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C4B37" w14:textId="25754790" w:rsidR="00381B6B" w:rsidRPr="00D53735" w:rsidRDefault="00572659" w:rsidP="00572659">
      <w:pPr>
        <w:spacing w:after="160" w:line="259" w:lineRule="auto"/>
        <w:ind w:firstLine="708"/>
        <w:jc w:val="center"/>
        <w:rPr>
          <w:rFonts w:asciiTheme="minorHAnsi" w:eastAsia="Calibri" w:hAnsiTheme="minorHAnsi"/>
          <w:sz w:val="22"/>
          <w:szCs w:val="22"/>
          <w:lang w:eastAsia="en-US"/>
        </w:rPr>
      </w:pPr>
      <w:r w:rsidRPr="00D53735">
        <w:rPr>
          <w:rFonts w:asciiTheme="minorHAnsi" w:eastAsia="Calibri" w:hAnsiTheme="minorHAnsi"/>
          <w:noProof/>
          <w:sz w:val="22"/>
          <w:szCs w:val="22"/>
        </w:rPr>
        <w:drawing>
          <wp:anchor distT="0" distB="0" distL="114300" distR="114300" simplePos="0" relativeHeight="251658240" behindDoc="1" locked="0" layoutInCell="1" allowOverlap="1" wp14:anchorId="4ABDB4C6" wp14:editId="42E4CF62">
            <wp:simplePos x="0" y="0"/>
            <wp:positionH relativeFrom="page">
              <wp:align>center</wp:align>
            </wp:positionH>
            <wp:positionV relativeFrom="paragraph">
              <wp:posOffset>0</wp:posOffset>
            </wp:positionV>
            <wp:extent cx="775335" cy="765175"/>
            <wp:effectExtent l="0" t="0" r="5715" b="0"/>
            <wp:wrapTight wrapText="bothSides">
              <wp:wrapPolygon edited="0">
                <wp:start x="5838" y="0"/>
                <wp:lineTo x="0" y="4302"/>
                <wp:lineTo x="0" y="12906"/>
                <wp:lineTo x="1592" y="17208"/>
                <wp:lineTo x="5838" y="20973"/>
                <wp:lineTo x="6369" y="20973"/>
                <wp:lineTo x="13268" y="20973"/>
                <wp:lineTo x="13799" y="20973"/>
                <wp:lineTo x="19106" y="17746"/>
                <wp:lineTo x="19106" y="17208"/>
                <wp:lineTo x="21229" y="12368"/>
                <wp:lineTo x="21229" y="3764"/>
                <wp:lineTo x="13268" y="0"/>
                <wp:lineTo x="5838" y="0"/>
              </wp:wrapPolygon>
            </wp:wrapTight>
            <wp:docPr id="130429448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5335" cy="765175"/>
                    </a:xfrm>
                    <a:prstGeom prst="rect">
                      <a:avLst/>
                    </a:prstGeom>
                    <a:noFill/>
                    <a:ln>
                      <a:noFill/>
                    </a:ln>
                  </pic:spPr>
                </pic:pic>
              </a:graphicData>
            </a:graphic>
          </wp:anchor>
        </w:drawing>
      </w:r>
    </w:p>
    <w:p w14:paraId="680E4549" w14:textId="77777777" w:rsidR="00381B6B" w:rsidRPr="00D53735" w:rsidRDefault="00381B6B" w:rsidP="00E84EC0">
      <w:pPr>
        <w:rPr>
          <w:rFonts w:asciiTheme="minorHAnsi" w:eastAsia="Calibri" w:hAnsiTheme="minorHAnsi" w:cs="Arial"/>
          <w:b/>
          <w:bCs/>
          <w:color w:val="000066"/>
          <w:sz w:val="22"/>
          <w:szCs w:val="22"/>
          <w:lang w:eastAsia="en-US"/>
        </w:rPr>
      </w:pPr>
    </w:p>
    <w:p w14:paraId="23F5435A" w14:textId="77777777" w:rsidR="00572659" w:rsidRPr="00D53735" w:rsidRDefault="00572659" w:rsidP="00E84EC0">
      <w:pPr>
        <w:rPr>
          <w:rFonts w:asciiTheme="minorHAnsi" w:eastAsia="Calibri" w:hAnsiTheme="minorHAnsi" w:cs="Arial"/>
          <w:b/>
          <w:bCs/>
          <w:color w:val="000066"/>
          <w:sz w:val="22"/>
          <w:szCs w:val="22"/>
          <w:lang w:eastAsia="en-US"/>
        </w:rPr>
      </w:pPr>
    </w:p>
    <w:p w14:paraId="23466312" w14:textId="77777777" w:rsidR="00572659" w:rsidRPr="00D53735" w:rsidRDefault="00572659" w:rsidP="00E84EC0">
      <w:pPr>
        <w:rPr>
          <w:rFonts w:asciiTheme="minorHAnsi" w:eastAsia="Calibri" w:hAnsiTheme="minorHAnsi" w:cs="Arial"/>
          <w:b/>
          <w:bCs/>
          <w:color w:val="000066"/>
          <w:sz w:val="22"/>
          <w:szCs w:val="22"/>
          <w:lang w:eastAsia="en-US"/>
        </w:rPr>
      </w:pPr>
    </w:p>
    <w:p w14:paraId="0684E63A" w14:textId="77777777" w:rsidR="00381B6B" w:rsidRPr="00D53735" w:rsidRDefault="00381B6B" w:rsidP="00381B6B">
      <w:pPr>
        <w:jc w:val="center"/>
        <w:rPr>
          <w:rFonts w:asciiTheme="minorHAnsi" w:eastAsia="Calibri" w:hAnsiTheme="minorHAnsi" w:cs="Arial"/>
          <w:b/>
          <w:bCs/>
          <w:color w:val="000066"/>
          <w:sz w:val="22"/>
          <w:szCs w:val="22"/>
          <w:lang w:eastAsia="en-US"/>
        </w:rPr>
      </w:pPr>
    </w:p>
    <w:p w14:paraId="3380F758" w14:textId="77777777" w:rsidR="00381B6B" w:rsidRPr="00D53735" w:rsidRDefault="00381B6B" w:rsidP="00381B6B">
      <w:pPr>
        <w:jc w:val="center"/>
        <w:rPr>
          <w:rFonts w:asciiTheme="minorHAnsi" w:eastAsia="Calibri" w:hAnsiTheme="minorHAnsi" w:cs="Arial"/>
          <w:b/>
          <w:bCs/>
          <w:color w:val="000066"/>
          <w:sz w:val="22"/>
          <w:szCs w:val="22"/>
          <w:lang w:eastAsia="en-US"/>
        </w:rPr>
      </w:pPr>
      <w:r w:rsidRPr="00D53735">
        <w:rPr>
          <w:rFonts w:asciiTheme="minorHAnsi" w:eastAsia="Calibri" w:hAnsiTheme="minorHAnsi" w:cs="Arial"/>
          <w:b/>
          <w:bCs/>
          <w:color w:val="000066"/>
          <w:sz w:val="22"/>
          <w:szCs w:val="22"/>
          <w:lang w:eastAsia="en-US"/>
        </w:rPr>
        <w:t>CENTRE NATIONAL DE RECHERCHE SCIENTIFIQUE</w:t>
      </w:r>
    </w:p>
    <w:p w14:paraId="759DAE40" w14:textId="77777777" w:rsidR="00381B6B" w:rsidRPr="00D53735" w:rsidRDefault="00381B6B" w:rsidP="00381B6B">
      <w:pPr>
        <w:jc w:val="center"/>
        <w:rPr>
          <w:rFonts w:asciiTheme="minorHAnsi" w:eastAsia="Calibri" w:hAnsiTheme="minorHAnsi" w:cs="Arial"/>
          <w:b/>
          <w:bCs/>
          <w:color w:val="000066"/>
          <w:sz w:val="22"/>
          <w:szCs w:val="22"/>
          <w:lang w:eastAsia="en-US"/>
        </w:rPr>
      </w:pPr>
    </w:p>
    <w:p w14:paraId="3D32D1CC" w14:textId="3EAD9B60" w:rsidR="00381B6B" w:rsidRPr="00D53735" w:rsidRDefault="00381B6B" w:rsidP="00381B6B">
      <w:pPr>
        <w:jc w:val="center"/>
        <w:rPr>
          <w:rFonts w:asciiTheme="minorHAnsi" w:eastAsia="Calibri" w:hAnsiTheme="minorHAnsi"/>
          <w:color w:val="000066"/>
          <w:sz w:val="22"/>
          <w:szCs w:val="22"/>
          <w:lang w:eastAsia="en-US"/>
        </w:rPr>
      </w:pPr>
      <w:r w:rsidRPr="00D53735">
        <w:rPr>
          <w:rFonts w:asciiTheme="minorHAnsi" w:eastAsia="Calibri" w:hAnsiTheme="minorHAnsi" w:cs="Arial"/>
          <w:b/>
          <w:bCs/>
          <w:color w:val="000066"/>
          <w:sz w:val="22"/>
          <w:szCs w:val="22"/>
          <w:lang w:eastAsia="en-US"/>
        </w:rPr>
        <w:t>DELEGATION</w:t>
      </w:r>
      <w:r w:rsidR="00CC1A56" w:rsidRPr="00D53735">
        <w:rPr>
          <w:rFonts w:asciiTheme="minorHAnsi" w:eastAsia="Calibri" w:hAnsiTheme="minorHAnsi" w:cs="Arial"/>
          <w:b/>
          <w:bCs/>
          <w:color w:val="000066"/>
          <w:sz w:val="22"/>
          <w:szCs w:val="22"/>
          <w:lang w:eastAsia="en-US"/>
        </w:rPr>
        <w:t xml:space="preserve"> REGIONALE</w:t>
      </w:r>
      <w:r w:rsidR="009E149C" w:rsidRPr="00D53735">
        <w:rPr>
          <w:rFonts w:asciiTheme="minorHAnsi" w:eastAsia="Calibri" w:hAnsiTheme="minorHAnsi" w:cs="Arial"/>
          <w:b/>
          <w:bCs/>
          <w:color w:val="000066"/>
          <w:sz w:val="22"/>
          <w:szCs w:val="22"/>
          <w:lang w:eastAsia="en-US"/>
        </w:rPr>
        <w:t xml:space="preserve"> PARIS</w:t>
      </w:r>
      <w:r w:rsidR="007B5131" w:rsidRPr="00D53735">
        <w:rPr>
          <w:rFonts w:asciiTheme="minorHAnsi" w:eastAsia="Calibri" w:hAnsiTheme="minorHAnsi" w:cs="Arial"/>
          <w:b/>
          <w:bCs/>
          <w:color w:val="000066"/>
          <w:sz w:val="22"/>
          <w:szCs w:val="22"/>
          <w:lang w:eastAsia="en-US"/>
        </w:rPr>
        <w:t>-NORMANDIE</w:t>
      </w:r>
    </w:p>
    <w:p w14:paraId="61A76562" w14:textId="77777777" w:rsidR="00381B6B" w:rsidRPr="00D53735" w:rsidRDefault="00381B6B" w:rsidP="00381B6B">
      <w:pPr>
        <w:jc w:val="center"/>
        <w:rPr>
          <w:rFonts w:asciiTheme="minorHAnsi" w:eastAsia="Calibri" w:hAnsiTheme="minorHAnsi" w:cs="Arial"/>
          <w:b/>
          <w:bCs/>
          <w:color w:val="000066"/>
          <w:sz w:val="22"/>
          <w:szCs w:val="22"/>
          <w:lang w:eastAsia="en-US"/>
        </w:rPr>
      </w:pPr>
    </w:p>
    <w:p w14:paraId="6DE95E7B" w14:textId="2D963B14" w:rsidR="00381B6B" w:rsidRPr="00D53735" w:rsidRDefault="00DD0D95" w:rsidP="00381B6B">
      <w:pPr>
        <w:jc w:val="center"/>
        <w:rPr>
          <w:rFonts w:asciiTheme="minorHAnsi" w:eastAsia="Calibri" w:hAnsiTheme="minorHAnsi" w:cs="Arial"/>
          <w:b/>
          <w:bCs/>
          <w:color w:val="000066"/>
          <w:sz w:val="22"/>
          <w:szCs w:val="22"/>
          <w:lang w:eastAsia="en-US"/>
        </w:rPr>
      </w:pPr>
      <w:r w:rsidRPr="00D53735">
        <w:rPr>
          <w:rFonts w:asciiTheme="minorHAnsi" w:eastAsia="Calibri" w:hAnsiTheme="minorHAnsi" w:cs="Arial"/>
          <w:b/>
          <w:bCs/>
          <w:color w:val="000066"/>
          <w:sz w:val="22"/>
          <w:szCs w:val="22"/>
          <w:lang w:eastAsia="en-US"/>
        </w:rPr>
        <w:t xml:space="preserve">CONSULTATION N° </w:t>
      </w:r>
      <w:r w:rsidR="00D151DC" w:rsidRPr="00D53735">
        <w:rPr>
          <w:rFonts w:asciiTheme="minorHAnsi" w:eastAsia="Calibri" w:hAnsiTheme="minorHAnsi" w:cs="Arial"/>
          <w:b/>
          <w:bCs/>
          <w:color w:val="000066"/>
          <w:sz w:val="22"/>
          <w:szCs w:val="22"/>
          <w:lang w:eastAsia="en-US"/>
        </w:rPr>
        <w:t>202</w:t>
      </w:r>
      <w:r w:rsidR="00486FE4" w:rsidRPr="00D53735">
        <w:rPr>
          <w:rFonts w:asciiTheme="minorHAnsi" w:eastAsia="Calibri" w:hAnsiTheme="minorHAnsi" w:cs="Arial"/>
          <w:b/>
          <w:bCs/>
          <w:color w:val="000066"/>
          <w:sz w:val="22"/>
          <w:szCs w:val="22"/>
          <w:lang w:eastAsia="en-US"/>
        </w:rPr>
        <w:t>4A</w:t>
      </w:r>
      <w:r w:rsidR="00D4085A" w:rsidRPr="00D53735">
        <w:rPr>
          <w:rFonts w:asciiTheme="minorHAnsi" w:eastAsia="Calibri" w:hAnsiTheme="minorHAnsi" w:cs="Arial"/>
          <w:b/>
          <w:bCs/>
          <w:color w:val="000066"/>
          <w:sz w:val="22"/>
          <w:szCs w:val="22"/>
          <w:lang w:eastAsia="en-US"/>
        </w:rPr>
        <w:t>OO039</w:t>
      </w:r>
    </w:p>
    <w:p w14:paraId="2CDA7485" w14:textId="77777777" w:rsidR="00381B6B" w:rsidRPr="00D53735" w:rsidRDefault="00381B6B" w:rsidP="00381B6B">
      <w:pPr>
        <w:jc w:val="center"/>
        <w:rPr>
          <w:rFonts w:asciiTheme="minorHAnsi" w:eastAsia="Calibri" w:hAnsiTheme="minorHAnsi" w:cs="Arial"/>
          <w:color w:val="000066"/>
          <w:sz w:val="22"/>
          <w:szCs w:val="22"/>
          <w:lang w:eastAsia="en-US"/>
        </w:rPr>
      </w:pPr>
    </w:p>
    <w:p w14:paraId="09FCFFBD" w14:textId="77777777" w:rsidR="00CF778E" w:rsidRDefault="00CF778E" w:rsidP="00381B6B">
      <w:pPr>
        <w:jc w:val="center"/>
        <w:rPr>
          <w:rFonts w:ascii="Arial" w:hAnsi="Arial" w:cs="Arial"/>
          <w:b/>
          <w:color w:val="00274A"/>
        </w:rPr>
      </w:pPr>
      <w:r w:rsidRPr="00946009">
        <w:rPr>
          <w:rFonts w:ascii="Arial" w:hAnsi="Arial" w:cs="Arial"/>
          <w:b/>
          <w:color w:val="00274A"/>
        </w:rPr>
        <w:t xml:space="preserve">Fourniture et livraison </w:t>
      </w:r>
      <w:r>
        <w:rPr>
          <w:rFonts w:ascii="Arial" w:hAnsi="Arial" w:cs="Arial"/>
          <w:b/>
          <w:color w:val="00274A"/>
        </w:rPr>
        <w:t>d’éléments</w:t>
      </w:r>
      <w:r w:rsidRPr="00946009">
        <w:rPr>
          <w:rFonts w:ascii="Arial" w:hAnsi="Arial" w:cs="Arial"/>
          <w:b/>
          <w:color w:val="00274A"/>
        </w:rPr>
        <w:t xml:space="preserve"> </w:t>
      </w:r>
      <w:r>
        <w:rPr>
          <w:rFonts w:ascii="Arial" w:hAnsi="Arial" w:cs="Arial"/>
          <w:b/>
          <w:color w:val="00274A"/>
        </w:rPr>
        <w:t xml:space="preserve">permettant de doter le dispositif PELIICAEN du CIMAP </w:t>
      </w:r>
      <w:r w:rsidRPr="00946009">
        <w:rPr>
          <w:rFonts w:ascii="Arial" w:hAnsi="Arial" w:cs="Arial"/>
          <w:b/>
          <w:color w:val="00274A"/>
        </w:rPr>
        <w:t>de microscopie hyper spectrale de luminescence induite par faisceaux d’ions, électrons et laser</w:t>
      </w:r>
    </w:p>
    <w:p w14:paraId="70545A6E" w14:textId="77777777" w:rsidR="00CF778E" w:rsidRDefault="00CF778E" w:rsidP="00381B6B">
      <w:pPr>
        <w:jc w:val="center"/>
        <w:rPr>
          <w:rFonts w:ascii="Arial" w:hAnsi="Arial" w:cs="Arial"/>
          <w:b/>
          <w:color w:val="00274A"/>
        </w:rPr>
      </w:pPr>
    </w:p>
    <w:p w14:paraId="068783A9" w14:textId="17D292A2" w:rsidR="00627689" w:rsidRPr="00D53735" w:rsidRDefault="00627689" w:rsidP="00381B6B">
      <w:pPr>
        <w:jc w:val="center"/>
        <w:rPr>
          <w:rFonts w:asciiTheme="minorHAnsi" w:eastAsia="Calibri" w:hAnsiTheme="minorHAnsi" w:cs="Arial"/>
          <w:b/>
          <w:caps/>
          <w:color w:val="002060"/>
          <w:sz w:val="22"/>
          <w:szCs w:val="22"/>
          <w:lang w:eastAsia="en-US"/>
        </w:rPr>
      </w:pPr>
    </w:p>
    <w:p w14:paraId="7CCA5B7D" w14:textId="77777777" w:rsidR="00D4085A" w:rsidRPr="00D53735" w:rsidRDefault="00D4085A" w:rsidP="00381B6B">
      <w:pPr>
        <w:jc w:val="center"/>
        <w:rPr>
          <w:rFonts w:asciiTheme="minorHAnsi" w:eastAsia="Calibri" w:hAnsiTheme="minorHAnsi" w:cs="Arial"/>
          <w:b/>
          <w:smallCaps/>
          <w:color w:val="000066"/>
          <w:sz w:val="22"/>
          <w:szCs w:val="22"/>
          <w:lang w:eastAsia="en-US"/>
        </w:rPr>
      </w:pPr>
    </w:p>
    <w:p w14:paraId="5A7011D1" w14:textId="77777777" w:rsidR="00381B6B" w:rsidRPr="00D53735" w:rsidRDefault="00381B6B" w:rsidP="00381B6B">
      <w:pPr>
        <w:jc w:val="center"/>
        <w:rPr>
          <w:rFonts w:asciiTheme="minorHAnsi" w:eastAsia="Calibri" w:hAnsiTheme="minorHAnsi" w:cs="Arial"/>
          <w:b/>
          <w:smallCaps/>
          <w:color w:val="000066"/>
          <w:sz w:val="22"/>
          <w:szCs w:val="22"/>
          <w:lang w:eastAsia="en-US"/>
        </w:rPr>
      </w:pPr>
      <w:r w:rsidRPr="00D53735">
        <w:rPr>
          <w:rFonts w:asciiTheme="minorHAnsi" w:eastAsia="Calibri" w:hAnsiTheme="minorHAnsi" w:cs="Arial"/>
          <w:b/>
          <w:smallCaps/>
          <w:color w:val="000066"/>
          <w:sz w:val="22"/>
          <w:szCs w:val="22"/>
          <w:lang w:eastAsia="en-US"/>
        </w:rPr>
        <w:t>CADRE DE REPONSE TECHNIQUE</w:t>
      </w:r>
    </w:p>
    <w:p w14:paraId="7C56363C" w14:textId="126B9602" w:rsidR="00A27E07" w:rsidRPr="00D53735" w:rsidRDefault="00D80530">
      <w:pPr>
        <w:rPr>
          <w:rFonts w:asciiTheme="minorHAnsi" w:hAnsiTheme="minorHAnsi" w:cs="Calibri"/>
          <w:b/>
          <w:bCs/>
          <w:sz w:val="22"/>
          <w:szCs w:val="22"/>
        </w:rPr>
      </w:pPr>
      <w:r w:rsidRPr="00D53735">
        <w:rPr>
          <w:rFonts w:asciiTheme="minorHAnsi" w:hAnsiTheme="minorHAnsi" w:cs="Calibri"/>
          <w:b/>
          <w:bCs/>
          <w:sz w:val="22"/>
          <w:szCs w:val="22"/>
        </w:rPr>
        <w:br w:type="page"/>
      </w:r>
    </w:p>
    <w:p w14:paraId="79750297" w14:textId="77777777" w:rsidR="00B45A3B" w:rsidRPr="00D53735" w:rsidRDefault="00B45A3B" w:rsidP="00381B6B">
      <w:pPr>
        <w:spacing w:after="160" w:line="259" w:lineRule="auto"/>
        <w:rPr>
          <w:rFonts w:asciiTheme="minorHAnsi" w:hAnsiTheme="minorHAnsi" w:cs="Calibri"/>
          <w:b/>
          <w:bCs/>
          <w:sz w:val="22"/>
          <w:szCs w:val="22"/>
        </w:rPr>
      </w:pPr>
    </w:p>
    <w:p w14:paraId="18F16267" w14:textId="77777777" w:rsidR="00381B6B" w:rsidRPr="00D53735" w:rsidRDefault="00381B6B" w:rsidP="00381B6B">
      <w:pPr>
        <w:widowControl w:val="0"/>
        <w:shd w:val="clear" w:color="auto" w:fill="FFFFFF"/>
        <w:autoSpaceDE w:val="0"/>
        <w:autoSpaceDN w:val="0"/>
        <w:adjustRightInd w:val="0"/>
        <w:spacing w:before="120" w:after="240" w:line="259" w:lineRule="auto"/>
        <w:ind w:left="1060" w:hanging="700"/>
        <w:jc w:val="both"/>
        <w:outlineLvl w:val="0"/>
        <w:rPr>
          <w:rFonts w:asciiTheme="minorHAnsi" w:hAnsiTheme="minorHAnsi" w:cs="Calibri"/>
          <w:b/>
          <w:bCs/>
          <w:sz w:val="22"/>
          <w:szCs w:val="22"/>
        </w:rPr>
      </w:pPr>
      <w:r w:rsidRPr="00D53735">
        <w:rPr>
          <w:rFonts w:asciiTheme="minorHAnsi" w:hAnsiTheme="minorHAnsi" w:cs="Calibri"/>
          <w:b/>
          <w:bCs/>
          <w:sz w:val="22"/>
          <w:szCs w:val="22"/>
        </w:rPr>
        <w:t xml:space="preserve">Règles d’utilisation du cadre de réponse </w:t>
      </w:r>
    </w:p>
    <w:p w14:paraId="7F58D385" w14:textId="77777777" w:rsidR="00381B6B" w:rsidRPr="00D53735" w:rsidRDefault="00381B6B" w:rsidP="00381B6B">
      <w:pPr>
        <w:jc w:val="both"/>
        <w:rPr>
          <w:rFonts w:asciiTheme="minorHAnsi" w:eastAsia="Calibri" w:hAnsiTheme="minorHAnsi"/>
          <w:sz w:val="22"/>
          <w:szCs w:val="22"/>
        </w:rPr>
      </w:pPr>
      <w:r w:rsidRPr="00D53735">
        <w:rPr>
          <w:rFonts w:asciiTheme="minorHAnsi" w:eastAsia="Calibri" w:hAnsiTheme="minorHAnsi"/>
          <w:sz w:val="22"/>
          <w:szCs w:val="22"/>
        </w:rPr>
        <w:t xml:space="preserve">Les soumissionnaires </w:t>
      </w:r>
      <w:r w:rsidR="00D80530" w:rsidRPr="00D53735">
        <w:rPr>
          <w:rFonts w:asciiTheme="minorHAnsi" w:eastAsia="Calibri" w:hAnsiTheme="minorHAnsi"/>
          <w:sz w:val="22"/>
          <w:szCs w:val="22"/>
        </w:rPr>
        <w:t xml:space="preserve">peuvent </w:t>
      </w:r>
      <w:r w:rsidRPr="00D53735">
        <w:rPr>
          <w:rFonts w:asciiTheme="minorHAnsi" w:eastAsia="Calibri" w:hAnsiTheme="minorHAnsi"/>
          <w:sz w:val="22"/>
          <w:szCs w:val="22"/>
        </w:rPr>
        <w:t xml:space="preserve">compléter et intégrer à leur offre ce cadre de réponse technique., les candidats peuvent soit : </w:t>
      </w:r>
    </w:p>
    <w:p w14:paraId="0DB787CF" w14:textId="77777777" w:rsidR="00381B6B" w:rsidRPr="00D53735" w:rsidRDefault="00381B6B" w:rsidP="00381B6B">
      <w:pPr>
        <w:numPr>
          <w:ilvl w:val="0"/>
          <w:numId w:val="1"/>
        </w:numPr>
        <w:spacing w:before="120" w:after="120"/>
        <w:contextualSpacing/>
        <w:jc w:val="both"/>
        <w:rPr>
          <w:rFonts w:asciiTheme="minorHAnsi" w:eastAsia="Calibri" w:hAnsiTheme="minorHAnsi"/>
          <w:sz w:val="22"/>
          <w:szCs w:val="22"/>
        </w:rPr>
      </w:pPr>
      <w:r w:rsidRPr="00D53735">
        <w:rPr>
          <w:rFonts w:asciiTheme="minorHAnsi" w:eastAsia="Calibri" w:hAnsiTheme="minorHAnsi"/>
          <w:sz w:val="22"/>
          <w:szCs w:val="22"/>
        </w:rPr>
        <w:t xml:space="preserve">Intégrer leur offre au présent document et compléter par tout document jugé utile ; </w:t>
      </w:r>
    </w:p>
    <w:p w14:paraId="54E1D8A7" w14:textId="77777777" w:rsidR="00381B6B" w:rsidRPr="00D53735" w:rsidRDefault="00381B6B" w:rsidP="00381B6B">
      <w:pPr>
        <w:numPr>
          <w:ilvl w:val="0"/>
          <w:numId w:val="1"/>
        </w:numPr>
        <w:spacing w:before="120" w:after="120"/>
        <w:contextualSpacing/>
        <w:jc w:val="both"/>
        <w:rPr>
          <w:rFonts w:asciiTheme="minorHAnsi" w:eastAsia="Calibri" w:hAnsiTheme="minorHAnsi"/>
          <w:sz w:val="22"/>
          <w:szCs w:val="22"/>
        </w:rPr>
      </w:pPr>
      <w:r w:rsidRPr="00D53735">
        <w:rPr>
          <w:rFonts w:asciiTheme="minorHAnsi" w:eastAsia="Calibri" w:hAnsiTheme="minorHAnsi"/>
          <w:sz w:val="22"/>
          <w:szCs w:val="22"/>
        </w:rPr>
        <w:t xml:space="preserve">Indiquer précisément, pour chaque article, la référence dans leur mémoire technique ou autre document (référence du document, paragraphe, n° de page) ; </w:t>
      </w:r>
    </w:p>
    <w:p w14:paraId="7741714E" w14:textId="77777777" w:rsidR="00381B6B" w:rsidRPr="00D53735" w:rsidRDefault="00381B6B" w:rsidP="00381B6B">
      <w:pPr>
        <w:numPr>
          <w:ilvl w:val="0"/>
          <w:numId w:val="1"/>
        </w:numPr>
        <w:spacing w:before="120" w:after="120"/>
        <w:contextualSpacing/>
        <w:jc w:val="both"/>
        <w:rPr>
          <w:rFonts w:asciiTheme="minorHAnsi" w:eastAsia="Calibri" w:hAnsiTheme="minorHAnsi"/>
          <w:sz w:val="22"/>
          <w:szCs w:val="22"/>
        </w:rPr>
      </w:pPr>
      <w:r w:rsidRPr="00D53735">
        <w:rPr>
          <w:rFonts w:asciiTheme="minorHAnsi" w:eastAsia="Calibri" w:hAnsiTheme="minorHAnsi"/>
          <w:sz w:val="22"/>
          <w:szCs w:val="22"/>
        </w:rPr>
        <w:t>Produire un mémoire technique indépendant reprenant tous les axes du présent cadre de réponse et son architecture</w:t>
      </w:r>
      <w:r w:rsidR="00B85695" w:rsidRPr="00D53735">
        <w:rPr>
          <w:rFonts w:asciiTheme="minorHAnsi" w:eastAsia="Calibri" w:hAnsiTheme="minorHAnsi"/>
          <w:sz w:val="22"/>
          <w:szCs w:val="22"/>
        </w:rPr>
        <w:t xml:space="preserve">. </w:t>
      </w:r>
    </w:p>
    <w:p w14:paraId="24A4BA18" w14:textId="77777777" w:rsidR="00B85695" w:rsidRPr="00D53735" w:rsidRDefault="00B85695" w:rsidP="00B85695">
      <w:pPr>
        <w:spacing w:before="120" w:after="120"/>
        <w:ind w:left="360"/>
        <w:contextualSpacing/>
        <w:jc w:val="both"/>
        <w:rPr>
          <w:rFonts w:asciiTheme="minorHAnsi" w:eastAsia="Calibri" w:hAnsiTheme="minorHAnsi"/>
          <w:sz w:val="22"/>
          <w:szCs w:val="22"/>
        </w:rPr>
      </w:pPr>
    </w:p>
    <w:p w14:paraId="5E83EED4" w14:textId="070C8460" w:rsidR="00381B6B" w:rsidRPr="00D53735" w:rsidRDefault="00381B6B" w:rsidP="00381B6B">
      <w:pPr>
        <w:spacing w:before="120" w:after="120"/>
        <w:jc w:val="both"/>
        <w:rPr>
          <w:rFonts w:asciiTheme="minorHAnsi" w:eastAsia="Calibri" w:hAnsiTheme="minorHAnsi"/>
          <w:sz w:val="22"/>
          <w:szCs w:val="22"/>
        </w:rPr>
      </w:pPr>
      <w:r w:rsidRPr="00D53735">
        <w:rPr>
          <w:rFonts w:asciiTheme="minorHAnsi" w:eastAsia="Calibri" w:hAnsiTheme="minorHAnsi"/>
          <w:sz w:val="22"/>
          <w:szCs w:val="22"/>
        </w:rPr>
        <w:t xml:space="preserve">Les </w:t>
      </w:r>
      <w:r w:rsidR="0024174F" w:rsidRPr="00D53735">
        <w:rPr>
          <w:rFonts w:asciiTheme="minorHAnsi" w:eastAsia="Calibri" w:hAnsiTheme="minorHAnsi"/>
          <w:sz w:val="22"/>
          <w:szCs w:val="22"/>
        </w:rPr>
        <w:t>soumissionnaires</w:t>
      </w:r>
      <w:r w:rsidRPr="00D53735">
        <w:rPr>
          <w:rFonts w:asciiTheme="minorHAnsi" w:eastAsia="Calibri" w:hAnsiTheme="minorHAnsi"/>
          <w:sz w:val="22"/>
          <w:szCs w:val="22"/>
        </w:rPr>
        <w:t xml:space="preserve"> souhaitant participer à la consultation doivent respecter ce cadre de réponse technique (CRT) sans y apporter de modification.</w:t>
      </w:r>
    </w:p>
    <w:p w14:paraId="066E1921" w14:textId="77777777" w:rsidR="00381B6B" w:rsidRPr="00D53735" w:rsidRDefault="00381B6B" w:rsidP="00381B6B">
      <w:pPr>
        <w:spacing w:before="120" w:after="120"/>
        <w:jc w:val="both"/>
        <w:rPr>
          <w:rFonts w:asciiTheme="minorHAnsi" w:eastAsia="Calibri" w:hAnsiTheme="minorHAnsi"/>
          <w:sz w:val="22"/>
          <w:szCs w:val="22"/>
        </w:rPr>
      </w:pPr>
      <w:r w:rsidRPr="00D53735">
        <w:rPr>
          <w:rFonts w:asciiTheme="minorHAnsi" w:eastAsia="Calibri" w:hAnsiTheme="minorHAnsi"/>
          <w:sz w:val="22"/>
          <w:szCs w:val="22"/>
        </w:rPr>
        <w:t>Toute modification ou réponse dérogeant à ce cadre de réponse rendra l’offre irrégulière.</w:t>
      </w:r>
    </w:p>
    <w:p w14:paraId="48C6BFDC" w14:textId="41AD61BA" w:rsidR="00381B6B" w:rsidRPr="00D53735" w:rsidRDefault="00381B6B" w:rsidP="00381B6B">
      <w:pPr>
        <w:spacing w:before="120" w:after="120"/>
        <w:jc w:val="both"/>
        <w:rPr>
          <w:rFonts w:asciiTheme="minorHAnsi" w:eastAsia="Calibri" w:hAnsiTheme="minorHAnsi"/>
          <w:sz w:val="22"/>
          <w:szCs w:val="22"/>
        </w:rPr>
      </w:pPr>
      <w:r w:rsidRPr="00D53735">
        <w:rPr>
          <w:rFonts w:asciiTheme="minorHAnsi" w:eastAsia="Calibri" w:hAnsiTheme="minorHAnsi"/>
          <w:sz w:val="22"/>
          <w:szCs w:val="22"/>
        </w:rPr>
        <w:t>L’objectif de ce document est de définir contractuellement les engagements du candidat pour la réalisation de ce</w:t>
      </w:r>
      <w:r w:rsidR="00E530E9" w:rsidRPr="00D53735">
        <w:rPr>
          <w:rFonts w:asciiTheme="minorHAnsi" w:eastAsia="Calibri" w:hAnsiTheme="minorHAnsi"/>
          <w:sz w:val="22"/>
          <w:szCs w:val="22"/>
        </w:rPr>
        <w:t xml:space="preserve"> marché</w:t>
      </w:r>
      <w:r w:rsidRPr="00D53735">
        <w:rPr>
          <w:rFonts w:asciiTheme="minorHAnsi" w:eastAsia="Calibri" w:hAnsiTheme="minorHAnsi"/>
          <w:sz w:val="22"/>
          <w:szCs w:val="22"/>
        </w:rPr>
        <w:t>.</w:t>
      </w:r>
    </w:p>
    <w:p w14:paraId="0BBB2F98" w14:textId="77777777" w:rsidR="00381B6B" w:rsidRPr="00D53735" w:rsidRDefault="00381B6B" w:rsidP="00381B6B">
      <w:pPr>
        <w:spacing w:before="120" w:after="120"/>
        <w:jc w:val="both"/>
        <w:rPr>
          <w:rFonts w:asciiTheme="minorHAnsi" w:eastAsia="Calibri" w:hAnsiTheme="minorHAnsi"/>
          <w:sz w:val="22"/>
          <w:szCs w:val="22"/>
        </w:rPr>
      </w:pPr>
      <w:r w:rsidRPr="00D53735">
        <w:rPr>
          <w:rFonts w:asciiTheme="minorHAnsi" w:eastAsia="Calibri" w:hAnsiTheme="minorHAnsi"/>
          <w:sz w:val="22"/>
          <w:szCs w:val="22"/>
        </w:rPr>
        <w:t>Les réponses apportées aux questions relatives à la valeur technique</w:t>
      </w:r>
      <w:r w:rsidR="00B85695" w:rsidRPr="00D53735">
        <w:rPr>
          <w:rFonts w:asciiTheme="minorHAnsi" w:eastAsia="Calibri" w:hAnsiTheme="minorHAnsi"/>
          <w:sz w:val="22"/>
          <w:szCs w:val="22"/>
        </w:rPr>
        <w:t>, aux délais</w:t>
      </w:r>
      <w:r w:rsidRPr="00D53735">
        <w:rPr>
          <w:rFonts w:asciiTheme="minorHAnsi" w:eastAsia="Calibri" w:hAnsiTheme="minorHAnsi"/>
          <w:sz w:val="22"/>
          <w:szCs w:val="22"/>
        </w:rPr>
        <w:t xml:space="preserve"> et au développement durable de ce présent cadre de réponse permettront d’évaluer les offres sur les critères et sous-critères de sélection des offres précisés au règlement de la consultation.</w:t>
      </w:r>
    </w:p>
    <w:p w14:paraId="271D9770" w14:textId="38E12F92" w:rsidR="00381B6B" w:rsidRPr="00D53735" w:rsidRDefault="00381B6B" w:rsidP="00381B6B">
      <w:pPr>
        <w:spacing w:before="120" w:after="120"/>
        <w:jc w:val="both"/>
        <w:rPr>
          <w:rFonts w:asciiTheme="minorHAnsi" w:eastAsia="Calibri" w:hAnsiTheme="minorHAnsi"/>
          <w:sz w:val="22"/>
          <w:szCs w:val="22"/>
        </w:rPr>
      </w:pPr>
      <w:r w:rsidRPr="00D53735">
        <w:rPr>
          <w:rFonts w:asciiTheme="minorHAnsi" w:eastAsia="Calibri" w:hAnsiTheme="minorHAnsi"/>
          <w:sz w:val="22"/>
          <w:szCs w:val="22"/>
        </w:rPr>
        <w:t xml:space="preserve">Les réponses doivent être détaillées et complètes. Elles peuvent être sous forme de documents annexes. Dans ce cas, les références des documents (nom du document, numéro de page, etc.) sont à préciser dans les cadres de réponse correspondants. </w:t>
      </w:r>
    </w:p>
    <w:p w14:paraId="6907371C" w14:textId="2B7E286C" w:rsidR="00FE474B" w:rsidRPr="00D53735" w:rsidRDefault="00FE474B" w:rsidP="00381B6B">
      <w:pPr>
        <w:spacing w:before="120" w:after="120"/>
        <w:jc w:val="both"/>
        <w:rPr>
          <w:rFonts w:asciiTheme="minorHAnsi" w:eastAsia="Calibri" w:hAnsiTheme="minorHAnsi"/>
          <w:b/>
          <w:color w:val="FF0000"/>
          <w:sz w:val="22"/>
          <w:szCs w:val="22"/>
        </w:rPr>
      </w:pPr>
      <w:r w:rsidRPr="00D53735">
        <w:rPr>
          <w:rFonts w:asciiTheme="minorHAnsi" w:eastAsia="Calibri" w:hAnsiTheme="minorHAnsi"/>
          <w:b/>
          <w:color w:val="FF0000"/>
          <w:sz w:val="22"/>
          <w:szCs w:val="22"/>
        </w:rPr>
        <w:t xml:space="preserve">Le CNRS attire l’attention sur le fait que les propositions faites par le candidat seront perçues comme des engagements. Afin d’éviter des réponses « catalogue », merci de ne mentionner dans votre offre technique que les éléments qui seront réellement mis en place pour ce marché et non un éventail des possibilités. Afin de confirmer que le candidat a bien lu ce paragraphe, </w:t>
      </w:r>
      <w:r w:rsidR="008970C1" w:rsidRPr="00D53735">
        <w:rPr>
          <w:rFonts w:asciiTheme="minorHAnsi" w:eastAsia="Calibri" w:hAnsiTheme="minorHAnsi"/>
          <w:b/>
          <w:color w:val="FF0000"/>
          <w:sz w:val="22"/>
          <w:szCs w:val="22"/>
        </w:rPr>
        <w:t>il dev</w:t>
      </w:r>
      <w:r w:rsidR="0003218D" w:rsidRPr="00D53735">
        <w:rPr>
          <w:rFonts w:asciiTheme="minorHAnsi" w:eastAsia="Calibri" w:hAnsiTheme="minorHAnsi"/>
          <w:b/>
          <w:color w:val="FF0000"/>
          <w:sz w:val="22"/>
          <w:szCs w:val="22"/>
        </w:rPr>
        <w:t>ra recopier ce dernier</w:t>
      </w:r>
      <w:r w:rsidR="008970C1" w:rsidRPr="00D53735">
        <w:rPr>
          <w:rFonts w:asciiTheme="minorHAnsi" w:eastAsia="Calibri" w:hAnsiTheme="minorHAnsi"/>
          <w:b/>
          <w:color w:val="FF0000"/>
          <w:sz w:val="22"/>
          <w:szCs w:val="22"/>
        </w:rPr>
        <w:t xml:space="preserve"> à la fin du présent document et le signer.</w:t>
      </w:r>
      <w:r w:rsidR="00004F0C" w:rsidRPr="00D53735">
        <w:rPr>
          <w:rFonts w:asciiTheme="minorHAnsi" w:eastAsia="Calibri" w:hAnsiTheme="minorHAnsi"/>
          <w:b/>
          <w:color w:val="FF0000"/>
          <w:sz w:val="22"/>
          <w:szCs w:val="22"/>
        </w:rPr>
        <w:t xml:space="preserve"> L’absence de cette mention entraînera un malus dans la notation des critères 1 et 2.</w:t>
      </w:r>
    </w:p>
    <w:p w14:paraId="221703C5" w14:textId="77777777" w:rsidR="004572AF" w:rsidRPr="00D53735" w:rsidRDefault="004572AF" w:rsidP="00381B6B">
      <w:pPr>
        <w:spacing w:before="120" w:after="120"/>
        <w:jc w:val="both"/>
        <w:rPr>
          <w:rFonts w:asciiTheme="minorHAnsi" w:eastAsia="Calibri" w:hAnsiTheme="minorHAnsi"/>
          <w:sz w:val="22"/>
          <w:szCs w:val="22"/>
        </w:rPr>
      </w:pPr>
    </w:p>
    <w:p w14:paraId="35476686" w14:textId="77777777" w:rsidR="00381B6B" w:rsidRPr="00D53735" w:rsidRDefault="00381B6B" w:rsidP="00381B6B">
      <w:pPr>
        <w:widowControl w:val="0"/>
        <w:shd w:val="clear" w:color="auto" w:fill="FFFFFF"/>
        <w:autoSpaceDE w:val="0"/>
        <w:autoSpaceDN w:val="0"/>
        <w:adjustRightInd w:val="0"/>
        <w:spacing w:before="120" w:after="240" w:line="259" w:lineRule="auto"/>
        <w:ind w:left="1060" w:hanging="700"/>
        <w:jc w:val="both"/>
        <w:outlineLvl w:val="0"/>
        <w:rPr>
          <w:rFonts w:asciiTheme="minorHAnsi" w:hAnsiTheme="minorHAnsi" w:cs="Calibri"/>
          <w:b/>
          <w:bCs/>
          <w:sz w:val="22"/>
          <w:szCs w:val="22"/>
        </w:rPr>
      </w:pPr>
      <w:r w:rsidRPr="00D53735">
        <w:rPr>
          <w:rFonts w:asciiTheme="minorHAnsi" w:hAnsiTheme="minorHAnsi" w:cs="Calibri"/>
          <w:b/>
          <w:bCs/>
          <w:sz w:val="22"/>
          <w:szCs w:val="22"/>
        </w:rPr>
        <w:t xml:space="preserve">Identification de l’acheteur </w:t>
      </w:r>
    </w:p>
    <w:p w14:paraId="0F34FD6C" w14:textId="77777777" w:rsidR="00381B6B" w:rsidRPr="00D53735" w:rsidRDefault="00381B6B" w:rsidP="00381B6B">
      <w:pPr>
        <w:jc w:val="both"/>
        <w:rPr>
          <w:rFonts w:asciiTheme="minorHAnsi" w:eastAsia="Calibri" w:hAnsiTheme="minorHAnsi"/>
          <w:sz w:val="22"/>
          <w:szCs w:val="22"/>
          <w:lang w:eastAsia="en-US"/>
        </w:rPr>
      </w:pPr>
      <w:r w:rsidRPr="00D53735">
        <w:rPr>
          <w:rFonts w:asciiTheme="minorHAnsi" w:eastAsia="Calibri" w:hAnsiTheme="minorHAnsi"/>
          <w:sz w:val="22"/>
          <w:szCs w:val="22"/>
          <w:lang w:eastAsia="en-US"/>
        </w:rPr>
        <w:t xml:space="preserve">Centre National de Recherche Scientifique – CNRS </w:t>
      </w:r>
    </w:p>
    <w:p w14:paraId="7EEACA6F" w14:textId="39972639" w:rsidR="00381B6B" w:rsidRPr="00D53735" w:rsidRDefault="00381B6B" w:rsidP="00381B6B">
      <w:pPr>
        <w:jc w:val="both"/>
        <w:rPr>
          <w:rFonts w:asciiTheme="minorHAnsi" w:eastAsia="Calibri" w:hAnsiTheme="minorHAnsi"/>
          <w:sz w:val="22"/>
          <w:szCs w:val="22"/>
          <w:lang w:eastAsia="en-US"/>
        </w:rPr>
      </w:pPr>
      <w:r w:rsidRPr="00D53735">
        <w:rPr>
          <w:rFonts w:asciiTheme="minorHAnsi" w:eastAsia="Calibri" w:hAnsiTheme="minorHAnsi"/>
          <w:sz w:val="22"/>
          <w:szCs w:val="22"/>
          <w:lang w:eastAsia="en-US"/>
        </w:rPr>
        <w:t>Délégation</w:t>
      </w:r>
      <w:r w:rsidR="00D80530" w:rsidRPr="00D53735">
        <w:rPr>
          <w:rFonts w:asciiTheme="minorHAnsi" w:eastAsia="Calibri" w:hAnsiTheme="minorHAnsi"/>
          <w:sz w:val="22"/>
          <w:szCs w:val="22"/>
          <w:lang w:eastAsia="en-US"/>
        </w:rPr>
        <w:t xml:space="preserve"> régionale</w:t>
      </w:r>
      <w:r w:rsidRPr="00D53735">
        <w:rPr>
          <w:rFonts w:asciiTheme="minorHAnsi" w:eastAsia="Calibri" w:hAnsiTheme="minorHAnsi"/>
          <w:sz w:val="22"/>
          <w:szCs w:val="22"/>
          <w:lang w:eastAsia="en-US"/>
        </w:rPr>
        <w:t xml:space="preserve"> </w:t>
      </w:r>
      <w:r w:rsidR="0024174F" w:rsidRPr="00D53735">
        <w:rPr>
          <w:rFonts w:asciiTheme="minorHAnsi" w:eastAsia="Calibri" w:hAnsiTheme="minorHAnsi"/>
          <w:sz w:val="22"/>
          <w:szCs w:val="22"/>
          <w:lang w:eastAsia="en-US"/>
        </w:rPr>
        <w:t xml:space="preserve">Paris Normandie </w:t>
      </w:r>
    </w:p>
    <w:p w14:paraId="1064F8FE" w14:textId="77777777" w:rsidR="00381B6B" w:rsidRPr="00D53735" w:rsidRDefault="00381B6B" w:rsidP="00381B6B">
      <w:pPr>
        <w:jc w:val="both"/>
        <w:rPr>
          <w:rFonts w:asciiTheme="minorHAnsi" w:eastAsia="Calibri" w:hAnsiTheme="minorHAnsi"/>
          <w:sz w:val="22"/>
          <w:szCs w:val="22"/>
          <w:lang w:eastAsia="en-US"/>
        </w:rPr>
      </w:pPr>
      <w:r w:rsidRPr="00D53735">
        <w:rPr>
          <w:rFonts w:asciiTheme="minorHAnsi" w:eastAsia="Calibri" w:hAnsiTheme="minorHAnsi"/>
          <w:sz w:val="22"/>
          <w:szCs w:val="22"/>
          <w:lang w:eastAsia="en-US"/>
        </w:rPr>
        <w:t xml:space="preserve">3 rue Michel Ange </w:t>
      </w:r>
    </w:p>
    <w:p w14:paraId="0CB0D4B6" w14:textId="77777777" w:rsidR="00381B6B" w:rsidRPr="00D53735" w:rsidRDefault="00381B6B" w:rsidP="00381B6B">
      <w:pPr>
        <w:jc w:val="both"/>
        <w:rPr>
          <w:rFonts w:asciiTheme="minorHAnsi" w:eastAsia="Calibri" w:hAnsiTheme="minorHAnsi"/>
          <w:sz w:val="22"/>
          <w:szCs w:val="22"/>
          <w:lang w:eastAsia="en-US"/>
        </w:rPr>
      </w:pPr>
      <w:r w:rsidRPr="00D53735">
        <w:rPr>
          <w:rFonts w:asciiTheme="minorHAnsi" w:eastAsia="Calibri" w:hAnsiTheme="minorHAnsi"/>
          <w:sz w:val="22"/>
          <w:szCs w:val="22"/>
          <w:lang w:eastAsia="en-US"/>
        </w:rPr>
        <w:t>75794 Paris</w:t>
      </w:r>
      <w:r w:rsidR="00D80530" w:rsidRPr="00D53735">
        <w:rPr>
          <w:rFonts w:asciiTheme="minorHAnsi" w:eastAsia="Calibri" w:hAnsiTheme="minorHAnsi"/>
          <w:sz w:val="22"/>
          <w:szCs w:val="22"/>
          <w:lang w:eastAsia="en-US"/>
        </w:rPr>
        <w:t xml:space="preserve"> cedex 16</w:t>
      </w:r>
    </w:p>
    <w:p w14:paraId="76DCF293" w14:textId="77777777" w:rsidR="00DD0D95" w:rsidRPr="00D53735" w:rsidRDefault="00DD0D95" w:rsidP="00381B6B">
      <w:pPr>
        <w:jc w:val="both"/>
        <w:rPr>
          <w:rFonts w:asciiTheme="minorHAnsi" w:eastAsia="Calibri" w:hAnsiTheme="minorHAnsi"/>
          <w:sz w:val="22"/>
          <w:szCs w:val="22"/>
          <w:lang w:eastAsia="en-US"/>
        </w:rPr>
      </w:pPr>
    </w:p>
    <w:p w14:paraId="1552F4E8" w14:textId="3EBE9FCD" w:rsidR="00381B6B" w:rsidRPr="00D53735" w:rsidRDefault="00B85695" w:rsidP="00381B6B">
      <w:pPr>
        <w:widowControl w:val="0"/>
        <w:shd w:val="clear" w:color="auto" w:fill="FFFFFF"/>
        <w:autoSpaceDE w:val="0"/>
        <w:autoSpaceDN w:val="0"/>
        <w:adjustRightInd w:val="0"/>
        <w:spacing w:before="120" w:after="240" w:line="259" w:lineRule="auto"/>
        <w:ind w:left="1060" w:hanging="700"/>
        <w:jc w:val="both"/>
        <w:outlineLvl w:val="0"/>
        <w:rPr>
          <w:rFonts w:asciiTheme="minorHAnsi" w:hAnsiTheme="minorHAnsi" w:cs="Calibri"/>
          <w:b/>
          <w:bCs/>
          <w:sz w:val="22"/>
          <w:szCs w:val="22"/>
        </w:rPr>
      </w:pPr>
      <w:r w:rsidRPr="00D53735">
        <w:rPr>
          <w:rFonts w:asciiTheme="minorHAnsi" w:hAnsiTheme="minorHAnsi" w:cs="Calibri"/>
          <w:b/>
          <w:bCs/>
          <w:sz w:val="22"/>
          <w:szCs w:val="22"/>
        </w:rPr>
        <w:t>Objet d</w:t>
      </w:r>
      <w:r w:rsidR="00E530E9" w:rsidRPr="00D53735">
        <w:rPr>
          <w:rFonts w:asciiTheme="minorHAnsi" w:hAnsiTheme="minorHAnsi" w:cs="Calibri"/>
          <w:b/>
          <w:bCs/>
          <w:sz w:val="22"/>
          <w:szCs w:val="22"/>
        </w:rPr>
        <w:t>u marché</w:t>
      </w:r>
    </w:p>
    <w:p w14:paraId="3E1091CE" w14:textId="77777777" w:rsidR="009F2339" w:rsidRDefault="009F2339" w:rsidP="00D4085A">
      <w:pPr>
        <w:jc w:val="both"/>
        <w:rPr>
          <w:rFonts w:ascii="Arial" w:hAnsi="Arial" w:cs="Arial"/>
          <w:b/>
          <w:color w:val="00274A"/>
        </w:rPr>
      </w:pPr>
      <w:r w:rsidRPr="00946009">
        <w:rPr>
          <w:rFonts w:ascii="Arial" w:hAnsi="Arial" w:cs="Arial"/>
          <w:b/>
          <w:color w:val="00274A"/>
        </w:rPr>
        <w:t xml:space="preserve">Fourniture et livraison </w:t>
      </w:r>
      <w:r>
        <w:rPr>
          <w:rFonts w:ascii="Arial" w:hAnsi="Arial" w:cs="Arial"/>
          <w:b/>
          <w:color w:val="00274A"/>
        </w:rPr>
        <w:t>d’éléments</w:t>
      </w:r>
      <w:r w:rsidRPr="00946009">
        <w:rPr>
          <w:rFonts w:ascii="Arial" w:hAnsi="Arial" w:cs="Arial"/>
          <w:b/>
          <w:color w:val="00274A"/>
        </w:rPr>
        <w:t xml:space="preserve"> </w:t>
      </w:r>
      <w:r>
        <w:rPr>
          <w:rFonts w:ascii="Arial" w:hAnsi="Arial" w:cs="Arial"/>
          <w:b/>
          <w:color w:val="00274A"/>
        </w:rPr>
        <w:t xml:space="preserve">permettant de doter le dispositif PELIICAEN du CIMAP </w:t>
      </w:r>
      <w:r w:rsidRPr="00946009">
        <w:rPr>
          <w:rFonts w:ascii="Arial" w:hAnsi="Arial" w:cs="Arial"/>
          <w:b/>
          <w:color w:val="00274A"/>
        </w:rPr>
        <w:t>de microscopie hyper spectrale de luminescence induite par faisceaux d’ions, électrons et laser</w:t>
      </w:r>
    </w:p>
    <w:p w14:paraId="7DF64426" w14:textId="77777777" w:rsidR="00D4085A" w:rsidRPr="00D53735" w:rsidRDefault="00D4085A" w:rsidP="00D4085A">
      <w:pPr>
        <w:jc w:val="both"/>
        <w:rPr>
          <w:rFonts w:asciiTheme="minorHAnsi" w:eastAsia="Calibri" w:hAnsiTheme="minorHAnsi"/>
          <w:sz w:val="22"/>
          <w:szCs w:val="22"/>
          <w:lang w:eastAsia="en-US"/>
        </w:rPr>
      </w:pPr>
    </w:p>
    <w:p w14:paraId="5C5E9D9D" w14:textId="77777777" w:rsidR="005241CB" w:rsidRPr="005241CB" w:rsidRDefault="005241CB" w:rsidP="005241CB">
      <w:pPr>
        <w:pStyle w:val="TexteCourant"/>
        <w:spacing w:after="0"/>
        <w:ind w:firstLine="0"/>
        <w:rPr>
          <w:rFonts w:asciiTheme="minorHAnsi" w:hAnsiTheme="minorHAnsi" w:cstheme="minorHAnsi"/>
          <w:sz w:val="22"/>
          <w:szCs w:val="20"/>
        </w:rPr>
      </w:pPr>
      <w:r w:rsidRPr="005241CB">
        <w:rPr>
          <w:rFonts w:asciiTheme="minorHAnsi" w:hAnsiTheme="minorHAnsi" w:cstheme="minorHAnsi"/>
          <w:sz w:val="22"/>
          <w:szCs w:val="20"/>
        </w:rPr>
        <w:t>La présente consultation est passée par le secteur achats de la Délégation régionale Paris-Normandie du CNRS pour le compte :</w:t>
      </w:r>
    </w:p>
    <w:p w14:paraId="34D16C7F" w14:textId="77777777" w:rsidR="005241CB" w:rsidRPr="005241CB" w:rsidRDefault="005241CB" w:rsidP="005241CB">
      <w:pPr>
        <w:pStyle w:val="TexteCourant"/>
        <w:numPr>
          <w:ilvl w:val="0"/>
          <w:numId w:val="7"/>
        </w:numPr>
        <w:spacing w:before="0" w:after="0"/>
        <w:rPr>
          <w:rFonts w:asciiTheme="minorHAnsi" w:hAnsiTheme="minorHAnsi" w:cstheme="minorHAnsi"/>
          <w:sz w:val="22"/>
          <w:szCs w:val="20"/>
        </w:rPr>
      </w:pPr>
      <w:r w:rsidRPr="005241CB">
        <w:rPr>
          <w:rFonts w:asciiTheme="minorHAnsi" w:hAnsiTheme="minorHAnsi" w:cstheme="minorHAnsi"/>
          <w:sz w:val="22"/>
        </w:rPr>
        <w:t>Du Centre de recherche sur les Ions, les MAtériaux et la Photonique (</w:t>
      </w:r>
      <w:r w:rsidRPr="005241CB">
        <w:rPr>
          <w:rFonts w:asciiTheme="minorHAnsi" w:hAnsiTheme="minorHAnsi" w:cstheme="minorHAnsi"/>
          <w:b/>
          <w:sz w:val="22"/>
        </w:rPr>
        <w:t>CIMAP</w:t>
      </w:r>
      <w:r w:rsidRPr="005241CB">
        <w:rPr>
          <w:rFonts w:asciiTheme="minorHAnsi" w:hAnsiTheme="minorHAnsi" w:cstheme="minorHAnsi"/>
          <w:sz w:val="22"/>
        </w:rPr>
        <w:t>), rattaché à la Délégation Paris-Normandie du CNRS,</w:t>
      </w:r>
    </w:p>
    <w:p w14:paraId="24D74DAD" w14:textId="64D667C3" w:rsidR="00CB7D0B" w:rsidRPr="005241CB" w:rsidRDefault="005241CB" w:rsidP="00DD0D95">
      <w:pPr>
        <w:pStyle w:val="TexteCourant"/>
        <w:numPr>
          <w:ilvl w:val="0"/>
          <w:numId w:val="7"/>
        </w:numPr>
        <w:spacing w:before="0"/>
        <w:rPr>
          <w:rFonts w:asciiTheme="minorHAnsi" w:hAnsiTheme="minorHAnsi" w:cstheme="minorHAnsi"/>
          <w:sz w:val="22"/>
          <w:szCs w:val="20"/>
        </w:rPr>
      </w:pPr>
      <w:r w:rsidRPr="005241CB">
        <w:rPr>
          <w:rFonts w:asciiTheme="minorHAnsi" w:hAnsiTheme="minorHAnsi" w:cstheme="minorHAnsi"/>
          <w:sz w:val="22"/>
          <w:szCs w:val="20"/>
        </w:rPr>
        <w:t>Du Commissariat à l’Energie Atomique et aux énergies alternatives (</w:t>
      </w:r>
      <w:r w:rsidRPr="005241CB">
        <w:rPr>
          <w:rFonts w:asciiTheme="minorHAnsi" w:hAnsiTheme="minorHAnsi" w:cstheme="minorHAnsi"/>
          <w:b/>
          <w:sz w:val="22"/>
          <w:szCs w:val="20"/>
        </w:rPr>
        <w:t>CEA</w:t>
      </w:r>
      <w:r w:rsidRPr="005241CB">
        <w:rPr>
          <w:rFonts w:asciiTheme="minorHAnsi" w:hAnsiTheme="minorHAnsi" w:cstheme="minorHAnsi"/>
          <w:sz w:val="22"/>
          <w:szCs w:val="20"/>
        </w:rPr>
        <w:t>), représenté par l’Institut Rayonnement MatIère de Saclay (IRAMIS) de la Direction de la recherche Fondamentale (DRF).</w:t>
      </w:r>
    </w:p>
    <w:p w14:paraId="37BA6319" w14:textId="77777777" w:rsidR="0067425E" w:rsidRPr="00D53735" w:rsidRDefault="0067425E" w:rsidP="00DD0D95">
      <w:pPr>
        <w:jc w:val="both"/>
        <w:rPr>
          <w:rFonts w:asciiTheme="minorHAnsi" w:eastAsia="Calibri" w:hAnsiTheme="minorHAnsi"/>
          <w:sz w:val="22"/>
          <w:szCs w:val="22"/>
          <w:lang w:eastAsia="en-US"/>
        </w:rPr>
      </w:pPr>
    </w:p>
    <w:p w14:paraId="18123FAF" w14:textId="77777777" w:rsidR="00381B6B" w:rsidRPr="00D53735" w:rsidRDefault="00381B6B" w:rsidP="00DD0D95">
      <w:pPr>
        <w:widowControl w:val="0"/>
        <w:shd w:val="clear" w:color="auto" w:fill="FFFFFF"/>
        <w:autoSpaceDE w:val="0"/>
        <w:autoSpaceDN w:val="0"/>
        <w:adjustRightInd w:val="0"/>
        <w:spacing w:before="120" w:after="240" w:line="259" w:lineRule="auto"/>
        <w:ind w:left="1060" w:hanging="700"/>
        <w:jc w:val="both"/>
        <w:outlineLvl w:val="0"/>
        <w:rPr>
          <w:rFonts w:asciiTheme="minorHAnsi" w:hAnsiTheme="minorHAnsi" w:cs="Calibri"/>
          <w:b/>
          <w:bCs/>
          <w:sz w:val="22"/>
          <w:szCs w:val="22"/>
        </w:rPr>
      </w:pPr>
      <w:r w:rsidRPr="00D53735">
        <w:rPr>
          <w:rFonts w:asciiTheme="minorHAnsi" w:hAnsiTheme="minorHAnsi" w:cs="Calibri"/>
          <w:b/>
          <w:bCs/>
          <w:sz w:val="22"/>
          <w:szCs w:val="22"/>
        </w:rPr>
        <w:t xml:space="preserve">Identification de l’opérateur économique </w:t>
      </w:r>
    </w:p>
    <w:p w14:paraId="0F21CCC2" w14:textId="77777777" w:rsidR="00381B6B" w:rsidRPr="00D53735" w:rsidRDefault="00381B6B" w:rsidP="00381B6B">
      <w:pPr>
        <w:jc w:val="both"/>
        <w:rPr>
          <w:rFonts w:asciiTheme="minorHAnsi" w:eastAsia="Calibri" w:hAnsiTheme="minorHAnsi"/>
          <w:sz w:val="22"/>
          <w:szCs w:val="22"/>
          <w:lang w:eastAsia="en-US"/>
        </w:rPr>
      </w:pPr>
      <w:r w:rsidRPr="00D53735">
        <w:rPr>
          <w:rFonts w:asciiTheme="minorHAnsi" w:eastAsia="Calibri" w:hAnsiTheme="minorHAnsi"/>
          <w:b/>
          <w:bCs/>
          <w:sz w:val="22"/>
          <w:szCs w:val="22"/>
          <w:lang w:eastAsia="en-US"/>
        </w:rPr>
        <w:t>Nom commercial</w:t>
      </w:r>
      <w:r w:rsidRPr="00D53735">
        <w:rPr>
          <w:rFonts w:asciiTheme="minorHAnsi" w:eastAsia="Calibri" w:hAnsiTheme="minorHAnsi"/>
          <w:sz w:val="22"/>
          <w:szCs w:val="22"/>
          <w:lang w:eastAsia="en-US"/>
        </w:rPr>
        <w:t xml:space="preserve"> : </w:t>
      </w:r>
      <w:sdt>
        <w:sdtPr>
          <w:rPr>
            <w:rFonts w:asciiTheme="minorHAnsi" w:eastAsia="Calibri" w:hAnsiTheme="minorHAnsi"/>
            <w:sz w:val="22"/>
            <w:szCs w:val="22"/>
            <w:lang w:eastAsia="en-US"/>
          </w:rPr>
          <w:id w:val="1579247225"/>
          <w:placeholder>
            <w:docPart w:val="AEE42E6F09C04FC4AD6E301E8F39D73C"/>
          </w:placeholder>
          <w:showingPlcHdr/>
        </w:sdtPr>
        <w:sdtEndPr/>
        <w:sdtContent>
          <w:r w:rsidRPr="00D53735">
            <w:rPr>
              <w:rFonts w:asciiTheme="minorHAnsi" w:eastAsia="Calibri" w:hAnsiTheme="minorHAnsi"/>
              <w:color w:val="808080"/>
              <w:sz w:val="22"/>
              <w:szCs w:val="22"/>
              <w:lang w:eastAsia="en-US"/>
            </w:rPr>
            <w:t>Cliquez ou appuyez ici pour entrer du texte.</w:t>
          </w:r>
        </w:sdtContent>
      </w:sdt>
    </w:p>
    <w:p w14:paraId="1EB8DA16" w14:textId="77777777" w:rsidR="00381B6B" w:rsidRPr="00D53735" w:rsidRDefault="00381B6B" w:rsidP="00381B6B">
      <w:pPr>
        <w:jc w:val="both"/>
        <w:rPr>
          <w:rFonts w:asciiTheme="minorHAnsi" w:eastAsia="Calibri" w:hAnsiTheme="minorHAnsi"/>
          <w:sz w:val="22"/>
          <w:szCs w:val="22"/>
          <w:lang w:eastAsia="en-US"/>
        </w:rPr>
      </w:pPr>
      <w:r w:rsidRPr="00D53735">
        <w:rPr>
          <w:rFonts w:asciiTheme="minorHAnsi" w:eastAsia="Calibri" w:hAnsiTheme="minorHAnsi"/>
          <w:b/>
          <w:bCs/>
          <w:sz w:val="22"/>
          <w:szCs w:val="22"/>
          <w:lang w:eastAsia="en-US"/>
        </w:rPr>
        <w:t>Adresse</w:t>
      </w:r>
      <w:r w:rsidRPr="00D53735">
        <w:rPr>
          <w:rFonts w:asciiTheme="minorHAnsi" w:eastAsia="Calibri" w:hAnsiTheme="minorHAnsi"/>
          <w:sz w:val="22"/>
          <w:szCs w:val="22"/>
          <w:lang w:eastAsia="en-US"/>
        </w:rPr>
        <w:t xml:space="preserve"> : </w:t>
      </w:r>
      <w:sdt>
        <w:sdtPr>
          <w:rPr>
            <w:rFonts w:asciiTheme="minorHAnsi" w:eastAsia="Calibri" w:hAnsiTheme="minorHAnsi"/>
            <w:sz w:val="22"/>
            <w:szCs w:val="22"/>
            <w:lang w:eastAsia="en-US"/>
          </w:rPr>
          <w:id w:val="1424685145"/>
          <w:placeholder>
            <w:docPart w:val="AEE42E6F09C04FC4AD6E301E8F39D73C"/>
          </w:placeholder>
          <w:showingPlcHdr/>
        </w:sdtPr>
        <w:sdtEndPr/>
        <w:sdtContent>
          <w:r w:rsidRPr="00D53735">
            <w:rPr>
              <w:rFonts w:asciiTheme="minorHAnsi" w:eastAsia="Calibri" w:hAnsiTheme="minorHAnsi"/>
              <w:color w:val="808080"/>
              <w:sz w:val="22"/>
              <w:szCs w:val="22"/>
              <w:lang w:eastAsia="en-US"/>
            </w:rPr>
            <w:t>Cliquez ou appuyez ici pour entrer du texte.</w:t>
          </w:r>
        </w:sdtContent>
      </w:sdt>
    </w:p>
    <w:p w14:paraId="34934CE5" w14:textId="77777777" w:rsidR="00381B6B" w:rsidRPr="00D53735" w:rsidRDefault="00381B6B" w:rsidP="00381B6B">
      <w:pPr>
        <w:jc w:val="both"/>
        <w:rPr>
          <w:rFonts w:asciiTheme="minorHAnsi" w:eastAsia="Calibri" w:hAnsiTheme="minorHAnsi"/>
          <w:sz w:val="22"/>
          <w:szCs w:val="22"/>
          <w:lang w:eastAsia="en-US"/>
        </w:rPr>
      </w:pPr>
      <w:r w:rsidRPr="00D53735">
        <w:rPr>
          <w:rFonts w:asciiTheme="minorHAnsi" w:eastAsia="Calibri" w:hAnsiTheme="minorHAnsi"/>
          <w:b/>
          <w:bCs/>
          <w:sz w:val="22"/>
          <w:szCs w:val="22"/>
          <w:lang w:eastAsia="en-US"/>
        </w:rPr>
        <w:t>Adresse électronique</w:t>
      </w:r>
      <w:r w:rsidRPr="00D53735">
        <w:rPr>
          <w:rFonts w:asciiTheme="minorHAnsi" w:eastAsia="Calibri" w:hAnsiTheme="minorHAnsi"/>
          <w:sz w:val="22"/>
          <w:szCs w:val="22"/>
          <w:lang w:eastAsia="en-US"/>
        </w:rPr>
        <w:t xml:space="preserve"> : </w:t>
      </w:r>
      <w:sdt>
        <w:sdtPr>
          <w:rPr>
            <w:rFonts w:asciiTheme="minorHAnsi" w:eastAsia="Calibri" w:hAnsiTheme="minorHAnsi"/>
            <w:sz w:val="22"/>
            <w:szCs w:val="22"/>
            <w:lang w:eastAsia="en-US"/>
          </w:rPr>
          <w:id w:val="-807550505"/>
          <w:placeholder>
            <w:docPart w:val="AEE42E6F09C04FC4AD6E301E8F39D73C"/>
          </w:placeholder>
          <w:showingPlcHdr/>
        </w:sdtPr>
        <w:sdtEndPr/>
        <w:sdtContent>
          <w:r w:rsidRPr="00D53735">
            <w:rPr>
              <w:rFonts w:asciiTheme="minorHAnsi" w:eastAsia="Calibri" w:hAnsiTheme="minorHAnsi"/>
              <w:color w:val="808080"/>
              <w:sz w:val="22"/>
              <w:szCs w:val="22"/>
              <w:lang w:eastAsia="en-US"/>
            </w:rPr>
            <w:t>Cliquez ou appuyez ici pour entrer du texte.</w:t>
          </w:r>
        </w:sdtContent>
      </w:sdt>
    </w:p>
    <w:p w14:paraId="11F9AAEF" w14:textId="77777777" w:rsidR="00381B6B" w:rsidRPr="00D53735" w:rsidRDefault="00381B6B" w:rsidP="00381B6B">
      <w:pPr>
        <w:jc w:val="both"/>
        <w:rPr>
          <w:rFonts w:asciiTheme="minorHAnsi" w:eastAsia="Calibri" w:hAnsiTheme="minorHAnsi"/>
          <w:sz w:val="22"/>
          <w:szCs w:val="22"/>
          <w:lang w:eastAsia="en-US"/>
        </w:rPr>
      </w:pPr>
      <w:r w:rsidRPr="00D53735">
        <w:rPr>
          <w:rFonts w:asciiTheme="minorHAnsi" w:eastAsia="Calibri" w:hAnsiTheme="minorHAnsi"/>
          <w:b/>
          <w:bCs/>
          <w:sz w:val="22"/>
          <w:szCs w:val="22"/>
          <w:lang w:eastAsia="en-US"/>
        </w:rPr>
        <w:t>Numéro de SIRET</w:t>
      </w:r>
      <w:r w:rsidRPr="00D53735">
        <w:rPr>
          <w:rFonts w:asciiTheme="minorHAnsi" w:eastAsia="Calibri" w:hAnsiTheme="minorHAnsi"/>
          <w:sz w:val="22"/>
          <w:szCs w:val="22"/>
          <w:lang w:eastAsia="en-US"/>
        </w:rPr>
        <w:t xml:space="preserve"> : </w:t>
      </w:r>
      <w:sdt>
        <w:sdtPr>
          <w:rPr>
            <w:rFonts w:asciiTheme="minorHAnsi" w:eastAsia="Calibri" w:hAnsiTheme="minorHAnsi"/>
            <w:sz w:val="22"/>
            <w:szCs w:val="22"/>
            <w:lang w:eastAsia="en-US"/>
          </w:rPr>
          <w:id w:val="-274641238"/>
          <w:placeholder>
            <w:docPart w:val="AEE42E6F09C04FC4AD6E301E8F39D73C"/>
          </w:placeholder>
          <w:showingPlcHdr/>
        </w:sdtPr>
        <w:sdtEndPr/>
        <w:sdtContent>
          <w:r w:rsidRPr="00D53735">
            <w:rPr>
              <w:rFonts w:asciiTheme="minorHAnsi" w:eastAsia="Calibri" w:hAnsiTheme="minorHAnsi"/>
              <w:color w:val="808080"/>
              <w:sz w:val="22"/>
              <w:szCs w:val="22"/>
              <w:lang w:eastAsia="en-US"/>
            </w:rPr>
            <w:t>Cliquez ou appuyez ici pour entrer du texte.</w:t>
          </w:r>
        </w:sdtContent>
      </w:sdt>
    </w:p>
    <w:p w14:paraId="78B59D27" w14:textId="090D4430" w:rsidR="00D80530" w:rsidRPr="00D53735" w:rsidRDefault="00D80530" w:rsidP="00E76306">
      <w:pPr>
        <w:rPr>
          <w:rFonts w:asciiTheme="minorHAnsi" w:eastAsia="Calibri" w:hAnsiTheme="minorHAnsi"/>
          <w:sz w:val="22"/>
          <w:szCs w:val="22"/>
          <w:lang w:eastAsia="en-US"/>
        </w:rPr>
      </w:pPr>
      <w:r w:rsidRPr="00D53735">
        <w:rPr>
          <w:rFonts w:asciiTheme="minorHAnsi" w:eastAsia="Calibri" w:hAnsiTheme="minorHAnsi"/>
          <w:sz w:val="22"/>
          <w:szCs w:val="22"/>
          <w:lang w:eastAsia="en-US"/>
        </w:rPr>
        <w:br w:type="page"/>
      </w:r>
    </w:p>
    <w:p w14:paraId="12E70412" w14:textId="052F9CCF" w:rsidR="00DB61EF" w:rsidRPr="00D53735" w:rsidRDefault="004572AF" w:rsidP="003B483A">
      <w:pPr>
        <w:pBdr>
          <w:top w:val="single" w:sz="4" w:space="1" w:color="auto"/>
          <w:left w:val="single" w:sz="4" w:space="4" w:color="auto"/>
          <w:bottom w:val="single" w:sz="4" w:space="1" w:color="auto"/>
          <w:right w:val="single" w:sz="4" w:space="5" w:color="auto"/>
        </w:pBdr>
        <w:shd w:val="clear" w:color="auto" w:fill="D0CECE" w:themeFill="background2" w:themeFillShade="E6"/>
        <w:jc w:val="both"/>
        <w:rPr>
          <w:rFonts w:asciiTheme="minorHAnsi" w:eastAsia="Calibri" w:hAnsiTheme="minorHAnsi"/>
          <w:bCs/>
          <w:i/>
          <w:iCs/>
          <w:sz w:val="22"/>
          <w:szCs w:val="22"/>
          <w:lang w:eastAsia="en-US"/>
        </w:rPr>
      </w:pPr>
      <w:bookmarkStart w:id="0" w:name="_Hlk121402928"/>
      <w:r w:rsidRPr="00D53735">
        <w:rPr>
          <w:rFonts w:asciiTheme="minorHAnsi" w:eastAsia="Calibri" w:hAnsiTheme="minorHAnsi"/>
          <w:b/>
          <w:sz w:val="22"/>
          <w:szCs w:val="22"/>
          <w:lang w:eastAsia="en-US"/>
        </w:rPr>
        <w:t>Critère 1 – VALEUR TECHNIQUE</w:t>
      </w:r>
      <w:r w:rsidR="0094245A" w:rsidRPr="00D53735">
        <w:rPr>
          <w:rFonts w:asciiTheme="minorHAnsi" w:eastAsia="Calibri" w:hAnsiTheme="minorHAnsi"/>
          <w:b/>
          <w:sz w:val="22"/>
          <w:szCs w:val="22"/>
          <w:lang w:eastAsia="en-US"/>
        </w:rPr>
        <w:t xml:space="preserve"> : </w:t>
      </w:r>
      <w:r w:rsidR="00AF628F" w:rsidRPr="00D53735">
        <w:rPr>
          <w:rFonts w:asciiTheme="minorHAnsi" w:eastAsia="Calibri" w:hAnsiTheme="minorHAnsi"/>
          <w:b/>
          <w:sz w:val="22"/>
          <w:szCs w:val="22"/>
          <w:lang w:eastAsia="en-US"/>
        </w:rPr>
        <w:t>6</w:t>
      </w:r>
      <w:r w:rsidR="00B8671C">
        <w:rPr>
          <w:rFonts w:asciiTheme="minorHAnsi" w:eastAsia="Calibri" w:hAnsiTheme="minorHAnsi"/>
          <w:b/>
          <w:sz w:val="22"/>
          <w:szCs w:val="22"/>
          <w:lang w:eastAsia="en-US"/>
        </w:rPr>
        <w:t>5</w:t>
      </w:r>
      <w:r w:rsidR="00AF628F" w:rsidRPr="00D53735">
        <w:rPr>
          <w:rFonts w:asciiTheme="minorHAnsi" w:eastAsia="Calibri" w:hAnsiTheme="minorHAnsi"/>
          <w:b/>
          <w:sz w:val="22"/>
          <w:szCs w:val="22"/>
          <w:lang w:eastAsia="en-US"/>
        </w:rPr>
        <w:t>%</w:t>
      </w:r>
    </w:p>
    <w:bookmarkEnd w:id="0"/>
    <w:p w14:paraId="7AAB178E" w14:textId="5211B74D" w:rsidR="00BB3F4D" w:rsidRPr="00D53735" w:rsidRDefault="00BB3F4D" w:rsidP="00381B6B">
      <w:pPr>
        <w:jc w:val="both"/>
        <w:rPr>
          <w:rFonts w:asciiTheme="minorHAnsi" w:eastAsia="Calibri" w:hAnsiTheme="minorHAnsi"/>
          <w:sz w:val="22"/>
          <w:szCs w:val="22"/>
          <w:lang w:eastAsia="en-US"/>
        </w:rPr>
      </w:pPr>
    </w:p>
    <w:p w14:paraId="554C0204" w14:textId="45F8ECC5" w:rsidR="00BB3F4D" w:rsidRPr="00D53735" w:rsidRDefault="00EA4690" w:rsidP="003B483A">
      <w:pPr>
        <w:keepNext/>
        <w:pBdr>
          <w:top w:val="single" w:sz="4" w:space="1" w:color="000000"/>
          <w:left w:val="single" w:sz="4" w:space="4" w:color="000000"/>
          <w:bottom w:val="single" w:sz="4" w:space="1" w:color="000000"/>
          <w:right w:val="single" w:sz="4" w:space="4" w:color="000000"/>
        </w:pBdr>
        <w:shd w:val="clear" w:color="auto" w:fill="E7E6E6" w:themeFill="background2"/>
        <w:tabs>
          <w:tab w:val="left" w:pos="432"/>
        </w:tabs>
        <w:suppressAutoHyphens/>
        <w:jc w:val="both"/>
        <w:outlineLvl w:val="0"/>
        <w:rPr>
          <w:rFonts w:asciiTheme="minorHAnsi" w:hAnsiTheme="minorHAnsi" w:cs="Calibri"/>
          <w:b/>
          <w:bCs/>
          <w:sz w:val="22"/>
          <w:szCs w:val="22"/>
        </w:rPr>
      </w:pPr>
      <w:r w:rsidRPr="003B483A">
        <w:rPr>
          <w:rFonts w:asciiTheme="minorHAnsi" w:hAnsiTheme="minorHAnsi" w:cs="Calibri"/>
          <w:b/>
          <w:bCs/>
          <w:sz w:val="22"/>
          <w:szCs w:val="22"/>
        </w:rPr>
        <w:t>Sous-c</w:t>
      </w:r>
      <w:r w:rsidR="004572AF" w:rsidRPr="003B483A">
        <w:rPr>
          <w:rFonts w:asciiTheme="minorHAnsi" w:hAnsiTheme="minorHAnsi" w:cs="Calibri"/>
          <w:b/>
          <w:bCs/>
          <w:sz w:val="22"/>
          <w:szCs w:val="22"/>
        </w:rPr>
        <w:t>ritère 1.1 –</w:t>
      </w:r>
      <w:r w:rsidR="003B483A" w:rsidRPr="003B483A">
        <w:rPr>
          <w:rFonts w:asciiTheme="minorHAnsi" w:eastAsia="Calibri" w:hAnsiTheme="minorHAnsi" w:cstheme="minorHAnsi"/>
          <w:b/>
          <w:bCs/>
          <w:sz w:val="22"/>
          <w:szCs w:val="22"/>
          <w:lang w:eastAsia="en-US"/>
        </w:rPr>
        <w:t xml:space="preserve"> GARANTIES APPORTÉES EN MATIERE</w:t>
      </w:r>
      <w:r w:rsidR="00CB7D0B">
        <w:rPr>
          <w:rFonts w:asciiTheme="minorHAnsi" w:eastAsia="Calibri" w:hAnsiTheme="minorHAnsi" w:cstheme="minorHAnsi"/>
          <w:b/>
          <w:bCs/>
          <w:sz w:val="22"/>
          <w:szCs w:val="22"/>
          <w:lang w:eastAsia="en-US"/>
        </w:rPr>
        <w:t xml:space="preserve"> DE</w:t>
      </w:r>
      <w:r w:rsidR="003B483A" w:rsidRPr="003B483A">
        <w:rPr>
          <w:rFonts w:asciiTheme="minorHAnsi" w:eastAsia="Calibri" w:hAnsiTheme="minorHAnsi" w:cstheme="minorHAnsi"/>
          <w:b/>
          <w:bCs/>
          <w:sz w:val="22"/>
          <w:szCs w:val="22"/>
          <w:lang w:eastAsia="en-US"/>
        </w:rPr>
        <w:t xml:space="preserve"> </w:t>
      </w:r>
      <w:r w:rsidR="00306408" w:rsidRPr="00CB7D0B">
        <w:rPr>
          <w:rFonts w:asciiTheme="minorHAnsi" w:hAnsiTheme="minorHAnsi" w:cs="Arial"/>
          <w:b/>
          <w:sz w:val="22"/>
          <w:szCs w:val="22"/>
          <w:u w:val="single"/>
        </w:rPr>
        <w:t>COLLECTION DE LUMINESCENCE</w:t>
      </w:r>
      <w:r w:rsidR="00306408" w:rsidRPr="003B483A">
        <w:rPr>
          <w:rFonts w:asciiTheme="minorHAnsi" w:hAnsiTheme="minorHAnsi" w:cs="Calibri"/>
          <w:b/>
          <w:bCs/>
          <w:sz w:val="22"/>
          <w:szCs w:val="22"/>
        </w:rPr>
        <w:t> </w:t>
      </w:r>
      <w:r w:rsidR="0058590C" w:rsidRPr="003B483A">
        <w:rPr>
          <w:rFonts w:asciiTheme="minorHAnsi" w:hAnsiTheme="minorHAnsi" w:cs="Arial"/>
          <w:b/>
          <w:sz w:val="22"/>
          <w:szCs w:val="22"/>
        </w:rPr>
        <w:t>(15%)</w:t>
      </w:r>
    </w:p>
    <w:p w14:paraId="257F8313" w14:textId="16F1CB72" w:rsidR="0011294D" w:rsidRPr="00D53735" w:rsidRDefault="0011294D" w:rsidP="00DD0D95">
      <w:pPr>
        <w:jc w:val="both"/>
        <w:rPr>
          <w:rFonts w:asciiTheme="minorHAnsi" w:eastAsia="Calibri" w:hAnsiTheme="minorHAnsi" w:cstheme="minorHAnsi"/>
          <w:bCs/>
          <w:sz w:val="22"/>
          <w:szCs w:val="22"/>
          <w:lang w:eastAsia="en-US"/>
        </w:rPr>
      </w:pPr>
    </w:p>
    <w:p w14:paraId="1DE2CCD8" w14:textId="4E888EF7" w:rsidR="00306408" w:rsidRPr="00D53735" w:rsidRDefault="00F1384A" w:rsidP="00306408">
      <w:p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bCs/>
          <w:sz w:val="22"/>
          <w:szCs w:val="22"/>
          <w:lang w:eastAsia="en-US"/>
        </w:rPr>
      </w:pPr>
      <w:bookmarkStart w:id="1" w:name="_Hlk121394601"/>
      <w:r w:rsidRPr="00D53735">
        <w:rPr>
          <w:rFonts w:asciiTheme="minorHAnsi" w:eastAsia="Calibri" w:hAnsiTheme="minorHAnsi" w:cstheme="minorHAnsi"/>
          <w:bCs/>
          <w:sz w:val="22"/>
          <w:szCs w:val="22"/>
          <w:lang w:eastAsia="en-US"/>
        </w:rPr>
        <w:t>•</w:t>
      </w:r>
      <w:r w:rsidRPr="00D53735">
        <w:rPr>
          <w:rFonts w:asciiTheme="minorHAnsi" w:eastAsia="Calibri" w:hAnsiTheme="minorHAnsi" w:cstheme="minorHAnsi"/>
          <w:bCs/>
          <w:sz w:val="22"/>
          <w:szCs w:val="22"/>
          <w:lang w:eastAsia="en-US"/>
        </w:rPr>
        <w:tab/>
      </w:r>
      <w:bookmarkEnd w:id="1"/>
      <w:r w:rsidR="00306408">
        <w:rPr>
          <w:rFonts w:asciiTheme="minorHAnsi" w:eastAsia="Calibri" w:hAnsiTheme="minorHAnsi" w:cstheme="minorHAnsi"/>
          <w:bCs/>
          <w:sz w:val="22"/>
          <w:szCs w:val="22"/>
          <w:lang w:eastAsia="en-US"/>
        </w:rPr>
        <w:t xml:space="preserve">Collection de la luminescence </w:t>
      </w:r>
      <w:r w:rsidR="00306408" w:rsidRPr="00D53735">
        <w:rPr>
          <w:rFonts w:asciiTheme="minorHAnsi" w:eastAsia="Calibri" w:hAnsiTheme="minorHAnsi" w:cstheme="minorHAnsi"/>
          <w:bCs/>
          <w:sz w:val="22"/>
          <w:szCs w:val="22"/>
          <w:lang w:eastAsia="en-US"/>
        </w:rPr>
        <w:t xml:space="preserve">induite par les faisceaux d’ions et d’électrons et </w:t>
      </w:r>
      <w:r w:rsidR="00306408">
        <w:rPr>
          <w:rFonts w:asciiTheme="minorHAnsi" w:eastAsia="Calibri" w:hAnsiTheme="minorHAnsi" w:cstheme="minorHAnsi"/>
          <w:bCs/>
          <w:sz w:val="22"/>
          <w:szCs w:val="22"/>
          <w:lang w:eastAsia="en-US"/>
        </w:rPr>
        <w:t>injection</w:t>
      </w:r>
      <w:r w:rsidR="00306408" w:rsidRPr="00D53735">
        <w:rPr>
          <w:rFonts w:asciiTheme="minorHAnsi" w:eastAsia="Calibri" w:hAnsiTheme="minorHAnsi" w:cstheme="minorHAnsi"/>
          <w:bCs/>
          <w:sz w:val="22"/>
          <w:szCs w:val="22"/>
          <w:lang w:eastAsia="en-US"/>
        </w:rPr>
        <w:t xml:space="preserve"> vers le spectromètre d’analyse :</w:t>
      </w:r>
    </w:p>
    <w:p w14:paraId="20D932AB" w14:textId="77777777" w:rsidR="00306408" w:rsidRPr="009C729C"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bCs/>
          <w:i/>
          <w:sz w:val="22"/>
          <w:szCs w:val="22"/>
          <w:lang w:eastAsia="en-US"/>
        </w:rPr>
      </w:pPr>
      <w:r w:rsidRPr="006D1761">
        <w:rPr>
          <w:rFonts w:asciiTheme="minorHAnsi" w:eastAsia="Calibri" w:hAnsiTheme="minorHAnsi" w:cstheme="minorHAnsi"/>
          <w:bCs/>
          <w:i/>
          <w:sz w:val="22"/>
          <w:szCs w:val="22"/>
          <w:lang w:eastAsia="en-US"/>
        </w:rPr>
        <w:t>Le candidat décrira les moyens de collection et d’optimisation de la luminescence, il indiquera les efficacités escomptées de collection et de transmission.</w:t>
      </w:r>
    </w:p>
    <w:p w14:paraId="47798670" w14:textId="77777777" w:rsidR="00306408" w:rsidRPr="00D53735" w:rsidRDefault="00306408" w:rsidP="00306408">
      <w:pPr>
        <w:jc w:val="both"/>
        <w:rPr>
          <w:rFonts w:asciiTheme="minorHAnsi" w:eastAsia="Calibri" w:hAnsiTheme="minorHAnsi" w:cstheme="minorHAnsi"/>
          <w:bCs/>
          <w:sz w:val="22"/>
          <w:szCs w:val="22"/>
          <w:lang w:eastAsia="en-US"/>
        </w:rPr>
      </w:pPr>
    </w:p>
    <w:p w14:paraId="1C2758FF"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2C8DEE1A"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5BF42F83"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41CFAD26"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57326E9C" w14:textId="77777777" w:rsidR="00306408" w:rsidRPr="00D53735" w:rsidRDefault="00306408" w:rsidP="00306408">
      <w:pPr>
        <w:jc w:val="both"/>
        <w:rPr>
          <w:rFonts w:asciiTheme="minorHAnsi" w:eastAsia="Calibri" w:hAnsiTheme="minorHAnsi" w:cstheme="minorHAnsi"/>
          <w:bCs/>
          <w:sz w:val="22"/>
          <w:szCs w:val="22"/>
          <w:lang w:eastAsia="en-US"/>
        </w:rPr>
      </w:pPr>
    </w:p>
    <w:p w14:paraId="44CA2E6A" w14:textId="77777777" w:rsidR="00306408" w:rsidRPr="00D53735" w:rsidRDefault="00306408" w:rsidP="00306408">
      <w:pPr>
        <w:jc w:val="both"/>
        <w:rPr>
          <w:rFonts w:asciiTheme="minorHAnsi" w:eastAsia="Calibri" w:hAnsiTheme="minorHAnsi" w:cstheme="minorHAnsi"/>
          <w:bCs/>
          <w:sz w:val="22"/>
          <w:szCs w:val="22"/>
          <w:lang w:eastAsia="en-US"/>
        </w:rPr>
      </w:pPr>
    </w:p>
    <w:p w14:paraId="1B6366E3" w14:textId="77777777" w:rsidR="00306408" w:rsidRDefault="00306408" w:rsidP="00306408">
      <w:p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sz w:val="22"/>
          <w:szCs w:val="22"/>
          <w:lang w:eastAsia="en-US"/>
        </w:rPr>
      </w:pPr>
      <w:r w:rsidRPr="00D53735">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 xml:space="preserve"> P</w:t>
      </w:r>
      <w:r w:rsidRPr="00D53735">
        <w:rPr>
          <w:rFonts w:asciiTheme="minorHAnsi" w:eastAsia="Calibri" w:hAnsiTheme="minorHAnsi" w:cstheme="minorHAnsi"/>
          <w:sz w:val="22"/>
          <w:szCs w:val="22"/>
          <w:lang w:eastAsia="en-US"/>
        </w:rPr>
        <w:t>ossibilité de scanner l’échantillon au point de coïncidence avec les faisceaux d’ions et d’électrons sur une surface minimale de 400 µm x 400 µm</w:t>
      </w:r>
      <w:r>
        <w:rPr>
          <w:rFonts w:asciiTheme="minorHAnsi" w:eastAsia="Calibri" w:hAnsiTheme="minorHAnsi" w:cstheme="minorHAnsi"/>
          <w:sz w:val="22"/>
          <w:szCs w:val="22"/>
          <w:lang w:eastAsia="en-US"/>
        </w:rPr>
        <w:t xml:space="preserve">. </w:t>
      </w:r>
    </w:p>
    <w:p w14:paraId="4F6EC5CA" w14:textId="77777777" w:rsidR="00306408" w:rsidRPr="009C729C"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i/>
          <w:sz w:val="22"/>
          <w:szCs w:val="22"/>
          <w:lang w:eastAsia="en-US"/>
        </w:rPr>
      </w:pPr>
      <w:r w:rsidRPr="006D1761">
        <w:rPr>
          <w:rFonts w:asciiTheme="minorHAnsi" w:eastAsia="Calibri" w:hAnsiTheme="minorHAnsi" w:cstheme="minorHAnsi"/>
          <w:i/>
          <w:sz w:val="22"/>
          <w:szCs w:val="22"/>
          <w:lang w:eastAsia="en-US"/>
        </w:rPr>
        <w:t>Le candidat donnera la surface de scan possible pour chaque faisceau et la précision par rapport au point de coïncidence.</w:t>
      </w:r>
    </w:p>
    <w:p w14:paraId="67A6C07B" w14:textId="77777777" w:rsidR="00306408" w:rsidRPr="00D53735" w:rsidRDefault="00306408" w:rsidP="00306408">
      <w:pPr>
        <w:jc w:val="both"/>
        <w:rPr>
          <w:rFonts w:asciiTheme="minorHAnsi" w:eastAsia="Calibri" w:hAnsiTheme="minorHAnsi" w:cstheme="minorHAnsi"/>
          <w:bCs/>
          <w:sz w:val="22"/>
          <w:szCs w:val="22"/>
          <w:lang w:eastAsia="en-US"/>
        </w:rPr>
      </w:pPr>
    </w:p>
    <w:p w14:paraId="03331052"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5905C0E7"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4CC630B7"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6A47C24E"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5DF624C4" w14:textId="77777777" w:rsidR="00306408" w:rsidRPr="00D53735" w:rsidRDefault="00306408" w:rsidP="00306408">
      <w:pPr>
        <w:jc w:val="both"/>
        <w:rPr>
          <w:rFonts w:asciiTheme="minorHAnsi" w:eastAsia="Calibri" w:hAnsiTheme="minorHAnsi" w:cstheme="minorHAnsi"/>
          <w:sz w:val="22"/>
          <w:szCs w:val="22"/>
        </w:rPr>
      </w:pPr>
    </w:p>
    <w:p w14:paraId="46ED6BC3" w14:textId="77777777" w:rsidR="00306408" w:rsidRPr="00D53735" w:rsidRDefault="00306408" w:rsidP="00306408">
      <w:pPr>
        <w:jc w:val="both"/>
        <w:rPr>
          <w:rFonts w:asciiTheme="minorHAnsi" w:eastAsia="Calibri" w:hAnsiTheme="minorHAnsi" w:cstheme="minorHAnsi"/>
          <w:sz w:val="22"/>
          <w:szCs w:val="22"/>
          <w:lang w:eastAsia="en-US"/>
        </w:rPr>
      </w:pPr>
      <w:r w:rsidRPr="00D53735">
        <w:rPr>
          <w:rFonts w:asciiTheme="minorHAnsi" w:eastAsia="Calibri" w:hAnsiTheme="minorHAnsi" w:cstheme="minorHAnsi"/>
          <w:b/>
          <w:sz w:val="22"/>
          <w:szCs w:val="22"/>
          <w:lang w:eastAsia="en-US"/>
        </w:rPr>
        <w:t xml:space="preserve"> </w:t>
      </w:r>
    </w:p>
    <w:p w14:paraId="18FF8B7E" w14:textId="77777777" w:rsidR="00306408" w:rsidRDefault="00306408" w:rsidP="00306408">
      <w:p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sz w:val="22"/>
          <w:szCs w:val="22"/>
          <w:lang w:eastAsia="en-US"/>
        </w:rPr>
      </w:pPr>
      <w:r w:rsidRPr="00D53735">
        <w:rPr>
          <w:rFonts w:asciiTheme="minorHAnsi" w:eastAsia="Calibri" w:hAnsiTheme="minorHAnsi" w:cstheme="minorHAnsi"/>
          <w:sz w:val="22"/>
          <w:szCs w:val="22"/>
          <w:lang w:eastAsia="en-US"/>
        </w:rPr>
        <w:t>•</w:t>
      </w:r>
      <w:r>
        <w:rPr>
          <w:rFonts w:asciiTheme="minorHAnsi" w:eastAsia="Calibri" w:hAnsiTheme="minorHAnsi" w:cstheme="minorHAnsi"/>
          <w:sz w:val="22"/>
          <w:szCs w:val="22"/>
          <w:lang w:eastAsia="en-US"/>
        </w:rPr>
        <w:t xml:space="preserve"> Le dispositif de collection devra être</w:t>
      </w:r>
      <w:r w:rsidRPr="00D53735">
        <w:rPr>
          <w:rFonts w:asciiTheme="minorHAnsi" w:eastAsia="Calibri" w:hAnsiTheme="minorHAnsi" w:cstheme="minorHAnsi"/>
          <w:sz w:val="22"/>
          <w:szCs w:val="22"/>
          <w:lang w:eastAsia="en-US"/>
        </w:rPr>
        <w:t xml:space="preserve"> rétractable afin de pas gêner le fonctionnement en mode SPM ou en utilisation en rasant du reste du dispositif PELIICAE</w:t>
      </w:r>
      <w:r>
        <w:rPr>
          <w:rFonts w:asciiTheme="minorHAnsi" w:eastAsia="Calibri" w:hAnsiTheme="minorHAnsi" w:cstheme="minorHAnsi"/>
          <w:sz w:val="22"/>
          <w:szCs w:val="22"/>
          <w:lang w:eastAsia="en-US"/>
        </w:rPr>
        <w:t xml:space="preserve">N. </w:t>
      </w:r>
    </w:p>
    <w:p w14:paraId="1E9719F2" w14:textId="77777777" w:rsidR="00306408" w:rsidRPr="00D53735" w:rsidRDefault="00306408" w:rsidP="00306408">
      <w:p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La rétractation sera-t-elle automatique ou manuelle ? </w:t>
      </w:r>
    </w:p>
    <w:p w14:paraId="25CB2318" w14:textId="77777777" w:rsidR="00306408" w:rsidRPr="00D53735" w:rsidRDefault="00306408" w:rsidP="00306408">
      <w:pPr>
        <w:jc w:val="both"/>
        <w:rPr>
          <w:rFonts w:asciiTheme="minorHAnsi" w:eastAsia="Calibri" w:hAnsiTheme="minorHAnsi" w:cstheme="minorHAnsi"/>
          <w:sz w:val="22"/>
          <w:szCs w:val="22"/>
        </w:rPr>
      </w:pPr>
    </w:p>
    <w:p w14:paraId="7D0E22D0"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225A7043"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029186FF"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23F49125"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78710E3C" w14:textId="77777777" w:rsidR="00306408" w:rsidRPr="00D53735" w:rsidRDefault="00306408" w:rsidP="00306408">
      <w:pPr>
        <w:jc w:val="both"/>
        <w:rPr>
          <w:rFonts w:asciiTheme="minorHAnsi" w:eastAsia="Calibri" w:hAnsiTheme="minorHAnsi" w:cstheme="minorHAnsi"/>
          <w:sz w:val="22"/>
          <w:szCs w:val="22"/>
        </w:rPr>
      </w:pPr>
    </w:p>
    <w:p w14:paraId="243C03D1" w14:textId="77777777" w:rsidR="00306408" w:rsidRPr="00D53735" w:rsidRDefault="00306408" w:rsidP="00306408">
      <w:pPr>
        <w:jc w:val="both"/>
        <w:rPr>
          <w:rFonts w:asciiTheme="minorHAnsi" w:eastAsia="Calibri" w:hAnsiTheme="minorHAnsi" w:cstheme="minorHAnsi"/>
          <w:sz w:val="22"/>
          <w:szCs w:val="22"/>
        </w:rPr>
      </w:pPr>
    </w:p>
    <w:p w14:paraId="2D6B31AF" w14:textId="390B6A4C" w:rsidR="00306408" w:rsidRPr="00D53735" w:rsidRDefault="00306408" w:rsidP="00306408">
      <w:p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sz w:val="22"/>
          <w:szCs w:val="22"/>
          <w:lang w:eastAsia="en-US"/>
        </w:rPr>
      </w:pPr>
      <w:r w:rsidRPr="00D53735">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 xml:space="preserve"> Le candidat indiquera comment le dispositif permettra </w:t>
      </w:r>
      <w:r w:rsidRPr="00D53735">
        <w:rPr>
          <w:rFonts w:asciiTheme="minorHAnsi" w:eastAsia="Calibri" w:hAnsiTheme="minorHAnsi" w:cstheme="minorHAnsi"/>
          <w:sz w:val="22"/>
          <w:szCs w:val="22"/>
          <w:lang w:eastAsia="en-US"/>
        </w:rPr>
        <w:t>la collection des électrons secondaires par le SED (détecteur d’électrons secondaires actuel) pour les imageries MEB et FIB simultanément à l’utilisation du dispositif de luminescences</w:t>
      </w:r>
      <w:r>
        <w:rPr>
          <w:rFonts w:asciiTheme="minorHAnsi" w:eastAsia="Calibri" w:hAnsiTheme="minorHAnsi" w:cstheme="minorHAnsi"/>
          <w:sz w:val="22"/>
          <w:szCs w:val="22"/>
          <w:lang w:eastAsia="en-US"/>
        </w:rPr>
        <w:t>.</w:t>
      </w:r>
    </w:p>
    <w:p w14:paraId="045DC85D" w14:textId="77777777" w:rsidR="00306408" w:rsidRPr="00D53735" w:rsidRDefault="00306408" w:rsidP="00306408">
      <w:pPr>
        <w:jc w:val="both"/>
        <w:rPr>
          <w:rFonts w:asciiTheme="minorHAnsi" w:eastAsia="Calibri" w:hAnsiTheme="minorHAnsi" w:cstheme="minorHAnsi"/>
          <w:sz w:val="22"/>
          <w:szCs w:val="22"/>
        </w:rPr>
      </w:pPr>
    </w:p>
    <w:p w14:paraId="1CDC5DB2"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4D033B32"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1002DC96"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58D51DCA"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02E4AA2D" w14:textId="77777777" w:rsidR="00306408" w:rsidRPr="00D53735" w:rsidRDefault="00306408" w:rsidP="00306408">
      <w:pPr>
        <w:jc w:val="both"/>
        <w:rPr>
          <w:rFonts w:asciiTheme="minorHAnsi" w:eastAsia="Calibri" w:hAnsiTheme="minorHAnsi" w:cstheme="minorHAnsi"/>
          <w:sz w:val="22"/>
          <w:szCs w:val="22"/>
        </w:rPr>
      </w:pPr>
    </w:p>
    <w:p w14:paraId="3CC72B63" w14:textId="0FAC78CE" w:rsidR="00F1384A" w:rsidRPr="00D53735" w:rsidRDefault="00F1384A" w:rsidP="00DD0D95">
      <w:pPr>
        <w:jc w:val="both"/>
        <w:rPr>
          <w:rFonts w:asciiTheme="minorHAnsi" w:eastAsia="Calibri" w:hAnsiTheme="minorHAnsi" w:cstheme="minorHAnsi"/>
          <w:sz w:val="22"/>
          <w:szCs w:val="22"/>
        </w:rPr>
      </w:pPr>
    </w:p>
    <w:p w14:paraId="36550314" w14:textId="4DC8A34D" w:rsidR="00306408" w:rsidRDefault="00245950" w:rsidP="004C253B">
      <w:p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sz w:val="22"/>
          <w:szCs w:val="22"/>
          <w:lang w:eastAsia="en-US"/>
        </w:rPr>
      </w:pPr>
      <w:r w:rsidRPr="00D53735">
        <w:rPr>
          <w:rFonts w:asciiTheme="minorHAnsi" w:eastAsia="Calibri" w:hAnsiTheme="minorHAnsi" w:cstheme="minorHAnsi"/>
          <w:sz w:val="22"/>
          <w:szCs w:val="22"/>
          <w:lang w:eastAsia="en-US"/>
        </w:rPr>
        <w:t>•</w:t>
      </w:r>
      <w:r w:rsidR="00306408">
        <w:rPr>
          <w:rFonts w:asciiTheme="minorHAnsi" w:eastAsia="Calibri" w:hAnsiTheme="minorHAnsi" w:cstheme="minorHAnsi"/>
          <w:sz w:val="22"/>
          <w:szCs w:val="22"/>
          <w:lang w:eastAsia="en-US"/>
        </w:rPr>
        <w:t xml:space="preserve"> </w:t>
      </w:r>
      <w:r w:rsidR="00714971" w:rsidRPr="00714971">
        <w:rPr>
          <w:rFonts w:asciiTheme="minorHAnsi" w:eastAsia="Calibri" w:hAnsiTheme="minorHAnsi" w:cstheme="minorHAnsi"/>
          <w:sz w:val="22"/>
          <w:szCs w:val="22"/>
          <w:lang w:eastAsia="en-US"/>
        </w:rPr>
        <w:t>Le candidat joindra à son offre technique un catalogue contenant les di</w:t>
      </w:r>
      <w:r w:rsidR="00714971">
        <w:rPr>
          <w:rFonts w:asciiTheme="minorHAnsi" w:eastAsia="Calibri" w:hAnsiTheme="minorHAnsi" w:cstheme="minorHAnsi"/>
          <w:sz w:val="22"/>
          <w:szCs w:val="22"/>
          <w:lang w:eastAsia="en-US"/>
        </w:rPr>
        <w:t xml:space="preserve">fférents éléments de collection, ainsi que </w:t>
      </w:r>
      <w:r w:rsidR="00306408">
        <w:rPr>
          <w:rFonts w:asciiTheme="minorHAnsi" w:eastAsia="Calibri" w:hAnsiTheme="minorHAnsi" w:cstheme="minorHAnsi"/>
          <w:sz w:val="22"/>
          <w:szCs w:val="22"/>
          <w:lang w:eastAsia="en-US"/>
        </w:rPr>
        <w:t xml:space="preserve">leur coût. </w:t>
      </w:r>
    </w:p>
    <w:p w14:paraId="7CB0A4DF" w14:textId="776764DC" w:rsidR="00606337" w:rsidRPr="00D53735" w:rsidRDefault="003B681D"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r w:rsidRPr="004B1C49">
        <w:rPr>
          <w:rFonts w:asciiTheme="minorHAnsi" w:eastAsia="Calibri" w:hAnsiTheme="minorHAnsi" w:cstheme="minorHAnsi"/>
          <w:i/>
          <w:sz w:val="22"/>
          <w:szCs w:val="22"/>
          <w:lang w:eastAsia="en-US"/>
        </w:rPr>
        <w:t xml:space="preserve">Les éléments de collection sont susceptibles d’être usés prématurément du fait de l’environnement (contamination </w:t>
      </w:r>
      <w:r w:rsidR="009661EB" w:rsidRPr="004B1C49">
        <w:rPr>
          <w:rFonts w:asciiTheme="minorHAnsi" w:eastAsia="Calibri" w:hAnsiTheme="minorHAnsi" w:cstheme="minorHAnsi"/>
          <w:i/>
          <w:sz w:val="22"/>
          <w:szCs w:val="22"/>
          <w:lang w:eastAsia="en-US"/>
        </w:rPr>
        <w:t>due</w:t>
      </w:r>
      <w:r w:rsidRPr="004B1C49">
        <w:rPr>
          <w:rFonts w:asciiTheme="minorHAnsi" w:eastAsia="Calibri" w:hAnsiTheme="minorHAnsi" w:cstheme="minorHAnsi"/>
          <w:i/>
          <w:sz w:val="22"/>
          <w:szCs w:val="22"/>
          <w:lang w:eastAsia="en-US"/>
        </w:rPr>
        <w:t xml:space="preserve"> à l’abrasion par faisceau d’ions par exemple). Le candidat précisera</w:t>
      </w:r>
      <w:r w:rsidR="004B1C49" w:rsidRPr="004B1C49">
        <w:rPr>
          <w:rFonts w:asciiTheme="minorHAnsi" w:eastAsia="Calibri" w:hAnsiTheme="minorHAnsi" w:cstheme="minorHAnsi"/>
          <w:i/>
          <w:sz w:val="22"/>
          <w:szCs w:val="22"/>
          <w:lang w:eastAsia="en-US"/>
        </w:rPr>
        <w:t xml:space="preserve"> le coût de remplacement de ces éléments</w:t>
      </w:r>
      <w:r w:rsidR="004B1C49">
        <w:rPr>
          <w:rFonts w:asciiTheme="minorHAnsi" w:eastAsia="Calibri" w:hAnsiTheme="minorHAnsi" w:cstheme="minorHAnsi"/>
          <w:sz w:val="22"/>
          <w:szCs w:val="22"/>
          <w:lang w:eastAsia="en-US"/>
        </w:rPr>
        <w:t>.</w:t>
      </w:r>
    </w:p>
    <w:p w14:paraId="7663DB0C" w14:textId="77777777" w:rsidR="00306408" w:rsidRPr="00D53735" w:rsidRDefault="00306408" w:rsidP="00306408">
      <w:pPr>
        <w:jc w:val="both"/>
        <w:rPr>
          <w:rFonts w:asciiTheme="minorHAnsi" w:eastAsia="Calibri" w:hAnsiTheme="minorHAnsi" w:cstheme="minorHAnsi"/>
          <w:sz w:val="22"/>
          <w:szCs w:val="22"/>
        </w:rPr>
      </w:pPr>
    </w:p>
    <w:p w14:paraId="6FD751D2"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326AC5DF"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4535DB19"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7141700F" w14:textId="4D183FD1" w:rsidR="00F1384A" w:rsidRPr="00D53735" w:rsidRDefault="00F1384A"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7CA527A9" w14:textId="77777777" w:rsidR="00F1384A" w:rsidRPr="00D53735" w:rsidRDefault="00F1384A" w:rsidP="00DD0D95">
      <w:pPr>
        <w:jc w:val="both"/>
        <w:rPr>
          <w:rFonts w:asciiTheme="minorHAnsi" w:eastAsia="Calibri" w:hAnsiTheme="minorHAnsi" w:cstheme="minorHAnsi"/>
          <w:sz w:val="22"/>
          <w:szCs w:val="22"/>
        </w:rPr>
      </w:pPr>
    </w:p>
    <w:p w14:paraId="515F8EC3" w14:textId="3BE0F932" w:rsidR="00BB3F4D" w:rsidRPr="00C73DBA" w:rsidRDefault="00EA4690" w:rsidP="003B483A">
      <w:pPr>
        <w:pBdr>
          <w:top w:val="single" w:sz="4" w:space="1" w:color="auto"/>
          <w:left w:val="single" w:sz="4" w:space="4" w:color="auto"/>
          <w:bottom w:val="single" w:sz="4" w:space="1" w:color="auto"/>
          <w:right w:val="single" w:sz="4" w:space="4" w:color="auto"/>
        </w:pBdr>
        <w:shd w:val="clear" w:color="auto" w:fill="E7E6E6" w:themeFill="background2"/>
        <w:jc w:val="both"/>
        <w:rPr>
          <w:rFonts w:asciiTheme="minorHAnsi" w:eastAsia="Calibri" w:hAnsiTheme="minorHAnsi" w:cstheme="minorHAnsi"/>
          <w:b/>
          <w:bCs/>
          <w:sz w:val="22"/>
          <w:szCs w:val="22"/>
          <w:lang w:eastAsia="en-US"/>
        </w:rPr>
      </w:pPr>
      <w:r w:rsidRPr="003B483A">
        <w:rPr>
          <w:rFonts w:asciiTheme="minorHAnsi" w:eastAsia="Calibri" w:hAnsiTheme="minorHAnsi" w:cstheme="minorHAnsi"/>
          <w:b/>
          <w:bCs/>
          <w:sz w:val="22"/>
          <w:szCs w:val="22"/>
          <w:lang w:eastAsia="en-US"/>
        </w:rPr>
        <w:t>Sous-c</w:t>
      </w:r>
      <w:r w:rsidR="00F52090" w:rsidRPr="003B483A">
        <w:rPr>
          <w:rFonts w:asciiTheme="minorHAnsi" w:eastAsia="Calibri" w:hAnsiTheme="minorHAnsi" w:cstheme="minorHAnsi"/>
          <w:b/>
          <w:bCs/>
          <w:sz w:val="22"/>
          <w:szCs w:val="22"/>
          <w:lang w:eastAsia="en-US"/>
        </w:rPr>
        <w:t>ritère 1.</w:t>
      </w:r>
      <w:r w:rsidR="00D3734C" w:rsidRPr="003B483A">
        <w:rPr>
          <w:rFonts w:asciiTheme="minorHAnsi" w:eastAsia="Calibri" w:hAnsiTheme="minorHAnsi" w:cstheme="minorHAnsi"/>
          <w:b/>
          <w:bCs/>
          <w:sz w:val="22"/>
          <w:szCs w:val="22"/>
          <w:lang w:eastAsia="en-US"/>
        </w:rPr>
        <w:t>2</w:t>
      </w:r>
      <w:r w:rsidR="00F52090" w:rsidRPr="003B483A">
        <w:rPr>
          <w:rFonts w:asciiTheme="minorHAnsi" w:eastAsia="Calibri" w:hAnsiTheme="minorHAnsi" w:cstheme="minorHAnsi"/>
          <w:b/>
          <w:bCs/>
          <w:sz w:val="22"/>
          <w:szCs w:val="22"/>
          <w:lang w:eastAsia="en-US"/>
        </w:rPr>
        <w:t xml:space="preserve"> </w:t>
      </w:r>
      <w:r w:rsidR="00306408" w:rsidRPr="003B483A">
        <w:rPr>
          <w:rFonts w:asciiTheme="minorHAnsi" w:eastAsia="Calibri" w:hAnsiTheme="minorHAnsi" w:cstheme="minorHAnsi"/>
          <w:b/>
          <w:bCs/>
          <w:sz w:val="22"/>
          <w:szCs w:val="22"/>
          <w:lang w:eastAsia="en-US"/>
        </w:rPr>
        <w:t>–</w:t>
      </w:r>
      <w:r w:rsidR="003B483A" w:rsidRPr="003B483A">
        <w:rPr>
          <w:rFonts w:asciiTheme="minorHAnsi" w:eastAsia="Calibri" w:hAnsiTheme="minorHAnsi" w:cstheme="minorHAnsi"/>
          <w:b/>
          <w:bCs/>
          <w:sz w:val="22"/>
          <w:szCs w:val="22"/>
          <w:lang w:eastAsia="en-US"/>
        </w:rPr>
        <w:t xml:space="preserve"> GARANTIES APPORTÉES EN MATIERE</w:t>
      </w:r>
      <w:r w:rsidR="003B483A">
        <w:rPr>
          <w:rFonts w:asciiTheme="minorHAnsi" w:eastAsia="Calibri" w:hAnsiTheme="minorHAnsi" w:cstheme="minorHAnsi"/>
          <w:b/>
          <w:bCs/>
          <w:sz w:val="22"/>
          <w:szCs w:val="22"/>
          <w:lang w:eastAsia="en-US"/>
        </w:rPr>
        <w:t xml:space="preserve"> DE</w:t>
      </w:r>
      <w:r w:rsidR="003B483A" w:rsidRPr="00D63BB8">
        <w:rPr>
          <w:rFonts w:asciiTheme="minorHAnsi" w:eastAsia="Calibri" w:hAnsiTheme="minorHAnsi" w:cstheme="minorHAnsi"/>
          <w:b/>
          <w:bCs/>
          <w:sz w:val="22"/>
          <w:szCs w:val="22"/>
          <w:lang w:eastAsia="en-US"/>
        </w:rPr>
        <w:t xml:space="preserve"> </w:t>
      </w:r>
      <w:r w:rsidR="00F1384A" w:rsidRPr="003B483A">
        <w:rPr>
          <w:rFonts w:asciiTheme="minorHAnsi" w:hAnsiTheme="minorHAnsi" w:cs="Arial"/>
          <w:b/>
          <w:sz w:val="22"/>
          <w:szCs w:val="22"/>
          <w:u w:val="single"/>
        </w:rPr>
        <w:t>SPECTRO</w:t>
      </w:r>
      <w:r w:rsidR="00D4318F" w:rsidRPr="003B483A">
        <w:rPr>
          <w:rFonts w:asciiTheme="minorHAnsi" w:hAnsiTheme="minorHAnsi" w:cs="Arial"/>
          <w:b/>
          <w:sz w:val="22"/>
          <w:szCs w:val="22"/>
          <w:u w:val="single"/>
        </w:rPr>
        <w:t>METRE</w:t>
      </w:r>
      <w:r w:rsidR="0058590C" w:rsidRPr="00C73DBA">
        <w:rPr>
          <w:rFonts w:asciiTheme="minorHAnsi" w:hAnsiTheme="minorHAnsi" w:cs="Arial"/>
          <w:b/>
          <w:sz w:val="22"/>
          <w:szCs w:val="22"/>
        </w:rPr>
        <w:t xml:space="preserve"> (15%)</w:t>
      </w:r>
    </w:p>
    <w:p w14:paraId="5A45A118" w14:textId="06B8B225" w:rsidR="004C4E79" w:rsidRPr="00D53735" w:rsidRDefault="004C4E79" w:rsidP="00381B6B">
      <w:pPr>
        <w:jc w:val="both"/>
        <w:rPr>
          <w:rFonts w:asciiTheme="minorHAnsi" w:eastAsia="Calibri" w:hAnsiTheme="minorHAnsi" w:cstheme="minorHAnsi"/>
          <w:bCs/>
          <w:sz w:val="22"/>
          <w:szCs w:val="22"/>
          <w:lang w:eastAsia="en-US"/>
        </w:rPr>
      </w:pPr>
    </w:p>
    <w:p w14:paraId="48702AEE" w14:textId="77777777" w:rsidR="00306408"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S</w:t>
      </w:r>
      <w:r w:rsidRPr="00D53735">
        <w:rPr>
          <w:rFonts w:asciiTheme="minorHAnsi" w:eastAsia="Calibri" w:hAnsiTheme="minorHAnsi" w:cstheme="minorHAnsi"/>
          <w:sz w:val="22"/>
          <w:szCs w:val="22"/>
          <w:lang w:eastAsia="en-US"/>
        </w:rPr>
        <w:t>pectromètre complet, automatisé et motorisé, équipé de ses optiques adaptées et réseaux de diffractions.</w:t>
      </w:r>
    </w:p>
    <w:p w14:paraId="3ED6008E" w14:textId="760E891E" w:rsidR="00A06CDC" w:rsidRPr="00306408" w:rsidRDefault="00306408" w:rsidP="00A06CD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i/>
          <w:sz w:val="22"/>
          <w:szCs w:val="22"/>
          <w:lang w:eastAsia="en-US"/>
        </w:rPr>
      </w:pPr>
      <w:r w:rsidRPr="00EF33C1">
        <w:rPr>
          <w:rFonts w:asciiTheme="minorHAnsi" w:eastAsia="Calibri" w:hAnsiTheme="minorHAnsi" w:cstheme="minorHAnsi"/>
          <w:i/>
          <w:sz w:val="22"/>
          <w:szCs w:val="22"/>
          <w:lang w:eastAsia="en-US"/>
        </w:rPr>
        <w:t xml:space="preserve"> Le </w:t>
      </w:r>
      <w:r>
        <w:rPr>
          <w:rFonts w:asciiTheme="minorHAnsi" w:eastAsia="Calibri" w:hAnsiTheme="minorHAnsi" w:cstheme="minorHAnsi"/>
          <w:i/>
          <w:sz w:val="22"/>
          <w:szCs w:val="22"/>
          <w:lang w:eastAsia="en-US"/>
        </w:rPr>
        <w:t>candidat</w:t>
      </w:r>
      <w:r w:rsidRPr="00EF33C1">
        <w:rPr>
          <w:rFonts w:asciiTheme="minorHAnsi" w:eastAsia="Calibri" w:hAnsiTheme="minorHAnsi" w:cstheme="minorHAnsi"/>
          <w:i/>
          <w:sz w:val="22"/>
          <w:szCs w:val="22"/>
          <w:lang w:eastAsia="en-US"/>
        </w:rPr>
        <w:t xml:space="preserve"> détaillera l’ensemble des composants du système et leurs performances</w:t>
      </w:r>
      <w:r>
        <w:rPr>
          <w:rFonts w:asciiTheme="minorHAnsi" w:eastAsia="Calibri" w:hAnsiTheme="minorHAnsi" w:cstheme="minorHAnsi"/>
          <w:i/>
          <w:sz w:val="22"/>
          <w:szCs w:val="22"/>
          <w:lang w:eastAsia="en-US"/>
        </w:rPr>
        <w:t>.</w:t>
      </w:r>
    </w:p>
    <w:p w14:paraId="32E02685" w14:textId="77777777" w:rsidR="00A06CDC" w:rsidRPr="00D53735" w:rsidRDefault="00A06CDC" w:rsidP="00A06CDC">
      <w:pPr>
        <w:jc w:val="both"/>
        <w:rPr>
          <w:rFonts w:asciiTheme="minorHAnsi" w:eastAsia="Calibri" w:hAnsiTheme="minorHAnsi" w:cstheme="minorHAnsi"/>
          <w:bCs/>
          <w:sz w:val="22"/>
          <w:szCs w:val="22"/>
          <w:lang w:eastAsia="en-US"/>
        </w:rPr>
      </w:pPr>
    </w:p>
    <w:p w14:paraId="5C329B79" w14:textId="77777777" w:rsidR="00A06CDC" w:rsidRPr="00D53735" w:rsidRDefault="00A06CDC" w:rsidP="00A06CD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1C836506" w14:textId="77777777" w:rsidR="00A06CDC" w:rsidRPr="00D53735" w:rsidRDefault="00A06CDC" w:rsidP="00A06CD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77C75884" w14:textId="77777777" w:rsidR="00A06CDC" w:rsidRPr="00D53735" w:rsidRDefault="00A06CDC" w:rsidP="00A06CD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359BA8C7" w14:textId="77777777" w:rsidR="00A06CDC" w:rsidRPr="00D53735" w:rsidRDefault="00A06CDC" w:rsidP="00A06CD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2FA6B8A1" w14:textId="77777777" w:rsidR="00A06CDC" w:rsidRPr="00D53735" w:rsidRDefault="00A06CDC" w:rsidP="00A06CDC">
      <w:pPr>
        <w:jc w:val="both"/>
        <w:rPr>
          <w:rFonts w:asciiTheme="minorHAnsi" w:eastAsia="Calibri" w:hAnsiTheme="minorHAnsi" w:cstheme="minorHAnsi"/>
          <w:bCs/>
          <w:sz w:val="22"/>
          <w:szCs w:val="22"/>
          <w:lang w:eastAsia="en-US"/>
        </w:rPr>
      </w:pPr>
    </w:p>
    <w:p w14:paraId="2A05C644" w14:textId="77777777" w:rsidR="00A06CDC" w:rsidRPr="00D53735" w:rsidRDefault="00A06CDC" w:rsidP="00A06CDC">
      <w:pPr>
        <w:jc w:val="both"/>
        <w:rPr>
          <w:rFonts w:asciiTheme="minorHAnsi" w:eastAsia="Calibri" w:hAnsiTheme="minorHAnsi" w:cstheme="minorHAnsi"/>
          <w:bCs/>
          <w:sz w:val="22"/>
          <w:szCs w:val="22"/>
          <w:lang w:eastAsia="en-US"/>
        </w:rPr>
      </w:pPr>
    </w:p>
    <w:p w14:paraId="08D0FEFB" w14:textId="77777777" w:rsidR="00306408"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 Détecteur </w:t>
      </w:r>
      <w:r w:rsidRPr="00D53735">
        <w:rPr>
          <w:rFonts w:asciiTheme="minorHAnsi" w:eastAsia="Calibri" w:hAnsiTheme="minorHAnsi" w:cstheme="minorHAnsi"/>
          <w:sz w:val="22"/>
          <w:szCs w:val="22"/>
          <w:lang w:eastAsia="en-US"/>
        </w:rPr>
        <w:t>avec une haute efficacité quantique sur la gamme de longueur d’onde correspondante pour couvrir l’intégralité du domaine souhaité (&gt; 70% sur 400 – 900 nm et &gt;30% sur 700 – 1000nm)</w:t>
      </w:r>
      <w:r>
        <w:rPr>
          <w:rFonts w:asciiTheme="minorHAnsi" w:eastAsia="Calibri" w:hAnsiTheme="minorHAnsi" w:cstheme="minorHAnsi"/>
          <w:sz w:val="22"/>
          <w:szCs w:val="22"/>
          <w:lang w:eastAsia="en-US"/>
        </w:rPr>
        <w:t xml:space="preserve">. </w:t>
      </w:r>
    </w:p>
    <w:p w14:paraId="54D2A74B" w14:textId="5195ACAF" w:rsidR="00306408" w:rsidRPr="00EF33C1"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i/>
          <w:sz w:val="22"/>
          <w:szCs w:val="22"/>
          <w:lang w:eastAsia="en-US"/>
        </w:rPr>
      </w:pPr>
      <w:r w:rsidRPr="00EF33C1">
        <w:rPr>
          <w:rFonts w:asciiTheme="minorHAnsi" w:eastAsia="Calibri" w:hAnsiTheme="minorHAnsi" w:cstheme="minorHAnsi"/>
          <w:i/>
          <w:sz w:val="22"/>
          <w:szCs w:val="22"/>
          <w:lang w:eastAsia="en-US"/>
        </w:rPr>
        <w:t xml:space="preserve">Le </w:t>
      </w:r>
      <w:r>
        <w:rPr>
          <w:rFonts w:asciiTheme="minorHAnsi" w:eastAsia="Calibri" w:hAnsiTheme="minorHAnsi" w:cstheme="minorHAnsi"/>
          <w:i/>
          <w:sz w:val="22"/>
          <w:szCs w:val="22"/>
          <w:lang w:eastAsia="en-US"/>
        </w:rPr>
        <w:t>candidat</w:t>
      </w:r>
      <w:r w:rsidRPr="00EF33C1">
        <w:rPr>
          <w:rFonts w:asciiTheme="minorHAnsi" w:eastAsia="Calibri" w:hAnsiTheme="minorHAnsi" w:cstheme="minorHAnsi"/>
          <w:i/>
          <w:sz w:val="22"/>
          <w:szCs w:val="22"/>
          <w:lang w:eastAsia="en-US"/>
        </w:rPr>
        <w:t xml:space="preserve"> indiquera l’efficacité des différents détecteurs.</w:t>
      </w:r>
    </w:p>
    <w:p w14:paraId="3068C65B" w14:textId="77777777" w:rsidR="00306408" w:rsidRPr="00D53735" w:rsidRDefault="00306408" w:rsidP="00306408">
      <w:pPr>
        <w:jc w:val="both"/>
        <w:rPr>
          <w:rFonts w:asciiTheme="minorHAnsi" w:eastAsia="Calibri" w:hAnsiTheme="minorHAnsi" w:cstheme="minorHAnsi"/>
          <w:bCs/>
          <w:sz w:val="22"/>
          <w:szCs w:val="22"/>
          <w:lang w:eastAsia="en-US"/>
        </w:rPr>
      </w:pPr>
    </w:p>
    <w:p w14:paraId="3E8E704B"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7976C1E9"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5BFA1196"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27C64E18" w14:textId="77777777" w:rsidR="00A06CDC" w:rsidRPr="00D53735" w:rsidRDefault="00A06CDC" w:rsidP="00A06CD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7DAEAE7B" w14:textId="77777777" w:rsidR="00A06CDC" w:rsidRPr="00D53735" w:rsidRDefault="00A06CDC" w:rsidP="00A06CDC">
      <w:pPr>
        <w:jc w:val="both"/>
        <w:rPr>
          <w:rFonts w:asciiTheme="minorHAnsi" w:eastAsia="Calibri" w:hAnsiTheme="minorHAnsi" w:cstheme="minorHAnsi"/>
          <w:sz w:val="22"/>
          <w:szCs w:val="22"/>
        </w:rPr>
      </w:pPr>
    </w:p>
    <w:p w14:paraId="382643E6" w14:textId="72BCD71F" w:rsidR="00F85A88" w:rsidRPr="00306408" w:rsidRDefault="00F85A88" w:rsidP="00F85A8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i/>
          <w:sz w:val="22"/>
          <w:szCs w:val="22"/>
          <w:lang w:eastAsia="en-US"/>
        </w:rPr>
      </w:pPr>
      <w:r w:rsidRPr="00306408">
        <w:rPr>
          <w:rFonts w:asciiTheme="minorHAnsi" w:eastAsia="Calibri" w:hAnsiTheme="minorHAnsi" w:cstheme="minorHAnsi"/>
          <w:i/>
          <w:sz w:val="22"/>
          <w:szCs w:val="22"/>
          <w:lang w:eastAsia="en-US"/>
        </w:rPr>
        <w:t xml:space="preserve">Le </w:t>
      </w:r>
      <w:r w:rsidR="00306408">
        <w:rPr>
          <w:rFonts w:asciiTheme="minorHAnsi" w:eastAsia="Calibri" w:hAnsiTheme="minorHAnsi" w:cstheme="minorHAnsi"/>
          <w:i/>
          <w:sz w:val="22"/>
          <w:szCs w:val="22"/>
          <w:lang w:eastAsia="en-US"/>
        </w:rPr>
        <w:t>candidat</w:t>
      </w:r>
      <w:r w:rsidR="00306408" w:rsidRPr="00306408">
        <w:rPr>
          <w:rFonts w:asciiTheme="minorHAnsi" w:eastAsia="Calibri" w:hAnsiTheme="minorHAnsi" w:cstheme="minorHAnsi"/>
          <w:i/>
          <w:sz w:val="22"/>
          <w:szCs w:val="22"/>
          <w:lang w:eastAsia="en-US"/>
        </w:rPr>
        <w:t xml:space="preserve"> </w:t>
      </w:r>
      <w:r w:rsidRPr="00306408">
        <w:rPr>
          <w:rFonts w:asciiTheme="minorHAnsi" w:eastAsia="Calibri" w:hAnsiTheme="minorHAnsi" w:cstheme="minorHAnsi"/>
          <w:i/>
          <w:sz w:val="22"/>
          <w:szCs w:val="22"/>
          <w:lang w:eastAsia="en-US"/>
        </w:rPr>
        <w:t xml:space="preserve">indiquera l’efficacité et les performances du détecteur UV notamment sur la gamme de longueur d’onde 200 nm – 450 nm. </w:t>
      </w:r>
    </w:p>
    <w:p w14:paraId="2F07AFBD" w14:textId="77777777" w:rsidR="00F85A88" w:rsidRPr="00D53735" w:rsidRDefault="00F85A88" w:rsidP="00F85A88">
      <w:pPr>
        <w:jc w:val="both"/>
        <w:rPr>
          <w:rFonts w:asciiTheme="minorHAnsi" w:eastAsia="Calibri" w:hAnsiTheme="minorHAnsi" w:cstheme="minorHAnsi"/>
          <w:sz w:val="22"/>
          <w:szCs w:val="22"/>
        </w:rPr>
      </w:pPr>
    </w:p>
    <w:p w14:paraId="54EDAFB0" w14:textId="77777777" w:rsidR="00F85A88" w:rsidRPr="00D53735" w:rsidRDefault="00F85A88" w:rsidP="00F85A8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3D79DE76" w14:textId="77777777" w:rsidR="00F85A88" w:rsidRPr="00D53735" w:rsidRDefault="00F85A88" w:rsidP="00F85A8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07582173" w14:textId="744C43C7" w:rsidR="00F85A88" w:rsidRDefault="00F85A88" w:rsidP="00F85A8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2CD119E9" w14:textId="77777777" w:rsidR="00306408" w:rsidRPr="00D53735" w:rsidRDefault="00306408" w:rsidP="00F85A8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5B07DE51" w14:textId="77777777" w:rsidR="00F85A88" w:rsidRPr="00D53735" w:rsidRDefault="00F85A88" w:rsidP="00F85A88">
      <w:pPr>
        <w:jc w:val="both"/>
        <w:rPr>
          <w:rFonts w:asciiTheme="minorHAnsi" w:eastAsia="Calibri" w:hAnsiTheme="minorHAnsi" w:cstheme="minorHAnsi"/>
          <w:sz w:val="22"/>
          <w:szCs w:val="22"/>
        </w:rPr>
      </w:pPr>
    </w:p>
    <w:p w14:paraId="316894A1" w14:textId="77777777" w:rsidR="00A06CDC" w:rsidRPr="00D53735" w:rsidRDefault="00A06CDC" w:rsidP="00A06CDC">
      <w:pPr>
        <w:jc w:val="both"/>
        <w:rPr>
          <w:rFonts w:asciiTheme="minorHAnsi" w:eastAsia="Calibri" w:hAnsiTheme="minorHAnsi" w:cstheme="minorHAnsi"/>
          <w:sz w:val="22"/>
          <w:szCs w:val="22"/>
        </w:rPr>
      </w:pPr>
    </w:p>
    <w:p w14:paraId="3500B4B6" w14:textId="77777777" w:rsidR="00306408"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Mode de</w:t>
      </w:r>
      <w:r w:rsidRPr="00D53735">
        <w:rPr>
          <w:rFonts w:asciiTheme="minorHAnsi" w:eastAsia="Calibri" w:hAnsiTheme="minorHAnsi" w:cstheme="minorHAnsi"/>
          <w:sz w:val="22"/>
          <w:szCs w:val="22"/>
          <w:lang w:eastAsia="en-US"/>
        </w:rPr>
        <w:t xml:space="preserve"> cartographie rapide de luminescence</w:t>
      </w:r>
      <w:r>
        <w:rPr>
          <w:rFonts w:asciiTheme="minorHAnsi" w:eastAsia="Calibri" w:hAnsiTheme="minorHAnsi" w:cstheme="minorHAnsi"/>
          <w:sz w:val="22"/>
          <w:szCs w:val="22"/>
          <w:lang w:eastAsia="en-US"/>
        </w:rPr>
        <w:t xml:space="preserve">. </w:t>
      </w:r>
    </w:p>
    <w:p w14:paraId="77218214" w14:textId="56D98B2B" w:rsidR="00306408" w:rsidRPr="00EF33C1"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i/>
          <w:sz w:val="22"/>
          <w:szCs w:val="22"/>
          <w:lang w:eastAsia="en-US"/>
        </w:rPr>
      </w:pPr>
      <w:r w:rsidRPr="00EF33C1">
        <w:rPr>
          <w:rFonts w:asciiTheme="minorHAnsi" w:eastAsia="Calibri" w:hAnsiTheme="minorHAnsi" w:cstheme="minorHAnsi"/>
          <w:i/>
          <w:sz w:val="22"/>
          <w:szCs w:val="22"/>
          <w:lang w:eastAsia="en-US"/>
        </w:rPr>
        <w:t xml:space="preserve">Le </w:t>
      </w:r>
      <w:r>
        <w:rPr>
          <w:rFonts w:asciiTheme="minorHAnsi" w:eastAsia="Calibri" w:hAnsiTheme="minorHAnsi" w:cstheme="minorHAnsi"/>
          <w:i/>
          <w:sz w:val="22"/>
          <w:szCs w:val="22"/>
          <w:lang w:eastAsia="en-US"/>
        </w:rPr>
        <w:t>candidat</w:t>
      </w:r>
      <w:r w:rsidRPr="00EF33C1">
        <w:rPr>
          <w:rFonts w:asciiTheme="minorHAnsi" w:eastAsia="Calibri" w:hAnsiTheme="minorHAnsi" w:cstheme="minorHAnsi"/>
          <w:i/>
          <w:sz w:val="22"/>
          <w:szCs w:val="22"/>
          <w:lang w:eastAsia="en-US"/>
        </w:rPr>
        <w:t xml:space="preserve"> indiquera le temps estimé pour l’acquisition d’une image 1024 pixels x 1024 pixels.</w:t>
      </w:r>
    </w:p>
    <w:p w14:paraId="5B8842E8" w14:textId="77777777" w:rsidR="00306408" w:rsidRPr="00D53735" w:rsidRDefault="00306408" w:rsidP="00306408">
      <w:pPr>
        <w:jc w:val="both"/>
        <w:rPr>
          <w:rFonts w:asciiTheme="minorHAnsi" w:eastAsia="Calibri" w:hAnsiTheme="minorHAnsi" w:cstheme="minorHAnsi"/>
          <w:sz w:val="22"/>
          <w:szCs w:val="22"/>
        </w:rPr>
      </w:pPr>
    </w:p>
    <w:p w14:paraId="157BB20C"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456A4230"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1879FE63" w14:textId="77777777"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068817F3" w14:textId="77777777" w:rsidR="00A06CDC" w:rsidRPr="00D53735" w:rsidRDefault="00A06CDC" w:rsidP="00A06CD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2E0B8B90" w14:textId="77777777" w:rsidR="00A06CDC" w:rsidRPr="00D53735" w:rsidRDefault="00A06CDC" w:rsidP="00A06CDC">
      <w:pPr>
        <w:jc w:val="both"/>
        <w:rPr>
          <w:rFonts w:asciiTheme="minorHAnsi" w:eastAsia="Calibri" w:hAnsiTheme="minorHAnsi" w:cstheme="minorHAnsi"/>
          <w:sz w:val="22"/>
          <w:szCs w:val="22"/>
        </w:rPr>
      </w:pPr>
    </w:p>
    <w:p w14:paraId="0BF5D554" w14:textId="77777777" w:rsidR="00A06CDC" w:rsidRPr="00D53735" w:rsidRDefault="00A06CDC" w:rsidP="00A06CDC">
      <w:pPr>
        <w:jc w:val="both"/>
        <w:rPr>
          <w:rFonts w:asciiTheme="minorHAnsi" w:eastAsia="Calibri" w:hAnsiTheme="minorHAnsi" w:cstheme="minorHAnsi"/>
          <w:sz w:val="22"/>
          <w:szCs w:val="22"/>
        </w:rPr>
      </w:pPr>
    </w:p>
    <w:p w14:paraId="63E7E5B9" w14:textId="01A30245" w:rsidR="0011294D" w:rsidRPr="00D53735" w:rsidRDefault="0011294D" w:rsidP="00381B6B">
      <w:pPr>
        <w:jc w:val="both"/>
        <w:rPr>
          <w:rFonts w:asciiTheme="minorHAnsi" w:eastAsia="Calibri" w:hAnsiTheme="minorHAnsi" w:cstheme="minorHAnsi"/>
          <w:bCs/>
          <w:sz w:val="22"/>
          <w:szCs w:val="22"/>
          <w:lang w:eastAsia="en-US"/>
        </w:rPr>
      </w:pPr>
    </w:p>
    <w:p w14:paraId="7D138106" w14:textId="7B8D68FC" w:rsidR="004C4E79" w:rsidRPr="00D53735" w:rsidRDefault="004C4E79" w:rsidP="003B483A">
      <w:pPr>
        <w:pBdr>
          <w:top w:val="single" w:sz="4" w:space="1" w:color="auto"/>
          <w:left w:val="single" w:sz="4" w:space="4" w:color="auto"/>
          <w:bottom w:val="single" w:sz="4" w:space="1" w:color="auto"/>
          <w:right w:val="single" w:sz="4" w:space="4" w:color="auto"/>
        </w:pBdr>
        <w:shd w:val="clear" w:color="auto" w:fill="E7E6E6" w:themeFill="background2"/>
        <w:jc w:val="both"/>
        <w:rPr>
          <w:rFonts w:asciiTheme="minorHAnsi" w:eastAsia="Calibri" w:hAnsiTheme="minorHAnsi" w:cstheme="minorHAnsi"/>
          <w:b/>
          <w:bCs/>
          <w:sz w:val="22"/>
          <w:szCs w:val="22"/>
          <w:lang w:eastAsia="en-US"/>
        </w:rPr>
      </w:pPr>
      <w:r w:rsidRPr="003B483A">
        <w:rPr>
          <w:rFonts w:asciiTheme="minorHAnsi" w:eastAsia="Calibri" w:hAnsiTheme="minorHAnsi" w:cstheme="minorHAnsi"/>
          <w:b/>
          <w:bCs/>
          <w:sz w:val="22"/>
          <w:szCs w:val="22"/>
          <w:lang w:eastAsia="en-US"/>
        </w:rPr>
        <w:t>Sous-critère 1.3 –</w:t>
      </w:r>
      <w:r w:rsidR="003B483A" w:rsidRPr="003B483A">
        <w:rPr>
          <w:rFonts w:asciiTheme="minorHAnsi" w:eastAsia="Calibri" w:hAnsiTheme="minorHAnsi" w:cstheme="minorHAnsi"/>
          <w:b/>
          <w:bCs/>
          <w:sz w:val="22"/>
          <w:szCs w:val="22"/>
          <w:lang w:eastAsia="en-US"/>
        </w:rPr>
        <w:t xml:space="preserve"> GARANTIES APPORTÉES EN MATIERE </w:t>
      </w:r>
      <w:r w:rsidR="003B483A">
        <w:rPr>
          <w:rFonts w:asciiTheme="minorHAnsi" w:eastAsia="Calibri" w:hAnsiTheme="minorHAnsi" w:cstheme="minorHAnsi"/>
          <w:b/>
          <w:bCs/>
          <w:sz w:val="22"/>
          <w:szCs w:val="22"/>
          <w:lang w:eastAsia="en-US"/>
        </w:rPr>
        <w:t xml:space="preserve">DE </w:t>
      </w:r>
      <w:r w:rsidR="00CF64B1" w:rsidRPr="003B483A">
        <w:rPr>
          <w:rFonts w:asciiTheme="minorHAnsi" w:hAnsiTheme="minorHAnsi" w:cs="Arial"/>
          <w:b/>
          <w:sz w:val="22"/>
          <w:szCs w:val="22"/>
          <w:u w:val="single"/>
        </w:rPr>
        <w:t xml:space="preserve">COMMANDE </w:t>
      </w:r>
      <w:r w:rsidR="00D4318F" w:rsidRPr="003B483A">
        <w:rPr>
          <w:rFonts w:asciiTheme="minorHAnsi" w:hAnsiTheme="minorHAnsi" w:cs="Arial"/>
          <w:b/>
          <w:sz w:val="22"/>
          <w:szCs w:val="22"/>
          <w:u w:val="single"/>
        </w:rPr>
        <w:t>CONTRÔLE</w:t>
      </w:r>
      <w:r w:rsidR="0058590C" w:rsidRPr="00C73DBA">
        <w:rPr>
          <w:rFonts w:asciiTheme="minorHAnsi" w:hAnsiTheme="minorHAnsi" w:cs="Arial"/>
          <w:b/>
          <w:sz w:val="22"/>
          <w:szCs w:val="22"/>
        </w:rPr>
        <w:t xml:space="preserve"> (5%)</w:t>
      </w:r>
    </w:p>
    <w:p w14:paraId="66AFF0E0" w14:textId="7696F713" w:rsidR="004C4E79" w:rsidRPr="00D53735" w:rsidRDefault="004C4E79" w:rsidP="00381B6B">
      <w:pPr>
        <w:jc w:val="both"/>
        <w:rPr>
          <w:rFonts w:asciiTheme="minorHAnsi" w:eastAsia="Calibri" w:hAnsiTheme="minorHAnsi" w:cstheme="minorHAnsi"/>
          <w:bCs/>
          <w:sz w:val="22"/>
          <w:szCs w:val="22"/>
          <w:lang w:eastAsia="en-US"/>
        </w:rPr>
      </w:pPr>
    </w:p>
    <w:p w14:paraId="76CC69E1" w14:textId="55BBE973" w:rsidR="00306408" w:rsidRPr="00D53735"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bCs/>
          <w:sz w:val="22"/>
          <w:szCs w:val="22"/>
          <w:lang w:eastAsia="en-US"/>
        </w:rPr>
      </w:pPr>
      <w:r>
        <w:rPr>
          <w:rFonts w:asciiTheme="minorHAnsi" w:eastAsia="Calibri" w:hAnsiTheme="minorHAnsi" w:cstheme="minorHAnsi"/>
          <w:bCs/>
          <w:sz w:val="22"/>
          <w:szCs w:val="22"/>
          <w:lang w:eastAsia="en-US"/>
        </w:rPr>
        <w:t>• Pilotage des</w:t>
      </w:r>
      <w:r w:rsidRPr="00D53735">
        <w:rPr>
          <w:rFonts w:asciiTheme="minorHAnsi" w:eastAsia="Calibri" w:hAnsiTheme="minorHAnsi" w:cstheme="minorHAnsi"/>
          <w:bCs/>
          <w:sz w:val="22"/>
          <w:szCs w:val="22"/>
          <w:lang w:eastAsia="en-US"/>
        </w:rPr>
        <w:t xml:space="preserve"> faisceaux d’ions et d’électrons des colonnes COBRA-FIB et ECLIPSE+ d’Orsay Physics, à savoir les balayages et effacements des faisceaux et de pouvoir imager en luminescence et en électrons secondaires simultanément</w:t>
      </w:r>
      <w:r>
        <w:rPr>
          <w:rFonts w:asciiTheme="minorHAnsi" w:eastAsia="Calibri" w:hAnsiTheme="minorHAnsi" w:cstheme="minorHAnsi"/>
          <w:bCs/>
          <w:sz w:val="22"/>
          <w:szCs w:val="22"/>
          <w:lang w:eastAsia="en-US"/>
        </w:rPr>
        <w:t xml:space="preserve">. </w:t>
      </w:r>
    </w:p>
    <w:p w14:paraId="1B06E1BD" w14:textId="77777777" w:rsidR="00306408" w:rsidRDefault="00306408" w:rsidP="0030640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bCs/>
          <w:i/>
          <w:sz w:val="22"/>
          <w:szCs w:val="22"/>
          <w:lang w:eastAsia="en-US"/>
        </w:rPr>
      </w:pPr>
      <w:r w:rsidRPr="00D53735">
        <w:rPr>
          <w:rFonts w:asciiTheme="minorHAnsi" w:eastAsia="Calibri" w:hAnsiTheme="minorHAnsi" w:cstheme="minorHAnsi"/>
          <w:bCs/>
          <w:i/>
          <w:sz w:val="22"/>
          <w:szCs w:val="22"/>
          <w:lang w:eastAsia="en-US"/>
        </w:rPr>
        <w:t>Pour information : Pour ce pilotage en scan externe l’électronique existante possède 2 entrées +/-5V (scan XY) et 1 entrée +5V TTL pour l’effacement du faisceau. La bascule d’un faisceau à l’autre (MEB/FIB) se fera par l’interface logicielle actuelle d’Orsay Physics</w:t>
      </w:r>
      <w:r>
        <w:rPr>
          <w:rFonts w:asciiTheme="minorHAnsi" w:eastAsia="Calibri" w:hAnsiTheme="minorHAnsi" w:cstheme="minorHAnsi"/>
          <w:bCs/>
          <w:i/>
          <w:sz w:val="22"/>
          <w:szCs w:val="22"/>
          <w:lang w:eastAsia="en-US"/>
        </w:rPr>
        <w:t xml:space="preserve">. </w:t>
      </w:r>
    </w:p>
    <w:p w14:paraId="12074C81" w14:textId="365ADCE8" w:rsidR="00A06CDC" w:rsidRPr="00306408" w:rsidRDefault="00306408" w:rsidP="00A06CD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bCs/>
          <w:i/>
          <w:sz w:val="22"/>
          <w:szCs w:val="22"/>
          <w:lang w:eastAsia="en-US"/>
        </w:rPr>
      </w:pPr>
      <w:r>
        <w:rPr>
          <w:rFonts w:asciiTheme="minorHAnsi" w:eastAsia="Calibri" w:hAnsiTheme="minorHAnsi" w:cstheme="minorHAnsi"/>
          <w:bCs/>
          <w:i/>
          <w:sz w:val="22"/>
          <w:szCs w:val="22"/>
          <w:lang w:eastAsia="en-US"/>
        </w:rPr>
        <w:t>Le candidat précisera comment se fera ce pilotage.</w:t>
      </w:r>
    </w:p>
    <w:p w14:paraId="3D0EBD71" w14:textId="77777777" w:rsidR="00A06CDC" w:rsidRPr="00D53735" w:rsidRDefault="00A06CDC" w:rsidP="00A06CDC">
      <w:pPr>
        <w:jc w:val="both"/>
        <w:rPr>
          <w:rFonts w:asciiTheme="minorHAnsi" w:eastAsia="Calibri" w:hAnsiTheme="minorHAnsi" w:cstheme="minorHAnsi"/>
          <w:bCs/>
          <w:sz w:val="22"/>
          <w:szCs w:val="22"/>
          <w:lang w:eastAsia="en-US"/>
        </w:rPr>
      </w:pPr>
    </w:p>
    <w:p w14:paraId="798663F3" w14:textId="77777777" w:rsidR="00A06CDC" w:rsidRPr="00D53735" w:rsidRDefault="00A06CDC" w:rsidP="00A06CD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33B5618E" w14:textId="77777777" w:rsidR="00A06CDC" w:rsidRPr="00D53735" w:rsidRDefault="00A06CDC" w:rsidP="00A06CD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506C5D3A" w14:textId="77777777" w:rsidR="00A06CDC" w:rsidRPr="00D53735" w:rsidRDefault="00A06CDC" w:rsidP="00A06CD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68414F56" w14:textId="77777777" w:rsidR="00A06CDC" w:rsidRPr="00D53735" w:rsidRDefault="00A06CDC" w:rsidP="00A06CD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2C8D8B35" w14:textId="77777777" w:rsidR="00A06CDC" w:rsidRPr="00D53735" w:rsidRDefault="00A06CDC" w:rsidP="00A06CDC">
      <w:pPr>
        <w:jc w:val="both"/>
        <w:rPr>
          <w:rFonts w:asciiTheme="minorHAnsi" w:eastAsia="Calibri" w:hAnsiTheme="minorHAnsi" w:cstheme="minorHAnsi"/>
          <w:bCs/>
          <w:sz w:val="22"/>
          <w:szCs w:val="22"/>
          <w:lang w:eastAsia="en-US"/>
        </w:rPr>
      </w:pPr>
    </w:p>
    <w:p w14:paraId="5E49B6D4" w14:textId="713C6E28" w:rsidR="00F85A88" w:rsidRPr="00306408" w:rsidRDefault="00F85A88" w:rsidP="00F85A8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i/>
          <w:sz w:val="22"/>
          <w:szCs w:val="22"/>
          <w:lang w:eastAsia="en-US"/>
        </w:rPr>
      </w:pPr>
      <w:r w:rsidRPr="00306408">
        <w:rPr>
          <w:rFonts w:asciiTheme="minorHAnsi" w:eastAsia="Calibri" w:hAnsiTheme="minorHAnsi" w:cstheme="minorHAnsi"/>
          <w:i/>
          <w:sz w:val="22"/>
          <w:szCs w:val="22"/>
          <w:lang w:eastAsia="en-US"/>
        </w:rPr>
        <w:t xml:space="preserve">Le </w:t>
      </w:r>
      <w:r w:rsidR="00306408">
        <w:rPr>
          <w:rFonts w:asciiTheme="minorHAnsi" w:eastAsia="Calibri" w:hAnsiTheme="minorHAnsi" w:cstheme="minorHAnsi"/>
          <w:i/>
          <w:sz w:val="22"/>
          <w:szCs w:val="22"/>
          <w:lang w:eastAsia="en-US"/>
        </w:rPr>
        <w:t>candidat</w:t>
      </w:r>
      <w:r w:rsidR="00306408" w:rsidRPr="00306408">
        <w:rPr>
          <w:rFonts w:asciiTheme="minorHAnsi" w:eastAsia="Calibri" w:hAnsiTheme="minorHAnsi" w:cstheme="minorHAnsi"/>
          <w:i/>
          <w:sz w:val="22"/>
          <w:szCs w:val="22"/>
          <w:lang w:eastAsia="en-US"/>
        </w:rPr>
        <w:t xml:space="preserve"> </w:t>
      </w:r>
      <w:r w:rsidRPr="00306408">
        <w:rPr>
          <w:rFonts w:asciiTheme="minorHAnsi" w:eastAsia="Calibri" w:hAnsiTheme="minorHAnsi" w:cstheme="minorHAnsi"/>
          <w:i/>
          <w:sz w:val="22"/>
          <w:szCs w:val="22"/>
          <w:lang w:eastAsia="en-US"/>
        </w:rPr>
        <w:t>décrira comment il commandera les systèmes d’effacement de faisceaux contrôlable par le logiciel de commande/contrôle et comment les temps « beam ON » et « Beam OFF » seront programmables dans l’interface </w:t>
      </w:r>
    </w:p>
    <w:p w14:paraId="4CF7BAFB" w14:textId="77777777" w:rsidR="00F85A88" w:rsidRPr="00D53735" w:rsidRDefault="00F85A88" w:rsidP="00F85A88">
      <w:pPr>
        <w:jc w:val="both"/>
        <w:rPr>
          <w:rFonts w:asciiTheme="minorHAnsi" w:eastAsia="Calibri" w:hAnsiTheme="minorHAnsi" w:cstheme="minorHAnsi"/>
          <w:sz w:val="22"/>
          <w:szCs w:val="22"/>
        </w:rPr>
      </w:pPr>
    </w:p>
    <w:p w14:paraId="56CD1276" w14:textId="77777777" w:rsidR="00F85A88" w:rsidRPr="00D53735" w:rsidRDefault="00F85A88" w:rsidP="00F85A8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144A2C8F" w14:textId="77777777" w:rsidR="00F85A88" w:rsidRPr="00D53735" w:rsidRDefault="00F85A88" w:rsidP="00F85A8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2FE0415B" w14:textId="6E416F28" w:rsidR="00F85A88" w:rsidRDefault="00F85A88" w:rsidP="00F85A8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5F5248E4" w14:textId="77777777" w:rsidR="001D24ED" w:rsidRPr="00D53735" w:rsidRDefault="001D24ED" w:rsidP="00F85A88">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4D22387C" w14:textId="77777777" w:rsidR="00A06CDC" w:rsidRPr="00D53735" w:rsidRDefault="00A06CDC" w:rsidP="00A06CDC">
      <w:pPr>
        <w:jc w:val="both"/>
        <w:rPr>
          <w:rFonts w:asciiTheme="minorHAnsi" w:eastAsia="Calibri" w:hAnsiTheme="minorHAnsi" w:cstheme="minorHAnsi"/>
          <w:bCs/>
          <w:sz w:val="22"/>
          <w:szCs w:val="22"/>
          <w:lang w:eastAsia="en-US"/>
        </w:rPr>
      </w:pPr>
    </w:p>
    <w:p w14:paraId="5E7CC093" w14:textId="4B68095F" w:rsidR="00A06CDC" w:rsidRPr="00D53735" w:rsidRDefault="00306408" w:rsidP="00306408">
      <w:p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sz w:val="22"/>
          <w:szCs w:val="22"/>
          <w:lang w:eastAsia="en-US"/>
        </w:rPr>
      </w:pPr>
      <w:r w:rsidRPr="00D53735">
        <w:rPr>
          <w:rFonts w:asciiTheme="minorHAnsi" w:eastAsia="Calibri" w:hAnsiTheme="minorHAnsi" w:cstheme="minorHAnsi"/>
          <w:sz w:val="22"/>
          <w:szCs w:val="22"/>
          <w:lang w:eastAsia="en-US"/>
        </w:rPr>
        <w:t>•</w:t>
      </w:r>
      <w:r>
        <w:rPr>
          <w:rFonts w:asciiTheme="minorHAnsi" w:eastAsia="Calibri" w:hAnsiTheme="minorHAnsi" w:cstheme="minorHAnsi"/>
          <w:sz w:val="22"/>
          <w:szCs w:val="22"/>
          <w:lang w:eastAsia="en-US"/>
        </w:rPr>
        <w:t xml:space="preserve"> </w:t>
      </w:r>
      <w:r w:rsidRPr="00EF33C1">
        <w:rPr>
          <w:rFonts w:asciiTheme="minorHAnsi" w:eastAsia="Calibri" w:hAnsiTheme="minorHAnsi" w:cstheme="minorHAnsi"/>
          <w:i/>
          <w:sz w:val="22"/>
          <w:szCs w:val="22"/>
          <w:lang w:eastAsia="en-US"/>
        </w:rPr>
        <w:t xml:space="preserve">Le </w:t>
      </w:r>
      <w:r>
        <w:rPr>
          <w:rFonts w:asciiTheme="minorHAnsi" w:eastAsia="Calibri" w:hAnsiTheme="minorHAnsi" w:cstheme="minorHAnsi"/>
          <w:i/>
          <w:sz w:val="22"/>
          <w:szCs w:val="22"/>
          <w:lang w:eastAsia="en-US"/>
        </w:rPr>
        <w:t>candidat</w:t>
      </w:r>
      <w:r w:rsidRPr="00EF33C1">
        <w:rPr>
          <w:rFonts w:asciiTheme="minorHAnsi" w:eastAsia="Calibri" w:hAnsiTheme="minorHAnsi" w:cstheme="minorHAnsi"/>
          <w:i/>
          <w:sz w:val="22"/>
          <w:szCs w:val="22"/>
          <w:lang w:eastAsia="en-US"/>
        </w:rPr>
        <w:t xml:space="preserve"> décrira l’encombrement des racks devant intégrer l’ensemble des éléments de contrôle/commande et des électroniques associées.</w:t>
      </w:r>
    </w:p>
    <w:p w14:paraId="72F4C235" w14:textId="77777777" w:rsidR="00A06CDC" w:rsidRPr="00D53735" w:rsidRDefault="00A06CDC" w:rsidP="00A06CDC">
      <w:pPr>
        <w:jc w:val="both"/>
        <w:rPr>
          <w:rFonts w:asciiTheme="minorHAnsi" w:eastAsia="Calibri" w:hAnsiTheme="minorHAnsi" w:cstheme="minorHAnsi"/>
          <w:bCs/>
          <w:sz w:val="22"/>
          <w:szCs w:val="22"/>
          <w:lang w:eastAsia="en-US"/>
        </w:rPr>
      </w:pPr>
    </w:p>
    <w:p w14:paraId="32CB604B" w14:textId="77777777" w:rsidR="00A06CDC" w:rsidRPr="00D53735" w:rsidRDefault="00A06CDC" w:rsidP="00A06CD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3F39EC98" w14:textId="77777777" w:rsidR="00A06CDC" w:rsidRPr="00D53735" w:rsidRDefault="00A06CDC" w:rsidP="00A06CD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2C366AC5" w14:textId="77777777" w:rsidR="00A06CDC" w:rsidRPr="00D53735" w:rsidRDefault="00A06CDC" w:rsidP="00A06CD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3EAAE274" w14:textId="77777777" w:rsidR="00A06CDC" w:rsidRPr="00D53735" w:rsidRDefault="00A06CDC" w:rsidP="00A06CD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3CBE62A5" w14:textId="77777777" w:rsidR="00A06CDC" w:rsidRPr="00D53735" w:rsidRDefault="00A06CDC" w:rsidP="00A06CDC">
      <w:pPr>
        <w:jc w:val="both"/>
        <w:rPr>
          <w:rFonts w:asciiTheme="minorHAnsi" w:eastAsia="Calibri" w:hAnsiTheme="minorHAnsi" w:cstheme="minorHAnsi"/>
          <w:sz w:val="22"/>
          <w:szCs w:val="22"/>
        </w:rPr>
      </w:pPr>
    </w:p>
    <w:p w14:paraId="6EDB19FF" w14:textId="77777777" w:rsidR="00A06CDC" w:rsidRPr="00D53735" w:rsidRDefault="00A06CDC" w:rsidP="00A06CDC">
      <w:pPr>
        <w:jc w:val="both"/>
        <w:rPr>
          <w:rFonts w:asciiTheme="minorHAnsi" w:eastAsia="Calibri" w:hAnsiTheme="minorHAnsi" w:cstheme="minorHAnsi"/>
          <w:sz w:val="22"/>
          <w:szCs w:val="22"/>
        </w:rPr>
      </w:pPr>
    </w:p>
    <w:p w14:paraId="345EE159" w14:textId="50CFB538" w:rsidR="00A06CDC" w:rsidRPr="00D53735" w:rsidRDefault="00306408" w:rsidP="00306408">
      <w:p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sz w:val="22"/>
          <w:szCs w:val="22"/>
          <w:lang w:eastAsia="en-US"/>
        </w:rPr>
      </w:pPr>
      <w:r w:rsidRPr="00D53735">
        <w:rPr>
          <w:rFonts w:asciiTheme="minorHAnsi" w:eastAsia="Calibri" w:hAnsiTheme="minorHAnsi" w:cstheme="minorHAnsi"/>
          <w:b/>
          <w:sz w:val="22"/>
          <w:szCs w:val="22"/>
          <w:lang w:eastAsia="en-US"/>
        </w:rPr>
        <w:t>•</w:t>
      </w:r>
      <w:r>
        <w:rPr>
          <w:rFonts w:asciiTheme="minorHAnsi" w:eastAsia="Calibri" w:hAnsiTheme="minorHAnsi" w:cstheme="minorHAnsi"/>
          <w:b/>
          <w:sz w:val="22"/>
          <w:szCs w:val="22"/>
          <w:lang w:eastAsia="en-US"/>
        </w:rPr>
        <w:t xml:space="preserve"> </w:t>
      </w:r>
      <w:r w:rsidRPr="00EF33C1">
        <w:rPr>
          <w:rFonts w:asciiTheme="minorHAnsi" w:eastAsia="Calibri" w:hAnsiTheme="minorHAnsi" w:cstheme="minorHAnsi"/>
          <w:i/>
          <w:sz w:val="22"/>
          <w:szCs w:val="22"/>
          <w:lang w:eastAsia="en-US"/>
        </w:rPr>
        <w:t xml:space="preserve">Le </w:t>
      </w:r>
      <w:r>
        <w:rPr>
          <w:rFonts w:asciiTheme="minorHAnsi" w:eastAsia="Calibri" w:hAnsiTheme="minorHAnsi" w:cstheme="minorHAnsi"/>
          <w:i/>
          <w:sz w:val="22"/>
          <w:szCs w:val="22"/>
          <w:lang w:eastAsia="en-US"/>
        </w:rPr>
        <w:t>candidat</w:t>
      </w:r>
      <w:r w:rsidRPr="00EF33C1">
        <w:rPr>
          <w:rFonts w:asciiTheme="minorHAnsi" w:eastAsia="Calibri" w:hAnsiTheme="minorHAnsi" w:cstheme="minorHAnsi"/>
          <w:i/>
          <w:sz w:val="22"/>
          <w:szCs w:val="22"/>
          <w:lang w:eastAsia="en-US"/>
        </w:rPr>
        <w:t xml:space="preserve"> décrira l’interface.</w:t>
      </w:r>
    </w:p>
    <w:p w14:paraId="36F7D858" w14:textId="77777777" w:rsidR="00A06CDC" w:rsidRPr="00D53735" w:rsidRDefault="00A06CDC" w:rsidP="00A06CDC">
      <w:pPr>
        <w:jc w:val="both"/>
        <w:rPr>
          <w:rFonts w:asciiTheme="minorHAnsi" w:eastAsia="Calibri" w:hAnsiTheme="minorHAnsi" w:cstheme="minorHAnsi"/>
          <w:sz w:val="22"/>
          <w:szCs w:val="22"/>
        </w:rPr>
      </w:pPr>
    </w:p>
    <w:p w14:paraId="5D33669B" w14:textId="77777777" w:rsidR="00A06CDC" w:rsidRPr="00D53735" w:rsidRDefault="00A06CDC" w:rsidP="00A06CD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17F442D2" w14:textId="77777777" w:rsidR="00A06CDC" w:rsidRPr="00D53735" w:rsidRDefault="00A06CDC" w:rsidP="00A06CD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10B42518" w14:textId="77777777" w:rsidR="00A06CDC" w:rsidRPr="00D53735" w:rsidRDefault="00A06CDC" w:rsidP="00A06CD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69FFC309" w14:textId="77777777" w:rsidR="00A06CDC" w:rsidRPr="00D53735" w:rsidRDefault="00A06CDC" w:rsidP="00A06CD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13EA2EC0" w14:textId="77777777" w:rsidR="00A06CDC" w:rsidRPr="00D53735" w:rsidRDefault="00A06CDC" w:rsidP="00A06CDC">
      <w:pPr>
        <w:jc w:val="both"/>
        <w:rPr>
          <w:rFonts w:asciiTheme="minorHAnsi" w:eastAsia="Calibri" w:hAnsiTheme="minorHAnsi" w:cstheme="minorHAnsi"/>
          <w:sz w:val="22"/>
          <w:szCs w:val="22"/>
        </w:rPr>
      </w:pPr>
    </w:p>
    <w:p w14:paraId="7D621775" w14:textId="7172CFD7" w:rsidR="00B65786" w:rsidRPr="00D53735" w:rsidRDefault="00B65786" w:rsidP="00A06CDC">
      <w:pPr>
        <w:jc w:val="both"/>
        <w:rPr>
          <w:rFonts w:asciiTheme="minorHAnsi" w:eastAsia="Calibri" w:hAnsiTheme="minorHAnsi" w:cstheme="minorHAnsi"/>
          <w:sz w:val="22"/>
          <w:szCs w:val="22"/>
        </w:rPr>
      </w:pPr>
    </w:p>
    <w:p w14:paraId="0163400B" w14:textId="579C8EC2" w:rsidR="00B65786" w:rsidRPr="00D53735" w:rsidRDefault="00B65786" w:rsidP="00A06CDC">
      <w:pPr>
        <w:jc w:val="both"/>
        <w:rPr>
          <w:rFonts w:asciiTheme="minorHAnsi" w:eastAsia="Calibri" w:hAnsiTheme="minorHAnsi" w:cstheme="minorHAnsi"/>
          <w:sz w:val="22"/>
          <w:szCs w:val="22"/>
        </w:rPr>
      </w:pPr>
    </w:p>
    <w:p w14:paraId="4F20ACD9" w14:textId="6188E1A3" w:rsidR="0020147C" w:rsidRPr="00D53735" w:rsidRDefault="0020147C" w:rsidP="003B483A">
      <w:pPr>
        <w:keepNext/>
        <w:pBdr>
          <w:top w:val="single" w:sz="4" w:space="1" w:color="000000"/>
          <w:left w:val="single" w:sz="4" w:space="4" w:color="000000"/>
          <w:bottom w:val="single" w:sz="4" w:space="1" w:color="000000"/>
          <w:right w:val="single" w:sz="4" w:space="4" w:color="000000"/>
        </w:pBdr>
        <w:shd w:val="clear" w:color="auto" w:fill="E7E6E6" w:themeFill="background2"/>
        <w:tabs>
          <w:tab w:val="left" w:pos="432"/>
        </w:tabs>
        <w:suppressAutoHyphens/>
        <w:jc w:val="both"/>
        <w:outlineLvl w:val="0"/>
        <w:rPr>
          <w:rFonts w:asciiTheme="minorHAnsi" w:hAnsiTheme="minorHAnsi" w:cs="Calibri"/>
          <w:b/>
          <w:bCs/>
          <w:sz w:val="22"/>
          <w:szCs w:val="22"/>
        </w:rPr>
      </w:pPr>
      <w:r w:rsidRPr="001D24ED">
        <w:rPr>
          <w:rFonts w:asciiTheme="minorHAnsi" w:hAnsiTheme="minorHAnsi" w:cs="Calibri"/>
          <w:b/>
          <w:bCs/>
          <w:sz w:val="22"/>
          <w:szCs w:val="22"/>
        </w:rPr>
        <w:t xml:space="preserve">Sous-critère 1.4 – </w:t>
      </w:r>
      <w:r w:rsidR="003B483A" w:rsidRPr="001D24ED">
        <w:rPr>
          <w:rFonts w:asciiTheme="minorHAnsi" w:eastAsia="Calibri" w:hAnsiTheme="minorHAnsi" w:cstheme="minorHAnsi"/>
          <w:b/>
          <w:bCs/>
          <w:sz w:val="22"/>
          <w:szCs w:val="22"/>
          <w:lang w:eastAsia="en-US"/>
        </w:rPr>
        <w:t xml:space="preserve">GARANTIES APPORTÉES EN MATIERE </w:t>
      </w:r>
      <w:r w:rsidR="003B483A">
        <w:rPr>
          <w:rFonts w:asciiTheme="minorHAnsi" w:eastAsia="Calibri" w:hAnsiTheme="minorHAnsi" w:cstheme="minorHAnsi"/>
          <w:b/>
          <w:bCs/>
          <w:sz w:val="22"/>
          <w:szCs w:val="22"/>
          <w:lang w:eastAsia="en-US"/>
        </w:rPr>
        <w:t xml:space="preserve">DE </w:t>
      </w:r>
      <w:r w:rsidR="003B483A" w:rsidRPr="00CB7D0B">
        <w:rPr>
          <w:rFonts w:asciiTheme="minorHAnsi" w:hAnsiTheme="minorHAnsi" w:cs="Calibri"/>
          <w:b/>
          <w:bCs/>
          <w:sz w:val="22"/>
          <w:szCs w:val="22"/>
          <w:u w:val="single"/>
        </w:rPr>
        <w:t>SOURCES LASERS POUR PHOTOLUMINESCENCE ET RECUIT LOCAL</w:t>
      </w:r>
      <w:r w:rsidR="003B483A" w:rsidRPr="00D53735">
        <w:rPr>
          <w:rFonts w:asciiTheme="minorHAnsi" w:hAnsiTheme="minorHAnsi" w:cs="Calibri"/>
          <w:b/>
          <w:bCs/>
          <w:sz w:val="22"/>
          <w:szCs w:val="22"/>
        </w:rPr>
        <w:t xml:space="preserve"> </w:t>
      </w:r>
      <w:r w:rsidR="0058590C">
        <w:rPr>
          <w:rFonts w:asciiTheme="minorHAnsi" w:hAnsiTheme="minorHAnsi" w:cs="Calibri"/>
          <w:b/>
          <w:bCs/>
          <w:sz w:val="22"/>
          <w:szCs w:val="22"/>
        </w:rPr>
        <w:t>(15%)</w:t>
      </w:r>
    </w:p>
    <w:p w14:paraId="3393D13B" w14:textId="77777777" w:rsidR="0020147C" w:rsidRPr="00D53735" w:rsidRDefault="0020147C" w:rsidP="0020147C">
      <w:pPr>
        <w:jc w:val="both"/>
        <w:rPr>
          <w:rFonts w:asciiTheme="minorHAnsi" w:eastAsia="Calibri" w:hAnsiTheme="minorHAnsi" w:cstheme="minorHAnsi"/>
          <w:bCs/>
          <w:sz w:val="22"/>
          <w:szCs w:val="22"/>
          <w:lang w:eastAsia="en-US"/>
        </w:rPr>
      </w:pPr>
    </w:p>
    <w:p w14:paraId="3F014ED8" w14:textId="1543458B" w:rsidR="001D24ED" w:rsidRPr="00D53735" w:rsidRDefault="0020147C" w:rsidP="001D24ED">
      <w:p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bCs/>
          <w:sz w:val="22"/>
          <w:szCs w:val="22"/>
          <w:lang w:eastAsia="en-US"/>
        </w:rPr>
      </w:pPr>
      <w:r w:rsidRPr="00A07582">
        <w:rPr>
          <w:rFonts w:asciiTheme="minorHAnsi" w:eastAsia="Calibri" w:hAnsiTheme="minorHAnsi" w:cstheme="minorHAnsi"/>
          <w:bCs/>
          <w:sz w:val="22"/>
          <w:szCs w:val="22"/>
          <w:lang w:eastAsia="en-US"/>
        </w:rPr>
        <w:t>•</w:t>
      </w:r>
      <w:r w:rsidRPr="00A07582">
        <w:rPr>
          <w:rFonts w:asciiTheme="minorHAnsi" w:eastAsia="Calibri" w:hAnsiTheme="minorHAnsi" w:cstheme="minorHAnsi"/>
          <w:bCs/>
          <w:sz w:val="22"/>
          <w:szCs w:val="22"/>
          <w:lang w:eastAsia="en-US"/>
        </w:rPr>
        <w:tab/>
      </w:r>
      <w:r w:rsidR="001D24ED" w:rsidRPr="002C4CFC">
        <w:rPr>
          <w:rFonts w:asciiTheme="minorHAnsi" w:eastAsia="Calibri" w:hAnsiTheme="minorHAnsi" w:cstheme="minorHAnsi"/>
          <w:bCs/>
          <w:i/>
          <w:sz w:val="22"/>
          <w:szCs w:val="22"/>
          <w:lang w:eastAsia="en-US"/>
        </w:rPr>
        <w:t>Pour les sources lasers fibrées à 405, 532 et 633 nm, le candidat précisera l’amplitude de puissance sur laquelle elle seront réglables et la précision sur ce réglage ainsi que la norme de sécurité laser utilisée.</w:t>
      </w:r>
    </w:p>
    <w:p w14:paraId="303A9906" w14:textId="77777777" w:rsidR="001D24ED" w:rsidRPr="00D53735" w:rsidRDefault="001D24ED" w:rsidP="001D24ED">
      <w:pPr>
        <w:jc w:val="both"/>
        <w:rPr>
          <w:rFonts w:asciiTheme="minorHAnsi" w:eastAsia="Calibri" w:hAnsiTheme="minorHAnsi" w:cstheme="minorHAnsi"/>
          <w:bCs/>
          <w:sz w:val="22"/>
          <w:szCs w:val="22"/>
          <w:lang w:eastAsia="en-US"/>
        </w:rPr>
      </w:pPr>
    </w:p>
    <w:p w14:paraId="530D4BE0"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4024C244"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5D3D8823"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3840448B" w14:textId="19B1263D" w:rsidR="0020147C" w:rsidRPr="00D53735" w:rsidRDefault="0020147C"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bCs/>
          <w:sz w:val="22"/>
          <w:szCs w:val="22"/>
          <w:lang w:eastAsia="en-US"/>
        </w:rPr>
      </w:pPr>
    </w:p>
    <w:p w14:paraId="14924C62" w14:textId="7E0EE632" w:rsidR="0020147C" w:rsidRDefault="0020147C" w:rsidP="0020147C">
      <w:pPr>
        <w:jc w:val="both"/>
        <w:rPr>
          <w:rFonts w:asciiTheme="minorHAnsi" w:eastAsia="Calibri" w:hAnsiTheme="minorHAnsi" w:cstheme="minorHAnsi"/>
          <w:bCs/>
          <w:sz w:val="22"/>
          <w:szCs w:val="22"/>
          <w:lang w:eastAsia="en-US"/>
        </w:rPr>
      </w:pPr>
    </w:p>
    <w:p w14:paraId="1CA211D7" w14:textId="77777777" w:rsidR="001D24ED" w:rsidRPr="00D53735" w:rsidRDefault="001D24ED" w:rsidP="0020147C">
      <w:pPr>
        <w:jc w:val="both"/>
        <w:rPr>
          <w:rFonts w:asciiTheme="minorHAnsi" w:eastAsia="Calibri" w:hAnsiTheme="minorHAnsi" w:cstheme="minorHAnsi"/>
          <w:bCs/>
          <w:sz w:val="22"/>
          <w:szCs w:val="22"/>
          <w:lang w:eastAsia="en-US"/>
        </w:rPr>
      </w:pPr>
    </w:p>
    <w:p w14:paraId="5CA11F5D" w14:textId="6400FEFE" w:rsidR="001D24ED" w:rsidRPr="00D53735" w:rsidRDefault="001D24ED" w:rsidP="001D24ED">
      <w:p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 </w:t>
      </w:r>
      <w:r w:rsidRPr="002C4CFC">
        <w:rPr>
          <w:rFonts w:asciiTheme="minorHAnsi" w:eastAsia="Calibri" w:hAnsiTheme="minorHAnsi" w:cstheme="minorHAnsi"/>
          <w:i/>
          <w:sz w:val="22"/>
          <w:szCs w:val="22"/>
          <w:lang w:eastAsia="en-US"/>
        </w:rPr>
        <w:t>Le candidat décrira les optiques utilisées pour transporter les faisceaux jusqu’à l’échantillon dans la chambre UHV et pour collecter la luminescence induite pour injection dans le spectromètre d’analyse, pour les 3 longueurs d’ondes d’excitation</w:t>
      </w:r>
      <w:r>
        <w:rPr>
          <w:rFonts w:asciiTheme="minorHAnsi" w:eastAsia="Calibri" w:hAnsiTheme="minorHAnsi" w:cstheme="minorHAnsi"/>
          <w:sz w:val="22"/>
          <w:szCs w:val="22"/>
          <w:lang w:eastAsia="en-US"/>
        </w:rPr>
        <w:t>.</w:t>
      </w:r>
    </w:p>
    <w:p w14:paraId="2C3D16F7" w14:textId="77777777" w:rsidR="001D24ED" w:rsidRPr="00D53735" w:rsidRDefault="001D24ED" w:rsidP="001D24ED">
      <w:pPr>
        <w:jc w:val="both"/>
        <w:rPr>
          <w:rFonts w:asciiTheme="minorHAnsi" w:eastAsia="Calibri" w:hAnsiTheme="minorHAnsi" w:cstheme="minorHAnsi"/>
          <w:bCs/>
          <w:sz w:val="22"/>
          <w:szCs w:val="22"/>
          <w:lang w:eastAsia="en-US"/>
        </w:rPr>
      </w:pPr>
    </w:p>
    <w:p w14:paraId="3EA6D5F3"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216AAB6A"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143EB6B6"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44F4163F"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63063637" w14:textId="77777777" w:rsidR="001D24ED" w:rsidRPr="00D53735" w:rsidRDefault="001D24ED" w:rsidP="001D24ED">
      <w:pPr>
        <w:jc w:val="both"/>
        <w:rPr>
          <w:rFonts w:asciiTheme="minorHAnsi" w:eastAsia="Calibri" w:hAnsiTheme="minorHAnsi" w:cstheme="minorHAnsi"/>
          <w:sz w:val="22"/>
          <w:szCs w:val="22"/>
        </w:rPr>
      </w:pPr>
    </w:p>
    <w:p w14:paraId="005AD931" w14:textId="77777777" w:rsidR="001D24ED" w:rsidRPr="00D53735" w:rsidRDefault="001D24ED" w:rsidP="001D24ED">
      <w:pPr>
        <w:jc w:val="both"/>
        <w:rPr>
          <w:rFonts w:asciiTheme="minorHAnsi" w:eastAsia="Calibri" w:hAnsiTheme="minorHAnsi" w:cstheme="minorHAnsi"/>
          <w:sz w:val="22"/>
          <w:szCs w:val="22"/>
        </w:rPr>
      </w:pPr>
    </w:p>
    <w:p w14:paraId="384ACDEB" w14:textId="23B7FA10" w:rsidR="001D24ED" w:rsidRPr="00D53735" w:rsidRDefault="001D24ED" w:rsidP="001D24ED">
      <w:p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 </w:t>
      </w:r>
      <w:r w:rsidRPr="002C4CFC">
        <w:rPr>
          <w:rFonts w:asciiTheme="minorHAnsi" w:eastAsia="Calibri" w:hAnsiTheme="minorHAnsi" w:cstheme="minorHAnsi"/>
          <w:i/>
          <w:sz w:val="22"/>
          <w:szCs w:val="22"/>
          <w:lang w:eastAsia="en-US"/>
        </w:rPr>
        <w:t>Le candidat indiquera la taille de faisceau laser sur la surface de l’échantillon pour les trois longueurs d’onde</w:t>
      </w:r>
      <w:r>
        <w:rPr>
          <w:rFonts w:asciiTheme="minorHAnsi" w:eastAsia="Calibri" w:hAnsiTheme="minorHAnsi" w:cstheme="minorHAnsi"/>
          <w:sz w:val="22"/>
          <w:szCs w:val="22"/>
          <w:lang w:eastAsia="en-US"/>
        </w:rPr>
        <w:t>.</w:t>
      </w:r>
    </w:p>
    <w:p w14:paraId="28CA9527" w14:textId="77777777" w:rsidR="001D24ED" w:rsidRPr="00D53735" w:rsidRDefault="001D24ED" w:rsidP="001D24ED">
      <w:pPr>
        <w:jc w:val="both"/>
        <w:rPr>
          <w:rFonts w:asciiTheme="minorHAnsi" w:eastAsia="Calibri" w:hAnsiTheme="minorHAnsi" w:cstheme="minorHAnsi"/>
          <w:sz w:val="22"/>
          <w:szCs w:val="22"/>
        </w:rPr>
      </w:pPr>
    </w:p>
    <w:p w14:paraId="7EC8C6CA"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777F3A7A"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66F34757"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604AAA68" w14:textId="364E89F2" w:rsidR="0020147C" w:rsidRPr="00D53735" w:rsidRDefault="0020147C"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2B7852F7" w14:textId="10931A62" w:rsidR="0020147C" w:rsidRDefault="0020147C" w:rsidP="0020147C">
      <w:pPr>
        <w:jc w:val="both"/>
        <w:rPr>
          <w:rFonts w:asciiTheme="minorHAnsi" w:eastAsia="Calibri" w:hAnsiTheme="minorHAnsi" w:cstheme="minorHAnsi"/>
          <w:sz w:val="22"/>
          <w:szCs w:val="22"/>
        </w:rPr>
      </w:pPr>
    </w:p>
    <w:p w14:paraId="7667DAB2" w14:textId="77777777" w:rsidR="001D24ED" w:rsidRPr="00D53735" w:rsidRDefault="001D24ED" w:rsidP="0020147C">
      <w:pPr>
        <w:jc w:val="both"/>
        <w:rPr>
          <w:rFonts w:asciiTheme="minorHAnsi" w:eastAsia="Calibri" w:hAnsiTheme="minorHAnsi" w:cstheme="minorHAnsi"/>
          <w:sz w:val="22"/>
          <w:szCs w:val="22"/>
        </w:rPr>
      </w:pPr>
    </w:p>
    <w:p w14:paraId="31B283F1" w14:textId="6767EB71" w:rsidR="001D24ED" w:rsidRPr="00D53735" w:rsidRDefault="0020147C" w:rsidP="001D24ED">
      <w:p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sz w:val="22"/>
          <w:szCs w:val="22"/>
          <w:lang w:eastAsia="en-US"/>
        </w:rPr>
      </w:pPr>
      <w:r w:rsidRPr="00A07582">
        <w:rPr>
          <w:rFonts w:asciiTheme="minorHAnsi" w:eastAsia="Calibri" w:hAnsiTheme="minorHAnsi" w:cstheme="minorHAnsi"/>
          <w:sz w:val="22"/>
          <w:szCs w:val="22"/>
          <w:lang w:eastAsia="en-US"/>
        </w:rPr>
        <w:t>•</w:t>
      </w:r>
      <w:r w:rsidR="001D24ED" w:rsidRPr="001D24ED">
        <w:rPr>
          <w:rFonts w:asciiTheme="minorHAnsi" w:eastAsia="Calibri" w:hAnsiTheme="minorHAnsi" w:cstheme="minorHAnsi"/>
          <w:sz w:val="22"/>
          <w:szCs w:val="22"/>
          <w:lang w:eastAsia="en-US"/>
        </w:rPr>
        <w:t xml:space="preserve"> </w:t>
      </w:r>
      <w:r w:rsidR="001D24ED" w:rsidRPr="002C4CFC">
        <w:rPr>
          <w:rFonts w:asciiTheme="minorHAnsi" w:eastAsia="Calibri" w:hAnsiTheme="minorHAnsi" w:cstheme="minorHAnsi"/>
          <w:i/>
          <w:sz w:val="22"/>
          <w:szCs w:val="22"/>
          <w:lang w:eastAsia="en-US"/>
        </w:rPr>
        <w:t>Le candidat décrira comment le faisceau laser pourra être en coïncidence avec les faisceaux d’ions et d’électrons pour la distance de travail telle que décrite au paragraphe 3.1 du CCTP</w:t>
      </w:r>
      <w:r w:rsidR="001D24ED">
        <w:rPr>
          <w:rFonts w:asciiTheme="minorHAnsi" w:eastAsia="Calibri" w:hAnsiTheme="minorHAnsi" w:cstheme="minorHAnsi"/>
          <w:sz w:val="22"/>
          <w:szCs w:val="22"/>
          <w:lang w:eastAsia="en-US"/>
        </w:rPr>
        <w:t>.</w:t>
      </w:r>
    </w:p>
    <w:p w14:paraId="287C8361" w14:textId="77777777" w:rsidR="001D24ED" w:rsidRPr="00D53735" w:rsidRDefault="001D24ED" w:rsidP="001D24ED">
      <w:pPr>
        <w:jc w:val="both"/>
        <w:rPr>
          <w:rFonts w:asciiTheme="minorHAnsi" w:eastAsia="Calibri" w:hAnsiTheme="minorHAnsi" w:cstheme="minorHAnsi"/>
          <w:sz w:val="22"/>
          <w:szCs w:val="22"/>
        </w:rPr>
      </w:pPr>
    </w:p>
    <w:p w14:paraId="4BC8D703"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72ED5F76"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177415C0"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09429575" w14:textId="3C14B7D8" w:rsidR="0020147C" w:rsidRPr="00D53735" w:rsidRDefault="0020147C"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rPr>
      </w:pPr>
    </w:p>
    <w:p w14:paraId="5A6C7255" w14:textId="18DAB983" w:rsidR="0020147C" w:rsidRDefault="0020147C" w:rsidP="0020147C">
      <w:pPr>
        <w:jc w:val="both"/>
        <w:rPr>
          <w:rFonts w:asciiTheme="minorHAnsi" w:eastAsia="Calibri" w:hAnsiTheme="minorHAnsi" w:cstheme="minorHAnsi"/>
          <w:sz w:val="22"/>
          <w:szCs w:val="22"/>
        </w:rPr>
      </w:pPr>
    </w:p>
    <w:p w14:paraId="1A0B8BB7" w14:textId="77777777" w:rsidR="001D24ED" w:rsidRPr="00D53735" w:rsidRDefault="001D24ED" w:rsidP="0020147C">
      <w:pPr>
        <w:jc w:val="both"/>
        <w:rPr>
          <w:rFonts w:asciiTheme="minorHAnsi" w:eastAsia="Calibri" w:hAnsiTheme="minorHAnsi" w:cstheme="minorHAnsi"/>
          <w:sz w:val="22"/>
          <w:szCs w:val="22"/>
        </w:rPr>
      </w:pPr>
    </w:p>
    <w:p w14:paraId="3473DACB" w14:textId="00A57AE2"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 </w:t>
      </w:r>
      <w:r w:rsidRPr="002C4CFC">
        <w:rPr>
          <w:rFonts w:asciiTheme="minorHAnsi" w:eastAsia="Calibri" w:hAnsiTheme="minorHAnsi" w:cstheme="minorHAnsi"/>
          <w:i/>
          <w:sz w:val="22"/>
          <w:szCs w:val="22"/>
          <w:lang w:eastAsia="en-US"/>
        </w:rPr>
        <w:t>Le candidat indiquera la taille de scan maximale pour les images ainsi que leur résolution en pixels</w:t>
      </w:r>
      <w:r>
        <w:rPr>
          <w:rFonts w:asciiTheme="minorHAnsi" w:eastAsia="Calibri" w:hAnsiTheme="minorHAnsi" w:cstheme="minorHAnsi"/>
          <w:sz w:val="22"/>
          <w:szCs w:val="22"/>
          <w:lang w:eastAsia="en-US"/>
        </w:rPr>
        <w:t xml:space="preserve">. </w:t>
      </w:r>
    </w:p>
    <w:p w14:paraId="5B9D6381" w14:textId="77777777" w:rsidR="001D24ED" w:rsidRPr="00D53735" w:rsidRDefault="001D24ED" w:rsidP="001D24ED">
      <w:pPr>
        <w:jc w:val="both"/>
        <w:rPr>
          <w:rFonts w:asciiTheme="minorHAnsi" w:eastAsia="Calibri" w:hAnsiTheme="minorHAnsi" w:cstheme="minorHAnsi"/>
          <w:sz w:val="22"/>
          <w:szCs w:val="22"/>
        </w:rPr>
      </w:pPr>
    </w:p>
    <w:p w14:paraId="3FFF29D3"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3AF454F3"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4A6BCB30"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245ED345"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4758B031" w14:textId="64DBC7F2" w:rsidR="0020147C" w:rsidRDefault="0020147C" w:rsidP="0020147C">
      <w:pPr>
        <w:jc w:val="both"/>
        <w:rPr>
          <w:rFonts w:asciiTheme="minorHAnsi" w:eastAsia="Calibri" w:hAnsiTheme="minorHAnsi" w:cstheme="minorHAnsi"/>
          <w:sz w:val="22"/>
          <w:szCs w:val="22"/>
        </w:rPr>
      </w:pPr>
    </w:p>
    <w:p w14:paraId="5E926C7F" w14:textId="32593F52" w:rsidR="001D24ED" w:rsidRDefault="001D24ED" w:rsidP="0020147C">
      <w:pPr>
        <w:jc w:val="both"/>
        <w:rPr>
          <w:rFonts w:asciiTheme="minorHAnsi" w:eastAsia="Calibri" w:hAnsiTheme="minorHAnsi" w:cstheme="minorHAnsi"/>
          <w:sz w:val="22"/>
          <w:szCs w:val="22"/>
        </w:rPr>
      </w:pPr>
    </w:p>
    <w:p w14:paraId="24DEF7F2" w14:textId="77777777" w:rsidR="001D24ED" w:rsidRPr="00D53735" w:rsidRDefault="001D24ED" w:rsidP="0020147C">
      <w:pPr>
        <w:jc w:val="both"/>
        <w:rPr>
          <w:rFonts w:asciiTheme="minorHAnsi" w:eastAsia="Calibri" w:hAnsiTheme="minorHAnsi" w:cstheme="minorHAnsi"/>
          <w:sz w:val="22"/>
          <w:szCs w:val="22"/>
        </w:rPr>
      </w:pPr>
    </w:p>
    <w:p w14:paraId="306C27A3" w14:textId="46637706" w:rsidR="0020147C" w:rsidRPr="00C73DBA" w:rsidRDefault="0020147C" w:rsidP="003B483A">
      <w:pPr>
        <w:pBdr>
          <w:top w:val="single" w:sz="4" w:space="1" w:color="auto"/>
          <w:left w:val="single" w:sz="4" w:space="4" w:color="auto"/>
          <w:bottom w:val="single" w:sz="4" w:space="1" w:color="auto"/>
          <w:right w:val="single" w:sz="4" w:space="4" w:color="auto"/>
        </w:pBdr>
        <w:shd w:val="clear" w:color="auto" w:fill="E7E6E6" w:themeFill="background2"/>
        <w:jc w:val="both"/>
        <w:rPr>
          <w:rFonts w:asciiTheme="minorHAnsi" w:eastAsia="Calibri" w:hAnsiTheme="minorHAnsi" w:cstheme="minorHAnsi"/>
          <w:b/>
          <w:bCs/>
          <w:sz w:val="22"/>
          <w:szCs w:val="22"/>
          <w:lang w:eastAsia="en-US"/>
        </w:rPr>
      </w:pPr>
      <w:r w:rsidRPr="00D63BB8">
        <w:rPr>
          <w:rFonts w:asciiTheme="minorHAnsi" w:eastAsia="Calibri" w:hAnsiTheme="minorHAnsi" w:cstheme="minorHAnsi"/>
          <w:b/>
          <w:bCs/>
          <w:sz w:val="22"/>
          <w:szCs w:val="22"/>
          <w:lang w:eastAsia="en-US"/>
        </w:rPr>
        <w:t xml:space="preserve">Sous-critère 1.5 – </w:t>
      </w:r>
      <w:r w:rsidR="003B483A" w:rsidRPr="00D63BB8">
        <w:rPr>
          <w:rFonts w:asciiTheme="minorHAnsi" w:eastAsia="Calibri" w:hAnsiTheme="minorHAnsi" w:cstheme="minorHAnsi"/>
          <w:b/>
          <w:bCs/>
          <w:sz w:val="22"/>
          <w:szCs w:val="22"/>
          <w:lang w:eastAsia="en-US"/>
        </w:rPr>
        <w:t xml:space="preserve">GARANTIES APPORTÉES EN MATIERE </w:t>
      </w:r>
      <w:r w:rsidR="003B483A">
        <w:rPr>
          <w:rFonts w:asciiTheme="minorHAnsi" w:eastAsia="Calibri" w:hAnsiTheme="minorHAnsi" w:cstheme="minorHAnsi"/>
          <w:b/>
          <w:bCs/>
          <w:sz w:val="22"/>
          <w:szCs w:val="22"/>
          <w:lang w:eastAsia="en-US"/>
        </w:rPr>
        <w:t xml:space="preserve">DE </w:t>
      </w:r>
      <w:r w:rsidRPr="00C73DBA">
        <w:rPr>
          <w:rFonts w:asciiTheme="minorHAnsi" w:hAnsiTheme="minorHAnsi" w:cs="Arial"/>
          <w:b/>
          <w:sz w:val="22"/>
          <w:szCs w:val="22"/>
          <w:u w:val="single"/>
        </w:rPr>
        <w:t>LUMINESCENCE TEMPS REEL</w:t>
      </w:r>
      <w:r w:rsidR="0058590C" w:rsidRPr="00C73DBA">
        <w:rPr>
          <w:rFonts w:asciiTheme="minorHAnsi" w:hAnsiTheme="minorHAnsi" w:cs="Arial"/>
          <w:b/>
          <w:sz w:val="22"/>
          <w:szCs w:val="22"/>
        </w:rPr>
        <w:t xml:space="preserve"> (10%)</w:t>
      </w:r>
    </w:p>
    <w:p w14:paraId="403957E7" w14:textId="77777777" w:rsidR="0020147C" w:rsidRPr="00D53735" w:rsidRDefault="0020147C" w:rsidP="0020147C">
      <w:pPr>
        <w:jc w:val="both"/>
        <w:rPr>
          <w:rFonts w:asciiTheme="minorHAnsi" w:eastAsia="Calibri" w:hAnsiTheme="minorHAnsi" w:cstheme="minorHAnsi"/>
          <w:bCs/>
          <w:sz w:val="22"/>
          <w:szCs w:val="22"/>
          <w:lang w:eastAsia="en-US"/>
        </w:rPr>
      </w:pPr>
    </w:p>
    <w:p w14:paraId="33BD0AD6" w14:textId="2594133D" w:rsidR="001D24ED" w:rsidRPr="00D53735" w:rsidRDefault="0020147C" w:rsidP="001D24ED">
      <w:p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bCs/>
          <w:sz w:val="22"/>
          <w:szCs w:val="22"/>
          <w:lang w:eastAsia="en-US"/>
        </w:rPr>
      </w:pPr>
      <w:r>
        <w:rPr>
          <w:rFonts w:asciiTheme="minorHAnsi" w:eastAsia="Calibri" w:hAnsiTheme="minorHAnsi" w:cstheme="minorHAnsi"/>
          <w:sz w:val="22"/>
          <w:szCs w:val="22"/>
          <w:lang w:eastAsia="en-US"/>
        </w:rPr>
        <w:t>•</w:t>
      </w:r>
      <w:r w:rsidR="001D24ED" w:rsidRPr="001D24ED">
        <w:rPr>
          <w:rFonts w:asciiTheme="minorHAnsi" w:eastAsia="Calibri" w:hAnsiTheme="minorHAnsi" w:cstheme="minorHAnsi"/>
          <w:sz w:val="22"/>
          <w:szCs w:val="22"/>
          <w:lang w:eastAsia="en-US"/>
        </w:rPr>
        <w:t xml:space="preserve"> </w:t>
      </w:r>
      <w:r w:rsidR="001D24ED" w:rsidRPr="002C4CFC">
        <w:rPr>
          <w:rFonts w:asciiTheme="minorHAnsi" w:eastAsia="Calibri" w:hAnsiTheme="minorHAnsi" w:cstheme="minorHAnsi"/>
          <w:i/>
          <w:sz w:val="22"/>
          <w:szCs w:val="22"/>
          <w:lang w:eastAsia="en-US"/>
        </w:rPr>
        <w:t>Le candidat indiquera la résolution temporelle et les moyens pour le suivi de l’évolution du signal de luminescence lors de l’utilisation des différents faisceaux (ions, électrons et lasers) de manières simultanée (ions + laser ou électrons + laser) ou alternée. Il précisera sur quelle gamme spectrale le temps réel sera possible</w:t>
      </w:r>
      <w:r w:rsidR="001D24ED">
        <w:rPr>
          <w:rFonts w:asciiTheme="minorHAnsi" w:eastAsia="Calibri" w:hAnsiTheme="minorHAnsi" w:cstheme="minorHAnsi"/>
          <w:sz w:val="22"/>
          <w:szCs w:val="22"/>
          <w:lang w:eastAsia="en-US"/>
        </w:rPr>
        <w:t>.</w:t>
      </w:r>
    </w:p>
    <w:p w14:paraId="76558F9A" w14:textId="77777777" w:rsidR="001D24ED" w:rsidRPr="00D53735" w:rsidRDefault="001D24ED" w:rsidP="001D24ED">
      <w:pPr>
        <w:jc w:val="both"/>
        <w:rPr>
          <w:rFonts w:asciiTheme="minorHAnsi" w:eastAsia="Calibri" w:hAnsiTheme="minorHAnsi" w:cstheme="minorHAnsi"/>
          <w:bCs/>
          <w:sz w:val="22"/>
          <w:szCs w:val="22"/>
          <w:lang w:eastAsia="en-US"/>
        </w:rPr>
      </w:pPr>
    </w:p>
    <w:p w14:paraId="4B72FB4F"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151FE2FD"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0353BCDC"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6CA007C9" w14:textId="79A94823" w:rsidR="0020147C" w:rsidRDefault="0020147C"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bCs/>
          <w:sz w:val="22"/>
          <w:szCs w:val="22"/>
          <w:lang w:eastAsia="en-US"/>
        </w:rPr>
      </w:pPr>
    </w:p>
    <w:p w14:paraId="6F9AF265" w14:textId="6E2AFF3E" w:rsidR="001D24ED" w:rsidRDefault="001D24ED" w:rsidP="0020147C">
      <w:pPr>
        <w:jc w:val="both"/>
        <w:rPr>
          <w:rFonts w:asciiTheme="minorHAnsi" w:eastAsia="Calibri" w:hAnsiTheme="minorHAnsi" w:cstheme="minorHAnsi"/>
          <w:bCs/>
          <w:sz w:val="22"/>
          <w:szCs w:val="22"/>
          <w:lang w:eastAsia="en-US"/>
        </w:rPr>
      </w:pPr>
    </w:p>
    <w:p w14:paraId="028ED72D" w14:textId="77777777" w:rsidR="001D24ED" w:rsidRPr="00D53735" w:rsidRDefault="001D24ED" w:rsidP="0020147C">
      <w:pPr>
        <w:jc w:val="both"/>
        <w:rPr>
          <w:rFonts w:asciiTheme="minorHAnsi" w:eastAsia="Calibri" w:hAnsiTheme="minorHAnsi" w:cstheme="minorHAnsi"/>
          <w:bCs/>
          <w:sz w:val="22"/>
          <w:szCs w:val="22"/>
          <w:lang w:eastAsia="en-US"/>
        </w:rPr>
      </w:pPr>
    </w:p>
    <w:p w14:paraId="52579398" w14:textId="4DED599F" w:rsidR="0020147C" w:rsidRPr="00D53735" w:rsidRDefault="0020147C" w:rsidP="001D24ED">
      <w:p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sz w:val="22"/>
          <w:szCs w:val="22"/>
          <w:lang w:eastAsia="en-US"/>
        </w:rPr>
      </w:pPr>
      <w:r w:rsidRPr="00A07582">
        <w:rPr>
          <w:rFonts w:asciiTheme="minorHAnsi" w:eastAsia="Calibri" w:hAnsiTheme="minorHAnsi" w:cstheme="minorHAnsi"/>
          <w:sz w:val="22"/>
          <w:szCs w:val="22"/>
          <w:lang w:eastAsia="en-US"/>
        </w:rPr>
        <w:t>•</w:t>
      </w:r>
      <w:r w:rsidR="001D24ED">
        <w:rPr>
          <w:rFonts w:asciiTheme="minorHAnsi" w:eastAsia="Calibri" w:hAnsiTheme="minorHAnsi" w:cstheme="minorHAnsi"/>
          <w:sz w:val="22"/>
          <w:szCs w:val="22"/>
          <w:lang w:eastAsia="en-US"/>
        </w:rPr>
        <w:t xml:space="preserve"> </w:t>
      </w:r>
      <w:r w:rsidRPr="002C4CFC">
        <w:rPr>
          <w:rFonts w:asciiTheme="minorHAnsi" w:eastAsia="Calibri" w:hAnsiTheme="minorHAnsi" w:cstheme="minorHAnsi"/>
          <w:i/>
          <w:sz w:val="22"/>
          <w:szCs w:val="22"/>
          <w:lang w:eastAsia="en-US"/>
        </w:rPr>
        <w:t xml:space="preserve">Le </w:t>
      </w:r>
      <w:r w:rsidR="001D24ED" w:rsidRPr="002C4CFC">
        <w:rPr>
          <w:rFonts w:asciiTheme="minorHAnsi" w:eastAsia="Calibri" w:hAnsiTheme="minorHAnsi" w:cstheme="minorHAnsi"/>
          <w:i/>
          <w:sz w:val="22"/>
          <w:szCs w:val="22"/>
          <w:lang w:eastAsia="en-US"/>
        </w:rPr>
        <w:t xml:space="preserve">candidat </w:t>
      </w:r>
      <w:r w:rsidRPr="002C4CFC">
        <w:rPr>
          <w:rFonts w:asciiTheme="minorHAnsi" w:eastAsia="Calibri" w:hAnsiTheme="minorHAnsi" w:cstheme="minorHAnsi"/>
          <w:i/>
          <w:sz w:val="22"/>
          <w:szCs w:val="22"/>
          <w:lang w:eastAsia="en-US"/>
        </w:rPr>
        <w:t>décrira comment le système de luminescence en temps réel sera compatible avec l’ensemble des éléments, en particulier pour le commande/contrôle</w:t>
      </w:r>
      <w:r>
        <w:rPr>
          <w:rFonts w:asciiTheme="minorHAnsi" w:eastAsia="Calibri" w:hAnsiTheme="minorHAnsi" w:cstheme="minorHAnsi"/>
          <w:sz w:val="22"/>
          <w:szCs w:val="22"/>
          <w:lang w:eastAsia="en-US"/>
        </w:rPr>
        <w:t>.</w:t>
      </w:r>
    </w:p>
    <w:p w14:paraId="04C60584" w14:textId="77777777" w:rsidR="0020147C" w:rsidRPr="00D53735" w:rsidRDefault="0020147C" w:rsidP="0020147C">
      <w:pPr>
        <w:jc w:val="both"/>
        <w:rPr>
          <w:rFonts w:asciiTheme="minorHAnsi" w:eastAsia="Calibri" w:hAnsiTheme="minorHAnsi" w:cstheme="minorHAnsi"/>
          <w:sz w:val="22"/>
          <w:szCs w:val="22"/>
        </w:rPr>
      </w:pPr>
    </w:p>
    <w:p w14:paraId="3BCE3D85" w14:textId="3CE19152" w:rsidR="0020147C" w:rsidRDefault="0020147C" w:rsidP="0020147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3490C491" w14:textId="30D1CDFC" w:rsidR="001D24ED" w:rsidRDefault="001D24ED" w:rsidP="0020147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7BD8182E" w14:textId="2C24A289" w:rsidR="001D24ED" w:rsidRDefault="001D24ED" w:rsidP="0020147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147C2522" w14:textId="77777777" w:rsidR="001D24ED" w:rsidRPr="00D53735" w:rsidRDefault="001D24ED" w:rsidP="0020147C">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721AE35E" w14:textId="77777777" w:rsidR="0020147C" w:rsidRDefault="0020147C" w:rsidP="0020147C">
      <w:pPr>
        <w:jc w:val="both"/>
        <w:rPr>
          <w:rFonts w:asciiTheme="minorHAnsi" w:eastAsia="Calibri" w:hAnsiTheme="minorHAnsi" w:cstheme="minorHAnsi"/>
          <w:sz w:val="22"/>
          <w:szCs w:val="22"/>
        </w:rPr>
      </w:pPr>
    </w:p>
    <w:p w14:paraId="557C2FE6" w14:textId="77777777" w:rsidR="00B8671C" w:rsidRPr="00D53735" w:rsidRDefault="00B8671C" w:rsidP="00B8671C">
      <w:pPr>
        <w:jc w:val="both"/>
        <w:rPr>
          <w:rFonts w:asciiTheme="minorHAnsi" w:eastAsia="Calibri" w:hAnsiTheme="minorHAnsi" w:cstheme="minorHAnsi"/>
          <w:sz w:val="22"/>
          <w:szCs w:val="22"/>
        </w:rPr>
      </w:pPr>
    </w:p>
    <w:p w14:paraId="5FBCE5E8" w14:textId="42B6A80F" w:rsidR="00B8671C" w:rsidRPr="00D53735" w:rsidRDefault="00B8671C" w:rsidP="003B483A">
      <w:pPr>
        <w:pBdr>
          <w:top w:val="single" w:sz="4" w:space="1" w:color="auto"/>
          <w:left w:val="single" w:sz="4" w:space="4" w:color="auto"/>
          <w:bottom w:val="single" w:sz="4" w:space="1" w:color="auto"/>
          <w:right w:val="single" w:sz="4" w:space="4" w:color="auto"/>
        </w:pBdr>
        <w:shd w:val="clear" w:color="auto" w:fill="E7E6E6" w:themeFill="background2"/>
        <w:jc w:val="both"/>
        <w:rPr>
          <w:rFonts w:asciiTheme="minorHAnsi" w:eastAsia="Calibri" w:hAnsiTheme="minorHAnsi" w:cstheme="minorHAnsi"/>
          <w:sz w:val="22"/>
          <w:szCs w:val="22"/>
          <w:lang w:eastAsia="en-US"/>
        </w:rPr>
      </w:pPr>
      <w:r w:rsidRPr="00B8671C">
        <w:rPr>
          <w:rFonts w:asciiTheme="minorHAnsi" w:eastAsia="Calibri" w:hAnsiTheme="minorHAnsi" w:cstheme="minorHAnsi"/>
          <w:b/>
          <w:sz w:val="22"/>
          <w:szCs w:val="22"/>
          <w:lang w:eastAsia="en-US"/>
        </w:rPr>
        <w:t>Sous-critère 1.</w:t>
      </w:r>
      <w:r w:rsidR="0020147C">
        <w:rPr>
          <w:rFonts w:asciiTheme="minorHAnsi" w:eastAsia="Calibri" w:hAnsiTheme="minorHAnsi" w:cstheme="minorHAnsi"/>
          <w:b/>
          <w:sz w:val="22"/>
          <w:szCs w:val="22"/>
          <w:lang w:eastAsia="en-US"/>
        </w:rPr>
        <w:t>6</w:t>
      </w:r>
      <w:r w:rsidRPr="00B8671C">
        <w:rPr>
          <w:rFonts w:asciiTheme="minorHAnsi" w:eastAsia="Calibri" w:hAnsiTheme="minorHAnsi" w:cstheme="minorHAnsi"/>
          <w:b/>
          <w:sz w:val="22"/>
          <w:szCs w:val="22"/>
          <w:lang w:eastAsia="en-US"/>
        </w:rPr>
        <w:t xml:space="preserve"> – E</w:t>
      </w:r>
      <w:r w:rsidR="003B483A" w:rsidRPr="00B8671C">
        <w:rPr>
          <w:rFonts w:asciiTheme="minorHAnsi" w:eastAsia="Calibri" w:hAnsiTheme="minorHAnsi" w:cstheme="minorHAnsi"/>
          <w:b/>
          <w:sz w:val="22"/>
          <w:szCs w:val="22"/>
          <w:lang w:eastAsia="en-US"/>
        </w:rPr>
        <w:t>VOLUTIVITE ANALYSE DUREE DE VIE DE LUMINESCENCE</w:t>
      </w:r>
      <w:r w:rsidR="003B483A">
        <w:rPr>
          <w:rFonts w:asciiTheme="minorHAnsi" w:eastAsia="Calibri" w:hAnsiTheme="minorHAnsi" w:cstheme="minorHAnsi"/>
          <w:b/>
          <w:sz w:val="22"/>
          <w:szCs w:val="22"/>
          <w:lang w:eastAsia="en-US"/>
        </w:rPr>
        <w:t xml:space="preserve"> (5%)</w:t>
      </w:r>
    </w:p>
    <w:p w14:paraId="6CCCCD18" w14:textId="77777777" w:rsidR="00B8671C" w:rsidRPr="00D53735" w:rsidRDefault="00B8671C" w:rsidP="00B8671C">
      <w:pPr>
        <w:jc w:val="both"/>
        <w:rPr>
          <w:rFonts w:asciiTheme="minorHAnsi" w:eastAsia="Calibri" w:hAnsiTheme="minorHAnsi" w:cstheme="minorHAnsi"/>
          <w:sz w:val="22"/>
          <w:szCs w:val="22"/>
        </w:rPr>
      </w:pPr>
    </w:p>
    <w:p w14:paraId="4980E99A" w14:textId="7A028676" w:rsidR="00B8671C" w:rsidRDefault="00B8671C" w:rsidP="00B8671C">
      <w:pPr>
        <w:pStyle w:val="Paragraphedeliste"/>
        <w:numPr>
          <w:ilvl w:val="0"/>
          <w:numId w:val="6"/>
        </w:numPr>
        <w:pBdr>
          <w:top w:val="single" w:sz="4" w:space="1" w:color="auto"/>
          <w:left w:val="single" w:sz="4" w:space="4" w:color="auto"/>
          <w:bottom w:val="single" w:sz="4" w:space="1" w:color="auto"/>
          <w:right w:val="single" w:sz="4" w:space="4" w:color="auto"/>
        </w:pBdr>
        <w:ind w:left="142" w:hanging="142"/>
        <w:jc w:val="both"/>
        <w:rPr>
          <w:rFonts w:asciiTheme="minorHAnsi" w:eastAsia="Calibri" w:hAnsiTheme="minorHAnsi" w:cstheme="minorHAnsi"/>
          <w:sz w:val="22"/>
          <w:szCs w:val="22"/>
          <w:lang w:eastAsia="en-US"/>
        </w:rPr>
      </w:pPr>
      <w:r w:rsidRPr="002C4CFC">
        <w:rPr>
          <w:rFonts w:asciiTheme="minorHAnsi" w:eastAsia="Calibri" w:hAnsiTheme="minorHAnsi" w:cstheme="minorHAnsi"/>
          <w:i/>
          <w:sz w:val="22"/>
          <w:szCs w:val="22"/>
          <w:lang w:eastAsia="en-US"/>
        </w:rPr>
        <w:t xml:space="preserve">Le </w:t>
      </w:r>
      <w:r w:rsidR="001D24ED" w:rsidRPr="002C4CFC">
        <w:rPr>
          <w:rFonts w:asciiTheme="minorHAnsi" w:eastAsia="Calibri" w:hAnsiTheme="minorHAnsi" w:cstheme="minorHAnsi"/>
          <w:i/>
          <w:sz w:val="22"/>
          <w:szCs w:val="22"/>
          <w:lang w:eastAsia="en-US"/>
        </w:rPr>
        <w:t xml:space="preserve">candidat </w:t>
      </w:r>
      <w:r w:rsidRPr="002C4CFC">
        <w:rPr>
          <w:rFonts w:asciiTheme="minorHAnsi" w:eastAsia="Calibri" w:hAnsiTheme="minorHAnsi" w:cstheme="minorHAnsi"/>
          <w:i/>
          <w:sz w:val="22"/>
          <w:szCs w:val="22"/>
          <w:lang w:eastAsia="en-US"/>
        </w:rPr>
        <w:t>indiquera la possibilité de faire évoluer l’ensemble du système pour étudier la durée de vie de luminescence en faisceaux pulsés et les moyens qu’il mettra en place</w:t>
      </w:r>
      <w:r w:rsidRPr="003630ED">
        <w:rPr>
          <w:rFonts w:asciiTheme="minorHAnsi" w:eastAsia="Calibri" w:hAnsiTheme="minorHAnsi" w:cstheme="minorHAnsi"/>
          <w:sz w:val="22"/>
          <w:szCs w:val="22"/>
          <w:lang w:eastAsia="en-US"/>
        </w:rPr>
        <w:t>.</w:t>
      </w:r>
    </w:p>
    <w:p w14:paraId="3E05C63C" w14:textId="1A40EE1E" w:rsidR="009155D6" w:rsidRPr="009155D6" w:rsidRDefault="009155D6" w:rsidP="009155D6">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r w:rsidRPr="009155D6">
        <w:rPr>
          <w:rFonts w:asciiTheme="minorHAnsi" w:eastAsia="Calibri" w:hAnsiTheme="minorHAnsi" w:cstheme="minorHAnsi"/>
          <w:sz w:val="22"/>
          <w:szCs w:val="22"/>
          <w:lang w:eastAsia="en-US"/>
        </w:rPr>
        <w:t xml:space="preserve">La </w:t>
      </w:r>
      <w:r>
        <w:rPr>
          <w:rFonts w:asciiTheme="minorHAnsi" w:eastAsia="Calibri" w:hAnsiTheme="minorHAnsi" w:cstheme="minorHAnsi"/>
          <w:sz w:val="22"/>
          <w:szCs w:val="22"/>
          <w:lang w:eastAsia="en-US"/>
        </w:rPr>
        <w:t>non-</w:t>
      </w:r>
      <w:r w:rsidRPr="009155D6">
        <w:rPr>
          <w:rFonts w:asciiTheme="minorHAnsi" w:eastAsia="Calibri" w:hAnsiTheme="minorHAnsi" w:cstheme="minorHAnsi"/>
          <w:sz w:val="22"/>
          <w:szCs w:val="22"/>
          <w:lang w:eastAsia="en-US"/>
        </w:rPr>
        <w:t>réponse</w:t>
      </w:r>
      <w:r>
        <w:rPr>
          <w:rFonts w:asciiTheme="minorHAnsi" w:eastAsia="Calibri" w:hAnsiTheme="minorHAnsi" w:cstheme="minorHAnsi"/>
          <w:sz w:val="22"/>
          <w:szCs w:val="22"/>
          <w:lang w:eastAsia="en-US"/>
        </w:rPr>
        <w:t xml:space="preserve"> à ce critère n’entraînera pas une irrégularité de l’offre.</w:t>
      </w:r>
    </w:p>
    <w:p w14:paraId="718E9315" w14:textId="29917B3F" w:rsidR="00B8671C" w:rsidRDefault="00B8671C" w:rsidP="00B8671C">
      <w:pPr>
        <w:jc w:val="both"/>
        <w:rPr>
          <w:rFonts w:asciiTheme="minorHAnsi" w:eastAsia="Calibri" w:hAnsiTheme="minorHAnsi" w:cstheme="minorHAnsi"/>
          <w:sz w:val="22"/>
          <w:szCs w:val="22"/>
        </w:rPr>
      </w:pPr>
    </w:p>
    <w:p w14:paraId="2A7710A4"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34C62537"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308E8D51"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67D02A33" w14:textId="77777777" w:rsidR="001D24ED" w:rsidRPr="00D53735" w:rsidRDefault="001D24ED" w:rsidP="001D24ED">
      <w:pPr>
        <w:pBdr>
          <w:top w:val="single" w:sz="4" w:space="1" w:color="auto"/>
          <w:left w:val="single" w:sz="4" w:space="4" w:color="auto"/>
          <w:bottom w:val="single" w:sz="4" w:space="1" w:color="auto"/>
          <w:right w:val="single" w:sz="4" w:space="4" w:color="auto"/>
        </w:pBdr>
        <w:jc w:val="both"/>
        <w:rPr>
          <w:rFonts w:asciiTheme="minorHAnsi" w:eastAsia="Calibri" w:hAnsiTheme="minorHAnsi" w:cstheme="minorHAnsi"/>
          <w:sz w:val="22"/>
          <w:szCs w:val="22"/>
          <w:lang w:eastAsia="en-US"/>
        </w:rPr>
      </w:pPr>
    </w:p>
    <w:p w14:paraId="4D31E99E" w14:textId="0EDC220D" w:rsidR="001D24ED" w:rsidRDefault="001D24ED" w:rsidP="00B8671C">
      <w:pPr>
        <w:jc w:val="both"/>
        <w:rPr>
          <w:rFonts w:asciiTheme="minorHAnsi" w:eastAsia="Calibri" w:hAnsiTheme="minorHAnsi" w:cstheme="minorHAnsi"/>
          <w:sz w:val="22"/>
          <w:szCs w:val="22"/>
        </w:rPr>
      </w:pPr>
    </w:p>
    <w:p w14:paraId="38F4C22F" w14:textId="37EFD532" w:rsidR="00B65786" w:rsidRPr="00D53735" w:rsidRDefault="00B65786" w:rsidP="00A06CDC">
      <w:pPr>
        <w:jc w:val="both"/>
        <w:rPr>
          <w:rFonts w:asciiTheme="minorHAnsi" w:eastAsia="Calibri" w:hAnsiTheme="minorHAnsi" w:cstheme="minorHAnsi"/>
          <w:sz w:val="22"/>
          <w:szCs w:val="22"/>
        </w:rPr>
      </w:pPr>
    </w:p>
    <w:p w14:paraId="0AC58C6F" w14:textId="57A92EBA" w:rsidR="00B65786" w:rsidRPr="00D53735" w:rsidRDefault="00B65786" w:rsidP="00A06CDC">
      <w:pPr>
        <w:jc w:val="both"/>
        <w:rPr>
          <w:rFonts w:asciiTheme="minorHAnsi" w:eastAsia="Calibri" w:hAnsiTheme="minorHAnsi" w:cstheme="minorHAnsi"/>
          <w:sz w:val="22"/>
          <w:szCs w:val="22"/>
        </w:rPr>
      </w:pPr>
    </w:p>
    <w:p w14:paraId="1F21D6E6" w14:textId="1290D5BB" w:rsidR="00A06CDC" w:rsidRPr="00D53735" w:rsidRDefault="00047B81" w:rsidP="001D24ED">
      <w:pPr>
        <w:pBdr>
          <w:top w:val="single" w:sz="4" w:space="1" w:color="auto"/>
          <w:left w:val="single" w:sz="4" w:space="4" w:color="auto"/>
          <w:bottom w:val="single" w:sz="4" w:space="1" w:color="auto"/>
          <w:right w:val="single" w:sz="4" w:space="4" w:color="auto"/>
        </w:pBdr>
        <w:shd w:val="clear" w:color="auto" w:fill="D0CECE" w:themeFill="background2" w:themeFillShade="E6"/>
        <w:jc w:val="both"/>
        <w:rPr>
          <w:rFonts w:asciiTheme="minorHAnsi" w:eastAsia="Calibri" w:hAnsiTheme="minorHAnsi"/>
          <w:b/>
          <w:sz w:val="22"/>
          <w:szCs w:val="22"/>
          <w:lang w:eastAsia="en-US"/>
        </w:rPr>
      </w:pPr>
      <w:r w:rsidRPr="00D53735">
        <w:rPr>
          <w:rFonts w:asciiTheme="minorHAnsi" w:eastAsia="Calibri" w:hAnsiTheme="minorHAnsi"/>
          <w:b/>
          <w:sz w:val="22"/>
          <w:szCs w:val="22"/>
          <w:lang w:eastAsia="en-US"/>
        </w:rPr>
        <w:t>Pour rappel</w:t>
      </w:r>
      <w:r w:rsidRPr="001D24ED">
        <w:rPr>
          <w:rFonts w:asciiTheme="minorHAnsi" w:eastAsia="Calibri" w:hAnsiTheme="minorHAnsi"/>
          <w:b/>
          <w:sz w:val="22"/>
          <w:szCs w:val="22"/>
          <w:lang w:eastAsia="en-US"/>
        </w:rPr>
        <w:t>, le critère 2</w:t>
      </w:r>
      <w:r w:rsidRPr="00D53735">
        <w:rPr>
          <w:rFonts w:asciiTheme="minorHAnsi" w:eastAsia="Calibri" w:hAnsiTheme="minorHAnsi"/>
          <w:b/>
          <w:sz w:val="22"/>
          <w:szCs w:val="22"/>
          <w:lang w:eastAsia="en-US"/>
        </w:rPr>
        <w:t xml:space="preserve"> porte sur le prix des prestations et est apprécié sur la base des prix indiqués dans l’annexe financière de l’acte d’engagement.</w:t>
      </w:r>
      <w:r w:rsidR="00B65786" w:rsidRPr="00D53735">
        <w:rPr>
          <w:rFonts w:asciiTheme="minorHAnsi" w:eastAsia="Calibri" w:hAnsiTheme="minorHAnsi"/>
          <w:b/>
          <w:sz w:val="22"/>
          <w:szCs w:val="22"/>
          <w:lang w:eastAsia="en-US"/>
        </w:rPr>
        <w:t xml:space="preserve"> </w:t>
      </w:r>
      <w:r w:rsidR="00D4318F" w:rsidRPr="00D53735">
        <w:rPr>
          <w:rFonts w:asciiTheme="minorHAnsi" w:eastAsia="Calibri" w:hAnsiTheme="minorHAnsi"/>
          <w:b/>
          <w:sz w:val="22"/>
          <w:szCs w:val="22"/>
          <w:lang w:eastAsia="en-US"/>
        </w:rPr>
        <w:t>20</w:t>
      </w:r>
      <w:r w:rsidR="00B65786" w:rsidRPr="00D53735">
        <w:rPr>
          <w:rFonts w:asciiTheme="minorHAnsi" w:eastAsia="Calibri" w:hAnsiTheme="minorHAnsi"/>
          <w:b/>
          <w:sz w:val="22"/>
          <w:szCs w:val="22"/>
          <w:lang w:eastAsia="en-US"/>
        </w:rPr>
        <w:t>%</w:t>
      </w:r>
    </w:p>
    <w:p w14:paraId="5BC28E09" w14:textId="40284D2C" w:rsidR="00A06CDC" w:rsidRPr="00D53735" w:rsidRDefault="00A06CDC" w:rsidP="00A06CDC">
      <w:pPr>
        <w:jc w:val="both"/>
        <w:rPr>
          <w:rFonts w:asciiTheme="minorHAnsi" w:eastAsia="Calibri" w:hAnsiTheme="minorHAnsi"/>
          <w:b/>
          <w:sz w:val="22"/>
          <w:szCs w:val="22"/>
          <w:lang w:eastAsia="en-US"/>
        </w:rPr>
      </w:pPr>
    </w:p>
    <w:p w14:paraId="19647802" w14:textId="67636D92" w:rsidR="00B65786" w:rsidRPr="00D63BB8" w:rsidRDefault="00AF628F" w:rsidP="00C73DBA">
      <w:pPr>
        <w:widowControl w:val="0"/>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60"/>
        <w:contextualSpacing/>
        <w:rPr>
          <w:rFonts w:asciiTheme="minorHAnsi" w:hAnsiTheme="minorHAnsi"/>
          <w:b/>
          <w:bCs/>
          <w:sz w:val="22"/>
          <w:szCs w:val="22"/>
          <w:u w:val="single"/>
        </w:rPr>
      </w:pPr>
      <w:r w:rsidRPr="00D53735">
        <w:rPr>
          <w:rFonts w:asciiTheme="minorHAnsi" w:hAnsiTheme="minorHAnsi"/>
          <w:b/>
          <w:bCs/>
          <w:color w:val="000000"/>
          <w:sz w:val="22"/>
          <w:szCs w:val="22"/>
          <w:u w:val="single"/>
        </w:rPr>
        <w:t>Sous-critère 2</w:t>
      </w:r>
      <w:r w:rsidR="00B65786" w:rsidRPr="00D53735">
        <w:rPr>
          <w:rFonts w:asciiTheme="minorHAnsi" w:hAnsiTheme="minorHAnsi"/>
          <w:b/>
          <w:bCs/>
          <w:color w:val="000000"/>
          <w:sz w:val="22"/>
          <w:szCs w:val="22"/>
          <w:u w:val="single"/>
        </w:rPr>
        <w:t>.1</w:t>
      </w:r>
      <w:r w:rsidR="00B65786" w:rsidRPr="00D53735">
        <w:rPr>
          <w:rFonts w:asciiTheme="minorHAnsi" w:hAnsiTheme="minorHAnsi"/>
          <w:b/>
          <w:bCs/>
          <w:color w:val="000000"/>
          <w:sz w:val="22"/>
          <w:szCs w:val="22"/>
        </w:rPr>
        <w:t xml:space="preserve"> : Montant de l’offre de base : </w:t>
      </w:r>
      <w:r w:rsidR="00D4318F" w:rsidRPr="00D53735">
        <w:rPr>
          <w:rFonts w:asciiTheme="minorHAnsi" w:hAnsiTheme="minorHAnsi"/>
          <w:b/>
          <w:bCs/>
          <w:color w:val="000000"/>
          <w:sz w:val="22"/>
          <w:szCs w:val="22"/>
        </w:rPr>
        <w:t>15</w:t>
      </w:r>
      <w:r w:rsidR="00B65786" w:rsidRPr="00D53735">
        <w:rPr>
          <w:rFonts w:asciiTheme="minorHAnsi" w:hAnsiTheme="minorHAnsi"/>
          <w:b/>
          <w:bCs/>
          <w:color w:val="000000"/>
          <w:sz w:val="22"/>
          <w:szCs w:val="22"/>
        </w:rPr>
        <w:t> %</w:t>
      </w:r>
    </w:p>
    <w:p w14:paraId="3E5CA816" w14:textId="77777777" w:rsidR="00B65786" w:rsidRPr="00D53735" w:rsidRDefault="00B65786" w:rsidP="00B65786">
      <w:pPr>
        <w:jc w:val="both"/>
        <w:rPr>
          <w:rFonts w:asciiTheme="minorHAnsi" w:eastAsia="Calibri" w:hAnsiTheme="minorHAnsi" w:cstheme="minorHAnsi"/>
          <w:sz w:val="22"/>
          <w:szCs w:val="22"/>
        </w:rPr>
      </w:pPr>
    </w:p>
    <w:p w14:paraId="34E27550" w14:textId="60A09204" w:rsidR="00B65786" w:rsidRPr="00D63BB8" w:rsidRDefault="00AF628F" w:rsidP="00C73DBA">
      <w:pPr>
        <w:widowControl w:val="0"/>
        <w:pBdr>
          <w:top w:val="single" w:sz="4" w:space="1" w:color="000000"/>
          <w:left w:val="single" w:sz="4" w:space="4" w:color="000000"/>
          <w:bottom w:val="single" w:sz="4" w:space="1" w:color="000000"/>
          <w:right w:val="single" w:sz="4" w:space="4" w:color="000000"/>
        </w:pBdr>
        <w:shd w:val="clear" w:color="auto" w:fill="F2F2F2" w:themeFill="background1" w:themeFillShade="F2"/>
        <w:tabs>
          <w:tab w:val="center" w:pos="6480"/>
        </w:tabs>
        <w:spacing w:before="120"/>
        <w:rPr>
          <w:rFonts w:asciiTheme="minorHAnsi" w:hAnsiTheme="minorHAnsi"/>
          <w:b/>
          <w:bCs/>
          <w:sz w:val="22"/>
          <w:szCs w:val="22"/>
          <w:u w:val="single"/>
        </w:rPr>
      </w:pPr>
      <w:r w:rsidRPr="00D53735">
        <w:rPr>
          <w:rFonts w:asciiTheme="minorHAnsi" w:hAnsiTheme="minorHAnsi"/>
          <w:b/>
          <w:bCs/>
          <w:color w:val="000000"/>
          <w:sz w:val="22"/>
          <w:szCs w:val="22"/>
          <w:u w:val="single"/>
        </w:rPr>
        <w:t>Sous-critère 2</w:t>
      </w:r>
      <w:r w:rsidR="00B65786" w:rsidRPr="00D53735">
        <w:rPr>
          <w:rFonts w:asciiTheme="minorHAnsi" w:hAnsiTheme="minorHAnsi"/>
          <w:b/>
          <w:bCs/>
          <w:color w:val="000000"/>
          <w:sz w:val="22"/>
          <w:szCs w:val="22"/>
          <w:u w:val="single"/>
        </w:rPr>
        <w:t>.2</w:t>
      </w:r>
      <w:r w:rsidR="00B65786" w:rsidRPr="00C73DBA">
        <w:rPr>
          <w:rFonts w:asciiTheme="minorHAnsi" w:hAnsiTheme="minorHAnsi"/>
          <w:b/>
          <w:bCs/>
          <w:color w:val="000000"/>
          <w:sz w:val="22"/>
          <w:szCs w:val="22"/>
        </w:rPr>
        <w:t xml:space="preserve"> : </w:t>
      </w:r>
      <w:r w:rsidR="00B65786" w:rsidRPr="00D53735">
        <w:rPr>
          <w:rFonts w:asciiTheme="minorHAnsi" w:hAnsiTheme="minorHAnsi"/>
          <w:b/>
          <w:bCs/>
          <w:color w:val="000000"/>
          <w:sz w:val="22"/>
          <w:szCs w:val="22"/>
        </w:rPr>
        <w:t>Prix BPU :  5 %</w:t>
      </w:r>
    </w:p>
    <w:p w14:paraId="65256EF1" w14:textId="19B1BDA9" w:rsidR="003D2968" w:rsidRPr="00D53735" w:rsidRDefault="003D2968" w:rsidP="00A06CDC">
      <w:pPr>
        <w:jc w:val="both"/>
        <w:rPr>
          <w:rFonts w:asciiTheme="minorHAnsi" w:eastAsia="Calibri" w:hAnsiTheme="minorHAnsi"/>
          <w:b/>
          <w:sz w:val="22"/>
          <w:szCs w:val="22"/>
          <w:lang w:eastAsia="en-US"/>
        </w:rPr>
      </w:pPr>
    </w:p>
    <w:p w14:paraId="5303834B" w14:textId="0DDD5705" w:rsidR="00383FA0" w:rsidRPr="00D53735" w:rsidRDefault="00383FA0" w:rsidP="00A06CDC">
      <w:pPr>
        <w:jc w:val="both"/>
        <w:rPr>
          <w:rFonts w:asciiTheme="minorHAnsi" w:eastAsia="Calibri" w:hAnsiTheme="minorHAnsi"/>
          <w:b/>
          <w:sz w:val="22"/>
          <w:szCs w:val="22"/>
          <w:lang w:eastAsia="en-US"/>
        </w:rPr>
      </w:pPr>
    </w:p>
    <w:p w14:paraId="6AC9A1F5" w14:textId="77777777" w:rsidR="00A06CDC" w:rsidRPr="00D53735" w:rsidRDefault="00A06CDC" w:rsidP="00A06CDC">
      <w:pPr>
        <w:jc w:val="both"/>
        <w:rPr>
          <w:rFonts w:asciiTheme="minorHAnsi" w:eastAsia="Calibri" w:hAnsiTheme="minorHAnsi"/>
          <w:b/>
          <w:sz w:val="22"/>
          <w:szCs w:val="22"/>
          <w:lang w:eastAsia="en-US"/>
        </w:rPr>
      </w:pPr>
    </w:p>
    <w:p w14:paraId="643579CD" w14:textId="5D78020C" w:rsidR="00383FA0" w:rsidRDefault="00A06CDC" w:rsidP="00D63BB8">
      <w:pPr>
        <w:widowControl w:val="0"/>
        <w:pBdr>
          <w:top w:val="single" w:sz="4" w:space="1" w:color="000000"/>
          <w:left w:val="single" w:sz="4" w:space="4" w:color="000000"/>
          <w:bottom w:val="single" w:sz="4" w:space="1" w:color="000000"/>
          <w:right w:val="single" w:sz="4" w:space="4" w:color="000000"/>
        </w:pBdr>
        <w:shd w:val="clear" w:color="auto" w:fill="BFBFBF" w:themeFill="background1" w:themeFillShade="BF"/>
        <w:tabs>
          <w:tab w:val="left" w:pos="432"/>
        </w:tabs>
        <w:spacing w:after="240" w:line="259" w:lineRule="auto"/>
        <w:jc w:val="both"/>
        <w:outlineLvl w:val="0"/>
        <w:rPr>
          <w:rFonts w:asciiTheme="minorHAnsi" w:hAnsiTheme="minorHAnsi" w:cs="Calibri"/>
          <w:b/>
          <w:bCs/>
          <w:sz w:val="22"/>
          <w:szCs w:val="22"/>
        </w:rPr>
      </w:pPr>
      <w:r w:rsidRPr="00D53735">
        <w:rPr>
          <w:rFonts w:asciiTheme="minorHAnsi" w:eastAsia="Calibri" w:hAnsiTheme="minorHAnsi"/>
          <w:b/>
          <w:sz w:val="22"/>
          <w:szCs w:val="22"/>
          <w:lang w:eastAsia="en-US"/>
        </w:rPr>
        <w:t xml:space="preserve">Critère 3 – </w:t>
      </w:r>
      <w:bookmarkStart w:id="2" w:name="_Hlk1434249261"/>
      <w:r w:rsidR="001D24ED" w:rsidRPr="00D53735">
        <w:rPr>
          <w:rFonts w:asciiTheme="minorHAnsi" w:hAnsiTheme="minorHAnsi" w:cs="Calibri"/>
          <w:b/>
          <w:bCs/>
          <w:sz w:val="22"/>
          <w:szCs w:val="22"/>
        </w:rPr>
        <w:t>DEMARCHES ET ENGAGEMENTS DU SOUMISSIONNAIRE EN MATIERE DE DEVELOPPEMENT DURABLE PRIS POUR L’EXECUTION DU MARCHE</w:t>
      </w:r>
      <w:bookmarkEnd w:id="2"/>
      <w:r w:rsidR="001D24ED" w:rsidRPr="00D53735">
        <w:rPr>
          <w:rFonts w:asciiTheme="minorHAnsi" w:hAnsiTheme="minorHAnsi" w:cs="Calibri"/>
          <w:b/>
          <w:bCs/>
          <w:sz w:val="22"/>
          <w:szCs w:val="22"/>
        </w:rPr>
        <w:t> </w:t>
      </w:r>
      <w:r w:rsidR="00383FA0" w:rsidRPr="00D53735">
        <w:rPr>
          <w:rFonts w:asciiTheme="minorHAnsi" w:hAnsiTheme="minorHAnsi" w:cs="Calibri"/>
          <w:b/>
          <w:bCs/>
          <w:sz w:val="22"/>
          <w:szCs w:val="22"/>
        </w:rPr>
        <w:t>: 10 %</w:t>
      </w:r>
    </w:p>
    <w:p w14:paraId="009F8E91" w14:textId="19C22C92" w:rsidR="00206EC9" w:rsidRPr="00206EC9" w:rsidRDefault="00206EC9" w:rsidP="00383FA0">
      <w:pPr>
        <w:widowControl w:val="0"/>
        <w:pBdr>
          <w:top w:val="single" w:sz="4" w:space="1" w:color="000000"/>
          <w:left w:val="single" w:sz="4" w:space="4" w:color="000000"/>
          <w:bottom w:val="single" w:sz="4" w:space="1" w:color="000000"/>
          <w:right w:val="single" w:sz="4" w:space="4" w:color="000000"/>
        </w:pBdr>
        <w:shd w:val="clear" w:color="auto" w:fill="FFFFFF"/>
        <w:tabs>
          <w:tab w:val="left" w:pos="432"/>
        </w:tabs>
        <w:spacing w:after="240" w:line="259" w:lineRule="auto"/>
        <w:jc w:val="both"/>
        <w:outlineLvl w:val="0"/>
        <w:rPr>
          <w:rFonts w:asciiTheme="minorHAnsi" w:hAnsiTheme="minorHAnsi" w:cs="Calibri"/>
          <w:bCs/>
          <w:sz w:val="22"/>
          <w:szCs w:val="22"/>
        </w:rPr>
      </w:pPr>
      <w:r>
        <w:rPr>
          <w:rFonts w:asciiTheme="minorHAnsi" w:hAnsiTheme="minorHAnsi" w:cs="Calibri"/>
          <w:bCs/>
          <w:sz w:val="22"/>
          <w:szCs w:val="22"/>
        </w:rPr>
        <w:t>La non-réponse à ce critère n’entraîne pas l’irrégularité de l’offre.</w:t>
      </w:r>
    </w:p>
    <w:p w14:paraId="0F0E706E" w14:textId="77777777" w:rsidR="00206EC9" w:rsidRPr="00D53735" w:rsidRDefault="00206EC9" w:rsidP="00A06CDC">
      <w:pPr>
        <w:jc w:val="both"/>
        <w:rPr>
          <w:rFonts w:asciiTheme="minorHAnsi" w:eastAsia="Calibri" w:hAnsiTheme="minorHAnsi"/>
          <w:sz w:val="22"/>
          <w:szCs w:val="22"/>
          <w:lang w:eastAsia="en-US"/>
        </w:rPr>
      </w:pPr>
    </w:p>
    <w:p w14:paraId="318F8CEA" w14:textId="30CC11EC" w:rsidR="003B681D" w:rsidRDefault="00383FA0" w:rsidP="00383FA0">
      <w:pPr>
        <w:widowControl w:val="0"/>
        <w:pBdr>
          <w:top w:val="single" w:sz="4" w:space="1" w:color="000000"/>
          <w:left w:val="single" w:sz="4" w:space="4" w:color="000000"/>
          <w:bottom w:val="single" w:sz="4" w:space="1" w:color="000000"/>
          <w:right w:val="single" w:sz="4" w:space="4" w:color="000000"/>
        </w:pBdr>
        <w:spacing w:before="57" w:after="57"/>
        <w:jc w:val="both"/>
        <w:rPr>
          <w:rFonts w:asciiTheme="minorHAnsi" w:hAnsiTheme="minorHAnsi"/>
          <w:i/>
          <w:sz w:val="22"/>
          <w:szCs w:val="22"/>
        </w:rPr>
      </w:pPr>
      <w:r w:rsidRPr="002C4CFC">
        <w:rPr>
          <w:rFonts w:asciiTheme="minorHAnsi" w:hAnsiTheme="minorHAnsi"/>
          <w:i/>
          <w:sz w:val="22"/>
          <w:szCs w:val="22"/>
        </w:rPr>
        <w:t>Le candidat décrit</w:t>
      </w:r>
      <w:r w:rsidR="003B681D">
        <w:rPr>
          <w:rFonts w:asciiTheme="minorHAnsi" w:hAnsiTheme="minorHAnsi"/>
          <w:i/>
          <w:sz w:val="22"/>
          <w:szCs w:val="22"/>
        </w:rPr>
        <w:t xml:space="preserve"> ses engagements, dans le cadre de l’exécution du marché, en matiè</w:t>
      </w:r>
      <w:r w:rsidR="004931AA">
        <w:rPr>
          <w:rFonts w:asciiTheme="minorHAnsi" w:hAnsiTheme="minorHAnsi"/>
          <w:i/>
          <w:sz w:val="22"/>
          <w:szCs w:val="22"/>
        </w:rPr>
        <w:t>re de traitement des déchets</w:t>
      </w:r>
      <w:r w:rsidR="003B681D">
        <w:rPr>
          <w:rFonts w:asciiTheme="minorHAnsi" w:hAnsiTheme="minorHAnsi"/>
          <w:i/>
          <w:sz w:val="22"/>
          <w:szCs w:val="22"/>
        </w:rPr>
        <w:t>, le transport et la livraison, et la performance du matériel.</w:t>
      </w:r>
    </w:p>
    <w:p w14:paraId="313A720E" w14:textId="77777777" w:rsidR="00383FA0" w:rsidRPr="00D53735" w:rsidRDefault="00383FA0" w:rsidP="00383FA0">
      <w:pPr>
        <w:widowControl w:val="0"/>
        <w:spacing w:after="160"/>
        <w:contextualSpacing/>
        <w:rPr>
          <w:rFonts w:asciiTheme="minorHAnsi" w:hAnsiTheme="minorHAnsi"/>
          <w:sz w:val="22"/>
          <w:szCs w:val="22"/>
        </w:rPr>
      </w:pPr>
    </w:p>
    <w:p w14:paraId="2A364639" w14:textId="2687563A" w:rsidR="00383FA0" w:rsidRDefault="00383FA0" w:rsidP="00383FA0">
      <w:pPr>
        <w:widowControl w:val="0"/>
        <w:pBdr>
          <w:top w:val="single" w:sz="4" w:space="1" w:color="000000"/>
          <w:left w:val="single" w:sz="4" w:space="4" w:color="000000"/>
          <w:bottom w:val="single" w:sz="4" w:space="1" w:color="000000"/>
          <w:right w:val="single" w:sz="4" w:space="4" w:color="000000"/>
        </w:pBdr>
        <w:spacing w:after="160"/>
        <w:contextualSpacing/>
        <w:jc w:val="both"/>
        <w:rPr>
          <w:rFonts w:asciiTheme="minorHAnsi" w:eastAsia="Calibri" w:hAnsiTheme="minorHAnsi" w:cstheme="minorHAnsi"/>
          <w:sz w:val="22"/>
          <w:szCs w:val="22"/>
        </w:rPr>
      </w:pPr>
    </w:p>
    <w:p w14:paraId="3103AD1D" w14:textId="77777777" w:rsidR="00CB7D0B" w:rsidRPr="00D53735" w:rsidRDefault="00CB7D0B" w:rsidP="00383FA0">
      <w:pPr>
        <w:widowControl w:val="0"/>
        <w:pBdr>
          <w:top w:val="single" w:sz="4" w:space="1" w:color="000000"/>
          <w:left w:val="single" w:sz="4" w:space="4" w:color="000000"/>
          <w:bottom w:val="single" w:sz="4" w:space="1" w:color="000000"/>
          <w:right w:val="single" w:sz="4" w:space="4" w:color="000000"/>
        </w:pBdr>
        <w:spacing w:after="160"/>
        <w:contextualSpacing/>
        <w:jc w:val="both"/>
        <w:rPr>
          <w:rFonts w:asciiTheme="minorHAnsi" w:eastAsia="Calibri" w:hAnsiTheme="minorHAnsi" w:cstheme="minorHAnsi"/>
          <w:sz w:val="22"/>
          <w:szCs w:val="22"/>
        </w:rPr>
      </w:pPr>
    </w:p>
    <w:p w14:paraId="04603738" w14:textId="37169FF0" w:rsidR="00CB7D0B" w:rsidRPr="00D53735" w:rsidRDefault="00CB7D0B" w:rsidP="00383FA0">
      <w:pPr>
        <w:pBdr>
          <w:top w:val="single" w:sz="4" w:space="1" w:color="000000"/>
          <w:left w:val="single" w:sz="4" w:space="4" w:color="000000"/>
          <w:bottom w:val="single" w:sz="4" w:space="1" w:color="000000"/>
          <w:right w:val="single" w:sz="4" w:space="4" w:color="000000"/>
        </w:pBdr>
        <w:jc w:val="both"/>
        <w:rPr>
          <w:rFonts w:asciiTheme="minorHAnsi" w:eastAsia="Calibri" w:hAnsiTheme="minorHAnsi" w:cstheme="minorHAnsi"/>
          <w:sz w:val="22"/>
          <w:szCs w:val="22"/>
          <w:lang w:eastAsia="en-US"/>
        </w:rPr>
      </w:pPr>
    </w:p>
    <w:p w14:paraId="25A67D49" w14:textId="77777777" w:rsidR="00383FA0" w:rsidRPr="00D53735" w:rsidRDefault="00383FA0" w:rsidP="00383FA0">
      <w:pPr>
        <w:pBdr>
          <w:top w:val="single" w:sz="4" w:space="1" w:color="000000"/>
          <w:left w:val="single" w:sz="4" w:space="4" w:color="000000"/>
          <w:bottom w:val="single" w:sz="4" w:space="1" w:color="000000"/>
          <w:right w:val="single" w:sz="4" w:space="4" w:color="000000"/>
        </w:pBdr>
        <w:jc w:val="both"/>
        <w:rPr>
          <w:rFonts w:asciiTheme="minorHAnsi" w:eastAsia="Calibri" w:hAnsiTheme="minorHAnsi" w:cstheme="minorHAnsi"/>
          <w:sz w:val="22"/>
          <w:szCs w:val="22"/>
          <w:lang w:eastAsia="en-US"/>
        </w:rPr>
      </w:pPr>
    </w:p>
    <w:p w14:paraId="5723A661" w14:textId="77777777" w:rsidR="002C4CFC" w:rsidRDefault="002C4CFC" w:rsidP="002C4CFC">
      <w:pPr>
        <w:rPr>
          <w:rFonts w:asciiTheme="minorHAnsi" w:hAnsiTheme="minorHAnsi"/>
          <w:sz w:val="22"/>
          <w:szCs w:val="22"/>
        </w:rPr>
      </w:pPr>
    </w:p>
    <w:p w14:paraId="1B909A52" w14:textId="77777777" w:rsidR="002C4CFC" w:rsidRDefault="002C4CFC" w:rsidP="002C4CFC">
      <w:pPr>
        <w:rPr>
          <w:rFonts w:asciiTheme="minorHAnsi" w:hAnsiTheme="minorHAnsi"/>
          <w:sz w:val="22"/>
          <w:szCs w:val="22"/>
        </w:rPr>
      </w:pPr>
    </w:p>
    <w:p w14:paraId="1BC862CF" w14:textId="5602EAD6" w:rsidR="00057CCA" w:rsidRPr="002C4CFC" w:rsidRDefault="00057CCA" w:rsidP="002C4CFC">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Theme="minorHAnsi" w:eastAsia="Calibri" w:hAnsiTheme="minorHAnsi"/>
          <w:b/>
          <w:sz w:val="22"/>
          <w:szCs w:val="22"/>
          <w:lang w:eastAsia="en-US"/>
        </w:rPr>
      </w:pPr>
      <w:r w:rsidRPr="00D53735">
        <w:rPr>
          <w:rFonts w:asciiTheme="minorHAnsi" w:eastAsia="Calibri" w:hAnsiTheme="minorHAnsi"/>
          <w:b/>
          <w:sz w:val="22"/>
          <w:szCs w:val="22"/>
          <w:lang w:eastAsia="en-US"/>
        </w:rPr>
        <w:t>C</w:t>
      </w:r>
      <w:r>
        <w:rPr>
          <w:rFonts w:asciiTheme="minorHAnsi" w:eastAsia="Calibri" w:hAnsiTheme="minorHAnsi"/>
          <w:b/>
          <w:sz w:val="22"/>
          <w:szCs w:val="22"/>
          <w:lang w:eastAsia="en-US"/>
        </w:rPr>
        <w:t>ritère 4 –</w:t>
      </w:r>
      <w:r w:rsidR="002C4CFC" w:rsidRPr="002C4CFC">
        <w:rPr>
          <w:rFonts w:asciiTheme="minorHAnsi" w:eastAsia="Calibri" w:hAnsiTheme="minorHAnsi" w:cstheme="minorHAnsi"/>
          <w:b/>
          <w:bCs/>
          <w:sz w:val="22"/>
          <w:szCs w:val="22"/>
          <w:lang w:eastAsia="en-US"/>
        </w:rPr>
        <w:t xml:space="preserve"> </w:t>
      </w:r>
      <w:r w:rsidR="002C4CFC" w:rsidRPr="003B483A">
        <w:rPr>
          <w:rFonts w:asciiTheme="minorHAnsi" w:eastAsia="Calibri" w:hAnsiTheme="minorHAnsi" w:cstheme="minorHAnsi"/>
          <w:b/>
          <w:bCs/>
          <w:sz w:val="22"/>
          <w:szCs w:val="22"/>
          <w:lang w:eastAsia="en-US"/>
        </w:rPr>
        <w:t>GARANTIES APPORTÉES EN MATIERE</w:t>
      </w:r>
      <w:r w:rsidR="002C4CFC">
        <w:rPr>
          <w:rFonts w:asciiTheme="minorHAnsi" w:eastAsia="Calibri" w:hAnsiTheme="minorHAnsi" w:cstheme="minorHAnsi"/>
          <w:b/>
          <w:bCs/>
          <w:sz w:val="22"/>
          <w:szCs w:val="22"/>
          <w:lang w:eastAsia="en-US"/>
        </w:rPr>
        <w:t xml:space="preserve"> DE</w:t>
      </w:r>
      <w:r>
        <w:rPr>
          <w:rFonts w:asciiTheme="minorHAnsi" w:eastAsia="Calibri" w:hAnsiTheme="minorHAnsi"/>
          <w:b/>
          <w:sz w:val="22"/>
          <w:szCs w:val="22"/>
          <w:lang w:eastAsia="en-US"/>
        </w:rPr>
        <w:t xml:space="preserve"> </w:t>
      </w:r>
      <w:r w:rsidR="00CB7D0B">
        <w:rPr>
          <w:rFonts w:asciiTheme="minorHAnsi" w:eastAsia="Calibri" w:hAnsiTheme="minorHAnsi"/>
          <w:b/>
          <w:sz w:val="22"/>
          <w:szCs w:val="22"/>
          <w:lang w:eastAsia="en-US"/>
        </w:rPr>
        <w:t>GARANTIE</w:t>
      </w:r>
      <w:r w:rsidR="0053624D">
        <w:rPr>
          <w:rFonts w:asciiTheme="minorHAnsi" w:eastAsia="Calibri" w:hAnsiTheme="minorHAnsi"/>
          <w:b/>
          <w:sz w:val="22"/>
          <w:szCs w:val="22"/>
          <w:lang w:eastAsia="en-US"/>
        </w:rPr>
        <w:t> : 2,</w:t>
      </w:r>
      <w:r w:rsidR="008352D9">
        <w:rPr>
          <w:rFonts w:asciiTheme="minorHAnsi" w:eastAsia="Calibri" w:hAnsiTheme="minorHAnsi"/>
          <w:b/>
          <w:sz w:val="22"/>
          <w:szCs w:val="22"/>
          <w:lang w:eastAsia="en-US"/>
        </w:rPr>
        <w:t>5</w:t>
      </w:r>
      <w:r w:rsidRPr="00D53735">
        <w:rPr>
          <w:rFonts w:asciiTheme="minorHAnsi" w:eastAsia="Calibri" w:hAnsiTheme="minorHAnsi"/>
          <w:b/>
          <w:sz w:val="22"/>
          <w:szCs w:val="22"/>
          <w:lang w:eastAsia="en-US"/>
        </w:rPr>
        <w:t>%</w:t>
      </w:r>
    </w:p>
    <w:p w14:paraId="2F7679E6" w14:textId="223AC51A" w:rsidR="00A06CDC" w:rsidRPr="00D53735" w:rsidRDefault="00A06CDC" w:rsidP="00A06CDC">
      <w:pPr>
        <w:jc w:val="both"/>
        <w:rPr>
          <w:rFonts w:asciiTheme="minorHAnsi" w:eastAsia="Calibri" w:hAnsiTheme="minorHAnsi"/>
          <w:b/>
          <w:sz w:val="22"/>
          <w:szCs w:val="22"/>
          <w:lang w:eastAsia="en-US"/>
        </w:rPr>
      </w:pPr>
    </w:p>
    <w:p w14:paraId="2938A908" w14:textId="5E3B6F41" w:rsidR="00D53735" w:rsidRPr="00CB7D0B" w:rsidRDefault="00984003" w:rsidP="006F1463">
      <w:pPr>
        <w:widowControl w:val="0"/>
        <w:pBdr>
          <w:top w:val="single" w:sz="4" w:space="1" w:color="000000"/>
          <w:left w:val="single" w:sz="4" w:space="4" w:color="000000"/>
          <w:bottom w:val="single" w:sz="4" w:space="1" w:color="000000"/>
          <w:right w:val="single" w:sz="4" w:space="4" w:color="000000"/>
        </w:pBdr>
        <w:spacing w:before="57" w:after="57"/>
        <w:jc w:val="both"/>
        <w:rPr>
          <w:rFonts w:asciiTheme="minorHAnsi" w:hAnsiTheme="minorHAnsi"/>
          <w:bCs/>
          <w:sz w:val="22"/>
          <w:szCs w:val="22"/>
        </w:rPr>
      </w:pPr>
      <w:r w:rsidRPr="002C4CFC">
        <w:rPr>
          <w:rFonts w:asciiTheme="minorHAnsi" w:hAnsiTheme="minorHAnsi"/>
          <w:bCs/>
          <w:i/>
          <w:sz w:val="22"/>
          <w:szCs w:val="22"/>
        </w:rPr>
        <w:t>Le candidat indiquera les modalités de garantie ainsi que les extensions et coûts possibles pour intervention</w:t>
      </w:r>
      <w:r w:rsidR="008903B9" w:rsidRPr="002C4CFC">
        <w:rPr>
          <w:rFonts w:asciiTheme="minorHAnsi" w:hAnsiTheme="minorHAnsi"/>
          <w:bCs/>
          <w:i/>
          <w:sz w:val="22"/>
          <w:szCs w:val="22"/>
        </w:rPr>
        <w:t>s</w:t>
      </w:r>
      <w:r w:rsidRPr="002C4CFC">
        <w:rPr>
          <w:rFonts w:asciiTheme="minorHAnsi" w:hAnsiTheme="minorHAnsi"/>
          <w:bCs/>
          <w:i/>
          <w:sz w:val="22"/>
          <w:szCs w:val="22"/>
        </w:rPr>
        <w:t xml:space="preserve"> et consommables</w:t>
      </w:r>
      <w:r>
        <w:rPr>
          <w:rFonts w:asciiTheme="minorHAnsi" w:hAnsiTheme="minorHAnsi"/>
          <w:bCs/>
          <w:sz w:val="22"/>
          <w:szCs w:val="22"/>
        </w:rPr>
        <w:t>.</w:t>
      </w:r>
    </w:p>
    <w:p w14:paraId="2570A11E" w14:textId="77777777" w:rsidR="006F1463" w:rsidRPr="00D53735" w:rsidRDefault="006F1463" w:rsidP="006F1463">
      <w:pPr>
        <w:widowControl w:val="0"/>
        <w:spacing w:after="160"/>
        <w:contextualSpacing/>
        <w:rPr>
          <w:rFonts w:asciiTheme="minorHAnsi" w:hAnsiTheme="minorHAnsi"/>
          <w:sz w:val="22"/>
          <w:szCs w:val="22"/>
        </w:rPr>
      </w:pPr>
    </w:p>
    <w:p w14:paraId="6CE1B0B8" w14:textId="77777777" w:rsidR="006F1463" w:rsidRPr="00D53735" w:rsidRDefault="006F1463" w:rsidP="006F1463">
      <w:pPr>
        <w:widowControl w:val="0"/>
        <w:pBdr>
          <w:top w:val="single" w:sz="4" w:space="1" w:color="000000"/>
          <w:left w:val="single" w:sz="4" w:space="4" w:color="000000"/>
          <w:bottom w:val="single" w:sz="4" w:space="1" w:color="000000"/>
          <w:right w:val="single" w:sz="4" w:space="4" w:color="000000"/>
        </w:pBdr>
        <w:spacing w:after="160"/>
        <w:contextualSpacing/>
        <w:jc w:val="both"/>
        <w:rPr>
          <w:rFonts w:asciiTheme="minorHAnsi" w:eastAsia="Calibri" w:hAnsiTheme="minorHAnsi" w:cstheme="minorHAnsi"/>
          <w:sz w:val="22"/>
          <w:szCs w:val="22"/>
        </w:rPr>
      </w:pPr>
    </w:p>
    <w:p w14:paraId="29458538" w14:textId="77777777" w:rsidR="006F1463" w:rsidRPr="00D53735" w:rsidRDefault="006F1463" w:rsidP="006F1463">
      <w:pPr>
        <w:pBdr>
          <w:top w:val="single" w:sz="4" w:space="1" w:color="000000"/>
          <w:left w:val="single" w:sz="4" w:space="4" w:color="000000"/>
          <w:bottom w:val="single" w:sz="4" w:space="1" w:color="000000"/>
          <w:right w:val="single" w:sz="4" w:space="4" w:color="000000"/>
        </w:pBdr>
        <w:jc w:val="both"/>
        <w:rPr>
          <w:rFonts w:asciiTheme="minorHAnsi" w:eastAsia="Calibri" w:hAnsiTheme="minorHAnsi" w:cstheme="minorHAnsi"/>
          <w:sz w:val="22"/>
          <w:szCs w:val="22"/>
          <w:lang w:eastAsia="en-US"/>
        </w:rPr>
      </w:pPr>
    </w:p>
    <w:p w14:paraId="6B149147" w14:textId="28BD5219" w:rsidR="006F1463" w:rsidRDefault="006F1463" w:rsidP="006F1463">
      <w:pPr>
        <w:pBdr>
          <w:top w:val="single" w:sz="4" w:space="1" w:color="000000"/>
          <w:left w:val="single" w:sz="4" w:space="4" w:color="000000"/>
          <w:bottom w:val="single" w:sz="4" w:space="1" w:color="000000"/>
          <w:right w:val="single" w:sz="4" w:space="4" w:color="000000"/>
        </w:pBdr>
        <w:jc w:val="both"/>
        <w:rPr>
          <w:rFonts w:asciiTheme="minorHAnsi" w:eastAsia="Calibri" w:hAnsiTheme="minorHAnsi" w:cstheme="minorHAnsi"/>
          <w:sz w:val="22"/>
          <w:szCs w:val="22"/>
          <w:lang w:eastAsia="en-US"/>
        </w:rPr>
      </w:pPr>
    </w:p>
    <w:p w14:paraId="02034734" w14:textId="77777777" w:rsidR="00CB7D0B" w:rsidRPr="00D53735" w:rsidRDefault="00CB7D0B" w:rsidP="006F1463">
      <w:pPr>
        <w:pBdr>
          <w:top w:val="single" w:sz="4" w:space="1" w:color="000000"/>
          <w:left w:val="single" w:sz="4" w:space="4" w:color="000000"/>
          <w:bottom w:val="single" w:sz="4" w:space="1" w:color="000000"/>
          <w:right w:val="single" w:sz="4" w:space="4" w:color="000000"/>
        </w:pBdr>
        <w:jc w:val="both"/>
        <w:rPr>
          <w:rFonts w:asciiTheme="minorHAnsi" w:eastAsia="Calibri" w:hAnsiTheme="minorHAnsi" w:cstheme="minorHAnsi"/>
          <w:sz w:val="22"/>
          <w:szCs w:val="22"/>
          <w:lang w:eastAsia="en-US"/>
        </w:rPr>
      </w:pPr>
    </w:p>
    <w:p w14:paraId="43A82E44" w14:textId="2603CCE8" w:rsidR="00370EE2" w:rsidRPr="00D53735" w:rsidRDefault="00370EE2" w:rsidP="00A06CDC">
      <w:pPr>
        <w:jc w:val="both"/>
        <w:rPr>
          <w:rFonts w:asciiTheme="minorHAnsi" w:eastAsia="Calibri" w:hAnsiTheme="minorHAnsi"/>
          <w:b/>
          <w:sz w:val="22"/>
          <w:szCs w:val="22"/>
          <w:lang w:eastAsia="en-US"/>
        </w:rPr>
      </w:pPr>
    </w:p>
    <w:p w14:paraId="7AD8B0D3" w14:textId="77777777" w:rsidR="00370EE2" w:rsidRPr="00D53735" w:rsidRDefault="00370EE2" w:rsidP="00A06CDC">
      <w:pPr>
        <w:jc w:val="both"/>
        <w:rPr>
          <w:rFonts w:asciiTheme="minorHAnsi" w:eastAsia="Calibri" w:hAnsiTheme="minorHAnsi"/>
          <w:b/>
          <w:sz w:val="22"/>
          <w:szCs w:val="22"/>
          <w:lang w:eastAsia="en-US"/>
        </w:rPr>
      </w:pPr>
    </w:p>
    <w:p w14:paraId="48F7F107" w14:textId="7AD330E2" w:rsidR="0053624D" w:rsidRPr="002C4CFC" w:rsidRDefault="0053624D" w:rsidP="0053624D">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Theme="minorHAnsi" w:eastAsia="Calibri" w:hAnsiTheme="minorHAnsi"/>
          <w:b/>
          <w:sz w:val="22"/>
          <w:szCs w:val="22"/>
          <w:lang w:eastAsia="en-US"/>
        </w:rPr>
      </w:pPr>
      <w:r w:rsidRPr="00D53735">
        <w:rPr>
          <w:rFonts w:asciiTheme="minorHAnsi" w:eastAsia="Calibri" w:hAnsiTheme="minorHAnsi"/>
          <w:b/>
          <w:sz w:val="22"/>
          <w:szCs w:val="22"/>
          <w:lang w:eastAsia="en-US"/>
        </w:rPr>
        <w:t>C</w:t>
      </w:r>
      <w:r>
        <w:rPr>
          <w:rFonts w:asciiTheme="minorHAnsi" w:eastAsia="Calibri" w:hAnsiTheme="minorHAnsi"/>
          <w:b/>
          <w:sz w:val="22"/>
          <w:szCs w:val="22"/>
          <w:lang w:eastAsia="en-US"/>
        </w:rPr>
        <w:t>ritère 5 –</w:t>
      </w:r>
      <w:r w:rsidRPr="002C4CFC">
        <w:rPr>
          <w:rFonts w:asciiTheme="minorHAnsi" w:eastAsia="Calibri" w:hAnsiTheme="minorHAnsi" w:cstheme="minorHAnsi"/>
          <w:b/>
          <w:bCs/>
          <w:sz w:val="22"/>
          <w:szCs w:val="22"/>
          <w:lang w:eastAsia="en-US"/>
        </w:rPr>
        <w:t xml:space="preserve"> </w:t>
      </w:r>
      <w:r w:rsidRPr="003B483A">
        <w:rPr>
          <w:rFonts w:asciiTheme="minorHAnsi" w:eastAsia="Calibri" w:hAnsiTheme="minorHAnsi" w:cstheme="minorHAnsi"/>
          <w:b/>
          <w:bCs/>
          <w:sz w:val="22"/>
          <w:szCs w:val="22"/>
          <w:lang w:eastAsia="en-US"/>
        </w:rPr>
        <w:t>GARANTIES APPORTÉES EN MATIERE</w:t>
      </w:r>
      <w:r>
        <w:rPr>
          <w:rFonts w:asciiTheme="minorHAnsi" w:eastAsia="Calibri" w:hAnsiTheme="minorHAnsi" w:cstheme="minorHAnsi"/>
          <w:b/>
          <w:bCs/>
          <w:sz w:val="22"/>
          <w:szCs w:val="22"/>
          <w:lang w:eastAsia="en-US"/>
        </w:rPr>
        <w:t xml:space="preserve"> DE</w:t>
      </w:r>
      <w:r>
        <w:rPr>
          <w:rFonts w:asciiTheme="minorHAnsi" w:eastAsia="Calibri" w:hAnsiTheme="minorHAnsi"/>
          <w:b/>
          <w:sz w:val="22"/>
          <w:szCs w:val="22"/>
          <w:lang w:eastAsia="en-US"/>
        </w:rPr>
        <w:t xml:space="preserve"> SAV</w:t>
      </w:r>
      <w:r w:rsidR="000C2A18">
        <w:rPr>
          <w:rFonts w:asciiTheme="minorHAnsi" w:eastAsia="Calibri" w:hAnsiTheme="minorHAnsi"/>
          <w:b/>
          <w:sz w:val="22"/>
          <w:szCs w:val="22"/>
          <w:lang w:eastAsia="en-US"/>
        </w:rPr>
        <w:t> : 2,</w:t>
      </w:r>
      <w:bookmarkStart w:id="3" w:name="_GoBack"/>
      <w:bookmarkEnd w:id="3"/>
      <w:r>
        <w:rPr>
          <w:rFonts w:asciiTheme="minorHAnsi" w:eastAsia="Calibri" w:hAnsiTheme="minorHAnsi"/>
          <w:b/>
          <w:sz w:val="22"/>
          <w:szCs w:val="22"/>
          <w:lang w:eastAsia="en-US"/>
        </w:rPr>
        <w:t>5</w:t>
      </w:r>
      <w:r w:rsidRPr="00D53735">
        <w:rPr>
          <w:rFonts w:asciiTheme="minorHAnsi" w:eastAsia="Calibri" w:hAnsiTheme="minorHAnsi"/>
          <w:b/>
          <w:sz w:val="22"/>
          <w:szCs w:val="22"/>
          <w:lang w:eastAsia="en-US"/>
        </w:rPr>
        <w:t>%</w:t>
      </w:r>
    </w:p>
    <w:p w14:paraId="6AE678D9" w14:textId="77777777" w:rsidR="0053624D" w:rsidRPr="00D53735" w:rsidRDefault="0053624D" w:rsidP="0053624D">
      <w:pPr>
        <w:jc w:val="both"/>
        <w:rPr>
          <w:rFonts w:asciiTheme="minorHAnsi" w:eastAsia="Calibri" w:hAnsiTheme="minorHAnsi"/>
          <w:b/>
          <w:sz w:val="22"/>
          <w:szCs w:val="22"/>
          <w:lang w:eastAsia="en-US"/>
        </w:rPr>
      </w:pPr>
    </w:p>
    <w:p w14:paraId="26B71ED6" w14:textId="4C52802A" w:rsidR="0053624D" w:rsidRPr="00CB7D0B" w:rsidRDefault="0053624D" w:rsidP="0053624D">
      <w:pPr>
        <w:widowControl w:val="0"/>
        <w:pBdr>
          <w:top w:val="single" w:sz="4" w:space="1" w:color="000000"/>
          <w:left w:val="single" w:sz="4" w:space="4" w:color="000000"/>
          <w:bottom w:val="single" w:sz="4" w:space="1" w:color="000000"/>
          <w:right w:val="single" w:sz="4" w:space="4" w:color="000000"/>
        </w:pBdr>
        <w:spacing w:before="57" w:after="57"/>
        <w:jc w:val="both"/>
        <w:rPr>
          <w:rFonts w:asciiTheme="minorHAnsi" w:hAnsiTheme="minorHAnsi"/>
          <w:bCs/>
          <w:sz w:val="22"/>
          <w:szCs w:val="22"/>
        </w:rPr>
      </w:pPr>
      <w:r w:rsidRPr="002C4CFC">
        <w:rPr>
          <w:rFonts w:asciiTheme="minorHAnsi" w:hAnsiTheme="minorHAnsi"/>
          <w:bCs/>
          <w:i/>
          <w:sz w:val="22"/>
          <w:szCs w:val="22"/>
        </w:rPr>
        <w:t xml:space="preserve">Le candidat indiquera les modalités de </w:t>
      </w:r>
      <w:r>
        <w:rPr>
          <w:rFonts w:asciiTheme="minorHAnsi" w:hAnsiTheme="minorHAnsi"/>
          <w:bCs/>
          <w:i/>
          <w:sz w:val="22"/>
          <w:szCs w:val="22"/>
        </w:rPr>
        <w:t>service après-vente</w:t>
      </w:r>
      <w:r>
        <w:rPr>
          <w:rFonts w:asciiTheme="minorHAnsi" w:hAnsiTheme="minorHAnsi"/>
          <w:bCs/>
          <w:sz w:val="22"/>
          <w:szCs w:val="22"/>
        </w:rPr>
        <w:t>.</w:t>
      </w:r>
    </w:p>
    <w:p w14:paraId="5A26B0E9" w14:textId="77777777" w:rsidR="0053624D" w:rsidRPr="00D53735" w:rsidRDefault="0053624D" w:rsidP="0053624D">
      <w:pPr>
        <w:widowControl w:val="0"/>
        <w:spacing w:after="160"/>
        <w:contextualSpacing/>
        <w:rPr>
          <w:rFonts w:asciiTheme="minorHAnsi" w:hAnsiTheme="minorHAnsi"/>
          <w:sz w:val="22"/>
          <w:szCs w:val="22"/>
        </w:rPr>
      </w:pPr>
    </w:p>
    <w:p w14:paraId="195DCB31" w14:textId="77777777" w:rsidR="0053624D" w:rsidRPr="00D53735" w:rsidRDefault="0053624D" w:rsidP="0053624D">
      <w:pPr>
        <w:widowControl w:val="0"/>
        <w:pBdr>
          <w:top w:val="single" w:sz="4" w:space="1" w:color="000000"/>
          <w:left w:val="single" w:sz="4" w:space="4" w:color="000000"/>
          <w:bottom w:val="single" w:sz="4" w:space="1" w:color="000000"/>
          <w:right w:val="single" w:sz="4" w:space="4" w:color="000000"/>
        </w:pBdr>
        <w:spacing w:after="160"/>
        <w:contextualSpacing/>
        <w:jc w:val="both"/>
        <w:rPr>
          <w:rFonts w:asciiTheme="minorHAnsi" w:eastAsia="Calibri" w:hAnsiTheme="minorHAnsi" w:cstheme="minorHAnsi"/>
          <w:sz w:val="22"/>
          <w:szCs w:val="22"/>
        </w:rPr>
      </w:pPr>
    </w:p>
    <w:p w14:paraId="3E48C389" w14:textId="77777777" w:rsidR="0053624D" w:rsidRPr="00D53735" w:rsidRDefault="0053624D" w:rsidP="0053624D">
      <w:pPr>
        <w:pBdr>
          <w:top w:val="single" w:sz="4" w:space="1" w:color="000000"/>
          <w:left w:val="single" w:sz="4" w:space="4" w:color="000000"/>
          <w:bottom w:val="single" w:sz="4" w:space="1" w:color="000000"/>
          <w:right w:val="single" w:sz="4" w:space="4" w:color="000000"/>
        </w:pBdr>
        <w:jc w:val="both"/>
        <w:rPr>
          <w:rFonts w:asciiTheme="minorHAnsi" w:eastAsia="Calibri" w:hAnsiTheme="minorHAnsi" w:cstheme="minorHAnsi"/>
          <w:sz w:val="22"/>
          <w:szCs w:val="22"/>
          <w:lang w:eastAsia="en-US"/>
        </w:rPr>
      </w:pPr>
    </w:p>
    <w:p w14:paraId="0882231C" w14:textId="77777777" w:rsidR="0053624D" w:rsidRDefault="0053624D" w:rsidP="0053624D">
      <w:pPr>
        <w:pBdr>
          <w:top w:val="single" w:sz="4" w:space="1" w:color="000000"/>
          <w:left w:val="single" w:sz="4" w:space="4" w:color="000000"/>
          <w:bottom w:val="single" w:sz="4" w:space="1" w:color="000000"/>
          <w:right w:val="single" w:sz="4" w:space="4" w:color="000000"/>
        </w:pBdr>
        <w:jc w:val="both"/>
        <w:rPr>
          <w:rFonts w:asciiTheme="minorHAnsi" w:eastAsia="Calibri" w:hAnsiTheme="minorHAnsi" w:cstheme="minorHAnsi"/>
          <w:sz w:val="22"/>
          <w:szCs w:val="22"/>
          <w:lang w:eastAsia="en-US"/>
        </w:rPr>
      </w:pPr>
    </w:p>
    <w:p w14:paraId="03898F77" w14:textId="77777777" w:rsidR="0053624D" w:rsidRPr="00D53735" w:rsidRDefault="0053624D" w:rsidP="0053624D">
      <w:pPr>
        <w:pBdr>
          <w:top w:val="single" w:sz="4" w:space="1" w:color="000000"/>
          <w:left w:val="single" w:sz="4" w:space="4" w:color="000000"/>
          <w:bottom w:val="single" w:sz="4" w:space="1" w:color="000000"/>
          <w:right w:val="single" w:sz="4" w:space="4" w:color="000000"/>
        </w:pBdr>
        <w:jc w:val="both"/>
        <w:rPr>
          <w:rFonts w:asciiTheme="minorHAnsi" w:eastAsia="Calibri" w:hAnsiTheme="minorHAnsi" w:cstheme="minorHAnsi"/>
          <w:sz w:val="22"/>
          <w:szCs w:val="22"/>
          <w:lang w:eastAsia="en-US"/>
        </w:rPr>
      </w:pPr>
    </w:p>
    <w:p w14:paraId="03A3C2C1" w14:textId="3C732594" w:rsidR="00A06CDC" w:rsidRPr="00D53735" w:rsidRDefault="00A06CDC" w:rsidP="00A06CDC">
      <w:pPr>
        <w:jc w:val="both"/>
        <w:rPr>
          <w:rFonts w:asciiTheme="minorHAnsi" w:eastAsia="Calibri" w:hAnsiTheme="minorHAnsi"/>
          <w:b/>
          <w:sz w:val="22"/>
          <w:szCs w:val="22"/>
          <w:lang w:eastAsia="en-US"/>
        </w:rPr>
      </w:pPr>
    </w:p>
    <w:p w14:paraId="287572D6" w14:textId="3CC34DF0" w:rsidR="00A06CDC" w:rsidRPr="00D53735" w:rsidRDefault="00A06CDC" w:rsidP="00A06CDC">
      <w:pPr>
        <w:jc w:val="both"/>
        <w:rPr>
          <w:rFonts w:asciiTheme="minorHAnsi" w:eastAsia="Calibri" w:hAnsiTheme="minorHAnsi"/>
          <w:b/>
          <w:sz w:val="22"/>
          <w:szCs w:val="22"/>
          <w:lang w:eastAsia="en-US"/>
        </w:rPr>
      </w:pPr>
    </w:p>
    <w:p w14:paraId="2B91D3FE" w14:textId="147E8F04" w:rsidR="00A06CDC" w:rsidRPr="00D53735" w:rsidRDefault="00A06CDC" w:rsidP="00A06CDC">
      <w:pPr>
        <w:jc w:val="both"/>
        <w:rPr>
          <w:rFonts w:asciiTheme="minorHAnsi" w:eastAsia="Calibri" w:hAnsiTheme="minorHAnsi"/>
          <w:b/>
          <w:sz w:val="22"/>
          <w:szCs w:val="22"/>
          <w:lang w:eastAsia="en-US"/>
        </w:rPr>
      </w:pPr>
    </w:p>
    <w:p w14:paraId="56415AD4" w14:textId="77777777" w:rsidR="00A06CDC" w:rsidRPr="00D53735" w:rsidRDefault="00A06CDC" w:rsidP="00A06CDC">
      <w:pPr>
        <w:jc w:val="both"/>
        <w:rPr>
          <w:rFonts w:asciiTheme="minorHAnsi" w:eastAsia="Calibri" w:hAnsiTheme="minorHAnsi"/>
          <w:b/>
          <w:sz w:val="22"/>
          <w:szCs w:val="22"/>
          <w:lang w:eastAsia="en-US"/>
        </w:rPr>
      </w:pPr>
    </w:p>
    <w:sectPr w:rsidR="00A06CDC" w:rsidRPr="00D53735" w:rsidSect="00A373B7">
      <w:pgSz w:w="11910" w:h="16840" w:code="9"/>
      <w:pgMar w:top="1417" w:right="1259" w:bottom="1162" w:left="1100" w:header="0"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0CE3FD" w14:textId="77777777" w:rsidR="00C70F13" w:rsidRDefault="00C70F13" w:rsidP="00572659">
      <w:r>
        <w:separator/>
      </w:r>
    </w:p>
  </w:endnote>
  <w:endnote w:type="continuationSeparator" w:id="0">
    <w:p w14:paraId="69AC872A" w14:textId="77777777" w:rsidR="00C70F13" w:rsidRDefault="00C70F13" w:rsidP="00572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itstream Vera Sans">
    <w:altName w:val="Times New Roman"/>
    <w:charset w:val="00"/>
    <w:family w:val="auto"/>
    <w:pitch w:val="default"/>
  </w:font>
  <w:font w:name="Tahoma;Lucidasans;Lucida Sans;A">
    <w:altName w:val="Cambria"/>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83288" w14:textId="77777777" w:rsidR="00C70F13" w:rsidRDefault="00C70F13" w:rsidP="00572659">
      <w:r>
        <w:separator/>
      </w:r>
    </w:p>
  </w:footnote>
  <w:footnote w:type="continuationSeparator" w:id="0">
    <w:p w14:paraId="5FB77711" w14:textId="77777777" w:rsidR="00C70F13" w:rsidRDefault="00C70F13" w:rsidP="005726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2"/>
      <w:numFmt w:val="bullet"/>
      <w:lvlText w:val="-"/>
      <w:lvlJc w:val="left"/>
      <w:pPr>
        <w:tabs>
          <w:tab w:val="num" w:pos="0"/>
        </w:tabs>
        <w:ind w:left="720" w:hanging="360"/>
      </w:pPr>
      <w:rPr>
        <w:rFonts w:ascii="Arial Narrow" w:hAnsi="Arial Narrow" w:cs="Arial" w:hint="default"/>
      </w:rPr>
    </w:lvl>
  </w:abstractNum>
  <w:abstractNum w:abstractNumId="1" w15:restartNumberingAfterBreak="0">
    <w:nsid w:val="00DC196A"/>
    <w:multiLevelType w:val="hybridMultilevel"/>
    <w:tmpl w:val="DDF809E8"/>
    <w:lvl w:ilvl="0" w:tplc="D3C6D70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871989"/>
    <w:multiLevelType w:val="hybridMultilevel"/>
    <w:tmpl w:val="B914D2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AC6646"/>
    <w:multiLevelType w:val="hybridMultilevel"/>
    <w:tmpl w:val="D2EC2A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4DB29E1"/>
    <w:multiLevelType w:val="hybridMultilevel"/>
    <w:tmpl w:val="C4129A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8293341"/>
    <w:multiLevelType w:val="hybridMultilevel"/>
    <w:tmpl w:val="0D3647E4"/>
    <w:lvl w:ilvl="0" w:tplc="7B10999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24051FC"/>
    <w:multiLevelType w:val="hybridMultilevel"/>
    <w:tmpl w:val="8C1694D2"/>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num w:numId="1">
    <w:abstractNumId w:val="3"/>
  </w:num>
  <w:num w:numId="2">
    <w:abstractNumId w:val="6"/>
  </w:num>
  <w:num w:numId="3">
    <w:abstractNumId w:val="5"/>
  </w:num>
  <w:num w:numId="4">
    <w:abstractNumId w:val="1"/>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B6B"/>
    <w:rsid w:val="00004F0C"/>
    <w:rsid w:val="0003218D"/>
    <w:rsid w:val="00044E3B"/>
    <w:rsid w:val="00047B81"/>
    <w:rsid w:val="00057CCA"/>
    <w:rsid w:val="00064295"/>
    <w:rsid w:val="00073957"/>
    <w:rsid w:val="000C2A18"/>
    <w:rsid w:val="000E270A"/>
    <w:rsid w:val="0011294D"/>
    <w:rsid w:val="001D045E"/>
    <w:rsid w:val="001D24ED"/>
    <w:rsid w:val="001F799A"/>
    <w:rsid w:val="0020084A"/>
    <w:rsid w:val="0020147C"/>
    <w:rsid w:val="002018CA"/>
    <w:rsid w:val="00206EC9"/>
    <w:rsid w:val="0024174F"/>
    <w:rsid w:val="00245950"/>
    <w:rsid w:val="0026355D"/>
    <w:rsid w:val="00283274"/>
    <w:rsid w:val="002A4C66"/>
    <w:rsid w:val="002C4CFC"/>
    <w:rsid w:val="002E37A8"/>
    <w:rsid w:val="00306408"/>
    <w:rsid w:val="003420F9"/>
    <w:rsid w:val="003630ED"/>
    <w:rsid w:val="00370EE2"/>
    <w:rsid w:val="00381B6B"/>
    <w:rsid w:val="00383FA0"/>
    <w:rsid w:val="003B015E"/>
    <w:rsid w:val="003B483A"/>
    <w:rsid w:val="003B681D"/>
    <w:rsid w:val="003D2968"/>
    <w:rsid w:val="003D79DE"/>
    <w:rsid w:val="003E0269"/>
    <w:rsid w:val="003E7028"/>
    <w:rsid w:val="003F1D99"/>
    <w:rsid w:val="004278BC"/>
    <w:rsid w:val="004527B9"/>
    <w:rsid w:val="004572AF"/>
    <w:rsid w:val="00464F1D"/>
    <w:rsid w:val="004760CD"/>
    <w:rsid w:val="00486FE4"/>
    <w:rsid w:val="004931AA"/>
    <w:rsid w:val="004B1C49"/>
    <w:rsid w:val="004B4101"/>
    <w:rsid w:val="004C1B18"/>
    <w:rsid w:val="004C253B"/>
    <w:rsid w:val="004C4E79"/>
    <w:rsid w:val="004C5480"/>
    <w:rsid w:val="004D3A3D"/>
    <w:rsid w:val="004E4CE2"/>
    <w:rsid w:val="004F1676"/>
    <w:rsid w:val="005021DB"/>
    <w:rsid w:val="005241CB"/>
    <w:rsid w:val="0053624D"/>
    <w:rsid w:val="0056735A"/>
    <w:rsid w:val="00572659"/>
    <w:rsid w:val="0058590C"/>
    <w:rsid w:val="005A337F"/>
    <w:rsid w:val="005B0B6C"/>
    <w:rsid w:val="00606337"/>
    <w:rsid w:val="00627689"/>
    <w:rsid w:val="00631279"/>
    <w:rsid w:val="00667DC4"/>
    <w:rsid w:val="0067425E"/>
    <w:rsid w:val="00680AAF"/>
    <w:rsid w:val="006F1463"/>
    <w:rsid w:val="007147AD"/>
    <w:rsid w:val="00714971"/>
    <w:rsid w:val="00737C5D"/>
    <w:rsid w:val="00752352"/>
    <w:rsid w:val="00774694"/>
    <w:rsid w:val="007803B3"/>
    <w:rsid w:val="007940B1"/>
    <w:rsid w:val="007B5131"/>
    <w:rsid w:val="007B5F4A"/>
    <w:rsid w:val="007C41B0"/>
    <w:rsid w:val="008156FE"/>
    <w:rsid w:val="00832326"/>
    <w:rsid w:val="008352D9"/>
    <w:rsid w:val="00860BCB"/>
    <w:rsid w:val="00866432"/>
    <w:rsid w:val="008903B9"/>
    <w:rsid w:val="008956CF"/>
    <w:rsid w:val="0089577F"/>
    <w:rsid w:val="008970C1"/>
    <w:rsid w:val="008C47BA"/>
    <w:rsid w:val="009013AD"/>
    <w:rsid w:val="009155D6"/>
    <w:rsid w:val="0092630F"/>
    <w:rsid w:val="009341C4"/>
    <w:rsid w:val="0094245A"/>
    <w:rsid w:val="00945702"/>
    <w:rsid w:val="009661EB"/>
    <w:rsid w:val="00976D8F"/>
    <w:rsid w:val="00984003"/>
    <w:rsid w:val="009E149C"/>
    <w:rsid w:val="009F2339"/>
    <w:rsid w:val="009F6FBC"/>
    <w:rsid w:val="00A036B0"/>
    <w:rsid w:val="00A06CDC"/>
    <w:rsid w:val="00A27E07"/>
    <w:rsid w:val="00A373B7"/>
    <w:rsid w:val="00AA5302"/>
    <w:rsid w:val="00AC13DE"/>
    <w:rsid w:val="00AC562E"/>
    <w:rsid w:val="00AD0716"/>
    <w:rsid w:val="00AF628F"/>
    <w:rsid w:val="00B25BD7"/>
    <w:rsid w:val="00B45A3B"/>
    <w:rsid w:val="00B46B37"/>
    <w:rsid w:val="00B5045A"/>
    <w:rsid w:val="00B54689"/>
    <w:rsid w:val="00B62FEC"/>
    <w:rsid w:val="00B65786"/>
    <w:rsid w:val="00B85695"/>
    <w:rsid w:val="00B8671C"/>
    <w:rsid w:val="00B93596"/>
    <w:rsid w:val="00BB3F4D"/>
    <w:rsid w:val="00BB402E"/>
    <w:rsid w:val="00BD097A"/>
    <w:rsid w:val="00BE31D1"/>
    <w:rsid w:val="00BE4BBF"/>
    <w:rsid w:val="00BF136F"/>
    <w:rsid w:val="00C10D11"/>
    <w:rsid w:val="00C42279"/>
    <w:rsid w:val="00C53016"/>
    <w:rsid w:val="00C70F13"/>
    <w:rsid w:val="00C73DBA"/>
    <w:rsid w:val="00C855EE"/>
    <w:rsid w:val="00C9160E"/>
    <w:rsid w:val="00CA45F4"/>
    <w:rsid w:val="00CA6F0D"/>
    <w:rsid w:val="00CB7D0B"/>
    <w:rsid w:val="00CC1A56"/>
    <w:rsid w:val="00CC6647"/>
    <w:rsid w:val="00CD414D"/>
    <w:rsid w:val="00CD4E67"/>
    <w:rsid w:val="00CD6ED4"/>
    <w:rsid w:val="00CF64B1"/>
    <w:rsid w:val="00CF6A61"/>
    <w:rsid w:val="00CF778E"/>
    <w:rsid w:val="00D0744D"/>
    <w:rsid w:val="00D07B43"/>
    <w:rsid w:val="00D143C3"/>
    <w:rsid w:val="00D151DC"/>
    <w:rsid w:val="00D17C74"/>
    <w:rsid w:val="00D24BC0"/>
    <w:rsid w:val="00D264EE"/>
    <w:rsid w:val="00D3734C"/>
    <w:rsid w:val="00D4085A"/>
    <w:rsid w:val="00D41F06"/>
    <w:rsid w:val="00D4318F"/>
    <w:rsid w:val="00D43E0B"/>
    <w:rsid w:val="00D53735"/>
    <w:rsid w:val="00D63BB8"/>
    <w:rsid w:val="00D725EE"/>
    <w:rsid w:val="00D80530"/>
    <w:rsid w:val="00DA50E9"/>
    <w:rsid w:val="00DB61EF"/>
    <w:rsid w:val="00DD0D95"/>
    <w:rsid w:val="00DE507D"/>
    <w:rsid w:val="00DF5A4B"/>
    <w:rsid w:val="00E14C4F"/>
    <w:rsid w:val="00E530E9"/>
    <w:rsid w:val="00E5353C"/>
    <w:rsid w:val="00E76306"/>
    <w:rsid w:val="00E84EC0"/>
    <w:rsid w:val="00E94887"/>
    <w:rsid w:val="00E965E8"/>
    <w:rsid w:val="00EA4690"/>
    <w:rsid w:val="00EA6A29"/>
    <w:rsid w:val="00ED1707"/>
    <w:rsid w:val="00F1384A"/>
    <w:rsid w:val="00F317CB"/>
    <w:rsid w:val="00F369D5"/>
    <w:rsid w:val="00F52090"/>
    <w:rsid w:val="00F661B7"/>
    <w:rsid w:val="00F82746"/>
    <w:rsid w:val="00F832E4"/>
    <w:rsid w:val="00F85A88"/>
    <w:rsid w:val="00FB0455"/>
    <w:rsid w:val="00FE47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7BAC9"/>
  <w15:chartTrackingRefBased/>
  <w15:docId w15:val="{5A13C818-2F12-47B1-A81E-7D492BF4F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671C"/>
    <w:rPr>
      <w:lang w:eastAsia="fr-FR"/>
    </w:rPr>
  </w:style>
  <w:style w:type="paragraph" w:styleId="Titre1">
    <w:name w:val="heading 1"/>
    <w:basedOn w:val="Normal"/>
    <w:next w:val="Normal"/>
    <w:link w:val="Titre1Car"/>
    <w:autoRedefine/>
    <w:qFormat/>
    <w:rsid w:val="004F1676"/>
    <w:pPr>
      <w:keepNext/>
      <w:ind w:right="-28"/>
      <w:outlineLvl w:val="0"/>
    </w:pPr>
    <w:rPr>
      <w:rFonts w:ascii="Arial Narrow" w:hAnsi="Arial Narrow" w:cs="Arial"/>
      <w:b/>
      <w:bCs/>
      <w:color w:val="000080"/>
    </w:rPr>
  </w:style>
  <w:style w:type="paragraph" w:styleId="Titre2">
    <w:name w:val="heading 2"/>
    <w:basedOn w:val="Normal"/>
    <w:next w:val="Normal"/>
    <w:link w:val="Titre2Car"/>
    <w:autoRedefine/>
    <w:qFormat/>
    <w:rsid w:val="00D53735"/>
    <w:pPr>
      <w:keepNext/>
      <w:ind w:left="567"/>
      <w:jc w:val="center"/>
      <w:outlineLvl w:val="1"/>
    </w:pPr>
    <w:rPr>
      <w:rFonts w:ascii="Arial" w:hAnsi="Arial" w:cs="Arial"/>
      <w:bCs/>
      <w:sz w:val="22"/>
      <w:szCs w:val="22"/>
    </w:rPr>
  </w:style>
  <w:style w:type="paragraph" w:styleId="Titre3">
    <w:name w:val="heading 3"/>
    <w:basedOn w:val="Normal"/>
    <w:next w:val="Normal"/>
    <w:link w:val="Titre3Car"/>
    <w:qFormat/>
    <w:rsid w:val="004F1676"/>
    <w:pPr>
      <w:keepNext/>
      <w:jc w:val="both"/>
      <w:outlineLvl w:val="2"/>
    </w:pPr>
    <w:rPr>
      <w:b/>
      <w:bCs/>
      <w:color w:val="0000FF"/>
      <w:sz w:val="24"/>
      <w:szCs w:val="24"/>
    </w:rPr>
  </w:style>
  <w:style w:type="paragraph" w:styleId="Titre4">
    <w:name w:val="heading 4"/>
    <w:basedOn w:val="Normal"/>
    <w:next w:val="Normal"/>
    <w:link w:val="Titre4Car"/>
    <w:qFormat/>
    <w:rsid w:val="004F1676"/>
    <w:pPr>
      <w:keepNext/>
      <w:jc w:val="both"/>
      <w:outlineLvl w:val="3"/>
    </w:pPr>
    <w:rPr>
      <w:color w:val="FF0000"/>
      <w:sz w:val="24"/>
      <w:szCs w:val="24"/>
    </w:rPr>
  </w:style>
  <w:style w:type="paragraph" w:styleId="Titre5">
    <w:name w:val="heading 5"/>
    <w:basedOn w:val="Normal"/>
    <w:next w:val="Normal"/>
    <w:link w:val="Titre5Car"/>
    <w:qFormat/>
    <w:rsid w:val="004F1676"/>
    <w:pPr>
      <w:keepNext/>
      <w:spacing w:line="240" w:lineRule="atLeast"/>
      <w:ind w:right="-28"/>
      <w:jc w:val="center"/>
      <w:outlineLvl w:val="4"/>
    </w:pPr>
    <w:rPr>
      <w:rFonts w:ascii="Comic Sans MS" w:hAnsi="Comic Sans MS"/>
      <w:b/>
      <w:bCs/>
      <w:color w:val="800000"/>
      <w:sz w:val="28"/>
      <w:szCs w:val="28"/>
    </w:rPr>
  </w:style>
  <w:style w:type="paragraph" w:styleId="Titre7">
    <w:name w:val="heading 7"/>
    <w:basedOn w:val="Normal"/>
    <w:next w:val="Normal"/>
    <w:link w:val="Titre7Car"/>
    <w:qFormat/>
    <w:rsid w:val="004F1676"/>
    <w:pPr>
      <w:spacing w:before="240" w:after="60"/>
      <w:outlineLvl w:val="6"/>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F1676"/>
    <w:rPr>
      <w:rFonts w:ascii="Arial Narrow" w:hAnsi="Arial Narrow" w:cs="Arial"/>
      <w:b/>
      <w:bCs/>
      <w:color w:val="000080"/>
      <w:lang w:eastAsia="fr-FR"/>
    </w:rPr>
  </w:style>
  <w:style w:type="character" w:customStyle="1" w:styleId="Titre2Car">
    <w:name w:val="Titre 2 Car"/>
    <w:basedOn w:val="Policepardfaut"/>
    <w:link w:val="Titre2"/>
    <w:rsid w:val="00D53735"/>
    <w:rPr>
      <w:rFonts w:ascii="Arial" w:hAnsi="Arial" w:cs="Arial"/>
      <w:bCs/>
      <w:sz w:val="22"/>
      <w:szCs w:val="22"/>
      <w:lang w:eastAsia="fr-FR"/>
    </w:rPr>
  </w:style>
  <w:style w:type="character" w:customStyle="1" w:styleId="Titre3Car">
    <w:name w:val="Titre 3 Car"/>
    <w:basedOn w:val="Policepardfaut"/>
    <w:link w:val="Titre3"/>
    <w:rsid w:val="004F1676"/>
    <w:rPr>
      <w:b/>
      <w:bCs/>
      <w:color w:val="0000FF"/>
      <w:sz w:val="24"/>
      <w:szCs w:val="24"/>
      <w:lang w:eastAsia="fr-FR"/>
    </w:rPr>
  </w:style>
  <w:style w:type="character" w:customStyle="1" w:styleId="Titre4Car">
    <w:name w:val="Titre 4 Car"/>
    <w:basedOn w:val="Policepardfaut"/>
    <w:link w:val="Titre4"/>
    <w:rsid w:val="004F1676"/>
    <w:rPr>
      <w:color w:val="FF0000"/>
      <w:sz w:val="24"/>
      <w:szCs w:val="24"/>
      <w:lang w:eastAsia="fr-FR"/>
    </w:rPr>
  </w:style>
  <w:style w:type="character" w:customStyle="1" w:styleId="Titre5Car">
    <w:name w:val="Titre 5 Car"/>
    <w:basedOn w:val="Policepardfaut"/>
    <w:link w:val="Titre5"/>
    <w:rsid w:val="004F1676"/>
    <w:rPr>
      <w:rFonts w:ascii="Comic Sans MS" w:hAnsi="Comic Sans MS"/>
      <w:b/>
      <w:bCs/>
      <w:color w:val="800000"/>
      <w:sz w:val="28"/>
      <w:szCs w:val="28"/>
      <w:lang w:eastAsia="fr-FR"/>
    </w:rPr>
  </w:style>
  <w:style w:type="character" w:customStyle="1" w:styleId="Titre7Car">
    <w:name w:val="Titre 7 Car"/>
    <w:basedOn w:val="Policepardfaut"/>
    <w:link w:val="Titre7"/>
    <w:rsid w:val="004F1676"/>
    <w:rPr>
      <w:sz w:val="24"/>
      <w:szCs w:val="24"/>
      <w:lang w:eastAsia="fr-FR"/>
    </w:rPr>
  </w:style>
  <w:style w:type="character" w:styleId="lev">
    <w:name w:val="Strong"/>
    <w:uiPriority w:val="22"/>
    <w:qFormat/>
    <w:rsid w:val="004F1676"/>
    <w:rPr>
      <w:b/>
      <w:bCs/>
    </w:rPr>
  </w:style>
  <w:style w:type="paragraph" w:styleId="Paragraphedeliste">
    <w:name w:val="List Paragraph"/>
    <w:basedOn w:val="Normal"/>
    <w:uiPriority w:val="34"/>
    <w:qFormat/>
    <w:rsid w:val="004F1676"/>
    <w:pPr>
      <w:ind w:left="708"/>
    </w:pPr>
  </w:style>
  <w:style w:type="paragraph" w:styleId="En-ttedetabledesmatires">
    <w:name w:val="TOC Heading"/>
    <w:basedOn w:val="Titre1"/>
    <w:next w:val="Normal"/>
    <w:uiPriority w:val="39"/>
    <w:unhideWhenUsed/>
    <w:qFormat/>
    <w:rsid w:val="004F1676"/>
    <w:pPr>
      <w:keepLines/>
      <w:spacing w:before="240" w:line="259" w:lineRule="auto"/>
      <w:ind w:right="0"/>
      <w:outlineLvl w:val="9"/>
    </w:pPr>
    <w:rPr>
      <w:rFonts w:ascii="Calibri Light" w:hAnsi="Calibri Light" w:cs="Times New Roman"/>
      <w:bCs w:val="0"/>
      <w:color w:val="2E74B5"/>
      <w:sz w:val="32"/>
      <w:szCs w:val="32"/>
    </w:rPr>
  </w:style>
  <w:style w:type="paragraph" w:styleId="Commentaire">
    <w:name w:val="annotation text"/>
    <w:basedOn w:val="Normal"/>
    <w:link w:val="CommentaireCar"/>
    <w:uiPriority w:val="99"/>
    <w:unhideWhenUsed/>
    <w:rsid w:val="00B85695"/>
    <w:pPr>
      <w:spacing w:after="160"/>
    </w:pPr>
    <w:rPr>
      <w:rFonts w:asciiTheme="minorHAnsi" w:eastAsiaTheme="minorHAnsi" w:hAnsiTheme="minorHAnsi" w:cstheme="minorBidi"/>
      <w:lang w:eastAsia="en-US"/>
    </w:rPr>
  </w:style>
  <w:style w:type="character" w:customStyle="1" w:styleId="CommentaireCar">
    <w:name w:val="Commentaire Car"/>
    <w:basedOn w:val="Policepardfaut"/>
    <w:link w:val="Commentaire"/>
    <w:uiPriority w:val="99"/>
    <w:rsid w:val="00B85695"/>
    <w:rPr>
      <w:rFonts w:asciiTheme="minorHAnsi" w:eastAsiaTheme="minorHAnsi" w:hAnsiTheme="minorHAnsi" w:cstheme="minorBidi"/>
    </w:rPr>
  </w:style>
  <w:style w:type="character" w:styleId="Accentuation">
    <w:name w:val="Emphasis"/>
    <w:basedOn w:val="Policepardfaut"/>
    <w:uiPriority w:val="20"/>
    <w:qFormat/>
    <w:rsid w:val="00EA6A29"/>
    <w:rPr>
      <w:i/>
      <w:iCs/>
    </w:rPr>
  </w:style>
  <w:style w:type="paragraph" w:styleId="Textedebulles">
    <w:name w:val="Balloon Text"/>
    <w:basedOn w:val="Normal"/>
    <w:link w:val="TextedebullesCar"/>
    <w:uiPriority w:val="99"/>
    <w:semiHidden/>
    <w:unhideWhenUsed/>
    <w:rsid w:val="00EA6A29"/>
    <w:rPr>
      <w:rFonts w:ascii="Segoe UI" w:hAnsi="Segoe UI" w:cs="Segoe UI"/>
      <w:sz w:val="18"/>
      <w:szCs w:val="18"/>
    </w:rPr>
  </w:style>
  <w:style w:type="character" w:customStyle="1" w:styleId="TextedebullesCar">
    <w:name w:val="Texte de bulles Car"/>
    <w:basedOn w:val="Policepardfaut"/>
    <w:link w:val="Textedebulles"/>
    <w:uiPriority w:val="99"/>
    <w:semiHidden/>
    <w:rsid w:val="00EA6A29"/>
    <w:rPr>
      <w:rFonts w:ascii="Segoe UI" w:hAnsi="Segoe UI" w:cs="Segoe UI"/>
      <w:sz w:val="18"/>
      <w:szCs w:val="18"/>
      <w:lang w:eastAsia="fr-FR"/>
    </w:rPr>
  </w:style>
  <w:style w:type="character" w:styleId="Textedelespacerserv">
    <w:name w:val="Placeholder Text"/>
    <w:basedOn w:val="Policepardfaut"/>
    <w:uiPriority w:val="99"/>
    <w:semiHidden/>
    <w:rsid w:val="00CD414D"/>
    <w:rPr>
      <w:color w:val="808080"/>
    </w:rPr>
  </w:style>
  <w:style w:type="character" w:styleId="Marquedecommentaire">
    <w:name w:val="annotation reference"/>
    <w:basedOn w:val="Policepardfaut"/>
    <w:unhideWhenUsed/>
    <w:rsid w:val="00A036B0"/>
    <w:rPr>
      <w:sz w:val="16"/>
      <w:szCs w:val="16"/>
    </w:rPr>
  </w:style>
  <w:style w:type="paragraph" w:styleId="Objetducommentaire">
    <w:name w:val="annotation subject"/>
    <w:basedOn w:val="Commentaire"/>
    <w:next w:val="Commentaire"/>
    <w:link w:val="ObjetducommentaireCar"/>
    <w:uiPriority w:val="99"/>
    <w:semiHidden/>
    <w:unhideWhenUsed/>
    <w:rsid w:val="00A036B0"/>
    <w:pPr>
      <w:spacing w:after="0"/>
    </w:pPr>
    <w:rPr>
      <w:rFonts w:ascii="Times New Roman" w:eastAsia="Times New Roman" w:hAnsi="Times New Roman" w:cs="Times New Roman"/>
      <w:b/>
      <w:bCs/>
      <w:lang w:eastAsia="fr-FR"/>
    </w:rPr>
  </w:style>
  <w:style w:type="character" w:customStyle="1" w:styleId="ObjetducommentaireCar">
    <w:name w:val="Objet du commentaire Car"/>
    <w:basedOn w:val="CommentaireCar"/>
    <w:link w:val="Objetducommentaire"/>
    <w:uiPriority w:val="99"/>
    <w:semiHidden/>
    <w:rsid w:val="00A036B0"/>
    <w:rPr>
      <w:rFonts w:asciiTheme="minorHAnsi" w:eastAsiaTheme="minorHAnsi" w:hAnsiTheme="minorHAnsi" w:cstheme="minorBidi"/>
      <w:b/>
      <w:bCs/>
      <w:lang w:eastAsia="fr-FR"/>
    </w:rPr>
  </w:style>
  <w:style w:type="table" w:styleId="Grilledutableau">
    <w:name w:val="Table Grid"/>
    <w:basedOn w:val="TableauNormal"/>
    <w:uiPriority w:val="39"/>
    <w:rsid w:val="00E94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72659"/>
    <w:pPr>
      <w:tabs>
        <w:tab w:val="center" w:pos="4536"/>
        <w:tab w:val="right" w:pos="9072"/>
      </w:tabs>
    </w:pPr>
  </w:style>
  <w:style w:type="character" w:customStyle="1" w:styleId="En-tteCar">
    <w:name w:val="En-tête Car"/>
    <w:basedOn w:val="Policepardfaut"/>
    <w:link w:val="En-tte"/>
    <w:uiPriority w:val="99"/>
    <w:rsid w:val="00572659"/>
    <w:rPr>
      <w:lang w:eastAsia="fr-FR"/>
    </w:rPr>
  </w:style>
  <w:style w:type="paragraph" w:styleId="Pieddepage">
    <w:name w:val="footer"/>
    <w:basedOn w:val="Normal"/>
    <w:link w:val="PieddepageCar"/>
    <w:uiPriority w:val="99"/>
    <w:unhideWhenUsed/>
    <w:rsid w:val="00572659"/>
    <w:pPr>
      <w:tabs>
        <w:tab w:val="center" w:pos="4536"/>
        <w:tab w:val="right" w:pos="9072"/>
      </w:tabs>
    </w:pPr>
  </w:style>
  <w:style w:type="character" w:customStyle="1" w:styleId="PieddepageCar">
    <w:name w:val="Pied de page Car"/>
    <w:basedOn w:val="Policepardfaut"/>
    <w:link w:val="Pieddepage"/>
    <w:uiPriority w:val="99"/>
    <w:rsid w:val="00572659"/>
    <w:rPr>
      <w:lang w:eastAsia="fr-FR"/>
    </w:rPr>
  </w:style>
  <w:style w:type="paragraph" w:styleId="Rvision">
    <w:name w:val="Revision"/>
    <w:hidden/>
    <w:uiPriority w:val="99"/>
    <w:semiHidden/>
    <w:rsid w:val="003630ED"/>
    <w:rPr>
      <w:lang w:eastAsia="fr-FR"/>
    </w:rPr>
  </w:style>
  <w:style w:type="paragraph" w:customStyle="1" w:styleId="TexteCourant">
    <w:name w:val="TexteCourant"/>
    <w:qFormat/>
    <w:rsid w:val="005241CB"/>
    <w:pPr>
      <w:widowControl w:val="0"/>
      <w:spacing w:before="238" w:after="119"/>
      <w:ind w:firstLine="283"/>
      <w:jc w:val="both"/>
    </w:pPr>
    <w:rPr>
      <w:rFonts w:eastAsia="Bitstream Vera Sans" w:cs="Tahoma;Lucidasans;Lucida Sans;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E42E6F09C04FC4AD6E301E8F39D73C"/>
        <w:category>
          <w:name w:val="Général"/>
          <w:gallery w:val="placeholder"/>
        </w:category>
        <w:types>
          <w:type w:val="bbPlcHdr"/>
        </w:types>
        <w:behaviors>
          <w:behavior w:val="content"/>
        </w:behaviors>
        <w:guid w:val="{0B90F840-30DA-4125-9BF4-0356DDE2A5AD}"/>
      </w:docPartPr>
      <w:docPartBody>
        <w:p w:rsidR="008A6A9A" w:rsidRDefault="00B55EB9" w:rsidP="00B55EB9">
          <w:pPr>
            <w:pStyle w:val="AEE42E6F09C04FC4AD6E301E8F39D73C"/>
          </w:pPr>
          <w:r w:rsidRPr="00E0090C">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itstream Vera Sans">
    <w:altName w:val="Times New Roman"/>
    <w:charset w:val="00"/>
    <w:family w:val="auto"/>
    <w:pitch w:val="default"/>
  </w:font>
  <w:font w:name="Tahoma;Lucidasans;Lucida Sans;A">
    <w:altName w:val="Cambria"/>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EB9"/>
    <w:rsid w:val="0013785E"/>
    <w:rsid w:val="00191739"/>
    <w:rsid w:val="002A1359"/>
    <w:rsid w:val="003420F9"/>
    <w:rsid w:val="0034405C"/>
    <w:rsid w:val="00352896"/>
    <w:rsid w:val="004646A8"/>
    <w:rsid w:val="004C5480"/>
    <w:rsid w:val="0059098C"/>
    <w:rsid w:val="005A016B"/>
    <w:rsid w:val="005E1AED"/>
    <w:rsid w:val="00600901"/>
    <w:rsid w:val="00626FFF"/>
    <w:rsid w:val="00633CA1"/>
    <w:rsid w:val="006E097E"/>
    <w:rsid w:val="007B0339"/>
    <w:rsid w:val="007D5113"/>
    <w:rsid w:val="00801616"/>
    <w:rsid w:val="008A6A9A"/>
    <w:rsid w:val="008B04AD"/>
    <w:rsid w:val="008C0505"/>
    <w:rsid w:val="00910B55"/>
    <w:rsid w:val="009417FF"/>
    <w:rsid w:val="00A25DA8"/>
    <w:rsid w:val="00B55EB9"/>
    <w:rsid w:val="00C95A14"/>
    <w:rsid w:val="00D110AD"/>
    <w:rsid w:val="00D80FDA"/>
    <w:rsid w:val="00E308D0"/>
    <w:rsid w:val="00E33A74"/>
    <w:rsid w:val="00F554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91739"/>
    <w:rPr>
      <w:color w:val="808080"/>
    </w:rPr>
  </w:style>
  <w:style w:type="paragraph" w:customStyle="1" w:styleId="EBA6FCB0412A42CD9C2468A962CBA895">
    <w:name w:val="EBA6FCB0412A42CD9C2468A962CBA895"/>
    <w:rsid w:val="00191739"/>
  </w:style>
  <w:style w:type="paragraph" w:customStyle="1" w:styleId="AEE42E6F09C04FC4AD6E301E8F39D73C">
    <w:name w:val="AEE42E6F09C04FC4AD6E301E8F39D73C"/>
    <w:rsid w:val="00B55EB9"/>
  </w:style>
  <w:style w:type="paragraph" w:customStyle="1" w:styleId="C3EE2F8BD9904372B230C16DCEE575CE">
    <w:name w:val="C3EE2F8BD9904372B230C16DCEE575CE"/>
    <w:rsid w:val="00191739"/>
  </w:style>
  <w:style w:type="paragraph" w:customStyle="1" w:styleId="B04969C7B2304E95BD74F8EEC5BE2CB4">
    <w:name w:val="B04969C7B2304E95BD74F8EEC5BE2CB4"/>
    <w:rsid w:val="008C05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F346D-5576-4EB9-996F-B379C48D0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9</Pages>
  <Words>1490</Words>
  <Characters>8197</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CNRS-DR16</Company>
  <LinksUpToDate>false</LinksUpToDate>
  <CharactersWithSpaces>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ICARRE Anthony</dc:creator>
  <cp:keywords/>
  <dc:description/>
  <cp:lastModifiedBy>GOASDOUE Aurelia</cp:lastModifiedBy>
  <cp:revision>19</cp:revision>
  <cp:lastPrinted>2024-11-20T08:49:00Z</cp:lastPrinted>
  <dcterms:created xsi:type="dcterms:W3CDTF">2024-12-02T08:17:00Z</dcterms:created>
  <dcterms:modified xsi:type="dcterms:W3CDTF">2025-02-13T13:12:00Z</dcterms:modified>
</cp:coreProperties>
</file>