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08C89" w14:textId="4AA50BDE" w:rsidR="00740CDA" w:rsidRPr="00810A65" w:rsidRDefault="00740CDA" w:rsidP="00740CDA">
      <w:pPr>
        <w:jc w:val="center"/>
        <w:rPr>
          <w:b/>
          <w:smallCaps/>
          <w:sz w:val="40"/>
          <w:szCs w:val="36"/>
        </w:rPr>
      </w:pPr>
      <w:r w:rsidRPr="00810A65">
        <w:rPr>
          <w:b/>
          <w:smallCaps/>
          <w:sz w:val="40"/>
          <w:szCs w:val="36"/>
        </w:rPr>
        <w:t>ETABLISSEMENT PUBLIC DU MUSEE D'ORSAY ET DU MUSEE DE L’ORANGERIE</w:t>
      </w:r>
      <w:r w:rsidR="00084C70" w:rsidRPr="00810A65">
        <w:rPr>
          <w:b/>
          <w:smallCaps/>
          <w:sz w:val="40"/>
          <w:szCs w:val="36"/>
        </w:rPr>
        <w:t>-VALERY GISCARD D’ESTAING</w:t>
      </w:r>
    </w:p>
    <w:p w14:paraId="698C2D32" w14:textId="77777777" w:rsidR="00740CDA" w:rsidRPr="00810A65" w:rsidRDefault="00740CDA" w:rsidP="00740CDA">
      <w:pPr>
        <w:rPr>
          <w:sz w:val="16"/>
        </w:rPr>
      </w:pPr>
    </w:p>
    <w:p w14:paraId="6B94824D" w14:textId="77777777" w:rsidR="00740CDA" w:rsidRPr="00810A65" w:rsidRDefault="00740CDA" w:rsidP="00740CDA">
      <w:pPr>
        <w:jc w:val="center"/>
        <w:rPr>
          <w:sz w:val="16"/>
        </w:rPr>
      </w:pPr>
    </w:p>
    <w:p w14:paraId="3B57B33E" w14:textId="77777777" w:rsidR="00740CDA" w:rsidRDefault="00740CDA" w:rsidP="00740CDA"/>
    <w:p w14:paraId="2E842153" w14:textId="77777777" w:rsidR="00740CDA" w:rsidRDefault="00740CDA" w:rsidP="00740CDA"/>
    <w:p w14:paraId="1DFF31CA" w14:textId="51DEA582" w:rsidR="00740CDA" w:rsidRDefault="00740CDA" w:rsidP="00740CDA">
      <w:pPr>
        <w:pStyle w:val="Gardecentresouligne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Objet </w:t>
      </w:r>
      <w:r w:rsidR="00084C70">
        <w:rPr>
          <w:rFonts w:ascii="Century Gothic" w:hAnsi="Century Gothic"/>
        </w:rPr>
        <w:t>de l’accord-cadre</w:t>
      </w:r>
      <w:r>
        <w:rPr>
          <w:rFonts w:ascii="Century Gothic" w:hAnsi="Century Gothic"/>
        </w:rPr>
        <w:t xml:space="preserve"> :</w:t>
      </w:r>
    </w:p>
    <w:p w14:paraId="6225D48B" w14:textId="77777777" w:rsidR="00740CDA" w:rsidRDefault="00740CDA" w:rsidP="00740CDA"/>
    <w:p w14:paraId="6057C13F" w14:textId="77777777" w:rsidR="00740CDA" w:rsidRDefault="00740CDA" w:rsidP="00740CDA">
      <w:pPr>
        <w:tabs>
          <w:tab w:val="left" w:pos="4590"/>
        </w:tabs>
      </w:pPr>
    </w:p>
    <w:p w14:paraId="2E3F60A4" w14:textId="27ED2152" w:rsidR="00740CDA" w:rsidRDefault="00810A65" w:rsidP="00740CDA">
      <w:pPr>
        <w:spacing w:before="0" w:after="0"/>
        <w:jc w:val="center"/>
        <w:rPr>
          <w:rFonts w:cs="Calibri"/>
          <w:sz w:val="36"/>
          <w:szCs w:val="28"/>
        </w:rPr>
      </w:pPr>
      <w:r w:rsidRPr="00810A65">
        <w:rPr>
          <w:smallCaps/>
          <w:sz w:val="40"/>
          <w:szCs w:val="36"/>
        </w:rPr>
        <w:t xml:space="preserve">Accord-cadre de </w:t>
      </w:r>
      <w:r w:rsidR="006D6019">
        <w:rPr>
          <w:smallCaps/>
          <w:sz w:val="40"/>
          <w:szCs w:val="36"/>
        </w:rPr>
        <w:t>routage, d’édition personnalisée et d’affranchissement</w:t>
      </w:r>
    </w:p>
    <w:p w14:paraId="506B3FA1" w14:textId="77777777" w:rsidR="00740CDA" w:rsidRDefault="00740CDA" w:rsidP="00740CDA">
      <w:pPr>
        <w:pStyle w:val="En-tte1"/>
        <w:tabs>
          <w:tab w:val="clear" w:pos="4536"/>
          <w:tab w:val="clear" w:pos="9072"/>
        </w:tabs>
      </w:pPr>
    </w:p>
    <w:p w14:paraId="3D74EB57" w14:textId="77777777" w:rsidR="00740CDA" w:rsidRDefault="00740CDA" w:rsidP="00740CDA"/>
    <w:p w14:paraId="49753901" w14:textId="77777777" w:rsidR="00740CDA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b/>
          <w:smallCaps/>
          <w:sz w:val="36"/>
          <w:szCs w:val="36"/>
        </w:rPr>
      </w:pPr>
    </w:p>
    <w:p w14:paraId="3118B162" w14:textId="70BCF71A" w:rsidR="00740CDA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smallCaps/>
          <w:sz w:val="36"/>
          <w:szCs w:val="36"/>
        </w:rPr>
      </w:pPr>
      <w:r>
        <w:rPr>
          <w:smallCaps/>
          <w:sz w:val="36"/>
          <w:szCs w:val="36"/>
        </w:rPr>
        <w:t>Cadre de réponse du mémoire technique</w:t>
      </w:r>
      <w:r w:rsidR="006D6019">
        <w:rPr>
          <w:smallCaps/>
          <w:sz w:val="36"/>
          <w:szCs w:val="36"/>
        </w:rPr>
        <w:t xml:space="preserve"> et environnemental</w:t>
      </w:r>
    </w:p>
    <w:p w14:paraId="1B59C429" w14:textId="77777777" w:rsidR="00740CDA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smallCaps/>
          <w:sz w:val="36"/>
          <w:szCs w:val="36"/>
        </w:rPr>
      </w:pPr>
    </w:p>
    <w:p w14:paraId="5DC71E47" w14:textId="43C61503" w:rsidR="00740CDA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>
          <w:smallCaps/>
          <w:sz w:val="28"/>
          <w:szCs w:val="28"/>
        </w:rPr>
      </w:pPr>
      <w:r w:rsidRPr="00977A2C">
        <w:rPr>
          <w:smallCaps/>
          <w:sz w:val="28"/>
          <w:szCs w:val="28"/>
        </w:rPr>
        <w:t xml:space="preserve">Annexe </w:t>
      </w:r>
      <w:r w:rsidR="0046590A">
        <w:rPr>
          <w:smallCaps/>
          <w:sz w:val="28"/>
          <w:szCs w:val="28"/>
        </w:rPr>
        <w:t xml:space="preserve">1 </w:t>
      </w:r>
      <w:r>
        <w:rPr>
          <w:smallCaps/>
          <w:sz w:val="28"/>
          <w:szCs w:val="28"/>
        </w:rPr>
        <w:t>- au règlement de la consultation</w:t>
      </w:r>
    </w:p>
    <w:p w14:paraId="3AE16B46" w14:textId="77777777" w:rsidR="00740CDA" w:rsidRDefault="00740CDA" w:rsidP="00740CD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>
          <w:b/>
          <w:smallCaps/>
          <w:sz w:val="36"/>
          <w:szCs w:val="36"/>
        </w:rPr>
      </w:pPr>
    </w:p>
    <w:p w14:paraId="74DD4254" w14:textId="77777777" w:rsidR="00740CDA" w:rsidRDefault="00740CDA" w:rsidP="00740CDA"/>
    <w:p w14:paraId="674691EA" w14:textId="77777777" w:rsidR="00740CDA" w:rsidRDefault="00740CDA" w:rsidP="00740CDA"/>
    <w:p w14:paraId="1958B286" w14:textId="77777777" w:rsidR="00740CDA" w:rsidRDefault="00740CDA" w:rsidP="00740CDA">
      <w:pPr>
        <w:pStyle w:val="Gardesouligne"/>
        <w:rPr>
          <w:rFonts w:ascii="Century Gothic" w:hAnsi="Century Gothic"/>
        </w:rPr>
      </w:pPr>
      <w:r>
        <w:rPr>
          <w:rFonts w:ascii="Century Gothic" w:hAnsi="Century Gothic"/>
        </w:rPr>
        <w:t>Personne Publique :</w:t>
      </w:r>
    </w:p>
    <w:p w14:paraId="7AC58376" w14:textId="77777777" w:rsidR="00740CDA" w:rsidRDefault="00740CDA" w:rsidP="00740CDA"/>
    <w:p w14:paraId="06513C55" w14:textId="4486C0A4" w:rsidR="00740CDA" w:rsidRDefault="00740CDA" w:rsidP="00740CDA">
      <w:pPr>
        <w:pStyle w:val="Gardeadresse"/>
        <w:rPr>
          <w:rFonts w:ascii="Century Gothic" w:hAnsi="Century Gothic"/>
        </w:rPr>
      </w:pPr>
      <w:r>
        <w:rPr>
          <w:rFonts w:ascii="Century Gothic" w:hAnsi="Century Gothic"/>
        </w:rPr>
        <w:t>ETABLISSEMENT PUBLIC DU MUSEE D'ORSAY ET DU MUSEE DE L’ORANGERIE</w:t>
      </w:r>
      <w:r w:rsidR="00084C70">
        <w:rPr>
          <w:rFonts w:ascii="Century Gothic" w:hAnsi="Century Gothic"/>
        </w:rPr>
        <w:t xml:space="preserve"> VALERY GISCARD D’ESTAING</w:t>
      </w:r>
      <w:r>
        <w:rPr>
          <w:rFonts w:ascii="Century Gothic" w:hAnsi="Century Gothic"/>
        </w:rPr>
        <w:t xml:space="preserve"> (EPMO</w:t>
      </w:r>
      <w:r w:rsidR="00084C70">
        <w:rPr>
          <w:rFonts w:ascii="Century Gothic" w:hAnsi="Century Gothic"/>
        </w:rPr>
        <w:t>-VGE</w:t>
      </w:r>
      <w:r>
        <w:rPr>
          <w:rFonts w:ascii="Century Gothic" w:hAnsi="Century Gothic"/>
        </w:rPr>
        <w:t>)</w:t>
      </w:r>
    </w:p>
    <w:p w14:paraId="75844318" w14:textId="77777777" w:rsidR="00740CDA" w:rsidRDefault="00740CDA" w:rsidP="00740CDA">
      <w:pPr>
        <w:pStyle w:val="Gardeadresse"/>
        <w:rPr>
          <w:rFonts w:ascii="Century Gothic" w:hAnsi="Century Gothic"/>
        </w:rPr>
      </w:pPr>
      <w:r>
        <w:rPr>
          <w:rFonts w:ascii="Century Gothic" w:hAnsi="Century Gothic"/>
        </w:rPr>
        <w:t>62, rue de Lille</w:t>
      </w:r>
    </w:p>
    <w:p w14:paraId="6E0EF517" w14:textId="77777777" w:rsidR="00740CDA" w:rsidRDefault="00740CDA" w:rsidP="00740CDA">
      <w:pPr>
        <w:pStyle w:val="Gardeadresse"/>
        <w:rPr>
          <w:rFonts w:ascii="Century Gothic" w:hAnsi="Century Gothic"/>
        </w:rPr>
      </w:pPr>
      <w:r>
        <w:rPr>
          <w:rFonts w:ascii="Century Gothic" w:hAnsi="Century Gothic"/>
        </w:rPr>
        <w:t xml:space="preserve">75343 PARIS CEDEX 07 </w:t>
      </w:r>
    </w:p>
    <w:p w14:paraId="4EDD597B" w14:textId="77777777" w:rsidR="00740CDA" w:rsidRDefault="00740CDA" w:rsidP="00740CDA">
      <w:pPr>
        <w:rPr>
          <w:rFonts w:cs="Calibri"/>
          <w:bCs/>
        </w:rPr>
      </w:pPr>
    </w:p>
    <w:p w14:paraId="5B00C912" w14:textId="77777777" w:rsidR="00740CDA" w:rsidRDefault="00740CDA" w:rsidP="00740CDA">
      <w:pPr>
        <w:rPr>
          <w:rFonts w:cs="Calibri"/>
          <w:bCs/>
        </w:rPr>
      </w:pPr>
    </w:p>
    <w:p w14:paraId="482E98B9" w14:textId="197CF236" w:rsidR="00740CDA" w:rsidRDefault="00740CDA" w:rsidP="00740CDA">
      <w:pPr>
        <w:pStyle w:val="Normalita"/>
      </w:pPr>
      <w:r>
        <w:t>Ce document décrit le plan attendu pour le mémoire technique</w:t>
      </w:r>
      <w:r w:rsidR="006D6019">
        <w:t xml:space="preserve"> et environnemental</w:t>
      </w:r>
      <w:r>
        <w:t>.</w:t>
      </w:r>
    </w:p>
    <w:p w14:paraId="3EA5BB3D" w14:textId="6A6DFE6E" w:rsidR="00740CDA" w:rsidRDefault="00740CDA" w:rsidP="00740CDA">
      <w:pPr>
        <w:pStyle w:val="Normalita"/>
      </w:pPr>
      <w:r>
        <w:t>Le candidat doit impérativement respecter ce plan</w:t>
      </w:r>
      <w:r w:rsidR="00084C70">
        <w:t xml:space="preserve"> et ne doit pas renvoyer à un autre document</w:t>
      </w:r>
      <w:r>
        <w:t>.</w:t>
      </w:r>
    </w:p>
    <w:p w14:paraId="770CD851" w14:textId="6AA68161" w:rsidR="00740CDA" w:rsidRDefault="00740CDA" w:rsidP="00740CDA">
      <w:pPr>
        <w:pStyle w:val="Normalita"/>
      </w:pPr>
      <w:r>
        <w:t>Les éléments détaillés dans chaque partie constituent les attentes minimales de l’EPMO</w:t>
      </w:r>
      <w:r w:rsidR="00084C70">
        <w:t>-VGE</w:t>
      </w:r>
      <w:r>
        <w:t>.</w:t>
      </w:r>
    </w:p>
    <w:p w14:paraId="42D38E5E" w14:textId="4F05624F" w:rsidR="00740CDA" w:rsidRDefault="00740CDA" w:rsidP="00740CDA">
      <w:pPr>
        <w:pStyle w:val="Normalita"/>
      </w:pPr>
      <w:r>
        <w:t>Le ca</w:t>
      </w:r>
      <w:r w:rsidR="00EC55B5">
        <w:t xml:space="preserve">ndidat peut, s’il le souhaite, </w:t>
      </w:r>
      <w:r>
        <w:t>ajouter tout élément qu’il juge nécessaire dans chacune des parties.</w:t>
      </w:r>
    </w:p>
    <w:p w14:paraId="49097833" w14:textId="77777777" w:rsidR="00740CDA" w:rsidRDefault="00740CDA" w:rsidP="00740CDA"/>
    <w:p w14:paraId="0B552462" w14:textId="77777777" w:rsidR="00740CDA" w:rsidRDefault="00740CDA" w:rsidP="00740CDA"/>
    <w:p w14:paraId="5C616DA3" w14:textId="77777777" w:rsidR="00740CDA" w:rsidRDefault="00740CDA" w:rsidP="00740CDA">
      <w:pPr>
        <w:spacing w:before="0" w:after="0"/>
        <w:jc w:val="left"/>
        <w:rPr>
          <w:color w:val="4F81BD"/>
          <w:sz w:val="40"/>
          <w:szCs w:val="44"/>
        </w:rPr>
      </w:pPr>
      <w:bookmarkStart w:id="0" w:name="_Toc309217353"/>
      <w:bookmarkEnd w:id="0"/>
      <w:r>
        <w:br w:type="page"/>
      </w:r>
    </w:p>
    <w:p w14:paraId="5504A012" w14:textId="3D82FC5C" w:rsidR="00810A65" w:rsidRDefault="00810A65" w:rsidP="00810A65">
      <w:pPr>
        <w:pStyle w:val="Titre21"/>
        <w:numPr>
          <w:ilvl w:val="0"/>
          <w:numId w:val="5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lastRenderedPageBreak/>
        <w:t>Valeur technique</w:t>
      </w:r>
      <w:r w:rsidR="007B4232">
        <w:rPr>
          <w:rFonts w:eastAsia="Arial Unicode MS"/>
          <w:bCs/>
          <w:color w:val="FFFFFF"/>
          <w:sz w:val="28"/>
        </w:rPr>
        <w:t xml:space="preserve"> – 45%</w:t>
      </w:r>
    </w:p>
    <w:p w14:paraId="6317442F" w14:textId="675C9831" w:rsidR="00740CDA" w:rsidRDefault="00740CDA" w:rsidP="009C3E8D">
      <w:pPr>
        <w:pStyle w:val="Paragraphedeliste"/>
      </w:pPr>
      <w:r>
        <w:rPr>
          <w:rFonts w:eastAsia="Arial Unicode MS"/>
          <w:bCs/>
          <w:color w:val="FFFFFF"/>
          <w:sz w:val="28"/>
        </w:rPr>
        <w:t>1.</w:t>
      </w:r>
    </w:p>
    <w:p w14:paraId="5CF9638D" w14:textId="6315DC68" w:rsidR="00C842A6" w:rsidRPr="00810A65" w:rsidRDefault="006D6019" w:rsidP="006D6019">
      <w:pPr>
        <w:pStyle w:val="Titre21"/>
        <w:numPr>
          <w:ilvl w:val="1"/>
          <w:numId w:val="13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bookmarkStart w:id="1" w:name="_Toc4435491901"/>
      <w:bookmarkEnd w:id="1"/>
      <w:r w:rsidRPr="006D6019">
        <w:rPr>
          <w:rFonts w:eastAsia="Arial Unicode MS"/>
          <w:bCs/>
          <w:caps w:val="0"/>
          <w:color w:val="FFFFFF"/>
          <w:sz w:val="28"/>
        </w:rPr>
        <w:t xml:space="preserve">Méthodologie mise en œuvre pour l’exécution des prestations depuis la prise en charge de la commande jusqu’à son dépôt à l’expédition </w:t>
      </w:r>
      <w:r>
        <w:rPr>
          <w:rFonts w:eastAsia="Arial Unicode MS"/>
          <w:bCs/>
          <w:caps w:val="0"/>
          <w:color w:val="FFFFFF"/>
          <w:sz w:val="28"/>
        </w:rPr>
        <w:t>– 6</w:t>
      </w:r>
      <w:r w:rsidR="00847169">
        <w:rPr>
          <w:rFonts w:eastAsia="Arial Unicode MS"/>
          <w:bCs/>
          <w:caps w:val="0"/>
          <w:color w:val="FFFFFF"/>
          <w:sz w:val="28"/>
        </w:rPr>
        <w:t>0%</w:t>
      </w:r>
    </w:p>
    <w:p w14:paraId="1E1CE473" w14:textId="13870229" w:rsidR="00810A65" w:rsidRDefault="00810A65" w:rsidP="00525458">
      <w:r w:rsidRPr="00525458">
        <w:t xml:space="preserve">Le candidat fera une présentation générale </w:t>
      </w:r>
      <w:r w:rsidR="006D6019">
        <w:t>de la méthodologie mise en œuvre pour l’exécution des prestations définies au CCTP depuis la prise en charge de la commande (émission de l’ordre de service) jusqu’au dépôt des documents à l’expédition</w:t>
      </w:r>
      <w:r w:rsidRPr="00525458">
        <w:t xml:space="preserve">. </w:t>
      </w:r>
    </w:p>
    <w:p w14:paraId="5574BF0E" w14:textId="11C7ECC4" w:rsidR="00810A65" w:rsidRPr="006D6019" w:rsidRDefault="006D6019" w:rsidP="00810A65">
      <w:r>
        <w:t xml:space="preserve">Il précisera notamment les méthodes d’analyse et de traitement des fichiers d’adresses transmis par l’EPMO-VGE (40%), le processus qualité mis en place (30%) et les modalités de gestions de la clôture technique et administrative des prestations (reliquat, </w:t>
      </w:r>
      <w:proofErr w:type="spellStart"/>
      <w:r>
        <w:t>reporting</w:t>
      </w:r>
      <w:proofErr w:type="spellEnd"/>
      <w:r>
        <w:t xml:space="preserve"> client, gestion du stock de fournitures) (30%).</w:t>
      </w:r>
    </w:p>
    <w:p w14:paraId="08F11B42" w14:textId="77777777" w:rsidR="00810A65" w:rsidRDefault="00810A65" w:rsidP="00810A65">
      <w:pPr>
        <w:suppressAutoHyphens w:val="0"/>
        <w:spacing w:before="0" w:after="160" w:line="259" w:lineRule="auto"/>
        <w:jc w:val="left"/>
        <w:rPr>
          <w:rFonts w:ascii="Arial" w:hAnsi="Arial"/>
          <w:sz w:val="18"/>
          <w:szCs w:val="18"/>
          <w:lang w:eastAsia="fr-FR"/>
        </w:rPr>
      </w:pPr>
      <w:r>
        <w:rPr>
          <w:rFonts w:ascii="Arial" w:hAnsi="Arial"/>
          <w:sz w:val="18"/>
          <w:szCs w:val="18"/>
          <w:lang w:eastAsia="fr-FR"/>
        </w:rPr>
        <w:br w:type="page"/>
      </w:r>
    </w:p>
    <w:p w14:paraId="131F796F" w14:textId="7B5B86A0" w:rsidR="00740CDA" w:rsidRPr="00810A65" w:rsidRDefault="00525458" w:rsidP="00525458">
      <w:pPr>
        <w:pStyle w:val="Titre21"/>
        <w:numPr>
          <w:ilvl w:val="0"/>
          <w:numId w:val="0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ind w:left="576" w:hanging="576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lastRenderedPageBreak/>
        <w:t xml:space="preserve">1.2 </w:t>
      </w:r>
      <w:r w:rsidR="006D6019" w:rsidRPr="006D6019">
        <w:rPr>
          <w:rFonts w:eastAsia="Arial Unicode MS"/>
          <w:bCs/>
          <w:caps w:val="0"/>
          <w:color w:val="FFFFFF"/>
          <w:sz w:val="28"/>
        </w:rPr>
        <w:t xml:space="preserve">Adéquation des moyens techniques dont capacité des équipements et moyens humains mis en œuvre pour l’exécution de l’accord-cadre, dont notamment CV de l’interlocuteur dédié </w:t>
      </w:r>
      <w:r w:rsidR="006D6019">
        <w:rPr>
          <w:rFonts w:eastAsia="Arial Unicode MS"/>
          <w:bCs/>
          <w:caps w:val="0"/>
          <w:color w:val="FFFFFF"/>
          <w:sz w:val="28"/>
        </w:rPr>
        <w:t>– 3</w:t>
      </w:r>
      <w:r w:rsidR="00810A65">
        <w:rPr>
          <w:rFonts w:eastAsia="Arial Unicode MS"/>
          <w:bCs/>
          <w:caps w:val="0"/>
          <w:color w:val="FFFFFF"/>
          <w:sz w:val="28"/>
        </w:rPr>
        <w:t>0%</w:t>
      </w:r>
    </w:p>
    <w:p w14:paraId="6D1BF5D3" w14:textId="77777777" w:rsidR="006D6019" w:rsidRDefault="00847169" w:rsidP="00847169">
      <w:r>
        <w:t xml:space="preserve">Le candidat présentera </w:t>
      </w:r>
      <w:r w:rsidR="006D6019">
        <w:t xml:space="preserve">les moyens techniques et les moyens humains mis en œuvre pour l’exécution des prestations définies au CCTP. </w:t>
      </w:r>
    </w:p>
    <w:p w14:paraId="090A7FB7" w14:textId="4B9BD717" w:rsidR="00740CDA" w:rsidRDefault="006D6019" w:rsidP="00847169">
      <w:r>
        <w:t>Il précisera la capacité des équipements utilisés pour l’exécution des prestations (parc machines, entrepôts…) et transmettra le CV reprenant les principales qualifications de l’interlocuteur dédié.</w:t>
      </w:r>
    </w:p>
    <w:p w14:paraId="305FEF8E" w14:textId="6B75F70C" w:rsidR="00847169" w:rsidRDefault="00847169" w:rsidP="00847169"/>
    <w:p w14:paraId="279366BF" w14:textId="5A3B245A" w:rsidR="00525458" w:rsidRDefault="00525458">
      <w:pPr>
        <w:suppressAutoHyphens w:val="0"/>
        <w:spacing w:before="0" w:after="160" w:line="259" w:lineRule="auto"/>
        <w:jc w:val="left"/>
      </w:pPr>
      <w:r>
        <w:br w:type="page"/>
      </w:r>
    </w:p>
    <w:p w14:paraId="29EE7853" w14:textId="77777777" w:rsidR="00847169" w:rsidRDefault="00847169" w:rsidP="00847169"/>
    <w:p w14:paraId="72D24FD7" w14:textId="24965FF9" w:rsidR="00740CDA" w:rsidRDefault="006D6019" w:rsidP="00810A65">
      <w:pPr>
        <w:pStyle w:val="Titre21"/>
        <w:numPr>
          <w:ilvl w:val="1"/>
          <w:numId w:val="12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r w:rsidRPr="006D6019">
        <w:rPr>
          <w:rFonts w:eastAsia="Arial Unicode MS"/>
          <w:bCs/>
          <w:caps w:val="0"/>
          <w:color w:val="FFFFFF"/>
          <w:sz w:val="28"/>
        </w:rPr>
        <w:t xml:space="preserve">Moyens mis en œuvre pour assurer la sécurisation des données informatiques </w:t>
      </w:r>
      <w:r>
        <w:rPr>
          <w:rFonts w:eastAsia="Arial Unicode MS"/>
          <w:bCs/>
          <w:color w:val="FFFFFF"/>
          <w:sz w:val="28"/>
        </w:rPr>
        <w:t>– 1</w:t>
      </w:r>
      <w:r w:rsidR="00810A65">
        <w:rPr>
          <w:rFonts w:eastAsia="Arial Unicode MS"/>
          <w:bCs/>
          <w:color w:val="FFFFFF"/>
          <w:sz w:val="28"/>
        </w:rPr>
        <w:t>0%</w:t>
      </w:r>
    </w:p>
    <w:p w14:paraId="76D266B4" w14:textId="6DBC66CC" w:rsidR="00847169" w:rsidRDefault="006D6019" w:rsidP="00EC55B5">
      <w:r>
        <w:t>Le candidat présentera les moyens mis en œuvre pour a</w:t>
      </w:r>
      <w:r w:rsidR="004F7AA6">
        <w:t>ssurer la sécurisation des donnée</w:t>
      </w:r>
      <w:r>
        <w:t>s informatiques échangées dans le cadre de l’exécution des prestations.</w:t>
      </w:r>
    </w:p>
    <w:p w14:paraId="244C41C2" w14:textId="77777777" w:rsidR="00847169" w:rsidRDefault="00847169" w:rsidP="00EC55B5"/>
    <w:p w14:paraId="1E9F0B05" w14:textId="00BAF58A" w:rsidR="00525458" w:rsidRDefault="00525458">
      <w:pPr>
        <w:suppressAutoHyphens w:val="0"/>
        <w:spacing w:before="0" w:after="160" w:line="259" w:lineRule="auto"/>
        <w:jc w:val="left"/>
      </w:pPr>
      <w:bookmarkStart w:id="2" w:name="_GoBack"/>
      <w:bookmarkEnd w:id="2"/>
      <w:r>
        <w:br w:type="page"/>
      </w:r>
    </w:p>
    <w:p w14:paraId="1F6A6336" w14:textId="77777777" w:rsidR="00EC55B5" w:rsidRDefault="00EC55B5"/>
    <w:p w14:paraId="013282D6" w14:textId="6A31369C" w:rsidR="00C842A6" w:rsidRDefault="006D6019" w:rsidP="00C842A6">
      <w:pPr>
        <w:pStyle w:val="Titre21"/>
        <w:numPr>
          <w:ilvl w:val="0"/>
          <w:numId w:val="5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rPr>
          <w:rFonts w:eastAsia="Arial Unicode MS"/>
          <w:bCs/>
          <w:color w:val="FFFFFF"/>
          <w:sz w:val="28"/>
        </w:rPr>
      </w:pPr>
      <w:r>
        <w:rPr>
          <w:rFonts w:eastAsia="Arial Unicode MS"/>
          <w:bCs/>
          <w:color w:val="FFFFFF"/>
          <w:sz w:val="28"/>
        </w:rPr>
        <w:t>PRISE EN COMPTE DES ENJEUX DE TRANSITION ECOLOGIQUE DANS LE CADRE DE L’EXECUTION DES PRESTATION - 10</w:t>
      </w:r>
      <w:r w:rsidR="007B4232">
        <w:rPr>
          <w:rFonts w:eastAsia="Arial Unicode MS"/>
          <w:bCs/>
          <w:color w:val="FFFFFF"/>
          <w:sz w:val="28"/>
        </w:rPr>
        <w:t>%</w:t>
      </w:r>
    </w:p>
    <w:p w14:paraId="24B9A66E" w14:textId="04B2E0A6" w:rsidR="00C842A6" w:rsidRDefault="00C842A6" w:rsidP="00C842A6">
      <w:pPr>
        <w:pStyle w:val="En-tte1"/>
        <w:tabs>
          <w:tab w:val="clear" w:pos="4536"/>
          <w:tab w:val="clear" w:pos="9072"/>
        </w:tabs>
      </w:pPr>
    </w:p>
    <w:p w14:paraId="6F870B23" w14:textId="77777777" w:rsidR="00C61A04" w:rsidRDefault="00504714" w:rsidP="00C61A04">
      <w:pPr>
        <w:pStyle w:val="En-tte1"/>
      </w:pPr>
      <w:r w:rsidRPr="00A24632">
        <w:t xml:space="preserve">Le candidat présentera </w:t>
      </w:r>
      <w:r w:rsidR="00154BEA">
        <w:t>les mesures qu’il met en place</w:t>
      </w:r>
      <w:r w:rsidR="00C61A04">
        <w:t xml:space="preserve">, </w:t>
      </w:r>
      <w:r w:rsidR="00C61A04" w:rsidRPr="00C61A04">
        <w:rPr>
          <w:u w:val="single"/>
        </w:rPr>
        <w:t>dans le cadre de l’exécution des prestations</w:t>
      </w:r>
      <w:r w:rsidR="00C61A04">
        <w:t xml:space="preserve"> et particulièrement en termes de pratiques respectueuses de l'environnement, en matière de transport et de fourniture des papiers et emballages (hors cartons et enveloppes fournis par l’EPMO-VGE).</w:t>
      </w:r>
    </w:p>
    <w:p w14:paraId="6519712E" w14:textId="1CF63A58" w:rsidR="00C61A04" w:rsidRDefault="00C61A04" w:rsidP="00C61A04">
      <w:pPr>
        <w:pStyle w:val="En-tte1"/>
      </w:pPr>
    </w:p>
    <w:p w14:paraId="5D60ED8F" w14:textId="38C03948" w:rsidR="00504714" w:rsidRDefault="00504714" w:rsidP="00154BEA">
      <w:pPr>
        <w:pStyle w:val="En-tte1"/>
        <w:tabs>
          <w:tab w:val="clear" w:pos="4536"/>
          <w:tab w:val="clear" w:pos="9072"/>
        </w:tabs>
      </w:pPr>
    </w:p>
    <w:sectPr w:rsidR="00504714" w:rsidSect="002D2A31">
      <w:headerReference w:type="default" r:id="rId7"/>
      <w:pgSz w:w="11906" w:h="16838"/>
      <w:pgMar w:top="1701" w:right="1418" w:bottom="1134" w:left="1418" w:header="720" w:footer="351" w:gutter="0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F4017" w14:textId="77777777" w:rsidR="00A46125" w:rsidRDefault="00A46125">
      <w:pPr>
        <w:spacing w:before="0" w:after="0"/>
      </w:pPr>
      <w:r>
        <w:separator/>
      </w:r>
    </w:p>
  </w:endnote>
  <w:endnote w:type="continuationSeparator" w:id="0">
    <w:p w14:paraId="3480A50E" w14:textId="77777777" w:rsidR="00A46125" w:rsidRDefault="00A461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FC78F" w14:textId="77777777" w:rsidR="00A46125" w:rsidRDefault="00A46125">
      <w:pPr>
        <w:spacing w:before="0" w:after="0"/>
      </w:pPr>
      <w:r>
        <w:separator/>
      </w:r>
    </w:p>
  </w:footnote>
  <w:footnote w:type="continuationSeparator" w:id="0">
    <w:p w14:paraId="2E2D4E86" w14:textId="77777777" w:rsidR="00A46125" w:rsidRDefault="00A461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45403" w14:textId="77777777" w:rsidR="002D2A31" w:rsidRDefault="00740CDA">
    <w:pPr>
      <w:pStyle w:val="En-tte1"/>
      <w:tabs>
        <w:tab w:val="clear" w:pos="4536"/>
        <w:tab w:val="clear" w:pos="9072"/>
        <w:tab w:val="right" w:pos="9071"/>
      </w:tabs>
    </w:pPr>
    <w:r w:rsidRPr="00A61F41">
      <w:rPr>
        <w:noProof/>
        <w:lang w:eastAsia="fr-FR" w:bidi="ar-SA"/>
      </w:rPr>
      <w:drawing>
        <wp:inline distT="0" distB="0" distL="0" distR="0" wp14:anchorId="2BB63DA5" wp14:editId="0967A2EF">
          <wp:extent cx="177165" cy="2590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7E3F6" w14:textId="77777777" w:rsidR="002D2A31" w:rsidRDefault="00977A2C">
    <w:pPr>
      <w:pStyle w:val="En-tte1"/>
      <w:pBdr>
        <w:top w:val="single" w:sz="12" w:space="1" w:color="555E65"/>
      </w:pBdr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1A8C"/>
    <w:multiLevelType w:val="multilevel"/>
    <w:tmpl w:val="69A423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9F3405"/>
    <w:multiLevelType w:val="hybridMultilevel"/>
    <w:tmpl w:val="C7F48F3E"/>
    <w:lvl w:ilvl="0" w:tplc="5816967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0FEF"/>
    <w:multiLevelType w:val="multilevel"/>
    <w:tmpl w:val="CCEAA67C"/>
    <w:lvl w:ilvl="0">
      <w:start w:val="1"/>
      <w:numFmt w:val="decimal"/>
      <w:pStyle w:val="Titre11"/>
      <w:lvlText w:val="%1"/>
      <w:lvlJc w:val="left"/>
      <w:pPr>
        <w:ind w:left="574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FFFFFF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>
      <w:start w:val="3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3">
      <w:start w:val="1"/>
      <w:numFmt w:val="decimal"/>
      <w:pStyle w:val="Titre41"/>
      <w:lvlText w:val="%1.%2.%3.%4"/>
      <w:lvlJc w:val="left"/>
      <w:pPr>
        <w:ind w:left="1290" w:hanging="864"/>
      </w:p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C4E46A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" w15:restartNumberingAfterBreak="0">
    <w:nsid w:val="3FFF65EA"/>
    <w:multiLevelType w:val="multilevel"/>
    <w:tmpl w:val="058C35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08E48B0"/>
    <w:multiLevelType w:val="multilevel"/>
    <w:tmpl w:val="BDA862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6" w15:restartNumberingAfterBreak="0">
    <w:nsid w:val="46822B9E"/>
    <w:multiLevelType w:val="multilevel"/>
    <w:tmpl w:val="ED4E805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47927693"/>
    <w:multiLevelType w:val="multilevel"/>
    <w:tmpl w:val="58923A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DC69CF"/>
    <w:multiLevelType w:val="hybridMultilevel"/>
    <w:tmpl w:val="BDA866F8"/>
    <w:lvl w:ilvl="0" w:tplc="F65CC422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F2FFA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BB01A87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3654237"/>
    <w:multiLevelType w:val="multilevel"/>
    <w:tmpl w:val="D2742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FD55E80"/>
    <w:multiLevelType w:val="hybridMultilevel"/>
    <w:tmpl w:val="7978540E"/>
    <w:lvl w:ilvl="0" w:tplc="3B187A0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2"/>
  </w:num>
  <w:num w:numId="11">
    <w:abstractNumId w:val="2"/>
  </w:num>
  <w:num w:numId="12">
    <w:abstractNumId w:val="0"/>
  </w:num>
  <w:num w:numId="13">
    <w:abstractNumId w:val="4"/>
  </w:num>
  <w:num w:numId="14">
    <w:abstractNumId w:val="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DA"/>
    <w:rsid w:val="00054C83"/>
    <w:rsid w:val="00066957"/>
    <w:rsid w:val="00084C70"/>
    <w:rsid w:val="00154BEA"/>
    <w:rsid w:val="00261F2C"/>
    <w:rsid w:val="003C023D"/>
    <w:rsid w:val="003D0FD2"/>
    <w:rsid w:val="0046590A"/>
    <w:rsid w:val="004F705F"/>
    <w:rsid w:val="004F7AA6"/>
    <w:rsid w:val="00504714"/>
    <w:rsid w:val="00525458"/>
    <w:rsid w:val="005636A4"/>
    <w:rsid w:val="00583A86"/>
    <w:rsid w:val="006D6019"/>
    <w:rsid w:val="00740CDA"/>
    <w:rsid w:val="0075360D"/>
    <w:rsid w:val="007B4232"/>
    <w:rsid w:val="007C6A96"/>
    <w:rsid w:val="007D7BA8"/>
    <w:rsid w:val="00810A65"/>
    <w:rsid w:val="00822393"/>
    <w:rsid w:val="00847169"/>
    <w:rsid w:val="008B5CB2"/>
    <w:rsid w:val="00977A2C"/>
    <w:rsid w:val="009C3E8D"/>
    <w:rsid w:val="00A24632"/>
    <w:rsid w:val="00A46125"/>
    <w:rsid w:val="00A54816"/>
    <w:rsid w:val="00A83B7B"/>
    <w:rsid w:val="00B43662"/>
    <w:rsid w:val="00BE291E"/>
    <w:rsid w:val="00C61A04"/>
    <w:rsid w:val="00C842A6"/>
    <w:rsid w:val="00D96181"/>
    <w:rsid w:val="00EC55B5"/>
    <w:rsid w:val="00F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A7C0"/>
  <w15:chartTrackingRefBased/>
  <w15:docId w15:val="{1FC682E6-060A-415B-99A2-A60D6090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CDA"/>
    <w:pPr>
      <w:suppressAutoHyphens/>
      <w:spacing w:before="60" w:after="60" w:line="240" w:lineRule="auto"/>
      <w:jc w:val="both"/>
    </w:pPr>
    <w:rPr>
      <w:rFonts w:ascii="Century Gothic" w:eastAsia="Times New Roman" w:hAnsi="Century Gothic" w:cs="Arial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40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rsid w:val="00740CDA"/>
    <w:pPr>
      <w:numPr>
        <w:numId w:val="1"/>
      </w:numPr>
      <w:pBdr>
        <w:top w:val="single" w:sz="24" w:space="0" w:color="555E65"/>
        <w:left w:val="single" w:sz="24" w:space="0" w:color="555E65"/>
        <w:bottom w:val="single" w:sz="24" w:space="0" w:color="555E65"/>
        <w:right w:val="single" w:sz="24" w:space="0" w:color="555E65"/>
      </w:pBdr>
      <w:shd w:val="clear" w:color="auto" w:fill="555E65"/>
      <w:spacing w:before="120" w:after="120"/>
      <w:outlineLvl w:val="0"/>
    </w:pPr>
    <w:rPr>
      <w:rFonts w:ascii="Calibri" w:eastAsia="Arial Unicode MS" w:hAnsi="Calibri"/>
      <w:b/>
      <w:bCs/>
      <w:caps/>
      <w:color w:val="FFFFFF"/>
      <w:spacing w:val="15"/>
      <w:sz w:val="28"/>
      <w:szCs w:val="22"/>
    </w:rPr>
  </w:style>
  <w:style w:type="paragraph" w:customStyle="1" w:styleId="Titre21">
    <w:name w:val="Titre 21"/>
    <w:basedOn w:val="Normal"/>
    <w:next w:val="Normal"/>
    <w:link w:val="Titre2Car"/>
    <w:qFormat/>
    <w:rsid w:val="00740CDA"/>
    <w:pPr>
      <w:keepNext/>
      <w:numPr>
        <w:ilvl w:val="1"/>
        <w:numId w:val="1"/>
      </w:numPr>
      <w:pBdr>
        <w:top w:val="single" w:sz="24" w:space="0" w:color="EEECE9"/>
        <w:left w:val="single" w:sz="24" w:space="0" w:color="EEECE9"/>
        <w:bottom w:val="single" w:sz="24" w:space="0" w:color="EEECE9"/>
        <w:right w:val="single" w:sz="24" w:space="0" w:color="EEECE9"/>
      </w:pBdr>
      <w:shd w:val="clear" w:color="auto" w:fill="EEECE9"/>
      <w:spacing w:before="240" w:after="120"/>
      <w:outlineLvl w:val="1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31">
    <w:name w:val="Titre 31"/>
    <w:basedOn w:val="Normal"/>
    <w:next w:val="Normal"/>
    <w:qFormat/>
    <w:rsid w:val="00740CDA"/>
    <w:pPr>
      <w:keepNext/>
      <w:numPr>
        <w:ilvl w:val="2"/>
        <w:numId w:val="1"/>
      </w:numPr>
      <w:pBdr>
        <w:top w:val="single" w:sz="6" w:space="2" w:color="555E65"/>
        <w:left w:val="single" w:sz="6" w:space="2" w:color="555E65"/>
      </w:pBdr>
      <w:spacing w:before="240" w:after="120"/>
      <w:ind w:left="709" w:firstLine="0"/>
      <w:outlineLvl w:val="2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41">
    <w:name w:val="Titre 41"/>
    <w:basedOn w:val="Normal"/>
    <w:next w:val="Normal"/>
    <w:qFormat/>
    <w:rsid w:val="00740CDA"/>
    <w:pPr>
      <w:numPr>
        <w:ilvl w:val="3"/>
        <w:numId w:val="1"/>
      </w:numPr>
      <w:pBdr>
        <w:top w:val="dotted" w:sz="6" w:space="2" w:color="555E65"/>
        <w:left w:val="dotted" w:sz="6" w:space="2" w:color="555E65"/>
      </w:pBdr>
      <w:spacing w:before="240" w:after="120"/>
      <w:ind w:left="862" w:hanging="862"/>
      <w:outlineLvl w:val="3"/>
    </w:pPr>
    <w:rPr>
      <w:rFonts w:ascii="Calibri" w:hAnsi="Calibri"/>
      <w:caps/>
      <w:color w:val="555E65"/>
      <w:spacing w:val="10"/>
      <w:sz w:val="22"/>
      <w:szCs w:val="22"/>
    </w:rPr>
  </w:style>
  <w:style w:type="paragraph" w:customStyle="1" w:styleId="Titre51">
    <w:name w:val="Titre 51"/>
    <w:basedOn w:val="Normal"/>
    <w:next w:val="Normal"/>
    <w:qFormat/>
    <w:rsid w:val="00740CDA"/>
    <w:pPr>
      <w:numPr>
        <w:ilvl w:val="4"/>
        <w:numId w:val="1"/>
      </w:numPr>
      <w:pBdr>
        <w:bottom w:val="single" w:sz="6" w:space="1" w:color="555E65"/>
      </w:pBdr>
      <w:spacing w:before="240" w:after="120"/>
      <w:ind w:left="1009" w:hanging="1009"/>
      <w:outlineLvl w:val="4"/>
    </w:pPr>
    <w:rPr>
      <w:rFonts w:ascii="Calibri" w:hAnsi="Calibri"/>
      <w:caps/>
      <w:color w:val="555E65"/>
      <w:spacing w:val="10"/>
      <w:szCs w:val="22"/>
    </w:rPr>
  </w:style>
  <w:style w:type="paragraph" w:customStyle="1" w:styleId="Titre61">
    <w:name w:val="Titre 61"/>
    <w:basedOn w:val="Normal"/>
    <w:next w:val="Normal"/>
    <w:uiPriority w:val="9"/>
    <w:qFormat/>
    <w:rsid w:val="00740CDA"/>
    <w:pPr>
      <w:numPr>
        <w:ilvl w:val="5"/>
        <w:numId w:val="1"/>
      </w:numPr>
      <w:pBdr>
        <w:bottom w:val="dotted" w:sz="6" w:space="1" w:color="555E65"/>
      </w:pBdr>
      <w:spacing w:before="240" w:after="120"/>
      <w:ind w:left="1151" w:hanging="1151"/>
      <w:outlineLvl w:val="5"/>
    </w:pPr>
    <w:rPr>
      <w:rFonts w:ascii="Calibri" w:hAnsi="Calibri"/>
      <w:smallCaps/>
      <w:color w:val="555E65"/>
      <w:spacing w:val="10"/>
      <w:szCs w:val="22"/>
    </w:rPr>
  </w:style>
  <w:style w:type="paragraph" w:customStyle="1" w:styleId="Titre71">
    <w:name w:val="Titre 71"/>
    <w:basedOn w:val="Normal"/>
    <w:next w:val="Normal"/>
    <w:uiPriority w:val="9"/>
    <w:qFormat/>
    <w:rsid w:val="00740CDA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customStyle="1" w:styleId="Titre81">
    <w:name w:val="Titre 81"/>
    <w:basedOn w:val="Normal"/>
    <w:next w:val="Normal"/>
    <w:uiPriority w:val="9"/>
    <w:qFormat/>
    <w:rsid w:val="00740CDA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customStyle="1" w:styleId="Titre91">
    <w:name w:val="Titre 91"/>
    <w:basedOn w:val="Normal"/>
    <w:next w:val="Normal"/>
    <w:uiPriority w:val="9"/>
    <w:qFormat/>
    <w:rsid w:val="00740CDA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qFormat/>
    <w:rsid w:val="00740CDA"/>
    <w:rPr>
      <w:sz w:val="16"/>
      <w:szCs w:val="16"/>
    </w:rPr>
  </w:style>
  <w:style w:type="character" w:customStyle="1" w:styleId="Titre2Car">
    <w:name w:val="Titre 2 Car"/>
    <w:basedOn w:val="Policepardfaut"/>
    <w:link w:val="Titre21"/>
    <w:qFormat/>
    <w:rsid w:val="00740CDA"/>
    <w:rPr>
      <w:rFonts w:ascii="Calibri" w:eastAsia="Times New Roman" w:hAnsi="Calibri" w:cs="Arial"/>
      <w:b/>
      <w:caps/>
      <w:color w:val="555E65"/>
      <w:spacing w:val="15"/>
      <w:sz w:val="24"/>
      <w:shd w:val="clear" w:color="auto" w:fill="EEECE9"/>
      <w:lang w:bidi="en-US"/>
    </w:rPr>
  </w:style>
  <w:style w:type="character" w:customStyle="1" w:styleId="CitationCar">
    <w:name w:val="Citation Car"/>
    <w:basedOn w:val="Policepardfaut"/>
    <w:link w:val="Citation"/>
    <w:uiPriority w:val="29"/>
    <w:qFormat/>
    <w:rsid w:val="00740CDA"/>
    <w:rPr>
      <w:i/>
      <w:iCs/>
      <w:sz w:val="20"/>
      <w:szCs w:val="20"/>
    </w:rPr>
  </w:style>
  <w:style w:type="character" w:customStyle="1" w:styleId="ParagraphedelisteCar">
    <w:name w:val="Paragraphe de liste Car"/>
    <w:link w:val="Paragraphedeliste"/>
    <w:uiPriority w:val="99"/>
    <w:qFormat/>
    <w:locked/>
    <w:rsid w:val="00740CDA"/>
    <w:rPr>
      <w:rFonts w:ascii="Century Gothic" w:hAnsi="Century Gothic" w:cs="Arial"/>
      <w:lang w:bidi="en-US"/>
    </w:rPr>
  </w:style>
  <w:style w:type="character" w:customStyle="1" w:styleId="EnTte1Car">
    <w:name w:val="En Tête 1 Car"/>
    <w:basedOn w:val="Policepardfaut"/>
    <w:link w:val="EnTte1"/>
    <w:qFormat/>
    <w:rsid w:val="00740CDA"/>
    <w:rPr>
      <w:rFonts w:ascii="Century Gothic" w:hAnsi="Century Gothic" w:cs="Arial"/>
      <w:color w:val="4F81BD"/>
      <w:sz w:val="40"/>
      <w:szCs w:val="44"/>
      <w:lang w:bidi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40CDA"/>
    <w:rPr>
      <w:rFonts w:ascii="Century Gothic" w:hAnsi="Century Gothic" w:cs="Arial"/>
      <w:lang w:bidi="en-US"/>
    </w:rPr>
  </w:style>
  <w:style w:type="character" w:customStyle="1" w:styleId="Sautdindex">
    <w:name w:val="Saut d'index"/>
    <w:qFormat/>
    <w:rsid w:val="00740CDA"/>
  </w:style>
  <w:style w:type="paragraph" w:customStyle="1" w:styleId="En-tte1">
    <w:name w:val="En-tête1"/>
    <w:basedOn w:val="Normal"/>
    <w:rsid w:val="00740CDA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uiPriority w:val="99"/>
    <w:semiHidden/>
    <w:qFormat/>
    <w:rsid w:val="00740CDA"/>
    <w:rPr>
      <w:rFonts w:eastAsiaTheme="minorHAnsi"/>
      <w:sz w:val="22"/>
      <w:szCs w:val="22"/>
    </w:rPr>
  </w:style>
  <w:style w:type="character" w:customStyle="1" w:styleId="CommentaireCar1">
    <w:name w:val="Commentaire Car1"/>
    <w:basedOn w:val="Policepardfaut"/>
    <w:uiPriority w:val="99"/>
    <w:semiHidden/>
    <w:rsid w:val="00740CDA"/>
    <w:rPr>
      <w:rFonts w:ascii="Century Gothic" w:eastAsia="Times New Roman" w:hAnsi="Century Gothic" w:cs="Arial"/>
      <w:sz w:val="20"/>
      <w:szCs w:val="20"/>
      <w:lang w:bidi="en-US"/>
    </w:rPr>
  </w:style>
  <w:style w:type="paragraph" w:styleId="Paragraphedeliste">
    <w:name w:val="List Paragraph"/>
    <w:basedOn w:val="Normal"/>
    <w:link w:val="ParagraphedelisteCar"/>
    <w:uiPriority w:val="99"/>
    <w:qFormat/>
    <w:rsid w:val="00740CDA"/>
    <w:pPr>
      <w:ind w:left="720"/>
      <w:contextualSpacing/>
    </w:pPr>
    <w:rPr>
      <w:rFonts w:eastAsiaTheme="minorHAnsi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740C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en-US"/>
    </w:rPr>
  </w:style>
  <w:style w:type="paragraph" w:styleId="En-ttedetabledesmatires">
    <w:name w:val="TOC Heading"/>
    <w:basedOn w:val="Normal"/>
    <w:next w:val="Normal"/>
    <w:uiPriority w:val="39"/>
    <w:qFormat/>
    <w:rsid w:val="00740CDA"/>
    <w:rPr>
      <w:color w:val="645E55"/>
    </w:rPr>
  </w:style>
  <w:style w:type="paragraph" w:styleId="Citation">
    <w:name w:val="Quote"/>
    <w:basedOn w:val="Normal"/>
    <w:next w:val="Normal"/>
    <w:link w:val="CitationCar"/>
    <w:uiPriority w:val="29"/>
    <w:qFormat/>
    <w:rsid w:val="00740CDA"/>
    <w:rPr>
      <w:rFonts w:asciiTheme="minorHAnsi" w:eastAsiaTheme="minorHAnsi" w:hAnsiTheme="minorHAnsi" w:cstheme="minorBidi"/>
      <w:i/>
      <w:iCs/>
      <w:lang w:bidi="ar-SA"/>
    </w:rPr>
  </w:style>
  <w:style w:type="character" w:customStyle="1" w:styleId="CitationCar1">
    <w:name w:val="Citation Car1"/>
    <w:basedOn w:val="Policepardfaut"/>
    <w:uiPriority w:val="29"/>
    <w:rsid w:val="00740CDA"/>
    <w:rPr>
      <w:rFonts w:ascii="Century Gothic" w:eastAsia="Times New Roman" w:hAnsi="Century Gothic" w:cs="Arial"/>
      <w:i/>
      <w:iCs/>
      <w:color w:val="404040" w:themeColor="text1" w:themeTint="BF"/>
      <w:sz w:val="20"/>
      <w:szCs w:val="20"/>
      <w:lang w:bidi="en-US"/>
    </w:rPr>
  </w:style>
  <w:style w:type="paragraph" w:customStyle="1" w:styleId="EnTte1">
    <w:name w:val="En Tête 1"/>
    <w:basedOn w:val="En-ttedetabledesmatires"/>
    <w:next w:val="Normal"/>
    <w:link w:val="EnTte1Car"/>
    <w:qFormat/>
    <w:rsid w:val="00740CDA"/>
    <w:rPr>
      <w:rFonts w:eastAsiaTheme="minorHAnsi"/>
      <w:color w:val="4F81BD"/>
      <w:sz w:val="40"/>
      <w:szCs w:val="44"/>
    </w:rPr>
  </w:style>
  <w:style w:type="paragraph" w:customStyle="1" w:styleId="Gardecentresouligne">
    <w:name w:val="Garde_centre_souligne"/>
    <w:basedOn w:val="Normal"/>
    <w:qFormat/>
    <w:rsid w:val="00740CDA"/>
    <w:pPr>
      <w:spacing w:after="0"/>
      <w:jc w:val="center"/>
    </w:pPr>
    <w:rPr>
      <w:rFonts w:ascii="Arial" w:hAnsi="Arial" w:cs="Times New Roman"/>
      <w:u w:val="single"/>
      <w:lang w:eastAsia="fr-FR" w:bidi="ar-SA"/>
    </w:rPr>
  </w:style>
  <w:style w:type="paragraph" w:customStyle="1" w:styleId="Gardesouligne">
    <w:name w:val="Garde_soulign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u w:val="single"/>
      <w:lang w:eastAsia="fr-FR" w:bidi="ar-SA"/>
    </w:rPr>
  </w:style>
  <w:style w:type="paragraph" w:customStyle="1" w:styleId="Gardeadresse">
    <w:name w:val="Garde_adress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lang w:eastAsia="fr-FR" w:bidi="ar-SA"/>
    </w:rPr>
  </w:style>
  <w:style w:type="paragraph" w:customStyle="1" w:styleId="GardeTypemarche">
    <w:name w:val="Garde_Type_marche"/>
    <w:basedOn w:val="Normal"/>
    <w:qFormat/>
    <w:rsid w:val="00740CDA"/>
    <w:pPr>
      <w:spacing w:after="0"/>
      <w:jc w:val="center"/>
    </w:pPr>
    <w:rPr>
      <w:rFonts w:ascii="Arial" w:hAnsi="Arial" w:cs="Times New Roman"/>
      <w:i/>
      <w:lang w:eastAsia="fr-FR" w:bidi="ar-SA"/>
    </w:rPr>
  </w:style>
  <w:style w:type="paragraph" w:customStyle="1" w:styleId="Normalita">
    <w:name w:val="Normal_ita"/>
    <w:basedOn w:val="Normal"/>
    <w:qFormat/>
    <w:rsid w:val="00740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9D9D9"/>
      <w:spacing w:before="120" w:after="0" w:line="276" w:lineRule="auto"/>
      <w:jc w:val="center"/>
    </w:pPr>
    <w:rPr>
      <w:rFonts w:ascii="Calibri" w:hAnsi="Calibri" w:cs="Calibri"/>
      <w:b/>
      <w:i/>
      <w:szCs w:val="22"/>
      <w:lang w:eastAsia="ar-SA" w:bidi="ar-SA"/>
    </w:rPr>
  </w:style>
  <w:style w:type="paragraph" w:customStyle="1" w:styleId="ListeminiPuces">
    <w:name w:val="Liste mini Puces"/>
    <w:basedOn w:val="Normal"/>
    <w:qFormat/>
    <w:rsid w:val="00740CDA"/>
    <w:pPr>
      <w:tabs>
        <w:tab w:val="left" w:pos="644"/>
      </w:tabs>
      <w:spacing w:before="0" w:after="0"/>
      <w:ind w:left="1134"/>
      <w:jc w:val="left"/>
    </w:pPr>
    <w:rPr>
      <w:rFonts w:ascii="Calibri" w:eastAsia="Lucida Sans Unicode" w:hAnsi="Calibri" w:cs="Lucida Sans Unicode"/>
      <w:sz w:val="18"/>
      <w:szCs w:val="18"/>
      <w:lang w:eastAsia="ar-SA" w:bidi="ar-SA"/>
    </w:rPr>
  </w:style>
  <w:style w:type="paragraph" w:styleId="TM2">
    <w:name w:val="toc 2"/>
    <w:basedOn w:val="Normal"/>
    <w:next w:val="Normal"/>
    <w:autoRedefine/>
    <w:uiPriority w:val="39"/>
    <w:unhideWhenUsed/>
    <w:rsid w:val="00740CDA"/>
    <w:pPr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740CDA"/>
    <w:rPr>
      <w:color w:val="2C67B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8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816"/>
    <w:rPr>
      <w:rFonts w:ascii="Segoe UI" w:eastAsia="Times New Roman" w:hAnsi="Segoe UI" w:cs="Segoe UI"/>
      <w:sz w:val="18"/>
      <w:szCs w:val="18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4C70"/>
    <w:rPr>
      <w:rFonts w:eastAsia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4C70"/>
    <w:rPr>
      <w:rFonts w:ascii="Century Gothic" w:eastAsia="Times New Roman" w:hAnsi="Century Gothic" w:cs="Arial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Sandrine</dc:creator>
  <cp:keywords/>
  <dc:description/>
  <cp:lastModifiedBy>LE GOFF Ludovic</cp:lastModifiedBy>
  <cp:revision>3</cp:revision>
  <dcterms:created xsi:type="dcterms:W3CDTF">2025-02-25T10:35:00Z</dcterms:created>
  <dcterms:modified xsi:type="dcterms:W3CDTF">2025-02-26T12:59:00Z</dcterms:modified>
</cp:coreProperties>
</file>