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B236F" w:rsidRDefault="002E1BD9" w:rsidP="002F1816">
      <w:r>
        <w:t xml:space="preserve">                </w:t>
      </w:r>
      <w:r>
        <w:tab/>
      </w:r>
    </w:p>
    <w:p w:rsidR="002B3245" w:rsidRDefault="00970624" w:rsidP="002F1816">
      <w:pPr>
        <w:pStyle w:val="Emetteur"/>
        <w:ind w:left="0"/>
        <w:rPr>
          <w:noProof/>
        </w:rPr>
      </w:pPr>
      <w:r w:rsidRPr="0079409E">
        <w:rPr>
          <w:noProof/>
          <w:lang w:eastAsia="fr-FR"/>
        </w:rPr>
        <w:drawing>
          <wp:inline distT="0" distB="0" distL="0" distR="0">
            <wp:extent cx="857250" cy="155257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0" cy="1552575"/>
                    </a:xfrm>
                    <a:prstGeom prst="rect">
                      <a:avLst/>
                    </a:prstGeom>
                    <a:noFill/>
                    <a:ln>
                      <a:noFill/>
                    </a:ln>
                  </pic:spPr>
                </pic:pic>
              </a:graphicData>
            </a:graphic>
          </wp:inline>
        </w:drawing>
      </w:r>
      <w:r w:rsidR="000F538C">
        <w:rPr>
          <w:noProof/>
        </w:rPr>
        <w:tab/>
      </w:r>
      <w:r w:rsidR="000F538C">
        <w:rPr>
          <w:noProof/>
        </w:rPr>
        <w:tab/>
      </w:r>
      <w:r w:rsidR="000F538C">
        <w:rPr>
          <w:noProof/>
        </w:rPr>
        <w:tab/>
      </w:r>
      <w:r w:rsidR="000F538C">
        <w:rPr>
          <w:noProof/>
        </w:rPr>
        <w:tab/>
      </w:r>
      <w:r w:rsidR="000F538C">
        <w:rPr>
          <w:noProof/>
        </w:rPr>
        <w:tab/>
      </w:r>
      <w:r w:rsidR="000F538C">
        <w:rPr>
          <w:noProof/>
        </w:rPr>
        <w:tab/>
      </w:r>
      <w:r w:rsidR="000F538C">
        <w:rPr>
          <w:noProof/>
        </w:rPr>
        <w:tab/>
      </w:r>
      <w:r w:rsidR="000F538C">
        <w:rPr>
          <w:noProof/>
        </w:rPr>
        <w:tab/>
      </w:r>
      <w:r w:rsidR="000F538C">
        <w:rPr>
          <w:noProof/>
        </w:rPr>
        <w:tab/>
        <w:t xml:space="preserve">    </w:t>
      </w:r>
      <w:r>
        <w:rPr>
          <w:noProof/>
          <w:lang w:eastAsia="fr-FR"/>
        </w:rPr>
        <w:drawing>
          <wp:inline distT="0" distB="0" distL="0" distR="0">
            <wp:extent cx="1857375" cy="1362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7375" cy="1362075"/>
                    </a:xfrm>
                    <a:prstGeom prst="rect">
                      <a:avLst/>
                    </a:prstGeom>
                    <a:noFill/>
                    <a:ln>
                      <a:noFill/>
                    </a:ln>
                  </pic:spPr>
                </pic:pic>
              </a:graphicData>
            </a:graphic>
          </wp:inline>
        </w:drawing>
      </w:r>
    </w:p>
    <w:p w:rsidR="00F53925" w:rsidRDefault="00F53925" w:rsidP="00F53925">
      <w:pPr>
        <w:pStyle w:val="Emetteur"/>
        <w:ind w:left="340"/>
        <w:jc w:val="center"/>
      </w:pPr>
    </w:p>
    <w:p w:rsidR="00F53925" w:rsidRDefault="00F53925" w:rsidP="00F53925">
      <w:pPr>
        <w:pStyle w:val="Emetteur"/>
        <w:ind w:left="340"/>
        <w:jc w:val="center"/>
      </w:pPr>
    </w:p>
    <w:p w:rsidR="002B3245" w:rsidRDefault="002B3245">
      <w:pPr>
        <w:pStyle w:val="Emetteur"/>
        <w:ind w:left="340"/>
      </w:pPr>
    </w:p>
    <w:p w:rsidR="002B3245" w:rsidRDefault="002B3245">
      <w:pPr>
        <w:pStyle w:val="Emetteur"/>
        <w:ind w:left="340"/>
      </w:pPr>
    </w:p>
    <w:p w:rsidR="00EC764D" w:rsidRDefault="00EC764D">
      <w:pPr>
        <w:pStyle w:val="Emetteur"/>
        <w:ind w:left="340"/>
      </w:pPr>
    </w:p>
    <w:p w:rsidR="00EC764D" w:rsidRDefault="00EC764D">
      <w:pPr>
        <w:pStyle w:val="Emetteur"/>
        <w:ind w:left="340"/>
      </w:pPr>
    </w:p>
    <w:p w:rsidR="00EC764D" w:rsidRDefault="00EC764D">
      <w:pPr>
        <w:pStyle w:val="Emetteur"/>
        <w:ind w:left="340"/>
      </w:pPr>
    </w:p>
    <w:p w:rsidR="00EC764D" w:rsidRDefault="00EC764D">
      <w:pPr>
        <w:pStyle w:val="Emetteur"/>
        <w:ind w:left="340"/>
      </w:pPr>
    </w:p>
    <w:p w:rsidR="00EC764D" w:rsidRDefault="00EC764D">
      <w:pPr>
        <w:pStyle w:val="Emetteur"/>
        <w:ind w:left="340"/>
      </w:pPr>
    </w:p>
    <w:p w:rsidR="00EC764D" w:rsidRDefault="00EC764D">
      <w:pPr>
        <w:pStyle w:val="Emetteur"/>
        <w:ind w:left="340"/>
        <w:sectPr w:rsidR="00EC764D" w:rsidSect="00F53925">
          <w:headerReference w:type="default" r:id="rId10"/>
          <w:footerReference w:type="default" r:id="rId11"/>
          <w:footnotePr>
            <w:pos w:val="beneathText"/>
          </w:footnotePr>
          <w:pgSz w:w="11905" w:h="16837"/>
          <w:pgMar w:top="851" w:right="851" w:bottom="851" w:left="851" w:header="720" w:footer="709" w:gutter="0"/>
          <w:cols w:space="720"/>
          <w:titlePg/>
          <w:docGrid w:linePitch="360"/>
        </w:sectPr>
      </w:pPr>
    </w:p>
    <w:p w:rsidR="008B236F" w:rsidRDefault="008B236F">
      <w:pPr>
        <w:pStyle w:val="Emetteur"/>
        <w:ind w:left="340"/>
      </w:pPr>
    </w:p>
    <w:p w:rsidR="008B236F" w:rsidRDefault="008B236F">
      <w:pPr>
        <w:pStyle w:val="Emetteur"/>
        <w:ind w:left="340"/>
      </w:pPr>
    </w:p>
    <w:p w:rsidR="007122A7" w:rsidRPr="004B4120" w:rsidRDefault="007122A7" w:rsidP="007122A7">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mbria" w:hAnsi="Cambria" w:cs="Calibri"/>
          <w:b/>
          <w:bCs/>
          <w:sz w:val="32"/>
        </w:rPr>
      </w:pPr>
      <w:r>
        <w:rPr>
          <w:rFonts w:ascii="Cambria" w:hAnsi="Cambria" w:cs="Calibri"/>
          <w:b/>
          <w:bCs/>
          <w:sz w:val="32"/>
        </w:rPr>
        <w:t xml:space="preserve">FOURNITURE DU MATERIEL DE RENOVATION DU SYSTEME D’APPEL MALADE DU CENTRE HOSPITALIER DE </w:t>
      </w:r>
      <w:r w:rsidRPr="004B4120">
        <w:rPr>
          <w:rFonts w:ascii="Cambria" w:hAnsi="Cambria" w:cs="Calibri"/>
          <w:b/>
          <w:bCs/>
          <w:sz w:val="32"/>
        </w:rPr>
        <w:t>L’AGGLOMERATION MONTARGOISE</w:t>
      </w:r>
    </w:p>
    <w:p w:rsidR="002F1816" w:rsidRPr="004B4120" w:rsidRDefault="004B4120" w:rsidP="002F1816">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mbria" w:hAnsi="Cambria" w:cs="Calibri"/>
          <w:b/>
          <w:bCs/>
          <w:sz w:val="36"/>
        </w:rPr>
      </w:pPr>
      <w:r w:rsidRPr="004B4120">
        <w:rPr>
          <w:rFonts w:ascii="Cambria" w:hAnsi="Cambria" w:cs="Calibri"/>
          <w:b/>
          <w:bCs/>
          <w:sz w:val="36"/>
        </w:rPr>
        <w:t>MAPA</w:t>
      </w:r>
      <w:r w:rsidR="002F1816" w:rsidRPr="004B4120">
        <w:rPr>
          <w:rFonts w:ascii="Cambria" w:hAnsi="Cambria" w:cs="Calibri"/>
          <w:b/>
          <w:bCs/>
          <w:sz w:val="36"/>
        </w:rPr>
        <w:t>/C</w:t>
      </w:r>
      <w:r w:rsidR="0094322C" w:rsidRPr="004B4120">
        <w:rPr>
          <w:rFonts w:ascii="Cambria" w:hAnsi="Cambria" w:cs="Calibri"/>
          <w:b/>
          <w:bCs/>
          <w:sz w:val="36"/>
        </w:rPr>
        <w:t>CAP</w:t>
      </w:r>
      <w:r w:rsidR="001D2A10" w:rsidRPr="004B4120">
        <w:rPr>
          <w:rFonts w:ascii="Cambria" w:hAnsi="Cambria" w:cs="Calibri"/>
          <w:b/>
          <w:bCs/>
          <w:sz w:val="36"/>
        </w:rPr>
        <w:t>/2025</w:t>
      </w:r>
      <w:r w:rsidR="002F1816" w:rsidRPr="004B4120">
        <w:rPr>
          <w:rFonts w:ascii="Cambria" w:hAnsi="Cambria" w:cs="Calibri"/>
          <w:b/>
          <w:bCs/>
          <w:sz w:val="36"/>
        </w:rPr>
        <w:t>-</w:t>
      </w:r>
      <w:r w:rsidR="00BE276F">
        <w:rPr>
          <w:rFonts w:ascii="Cambria" w:hAnsi="Cambria" w:cs="Calibri"/>
          <w:b/>
          <w:bCs/>
          <w:sz w:val="36"/>
        </w:rPr>
        <w:t>14</w:t>
      </w:r>
    </w:p>
    <w:p w:rsidR="002F1816" w:rsidRPr="004B4120" w:rsidRDefault="002F1816" w:rsidP="002F1816">
      <w:pPr>
        <w:keepNext/>
        <w:pBdr>
          <w:top w:val="double" w:sz="1" w:space="14" w:color="000000" w:shadow="1"/>
          <w:left w:val="double" w:sz="1" w:space="4" w:color="000000" w:shadow="1"/>
          <w:bottom w:val="double" w:sz="1" w:space="7" w:color="000000" w:shadow="1"/>
          <w:right w:val="double" w:sz="1" w:space="4" w:color="000000" w:shadow="1"/>
        </w:pBdr>
        <w:shd w:val="clear" w:color="auto" w:fill="CCCCCC"/>
        <w:jc w:val="center"/>
        <w:outlineLvl w:val="3"/>
        <w:rPr>
          <w:rFonts w:ascii="Cambria" w:hAnsi="Cambria" w:cs="Calibri"/>
          <w:b/>
          <w:bCs/>
          <w:sz w:val="36"/>
        </w:rPr>
      </w:pPr>
    </w:p>
    <w:p w:rsidR="002F1816" w:rsidRPr="004B4120" w:rsidRDefault="004B4120" w:rsidP="00696C47">
      <w:pPr>
        <w:pBdr>
          <w:top w:val="double" w:sz="1" w:space="14" w:color="000000" w:shadow="1"/>
          <w:left w:val="double" w:sz="1" w:space="4" w:color="000000" w:shadow="1"/>
          <w:bottom w:val="double" w:sz="1" w:space="7" w:color="000000" w:shadow="1"/>
          <w:right w:val="double" w:sz="1" w:space="4" w:color="000000" w:shadow="1"/>
        </w:pBdr>
        <w:shd w:val="clear" w:color="auto" w:fill="CCCCCC"/>
        <w:spacing w:line="360" w:lineRule="auto"/>
        <w:jc w:val="center"/>
        <w:rPr>
          <w:rFonts w:ascii="Cambria" w:hAnsi="Cambria" w:cs="Calibri"/>
          <w:b/>
          <w:bCs/>
          <w:u w:val="single"/>
        </w:rPr>
      </w:pPr>
      <w:r w:rsidRPr="004B4120">
        <w:rPr>
          <w:rFonts w:ascii="Cambria" w:hAnsi="Cambria" w:cs="Calibri"/>
          <w:b/>
          <w:bCs/>
          <w:u w:val="single"/>
        </w:rPr>
        <w:t>Marché à procédure adaptée</w:t>
      </w:r>
    </w:p>
    <w:p w:rsidR="002F1816" w:rsidRPr="002F1816" w:rsidRDefault="004B4120" w:rsidP="002F1816">
      <w:pPr>
        <w:pBdr>
          <w:top w:val="double" w:sz="1" w:space="14" w:color="000000" w:shadow="1"/>
          <w:left w:val="double" w:sz="1" w:space="4" w:color="000000" w:shadow="1"/>
          <w:bottom w:val="double" w:sz="1" w:space="7" w:color="000000" w:shadow="1"/>
          <w:right w:val="double" w:sz="1" w:space="4" w:color="000000" w:shadow="1"/>
        </w:pBdr>
        <w:shd w:val="clear" w:color="auto" w:fill="CCCCCC"/>
        <w:jc w:val="center"/>
        <w:rPr>
          <w:rFonts w:ascii="Cambria" w:hAnsi="Cambria" w:cs="Calibri"/>
          <w:b/>
          <w:bCs/>
          <w:u w:val="single"/>
        </w:rPr>
      </w:pPr>
      <w:r w:rsidRPr="004B4120">
        <w:rPr>
          <w:rFonts w:ascii="Cambria" w:hAnsi="Cambria" w:cs="Calibri"/>
          <w:b/>
          <w:bCs/>
          <w:u w:val="single"/>
        </w:rPr>
        <w:t xml:space="preserve">Article L 2123-1 </w:t>
      </w:r>
      <w:r w:rsidR="002F1816" w:rsidRPr="004B4120">
        <w:rPr>
          <w:rFonts w:ascii="Cambria" w:hAnsi="Cambria" w:cs="Calibri"/>
          <w:b/>
          <w:bCs/>
          <w:u w:val="single"/>
        </w:rPr>
        <w:t>du CODE DE LA COMMANDE PUBLIQUE</w:t>
      </w:r>
    </w:p>
    <w:p w:rsidR="00BF69DB" w:rsidRDefault="00BF69DB" w:rsidP="002F1816">
      <w:pPr>
        <w:pStyle w:val="Titre4"/>
        <w:numPr>
          <w:ilvl w:val="0"/>
          <w:numId w:val="0"/>
        </w:numPr>
        <w:pBdr>
          <w:top w:val="double" w:sz="1" w:space="14" w:color="000000" w:shadow="1"/>
          <w:left w:val="double" w:sz="1" w:space="4" w:color="000000" w:shadow="1"/>
          <w:bottom w:val="double" w:sz="1" w:space="7" w:color="000000" w:shadow="1"/>
          <w:right w:val="double" w:sz="1" w:space="4" w:color="000000" w:shadow="1"/>
        </w:pBdr>
        <w:shd w:val="clear" w:color="auto" w:fill="CCCCCC"/>
        <w:spacing w:before="100"/>
        <w:jc w:val="left"/>
        <w:rPr>
          <w:rFonts w:ascii="Arial Narrow" w:hAnsi="Arial Narrow"/>
          <w:sz w:val="28"/>
          <w:u w:val="single"/>
        </w:rPr>
      </w:pPr>
    </w:p>
    <w:p w:rsidR="00BF69DB" w:rsidRDefault="00BF69DB">
      <w:pPr>
        <w:rPr>
          <w:rFonts w:ascii="Arial Narrow" w:hAnsi="Arial Narrow"/>
        </w:rPr>
      </w:pPr>
    </w:p>
    <w:p w:rsidR="00BF69DB" w:rsidRDefault="00BF69DB">
      <w:pPr>
        <w:rPr>
          <w:rFonts w:ascii="Arial Narrow" w:hAnsi="Arial Narrow"/>
        </w:rPr>
      </w:pPr>
    </w:p>
    <w:p w:rsidR="00F95328" w:rsidRDefault="00F95328">
      <w:pPr>
        <w:rPr>
          <w:rFonts w:ascii="Arial Narrow" w:hAnsi="Arial Narrow"/>
        </w:rPr>
      </w:pPr>
    </w:p>
    <w:p w:rsidR="00F95328" w:rsidRDefault="00F95328">
      <w:pPr>
        <w:rPr>
          <w:rFonts w:ascii="Arial Narrow" w:hAnsi="Arial Narrow"/>
        </w:rPr>
      </w:pPr>
    </w:p>
    <w:p w:rsidR="00F95328" w:rsidRDefault="00F95328">
      <w:pPr>
        <w:rPr>
          <w:rFonts w:ascii="Arial Narrow" w:hAnsi="Arial Narrow"/>
        </w:rPr>
      </w:pPr>
    </w:p>
    <w:p w:rsidR="00F95328" w:rsidRDefault="00F95328">
      <w:pPr>
        <w:rPr>
          <w:rFonts w:ascii="Arial Narrow" w:hAnsi="Arial Narrow"/>
        </w:rPr>
      </w:pPr>
    </w:p>
    <w:p w:rsidR="00BF69DB" w:rsidRPr="002F1816" w:rsidRDefault="00BF69DB" w:rsidP="00BE5F25">
      <w:pPr>
        <w:pStyle w:val="Lgende"/>
        <w:pBdr>
          <w:top w:val="single" w:sz="4" w:space="1" w:color="auto"/>
          <w:left w:val="single" w:sz="4" w:space="4" w:color="auto"/>
          <w:bottom w:val="single" w:sz="4" w:space="1" w:color="auto"/>
          <w:right w:val="single" w:sz="4" w:space="4" w:color="auto"/>
        </w:pBdr>
        <w:spacing w:after="120"/>
        <w:ind w:left="-181"/>
        <w:rPr>
          <w:rFonts w:ascii="Cambria" w:hAnsi="Cambria" w:cs="Arial"/>
          <w:spacing w:val="20"/>
          <w:sz w:val="36"/>
          <w:u w:val="none"/>
        </w:rPr>
      </w:pPr>
      <w:r w:rsidRPr="002F1816">
        <w:rPr>
          <w:rFonts w:ascii="Cambria" w:hAnsi="Cambria" w:cs="Arial"/>
          <w:spacing w:val="20"/>
          <w:sz w:val="36"/>
          <w:u w:val="none"/>
        </w:rPr>
        <w:t xml:space="preserve">CAHIER DES CLAUSES </w:t>
      </w:r>
      <w:r w:rsidR="00755424" w:rsidRPr="002F1816">
        <w:rPr>
          <w:rFonts w:ascii="Cambria" w:hAnsi="Cambria" w:cs="Arial"/>
          <w:spacing w:val="20"/>
          <w:sz w:val="36"/>
          <w:u w:val="none"/>
        </w:rPr>
        <w:t xml:space="preserve">ADMINISTRATIVES </w:t>
      </w:r>
      <w:r w:rsidR="00BA6582" w:rsidRPr="002F1816">
        <w:rPr>
          <w:rFonts w:ascii="Cambria" w:hAnsi="Cambria" w:cs="Arial"/>
          <w:spacing w:val="20"/>
          <w:sz w:val="36"/>
          <w:u w:val="none"/>
        </w:rPr>
        <w:t>PARTICULI</w:t>
      </w:r>
      <w:r w:rsidR="009E7EDF" w:rsidRPr="002F1816">
        <w:rPr>
          <w:rFonts w:ascii="Cambria" w:hAnsi="Cambria" w:cs="Arial"/>
          <w:spacing w:val="20"/>
          <w:sz w:val="36"/>
          <w:u w:val="none"/>
        </w:rPr>
        <w:t>È</w:t>
      </w:r>
      <w:r w:rsidR="00BA6582" w:rsidRPr="002F1816">
        <w:rPr>
          <w:rFonts w:ascii="Cambria" w:hAnsi="Cambria" w:cs="Arial"/>
          <w:spacing w:val="20"/>
          <w:sz w:val="36"/>
          <w:u w:val="none"/>
        </w:rPr>
        <w:t>RES (CC</w:t>
      </w:r>
      <w:r w:rsidR="00755424" w:rsidRPr="002F1816">
        <w:rPr>
          <w:rFonts w:ascii="Cambria" w:hAnsi="Cambria" w:cs="Arial"/>
          <w:spacing w:val="20"/>
          <w:sz w:val="36"/>
          <w:u w:val="none"/>
        </w:rPr>
        <w:t>A</w:t>
      </w:r>
      <w:r w:rsidRPr="002F1816">
        <w:rPr>
          <w:rFonts w:ascii="Cambria" w:hAnsi="Cambria" w:cs="Arial"/>
          <w:spacing w:val="20"/>
          <w:sz w:val="36"/>
          <w:u w:val="none"/>
        </w:rPr>
        <w:t>P)</w:t>
      </w:r>
    </w:p>
    <w:p w:rsidR="00BE5F25" w:rsidRPr="00BE5F25" w:rsidRDefault="00BE5F25" w:rsidP="00BE5F25"/>
    <w:p w:rsidR="00BF69DB" w:rsidRDefault="00BF69DB">
      <w:pPr>
        <w:rPr>
          <w:rFonts w:ascii="Arial Narrow" w:hAnsi="Arial Narrow"/>
        </w:rPr>
      </w:pPr>
    </w:p>
    <w:p w:rsidR="00BF69DB" w:rsidRDefault="00BF69DB">
      <w:pPr>
        <w:rPr>
          <w:rFonts w:ascii="Arial Narrow" w:hAnsi="Arial Narrow"/>
        </w:rPr>
      </w:pPr>
    </w:p>
    <w:p w:rsidR="00BF69DB" w:rsidRDefault="00BF69DB">
      <w:pPr>
        <w:rPr>
          <w:rFonts w:ascii="Arial Narrow" w:hAnsi="Arial Narrow"/>
        </w:rPr>
      </w:pPr>
    </w:p>
    <w:p w:rsidR="00BF69DB" w:rsidRDefault="00BF69DB">
      <w:pPr>
        <w:rPr>
          <w:rFonts w:ascii="Arial Narrow" w:hAnsi="Arial Narrow"/>
        </w:rPr>
      </w:pPr>
    </w:p>
    <w:p w:rsidR="00463921" w:rsidRDefault="00463921" w:rsidP="0067569B">
      <w:pPr>
        <w:jc w:val="center"/>
        <w:rPr>
          <w:rFonts w:ascii="Cambria" w:hAnsi="Cambria" w:cs="Arial"/>
          <w:color w:val="0070C0"/>
          <w:sz w:val="28"/>
          <w:lang w:eastAsia="fr-FR"/>
        </w:rPr>
      </w:pPr>
    </w:p>
    <w:p w:rsidR="00463921" w:rsidRDefault="00463921" w:rsidP="0067569B">
      <w:pPr>
        <w:jc w:val="center"/>
        <w:rPr>
          <w:rFonts w:ascii="Cambria" w:hAnsi="Cambria" w:cs="Arial"/>
          <w:color w:val="0070C0"/>
          <w:sz w:val="28"/>
          <w:lang w:eastAsia="fr-FR"/>
        </w:rPr>
      </w:pPr>
    </w:p>
    <w:p w:rsidR="00463921" w:rsidRDefault="00463921" w:rsidP="0067569B">
      <w:pPr>
        <w:jc w:val="center"/>
        <w:rPr>
          <w:rFonts w:ascii="Cambria" w:hAnsi="Cambria" w:cs="Arial"/>
          <w:color w:val="0070C0"/>
          <w:sz w:val="28"/>
          <w:lang w:eastAsia="fr-FR"/>
        </w:rPr>
      </w:pPr>
    </w:p>
    <w:p w:rsidR="00463921" w:rsidRDefault="00463921" w:rsidP="0067569B">
      <w:pPr>
        <w:jc w:val="center"/>
        <w:rPr>
          <w:rFonts w:ascii="Cambria" w:hAnsi="Cambria" w:cs="Arial"/>
          <w:color w:val="0070C0"/>
          <w:sz w:val="28"/>
          <w:lang w:eastAsia="fr-FR"/>
        </w:rPr>
      </w:pPr>
    </w:p>
    <w:p w:rsidR="00463921" w:rsidRDefault="00463921" w:rsidP="0067569B">
      <w:pPr>
        <w:jc w:val="center"/>
        <w:rPr>
          <w:rFonts w:ascii="Cambria" w:hAnsi="Cambria" w:cs="Arial"/>
          <w:color w:val="0070C0"/>
          <w:sz w:val="28"/>
          <w:lang w:eastAsia="fr-FR"/>
        </w:rPr>
      </w:pPr>
    </w:p>
    <w:p w:rsidR="00463921" w:rsidRDefault="00463921" w:rsidP="0067569B">
      <w:pPr>
        <w:jc w:val="center"/>
        <w:rPr>
          <w:rFonts w:ascii="Cambria" w:hAnsi="Cambria" w:cs="Arial"/>
          <w:color w:val="0070C0"/>
          <w:sz w:val="28"/>
          <w:lang w:eastAsia="fr-FR"/>
        </w:rPr>
      </w:pPr>
    </w:p>
    <w:p w:rsidR="00463921" w:rsidRDefault="00463921" w:rsidP="0067569B">
      <w:pPr>
        <w:jc w:val="center"/>
        <w:rPr>
          <w:rFonts w:ascii="Cambria" w:hAnsi="Cambria" w:cs="Arial"/>
          <w:color w:val="0070C0"/>
          <w:sz w:val="28"/>
          <w:lang w:eastAsia="fr-FR"/>
        </w:rPr>
      </w:pPr>
    </w:p>
    <w:p w:rsidR="00463921" w:rsidRDefault="00463921" w:rsidP="0067569B">
      <w:pPr>
        <w:jc w:val="center"/>
        <w:rPr>
          <w:rFonts w:ascii="Cambria" w:hAnsi="Cambria" w:cs="Arial"/>
          <w:color w:val="0070C0"/>
          <w:sz w:val="28"/>
          <w:lang w:eastAsia="fr-FR"/>
        </w:rPr>
      </w:pPr>
    </w:p>
    <w:p w:rsidR="00463921" w:rsidRDefault="00463921" w:rsidP="0067569B">
      <w:pPr>
        <w:jc w:val="center"/>
        <w:rPr>
          <w:rFonts w:ascii="Cambria" w:hAnsi="Cambria" w:cs="Arial"/>
          <w:color w:val="0070C0"/>
          <w:sz w:val="28"/>
          <w:lang w:eastAsia="fr-FR"/>
        </w:rPr>
      </w:pPr>
    </w:p>
    <w:p w:rsidR="00DD2168" w:rsidRPr="0067569B" w:rsidRDefault="0067569B" w:rsidP="0067569B">
      <w:pPr>
        <w:jc w:val="center"/>
        <w:rPr>
          <w:rFonts w:ascii="Cambria" w:hAnsi="Cambria" w:cs="Arial"/>
          <w:color w:val="0070C0"/>
          <w:sz w:val="28"/>
          <w:lang w:eastAsia="fr-FR"/>
        </w:rPr>
      </w:pPr>
      <w:r w:rsidRPr="0067569B">
        <w:rPr>
          <w:rFonts w:ascii="Cambria" w:hAnsi="Cambria" w:cs="Arial"/>
          <w:color w:val="0070C0"/>
          <w:sz w:val="28"/>
          <w:lang w:eastAsia="fr-FR"/>
        </w:rPr>
        <w:t>SOMMAIRE</w:t>
      </w:r>
    </w:p>
    <w:p w:rsidR="0067569B" w:rsidRPr="0048559D" w:rsidRDefault="0067569B" w:rsidP="0067569B">
      <w:pPr>
        <w:jc w:val="center"/>
        <w:rPr>
          <w:rFonts w:asciiTheme="minorHAnsi" w:hAnsiTheme="minorHAnsi" w:cstheme="minorHAnsi"/>
        </w:rPr>
      </w:pPr>
    </w:p>
    <w:p w:rsidR="00D2618D" w:rsidRDefault="00DD2168">
      <w:pPr>
        <w:pStyle w:val="TM1"/>
        <w:rPr>
          <w:rFonts w:asciiTheme="minorHAnsi" w:eastAsiaTheme="minorEastAsia" w:hAnsiTheme="minorHAnsi" w:cstheme="minorBidi"/>
          <w:color w:val="auto"/>
          <w:sz w:val="22"/>
          <w:szCs w:val="22"/>
          <w:lang w:eastAsia="fr-FR"/>
        </w:rPr>
      </w:pPr>
      <w:r w:rsidRPr="0048559D">
        <w:rPr>
          <w:rFonts w:asciiTheme="minorHAnsi" w:hAnsiTheme="minorHAnsi" w:cstheme="minorHAnsi"/>
        </w:rPr>
        <w:fldChar w:fldCharType="begin"/>
      </w:r>
      <w:r w:rsidRPr="0048559D">
        <w:rPr>
          <w:rFonts w:asciiTheme="minorHAnsi" w:hAnsiTheme="minorHAnsi" w:cstheme="minorHAnsi"/>
        </w:rPr>
        <w:instrText xml:space="preserve"> TOC \o "1-3" \h \z \u </w:instrText>
      </w:r>
      <w:r w:rsidRPr="0048559D">
        <w:rPr>
          <w:rFonts w:asciiTheme="minorHAnsi" w:hAnsiTheme="minorHAnsi" w:cstheme="minorHAnsi"/>
        </w:rPr>
        <w:fldChar w:fldCharType="separate"/>
      </w:r>
      <w:hyperlink w:anchor="_Toc190349591" w:history="1">
        <w:r w:rsidR="00D2618D" w:rsidRPr="00105775">
          <w:rPr>
            <w:rStyle w:val="Lienhypertexte"/>
            <w:rFonts w:ascii="Times New Roman" w:hAnsi="Times New Roman"/>
            <w14:scene3d>
              <w14:camera w14:prst="orthographicFront"/>
              <w14:lightRig w14:rig="threePt" w14:dir="t">
                <w14:rot w14:lat="0" w14:lon="0" w14:rev="0"/>
              </w14:lightRig>
            </w14:scene3d>
          </w:rPr>
          <w:t>I.</w:t>
        </w:r>
        <w:r w:rsidR="00D2618D">
          <w:rPr>
            <w:rFonts w:asciiTheme="minorHAnsi" w:eastAsiaTheme="minorEastAsia" w:hAnsiTheme="minorHAnsi" w:cstheme="minorBidi"/>
            <w:color w:val="auto"/>
            <w:sz w:val="22"/>
            <w:szCs w:val="22"/>
            <w:lang w:eastAsia="fr-FR"/>
          </w:rPr>
          <w:tab/>
        </w:r>
        <w:r w:rsidR="00D2618D" w:rsidRPr="00105775">
          <w:rPr>
            <w:rStyle w:val="Lienhypertexte"/>
          </w:rPr>
          <w:t>OBJET ET FORME DU MARCHE</w:t>
        </w:r>
        <w:r w:rsidR="00D2618D">
          <w:rPr>
            <w:webHidden/>
          </w:rPr>
          <w:tab/>
        </w:r>
        <w:r w:rsidR="00D2618D">
          <w:rPr>
            <w:webHidden/>
          </w:rPr>
          <w:fldChar w:fldCharType="begin"/>
        </w:r>
        <w:r w:rsidR="00D2618D">
          <w:rPr>
            <w:webHidden/>
          </w:rPr>
          <w:instrText xml:space="preserve"> PAGEREF _Toc190349591 \h </w:instrText>
        </w:r>
        <w:r w:rsidR="00D2618D">
          <w:rPr>
            <w:webHidden/>
          </w:rPr>
        </w:r>
        <w:r w:rsidR="00D2618D">
          <w:rPr>
            <w:webHidden/>
          </w:rPr>
          <w:fldChar w:fldCharType="separate"/>
        </w:r>
        <w:r w:rsidR="00D2618D">
          <w:rPr>
            <w:webHidden/>
          </w:rPr>
          <w:t>4</w:t>
        </w:r>
        <w:r w:rsidR="00D2618D">
          <w:rPr>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592" w:history="1">
        <w:r w:rsidR="00D2618D" w:rsidRPr="00105775">
          <w:rPr>
            <w:rStyle w:val="Lienhypertexte"/>
            <w:noProof/>
            <w14:scene3d>
              <w14:camera w14:prst="orthographicFront"/>
              <w14:lightRig w14:rig="threePt" w14:dir="t">
                <w14:rot w14:lat="0" w14:lon="0" w14:rev="0"/>
              </w14:lightRig>
            </w14:scene3d>
          </w:rPr>
          <w:t>1.</w:t>
        </w:r>
        <w:r w:rsidR="00D2618D">
          <w:rPr>
            <w:rFonts w:asciiTheme="minorHAnsi" w:eastAsiaTheme="minorEastAsia" w:hAnsiTheme="minorHAnsi" w:cstheme="minorBidi"/>
            <w:noProof/>
            <w:sz w:val="22"/>
            <w:szCs w:val="22"/>
            <w:lang w:eastAsia="fr-FR"/>
          </w:rPr>
          <w:tab/>
        </w:r>
        <w:r w:rsidR="00D2618D" w:rsidRPr="00105775">
          <w:rPr>
            <w:rStyle w:val="Lienhypertexte"/>
            <w:noProof/>
          </w:rPr>
          <w:t>OBJET DU MARCHE</w:t>
        </w:r>
        <w:r w:rsidR="00D2618D">
          <w:rPr>
            <w:noProof/>
            <w:webHidden/>
          </w:rPr>
          <w:tab/>
        </w:r>
        <w:r w:rsidR="00D2618D">
          <w:rPr>
            <w:noProof/>
            <w:webHidden/>
          </w:rPr>
          <w:fldChar w:fldCharType="begin"/>
        </w:r>
        <w:r w:rsidR="00D2618D">
          <w:rPr>
            <w:noProof/>
            <w:webHidden/>
          </w:rPr>
          <w:instrText xml:space="preserve"> PAGEREF _Toc190349592 \h </w:instrText>
        </w:r>
        <w:r w:rsidR="00D2618D">
          <w:rPr>
            <w:noProof/>
            <w:webHidden/>
          </w:rPr>
        </w:r>
        <w:r w:rsidR="00D2618D">
          <w:rPr>
            <w:noProof/>
            <w:webHidden/>
          </w:rPr>
          <w:fldChar w:fldCharType="separate"/>
        </w:r>
        <w:r w:rsidR="00D2618D">
          <w:rPr>
            <w:noProof/>
            <w:webHidden/>
          </w:rPr>
          <w:t>4</w:t>
        </w:r>
        <w:r w:rsidR="00D2618D">
          <w:rPr>
            <w:noProof/>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593" w:history="1">
        <w:r w:rsidR="00D2618D" w:rsidRPr="00105775">
          <w:rPr>
            <w:rStyle w:val="Lienhypertexte"/>
            <w:noProof/>
            <w14:scene3d>
              <w14:camera w14:prst="orthographicFront"/>
              <w14:lightRig w14:rig="threePt" w14:dir="t">
                <w14:rot w14:lat="0" w14:lon="0" w14:rev="0"/>
              </w14:lightRig>
            </w14:scene3d>
          </w:rPr>
          <w:t>2.</w:t>
        </w:r>
        <w:r w:rsidR="00D2618D">
          <w:rPr>
            <w:rFonts w:asciiTheme="minorHAnsi" w:eastAsiaTheme="minorEastAsia" w:hAnsiTheme="minorHAnsi" w:cstheme="minorBidi"/>
            <w:noProof/>
            <w:sz w:val="22"/>
            <w:szCs w:val="22"/>
            <w:lang w:eastAsia="fr-FR"/>
          </w:rPr>
          <w:tab/>
        </w:r>
        <w:r w:rsidR="00D2618D" w:rsidRPr="00105775">
          <w:rPr>
            <w:rStyle w:val="Lienhypertexte"/>
            <w:noProof/>
          </w:rPr>
          <w:t>FORME DU MARCHE</w:t>
        </w:r>
        <w:r w:rsidR="00D2618D">
          <w:rPr>
            <w:noProof/>
            <w:webHidden/>
          </w:rPr>
          <w:tab/>
        </w:r>
        <w:r w:rsidR="00D2618D">
          <w:rPr>
            <w:noProof/>
            <w:webHidden/>
          </w:rPr>
          <w:fldChar w:fldCharType="begin"/>
        </w:r>
        <w:r w:rsidR="00D2618D">
          <w:rPr>
            <w:noProof/>
            <w:webHidden/>
          </w:rPr>
          <w:instrText xml:space="preserve"> PAGEREF _Toc190349593 \h </w:instrText>
        </w:r>
        <w:r w:rsidR="00D2618D">
          <w:rPr>
            <w:noProof/>
            <w:webHidden/>
          </w:rPr>
        </w:r>
        <w:r w:rsidR="00D2618D">
          <w:rPr>
            <w:noProof/>
            <w:webHidden/>
          </w:rPr>
          <w:fldChar w:fldCharType="separate"/>
        </w:r>
        <w:r w:rsidR="00D2618D">
          <w:rPr>
            <w:noProof/>
            <w:webHidden/>
          </w:rPr>
          <w:t>4</w:t>
        </w:r>
        <w:r w:rsidR="00D2618D">
          <w:rPr>
            <w:noProof/>
            <w:webHidden/>
          </w:rPr>
          <w:fldChar w:fldCharType="end"/>
        </w:r>
      </w:hyperlink>
    </w:p>
    <w:p w:rsidR="00D2618D" w:rsidRDefault="00BE276F">
      <w:pPr>
        <w:pStyle w:val="TM1"/>
        <w:rPr>
          <w:rFonts w:asciiTheme="minorHAnsi" w:eastAsiaTheme="minorEastAsia" w:hAnsiTheme="minorHAnsi" w:cstheme="minorBidi"/>
          <w:color w:val="auto"/>
          <w:sz w:val="22"/>
          <w:szCs w:val="22"/>
          <w:lang w:eastAsia="fr-FR"/>
        </w:rPr>
      </w:pPr>
      <w:hyperlink w:anchor="_Toc190349594" w:history="1">
        <w:r w:rsidR="00D2618D" w:rsidRPr="00105775">
          <w:rPr>
            <w:rStyle w:val="Lienhypertexte"/>
            <w:rFonts w:ascii="Times New Roman" w:hAnsi="Times New Roman"/>
            <w14:scene3d>
              <w14:camera w14:prst="orthographicFront"/>
              <w14:lightRig w14:rig="threePt" w14:dir="t">
                <w14:rot w14:lat="0" w14:lon="0" w14:rev="0"/>
              </w14:lightRig>
            </w14:scene3d>
          </w:rPr>
          <w:t>II.</w:t>
        </w:r>
        <w:r w:rsidR="00D2618D">
          <w:rPr>
            <w:rFonts w:asciiTheme="minorHAnsi" w:eastAsiaTheme="minorEastAsia" w:hAnsiTheme="minorHAnsi" w:cstheme="minorBidi"/>
            <w:color w:val="auto"/>
            <w:sz w:val="22"/>
            <w:szCs w:val="22"/>
            <w:lang w:eastAsia="fr-FR"/>
          </w:rPr>
          <w:tab/>
        </w:r>
        <w:r w:rsidR="00D2618D" w:rsidRPr="00105775">
          <w:rPr>
            <w:rStyle w:val="Lienhypertexte"/>
          </w:rPr>
          <w:t>PARTIES EN PRESENCE</w:t>
        </w:r>
        <w:r w:rsidR="00D2618D">
          <w:rPr>
            <w:webHidden/>
          </w:rPr>
          <w:tab/>
        </w:r>
        <w:r w:rsidR="00D2618D">
          <w:rPr>
            <w:webHidden/>
          </w:rPr>
          <w:fldChar w:fldCharType="begin"/>
        </w:r>
        <w:r w:rsidR="00D2618D">
          <w:rPr>
            <w:webHidden/>
          </w:rPr>
          <w:instrText xml:space="preserve"> PAGEREF _Toc190349594 \h </w:instrText>
        </w:r>
        <w:r w:rsidR="00D2618D">
          <w:rPr>
            <w:webHidden/>
          </w:rPr>
        </w:r>
        <w:r w:rsidR="00D2618D">
          <w:rPr>
            <w:webHidden/>
          </w:rPr>
          <w:fldChar w:fldCharType="separate"/>
        </w:r>
        <w:r w:rsidR="00D2618D">
          <w:rPr>
            <w:webHidden/>
          </w:rPr>
          <w:t>4</w:t>
        </w:r>
        <w:r w:rsidR="00D2618D">
          <w:rPr>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595" w:history="1">
        <w:r w:rsidR="00D2618D" w:rsidRPr="00105775">
          <w:rPr>
            <w:rStyle w:val="Lienhypertexte"/>
            <w:noProof/>
            <w14:scene3d>
              <w14:camera w14:prst="orthographicFront"/>
              <w14:lightRig w14:rig="threePt" w14:dir="t">
                <w14:rot w14:lat="0" w14:lon="0" w14:rev="0"/>
              </w14:lightRig>
            </w14:scene3d>
          </w:rPr>
          <w:t>1.</w:t>
        </w:r>
        <w:r w:rsidR="00D2618D">
          <w:rPr>
            <w:rFonts w:asciiTheme="minorHAnsi" w:eastAsiaTheme="minorEastAsia" w:hAnsiTheme="minorHAnsi" w:cstheme="minorBidi"/>
            <w:noProof/>
            <w:sz w:val="22"/>
            <w:szCs w:val="22"/>
            <w:lang w:eastAsia="fr-FR"/>
          </w:rPr>
          <w:tab/>
        </w:r>
        <w:r w:rsidR="00D2618D" w:rsidRPr="00105775">
          <w:rPr>
            <w:rStyle w:val="Lienhypertexte"/>
            <w:noProof/>
          </w:rPr>
          <w:t>AUTORITE CONTRACTANTE</w:t>
        </w:r>
        <w:r w:rsidR="00D2618D">
          <w:rPr>
            <w:noProof/>
            <w:webHidden/>
          </w:rPr>
          <w:tab/>
        </w:r>
        <w:r w:rsidR="00D2618D">
          <w:rPr>
            <w:noProof/>
            <w:webHidden/>
          </w:rPr>
          <w:fldChar w:fldCharType="begin"/>
        </w:r>
        <w:r w:rsidR="00D2618D">
          <w:rPr>
            <w:noProof/>
            <w:webHidden/>
          </w:rPr>
          <w:instrText xml:space="preserve"> PAGEREF _Toc190349595 \h </w:instrText>
        </w:r>
        <w:r w:rsidR="00D2618D">
          <w:rPr>
            <w:noProof/>
            <w:webHidden/>
          </w:rPr>
        </w:r>
        <w:r w:rsidR="00D2618D">
          <w:rPr>
            <w:noProof/>
            <w:webHidden/>
          </w:rPr>
          <w:fldChar w:fldCharType="separate"/>
        </w:r>
        <w:r w:rsidR="00D2618D">
          <w:rPr>
            <w:noProof/>
            <w:webHidden/>
          </w:rPr>
          <w:t>4</w:t>
        </w:r>
        <w:r w:rsidR="00D2618D">
          <w:rPr>
            <w:noProof/>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596" w:history="1">
        <w:r w:rsidR="00D2618D" w:rsidRPr="00105775">
          <w:rPr>
            <w:rStyle w:val="Lienhypertexte"/>
            <w:noProof/>
            <w14:scene3d>
              <w14:camera w14:prst="orthographicFront"/>
              <w14:lightRig w14:rig="threePt" w14:dir="t">
                <w14:rot w14:lat="0" w14:lon="0" w14:rev="0"/>
              </w14:lightRig>
            </w14:scene3d>
          </w:rPr>
          <w:t>2.</w:t>
        </w:r>
        <w:r w:rsidR="00D2618D">
          <w:rPr>
            <w:rFonts w:asciiTheme="minorHAnsi" w:eastAsiaTheme="minorEastAsia" w:hAnsiTheme="minorHAnsi" w:cstheme="minorBidi"/>
            <w:noProof/>
            <w:sz w:val="22"/>
            <w:szCs w:val="22"/>
            <w:lang w:eastAsia="fr-FR"/>
          </w:rPr>
          <w:tab/>
        </w:r>
        <w:r w:rsidR="00D2618D" w:rsidRPr="00105775">
          <w:rPr>
            <w:rStyle w:val="Lienhypertexte"/>
            <w:noProof/>
          </w:rPr>
          <w:t>TITULAIRE DU MARCHE</w:t>
        </w:r>
        <w:r w:rsidR="00D2618D">
          <w:rPr>
            <w:noProof/>
            <w:webHidden/>
          </w:rPr>
          <w:tab/>
        </w:r>
        <w:bookmarkStart w:id="0" w:name="_GoBack"/>
        <w:bookmarkEnd w:id="0"/>
        <w:r w:rsidR="00D2618D">
          <w:rPr>
            <w:noProof/>
            <w:webHidden/>
          </w:rPr>
          <w:fldChar w:fldCharType="begin"/>
        </w:r>
        <w:r w:rsidR="00D2618D">
          <w:rPr>
            <w:noProof/>
            <w:webHidden/>
          </w:rPr>
          <w:instrText xml:space="preserve"> PAGEREF _Toc190349596 \h </w:instrText>
        </w:r>
        <w:r w:rsidR="00D2618D">
          <w:rPr>
            <w:noProof/>
            <w:webHidden/>
          </w:rPr>
        </w:r>
        <w:r w:rsidR="00D2618D">
          <w:rPr>
            <w:noProof/>
            <w:webHidden/>
          </w:rPr>
          <w:fldChar w:fldCharType="separate"/>
        </w:r>
        <w:r w:rsidR="00D2618D">
          <w:rPr>
            <w:noProof/>
            <w:webHidden/>
          </w:rPr>
          <w:t>4</w:t>
        </w:r>
        <w:r w:rsidR="00D2618D">
          <w:rPr>
            <w:noProof/>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597" w:history="1">
        <w:r w:rsidR="00D2618D" w:rsidRPr="00105775">
          <w:rPr>
            <w:rStyle w:val="Lienhypertexte"/>
            <w:noProof/>
            <w14:scene3d>
              <w14:camera w14:prst="orthographicFront"/>
              <w14:lightRig w14:rig="threePt" w14:dir="t">
                <w14:rot w14:lat="0" w14:lon="0" w14:rev="0"/>
              </w14:lightRig>
            </w14:scene3d>
          </w:rPr>
          <w:t>3.</w:t>
        </w:r>
        <w:r w:rsidR="00D2618D">
          <w:rPr>
            <w:rFonts w:asciiTheme="minorHAnsi" w:eastAsiaTheme="minorEastAsia" w:hAnsiTheme="minorHAnsi" w:cstheme="minorBidi"/>
            <w:noProof/>
            <w:sz w:val="22"/>
            <w:szCs w:val="22"/>
            <w:lang w:eastAsia="fr-FR"/>
          </w:rPr>
          <w:tab/>
        </w:r>
        <w:r w:rsidR="00D2618D" w:rsidRPr="00105775">
          <w:rPr>
            <w:rStyle w:val="Lienhypertexte"/>
            <w:noProof/>
          </w:rPr>
          <w:t>COMPTABLE ASSIGNATAIRE</w:t>
        </w:r>
        <w:r w:rsidR="00D2618D">
          <w:rPr>
            <w:noProof/>
            <w:webHidden/>
          </w:rPr>
          <w:tab/>
        </w:r>
        <w:r w:rsidR="00D2618D">
          <w:rPr>
            <w:noProof/>
            <w:webHidden/>
          </w:rPr>
          <w:fldChar w:fldCharType="begin"/>
        </w:r>
        <w:r w:rsidR="00D2618D">
          <w:rPr>
            <w:noProof/>
            <w:webHidden/>
          </w:rPr>
          <w:instrText xml:space="preserve"> PAGEREF _Toc190349597 \h </w:instrText>
        </w:r>
        <w:r w:rsidR="00D2618D">
          <w:rPr>
            <w:noProof/>
            <w:webHidden/>
          </w:rPr>
        </w:r>
        <w:r w:rsidR="00D2618D">
          <w:rPr>
            <w:noProof/>
            <w:webHidden/>
          </w:rPr>
          <w:fldChar w:fldCharType="separate"/>
        </w:r>
        <w:r w:rsidR="00D2618D">
          <w:rPr>
            <w:noProof/>
            <w:webHidden/>
          </w:rPr>
          <w:t>4</w:t>
        </w:r>
        <w:r w:rsidR="00D2618D">
          <w:rPr>
            <w:noProof/>
            <w:webHidden/>
          </w:rPr>
          <w:fldChar w:fldCharType="end"/>
        </w:r>
      </w:hyperlink>
    </w:p>
    <w:p w:rsidR="00D2618D" w:rsidRDefault="00BE276F">
      <w:pPr>
        <w:pStyle w:val="TM1"/>
        <w:rPr>
          <w:rFonts w:asciiTheme="minorHAnsi" w:eastAsiaTheme="minorEastAsia" w:hAnsiTheme="minorHAnsi" w:cstheme="minorBidi"/>
          <w:color w:val="auto"/>
          <w:sz w:val="22"/>
          <w:szCs w:val="22"/>
          <w:lang w:eastAsia="fr-FR"/>
        </w:rPr>
      </w:pPr>
      <w:hyperlink w:anchor="_Toc190349598" w:history="1">
        <w:r w:rsidR="00D2618D" w:rsidRPr="00105775">
          <w:rPr>
            <w:rStyle w:val="Lienhypertexte"/>
            <w:rFonts w:ascii="Times New Roman" w:hAnsi="Times New Roman"/>
            <w14:scene3d>
              <w14:camera w14:prst="orthographicFront"/>
              <w14:lightRig w14:rig="threePt" w14:dir="t">
                <w14:rot w14:lat="0" w14:lon="0" w14:rev="0"/>
              </w14:lightRig>
            </w14:scene3d>
          </w:rPr>
          <w:t>III.</w:t>
        </w:r>
        <w:r w:rsidR="00D2618D">
          <w:rPr>
            <w:rFonts w:asciiTheme="minorHAnsi" w:eastAsiaTheme="minorEastAsia" w:hAnsiTheme="minorHAnsi" w:cstheme="minorBidi"/>
            <w:color w:val="auto"/>
            <w:sz w:val="22"/>
            <w:szCs w:val="22"/>
            <w:lang w:eastAsia="fr-FR"/>
          </w:rPr>
          <w:tab/>
        </w:r>
        <w:r w:rsidR="00D2618D" w:rsidRPr="00105775">
          <w:rPr>
            <w:rStyle w:val="Lienhypertexte"/>
          </w:rPr>
          <w:t>PIECES CONTRACTUELLES DU MARCHE</w:t>
        </w:r>
        <w:r w:rsidR="00D2618D">
          <w:rPr>
            <w:webHidden/>
          </w:rPr>
          <w:tab/>
        </w:r>
        <w:r w:rsidR="00D2618D">
          <w:rPr>
            <w:webHidden/>
          </w:rPr>
          <w:fldChar w:fldCharType="begin"/>
        </w:r>
        <w:r w:rsidR="00D2618D">
          <w:rPr>
            <w:webHidden/>
          </w:rPr>
          <w:instrText xml:space="preserve"> PAGEREF _Toc190349598 \h </w:instrText>
        </w:r>
        <w:r w:rsidR="00D2618D">
          <w:rPr>
            <w:webHidden/>
          </w:rPr>
        </w:r>
        <w:r w:rsidR="00D2618D">
          <w:rPr>
            <w:webHidden/>
          </w:rPr>
          <w:fldChar w:fldCharType="separate"/>
        </w:r>
        <w:r w:rsidR="00D2618D">
          <w:rPr>
            <w:webHidden/>
          </w:rPr>
          <w:t>4</w:t>
        </w:r>
        <w:r w:rsidR="00D2618D">
          <w:rPr>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599" w:history="1">
        <w:r w:rsidR="00D2618D" w:rsidRPr="00105775">
          <w:rPr>
            <w:rStyle w:val="Lienhypertexte"/>
            <w:noProof/>
            <w14:scene3d>
              <w14:camera w14:prst="orthographicFront"/>
              <w14:lightRig w14:rig="threePt" w14:dir="t">
                <w14:rot w14:lat="0" w14:lon="0" w14:rev="0"/>
              </w14:lightRig>
            </w14:scene3d>
          </w:rPr>
          <w:t>1.</w:t>
        </w:r>
        <w:r w:rsidR="00D2618D">
          <w:rPr>
            <w:rFonts w:asciiTheme="minorHAnsi" w:eastAsiaTheme="minorEastAsia" w:hAnsiTheme="minorHAnsi" w:cstheme="minorBidi"/>
            <w:noProof/>
            <w:sz w:val="22"/>
            <w:szCs w:val="22"/>
            <w:lang w:eastAsia="fr-FR"/>
          </w:rPr>
          <w:tab/>
        </w:r>
        <w:r w:rsidR="00D2618D" w:rsidRPr="00105775">
          <w:rPr>
            <w:rStyle w:val="Lienhypertexte"/>
            <w:noProof/>
          </w:rPr>
          <w:t>PIECES CONSTITUTIVES DU MARCHE</w:t>
        </w:r>
        <w:r w:rsidR="00D2618D">
          <w:rPr>
            <w:noProof/>
            <w:webHidden/>
          </w:rPr>
          <w:tab/>
        </w:r>
        <w:r w:rsidR="00D2618D">
          <w:rPr>
            <w:noProof/>
            <w:webHidden/>
          </w:rPr>
          <w:fldChar w:fldCharType="begin"/>
        </w:r>
        <w:r w:rsidR="00D2618D">
          <w:rPr>
            <w:noProof/>
            <w:webHidden/>
          </w:rPr>
          <w:instrText xml:space="preserve"> PAGEREF _Toc190349599 \h </w:instrText>
        </w:r>
        <w:r w:rsidR="00D2618D">
          <w:rPr>
            <w:noProof/>
            <w:webHidden/>
          </w:rPr>
        </w:r>
        <w:r w:rsidR="00D2618D">
          <w:rPr>
            <w:noProof/>
            <w:webHidden/>
          </w:rPr>
          <w:fldChar w:fldCharType="separate"/>
        </w:r>
        <w:r w:rsidR="00D2618D">
          <w:rPr>
            <w:noProof/>
            <w:webHidden/>
          </w:rPr>
          <w:t>5</w:t>
        </w:r>
        <w:r w:rsidR="00D2618D">
          <w:rPr>
            <w:noProof/>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600" w:history="1">
        <w:r w:rsidR="00D2618D" w:rsidRPr="00105775">
          <w:rPr>
            <w:rStyle w:val="Lienhypertexte"/>
            <w:noProof/>
            <w14:scene3d>
              <w14:camera w14:prst="orthographicFront"/>
              <w14:lightRig w14:rig="threePt" w14:dir="t">
                <w14:rot w14:lat="0" w14:lon="0" w14:rev="0"/>
              </w14:lightRig>
            </w14:scene3d>
          </w:rPr>
          <w:t>2.</w:t>
        </w:r>
        <w:r w:rsidR="00D2618D">
          <w:rPr>
            <w:rFonts w:asciiTheme="minorHAnsi" w:eastAsiaTheme="minorEastAsia" w:hAnsiTheme="minorHAnsi" w:cstheme="minorBidi"/>
            <w:noProof/>
            <w:sz w:val="22"/>
            <w:szCs w:val="22"/>
            <w:lang w:eastAsia="fr-FR"/>
          </w:rPr>
          <w:tab/>
        </w:r>
        <w:r w:rsidR="00D2618D" w:rsidRPr="00105775">
          <w:rPr>
            <w:rStyle w:val="Lienhypertexte"/>
            <w:noProof/>
          </w:rPr>
          <w:t>CLAUSE DE REEXAMEN</w:t>
        </w:r>
        <w:r w:rsidR="00D2618D">
          <w:rPr>
            <w:noProof/>
            <w:webHidden/>
          </w:rPr>
          <w:tab/>
        </w:r>
        <w:r w:rsidR="00D2618D">
          <w:rPr>
            <w:noProof/>
            <w:webHidden/>
          </w:rPr>
          <w:fldChar w:fldCharType="begin"/>
        </w:r>
        <w:r w:rsidR="00D2618D">
          <w:rPr>
            <w:noProof/>
            <w:webHidden/>
          </w:rPr>
          <w:instrText xml:space="preserve"> PAGEREF _Toc190349600 \h </w:instrText>
        </w:r>
        <w:r w:rsidR="00D2618D">
          <w:rPr>
            <w:noProof/>
            <w:webHidden/>
          </w:rPr>
        </w:r>
        <w:r w:rsidR="00D2618D">
          <w:rPr>
            <w:noProof/>
            <w:webHidden/>
          </w:rPr>
          <w:fldChar w:fldCharType="separate"/>
        </w:r>
        <w:r w:rsidR="00D2618D">
          <w:rPr>
            <w:noProof/>
            <w:webHidden/>
          </w:rPr>
          <w:t>5</w:t>
        </w:r>
        <w:r w:rsidR="00D2618D">
          <w:rPr>
            <w:noProof/>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601" w:history="1">
        <w:r w:rsidR="00D2618D" w:rsidRPr="00105775">
          <w:rPr>
            <w:rStyle w:val="Lienhypertexte"/>
            <w:noProof/>
            <w14:scene3d>
              <w14:camera w14:prst="orthographicFront"/>
              <w14:lightRig w14:rig="threePt" w14:dir="t">
                <w14:rot w14:lat="0" w14:lon="0" w14:rev="0"/>
              </w14:lightRig>
            </w14:scene3d>
          </w:rPr>
          <w:t>3.</w:t>
        </w:r>
        <w:r w:rsidR="00D2618D">
          <w:rPr>
            <w:rFonts w:asciiTheme="minorHAnsi" w:eastAsiaTheme="minorEastAsia" w:hAnsiTheme="minorHAnsi" w:cstheme="minorBidi"/>
            <w:noProof/>
            <w:sz w:val="22"/>
            <w:szCs w:val="22"/>
            <w:lang w:eastAsia="fr-FR"/>
          </w:rPr>
          <w:tab/>
        </w:r>
        <w:r w:rsidR="00D2618D" w:rsidRPr="00105775">
          <w:rPr>
            <w:rStyle w:val="Lienhypertexte"/>
            <w:noProof/>
          </w:rPr>
          <w:t>PIECES A DELIVRER AU TITULAIRE DU MARCHE</w:t>
        </w:r>
        <w:r w:rsidR="00D2618D">
          <w:rPr>
            <w:noProof/>
            <w:webHidden/>
          </w:rPr>
          <w:tab/>
        </w:r>
        <w:r w:rsidR="00D2618D">
          <w:rPr>
            <w:noProof/>
            <w:webHidden/>
          </w:rPr>
          <w:fldChar w:fldCharType="begin"/>
        </w:r>
        <w:r w:rsidR="00D2618D">
          <w:rPr>
            <w:noProof/>
            <w:webHidden/>
          </w:rPr>
          <w:instrText xml:space="preserve"> PAGEREF _Toc190349601 \h </w:instrText>
        </w:r>
        <w:r w:rsidR="00D2618D">
          <w:rPr>
            <w:noProof/>
            <w:webHidden/>
          </w:rPr>
        </w:r>
        <w:r w:rsidR="00D2618D">
          <w:rPr>
            <w:noProof/>
            <w:webHidden/>
          </w:rPr>
          <w:fldChar w:fldCharType="separate"/>
        </w:r>
        <w:r w:rsidR="00D2618D">
          <w:rPr>
            <w:noProof/>
            <w:webHidden/>
          </w:rPr>
          <w:t>5</w:t>
        </w:r>
        <w:r w:rsidR="00D2618D">
          <w:rPr>
            <w:noProof/>
            <w:webHidden/>
          </w:rPr>
          <w:fldChar w:fldCharType="end"/>
        </w:r>
      </w:hyperlink>
    </w:p>
    <w:p w:rsidR="00D2618D" w:rsidRDefault="00BE276F">
      <w:pPr>
        <w:pStyle w:val="TM1"/>
        <w:rPr>
          <w:rFonts w:asciiTheme="minorHAnsi" w:eastAsiaTheme="minorEastAsia" w:hAnsiTheme="minorHAnsi" w:cstheme="minorBidi"/>
          <w:color w:val="auto"/>
          <w:sz w:val="22"/>
          <w:szCs w:val="22"/>
          <w:lang w:eastAsia="fr-FR"/>
        </w:rPr>
      </w:pPr>
      <w:hyperlink w:anchor="_Toc190349602" w:history="1">
        <w:r w:rsidR="00D2618D" w:rsidRPr="00105775">
          <w:rPr>
            <w:rStyle w:val="Lienhypertexte"/>
            <w:rFonts w:ascii="Times New Roman" w:hAnsi="Times New Roman"/>
            <w14:scene3d>
              <w14:camera w14:prst="orthographicFront"/>
              <w14:lightRig w14:rig="threePt" w14:dir="t">
                <w14:rot w14:lat="0" w14:lon="0" w14:rev="0"/>
              </w14:lightRig>
            </w14:scene3d>
          </w:rPr>
          <w:t>IV.</w:t>
        </w:r>
        <w:r w:rsidR="00D2618D">
          <w:rPr>
            <w:rFonts w:asciiTheme="minorHAnsi" w:eastAsiaTheme="minorEastAsia" w:hAnsiTheme="minorHAnsi" w:cstheme="minorBidi"/>
            <w:color w:val="auto"/>
            <w:sz w:val="22"/>
            <w:szCs w:val="22"/>
            <w:lang w:eastAsia="fr-FR"/>
          </w:rPr>
          <w:tab/>
        </w:r>
        <w:r w:rsidR="00D2618D" w:rsidRPr="00105775">
          <w:rPr>
            <w:rStyle w:val="Lienhypertexte"/>
          </w:rPr>
          <w:t>DUREE DU MARCHÉ</w:t>
        </w:r>
        <w:r w:rsidR="00D2618D">
          <w:rPr>
            <w:webHidden/>
          </w:rPr>
          <w:tab/>
        </w:r>
        <w:r w:rsidR="00D2618D">
          <w:rPr>
            <w:webHidden/>
          </w:rPr>
          <w:fldChar w:fldCharType="begin"/>
        </w:r>
        <w:r w:rsidR="00D2618D">
          <w:rPr>
            <w:webHidden/>
          </w:rPr>
          <w:instrText xml:space="preserve"> PAGEREF _Toc190349602 \h </w:instrText>
        </w:r>
        <w:r w:rsidR="00D2618D">
          <w:rPr>
            <w:webHidden/>
          </w:rPr>
        </w:r>
        <w:r w:rsidR="00D2618D">
          <w:rPr>
            <w:webHidden/>
          </w:rPr>
          <w:fldChar w:fldCharType="separate"/>
        </w:r>
        <w:r w:rsidR="00D2618D">
          <w:rPr>
            <w:webHidden/>
          </w:rPr>
          <w:t>5</w:t>
        </w:r>
        <w:r w:rsidR="00D2618D">
          <w:rPr>
            <w:webHidden/>
          </w:rPr>
          <w:fldChar w:fldCharType="end"/>
        </w:r>
      </w:hyperlink>
    </w:p>
    <w:p w:rsidR="00D2618D" w:rsidRDefault="00BE276F">
      <w:pPr>
        <w:pStyle w:val="TM1"/>
        <w:rPr>
          <w:rFonts w:asciiTheme="minorHAnsi" w:eastAsiaTheme="minorEastAsia" w:hAnsiTheme="minorHAnsi" w:cstheme="minorBidi"/>
          <w:color w:val="auto"/>
          <w:sz w:val="22"/>
          <w:szCs w:val="22"/>
          <w:lang w:eastAsia="fr-FR"/>
        </w:rPr>
      </w:pPr>
      <w:hyperlink w:anchor="_Toc190349603" w:history="1">
        <w:r w:rsidR="00D2618D" w:rsidRPr="00105775">
          <w:rPr>
            <w:rStyle w:val="Lienhypertexte"/>
            <w:rFonts w:ascii="Times New Roman" w:hAnsi="Times New Roman"/>
            <w14:scene3d>
              <w14:camera w14:prst="orthographicFront"/>
              <w14:lightRig w14:rig="threePt" w14:dir="t">
                <w14:rot w14:lat="0" w14:lon="0" w14:rev="0"/>
              </w14:lightRig>
            </w14:scene3d>
          </w:rPr>
          <w:t>V.</w:t>
        </w:r>
        <w:r w:rsidR="00D2618D">
          <w:rPr>
            <w:rFonts w:asciiTheme="minorHAnsi" w:eastAsiaTheme="minorEastAsia" w:hAnsiTheme="minorHAnsi" w:cstheme="minorBidi"/>
            <w:color w:val="auto"/>
            <w:sz w:val="22"/>
            <w:szCs w:val="22"/>
            <w:lang w:eastAsia="fr-FR"/>
          </w:rPr>
          <w:tab/>
        </w:r>
        <w:r w:rsidR="00D2618D" w:rsidRPr="00105775">
          <w:rPr>
            <w:rStyle w:val="Lienhypertexte"/>
          </w:rPr>
          <w:t>PRIX DU MARCHÉ</w:t>
        </w:r>
        <w:r w:rsidR="00D2618D">
          <w:rPr>
            <w:webHidden/>
          </w:rPr>
          <w:tab/>
        </w:r>
        <w:r w:rsidR="00D2618D">
          <w:rPr>
            <w:webHidden/>
          </w:rPr>
          <w:fldChar w:fldCharType="begin"/>
        </w:r>
        <w:r w:rsidR="00D2618D">
          <w:rPr>
            <w:webHidden/>
          </w:rPr>
          <w:instrText xml:space="preserve"> PAGEREF _Toc190349603 \h </w:instrText>
        </w:r>
        <w:r w:rsidR="00D2618D">
          <w:rPr>
            <w:webHidden/>
          </w:rPr>
        </w:r>
        <w:r w:rsidR="00D2618D">
          <w:rPr>
            <w:webHidden/>
          </w:rPr>
          <w:fldChar w:fldCharType="separate"/>
        </w:r>
        <w:r w:rsidR="00D2618D">
          <w:rPr>
            <w:webHidden/>
          </w:rPr>
          <w:t>6</w:t>
        </w:r>
        <w:r w:rsidR="00D2618D">
          <w:rPr>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604" w:history="1">
        <w:r w:rsidR="00D2618D" w:rsidRPr="00105775">
          <w:rPr>
            <w:rStyle w:val="Lienhypertexte"/>
            <w:noProof/>
            <w14:scene3d>
              <w14:camera w14:prst="orthographicFront"/>
              <w14:lightRig w14:rig="threePt" w14:dir="t">
                <w14:rot w14:lat="0" w14:lon="0" w14:rev="0"/>
              </w14:lightRig>
            </w14:scene3d>
          </w:rPr>
          <w:t>1.</w:t>
        </w:r>
        <w:r w:rsidR="00D2618D">
          <w:rPr>
            <w:rFonts w:asciiTheme="minorHAnsi" w:eastAsiaTheme="minorEastAsia" w:hAnsiTheme="minorHAnsi" w:cstheme="minorBidi"/>
            <w:noProof/>
            <w:sz w:val="22"/>
            <w:szCs w:val="22"/>
            <w:lang w:eastAsia="fr-FR"/>
          </w:rPr>
          <w:tab/>
        </w:r>
        <w:r w:rsidR="00D2618D" w:rsidRPr="00105775">
          <w:rPr>
            <w:rStyle w:val="Lienhypertexte"/>
            <w:noProof/>
          </w:rPr>
          <w:t>CONTENU DU PRIX</w:t>
        </w:r>
        <w:r w:rsidR="00D2618D">
          <w:rPr>
            <w:noProof/>
            <w:webHidden/>
          </w:rPr>
          <w:tab/>
        </w:r>
        <w:r w:rsidR="00D2618D">
          <w:rPr>
            <w:noProof/>
            <w:webHidden/>
          </w:rPr>
          <w:fldChar w:fldCharType="begin"/>
        </w:r>
        <w:r w:rsidR="00D2618D">
          <w:rPr>
            <w:noProof/>
            <w:webHidden/>
          </w:rPr>
          <w:instrText xml:space="preserve"> PAGEREF _Toc190349604 \h </w:instrText>
        </w:r>
        <w:r w:rsidR="00D2618D">
          <w:rPr>
            <w:noProof/>
            <w:webHidden/>
          </w:rPr>
        </w:r>
        <w:r w:rsidR="00D2618D">
          <w:rPr>
            <w:noProof/>
            <w:webHidden/>
          </w:rPr>
          <w:fldChar w:fldCharType="separate"/>
        </w:r>
        <w:r w:rsidR="00D2618D">
          <w:rPr>
            <w:noProof/>
            <w:webHidden/>
          </w:rPr>
          <w:t>6</w:t>
        </w:r>
        <w:r w:rsidR="00D2618D">
          <w:rPr>
            <w:noProof/>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605" w:history="1">
        <w:r w:rsidR="00D2618D" w:rsidRPr="00105775">
          <w:rPr>
            <w:rStyle w:val="Lienhypertexte"/>
            <w:rFonts w:eastAsia="Calibri"/>
            <w:noProof/>
            <w14:scene3d>
              <w14:camera w14:prst="orthographicFront"/>
              <w14:lightRig w14:rig="threePt" w14:dir="t">
                <w14:rot w14:lat="0" w14:lon="0" w14:rev="0"/>
              </w14:lightRig>
            </w14:scene3d>
          </w:rPr>
          <w:t>2.</w:t>
        </w:r>
        <w:r w:rsidR="00D2618D">
          <w:rPr>
            <w:rFonts w:asciiTheme="minorHAnsi" w:eastAsiaTheme="minorEastAsia" w:hAnsiTheme="minorHAnsi" w:cstheme="minorBidi"/>
            <w:noProof/>
            <w:sz w:val="22"/>
            <w:szCs w:val="22"/>
            <w:lang w:eastAsia="fr-FR"/>
          </w:rPr>
          <w:tab/>
        </w:r>
        <w:r w:rsidR="00D2618D" w:rsidRPr="00105775">
          <w:rPr>
            <w:rStyle w:val="Lienhypertexte"/>
            <w:rFonts w:eastAsia="Calibri"/>
            <w:noProof/>
          </w:rPr>
          <w:t>MODALITES DE VARIATION DES PRIX</w:t>
        </w:r>
        <w:r w:rsidR="00D2618D">
          <w:rPr>
            <w:noProof/>
            <w:webHidden/>
          </w:rPr>
          <w:tab/>
        </w:r>
        <w:r w:rsidR="00D2618D">
          <w:rPr>
            <w:noProof/>
            <w:webHidden/>
          </w:rPr>
          <w:fldChar w:fldCharType="begin"/>
        </w:r>
        <w:r w:rsidR="00D2618D">
          <w:rPr>
            <w:noProof/>
            <w:webHidden/>
          </w:rPr>
          <w:instrText xml:space="preserve"> PAGEREF _Toc190349605 \h </w:instrText>
        </w:r>
        <w:r w:rsidR="00D2618D">
          <w:rPr>
            <w:noProof/>
            <w:webHidden/>
          </w:rPr>
        </w:r>
        <w:r w:rsidR="00D2618D">
          <w:rPr>
            <w:noProof/>
            <w:webHidden/>
          </w:rPr>
          <w:fldChar w:fldCharType="separate"/>
        </w:r>
        <w:r w:rsidR="00D2618D">
          <w:rPr>
            <w:noProof/>
            <w:webHidden/>
          </w:rPr>
          <w:t>6</w:t>
        </w:r>
        <w:r w:rsidR="00D2618D">
          <w:rPr>
            <w:noProof/>
            <w:webHidden/>
          </w:rPr>
          <w:fldChar w:fldCharType="end"/>
        </w:r>
      </w:hyperlink>
    </w:p>
    <w:p w:rsidR="00D2618D" w:rsidRDefault="00BE276F">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606" w:history="1">
        <w:r w:rsidR="00D2618D" w:rsidRPr="00105775">
          <w:rPr>
            <w:rStyle w:val="Lienhypertexte"/>
            <w:rFonts w:eastAsia="Calibri" w:cstheme="minorHAnsi"/>
            <w:noProof/>
          </w:rPr>
          <w:t>a.</w:t>
        </w:r>
        <w:r w:rsidR="00D2618D">
          <w:rPr>
            <w:rFonts w:asciiTheme="minorHAnsi" w:eastAsiaTheme="minorEastAsia" w:hAnsiTheme="minorHAnsi" w:cstheme="minorBidi"/>
            <w:noProof/>
            <w:sz w:val="22"/>
            <w:szCs w:val="22"/>
            <w:lang w:eastAsia="fr-FR"/>
          </w:rPr>
          <w:tab/>
        </w:r>
        <w:r w:rsidR="00D2618D" w:rsidRPr="00105775">
          <w:rPr>
            <w:rStyle w:val="Lienhypertexte"/>
            <w:rFonts w:eastAsia="Calibri" w:cstheme="minorHAnsi"/>
            <w:noProof/>
          </w:rPr>
          <w:t>Révision des prix</w:t>
        </w:r>
        <w:r w:rsidR="00D2618D">
          <w:rPr>
            <w:noProof/>
            <w:webHidden/>
          </w:rPr>
          <w:tab/>
        </w:r>
        <w:r w:rsidR="00D2618D">
          <w:rPr>
            <w:noProof/>
            <w:webHidden/>
          </w:rPr>
          <w:fldChar w:fldCharType="begin"/>
        </w:r>
        <w:r w:rsidR="00D2618D">
          <w:rPr>
            <w:noProof/>
            <w:webHidden/>
          </w:rPr>
          <w:instrText xml:space="preserve"> PAGEREF _Toc190349606 \h </w:instrText>
        </w:r>
        <w:r w:rsidR="00D2618D">
          <w:rPr>
            <w:noProof/>
            <w:webHidden/>
          </w:rPr>
        </w:r>
        <w:r w:rsidR="00D2618D">
          <w:rPr>
            <w:noProof/>
            <w:webHidden/>
          </w:rPr>
          <w:fldChar w:fldCharType="separate"/>
        </w:r>
        <w:r w:rsidR="00D2618D">
          <w:rPr>
            <w:noProof/>
            <w:webHidden/>
          </w:rPr>
          <w:t>6</w:t>
        </w:r>
        <w:r w:rsidR="00D2618D">
          <w:rPr>
            <w:noProof/>
            <w:webHidden/>
          </w:rPr>
          <w:fldChar w:fldCharType="end"/>
        </w:r>
      </w:hyperlink>
    </w:p>
    <w:p w:rsidR="00D2618D" w:rsidRDefault="00BE276F">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607" w:history="1">
        <w:r w:rsidR="00D2618D" w:rsidRPr="00105775">
          <w:rPr>
            <w:rStyle w:val="Lienhypertexte"/>
            <w:rFonts w:cstheme="minorHAnsi"/>
            <w:noProof/>
          </w:rPr>
          <w:t>b.</w:t>
        </w:r>
        <w:r w:rsidR="00D2618D">
          <w:rPr>
            <w:rFonts w:asciiTheme="minorHAnsi" w:eastAsiaTheme="minorEastAsia" w:hAnsiTheme="minorHAnsi" w:cstheme="minorBidi"/>
            <w:noProof/>
            <w:sz w:val="22"/>
            <w:szCs w:val="22"/>
            <w:lang w:eastAsia="fr-FR"/>
          </w:rPr>
          <w:tab/>
        </w:r>
        <w:r w:rsidR="00D2618D" w:rsidRPr="00105775">
          <w:rPr>
            <w:rStyle w:val="Lienhypertexte"/>
            <w:rFonts w:cstheme="minorHAnsi"/>
            <w:noProof/>
          </w:rPr>
          <w:t>Clause butoir</w:t>
        </w:r>
        <w:r w:rsidR="00D2618D">
          <w:rPr>
            <w:noProof/>
            <w:webHidden/>
          </w:rPr>
          <w:tab/>
        </w:r>
        <w:r w:rsidR="00D2618D">
          <w:rPr>
            <w:noProof/>
            <w:webHidden/>
          </w:rPr>
          <w:fldChar w:fldCharType="begin"/>
        </w:r>
        <w:r w:rsidR="00D2618D">
          <w:rPr>
            <w:noProof/>
            <w:webHidden/>
          </w:rPr>
          <w:instrText xml:space="preserve"> PAGEREF _Toc190349607 \h </w:instrText>
        </w:r>
        <w:r w:rsidR="00D2618D">
          <w:rPr>
            <w:noProof/>
            <w:webHidden/>
          </w:rPr>
        </w:r>
        <w:r w:rsidR="00D2618D">
          <w:rPr>
            <w:noProof/>
            <w:webHidden/>
          </w:rPr>
          <w:fldChar w:fldCharType="separate"/>
        </w:r>
        <w:r w:rsidR="00D2618D">
          <w:rPr>
            <w:noProof/>
            <w:webHidden/>
          </w:rPr>
          <w:t>6</w:t>
        </w:r>
        <w:r w:rsidR="00D2618D">
          <w:rPr>
            <w:noProof/>
            <w:webHidden/>
          </w:rPr>
          <w:fldChar w:fldCharType="end"/>
        </w:r>
      </w:hyperlink>
    </w:p>
    <w:p w:rsidR="00D2618D" w:rsidRDefault="00BE276F">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608" w:history="1">
        <w:r w:rsidR="00D2618D" w:rsidRPr="00105775">
          <w:rPr>
            <w:rStyle w:val="Lienhypertexte"/>
            <w:rFonts w:cstheme="minorHAnsi"/>
            <w:noProof/>
          </w:rPr>
          <w:t>c.</w:t>
        </w:r>
        <w:r w:rsidR="00D2618D">
          <w:rPr>
            <w:rFonts w:asciiTheme="minorHAnsi" w:eastAsiaTheme="minorEastAsia" w:hAnsiTheme="minorHAnsi" w:cstheme="minorBidi"/>
            <w:noProof/>
            <w:sz w:val="22"/>
            <w:szCs w:val="22"/>
            <w:lang w:eastAsia="fr-FR"/>
          </w:rPr>
          <w:tab/>
        </w:r>
        <w:r w:rsidR="00D2618D" w:rsidRPr="00105775">
          <w:rPr>
            <w:rStyle w:val="Lienhypertexte"/>
            <w:rFonts w:cstheme="minorHAnsi"/>
            <w:noProof/>
          </w:rPr>
          <w:t>Clause de sauvegarde</w:t>
        </w:r>
        <w:r w:rsidR="00D2618D">
          <w:rPr>
            <w:noProof/>
            <w:webHidden/>
          </w:rPr>
          <w:tab/>
        </w:r>
        <w:r w:rsidR="00D2618D">
          <w:rPr>
            <w:noProof/>
            <w:webHidden/>
          </w:rPr>
          <w:fldChar w:fldCharType="begin"/>
        </w:r>
        <w:r w:rsidR="00D2618D">
          <w:rPr>
            <w:noProof/>
            <w:webHidden/>
          </w:rPr>
          <w:instrText xml:space="preserve"> PAGEREF _Toc190349608 \h </w:instrText>
        </w:r>
        <w:r w:rsidR="00D2618D">
          <w:rPr>
            <w:noProof/>
            <w:webHidden/>
          </w:rPr>
        </w:r>
        <w:r w:rsidR="00D2618D">
          <w:rPr>
            <w:noProof/>
            <w:webHidden/>
          </w:rPr>
          <w:fldChar w:fldCharType="separate"/>
        </w:r>
        <w:r w:rsidR="00D2618D">
          <w:rPr>
            <w:noProof/>
            <w:webHidden/>
          </w:rPr>
          <w:t>6</w:t>
        </w:r>
        <w:r w:rsidR="00D2618D">
          <w:rPr>
            <w:noProof/>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609" w:history="1">
        <w:r w:rsidR="00D2618D" w:rsidRPr="00105775">
          <w:rPr>
            <w:rStyle w:val="Lienhypertexte"/>
            <w:rFonts w:eastAsia="Calibri"/>
            <w:noProof/>
            <w14:scene3d>
              <w14:camera w14:prst="orthographicFront"/>
              <w14:lightRig w14:rig="threePt" w14:dir="t">
                <w14:rot w14:lat="0" w14:lon="0" w14:rev="0"/>
              </w14:lightRig>
            </w14:scene3d>
          </w:rPr>
          <w:t>3.</w:t>
        </w:r>
        <w:r w:rsidR="00D2618D">
          <w:rPr>
            <w:rFonts w:asciiTheme="minorHAnsi" w:eastAsiaTheme="minorEastAsia" w:hAnsiTheme="minorHAnsi" w:cstheme="minorBidi"/>
            <w:noProof/>
            <w:sz w:val="22"/>
            <w:szCs w:val="22"/>
            <w:lang w:eastAsia="fr-FR"/>
          </w:rPr>
          <w:tab/>
        </w:r>
        <w:r w:rsidR="00D2618D" w:rsidRPr="00105775">
          <w:rPr>
            <w:rStyle w:val="Lienhypertexte"/>
            <w:rFonts w:eastAsia="Calibri"/>
            <w:noProof/>
          </w:rPr>
          <w:t>PRIX PROMOTIONNELS</w:t>
        </w:r>
        <w:r w:rsidR="00D2618D">
          <w:rPr>
            <w:noProof/>
            <w:webHidden/>
          </w:rPr>
          <w:tab/>
        </w:r>
        <w:r w:rsidR="00D2618D">
          <w:rPr>
            <w:noProof/>
            <w:webHidden/>
          </w:rPr>
          <w:fldChar w:fldCharType="begin"/>
        </w:r>
        <w:r w:rsidR="00D2618D">
          <w:rPr>
            <w:noProof/>
            <w:webHidden/>
          </w:rPr>
          <w:instrText xml:space="preserve"> PAGEREF _Toc190349609 \h </w:instrText>
        </w:r>
        <w:r w:rsidR="00D2618D">
          <w:rPr>
            <w:noProof/>
            <w:webHidden/>
          </w:rPr>
        </w:r>
        <w:r w:rsidR="00D2618D">
          <w:rPr>
            <w:noProof/>
            <w:webHidden/>
          </w:rPr>
          <w:fldChar w:fldCharType="separate"/>
        </w:r>
        <w:r w:rsidR="00D2618D">
          <w:rPr>
            <w:noProof/>
            <w:webHidden/>
          </w:rPr>
          <w:t>7</w:t>
        </w:r>
        <w:r w:rsidR="00D2618D">
          <w:rPr>
            <w:noProof/>
            <w:webHidden/>
          </w:rPr>
          <w:fldChar w:fldCharType="end"/>
        </w:r>
      </w:hyperlink>
    </w:p>
    <w:p w:rsidR="00D2618D" w:rsidRDefault="00BE276F">
      <w:pPr>
        <w:pStyle w:val="TM1"/>
        <w:rPr>
          <w:rFonts w:asciiTheme="minorHAnsi" w:eastAsiaTheme="minorEastAsia" w:hAnsiTheme="minorHAnsi" w:cstheme="minorBidi"/>
          <w:color w:val="auto"/>
          <w:sz w:val="22"/>
          <w:szCs w:val="22"/>
          <w:lang w:eastAsia="fr-FR"/>
        </w:rPr>
      </w:pPr>
      <w:hyperlink w:anchor="_Toc190349610" w:history="1">
        <w:r w:rsidR="00D2618D" w:rsidRPr="00105775">
          <w:rPr>
            <w:rStyle w:val="Lienhypertexte"/>
            <w:rFonts w:ascii="Times New Roman" w:hAnsi="Times New Roman"/>
            <w14:scene3d>
              <w14:camera w14:prst="orthographicFront"/>
              <w14:lightRig w14:rig="threePt" w14:dir="t">
                <w14:rot w14:lat="0" w14:lon="0" w14:rev="0"/>
              </w14:lightRig>
            </w14:scene3d>
          </w:rPr>
          <w:t>VI.</w:t>
        </w:r>
        <w:r w:rsidR="00D2618D">
          <w:rPr>
            <w:rFonts w:asciiTheme="minorHAnsi" w:eastAsiaTheme="minorEastAsia" w:hAnsiTheme="minorHAnsi" w:cstheme="minorBidi"/>
            <w:color w:val="auto"/>
            <w:sz w:val="22"/>
            <w:szCs w:val="22"/>
            <w:lang w:eastAsia="fr-FR"/>
          </w:rPr>
          <w:tab/>
        </w:r>
        <w:r w:rsidR="00D2618D" w:rsidRPr="00105775">
          <w:rPr>
            <w:rStyle w:val="Lienhypertexte"/>
          </w:rPr>
          <w:t>EXÉCUTION DU MARCHÉ</w:t>
        </w:r>
        <w:r w:rsidR="00D2618D">
          <w:rPr>
            <w:webHidden/>
          </w:rPr>
          <w:tab/>
        </w:r>
        <w:r w:rsidR="00D2618D">
          <w:rPr>
            <w:webHidden/>
          </w:rPr>
          <w:fldChar w:fldCharType="begin"/>
        </w:r>
        <w:r w:rsidR="00D2618D">
          <w:rPr>
            <w:webHidden/>
          </w:rPr>
          <w:instrText xml:space="preserve"> PAGEREF _Toc190349610 \h </w:instrText>
        </w:r>
        <w:r w:rsidR="00D2618D">
          <w:rPr>
            <w:webHidden/>
          </w:rPr>
        </w:r>
        <w:r w:rsidR="00D2618D">
          <w:rPr>
            <w:webHidden/>
          </w:rPr>
          <w:fldChar w:fldCharType="separate"/>
        </w:r>
        <w:r w:rsidR="00D2618D">
          <w:rPr>
            <w:webHidden/>
          </w:rPr>
          <w:t>7</w:t>
        </w:r>
        <w:r w:rsidR="00D2618D">
          <w:rPr>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611" w:history="1">
        <w:r w:rsidR="00D2618D" w:rsidRPr="00105775">
          <w:rPr>
            <w:rStyle w:val="Lienhypertexte"/>
            <w:noProof/>
            <w14:scene3d>
              <w14:camera w14:prst="orthographicFront"/>
              <w14:lightRig w14:rig="threePt" w14:dir="t">
                <w14:rot w14:lat="0" w14:lon="0" w14:rev="0"/>
              </w14:lightRig>
            </w14:scene3d>
          </w:rPr>
          <w:t>1.</w:t>
        </w:r>
        <w:r w:rsidR="00D2618D">
          <w:rPr>
            <w:rFonts w:asciiTheme="minorHAnsi" w:eastAsiaTheme="minorEastAsia" w:hAnsiTheme="minorHAnsi" w:cstheme="minorBidi"/>
            <w:noProof/>
            <w:sz w:val="22"/>
            <w:szCs w:val="22"/>
            <w:lang w:eastAsia="fr-FR"/>
          </w:rPr>
          <w:tab/>
        </w:r>
        <w:r w:rsidR="00D2618D" w:rsidRPr="00105775">
          <w:rPr>
            <w:rStyle w:val="Lienhypertexte"/>
            <w:noProof/>
          </w:rPr>
          <w:t>COMMANDES</w:t>
        </w:r>
        <w:r w:rsidR="00D2618D">
          <w:rPr>
            <w:noProof/>
            <w:webHidden/>
          </w:rPr>
          <w:tab/>
        </w:r>
        <w:r w:rsidR="00D2618D">
          <w:rPr>
            <w:noProof/>
            <w:webHidden/>
          </w:rPr>
          <w:fldChar w:fldCharType="begin"/>
        </w:r>
        <w:r w:rsidR="00D2618D">
          <w:rPr>
            <w:noProof/>
            <w:webHidden/>
          </w:rPr>
          <w:instrText xml:space="preserve"> PAGEREF _Toc190349611 \h </w:instrText>
        </w:r>
        <w:r w:rsidR="00D2618D">
          <w:rPr>
            <w:noProof/>
            <w:webHidden/>
          </w:rPr>
        </w:r>
        <w:r w:rsidR="00D2618D">
          <w:rPr>
            <w:noProof/>
            <w:webHidden/>
          </w:rPr>
          <w:fldChar w:fldCharType="separate"/>
        </w:r>
        <w:r w:rsidR="00D2618D">
          <w:rPr>
            <w:noProof/>
            <w:webHidden/>
          </w:rPr>
          <w:t>7</w:t>
        </w:r>
        <w:r w:rsidR="00D2618D">
          <w:rPr>
            <w:noProof/>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612" w:history="1">
        <w:r w:rsidR="00D2618D" w:rsidRPr="00105775">
          <w:rPr>
            <w:rStyle w:val="Lienhypertexte"/>
            <w:noProof/>
            <w14:scene3d>
              <w14:camera w14:prst="orthographicFront"/>
              <w14:lightRig w14:rig="threePt" w14:dir="t">
                <w14:rot w14:lat="0" w14:lon="0" w14:rev="0"/>
              </w14:lightRig>
            </w14:scene3d>
          </w:rPr>
          <w:t>2.</w:t>
        </w:r>
        <w:r w:rsidR="00D2618D">
          <w:rPr>
            <w:rFonts w:asciiTheme="minorHAnsi" w:eastAsiaTheme="minorEastAsia" w:hAnsiTheme="minorHAnsi" w:cstheme="minorBidi"/>
            <w:noProof/>
            <w:sz w:val="22"/>
            <w:szCs w:val="22"/>
            <w:lang w:eastAsia="fr-FR"/>
          </w:rPr>
          <w:tab/>
        </w:r>
        <w:r w:rsidR="00D2618D" w:rsidRPr="00105775">
          <w:rPr>
            <w:rStyle w:val="Lienhypertexte"/>
            <w:noProof/>
          </w:rPr>
          <w:t>MODALITES DE LIVRAISON</w:t>
        </w:r>
        <w:r w:rsidR="00D2618D">
          <w:rPr>
            <w:noProof/>
            <w:webHidden/>
          </w:rPr>
          <w:tab/>
        </w:r>
        <w:r w:rsidR="00D2618D">
          <w:rPr>
            <w:noProof/>
            <w:webHidden/>
          </w:rPr>
          <w:fldChar w:fldCharType="begin"/>
        </w:r>
        <w:r w:rsidR="00D2618D">
          <w:rPr>
            <w:noProof/>
            <w:webHidden/>
          </w:rPr>
          <w:instrText xml:space="preserve"> PAGEREF _Toc190349612 \h </w:instrText>
        </w:r>
        <w:r w:rsidR="00D2618D">
          <w:rPr>
            <w:noProof/>
            <w:webHidden/>
          </w:rPr>
        </w:r>
        <w:r w:rsidR="00D2618D">
          <w:rPr>
            <w:noProof/>
            <w:webHidden/>
          </w:rPr>
          <w:fldChar w:fldCharType="separate"/>
        </w:r>
        <w:r w:rsidR="00D2618D">
          <w:rPr>
            <w:noProof/>
            <w:webHidden/>
          </w:rPr>
          <w:t>7</w:t>
        </w:r>
        <w:r w:rsidR="00D2618D">
          <w:rPr>
            <w:noProof/>
            <w:webHidden/>
          </w:rPr>
          <w:fldChar w:fldCharType="end"/>
        </w:r>
      </w:hyperlink>
    </w:p>
    <w:p w:rsidR="00D2618D" w:rsidRDefault="00BE276F">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613" w:history="1">
        <w:r w:rsidR="00D2618D" w:rsidRPr="00105775">
          <w:rPr>
            <w:rStyle w:val="Lienhypertexte"/>
            <w:rFonts w:cstheme="minorHAnsi"/>
            <w:noProof/>
          </w:rPr>
          <w:t>a.</w:t>
        </w:r>
        <w:r w:rsidR="00D2618D">
          <w:rPr>
            <w:rFonts w:asciiTheme="minorHAnsi" w:eastAsiaTheme="minorEastAsia" w:hAnsiTheme="minorHAnsi" w:cstheme="minorBidi"/>
            <w:noProof/>
            <w:sz w:val="22"/>
            <w:szCs w:val="22"/>
            <w:lang w:eastAsia="fr-FR"/>
          </w:rPr>
          <w:tab/>
        </w:r>
        <w:r w:rsidR="00D2618D" w:rsidRPr="00105775">
          <w:rPr>
            <w:rStyle w:val="Lienhypertexte"/>
            <w:rFonts w:cstheme="minorHAnsi"/>
            <w:noProof/>
          </w:rPr>
          <w:t>Délai de livraison</w:t>
        </w:r>
        <w:r w:rsidR="00D2618D">
          <w:rPr>
            <w:noProof/>
            <w:webHidden/>
          </w:rPr>
          <w:tab/>
        </w:r>
        <w:r w:rsidR="00D2618D">
          <w:rPr>
            <w:noProof/>
            <w:webHidden/>
          </w:rPr>
          <w:fldChar w:fldCharType="begin"/>
        </w:r>
        <w:r w:rsidR="00D2618D">
          <w:rPr>
            <w:noProof/>
            <w:webHidden/>
          </w:rPr>
          <w:instrText xml:space="preserve"> PAGEREF _Toc190349613 \h </w:instrText>
        </w:r>
        <w:r w:rsidR="00D2618D">
          <w:rPr>
            <w:noProof/>
            <w:webHidden/>
          </w:rPr>
        </w:r>
        <w:r w:rsidR="00D2618D">
          <w:rPr>
            <w:noProof/>
            <w:webHidden/>
          </w:rPr>
          <w:fldChar w:fldCharType="separate"/>
        </w:r>
        <w:r w:rsidR="00D2618D">
          <w:rPr>
            <w:noProof/>
            <w:webHidden/>
          </w:rPr>
          <w:t>7</w:t>
        </w:r>
        <w:r w:rsidR="00D2618D">
          <w:rPr>
            <w:noProof/>
            <w:webHidden/>
          </w:rPr>
          <w:fldChar w:fldCharType="end"/>
        </w:r>
      </w:hyperlink>
    </w:p>
    <w:p w:rsidR="00D2618D" w:rsidRDefault="00BE276F">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614" w:history="1">
        <w:r w:rsidR="00D2618D" w:rsidRPr="00105775">
          <w:rPr>
            <w:rStyle w:val="Lienhypertexte"/>
            <w:rFonts w:cstheme="minorHAnsi"/>
            <w:noProof/>
          </w:rPr>
          <w:t>b.</w:t>
        </w:r>
        <w:r w:rsidR="00D2618D">
          <w:rPr>
            <w:rFonts w:asciiTheme="minorHAnsi" w:eastAsiaTheme="minorEastAsia" w:hAnsiTheme="minorHAnsi" w:cstheme="minorBidi"/>
            <w:noProof/>
            <w:sz w:val="22"/>
            <w:szCs w:val="22"/>
            <w:lang w:eastAsia="fr-FR"/>
          </w:rPr>
          <w:tab/>
        </w:r>
        <w:r w:rsidR="00D2618D" w:rsidRPr="00105775">
          <w:rPr>
            <w:rStyle w:val="Lienhypertexte"/>
            <w:rFonts w:cstheme="minorHAnsi"/>
            <w:noProof/>
          </w:rPr>
          <w:t>Horaires et lieu de livraison</w:t>
        </w:r>
        <w:r w:rsidR="00D2618D">
          <w:rPr>
            <w:noProof/>
            <w:webHidden/>
          </w:rPr>
          <w:tab/>
        </w:r>
        <w:r w:rsidR="00D2618D">
          <w:rPr>
            <w:noProof/>
            <w:webHidden/>
          </w:rPr>
          <w:fldChar w:fldCharType="begin"/>
        </w:r>
        <w:r w:rsidR="00D2618D">
          <w:rPr>
            <w:noProof/>
            <w:webHidden/>
          </w:rPr>
          <w:instrText xml:space="preserve"> PAGEREF _Toc190349614 \h </w:instrText>
        </w:r>
        <w:r w:rsidR="00D2618D">
          <w:rPr>
            <w:noProof/>
            <w:webHidden/>
          </w:rPr>
        </w:r>
        <w:r w:rsidR="00D2618D">
          <w:rPr>
            <w:noProof/>
            <w:webHidden/>
          </w:rPr>
          <w:fldChar w:fldCharType="separate"/>
        </w:r>
        <w:r w:rsidR="00D2618D">
          <w:rPr>
            <w:noProof/>
            <w:webHidden/>
          </w:rPr>
          <w:t>8</w:t>
        </w:r>
        <w:r w:rsidR="00D2618D">
          <w:rPr>
            <w:noProof/>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615" w:history="1">
        <w:r w:rsidR="00D2618D" w:rsidRPr="00105775">
          <w:rPr>
            <w:rStyle w:val="Lienhypertexte"/>
            <w:noProof/>
            <w14:scene3d>
              <w14:camera w14:prst="orthographicFront"/>
              <w14:lightRig w14:rig="threePt" w14:dir="t">
                <w14:rot w14:lat="0" w14:lon="0" w14:rev="0"/>
              </w14:lightRig>
            </w14:scene3d>
          </w:rPr>
          <w:t>3.</w:t>
        </w:r>
        <w:r w:rsidR="00D2618D">
          <w:rPr>
            <w:rFonts w:asciiTheme="minorHAnsi" w:eastAsiaTheme="minorEastAsia" w:hAnsiTheme="minorHAnsi" w:cstheme="minorBidi"/>
            <w:noProof/>
            <w:sz w:val="22"/>
            <w:szCs w:val="22"/>
            <w:lang w:eastAsia="fr-FR"/>
          </w:rPr>
          <w:tab/>
        </w:r>
        <w:r w:rsidR="00D2618D" w:rsidRPr="00105775">
          <w:rPr>
            <w:rStyle w:val="Lienhypertexte"/>
            <w:noProof/>
          </w:rPr>
          <w:t>OPERATION DE VERIFICATION ET DECISION</w:t>
        </w:r>
        <w:r w:rsidR="00D2618D">
          <w:rPr>
            <w:noProof/>
            <w:webHidden/>
          </w:rPr>
          <w:tab/>
        </w:r>
        <w:r w:rsidR="00D2618D">
          <w:rPr>
            <w:noProof/>
            <w:webHidden/>
          </w:rPr>
          <w:fldChar w:fldCharType="begin"/>
        </w:r>
        <w:r w:rsidR="00D2618D">
          <w:rPr>
            <w:noProof/>
            <w:webHidden/>
          </w:rPr>
          <w:instrText xml:space="preserve"> PAGEREF _Toc190349615 \h </w:instrText>
        </w:r>
        <w:r w:rsidR="00D2618D">
          <w:rPr>
            <w:noProof/>
            <w:webHidden/>
          </w:rPr>
        </w:r>
        <w:r w:rsidR="00D2618D">
          <w:rPr>
            <w:noProof/>
            <w:webHidden/>
          </w:rPr>
          <w:fldChar w:fldCharType="separate"/>
        </w:r>
        <w:r w:rsidR="00D2618D">
          <w:rPr>
            <w:noProof/>
            <w:webHidden/>
          </w:rPr>
          <w:t>8</w:t>
        </w:r>
        <w:r w:rsidR="00D2618D">
          <w:rPr>
            <w:noProof/>
            <w:webHidden/>
          </w:rPr>
          <w:fldChar w:fldCharType="end"/>
        </w:r>
      </w:hyperlink>
    </w:p>
    <w:p w:rsidR="00D2618D" w:rsidRDefault="00BE276F">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616" w:history="1">
        <w:r w:rsidR="00D2618D" w:rsidRPr="00105775">
          <w:rPr>
            <w:rStyle w:val="Lienhypertexte"/>
            <w:rFonts w:cstheme="minorHAnsi"/>
            <w:noProof/>
          </w:rPr>
          <w:t>a.</w:t>
        </w:r>
        <w:r w:rsidR="00D2618D">
          <w:rPr>
            <w:rFonts w:asciiTheme="minorHAnsi" w:eastAsiaTheme="minorEastAsia" w:hAnsiTheme="minorHAnsi" w:cstheme="minorBidi"/>
            <w:noProof/>
            <w:sz w:val="22"/>
            <w:szCs w:val="22"/>
            <w:lang w:eastAsia="fr-FR"/>
          </w:rPr>
          <w:tab/>
        </w:r>
        <w:r w:rsidR="00D2618D" w:rsidRPr="00105775">
          <w:rPr>
            <w:rStyle w:val="Lienhypertexte"/>
            <w:rFonts w:cstheme="minorHAnsi"/>
            <w:noProof/>
          </w:rPr>
          <w:t>Vérification quantitative simple</w:t>
        </w:r>
        <w:r w:rsidR="00D2618D">
          <w:rPr>
            <w:noProof/>
            <w:webHidden/>
          </w:rPr>
          <w:tab/>
        </w:r>
        <w:r w:rsidR="00D2618D">
          <w:rPr>
            <w:noProof/>
            <w:webHidden/>
          </w:rPr>
          <w:fldChar w:fldCharType="begin"/>
        </w:r>
        <w:r w:rsidR="00D2618D">
          <w:rPr>
            <w:noProof/>
            <w:webHidden/>
          </w:rPr>
          <w:instrText xml:space="preserve"> PAGEREF _Toc190349616 \h </w:instrText>
        </w:r>
        <w:r w:rsidR="00D2618D">
          <w:rPr>
            <w:noProof/>
            <w:webHidden/>
          </w:rPr>
        </w:r>
        <w:r w:rsidR="00D2618D">
          <w:rPr>
            <w:noProof/>
            <w:webHidden/>
          </w:rPr>
          <w:fldChar w:fldCharType="separate"/>
        </w:r>
        <w:r w:rsidR="00D2618D">
          <w:rPr>
            <w:noProof/>
            <w:webHidden/>
          </w:rPr>
          <w:t>8</w:t>
        </w:r>
        <w:r w:rsidR="00D2618D">
          <w:rPr>
            <w:noProof/>
            <w:webHidden/>
          </w:rPr>
          <w:fldChar w:fldCharType="end"/>
        </w:r>
      </w:hyperlink>
    </w:p>
    <w:p w:rsidR="00D2618D" w:rsidRDefault="00BE276F">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617" w:history="1">
        <w:r w:rsidR="00D2618D" w:rsidRPr="00105775">
          <w:rPr>
            <w:rStyle w:val="Lienhypertexte"/>
            <w:rFonts w:cstheme="minorHAnsi"/>
            <w:noProof/>
          </w:rPr>
          <w:t>b.</w:t>
        </w:r>
        <w:r w:rsidR="00D2618D">
          <w:rPr>
            <w:rFonts w:asciiTheme="minorHAnsi" w:eastAsiaTheme="minorEastAsia" w:hAnsiTheme="minorHAnsi" w:cstheme="minorBidi"/>
            <w:noProof/>
            <w:sz w:val="22"/>
            <w:szCs w:val="22"/>
            <w:lang w:eastAsia="fr-FR"/>
          </w:rPr>
          <w:tab/>
        </w:r>
        <w:r w:rsidR="00D2618D" w:rsidRPr="00105775">
          <w:rPr>
            <w:rStyle w:val="Lienhypertexte"/>
            <w:rFonts w:cstheme="minorHAnsi"/>
            <w:noProof/>
          </w:rPr>
          <w:t>Vérification qualitative simple</w:t>
        </w:r>
        <w:r w:rsidR="00D2618D">
          <w:rPr>
            <w:noProof/>
            <w:webHidden/>
          </w:rPr>
          <w:tab/>
        </w:r>
        <w:r w:rsidR="00D2618D">
          <w:rPr>
            <w:noProof/>
            <w:webHidden/>
          </w:rPr>
          <w:fldChar w:fldCharType="begin"/>
        </w:r>
        <w:r w:rsidR="00D2618D">
          <w:rPr>
            <w:noProof/>
            <w:webHidden/>
          </w:rPr>
          <w:instrText xml:space="preserve"> PAGEREF _Toc190349617 \h </w:instrText>
        </w:r>
        <w:r w:rsidR="00D2618D">
          <w:rPr>
            <w:noProof/>
            <w:webHidden/>
          </w:rPr>
        </w:r>
        <w:r w:rsidR="00D2618D">
          <w:rPr>
            <w:noProof/>
            <w:webHidden/>
          </w:rPr>
          <w:fldChar w:fldCharType="separate"/>
        </w:r>
        <w:r w:rsidR="00D2618D">
          <w:rPr>
            <w:noProof/>
            <w:webHidden/>
          </w:rPr>
          <w:t>8</w:t>
        </w:r>
        <w:r w:rsidR="00D2618D">
          <w:rPr>
            <w:noProof/>
            <w:webHidden/>
          </w:rPr>
          <w:fldChar w:fldCharType="end"/>
        </w:r>
      </w:hyperlink>
    </w:p>
    <w:p w:rsidR="00D2618D" w:rsidRDefault="00BE276F">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618" w:history="1">
        <w:r w:rsidR="00D2618D" w:rsidRPr="00105775">
          <w:rPr>
            <w:rStyle w:val="Lienhypertexte"/>
            <w:rFonts w:cstheme="minorHAnsi"/>
            <w:noProof/>
          </w:rPr>
          <w:t>c.</w:t>
        </w:r>
        <w:r w:rsidR="00D2618D">
          <w:rPr>
            <w:rFonts w:asciiTheme="minorHAnsi" w:eastAsiaTheme="minorEastAsia" w:hAnsiTheme="minorHAnsi" w:cstheme="minorBidi"/>
            <w:noProof/>
            <w:sz w:val="22"/>
            <w:szCs w:val="22"/>
            <w:lang w:eastAsia="fr-FR"/>
          </w:rPr>
          <w:tab/>
        </w:r>
        <w:r w:rsidR="00D2618D" w:rsidRPr="00105775">
          <w:rPr>
            <w:rStyle w:val="Lienhypertexte"/>
            <w:rFonts w:cstheme="minorHAnsi"/>
            <w:noProof/>
          </w:rPr>
          <w:t>Vérifications approfondies</w:t>
        </w:r>
        <w:r w:rsidR="00D2618D">
          <w:rPr>
            <w:noProof/>
            <w:webHidden/>
          </w:rPr>
          <w:tab/>
        </w:r>
        <w:r w:rsidR="00D2618D">
          <w:rPr>
            <w:noProof/>
            <w:webHidden/>
          </w:rPr>
          <w:fldChar w:fldCharType="begin"/>
        </w:r>
        <w:r w:rsidR="00D2618D">
          <w:rPr>
            <w:noProof/>
            <w:webHidden/>
          </w:rPr>
          <w:instrText xml:space="preserve"> PAGEREF _Toc190349618 \h </w:instrText>
        </w:r>
        <w:r w:rsidR="00D2618D">
          <w:rPr>
            <w:noProof/>
            <w:webHidden/>
          </w:rPr>
        </w:r>
        <w:r w:rsidR="00D2618D">
          <w:rPr>
            <w:noProof/>
            <w:webHidden/>
          </w:rPr>
          <w:fldChar w:fldCharType="separate"/>
        </w:r>
        <w:r w:rsidR="00D2618D">
          <w:rPr>
            <w:noProof/>
            <w:webHidden/>
          </w:rPr>
          <w:t>8</w:t>
        </w:r>
        <w:r w:rsidR="00D2618D">
          <w:rPr>
            <w:noProof/>
            <w:webHidden/>
          </w:rPr>
          <w:fldChar w:fldCharType="end"/>
        </w:r>
      </w:hyperlink>
    </w:p>
    <w:p w:rsidR="00D2618D" w:rsidRDefault="00BE276F">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619" w:history="1">
        <w:r w:rsidR="00D2618D" w:rsidRPr="00105775">
          <w:rPr>
            <w:rStyle w:val="Lienhypertexte"/>
            <w:rFonts w:cstheme="minorHAnsi"/>
            <w:noProof/>
          </w:rPr>
          <w:t>d.</w:t>
        </w:r>
        <w:r w:rsidR="00D2618D">
          <w:rPr>
            <w:rFonts w:asciiTheme="minorHAnsi" w:eastAsiaTheme="minorEastAsia" w:hAnsiTheme="minorHAnsi" w:cstheme="minorBidi"/>
            <w:noProof/>
            <w:sz w:val="22"/>
            <w:szCs w:val="22"/>
            <w:lang w:eastAsia="fr-FR"/>
          </w:rPr>
          <w:tab/>
        </w:r>
        <w:r w:rsidR="00D2618D" w:rsidRPr="00105775">
          <w:rPr>
            <w:rStyle w:val="Lienhypertexte"/>
            <w:rFonts w:cstheme="minorHAnsi"/>
            <w:noProof/>
          </w:rPr>
          <w:t>Admission</w:t>
        </w:r>
        <w:r w:rsidR="00D2618D">
          <w:rPr>
            <w:noProof/>
            <w:webHidden/>
          </w:rPr>
          <w:tab/>
        </w:r>
        <w:r w:rsidR="00D2618D">
          <w:rPr>
            <w:noProof/>
            <w:webHidden/>
          </w:rPr>
          <w:fldChar w:fldCharType="begin"/>
        </w:r>
        <w:r w:rsidR="00D2618D">
          <w:rPr>
            <w:noProof/>
            <w:webHidden/>
          </w:rPr>
          <w:instrText xml:space="preserve"> PAGEREF _Toc190349619 \h </w:instrText>
        </w:r>
        <w:r w:rsidR="00D2618D">
          <w:rPr>
            <w:noProof/>
            <w:webHidden/>
          </w:rPr>
        </w:r>
        <w:r w:rsidR="00D2618D">
          <w:rPr>
            <w:noProof/>
            <w:webHidden/>
          </w:rPr>
          <w:fldChar w:fldCharType="separate"/>
        </w:r>
        <w:r w:rsidR="00D2618D">
          <w:rPr>
            <w:noProof/>
            <w:webHidden/>
          </w:rPr>
          <w:t>9</w:t>
        </w:r>
        <w:r w:rsidR="00D2618D">
          <w:rPr>
            <w:noProof/>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620" w:history="1">
        <w:r w:rsidR="00D2618D" w:rsidRPr="00105775">
          <w:rPr>
            <w:rStyle w:val="Lienhypertexte"/>
            <w:noProof/>
            <w14:scene3d>
              <w14:camera w14:prst="orthographicFront"/>
              <w14:lightRig w14:rig="threePt" w14:dir="t">
                <w14:rot w14:lat="0" w14:lon="0" w14:rev="0"/>
              </w14:lightRig>
            </w14:scene3d>
          </w:rPr>
          <w:t>4.</w:t>
        </w:r>
        <w:r w:rsidR="00D2618D">
          <w:rPr>
            <w:rFonts w:asciiTheme="minorHAnsi" w:eastAsiaTheme="minorEastAsia" w:hAnsiTheme="minorHAnsi" w:cstheme="minorBidi"/>
            <w:noProof/>
            <w:sz w:val="22"/>
            <w:szCs w:val="22"/>
            <w:lang w:eastAsia="fr-FR"/>
          </w:rPr>
          <w:tab/>
        </w:r>
        <w:r w:rsidR="00D2618D" w:rsidRPr="00105775">
          <w:rPr>
            <w:rStyle w:val="Lienhypertexte"/>
            <w:noProof/>
          </w:rPr>
          <w:t>OBLIGATOIRE DU TITULAIRE</w:t>
        </w:r>
        <w:r w:rsidR="00D2618D">
          <w:rPr>
            <w:noProof/>
            <w:webHidden/>
          </w:rPr>
          <w:tab/>
        </w:r>
        <w:r w:rsidR="00D2618D">
          <w:rPr>
            <w:noProof/>
            <w:webHidden/>
          </w:rPr>
          <w:fldChar w:fldCharType="begin"/>
        </w:r>
        <w:r w:rsidR="00D2618D">
          <w:rPr>
            <w:noProof/>
            <w:webHidden/>
          </w:rPr>
          <w:instrText xml:space="preserve"> PAGEREF _Toc190349620 \h </w:instrText>
        </w:r>
        <w:r w:rsidR="00D2618D">
          <w:rPr>
            <w:noProof/>
            <w:webHidden/>
          </w:rPr>
        </w:r>
        <w:r w:rsidR="00D2618D">
          <w:rPr>
            <w:noProof/>
            <w:webHidden/>
          </w:rPr>
          <w:fldChar w:fldCharType="separate"/>
        </w:r>
        <w:r w:rsidR="00D2618D">
          <w:rPr>
            <w:noProof/>
            <w:webHidden/>
          </w:rPr>
          <w:t>9</w:t>
        </w:r>
        <w:r w:rsidR="00D2618D">
          <w:rPr>
            <w:noProof/>
            <w:webHidden/>
          </w:rPr>
          <w:fldChar w:fldCharType="end"/>
        </w:r>
      </w:hyperlink>
    </w:p>
    <w:p w:rsidR="00D2618D" w:rsidRDefault="00BE276F">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621" w:history="1">
        <w:r w:rsidR="00D2618D" w:rsidRPr="00105775">
          <w:rPr>
            <w:rStyle w:val="Lienhypertexte"/>
            <w:rFonts w:cstheme="minorHAnsi"/>
            <w:noProof/>
          </w:rPr>
          <w:t>a.</w:t>
        </w:r>
        <w:r w:rsidR="00D2618D">
          <w:rPr>
            <w:rFonts w:asciiTheme="minorHAnsi" w:eastAsiaTheme="minorEastAsia" w:hAnsiTheme="minorHAnsi" w:cstheme="minorBidi"/>
            <w:noProof/>
            <w:sz w:val="22"/>
            <w:szCs w:val="22"/>
            <w:lang w:eastAsia="fr-FR"/>
          </w:rPr>
          <w:tab/>
        </w:r>
        <w:r w:rsidR="00D2618D" w:rsidRPr="00105775">
          <w:rPr>
            <w:rStyle w:val="Lienhypertexte"/>
            <w:rFonts w:cstheme="minorHAnsi"/>
            <w:noProof/>
          </w:rPr>
          <w:t>Clause de confidentialité</w:t>
        </w:r>
        <w:r w:rsidR="00D2618D">
          <w:rPr>
            <w:noProof/>
            <w:webHidden/>
          </w:rPr>
          <w:tab/>
        </w:r>
        <w:r w:rsidR="00D2618D">
          <w:rPr>
            <w:noProof/>
            <w:webHidden/>
          </w:rPr>
          <w:fldChar w:fldCharType="begin"/>
        </w:r>
        <w:r w:rsidR="00D2618D">
          <w:rPr>
            <w:noProof/>
            <w:webHidden/>
          </w:rPr>
          <w:instrText xml:space="preserve"> PAGEREF _Toc190349621 \h </w:instrText>
        </w:r>
        <w:r w:rsidR="00D2618D">
          <w:rPr>
            <w:noProof/>
            <w:webHidden/>
          </w:rPr>
        </w:r>
        <w:r w:rsidR="00D2618D">
          <w:rPr>
            <w:noProof/>
            <w:webHidden/>
          </w:rPr>
          <w:fldChar w:fldCharType="separate"/>
        </w:r>
        <w:r w:rsidR="00D2618D">
          <w:rPr>
            <w:noProof/>
            <w:webHidden/>
          </w:rPr>
          <w:t>9</w:t>
        </w:r>
        <w:r w:rsidR="00D2618D">
          <w:rPr>
            <w:noProof/>
            <w:webHidden/>
          </w:rPr>
          <w:fldChar w:fldCharType="end"/>
        </w:r>
      </w:hyperlink>
    </w:p>
    <w:p w:rsidR="00D2618D" w:rsidRDefault="00BE276F">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622" w:history="1">
        <w:r w:rsidR="00D2618D" w:rsidRPr="00105775">
          <w:rPr>
            <w:rStyle w:val="Lienhypertexte"/>
            <w:rFonts w:cstheme="minorHAnsi"/>
            <w:noProof/>
          </w:rPr>
          <w:t>b.</w:t>
        </w:r>
        <w:r w:rsidR="00D2618D">
          <w:rPr>
            <w:rFonts w:asciiTheme="minorHAnsi" w:eastAsiaTheme="minorEastAsia" w:hAnsiTheme="minorHAnsi" w:cstheme="minorBidi"/>
            <w:noProof/>
            <w:sz w:val="22"/>
            <w:szCs w:val="22"/>
            <w:lang w:eastAsia="fr-FR"/>
          </w:rPr>
          <w:tab/>
        </w:r>
        <w:r w:rsidR="00D2618D" w:rsidRPr="00105775">
          <w:rPr>
            <w:rStyle w:val="Lienhypertexte"/>
            <w:rFonts w:cstheme="minorHAnsi"/>
            <w:noProof/>
          </w:rPr>
          <w:t>Respect du règlement intérieur du Centre Hospitalier de l’Agglomération Montargoise</w:t>
        </w:r>
        <w:r w:rsidR="00D2618D">
          <w:rPr>
            <w:noProof/>
            <w:webHidden/>
          </w:rPr>
          <w:tab/>
        </w:r>
        <w:r w:rsidR="00D2618D">
          <w:rPr>
            <w:noProof/>
            <w:webHidden/>
          </w:rPr>
          <w:fldChar w:fldCharType="begin"/>
        </w:r>
        <w:r w:rsidR="00D2618D">
          <w:rPr>
            <w:noProof/>
            <w:webHidden/>
          </w:rPr>
          <w:instrText xml:space="preserve"> PAGEREF _Toc190349622 \h </w:instrText>
        </w:r>
        <w:r w:rsidR="00D2618D">
          <w:rPr>
            <w:noProof/>
            <w:webHidden/>
          </w:rPr>
        </w:r>
        <w:r w:rsidR="00D2618D">
          <w:rPr>
            <w:noProof/>
            <w:webHidden/>
          </w:rPr>
          <w:fldChar w:fldCharType="separate"/>
        </w:r>
        <w:r w:rsidR="00D2618D">
          <w:rPr>
            <w:noProof/>
            <w:webHidden/>
          </w:rPr>
          <w:t>9</w:t>
        </w:r>
        <w:r w:rsidR="00D2618D">
          <w:rPr>
            <w:noProof/>
            <w:webHidden/>
          </w:rPr>
          <w:fldChar w:fldCharType="end"/>
        </w:r>
      </w:hyperlink>
    </w:p>
    <w:p w:rsidR="00D2618D" w:rsidRDefault="00BE276F">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623" w:history="1">
        <w:r w:rsidR="00D2618D" w:rsidRPr="00105775">
          <w:rPr>
            <w:rStyle w:val="Lienhypertexte"/>
            <w:rFonts w:cstheme="minorHAnsi"/>
            <w:noProof/>
          </w:rPr>
          <w:t>c.</w:t>
        </w:r>
        <w:r w:rsidR="00D2618D">
          <w:rPr>
            <w:rFonts w:asciiTheme="minorHAnsi" w:eastAsiaTheme="minorEastAsia" w:hAnsiTheme="minorHAnsi" w:cstheme="minorBidi"/>
            <w:noProof/>
            <w:sz w:val="22"/>
            <w:szCs w:val="22"/>
            <w:lang w:eastAsia="fr-FR"/>
          </w:rPr>
          <w:tab/>
        </w:r>
        <w:r w:rsidR="00D2618D" w:rsidRPr="00105775">
          <w:rPr>
            <w:rStyle w:val="Lienhypertexte"/>
            <w:rFonts w:cstheme="minorHAnsi"/>
            <w:noProof/>
          </w:rPr>
          <w:t>Assurances</w:t>
        </w:r>
        <w:r w:rsidR="00D2618D">
          <w:rPr>
            <w:noProof/>
            <w:webHidden/>
          </w:rPr>
          <w:tab/>
        </w:r>
        <w:r w:rsidR="00D2618D">
          <w:rPr>
            <w:noProof/>
            <w:webHidden/>
          </w:rPr>
          <w:fldChar w:fldCharType="begin"/>
        </w:r>
        <w:r w:rsidR="00D2618D">
          <w:rPr>
            <w:noProof/>
            <w:webHidden/>
          </w:rPr>
          <w:instrText xml:space="preserve"> PAGEREF _Toc190349623 \h </w:instrText>
        </w:r>
        <w:r w:rsidR="00D2618D">
          <w:rPr>
            <w:noProof/>
            <w:webHidden/>
          </w:rPr>
        </w:r>
        <w:r w:rsidR="00D2618D">
          <w:rPr>
            <w:noProof/>
            <w:webHidden/>
          </w:rPr>
          <w:fldChar w:fldCharType="separate"/>
        </w:r>
        <w:r w:rsidR="00D2618D">
          <w:rPr>
            <w:noProof/>
            <w:webHidden/>
          </w:rPr>
          <w:t>9</w:t>
        </w:r>
        <w:r w:rsidR="00D2618D">
          <w:rPr>
            <w:noProof/>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624" w:history="1">
        <w:r w:rsidR="00D2618D" w:rsidRPr="00105775">
          <w:rPr>
            <w:rStyle w:val="Lienhypertexte"/>
            <w:noProof/>
            <w14:scene3d>
              <w14:camera w14:prst="orthographicFront"/>
              <w14:lightRig w14:rig="threePt" w14:dir="t">
                <w14:rot w14:lat="0" w14:lon="0" w14:rev="0"/>
              </w14:lightRig>
            </w14:scene3d>
          </w:rPr>
          <w:t>5.</w:t>
        </w:r>
        <w:r w:rsidR="00D2618D">
          <w:rPr>
            <w:rFonts w:asciiTheme="minorHAnsi" w:eastAsiaTheme="minorEastAsia" w:hAnsiTheme="minorHAnsi" w:cstheme="minorBidi"/>
            <w:noProof/>
            <w:sz w:val="22"/>
            <w:szCs w:val="22"/>
            <w:lang w:eastAsia="fr-FR"/>
          </w:rPr>
          <w:tab/>
        </w:r>
        <w:r w:rsidR="00D2618D" w:rsidRPr="00105775">
          <w:rPr>
            <w:rStyle w:val="Lienhypertexte"/>
            <w:noProof/>
          </w:rPr>
          <w:t>GARANTIE CONTRACTUELLE</w:t>
        </w:r>
        <w:r w:rsidR="00D2618D">
          <w:rPr>
            <w:noProof/>
            <w:webHidden/>
          </w:rPr>
          <w:tab/>
        </w:r>
        <w:r w:rsidR="00D2618D">
          <w:rPr>
            <w:noProof/>
            <w:webHidden/>
          </w:rPr>
          <w:fldChar w:fldCharType="begin"/>
        </w:r>
        <w:r w:rsidR="00D2618D">
          <w:rPr>
            <w:noProof/>
            <w:webHidden/>
          </w:rPr>
          <w:instrText xml:space="preserve"> PAGEREF _Toc190349624 \h </w:instrText>
        </w:r>
        <w:r w:rsidR="00D2618D">
          <w:rPr>
            <w:noProof/>
            <w:webHidden/>
          </w:rPr>
        </w:r>
        <w:r w:rsidR="00D2618D">
          <w:rPr>
            <w:noProof/>
            <w:webHidden/>
          </w:rPr>
          <w:fldChar w:fldCharType="separate"/>
        </w:r>
        <w:r w:rsidR="00D2618D">
          <w:rPr>
            <w:noProof/>
            <w:webHidden/>
          </w:rPr>
          <w:t>9</w:t>
        </w:r>
        <w:r w:rsidR="00D2618D">
          <w:rPr>
            <w:noProof/>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625" w:history="1">
        <w:r w:rsidR="00D2618D" w:rsidRPr="00105775">
          <w:rPr>
            <w:rStyle w:val="Lienhypertexte"/>
            <w:noProof/>
            <w14:scene3d>
              <w14:camera w14:prst="orthographicFront"/>
              <w14:lightRig w14:rig="threePt" w14:dir="t">
                <w14:rot w14:lat="0" w14:lon="0" w14:rev="0"/>
              </w14:lightRig>
            </w14:scene3d>
          </w:rPr>
          <w:t>6.</w:t>
        </w:r>
        <w:r w:rsidR="00D2618D">
          <w:rPr>
            <w:rFonts w:asciiTheme="minorHAnsi" w:eastAsiaTheme="minorEastAsia" w:hAnsiTheme="minorHAnsi" w:cstheme="minorBidi"/>
            <w:noProof/>
            <w:sz w:val="22"/>
            <w:szCs w:val="22"/>
            <w:lang w:eastAsia="fr-FR"/>
          </w:rPr>
          <w:tab/>
        </w:r>
        <w:r w:rsidR="00D2618D" w:rsidRPr="00105775">
          <w:rPr>
            <w:rStyle w:val="Lienhypertexte"/>
            <w:noProof/>
          </w:rPr>
          <w:t>VERIFICATION DE LA SITUATION DU TITULAIRE AU REGARD DE SES OBLIGATIONS SOCIALES ET FISCALES</w:t>
        </w:r>
        <w:r w:rsidR="00D2618D">
          <w:rPr>
            <w:noProof/>
            <w:webHidden/>
          </w:rPr>
          <w:tab/>
        </w:r>
        <w:r w:rsidR="00D2618D">
          <w:rPr>
            <w:noProof/>
            <w:webHidden/>
          </w:rPr>
          <w:fldChar w:fldCharType="begin"/>
        </w:r>
        <w:r w:rsidR="00D2618D">
          <w:rPr>
            <w:noProof/>
            <w:webHidden/>
          </w:rPr>
          <w:instrText xml:space="preserve"> PAGEREF _Toc190349625 \h </w:instrText>
        </w:r>
        <w:r w:rsidR="00D2618D">
          <w:rPr>
            <w:noProof/>
            <w:webHidden/>
          </w:rPr>
        </w:r>
        <w:r w:rsidR="00D2618D">
          <w:rPr>
            <w:noProof/>
            <w:webHidden/>
          </w:rPr>
          <w:fldChar w:fldCharType="separate"/>
        </w:r>
        <w:r w:rsidR="00D2618D">
          <w:rPr>
            <w:noProof/>
            <w:webHidden/>
          </w:rPr>
          <w:t>9</w:t>
        </w:r>
        <w:r w:rsidR="00D2618D">
          <w:rPr>
            <w:noProof/>
            <w:webHidden/>
          </w:rPr>
          <w:fldChar w:fldCharType="end"/>
        </w:r>
      </w:hyperlink>
    </w:p>
    <w:p w:rsidR="00D2618D" w:rsidRDefault="00BE276F">
      <w:pPr>
        <w:pStyle w:val="TM1"/>
        <w:rPr>
          <w:rFonts w:asciiTheme="minorHAnsi" w:eastAsiaTheme="minorEastAsia" w:hAnsiTheme="minorHAnsi" w:cstheme="minorBidi"/>
          <w:color w:val="auto"/>
          <w:sz w:val="22"/>
          <w:szCs w:val="22"/>
          <w:lang w:eastAsia="fr-FR"/>
        </w:rPr>
      </w:pPr>
      <w:hyperlink w:anchor="_Toc190349626" w:history="1">
        <w:r w:rsidR="00D2618D" w:rsidRPr="00105775">
          <w:rPr>
            <w:rStyle w:val="Lienhypertexte"/>
            <w:rFonts w:ascii="Times New Roman" w:hAnsi="Times New Roman"/>
            <w14:scene3d>
              <w14:camera w14:prst="orthographicFront"/>
              <w14:lightRig w14:rig="threePt" w14:dir="t">
                <w14:rot w14:lat="0" w14:lon="0" w14:rev="0"/>
              </w14:lightRig>
            </w14:scene3d>
          </w:rPr>
          <w:t>VII.</w:t>
        </w:r>
        <w:r w:rsidR="00D2618D">
          <w:rPr>
            <w:rFonts w:asciiTheme="minorHAnsi" w:eastAsiaTheme="minorEastAsia" w:hAnsiTheme="minorHAnsi" w:cstheme="minorBidi"/>
            <w:color w:val="auto"/>
            <w:sz w:val="22"/>
            <w:szCs w:val="22"/>
            <w:lang w:eastAsia="fr-FR"/>
          </w:rPr>
          <w:tab/>
        </w:r>
        <w:r w:rsidR="00D2618D" w:rsidRPr="00105775">
          <w:rPr>
            <w:rStyle w:val="Lienhypertexte"/>
          </w:rPr>
          <w:t>PENALITES</w:t>
        </w:r>
        <w:r w:rsidR="00D2618D">
          <w:rPr>
            <w:webHidden/>
          </w:rPr>
          <w:tab/>
        </w:r>
        <w:r w:rsidR="00D2618D">
          <w:rPr>
            <w:webHidden/>
          </w:rPr>
          <w:fldChar w:fldCharType="begin"/>
        </w:r>
        <w:r w:rsidR="00D2618D">
          <w:rPr>
            <w:webHidden/>
          </w:rPr>
          <w:instrText xml:space="preserve"> PAGEREF _Toc190349626 \h </w:instrText>
        </w:r>
        <w:r w:rsidR="00D2618D">
          <w:rPr>
            <w:webHidden/>
          </w:rPr>
        </w:r>
        <w:r w:rsidR="00D2618D">
          <w:rPr>
            <w:webHidden/>
          </w:rPr>
          <w:fldChar w:fldCharType="separate"/>
        </w:r>
        <w:r w:rsidR="00D2618D">
          <w:rPr>
            <w:webHidden/>
          </w:rPr>
          <w:t>10</w:t>
        </w:r>
        <w:r w:rsidR="00D2618D">
          <w:rPr>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627" w:history="1">
        <w:r w:rsidR="00D2618D" w:rsidRPr="00105775">
          <w:rPr>
            <w:rStyle w:val="Lienhypertexte"/>
            <w:noProof/>
          </w:rPr>
          <w:t>1.</w:t>
        </w:r>
        <w:r w:rsidR="00D2618D">
          <w:rPr>
            <w:rFonts w:asciiTheme="minorHAnsi" w:eastAsiaTheme="minorEastAsia" w:hAnsiTheme="minorHAnsi" w:cstheme="minorBidi"/>
            <w:noProof/>
            <w:sz w:val="22"/>
            <w:szCs w:val="22"/>
            <w:lang w:eastAsia="fr-FR"/>
          </w:rPr>
          <w:tab/>
        </w:r>
        <w:r w:rsidR="00D2618D" w:rsidRPr="00105775">
          <w:rPr>
            <w:rStyle w:val="Lienhypertexte"/>
            <w:noProof/>
          </w:rPr>
          <w:t>PENALITES DE RETARD</w:t>
        </w:r>
        <w:r w:rsidR="00D2618D">
          <w:rPr>
            <w:noProof/>
            <w:webHidden/>
          </w:rPr>
          <w:tab/>
        </w:r>
        <w:r w:rsidR="00D2618D">
          <w:rPr>
            <w:noProof/>
            <w:webHidden/>
          </w:rPr>
          <w:fldChar w:fldCharType="begin"/>
        </w:r>
        <w:r w:rsidR="00D2618D">
          <w:rPr>
            <w:noProof/>
            <w:webHidden/>
          </w:rPr>
          <w:instrText xml:space="preserve"> PAGEREF _Toc190349627 \h </w:instrText>
        </w:r>
        <w:r w:rsidR="00D2618D">
          <w:rPr>
            <w:noProof/>
            <w:webHidden/>
          </w:rPr>
        </w:r>
        <w:r w:rsidR="00D2618D">
          <w:rPr>
            <w:noProof/>
            <w:webHidden/>
          </w:rPr>
          <w:fldChar w:fldCharType="separate"/>
        </w:r>
        <w:r w:rsidR="00D2618D">
          <w:rPr>
            <w:noProof/>
            <w:webHidden/>
          </w:rPr>
          <w:t>10</w:t>
        </w:r>
        <w:r w:rsidR="00D2618D">
          <w:rPr>
            <w:noProof/>
            <w:webHidden/>
          </w:rPr>
          <w:fldChar w:fldCharType="end"/>
        </w:r>
      </w:hyperlink>
    </w:p>
    <w:p w:rsidR="00D2618D" w:rsidRDefault="00BE276F">
      <w:pPr>
        <w:pStyle w:val="TM1"/>
        <w:rPr>
          <w:rFonts w:asciiTheme="minorHAnsi" w:eastAsiaTheme="minorEastAsia" w:hAnsiTheme="minorHAnsi" w:cstheme="minorBidi"/>
          <w:color w:val="auto"/>
          <w:sz w:val="22"/>
          <w:szCs w:val="22"/>
          <w:lang w:eastAsia="fr-FR"/>
        </w:rPr>
      </w:pPr>
      <w:hyperlink w:anchor="_Toc190349628" w:history="1">
        <w:r w:rsidR="00D2618D" w:rsidRPr="00105775">
          <w:rPr>
            <w:rStyle w:val="Lienhypertexte"/>
            <w:rFonts w:ascii="Times New Roman" w:hAnsi="Times New Roman"/>
            <w14:scene3d>
              <w14:camera w14:prst="orthographicFront"/>
              <w14:lightRig w14:rig="threePt" w14:dir="t">
                <w14:rot w14:lat="0" w14:lon="0" w14:rev="0"/>
              </w14:lightRig>
            </w14:scene3d>
          </w:rPr>
          <w:t>VIII.</w:t>
        </w:r>
        <w:r w:rsidR="00D2618D">
          <w:rPr>
            <w:rFonts w:asciiTheme="minorHAnsi" w:eastAsiaTheme="minorEastAsia" w:hAnsiTheme="minorHAnsi" w:cstheme="minorBidi"/>
            <w:color w:val="auto"/>
            <w:sz w:val="22"/>
            <w:szCs w:val="22"/>
            <w:lang w:eastAsia="fr-FR"/>
          </w:rPr>
          <w:tab/>
        </w:r>
        <w:r w:rsidR="00D2618D" w:rsidRPr="00105775">
          <w:rPr>
            <w:rStyle w:val="Lienhypertexte"/>
          </w:rPr>
          <w:t>RESILIATION DU MARCHE</w:t>
        </w:r>
        <w:r w:rsidR="00D2618D">
          <w:rPr>
            <w:webHidden/>
          </w:rPr>
          <w:tab/>
        </w:r>
        <w:r w:rsidR="00D2618D">
          <w:rPr>
            <w:webHidden/>
          </w:rPr>
          <w:fldChar w:fldCharType="begin"/>
        </w:r>
        <w:r w:rsidR="00D2618D">
          <w:rPr>
            <w:webHidden/>
          </w:rPr>
          <w:instrText xml:space="preserve"> PAGEREF _Toc190349628 \h </w:instrText>
        </w:r>
        <w:r w:rsidR="00D2618D">
          <w:rPr>
            <w:webHidden/>
          </w:rPr>
        </w:r>
        <w:r w:rsidR="00D2618D">
          <w:rPr>
            <w:webHidden/>
          </w:rPr>
          <w:fldChar w:fldCharType="separate"/>
        </w:r>
        <w:r w:rsidR="00D2618D">
          <w:rPr>
            <w:webHidden/>
          </w:rPr>
          <w:t>10</w:t>
        </w:r>
        <w:r w:rsidR="00D2618D">
          <w:rPr>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629" w:history="1">
        <w:r w:rsidR="00D2618D" w:rsidRPr="00105775">
          <w:rPr>
            <w:rStyle w:val="Lienhypertexte"/>
            <w:noProof/>
            <w14:scene3d>
              <w14:camera w14:prst="orthographicFront"/>
              <w14:lightRig w14:rig="threePt" w14:dir="t">
                <w14:rot w14:lat="0" w14:lon="0" w14:rev="0"/>
              </w14:lightRig>
            </w14:scene3d>
          </w:rPr>
          <w:t>1.</w:t>
        </w:r>
        <w:r w:rsidR="00D2618D">
          <w:rPr>
            <w:rFonts w:asciiTheme="minorHAnsi" w:eastAsiaTheme="minorEastAsia" w:hAnsiTheme="minorHAnsi" w:cstheme="minorBidi"/>
            <w:noProof/>
            <w:sz w:val="22"/>
            <w:szCs w:val="22"/>
            <w:lang w:eastAsia="fr-FR"/>
          </w:rPr>
          <w:tab/>
        </w:r>
        <w:r w:rsidR="00D2618D" w:rsidRPr="00105775">
          <w:rPr>
            <w:rStyle w:val="Lienhypertexte"/>
            <w:noProof/>
          </w:rPr>
          <w:t>RESILIATION DU MARCHE POUR MOTIF D’INTERET GENERAL</w:t>
        </w:r>
        <w:r w:rsidR="00D2618D">
          <w:rPr>
            <w:noProof/>
            <w:webHidden/>
          </w:rPr>
          <w:tab/>
        </w:r>
        <w:r w:rsidR="00D2618D">
          <w:rPr>
            <w:noProof/>
            <w:webHidden/>
          </w:rPr>
          <w:fldChar w:fldCharType="begin"/>
        </w:r>
        <w:r w:rsidR="00D2618D">
          <w:rPr>
            <w:noProof/>
            <w:webHidden/>
          </w:rPr>
          <w:instrText xml:space="preserve"> PAGEREF _Toc190349629 \h </w:instrText>
        </w:r>
        <w:r w:rsidR="00D2618D">
          <w:rPr>
            <w:noProof/>
            <w:webHidden/>
          </w:rPr>
        </w:r>
        <w:r w:rsidR="00D2618D">
          <w:rPr>
            <w:noProof/>
            <w:webHidden/>
          </w:rPr>
          <w:fldChar w:fldCharType="separate"/>
        </w:r>
        <w:r w:rsidR="00D2618D">
          <w:rPr>
            <w:noProof/>
            <w:webHidden/>
          </w:rPr>
          <w:t>10</w:t>
        </w:r>
        <w:r w:rsidR="00D2618D">
          <w:rPr>
            <w:noProof/>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630" w:history="1">
        <w:r w:rsidR="00D2618D" w:rsidRPr="00105775">
          <w:rPr>
            <w:rStyle w:val="Lienhypertexte"/>
            <w:noProof/>
            <w14:scene3d>
              <w14:camera w14:prst="orthographicFront"/>
              <w14:lightRig w14:rig="threePt" w14:dir="t">
                <w14:rot w14:lat="0" w14:lon="0" w14:rev="0"/>
              </w14:lightRig>
            </w14:scene3d>
          </w:rPr>
          <w:t>2.</w:t>
        </w:r>
        <w:r w:rsidR="00D2618D">
          <w:rPr>
            <w:rFonts w:asciiTheme="minorHAnsi" w:eastAsiaTheme="minorEastAsia" w:hAnsiTheme="minorHAnsi" w:cstheme="minorBidi"/>
            <w:noProof/>
            <w:sz w:val="22"/>
            <w:szCs w:val="22"/>
            <w:lang w:eastAsia="fr-FR"/>
          </w:rPr>
          <w:tab/>
        </w:r>
        <w:r w:rsidR="00D2618D" w:rsidRPr="00105775">
          <w:rPr>
            <w:rStyle w:val="Lienhypertexte"/>
            <w:noProof/>
          </w:rPr>
          <w:t>RESILIATION DU FAIT DU TITULAIRE</w:t>
        </w:r>
        <w:r w:rsidR="00D2618D">
          <w:rPr>
            <w:noProof/>
            <w:webHidden/>
          </w:rPr>
          <w:tab/>
        </w:r>
        <w:r w:rsidR="00D2618D">
          <w:rPr>
            <w:noProof/>
            <w:webHidden/>
          </w:rPr>
          <w:fldChar w:fldCharType="begin"/>
        </w:r>
        <w:r w:rsidR="00D2618D">
          <w:rPr>
            <w:noProof/>
            <w:webHidden/>
          </w:rPr>
          <w:instrText xml:space="preserve"> PAGEREF _Toc190349630 \h </w:instrText>
        </w:r>
        <w:r w:rsidR="00D2618D">
          <w:rPr>
            <w:noProof/>
            <w:webHidden/>
          </w:rPr>
        </w:r>
        <w:r w:rsidR="00D2618D">
          <w:rPr>
            <w:noProof/>
            <w:webHidden/>
          </w:rPr>
          <w:fldChar w:fldCharType="separate"/>
        </w:r>
        <w:r w:rsidR="00D2618D">
          <w:rPr>
            <w:noProof/>
            <w:webHidden/>
          </w:rPr>
          <w:t>11</w:t>
        </w:r>
        <w:r w:rsidR="00D2618D">
          <w:rPr>
            <w:noProof/>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631" w:history="1">
        <w:r w:rsidR="00D2618D" w:rsidRPr="00105775">
          <w:rPr>
            <w:rStyle w:val="Lienhypertexte"/>
            <w:noProof/>
            <w14:scene3d>
              <w14:camera w14:prst="orthographicFront"/>
              <w14:lightRig w14:rig="threePt" w14:dir="t">
                <w14:rot w14:lat="0" w14:lon="0" w14:rev="0"/>
              </w14:lightRig>
            </w14:scene3d>
          </w:rPr>
          <w:t>3.</w:t>
        </w:r>
        <w:r w:rsidR="00D2618D">
          <w:rPr>
            <w:rFonts w:asciiTheme="minorHAnsi" w:eastAsiaTheme="minorEastAsia" w:hAnsiTheme="minorHAnsi" w:cstheme="minorBidi"/>
            <w:noProof/>
            <w:sz w:val="22"/>
            <w:szCs w:val="22"/>
            <w:lang w:eastAsia="fr-FR"/>
          </w:rPr>
          <w:tab/>
        </w:r>
        <w:r w:rsidR="00D2618D" w:rsidRPr="00105775">
          <w:rPr>
            <w:rStyle w:val="Lienhypertexte"/>
            <w:noProof/>
          </w:rPr>
          <w:t>RESILIATION POUR FAUTE DU TITULAIRE</w:t>
        </w:r>
        <w:r w:rsidR="00D2618D">
          <w:rPr>
            <w:noProof/>
            <w:webHidden/>
          </w:rPr>
          <w:tab/>
        </w:r>
        <w:r w:rsidR="00D2618D">
          <w:rPr>
            <w:noProof/>
            <w:webHidden/>
          </w:rPr>
          <w:fldChar w:fldCharType="begin"/>
        </w:r>
        <w:r w:rsidR="00D2618D">
          <w:rPr>
            <w:noProof/>
            <w:webHidden/>
          </w:rPr>
          <w:instrText xml:space="preserve"> PAGEREF _Toc190349631 \h </w:instrText>
        </w:r>
        <w:r w:rsidR="00D2618D">
          <w:rPr>
            <w:noProof/>
            <w:webHidden/>
          </w:rPr>
        </w:r>
        <w:r w:rsidR="00D2618D">
          <w:rPr>
            <w:noProof/>
            <w:webHidden/>
          </w:rPr>
          <w:fldChar w:fldCharType="separate"/>
        </w:r>
        <w:r w:rsidR="00D2618D">
          <w:rPr>
            <w:noProof/>
            <w:webHidden/>
          </w:rPr>
          <w:t>11</w:t>
        </w:r>
        <w:r w:rsidR="00D2618D">
          <w:rPr>
            <w:noProof/>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632" w:history="1">
        <w:r w:rsidR="00D2618D" w:rsidRPr="00105775">
          <w:rPr>
            <w:rStyle w:val="Lienhypertexte"/>
            <w:noProof/>
            <w14:scene3d>
              <w14:camera w14:prst="orthographicFront"/>
              <w14:lightRig w14:rig="threePt" w14:dir="t">
                <w14:rot w14:lat="0" w14:lon="0" w14:rev="0"/>
              </w14:lightRig>
            </w14:scene3d>
          </w:rPr>
          <w:t>4.</w:t>
        </w:r>
        <w:r w:rsidR="00D2618D">
          <w:rPr>
            <w:rFonts w:asciiTheme="minorHAnsi" w:eastAsiaTheme="minorEastAsia" w:hAnsiTheme="minorHAnsi" w:cstheme="minorBidi"/>
            <w:noProof/>
            <w:sz w:val="22"/>
            <w:szCs w:val="22"/>
            <w:lang w:eastAsia="fr-FR"/>
          </w:rPr>
          <w:tab/>
        </w:r>
        <w:r w:rsidR="00D2618D" w:rsidRPr="00105775">
          <w:rPr>
            <w:rStyle w:val="Lienhypertexte"/>
            <w:noProof/>
          </w:rPr>
          <w:t>EXECUTION DE LA PRESTATION AUX FRAIS ET RISQUES DU TITULAIRE</w:t>
        </w:r>
        <w:r w:rsidR="00D2618D">
          <w:rPr>
            <w:noProof/>
            <w:webHidden/>
          </w:rPr>
          <w:tab/>
        </w:r>
        <w:r w:rsidR="00D2618D">
          <w:rPr>
            <w:noProof/>
            <w:webHidden/>
          </w:rPr>
          <w:fldChar w:fldCharType="begin"/>
        </w:r>
        <w:r w:rsidR="00D2618D">
          <w:rPr>
            <w:noProof/>
            <w:webHidden/>
          </w:rPr>
          <w:instrText xml:space="preserve"> PAGEREF _Toc190349632 \h </w:instrText>
        </w:r>
        <w:r w:rsidR="00D2618D">
          <w:rPr>
            <w:noProof/>
            <w:webHidden/>
          </w:rPr>
        </w:r>
        <w:r w:rsidR="00D2618D">
          <w:rPr>
            <w:noProof/>
            <w:webHidden/>
          </w:rPr>
          <w:fldChar w:fldCharType="separate"/>
        </w:r>
        <w:r w:rsidR="00D2618D">
          <w:rPr>
            <w:noProof/>
            <w:webHidden/>
          </w:rPr>
          <w:t>11</w:t>
        </w:r>
        <w:r w:rsidR="00D2618D">
          <w:rPr>
            <w:noProof/>
            <w:webHidden/>
          </w:rPr>
          <w:fldChar w:fldCharType="end"/>
        </w:r>
      </w:hyperlink>
    </w:p>
    <w:p w:rsidR="00D2618D" w:rsidRDefault="00BE276F">
      <w:pPr>
        <w:pStyle w:val="TM1"/>
        <w:rPr>
          <w:rFonts w:asciiTheme="minorHAnsi" w:eastAsiaTheme="minorEastAsia" w:hAnsiTheme="minorHAnsi" w:cstheme="minorBidi"/>
          <w:color w:val="auto"/>
          <w:sz w:val="22"/>
          <w:szCs w:val="22"/>
          <w:lang w:eastAsia="fr-FR"/>
        </w:rPr>
      </w:pPr>
      <w:hyperlink w:anchor="_Toc190349633" w:history="1">
        <w:r w:rsidR="00D2618D" w:rsidRPr="00105775">
          <w:rPr>
            <w:rStyle w:val="Lienhypertexte"/>
            <w:rFonts w:ascii="Times New Roman" w:hAnsi="Times New Roman"/>
            <w14:scene3d>
              <w14:camera w14:prst="orthographicFront"/>
              <w14:lightRig w14:rig="threePt" w14:dir="t">
                <w14:rot w14:lat="0" w14:lon="0" w14:rev="0"/>
              </w14:lightRig>
            </w14:scene3d>
          </w:rPr>
          <w:t>IX.</w:t>
        </w:r>
        <w:r w:rsidR="00D2618D">
          <w:rPr>
            <w:rFonts w:asciiTheme="minorHAnsi" w:eastAsiaTheme="minorEastAsia" w:hAnsiTheme="minorHAnsi" w:cstheme="minorBidi"/>
            <w:color w:val="auto"/>
            <w:sz w:val="22"/>
            <w:szCs w:val="22"/>
            <w:lang w:eastAsia="fr-FR"/>
          </w:rPr>
          <w:tab/>
        </w:r>
        <w:r w:rsidR="00D2618D" w:rsidRPr="00105775">
          <w:rPr>
            <w:rStyle w:val="Lienhypertexte"/>
          </w:rPr>
          <w:t>MODALITES DE REGLEMENT DU MARCHE</w:t>
        </w:r>
        <w:r w:rsidR="00D2618D">
          <w:rPr>
            <w:webHidden/>
          </w:rPr>
          <w:tab/>
        </w:r>
        <w:r w:rsidR="00D2618D">
          <w:rPr>
            <w:webHidden/>
          </w:rPr>
          <w:fldChar w:fldCharType="begin"/>
        </w:r>
        <w:r w:rsidR="00D2618D">
          <w:rPr>
            <w:webHidden/>
          </w:rPr>
          <w:instrText xml:space="preserve"> PAGEREF _Toc190349633 \h </w:instrText>
        </w:r>
        <w:r w:rsidR="00D2618D">
          <w:rPr>
            <w:webHidden/>
          </w:rPr>
        </w:r>
        <w:r w:rsidR="00D2618D">
          <w:rPr>
            <w:webHidden/>
          </w:rPr>
          <w:fldChar w:fldCharType="separate"/>
        </w:r>
        <w:r w:rsidR="00D2618D">
          <w:rPr>
            <w:webHidden/>
          </w:rPr>
          <w:t>11</w:t>
        </w:r>
        <w:r w:rsidR="00D2618D">
          <w:rPr>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634" w:history="1">
        <w:r w:rsidR="00D2618D" w:rsidRPr="00105775">
          <w:rPr>
            <w:rStyle w:val="Lienhypertexte"/>
            <w:noProof/>
            <w14:scene3d>
              <w14:camera w14:prst="orthographicFront"/>
              <w14:lightRig w14:rig="threePt" w14:dir="t">
                <w14:rot w14:lat="0" w14:lon="0" w14:rev="0"/>
              </w14:lightRig>
            </w14:scene3d>
          </w:rPr>
          <w:t>1.</w:t>
        </w:r>
        <w:r w:rsidR="00D2618D">
          <w:rPr>
            <w:rFonts w:asciiTheme="minorHAnsi" w:eastAsiaTheme="minorEastAsia" w:hAnsiTheme="minorHAnsi" w:cstheme="minorBidi"/>
            <w:noProof/>
            <w:sz w:val="22"/>
            <w:szCs w:val="22"/>
            <w:lang w:eastAsia="fr-FR"/>
          </w:rPr>
          <w:tab/>
        </w:r>
        <w:r w:rsidR="00D2618D" w:rsidRPr="00105775">
          <w:rPr>
            <w:rStyle w:val="Lienhypertexte"/>
            <w:noProof/>
          </w:rPr>
          <w:t>AVANCE</w:t>
        </w:r>
        <w:r w:rsidR="00D2618D">
          <w:rPr>
            <w:noProof/>
            <w:webHidden/>
          </w:rPr>
          <w:tab/>
        </w:r>
        <w:r w:rsidR="00D2618D">
          <w:rPr>
            <w:noProof/>
            <w:webHidden/>
          </w:rPr>
          <w:fldChar w:fldCharType="begin"/>
        </w:r>
        <w:r w:rsidR="00D2618D">
          <w:rPr>
            <w:noProof/>
            <w:webHidden/>
          </w:rPr>
          <w:instrText xml:space="preserve"> PAGEREF _Toc190349634 \h </w:instrText>
        </w:r>
        <w:r w:rsidR="00D2618D">
          <w:rPr>
            <w:noProof/>
            <w:webHidden/>
          </w:rPr>
        </w:r>
        <w:r w:rsidR="00D2618D">
          <w:rPr>
            <w:noProof/>
            <w:webHidden/>
          </w:rPr>
          <w:fldChar w:fldCharType="separate"/>
        </w:r>
        <w:r w:rsidR="00D2618D">
          <w:rPr>
            <w:noProof/>
            <w:webHidden/>
          </w:rPr>
          <w:t>11</w:t>
        </w:r>
        <w:r w:rsidR="00D2618D">
          <w:rPr>
            <w:noProof/>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635" w:history="1">
        <w:r w:rsidR="00D2618D" w:rsidRPr="00105775">
          <w:rPr>
            <w:rStyle w:val="Lienhypertexte"/>
            <w:noProof/>
            <w14:scene3d>
              <w14:camera w14:prst="orthographicFront"/>
              <w14:lightRig w14:rig="threePt" w14:dir="t">
                <w14:rot w14:lat="0" w14:lon="0" w14:rev="0"/>
              </w14:lightRig>
            </w14:scene3d>
          </w:rPr>
          <w:t>2.</w:t>
        </w:r>
        <w:r w:rsidR="00D2618D">
          <w:rPr>
            <w:rFonts w:asciiTheme="minorHAnsi" w:eastAsiaTheme="minorEastAsia" w:hAnsiTheme="minorHAnsi" w:cstheme="minorBidi"/>
            <w:noProof/>
            <w:sz w:val="22"/>
            <w:szCs w:val="22"/>
            <w:lang w:eastAsia="fr-FR"/>
          </w:rPr>
          <w:tab/>
        </w:r>
        <w:r w:rsidR="00D2618D" w:rsidRPr="00105775">
          <w:rPr>
            <w:rStyle w:val="Lienhypertexte"/>
            <w:noProof/>
          </w:rPr>
          <w:t>RETENUE DE GARANTIE</w:t>
        </w:r>
        <w:r w:rsidR="00D2618D">
          <w:rPr>
            <w:noProof/>
            <w:webHidden/>
          </w:rPr>
          <w:tab/>
        </w:r>
        <w:r w:rsidR="00D2618D">
          <w:rPr>
            <w:noProof/>
            <w:webHidden/>
          </w:rPr>
          <w:fldChar w:fldCharType="begin"/>
        </w:r>
        <w:r w:rsidR="00D2618D">
          <w:rPr>
            <w:noProof/>
            <w:webHidden/>
          </w:rPr>
          <w:instrText xml:space="preserve"> PAGEREF _Toc190349635 \h </w:instrText>
        </w:r>
        <w:r w:rsidR="00D2618D">
          <w:rPr>
            <w:noProof/>
            <w:webHidden/>
          </w:rPr>
        </w:r>
        <w:r w:rsidR="00D2618D">
          <w:rPr>
            <w:noProof/>
            <w:webHidden/>
          </w:rPr>
          <w:fldChar w:fldCharType="separate"/>
        </w:r>
        <w:r w:rsidR="00D2618D">
          <w:rPr>
            <w:noProof/>
            <w:webHidden/>
          </w:rPr>
          <w:t>11</w:t>
        </w:r>
        <w:r w:rsidR="00D2618D">
          <w:rPr>
            <w:noProof/>
            <w:webHidden/>
          </w:rPr>
          <w:fldChar w:fldCharType="end"/>
        </w:r>
      </w:hyperlink>
    </w:p>
    <w:p w:rsidR="00D2618D" w:rsidRDefault="00BE276F">
      <w:pPr>
        <w:pStyle w:val="TM2"/>
        <w:tabs>
          <w:tab w:val="left" w:pos="720"/>
          <w:tab w:val="right" w:leader="dot" w:pos="9771"/>
        </w:tabs>
        <w:rPr>
          <w:rFonts w:asciiTheme="minorHAnsi" w:eastAsiaTheme="minorEastAsia" w:hAnsiTheme="minorHAnsi" w:cstheme="minorBidi"/>
          <w:noProof/>
          <w:sz w:val="22"/>
          <w:szCs w:val="22"/>
          <w:lang w:eastAsia="fr-FR"/>
        </w:rPr>
      </w:pPr>
      <w:hyperlink w:anchor="_Toc190349636" w:history="1">
        <w:r w:rsidR="00D2618D" w:rsidRPr="00105775">
          <w:rPr>
            <w:rStyle w:val="Lienhypertexte"/>
            <w:noProof/>
            <w14:scene3d>
              <w14:camera w14:prst="orthographicFront"/>
              <w14:lightRig w14:rig="threePt" w14:dir="t">
                <w14:rot w14:lat="0" w14:lon="0" w14:rev="0"/>
              </w14:lightRig>
            </w14:scene3d>
          </w:rPr>
          <w:t>3.</w:t>
        </w:r>
        <w:r w:rsidR="00D2618D">
          <w:rPr>
            <w:rFonts w:asciiTheme="minorHAnsi" w:eastAsiaTheme="minorEastAsia" w:hAnsiTheme="minorHAnsi" w:cstheme="minorBidi"/>
            <w:noProof/>
            <w:sz w:val="22"/>
            <w:szCs w:val="22"/>
            <w:lang w:eastAsia="fr-FR"/>
          </w:rPr>
          <w:tab/>
        </w:r>
        <w:r w:rsidR="00D2618D" w:rsidRPr="00105775">
          <w:rPr>
            <w:rStyle w:val="Lienhypertexte"/>
            <w:noProof/>
          </w:rPr>
          <w:t>MODALITES DE PAIEMENT</w:t>
        </w:r>
        <w:r w:rsidR="00D2618D">
          <w:rPr>
            <w:noProof/>
            <w:webHidden/>
          </w:rPr>
          <w:tab/>
        </w:r>
        <w:r w:rsidR="00D2618D">
          <w:rPr>
            <w:noProof/>
            <w:webHidden/>
          </w:rPr>
          <w:fldChar w:fldCharType="begin"/>
        </w:r>
        <w:r w:rsidR="00D2618D">
          <w:rPr>
            <w:noProof/>
            <w:webHidden/>
          </w:rPr>
          <w:instrText xml:space="preserve"> PAGEREF _Toc190349636 \h </w:instrText>
        </w:r>
        <w:r w:rsidR="00D2618D">
          <w:rPr>
            <w:noProof/>
            <w:webHidden/>
          </w:rPr>
        </w:r>
        <w:r w:rsidR="00D2618D">
          <w:rPr>
            <w:noProof/>
            <w:webHidden/>
          </w:rPr>
          <w:fldChar w:fldCharType="separate"/>
        </w:r>
        <w:r w:rsidR="00D2618D">
          <w:rPr>
            <w:noProof/>
            <w:webHidden/>
          </w:rPr>
          <w:t>11</w:t>
        </w:r>
        <w:r w:rsidR="00D2618D">
          <w:rPr>
            <w:noProof/>
            <w:webHidden/>
          </w:rPr>
          <w:fldChar w:fldCharType="end"/>
        </w:r>
      </w:hyperlink>
    </w:p>
    <w:p w:rsidR="00D2618D" w:rsidRDefault="00BE276F">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637" w:history="1">
        <w:r w:rsidR="00D2618D" w:rsidRPr="00105775">
          <w:rPr>
            <w:rStyle w:val="Lienhypertexte"/>
            <w:rFonts w:cstheme="minorHAnsi"/>
            <w:noProof/>
          </w:rPr>
          <w:t>a.</w:t>
        </w:r>
        <w:r w:rsidR="00D2618D">
          <w:rPr>
            <w:rFonts w:asciiTheme="minorHAnsi" w:eastAsiaTheme="minorEastAsia" w:hAnsiTheme="minorHAnsi" w:cstheme="minorBidi"/>
            <w:noProof/>
            <w:sz w:val="22"/>
            <w:szCs w:val="22"/>
            <w:lang w:eastAsia="fr-FR"/>
          </w:rPr>
          <w:tab/>
        </w:r>
        <w:r w:rsidR="00D2618D" w:rsidRPr="00105775">
          <w:rPr>
            <w:rStyle w:val="Lienhypertexte"/>
            <w:rFonts w:cstheme="minorHAnsi"/>
            <w:noProof/>
          </w:rPr>
          <w:t>Présentation des factures</w:t>
        </w:r>
        <w:r w:rsidR="00D2618D">
          <w:rPr>
            <w:noProof/>
            <w:webHidden/>
          </w:rPr>
          <w:tab/>
        </w:r>
        <w:r w:rsidR="00D2618D">
          <w:rPr>
            <w:noProof/>
            <w:webHidden/>
          </w:rPr>
          <w:fldChar w:fldCharType="begin"/>
        </w:r>
        <w:r w:rsidR="00D2618D">
          <w:rPr>
            <w:noProof/>
            <w:webHidden/>
          </w:rPr>
          <w:instrText xml:space="preserve"> PAGEREF _Toc190349637 \h </w:instrText>
        </w:r>
        <w:r w:rsidR="00D2618D">
          <w:rPr>
            <w:noProof/>
            <w:webHidden/>
          </w:rPr>
        </w:r>
        <w:r w:rsidR="00D2618D">
          <w:rPr>
            <w:noProof/>
            <w:webHidden/>
          </w:rPr>
          <w:fldChar w:fldCharType="separate"/>
        </w:r>
        <w:r w:rsidR="00D2618D">
          <w:rPr>
            <w:noProof/>
            <w:webHidden/>
          </w:rPr>
          <w:t>11</w:t>
        </w:r>
        <w:r w:rsidR="00D2618D">
          <w:rPr>
            <w:noProof/>
            <w:webHidden/>
          </w:rPr>
          <w:fldChar w:fldCharType="end"/>
        </w:r>
      </w:hyperlink>
    </w:p>
    <w:p w:rsidR="00D2618D" w:rsidRDefault="00BE276F">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638" w:history="1">
        <w:r w:rsidR="00D2618D" w:rsidRPr="00105775">
          <w:rPr>
            <w:rStyle w:val="Lienhypertexte"/>
            <w:rFonts w:cstheme="minorHAnsi"/>
            <w:noProof/>
          </w:rPr>
          <w:t>b.</w:t>
        </w:r>
        <w:r w:rsidR="00D2618D">
          <w:rPr>
            <w:rFonts w:asciiTheme="minorHAnsi" w:eastAsiaTheme="minorEastAsia" w:hAnsiTheme="minorHAnsi" w:cstheme="minorBidi"/>
            <w:noProof/>
            <w:sz w:val="22"/>
            <w:szCs w:val="22"/>
            <w:lang w:eastAsia="fr-FR"/>
          </w:rPr>
          <w:tab/>
        </w:r>
        <w:r w:rsidR="00D2618D" w:rsidRPr="00105775">
          <w:rPr>
            <w:rStyle w:val="Lienhypertexte"/>
            <w:rFonts w:cstheme="minorHAnsi"/>
            <w:noProof/>
          </w:rPr>
          <w:t>Facturation électronique</w:t>
        </w:r>
        <w:r w:rsidR="00D2618D">
          <w:rPr>
            <w:noProof/>
            <w:webHidden/>
          </w:rPr>
          <w:tab/>
        </w:r>
        <w:r w:rsidR="00D2618D">
          <w:rPr>
            <w:noProof/>
            <w:webHidden/>
          </w:rPr>
          <w:fldChar w:fldCharType="begin"/>
        </w:r>
        <w:r w:rsidR="00D2618D">
          <w:rPr>
            <w:noProof/>
            <w:webHidden/>
          </w:rPr>
          <w:instrText xml:space="preserve"> PAGEREF _Toc190349638 \h </w:instrText>
        </w:r>
        <w:r w:rsidR="00D2618D">
          <w:rPr>
            <w:noProof/>
            <w:webHidden/>
          </w:rPr>
        </w:r>
        <w:r w:rsidR="00D2618D">
          <w:rPr>
            <w:noProof/>
            <w:webHidden/>
          </w:rPr>
          <w:fldChar w:fldCharType="separate"/>
        </w:r>
        <w:r w:rsidR="00D2618D">
          <w:rPr>
            <w:noProof/>
            <w:webHidden/>
          </w:rPr>
          <w:t>12</w:t>
        </w:r>
        <w:r w:rsidR="00D2618D">
          <w:rPr>
            <w:noProof/>
            <w:webHidden/>
          </w:rPr>
          <w:fldChar w:fldCharType="end"/>
        </w:r>
      </w:hyperlink>
    </w:p>
    <w:p w:rsidR="00D2618D" w:rsidRDefault="00BE276F">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639" w:history="1">
        <w:r w:rsidR="00D2618D" w:rsidRPr="00105775">
          <w:rPr>
            <w:rStyle w:val="Lienhypertexte"/>
            <w:rFonts w:cstheme="minorHAnsi"/>
            <w:noProof/>
          </w:rPr>
          <w:t>c.</w:t>
        </w:r>
        <w:r w:rsidR="00D2618D">
          <w:rPr>
            <w:rFonts w:asciiTheme="minorHAnsi" w:eastAsiaTheme="minorEastAsia" w:hAnsiTheme="minorHAnsi" w:cstheme="minorBidi"/>
            <w:noProof/>
            <w:sz w:val="22"/>
            <w:szCs w:val="22"/>
            <w:lang w:eastAsia="fr-FR"/>
          </w:rPr>
          <w:tab/>
        </w:r>
        <w:r w:rsidR="00D2618D" w:rsidRPr="00105775">
          <w:rPr>
            <w:rStyle w:val="Lienhypertexte"/>
            <w:rFonts w:cstheme="minorHAnsi"/>
            <w:noProof/>
          </w:rPr>
          <w:t>Délai de paiement</w:t>
        </w:r>
        <w:r w:rsidR="00D2618D">
          <w:rPr>
            <w:noProof/>
            <w:webHidden/>
          </w:rPr>
          <w:tab/>
        </w:r>
        <w:r w:rsidR="00D2618D">
          <w:rPr>
            <w:noProof/>
            <w:webHidden/>
          </w:rPr>
          <w:fldChar w:fldCharType="begin"/>
        </w:r>
        <w:r w:rsidR="00D2618D">
          <w:rPr>
            <w:noProof/>
            <w:webHidden/>
          </w:rPr>
          <w:instrText xml:space="preserve"> PAGEREF _Toc190349639 \h </w:instrText>
        </w:r>
        <w:r w:rsidR="00D2618D">
          <w:rPr>
            <w:noProof/>
            <w:webHidden/>
          </w:rPr>
        </w:r>
        <w:r w:rsidR="00D2618D">
          <w:rPr>
            <w:noProof/>
            <w:webHidden/>
          </w:rPr>
          <w:fldChar w:fldCharType="separate"/>
        </w:r>
        <w:r w:rsidR="00D2618D">
          <w:rPr>
            <w:noProof/>
            <w:webHidden/>
          </w:rPr>
          <w:t>12</w:t>
        </w:r>
        <w:r w:rsidR="00D2618D">
          <w:rPr>
            <w:noProof/>
            <w:webHidden/>
          </w:rPr>
          <w:fldChar w:fldCharType="end"/>
        </w:r>
      </w:hyperlink>
    </w:p>
    <w:p w:rsidR="00D2618D" w:rsidRDefault="00BE276F">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640" w:history="1">
        <w:r w:rsidR="00D2618D" w:rsidRPr="00105775">
          <w:rPr>
            <w:rStyle w:val="Lienhypertexte"/>
            <w:rFonts w:cstheme="minorHAnsi"/>
            <w:noProof/>
          </w:rPr>
          <w:t>d.</w:t>
        </w:r>
        <w:r w:rsidR="00D2618D">
          <w:rPr>
            <w:rFonts w:asciiTheme="minorHAnsi" w:eastAsiaTheme="minorEastAsia" w:hAnsiTheme="minorHAnsi" w:cstheme="minorBidi"/>
            <w:noProof/>
            <w:sz w:val="22"/>
            <w:szCs w:val="22"/>
            <w:lang w:eastAsia="fr-FR"/>
          </w:rPr>
          <w:tab/>
        </w:r>
        <w:r w:rsidR="00D2618D" w:rsidRPr="00105775">
          <w:rPr>
            <w:rStyle w:val="Lienhypertexte"/>
            <w:rFonts w:cstheme="minorHAnsi"/>
            <w:noProof/>
          </w:rPr>
          <w:t>Intérêts moratoires</w:t>
        </w:r>
        <w:r w:rsidR="00D2618D">
          <w:rPr>
            <w:noProof/>
            <w:webHidden/>
          </w:rPr>
          <w:tab/>
        </w:r>
        <w:r w:rsidR="00D2618D">
          <w:rPr>
            <w:noProof/>
            <w:webHidden/>
          </w:rPr>
          <w:fldChar w:fldCharType="begin"/>
        </w:r>
        <w:r w:rsidR="00D2618D">
          <w:rPr>
            <w:noProof/>
            <w:webHidden/>
          </w:rPr>
          <w:instrText xml:space="preserve"> PAGEREF _Toc190349640 \h </w:instrText>
        </w:r>
        <w:r w:rsidR="00D2618D">
          <w:rPr>
            <w:noProof/>
            <w:webHidden/>
          </w:rPr>
        </w:r>
        <w:r w:rsidR="00D2618D">
          <w:rPr>
            <w:noProof/>
            <w:webHidden/>
          </w:rPr>
          <w:fldChar w:fldCharType="separate"/>
        </w:r>
        <w:r w:rsidR="00D2618D">
          <w:rPr>
            <w:noProof/>
            <w:webHidden/>
          </w:rPr>
          <w:t>12</w:t>
        </w:r>
        <w:r w:rsidR="00D2618D">
          <w:rPr>
            <w:noProof/>
            <w:webHidden/>
          </w:rPr>
          <w:fldChar w:fldCharType="end"/>
        </w:r>
      </w:hyperlink>
    </w:p>
    <w:p w:rsidR="00D2618D" w:rsidRDefault="00BE276F">
      <w:pPr>
        <w:pStyle w:val="TM3"/>
        <w:tabs>
          <w:tab w:val="left" w:pos="960"/>
          <w:tab w:val="right" w:leader="dot" w:pos="9771"/>
        </w:tabs>
        <w:rPr>
          <w:rFonts w:asciiTheme="minorHAnsi" w:eastAsiaTheme="minorEastAsia" w:hAnsiTheme="minorHAnsi" w:cstheme="minorBidi"/>
          <w:noProof/>
          <w:sz w:val="22"/>
          <w:szCs w:val="22"/>
          <w:lang w:eastAsia="fr-FR"/>
        </w:rPr>
      </w:pPr>
      <w:hyperlink w:anchor="_Toc190349641" w:history="1">
        <w:r w:rsidR="00D2618D" w:rsidRPr="00105775">
          <w:rPr>
            <w:rStyle w:val="Lienhypertexte"/>
            <w:rFonts w:cstheme="minorHAnsi"/>
            <w:noProof/>
          </w:rPr>
          <w:t>e.</w:t>
        </w:r>
        <w:r w:rsidR="00D2618D">
          <w:rPr>
            <w:rFonts w:asciiTheme="minorHAnsi" w:eastAsiaTheme="minorEastAsia" w:hAnsiTheme="minorHAnsi" w:cstheme="minorBidi"/>
            <w:noProof/>
            <w:sz w:val="22"/>
            <w:szCs w:val="22"/>
            <w:lang w:eastAsia="fr-FR"/>
          </w:rPr>
          <w:tab/>
        </w:r>
        <w:r w:rsidR="00D2618D" w:rsidRPr="00105775">
          <w:rPr>
            <w:rStyle w:val="Lienhypertexte"/>
            <w:rFonts w:cstheme="minorHAnsi"/>
            <w:noProof/>
          </w:rPr>
          <w:t>Nantissement</w:t>
        </w:r>
        <w:r w:rsidR="00D2618D">
          <w:rPr>
            <w:noProof/>
            <w:webHidden/>
          </w:rPr>
          <w:tab/>
        </w:r>
        <w:r w:rsidR="00D2618D">
          <w:rPr>
            <w:noProof/>
            <w:webHidden/>
          </w:rPr>
          <w:fldChar w:fldCharType="begin"/>
        </w:r>
        <w:r w:rsidR="00D2618D">
          <w:rPr>
            <w:noProof/>
            <w:webHidden/>
          </w:rPr>
          <w:instrText xml:space="preserve"> PAGEREF _Toc190349641 \h </w:instrText>
        </w:r>
        <w:r w:rsidR="00D2618D">
          <w:rPr>
            <w:noProof/>
            <w:webHidden/>
          </w:rPr>
        </w:r>
        <w:r w:rsidR="00D2618D">
          <w:rPr>
            <w:noProof/>
            <w:webHidden/>
          </w:rPr>
          <w:fldChar w:fldCharType="separate"/>
        </w:r>
        <w:r w:rsidR="00D2618D">
          <w:rPr>
            <w:noProof/>
            <w:webHidden/>
          </w:rPr>
          <w:t>12</w:t>
        </w:r>
        <w:r w:rsidR="00D2618D">
          <w:rPr>
            <w:noProof/>
            <w:webHidden/>
          </w:rPr>
          <w:fldChar w:fldCharType="end"/>
        </w:r>
      </w:hyperlink>
    </w:p>
    <w:p w:rsidR="00D2618D" w:rsidRDefault="00BE276F">
      <w:pPr>
        <w:pStyle w:val="TM1"/>
        <w:rPr>
          <w:rFonts w:asciiTheme="minorHAnsi" w:eastAsiaTheme="minorEastAsia" w:hAnsiTheme="minorHAnsi" w:cstheme="minorBidi"/>
          <w:color w:val="auto"/>
          <w:sz w:val="22"/>
          <w:szCs w:val="22"/>
          <w:lang w:eastAsia="fr-FR"/>
        </w:rPr>
      </w:pPr>
      <w:hyperlink w:anchor="_Toc190349642" w:history="1">
        <w:r w:rsidR="00D2618D" w:rsidRPr="00105775">
          <w:rPr>
            <w:rStyle w:val="Lienhypertexte"/>
            <w:rFonts w:ascii="Times New Roman" w:hAnsi="Times New Roman"/>
            <w14:scene3d>
              <w14:camera w14:prst="orthographicFront"/>
              <w14:lightRig w14:rig="threePt" w14:dir="t">
                <w14:rot w14:lat="0" w14:lon="0" w14:rev="0"/>
              </w14:lightRig>
            </w14:scene3d>
          </w:rPr>
          <w:t>X.</w:t>
        </w:r>
        <w:r w:rsidR="00D2618D">
          <w:rPr>
            <w:rFonts w:asciiTheme="minorHAnsi" w:eastAsiaTheme="minorEastAsia" w:hAnsiTheme="minorHAnsi" w:cstheme="minorBidi"/>
            <w:color w:val="auto"/>
            <w:sz w:val="22"/>
            <w:szCs w:val="22"/>
            <w:lang w:eastAsia="fr-FR"/>
          </w:rPr>
          <w:tab/>
        </w:r>
        <w:r w:rsidR="00D2618D" w:rsidRPr="00105775">
          <w:rPr>
            <w:rStyle w:val="Lienhypertexte"/>
          </w:rPr>
          <w:t>DISPOSITIONS APPLICABLES EN CAS DE TITULAIRE ETRANGER</w:t>
        </w:r>
        <w:r w:rsidR="00D2618D">
          <w:rPr>
            <w:webHidden/>
          </w:rPr>
          <w:tab/>
        </w:r>
        <w:r w:rsidR="00D2618D">
          <w:rPr>
            <w:webHidden/>
          </w:rPr>
          <w:fldChar w:fldCharType="begin"/>
        </w:r>
        <w:r w:rsidR="00D2618D">
          <w:rPr>
            <w:webHidden/>
          </w:rPr>
          <w:instrText xml:space="preserve"> PAGEREF _Toc190349642 \h </w:instrText>
        </w:r>
        <w:r w:rsidR="00D2618D">
          <w:rPr>
            <w:webHidden/>
          </w:rPr>
        </w:r>
        <w:r w:rsidR="00D2618D">
          <w:rPr>
            <w:webHidden/>
          </w:rPr>
          <w:fldChar w:fldCharType="separate"/>
        </w:r>
        <w:r w:rsidR="00D2618D">
          <w:rPr>
            <w:webHidden/>
          </w:rPr>
          <w:t>12</w:t>
        </w:r>
        <w:r w:rsidR="00D2618D">
          <w:rPr>
            <w:webHidden/>
          </w:rPr>
          <w:fldChar w:fldCharType="end"/>
        </w:r>
      </w:hyperlink>
    </w:p>
    <w:p w:rsidR="00D2618D" w:rsidRDefault="00BE276F">
      <w:pPr>
        <w:pStyle w:val="TM1"/>
        <w:rPr>
          <w:rFonts w:asciiTheme="minorHAnsi" w:eastAsiaTheme="minorEastAsia" w:hAnsiTheme="minorHAnsi" w:cstheme="minorBidi"/>
          <w:color w:val="auto"/>
          <w:sz w:val="22"/>
          <w:szCs w:val="22"/>
          <w:lang w:eastAsia="fr-FR"/>
        </w:rPr>
      </w:pPr>
      <w:hyperlink w:anchor="_Toc190349643" w:history="1">
        <w:r w:rsidR="00D2618D" w:rsidRPr="00105775">
          <w:rPr>
            <w:rStyle w:val="Lienhypertexte"/>
            <w:rFonts w:ascii="Times New Roman" w:hAnsi="Times New Roman"/>
            <w14:scene3d>
              <w14:camera w14:prst="orthographicFront"/>
              <w14:lightRig w14:rig="threePt" w14:dir="t">
                <w14:rot w14:lat="0" w14:lon="0" w14:rev="0"/>
              </w14:lightRig>
            </w14:scene3d>
          </w:rPr>
          <w:t>XI.</w:t>
        </w:r>
        <w:r w:rsidR="00D2618D">
          <w:rPr>
            <w:rFonts w:asciiTheme="minorHAnsi" w:eastAsiaTheme="minorEastAsia" w:hAnsiTheme="minorHAnsi" w:cstheme="minorBidi"/>
            <w:color w:val="auto"/>
            <w:sz w:val="22"/>
            <w:szCs w:val="22"/>
            <w:lang w:eastAsia="fr-FR"/>
          </w:rPr>
          <w:tab/>
        </w:r>
        <w:r w:rsidR="00D2618D" w:rsidRPr="00105775">
          <w:rPr>
            <w:rStyle w:val="Lienhypertexte"/>
          </w:rPr>
          <w:t>DIFFERENDS ET LITIGES</w:t>
        </w:r>
        <w:r w:rsidR="00D2618D">
          <w:rPr>
            <w:webHidden/>
          </w:rPr>
          <w:tab/>
        </w:r>
        <w:r w:rsidR="00D2618D">
          <w:rPr>
            <w:webHidden/>
          </w:rPr>
          <w:fldChar w:fldCharType="begin"/>
        </w:r>
        <w:r w:rsidR="00D2618D">
          <w:rPr>
            <w:webHidden/>
          </w:rPr>
          <w:instrText xml:space="preserve"> PAGEREF _Toc190349643 \h </w:instrText>
        </w:r>
        <w:r w:rsidR="00D2618D">
          <w:rPr>
            <w:webHidden/>
          </w:rPr>
        </w:r>
        <w:r w:rsidR="00D2618D">
          <w:rPr>
            <w:webHidden/>
          </w:rPr>
          <w:fldChar w:fldCharType="separate"/>
        </w:r>
        <w:r w:rsidR="00D2618D">
          <w:rPr>
            <w:webHidden/>
          </w:rPr>
          <w:t>13</w:t>
        </w:r>
        <w:r w:rsidR="00D2618D">
          <w:rPr>
            <w:webHidden/>
          </w:rPr>
          <w:fldChar w:fldCharType="end"/>
        </w:r>
      </w:hyperlink>
    </w:p>
    <w:p w:rsidR="00D2618D" w:rsidRDefault="00BE276F">
      <w:pPr>
        <w:pStyle w:val="TM1"/>
        <w:rPr>
          <w:rFonts w:asciiTheme="minorHAnsi" w:eastAsiaTheme="minorEastAsia" w:hAnsiTheme="minorHAnsi" w:cstheme="minorBidi"/>
          <w:color w:val="auto"/>
          <w:sz w:val="22"/>
          <w:szCs w:val="22"/>
          <w:lang w:eastAsia="fr-FR"/>
        </w:rPr>
      </w:pPr>
      <w:hyperlink w:anchor="_Toc190349644" w:history="1">
        <w:r w:rsidR="00D2618D" w:rsidRPr="00105775">
          <w:rPr>
            <w:rStyle w:val="Lienhypertexte"/>
            <w:rFonts w:ascii="Times New Roman" w:hAnsi="Times New Roman"/>
            <w14:scene3d>
              <w14:camera w14:prst="orthographicFront"/>
              <w14:lightRig w14:rig="threePt" w14:dir="t">
                <w14:rot w14:lat="0" w14:lon="0" w14:rev="0"/>
              </w14:lightRig>
            </w14:scene3d>
          </w:rPr>
          <w:t>XII.</w:t>
        </w:r>
        <w:r w:rsidR="00D2618D">
          <w:rPr>
            <w:rFonts w:asciiTheme="minorHAnsi" w:eastAsiaTheme="minorEastAsia" w:hAnsiTheme="minorHAnsi" w:cstheme="minorBidi"/>
            <w:color w:val="auto"/>
            <w:sz w:val="22"/>
            <w:szCs w:val="22"/>
            <w:lang w:eastAsia="fr-FR"/>
          </w:rPr>
          <w:tab/>
        </w:r>
        <w:r w:rsidR="00D2618D" w:rsidRPr="00105775">
          <w:rPr>
            <w:rStyle w:val="Lienhypertexte"/>
          </w:rPr>
          <w:t>DEROGATION AU CCAG/FCS</w:t>
        </w:r>
        <w:r w:rsidR="00D2618D">
          <w:rPr>
            <w:webHidden/>
          </w:rPr>
          <w:tab/>
        </w:r>
        <w:r w:rsidR="00D2618D">
          <w:rPr>
            <w:webHidden/>
          </w:rPr>
          <w:fldChar w:fldCharType="begin"/>
        </w:r>
        <w:r w:rsidR="00D2618D">
          <w:rPr>
            <w:webHidden/>
          </w:rPr>
          <w:instrText xml:space="preserve"> PAGEREF _Toc190349644 \h </w:instrText>
        </w:r>
        <w:r w:rsidR="00D2618D">
          <w:rPr>
            <w:webHidden/>
          </w:rPr>
        </w:r>
        <w:r w:rsidR="00D2618D">
          <w:rPr>
            <w:webHidden/>
          </w:rPr>
          <w:fldChar w:fldCharType="separate"/>
        </w:r>
        <w:r w:rsidR="00D2618D">
          <w:rPr>
            <w:webHidden/>
          </w:rPr>
          <w:t>13</w:t>
        </w:r>
        <w:r w:rsidR="00D2618D">
          <w:rPr>
            <w:webHidden/>
          </w:rPr>
          <w:fldChar w:fldCharType="end"/>
        </w:r>
      </w:hyperlink>
    </w:p>
    <w:p w:rsidR="00463921" w:rsidRPr="0048559D" w:rsidRDefault="00DD2168" w:rsidP="0008370A">
      <w:pPr>
        <w:rPr>
          <w:rFonts w:asciiTheme="minorHAnsi" w:hAnsiTheme="minorHAnsi" w:cstheme="minorHAnsi"/>
          <w:b/>
          <w:bCs/>
        </w:rPr>
      </w:pPr>
      <w:r w:rsidRPr="0048559D">
        <w:rPr>
          <w:rFonts w:asciiTheme="minorHAnsi" w:hAnsiTheme="minorHAnsi" w:cstheme="minorHAnsi"/>
          <w:b/>
          <w:bCs/>
        </w:rPr>
        <w:fldChar w:fldCharType="end"/>
      </w:r>
    </w:p>
    <w:p w:rsidR="00463921" w:rsidRPr="0048559D" w:rsidRDefault="00463921" w:rsidP="0008370A">
      <w:pPr>
        <w:rPr>
          <w:rFonts w:asciiTheme="minorHAnsi" w:hAnsiTheme="minorHAnsi" w:cstheme="minorHAnsi"/>
          <w:b/>
          <w:bCs/>
        </w:rPr>
      </w:pPr>
    </w:p>
    <w:p w:rsidR="00463921" w:rsidRPr="0048559D" w:rsidRDefault="00463921" w:rsidP="0008370A">
      <w:pPr>
        <w:rPr>
          <w:rFonts w:asciiTheme="minorHAnsi" w:hAnsiTheme="minorHAnsi" w:cstheme="minorHAnsi"/>
          <w:b/>
          <w:bCs/>
        </w:rPr>
      </w:pPr>
    </w:p>
    <w:p w:rsidR="00463921" w:rsidRPr="0048559D" w:rsidRDefault="00463921" w:rsidP="0008370A">
      <w:pPr>
        <w:rPr>
          <w:rFonts w:asciiTheme="minorHAnsi" w:hAnsiTheme="minorHAnsi" w:cstheme="minorHAnsi"/>
          <w:b/>
          <w:bCs/>
        </w:rPr>
      </w:pPr>
    </w:p>
    <w:p w:rsidR="00463921" w:rsidRPr="0048559D" w:rsidRDefault="00463921" w:rsidP="0008370A">
      <w:pPr>
        <w:rPr>
          <w:rFonts w:asciiTheme="minorHAnsi" w:hAnsiTheme="minorHAnsi" w:cstheme="minorHAnsi"/>
          <w:b/>
          <w:bCs/>
        </w:rPr>
      </w:pPr>
    </w:p>
    <w:p w:rsidR="00463921" w:rsidRPr="0048559D" w:rsidRDefault="00463921" w:rsidP="0008370A">
      <w:pPr>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463921" w:rsidRPr="0048559D" w:rsidRDefault="00463921" w:rsidP="00E554C3">
      <w:pPr>
        <w:jc w:val="both"/>
        <w:rPr>
          <w:rFonts w:asciiTheme="minorHAnsi" w:hAnsiTheme="minorHAnsi" w:cstheme="minorHAnsi"/>
          <w:b/>
          <w:bCs/>
        </w:rPr>
      </w:pPr>
    </w:p>
    <w:p w:rsidR="00BF69DB" w:rsidRPr="0048559D" w:rsidRDefault="00BF69DB" w:rsidP="00E554C3">
      <w:pPr>
        <w:jc w:val="both"/>
        <w:rPr>
          <w:rFonts w:asciiTheme="minorHAnsi" w:hAnsiTheme="minorHAnsi" w:cstheme="minorHAnsi"/>
          <w:sz w:val="20"/>
          <w:szCs w:val="20"/>
        </w:rPr>
      </w:pPr>
      <w:r w:rsidRPr="0048559D">
        <w:rPr>
          <w:rFonts w:asciiTheme="minorHAnsi" w:hAnsiTheme="minorHAnsi" w:cstheme="minorHAnsi"/>
          <w:sz w:val="20"/>
          <w:szCs w:val="20"/>
        </w:rPr>
        <w:lastRenderedPageBreak/>
        <w:t>Le présent CCAP a pour objet de fixer les dispositions administratives applicables au marché et de déterminer les conditions de son exécution.</w:t>
      </w:r>
    </w:p>
    <w:p w:rsidR="00392D8E" w:rsidRPr="0048559D" w:rsidRDefault="00392D8E" w:rsidP="00E554C3">
      <w:pPr>
        <w:jc w:val="both"/>
        <w:rPr>
          <w:rFonts w:asciiTheme="minorHAnsi" w:hAnsiTheme="minorHAnsi" w:cstheme="minorHAnsi"/>
          <w:sz w:val="20"/>
          <w:szCs w:val="20"/>
        </w:rPr>
      </w:pPr>
    </w:p>
    <w:p w:rsidR="00BF69DB" w:rsidRPr="0048559D" w:rsidRDefault="00BF69DB" w:rsidP="00E83517">
      <w:pPr>
        <w:pStyle w:val="Titre1"/>
      </w:pPr>
      <w:bookmarkStart w:id="1" w:name="_Toc190349591"/>
      <w:r w:rsidRPr="0048559D">
        <w:t xml:space="preserve">OBJET ET </w:t>
      </w:r>
      <w:r w:rsidRPr="00E83517">
        <w:t>FORME</w:t>
      </w:r>
      <w:r w:rsidRPr="0048559D">
        <w:t xml:space="preserve"> DU MARCHE</w:t>
      </w:r>
      <w:bookmarkEnd w:id="1"/>
    </w:p>
    <w:p w:rsidR="00EC764D" w:rsidRPr="0048559D" w:rsidRDefault="00EC764D" w:rsidP="00E554C3">
      <w:pPr>
        <w:pStyle w:val="Corpsdetexte"/>
        <w:spacing w:line="276" w:lineRule="auto"/>
        <w:rPr>
          <w:rFonts w:asciiTheme="minorHAnsi" w:hAnsiTheme="minorHAnsi" w:cstheme="minorHAnsi"/>
          <w:sz w:val="20"/>
        </w:rPr>
      </w:pPr>
    </w:p>
    <w:p w:rsidR="00BF69DB" w:rsidRPr="0048559D" w:rsidRDefault="00BF69DB" w:rsidP="00E83517">
      <w:pPr>
        <w:pStyle w:val="Titre2"/>
      </w:pPr>
      <w:bookmarkStart w:id="2" w:name="_Toc129186734"/>
      <w:bookmarkStart w:id="3" w:name="_Toc190349592"/>
      <w:r w:rsidRPr="00E83517">
        <w:t>O</w:t>
      </w:r>
      <w:r w:rsidR="00EC764D" w:rsidRPr="00E83517">
        <w:t>BJET</w:t>
      </w:r>
      <w:r w:rsidR="00EC764D" w:rsidRPr="0048559D">
        <w:t xml:space="preserve"> DU MARCHE</w:t>
      </w:r>
      <w:bookmarkEnd w:id="2"/>
      <w:bookmarkEnd w:id="3"/>
    </w:p>
    <w:p w:rsidR="00EC764D" w:rsidRPr="0048559D" w:rsidRDefault="00EC764D" w:rsidP="00E554C3">
      <w:pPr>
        <w:spacing w:line="276" w:lineRule="auto"/>
        <w:jc w:val="both"/>
        <w:rPr>
          <w:rFonts w:asciiTheme="minorHAnsi" w:hAnsiTheme="minorHAnsi" w:cstheme="minorHAnsi"/>
          <w:sz w:val="20"/>
          <w:szCs w:val="20"/>
        </w:rPr>
      </w:pPr>
    </w:p>
    <w:p w:rsidR="00A62528" w:rsidRPr="0048559D" w:rsidRDefault="00A62528" w:rsidP="00E554C3">
      <w:pPr>
        <w:pStyle w:val="Corpsdetexte"/>
        <w:spacing w:line="276" w:lineRule="auto"/>
        <w:rPr>
          <w:rFonts w:asciiTheme="minorHAnsi" w:hAnsiTheme="minorHAnsi" w:cstheme="minorHAnsi"/>
          <w:color w:val="2B2B2B"/>
          <w:w w:val="105"/>
          <w:sz w:val="20"/>
        </w:rPr>
      </w:pPr>
      <w:r w:rsidRPr="0048559D">
        <w:rPr>
          <w:rFonts w:asciiTheme="minorHAnsi" w:hAnsiTheme="minorHAnsi" w:cstheme="minorHAnsi"/>
          <w:color w:val="2B2B2B"/>
          <w:w w:val="105"/>
          <w:sz w:val="20"/>
        </w:rPr>
        <w:t xml:space="preserve">Le marché a pour objet la </w:t>
      </w:r>
      <w:r w:rsidR="00604D2A" w:rsidRPr="0048559D">
        <w:rPr>
          <w:rFonts w:asciiTheme="minorHAnsi" w:hAnsiTheme="minorHAnsi" w:cstheme="minorHAnsi"/>
          <w:color w:val="2B2B2B"/>
          <w:w w:val="105"/>
          <w:sz w:val="20"/>
        </w:rPr>
        <w:t>f</w:t>
      </w:r>
      <w:r w:rsidR="00274C1D" w:rsidRPr="0048559D">
        <w:rPr>
          <w:rFonts w:asciiTheme="minorHAnsi" w:hAnsiTheme="minorHAnsi" w:cstheme="minorHAnsi"/>
          <w:color w:val="2B2B2B"/>
          <w:w w:val="105"/>
          <w:sz w:val="20"/>
        </w:rPr>
        <w:t>ourniture du matériel de r</w:t>
      </w:r>
      <w:r w:rsidRPr="0048559D">
        <w:rPr>
          <w:rFonts w:asciiTheme="minorHAnsi" w:hAnsiTheme="minorHAnsi" w:cstheme="minorHAnsi"/>
          <w:color w:val="2B2B2B"/>
          <w:w w:val="105"/>
          <w:sz w:val="20"/>
        </w:rPr>
        <w:t>énovation du Système d’Appel Malade du Centre Hospitalier de l’Agglomération Montargoise.</w:t>
      </w:r>
    </w:p>
    <w:p w:rsidR="00A62528" w:rsidRPr="0048559D" w:rsidRDefault="00A62528" w:rsidP="00E554C3">
      <w:pPr>
        <w:pStyle w:val="Corpsdetexte"/>
        <w:spacing w:line="276" w:lineRule="auto"/>
        <w:rPr>
          <w:rFonts w:asciiTheme="minorHAnsi" w:hAnsiTheme="minorHAnsi" w:cstheme="minorHAnsi"/>
          <w:color w:val="2B2B2B"/>
          <w:w w:val="105"/>
          <w:sz w:val="20"/>
        </w:rPr>
      </w:pPr>
    </w:p>
    <w:p w:rsidR="00A62528" w:rsidRPr="0048559D" w:rsidRDefault="00A62528" w:rsidP="00E554C3">
      <w:pPr>
        <w:pStyle w:val="Corpsdetexte"/>
        <w:spacing w:line="276" w:lineRule="auto"/>
        <w:rPr>
          <w:rFonts w:asciiTheme="minorHAnsi" w:hAnsiTheme="minorHAnsi" w:cstheme="minorHAnsi"/>
          <w:color w:val="2B2B2B"/>
          <w:w w:val="105"/>
          <w:sz w:val="20"/>
        </w:rPr>
      </w:pPr>
      <w:r w:rsidRPr="0048559D">
        <w:rPr>
          <w:rFonts w:asciiTheme="minorHAnsi" w:hAnsiTheme="minorHAnsi" w:cstheme="minorHAnsi"/>
          <w:color w:val="2B2B2B"/>
          <w:w w:val="105"/>
          <w:sz w:val="20"/>
        </w:rPr>
        <w:t>Le CHAM souhaite moderniser son système d’appel malade afin d’améliorer la qualité des soins et la sécurité des patients. Le système doit être évolutif et compatible avec les futures versions, permettre une gestion centralisée et être facilement repérable.</w:t>
      </w:r>
    </w:p>
    <w:p w:rsidR="00A62528" w:rsidRPr="0048559D" w:rsidRDefault="00A62528" w:rsidP="00E554C3">
      <w:pPr>
        <w:pStyle w:val="Corpsdetexte"/>
        <w:spacing w:line="276" w:lineRule="auto"/>
        <w:rPr>
          <w:rFonts w:asciiTheme="minorHAnsi" w:hAnsiTheme="minorHAnsi" w:cstheme="minorHAnsi"/>
          <w:color w:val="2B2B2B"/>
          <w:w w:val="105"/>
          <w:sz w:val="20"/>
        </w:rPr>
      </w:pPr>
    </w:p>
    <w:p w:rsidR="00A62528" w:rsidRPr="0048559D" w:rsidRDefault="00A62528" w:rsidP="00E554C3">
      <w:pPr>
        <w:pStyle w:val="Corpsdetexte"/>
        <w:spacing w:line="276" w:lineRule="auto"/>
        <w:rPr>
          <w:rFonts w:asciiTheme="minorHAnsi" w:hAnsiTheme="minorHAnsi" w:cstheme="minorHAnsi"/>
          <w:color w:val="2B2B2B"/>
          <w:w w:val="105"/>
          <w:sz w:val="20"/>
        </w:rPr>
      </w:pPr>
      <w:r w:rsidRPr="0048559D">
        <w:rPr>
          <w:rFonts w:asciiTheme="minorHAnsi" w:hAnsiTheme="minorHAnsi" w:cstheme="minorHAnsi"/>
          <w:color w:val="2B2B2B"/>
          <w:w w:val="105"/>
          <w:sz w:val="20"/>
        </w:rPr>
        <w:t xml:space="preserve">Lieux d’exécution : </w:t>
      </w:r>
    </w:p>
    <w:p w:rsidR="00A62528" w:rsidRPr="0048559D" w:rsidRDefault="00A62528" w:rsidP="00071CC8">
      <w:pPr>
        <w:pStyle w:val="Corpsdetexte"/>
        <w:spacing w:line="276" w:lineRule="auto"/>
        <w:jc w:val="center"/>
        <w:rPr>
          <w:rFonts w:asciiTheme="minorHAnsi" w:hAnsiTheme="minorHAnsi" w:cstheme="minorHAnsi"/>
          <w:b/>
          <w:color w:val="2B2B2B"/>
          <w:w w:val="105"/>
          <w:sz w:val="20"/>
        </w:rPr>
      </w:pPr>
      <w:r w:rsidRPr="0048559D">
        <w:rPr>
          <w:rFonts w:asciiTheme="minorHAnsi" w:hAnsiTheme="minorHAnsi" w:cstheme="minorHAnsi"/>
          <w:b/>
          <w:color w:val="2B2B2B"/>
          <w:w w:val="105"/>
          <w:sz w:val="20"/>
        </w:rPr>
        <w:t>Centre Hospitalier de l’Agglomération Montargoise</w:t>
      </w:r>
    </w:p>
    <w:p w:rsidR="00A62528" w:rsidRPr="0048559D" w:rsidRDefault="00A62528" w:rsidP="00071CC8">
      <w:pPr>
        <w:pStyle w:val="Corpsdetexte"/>
        <w:spacing w:line="276" w:lineRule="auto"/>
        <w:jc w:val="center"/>
        <w:rPr>
          <w:rFonts w:asciiTheme="minorHAnsi" w:hAnsiTheme="minorHAnsi" w:cstheme="minorHAnsi"/>
          <w:color w:val="2B2B2B"/>
          <w:w w:val="105"/>
          <w:sz w:val="20"/>
        </w:rPr>
      </w:pPr>
      <w:r w:rsidRPr="0048559D">
        <w:rPr>
          <w:rFonts w:asciiTheme="minorHAnsi" w:hAnsiTheme="minorHAnsi" w:cstheme="minorHAnsi"/>
          <w:color w:val="2B2B2B"/>
          <w:w w:val="105"/>
          <w:sz w:val="20"/>
        </w:rPr>
        <w:t xml:space="preserve">658 Rue des </w:t>
      </w:r>
      <w:proofErr w:type="spellStart"/>
      <w:r w:rsidRPr="0048559D">
        <w:rPr>
          <w:rFonts w:asciiTheme="minorHAnsi" w:hAnsiTheme="minorHAnsi" w:cstheme="minorHAnsi"/>
          <w:color w:val="2B2B2B"/>
          <w:w w:val="105"/>
          <w:sz w:val="20"/>
        </w:rPr>
        <w:t>Bourgoins</w:t>
      </w:r>
      <w:proofErr w:type="spellEnd"/>
    </w:p>
    <w:p w:rsidR="00A62528" w:rsidRPr="0048559D" w:rsidRDefault="00A62528" w:rsidP="00071CC8">
      <w:pPr>
        <w:pStyle w:val="Corpsdetexte"/>
        <w:spacing w:line="276" w:lineRule="auto"/>
        <w:jc w:val="center"/>
        <w:rPr>
          <w:rFonts w:asciiTheme="minorHAnsi" w:hAnsiTheme="minorHAnsi" w:cstheme="minorHAnsi"/>
          <w:color w:val="2B2B2B"/>
          <w:w w:val="105"/>
          <w:sz w:val="20"/>
        </w:rPr>
      </w:pPr>
      <w:r w:rsidRPr="0048559D">
        <w:rPr>
          <w:rFonts w:asciiTheme="minorHAnsi" w:hAnsiTheme="minorHAnsi" w:cstheme="minorHAnsi"/>
          <w:color w:val="2B2B2B"/>
          <w:w w:val="105"/>
          <w:sz w:val="20"/>
        </w:rPr>
        <w:t>45200 Amilly</w:t>
      </w:r>
    </w:p>
    <w:p w:rsidR="00BF69DB" w:rsidRPr="0048559D" w:rsidRDefault="00BF69DB" w:rsidP="00E554C3">
      <w:pPr>
        <w:spacing w:line="276" w:lineRule="auto"/>
        <w:contextualSpacing/>
        <w:jc w:val="both"/>
        <w:rPr>
          <w:rFonts w:asciiTheme="minorHAnsi" w:hAnsiTheme="minorHAnsi" w:cstheme="minorHAnsi"/>
          <w:sz w:val="20"/>
          <w:szCs w:val="20"/>
        </w:rPr>
      </w:pPr>
    </w:p>
    <w:p w:rsidR="00BF69DB" w:rsidRPr="0048559D" w:rsidRDefault="00EC764D" w:rsidP="00E83517">
      <w:pPr>
        <w:pStyle w:val="Titre2"/>
      </w:pPr>
      <w:bookmarkStart w:id="4" w:name="_Toc129186735"/>
      <w:bookmarkStart w:id="5" w:name="_Toc190349593"/>
      <w:r w:rsidRPr="0048559D">
        <w:t xml:space="preserve">FORME DU </w:t>
      </w:r>
      <w:r w:rsidRPr="00E83517">
        <w:t>MARCHE</w:t>
      </w:r>
      <w:bookmarkEnd w:id="4"/>
      <w:bookmarkEnd w:id="5"/>
    </w:p>
    <w:p w:rsidR="009B1AB6" w:rsidRPr="009B1AB6" w:rsidRDefault="009B1AB6" w:rsidP="009B1AB6">
      <w:pPr>
        <w:pStyle w:val="Corpsdetexte"/>
        <w:tabs>
          <w:tab w:val="left" w:pos="10632"/>
        </w:tabs>
        <w:rPr>
          <w:rFonts w:asciiTheme="minorHAnsi" w:hAnsiTheme="minorHAnsi" w:cstheme="minorHAnsi"/>
          <w:sz w:val="20"/>
          <w:szCs w:val="24"/>
        </w:rPr>
      </w:pPr>
    </w:p>
    <w:p w:rsidR="009B1AB6" w:rsidRDefault="009B1AB6" w:rsidP="009B1AB6">
      <w:pPr>
        <w:pStyle w:val="Corpsdetexte"/>
        <w:tabs>
          <w:tab w:val="left" w:pos="10632"/>
        </w:tabs>
        <w:rPr>
          <w:rFonts w:asciiTheme="minorHAnsi" w:hAnsiTheme="minorHAnsi" w:cstheme="minorHAnsi"/>
          <w:sz w:val="20"/>
          <w:szCs w:val="24"/>
        </w:rPr>
      </w:pPr>
      <w:r w:rsidRPr="009B1AB6">
        <w:rPr>
          <w:rFonts w:asciiTheme="minorHAnsi" w:hAnsiTheme="minorHAnsi" w:cstheme="minorHAnsi"/>
          <w:sz w:val="20"/>
          <w:szCs w:val="24"/>
        </w:rPr>
        <w:t>Le présent marché public est passé après mise en concurrence en la forme d’une procédure adaptée en application des articles L2123-1 et R2123-1 à R2123-8 du Code de la commande publique.</w:t>
      </w:r>
    </w:p>
    <w:p w:rsidR="009B1AB6" w:rsidRDefault="009B1AB6" w:rsidP="009B1AB6">
      <w:pPr>
        <w:pStyle w:val="Corpsdetexte"/>
        <w:tabs>
          <w:tab w:val="left" w:pos="10632"/>
        </w:tabs>
        <w:rPr>
          <w:rFonts w:asciiTheme="minorHAnsi" w:hAnsiTheme="minorHAnsi" w:cstheme="minorHAnsi"/>
          <w:sz w:val="20"/>
          <w:szCs w:val="24"/>
        </w:rPr>
      </w:pPr>
    </w:p>
    <w:p w:rsidR="009B1AB6" w:rsidRDefault="009B1AB6" w:rsidP="009B1AB6">
      <w:pPr>
        <w:pStyle w:val="Corpsdetexte"/>
        <w:tabs>
          <w:tab w:val="left" w:pos="10632"/>
        </w:tabs>
        <w:rPr>
          <w:rFonts w:asciiTheme="minorHAnsi" w:hAnsiTheme="minorHAnsi" w:cstheme="minorHAnsi"/>
          <w:sz w:val="20"/>
        </w:rPr>
      </w:pPr>
      <w:r w:rsidRPr="009B1AB6">
        <w:rPr>
          <w:rFonts w:asciiTheme="minorHAnsi" w:hAnsiTheme="minorHAnsi" w:cstheme="minorHAnsi"/>
          <w:sz w:val="20"/>
          <w:szCs w:val="24"/>
        </w:rPr>
        <w:t>Il s’agit d’un accord cadre à bons de commande conclu en mono titularisation en application des articles L 2125-1 et R 2162-1 à R2162-14 du Code de la Commande Publique.</w:t>
      </w:r>
      <w:r>
        <w:rPr>
          <w:rFonts w:asciiTheme="minorHAnsi" w:hAnsiTheme="minorHAnsi" w:cstheme="minorHAnsi"/>
          <w:sz w:val="20"/>
          <w:szCs w:val="24"/>
        </w:rPr>
        <w:t xml:space="preserve"> </w:t>
      </w:r>
      <w:r w:rsidR="00660546">
        <w:rPr>
          <w:rFonts w:asciiTheme="minorHAnsi" w:hAnsiTheme="minorHAnsi" w:cstheme="minorHAnsi"/>
          <w:sz w:val="20"/>
        </w:rPr>
        <w:t xml:space="preserve"> </w:t>
      </w:r>
      <w:r w:rsidR="00265F37" w:rsidRPr="00265F37">
        <w:rPr>
          <w:rFonts w:asciiTheme="minorHAnsi" w:hAnsiTheme="minorHAnsi" w:cstheme="minorHAnsi"/>
          <w:sz w:val="20"/>
        </w:rPr>
        <w:t xml:space="preserve">Il donnera lieu à l'émission de bons de commande. </w:t>
      </w:r>
    </w:p>
    <w:p w:rsidR="009B1AB6" w:rsidRDefault="009B1AB6" w:rsidP="009B1AB6">
      <w:pPr>
        <w:pStyle w:val="Corpsdetexte"/>
        <w:tabs>
          <w:tab w:val="left" w:pos="10632"/>
        </w:tabs>
        <w:rPr>
          <w:rFonts w:asciiTheme="minorHAnsi" w:hAnsiTheme="minorHAnsi" w:cstheme="minorHAnsi"/>
          <w:sz w:val="20"/>
        </w:rPr>
      </w:pPr>
    </w:p>
    <w:p w:rsidR="00265F37" w:rsidRPr="00265F37" w:rsidRDefault="00265F37" w:rsidP="009B1AB6">
      <w:pPr>
        <w:pStyle w:val="Corpsdetexte"/>
        <w:tabs>
          <w:tab w:val="left" w:pos="10632"/>
        </w:tabs>
        <w:rPr>
          <w:rFonts w:asciiTheme="minorHAnsi" w:hAnsiTheme="minorHAnsi" w:cstheme="minorHAnsi"/>
          <w:sz w:val="20"/>
        </w:rPr>
      </w:pPr>
      <w:r w:rsidRPr="00265F37">
        <w:rPr>
          <w:rFonts w:asciiTheme="minorHAnsi" w:hAnsiTheme="minorHAnsi" w:cstheme="minorHAnsi"/>
          <w:sz w:val="20"/>
        </w:rPr>
        <w:t>Le montant maximum est de 2</w:t>
      </w:r>
      <w:r>
        <w:rPr>
          <w:rFonts w:asciiTheme="minorHAnsi" w:hAnsiTheme="minorHAnsi" w:cstheme="minorHAnsi"/>
          <w:sz w:val="20"/>
        </w:rPr>
        <w:t>0</w:t>
      </w:r>
      <w:r w:rsidRPr="00265F37">
        <w:rPr>
          <w:rFonts w:asciiTheme="minorHAnsi" w:hAnsiTheme="minorHAnsi" w:cstheme="minorHAnsi"/>
          <w:sz w:val="20"/>
        </w:rPr>
        <w:t>0 000 euro HT sur la durée totale du marché.</w:t>
      </w:r>
      <w:r w:rsidRPr="00265F37">
        <w:rPr>
          <w:rFonts w:asciiTheme="minorHAnsi" w:hAnsiTheme="minorHAnsi" w:cstheme="minorHAnsi"/>
          <w:sz w:val="20"/>
        </w:rPr>
        <w:cr/>
      </w:r>
    </w:p>
    <w:p w:rsidR="00351ED6" w:rsidRPr="004C5C02" w:rsidRDefault="00351ED6" w:rsidP="009B1AB6">
      <w:pPr>
        <w:pStyle w:val="Corpsdetexte3"/>
        <w:spacing w:line="276" w:lineRule="auto"/>
        <w:jc w:val="left"/>
        <w:rPr>
          <w:rFonts w:asciiTheme="minorHAnsi" w:hAnsiTheme="minorHAnsi" w:cstheme="minorHAnsi"/>
          <w:color w:val="auto"/>
          <w:sz w:val="20"/>
        </w:rPr>
      </w:pPr>
    </w:p>
    <w:p w:rsidR="00BF69DB" w:rsidRPr="0048559D" w:rsidRDefault="00BF69DB" w:rsidP="00E83517">
      <w:pPr>
        <w:pStyle w:val="Titre1"/>
      </w:pPr>
      <w:bookmarkStart w:id="6" w:name="_Toc190349594"/>
      <w:r w:rsidRPr="0048559D">
        <w:t xml:space="preserve">PARTIES EN </w:t>
      </w:r>
      <w:r w:rsidRPr="00E83517">
        <w:t>PRESENCE</w:t>
      </w:r>
      <w:bookmarkEnd w:id="6"/>
    </w:p>
    <w:p w:rsidR="00EC764D" w:rsidRPr="0048559D" w:rsidRDefault="00EC764D" w:rsidP="00E554C3">
      <w:pPr>
        <w:pStyle w:val="Corpsdetexte"/>
        <w:spacing w:line="276" w:lineRule="auto"/>
        <w:rPr>
          <w:rFonts w:asciiTheme="minorHAnsi" w:hAnsiTheme="minorHAnsi" w:cstheme="minorHAnsi"/>
          <w:sz w:val="20"/>
        </w:rPr>
      </w:pPr>
    </w:p>
    <w:p w:rsidR="00BF69DB" w:rsidRPr="0048559D" w:rsidRDefault="00A74F3B" w:rsidP="00E83517">
      <w:pPr>
        <w:pStyle w:val="Titre2"/>
        <w:numPr>
          <w:ilvl w:val="0"/>
          <w:numId w:val="6"/>
        </w:numPr>
      </w:pPr>
      <w:bookmarkStart w:id="7" w:name="_Toc129186736"/>
      <w:bookmarkStart w:id="8" w:name="_Toc190349595"/>
      <w:r w:rsidRPr="0048559D">
        <w:t>AUTORITE CONTRACTANTE</w:t>
      </w:r>
      <w:bookmarkEnd w:id="7"/>
      <w:bookmarkEnd w:id="8"/>
    </w:p>
    <w:p w:rsidR="00EC764D" w:rsidRPr="0048559D" w:rsidRDefault="00EC764D" w:rsidP="00E554C3">
      <w:pPr>
        <w:spacing w:line="276" w:lineRule="auto"/>
        <w:jc w:val="both"/>
        <w:rPr>
          <w:rFonts w:asciiTheme="minorHAnsi" w:hAnsiTheme="minorHAnsi" w:cstheme="minorHAnsi"/>
          <w:sz w:val="20"/>
          <w:szCs w:val="20"/>
        </w:rPr>
      </w:pPr>
    </w:p>
    <w:p w:rsidR="00E32EBF" w:rsidRPr="0048559D" w:rsidRDefault="00E32EBF" w:rsidP="00E554C3">
      <w:p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 xml:space="preserve">Le marché est signé par le Directeur Général du Centre Hospitalier </w:t>
      </w:r>
      <w:r w:rsidR="001D2778" w:rsidRPr="0048559D">
        <w:rPr>
          <w:rFonts w:asciiTheme="minorHAnsi" w:hAnsiTheme="minorHAnsi" w:cstheme="minorHAnsi"/>
          <w:color w:val="2B2B2B"/>
          <w:w w:val="105"/>
          <w:sz w:val="20"/>
          <w:szCs w:val="20"/>
        </w:rPr>
        <w:t>Universitaire</w:t>
      </w:r>
      <w:r w:rsidRPr="0048559D">
        <w:rPr>
          <w:rFonts w:asciiTheme="minorHAnsi" w:hAnsiTheme="minorHAnsi" w:cstheme="minorHAnsi"/>
          <w:color w:val="2B2B2B"/>
          <w:w w:val="105"/>
          <w:sz w:val="20"/>
          <w:szCs w:val="20"/>
        </w:rPr>
        <w:t xml:space="preserve"> d’Orléans ou par son représentant légal au nom du GHT 45. Dans l'exécution du marché, il est représenté par le Directeur des </w:t>
      </w:r>
      <w:r w:rsidR="00890129" w:rsidRPr="0048559D">
        <w:rPr>
          <w:rFonts w:asciiTheme="minorHAnsi" w:hAnsiTheme="minorHAnsi" w:cstheme="minorHAnsi"/>
          <w:color w:val="2B2B2B"/>
          <w:w w:val="105"/>
          <w:sz w:val="20"/>
          <w:szCs w:val="20"/>
        </w:rPr>
        <w:t>Services Economiques</w:t>
      </w:r>
      <w:r w:rsidR="00D34E75" w:rsidRPr="0048559D">
        <w:rPr>
          <w:rFonts w:asciiTheme="minorHAnsi" w:hAnsiTheme="minorHAnsi" w:cstheme="minorHAnsi"/>
          <w:color w:val="2B2B2B"/>
          <w:w w:val="105"/>
          <w:sz w:val="20"/>
          <w:szCs w:val="20"/>
        </w:rPr>
        <w:t xml:space="preserve"> et</w:t>
      </w:r>
      <w:r w:rsidR="00890129" w:rsidRPr="0048559D">
        <w:rPr>
          <w:rFonts w:asciiTheme="minorHAnsi" w:hAnsiTheme="minorHAnsi" w:cstheme="minorHAnsi"/>
          <w:color w:val="2B2B2B"/>
          <w:w w:val="105"/>
          <w:sz w:val="20"/>
          <w:szCs w:val="20"/>
        </w:rPr>
        <w:t xml:space="preserve"> Logistiques du CH de l’Agglomération Montargoise.</w:t>
      </w:r>
    </w:p>
    <w:p w:rsidR="00BF69DB" w:rsidRPr="0048559D" w:rsidRDefault="00BF69DB" w:rsidP="00E554C3">
      <w:pPr>
        <w:spacing w:line="276" w:lineRule="auto"/>
        <w:ind w:firstLine="720"/>
        <w:contextualSpacing/>
        <w:jc w:val="both"/>
        <w:rPr>
          <w:rFonts w:asciiTheme="minorHAnsi" w:hAnsiTheme="minorHAnsi" w:cstheme="minorHAnsi"/>
          <w:color w:val="2B2B2B"/>
          <w:w w:val="105"/>
          <w:sz w:val="20"/>
          <w:szCs w:val="20"/>
        </w:rPr>
      </w:pPr>
    </w:p>
    <w:p w:rsidR="00BF69DB" w:rsidRPr="0048559D" w:rsidRDefault="00BF69DB" w:rsidP="00E83517">
      <w:pPr>
        <w:pStyle w:val="Titre2"/>
      </w:pPr>
      <w:bookmarkStart w:id="9" w:name="_Toc129186737"/>
      <w:bookmarkStart w:id="10" w:name="_Toc190349596"/>
      <w:r w:rsidRPr="0048559D">
        <w:t>T</w:t>
      </w:r>
      <w:r w:rsidR="00A74F3B" w:rsidRPr="0048559D">
        <w:t>ITULAIRE DU MARCHE</w:t>
      </w:r>
      <w:bookmarkEnd w:id="9"/>
      <w:bookmarkEnd w:id="10"/>
    </w:p>
    <w:p w:rsidR="00EC764D" w:rsidRPr="0048559D" w:rsidRDefault="00EC764D" w:rsidP="00E554C3">
      <w:pPr>
        <w:spacing w:line="276" w:lineRule="auto"/>
        <w:jc w:val="both"/>
        <w:rPr>
          <w:rFonts w:asciiTheme="minorHAnsi" w:hAnsiTheme="minorHAnsi" w:cstheme="minorHAnsi"/>
          <w:sz w:val="20"/>
          <w:szCs w:val="20"/>
        </w:rPr>
      </w:pPr>
    </w:p>
    <w:p w:rsidR="00E32EBF" w:rsidRPr="0048559D" w:rsidRDefault="00E32EBF" w:rsidP="00E554C3">
      <w:p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 xml:space="preserve">Le titulaire du marché est le fournisseur qui conclut le marché avec le GHT 45 représenté par le Directeur Général du Centre Hospitalier </w:t>
      </w:r>
      <w:r w:rsidR="00D34E75" w:rsidRPr="0048559D">
        <w:rPr>
          <w:rFonts w:asciiTheme="minorHAnsi" w:hAnsiTheme="minorHAnsi" w:cstheme="minorHAnsi"/>
          <w:color w:val="2B2B2B"/>
          <w:w w:val="105"/>
          <w:sz w:val="20"/>
          <w:szCs w:val="20"/>
        </w:rPr>
        <w:t>Universitaire</w:t>
      </w:r>
      <w:r w:rsidRPr="0048559D">
        <w:rPr>
          <w:rFonts w:asciiTheme="minorHAnsi" w:hAnsiTheme="minorHAnsi" w:cstheme="minorHAnsi"/>
          <w:color w:val="2B2B2B"/>
          <w:w w:val="105"/>
          <w:sz w:val="20"/>
          <w:szCs w:val="20"/>
        </w:rPr>
        <w:t xml:space="preserve"> d’Orléans.</w:t>
      </w:r>
    </w:p>
    <w:p w:rsidR="0008370A" w:rsidRPr="0048559D" w:rsidRDefault="0008370A" w:rsidP="00E554C3">
      <w:pPr>
        <w:spacing w:line="276" w:lineRule="auto"/>
        <w:contextualSpacing/>
        <w:jc w:val="both"/>
        <w:rPr>
          <w:rFonts w:asciiTheme="minorHAnsi" w:hAnsiTheme="minorHAnsi" w:cstheme="minorHAnsi"/>
          <w:color w:val="2B2B2B"/>
          <w:w w:val="105"/>
          <w:sz w:val="20"/>
          <w:szCs w:val="20"/>
        </w:rPr>
      </w:pPr>
    </w:p>
    <w:p w:rsidR="007E1CBF" w:rsidRPr="0048559D" w:rsidRDefault="007E1CBF" w:rsidP="00E83517">
      <w:pPr>
        <w:pStyle w:val="Titre2"/>
      </w:pPr>
      <w:bookmarkStart w:id="11" w:name="_Toc485289663"/>
      <w:bookmarkStart w:id="12" w:name="_Toc129186738"/>
      <w:bookmarkStart w:id="13" w:name="_Toc190349597"/>
      <w:r w:rsidRPr="0048559D">
        <w:t>C</w:t>
      </w:r>
      <w:r w:rsidR="00A74F3B" w:rsidRPr="0048559D">
        <w:t>OMPTABLE ASSIGNATAIRE</w:t>
      </w:r>
      <w:bookmarkEnd w:id="11"/>
      <w:bookmarkEnd w:id="12"/>
      <w:bookmarkEnd w:id="13"/>
    </w:p>
    <w:p w:rsidR="00A74F3B" w:rsidRPr="0048559D" w:rsidRDefault="00A74F3B" w:rsidP="00E554C3">
      <w:pPr>
        <w:spacing w:line="276" w:lineRule="auto"/>
        <w:jc w:val="both"/>
        <w:rPr>
          <w:rFonts w:asciiTheme="minorHAnsi" w:hAnsiTheme="minorHAnsi" w:cstheme="minorHAnsi"/>
          <w:sz w:val="20"/>
          <w:szCs w:val="20"/>
        </w:rPr>
      </w:pPr>
    </w:p>
    <w:p w:rsidR="00D34E75" w:rsidRPr="0048559D" w:rsidRDefault="00BB2228" w:rsidP="00E554C3">
      <w:p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Le comptable assigna</w:t>
      </w:r>
      <w:r w:rsidR="00D34E75" w:rsidRPr="0048559D">
        <w:rPr>
          <w:rFonts w:asciiTheme="minorHAnsi" w:hAnsiTheme="minorHAnsi" w:cstheme="minorHAnsi"/>
          <w:color w:val="2B2B2B"/>
          <w:w w:val="105"/>
          <w:sz w:val="20"/>
          <w:szCs w:val="20"/>
        </w:rPr>
        <w:t xml:space="preserve">taire chargé du paiement est : </w:t>
      </w:r>
    </w:p>
    <w:p w:rsidR="00D34E75" w:rsidRPr="0048559D" w:rsidRDefault="00890129" w:rsidP="00E554C3">
      <w:pPr>
        <w:spacing w:line="276" w:lineRule="auto"/>
        <w:contextualSpacing/>
        <w:jc w:val="both"/>
        <w:rPr>
          <w:rFonts w:asciiTheme="minorHAnsi" w:hAnsiTheme="minorHAnsi" w:cstheme="minorHAnsi"/>
          <w:b/>
          <w:color w:val="2B2B2B"/>
          <w:w w:val="105"/>
          <w:sz w:val="20"/>
          <w:szCs w:val="20"/>
        </w:rPr>
      </w:pPr>
      <w:r w:rsidRPr="0048559D">
        <w:rPr>
          <w:rFonts w:asciiTheme="minorHAnsi" w:hAnsiTheme="minorHAnsi" w:cstheme="minorHAnsi"/>
          <w:b/>
          <w:color w:val="2B2B2B"/>
          <w:w w:val="105"/>
          <w:sz w:val="20"/>
          <w:szCs w:val="20"/>
        </w:rPr>
        <w:t xml:space="preserve">Service de </w:t>
      </w:r>
      <w:r w:rsidR="00D34E75" w:rsidRPr="0048559D">
        <w:rPr>
          <w:rFonts w:asciiTheme="minorHAnsi" w:hAnsiTheme="minorHAnsi" w:cstheme="minorHAnsi"/>
          <w:b/>
          <w:color w:val="2B2B2B"/>
          <w:w w:val="105"/>
          <w:sz w:val="20"/>
          <w:szCs w:val="20"/>
        </w:rPr>
        <w:t>G</w:t>
      </w:r>
      <w:r w:rsidRPr="0048559D">
        <w:rPr>
          <w:rFonts w:asciiTheme="minorHAnsi" w:hAnsiTheme="minorHAnsi" w:cstheme="minorHAnsi"/>
          <w:b/>
          <w:color w:val="2B2B2B"/>
          <w:w w:val="105"/>
          <w:sz w:val="20"/>
          <w:szCs w:val="20"/>
        </w:rPr>
        <w:t xml:space="preserve">estion </w:t>
      </w:r>
      <w:r w:rsidR="00D34E75" w:rsidRPr="0048559D">
        <w:rPr>
          <w:rFonts w:asciiTheme="minorHAnsi" w:hAnsiTheme="minorHAnsi" w:cstheme="minorHAnsi"/>
          <w:b/>
          <w:color w:val="2B2B2B"/>
          <w:w w:val="105"/>
          <w:sz w:val="20"/>
          <w:szCs w:val="20"/>
        </w:rPr>
        <w:t>Comptable de Montargis</w:t>
      </w:r>
      <w:r w:rsidRPr="0048559D">
        <w:rPr>
          <w:rFonts w:asciiTheme="minorHAnsi" w:hAnsiTheme="minorHAnsi" w:cstheme="minorHAnsi"/>
          <w:b/>
          <w:color w:val="2B2B2B"/>
          <w:w w:val="105"/>
          <w:sz w:val="20"/>
          <w:szCs w:val="20"/>
        </w:rPr>
        <w:t xml:space="preserve"> </w:t>
      </w:r>
    </w:p>
    <w:p w:rsidR="00D34E75" w:rsidRPr="0048559D" w:rsidRDefault="00890129" w:rsidP="00E554C3">
      <w:p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33 ru</w:t>
      </w:r>
      <w:r w:rsidR="00D34E75" w:rsidRPr="0048559D">
        <w:rPr>
          <w:rFonts w:asciiTheme="minorHAnsi" w:hAnsiTheme="minorHAnsi" w:cstheme="minorHAnsi"/>
          <w:color w:val="2B2B2B"/>
          <w:w w:val="105"/>
          <w:sz w:val="20"/>
          <w:szCs w:val="20"/>
        </w:rPr>
        <w:t>e des Déportés-et-des-Internés,</w:t>
      </w:r>
    </w:p>
    <w:p w:rsidR="00D34E75" w:rsidRPr="0048559D" w:rsidRDefault="00D34E75" w:rsidP="00E554C3">
      <w:p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CS 50214,</w:t>
      </w:r>
    </w:p>
    <w:p w:rsidR="00DD2168" w:rsidRDefault="00D34E75" w:rsidP="00E554C3">
      <w:p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45200 Montargis</w:t>
      </w:r>
    </w:p>
    <w:p w:rsidR="00D2618D" w:rsidRDefault="00D2618D" w:rsidP="00E554C3">
      <w:pPr>
        <w:spacing w:line="276" w:lineRule="auto"/>
        <w:contextualSpacing/>
        <w:jc w:val="both"/>
        <w:rPr>
          <w:rFonts w:asciiTheme="minorHAnsi" w:hAnsiTheme="minorHAnsi" w:cstheme="minorHAnsi"/>
          <w:color w:val="2B2B2B"/>
          <w:w w:val="105"/>
          <w:sz w:val="20"/>
          <w:szCs w:val="20"/>
        </w:rPr>
      </w:pPr>
    </w:p>
    <w:p w:rsidR="00D2618D" w:rsidRPr="0048559D" w:rsidRDefault="00D2618D" w:rsidP="00E554C3">
      <w:pPr>
        <w:spacing w:line="276" w:lineRule="auto"/>
        <w:contextualSpacing/>
        <w:jc w:val="both"/>
        <w:rPr>
          <w:rFonts w:asciiTheme="minorHAnsi" w:hAnsiTheme="minorHAnsi" w:cstheme="minorHAnsi"/>
          <w:color w:val="2B2B2B"/>
          <w:w w:val="105"/>
          <w:sz w:val="20"/>
          <w:szCs w:val="20"/>
        </w:rPr>
      </w:pPr>
    </w:p>
    <w:p w:rsidR="00BF69DB" w:rsidRPr="0048559D" w:rsidRDefault="00BF69DB" w:rsidP="00E83517">
      <w:pPr>
        <w:pStyle w:val="Titre1"/>
      </w:pPr>
      <w:bookmarkStart w:id="14" w:name="_Toc190349598"/>
      <w:r w:rsidRPr="0048559D">
        <w:lastRenderedPageBreak/>
        <w:t xml:space="preserve">PIECES </w:t>
      </w:r>
      <w:r w:rsidRPr="00E83517">
        <w:t>CONTRACTUELLES</w:t>
      </w:r>
      <w:r w:rsidRPr="0048559D">
        <w:t xml:space="preserve"> DU MARCHE</w:t>
      </w:r>
      <w:bookmarkEnd w:id="14"/>
    </w:p>
    <w:p w:rsidR="00A74F3B" w:rsidRPr="0048559D" w:rsidRDefault="00A74F3B" w:rsidP="00E554C3">
      <w:pPr>
        <w:pStyle w:val="Corpsdetexte"/>
        <w:spacing w:line="276" w:lineRule="auto"/>
        <w:rPr>
          <w:rFonts w:asciiTheme="minorHAnsi" w:hAnsiTheme="minorHAnsi" w:cstheme="minorHAnsi"/>
          <w:sz w:val="20"/>
        </w:rPr>
      </w:pPr>
    </w:p>
    <w:p w:rsidR="00A74F3B" w:rsidRPr="0048559D" w:rsidRDefault="00BF69DB" w:rsidP="00E83517">
      <w:pPr>
        <w:pStyle w:val="Titre2"/>
        <w:numPr>
          <w:ilvl w:val="0"/>
          <w:numId w:val="7"/>
        </w:numPr>
      </w:pPr>
      <w:bookmarkStart w:id="15" w:name="_Toc129186739"/>
      <w:bookmarkStart w:id="16" w:name="_Toc190349599"/>
      <w:r w:rsidRPr="0048559D">
        <w:t>P</w:t>
      </w:r>
      <w:r w:rsidR="00A74F3B" w:rsidRPr="0048559D">
        <w:t>IECES CONSTITUTIVES DU MARCHE</w:t>
      </w:r>
      <w:bookmarkEnd w:id="15"/>
      <w:bookmarkEnd w:id="16"/>
    </w:p>
    <w:p w:rsidR="00A74F3B" w:rsidRPr="0048559D" w:rsidRDefault="00A74F3B" w:rsidP="00E554C3">
      <w:pPr>
        <w:spacing w:line="276" w:lineRule="auto"/>
        <w:jc w:val="both"/>
        <w:rPr>
          <w:rFonts w:asciiTheme="minorHAnsi" w:hAnsiTheme="minorHAnsi" w:cstheme="minorHAnsi"/>
          <w:sz w:val="20"/>
          <w:szCs w:val="20"/>
        </w:rPr>
      </w:pPr>
    </w:p>
    <w:p w:rsidR="00BF69DB" w:rsidRPr="0048559D" w:rsidRDefault="00BF69DB" w:rsidP="00E554C3">
      <w:p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Par dérogation à l’article 4.1 du CCAG/FCS, le marché est constitué par les pièces contractuelles énumérées ci-dessous par ordre de priorité décroissante :</w:t>
      </w:r>
    </w:p>
    <w:p w:rsidR="000C1C10" w:rsidRPr="0048559D" w:rsidRDefault="000C1C10" w:rsidP="009410CC">
      <w:pPr>
        <w:numPr>
          <w:ilvl w:val="0"/>
          <w:numId w:val="13"/>
        </w:num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L'acte d'e</w:t>
      </w:r>
      <w:r w:rsidR="00517264" w:rsidRPr="0048559D">
        <w:rPr>
          <w:rFonts w:asciiTheme="minorHAnsi" w:hAnsiTheme="minorHAnsi" w:cstheme="minorHAnsi"/>
          <w:color w:val="2B2B2B"/>
          <w:w w:val="105"/>
          <w:sz w:val="20"/>
          <w:szCs w:val="20"/>
        </w:rPr>
        <w:t>ngagement (AE) et son annexe financière</w:t>
      </w:r>
      <w:r w:rsidRPr="0048559D">
        <w:rPr>
          <w:rFonts w:asciiTheme="minorHAnsi" w:hAnsiTheme="minorHAnsi" w:cstheme="minorHAnsi"/>
          <w:color w:val="2B2B2B"/>
          <w:w w:val="105"/>
          <w:sz w:val="20"/>
          <w:szCs w:val="20"/>
        </w:rPr>
        <w:t xml:space="preserve"> ;</w:t>
      </w:r>
    </w:p>
    <w:p w:rsidR="000C1C10" w:rsidRPr="0048559D" w:rsidRDefault="000C1C10" w:rsidP="009410CC">
      <w:pPr>
        <w:numPr>
          <w:ilvl w:val="0"/>
          <w:numId w:val="13"/>
        </w:num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Le présent cahier des clauses administratives particulières (CCAP)</w:t>
      </w:r>
      <w:r w:rsidR="00517264" w:rsidRPr="0048559D">
        <w:rPr>
          <w:rFonts w:asciiTheme="minorHAnsi" w:hAnsiTheme="minorHAnsi" w:cstheme="minorHAnsi"/>
          <w:color w:val="2B2B2B"/>
          <w:w w:val="105"/>
          <w:sz w:val="20"/>
          <w:szCs w:val="20"/>
        </w:rPr>
        <w:t xml:space="preserve"> </w:t>
      </w:r>
      <w:r w:rsidRPr="0048559D">
        <w:rPr>
          <w:rFonts w:asciiTheme="minorHAnsi" w:hAnsiTheme="minorHAnsi" w:cstheme="minorHAnsi"/>
          <w:color w:val="2B2B2B"/>
          <w:w w:val="105"/>
          <w:sz w:val="20"/>
          <w:szCs w:val="20"/>
        </w:rPr>
        <w:t>;</w:t>
      </w:r>
    </w:p>
    <w:p w:rsidR="00517264" w:rsidRPr="0048559D" w:rsidRDefault="000C1C10" w:rsidP="009410CC">
      <w:pPr>
        <w:numPr>
          <w:ilvl w:val="0"/>
          <w:numId w:val="13"/>
        </w:num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Le cahier des clauses techniques particulières (CCTP) et s</w:t>
      </w:r>
      <w:r w:rsidR="00A62528" w:rsidRPr="0048559D">
        <w:rPr>
          <w:rFonts w:asciiTheme="minorHAnsi" w:hAnsiTheme="minorHAnsi" w:cstheme="minorHAnsi"/>
          <w:color w:val="2B2B2B"/>
          <w:w w:val="105"/>
          <w:sz w:val="20"/>
          <w:szCs w:val="20"/>
        </w:rPr>
        <w:t>on</w:t>
      </w:r>
      <w:r w:rsidRPr="0048559D">
        <w:rPr>
          <w:rFonts w:asciiTheme="minorHAnsi" w:hAnsiTheme="minorHAnsi" w:cstheme="minorHAnsi"/>
          <w:color w:val="2B2B2B"/>
          <w:w w:val="105"/>
          <w:sz w:val="20"/>
          <w:szCs w:val="20"/>
        </w:rPr>
        <w:t xml:space="preserve"> annexe</w:t>
      </w:r>
      <w:r w:rsidR="00A62528" w:rsidRPr="0048559D">
        <w:rPr>
          <w:rFonts w:asciiTheme="minorHAnsi" w:hAnsiTheme="minorHAnsi" w:cstheme="minorHAnsi"/>
          <w:color w:val="2B2B2B"/>
          <w:w w:val="105"/>
          <w:sz w:val="20"/>
          <w:szCs w:val="20"/>
        </w:rPr>
        <w:t xml:space="preserve"> 1</w:t>
      </w:r>
      <w:r w:rsidR="00841DDE" w:rsidRPr="0048559D">
        <w:rPr>
          <w:rFonts w:asciiTheme="minorHAnsi" w:hAnsiTheme="minorHAnsi" w:cstheme="minorHAnsi"/>
          <w:color w:val="2B2B2B"/>
          <w:w w:val="105"/>
          <w:sz w:val="20"/>
          <w:szCs w:val="20"/>
        </w:rPr>
        <w:t> ;</w:t>
      </w:r>
    </w:p>
    <w:p w:rsidR="004C33AE" w:rsidRPr="0048559D" w:rsidRDefault="004C33AE" w:rsidP="009410CC">
      <w:pPr>
        <w:numPr>
          <w:ilvl w:val="0"/>
          <w:numId w:val="13"/>
        </w:num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 xml:space="preserve">Les dispositions </w:t>
      </w:r>
      <w:r w:rsidR="00877977" w:rsidRPr="0048559D">
        <w:rPr>
          <w:rFonts w:asciiTheme="minorHAnsi" w:hAnsiTheme="minorHAnsi" w:cstheme="minorHAnsi"/>
          <w:color w:val="2B2B2B"/>
          <w:w w:val="105"/>
          <w:sz w:val="20"/>
          <w:szCs w:val="20"/>
        </w:rPr>
        <w:t>du mémoire technique</w:t>
      </w:r>
      <w:r w:rsidRPr="0048559D">
        <w:rPr>
          <w:rFonts w:asciiTheme="minorHAnsi" w:hAnsiTheme="minorHAnsi" w:cstheme="minorHAnsi"/>
          <w:color w:val="2B2B2B"/>
          <w:w w:val="105"/>
          <w:sz w:val="20"/>
          <w:szCs w:val="20"/>
        </w:rPr>
        <w:t xml:space="preserve"> du titulaire qui ne contredisent pas les dispositions des pièces du marché ;</w:t>
      </w:r>
    </w:p>
    <w:p w:rsidR="000C1C10" w:rsidRPr="0048559D" w:rsidRDefault="000C1C10" w:rsidP="009410CC">
      <w:pPr>
        <w:numPr>
          <w:ilvl w:val="0"/>
          <w:numId w:val="13"/>
        </w:num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Les réponses aux questions des candidats lors de la consultation ;</w:t>
      </w:r>
    </w:p>
    <w:p w:rsidR="000C1C10" w:rsidRPr="0048559D" w:rsidRDefault="000C1C10" w:rsidP="009410CC">
      <w:pPr>
        <w:numPr>
          <w:ilvl w:val="0"/>
          <w:numId w:val="13"/>
        </w:num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 xml:space="preserve">Le cahier des clauses administratives générales (CCAG) applicables aux marchés publics de fournitures courantes et de services, approuvé par l'arrêté </w:t>
      </w:r>
      <w:r w:rsidR="00841DDE" w:rsidRPr="0048559D">
        <w:rPr>
          <w:rFonts w:asciiTheme="minorHAnsi" w:hAnsiTheme="minorHAnsi" w:cstheme="minorHAnsi"/>
          <w:color w:val="2B2B2B"/>
          <w:w w:val="105"/>
          <w:sz w:val="20"/>
          <w:szCs w:val="20"/>
        </w:rPr>
        <w:t>du 30 mars 2021 ;</w:t>
      </w:r>
    </w:p>
    <w:p w:rsidR="005F2C37" w:rsidRPr="0048559D" w:rsidRDefault="006C2704" w:rsidP="009410CC">
      <w:pPr>
        <w:numPr>
          <w:ilvl w:val="0"/>
          <w:numId w:val="13"/>
        </w:numPr>
        <w:spacing w:line="276" w:lineRule="auto"/>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Les</w:t>
      </w:r>
      <w:r w:rsidR="005F2C37" w:rsidRPr="0048559D">
        <w:rPr>
          <w:rFonts w:asciiTheme="minorHAnsi" w:hAnsiTheme="minorHAnsi" w:cstheme="minorHAnsi"/>
          <w:color w:val="2B2B2B"/>
          <w:w w:val="105"/>
          <w:sz w:val="20"/>
          <w:szCs w:val="20"/>
        </w:rPr>
        <w:t xml:space="preserve"> normes et règles de l’art correspondant au présent contrat ;</w:t>
      </w:r>
    </w:p>
    <w:p w:rsidR="000C1C10" w:rsidRPr="0048559D" w:rsidRDefault="000C1C10" w:rsidP="00E554C3">
      <w:pPr>
        <w:spacing w:line="276" w:lineRule="auto"/>
        <w:contextualSpacing/>
        <w:jc w:val="both"/>
        <w:rPr>
          <w:rFonts w:asciiTheme="minorHAnsi" w:hAnsiTheme="minorHAnsi" w:cstheme="minorHAnsi"/>
          <w:color w:val="2B2B2B"/>
          <w:w w:val="105"/>
          <w:sz w:val="20"/>
          <w:szCs w:val="20"/>
        </w:rPr>
      </w:pPr>
    </w:p>
    <w:p w:rsidR="005F2C37" w:rsidRPr="0048559D" w:rsidRDefault="005F2C37" w:rsidP="00E554C3">
      <w:pPr>
        <w:spacing w:line="276" w:lineRule="auto"/>
        <w:contextualSpacing/>
        <w:jc w:val="both"/>
        <w:rPr>
          <w:rFonts w:asciiTheme="minorHAnsi" w:hAnsiTheme="minorHAnsi" w:cstheme="minorHAnsi"/>
          <w:b/>
          <w:color w:val="2B2B2B"/>
          <w:w w:val="105"/>
          <w:sz w:val="20"/>
          <w:szCs w:val="20"/>
        </w:rPr>
      </w:pPr>
      <w:r w:rsidRPr="0048559D">
        <w:rPr>
          <w:rFonts w:asciiTheme="minorHAnsi" w:hAnsiTheme="minorHAnsi" w:cstheme="minorHAnsi"/>
          <w:b/>
          <w:color w:val="2B2B2B"/>
          <w:w w:val="105"/>
          <w:sz w:val="20"/>
          <w:szCs w:val="20"/>
        </w:rPr>
        <w:t xml:space="preserve">Les prescriptions définies au présent </w:t>
      </w:r>
      <w:r w:rsidR="00387FAF" w:rsidRPr="0048559D">
        <w:rPr>
          <w:rFonts w:asciiTheme="minorHAnsi" w:hAnsiTheme="minorHAnsi" w:cstheme="minorHAnsi"/>
          <w:b/>
          <w:color w:val="2B2B2B"/>
          <w:w w:val="105"/>
          <w:sz w:val="20"/>
          <w:szCs w:val="20"/>
        </w:rPr>
        <w:t>marché</w:t>
      </w:r>
      <w:r w:rsidRPr="0048559D">
        <w:rPr>
          <w:rFonts w:asciiTheme="minorHAnsi" w:hAnsiTheme="minorHAnsi" w:cstheme="minorHAnsi"/>
          <w:b/>
          <w:color w:val="2B2B2B"/>
          <w:w w:val="105"/>
          <w:sz w:val="20"/>
          <w:szCs w:val="20"/>
        </w:rPr>
        <w:t xml:space="preserve"> annulent tout effet des clauses, conditions générales de ventes et conditions particulières techniques ou commerciales que le titulaire inclurait dans ses devis. Seules les dispositions du </w:t>
      </w:r>
      <w:r w:rsidR="00387FAF" w:rsidRPr="0048559D">
        <w:rPr>
          <w:rFonts w:asciiTheme="minorHAnsi" w:hAnsiTheme="minorHAnsi" w:cstheme="minorHAnsi"/>
          <w:b/>
          <w:color w:val="2B2B2B"/>
          <w:w w:val="105"/>
          <w:sz w:val="20"/>
          <w:szCs w:val="20"/>
        </w:rPr>
        <w:t>Code de la Commande P</w:t>
      </w:r>
      <w:r w:rsidRPr="0048559D">
        <w:rPr>
          <w:rFonts w:asciiTheme="minorHAnsi" w:hAnsiTheme="minorHAnsi" w:cstheme="minorHAnsi"/>
          <w:b/>
          <w:color w:val="2B2B2B"/>
          <w:w w:val="105"/>
          <w:sz w:val="20"/>
          <w:szCs w:val="20"/>
        </w:rPr>
        <w:t xml:space="preserve">ublique et les documents énoncés ci-avant </w:t>
      </w:r>
      <w:r w:rsidR="00387FAF" w:rsidRPr="0048559D">
        <w:rPr>
          <w:rFonts w:asciiTheme="minorHAnsi" w:hAnsiTheme="minorHAnsi" w:cstheme="minorHAnsi"/>
          <w:b/>
          <w:color w:val="2B2B2B"/>
          <w:w w:val="105"/>
          <w:sz w:val="20"/>
          <w:szCs w:val="20"/>
        </w:rPr>
        <w:t>s’appliqueront au présent accord-cadre.</w:t>
      </w:r>
    </w:p>
    <w:p w:rsidR="00387FAF" w:rsidRPr="0048559D" w:rsidRDefault="00387FAF" w:rsidP="00E554C3">
      <w:pPr>
        <w:spacing w:line="276" w:lineRule="auto"/>
        <w:contextualSpacing/>
        <w:jc w:val="both"/>
        <w:rPr>
          <w:rFonts w:asciiTheme="minorHAnsi" w:hAnsiTheme="minorHAnsi" w:cstheme="minorHAnsi"/>
          <w:color w:val="2B2B2B"/>
          <w:w w:val="105"/>
          <w:sz w:val="20"/>
          <w:szCs w:val="20"/>
        </w:rPr>
      </w:pPr>
    </w:p>
    <w:p w:rsidR="00BF69DB" w:rsidRPr="0048559D" w:rsidRDefault="001D2778" w:rsidP="00E83517">
      <w:pPr>
        <w:pStyle w:val="Titre2"/>
      </w:pPr>
      <w:bookmarkStart w:id="17" w:name="_Toc190349600"/>
      <w:r w:rsidRPr="0048559D">
        <w:t>CLAUSE DE REEXAMEN</w:t>
      </w:r>
      <w:bookmarkEnd w:id="17"/>
    </w:p>
    <w:p w:rsidR="00184011" w:rsidRPr="0048559D" w:rsidRDefault="00184011" w:rsidP="00E554C3">
      <w:pPr>
        <w:jc w:val="both"/>
        <w:rPr>
          <w:rFonts w:asciiTheme="minorHAnsi" w:hAnsiTheme="minorHAnsi" w:cstheme="minorHAnsi"/>
          <w:highlight w:val="yellow"/>
        </w:rPr>
      </w:pPr>
    </w:p>
    <w:p w:rsidR="00184011" w:rsidRPr="0048559D" w:rsidRDefault="00184011" w:rsidP="00E554C3">
      <w:pPr>
        <w:pStyle w:val="Default"/>
        <w:jc w:val="both"/>
        <w:rPr>
          <w:rFonts w:asciiTheme="minorHAnsi" w:hAnsiTheme="minorHAnsi" w:cstheme="minorHAnsi"/>
          <w:color w:val="2B2B2B"/>
          <w:w w:val="105"/>
          <w:sz w:val="20"/>
          <w:szCs w:val="20"/>
          <w:lang w:eastAsia="ar-SA"/>
        </w:rPr>
      </w:pPr>
      <w:r w:rsidRPr="0048559D">
        <w:rPr>
          <w:rFonts w:asciiTheme="minorHAnsi" w:hAnsiTheme="minorHAnsi" w:cstheme="minorHAnsi"/>
          <w:color w:val="2B2B2B"/>
          <w:w w:val="105"/>
          <w:sz w:val="20"/>
          <w:szCs w:val="20"/>
          <w:lang w:eastAsia="ar-SA"/>
        </w:rPr>
        <w:t>Après sa conclusion, le marché pourra être modifié conformément aux articles L 2194-1 et R2194-1 et suivants du C</w:t>
      </w:r>
      <w:r w:rsidR="00C72C86" w:rsidRPr="0048559D">
        <w:rPr>
          <w:rFonts w:asciiTheme="minorHAnsi" w:hAnsiTheme="minorHAnsi" w:cstheme="minorHAnsi"/>
          <w:color w:val="2B2B2B"/>
          <w:w w:val="105"/>
          <w:sz w:val="20"/>
          <w:szCs w:val="20"/>
          <w:lang w:eastAsia="ar-SA"/>
        </w:rPr>
        <w:t>ode de la Commande Publique, des avenants pourront être conclus en cours d’accord cadre dans les cas suivants (liste non exhaustive) :</w:t>
      </w:r>
    </w:p>
    <w:p w:rsidR="00387FAF" w:rsidRPr="0048559D" w:rsidRDefault="00387FAF" w:rsidP="00E554C3">
      <w:pPr>
        <w:pStyle w:val="Default"/>
        <w:jc w:val="both"/>
        <w:rPr>
          <w:rFonts w:asciiTheme="minorHAnsi" w:hAnsiTheme="minorHAnsi" w:cstheme="minorHAnsi"/>
          <w:color w:val="2B2B2B"/>
          <w:w w:val="105"/>
          <w:sz w:val="20"/>
          <w:szCs w:val="20"/>
          <w:lang w:eastAsia="ar-SA"/>
        </w:rPr>
      </w:pPr>
    </w:p>
    <w:p w:rsidR="00C72C86" w:rsidRPr="0048559D" w:rsidRDefault="00C72C86" w:rsidP="009410CC">
      <w:pPr>
        <w:pStyle w:val="Paragraphedeliste"/>
        <w:numPr>
          <w:ilvl w:val="0"/>
          <w:numId w:val="22"/>
        </w:numPr>
        <w:spacing w:line="276" w:lineRule="auto"/>
        <w:rPr>
          <w:rFonts w:asciiTheme="minorHAnsi" w:hAnsiTheme="minorHAnsi" w:cstheme="minorHAnsi"/>
          <w:color w:val="2B2B2B"/>
          <w:w w:val="105"/>
          <w:szCs w:val="20"/>
        </w:rPr>
      </w:pPr>
      <w:r w:rsidRPr="0048559D">
        <w:rPr>
          <w:rFonts w:asciiTheme="minorHAnsi" w:hAnsiTheme="minorHAnsi" w:cstheme="minorHAnsi"/>
          <w:color w:val="2B2B2B"/>
          <w:w w:val="105"/>
          <w:szCs w:val="20"/>
        </w:rPr>
        <w:t>Modifications de références et changements de conditionnement,</w:t>
      </w:r>
    </w:p>
    <w:p w:rsidR="00D04462" w:rsidRPr="0048559D" w:rsidRDefault="00D04462" w:rsidP="009410CC">
      <w:pPr>
        <w:pStyle w:val="Paragraphedeliste"/>
        <w:numPr>
          <w:ilvl w:val="0"/>
          <w:numId w:val="22"/>
        </w:numPr>
        <w:spacing w:line="276" w:lineRule="auto"/>
        <w:rPr>
          <w:rFonts w:asciiTheme="minorHAnsi" w:hAnsiTheme="minorHAnsi" w:cstheme="minorHAnsi"/>
          <w:color w:val="2B2B2B"/>
          <w:w w:val="105"/>
          <w:szCs w:val="20"/>
        </w:rPr>
      </w:pPr>
      <w:r w:rsidRPr="0048559D">
        <w:rPr>
          <w:rFonts w:asciiTheme="minorHAnsi" w:hAnsiTheme="minorHAnsi" w:cstheme="minorHAnsi"/>
          <w:color w:val="2B2B2B"/>
          <w:w w:val="105"/>
          <w:szCs w:val="20"/>
        </w:rPr>
        <w:t>Extension de gamme,</w:t>
      </w:r>
    </w:p>
    <w:p w:rsidR="00D04462" w:rsidRPr="0048559D" w:rsidRDefault="00D04462" w:rsidP="009410CC">
      <w:pPr>
        <w:pStyle w:val="Paragraphedeliste"/>
        <w:numPr>
          <w:ilvl w:val="0"/>
          <w:numId w:val="22"/>
        </w:numPr>
        <w:spacing w:line="276" w:lineRule="auto"/>
        <w:rPr>
          <w:rFonts w:asciiTheme="minorHAnsi" w:hAnsiTheme="minorHAnsi" w:cstheme="minorHAnsi"/>
          <w:color w:val="2B2B2B"/>
          <w:w w:val="105"/>
          <w:szCs w:val="20"/>
        </w:rPr>
      </w:pPr>
      <w:r w:rsidRPr="0048559D">
        <w:rPr>
          <w:rFonts w:asciiTheme="minorHAnsi" w:hAnsiTheme="minorHAnsi" w:cstheme="minorHAnsi"/>
          <w:color w:val="2B2B2B"/>
          <w:w w:val="105"/>
          <w:szCs w:val="20"/>
        </w:rPr>
        <w:t>Précisions suite à erreur matérielle,</w:t>
      </w:r>
    </w:p>
    <w:p w:rsidR="00C72C86" w:rsidRPr="0048559D" w:rsidRDefault="00C72C86" w:rsidP="009410CC">
      <w:pPr>
        <w:pStyle w:val="Paragraphedeliste"/>
        <w:numPr>
          <w:ilvl w:val="0"/>
          <w:numId w:val="22"/>
        </w:numPr>
        <w:spacing w:line="276" w:lineRule="auto"/>
        <w:rPr>
          <w:rFonts w:asciiTheme="minorHAnsi" w:hAnsiTheme="minorHAnsi" w:cstheme="minorHAnsi"/>
          <w:color w:val="2B2B2B"/>
          <w:w w:val="105"/>
          <w:szCs w:val="20"/>
        </w:rPr>
      </w:pPr>
      <w:r w:rsidRPr="0048559D">
        <w:rPr>
          <w:rFonts w:asciiTheme="minorHAnsi" w:hAnsiTheme="minorHAnsi" w:cstheme="minorHAnsi"/>
          <w:color w:val="2B2B2B"/>
          <w:w w:val="105"/>
          <w:szCs w:val="20"/>
        </w:rPr>
        <w:t>Variation de prix en cas de survenance d’évènements qui pourraient altérer en cours d’exécution l’équilibre financier du contrat (par exemple changement de normes),</w:t>
      </w:r>
    </w:p>
    <w:p w:rsidR="00D04462" w:rsidRPr="0048559D" w:rsidRDefault="00C72C86" w:rsidP="009410CC">
      <w:pPr>
        <w:pStyle w:val="Paragraphedeliste"/>
        <w:numPr>
          <w:ilvl w:val="0"/>
          <w:numId w:val="22"/>
        </w:numPr>
        <w:spacing w:line="276" w:lineRule="auto"/>
        <w:rPr>
          <w:rFonts w:asciiTheme="minorHAnsi" w:hAnsiTheme="minorHAnsi" w:cstheme="minorHAnsi"/>
          <w:color w:val="2B2B2B"/>
          <w:w w:val="105"/>
          <w:szCs w:val="20"/>
        </w:rPr>
      </w:pPr>
      <w:r w:rsidRPr="0048559D">
        <w:rPr>
          <w:rFonts w:asciiTheme="minorHAnsi" w:hAnsiTheme="minorHAnsi" w:cstheme="minorHAnsi"/>
          <w:color w:val="2B2B2B"/>
          <w:w w:val="105"/>
          <w:szCs w:val="20"/>
        </w:rPr>
        <w:t>Prolongation de l’accord cadre dans des circonstances dûment justifiées</w:t>
      </w:r>
      <w:r w:rsidR="00D04462" w:rsidRPr="0048559D">
        <w:rPr>
          <w:rFonts w:asciiTheme="minorHAnsi" w:hAnsiTheme="minorHAnsi" w:cstheme="minorHAnsi"/>
          <w:color w:val="2B2B2B"/>
          <w:w w:val="105"/>
          <w:szCs w:val="20"/>
        </w:rPr>
        <w:t>,</w:t>
      </w:r>
    </w:p>
    <w:p w:rsidR="00C72C86" w:rsidRPr="0048559D" w:rsidRDefault="00D04462" w:rsidP="009410CC">
      <w:pPr>
        <w:pStyle w:val="Paragraphedeliste"/>
        <w:numPr>
          <w:ilvl w:val="0"/>
          <w:numId w:val="22"/>
        </w:numPr>
        <w:spacing w:line="276" w:lineRule="auto"/>
        <w:rPr>
          <w:rFonts w:asciiTheme="minorHAnsi" w:hAnsiTheme="minorHAnsi" w:cstheme="minorHAnsi"/>
          <w:color w:val="2B2B2B"/>
          <w:w w:val="105"/>
          <w:szCs w:val="20"/>
        </w:rPr>
      </w:pPr>
      <w:r w:rsidRPr="0048559D">
        <w:rPr>
          <w:rFonts w:asciiTheme="minorHAnsi" w:hAnsiTheme="minorHAnsi" w:cstheme="minorHAnsi"/>
          <w:color w:val="2B2B2B"/>
          <w:w w:val="105"/>
          <w:szCs w:val="20"/>
        </w:rPr>
        <w:t>Lorsque 90 % du maximum du présent accord-cadre a été atteint, l’acheteur en informe le titulaire. Dans un délai de 30 jours à compter de ce signalement, les parties échangent sur la possibilité de modifier à la hausse le maximum de l’accord-cadre dans la limite de 20 % du maximum initial.  En cas d’accord entre les parties en vue d’augmenter le maximum de l’accord-cadre, l’acheteur transmet au titulaire un projet d’avenant pour signature. Le maximum modifié de l’accord-cadre n’est applicable qu’après notification par l’acheteur de l’avenant signé au titulaire.</w:t>
      </w:r>
    </w:p>
    <w:p w:rsidR="00C349DE" w:rsidRPr="0048559D" w:rsidRDefault="00C349DE" w:rsidP="00E554C3">
      <w:pPr>
        <w:tabs>
          <w:tab w:val="left" w:pos="567"/>
        </w:tabs>
        <w:spacing w:line="276" w:lineRule="auto"/>
        <w:contextualSpacing/>
        <w:jc w:val="both"/>
        <w:rPr>
          <w:rFonts w:asciiTheme="minorHAnsi" w:hAnsiTheme="minorHAnsi" w:cstheme="minorHAnsi"/>
          <w:sz w:val="20"/>
          <w:szCs w:val="20"/>
        </w:rPr>
      </w:pPr>
    </w:p>
    <w:p w:rsidR="00BF69DB" w:rsidRPr="0048559D" w:rsidRDefault="00BF69DB" w:rsidP="00E83517">
      <w:pPr>
        <w:pStyle w:val="Titre2"/>
      </w:pPr>
      <w:bookmarkStart w:id="18" w:name="_Toc129186741"/>
      <w:bookmarkStart w:id="19" w:name="_Toc190349601"/>
      <w:r w:rsidRPr="0048559D">
        <w:t>P</w:t>
      </w:r>
      <w:r w:rsidR="00E20A66" w:rsidRPr="0048559D">
        <w:t>IECES A DELIVRER AU TITULAIRE DU MARCHE</w:t>
      </w:r>
      <w:bookmarkEnd w:id="18"/>
      <w:bookmarkEnd w:id="19"/>
    </w:p>
    <w:p w:rsidR="00BF69DB" w:rsidRPr="0048559D" w:rsidRDefault="00BF69DB" w:rsidP="00E554C3">
      <w:pPr>
        <w:spacing w:line="276" w:lineRule="auto"/>
        <w:contextualSpacing/>
        <w:jc w:val="both"/>
        <w:rPr>
          <w:rFonts w:asciiTheme="minorHAnsi" w:hAnsiTheme="minorHAnsi" w:cstheme="minorHAnsi"/>
          <w:sz w:val="20"/>
          <w:szCs w:val="20"/>
        </w:rPr>
      </w:pPr>
    </w:p>
    <w:p w:rsidR="00BF69DB" w:rsidRPr="0048559D" w:rsidRDefault="00BF69DB" w:rsidP="00E554C3">
      <w:pPr>
        <w:tabs>
          <w:tab w:val="left" w:pos="567"/>
        </w:tabs>
        <w:spacing w:line="276" w:lineRule="auto"/>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Le marché est établi en un seul original conservé par l</w:t>
      </w:r>
      <w:r w:rsidR="0082117A" w:rsidRPr="0048559D">
        <w:rPr>
          <w:rFonts w:asciiTheme="minorHAnsi" w:hAnsiTheme="minorHAnsi" w:cstheme="minorHAnsi"/>
          <w:color w:val="2B2B2B"/>
          <w:w w:val="105"/>
          <w:sz w:val="20"/>
          <w:szCs w:val="20"/>
        </w:rPr>
        <w:t>’administration</w:t>
      </w:r>
      <w:r w:rsidRPr="0048559D">
        <w:rPr>
          <w:rFonts w:asciiTheme="minorHAnsi" w:hAnsiTheme="minorHAnsi" w:cstheme="minorHAnsi"/>
          <w:color w:val="2B2B2B"/>
          <w:w w:val="105"/>
          <w:sz w:val="20"/>
          <w:szCs w:val="20"/>
        </w:rPr>
        <w:t xml:space="preserve"> qui fait parvenir un exemplaire unique copie de l’acte d’engagement au Titulaire du marché.</w:t>
      </w:r>
    </w:p>
    <w:p w:rsidR="00BF69DB" w:rsidRPr="0048559D" w:rsidRDefault="00BF69DB" w:rsidP="00E554C3">
      <w:pPr>
        <w:tabs>
          <w:tab w:val="left" w:pos="567"/>
        </w:tabs>
        <w:spacing w:line="276" w:lineRule="auto"/>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 xml:space="preserve">Le marché n'est définitif et n'engage le </w:t>
      </w:r>
      <w:r w:rsidR="00150EC7" w:rsidRPr="0048559D">
        <w:rPr>
          <w:rFonts w:asciiTheme="minorHAnsi" w:hAnsiTheme="minorHAnsi" w:cstheme="minorHAnsi"/>
          <w:bCs/>
          <w:sz w:val="20"/>
          <w:szCs w:val="20"/>
        </w:rPr>
        <w:t>CH de l’Agglomération Montargoise</w:t>
      </w:r>
      <w:r w:rsidRPr="0048559D">
        <w:rPr>
          <w:rFonts w:asciiTheme="minorHAnsi" w:hAnsiTheme="minorHAnsi" w:cstheme="minorHAnsi"/>
          <w:color w:val="2B2B2B"/>
          <w:w w:val="105"/>
          <w:sz w:val="20"/>
          <w:szCs w:val="20"/>
        </w:rPr>
        <w:t xml:space="preserve"> qu’à compter de la date de réception de la notification par le </w:t>
      </w:r>
      <w:r w:rsidR="004778FE" w:rsidRPr="0048559D">
        <w:rPr>
          <w:rFonts w:asciiTheme="minorHAnsi" w:hAnsiTheme="minorHAnsi" w:cstheme="minorHAnsi"/>
          <w:color w:val="2B2B2B"/>
          <w:w w:val="105"/>
          <w:sz w:val="20"/>
          <w:szCs w:val="20"/>
        </w:rPr>
        <w:t>t</w:t>
      </w:r>
      <w:r w:rsidRPr="0048559D">
        <w:rPr>
          <w:rFonts w:asciiTheme="minorHAnsi" w:hAnsiTheme="minorHAnsi" w:cstheme="minorHAnsi"/>
          <w:color w:val="2B2B2B"/>
          <w:w w:val="105"/>
          <w:sz w:val="20"/>
          <w:szCs w:val="20"/>
        </w:rPr>
        <w:t xml:space="preserve">itulaire du marché. </w:t>
      </w:r>
    </w:p>
    <w:p w:rsidR="00774003" w:rsidRDefault="00774003" w:rsidP="00E554C3">
      <w:pPr>
        <w:spacing w:line="276" w:lineRule="auto"/>
        <w:contextualSpacing/>
        <w:jc w:val="both"/>
        <w:rPr>
          <w:rFonts w:asciiTheme="minorHAnsi" w:hAnsiTheme="minorHAnsi" w:cstheme="minorHAnsi"/>
          <w:b/>
          <w:sz w:val="20"/>
          <w:szCs w:val="20"/>
        </w:rPr>
      </w:pPr>
    </w:p>
    <w:p w:rsidR="00774003" w:rsidRPr="0048559D" w:rsidRDefault="00774003" w:rsidP="00E554C3">
      <w:pPr>
        <w:spacing w:line="276" w:lineRule="auto"/>
        <w:contextualSpacing/>
        <w:jc w:val="both"/>
        <w:rPr>
          <w:rFonts w:asciiTheme="minorHAnsi" w:hAnsiTheme="minorHAnsi" w:cstheme="minorHAnsi"/>
          <w:b/>
          <w:sz w:val="20"/>
          <w:szCs w:val="20"/>
        </w:rPr>
      </w:pPr>
    </w:p>
    <w:p w:rsidR="00BF69DB" w:rsidRPr="0048559D" w:rsidRDefault="00BF69DB" w:rsidP="00E83517">
      <w:pPr>
        <w:pStyle w:val="Titre1"/>
      </w:pPr>
      <w:bookmarkStart w:id="20" w:name="_Toc190349602"/>
      <w:r w:rsidRPr="0048559D">
        <w:t>DUREE DU MARCHÉ</w:t>
      </w:r>
      <w:bookmarkEnd w:id="20"/>
    </w:p>
    <w:p w:rsidR="002F20F9" w:rsidRDefault="002F20F9" w:rsidP="00E554C3">
      <w:pPr>
        <w:spacing w:line="276" w:lineRule="auto"/>
        <w:jc w:val="both"/>
        <w:rPr>
          <w:rFonts w:asciiTheme="minorHAnsi" w:hAnsiTheme="minorHAnsi" w:cstheme="minorHAnsi"/>
          <w:sz w:val="20"/>
        </w:rPr>
      </w:pPr>
    </w:p>
    <w:p w:rsidR="00A62528" w:rsidRPr="0048559D" w:rsidRDefault="001C35C7" w:rsidP="00E554C3">
      <w:pPr>
        <w:spacing w:line="276" w:lineRule="auto"/>
        <w:jc w:val="both"/>
        <w:rPr>
          <w:rFonts w:asciiTheme="minorHAnsi" w:hAnsiTheme="minorHAnsi" w:cstheme="minorHAnsi"/>
          <w:sz w:val="20"/>
        </w:rPr>
      </w:pPr>
      <w:r w:rsidRPr="0048559D">
        <w:rPr>
          <w:rFonts w:asciiTheme="minorHAnsi" w:hAnsiTheme="minorHAnsi" w:cstheme="minorHAnsi"/>
          <w:sz w:val="20"/>
        </w:rPr>
        <w:t>Le marché sera conclu pour une première période à compter de de sa date de notification et ce, pour une durée d’une année.</w:t>
      </w:r>
    </w:p>
    <w:p w:rsidR="001C35C7" w:rsidRPr="0048559D" w:rsidRDefault="001C35C7" w:rsidP="00E554C3">
      <w:pPr>
        <w:spacing w:line="276" w:lineRule="auto"/>
        <w:jc w:val="both"/>
        <w:rPr>
          <w:rFonts w:asciiTheme="minorHAnsi" w:hAnsiTheme="minorHAnsi" w:cstheme="minorHAnsi"/>
          <w:sz w:val="20"/>
          <w:highlight w:val="yellow"/>
        </w:rPr>
      </w:pPr>
    </w:p>
    <w:p w:rsidR="001C35C7" w:rsidRPr="0048559D" w:rsidRDefault="001C35C7" w:rsidP="001C35C7">
      <w:pPr>
        <w:spacing w:line="276" w:lineRule="auto"/>
        <w:jc w:val="both"/>
        <w:rPr>
          <w:rFonts w:asciiTheme="minorHAnsi" w:hAnsiTheme="minorHAnsi" w:cstheme="minorHAnsi"/>
          <w:sz w:val="20"/>
        </w:rPr>
      </w:pPr>
      <w:r w:rsidRPr="0048559D">
        <w:rPr>
          <w:rFonts w:asciiTheme="minorHAnsi" w:hAnsiTheme="minorHAnsi" w:cstheme="minorHAnsi"/>
          <w:sz w:val="20"/>
        </w:rPr>
        <w:t>Conformément aux dispositions de l'article R2112-4 du code de la commande publique, ce marché fera l’objet d’une tacite reconduction d’année en année pour une durée de marché maximum de 4 années. Le titulaire ne peut la refuser.</w:t>
      </w:r>
    </w:p>
    <w:p w:rsidR="001C35C7" w:rsidRPr="0048559D" w:rsidRDefault="001C35C7" w:rsidP="001C35C7">
      <w:pPr>
        <w:spacing w:line="276" w:lineRule="auto"/>
        <w:jc w:val="both"/>
        <w:rPr>
          <w:rFonts w:asciiTheme="minorHAnsi" w:hAnsiTheme="minorHAnsi" w:cstheme="minorHAnsi"/>
          <w:sz w:val="20"/>
        </w:rPr>
      </w:pPr>
    </w:p>
    <w:p w:rsidR="001C35C7" w:rsidRDefault="001C35C7" w:rsidP="001C35C7">
      <w:pPr>
        <w:spacing w:line="276" w:lineRule="auto"/>
        <w:jc w:val="both"/>
        <w:rPr>
          <w:rFonts w:asciiTheme="minorHAnsi" w:hAnsiTheme="minorHAnsi" w:cstheme="minorHAnsi"/>
          <w:sz w:val="20"/>
        </w:rPr>
      </w:pPr>
      <w:r w:rsidRPr="0048559D">
        <w:rPr>
          <w:rFonts w:asciiTheme="minorHAnsi" w:hAnsiTheme="minorHAnsi" w:cstheme="minorHAnsi"/>
          <w:sz w:val="20"/>
        </w:rPr>
        <w:t xml:space="preserve">Au cas où le </w:t>
      </w:r>
      <w:r w:rsidRPr="0048559D">
        <w:rPr>
          <w:rFonts w:asciiTheme="minorHAnsi" w:hAnsiTheme="minorHAnsi" w:cstheme="minorHAnsi"/>
          <w:bCs/>
          <w:sz w:val="20"/>
          <w:szCs w:val="20"/>
        </w:rPr>
        <w:t>CH de l’Agglomération Montargoise</w:t>
      </w:r>
      <w:r w:rsidRPr="0048559D">
        <w:rPr>
          <w:rFonts w:asciiTheme="minorHAnsi" w:hAnsiTheme="minorHAnsi" w:cstheme="minorHAnsi"/>
          <w:color w:val="2B2B2B"/>
          <w:w w:val="105"/>
          <w:sz w:val="20"/>
          <w:szCs w:val="20"/>
        </w:rPr>
        <w:t xml:space="preserve"> </w:t>
      </w:r>
      <w:r w:rsidRPr="0048559D">
        <w:rPr>
          <w:rFonts w:asciiTheme="minorHAnsi" w:hAnsiTheme="minorHAnsi" w:cstheme="minorHAnsi"/>
          <w:sz w:val="20"/>
        </w:rPr>
        <w:t>déciderait de ne pas reconduire le marché, il l'exprimerait par écrit deux mois au moins avant chaque échéance annuelle.</w:t>
      </w:r>
      <w:r w:rsidR="001B5217" w:rsidRPr="0048559D">
        <w:rPr>
          <w:rFonts w:asciiTheme="minorHAnsi" w:hAnsiTheme="minorHAnsi" w:cstheme="minorHAnsi"/>
          <w:sz w:val="20"/>
        </w:rPr>
        <w:t xml:space="preserve"> Le titulaire ne pourra prétendre à aucune indemnité pour la partie non exécutée.</w:t>
      </w:r>
    </w:p>
    <w:p w:rsidR="00774003" w:rsidRPr="0048559D" w:rsidRDefault="00774003" w:rsidP="001C35C7">
      <w:pPr>
        <w:spacing w:line="276" w:lineRule="auto"/>
        <w:jc w:val="both"/>
        <w:rPr>
          <w:rFonts w:asciiTheme="minorHAnsi" w:hAnsiTheme="minorHAnsi" w:cstheme="minorHAnsi"/>
          <w:sz w:val="20"/>
          <w:highlight w:val="yellow"/>
        </w:rPr>
      </w:pPr>
    </w:p>
    <w:p w:rsidR="00036E75" w:rsidRPr="0048559D" w:rsidRDefault="00036E75" w:rsidP="00E554C3">
      <w:pPr>
        <w:spacing w:line="276" w:lineRule="auto"/>
        <w:jc w:val="both"/>
        <w:rPr>
          <w:rFonts w:asciiTheme="minorHAnsi" w:hAnsiTheme="minorHAnsi" w:cstheme="minorHAnsi"/>
          <w:sz w:val="20"/>
          <w:szCs w:val="20"/>
          <w:highlight w:val="yellow"/>
        </w:rPr>
      </w:pPr>
    </w:p>
    <w:p w:rsidR="00620C39" w:rsidRPr="0048559D" w:rsidRDefault="00620C39" w:rsidP="00E83517">
      <w:pPr>
        <w:pStyle w:val="Titre1"/>
      </w:pPr>
      <w:bookmarkStart w:id="21" w:name="_Toc485289669"/>
      <w:bookmarkStart w:id="22" w:name="_Toc190349603"/>
      <w:r w:rsidRPr="0048559D">
        <w:t xml:space="preserve">PRIX DU </w:t>
      </w:r>
      <w:r w:rsidRPr="00E83517">
        <w:t>MARCHÉ</w:t>
      </w:r>
      <w:bookmarkEnd w:id="21"/>
      <w:bookmarkEnd w:id="22"/>
    </w:p>
    <w:p w:rsidR="009A6D43" w:rsidRPr="0048559D" w:rsidRDefault="009A6D43" w:rsidP="00E554C3">
      <w:pPr>
        <w:spacing w:line="276" w:lineRule="auto"/>
        <w:jc w:val="both"/>
        <w:rPr>
          <w:rFonts w:asciiTheme="minorHAnsi" w:hAnsiTheme="minorHAnsi" w:cstheme="minorHAnsi"/>
          <w:sz w:val="20"/>
          <w:szCs w:val="20"/>
        </w:rPr>
      </w:pPr>
    </w:p>
    <w:p w:rsidR="00620C39" w:rsidRPr="0048559D" w:rsidRDefault="00620C39" w:rsidP="00E83517">
      <w:pPr>
        <w:pStyle w:val="Titre2"/>
        <w:numPr>
          <w:ilvl w:val="0"/>
          <w:numId w:val="8"/>
        </w:numPr>
      </w:pPr>
      <w:bookmarkStart w:id="23" w:name="_Toc485289670"/>
      <w:bookmarkStart w:id="24" w:name="_Toc129186742"/>
      <w:bookmarkStart w:id="25" w:name="_Toc190349604"/>
      <w:r w:rsidRPr="0048559D">
        <w:t>C</w:t>
      </w:r>
      <w:r w:rsidR="00E20A66" w:rsidRPr="0048559D">
        <w:t>ONTENU DU PRIX</w:t>
      </w:r>
      <w:bookmarkEnd w:id="23"/>
      <w:bookmarkEnd w:id="24"/>
      <w:bookmarkEnd w:id="25"/>
    </w:p>
    <w:p w:rsidR="002810EE" w:rsidRPr="0048559D" w:rsidRDefault="002810EE" w:rsidP="00E554C3">
      <w:pPr>
        <w:tabs>
          <w:tab w:val="left" w:pos="567"/>
        </w:tabs>
        <w:spacing w:line="276" w:lineRule="auto"/>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ab/>
      </w:r>
    </w:p>
    <w:p w:rsidR="004870C5" w:rsidRPr="0048559D" w:rsidRDefault="004870C5" w:rsidP="004870C5">
      <w:pPr>
        <w:widowControl w:val="0"/>
        <w:suppressAutoHyphens w:val="0"/>
        <w:autoSpaceDE w:val="0"/>
        <w:autoSpaceDN w:val="0"/>
        <w:adjustRightInd w:val="0"/>
        <w:spacing w:line="276" w:lineRule="auto"/>
        <w:contextualSpacing/>
        <w:jc w:val="both"/>
        <w:rPr>
          <w:rFonts w:asciiTheme="minorHAnsi" w:hAnsiTheme="minorHAnsi" w:cstheme="minorHAnsi"/>
          <w:sz w:val="20"/>
          <w:szCs w:val="20"/>
          <w:lang w:eastAsia="fr-FR"/>
        </w:rPr>
      </w:pPr>
      <w:bookmarkStart w:id="26" w:name="_Toc485289671"/>
      <w:r w:rsidRPr="0048559D">
        <w:rPr>
          <w:rFonts w:asciiTheme="minorHAnsi" w:hAnsiTheme="minorHAnsi" w:cstheme="minorHAnsi"/>
          <w:sz w:val="20"/>
          <w:szCs w:val="20"/>
          <w:lang w:eastAsia="fr-FR"/>
        </w:rPr>
        <w:t>Les prix sont réputés comprendre toutes les charges fiscales, parafiscales ou autres frappant obligatoirement la prestation ainsi que tous les frais afférents au dédouanement, au conditionnement, à l'emballage et à son enlèvement, à la manutention, à l’assurance, au stockage, au transport, à la livraison, et de manière générale, toutes les autres dépenses nécessaires à l’exécution des prestations.</w:t>
      </w:r>
    </w:p>
    <w:p w:rsidR="004870C5" w:rsidRPr="0048559D" w:rsidRDefault="004870C5" w:rsidP="004870C5">
      <w:pPr>
        <w:widowControl w:val="0"/>
        <w:suppressAutoHyphens w:val="0"/>
        <w:autoSpaceDE w:val="0"/>
        <w:autoSpaceDN w:val="0"/>
        <w:adjustRightInd w:val="0"/>
        <w:spacing w:line="276" w:lineRule="auto"/>
        <w:contextualSpacing/>
        <w:jc w:val="both"/>
        <w:rPr>
          <w:rFonts w:asciiTheme="minorHAnsi" w:hAnsiTheme="minorHAnsi" w:cstheme="minorHAnsi"/>
          <w:sz w:val="20"/>
          <w:szCs w:val="20"/>
          <w:lang w:eastAsia="fr-FR"/>
        </w:rPr>
      </w:pPr>
    </w:p>
    <w:p w:rsidR="004870C5" w:rsidRPr="0048559D" w:rsidRDefault="004870C5" w:rsidP="004870C5">
      <w:pPr>
        <w:widowControl w:val="0"/>
        <w:suppressAutoHyphens w:val="0"/>
        <w:autoSpaceDE w:val="0"/>
        <w:autoSpaceDN w:val="0"/>
        <w:adjustRightInd w:val="0"/>
        <w:spacing w:line="276" w:lineRule="auto"/>
        <w:contextualSpacing/>
        <w:jc w:val="both"/>
        <w:rPr>
          <w:rFonts w:asciiTheme="minorHAnsi" w:hAnsiTheme="minorHAnsi" w:cstheme="minorHAnsi"/>
          <w:sz w:val="20"/>
          <w:szCs w:val="20"/>
          <w:lang w:eastAsia="fr-FR"/>
        </w:rPr>
      </w:pPr>
      <w:r w:rsidRPr="0048559D">
        <w:rPr>
          <w:rFonts w:asciiTheme="minorHAnsi" w:hAnsiTheme="minorHAnsi" w:cstheme="minorHAnsi"/>
          <w:sz w:val="20"/>
          <w:szCs w:val="20"/>
          <w:lang w:eastAsia="fr-FR"/>
        </w:rPr>
        <w:t>Les frais de manutention et de transport, qui naîtraient de l’ajournement, du rejet des prestations ou du non-respect du délai de livraison, sont à la charge du titulaire.</w:t>
      </w:r>
    </w:p>
    <w:p w:rsidR="004870C5" w:rsidRPr="0048559D" w:rsidRDefault="004870C5" w:rsidP="004870C5">
      <w:pPr>
        <w:widowControl w:val="0"/>
        <w:suppressAutoHyphens w:val="0"/>
        <w:autoSpaceDE w:val="0"/>
        <w:autoSpaceDN w:val="0"/>
        <w:adjustRightInd w:val="0"/>
        <w:spacing w:line="276" w:lineRule="auto"/>
        <w:contextualSpacing/>
        <w:jc w:val="both"/>
        <w:rPr>
          <w:rFonts w:asciiTheme="minorHAnsi" w:hAnsiTheme="minorHAnsi" w:cstheme="minorHAnsi"/>
          <w:sz w:val="20"/>
          <w:szCs w:val="20"/>
          <w:lang w:eastAsia="fr-FR"/>
        </w:rPr>
      </w:pPr>
    </w:p>
    <w:p w:rsidR="004870C5" w:rsidRPr="0048559D" w:rsidRDefault="004870C5" w:rsidP="004870C5">
      <w:pPr>
        <w:widowControl w:val="0"/>
        <w:suppressAutoHyphens w:val="0"/>
        <w:autoSpaceDE w:val="0"/>
        <w:autoSpaceDN w:val="0"/>
        <w:adjustRightInd w:val="0"/>
        <w:spacing w:line="276" w:lineRule="auto"/>
        <w:contextualSpacing/>
        <w:jc w:val="both"/>
        <w:rPr>
          <w:rFonts w:asciiTheme="minorHAnsi" w:hAnsiTheme="minorHAnsi" w:cstheme="minorHAnsi"/>
          <w:sz w:val="20"/>
          <w:szCs w:val="20"/>
          <w:lang w:eastAsia="fr-FR"/>
        </w:rPr>
      </w:pPr>
      <w:r w:rsidRPr="0048559D">
        <w:rPr>
          <w:rFonts w:asciiTheme="minorHAnsi" w:hAnsiTheme="minorHAnsi" w:cstheme="minorHAnsi"/>
          <w:sz w:val="20"/>
          <w:szCs w:val="20"/>
          <w:lang w:eastAsia="fr-FR"/>
        </w:rPr>
        <w:t xml:space="preserve">L’accord cadre est traité à prix unitaires. Les prix unitaires </w:t>
      </w:r>
      <w:r w:rsidR="00EA2C59" w:rsidRPr="0048559D">
        <w:rPr>
          <w:rFonts w:asciiTheme="minorHAnsi" w:hAnsiTheme="minorHAnsi" w:cstheme="minorHAnsi"/>
          <w:sz w:val="20"/>
          <w:szCs w:val="20"/>
          <w:lang w:eastAsia="fr-FR"/>
        </w:rPr>
        <w:t>du bordereau de prix unitaire</w:t>
      </w:r>
      <w:r w:rsidRPr="0048559D">
        <w:rPr>
          <w:rFonts w:asciiTheme="minorHAnsi" w:hAnsiTheme="minorHAnsi" w:cstheme="minorHAnsi"/>
          <w:sz w:val="20"/>
          <w:szCs w:val="20"/>
          <w:lang w:eastAsia="fr-FR"/>
        </w:rPr>
        <w:t xml:space="preserve"> seront appliqués aux quantités réellement exécutées.</w:t>
      </w:r>
    </w:p>
    <w:p w:rsidR="004870C5" w:rsidRPr="0048559D" w:rsidRDefault="004870C5" w:rsidP="004870C5">
      <w:pPr>
        <w:widowControl w:val="0"/>
        <w:suppressAutoHyphens w:val="0"/>
        <w:autoSpaceDE w:val="0"/>
        <w:autoSpaceDN w:val="0"/>
        <w:adjustRightInd w:val="0"/>
        <w:spacing w:line="276" w:lineRule="auto"/>
        <w:contextualSpacing/>
        <w:jc w:val="both"/>
        <w:rPr>
          <w:rFonts w:asciiTheme="minorHAnsi" w:hAnsiTheme="minorHAnsi" w:cstheme="minorHAnsi"/>
          <w:sz w:val="20"/>
          <w:szCs w:val="20"/>
          <w:lang w:eastAsia="fr-FR"/>
        </w:rPr>
      </w:pPr>
    </w:p>
    <w:p w:rsidR="004870C5" w:rsidRPr="0048559D" w:rsidRDefault="004870C5" w:rsidP="004870C5">
      <w:pPr>
        <w:widowControl w:val="0"/>
        <w:suppressAutoHyphens w:val="0"/>
        <w:autoSpaceDE w:val="0"/>
        <w:autoSpaceDN w:val="0"/>
        <w:adjustRightInd w:val="0"/>
        <w:spacing w:line="276" w:lineRule="auto"/>
        <w:contextualSpacing/>
        <w:jc w:val="both"/>
        <w:rPr>
          <w:rFonts w:asciiTheme="minorHAnsi" w:hAnsiTheme="minorHAnsi" w:cstheme="minorHAnsi"/>
          <w:sz w:val="20"/>
          <w:szCs w:val="20"/>
          <w:lang w:eastAsia="fr-FR"/>
        </w:rPr>
      </w:pPr>
      <w:r w:rsidRPr="0048559D">
        <w:rPr>
          <w:rFonts w:asciiTheme="minorHAnsi" w:hAnsiTheme="minorHAnsi" w:cstheme="minorHAnsi"/>
          <w:sz w:val="20"/>
          <w:szCs w:val="20"/>
          <w:lang w:eastAsia="fr-FR"/>
        </w:rPr>
        <w:t>Les prix unitaires précisés dans le tarif public du titulaire seront appliqués aux quantités réellement exécutées, diminués du taux de rabais proposé dans l’offre.</w:t>
      </w:r>
    </w:p>
    <w:p w:rsidR="004870C5" w:rsidRPr="0048559D" w:rsidRDefault="004870C5" w:rsidP="004870C5">
      <w:pPr>
        <w:widowControl w:val="0"/>
        <w:suppressAutoHyphens w:val="0"/>
        <w:autoSpaceDE w:val="0"/>
        <w:autoSpaceDN w:val="0"/>
        <w:adjustRightInd w:val="0"/>
        <w:spacing w:line="276" w:lineRule="auto"/>
        <w:contextualSpacing/>
        <w:jc w:val="both"/>
        <w:rPr>
          <w:rFonts w:asciiTheme="minorHAnsi" w:hAnsiTheme="minorHAnsi" w:cstheme="minorHAnsi"/>
          <w:sz w:val="20"/>
          <w:szCs w:val="20"/>
          <w:lang w:eastAsia="fr-FR"/>
        </w:rPr>
      </w:pPr>
    </w:p>
    <w:p w:rsidR="009737FF" w:rsidRPr="0048559D" w:rsidRDefault="00620C39" w:rsidP="00E83517">
      <w:pPr>
        <w:pStyle w:val="Titre2"/>
        <w:rPr>
          <w:rFonts w:eastAsia="Calibri"/>
        </w:rPr>
      </w:pPr>
      <w:bookmarkStart w:id="27" w:name="_Toc485289672"/>
      <w:bookmarkStart w:id="28" w:name="_Toc129186744"/>
      <w:bookmarkStart w:id="29" w:name="_Toc190349605"/>
      <w:bookmarkEnd w:id="26"/>
      <w:r w:rsidRPr="0048559D">
        <w:rPr>
          <w:rFonts w:eastAsia="Calibri"/>
        </w:rPr>
        <w:t>M</w:t>
      </w:r>
      <w:r w:rsidR="009737FF" w:rsidRPr="0048559D">
        <w:rPr>
          <w:rFonts w:eastAsia="Calibri"/>
        </w:rPr>
        <w:t>ODALITES DE VARIATION DES PRIX</w:t>
      </w:r>
      <w:bookmarkEnd w:id="27"/>
      <w:bookmarkEnd w:id="28"/>
      <w:bookmarkEnd w:id="29"/>
    </w:p>
    <w:p w:rsidR="009737FF" w:rsidRPr="0048559D" w:rsidRDefault="009737FF" w:rsidP="00E554C3">
      <w:pPr>
        <w:pStyle w:val="Titre1"/>
        <w:numPr>
          <w:ilvl w:val="0"/>
          <w:numId w:val="0"/>
        </w:numPr>
        <w:suppressAutoHyphens w:val="0"/>
        <w:autoSpaceDE w:val="0"/>
        <w:autoSpaceDN w:val="0"/>
        <w:adjustRightInd w:val="0"/>
        <w:spacing w:line="276" w:lineRule="auto"/>
        <w:ind w:left="360" w:hanging="360"/>
        <w:jc w:val="both"/>
        <w:rPr>
          <w:rFonts w:asciiTheme="minorHAnsi" w:eastAsia="Calibri" w:hAnsiTheme="minorHAnsi" w:cstheme="minorHAnsi"/>
          <w:sz w:val="20"/>
          <w:szCs w:val="20"/>
          <w:lang w:eastAsia="en-US"/>
        </w:rPr>
      </w:pPr>
    </w:p>
    <w:p w:rsidR="00620C39" w:rsidRPr="0048559D" w:rsidRDefault="00DA18FF" w:rsidP="009410CC">
      <w:pPr>
        <w:pStyle w:val="Titre3"/>
        <w:numPr>
          <w:ilvl w:val="0"/>
          <w:numId w:val="14"/>
        </w:numPr>
        <w:jc w:val="both"/>
        <w:rPr>
          <w:rFonts w:asciiTheme="minorHAnsi" w:eastAsia="Calibri" w:hAnsiTheme="minorHAnsi" w:cstheme="minorHAnsi"/>
        </w:rPr>
      </w:pPr>
      <w:bookmarkStart w:id="30" w:name="_Toc190349606"/>
      <w:r w:rsidRPr="0048559D">
        <w:rPr>
          <w:rFonts w:asciiTheme="minorHAnsi" w:eastAsia="Calibri" w:hAnsiTheme="minorHAnsi" w:cstheme="minorHAnsi"/>
        </w:rPr>
        <w:t>Révision</w:t>
      </w:r>
      <w:r w:rsidR="007C11CD" w:rsidRPr="0048559D">
        <w:rPr>
          <w:rFonts w:asciiTheme="minorHAnsi" w:eastAsia="Calibri" w:hAnsiTheme="minorHAnsi" w:cstheme="minorHAnsi"/>
        </w:rPr>
        <w:t xml:space="preserve"> des prix</w:t>
      </w:r>
      <w:bookmarkEnd w:id="30"/>
    </w:p>
    <w:p w:rsidR="001D2A10" w:rsidRPr="0048559D" w:rsidRDefault="001D2A10" w:rsidP="00E554C3">
      <w:pPr>
        <w:spacing w:line="276" w:lineRule="auto"/>
        <w:jc w:val="both"/>
        <w:rPr>
          <w:rFonts w:asciiTheme="minorHAnsi" w:hAnsiTheme="minorHAnsi" w:cstheme="minorHAnsi"/>
          <w:sz w:val="20"/>
          <w:szCs w:val="20"/>
          <w:lang w:eastAsia="fr-FR"/>
        </w:rPr>
      </w:pPr>
    </w:p>
    <w:p w:rsidR="0061011B" w:rsidRPr="0048559D" w:rsidRDefault="00DF485E" w:rsidP="00DF485E">
      <w:pPr>
        <w:spacing w:line="276" w:lineRule="auto"/>
        <w:jc w:val="both"/>
        <w:rPr>
          <w:rFonts w:asciiTheme="minorHAnsi" w:hAnsiTheme="minorHAnsi" w:cstheme="minorHAnsi"/>
          <w:sz w:val="20"/>
          <w:szCs w:val="20"/>
          <w:lang w:eastAsia="fr-FR"/>
        </w:rPr>
      </w:pPr>
      <w:r w:rsidRPr="0048559D">
        <w:rPr>
          <w:rFonts w:asciiTheme="minorHAnsi" w:hAnsiTheme="minorHAnsi" w:cstheme="minorHAnsi"/>
          <w:sz w:val="20"/>
          <w:szCs w:val="20"/>
          <w:lang w:eastAsia="fr-FR"/>
        </w:rPr>
        <w:t>Les prix figurant dans l’offre sont fermes la première année puis sont révisables à la hausse comme à la baisse une fois par an à la date anniversaire</w:t>
      </w:r>
      <w:r w:rsidR="00EA2C59" w:rsidRPr="0048559D">
        <w:rPr>
          <w:rFonts w:asciiTheme="minorHAnsi" w:hAnsiTheme="minorHAnsi" w:cstheme="minorHAnsi"/>
          <w:sz w:val="20"/>
          <w:szCs w:val="20"/>
          <w:lang w:eastAsia="fr-FR"/>
        </w:rPr>
        <w:t xml:space="preserve">. </w:t>
      </w:r>
    </w:p>
    <w:p w:rsidR="00DF485E" w:rsidRPr="0048559D" w:rsidRDefault="00DF485E" w:rsidP="00DF485E">
      <w:pPr>
        <w:spacing w:line="276" w:lineRule="auto"/>
        <w:jc w:val="both"/>
        <w:rPr>
          <w:rFonts w:asciiTheme="minorHAnsi" w:hAnsiTheme="minorHAnsi" w:cstheme="minorHAnsi"/>
          <w:sz w:val="20"/>
          <w:szCs w:val="20"/>
          <w:lang w:eastAsia="fr-FR"/>
        </w:rPr>
      </w:pPr>
      <w:r w:rsidRPr="0048559D">
        <w:rPr>
          <w:rFonts w:asciiTheme="minorHAnsi" w:hAnsiTheme="minorHAnsi" w:cstheme="minorHAnsi"/>
          <w:sz w:val="20"/>
          <w:szCs w:val="20"/>
          <w:lang w:eastAsia="fr-FR"/>
        </w:rPr>
        <w:t xml:space="preserve">Le taux de remise précisé sur </w:t>
      </w:r>
      <w:r w:rsidR="00EA2C59" w:rsidRPr="0048559D">
        <w:rPr>
          <w:rFonts w:asciiTheme="minorHAnsi" w:hAnsiTheme="minorHAnsi" w:cstheme="minorHAnsi"/>
          <w:sz w:val="20"/>
          <w:szCs w:val="20"/>
          <w:lang w:eastAsia="fr-FR"/>
        </w:rPr>
        <w:t>le bordereau de prix unitaire annexé</w:t>
      </w:r>
      <w:r w:rsidRPr="0048559D">
        <w:rPr>
          <w:rFonts w:asciiTheme="minorHAnsi" w:hAnsiTheme="minorHAnsi" w:cstheme="minorHAnsi"/>
          <w:sz w:val="20"/>
          <w:szCs w:val="20"/>
          <w:lang w:eastAsia="fr-FR"/>
        </w:rPr>
        <w:t xml:space="preserve"> à l’acte d’engagement est constant sur la durée totale de l’accord-cadre.</w:t>
      </w:r>
    </w:p>
    <w:p w:rsidR="00DF485E" w:rsidRPr="0048559D" w:rsidRDefault="00DF485E" w:rsidP="00DF485E">
      <w:pPr>
        <w:spacing w:line="276" w:lineRule="auto"/>
        <w:jc w:val="center"/>
        <w:rPr>
          <w:rFonts w:asciiTheme="minorHAnsi" w:hAnsiTheme="minorHAnsi" w:cstheme="minorHAnsi"/>
          <w:b/>
          <w:sz w:val="20"/>
          <w:szCs w:val="20"/>
          <w:lang w:eastAsia="fr-FR"/>
        </w:rPr>
      </w:pPr>
      <w:r w:rsidRPr="0048559D">
        <w:rPr>
          <w:rFonts w:asciiTheme="minorHAnsi" w:hAnsiTheme="minorHAnsi" w:cstheme="minorHAnsi"/>
          <w:b/>
          <w:sz w:val="20"/>
          <w:szCs w:val="20"/>
          <w:lang w:eastAsia="fr-FR"/>
        </w:rPr>
        <w:t>P = PO(S1/S0)</w:t>
      </w:r>
    </w:p>
    <w:p w:rsidR="00DF485E" w:rsidRPr="004C5C02" w:rsidRDefault="00DF485E" w:rsidP="00DF485E">
      <w:pPr>
        <w:spacing w:line="276" w:lineRule="auto"/>
        <w:jc w:val="both"/>
        <w:rPr>
          <w:rFonts w:asciiTheme="minorHAnsi" w:hAnsiTheme="minorHAnsi" w:cstheme="minorHAnsi"/>
          <w:sz w:val="20"/>
          <w:szCs w:val="20"/>
          <w:lang w:eastAsia="fr-FR"/>
        </w:rPr>
      </w:pPr>
      <w:r w:rsidRPr="0048559D">
        <w:rPr>
          <w:rFonts w:asciiTheme="minorHAnsi" w:hAnsiTheme="minorHAnsi" w:cstheme="minorHAnsi"/>
          <w:sz w:val="20"/>
          <w:szCs w:val="20"/>
          <w:lang w:eastAsia="fr-FR"/>
        </w:rPr>
        <w:t>Dans laquelle :</w:t>
      </w:r>
    </w:p>
    <w:p w:rsidR="00DF485E" w:rsidRPr="004C5C02" w:rsidRDefault="00DF485E" w:rsidP="00DF485E">
      <w:pPr>
        <w:spacing w:line="276" w:lineRule="auto"/>
        <w:jc w:val="both"/>
        <w:rPr>
          <w:rFonts w:asciiTheme="minorHAnsi" w:hAnsiTheme="minorHAnsi" w:cstheme="minorHAnsi"/>
          <w:sz w:val="20"/>
          <w:szCs w:val="20"/>
          <w:lang w:eastAsia="fr-FR"/>
        </w:rPr>
      </w:pPr>
      <w:r w:rsidRPr="004C5C02">
        <w:rPr>
          <w:rFonts w:asciiTheme="minorHAnsi" w:hAnsiTheme="minorHAnsi" w:cstheme="minorHAnsi"/>
          <w:sz w:val="20"/>
          <w:szCs w:val="20"/>
          <w:lang w:eastAsia="fr-FR"/>
        </w:rPr>
        <w:t>P et PO = représentent le prix final et le prix initial</w:t>
      </w:r>
    </w:p>
    <w:p w:rsidR="00DF485E" w:rsidRPr="004C5C02" w:rsidRDefault="00DF485E" w:rsidP="00DF485E">
      <w:pPr>
        <w:spacing w:line="276" w:lineRule="auto"/>
        <w:jc w:val="both"/>
        <w:rPr>
          <w:rFonts w:asciiTheme="minorHAnsi" w:hAnsiTheme="minorHAnsi" w:cstheme="minorHAnsi"/>
          <w:sz w:val="20"/>
          <w:szCs w:val="20"/>
          <w:lang w:eastAsia="fr-FR"/>
        </w:rPr>
      </w:pPr>
      <w:r w:rsidRPr="004C5C02">
        <w:rPr>
          <w:rFonts w:asciiTheme="minorHAnsi" w:hAnsiTheme="minorHAnsi" w:cstheme="minorHAnsi"/>
          <w:sz w:val="20"/>
          <w:szCs w:val="20"/>
          <w:lang w:eastAsia="fr-FR"/>
        </w:rPr>
        <w:t>S1 et S0 représentent respectivement l'indice n°</w:t>
      </w:r>
      <w:r w:rsidR="001A5ADD" w:rsidRPr="004C5C02">
        <w:rPr>
          <w:rFonts w:asciiTheme="minorHAnsi" w:hAnsiTheme="minorHAnsi" w:cstheme="minorHAnsi"/>
          <w:sz w:val="20"/>
          <w:szCs w:val="20"/>
          <w:lang w:eastAsia="fr-FR"/>
        </w:rPr>
        <w:t>010765070</w:t>
      </w:r>
      <w:r w:rsidRPr="004C5C02">
        <w:rPr>
          <w:rFonts w:asciiTheme="minorHAnsi" w:hAnsiTheme="minorHAnsi" w:cstheme="minorHAnsi"/>
          <w:sz w:val="20"/>
          <w:szCs w:val="20"/>
          <w:lang w:eastAsia="fr-FR"/>
        </w:rPr>
        <w:t xml:space="preserve"> (</w:t>
      </w:r>
      <w:r w:rsidR="001A5ADD" w:rsidRPr="004C5C02">
        <w:rPr>
          <w:rFonts w:asciiTheme="minorHAnsi" w:hAnsiTheme="minorHAnsi" w:cstheme="minorHAnsi"/>
          <w:sz w:val="20"/>
          <w:szCs w:val="20"/>
          <w:lang w:eastAsia="fr-FR"/>
        </w:rPr>
        <w:t>Equipements électriques, électroniques, informatiques, machines</w:t>
      </w:r>
      <w:r w:rsidRPr="004C5C02">
        <w:rPr>
          <w:rFonts w:asciiTheme="minorHAnsi" w:hAnsiTheme="minorHAnsi" w:cstheme="minorHAnsi"/>
          <w:sz w:val="20"/>
          <w:szCs w:val="20"/>
          <w:lang w:eastAsia="fr-FR"/>
        </w:rPr>
        <w:t>) final et l'indice n°</w:t>
      </w:r>
      <w:r w:rsidR="001A5ADD" w:rsidRPr="004C5C02">
        <w:rPr>
          <w:rFonts w:asciiTheme="minorHAnsi" w:hAnsiTheme="minorHAnsi" w:cstheme="minorHAnsi"/>
          <w:sz w:val="20"/>
          <w:szCs w:val="20"/>
          <w:lang w:eastAsia="fr-FR"/>
        </w:rPr>
        <w:t>010765070</w:t>
      </w:r>
      <w:r w:rsidRPr="004C5C02">
        <w:rPr>
          <w:rFonts w:asciiTheme="minorHAnsi" w:hAnsiTheme="minorHAnsi" w:cstheme="minorHAnsi"/>
          <w:sz w:val="20"/>
          <w:szCs w:val="20"/>
          <w:lang w:eastAsia="fr-FR"/>
        </w:rPr>
        <w:t xml:space="preserve"> (</w:t>
      </w:r>
      <w:r w:rsidR="001A5ADD" w:rsidRPr="004C5C02">
        <w:rPr>
          <w:rFonts w:asciiTheme="minorHAnsi" w:hAnsiTheme="minorHAnsi" w:cstheme="minorHAnsi"/>
          <w:sz w:val="20"/>
          <w:szCs w:val="20"/>
          <w:lang w:eastAsia="fr-FR"/>
        </w:rPr>
        <w:t>Equipements électriques, électroniques, informatiques, machines</w:t>
      </w:r>
      <w:r w:rsidRPr="004C5C02">
        <w:rPr>
          <w:rFonts w:asciiTheme="minorHAnsi" w:hAnsiTheme="minorHAnsi" w:cstheme="minorHAnsi"/>
          <w:sz w:val="20"/>
          <w:szCs w:val="20"/>
          <w:lang w:eastAsia="fr-FR"/>
        </w:rPr>
        <w:t>) initial.</w:t>
      </w:r>
    </w:p>
    <w:p w:rsidR="00366C5E" w:rsidRPr="0061011B" w:rsidRDefault="00366C5E" w:rsidP="00DF485E">
      <w:pPr>
        <w:spacing w:line="276" w:lineRule="auto"/>
        <w:jc w:val="both"/>
        <w:rPr>
          <w:rFonts w:asciiTheme="minorHAnsi" w:hAnsiTheme="minorHAnsi" w:cstheme="minorHAnsi"/>
          <w:color w:val="FF0000"/>
          <w:sz w:val="20"/>
          <w:szCs w:val="20"/>
          <w:lang w:eastAsia="fr-FR"/>
        </w:rPr>
      </w:pPr>
    </w:p>
    <w:p w:rsidR="00650805" w:rsidRPr="0048559D" w:rsidRDefault="00DF485E" w:rsidP="00E554C3">
      <w:pPr>
        <w:spacing w:line="276" w:lineRule="auto"/>
        <w:jc w:val="both"/>
        <w:rPr>
          <w:rFonts w:asciiTheme="minorHAnsi" w:hAnsiTheme="minorHAnsi" w:cstheme="minorHAnsi"/>
          <w:sz w:val="20"/>
          <w:szCs w:val="20"/>
          <w:lang w:eastAsia="fr-FR"/>
        </w:rPr>
      </w:pPr>
      <w:r w:rsidRPr="0048559D">
        <w:rPr>
          <w:rFonts w:asciiTheme="minorHAnsi" w:hAnsiTheme="minorHAnsi" w:cstheme="minorHAnsi"/>
          <w:sz w:val="20"/>
          <w:szCs w:val="20"/>
          <w:lang w:eastAsia="fr-FR"/>
        </w:rPr>
        <w:t>Les valeurs des indices initiaux seront celles du mois de remise des offres. Les valeurs finales seront celles des derniers indices connus à la date de révision.</w:t>
      </w:r>
    </w:p>
    <w:p w:rsidR="00565D54" w:rsidRPr="0048559D" w:rsidRDefault="00650805" w:rsidP="00E554C3">
      <w:pPr>
        <w:spacing w:line="276" w:lineRule="auto"/>
        <w:jc w:val="both"/>
        <w:rPr>
          <w:rFonts w:asciiTheme="minorHAnsi" w:hAnsiTheme="minorHAnsi" w:cstheme="minorHAnsi"/>
          <w:sz w:val="20"/>
          <w:szCs w:val="20"/>
          <w:lang w:eastAsia="fr-FR"/>
        </w:rPr>
      </w:pPr>
      <w:r w:rsidRPr="0048559D">
        <w:rPr>
          <w:rFonts w:asciiTheme="minorHAnsi" w:hAnsiTheme="minorHAnsi" w:cstheme="minorHAnsi"/>
          <w:color w:val="2B2B2B"/>
          <w:w w:val="105"/>
          <w:sz w:val="20"/>
          <w:szCs w:val="20"/>
        </w:rPr>
        <w:t>Le titulaire de l’accord cadre s'engage à notifier à la personne publique contractante par lettre recommandée avec accusé de réception, au moins 2 mois avant la date prévue pour l'ajustement, sous peine de forclusion.</w:t>
      </w:r>
    </w:p>
    <w:p w:rsidR="00650805" w:rsidRPr="0048559D" w:rsidRDefault="00650805" w:rsidP="00E554C3">
      <w:pPr>
        <w:spacing w:line="276" w:lineRule="auto"/>
        <w:contextualSpacing/>
        <w:jc w:val="both"/>
        <w:rPr>
          <w:rFonts w:asciiTheme="minorHAnsi" w:hAnsiTheme="minorHAnsi" w:cstheme="minorHAnsi"/>
          <w:sz w:val="20"/>
          <w:szCs w:val="20"/>
        </w:rPr>
      </w:pPr>
    </w:p>
    <w:p w:rsidR="00565D54" w:rsidRPr="0048559D" w:rsidRDefault="007C11B2" w:rsidP="00E554C3">
      <w:pPr>
        <w:pStyle w:val="Titre3"/>
        <w:jc w:val="both"/>
        <w:rPr>
          <w:rFonts w:asciiTheme="minorHAnsi" w:hAnsiTheme="minorHAnsi" w:cstheme="minorHAnsi"/>
        </w:rPr>
      </w:pPr>
      <w:bookmarkStart w:id="31" w:name="_Toc129186747"/>
      <w:bookmarkStart w:id="32" w:name="_Toc190349607"/>
      <w:r w:rsidRPr="0048559D">
        <w:rPr>
          <w:rFonts w:asciiTheme="minorHAnsi" w:hAnsiTheme="minorHAnsi" w:cstheme="minorHAnsi"/>
        </w:rPr>
        <w:t>Clause</w:t>
      </w:r>
      <w:r w:rsidR="00565D54" w:rsidRPr="0048559D">
        <w:rPr>
          <w:rFonts w:asciiTheme="minorHAnsi" w:hAnsiTheme="minorHAnsi" w:cstheme="minorHAnsi"/>
        </w:rPr>
        <w:t xml:space="preserve"> </w:t>
      </w:r>
      <w:bookmarkEnd w:id="31"/>
      <w:r w:rsidRPr="0048559D">
        <w:rPr>
          <w:rFonts w:asciiTheme="minorHAnsi" w:hAnsiTheme="minorHAnsi" w:cstheme="minorHAnsi"/>
        </w:rPr>
        <w:t>butoir</w:t>
      </w:r>
      <w:bookmarkEnd w:id="32"/>
    </w:p>
    <w:p w:rsidR="00565D54" w:rsidRPr="0048559D" w:rsidRDefault="00565D54" w:rsidP="00E554C3">
      <w:pPr>
        <w:spacing w:line="276" w:lineRule="auto"/>
        <w:jc w:val="both"/>
        <w:rPr>
          <w:rFonts w:asciiTheme="minorHAnsi" w:hAnsiTheme="minorHAnsi" w:cstheme="minorHAnsi"/>
          <w:sz w:val="20"/>
          <w:szCs w:val="20"/>
        </w:rPr>
      </w:pPr>
    </w:p>
    <w:p w:rsidR="00565D54" w:rsidRPr="0048559D" w:rsidRDefault="00565D54" w:rsidP="00E554C3">
      <w:pPr>
        <w:spacing w:line="276" w:lineRule="auto"/>
        <w:contextualSpacing/>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 xml:space="preserve">La variation de prix à la hausse ne pourra pas excéder </w:t>
      </w:r>
      <w:r w:rsidR="002D2D7D" w:rsidRPr="0048559D">
        <w:rPr>
          <w:rFonts w:asciiTheme="minorHAnsi" w:hAnsiTheme="minorHAnsi" w:cstheme="minorHAnsi"/>
          <w:color w:val="2B2B2B"/>
          <w:w w:val="105"/>
          <w:sz w:val="20"/>
          <w:szCs w:val="20"/>
        </w:rPr>
        <w:t>2</w:t>
      </w:r>
      <w:r w:rsidRPr="0048559D">
        <w:rPr>
          <w:rFonts w:asciiTheme="minorHAnsi" w:hAnsiTheme="minorHAnsi" w:cstheme="minorHAnsi"/>
          <w:color w:val="2B2B2B"/>
          <w:w w:val="105"/>
          <w:sz w:val="20"/>
          <w:szCs w:val="20"/>
        </w:rPr>
        <w:t xml:space="preserve"> %</w:t>
      </w:r>
      <w:r w:rsidR="002D2D7D" w:rsidRPr="0048559D">
        <w:rPr>
          <w:rFonts w:asciiTheme="minorHAnsi" w:hAnsiTheme="minorHAnsi" w:cstheme="minorHAnsi"/>
          <w:color w:val="2B2B2B"/>
          <w:w w:val="105"/>
          <w:sz w:val="20"/>
          <w:szCs w:val="20"/>
        </w:rPr>
        <w:t xml:space="preserve"> par an</w:t>
      </w:r>
      <w:r w:rsidRPr="0048559D">
        <w:rPr>
          <w:rFonts w:asciiTheme="minorHAnsi" w:hAnsiTheme="minorHAnsi" w:cstheme="minorHAnsi"/>
          <w:color w:val="2B2B2B"/>
          <w:w w:val="105"/>
          <w:sz w:val="20"/>
          <w:szCs w:val="20"/>
        </w:rPr>
        <w:t>.</w:t>
      </w:r>
    </w:p>
    <w:p w:rsidR="009A1E43" w:rsidRPr="0048559D" w:rsidRDefault="009A1E43" w:rsidP="00E554C3">
      <w:pPr>
        <w:spacing w:line="276" w:lineRule="auto"/>
        <w:contextualSpacing/>
        <w:jc w:val="both"/>
        <w:rPr>
          <w:rFonts w:asciiTheme="minorHAnsi" w:hAnsiTheme="minorHAnsi" w:cstheme="minorHAnsi"/>
          <w:sz w:val="20"/>
          <w:szCs w:val="20"/>
        </w:rPr>
      </w:pPr>
    </w:p>
    <w:p w:rsidR="00D53C57" w:rsidRPr="0048559D" w:rsidRDefault="00D53C57" w:rsidP="00E554C3">
      <w:pPr>
        <w:pStyle w:val="Titre3"/>
        <w:jc w:val="both"/>
        <w:rPr>
          <w:rFonts w:asciiTheme="minorHAnsi" w:hAnsiTheme="minorHAnsi" w:cstheme="minorHAnsi"/>
        </w:rPr>
      </w:pPr>
      <w:bookmarkStart w:id="33" w:name="_Toc129186746"/>
      <w:bookmarkStart w:id="34" w:name="_Toc190349608"/>
      <w:r w:rsidRPr="0048559D">
        <w:rPr>
          <w:rFonts w:asciiTheme="minorHAnsi" w:hAnsiTheme="minorHAnsi" w:cstheme="minorHAnsi"/>
        </w:rPr>
        <w:lastRenderedPageBreak/>
        <w:t>Clause de sauvegarde</w:t>
      </w:r>
      <w:bookmarkEnd w:id="33"/>
      <w:bookmarkEnd w:id="34"/>
    </w:p>
    <w:p w:rsidR="00565D54" w:rsidRPr="0048559D" w:rsidRDefault="00565D54" w:rsidP="00E554C3">
      <w:pPr>
        <w:spacing w:line="276" w:lineRule="auto"/>
        <w:jc w:val="both"/>
        <w:rPr>
          <w:rFonts w:asciiTheme="minorHAnsi" w:hAnsiTheme="minorHAnsi" w:cstheme="minorHAnsi"/>
          <w:sz w:val="20"/>
          <w:szCs w:val="20"/>
        </w:rPr>
      </w:pPr>
    </w:p>
    <w:p w:rsidR="00565D54" w:rsidRPr="0048559D" w:rsidRDefault="00565D54"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L’administration se réserve le droit :</w:t>
      </w:r>
    </w:p>
    <w:p w:rsidR="00565D54" w:rsidRPr="0048559D" w:rsidRDefault="00565D54" w:rsidP="009410CC">
      <w:pPr>
        <w:numPr>
          <w:ilvl w:val="0"/>
          <w:numId w:val="15"/>
        </w:num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 xml:space="preserve">Soit de résilier sans indemnité la partie non exécutée du marché à la date du changement de prix lorsque ce changement conduit à une augmentation de plus de </w:t>
      </w:r>
      <w:r w:rsidR="002D2D7D" w:rsidRPr="0048559D">
        <w:rPr>
          <w:rFonts w:asciiTheme="minorHAnsi" w:hAnsiTheme="minorHAnsi" w:cstheme="minorHAnsi"/>
          <w:sz w:val="20"/>
          <w:szCs w:val="20"/>
        </w:rPr>
        <w:t>2</w:t>
      </w:r>
      <w:r w:rsidRPr="0048559D">
        <w:rPr>
          <w:rFonts w:asciiTheme="minorHAnsi" w:hAnsiTheme="minorHAnsi" w:cstheme="minorHAnsi"/>
          <w:sz w:val="20"/>
          <w:szCs w:val="20"/>
        </w:rPr>
        <w:t xml:space="preserve"> % </w:t>
      </w:r>
      <w:r w:rsidR="002D2D7D" w:rsidRPr="0048559D">
        <w:rPr>
          <w:rFonts w:asciiTheme="minorHAnsi" w:hAnsiTheme="minorHAnsi" w:cstheme="minorHAnsi"/>
          <w:sz w:val="20"/>
          <w:szCs w:val="20"/>
        </w:rPr>
        <w:t xml:space="preserve">par </w:t>
      </w:r>
      <w:r w:rsidRPr="0048559D">
        <w:rPr>
          <w:rFonts w:asciiTheme="minorHAnsi" w:hAnsiTheme="minorHAnsi" w:cstheme="minorHAnsi"/>
          <w:sz w:val="20"/>
          <w:szCs w:val="20"/>
        </w:rPr>
        <w:t>an.</w:t>
      </w:r>
    </w:p>
    <w:p w:rsidR="009737FF" w:rsidRPr="0048559D" w:rsidRDefault="00565D54" w:rsidP="009410CC">
      <w:pPr>
        <w:numPr>
          <w:ilvl w:val="0"/>
          <w:numId w:val="15"/>
        </w:num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Soit d’accepter l’application du nouveau barème lorsque celui-ci est supérieur à la clause de butoir.</w:t>
      </w:r>
    </w:p>
    <w:p w:rsidR="0052138E" w:rsidRPr="0048559D" w:rsidRDefault="0052138E" w:rsidP="00E554C3">
      <w:pPr>
        <w:spacing w:line="276" w:lineRule="auto"/>
        <w:jc w:val="both"/>
        <w:rPr>
          <w:rFonts w:asciiTheme="minorHAnsi" w:hAnsiTheme="minorHAnsi" w:cstheme="minorHAnsi"/>
          <w:sz w:val="20"/>
          <w:szCs w:val="20"/>
        </w:rPr>
      </w:pPr>
    </w:p>
    <w:p w:rsidR="00650805" w:rsidRPr="0048559D" w:rsidRDefault="00650805" w:rsidP="00E83517">
      <w:pPr>
        <w:pStyle w:val="Titre2"/>
        <w:rPr>
          <w:rFonts w:eastAsia="Calibri"/>
        </w:rPr>
      </w:pPr>
      <w:bookmarkStart w:id="35" w:name="_Toc190349609"/>
      <w:r w:rsidRPr="0048559D">
        <w:rPr>
          <w:rFonts w:eastAsia="Calibri"/>
        </w:rPr>
        <w:t>PRIX PROMOTIONNELS</w:t>
      </w:r>
      <w:bookmarkEnd w:id="35"/>
    </w:p>
    <w:p w:rsidR="00E446EC" w:rsidRPr="0048559D" w:rsidRDefault="00E446EC" w:rsidP="00E554C3">
      <w:pPr>
        <w:spacing w:line="276" w:lineRule="auto"/>
        <w:jc w:val="both"/>
        <w:rPr>
          <w:rFonts w:asciiTheme="minorHAnsi" w:hAnsiTheme="minorHAnsi" w:cstheme="minorHAnsi"/>
          <w:sz w:val="20"/>
          <w:szCs w:val="20"/>
        </w:rPr>
      </w:pPr>
    </w:p>
    <w:p w:rsidR="00650805" w:rsidRPr="0048559D" w:rsidRDefault="00650805" w:rsidP="00650805">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 xml:space="preserve">Le titulaire du présent accord cadre s’engage à informer et à faire bénéficier le </w:t>
      </w:r>
      <w:r w:rsidRPr="0048559D">
        <w:rPr>
          <w:rFonts w:asciiTheme="minorHAnsi" w:hAnsiTheme="minorHAnsi" w:cstheme="minorHAnsi"/>
          <w:bCs/>
          <w:sz w:val="20"/>
          <w:szCs w:val="20"/>
        </w:rPr>
        <w:t>CH de l’Agglomération Montargoise</w:t>
      </w:r>
      <w:r w:rsidRPr="0048559D">
        <w:rPr>
          <w:rFonts w:asciiTheme="minorHAnsi" w:hAnsiTheme="minorHAnsi" w:cstheme="minorHAnsi"/>
          <w:sz w:val="20"/>
          <w:szCs w:val="20"/>
        </w:rPr>
        <w:t xml:space="preserve"> des prix des offres promotionnelles qu’il est susceptible de proposer à l’ensemble de sa clientèle.</w:t>
      </w:r>
    </w:p>
    <w:p w:rsidR="00650805" w:rsidRPr="0048559D" w:rsidRDefault="00650805" w:rsidP="00650805">
      <w:pPr>
        <w:spacing w:line="276" w:lineRule="auto"/>
        <w:jc w:val="both"/>
        <w:rPr>
          <w:rFonts w:asciiTheme="minorHAnsi" w:hAnsiTheme="minorHAnsi" w:cstheme="minorHAnsi"/>
          <w:sz w:val="20"/>
          <w:szCs w:val="20"/>
        </w:rPr>
      </w:pPr>
    </w:p>
    <w:p w:rsidR="00650805" w:rsidRPr="0048559D" w:rsidRDefault="00650805" w:rsidP="00650805">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Ces prix s’appliqueront aux commandes notifiées pendant la période contractuelle, à condition qu’ils conduisent à des prix inférieurs aux prix nets résultant de l’application des clauses de l’accord-cadre.</w:t>
      </w:r>
    </w:p>
    <w:p w:rsidR="00E13926" w:rsidRPr="0048559D" w:rsidRDefault="00E13926" w:rsidP="00650805">
      <w:pPr>
        <w:spacing w:line="276" w:lineRule="auto"/>
        <w:jc w:val="both"/>
        <w:rPr>
          <w:rFonts w:asciiTheme="minorHAnsi" w:hAnsiTheme="minorHAnsi" w:cstheme="minorHAnsi"/>
          <w:sz w:val="20"/>
          <w:szCs w:val="20"/>
        </w:rPr>
      </w:pPr>
    </w:p>
    <w:p w:rsidR="00E446EC" w:rsidRPr="0048559D" w:rsidRDefault="00E446EC" w:rsidP="00E554C3">
      <w:pPr>
        <w:spacing w:line="276" w:lineRule="auto"/>
        <w:jc w:val="both"/>
        <w:rPr>
          <w:rFonts w:asciiTheme="minorHAnsi" w:hAnsiTheme="minorHAnsi" w:cstheme="minorHAnsi"/>
          <w:sz w:val="20"/>
          <w:szCs w:val="20"/>
        </w:rPr>
      </w:pPr>
    </w:p>
    <w:p w:rsidR="00BF69DB" w:rsidRPr="0048559D" w:rsidRDefault="00BF69DB" w:rsidP="00E83517">
      <w:pPr>
        <w:pStyle w:val="Titre1"/>
      </w:pPr>
      <w:bookmarkStart w:id="36" w:name="_Toc190349610"/>
      <w:r w:rsidRPr="0048559D">
        <w:t xml:space="preserve">EXÉCUTION </w:t>
      </w:r>
      <w:r w:rsidRPr="00E83517">
        <w:t>DU</w:t>
      </w:r>
      <w:r w:rsidRPr="0048559D">
        <w:t xml:space="preserve"> MARCHÉ</w:t>
      </w:r>
      <w:bookmarkEnd w:id="36"/>
    </w:p>
    <w:p w:rsidR="00750CF8" w:rsidRPr="0048559D" w:rsidRDefault="00750CF8" w:rsidP="00E554C3">
      <w:pPr>
        <w:spacing w:line="276" w:lineRule="auto"/>
        <w:jc w:val="both"/>
        <w:rPr>
          <w:rFonts w:asciiTheme="minorHAnsi" w:hAnsiTheme="minorHAnsi" w:cstheme="minorHAnsi"/>
          <w:sz w:val="20"/>
          <w:szCs w:val="20"/>
        </w:rPr>
      </w:pPr>
    </w:p>
    <w:p w:rsidR="00750CF8" w:rsidRPr="0048559D" w:rsidRDefault="00750CF8" w:rsidP="00E83517">
      <w:pPr>
        <w:pStyle w:val="Titre2"/>
        <w:numPr>
          <w:ilvl w:val="0"/>
          <w:numId w:val="16"/>
        </w:numPr>
      </w:pPr>
      <w:bookmarkStart w:id="37" w:name="_Toc190349611"/>
      <w:r w:rsidRPr="0048559D">
        <w:t>C</w:t>
      </w:r>
      <w:r w:rsidR="006D5202" w:rsidRPr="0048559D">
        <w:t>OMMANDES</w:t>
      </w:r>
      <w:bookmarkEnd w:id="37"/>
    </w:p>
    <w:p w:rsidR="00750CF8" w:rsidRPr="0048559D" w:rsidRDefault="00750CF8" w:rsidP="00E554C3">
      <w:pPr>
        <w:spacing w:line="276" w:lineRule="auto"/>
        <w:jc w:val="both"/>
        <w:rPr>
          <w:rFonts w:asciiTheme="minorHAnsi" w:hAnsiTheme="minorHAnsi" w:cstheme="minorHAnsi"/>
          <w:sz w:val="20"/>
          <w:szCs w:val="20"/>
        </w:rPr>
      </w:pPr>
    </w:p>
    <w:p w:rsidR="00E13926" w:rsidRPr="0048559D" w:rsidRDefault="00E13926" w:rsidP="00E554C3">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w:t>
      </w:r>
      <w:r w:rsidR="00750CF8" w:rsidRPr="0048559D">
        <w:rPr>
          <w:rFonts w:asciiTheme="minorHAnsi" w:hAnsiTheme="minorHAnsi" w:cstheme="minorHAnsi"/>
          <w:sz w:val="20"/>
          <w:szCs w:val="20"/>
        </w:rPr>
        <w:t xml:space="preserve">e marché s’exécute au moyen de bons de commande. </w:t>
      </w:r>
    </w:p>
    <w:p w:rsidR="00E13926" w:rsidRPr="0048559D" w:rsidRDefault="00E13926" w:rsidP="00E554C3">
      <w:pPr>
        <w:tabs>
          <w:tab w:val="left" w:pos="1134"/>
          <w:tab w:val="left" w:pos="1701"/>
        </w:tabs>
        <w:spacing w:line="276" w:lineRule="auto"/>
        <w:contextualSpacing/>
        <w:jc w:val="both"/>
        <w:rPr>
          <w:rFonts w:asciiTheme="minorHAnsi" w:hAnsiTheme="minorHAnsi" w:cstheme="minorHAnsi"/>
          <w:sz w:val="20"/>
          <w:szCs w:val="20"/>
        </w:rPr>
      </w:pPr>
    </w:p>
    <w:p w:rsidR="00750CF8" w:rsidRPr="0048559D" w:rsidRDefault="00750CF8" w:rsidP="00E554C3">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Ces bons de commande sont établis par le pouvoir adjudicateur au fur et à mesure de ses besoins. Il transmet les bons de commande au titulaire par courrier, par fax ou par courriel.</w:t>
      </w:r>
    </w:p>
    <w:p w:rsidR="00750CF8" w:rsidRPr="0048559D" w:rsidRDefault="00750CF8" w:rsidP="00E554C3">
      <w:pPr>
        <w:tabs>
          <w:tab w:val="left" w:pos="1134"/>
          <w:tab w:val="left" w:pos="1701"/>
        </w:tabs>
        <w:spacing w:line="276" w:lineRule="auto"/>
        <w:contextualSpacing/>
        <w:jc w:val="both"/>
        <w:rPr>
          <w:rFonts w:asciiTheme="minorHAnsi" w:hAnsiTheme="minorHAnsi" w:cstheme="minorHAnsi"/>
          <w:sz w:val="20"/>
          <w:szCs w:val="20"/>
        </w:rPr>
      </w:pPr>
    </w:p>
    <w:p w:rsidR="00750CF8" w:rsidRPr="0048559D" w:rsidRDefault="00750CF8" w:rsidP="00E554C3">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Chaque bon de commande doit indiquer les informations suivantes :</w:t>
      </w:r>
    </w:p>
    <w:p w:rsidR="00750CF8" w:rsidRPr="0048559D" w:rsidRDefault="00750CF8" w:rsidP="009410CC">
      <w:pPr>
        <w:numPr>
          <w:ilvl w:val="0"/>
          <w:numId w:val="20"/>
        </w:num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La dénomination sociale / raison sociale et l’adresse ;</w:t>
      </w:r>
    </w:p>
    <w:p w:rsidR="00750CF8" w:rsidRPr="0048559D" w:rsidRDefault="00750CF8" w:rsidP="009410CC">
      <w:pPr>
        <w:numPr>
          <w:ilvl w:val="0"/>
          <w:numId w:val="20"/>
        </w:num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Le numéro du bon de commande ;</w:t>
      </w:r>
    </w:p>
    <w:p w:rsidR="00750CF8" w:rsidRPr="0048559D" w:rsidRDefault="00750CF8" w:rsidP="009410CC">
      <w:pPr>
        <w:numPr>
          <w:ilvl w:val="0"/>
          <w:numId w:val="20"/>
        </w:num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La référence du marché ;</w:t>
      </w:r>
    </w:p>
    <w:p w:rsidR="00750CF8" w:rsidRPr="0048559D" w:rsidRDefault="00750CF8" w:rsidP="009410CC">
      <w:pPr>
        <w:numPr>
          <w:ilvl w:val="0"/>
          <w:numId w:val="20"/>
        </w:num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La nature des prestations à exécuter ;</w:t>
      </w:r>
    </w:p>
    <w:p w:rsidR="00750CF8" w:rsidRPr="0048559D" w:rsidRDefault="00750CF8" w:rsidP="009410CC">
      <w:pPr>
        <w:numPr>
          <w:ilvl w:val="0"/>
          <w:numId w:val="20"/>
        </w:num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Le prix forfaitaire HT de chaque prestation ;</w:t>
      </w:r>
    </w:p>
    <w:p w:rsidR="00750CF8" w:rsidRPr="0048559D" w:rsidRDefault="00750CF8" w:rsidP="009410CC">
      <w:pPr>
        <w:numPr>
          <w:ilvl w:val="0"/>
          <w:numId w:val="20"/>
        </w:num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Le lieu d’exécution des prestations ;</w:t>
      </w:r>
    </w:p>
    <w:p w:rsidR="00750CF8" w:rsidRPr="0048559D" w:rsidRDefault="00750CF8" w:rsidP="009410CC">
      <w:pPr>
        <w:numPr>
          <w:ilvl w:val="0"/>
          <w:numId w:val="20"/>
        </w:num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La date d’exécution des prestations ;</w:t>
      </w:r>
    </w:p>
    <w:p w:rsidR="00750CF8" w:rsidRPr="0048559D" w:rsidRDefault="00750CF8" w:rsidP="009410CC">
      <w:pPr>
        <w:numPr>
          <w:ilvl w:val="0"/>
          <w:numId w:val="20"/>
        </w:num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Le montant HT du bon de commande ;</w:t>
      </w:r>
    </w:p>
    <w:p w:rsidR="00750CF8" w:rsidRPr="0048559D" w:rsidRDefault="00750CF8" w:rsidP="009410CC">
      <w:pPr>
        <w:numPr>
          <w:ilvl w:val="0"/>
          <w:numId w:val="20"/>
        </w:num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Toute référence utile à l’exécution du bon de commande.</w:t>
      </w:r>
    </w:p>
    <w:p w:rsidR="00750CF8" w:rsidRPr="0048559D" w:rsidRDefault="00750CF8" w:rsidP="00E554C3">
      <w:pPr>
        <w:tabs>
          <w:tab w:val="left" w:pos="1134"/>
          <w:tab w:val="left" w:pos="1701"/>
        </w:tabs>
        <w:spacing w:line="276" w:lineRule="auto"/>
        <w:contextualSpacing/>
        <w:jc w:val="both"/>
        <w:rPr>
          <w:rFonts w:asciiTheme="minorHAnsi" w:hAnsiTheme="minorHAnsi" w:cstheme="minorHAnsi"/>
          <w:sz w:val="20"/>
          <w:szCs w:val="20"/>
        </w:rPr>
      </w:pPr>
    </w:p>
    <w:p w:rsidR="00750CF8" w:rsidRPr="0048559D" w:rsidRDefault="00750CF8" w:rsidP="00E554C3">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Lorsque que le titulaire estime que les prescriptions d’un bon de commande qui lui est notifié appellent des observations de sa part, il doit les notifier au pouvoir adjudicateur dans un délai de 2 jours calendaires à compter de la date d’envoi du bon de commande, sous peine de forclusion. Le titulaire doit se conformer aux prescriptions de chaque bon de commande, que ceux-ci aient ou non fait l’objet d’observations de sa part.</w:t>
      </w:r>
    </w:p>
    <w:p w:rsidR="00750CF8" w:rsidRPr="0048559D" w:rsidRDefault="00750CF8" w:rsidP="00E554C3">
      <w:pPr>
        <w:tabs>
          <w:tab w:val="left" w:pos="1134"/>
          <w:tab w:val="left" w:pos="1701"/>
        </w:tabs>
        <w:spacing w:line="276" w:lineRule="auto"/>
        <w:contextualSpacing/>
        <w:jc w:val="both"/>
        <w:rPr>
          <w:rFonts w:asciiTheme="minorHAnsi" w:hAnsiTheme="minorHAnsi" w:cstheme="minorHAnsi"/>
          <w:sz w:val="20"/>
          <w:szCs w:val="20"/>
        </w:rPr>
      </w:pPr>
    </w:p>
    <w:p w:rsidR="00750CF8" w:rsidRPr="0048559D" w:rsidRDefault="00750CF8" w:rsidP="00E554C3">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Les bons de commande peuvent être émis jusqu’au der</w:t>
      </w:r>
      <w:r w:rsidR="00E13926" w:rsidRPr="0048559D">
        <w:rPr>
          <w:rFonts w:asciiTheme="minorHAnsi" w:hAnsiTheme="minorHAnsi" w:cstheme="minorHAnsi"/>
          <w:sz w:val="20"/>
          <w:szCs w:val="20"/>
        </w:rPr>
        <w:t>nier jour de validité du marché et pourront s’exécuter après cette date, dans le respect de l’article R2162-5 du code de la commande publique.</w:t>
      </w:r>
    </w:p>
    <w:p w:rsidR="00EA1755" w:rsidRPr="0048559D" w:rsidRDefault="00EA1755" w:rsidP="00E554C3">
      <w:pPr>
        <w:jc w:val="both"/>
        <w:rPr>
          <w:rFonts w:asciiTheme="minorHAnsi" w:hAnsiTheme="minorHAnsi" w:cstheme="minorHAnsi"/>
          <w:sz w:val="20"/>
          <w:szCs w:val="20"/>
        </w:rPr>
      </w:pPr>
    </w:p>
    <w:p w:rsidR="007C11CD" w:rsidRPr="0048559D" w:rsidRDefault="009410CC" w:rsidP="00E83517">
      <w:pPr>
        <w:pStyle w:val="Titre2"/>
      </w:pPr>
      <w:bookmarkStart w:id="38" w:name="_Toc190349612"/>
      <w:r w:rsidRPr="0048559D">
        <w:t>MODALITES</w:t>
      </w:r>
      <w:r w:rsidR="00C503CA" w:rsidRPr="0048559D">
        <w:t xml:space="preserve"> DE LIVRAISON</w:t>
      </w:r>
      <w:bookmarkEnd w:id="38"/>
    </w:p>
    <w:p w:rsidR="009410CC" w:rsidRPr="0048559D" w:rsidRDefault="009410CC" w:rsidP="009410CC">
      <w:pPr>
        <w:rPr>
          <w:rFonts w:asciiTheme="minorHAnsi" w:hAnsiTheme="minorHAnsi" w:cstheme="minorHAnsi"/>
        </w:rPr>
      </w:pPr>
    </w:p>
    <w:p w:rsidR="009410CC" w:rsidRPr="0048559D" w:rsidRDefault="009410CC" w:rsidP="009410CC">
      <w:pPr>
        <w:pStyle w:val="Titre3"/>
        <w:numPr>
          <w:ilvl w:val="0"/>
          <w:numId w:val="23"/>
        </w:numPr>
        <w:jc w:val="both"/>
        <w:rPr>
          <w:rFonts w:asciiTheme="minorHAnsi" w:hAnsiTheme="minorHAnsi" w:cstheme="minorHAnsi"/>
        </w:rPr>
      </w:pPr>
      <w:bookmarkStart w:id="39" w:name="_Toc190349613"/>
      <w:r w:rsidRPr="0048559D">
        <w:rPr>
          <w:rFonts w:asciiTheme="minorHAnsi" w:hAnsiTheme="minorHAnsi" w:cstheme="minorHAnsi"/>
        </w:rPr>
        <w:t>Délai de livraison</w:t>
      </w:r>
      <w:bookmarkEnd w:id="39"/>
    </w:p>
    <w:p w:rsidR="00297ECA" w:rsidRPr="0048559D" w:rsidRDefault="00297ECA" w:rsidP="00297ECA">
      <w:pPr>
        <w:spacing w:before="300" w:after="300"/>
        <w:jc w:val="both"/>
        <w:rPr>
          <w:rFonts w:asciiTheme="minorHAnsi" w:hAnsiTheme="minorHAnsi" w:cstheme="minorHAnsi"/>
          <w:sz w:val="20"/>
          <w:szCs w:val="20"/>
        </w:rPr>
      </w:pPr>
      <w:r w:rsidRPr="0048559D">
        <w:rPr>
          <w:rFonts w:asciiTheme="minorHAnsi" w:hAnsiTheme="minorHAnsi" w:cstheme="minorHAnsi"/>
          <w:sz w:val="20"/>
          <w:szCs w:val="20"/>
        </w:rPr>
        <w:t>Les</w:t>
      </w:r>
      <w:r w:rsidR="00EA1755">
        <w:rPr>
          <w:rFonts w:asciiTheme="minorHAnsi" w:hAnsiTheme="minorHAnsi" w:cstheme="minorHAnsi"/>
          <w:sz w:val="20"/>
          <w:szCs w:val="20"/>
        </w:rPr>
        <w:t xml:space="preserve"> fournitures</w:t>
      </w:r>
      <w:r w:rsidRPr="0048559D">
        <w:rPr>
          <w:rFonts w:asciiTheme="minorHAnsi" w:hAnsiTheme="minorHAnsi" w:cstheme="minorHAnsi"/>
          <w:sz w:val="20"/>
          <w:szCs w:val="20"/>
        </w:rPr>
        <w:t xml:space="preserve"> faisant l'objet de chaque bon de commande devront être livrées dans le(s) délai(s) précisés par le titulaire dans son offre à compter de la date de notification (réception) du bon de commande sans pouvoir être supérieur </w:t>
      </w:r>
      <w:r w:rsidR="000B5389" w:rsidRPr="0048559D">
        <w:rPr>
          <w:rFonts w:asciiTheme="minorHAnsi" w:hAnsiTheme="minorHAnsi" w:cstheme="minorHAnsi"/>
          <w:sz w:val="20"/>
          <w:szCs w:val="20"/>
        </w:rPr>
        <w:t>à un mois.</w:t>
      </w:r>
    </w:p>
    <w:p w:rsidR="00297ECA" w:rsidRPr="0048559D" w:rsidRDefault="00297ECA" w:rsidP="00297ECA">
      <w:pPr>
        <w:spacing w:before="300" w:after="300"/>
        <w:jc w:val="both"/>
        <w:rPr>
          <w:rFonts w:asciiTheme="minorHAnsi" w:hAnsiTheme="minorHAnsi" w:cstheme="minorHAnsi"/>
          <w:sz w:val="20"/>
          <w:szCs w:val="20"/>
        </w:rPr>
      </w:pPr>
      <w:r w:rsidRPr="0048559D">
        <w:rPr>
          <w:rFonts w:asciiTheme="minorHAnsi" w:hAnsiTheme="minorHAnsi" w:cstheme="minorHAnsi"/>
          <w:sz w:val="20"/>
          <w:szCs w:val="20"/>
        </w:rPr>
        <w:lastRenderedPageBreak/>
        <w:t>A titre exceptionnel, en cas d’urgence ce délai pourra être réduit à 48 heures.</w:t>
      </w:r>
    </w:p>
    <w:p w:rsidR="00297ECA" w:rsidRPr="0048559D" w:rsidRDefault="00297ECA" w:rsidP="00297ECA">
      <w:pPr>
        <w:spacing w:before="300" w:after="300"/>
        <w:jc w:val="both"/>
        <w:rPr>
          <w:rFonts w:asciiTheme="minorHAnsi" w:hAnsiTheme="minorHAnsi" w:cstheme="minorHAnsi"/>
          <w:sz w:val="20"/>
          <w:szCs w:val="20"/>
        </w:rPr>
      </w:pPr>
      <w:r w:rsidRPr="0048559D">
        <w:rPr>
          <w:rFonts w:asciiTheme="minorHAnsi" w:hAnsiTheme="minorHAnsi" w:cstheme="minorHAnsi"/>
          <w:sz w:val="20"/>
          <w:szCs w:val="20"/>
        </w:rPr>
        <w:t>Le non-respect du délai global maximum d’exécution, éventuellement prolongé, entraînera la mise en œuvre de pénalités de retard définies à l’article VII. Pénalités du présent CCAP.</w:t>
      </w:r>
    </w:p>
    <w:p w:rsidR="009410CC" w:rsidRPr="0048559D" w:rsidRDefault="009410CC" w:rsidP="009410CC">
      <w:pPr>
        <w:pStyle w:val="Titre3"/>
        <w:numPr>
          <w:ilvl w:val="0"/>
          <w:numId w:val="23"/>
        </w:numPr>
        <w:jc w:val="both"/>
        <w:rPr>
          <w:rFonts w:asciiTheme="minorHAnsi" w:hAnsiTheme="minorHAnsi" w:cstheme="minorHAnsi"/>
          <w:sz w:val="24"/>
        </w:rPr>
      </w:pPr>
      <w:bookmarkStart w:id="40" w:name="_Toc190349614"/>
      <w:r w:rsidRPr="0048559D">
        <w:rPr>
          <w:rFonts w:asciiTheme="minorHAnsi" w:hAnsiTheme="minorHAnsi" w:cstheme="minorHAnsi"/>
        </w:rPr>
        <w:t>Horaires et lieu de livraison</w:t>
      </w:r>
      <w:bookmarkEnd w:id="40"/>
    </w:p>
    <w:p w:rsidR="009410CC" w:rsidRPr="0048559D" w:rsidRDefault="009410CC" w:rsidP="009410CC">
      <w:pPr>
        <w:rPr>
          <w:rFonts w:asciiTheme="minorHAnsi" w:hAnsiTheme="minorHAnsi" w:cstheme="minorHAnsi"/>
        </w:rPr>
      </w:pPr>
    </w:p>
    <w:p w:rsidR="00C34E2D" w:rsidRPr="0048559D" w:rsidRDefault="00C34E2D" w:rsidP="00C34E2D">
      <w:pPr>
        <w:jc w:val="both"/>
        <w:rPr>
          <w:rFonts w:asciiTheme="minorHAnsi" w:hAnsiTheme="minorHAnsi" w:cstheme="minorHAnsi"/>
          <w:sz w:val="20"/>
          <w:szCs w:val="20"/>
        </w:rPr>
      </w:pPr>
      <w:r w:rsidRPr="0048559D">
        <w:rPr>
          <w:rFonts w:asciiTheme="minorHAnsi" w:hAnsiTheme="minorHAnsi" w:cstheme="minorHAnsi"/>
          <w:sz w:val="20"/>
          <w:szCs w:val="20"/>
        </w:rPr>
        <w:t xml:space="preserve">La livraison sera effectuée en présence d’un agent du service de la </w:t>
      </w:r>
      <w:r w:rsidR="00A83DE8" w:rsidRPr="0048559D">
        <w:rPr>
          <w:rFonts w:asciiTheme="minorHAnsi" w:hAnsiTheme="minorHAnsi" w:cstheme="minorHAnsi"/>
          <w:sz w:val="20"/>
          <w:szCs w:val="20"/>
        </w:rPr>
        <w:t>D</w:t>
      </w:r>
      <w:r w:rsidR="00A83DE8">
        <w:rPr>
          <w:rFonts w:asciiTheme="minorHAnsi" w:hAnsiTheme="minorHAnsi" w:cstheme="minorHAnsi"/>
          <w:sz w:val="20"/>
          <w:szCs w:val="20"/>
        </w:rPr>
        <w:t xml:space="preserve">irection du </w:t>
      </w:r>
      <w:r w:rsidRPr="0048559D">
        <w:rPr>
          <w:rFonts w:asciiTheme="minorHAnsi" w:hAnsiTheme="minorHAnsi" w:cstheme="minorHAnsi"/>
          <w:sz w:val="20"/>
          <w:szCs w:val="20"/>
        </w:rPr>
        <w:t>P</w:t>
      </w:r>
      <w:r w:rsidR="00A83DE8">
        <w:rPr>
          <w:rFonts w:asciiTheme="minorHAnsi" w:hAnsiTheme="minorHAnsi" w:cstheme="minorHAnsi"/>
          <w:sz w:val="20"/>
          <w:szCs w:val="20"/>
        </w:rPr>
        <w:t xml:space="preserve">atrimoine, des </w:t>
      </w:r>
      <w:r w:rsidRPr="0048559D">
        <w:rPr>
          <w:rFonts w:asciiTheme="minorHAnsi" w:hAnsiTheme="minorHAnsi" w:cstheme="minorHAnsi"/>
          <w:sz w:val="20"/>
          <w:szCs w:val="20"/>
        </w:rPr>
        <w:t>T</w:t>
      </w:r>
      <w:r w:rsidR="00A83DE8">
        <w:rPr>
          <w:rFonts w:asciiTheme="minorHAnsi" w:hAnsiTheme="minorHAnsi" w:cstheme="minorHAnsi"/>
          <w:sz w:val="20"/>
          <w:szCs w:val="20"/>
        </w:rPr>
        <w:t xml:space="preserve">ravaux et de la </w:t>
      </w:r>
      <w:r w:rsidRPr="0048559D">
        <w:rPr>
          <w:rFonts w:asciiTheme="minorHAnsi" w:hAnsiTheme="minorHAnsi" w:cstheme="minorHAnsi"/>
          <w:sz w:val="20"/>
          <w:szCs w:val="20"/>
        </w:rPr>
        <w:t>S</w:t>
      </w:r>
      <w:r w:rsidR="00A83DE8">
        <w:rPr>
          <w:rFonts w:asciiTheme="minorHAnsi" w:hAnsiTheme="minorHAnsi" w:cstheme="minorHAnsi"/>
          <w:sz w:val="20"/>
          <w:szCs w:val="20"/>
        </w:rPr>
        <w:t xml:space="preserve">écurité </w:t>
      </w:r>
      <w:r w:rsidRPr="0048559D">
        <w:rPr>
          <w:rFonts w:asciiTheme="minorHAnsi" w:hAnsiTheme="minorHAnsi" w:cstheme="minorHAnsi"/>
          <w:sz w:val="20"/>
          <w:szCs w:val="20"/>
        </w:rPr>
        <w:t>I</w:t>
      </w:r>
      <w:r w:rsidR="00A83DE8">
        <w:rPr>
          <w:rFonts w:asciiTheme="minorHAnsi" w:hAnsiTheme="minorHAnsi" w:cstheme="minorHAnsi"/>
          <w:sz w:val="20"/>
          <w:szCs w:val="20"/>
        </w:rPr>
        <w:t xml:space="preserve">ncendie </w:t>
      </w:r>
      <w:r w:rsidRPr="0048559D">
        <w:rPr>
          <w:rFonts w:asciiTheme="minorHAnsi" w:hAnsiTheme="minorHAnsi" w:cstheme="minorHAnsi"/>
          <w:sz w:val="20"/>
          <w:szCs w:val="20"/>
        </w:rPr>
        <w:t>préposé à cet effet, qui a qualité pour signer le bon de réception des fournitures.</w:t>
      </w:r>
    </w:p>
    <w:p w:rsidR="00C34E2D" w:rsidRPr="0048559D" w:rsidRDefault="00C34E2D" w:rsidP="00C34E2D">
      <w:pPr>
        <w:jc w:val="both"/>
        <w:rPr>
          <w:rFonts w:asciiTheme="minorHAnsi" w:hAnsiTheme="minorHAnsi" w:cstheme="minorHAnsi"/>
          <w:sz w:val="20"/>
          <w:szCs w:val="20"/>
        </w:rPr>
      </w:pPr>
    </w:p>
    <w:p w:rsidR="00C34E2D" w:rsidRPr="0048559D" w:rsidRDefault="00C34E2D" w:rsidP="00C34E2D">
      <w:pPr>
        <w:jc w:val="both"/>
        <w:rPr>
          <w:rFonts w:asciiTheme="minorHAnsi" w:hAnsiTheme="minorHAnsi" w:cstheme="minorHAnsi"/>
          <w:sz w:val="20"/>
          <w:szCs w:val="20"/>
        </w:rPr>
      </w:pPr>
      <w:r w:rsidRPr="0048559D">
        <w:rPr>
          <w:rFonts w:asciiTheme="minorHAnsi" w:hAnsiTheme="minorHAnsi" w:cstheme="minorHAnsi"/>
          <w:sz w:val="20"/>
          <w:szCs w:val="20"/>
        </w:rPr>
        <w:t>Toute livraison égarée du fait du non-respect du lieu de livraison sera à la charge du titulaire de l’accord cadre et ne pourra pas être facturée à la personne publique.</w:t>
      </w:r>
    </w:p>
    <w:p w:rsidR="00C34E2D" w:rsidRPr="0048559D" w:rsidRDefault="00C34E2D" w:rsidP="00C34E2D">
      <w:pPr>
        <w:jc w:val="both"/>
        <w:rPr>
          <w:rFonts w:asciiTheme="minorHAnsi" w:hAnsiTheme="minorHAnsi" w:cstheme="minorHAnsi"/>
          <w:sz w:val="20"/>
          <w:szCs w:val="20"/>
        </w:rPr>
      </w:pPr>
    </w:p>
    <w:p w:rsidR="00C34E2D" w:rsidRPr="0048559D" w:rsidRDefault="00C34E2D" w:rsidP="00C34E2D">
      <w:pPr>
        <w:jc w:val="both"/>
        <w:rPr>
          <w:rFonts w:asciiTheme="minorHAnsi" w:hAnsiTheme="minorHAnsi" w:cstheme="minorHAnsi"/>
          <w:sz w:val="20"/>
          <w:szCs w:val="20"/>
        </w:rPr>
      </w:pPr>
      <w:r w:rsidRPr="0048559D">
        <w:rPr>
          <w:rFonts w:asciiTheme="minorHAnsi" w:hAnsiTheme="minorHAnsi" w:cstheme="minorHAnsi"/>
          <w:sz w:val="20"/>
          <w:szCs w:val="20"/>
        </w:rPr>
        <w:t xml:space="preserve">Le titulaire de l’accord cadre devra informer son transporteur des conditions de déchargement prévues </w:t>
      </w:r>
      <w:r w:rsidR="003D69E8" w:rsidRPr="0048559D">
        <w:rPr>
          <w:rFonts w:asciiTheme="minorHAnsi" w:hAnsiTheme="minorHAnsi" w:cstheme="minorHAnsi"/>
          <w:sz w:val="20"/>
          <w:szCs w:val="20"/>
        </w:rPr>
        <w:t>au</w:t>
      </w:r>
      <w:r w:rsidRPr="0048559D">
        <w:rPr>
          <w:rFonts w:asciiTheme="minorHAnsi" w:hAnsiTheme="minorHAnsi" w:cstheme="minorHAnsi"/>
          <w:sz w:val="20"/>
          <w:szCs w:val="20"/>
        </w:rPr>
        <w:t xml:space="preserve"> </w:t>
      </w:r>
      <w:r w:rsidRPr="0048559D">
        <w:rPr>
          <w:rFonts w:asciiTheme="minorHAnsi" w:hAnsiTheme="minorHAnsi" w:cstheme="minorHAnsi"/>
          <w:bCs/>
          <w:sz w:val="20"/>
          <w:szCs w:val="20"/>
        </w:rPr>
        <w:t>CH de l’Agglomération Montargoise</w:t>
      </w:r>
      <w:r w:rsidRPr="0048559D">
        <w:rPr>
          <w:rFonts w:asciiTheme="minorHAnsi" w:hAnsiTheme="minorHAnsi" w:cstheme="minorHAnsi"/>
          <w:sz w:val="20"/>
          <w:szCs w:val="20"/>
        </w:rPr>
        <w:t>.</w:t>
      </w:r>
    </w:p>
    <w:p w:rsidR="00C34E2D" w:rsidRPr="0048559D" w:rsidRDefault="00C34E2D" w:rsidP="00C34E2D">
      <w:pPr>
        <w:jc w:val="both"/>
        <w:rPr>
          <w:rFonts w:asciiTheme="minorHAnsi" w:hAnsiTheme="minorHAnsi" w:cstheme="minorHAnsi"/>
          <w:sz w:val="20"/>
          <w:szCs w:val="20"/>
        </w:rPr>
      </w:pPr>
    </w:p>
    <w:p w:rsidR="00C34E2D" w:rsidRPr="0048559D" w:rsidRDefault="00C34E2D" w:rsidP="00C34E2D">
      <w:pPr>
        <w:jc w:val="both"/>
        <w:rPr>
          <w:rFonts w:asciiTheme="minorHAnsi" w:hAnsiTheme="minorHAnsi" w:cstheme="minorHAnsi"/>
          <w:sz w:val="20"/>
          <w:szCs w:val="20"/>
        </w:rPr>
      </w:pPr>
      <w:r w:rsidRPr="0048559D">
        <w:rPr>
          <w:rFonts w:asciiTheme="minorHAnsi" w:hAnsiTheme="minorHAnsi" w:cstheme="minorHAnsi"/>
          <w:sz w:val="20"/>
          <w:szCs w:val="20"/>
        </w:rPr>
        <w:t>Le titulaire s'engage à effectuer la livraison par quelque moyen que ce soit en cas de faits exceptionnels tels que grève par exemple.</w:t>
      </w:r>
    </w:p>
    <w:p w:rsidR="00C34E2D" w:rsidRPr="0048559D" w:rsidRDefault="00C34E2D" w:rsidP="00C34E2D">
      <w:pPr>
        <w:jc w:val="both"/>
        <w:rPr>
          <w:rFonts w:asciiTheme="minorHAnsi" w:hAnsiTheme="minorHAnsi" w:cstheme="minorHAnsi"/>
          <w:sz w:val="20"/>
          <w:szCs w:val="20"/>
        </w:rPr>
      </w:pPr>
    </w:p>
    <w:p w:rsidR="009410CC" w:rsidRPr="0048559D" w:rsidRDefault="00C34E2D" w:rsidP="00C34E2D">
      <w:pPr>
        <w:jc w:val="both"/>
        <w:rPr>
          <w:rFonts w:asciiTheme="minorHAnsi" w:hAnsiTheme="minorHAnsi" w:cstheme="minorHAnsi"/>
          <w:sz w:val="20"/>
          <w:szCs w:val="20"/>
        </w:rPr>
      </w:pPr>
      <w:r w:rsidRPr="0048559D">
        <w:rPr>
          <w:rFonts w:asciiTheme="minorHAnsi" w:hAnsiTheme="minorHAnsi" w:cstheme="minorHAnsi"/>
          <w:sz w:val="20"/>
          <w:szCs w:val="20"/>
        </w:rPr>
        <w:t xml:space="preserve">Les marchandises doivent être déchargées par le transporteur à l’adresse indiquée </w:t>
      </w:r>
      <w:r w:rsidR="003D69E8" w:rsidRPr="0048559D">
        <w:rPr>
          <w:rFonts w:asciiTheme="minorHAnsi" w:hAnsiTheme="minorHAnsi" w:cstheme="minorHAnsi"/>
          <w:sz w:val="20"/>
          <w:szCs w:val="20"/>
        </w:rPr>
        <w:t>ci-dessous :</w:t>
      </w:r>
    </w:p>
    <w:p w:rsidR="003D69E8" w:rsidRPr="0048559D" w:rsidRDefault="003D69E8" w:rsidP="003D69E8">
      <w:pPr>
        <w:jc w:val="center"/>
        <w:rPr>
          <w:rFonts w:asciiTheme="minorHAnsi" w:hAnsiTheme="minorHAnsi" w:cstheme="minorHAnsi"/>
          <w:b/>
          <w:sz w:val="20"/>
          <w:szCs w:val="20"/>
        </w:rPr>
      </w:pPr>
      <w:r w:rsidRPr="0048559D">
        <w:rPr>
          <w:rFonts w:asciiTheme="minorHAnsi" w:hAnsiTheme="minorHAnsi" w:cstheme="minorHAnsi"/>
          <w:b/>
          <w:bCs/>
          <w:sz w:val="20"/>
          <w:szCs w:val="20"/>
        </w:rPr>
        <w:t>Centre Hospitalier de l’Agglomération Montargoise</w:t>
      </w:r>
    </w:p>
    <w:p w:rsidR="009410CC" w:rsidRPr="0048559D" w:rsidRDefault="003D69E8" w:rsidP="003D69E8">
      <w:pPr>
        <w:jc w:val="center"/>
        <w:rPr>
          <w:rFonts w:asciiTheme="minorHAnsi" w:hAnsiTheme="minorHAnsi" w:cstheme="minorHAnsi"/>
          <w:b/>
          <w:bCs/>
          <w:sz w:val="20"/>
          <w:szCs w:val="20"/>
        </w:rPr>
      </w:pPr>
      <w:r w:rsidRPr="0048559D">
        <w:rPr>
          <w:rFonts w:asciiTheme="minorHAnsi" w:hAnsiTheme="minorHAnsi" w:cstheme="minorHAnsi"/>
          <w:b/>
          <w:bCs/>
          <w:sz w:val="20"/>
          <w:szCs w:val="20"/>
        </w:rPr>
        <w:t xml:space="preserve">Direction du Patrimoine, </w:t>
      </w:r>
      <w:r w:rsidR="00A66EC0">
        <w:rPr>
          <w:rFonts w:asciiTheme="minorHAnsi" w:hAnsiTheme="minorHAnsi" w:cstheme="minorHAnsi"/>
          <w:b/>
          <w:bCs/>
          <w:sz w:val="20"/>
          <w:szCs w:val="20"/>
        </w:rPr>
        <w:t xml:space="preserve">des </w:t>
      </w:r>
      <w:r w:rsidRPr="0048559D">
        <w:rPr>
          <w:rFonts w:asciiTheme="minorHAnsi" w:hAnsiTheme="minorHAnsi" w:cstheme="minorHAnsi"/>
          <w:b/>
          <w:bCs/>
          <w:sz w:val="20"/>
          <w:szCs w:val="20"/>
        </w:rPr>
        <w:t xml:space="preserve">Travaux et </w:t>
      </w:r>
      <w:r w:rsidR="00A66EC0">
        <w:rPr>
          <w:rFonts w:asciiTheme="minorHAnsi" w:hAnsiTheme="minorHAnsi" w:cstheme="minorHAnsi"/>
          <w:b/>
          <w:bCs/>
          <w:sz w:val="20"/>
          <w:szCs w:val="20"/>
        </w:rPr>
        <w:t xml:space="preserve">de la </w:t>
      </w:r>
      <w:r w:rsidRPr="0048559D">
        <w:rPr>
          <w:rFonts w:asciiTheme="minorHAnsi" w:hAnsiTheme="minorHAnsi" w:cstheme="minorHAnsi"/>
          <w:b/>
          <w:bCs/>
          <w:sz w:val="20"/>
          <w:szCs w:val="20"/>
        </w:rPr>
        <w:t>Sécurité Incendie</w:t>
      </w:r>
    </w:p>
    <w:p w:rsidR="003D69E8" w:rsidRPr="0048559D" w:rsidRDefault="003D69E8" w:rsidP="003D69E8">
      <w:pPr>
        <w:jc w:val="center"/>
        <w:rPr>
          <w:rFonts w:asciiTheme="minorHAnsi" w:hAnsiTheme="minorHAnsi" w:cstheme="minorHAnsi"/>
          <w:bCs/>
          <w:sz w:val="20"/>
          <w:szCs w:val="20"/>
        </w:rPr>
      </w:pPr>
      <w:r w:rsidRPr="0048559D">
        <w:rPr>
          <w:rFonts w:asciiTheme="minorHAnsi" w:hAnsiTheme="minorHAnsi" w:cstheme="minorHAnsi"/>
          <w:bCs/>
          <w:sz w:val="20"/>
          <w:szCs w:val="20"/>
        </w:rPr>
        <w:t xml:space="preserve">658 rue des </w:t>
      </w:r>
      <w:proofErr w:type="spellStart"/>
      <w:r w:rsidRPr="0048559D">
        <w:rPr>
          <w:rFonts w:asciiTheme="minorHAnsi" w:hAnsiTheme="minorHAnsi" w:cstheme="minorHAnsi"/>
          <w:bCs/>
          <w:sz w:val="20"/>
          <w:szCs w:val="20"/>
        </w:rPr>
        <w:t>Bourgoins</w:t>
      </w:r>
      <w:proofErr w:type="spellEnd"/>
    </w:p>
    <w:p w:rsidR="003D69E8" w:rsidRPr="0048559D" w:rsidRDefault="003D69E8" w:rsidP="003D69E8">
      <w:pPr>
        <w:jc w:val="center"/>
        <w:rPr>
          <w:rFonts w:asciiTheme="minorHAnsi" w:hAnsiTheme="minorHAnsi" w:cstheme="minorHAnsi"/>
          <w:bCs/>
          <w:sz w:val="20"/>
          <w:szCs w:val="20"/>
        </w:rPr>
      </w:pPr>
      <w:r w:rsidRPr="0048559D">
        <w:rPr>
          <w:rFonts w:asciiTheme="minorHAnsi" w:hAnsiTheme="minorHAnsi" w:cstheme="minorHAnsi"/>
          <w:bCs/>
          <w:sz w:val="20"/>
          <w:szCs w:val="20"/>
        </w:rPr>
        <w:t>45200 AMILLY</w:t>
      </w:r>
    </w:p>
    <w:p w:rsidR="003D69E8" w:rsidRPr="0048559D" w:rsidRDefault="003D69E8" w:rsidP="009410CC">
      <w:pPr>
        <w:rPr>
          <w:rFonts w:asciiTheme="minorHAnsi" w:hAnsiTheme="minorHAnsi" w:cstheme="minorHAnsi"/>
        </w:rPr>
      </w:pPr>
    </w:p>
    <w:p w:rsidR="006D5202" w:rsidRPr="0048559D" w:rsidRDefault="006D5202" w:rsidP="00E83517">
      <w:pPr>
        <w:pStyle w:val="Titre2"/>
      </w:pPr>
      <w:bookmarkStart w:id="41" w:name="_Toc190349615"/>
      <w:r w:rsidRPr="0048559D">
        <w:t>OPERATION DE VERIFICATION ET DECISION</w:t>
      </w:r>
      <w:bookmarkEnd w:id="41"/>
      <w:r w:rsidRPr="0048559D">
        <w:t xml:space="preserve"> </w:t>
      </w:r>
    </w:p>
    <w:p w:rsidR="00AA2F8A" w:rsidRPr="0048559D" w:rsidRDefault="00AA2F8A" w:rsidP="00AA2F8A">
      <w:pPr>
        <w:rPr>
          <w:rFonts w:asciiTheme="minorHAnsi" w:hAnsiTheme="minorHAnsi" w:cstheme="minorHAnsi"/>
        </w:rPr>
      </w:pPr>
    </w:p>
    <w:p w:rsidR="00AA2F8A" w:rsidRPr="0048559D" w:rsidRDefault="00AA2F8A" w:rsidP="00AA2F8A">
      <w:pPr>
        <w:jc w:val="both"/>
        <w:rPr>
          <w:rFonts w:asciiTheme="minorHAnsi" w:hAnsiTheme="minorHAnsi" w:cstheme="minorHAnsi"/>
          <w:sz w:val="20"/>
          <w:szCs w:val="20"/>
        </w:rPr>
      </w:pPr>
      <w:r w:rsidRPr="0048559D">
        <w:rPr>
          <w:rFonts w:asciiTheme="minorHAnsi" w:hAnsiTheme="minorHAnsi" w:cstheme="minorHAnsi"/>
          <w:sz w:val="20"/>
          <w:szCs w:val="20"/>
        </w:rPr>
        <w:t>Par dérogation à l’article 27</w:t>
      </w:r>
      <w:r w:rsidR="00D80DFA">
        <w:rPr>
          <w:rFonts w:asciiTheme="minorHAnsi" w:hAnsiTheme="minorHAnsi" w:cstheme="minorHAnsi"/>
          <w:sz w:val="20"/>
          <w:szCs w:val="20"/>
        </w:rPr>
        <w:t>.</w:t>
      </w:r>
      <w:r w:rsidRPr="0048559D">
        <w:rPr>
          <w:rFonts w:asciiTheme="minorHAnsi" w:hAnsiTheme="minorHAnsi" w:cstheme="minorHAnsi"/>
          <w:sz w:val="20"/>
          <w:szCs w:val="20"/>
        </w:rPr>
        <w:t>3 du CCAG</w:t>
      </w:r>
      <w:r w:rsidR="00D80DFA">
        <w:rPr>
          <w:rFonts w:asciiTheme="minorHAnsi" w:hAnsiTheme="minorHAnsi" w:cstheme="minorHAnsi"/>
          <w:sz w:val="20"/>
          <w:szCs w:val="20"/>
        </w:rPr>
        <w:t>/</w:t>
      </w:r>
      <w:r w:rsidRPr="0048559D">
        <w:rPr>
          <w:rFonts w:asciiTheme="minorHAnsi" w:hAnsiTheme="minorHAnsi" w:cstheme="minorHAnsi"/>
          <w:sz w:val="20"/>
          <w:szCs w:val="20"/>
        </w:rPr>
        <w:t>FCS, le titulaire de l’accord cadre ou son représentant pourra assister, s’il le souhaite et sans qu’il soit besoin que le pouvoir adjudicateur le convie, aux opérations de vérification. Le titulaire doit informer le pouvoir adjudicateur de ce souhai</w:t>
      </w:r>
      <w:r w:rsidR="002F20F9">
        <w:rPr>
          <w:rFonts w:asciiTheme="minorHAnsi" w:hAnsiTheme="minorHAnsi" w:cstheme="minorHAnsi"/>
          <w:sz w:val="20"/>
          <w:szCs w:val="20"/>
        </w:rPr>
        <w:t>t au moment de la livraison</w:t>
      </w:r>
      <w:r w:rsidRPr="0048559D">
        <w:rPr>
          <w:rFonts w:asciiTheme="minorHAnsi" w:hAnsiTheme="minorHAnsi" w:cstheme="minorHAnsi"/>
          <w:sz w:val="20"/>
          <w:szCs w:val="20"/>
        </w:rPr>
        <w:t xml:space="preserve"> de</w:t>
      </w:r>
      <w:r w:rsidR="002F20F9">
        <w:rPr>
          <w:rFonts w:asciiTheme="minorHAnsi" w:hAnsiTheme="minorHAnsi" w:cstheme="minorHAnsi"/>
          <w:sz w:val="20"/>
          <w:szCs w:val="20"/>
        </w:rPr>
        <w:t>s fournitures</w:t>
      </w:r>
      <w:r w:rsidRPr="0048559D">
        <w:rPr>
          <w:rFonts w:asciiTheme="minorHAnsi" w:hAnsiTheme="minorHAnsi" w:cstheme="minorHAnsi"/>
          <w:sz w:val="20"/>
          <w:szCs w:val="20"/>
        </w:rPr>
        <w:t>.</w:t>
      </w:r>
    </w:p>
    <w:p w:rsidR="006D5202" w:rsidRPr="0048559D" w:rsidRDefault="006D5202" w:rsidP="00E554C3">
      <w:pPr>
        <w:spacing w:line="276" w:lineRule="auto"/>
        <w:jc w:val="both"/>
        <w:rPr>
          <w:rFonts w:asciiTheme="minorHAnsi" w:hAnsiTheme="minorHAnsi" w:cstheme="minorHAnsi"/>
          <w:sz w:val="20"/>
          <w:szCs w:val="20"/>
        </w:rPr>
      </w:pPr>
    </w:p>
    <w:p w:rsidR="006D5202" w:rsidRPr="0048559D" w:rsidRDefault="006D5202" w:rsidP="009410CC">
      <w:pPr>
        <w:pStyle w:val="Titre3"/>
        <w:numPr>
          <w:ilvl w:val="0"/>
          <w:numId w:val="24"/>
        </w:numPr>
        <w:jc w:val="both"/>
        <w:rPr>
          <w:rFonts w:asciiTheme="minorHAnsi" w:hAnsiTheme="minorHAnsi" w:cstheme="minorHAnsi"/>
        </w:rPr>
      </w:pPr>
      <w:bookmarkStart w:id="42" w:name="_Toc190349616"/>
      <w:r w:rsidRPr="0048559D">
        <w:rPr>
          <w:rFonts w:asciiTheme="minorHAnsi" w:hAnsiTheme="minorHAnsi" w:cstheme="minorHAnsi"/>
        </w:rPr>
        <w:t>Vérification quantitative simple</w:t>
      </w:r>
      <w:bookmarkEnd w:id="42"/>
    </w:p>
    <w:p w:rsidR="006D5202" w:rsidRPr="0048559D" w:rsidRDefault="006D5202" w:rsidP="00E554C3">
      <w:pPr>
        <w:spacing w:line="276" w:lineRule="auto"/>
        <w:jc w:val="both"/>
        <w:rPr>
          <w:rFonts w:asciiTheme="minorHAnsi" w:hAnsiTheme="minorHAnsi" w:cstheme="minorHAnsi"/>
          <w:sz w:val="20"/>
          <w:szCs w:val="20"/>
        </w:rPr>
      </w:pPr>
    </w:p>
    <w:p w:rsidR="006D5202" w:rsidRPr="0048559D" w:rsidRDefault="006D5202"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Les opérations de vérification sont effe</w:t>
      </w:r>
      <w:r w:rsidR="002F20F9">
        <w:rPr>
          <w:rFonts w:asciiTheme="minorHAnsi" w:hAnsiTheme="minorHAnsi" w:cstheme="minorHAnsi"/>
          <w:sz w:val="20"/>
          <w:szCs w:val="20"/>
        </w:rPr>
        <w:t>ctuées lors de l’achèvement de la livraison</w:t>
      </w:r>
      <w:r w:rsidRPr="0048559D">
        <w:rPr>
          <w:rFonts w:asciiTheme="minorHAnsi" w:hAnsiTheme="minorHAnsi" w:cstheme="minorHAnsi"/>
          <w:sz w:val="20"/>
          <w:szCs w:val="20"/>
        </w:rPr>
        <w:t xml:space="preserve"> dans les conditions prévues aux articles 27 à 30 du </w:t>
      </w:r>
      <w:r w:rsidR="00150EC7" w:rsidRPr="0048559D">
        <w:rPr>
          <w:rFonts w:asciiTheme="minorHAnsi" w:hAnsiTheme="minorHAnsi" w:cstheme="minorHAnsi"/>
          <w:sz w:val="20"/>
          <w:szCs w:val="20"/>
        </w:rPr>
        <w:t>CCAG/FCS.</w:t>
      </w:r>
    </w:p>
    <w:p w:rsidR="006D5202" w:rsidRPr="0048559D" w:rsidRDefault="006D5202" w:rsidP="00E554C3">
      <w:pPr>
        <w:spacing w:line="276" w:lineRule="auto"/>
        <w:jc w:val="both"/>
        <w:rPr>
          <w:rFonts w:asciiTheme="minorHAnsi" w:hAnsiTheme="minorHAnsi" w:cstheme="minorHAnsi"/>
          <w:sz w:val="20"/>
          <w:szCs w:val="20"/>
        </w:rPr>
      </w:pPr>
    </w:p>
    <w:p w:rsidR="00A455D6" w:rsidRPr="0048559D" w:rsidRDefault="00A455D6" w:rsidP="00A455D6">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Si la quantité livrée n'est pas conforme au bon de commande, le pouvoir adjudicateur peut mettre le titulaire en demeure de reprendre l'excédent ou de compléter la livraison dans les délais qu'il prescrira.</w:t>
      </w:r>
    </w:p>
    <w:p w:rsidR="00A455D6" w:rsidRPr="0048559D" w:rsidRDefault="00A455D6" w:rsidP="00A455D6">
      <w:pPr>
        <w:spacing w:line="276" w:lineRule="auto"/>
        <w:jc w:val="both"/>
        <w:rPr>
          <w:rFonts w:asciiTheme="minorHAnsi" w:hAnsiTheme="minorHAnsi" w:cstheme="minorHAnsi"/>
          <w:sz w:val="20"/>
          <w:szCs w:val="20"/>
        </w:rPr>
      </w:pPr>
    </w:p>
    <w:p w:rsidR="006D5202" w:rsidRDefault="00A455D6" w:rsidP="00A455D6">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En cas de non-conformité entre la quantité livrée et le bordereau de livraison, le dit bordereau et son duplicata seront rectifiés, sous la signature des deux parties ou de leur représentant.</w:t>
      </w:r>
    </w:p>
    <w:p w:rsidR="00A455D6" w:rsidRPr="0048559D" w:rsidRDefault="00A455D6" w:rsidP="00A455D6">
      <w:pPr>
        <w:spacing w:line="276" w:lineRule="auto"/>
        <w:jc w:val="both"/>
        <w:rPr>
          <w:rFonts w:asciiTheme="minorHAnsi" w:hAnsiTheme="minorHAnsi" w:cstheme="minorHAnsi"/>
          <w:sz w:val="20"/>
          <w:szCs w:val="20"/>
        </w:rPr>
      </w:pPr>
    </w:p>
    <w:p w:rsidR="006D5202" w:rsidRPr="0048559D" w:rsidRDefault="006D5202" w:rsidP="00E554C3">
      <w:pPr>
        <w:pStyle w:val="Titre3"/>
        <w:jc w:val="both"/>
        <w:rPr>
          <w:rFonts w:asciiTheme="minorHAnsi" w:hAnsiTheme="minorHAnsi" w:cstheme="minorHAnsi"/>
        </w:rPr>
      </w:pPr>
      <w:bookmarkStart w:id="43" w:name="_Toc190349617"/>
      <w:r w:rsidRPr="0048559D">
        <w:rPr>
          <w:rFonts w:asciiTheme="minorHAnsi" w:hAnsiTheme="minorHAnsi" w:cstheme="minorHAnsi"/>
        </w:rPr>
        <w:t>Vérification qualitative simple</w:t>
      </w:r>
      <w:bookmarkEnd w:id="43"/>
    </w:p>
    <w:p w:rsidR="006D5202" w:rsidRPr="0048559D" w:rsidRDefault="006D5202" w:rsidP="00E554C3">
      <w:pPr>
        <w:spacing w:line="276" w:lineRule="auto"/>
        <w:jc w:val="both"/>
        <w:rPr>
          <w:rFonts w:asciiTheme="minorHAnsi" w:hAnsiTheme="minorHAnsi" w:cstheme="minorHAnsi"/>
          <w:sz w:val="20"/>
          <w:szCs w:val="20"/>
        </w:rPr>
      </w:pPr>
    </w:p>
    <w:p w:rsidR="00D96834" w:rsidRPr="0048559D" w:rsidRDefault="00D96834" w:rsidP="00D96834">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Ces opérations de vérification sont effectuées lors de la livraison des fournitures dans les conditions prévues aux articles 28 et 29 du CCAG/FCS. Elles sont effectuées dans les locaux de l'établissement par les agents désignés à cet effet.</w:t>
      </w:r>
    </w:p>
    <w:p w:rsidR="00D96834" w:rsidRPr="0048559D" w:rsidRDefault="00D96834" w:rsidP="00D96834">
      <w:pPr>
        <w:spacing w:line="276" w:lineRule="auto"/>
        <w:jc w:val="both"/>
        <w:rPr>
          <w:rFonts w:asciiTheme="minorHAnsi" w:hAnsiTheme="minorHAnsi" w:cstheme="minorHAnsi"/>
          <w:sz w:val="20"/>
          <w:szCs w:val="20"/>
        </w:rPr>
      </w:pPr>
    </w:p>
    <w:p w:rsidR="00D96834" w:rsidRPr="0048559D" w:rsidRDefault="00D96834" w:rsidP="00D96834">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Par dérogation à l’article 30-4-1 du CCAG/FCS, si la fourniture n’est pas conforme, elle est refusée et doit être remplacée immédiatement par le titulaire sur demande écrite du pouvoir adjudicateur, transmise par tout moyen permettant d’en constater la validité. Ce dernier peut toutefois accepter les fournitures avec réfaction de prix.</w:t>
      </w:r>
    </w:p>
    <w:p w:rsidR="00D96834" w:rsidRPr="0048559D" w:rsidRDefault="00D96834" w:rsidP="00D96834">
      <w:pPr>
        <w:spacing w:line="276" w:lineRule="auto"/>
        <w:jc w:val="both"/>
        <w:rPr>
          <w:rFonts w:asciiTheme="minorHAnsi" w:hAnsiTheme="minorHAnsi" w:cstheme="minorHAnsi"/>
          <w:sz w:val="20"/>
          <w:szCs w:val="20"/>
        </w:rPr>
      </w:pPr>
    </w:p>
    <w:p w:rsidR="00D96834" w:rsidRPr="0048559D" w:rsidRDefault="00D96834" w:rsidP="00D96834">
      <w:pPr>
        <w:pStyle w:val="Titre3"/>
        <w:jc w:val="both"/>
        <w:rPr>
          <w:rFonts w:asciiTheme="minorHAnsi" w:hAnsiTheme="minorHAnsi" w:cstheme="minorHAnsi"/>
        </w:rPr>
      </w:pPr>
      <w:bookmarkStart w:id="44" w:name="_Toc190349618"/>
      <w:r w:rsidRPr="0048559D">
        <w:rPr>
          <w:rFonts w:asciiTheme="minorHAnsi" w:hAnsiTheme="minorHAnsi" w:cstheme="minorHAnsi"/>
        </w:rPr>
        <w:t>Vérifications approfondies</w:t>
      </w:r>
      <w:bookmarkEnd w:id="44"/>
    </w:p>
    <w:p w:rsidR="00D96834" w:rsidRPr="0048559D" w:rsidRDefault="00D96834" w:rsidP="00D96834">
      <w:pPr>
        <w:spacing w:line="276" w:lineRule="auto"/>
        <w:jc w:val="both"/>
        <w:rPr>
          <w:rFonts w:asciiTheme="minorHAnsi" w:hAnsiTheme="minorHAnsi" w:cstheme="minorHAnsi"/>
          <w:sz w:val="20"/>
          <w:szCs w:val="20"/>
        </w:rPr>
      </w:pPr>
    </w:p>
    <w:p w:rsidR="00D96834" w:rsidRPr="0048559D" w:rsidRDefault="00D96834" w:rsidP="00D96834">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Les vérifications approfondies sont effectuées dans les conditions prévues à l'article 29 du CCAG/FCS.</w:t>
      </w:r>
    </w:p>
    <w:p w:rsidR="00AA2F8A" w:rsidRPr="0048559D" w:rsidRDefault="00AA2F8A" w:rsidP="00D96834">
      <w:pPr>
        <w:spacing w:line="276" w:lineRule="auto"/>
        <w:jc w:val="both"/>
        <w:rPr>
          <w:rFonts w:asciiTheme="minorHAnsi" w:hAnsiTheme="minorHAnsi" w:cstheme="minorHAnsi"/>
          <w:sz w:val="20"/>
          <w:szCs w:val="20"/>
        </w:rPr>
      </w:pPr>
    </w:p>
    <w:p w:rsidR="00AA2F8A" w:rsidRPr="0048559D" w:rsidRDefault="00AA2F8A" w:rsidP="00AA2F8A">
      <w:pPr>
        <w:pStyle w:val="Titre3"/>
        <w:jc w:val="both"/>
        <w:rPr>
          <w:rFonts w:asciiTheme="minorHAnsi" w:hAnsiTheme="minorHAnsi" w:cstheme="minorHAnsi"/>
        </w:rPr>
      </w:pPr>
      <w:bookmarkStart w:id="45" w:name="_Toc190349619"/>
      <w:r w:rsidRPr="0048559D">
        <w:rPr>
          <w:rFonts w:asciiTheme="minorHAnsi" w:hAnsiTheme="minorHAnsi" w:cstheme="minorHAnsi"/>
        </w:rPr>
        <w:t>Admission</w:t>
      </w:r>
      <w:bookmarkEnd w:id="45"/>
    </w:p>
    <w:p w:rsidR="00D96834" w:rsidRPr="0048559D" w:rsidRDefault="00D96834" w:rsidP="00D96834">
      <w:pPr>
        <w:spacing w:line="276" w:lineRule="auto"/>
        <w:jc w:val="both"/>
        <w:rPr>
          <w:rFonts w:asciiTheme="minorHAnsi" w:hAnsiTheme="minorHAnsi" w:cstheme="minorHAnsi"/>
          <w:sz w:val="20"/>
          <w:szCs w:val="20"/>
        </w:rPr>
      </w:pPr>
    </w:p>
    <w:p w:rsidR="00AA2F8A" w:rsidRPr="0048559D" w:rsidRDefault="00AA2F8A" w:rsidP="00D96834">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L’admission s’effectuera conformément aux stipulations de l’article 30 du CCAG/FCS.</w:t>
      </w:r>
    </w:p>
    <w:p w:rsidR="00AA2F8A" w:rsidRDefault="00AA2F8A" w:rsidP="00D96834">
      <w:pPr>
        <w:spacing w:line="276" w:lineRule="auto"/>
        <w:jc w:val="both"/>
        <w:rPr>
          <w:rFonts w:asciiTheme="minorHAnsi" w:hAnsiTheme="minorHAnsi" w:cstheme="minorHAnsi"/>
          <w:sz w:val="20"/>
          <w:szCs w:val="20"/>
        </w:rPr>
      </w:pPr>
    </w:p>
    <w:p w:rsidR="00BF69DB" w:rsidRPr="0048559D" w:rsidRDefault="00BF69DB" w:rsidP="00E83517">
      <w:pPr>
        <w:pStyle w:val="Titre2"/>
      </w:pPr>
      <w:bookmarkStart w:id="46" w:name="_Toc129186748"/>
      <w:bookmarkStart w:id="47" w:name="_Toc190349620"/>
      <w:r w:rsidRPr="0048559D">
        <w:t>O</w:t>
      </w:r>
      <w:r w:rsidR="006D5202" w:rsidRPr="0048559D">
        <w:t>BLIGATOIRE DU TITULAIRE</w:t>
      </w:r>
      <w:bookmarkEnd w:id="46"/>
      <w:bookmarkEnd w:id="47"/>
    </w:p>
    <w:p w:rsidR="00D432E5" w:rsidRPr="0048559D" w:rsidRDefault="00D432E5" w:rsidP="00E554C3">
      <w:pPr>
        <w:spacing w:line="276" w:lineRule="auto"/>
        <w:jc w:val="both"/>
        <w:rPr>
          <w:rFonts w:asciiTheme="minorHAnsi" w:hAnsiTheme="minorHAnsi" w:cstheme="minorHAnsi"/>
          <w:sz w:val="20"/>
          <w:szCs w:val="20"/>
        </w:rPr>
      </w:pPr>
    </w:p>
    <w:p w:rsidR="00BF69DB" w:rsidRPr="0048559D" w:rsidRDefault="00BF69DB" w:rsidP="009410CC">
      <w:pPr>
        <w:pStyle w:val="Titre3"/>
        <w:numPr>
          <w:ilvl w:val="0"/>
          <w:numId w:val="9"/>
        </w:numPr>
        <w:jc w:val="both"/>
        <w:rPr>
          <w:rFonts w:asciiTheme="minorHAnsi" w:hAnsiTheme="minorHAnsi" w:cstheme="minorHAnsi"/>
        </w:rPr>
      </w:pPr>
      <w:bookmarkStart w:id="48" w:name="_Toc129186749"/>
      <w:bookmarkStart w:id="49" w:name="_Toc190349621"/>
      <w:r w:rsidRPr="0048559D">
        <w:rPr>
          <w:rFonts w:asciiTheme="minorHAnsi" w:hAnsiTheme="minorHAnsi" w:cstheme="minorHAnsi"/>
        </w:rPr>
        <w:t>Clause de confidentialité</w:t>
      </w:r>
      <w:bookmarkEnd w:id="48"/>
      <w:bookmarkEnd w:id="49"/>
    </w:p>
    <w:p w:rsidR="000E08CE" w:rsidRPr="0048559D" w:rsidRDefault="000E08CE" w:rsidP="00E554C3">
      <w:pPr>
        <w:spacing w:line="276" w:lineRule="auto"/>
        <w:jc w:val="both"/>
        <w:rPr>
          <w:rFonts w:asciiTheme="minorHAnsi" w:hAnsiTheme="minorHAnsi" w:cstheme="minorHAnsi"/>
          <w:sz w:val="20"/>
          <w:szCs w:val="20"/>
        </w:rPr>
      </w:pPr>
    </w:p>
    <w:p w:rsidR="00BF69DB" w:rsidRPr="0048559D" w:rsidRDefault="00BF69DB" w:rsidP="00E554C3">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 xml:space="preserve">Dans le cadre du présent marché, toute personne intervenant sur les sites du </w:t>
      </w:r>
      <w:r w:rsidR="00150EC7" w:rsidRPr="0048559D">
        <w:rPr>
          <w:rFonts w:asciiTheme="minorHAnsi" w:hAnsiTheme="minorHAnsi" w:cstheme="minorHAnsi"/>
          <w:sz w:val="20"/>
          <w:szCs w:val="20"/>
        </w:rPr>
        <w:t>CH de l’Agglomération Montargoise</w:t>
      </w:r>
      <w:r w:rsidRPr="0048559D">
        <w:rPr>
          <w:rFonts w:asciiTheme="minorHAnsi" w:hAnsiTheme="minorHAnsi" w:cstheme="minorHAnsi"/>
          <w:sz w:val="20"/>
          <w:szCs w:val="20"/>
        </w:rPr>
        <w:t xml:space="preserve"> est soumise au secret, conformément aux dispositions de l’article L. 1110-4 alinéa 2 du </w:t>
      </w:r>
      <w:r w:rsidR="00BC68B0" w:rsidRPr="0048559D">
        <w:rPr>
          <w:rFonts w:asciiTheme="minorHAnsi" w:hAnsiTheme="minorHAnsi" w:cstheme="minorHAnsi"/>
          <w:sz w:val="20"/>
          <w:szCs w:val="20"/>
        </w:rPr>
        <w:t>c</w:t>
      </w:r>
      <w:r w:rsidRPr="0048559D">
        <w:rPr>
          <w:rFonts w:asciiTheme="minorHAnsi" w:hAnsiTheme="minorHAnsi" w:cstheme="minorHAnsi"/>
          <w:sz w:val="20"/>
          <w:szCs w:val="20"/>
        </w:rPr>
        <w:t xml:space="preserve">ode de la </w:t>
      </w:r>
      <w:r w:rsidR="00BC68B0" w:rsidRPr="0048559D">
        <w:rPr>
          <w:rFonts w:asciiTheme="minorHAnsi" w:hAnsiTheme="minorHAnsi" w:cstheme="minorHAnsi"/>
          <w:sz w:val="20"/>
          <w:szCs w:val="20"/>
        </w:rPr>
        <w:t>s</w:t>
      </w:r>
      <w:r w:rsidRPr="0048559D">
        <w:rPr>
          <w:rFonts w:asciiTheme="minorHAnsi" w:hAnsiTheme="minorHAnsi" w:cstheme="minorHAnsi"/>
          <w:sz w:val="20"/>
          <w:szCs w:val="20"/>
        </w:rPr>
        <w:t xml:space="preserve">anté </w:t>
      </w:r>
      <w:r w:rsidR="00BC68B0" w:rsidRPr="0048559D">
        <w:rPr>
          <w:rFonts w:asciiTheme="minorHAnsi" w:hAnsiTheme="minorHAnsi" w:cstheme="minorHAnsi"/>
          <w:sz w:val="20"/>
          <w:szCs w:val="20"/>
        </w:rPr>
        <w:t>p</w:t>
      </w:r>
      <w:r w:rsidRPr="0048559D">
        <w:rPr>
          <w:rFonts w:asciiTheme="minorHAnsi" w:hAnsiTheme="minorHAnsi" w:cstheme="minorHAnsi"/>
          <w:sz w:val="20"/>
          <w:szCs w:val="20"/>
        </w:rPr>
        <w:t>ublique. Ce secret couvre toutes les informations confidentielles ou non, confiées ou constatées, se rapportant au patient lui-même ou à des tiers (famille, proches du malade …) que leur révélation soit potentiellement nuisible ou pas.</w:t>
      </w:r>
    </w:p>
    <w:p w:rsidR="00BF69DB" w:rsidRPr="0048559D" w:rsidRDefault="00BF69DB" w:rsidP="00E554C3">
      <w:pPr>
        <w:spacing w:line="276" w:lineRule="auto"/>
        <w:contextualSpacing/>
        <w:jc w:val="both"/>
        <w:rPr>
          <w:rFonts w:asciiTheme="minorHAnsi" w:hAnsiTheme="minorHAnsi" w:cstheme="minorHAnsi"/>
          <w:sz w:val="20"/>
          <w:szCs w:val="20"/>
        </w:rPr>
      </w:pPr>
    </w:p>
    <w:p w:rsidR="00BF69DB" w:rsidRPr="0048559D" w:rsidRDefault="00BF69DB" w:rsidP="00E554C3">
      <w:pPr>
        <w:pStyle w:val="Titre3"/>
        <w:jc w:val="both"/>
        <w:rPr>
          <w:rFonts w:asciiTheme="minorHAnsi" w:hAnsiTheme="minorHAnsi" w:cstheme="minorHAnsi"/>
        </w:rPr>
      </w:pPr>
      <w:bookmarkStart w:id="50" w:name="_Toc129186750"/>
      <w:bookmarkStart w:id="51" w:name="_Toc190349622"/>
      <w:r w:rsidRPr="0048559D">
        <w:rPr>
          <w:rFonts w:asciiTheme="minorHAnsi" w:hAnsiTheme="minorHAnsi" w:cstheme="minorHAnsi"/>
        </w:rPr>
        <w:t xml:space="preserve">Respect du règlement intérieur du Centre Hospitalier </w:t>
      </w:r>
      <w:bookmarkEnd w:id="50"/>
      <w:r w:rsidR="00440F98" w:rsidRPr="0048559D">
        <w:rPr>
          <w:rFonts w:asciiTheme="minorHAnsi" w:hAnsiTheme="minorHAnsi" w:cstheme="minorHAnsi"/>
        </w:rPr>
        <w:t>de l’Agglomération Montargoise</w:t>
      </w:r>
      <w:bookmarkEnd w:id="51"/>
    </w:p>
    <w:p w:rsidR="000E08CE" w:rsidRPr="0048559D" w:rsidRDefault="000E08CE" w:rsidP="00E554C3">
      <w:pPr>
        <w:spacing w:line="276" w:lineRule="auto"/>
        <w:jc w:val="both"/>
        <w:rPr>
          <w:rFonts w:asciiTheme="minorHAnsi" w:hAnsiTheme="minorHAnsi" w:cstheme="minorHAnsi"/>
          <w:sz w:val="20"/>
          <w:szCs w:val="20"/>
        </w:rPr>
      </w:pPr>
    </w:p>
    <w:p w:rsidR="00256966" w:rsidRPr="0048559D" w:rsidRDefault="00BF69DB" w:rsidP="00E554C3">
      <w:pPr>
        <w:pStyle w:val="Corpsdetexte21"/>
        <w:tabs>
          <w:tab w:val="left" w:pos="1134"/>
          <w:tab w:val="left" w:pos="1701"/>
        </w:tabs>
        <w:spacing w:line="276" w:lineRule="auto"/>
        <w:ind w:firstLine="15"/>
        <w:contextualSpacing/>
        <w:rPr>
          <w:rFonts w:asciiTheme="minorHAnsi" w:hAnsiTheme="minorHAnsi" w:cstheme="minorHAnsi"/>
          <w:sz w:val="20"/>
        </w:rPr>
      </w:pPr>
      <w:r w:rsidRPr="0048559D">
        <w:rPr>
          <w:rFonts w:asciiTheme="minorHAnsi" w:hAnsiTheme="minorHAnsi" w:cstheme="minorHAnsi"/>
          <w:sz w:val="20"/>
        </w:rPr>
        <w:t xml:space="preserve">Le prestataire se conformera impérativement au règlement intérieur du </w:t>
      </w:r>
      <w:r w:rsidR="00150EC7" w:rsidRPr="0048559D">
        <w:rPr>
          <w:rFonts w:asciiTheme="minorHAnsi" w:hAnsiTheme="minorHAnsi" w:cstheme="minorHAnsi"/>
          <w:bCs/>
          <w:sz w:val="20"/>
        </w:rPr>
        <w:t>CH de l’Agglomération Montargoise</w:t>
      </w:r>
      <w:r w:rsidR="008E200B" w:rsidRPr="0048559D">
        <w:rPr>
          <w:rFonts w:asciiTheme="minorHAnsi" w:hAnsiTheme="minorHAnsi" w:cstheme="minorHAnsi"/>
          <w:sz w:val="20"/>
        </w:rPr>
        <w:t xml:space="preserve"> </w:t>
      </w:r>
      <w:r w:rsidRPr="0048559D">
        <w:rPr>
          <w:rFonts w:asciiTheme="minorHAnsi" w:hAnsiTheme="minorHAnsi" w:cstheme="minorHAnsi"/>
          <w:sz w:val="20"/>
        </w:rPr>
        <w:t>ainsi qu'aux règles propres à certains services, notamment en cas d’interventions ou de déplacements dans des secteurs sensibles ou protégés.</w:t>
      </w:r>
      <w:r w:rsidR="008E200B" w:rsidRPr="0048559D">
        <w:rPr>
          <w:rFonts w:asciiTheme="minorHAnsi" w:hAnsiTheme="minorHAnsi" w:cstheme="minorHAnsi"/>
          <w:sz w:val="20"/>
        </w:rPr>
        <w:t xml:space="preserve"> </w:t>
      </w:r>
      <w:r w:rsidR="00256966" w:rsidRPr="0048559D">
        <w:rPr>
          <w:rFonts w:asciiTheme="minorHAnsi" w:hAnsiTheme="minorHAnsi" w:cstheme="minorHAnsi"/>
          <w:sz w:val="20"/>
        </w:rPr>
        <w:t>Ce règlement sera fourni sur demande du titulaire.</w:t>
      </w:r>
    </w:p>
    <w:p w:rsidR="00BF69DB" w:rsidRPr="0048559D" w:rsidRDefault="00BF69DB" w:rsidP="00E554C3">
      <w:pPr>
        <w:spacing w:line="276" w:lineRule="auto"/>
        <w:contextualSpacing/>
        <w:jc w:val="both"/>
        <w:rPr>
          <w:rFonts w:asciiTheme="minorHAnsi" w:hAnsiTheme="minorHAnsi" w:cstheme="minorHAnsi"/>
          <w:sz w:val="20"/>
          <w:szCs w:val="20"/>
        </w:rPr>
      </w:pPr>
    </w:p>
    <w:p w:rsidR="00BF69DB" w:rsidRPr="0048559D" w:rsidRDefault="00BF69DB" w:rsidP="00E554C3">
      <w:pPr>
        <w:pStyle w:val="Titre3"/>
        <w:jc w:val="both"/>
        <w:rPr>
          <w:rFonts w:asciiTheme="minorHAnsi" w:hAnsiTheme="minorHAnsi" w:cstheme="minorHAnsi"/>
        </w:rPr>
      </w:pPr>
      <w:bookmarkStart w:id="52" w:name="_Toc129186751"/>
      <w:bookmarkStart w:id="53" w:name="_Toc190349623"/>
      <w:r w:rsidRPr="0048559D">
        <w:rPr>
          <w:rFonts w:asciiTheme="minorHAnsi" w:hAnsiTheme="minorHAnsi" w:cstheme="minorHAnsi"/>
        </w:rPr>
        <w:t>Assurances</w:t>
      </w:r>
      <w:bookmarkEnd w:id="52"/>
      <w:bookmarkEnd w:id="53"/>
    </w:p>
    <w:p w:rsidR="000E08CE" w:rsidRPr="0048559D" w:rsidRDefault="000E08CE" w:rsidP="00E554C3">
      <w:pPr>
        <w:spacing w:line="276" w:lineRule="auto"/>
        <w:jc w:val="both"/>
        <w:rPr>
          <w:rFonts w:asciiTheme="minorHAnsi" w:hAnsiTheme="minorHAnsi" w:cstheme="minorHAnsi"/>
          <w:sz w:val="20"/>
          <w:szCs w:val="20"/>
        </w:rPr>
      </w:pPr>
    </w:p>
    <w:p w:rsidR="008E200B" w:rsidRPr="0048559D" w:rsidRDefault="00A520DD" w:rsidP="00E554C3">
      <w:pPr>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Lors de la remise de son offre</w:t>
      </w:r>
      <w:r w:rsidR="008E200B" w:rsidRPr="0048559D">
        <w:rPr>
          <w:rFonts w:asciiTheme="minorHAnsi" w:hAnsiTheme="minorHAnsi" w:cstheme="minorHAnsi"/>
          <w:sz w:val="20"/>
          <w:szCs w:val="20"/>
        </w:rPr>
        <w:t xml:space="preserve"> et avant tout commencement d’exécution, le titulaire (mandataire et cotraitants inclus) doit justifier qu’il est couvert par un contrat d’assurance au titre de la responsabilité civile découlant des articles 1240 à 1242 du Code civil.</w:t>
      </w:r>
    </w:p>
    <w:p w:rsidR="008E200B" w:rsidRPr="0048559D" w:rsidRDefault="008E200B" w:rsidP="00E554C3">
      <w:pPr>
        <w:spacing w:line="276" w:lineRule="auto"/>
        <w:contextualSpacing/>
        <w:jc w:val="both"/>
        <w:rPr>
          <w:rFonts w:asciiTheme="minorHAnsi" w:hAnsiTheme="minorHAnsi" w:cstheme="minorHAnsi"/>
          <w:sz w:val="20"/>
          <w:szCs w:val="20"/>
        </w:rPr>
      </w:pPr>
    </w:p>
    <w:p w:rsidR="008E200B" w:rsidRPr="0048559D" w:rsidRDefault="008E200B" w:rsidP="00E554C3">
      <w:pPr>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Il doit donc fournir une attestation de son assureur justifiant qu’il est à jour de ses cotisations et que sa police contient les garanties en rapport avec l’importance de la prestation.</w:t>
      </w:r>
    </w:p>
    <w:p w:rsidR="008E200B" w:rsidRPr="0048559D" w:rsidRDefault="008E200B" w:rsidP="00E554C3">
      <w:pPr>
        <w:spacing w:line="276" w:lineRule="auto"/>
        <w:contextualSpacing/>
        <w:jc w:val="both"/>
        <w:rPr>
          <w:rFonts w:asciiTheme="minorHAnsi" w:hAnsiTheme="minorHAnsi" w:cstheme="minorHAnsi"/>
          <w:sz w:val="20"/>
          <w:szCs w:val="20"/>
        </w:rPr>
      </w:pPr>
    </w:p>
    <w:p w:rsidR="008E200B" w:rsidRPr="0048559D" w:rsidRDefault="008E200B" w:rsidP="00E554C3">
      <w:pPr>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A tout moment durant l’exécution de la prestation, le titulaire doit être en mesure de produire cette attestation, sur demande de l’établissement support et dans un délai de quinze jours à compter de la réception de la demande.</w:t>
      </w:r>
    </w:p>
    <w:p w:rsidR="00C503CA" w:rsidRPr="0048559D" w:rsidRDefault="00C503CA" w:rsidP="00E554C3">
      <w:pPr>
        <w:tabs>
          <w:tab w:val="left" w:pos="1134"/>
          <w:tab w:val="left" w:pos="1701"/>
        </w:tabs>
        <w:spacing w:line="276" w:lineRule="auto"/>
        <w:contextualSpacing/>
        <w:jc w:val="both"/>
        <w:rPr>
          <w:rFonts w:asciiTheme="minorHAnsi" w:hAnsiTheme="minorHAnsi" w:cstheme="minorHAnsi"/>
          <w:sz w:val="20"/>
          <w:szCs w:val="20"/>
        </w:rPr>
      </w:pPr>
    </w:p>
    <w:p w:rsidR="000C2894" w:rsidRPr="0048559D" w:rsidRDefault="000C2894" w:rsidP="00E83517">
      <w:pPr>
        <w:pStyle w:val="Titre2"/>
      </w:pPr>
      <w:bookmarkStart w:id="54" w:name="_Toc190349624"/>
      <w:r w:rsidRPr="0048559D">
        <w:t>GARANTIE CONTRACTUELLE</w:t>
      </w:r>
      <w:bookmarkEnd w:id="54"/>
    </w:p>
    <w:p w:rsidR="00C503CA" w:rsidRPr="0048559D" w:rsidRDefault="00C503CA" w:rsidP="00E554C3">
      <w:pPr>
        <w:tabs>
          <w:tab w:val="left" w:pos="1134"/>
          <w:tab w:val="left" w:pos="1701"/>
        </w:tabs>
        <w:spacing w:line="276" w:lineRule="auto"/>
        <w:contextualSpacing/>
        <w:jc w:val="both"/>
        <w:rPr>
          <w:rFonts w:asciiTheme="minorHAnsi" w:hAnsiTheme="minorHAnsi" w:cstheme="minorHAnsi"/>
          <w:sz w:val="20"/>
          <w:szCs w:val="20"/>
        </w:rPr>
      </w:pPr>
    </w:p>
    <w:p w:rsidR="000C2894" w:rsidRPr="0048559D" w:rsidRDefault="000C2894" w:rsidP="000C2894">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Par dérogation à l’article 33.1 du CCAG-FCS, la durée de garantie de la fourniture est proposée par le prestataire dans son offre, sans pouvoir être inférieure à 1 an à compter de la date d’admission prévue à l’article VI.4.d. Admission du présent document.</w:t>
      </w:r>
    </w:p>
    <w:p w:rsidR="000C2894" w:rsidRPr="0048559D" w:rsidRDefault="000C2894" w:rsidP="000C2894">
      <w:pPr>
        <w:tabs>
          <w:tab w:val="left" w:pos="1134"/>
          <w:tab w:val="left" w:pos="1701"/>
        </w:tabs>
        <w:spacing w:line="276" w:lineRule="auto"/>
        <w:contextualSpacing/>
        <w:jc w:val="both"/>
        <w:rPr>
          <w:rFonts w:asciiTheme="minorHAnsi" w:hAnsiTheme="minorHAnsi" w:cstheme="minorHAnsi"/>
          <w:sz w:val="20"/>
          <w:szCs w:val="20"/>
        </w:rPr>
      </w:pPr>
    </w:p>
    <w:p w:rsidR="000C2894" w:rsidRPr="0048559D" w:rsidRDefault="000C2894" w:rsidP="000C2894">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Cette garantie s'applique à l'ensemble des pièces constituant le dispositif objet de l’accord cadre.</w:t>
      </w:r>
    </w:p>
    <w:p w:rsidR="000C2894" w:rsidRPr="0048559D" w:rsidRDefault="000C2894" w:rsidP="000C2894">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Le titulaire est entièrement responsable de la garantie du matériel livré y compris de tous les éléments fabriqués par ses fournisseurs.</w:t>
      </w:r>
    </w:p>
    <w:p w:rsidR="000C2894" w:rsidRPr="0048559D" w:rsidRDefault="000C2894" w:rsidP="000C2894">
      <w:pPr>
        <w:tabs>
          <w:tab w:val="left" w:pos="1134"/>
          <w:tab w:val="left" w:pos="1701"/>
        </w:tabs>
        <w:spacing w:line="276" w:lineRule="auto"/>
        <w:contextualSpacing/>
        <w:jc w:val="both"/>
        <w:rPr>
          <w:rFonts w:asciiTheme="minorHAnsi" w:hAnsiTheme="minorHAnsi" w:cstheme="minorHAnsi"/>
          <w:sz w:val="20"/>
          <w:szCs w:val="20"/>
        </w:rPr>
      </w:pPr>
    </w:p>
    <w:p w:rsidR="000C2894" w:rsidRPr="0048559D" w:rsidRDefault="000C2894" w:rsidP="000C2894">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Toute pièce défectueuse doit être remplacée aux frais du titulaire.</w:t>
      </w:r>
    </w:p>
    <w:p w:rsidR="000C2894" w:rsidRPr="0048559D" w:rsidRDefault="000C2894" w:rsidP="000C2894">
      <w:pPr>
        <w:tabs>
          <w:tab w:val="left" w:pos="1134"/>
          <w:tab w:val="left" w:pos="1701"/>
        </w:tabs>
        <w:spacing w:line="276" w:lineRule="auto"/>
        <w:contextualSpacing/>
        <w:jc w:val="both"/>
        <w:rPr>
          <w:rFonts w:asciiTheme="minorHAnsi" w:hAnsiTheme="minorHAnsi" w:cstheme="minorHAnsi"/>
          <w:sz w:val="20"/>
          <w:szCs w:val="20"/>
        </w:rPr>
      </w:pPr>
    </w:p>
    <w:p w:rsidR="00A152AC" w:rsidRPr="0048559D" w:rsidRDefault="00696E71" w:rsidP="00E83517">
      <w:pPr>
        <w:pStyle w:val="Titre2"/>
      </w:pPr>
      <w:bookmarkStart w:id="55" w:name="_Toc129186753"/>
      <w:bookmarkStart w:id="56" w:name="_Toc190349625"/>
      <w:r w:rsidRPr="0048559D">
        <w:t>V</w:t>
      </w:r>
      <w:r w:rsidR="006D5202" w:rsidRPr="0048559D">
        <w:t>ERIFICATION DE LA SITUATION DU TITULAIRE AU REGARD DE SES OBLIGATIONS SOCIALES ET FISCALES</w:t>
      </w:r>
      <w:bookmarkEnd w:id="55"/>
      <w:bookmarkEnd w:id="56"/>
    </w:p>
    <w:p w:rsidR="006D5202" w:rsidRPr="0048559D" w:rsidRDefault="006D5202" w:rsidP="00E554C3">
      <w:pPr>
        <w:spacing w:line="276" w:lineRule="auto"/>
        <w:jc w:val="both"/>
        <w:rPr>
          <w:rFonts w:asciiTheme="minorHAnsi" w:hAnsiTheme="minorHAnsi" w:cstheme="minorHAnsi"/>
          <w:sz w:val="20"/>
          <w:szCs w:val="20"/>
        </w:rPr>
      </w:pPr>
    </w:p>
    <w:p w:rsidR="00696E71" w:rsidRPr="0048559D" w:rsidRDefault="00696E71" w:rsidP="00E554C3">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L’ensemble des pièces mentionnées aux articles D. 8222-5, D. 8222-7 et D. 8222-8 du code du travail, ainsi que celle définie par l’article D. 8254-2 ou D. 82</w:t>
      </w:r>
      <w:r w:rsidR="009E0419" w:rsidRPr="0048559D">
        <w:rPr>
          <w:rFonts w:asciiTheme="minorHAnsi" w:hAnsiTheme="minorHAnsi" w:cstheme="minorHAnsi"/>
          <w:sz w:val="20"/>
          <w:szCs w:val="20"/>
        </w:rPr>
        <w:t>54-5 du même code sont à produir</w:t>
      </w:r>
      <w:r w:rsidRPr="0048559D">
        <w:rPr>
          <w:rFonts w:asciiTheme="minorHAnsi" w:hAnsiTheme="minorHAnsi" w:cstheme="minorHAnsi"/>
          <w:sz w:val="20"/>
          <w:szCs w:val="20"/>
        </w:rPr>
        <w:t>e tous les six mois, jusqu’à la fin de l’exécution du contrat.</w:t>
      </w:r>
    </w:p>
    <w:p w:rsidR="002C295C" w:rsidRPr="0048559D" w:rsidRDefault="002C295C" w:rsidP="00E554C3">
      <w:pPr>
        <w:tabs>
          <w:tab w:val="left" w:pos="1134"/>
          <w:tab w:val="left" w:pos="1701"/>
        </w:tabs>
        <w:spacing w:line="276" w:lineRule="auto"/>
        <w:contextualSpacing/>
        <w:jc w:val="both"/>
        <w:rPr>
          <w:rFonts w:asciiTheme="minorHAnsi" w:hAnsiTheme="minorHAnsi" w:cstheme="minorHAnsi"/>
          <w:sz w:val="20"/>
          <w:szCs w:val="20"/>
        </w:rPr>
      </w:pPr>
    </w:p>
    <w:p w:rsidR="00696E71" w:rsidRPr="0048559D" w:rsidRDefault="00696E71" w:rsidP="00E554C3">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lastRenderedPageBreak/>
        <w:t>Pour les marchés d'une valeur égale ou supérieure à 5 000 € HT, le candidat retenu doit aussi respecter les règles applicables en matière de lutte contre le travail dissimulé en fournissant une attestation de vigilance.</w:t>
      </w:r>
    </w:p>
    <w:p w:rsidR="002C295C" w:rsidRPr="0048559D" w:rsidRDefault="002C295C" w:rsidP="00E554C3">
      <w:pPr>
        <w:tabs>
          <w:tab w:val="left" w:pos="1134"/>
          <w:tab w:val="left" w:pos="1701"/>
        </w:tabs>
        <w:spacing w:line="276" w:lineRule="auto"/>
        <w:contextualSpacing/>
        <w:jc w:val="both"/>
        <w:rPr>
          <w:rFonts w:asciiTheme="minorHAnsi" w:hAnsiTheme="minorHAnsi" w:cstheme="minorHAnsi"/>
          <w:sz w:val="20"/>
          <w:szCs w:val="20"/>
        </w:rPr>
      </w:pPr>
    </w:p>
    <w:p w:rsidR="00696E71" w:rsidRPr="0048559D" w:rsidRDefault="00696E71" w:rsidP="00E554C3">
      <w:pPr>
        <w:tabs>
          <w:tab w:val="left" w:pos="1134"/>
          <w:tab w:val="left" w:pos="1701"/>
        </w:tabs>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Les mêmes obligations s'imposent aux contrats de sous-traitance d'au moins 5 000 € HT, c'est-à-dire que le titulaire d'un marché public doit fournir les pièces prouvant que son sous-traitant respecte lui aussi ses obligations.</w:t>
      </w:r>
    </w:p>
    <w:p w:rsidR="00BF69DB" w:rsidRDefault="00BF69DB" w:rsidP="00E554C3">
      <w:pPr>
        <w:pStyle w:val="Retraitcorpsdetexte"/>
        <w:spacing w:line="276" w:lineRule="auto"/>
        <w:ind w:left="0"/>
        <w:contextualSpacing/>
        <w:rPr>
          <w:rFonts w:asciiTheme="minorHAnsi" w:hAnsiTheme="minorHAnsi" w:cstheme="minorHAnsi"/>
          <w:sz w:val="20"/>
          <w:highlight w:val="yellow"/>
        </w:rPr>
      </w:pPr>
    </w:p>
    <w:p w:rsidR="00343AB2" w:rsidRPr="0048559D" w:rsidRDefault="00343AB2" w:rsidP="00E554C3">
      <w:pPr>
        <w:pStyle w:val="Retraitcorpsdetexte"/>
        <w:spacing w:line="276" w:lineRule="auto"/>
        <w:ind w:left="0"/>
        <w:contextualSpacing/>
        <w:rPr>
          <w:rFonts w:asciiTheme="minorHAnsi" w:hAnsiTheme="minorHAnsi" w:cstheme="minorHAnsi"/>
          <w:sz w:val="20"/>
          <w:highlight w:val="yellow"/>
        </w:rPr>
      </w:pPr>
    </w:p>
    <w:p w:rsidR="008F1C3A" w:rsidRPr="0048559D" w:rsidRDefault="00BF69DB" w:rsidP="00E83517">
      <w:pPr>
        <w:pStyle w:val="Titre1"/>
      </w:pPr>
      <w:bookmarkStart w:id="57" w:name="_Toc190349626"/>
      <w:r w:rsidRPr="00E83517">
        <w:t>PENALITES</w:t>
      </w:r>
      <w:bookmarkEnd w:id="57"/>
      <w:r w:rsidRPr="0048559D">
        <w:t xml:space="preserve"> </w:t>
      </w:r>
    </w:p>
    <w:p w:rsidR="0058160D" w:rsidRPr="0048559D" w:rsidRDefault="0058160D" w:rsidP="00E554C3">
      <w:pPr>
        <w:spacing w:line="276" w:lineRule="auto"/>
        <w:jc w:val="both"/>
        <w:rPr>
          <w:rFonts w:asciiTheme="minorHAnsi" w:hAnsiTheme="minorHAnsi" w:cstheme="minorHAnsi"/>
          <w:sz w:val="20"/>
          <w:szCs w:val="20"/>
        </w:rPr>
      </w:pPr>
    </w:p>
    <w:p w:rsidR="0058160D" w:rsidRPr="0048559D" w:rsidRDefault="0058160D"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 xml:space="preserve">Tous les montants indiqués ou servant au calcul des pénalités sont des montants en €H.T.  </w:t>
      </w:r>
    </w:p>
    <w:p w:rsidR="0058160D" w:rsidRPr="0048559D" w:rsidRDefault="0058160D" w:rsidP="00E554C3">
      <w:pPr>
        <w:spacing w:line="276" w:lineRule="auto"/>
        <w:jc w:val="both"/>
        <w:rPr>
          <w:rFonts w:asciiTheme="minorHAnsi" w:hAnsiTheme="minorHAnsi" w:cstheme="minorHAnsi"/>
          <w:sz w:val="20"/>
          <w:szCs w:val="20"/>
        </w:rPr>
      </w:pPr>
    </w:p>
    <w:p w:rsidR="0058160D" w:rsidRPr="0048559D" w:rsidRDefault="0058160D"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Les pénalités sont applicables, sans mise en demeure préalable, du seul fait du constat par l’établissement concerné d’un retard ou d’un manquement du prestataire au regard de ses obligations.</w:t>
      </w:r>
    </w:p>
    <w:p w:rsidR="0058160D" w:rsidRPr="0048559D" w:rsidRDefault="0058160D" w:rsidP="00E554C3">
      <w:pPr>
        <w:spacing w:line="276" w:lineRule="auto"/>
        <w:jc w:val="both"/>
        <w:rPr>
          <w:rFonts w:asciiTheme="minorHAnsi" w:hAnsiTheme="minorHAnsi" w:cstheme="minorHAnsi"/>
          <w:sz w:val="20"/>
          <w:szCs w:val="20"/>
        </w:rPr>
      </w:pPr>
    </w:p>
    <w:p w:rsidR="0058160D" w:rsidRPr="0048559D" w:rsidRDefault="0058160D"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Le titulaire du marché s’obligera à déduire de ses factures le montant des pénalités qui lui auront été notifiées. Dans le cas contraire, l’établissement bénéficiaire retiendra le montant des pénalités par émission d'un titre exécutoire notifié au titulaire ou par réfaction sur facture.</w:t>
      </w:r>
    </w:p>
    <w:p w:rsidR="0058160D" w:rsidRPr="0048559D" w:rsidRDefault="0058160D" w:rsidP="00E554C3">
      <w:pPr>
        <w:spacing w:line="276" w:lineRule="auto"/>
        <w:jc w:val="both"/>
        <w:rPr>
          <w:rFonts w:asciiTheme="minorHAnsi" w:hAnsiTheme="minorHAnsi" w:cstheme="minorHAnsi"/>
          <w:sz w:val="20"/>
          <w:szCs w:val="20"/>
        </w:rPr>
      </w:pPr>
    </w:p>
    <w:p w:rsidR="0058160D" w:rsidRPr="0048559D" w:rsidRDefault="00E344E9"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 xml:space="preserve">Par dérogation </w:t>
      </w:r>
      <w:r w:rsidR="00100215">
        <w:rPr>
          <w:rFonts w:asciiTheme="minorHAnsi" w:hAnsiTheme="minorHAnsi" w:cstheme="minorHAnsi"/>
          <w:sz w:val="20"/>
          <w:szCs w:val="20"/>
        </w:rPr>
        <w:t>à l’article 14.1.1</w:t>
      </w:r>
      <w:r w:rsidRPr="0048559D">
        <w:rPr>
          <w:rFonts w:asciiTheme="minorHAnsi" w:hAnsiTheme="minorHAnsi" w:cstheme="minorHAnsi"/>
          <w:sz w:val="20"/>
          <w:szCs w:val="20"/>
        </w:rPr>
        <w:t xml:space="preserve"> du CCAG/FCS, le montant total des pénalités de retard pourra excéder 10 % du montant total hors taxes du marché, de la tranche considérée ou du bon de commande.</w:t>
      </w:r>
    </w:p>
    <w:p w:rsidR="00E344E9" w:rsidRPr="0048559D" w:rsidRDefault="00E344E9" w:rsidP="00E554C3">
      <w:pPr>
        <w:spacing w:line="276" w:lineRule="auto"/>
        <w:jc w:val="both"/>
        <w:rPr>
          <w:rFonts w:asciiTheme="minorHAnsi" w:hAnsiTheme="minorHAnsi" w:cstheme="minorHAnsi"/>
          <w:sz w:val="20"/>
          <w:szCs w:val="20"/>
        </w:rPr>
      </w:pPr>
    </w:p>
    <w:p w:rsidR="00E344E9" w:rsidRPr="0048559D" w:rsidRDefault="00E344E9"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Pa</w:t>
      </w:r>
      <w:r w:rsidR="00100215">
        <w:rPr>
          <w:rFonts w:asciiTheme="minorHAnsi" w:hAnsiTheme="minorHAnsi" w:cstheme="minorHAnsi"/>
          <w:sz w:val="20"/>
          <w:szCs w:val="20"/>
        </w:rPr>
        <w:t>r dérogation à l’article 14.1.</w:t>
      </w:r>
      <w:r w:rsidRPr="0048559D">
        <w:rPr>
          <w:rFonts w:asciiTheme="minorHAnsi" w:hAnsiTheme="minorHAnsi" w:cstheme="minorHAnsi"/>
          <w:sz w:val="20"/>
          <w:szCs w:val="20"/>
        </w:rPr>
        <w:t>3 du CCAG/FCS, le titulaire ne sera pas exonéré des pénalités dont le montant total est inférieur à 1 000 euros.</w:t>
      </w:r>
    </w:p>
    <w:p w:rsidR="00E344E9" w:rsidRPr="0048559D" w:rsidRDefault="00E344E9" w:rsidP="00E554C3">
      <w:pPr>
        <w:spacing w:line="276" w:lineRule="auto"/>
        <w:jc w:val="both"/>
        <w:rPr>
          <w:rFonts w:asciiTheme="minorHAnsi" w:hAnsiTheme="minorHAnsi" w:cstheme="minorHAnsi"/>
          <w:sz w:val="20"/>
          <w:szCs w:val="20"/>
        </w:rPr>
      </w:pPr>
    </w:p>
    <w:p w:rsidR="0058160D" w:rsidRPr="0048559D" w:rsidRDefault="0058160D"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Les pénalités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rsidR="0058160D" w:rsidRPr="0048559D" w:rsidRDefault="0058160D" w:rsidP="00E554C3">
      <w:pPr>
        <w:spacing w:line="276" w:lineRule="auto"/>
        <w:jc w:val="both"/>
        <w:rPr>
          <w:rFonts w:asciiTheme="minorHAnsi" w:hAnsiTheme="minorHAnsi" w:cstheme="minorHAnsi"/>
          <w:sz w:val="20"/>
          <w:szCs w:val="20"/>
        </w:rPr>
      </w:pPr>
    </w:p>
    <w:p w:rsidR="0058160D" w:rsidRPr="0048559D" w:rsidRDefault="0058160D"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L'application de pénalités est effectuée sans préjudice de la faculté de la personne publique de prononcer toute autre sanction contractuelle et notamment de faire réaliser tout ou partie de l'accord-cadre aux frais et risques du titulaire.</w:t>
      </w:r>
    </w:p>
    <w:p w:rsidR="00D4689B" w:rsidRPr="0048559D" w:rsidRDefault="00D4689B" w:rsidP="00E554C3">
      <w:pPr>
        <w:spacing w:line="276" w:lineRule="auto"/>
        <w:jc w:val="both"/>
        <w:rPr>
          <w:rFonts w:asciiTheme="minorHAnsi" w:hAnsiTheme="minorHAnsi" w:cstheme="minorHAnsi"/>
          <w:sz w:val="20"/>
          <w:szCs w:val="20"/>
        </w:rPr>
      </w:pPr>
    </w:p>
    <w:p w:rsidR="0058160D" w:rsidRPr="0048559D" w:rsidRDefault="0058160D"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En cas de résiliation du marché, les pénalités de retard sont appliquées jusqu'à la veille de la date d'effet de la résiliation.</w:t>
      </w:r>
    </w:p>
    <w:p w:rsidR="00A152AC" w:rsidRPr="0048559D" w:rsidRDefault="00A152AC" w:rsidP="00E554C3">
      <w:pPr>
        <w:spacing w:line="276" w:lineRule="auto"/>
        <w:jc w:val="both"/>
        <w:rPr>
          <w:rFonts w:asciiTheme="minorHAnsi" w:hAnsiTheme="minorHAnsi" w:cstheme="minorHAnsi"/>
          <w:sz w:val="20"/>
          <w:szCs w:val="20"/>
        </w:rPr>
      </w:pPr>
    </w:p>
    <w:p w:rsidR="00BF69DB" w:rsidRDefault="008F1C3A" w:rsidP="00E83517">
      <w:pPr>
        <w:pStyle w:val="Titre2"/>
        <w:numPr>
          <w:ilvl w:val="0"/>
          <w:numId w:val="28"/>
        </w:numPr>
      </w:pPr>
      <w:bookmarkStart w:id="58" w:name="_Toc129186754"/>
      <w:bookmarkStart w:id="59" w:name="_Toc190349627"/>
      <w:r w:rsidRPr="0048559D">
        <w:t xml:space="preserve">PENALITES </w:t>
      </w:r>
      <w:r w:rsidR="000B5389" w:rsidRPr="0048559D">
        <w:t>DE</w:t>
      </w:r>
      <w:r w:rsidR="00BF69DB" w:rsidRPr="0048559D">
        <w:t xml:space="preserve"> RETARD</w:t>
      </w:r>
      <w:bookmarkEnd w:id="58"/>
      <w:bookmarkEnd w:id="59"/>
      <w:r w:rsidR="006F2A77" w:rsidRPr="0048559D">
        <w:t xml:space="preserve"> </w:t>
      </w:r>
    </w:p>
    <w:p w:rsidR="00186522" w:rsidRPr="00186522" w:rsidRDefault="00186522" w:rsidP="00186522"/>
    <w:p w:rsidR="00AD1295" w:rsidRPr="0048559D" w:rsidRDefault="005D1919" w:rsidP="00E554C3">
      <w:pPr>
        <w:widowControl w:val="0"/>
        <w:suppressAutoHyphens w:val="0"/>
        <w:autoSpaceDE w:val="0"/>
        <w:autoSpaceDN w:val="0"/>
        <w:adjustRightInd w:val="0"/>
        <w:spacing w:line="276" w:lineRule="auto"/>
        <w:jc w:val="both"/>
        <w:rPr>
          <w:rFonts w:asciiTheme="minorHAnsi" w:hAnsiTheme="minorHAnsi" w:cstheme="minorHAnsi"/>
          <w:color w:val="2B2B2B"/>
          <w:w w:val="105"/>
          <w:sz w:val="20"/>
          <w:szCs w:val="20"/>
        </w:rPr>
      </w:pPr>
      <w:r w:rsidRPr="0048559D">
        <w:rPr>
          <w:rFonts w:asciiTheme="minorHAnsi" w:hAnsiTheme="minorHAnsi" w:cstheme="minorHAnsi"/>
          <w:color w:val="2B2B2B"/>
          <w:w w:val="105"/>
          <w:sz w:val="20"/>
          <w:szCs w:val="20"/>
        </w:rPr>
        <w:t xml:space="preserve">Les pénalités pour retard de </w:t>
      </w:r>
      <w:r w:rsidR="000B5389" w:rsidRPr="0048559D">
        <w:rPr>
          <w:rFonts w:asciiTheme="minorHAnsi" w:hAnsiTheme="minorHAnsi" w:cstheme="minorHAnsi"/>
          <w:color w:val="2B2B2B"/>
          <w:w w:val="105"/>
          <w:sz w:val="20"/>
          <w:szCs w:val="20"/>
        </w:rPr>
        <w:t>livraisons commencent à courir</w:t>
      </w:r>
      <w:r w:rsidRPr="0048559D">
        <w:rPr>
          <w:rFonts w:asciiTheme="minorHAnsi" w:hAnsiTheme="minorHAnsi" w:cstheme="minorHAnsi"/>
          <w:color w:val="2B2B2B"/>
          <w:w w:val="105"/>
          <w:sz w:val="20"/>
          <w:szCs w:val="20"/>
        </w:rPr>
        <w:t>, le lendemain du jour où le délai contractuel de livraison des fournitures ou de matériel est expiré.</w:t>
      </w:r>
    </w:p>
    <w:p w:rsidR="00C50250" w:rsidRPr="0048559D" w:rsidRDefault="00C50250" w:rsidP="00E554C3">
      <w:pPr>
        <w:widowControl w:val="0"/>
        <w:suppressAutoHyphens w:val="0"/>
        <w:autoSpaceDE w:val="0"/>
        <w:autoSpaceDN w:val="0"/>
        <w:adjustRightInd w:val="0"/>
        <w:spacing w:line="276" w:lineRule="auto"/>
        <w:jc w:val="both"/>
        <w:rPr>
          <w:rFonts w:asciiTheme="minorHAnsi" w:hAnsiTheme="minorHAnsi" w:cstheme="minorHAnsi"/>
          <w:color w:val="2B2B2B"/>
          <w:w w:val="105"/>
          <w:sz w:val="20"/>
          <w:szCs w:val="20"/>
        </w:rPr>
      </w:pPr>
    </w:p>
    <w:p w:rsidR="0002331A" w:rsidRPr="0048559D" w:rsidRDefault="00100215" w:rsidP="00C50250">
      <w:pPr>
        <w:spacing w:line="240" w:lineRule="atLeast"/>
        <w:jc w:val="both"/>
        <w:rPr>
          <w:rFonts w:asciiTheme="minorHAnsi" w:hAnsiTheme="minorHAnsi" w:cstheme="minorHAnsi"/>
          <w:color w:val="2B2B2B"/>
          <w:w w:val="105"/>
          <w:sz w:val="20"/>
          <w:szCs w:val="20"/>
        </w:rPr>
      </w:pPr>
      <w:r>
        <w:rPr>
          <w:rFonts w:asciiTheme="minorHAnsi" w:hAnsiTheme="minorHAnsi" w:cstheme="minorHAnsi"/>
          <w:color w:val="2B2B2B"/>
          <w:w w:val="105"/>
          <w:sz w:val="20"/>
          <w:szCs w:val="20"/>
        </w:rPr>
        <w:t xml:space="preserve">Par dérogation à l’article 14.1 </w:t>
      </w:r>
      <w:r w:rsidR="008C1913" w:rsidRPr="0048559D">
        <w:rPr>
          <w:rFonts w:asciiTheme="minorHAnsi" w:hAnsiTheme="minorHAnsi" w:cstheme="minorHAnsi"/>
          <w:color w:val="2B2B2B"/>
          <w:w w:val="105"/>
          <w:sz w:val="20"/>
          <w:szCs w:val="20"/>
        </w:rPr>
        <w:t xml:space="preserve">du CCAG/FCS, </w:t>
      </w:r>
      <w:r w:rsidR="00C50250" w:rsidRPr="0048559D">
        <w:rPr>
          <w:rFonts w:asciiTheme="minorHAnsi" w:hAnsiTheme="minorHAnsi" w:cstheme="minorHAnsi"/>
          <w:color w:val="2B2B2B"/>
          <w:w w:val="105"/>
          <w:sz w:val="20"/>
          <w:szCs w:val="20"/>
        </w:rPr>
        <w:t xml:space="preserve">une pénalité forfaitaire de </w:t>
      </w:r>
      <w:r w:rsidR="00186522">
        <w:rPr>
          <w:rFonts w:asciiTheme="minorHAnsi" w:hAnsiTheme="minorHAnsi" w:cstheme="minorHAnsi"/>
          <w:color w:val="2B2B2B"/>
          <w:w w:val="105"/>
          <w:sz w:val="20"/>
          <w:szCs w:val="20"/>
        </w:rPr>
        <w:t>2</w:t>
      </w:r>
      <w:r w:rsidR="00C50250" w:rsidRPr="0048559D">
        <w:rPr>
          <w:rFonts w:asciiTheme="minorHAnsi" w:hAnsiTheme="minorHAnsi" w:cstheme="minorHAnsi"/>
          <w:color w:val="2B2B2B"/>
          <w:w w:val="105"/>
          <w:sz w:val="20"/>
          <w:szCs w:val="20"/>
        </w:rPr>
        <w:t>5</w:t>
      </w:r>
      <w:r w:rsidR="008C1913" w:rsidRPr="0048559D">
        <w:rPr>
          <w:rFonts w:asciiTheme="minorHAnsi" w:hAnsiTheme="minorHAnsi" w:cstheme="minorHAnsi"/>
          <w:color w:val="2B2B2B"/>
          <w:w w:val="105"/>
          <w:sz w:val="20"/>
          <w:szCs w:val="20"/>
        </w:rPr>
        <w:t>0 euros pourra être appliquée par livraison.</w:t>
      </w:r>
      <w:r w:rsidR="008C1913" w:rsidRPr="0048559D">
        <w:rPr>
          <w:rFonts w:asciiTheme="minorHAnsi" w:hAnsiTheme="minorHAnsi" w:cstheme="minorHAnsi"/>
          <w:color w:val="2B2B2B"/>
          <w:w w:val="105"/>
          <w:sz w:val="20"/>
          <w:szCs w:val="20"/>
        </w:rPr>
        <w:cr/>
      </w:r>
    </w:p>
    <w:p w:rsidR="00D55B3D" w:rsidRPr="0048559D" w:rsidRDefault="00D55B3D" w:rsidP="000B5389">
      <w:pPr>
        <w:jc w:val="both"/>
        <w:rPr>
          <w:rFonts w:asciiTheme="minorHAnsi" w:hAnsiTheme="minorHAnsi" w:cstheme="minorHAnsi"/>
          <w:color w:val="2B2B2B"/>
          <w:w w:val="105"/>
          <w:sz w:val="20"/>
          <w:szCs w:val="20"/>
        </w:rPr>
      </w:pPr>
    </w:p>
    <w:p w:rsidR="00BF69DB" w:rsidRPr="0048559D" w:rsidRDefault="00BF69DB" w:rsidP="00E83517">
      <w:pPr>
        <w:pStyle w:val="Titre1"/>
      </w:pPr>
      <w:bookmarkStart w:id="60" w:name="_Toc190349628"/>
      <w:r w:rsidRPr="00E83517">
        <w:t>RESILIATION</w:t>
      </w:r>
      <w:r w:rsidRPr="0048559D">
        <w:t xml:space="preserve"> DU MARCHE</w:t>
      </w:r>
      <w:bookmarkEnd w:id="60"/>
    </w:p>
    <w:p w:rsidR="00F162AB" w:rsidRPr="0048559D" w:rsidRDefault="00F162AB" w:rsidP="00E554C3">
      <w:pPr>
        <w:spacing w:line="276" w:lineRule="auto"/>
        <w:jc w:val="both"/>
        <w:rPr>
          <w:rFonts w:asciiTheme="minorHAnsi" w:hAnsiTheme="minorHAnsi" w:cstheme="minorHAnsi"/>
          <w:sz w:val="20"/>
          <w:szCs w:val="20"/>
        </w:rPr>
      </w:pPr>
    </w:p>
    <w:p w:rsidR="00F162AB" w:rsidRPr="0048559D" w:rsidRDefault="00F162A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Les conditions de résiliation du marché sont défini</w:t>
      </w:r>
      <w:r w:rsidR="00287F24" w:rsidRPr="0048559D">
        <w:rPr>
          <w:rFonts w:asciiTheme="minorHAnsi" w:hAnsiTheme="minorHAnsi" w:cstheme="minorHAnsi"/>
          <w:sz w:val="20"/>
          <w:szCs w:val="20"/>
        </w:rPr>
        <w:t>es aux articles 38 à 45 du CCAG/</w:t>
      </w:r>
      <w:r w:rsidRPr="0048559D">
        <w:rPr>
          <w:rFonts w:asciiTheme="minorHAnsi" w:hAnsiTheme="minorHAnsi" w:cstheme="minorHAnsi"/>
          <w:sz w:val="20"/>
          <w:szCs w:val="20"/>
        </w:rPr>
        <w:t>FCS.</w:t>
      </w:r>
    </w:p>
    <w:p w:rsidR="00A152AC" w:rsidRPr="0048559D" w:rsidRDefault="00A152AC" w:rsidP="00E554C3">
      <w:pPr>
        <w:spacing w:line="276" w:lineRule="auto"/>
        <w:jc w:val="both"/>
        <w:rPr>
          <w:rFonts w:asciiTheme="minorHAnsi" w:hAnsiTheme="minorHAnsi" w:cstheme="minorHAnsi"/>
          <w:sz w:val="20"/>
          <w:szCs w:val="20"/>
        </w:rPr>
      </w:pPr>
    </w:p>
    <w:p w:rsidR="00BF69DB" w:rsidRPr="0048559D" w:rsidRDefault="00BF69DB" w:rsidP="00E83517">
      <w:pPr>
        <w:pStyle w:val="Titre2"/>
        <w:numPr>
          <w:ilvl w:val="0"/>
          <w:numId w:val="11"/>
        </w:numPr>
      </w:pPr>
      <w:bookmarkStart w:id="61" w:name="_Toc231028868"/>
      <w:bookmarkStart w:id="62" w:name="_Toc129186757"/>
      <w:bookmarkStart w:id="63" w:name="_Toc190349629"/>
      <w:r w:rsidRPr="0048559D">
        <w:t>R</w:t>
      </w:r>
      <w:r w:rsidR="008F1C3A" w:rsidRPr="0048559D">
        <w:t>ESILIATION DU MARCHE POUR MOTIF D’INTERET GENERAL</w:t>
      </w:r>
      <w:bookmarkEnd w:id="61"/>
      <w:bookmarkEnd w:id="62"/>
      <w:bookmarkEnd w:id="63"/>
    </w:p>
    <w:p w:rsidR="00C96AAF" w:rsidRPr="0048559D" w:rsidRDefault="00C96AAF" w:rsidP="00E554C3">
      <w:pPr>
        <w:spacing w:line="276" w:lineRule="auto"/>
        <w:jc w:val="both"/>
        <w:rPr>
          <w:rFonts w:asciiTheme="minorHAnsi" w:hAnsiTheme="minorHAnsi" w:cstheme="minorHAnsi"/>
          <w:sz w:val="20"/>
          <w:szCs w:val="20"/>
        </w:rPr>
      </w:pPr>
    </w:p>
    <w:p w:rsidR="00F162AB" w:rsidRPr="0048559D" w:rsidRDefault="00BF69D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 xml:space="preserve">Le </w:t>
      </w:r>
      <w:r w:rsidR="00F162AB" w:rsidRPr="0048559D">
        <w:rPr>
          <w:rFonts w:asciiTheme="minorHAnsi" w:hAnsiTheme="minorHAnsi" w:cstheme="minorHAnsi"/>
          <w:sz w:val="20"/>
          <w:szCs w:val="20"/>
        </w:rPr>
        <w:t>CH de l’Agglomération Montargoise p</w:t>
      </w:r>
      <w:r w:rsidRPr="0048559D">
        <w:rPr>
          <w:rFonts w:asciiTheme="minorHAnsi" w:hAnsiTheme="minorHAnsi" w:cstheme="minorHAnsi"/>
          <w:sz w:val="20"/>
          <w:szCs w:val="20"/>
        </w:rPr>
        <w:t xml:space="preserve">eut mettre fin, à tout moment, à l’exécution des prestations </w:t>
      </w:r>
      <w:r w:rsidR="00C668A6" w:rsidRPr="0048559D">
        <w:rPr>
          <w:rFonts w:asciiTheme="minorHAnsi" w:hAnsiTheme="minorHAnsi" w:cstheme="minorHAnsi"/>
          <w:sz w:val="20"/>
          <w:szCs w:val="20"/>
        </w:rPr>
        <w:t>pour un motif d’intérêt général.</w:t>
      </w:r>
    </w:p>
    <w:p w:rsidR="00C668A6" w:rsidRPr="0048559D" w:rsidRDefault="00C668A6" w:rsidP="00E554C3">
      <w:pPr>
        <w:spacing w:line="276" w:lineRule="auto"/>
        <w:jc w:val="both"/>
        <w:rPr>
          <w:rFonts w:asciiTheme="minorHAnsi" w:hAnsiTheme="minorHAnsi" w:cstheme="minorHAnsi"/>
          <w:sz w:val="20"/>
          <w:szCs w:val="20"/>
        </w:rPr>
      </w:pPr>
    </w:p>
    <w:p w:rsidR="00F162AB" w:rsidRPr="0048559D" w:rsidRDefault="00F162A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 xml:space="preserve">En cas de résiliation </w:t>
      </w:r>
      <w:r w:rsidR="002F7E65" w:rsidRPr="0048559D">
        <w:rPr>
          <w:rFonts w:asciiTheme="minorHAnsi" w:hAnsiTheme="minorHAnsi" w:cstheme="minorHAnsi"/>
          <w:sz w:val="20"/>
          <w:szCs w:val="20"/>
        </w:rPr>
        <w:t>pour motif d'intérêt général</w:t>
      </w:r>
      <w:r w:rsidRPr="0048559D">
        <w:rPr>
          <w:rFonts w:asciiTheme="minorHAnsi" w:hAnsiTheme="minorHAnsi" w:cstheme="minorHAnsi"/>
          <w:sz w:val="20"/>
          <w:szCs w:val="20"/>
        </w:rPr>
        <w:t>, le titulaire ne percevra aucune indemnisation.</w:t>
      </w:r>
    </w:p>
    <w:p w:rsidR="00BF69DB" w:rsidRPr="0048559D" w:rsidRDefault="00DA1535" w:rsidP="00E554C3">
      <w:pPr>
        <w:tabs>
          <w:tab w:val="left" w:pos="3915"/>
        </w:tabs>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lastRenderedPageBreak/>
        <w:tab/>
      </w:r>
    </w:p>
    <w:p w:rsidR="00BF69DB" w:rsidRPr="0048559D" w:rsidRDefault="008F1C3A" w:rsidP="00E83517">
      <w:pPr>
        <w:pStyle w:val="Titre2"/>
      </w:pPr>
      <w:bookmarkStart w:id="64" w:name="_Toc231028869"/>
      <w:bookmarkStart w:id="65" w:name="_Toc129186758"/>
      <w:bookmarkStart w:id="66" w:name="_Toc190349630"/>
      <w:r w:rsidRPr="0048559D">
        <w:t>RESILIATION DU FAIT DU TITULAIRE</w:t>
      </w:r>
      <w:bookmarkEnd w:id="64"/>
      <w:bookmarkEnd w:id="65"/>
      <w:bookmarkEnd w:id="66"/>
    </w:p>
    <w:p w:rsidR="00C96AAF" w:rsidRPr="0048559D" w:rsidRDefault="00C96AAF" w:rsidP="00E554C3">
      <w:pPr>
        <w:spacing w:line="276" w:lineRule="auto"/>
        <w:jc w:val="both"/>
        <w:rPr>
          <w:rFonts w:asciiTheme="minorHAnsi" w:hAnsiTheme="minorHAnsi" w:cstheme="minorHAnsi"/>
          <w:sz w:val="20"/>
          <w:szCs w:val="20"/>
        </w:rPr>
      </w:pPr>
    </w:p>
    <w:p w:rsidR="00BF69DB" w:rsidRPr="0048559D" w:rsidRDefault="00BF69D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La résiliation du marché peut intervenir dans les conditions prévues aux articles 3</w:t>
      </w:r>
      <w:r w:rsidR="00D27028" w:rsidRPr="0048559D">
        <w:rPr>
          <w:rFonts w:asciiTheme="minorHAnsi" w:hAnsiTheme="minorHAnsi" w:cstheme="minorHAnsi"/>
          <w:sz w:val="20"/>
          <w:szCs w:val="20"/>
        </w:rPr>
        <w:t>9</w:t>
      </w:r>
      <w:r w:rsidRPr="0048559D">
        <w:rPr>
          <w:rFonts w:asciiTheme="minorHAnsi" w:hAnsiTheme="minorHAnsi" w:cstheme="minorHAnsi"/>
          <w:sz w:val="20"/>
          <w:szCs w:val="20"/>
        </w:rPr>
        <w:t xml:space="preserve"> et </w:t>
      </w:r>
      <w:r w:rsidR="00D27028" w:rsidRPr="0048559D">
        <w:rPr>
          <w:rFonts w:asciiTheme="minorHAnsi" w:hAnsiTheme="minorHAnsi" w:cstheme="minorHAnsi"/>
          <w:sz w:val="20"/>
          <w:szCs w:val="20"/>
        </w:rPr>
        <w:t>40</w:t>
      </w:r>
      <w:r w:rsidRPr="0048559D">
        <w:rPr>
          <w:rFonts w:asciiTheme="minorHAnsi" w:hAnsiTheme="minorHAnsi" w:cstheme="minorHAnsi"/>
          <w:sz w:val="20"/>
          <w:szCs w:val="20"/>
        </w:rPr>
        <w:t xml:space="preserve"> du CCAG/FCS.</w:t>
      </w:r>
    </w:p>
    <w:p w:rsidR="00BF69DB" w:rsidRPr="0048559D" w:rsidRDefault="00BF69D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Dans le cas de résiliation pour évènements extérieurs au marché, la résiliation n’ouvre droit à aucune indemnité pour le Titulaire.</w:t>
      </w:r>
    </w:p>
    <w:p w:rsidR="00BF69DB" w:rsidRPr="0048559D" w:rsidRDefault="00BF69DB" w:rsidP="00E554C3">
      <w:pPr>
        <w:spacing w:line="276" w:lineRule="auto"/>
        <w:jc w:val="both"/>
        <w:rPr>
          <w:rFonts w:asciiTheme="minorHAnsi" w:hAnsiTheme="minorHAnsi" w:cstheme="minorHAnsi"/>
          <w:sz w:val="20"/>
          <w:szCs w:val="20"/>
        </w:rPr>
      </w:pPr>
    </w:p>
    <w:p w:rsidR="00BF69DB" w:rsidRPr="0048559D" w:rsidRDefault="00C96AAF" w:rsidP="00E83517">
      <w:pPr>
        <w:pStyle w:val="Titre2"/>
      </w:pPr>
      <w:bookmarkStart w:id="67" w:name="_Toc231028870"/>
      <w:bookmarkStart w:id="68" w:name="_Toc129186759"/>
      <w:bookmarkStart w:id="69" w:name="_Toc190349631"/>
      <w:r w:rsidRPr="0048559D">
        <w:t>RESILIATION POUR FAUTE DU TITULAIRE</w:t>
      </w:r>
      <w:bookmarkEnd w:id="67"/>
      <w:bookmarkEnd w:id="68"/>
      <w:bookmarkEnd w:id="69"/>
    </w:p>
    <w:p w:rsidR="00C96AAF" w:rsidRPr="0048559D" w:rsidRDefault="00C96AAF" w:rsidP="00E554C3">
      <w:pPr>
        <w:spacing w:line="276" w:lineRule="auto"/>
        <w:jc w:val="both"/>
        <w:rPr>
          <w:rFonts w:asciiTheme="minorHAnsi" w:hAnsiTheme="minorHAnsi" w:cstheme="minorHAnsi"/>
          <w:sz w:val="20"/>
          <w:szCs w:val="20"/>
        </w:rPr>
      </w:pPr>
    </w:p>
    <w:p w:rsidR="00BF69DB" w:rsidRPr="0048559D" w:rsidRDefault="00EF32C7" w:rsidP="00E554C3">
      <w:pPr>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 xml:space="preserve">Le CH de l’Agglomération Montargoise </w:t>
      </w:r>
      <w:r w:rsidR="00BF69DB" w:rsidRPr="0048559D">
        <w:rPr>
          <w:rFonts w:asciiTheme="minorHAnsi" w:hAnsiTheme="minorHAnsi" w:cstheme="minorHAnsi"/>
          <w:bCs/>
          <w:sz w:val="20"/>
          <w:szCs w:val="20"/>
        </w:rPr>
        <w:t>peut résilier le marché pour faute du Titulaire selon les modalités et dans</w:t>
      </w:r>
      <w:r w:rsidR="00C668A6" w:rsidRPr="0048559D">
        <w:rPr>
          <w:rFonts w:asciiTheme="minorHAnsi" w:hAnsiTheme="minorHAnsi" w:cstheme="minorHAnsi"/>
          <w:bCs/>
          <w:sz w:val="20"/>
          <w:szCs w:val="20"/>
        </w:rPr>
        <w:t xml:space="preserve"> les cas énumérés à l’article 41</w:t>
      </w:r>
      <w:r w:rsidR="00BF69DB" w:rsidRPr="0048559D">
        <w:rPr>
          <w:rFonts w:asciiTheme="minorHAnsi" w:hAnsiTheme="minorHAnsi" w:cstheme="minorHAnsi"/>
          <w:bCs/>
          <w:sz w:val="20"/>
          <w:szCs w:val="20"/>
        </w:rPr>
        <w:t xml:space="preserve"> du </w:t>
      </w:r>
      <w:r w:rsidR="00BF69DB" w:rsidRPr="0048559D">
        <w:rPr>
          <w:rFonts w:asciiTheme="minorHAnsi" w:hAnsiTheme="minorHAnsi" w:cstheme="minorHAnsi"/>
          <w:sz w:val="20"/>
          <w:szCs w:val="20"/>
        </w:rPr>
        <w:t>C</w:t>
      </w:r>
      <w:r w:rsidR="00150EC7" w:rsidRPr="0048559D">
        <w:rPr>
          <w:rFonts w:asciiTheme="minorHAnsi" w:hAnsiTheme="minorHAnsi" w:cstheme="minorHAnsi"/>
          <w:sz w:val="20"/>
          <w:szCs w:val="20"/>
        </w:rPr>
        <w:t>CAG/FCS.</w:t>
      </w:r>
    </w:p>
    <w:p w:rsidR="00BF69DB" w:rsidRPr="0048559D" w:rsidRDefault="00BF69DB" w:rsidP="00E554C3">
      <w:pPr>
        <w:spacing w:line="276" w:lineRule="auto"/>
        <w:contextualSpacing/>
        <w:jc w:val="both"/>
        <w:rPr>
          <w:rFonts w:asciiTheme="minorHAnsi" w:hAnsiTheme="minorHAnsi" w:cstheme="minorHAnsi"/>
          <w:sz w:val="20"/>
          <w:szCs w:val="20"/>
          <w:highlight w:val="cyan"/>
        </w:rPr>
      </w:pPr>
      <w:r w:rsidRPr="0048559D">
        <w:rPr>
          <w:rFonts w:asciiTheme="minorHAnsi" w:hAnsiTheme="minorHAnsi" w:cstheme="minorHAnsi"/>
          <w:sz w:val="20"/>
          <w:szCs w:val="20"/>
          <w:highlight w:val="cyan"/>
        </w:rPr>
        <w:t xml:space="preserve"> </w:t>
      </w:r>
    </w:p>
    <w:p w:rsidR="00BF69DB" w:rsidRPr="0048559D" w:rsidRDefault="00BF69DB" w:rsidP="00E83517">
      <w:pPr>
        <w:pStyle w:val="Titre2"/>
      </w:pPr>
      <w:bookmarkStart w:id="70" w:name="_Toc231028871"/>
      <w:bookmarkStart w:id="71" w:name="_Toc129186760"/>
      <w:bookmarkStart w:id="72" w:name="_Toc190349632"/>
      <w:r w:rsidRPr="0048559D">
        <w:t>E</w:t>
      </w:r>
      <w:r w:rsidR="00C96AAF" w:rsidRPr="0048559D">
        <w:t>XECUTION DE LA PRESTATION AUX FRAIS ET RISQUES DU TITULAIRE</w:t>
      </w:r>
      <w:bookmarkEnd w:id="70"/>
      <w:bookmarkEnd w:id="71"/>
      <w:bookmarkEnd w:id="72"/>
    </w:p>
    <w:p w:rsidR="00C96AAF" w:rsidRPr="0048559D" w:rsidRDefault="00C96AAF" w:rsidP="00E554C3">
      <w:pPr>
        <w:spacing w:line="276" w:lineRule="auto"/>
        <w:jc w:val="both"/>
        <w:rPr>
          <w:rFonts w:asciiTheme="minorHAnsi" w:hAnsiTheme="minorHAnsi" w:cstheme="minorHAnsi"/>
          <w:sz w:val="20"/>
          <w:szCs w:val="20"/>
        </w:rPr>
      </w:pPr>
    </w:p>
    <w:p w:rsidR="00BF69DB" w:rsidRPr="0048559D" w:rsidRDefault="00D27028"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Le CH de l’Agglomération Montargoise</w:t>
      </w:r>
      <w:r w:rsidR="00BF69DB" w:rsidRPr="0048559D">
        <w:rPr>
          <w:rFonts w:asciiTheme="minorHAnsi" w:hAnsiTheme="minorHAnsi" w:cstheme="minorHAnsi"/>
          <w:sz w:val="20"/>
          <w:szCs w:val="20"/>
        </w:rPr>
        <w:t xml:space="preserve"> peut faire procéder par un tiers à l’exécution des prestations prévues par le marché, aux frais et risques du Titulaire, soit en cas d’inexécution par ce dernier d’une prestation qui, par sa nature, ne peut souffrir aucun retard, soit en cas de résiliation du marché prononcée aux torts du Titulaire conformément à l’article </w:t>
      </w:r>
      <w:r w:rsidRPr="0048559D">
        <w:rPr>
          <w:rFonts w:asciiTheme="minorHAnsi" w:hAnsiTheme="minorHAnsi" w:cstheme="minorHAnsi"/>
          <w:sz w:val="20"/>
          <w:szCs w:val="20"/>
        </w:rPr>
        <w:t>45</w:t>
      </w:r>
      <w:r w:rsidR="00BF69DB" w:rsidRPr="0048559D">
        <w:rPr>
          <w:rFonts w:asciiTheme="minorHAnsi" w:hAnsiTheme="minorHAnsi" w:cstheme="minorHAnsi"/>
          <w:sz w:val="20"/>
          <w:szCs w:val="20"/>
        </w:rPr>
        <w:t xml:space="preserve"> du CCAG/FCS.</w:t>
      </w:r>
    </w:p>
    <w:p w:rsidR="0052138E" w:rsidRPr="0048559D" w:rsidRDefault="0052138E" w:rsidP="00E554C3">
      <w:pPr>
        <w:spacing w:line="276" w:lineRule="auto"/>
        <w:jc w:val="both"/>
        <w:rPr>
          <w:rFonts w:asciiTheme="minorHAnsi" w:hAnsiTheme="minorHAnsi" w:cstheme="minorHAnsi"/>
          <w:sz w:val="20"/>
          <w:szCs w:val="20"/>
        </w:rPr>
      </w:pPr>
    </w:p>
    <w:p w:rsidR="0052138E" w:rsidRPr="0048559D" w:rsidRDefault="0052138E" w:rsidP="00E554C3">
      <w:pPr>
        <w:spacing w:line="276" w:lineRule="auto"/>
        <w:jc w:val="both"/>
        <w:rPr>
          <w:rFonts w:asciiTheme="minorHAnsi" w:hAnsiTheme="minorHAnsi" w:cstheme="minorHAnsi"/>
          <w:sz w:val="20"/>
          <w:szCs w:val="20"/>
        </w:rPr>
      </w:pPr>
    </w:p>
    <w:p w:rsidR="00BF69DB" w:rsidRPr="0048559D" w:rsidRDefault="00BF69DB" w:rsidP="00E83517">
      <w:pPr>
        <w:pStyle w:val="Titre1"/>
      </w:pPr>
      <w:bookmarkStart w:id="73" w:name="_Toc190349633"/>
      <w:r w:rsidRPr="0048559D">
        <w:t xml:space="preserve">MODALITES </w:t>
      </w:r>
      <w:r w:rsidRPr="00E83517">
        <w:t>DE</w:t>
      </w:r>
      <w:r w:rsidRPr="0048559D">
        <w:t xml:space="preserve"> REGLEMENT DU MARCHE</w:t>
      </w:r>
      <w:bookmarkEnd w:id="73"/>
    </w:p>
    <w:p w:rsidR="00A152AC" w:rsidRPr="0048559D" w:rsidRDefault="00A152AC" w:rsidP="00E554C3">
      <w:pPr>
        <w:spacing w:line="276" w:lineRule="auto"/>
        <w:jc w:val="both"/>
        <w:rPr>
          <w:rFonts w:asciiTheme="minorHAnsi" w:hAnsiTheme="minorHAnsi" w:cstheme="minorHAnsi"/>
          <w:sz w:val="20"/>
          <w:szCs w:val="20"/>
        </w:rPr>
      </w:pPr>
    </w:p>
    <w:p w:rsidR="00BF69DB" w:rsidRPr="0048559D" w:rsidRDefault="00BF69DB" w:rsidP="00E83517">
      <w:pPr>
        <w:pStyle w:val="Titre2"/>
        <w:numPr>
          <w:ilvl w:val="0"/>
          <w:numId w:val="12"/>
        </w:numPr>
      </w:pPr>
      <w:bookmarkStart w:id="74" w:name="_Toc129186761"/>
      <w:bookmarkStart w:id="75" w:name="_Toc190349634"/>
      <w:r w:rsidRPr="0048559D">
        <w:t>A</w:t>
      </w:r>
      <w:r w:rsidR="00FA3CBC" w:rsidRPr="0048559D">
        <w:t>VANCE</w:t>
      </w:r>
      <w:bookmarkEnd w:id="74"/>
      <w:bookmarkEnd w:id="75"/>
    </w:p>
    <w:p w:rsidR="00A92E20" w:rsidRPr="0048559D" w:rsidRDefault="00A92E20" w:rsidP="00E554C3">
      <w:pPr>
        <w:spacing w:line="276" w:lineRule="auto"/>
        <w:jc w:val="both"/>
        <w:rPr>
          <w:rFonts w:asciiTheme="minorHAnsi" w:hAnsiTheme="minorHAnsi" w:cstheme="minorHAnsi"/>
          <w:sz w:val="20"/>
          <w:szCs w:val="20"/>
        </w:rPr>
      </w:pPr>
    </w:p>
    <w:p w:rsidR="00DA2956" w:rsidRPr="0048559D" w:rsidRDefault="00AD38D6" w:rsidP="00E554C3">
      <w:pPr>
        <w:spacing w:line="276" w:lineRule="auto"/>
        <w:contextualSpacing/>
        <w:jc w:val="both"/>
        <w:rPr>
          <w:rFonts w:asciiTheme="minorHAnsi" w:hAnsiTheme="minorHAnsi" w:cstheme="minorHAnsi"/>
          <w:sz w:val="20"/>
          <w:szCs w:val="20"/>
        </w:rPr>
      </w:pPr>
      <w:r w:rsidRPr="0048559D">
        <w:rPr>
          <w:rFonts w:asciiTheme="minorHAnsi" w:hAnsiTheme="minorHAnsi" w:cstheme="minorHAnsi"/>
          <w:sz w:val="20"/>
          <w:szCs w:val="20"/>
        </w:rPr>
        <w:t>Sans objet.</w:t>
      </w:r>
    </w:p>
    <w:p w:rsidR="001C2184" w:rsidRPr="0048559D" w:rsidRDefault="001C2184" w:rsidP="00E554C3">
      <w:pPr>
        <w:spacing w:line="276" w:lineRule="auto"/>
        <w:contextualSpacing/>
        <w:jc w:val="both"/>
        <w:rPr>
          <w:rFonts w:asciiTheme="minorHAnsi" w:hAnsiTheme="minorHAnsi" w:cstheme="minorHAnsi"/>
          <w:sz w:val="20"/>
          <w:szCs w:val="20"/>
        </w:rPr>
      </w:pPr>
    </w:p>
    <w:p w:rsidR="00DA2956" w:rsidRPr="0048559D" w:rsidRDefault="00DA2956" w:rsidP="00E83517">
      <w:pPr>
        <w:pStyle w:val="Titre2"/>
      </w:pPr>
      <w:bookmarkStart w:id="76" w:name="_Toc234731480"/>
      <w:bookmarkStart w:id="77" w:name="_Toc129186762"/>
      <w:bookmarkStart w:id="78" w:name="_Toc190349635"/>
      <w:r w:rsidRPr="0048559D">
        <w:t>R</w:t>
      </w:r>
      <w:bookmarkEnd w:id="76"/>
      <w:r w:rsidR="00FA3CBC" w:rsidRPr="0048559D">
        <w:t>ETENUE DE GARANTIE</w:t>
      </w:r>
      <w:bookmarkEnd w:id="77"/>
      <w:bookmarkEnd w:id="78"/>
    </w:p>
    <w:p w:rsidR="002F5EF0" w:rsidRPr="0048559D" w:rsidRDefault="002F5EF0" w:rsidP="00E554C3">
      <w:pPr>
        <w:spacing w:line="276" w:lineRule="auto"/>
        <w:jc w:val="both"/>
        <w:rPr>
          <w:rFonts w:asciiTheme="minorHAnsi" w:hAnsiTheme="minorHAnsi" w:cstheme="minorHAnsi"/>
          <w:sz w:val="20"/>
          <w:szCs w:val="20"/>
        </w:rPr>
      </w:pPr>
    </w:p>
    <w:p w:rsidR="00D55B3D" w:rsidRPr="0048559D" w:rsidRDefault="001C2184" w:rsidP="00E554C3">
      <w:pPr>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Le titulaire sera dispensé du versement d’une retenue de garantie.</w:t>
      </w:r>
    </w:p>
    <w:p w:rsidR="001C2184" w:rsidRPr="0048559D" w:rsidRDefault="001C2184" w:rsidP="00E554C3">
      <w:pPr>
        <w:spacing w:line="276" w:lineRule="auto"/>
        <w:contextualSpacing/>
        <w:jc w:val="both"/>
        <w:rPr>
          <w:rFonts w:asciiTheme="minorHAnsi" w:hAnsiTheme="minorHAnsi" w:cstheme="minorHAnsi"/>
          <w:bCs/>
          <w:sz w:val="20"/>
          <w:szCs w:val="20"/>
        </w:rPr>
      </w:pPr>
    </w:p>
    <w:p w:rsidR="00BF69DB" w:rsidRPr="0048559D" w:rsidRDefault="00BF69DB" w:rsidP="00E83517">
      <w:pPr>
        <w:pStyle w:val="Titre2"/>
      </w:pPr>
      <w:bookmarkStart w:id="79" w:name="_Toc129186763"/>
      <w:bookmarkStart w:id="80" w:name="_Toc190349636"/>
      <w:r w:rsidRPr="0048559D">
        <w:t>M</w:t>
      </w:r>
      <w:r w:rsidR="00FA3CBC" w:rsidRPr="0048559D">
        <w:t>ODALITES DE PAIEMENT</w:t>
      </w:r>
      <w:bookmarkEnd w:id="79"/>
      <w:bookmarkEnd w:id="80"/>
    </w:p>
    <w:p w:rsidR="00FA3CBC" w:rsidRPr="0048559D" w:rsidRDefault="00FA3CBC" w:rsidP="00E554C3">
      <w:pPr>
        <w:spacing w:line="276" w:lineRule="auto"/>
        <w:jc w:val="both"/>
        <w:rPr>
          <w:rFonts w:asciiTheme="minorHAnsi" w:hAnsiTheme="minorHAnsi" w:cstheme="minorHAnsi"/>
          <w:sz w:val="20"/>
          <w:szCs w:val="20"/>
        </w:rPr>
      </w:pPr>
    </w:p>
    <w:p w:rsidR="00C93561" w:rsidRPr="0048559D" w:rsidRDefault="00C93561" w:rsidP="009410CC">
      <w:pPr>
        <w:pStyle w:val="Titre3"/>
        <w:numPr>
          <w:ilvl w:val="0"/>
          <w:numId w:val="18"/>
        </w:numPr>
        <w:jc w:val="both"/>
        <w:rPr>
          <w:rFonts w:asciiTheme="minorHAnsi" w:hAnsiTheme="minorHAnsi" w:cstheme="minorHAnsi"/>
        </w:rPr>
      </w:pPr>
      <w:bookmarkStart w:id="81" w:name="_Toc190349637"/>
      <w:r w:rsidRPr="0048559D">
        <w:rPr>
          <w:rFonts w:asciiTheme="minorHAnsi" w:hAnsiTheme="minorHAnsi" w:cstheme="minorHAnsi"/>
        </w:rPr>
        <w:t>Présentation des factures</w:t>
      </w:r>
      <w:bookmarkEnd w:id="81"/>
    </w:p>
    <w:p w:rsidR="00C93561" w:rsidRPr="0048559D" w:rsidRDefault="00C93561" w:rsidP="00E554C3">
      <w:pPr>
        <w:spacing w:line="276" w:lineRule="auto"/>
        <w:jc w:val="both"/>
        <w:rPr>
          <w:rFonts w:asciiTheme="minorHAnsi" w:hAnsiTheme="minorHAnsi" w:cstheme="minorHAnsi"/>
          <w:sz w:val="20"/>
          <w:szCs w:val="20"/>
        </w:rPr>
      </w:pPr>
    </w:p>
    <w:p w:rsidR="00C93561" w:rsidRPr="0048559D" w:rsidRDefault="00C93561" w:rsidP="00E554C3">
      <w:p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Les factures afférentes au paiement sont établies en un original portant, outre les mentions légales, les indications suivantes :</w:t>
      </w:r>
    </w:p>
    <w:p w:rsidR="00C93561" w:rsidRPr="0048559D" w:rsidRDefault="00C93561" w:rsidP="009410CC">
      <w:pPr>
        <w:numPr>
          <w:ilvl w:val="0"/>
          <w:numId w:val="19"/>
        </w:num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Le nom, le n° SIRET ou SIREN et l’adresse du titulaire ;</w:t>
      </w:r>
    </w:p>
    <w:p w:rsidR="00C93561" w:rsidRPr="0048559D" w:rsidRDefault="00C93561" w:rsidP="009410CC">
      <w:pPr>
        <w:numPr>
          <w:ilvl w:val="0"/>
          <w:numId w:val="19"/>
        </w:num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La date de la facture</w:t>
      </w:r>
    </w:p>
    <w:p w:rsidR="00C93561" w:rsidRPr="0048559D" w:rsidRDefault="00C93561" w:rsidP="009410CC">
      <w:pPr>
        <w:numPr>
          <w:ilvl w:val="0"/>
          <w:numId w:val="19"/>
        </w:num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Le numéro de son compte bancaire ou postal tel qu’il est précisé sur l’acte d’engagement ;</w:t>
      </w:r>
    </w:p>
    <w:p w:rsidR="00C93561" w:rsidRPr="0048559D" w:rsidRDefault="00C93561" w:rsidP="009410CC">
      <w:pPr>
        <w:numPr>
          <w:ilvl w:val="0"/>
          <w:numId w:val="19"/>
        </w:num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Le numéro du marché ;</w:t>
      </w:r>
    </w:p>
    <w:p w:rsidR="00C93561" w:rsidRPr="0048559D" w:rsidRDefault="00C93561" w:rsidP="009410CC">
      <w:pPr>
        <w:numPr>
          <w:ilvl w:val="0"/>
          <w:numId w:val="19"/>
        </w:num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Le numéro de bon de commande s’il y a lieu ;</w:t>
      </w:r>
    </w:p>
    <w:p w:rsidR="00C93561" w:rsidRPr="0048559D" w:rsidRDefault="00C93561" w:rsidP="009410CC">
      <w:pPr>
        <w:numPr>
          <w:ilvl w:val="0"/>
          <w:numId w:val="19"/>
        </w:num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La prestation exécutée;</w:t>
      </w:r>
    </w:p>
    <w:p w:rsidR="00C93561" w:rsidRPr="0048559D" w:rsidRDefault="00C93561" w:rsidP="009410CC">
      <w:pPr>
        <w:numPr>
          <w:ilvl w:val="0"/>
          <w:numId w:val="19"/>
        </w:num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Le prix net hors taxe de chaque prestation;</w:t>
      </w:r>
    </w:p>
    <w:p w:rsidR="00C93561" w:rsidRPr="0048559D" w:rsidRDefault="00C93561" w:rsidP="009410CC">
      <w:pPr>
        <w:numPr>
          <w:ilvl w:val="0"/>
          <w:numId w:val="19"/>
        </w:num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Le montant total HT</w:t>
      </w:r>
    </w:p>
    <w:p w:rsidR="00C93561" w:rsidRPr="0048559D" w:rsidRDefault="00C93561" w:rsidP="009410CC">
      <w:pPr>
        <w:numPr>
          <w:ilvl w:val="0"/>
          <w:numId w:val="19"/>
        </w:num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Le taux et le montant de la TVA ;</w:t>
      </w:r>
    </w:p>
    <w:p w:rsidR="00C93561" w:rsidRPr="0048559D" w:rsidRDefault="00C93561" w:rsidP="009410CC">
      <w:pPr>
        <w:numPr>
          <w:ilvl w:val="0"/>
          <w:numId w:val="19"/>
        </w:num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Le montant total TTC ;</w:t>
      </w:r>
    </w:p>
    <w:p w:rsidR="00C93561" w:rsidRPr="0048559D" w:rsidRDefault="00C93561" w:rsidP="00E554C3">
      <w:pPr>
        <w:overflowPunct w:val="0"/>
        <w:autoSpaceDE w:val="0"/>
        <w:spacing w:line="276" w:lineRule="auto"/>
        <w:ind w:left="720"/>
        <w:contextualSpacing/>
        <w:jc w:val="both"/>
        <w:rPr>
          <w:rFonts w:asciiTheme="minorHAnsi" w:hAnsiTheme="minorHAnsi" w:cstheme="minorHAnsi"/>
          <w:bCs/>
          <w:sz w:val="20"/>
          <w:szCs w:val="20"/>
        </w:rPr>
      </w:pPr>
    </w:p>
    <w:p w:rsidR="00C93561" w:rsidRPr="0048559D" w:rsidRDefault="00C93561" w:rsidP="00E554C3">
      <w:p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Le non-respect de ces dispositions entraînera le retour pur et simple de la facture à son expéditeur, avec obligation de réémission sous un nouveau numéro et une nouvelle date.</w:t>
      </w:r>
    </w:p>
    <w:p w:rsidR="002F5EF0" w:rsidRDefault="002F5EF0" w:rsidP="00E554C3">
      <w:pPr>
        <w:spacing w:line="276" w:lineRule="auto"/>
        <w:jc w:val="both"/>
        <w:rPr>
          <w:rFonts w:asciiTheme="minorHAnsi" w:hAnsiTheme="minorHAnsi" w:cstheme="minorHAnsi"/>
          <w:sz w:val="20"/>
          <w:szCs w:val="20"/>
        </w:rPr>
      </w:pPr>
    </w:p>
    <w:p w:rsidR="00764621" w:rsidRPr="0048559D" w:rsidRDefault="00764621" w:rsidP="00E554C3">
      <w:pPr>
        <w:spacing w:line="276" w:lineRule="auto"/>
        <w:jc w:val="both"/>
        <w:rPr>
          <w:rFonts w:asciiTheme="minorHAnsi" w:hAnsiTheme="minorHAnsi" w:cstheme="minorHAnsi"/>
          <w:sz w:val="20"/>
          <w:szCs w:val="20"/>
        </w:rPr>
      </w:pPr>
    </w:p>
    <w:p w:rsidR="00B769A7" w:rsidRPr="0048559D" w:rsidRDefault="00B769A7" w:rsidP="00E554C3">
      <w:pPr>
        <w:pStyle w:val="Titre3"/>
        <w:jc w:val="both"/>
        <w:rPr>
          <w:rFonts w:asciiTheme="minorHAnsi" w:hAnsiTheme="minorHAnsi" w:cstheme="minorHAnsi"/>
        </w:rPr>
      </w:pPr>
      <w:bookmarkStart w:id="82" w:name="_Toc129186765"/>
      <w:bookmarkStart w:id="83" w:name="_Toc190349638"/>
      <w:r w:rsidRPr="0048559D">
        <w:rPr>
          <w:rFonts w:asciiTheme="minorHAnsi" w:hAnsiTheme="minorHAnsi" w:cstheme="minorHAnsi"/>
        </w:rPr>
        <w:lastRenderedPageBreak/>
        <w:t>Facturation électronique</w:t>
      </w:r>
      <w:bookmarkEnd w:id="82"/>
      <w:bookmarkEnd w:id="83"/>
    </w:p>
    <w:p w:rsidR="00A152AC" w:rsidRPr="0048559D" w:rsidRDefault="00A152AC" w:rsidP="00E554C3">
      <w:pPr>
        <w:spacing w:line="276" w:lineRule="auto"/>
        <w:jc w:val="both"/>
        <w:rPr>
          <w:rFonts w:asciiTheme="minorHAnsi" w:hAnsiTheme="minorHAnsi" w:cstheme="minorHAnsi"/>
          <w:sz w:val="20"/>
          <w:szCs w:val="20"/>
        </w:rPr>
      </w:pPr>
    </w:p>
    <w:p w:rsidR="00307083" w:rsidRPr="0048559D" w:rsidRDefault="00307083" w:rsidP="00E554C3">
      <w:p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Conformément à l’art</w:t>
      </w:r>
      <w:r w:rsidR="00150EC7" w:rsidRPr="0048559D">
        <w:rPr>
          <w:rFonts w:asciiTheme="minorHAnsi" w:hAnsiTheme="minorHAnsi" w:cstheme="minorHAnsi"/>
          <w:bCs/>
          <w:sz w:val="20"/>
          <w:szCs w:val="20"/>
        </w:rPr>
        <w:t>icle L2192-1 du c</w:t>
      </w:r>
      <w:r w:rsidRPr="0048559D">
        <w:rPr>
          <w:rFonts w:asciiTheme="minorHAnsi" w:hAnsiTheme="minorHAnsi" w:cstheme="minorHAnsi"/>
          <w:bCs/>
          <w:sz w:val="20"/>
          <w:szCs w:val="20"/>
        </w:rPr>
        <w:t>ode de la commande publique, l’obligation de transmettre les factures sous forme électronique s’impose à l’ensemble des fournisseurs.</w:t>
      </w:r>
    </w:p>
    <w:p w:rsidR="00307083" w:rsidRPr="0048559D" w:rsidRDefault="00307083" w:rsidP="00E554C3">
      <w:pPr>
        <w:overflowPunct w:val="0"/>
        <w:autoSpaceDE w:val="0"/>
        <w:spacing w:line="276" w:lineRule="auto"/>
        <w:contextualSpacing/>
        <w:jc w:val="both"/>
        <w:rPr>
          <w:rFonts w:asciiTheme="minorHAnsi" w:hAnsiTheme="minorHAnsi" w:cstheme="minorHAnsi"/>
          <w:bCs/>
          <w:sz w:val="20"/>
          <w:szCs w:val="20"/>
        </w:rPr>
      </w:pPr>
    </w:p>
    <w:p w:rsidR="00307083" w:rsidRPr="0048559D" w:rsidRDefault="00307083" w:rsidP="00E554C3">
      <w:pPr>
        <w:overflowPunct w:val="0"/>
        <w:autoSpaceDE w:val="0"/>
        <w:spacing w:line="276" w:lineRule="auto"/>
        <w:contextualSpacing/>
        <w:jc w:val="both"/>
        <w:rPr>
          <w:rFonts w:asciiTheme="minorHAnsi" w:hAnsiTheme="minorHAnsi" w:cstheme="minorHAnsi"/>
          <w:bCs/>
          <w:sz w:val="20"/>
          <w:szCs w:val="20"/>
        </w:rPr>
      </w:pPr>
      <w:r w:rsidRPr="0048559D">
        <w:rPr>
          <w:rFonts w:asciiTheme="minorHAnsi" w:hAnsiTheme="minorHAnsi" w:cstheme="minorHAnsi"/>
          <w:bCs/>
          <w:sz w:val="20"/>
          <w:szCs w:val="20"/>
        </w:rPr>
        <w:t xml:space="preserve">La transmission des factures, dans le cadre du présent marché, s’effectue </w:t>
      </w:r>
      <w:r w:rsidRPr="0048559D">
        <w:rPr>
          <w:rFonts w:asciiTheme="minorHAnsi" w:hAnsiTheme="minorHAnsi" w:cstheme="minorHAnsi"/>
          <w:b/>
          <w:bCs/>
          <w:sz w:val="20"/>
          <w:szCs w:val="20"/>
          <w:u w:val="single"/>
        </w:rPr>
        <w:t>obligatoirement</w:t>
      </w:r>
      <w:r w:rsidRPr="0048559D">
        <w:rPr>
          <w:rFonts w:asciiTheme="minorHAnsi" w:hAnsiTheme="minorHAnsi" w:cstheme="minorHAnsi"/>
          <w:bCs/>
          <w:sz w:val="20"/>
          <w:szCs w:val="20"/>
        </w:rPr>
        <w:t>, sur le portail de l’Etat CHORUS PRO. (</w:t>
      </w:r>
      <w:hyperlink r:id="rId12" w:history="1">
        <w:r w:rsidRPr="0048559D">
          <w:rPr>
            <w:rFonts w:asciiTheme="minorHAnsi" w:hAnsiTheme="minorHAnsi" w:cstheme="minorHAnsi"/>
            <w:bCs/>
            <w:sz w:val="20"/>
            <w:szCs w:val="20"/>
          </w:rPr>
          <w:t>https://chorus-pro.gouv.fr</w:t>
        </w:r>
      </w:hyperlink>
      <w:r w:rsidRPr="0048559D">
        <w:rPr>
          <w:rFonts w:asciiTheme="minorHAnsi" w:hAnsiTheme="minorHAnsi" w:cstheme="minorHAnsi"/>
          <w:bCs/>
          <w:sz w:val="20"/>
          <w:szCs w:val="20"/>
        </w:rPr>
        <w:t>).</w:t>
      </w:r>
    </w:p>
    <w:p w:rsidR="00E446EC" w:rsidRPr="0048559D" w:rsidRDefault="00E446EC" w:rsidP="00E554C3">
      <w:pPr>
        <w:overflowPunct w:val="0"/>
        <w:autoSpaceDE w:val="0"/>
        <w:spacing w:line="276" w:lineRule="auto"/>
        <w:contextualSpacing/>
        <w:jc w:val="both"/>
        <w:rPr>
          <w:rFonts w:asciiTheme="minorHAnsi" w:hAnsiTheme="minorHAnsi" w:cstheme="minorHAnsi"/>
          <w:bCs/>
          <w:sz w:val="20"/>
          <w:szCs w:val="20"/>
        </w:rPr>
      </w:pPr>
    </w:p>
    <w:p w:rsidR="00BF69DB" w:rsidRPr="0048559D" w:rsidRDefault="00BF69DB" w:rsidP="00E554C3">
      <w:pPr>
        <w:pStyle w:val="Titre3"/>
        <w:jc w:val="both"/>
        <w:rPr>
          <w:rFonts w:asciiTheme="minorHAnsi" w:hAnsiTheme="minorHAnsi" w:cstheme="minorHAnsi"/>
        </w:rPr>
      </w:pPr>
      <w:bookmarkStart w:id="84" w:name="_Toc129186767"/>
      <w:bookmarkStart w:id="85" w:name="_Toc190349639"/>
      <w:r w:rsidRPr="0048559D">
        <w:rPr>
          <w:rFonts w:asciiTheme="minorHAnsi" w:hAnsiTheme="minorHAnsi" w:cstheme="minorHAnsi"/>
        </w:rPr>
        <w:t>Délai de paiement</w:t>
      </w:r>
      <w:bookmarkEnd w:id="84"/>
      <w:bookmarkEnd w:id="85"/>
      <w:r w:rsidRPr="0048559D">
        <w:rPr>
          <w:rFonts w:asciiTheme="minorHAnsi" w:hAnsiTheme="minorHAnsi" w:cstheme="minorHAnsi"/>
        </w:rPr>
        <w:t xml:space="preserve"> </w:t>
      </w:r>
    </w:p>
    <w:p w:rsidR="00E43277" w:rsidRPr="0048559D" w:rsidRDefault="00E43277" w:rsidP="00E554C3">
      <w:pPr>
        <w:spacing w:line="276" w:lineRule="auto"/>
        <w:jc w:val="both"/>
        <w:rPr>
          <w:rFonts w:asciiTheme="minorHAnsi" w:hAnsiTheme="minorHAnsi" w:cstheme="minorHAnsi"/>
          <w:sz w:val="20"/>
          <w:szCs w:val="20"/>
        </w:rPr>
      </w:pPr>
    </w:p>
    <w:p w:rsidR="00E43277" w:rsidRPr="0048559D" w:rsidRDefault="00E43277" w:rsidP="00E554C3">
      <w:pPr>
        <w:pStyle w:val="Corpsdetexte"/>
        <w:spacing w:line="276" w:lineRule="auto"/>
        <w:rPr>
          <w:rFonts w:asciiTheme="minorHAnsi" w:hAnsiTheme="minorHAnsi" w:cstheme="minorHAnsi"/>
          <w:bCs/>
          <w:sz w:val="20"/>
        </w:rPr>
      </w:pPr>
      <w:r w:rsidRPr="0048559D">
        <w:rPr>
          <w:rFonts w:asciiTheme="minorHAnsi" w:hAnsiTheme="minorHAnsi" w:cstheme="minorHAnsi"/>
          <w:bCs/>
          <w:sz w:val="20"/>
        </w:rPr>
        <w:t>En application de l’article R.2192-11 du code de la commande publique, le pouvoir adjudicateur appliquera le délai global de paiement réglementaire, soit 50 jours maximum à compter de la date de réception de la facture ou de la demande de paiement de l’avance.</w:t>
      </w:r>
    </w:p>
    <w:p w:rsidR="00E43277" w:rsidRPr="0048559D" w:rsidRDefault="00E43277" w:rsidP="00E554C3">
      <w:pPr>
        <w:pStyle w:val="Corpsdetexte"/>
        <w:spacing w:line="276" w:lineRule="auto"/>
        <w:rPr>
          <w:rFonts w:asciiTheme="minorHAnsi" w:hAnsiTheme="minorHAnsi" w:cstheme="minorHAnsi"/>
          <w:bCs/>
          <w:sz w:val="20"/>
        </w:rPr>
      </w:pPr>
    </w:p>
    <w:p w:rsidR="00E43277" w:rsidRPr="0048559D" w:rsidRDefault="00E43277" w:rsidP="00E554C3">
      <w:pPr>
        <w:pStyle w:val="Corpsdetexte"/>
        <w:spacing w:line="276" w:lineRule="auto"/>
        <w:rPr>
          <w:rFonts w:asciiTheme="minorHAnsi" w:hAnsiTheme="minorHAnsi" w:cstheme="minorHAnsi"/>
          <w:bCs/>
          <w:sz w:val="20"/>
        </w:rPr>
      </w:pPr>
      <w:r w:rsidRPr="0048559D">
        <w:rPr>
          <w:rFonts w:asciiTheme="minorHAnsi" w:hAnsiTheme="minorHAnsi" w:cstheme="minorHAnsi"/>
          <w:bCs/>
          <w:sz w:val="20"/>
        </w:rPr>
        <w:t>Les factures étant transmises de manière dématérialisée, la date de réception de la demande de paiement correspond à la date de notification à l’Etablissement partie du message électronique l’informant de la mise à disposition de la facture, conformément à l’article 2-1 du Décret n°2013-269 du 29 mars 2013.</w:t>
      </w:r>
    </w:p>
    <w:p w:rsidR="00E43277" w:rsidRPr="0048559D" w:rsidRDefault="00E43277" w:rsidP="00E554C3">
      <w:pPr>
        <w:pStyle w:val="Corpsdetexte"/>
        <w:spacing w:line="276" w:lineRule="auto"/>
        <w:rPr>
          <w:rFonts w:asciiTheme="minorHAnsi" w:hAnsiTheme="minorHAnsi" w:cstheme="minorHAnsi"/>
          <w:sz w:val="20"/>
        </w:rPr>
      </w:pPr>
    </w:p>
    <w:p w:rsidR="00BF69DB" w:rsidRPr="0048559D" w:rsidRDefault="00BF69DB" w:rsidP="00E554C3">
      <w:pPr>
        <w:pStyle w:val="Titre3"/>
        <w:jc w:val="both"/>
        <w:rPr>
          <w:rFonts w:asciiTheme="minorHAnsi" w:hAnsiTheme="minorHAnsi" w:cstheme="minorHAnsi"/>
        </w:rPr>
      </w:pPr>
      <w:bookmarkStart w:id="86" w:name="_Toc190349640"/>
      <w:r w:rsidRPr="0048559D">
        <w:rPr>
          <w:rFonts w:asciiTheme="minorHAnsi" w:hAnsiTheme="minorHAnsi" w:cstheme="minorHAnsi"/>
        </w:rPr>
        <w:t>Intérêts moratoires</w:t>
      </w:r>
      <w:bookmarkEnd w:id="86"/>
    </w:p>
    <w:p w:rsidR="00A152AC" w:rsidRPr="0048559D" w:rsidRDefault="00A152AC" w:rsidP="00E554C3">
      <w:pPr>
        <w:spacing w:line="276" w:lineRule="auto"/>
        <w:jc w:val="both"/>
        <w:rPr>
          <w:rFonts w:asciiTheme="minorHAnsi" w:hAnsiTheme="minorHAnsi" w:cstheme="minorHAnsi"/>
          <w:sz w:val="20"/>
          <w:szCs w:val="20"/>
        </w:rPr>
      </w:pPr>
    </w:p>
    <w:p w:rsidR="00E43277" w:rsidRPr="0048559D" w:rsidRDefault="00E43277"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Le défaut de paiement dans les délais prévus par l’article R2192-11 du code de la commande publique fait courir de plein droit, et sans autre formalité, des intérêts moratoires au bénéfice du titulaire.</w:t>
      </w:r>
    </w:p>
    <w:p w:rsidR="00E43277" w:rsidRPr="0048559D" w:rsidRDefault="00E43277" w:rsidP="00E554C3">
      <w:pPr>
        <w:spacing w:line="276" w:lineRule="auto"/>
        <w:jc w:val="both"/>
        <w:rPr>
          <w:rFonts w:asciiTheme="minorHAnsi" w:hAnsiTheme="minorHAnsi" w:cstheme="minorHAnsi"/>
          <w:sz w:val="20"/>
          <w:szCs w:val="20"/>
        </w:rPr>
      </w:pPr>
    </w:p>
    <w:p w:rsidR="00E43277" w:rsidRPr="0048559D" w:rsidRDefault="00E43277"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Le montant des intérêts moratoire est calculé conformément aux dispositions de l’arrêté du 15 juin 2020 relatif à la fixation du taux de l'intérêt légal dans les contrats de la commande publique.</w:t>
      </w:r>
    </w:p>
    <w:p w:rsidR="00E43277" w:rsidRPr="0048559D" w:rsidRDefault="00E43277" w:rsidP="00E554C3">
      <w:pPr>
        <w:spacing w:line="276" w:lineRule="auto"/>
        <w:jc w:val="both"/>
        <w:rPr>
          <w:rFonts w:asciiTheme="minorHAnsi" w:hAnsiTheme="minorHAnsi" w:cstheme="minorHAnsi"/>
          <w:sz w:val="20"/>
          <w:szCs w:val="20"/>
        </w:rPr>
      </w:pPr>
    </w:p>
    <w:p w:rsidR="00E43277" w:rsidRPr="0048559D" w:rsidRDefault="00E43277"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En outre, le titulaire percevra l’indemnité forfaitaire pour frais de recouvrement de 40€ prévue à l’article D2192-35 du code de la commande publique.</w:t>
      </w:r>
    </w:p>
    <w:p w:rsidR="00E43277" w:rsidRPr="0048559D" w:rsidRDefault="00E43277" w:rsidP="00E554C3">
      <w:pPr>
        <w:spacing w:line="276" w:lineRule="auto"/>
        <w:jc w:val="both"/>
        <w:rPr>
          <w:rFonts w:asciiTheme="minorHAnsi" w:hAnsiTheme="minorHAnsi" w:cstheme="minorHAnsi"/>
          <w:sz w:val="20"/>
          <w:szCs w:val="20"/>
        </w:rPr>
      </w:pPr>
    </w:p>
    <w:p w:rsidR="00945A2B" w:rsidRPr="0048559D" w:rsidRDefault="00E43277"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Le taux des intérêts moratoires est celui de l'intérêt légal en vigueur à la date à laquelle les intérêts moratoires ont commencé à courir, augmenté de huit points.</w:t>
      </w:r>
    </w:p>
    <w:p w:rsidR="00E43277" w:rsidRPr="0048559D" w:rsidRDefault="00E43277" w:rsidP="00E554C3">
      <w:pPr>
        <w:spacing w:line="276" w:lineRule="auto"/>
        <w:jc w:val="both"/>
        <w:rPr>
          <w:rFonts w:asciiTheme="minorHAnsi" w:hAnsiTheme="minorHAnsi" w:cstheme="minorHAnsi"/>
          <w:sz w:val="20"/>
          <w:szCs w:val="20"/>
        </w:rPr>
      </w:pPr>
    </w:p>
    <w:p w:rsidR="00BF69DB" w:rsidRPr="0048559D" w:rsidRDefault="00BF69DB" w:rsidP="00E554C3">
      <w:pPr>
        <w:pStyle w:val="Titre3"/>
        <w:jc w:val="both"/>
        <w:rPr>
          <w:rFonts w:asciiTheme="minorHAnsi" w:hAnsiTheme="minorHAnsi" w:cstheme="minorHAnsi"/>
        </w:rPr>
      </w:pPr>
      <w:bookmarkStart w:id="87" w:name="_Toc129186768"/>
      <w:bookmarkStart w:id="88" w:name="_Toc190349641"/>
      <w:r w:rsidRPr="0048559D">
        <w:rPr>
          <w:rFonts w:asciiTheme="minorHAnsi" w:hAnsiTheme="minorHAnsi" w:cstheme="minorHAnsi"/>
        </w:rPr>
        <w:t>Nantissement</w:t>
      </w:r>
      <w:bookmarkEnd w:id="87"/>
      <w:bookmarkEnd w:id="88"/>
    </w:p>
    <w:p w:rsidR="00A152AC" w:rsidRPr="0048559D" w:rsidRDefault="00A152AC" w:rsidP="00E554C3">
      <w:pPr>
        <w:spacing w:line="276" w:lineRule="auto"/>
        <w:jc w:val="both"/>
        <w:rPr>
          <w:rFonts w:asciiTheme="minorHAnsi" w:hAnsiTheme="minorHAnsi" w:cstheme="minorHAnsi"/>
          <w:sz w:val="20"/>
          <w:szCs w:val="20"/>
        </w:rPr>
      </w:pPr>
    </w:p>
    <w:p w:rsidR="00BF69DB" w:rsidRPr="0048559D" w:rsidRDefault="003E2A0E"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Conformément aux dispositions des articles R2191-46 et R2191-47 du code de la commande publique, le pouvoir adjudicateur remet au titulaire, dès lors qu’il en formule la demande, un exemplaire unique ou un certificat de cessibilité du marché en vue de la notification éventuelle d’une cession ou d’un nantissement de créance au comptable assignataire</w:t>
      </w:r>
      <w:r w:rsidR="00150EC7" w:rsidRPr="0048559D">
        <w:rPr>
          <w:rFonts w:asciiTheme="minorHAnsi" w:hAnsiTheme="minorHAnsi" w:cstheme="minorHAnsi"/>
          <w:sz w:val="20"/>
          <w:szCs w:val="20"/>
        </w:rPr>
        <w:t>.</w:t>
      </w:r>
    </w:p>
    <w:p w:rsidR="003E2A0E" w:rsidRDefault="003E2A0E" w:rsidP="00E554C3">
      <w:pPr>
        <w:spacing w:line="276" w:lineRule="auto"/>
        <w:jc w:val="both"/>
        <w:rPr>
          <w:rFonts w:asciiTheme="minorHAnsi" w:hAnsiTheme="minorHAnsi" w:cstheme="minorHAnsi"/>
          <w:sz w:val="20"/>
          <w:szCs w:val="20"/>
        </w:rPr>
      </w:pPr>
    </w:p>
    <w:p w:rsidR="00764621" w:rsidRPr="0048559D" w:rsidRDefault="00764621" w:rsidP="00E554C3">
      <w:pPr>
        <w:spacing w:line="276" w:lineRule="auto"/>
        <w:jc w:val="both"/>
        <w:rPr>
          <w:rFonts w:asciiTheme="minorHAnsi" w:hAnsiTheme="minorHAnsi" w:cstheme="minorHAnsi"/>
          <w:sz w:val="20"/>
          <w:szCs w:val="20"/>
        </w:rPr>
      </w:pPr>
    </w:p>
    <w:p w:rsidR="00BF69DB" w:rsidRPr="0048559D" w:rsidRDefault="00BF69DB" w:rsidP="00E83517">
      <w:pPr>
        <w:pStyle w:val="Titre1"/>
      </w:pPr>
      <w:bookmarkStart w:id="89" w:name="_Toc231028877"/>
      <w:bookmarkStart w:id="90" w:name="_Toc190349642"/>
      <w:r w:rsidRPr="0048559D">
        <w:t xml:space="preserve">DISPOSITIONS </w:t>
      </w:r>
      <w:r w:rsidRPr="00E83517">
        <w:t>APPLICABLES</w:t>
      </w:r>
      <w:r w:rsidRPr="0048559D">
        <w:t xml:space="preserve"> EN CAS DE TITULAIRE ETRANGER</w:t>
      </w:r>
      <w:bookmarkEnd w:id="89"/>
      <w:bookmarkEnd w:id="90"/>
    </w:p>
    <w:p w:rsidR="00A152AC" w:rsidRPr="0048559D" w:rsidRDefault="00A152AC" w:rsidP="00E554C3">
      <w:pPr>
        <w:spacing w:line="276" w:lineRule="auto"/>
        <w:jc w:val="both"/>
        <w:rPr>
          <w:rFonts w:asciiTheme="minorHAnsi" w:hAnsiTheme="minorHAnsi" w:cstheme="minorHAnsi"/>
          <w:sz w:val="20"/>
          <w:szCs w:val="20"/>
        </w:rPr>
      </w:pPr>
    </w:p>
    <w:p w:rsidR="00BF69DB" w:rsidRPr="0048559D" w:rsidRDefault="00BF69D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En cas de litige, la loi française est seule applicable. Les tribunaux administratifs français sont seuls compétents.</w:t>
      </w:r>
    </w:p>
    <w:p w:rsidR="00BF69DB" w:rsidRPr="0048559D" w:rsidRDefault="00BF69D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La monn</w:t>
      </w:r>
      <w:r w:rsidR="00753684" w:rsidRPr="0048559D">
        <w:rPr>
          <w:rFonts w:asciiTheme="minorHAnsi" w:hAnsiTheme="minorHAnsi" w:cstheme="minorHAnsi"/>
          <w:sz w:val="20"/>
          <w:szCs w:val="20"/>
        </w:rPr>
        <w:t>aie de comptes du marché est l'</w:t>
      </w:r>
      <w:r w:rsidRPr="0048559D">
        <w:rPr>
          <w:rFonts w:asciiTheme="minorHAnsi" w:hAnsiTheme="minorHAnsi" w:cstheme="minorHAnsi"/>
          <w:sz w:val="20"/>
          <w:szCs w:val="20"/>
        </w:rPr>
        <w:t>euro(s). Le prix libellé en euro(s) restera inchangé en cas de variation de change.</w:t>
      </w:r>
    </w:p>
    <w:p w:rsidR="00A11CBC" w:rsidRPr="0048559D" w:rsidRDefault="00A11CBC" w:rsidP="00E554C3">
      <w:pPr>
        <w:spacing w:line="276" w:lineRule="auto"/>
        <w:jc w:val="both"/>
        <w:rPr>
          <w:rFonts w:asciiTheme="minorHAnsi" w:hAnsiTheme="minorHAnsi" w:cstheme="minorHAnsi"/>
          <w:sz w:val="20"/>
          <w:szCs w:val="20"/>
        </w:rPr>
      </w:pPr>
    </w:p>
    <w:p w:rsidR="00BF69DB" w:rsidRPr="0048559D" w:rsidRDefault="00BF69D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Tous les documents, factures, modes d'emploi doivent être rédigés en français.</w:t>
      </w:r>
    </w:p>
    <w:p w:rsidR="00A11CBC" w:rsidRPr="0048559D" w:rsidRDefault="00A11CBC" w:rsidP="00E554C3">
      <w:pPr>
        <w:spacing w:line="276" w:lineRule="auto"/>
        <w:jc w:val="both"/>
        <w:rPr>
          <w:rFonts w:asciiTheme="minorHAnsi" w:hAnsiTheme="minorHAnsi" w:cstheme="minorHAnsi"/>
          <w:sz w:val="20"/>
          <w:szCs w:val="20"/>
        </w:rPr>
      </w:pPr>
    </w:p>
    <w:p w:rsidR="00BF69DB" w:rsidRPr="0048559D" w:rsidRDefault="00BF69D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Si le Titulaire est établi dans un autre pays de l'union européenne sans avoir d'établissement en France, il facturera ses prestations hors TVA et aura droit à ce que l'administration lui communique un numéro d'identification fiscal.</w:t>
      </w:r>
    </w:p>
    <w:p w:rsidR="00BF69DB" w:rsidRDefault="00BF69DB" w:rsidP="00E554C3">
      <w:pPr>
        <w:spacing w:line="276" w:lineRule="auto"/>
        <w:jc w:val="both"/>
        <w:rPr>
          <w:rFonts w:asciiTheme="minorHAnsi" w:hAnsiTheme="minorHAnsi" w:cstheme="minorHAnsi"/>
          <w:sz w:val="20"/>
          <w:szCs w:val="20"/>
        </w:rPr>
      </w:pPr>
    </w:p>
    <w:p w:rsidR="00764621" w:rsidRPr="0048559D" w:rsidRDefault="00764621" w:rsidP="00E554C3">
      <w:pPr>
        <w:spacing w:line="276" w:lineRule="auto"/>
        <w:jc w:val="both"/>
        <w:rPr>
          <w:rFonts w:asciiTheme="minorHAnsi" w:hAnsiTheme="minorHAnsi" w:cstheme="minorHAnsi"/>
          <w:sz w:val="20"/>
          <w:szCs w:val="20"/>
        </w:rPr>
      </w:pPr>
    </w:p>
    <w:p w:rsidR="00BF69DB" w:rsidRPr="0048559D" w:rsidRDefault="00BF69DB" w:rsidP="00E83517">
      <w:pPr>
        <w:pStyle w:val="Titre1"/>
      </w:pPr>
      <w:bookmarkStart w:id="91" w:name="_Toc231028878"/>
      <w:bookmarkStart w:id="92" w:name="_Toc190349643"/>
      <w:r w:rsidRPr="0048559D">
        <w:lastRenderedPageBreak/>
        <w:t>DIFFERENDS ET LITIGES</w:t>
      </w:r>
      <w:bookmarkEnd w:id="91"/>
      <w:bookmarkEnd w:id="92"/>
    </w:p>
    <w:p w:rsidR="00A152AC" w:rsidRPr="0048559D" w:rsidRDefault="00A152AC" w:rsidP="00E554C3">
      <w:pPr>
        <w:spacing w:line="276" w:lineRule="auto"/>
        <w:jc w:val="both"/>
        <w:rPr>
          <w:rFonts w:asciiTheme="minorHAnsi" w:hAnsiTheme="minorHAnsi" w:cstheme="minorHAnsi"/>
          <w:sz w:val="20"/>
          <w:szCs w:val="20"/>
        </w:rPr>
      </w:pPr>
    </w:p>
    <w:p w:rsidR="00BF69DB" w:rsidRPr="0048559D" w:rsidRDefault="00BF69D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En cas de différend entre elles au sujet de l’interprétation ou de l’exécution du marché, les parties s’efforceront de trouver une solution amiable à leur différend.</w:t>
      </w:r>
    </w:p>
    <w:p w:rsidR="00A11CBC" w:rsidRPr="0048559D" w:rsidRDefault="00A11CBC" w:rsidP="00E554C3">
      <w:pPr>
        <w:spacing w:line="276" w:lineRule="auto"/>
        <w:jc w:val="both"/>
        <w:rPr>
          <w:rFonts w:asciiTheme="minorHAnsi" w:hAnsiTheme="minorHAnsi" w:cstheme="minorHAnsi"/>
          <w:sz w:val="20"/>
          <w:szCs w:val="20"/>
        </w:rPr>
      </w:pPr>
    </w:p>
    <w:p w:rsidR="00BF69DB" w:rsidRPr="0048559D" w:rsidRDefault="00BF69D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Si aucune solution n’est trouvée et entérinée par un accord écrit et signé par les représentants des deux parties ou si une réunion de discussion n’a pu être organisée, la procédure amiable sera considérée comme terminée et le différend sera soumis à la compétence du Tribunal Administratif d’Orléans.</w:t>
      </w:r>
    </w:p>
    <w:p w:rsidR="00A11CBC" w:rsidRPr="0048559D" w:rsidRDefault="00A11CBC" w:rsidP="00E554C3">
      <w:pPr>
        <w:spacing w:line="276" w:lineRule="auto"/>
        <w:jc w:val="both"/>
        <w:rPr>
          <w:rFonts w:asciiTheme="minorHAnsi" w:hAnsiTheme="minorHAnsi" w:cstheme="minorHAnsi"/>
          <w:sz w:val="20"/>
          <w:szCs w:val="20"/>
        </w:rPr>
      </w:pPr>
    </w:p>
    <w:p w:rsidR="00BF69DB" w:rsidRPr="0048559D" w:rsidRDefault="00BF69DB" w:rsidP="00E554C3">
      <w:pPr>
        <w:spacing w:line="276" w:lineRule="auto"/>
        <w:jc w:val="both"/>
        <w:rPr>
          <w:rFonts w:asciiTheme="minorHAnsi" w:hAnsiTheme="minorHAnsi" w:cstheme="minorHAnsi"/>
          <w:sz w:val="20"/>
          <w:szCs w:val="20"/>
        </w:rPr>
      </w:pPr>
      <w:r w:rsidRPr="0048559D">
        <w:rPr>
          <w:rFonts w:asciiTheme="minorHAnsi" w:hAnsiTheme="minorHAnsi" w:cstheme="minorHAnsi"/>
          <w:sz w:val="20"/>
          <w:szCs w:val="20"/>
        </w:rPr>
        <w:t>Pour tout renseignement concernant l’introduction d’un recours, il appartiendra au Titulaire du marché de contacter le greffe du Tribunal Administratif d’Orléans :</w:t>
      </w:r>
    </w:p>
    <w:p w:rsidR="00BF69DB" w:rsidRPr="0048559D" w:rsidRDefault="00BF69DB" w:rsidP="00E554C3">
      <w:pPr>
        <w:spacing w:line="276" w:lineRule="auto"/>
        <w:ind w:left="2836"/>
        <w:jc w:val="both"/>
        <w:rPr>
          <w:rFonts w:asciiTheme="minorHAnsi" w:hAnsiTheme="minorHAnsi" w:cstheme="minorHAnsi"/>
          <w:sz w:val="20"/>
          <w:szCs w:val="20"/>
        </w:rPr>
      </w:pPr>
      <w:r w:rsidRPr="0048559D">
        <w:rPr>
          <w:rFonts w:asciiTheme="minorHAnsi" w:hAnsiTheme="minorHAnsi" w:cstheme="minorHAnsi"/>
          <w:sz w:val="20"/>
          <w:szCs w:val="20"/>
        </w:rPr>
        <w:t xml:space="preserve">28, rue de la </w:t>
      </w:r>
      <w:proofErr w:type="spellStart"/>
      <w:r w:rsidRPr="0048559D">
        <w:rPr>
          <w:rFonts w:asciiTheme="minorHAnsi" w:hAnsiTheme="minorHAnsi" w:cstheme="minorHAnsi"/>
          <w:sz w:val="20"/>
          <w:szCs w:val="20"/>
        </w:rPr>
        <w:t>Bretonnerie</w:t>
      </w:r>
      <w:proofErr w:type="spellEnd"/>
    </w:p>
    <w:p w:rsidR="00BF69DB" w:rsidRPr="0048559D" w:rsidRDefault="00BF69DB" w:rsidP="00E554C3">
      <w:pPr>
        <w:spacing w:line="276" w:lineRule="auto"/>
        <w:ind w:left="2836"/>
        <w:jc w:val="both"/>
        <w:rPr>
          <w:rFonts w:asciiTheme="minorHAnsi" w:hAnsiTheme="minorHAnsi" w:cstheme="minorHAnsi"/>
          <w:sz w:val="20"/>
          <w:szCs w:val="20"/>
        </w:rPr>
      </w:pPr>
      <w:r w:rsidRPr="0048559D">
        <w:rPr>
          <w:rFonts w:asciiTheme="minorHAnsi" w:hAnsiTheme="minorHAnsi" w:cstheme="minorHAnsi"/>
          <w:sz w:val="20"/>
          <w:szCs w:val="20"/>
        </w:rPr>
        <w:t>45057 ORLEANS Cedex</w:t>
      </w:r>
    </w:p>
    <w:p w:rsidR="00BF69DB" w:rsidRPr="0048559D" w:rsidRDefault="00AB6CB5" w:rsidP="00E554C3">
      <w:pPr>
        <w:spacing w:line="276" w:lineRule="auto"/>
        <w:ind w:left="2836"/>
        <w:jc w:val="both"/>
        <w:rPr>
          <w:rFonts w:asciiTheme="minorHAnsi" w:hAnsiTheme="minorHAnsi" w:cstheme="minorHAnsi"/>
          <w:sz w:val="20"/>
          <w:szCs w:val="20"/>
        </w:rPr>
      </w:pPr>
      <w:r w:rsidRPr="0048559D">
        <w:rPr>
          <w:rFonts w:asciiTheme="minorHAnsi" w:hAnsiTheme="minorHAnsi" w:cstheme="minorHAnsi"/>
          <w:sz w:val="20"/>
          <w:szCs w:val="20"/>
        </w:rPr>
        <w:t>Téléphone</w:t>
      </w:r>
      <w:r w:rsidR="00BF69DB" w:rsidRPr="0048559D">
        <w:rPr>
          <w:rFonts w:asciiTheme="minorHAnsi" w:hAnsiTheme="minorHAnsi" w:cstheme="minorHAnsi"/>
          <w:sz w:val="20"/>
          <w:szCs w:val="20"/>
        </w:rPr>
        <w:t> : 02.38.77.59.00</w:t>
      </w:r>
    </w:p>
    <w:p w:rsidR="00BF69DB" w:rsidRPr="0048559D" w:rsidRDefault="00AB6CB5" w:rsidP="00E554C3">
      <w:pPr>
        <w:spacing w:line="276" w:lineRule="auto"/>
        <w:ind w:left="2836"/>
        <w:jc w:val="both"/>
        <w:rPr>
          <w:rFonts w:asciiTheme="minorHAnsi" w:hAnsiTheme="minorHAnsi" w:cstheme="minorHAnsi"/>
          <w:sz w:val="20"/>
          <w:szCs w:val="20"/>
        </w:rPr>
      </w:pPr>
      <w:r w:rsidRPr="0048559D">
        <w:rPr>
          <w:rFonts w:asciiTheme="minorHAnsi" w:hAnsiTheme="minorHAnsi" w:cstheme="minorHAnsi"/>
          <w:sz w:val="20"/>
          <w:szCs w:val="20"/>
        </w:rPr>
        <w:t>Télécopie</w:t>
      </w:r>
      <w:r w:rsidR="00BF69DB" w:rsidRPr="0048559D">
        <w:rPr>
          <w:rFonts w:asciiTheme="minorHAnsi" w:hAnsiTheme="minorHAnsi" w:cstheme="minorHAnsi"/>
          <w:sz w:val="20"/>
          <w:szCs w:val="20"/>
        </w:rPr>
        <w:t> : 02.38.53.85.16</w:t>
      </w:r>
    </w:p>
    <w:p w:rsidR="00BF69DB" w:rsidRPr="0048559D" w:rsidRDefault="00AB6CB5" w:rsidP="00E554C3">
      <w:pPr>
        <w:spacing w:line="276" w:lineRule="auto"/>
        <w:ind w:left="2836"/>
        <w:jc w:val="both"/>
        <w:rPr>
          <w:rFonts w:asciiTheme="minorHAnsi" w:hAnsiTheme="minorHAnsi" w:cstheme="minorHAnsi"/>
          <w:sz w:val="20"/>
          <w:szCs w:val="20"/>
        </w:rPr>
      </w:pPr>
      <w:r w:rsidRPr="0048559D">
        <w:rPr>
          <w:rFonts w:asciiTheme="minorHAnsi" w:hAnsiTheme="minorHAnsi" w:cstheme="minorHAnsi"/>
          <w:sz w:val="20"/>
          <w:szCs w:val="20"/>
        </w:rPr>
        <w:t>C</w:t>
      </w:r>
      <w:r w:rsidR="00BF69DB" w:rsidRPr="0048559D">
        <w:rPr>
          <w:rFonts w:asciiTheme="minorHAnsi" w:hAnsiTheme="minorHAnsi" w:cstheme="minorHAnsi"/>
          <w:sz w:val="20"/>
          <w:szCs w:val="20"/>
        </w:rPr>
        <w:t>ourriel :</w:t>
      </w:r>
      <w:r w:rsidRPr="0048559D">
        <w:rPr>
          <w:rFonts w:asciiTheme="minorHAnsi" w:hAnsiTheme="minorHAnsi" w:cstheme="minorHAnsi"/>
          <w:sz w:val="20"/>
          <w:szCs w:val="20"/>
        </w:rPr>
        <w:t xml:space="preserve"> </w:t>
      </w:r>
      <w:hyperlink r:id="rId13" w:history="1">
        <w:r w:rsidR="00BF69DB" w:rsidRPr="0048559D">
          <w:rPr>
            <w:rFonts w:asciiTheme="minorHAnsi" w:hAnsiTheme="minorHAnsi" w:cstheme="minorHAnsi"/>
            <w:sz w:val="20"/>
            <w:szCs w:val="20"/>
          </w:rPr>
          <w:t>greffe.ta-orleans@juradm.fr</w:t>
        </w:r>
      </w:hyperlink>
    </w:p>
    <w:p w:rsidR="00BF69DB" w:rsidRPr="0048559D" w:rsidRDefault="00BF69DB" w:rsidP="00E554C3">
      <w:pPr>
        <w:tabs>
          <w:tab w:val="left" w:pos="1641"/>
        </w:tabs>
        <w:spacing w:line="276" w:lineRule="auto"/>
        <w:contextualSpacing/>
        <w:jc w:val="both"/>
        <w:rPr>
          <w:rFonts w:asciiTheme="minorHAnsi" w:hAnsiTheme="minorHAnsi" w:cstheme="minorHAnsi"/>
          <w:sz w:val="20"/>
          <w:szCs w:val="20"/>
        </w:rPr>
      </w:pPr>
    </w:p>
    <w:p w:rsidR="006B76CC" w:rsidRPr="0048559D" w:rsidRDefault="006B76CC" w:rsidP="00A11CBC">
      <w:pPr>
        <w:tabs>
          <w:tab w:val="left" w:pos="1641"/>
        </w:tabs>
        <w:spacing w:line="276" w:lineRule="auto"/>
        <w:contextualSpacing/>
        <w:jc w:val="both"/>
        <w:rPr>
          <w:rFonts w:asciiTheme="minorHAnsi" w:hAnsiTheme="minorHAnsi" w:cstheme="minorHAnsi"/>
          <w:sz w:val="20"/>
          <w:szCs w:val="20"/>
        </w:rPr>
      </w:pPr>
    </w:p>
    <w:p w:rsidR="00BF69DB" w:rsidRPr="0048559D" w:rsidRDefault="00BF69DB" w:rsidP="00E83517">
      <w:pPr>
        <w:pStyle w:val="Titre1"/>
      </w:pPr>
      <w:bookmarkStart w:id="93" w:name="_Toc226772665"/>
      <w:bookmarkStart w:id="94" w:name="_Toc190349644"/>
      <w:r w:rsidRPr="00E83517">
        <w:t>DEROGATION</w:t>
      </w:r>
      <w:bookmarkEnd w:id="93"/>
      <w:r w:rsidRPr="0048559D">
        <w:t xml:space="preserve"> AU CCAG/FCS</w:t>
      </w:r>
      <w:bookmarkEnd w:id="94"/>
    </w:p>
    <w:p w:rsidR="00A152AC" w:rsidRPr="0048559D" w:rsidRDefault="00A152AC" w:rsidP="00A11CBC">
      <w:pPr>
        <w:spacing w:line="276" w:lineRule="auto"/>
        <w:rPr>
          <w:rFonts w:asciiTheme="minorHAnsi" w:hAnsiTheme="minorHAnsi" w:cstheme="minorHAnsi"/>
          <w:bCs/>
          <w:sz w:val="20"/>
          <w:szCs w:val="20"/>
        </w:rPr>
      </w:pPr>
    </w:p>
    <w:p w:rsidR="00A87510" w:rsidRPr="0048559D" w:rsidRDefault="00A87510" w:rsidP="00A11CBC">
      <w:pPr>
        <w:spacing w:line="276" w:lineRule="auto"/>
        <w:jc w:val="both"/>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4"/>
        <w:gridCol w:w="4605"/>
      </w:tblGrid>
      <w:tr w:rsidR="00A87510" w:rsidRPr="0048559D" w:rsidTr="007307F6">
        <w:tc>
          <w:tcPr>
            <w:tcW w:w="4604" w:type="dxa"/>
            <w:shd w:val="clear" w:color="auto" w:fill="auto"/>
          </w:tcPr>
          <w:p w:rsidR="00A87510" w:rsidRPr="00100215" w:rsidRDefault="00A87510" w:rsidP="00A11CBC">
            <w:pPr>
              <w:adjustRightInd w:val="0"/>
              <w:spacing w:line="276" w:lineRule="auto"/>
              <w:rPr>
                <w:rFonts w:asciiTheme="minorHAnsi" w:hAnsiTheme="minorHAnsi" w:cstheme="minorHAnsi"/>
                <w:b/>
                <w:sz w:val="20"/>
                <w:szCs w:val="20"/>
              </w:rPr>
            </w:pPr>
            <w:r w:rsidRPr="00100215">
              <w:rPr>
                <w:rFonts w:asciiTheme="minorHAnsi" w:hAnsiTheme="minorHAnsi" w:cstheme="minorHAnsi"/>
                <w:b/>
                <w:sz w:val="20"/>
                <w:szCs w:val="20"/>
              </w:rPr>
              <w:t>CCAP</w:t>
            </w:r>
          </w:p>
        </w:tc>
        <w:tc>
          <w:tcPr>
            <w:tcW w:w="4605" w:type="dxa"/>
            <w:shd w:val="clear" w:color="auto" w:fill="auto"/>
          </w:tcPr>
          <w:p w:rsidR="00A87510" w:rsidRPr="00100215" w:rsidRDefault="00A87510" w:rsidP="00A11CBC">
            <w:pPr>
              <w:adjustRightInd w:val="0"/>
              <w:spacing w:line="276" w:lineRule="auto"/>
              <w:rPr>
                <w:rFonts w:asciiTheme="minorHAnsi" w:hAnsiTheme="minorHAnsi" w:cstheme="minorHAnsi"/>
                <w:b/>
                <w:sz w:val="20"/>
                <w:szCs w:val="20"/>
              </w:rPr>
            </w:pPr>
            <w:r w:rsidRPr="00100215">
              <w:rPr>
                <w:rFonts w:asciiTheme="minorHAnsi" w:hAnsiTheme="minorHAnsi" w:cstheme="minorHAnsi"/>
                <w:b/>
                <w:sz w:val="20"/>
                <w:szCs w:val="20"/>
              </w:rPr>
              <w:t>CCAG/</w:t>
            </w:r>
            <w:r w:rsidR="001824DE" w:rsidRPr="00100215">
              <w:rPr>
                <w:rFonts w:asciiTheme="minorHAnsi" w:hAnsiTheme="minorHAnsi" w:cstheme="minorHAnsi"/>
                <w:b/>
                <w:sz w:val="20"/>
                <w:szCs w:val="20"/>
              </w:rPr>
              <w:t>FCS</w:t>
            </w:r>
          </w:p>
        </w:tc>
      </w:tr>
      <w:tr w:rsidR="00A87510" w:rsidRPr="0048559D" w:rsidTr="007307F6">
        <w:tc>
          <w:tcPr>
            <w:tcW w:w="4604" w:type="dxa"/>
            <w:shd w:val="clear" w:color="auto" w:fill="auto"/>
          </w:tcPr>
          <w:p w:rsidR="00A87510" w:rsidRPr="00100215" w:rsidRDefault="00B924A3" w:rsidP="00A11CBC">
            <w:pPr>
              <w:adjustRightInd w:val="0"/>
              <w:spacing w:line="276" w:lineRule="auto"/>
              <w:rPr>
                <w:rFonts w:asciiTheme="minorHAnsi" w:hAnsiTheme="minorHAnsi" w:cstheme="minorHAnsi"/>
                <w:sz w:val="20"/>
                <w:szCs w:val="20"/>
              </w:rPr>
            </w:pPr>
            <w:r w:rsidRPr="00100215">
              <w:rPr>
                <w:rFonts w:asciiTheme="minorHAnsi" w:hAnsiTheme="minorHAnsi" w:cstheme="minorHAnsi"/>
                <w:sz w:val="20"/>
                <w:szCs w:val="20"/>
              </w:rPr>
              <w:t>III.1</w:t>
            </w:r>
          </w:p>
        </w:tc>
        <w:tc>
          <w:tcPr>
            <w:tcW w:w="4605" w:type="dxa"/>
            <w:shd w:val="clear" w:color="auto" w:fill="auto"/>
          </w:tcPr>
          <w:p w:rsidR="00B924A3" w:rsidRPr="00100215" w:rsidRDefault="00B924A3" w:rsidP="00A11CBC">
            <w:pPr>
              <w:adjustRightInd w:val="0"/>
              <w:spacing w:line="276" w:lineRule="auto"/>
              <w:rPr>
                <w:rFonts w:asciiTheme="minorHAnsi" w:hAnsiTheme="minorHAnsi" w:cstheme="minorHAnsi"/>
                <w:sz w:val="20"/>
                <w:szCs w:val="20"/>
              </w:rPr>
            </w:pPr>
            <w:r w:rsidRPr="00100215">
              <w:rPr>
                <w:rFonts w:asciiTheme="minorHAnsi" w:hAnsiTheme="minorHAnsi" w:cstheme="minorHAnsi"/>
                <w:sz w:val="20"/>
                <w:szCs w:val="20"/>
              </w:rPr>
              <w:t>4.1</w:t>
            </w:r>
          </w:p>
        </w:tc>
      </w:tr>
      <w:tr w:rsidR="00A87510" w:rsidRPr="0048559D" w:rsidTr="007307F6">
        <w:tc>
          <w:tcPr>
            <w:tcW w:w="4604" w:type="dxa"/>
            <w:shd w:val="clear" w:color="auto" w:fill="auto"/>
          </w:tcPr>
          <w:p w:rsidR="00A87510" w:rsidRPr="00100215" w:rsidRDefault="00B924A3" w:rsidP="00A11CBC">
            <w:pPr>
              <w:adjustRightInd w:val="0"/>
              <w:spacing w:line="276" w:lineRule="auto"/>
              <w:rPr>
                <w:rFonts w:asciiTheme="minorHAnsi" w:hAnsiTheme="minorHAnsi" w:cstheme="minorHAnsi"/>
                <w:sz w:val="20"/>
                <w:szCs w:val="20"/>
              </w:rPr>
            </w:pPr>
            <w:r w:rsidRPr="00100215">
              <w:rPr>
                <w:rFonts w:asciiTheme="minorHAnsi" w:hAnsiTheme="minorHAnsi" w:cstheme="minorHAnsi"/>
                <w:sz w:val="20"/>
                <w:szCs w:val="20"/>
              </w:rPr>
              <w:t>VII</w:t>
            </w:r>
          </w:p>
        </w:tc>
        <w:tc>
          <w:tcPr>
            <w:tcW w:w="4605" w:type="dxa"/>
            <w:shd w:val="clear" w:color="auto" w:fill="auto"/>
          </w:tcPr>
          <w:p w:rsidR="00A87510" w:rsidRPr="00100215" w:rsidRDefault="00100215" w:rsidP="00A11CBC">
            <w:pPr>
              <w:adjustRightInd w:val="0"/>
              <w:spacing w:line="276" w:lineRule="auto"/>
              <w:rPr>
                <w:rFonts w:asciiTheme="minorHAnsi" w:hAnsiTheme="minorHAnsi" w:cstheme="minorHAnsi"/>
                <w:sz w:val="20"/>
                <w:szCs w:val="20"/>
              </w:rPr>
            </w:pPr>
            <w:r w:rsidRPr="00100215">
              <w:rPr>
                <w:rFonts w:asciiTheme="minorHAnsi" w:hAnsiTheme="minorHAnsi" w:cstheme="minorHAnsi"/>
                <w:sz w:val="20"/>
                <w:szCs w:val="20"/>
              </w:rPr>
              <w:t>14.1.1</w:t>
            </w:r>
            <w:r w:rsidR="00B924A3" w:rsidRPr="00100215">
              <w:rPr>
                <w:rFonts w:asciiTheme="minorHAnsi" w:hAnsiTheme="minorHAnsi" w:cstheme="minorHAnsi"/>
                <w:sz w:val="20"/>
                <w:szCs w:val="20"/>
              </w:rPr>
              <w:t xml:space="preserve"> et 14.1.3</w:t>
            </w:r>
          </w:p>
        </w:tc>
      </w:tr>
      <w:tr w:rsidR="00A87510" w:rsidRPr="0048559D" w:rsidTr="007307F6">
        <w:tc>
          <w:tcPr>
            <w:tcW w:w="4604" w:type="dxa"/>
            <w:shd w:val="clear" w:color="auto" w:fill="auto"/>
          </w:tcPr>
          <w:p w:rsidR="00A87510" w:rsidRPr="00100215" w:rsidRDefault="00B924A3" w:rsidP="00A11CBC">
            <w:pPr>
              <w:adjustRightInd w:val="0"/>
              <w:spacing w:line="276" w:lineRule="auto"/>
              <w:rPr>
                <w:rFonts w:asciiTheme="minorHAnsi" w:hAnsiTheme="minorHAnsi" w:cstheme="minorHAnsi"/>
                <w:sz w:val="20"/>
                <w:szCs w:val="20"/>
              </w:rPr>
            </w:pPr>
            <w:r w:rsidRPr="00100215">
              <w:rPr>
                <w:rFonts w:asciiTheme="minorHAnsi" w:hAnsiTheme="minorHAnsi" w:cstheme="minorHAnsi"/>
                <w:sz w:val="20"/>
                <w:szCs w:val="20"/>
              </w:rPr>
              <w:t>VII.1</w:t>
            </w:r>
          </w:p>
        </w:tc>
        <w:tc>
          <w:tcPr>
            <w:tcW w:w="4605" w:type="dxa"/>
            <w:shd w:val="clear" w:color="auto" w:fill="auto"/>
          </w:tcPr>
          <w:p w:rsidR="00A87510" w:rsidRPr="00100215" w:rsidRDefault="00B924A3" w:rsidP="00A11CBC">
            <w:pPr>
              <w:adjustRightInd w:val="0"/>
              <w:spacing w:line="276" w:lineRule="auto"/>
              <w:rPr>
                <w:rFonts w:asciiTheme="minorHAnsi" w:hAnsiTheme="minorHAnsi" w:cstheme="minorHAnsi"/>
                <w:sz w:val="20"/>
                <w:szCs w:val="20"/>
              </w:rPr>
            </w:pPr>
            <w:r w:rsidRPr="00100215">
              <w:rPr>
                <w:rFonts w:asciiTheme="minorHAnsi" w:hAnsiTheme="minorHAnsi" w:cstheme="minorHAnsi"/>
                <w:sz w:val="20"/>
                <w:szCs w:val="20"/>
              </w:rPr>
              <w:t>14.1</w:t>
            </w:r>
          </w:p>
        </w:tc>
      </w:tr>
      <w:tr w:rsidR="00A87510" w:rsidRPr="0048559D" w:rsidTr="007307F6">
        <w:tc>
          <w:tcPr>
            <w:tcW w:w="4604" w:type="dxa"/>
            <w:shd w:val="clear" w:color="auto" w:fill="auto"/>
          </w:tcPr>
          <w:p w:rsidR="00A87510" w:rsidRPr="004F0167" w:rsidRDefault="00A87510" w:rsidP="00A11CBC">
            <w:pPr>
              <w:adjustRightInd w:val="0"/>
              <w:spacing w:line="276" w:lineRule="auto"/>
              <w:rPr>
                <w:rFonts w:asciiTheme="minorHAnsi" w:hAnsiTheme="minorHAnsi" w:cstheme="minorHAnsi"/>
                <w:sz w:val="20"/>
                <w:szCs w:val="20"/>
                <w:highlight w:val="yellow"/>
              </w:rPr>
            </w:pPr>
          </w:p>
        </w:tc>
        <w:tc>
          <w:tcPr>
            <w:tcW w:w="4605" w:type="dxa"/>
            <w:shd w:val="clear" w:color="auto" w:fill="auto"/>
          </w:tcPr>
          <w:p w:rsidR="00A87510" w:rsidRPr="004F0167" w:rsidRDefault="00A87510" w:rsidP="00A11CBC">
            <w:pPr>
              <w:adjustRightInd w:val="0"/>
              <w:spacing w:line="276" w:lineRule="auto"/>
              <w:rPr>
                <w:rFonts w:asciiTheme="minorHAnsi" w:hAnsiTheme="minorHAnsi" w:cstheme="minorHAnsi"/>
                <w:sz w:val="20"/>
                <w:szCs w:val="20"/>
                <w:highlight w:val="yellow"/>
              </w:rPr>
            </w:pPr>
          </w:p>
        </w:tc>
      </w:tr>
      <w:tr w:rsidR="00A87510" w:rsidRPr="0048559D" w:rsidTr="007307F6">
        <w:tc>
          <w:tcPr>
            <w:tcW w:w="4604" w:type="dxa"/>
            <w:shd w:val="clear" w:color="auto" w:fill="auto"/>
          </w:tcPr>
          <w:p w:rsidR="00A87510" w:rsidRPr="0048559D" w:rsidRDefault="00A87510" w:rsidP="00A11CBC">
            <w:pPr>
              <w:adjustRightInd w:val="0"/>
              <w:spacing w:line="276" w:lineRule="auto"/>
              <w:rPr>
                <w:rFonts w:asciiTheme="minorHAnsi" w:hAnsiTheme="minorHAnsi" w:cstheme="minorHAnsi"/>
                <w:sz w:val="20"/>
                <w:szCs w:val="20"/>
              </w:rPr>
            </w:pPr>
          </w:p>
        </w:tc>
        <w:tc>
          <w:tcPr>
            <w:tcW w:w="4605" w:type="dxa"/>
            <w:shd w:val="clear" w:color="auto" w:fill="auto"/>
          </w:tcPr>
          <w:p w:rsidR="00A87510" w:rsidRPr="0048559D" w:rsidRDefault="00A87510" w:rsidP="00A11CBC">
            <w:pPr>
              <w:adjustRightInd w:val="0"/>
              <w:spacing w:line="276" w:lineRule="auto"/>
              <w:rPr>
                <w:rFonts w:asciiTheme="minorHAnsi" w:hAnsiTheme="minorHAnsi" w:cstheme="minorHAnsi"/>
                <w:sz w:val="20"/>
                <w:szCs w:val="20"/>
              </w:rPr>
            </w:pPr>
          </w:p>
        </w:tc>
      </w:tr>
    </w:tbl>
    <w:p w:rsidR="00A87510" w:rsidRPr="0048559D" w:rsidRDefault="00A87510" w:rsidP="00A11CBC">
      <w:pPr>
        <w:tabs>
          <w:tab w:val="left" w:pos="1134"/>
          <w:tab w:val="left" w:pos="1701"/>
        </w:tabs>
        <w:spacing w:line="276" w:lineRule="auto"/>
        <w:jc w:val="both"/>
        <w:rPr>
          <w:rFonts w:asciiTheme="minorHAnsi" w:hAnsiTheme="minorHAnsi" w:cstheme="minorHAnsi"/>
          <w:b/>
          <w:bCs/>
          <w:sz w:val="20"/>
          <w:szCs w:val="20"/>
          <w:u w:val="single"/>
        </w:rPr>
      </w:pPr>
    </w:p>
    <w:p w:rsidR="00A87510" w:rsidRPr="0048559D" w:rsidRDefault="00A87510" w:rsidP="00A11CBC">
      <w:pPr>
        <w:tabs>
          <w:tab w:val="left" w:pos="1641"/>
        </w:tabs>
        <w:spacing w:line="276" w:lineRule="auto"/>
        <w:ind w:left="-30" w:firstLine="30"/>
        <w:jc w:val="both"/>
        <w:rPr>
          <w:rFonts w:asciiTheme="minorHAnsi" w:hAnsiTheme="minorHAnsi" w:cstheme="minorHAnsi"/>
          <w:sz w:val="20"/>
          <w:szCs w:val="20"/>
        </w:rPr>
      </w:pPr>
    </w:p>
    <w:p w:rsidR="00A87510" w:rsidRPr="0048559D" w:rsidRDefault="00A87510" w:rsidP="00A11CBC">
      <w:pPr>
        <w:pStyle w:val="Corpsdetexte"/>
        <w:spacing w:line="276" w:lineRule="auto"/>
        <w:rPr>
          <w:rFonts w:asciiTheme="minorHAnsi" w:hAnsiTheme="minorHAnsi" w:cstheme="minorHAnsi"/>
          <w:sz w:val="20"/>
        </w:rPr>
      </w:pPr>
    </w:p>
    <w:p w:rsidR="000735C9" w:rsidRPr="0048559D" w:rsidRDefault="000735C9" w:rsidP="00A11CBC">
      <w:pPr>
        <w:pStyle w:val="Rpertoire"/>
        <w:suppressLineNumbers w:val="0"/>
        <w:spacing w:line="276" w:lineRule="auto"/>
        <w:contextualSpacing/>
        <w:rPr>
          <w:rFonts w:asciiTheme="minorHAnsi" w:hAnsiTheme="minorHAnsi" w:cstheme="minorHAnsi"/>
          <w:sz w:val="20"/>
          <w:szCs w:val="20"/>
        </w:rPr>
      </w:pPr>
    </w:p>
    <w:p w:rsidR="00BF69DB" w:rsidRPr="0048559D" w:rsidRDefault="00BF69DB" w:rsidP="00BE5F25">
      <w:pPr>
        <w:tabs>
          <w:tab w:val="left" w:pos="1641"/>
        </w:tabs>
        <w:spacing w:after="120"/>
        <w:contextualSpacing/>
        <w:jc w:val="both"/>
        <w:rPr>
          <w:rFonts w:asciiTheme="minorHAnsi" w:hAnsiTheme="minorHAnsi" w:cstheme="minorHAnsi"/>
          <w:sz w:val="20"/>
          <w:szCs w:val="20"/>
        </w:rPr>
      </w:pPr>
    </w:p>
    <w:sectPr w:rsidR="00BF69DB" w:rsidRPr="0048559D" w:rsidSect="00774003">
      <w:footnotePr>
        <w:pos w:val="beneathText"/>
      </w:footnotePr>
      <w:type w:val="continuous"/>
      <w:pgSz w:w="11905" w:h="16837"/>
      <w:pgMar w:top="907" w:right="990" w:bottom="992" w:left="1134" w:header="340" w:footer="295"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120" w:rsidRDefault="004B4120">
      <w:r>
        <w:separator/>
      </w:r>
    </w:p>
  </w:endnote>
  <w:endnote w:type="continuationSeparator" w:id="0">
    <w:p w:rsidR="004B4120" w:rsidRDefault="004B4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OpenSymbol">
    <w:altName w:val="Arial Unicode MS"/>
    <w:charset w:val="80"/>
    <w:family w:val="auto"/>
    <w:pitch w:val="default"/>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120" w:rsidRDefault="004B4120" w:rsidP="00E841BB">
    <w:pPr>
      <w:jc w:val="center"/>
    </w:pPr>
  </w:p>
  <w:p w:rsidR="004B4120" w:rsidRPr="0024218B" w:rsidRDefault="004B4120" w:rsidP="00E841BB">
    <w:pPr>
      <w:pStyle w:val="Pieddepage"/>
      <w:jc w:val="center"/>
      <w:rPr>
        <w:rFonts w:ascii="Calibri" w:hAnsi="Calibri" w:cs="Calibri"/>
        <w:sz w:val="16"/>
      </w:rPr>
    </w:pPr>
    <w:r w:rsidRPr="0024218B">
      <w:rPr>
        <w:rFonts w:ascii="Calibri" w:hAnsi="Calibri" w:cs="Calibri"/>
        <w:sz w:val="16"/>
      </w:rPr>
      <w:t xml:space="preserve">Centre Hospitalier de l’Agglomération Montargoise </w:t>
    </w:r>
  </w:p>
  <w:p w:rsidR="004B4120" w:rsidRPr="0024218B" w:rsidRDefault="004B4120" w:rsidP="00E841BB">
    <w:pPr>
      <w:pStyle w:val="Pieddepage"/>
      <w:jc w:val="center"/>
      <w:rPr>
        <w:rFonts w:ascii="Calibri" w:hAnsi="Calibri" w:cs="Calibri"/>
      </w:rPr>
    </w:pPr>
    <w:r w:rsidRPr="0024218B">
      <w:rPr>
        <w:rFonts w:ascii="Calibri" w:hAnsi="Calibri" w:cs="Calibri"/>
        <w:sz w:val="16"/>
      </w:rPr>
      <w:t xml:space="preserve">658 Rue des </w:t>
    </w:r>
    <w:proofErr w:type="spellStart"/>
    <w:r w:rsidRPr="0024218B">
      <w:rPr>
        <w:rFonts w:ascii="Calibri" w:hAnsi="Calibri" w:cs="Calibri"/>
        <w:sz w:val="16"/>
      </w:rPr>
      <w:t>Bourgoins</w:t>
    </w:r>
    <w:proofErr w:type="spellEnd"/>
    <w:r w:rsidRPr="0024218B">
      <w:rPr>
        <w:rFonts w:ascii="Calibri" w:hAnsi="Calibri" w:cs="Calibri"/>
        <w:sz w:val="16"/>
      </w:rPr>
      <w:t>, 45200 AMILLY</w:t>
    </w:r>
  </w:p>
  <w:p w:rsidR="004B4120" w:rsidRPr="0024218B" w:rsidRDefault="004B4120" w:rsidP="00E841BB">
    <w:pPr>
      <w:tabs>
        <w:tab w:val="left" w:pos="2340"/>
        <w:tab w:val="right" w:pos="9069"/>
      </w:tabs>
      <w:rPr>
        <w:rFonts w:ascii="Calibri" w:hAnsi="Calibri" w:cs="Calibri"/>
        <w:sz w:val="20"/>
        <w:szCs w:val="20"/>
      </w:rPr>
    </w:pPr>
    <w:r w:rsidRPr="0024218B">
      <w:rPr>
        <w:rFonts w:ascii="Calibri" w:hAnsi="Calibri" w:cs="Calibri"/>
        <w:sz w:val="20"/>
        <w:szCs w:val="20"/>
      </w:rPr>
      <w:tab/>
    </w:r>
    <w:r w:rsidRPr="0024218B">
      <w:rPr>
        <w:rFonts w:ascii="Calibri" w:hAnsi="Calibri" w:cs="Calibri"/>
        <w:sz w:val="20"/>
        <w:szCs w:val="20"/>
      </w:rPr>
      <w:tab/>
    </w:r>
    <w:r w:rsidRPr="00497BF5">
      <w:rPr>
        <w:rFonts w:ascii="Calibri" w:hAnsi="Calibri" w:cs="Calibri"/>
        <w:sz w:val="22"/>
        <w:szCs w:val="20"/>
      </w:rPr>
      <w:t xml:space="preserve">Page </w:t>
    </w:r>
    <w:r w:rsidRPr="00497BF5">
      <w:rPr>
        <w:rStyle w:val="Numrodepage"/>
        <w:rFonts w:ascii="Calibri" w:hAnsi="Calibri" w:cs="Calibri"/>
        <w:b/>
        <w:sz w:val="22"/>
        <w:szCs w:val="20"/>
      </w:rPr>
      <w:fldChar w:fldCharType="begin"/>
    </w:r>
    <w:r w:rsidRPr="00497BF5">
      <w:rPr>
        <w:rStyle w:val="Numrodepage"/>
        <w:rFonts w:ascii="Calibri" w:hAnsi="Calibri" w:cs="Calibri"/>
        <w:b/>
        <w:sz w:val="22"/>
        <w:szCs w:val="20"/>
      </w:rPr>
      <w:instrText xml:space="preserve"> PAGE </w:instrText>
    </w:r>
    <w:r w:rsidRPr="00497BF5">
      <w:rPr>
        <w:rStyle w:val="Numrodepage"/>
        <w:rFonts w:ascii="Calibri" w:hAnsi="Calibri" w:cs="Calibri"/>
        <w:b/>
        <w:sz w:val="22"/>
        <w:szCs w:val="20"/>
      </w:rPr>
      <w:fldChar w:fldCharType="separate"/>
    </w:r>
    <w:r w:rsidR="00BE276F">
      <w:rPr>
        <w:rStyle w:val="Numrodepage"/>
        <w:rFonts w:ascii="Calibri" w:hAnsi="Calibri" w:cs="Calibri"/>
        <w:b/>
        <w:noProof/>
        <w:sz w:val="22"/>
        <w:szCs w:val="20"/>
      </w:rPr>
      <w:t>13</w:t>
    </w:r>
    <w:r w:rsidRPr="00497BF5">
      <w:rPr>
        <w:rStyle w:val="Numrodepage"/>
        <w:rFonts w:ascii="Calibri" w:hAnsi="Calibri" w:cs="Calibri"/>
        <w:b/>
        <w:sz w:val="22"/>
        <w:szCs w:val="20"/>
      </w:rPr>
      <w:fldChar w:fldCharType="end"/>
    </w:r>
    <w:r w:rsidRPr="00497BF5">
      <w:rPr>
        <w:rStyle w:val="Numrodepage"/>
        <w:rFonts w:ascii="Calibri" w:hAnsi="Calibri" w:cs="Calibri"/>
        <w:sz w:val="22"/>
        <w:szCs w:val="20"/>
      </w:rPr>
      <w:t xml:space="preserve"> sur </w:t>
    </w:r>
    <w:r w:rsidRPr="00497BF5">
      <w:rPr>
        <w:rStyle w:val="Numrodepage"/>
        <w:rFonts w:ascii="Calibri" w:hAnsi="Calibri" w:cs="Calibri"/>
        <w:b/>
        <w:sz w:val="22"/>
        <w:szCs w:val="20"/>
      </w:rPr>
      <w:fldChar w:fldCharType="begin"/>
    </w:r>
    <w:r w:rsidRPr="00497BF5">
      <w:rPr>
        <w:rStyle w:val="Numrodepage"/>
        <w:rFonts w:ascii="Calibri" w:hAnsi="Calibri" w:cs="Calibri"/>
        <w:b/>
        <w:sz w:val="22"/>
        <w:szCs w:val="20"/>
      </w:rPr>
      <w:instrText xml:space="preserve">  NUMPAGES</w:instrText>
    </w:r>
    <w:r w:rsidRPr="00497BF5">
      <w:rPr>
        <w:rStyle w:val="Numrodepage"/>
        <w:rFonts w:ascii="Calibri" w:hAnsi="Calibri" w:cs="Calibri"/>
        <w:b/>
        <w:sz w:val="22"/>
        <w:szCs w:val="20"/>
      </w:rPr>
      <w:fldChar w:fldCharType="separate"/>
    </w:r>
    <w:r w:rsidR="00BE276F">
      <w:rPr>
        <w:rStyle w:val="Numrodepage"/>
        <w:rFonts w:ascii="Calibri" w:hAnsi="Calibri" w:cs="Calibri"/>
        <w:b/>
        <w:noProof/>
        <w:sz w:val="22"/>
        <w:szCs w:val="20"/>
      </w:rPr>
      <w:t>13</w:t>
    </w:r>
    <w:r w:rsidRPr="00497BF5">
      <w:rPr>
        <w:rStyle w:val="Numrodepage"/>
        <w:rFonts w:ascii="Calibri" w:hAnsi="Calibri" w:cs="Calibri"/>
        <w:b/>
        <w:sz w:val="22"/>
        <w:szCs w:val="20"/>
      </w:rPr>
      <w:fldChar w:fldCharType="end"/>
    </w:r>
    <w:r w:rsidRPr="00497BF5">
      <w:rPr>
        <w:rStyle w:val="Numrodepage"/>
        <w:rFonts w:ascii="Calibri" w:hAnsi="Calibri" w:cs="Calibri"/>
        <w:b/>
        <w:sz w:val="22"/>
        <w:szCs w:val="2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120" w:rsidRDefault="004B4120">
      <w:r>
        <w:separator/>
      </w:r>
    </w:p>
  </w:footnote>
  <w:footnote w:type="continuationSeparator" w:id="0">
    <w:p w:rsidR="004B4120" w:rsidRDefault="004B41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120" w:rsidRPr="0024218B" w:rsidRDefault="004B4120" w:rsidP="00763A14">
    <w:pPr>
      <w:pStyle w:val="En-tte"/>
      <w:jc w:val="center"/>
      <w:rPr>
        <w:rFonts w:ascii="Calibri" w:hAnsi="Calibri" w:cs="Calibri"/>
        <w:sz w:val="14"/>
      </w:rPr>
    </w:pPr>
    <w:r>
      <w:rPr>
        <w:rFonts w:ascii="Calibri" w:hAnsi="Calibri" w:cs="Calibri"/>
        <w:sz w:val="14"/>
      </w:rPr>
      <w:t>FOURNITURE DU MATERIEL DE RENOVATION DU SYSTEME D’APPEL MALADE DU CENTRE HOSPITALIER DE L’AGGLOMERATION MONTARGOISE</w:t>
    </w:r>
  </w:p>
  <w:p w:rsidR="004B4120" w:rsidRPr="0024218B" w:rsidRDefault="004B4120" w:rsidP="000F538C">
    <w:pPr>
      <w:pStyle w:val="En-tte"/>
      <w:jc w:val="center"/>
      <w:rPr>
        <w:rFonts w:ascii="Calibri" w:hAnsi="Calibri" w:cs="Calibri"/>
        <w:sz w:val="16"/>
      </w:rPr>
    </w:pPr>
    <w:r w:rsidRPr="00100215">
      <w:rPr>
        <w:rFonts w:ascii="Calibri" w:hAnsi="Calibri" w:cs="Calibri"/>
        <w:sz w:val="14"/>
        <w:szCs w:val="18"/>
      </w:rPr>
      <w:t>MAPA/CCAP</w:t>
    </w:r>
    <w:r w:rsidRPr="0024218B">
      <w:rPr>
        <w:rFonts w:ascii="Calibri" w:hAnsi="Calibri" w:cs="Calibri"/>
        <w:sz w:val="14"/>
        <w:szCs w:val="18"/>
      </w:rPr>
      <w:t>/</w:t>
    </w:r>
    <w:r>
      <w:rPr>
        <w:rFonts w:ascii="Calibri" w:hAnsi="Calibri" w:cs="Calibri"/>
        <w:sz w:val="14"/>
        <w:szCs w:val="18"/>
      </w:rPr>
      <w:t>2025</w:t>
    </w:r>
    <w:r w:rsidRPr="00782630">
      <w:rPr>
        <w:rFonts w:ascii="Calibri" w:hAnsi="Calibri" w:cs="Calibri"/>
        <w:sz w:val="14"/>
        <w:szCs w:val="18"/>
      </w:rPr>
      <w:t>-</w:t>
    </w:r>
    <w:r w:rsidR="00BE276F">
      <w:rPr>
        <w:rFonts w:ascii="Calibri" w:hAnsi="Calibri" w:cs="Calibri"/>
        <w:sz w:val="14"/>
        <w:szCs w:val="18"/>
      </w:rPr>
      <w:t>14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55A5404"/>
    <w:lvl w:ilvl="0">
      <w:start w:val="1"/>
      <w:numFmt w:val="upperRoman"/>
      <w:pStyle w:val="Titre1"/>
      <w:lvlText w:val="%1."/>
      <w:lvlJc w:val="righ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Text w:val=""/>
      <w:lvlJc w:val="left"/>
      <w:pPr>
        <w:tabs>
          <w:tab w:val="num" w:pos="576"/>
        </w:tabs>
      </w:pPr>
    </w:lvl>
    <w:lvl w:ilvl="2">
      <w:start w:val="1"/>
      <w:numFmt w:val="none"/>
      <w:lvlText w:val=""/>
      <w:lvlJc w:val="left"/>
      <w:pPr>
        <w:tabs>
          <w:tab w:val="num" w:pos="720"/>
        </w:tabs>
      </w:pPr>
    </w:lvl>
    <w:lvl w:ilvl="3">
      <w:start w:val="1"/>
      <w:numFmt w:val="none"/>
      <w:pStyle w:val="Titre4"/>
      <w:lvlText w:val=""/>
      <w:lvlJc w:val="left"/>
      <w:pPr>
        <w:tabs>
          <w:tab w:val="num" w:pos="864"/>
        </w:tabs>
      </w:pPr>
    </w:lvl>
    <w:lvl w:ilvl="4">
      <w:start w:val="1"/>
      <w:numFmt w:val="none"/>
      <w:lvlText w:val=""/>
      <w:lvlJc w:val="left"/>
      <w:pPr>
        <w:tabs>
          <w:tab w:val="num" w:pos="1008"/>
        </w:tabs>
      </w:pPr>
    </w:lvl>
    <w:lvl w:ilvl="5">
      <w:start w:val="1"/>
      <w:numFmt w:val="none"/>
      <w:pStyle w:val="Titre6"/>
      <w:lvlText w:val=""/>
      <w:lvlJc w:val="left"/>
      <w:pPr>
        <w:tabs>
          <w:tab w:val="num" w:pos="1152"/>
        </w:tabs>
      </w:pPr>
    </w:lvl>
    <w:lvl w:ilvl="6">
      <w:start w:val="1"/>
      <w:numFmt w:val="none"/>
      <w:pStyle w:val="Titre7"/>
      <w:lvlText w:val=""/>
      <w:lvlJc w:val="left"/>
      <w:pPr>
        <w:tabs>
          <w:tab w:val="num" w:pos="1296"/>
        </w:tabs>
      </w:pPr>
    </w:lvl>
    <w:lvl w:ilvl="7">
      <w:start w:val="1"/>
      <w:numFmt w:val="none"/>
      <w:pStyle w:val="Titre8"/>
      <w:lvlText w:val=""/>
      <w:lvlJc w:val="left"/>
      <w:pPr>
        <w:tabs>
          <w:tab w:val="num" w:pos="1440"/>
        </w:tabs>
      </w:pPr>
    </w:lvl>
    <w:lvl w:ilvl="8">
      <w:start w:val="1"/>
      <w:numFmt w:val="none"/>
      <w:pStyle w:val="Titre9"/>
      <w:lvlText w:val=""/>
      <w:lvlJc w:val="left"/>
      <w:pPr>
        <w:tabs>
          <w:tab w:val="num" w:pos="1584"/>
        </w:tabs>
      </w:pPr>
    </w:lvl>
  </w:abstractNum>
  <w:abstractNum w:abstractNumId="1" w15:restartNumberingAfterBreak="0">
    <w:nsid w:val="00000002"/>
    <w:multiLevelType w:val="multilevel"/>
    <w:tmpl w:val="00000002"/>
    <w:name w:val="WW8Num1"/>
    <w:lvl w:ilvl="0">
      <w:start w:val="1"/>
      <w:numFmt w:val="none"/>
      <w:pStyle w:val="Titre10"/>
      <w:lvlText w:val=""/>
      <w:lvlJc w:val="left"/>
      <w:pPr>
        <w:tabs>
          <w:tab w:val="num" w:pos="432"/>
        </w:tabs>
      </w:pPr>
    </w:lvl>
    <w:lvl w:ilvl="1">
      <w:start w:val="1"/>
      <w:numFmt w:val="none"/>
      <w:lvlText w:val=""/>
      <w:lvlJc w:val="left"/>
      <w:pPr>
        <w:tabs>
          <w:tab w:val="num" w:pos="576"/>
        </w:tabs>
      </w:pPr>
    </w:lvl>
    <w:lvl w:ilvl="2">
      <w:start w:val="1"/>
      <w:numFmt w:val="none"/>
      <w:lvlText w:val=""/>
      <w:lvlJc w:val="left"/>
      <w:pPr>
        <w:tabs>
          <w:tab w:val="num" w:pos="720"/>
        </w:tabs>
      </w:pPr>
    </w:lvl>
    <w:lvl w:ilvl="3">
      <w:start w:val="1"/>
      <w:numFmt w:val="none"/>
      <w:lvlText w:val=""/>
      <w:lvlJc w:val="left"/>
      <w:pPr>
        <w:tabs>
          <w:tab w:val="num" w:pos="864"/>
        </w:tabs>
      </w:pPr>
    </w:lvl>
    <w:lvl w:ilvl="4">
      <w:start w:val="1"/>
      <w:numFmt w:val="none"/>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2" w15:restartNumberingAfterBreak="0">
    <w:nsid w:val="00000003"/>
    <w:multiLevelType w:val="singleLevel"/>
    <w:tmpl w:val="00000003"/>
    <w:name w:val="WW8Num2"/>
    <w:lvl w:ilvl="0">
      <w:start w:val="1"/>
      <w:numFmt w:val="bullet"/>
      <w:lvlText w:val=""/>
      <w:lvlJc w:val="left"/>
      <w:pPr>
        <w:tabs>
          <w:tab w:val="num" w:pos="1287"/>
        </w:tabs>
      </w:pPr>
      <w:rPr>
        <w:rFonts w:ascii="Wingdings" w:hAnsi="Wingdings"/>
        <w:sz w:val="16"/>
      </w:rPr>
    </w:lvl>
  </w:abstractNum>
  <w:abstractNum w:abstractNumId="3" w15:restartNumberingAfterBreak="0">
    <w:nsid w:val="00000004"/>
    <w:multiLevelType w:val="singleLevel"/>
    <w:tmpl w:val="00000004"/>
    <w:name w:val="WW8Num4"/>
    <w:lvl w:ilvl="0">
      <w:start w:val="8"/>
      <w:numFmt w:val="bullet"/>
      <w:lvlText w:val="-"/>
      <w:lvlJc w:val="left"/>
      <w:pPr>
        <w:tabs>
          <w:tab w:val="num" w:pos="1215"/>
        </w:tabs>
      </w:pPr>
      <w:rPr>
        <w:rFonts w:ascii="Times New Roman" w:hAnsi="Times New Roman"/>
        <w:sz w:val="18"/>
      </w:rPr>
    </w:lvl>
  </w:abstractNum>
  <w:abstractNum w:abstractNumId="4" w15:restartNumberingAfterBreak="0">
    <w:nsid w:val="0C704816"/>
    <w:multiLevelType w:val="hybridMultilevel"/>
    <w:tmpl w:val="688AF7DE"/>
    <w:lvl w:ilvl="0" w:tplc="9D02FD0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434F95"/>
    <w:multiLevelType w:val="hybridMultilevel"/>
    <w:tmpl w:val="7BA6F0E0"/>
    <w:lvl w:ilvl="0" w:tplc="F886CF38">
      <w:start w:val="1"/>
      <w:numFmt w:val="upperRoman"/>
      <w:pStyle w:val="Titre"/>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4B46E93"/>
    <w:multiLevelType w:val="hybridMultilevel"/>
    <w:tmpl w:val="682CE572"/>
    <w:lvl w:ilvl="0" w:tplc="8C2E3B9E">
      <w:start w:val="1"/>
      <w:numFmt w:val="decimal"/>
      <w:lvlText w:val="%1."/>
      <w:lvlJc w:val="left"/>
      <w:pPr>
        <w:ind w:left="720" w:hanging="360"/>
      </w:pPr>
      <w:rPr>
        <w:rFonts w:ascii="Cambria" w:hAnsi="Cambria" w:cs="Times New Roman"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9FD5A14"/>
    <w:multiLevelType w:val="hybridMultilevel"/>
    <w:tmpl w:val="00DE8EA8"/>
    <w:lvl w:ilvl="0" w:tplc="7242D2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0F6FBC"/>
    <w:multiLevelType w:val="singleLevel"/>
    <w:tmpl w:val="040C0003"/>
    <w:lvl w:ilvl="0">
      <w:start w:val="1"/>
      <w:numFmt w:val="bullet"/>
      <w:pStyle w:val="Listepuce3"/>
      <w:lvlText w:val=""/>
      <w:lvlJc w:val="left"/>
      <w:pPr>
        <w:tabs>
          <w:tab w:val="num" w:pos="360"/>
        </w:tabs>
        <w:ind w:left="360" w:hanging="360"/>
      </w:pPr>
      <w:rPr>
        <w:rFonts w:ascii="Symbol" w:hAnsi="Symbol" w:hint="default"/>
      </w:rPr>
    </w:lvl>
  </w:abstractNum>
  <w:abstractNum w:abstractNumId="9" w15:restartNumberingAfterBreak="0">
    <w:nsid w:val="46392D54"/>
    <w:multiLevelType w:val="hybridMultilevel"/>
    <w:tmpl w:val="65503FBE"/>
    <w:lvl w:ilvl="0" w:tplc="9D02FD0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3A68A2"/>
    <w:multiLevelType w:val="hybridMultilevel"/>
    <w:tmpl w:val="6EB6DB0C"/>
    <w:lvl w:ilvl="0" w:tplc="EB8E4276">
      <w:start w:val="1"/>
      <w:numFmt w:val="lowerLetter"/>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3D45DAB"/>
    <w:multiLevelType w:val="hybridMultilevel"/>
    <w:tmpl w:val="5C2C6194"/>
    <w:lvl w:ilvl="0" w:tplc="7242D2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EC0388"/>
    <w:multiLevelType w:val="hybridMultilevel"/>
    <w:tmpl w:val="5D8AFE50"/>
    <w:lvl w:ilvl="0" w:tplc="F7A8A55E">
      <w:start w:val="1"/>
      <w:numFmt w:val="decimal"/>
      <w:pStyle w:val="Titre2"/>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F5960BF"/>
    <w:multiLevelType w:val="hybridMultilevel"/>
    <w:tmpl w:val="B93E16E4"/>
    <w:lvl w:ilvl="0" w:tplc="54E2EF02">
      <w:start w:val="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8"/>
  </w:num>
  <w:num w:numId="4">
    <w:abstractNumId w:val="5"/>
  </w:num>
  <w:num w:numId="5">
    <w:abstractNumId w:val="12"/>
  </w:num>
  <w:num w:numId="6">
    <w:abstractNumId w:val="12"/>
    <w:lvlOverride w:ilvl="0">
      <w:startOverride w:val="1"/>
    </w:lvlOverride>
  </w:num>
  <w:num w:numId="7">
    <w:abstractNumId w:val="12"/>
    <w:lvlOverride w:ilvl="0">
      <w:startOverride w:val="1"/>
    </w:lvlOverride>
  </w:num>
  <w:num w:numId="8">
    <w:abstractNumId w:val="12"/>
    <w:lvlOverride w:ilvl="0">
      <w:startOverride w:val="1"/>
    </w:lvlOverride>
  </w:num>
  <w:num w:numId="9">
    <w:abstractNumId w:val="10"/>
    <w:lvlOverride w:ilvl="0">
      <w:startOverride w:val="1"/>
    </w:lvlOverride>
  </w:num>
  <w:num w:numId="10">
    <w:abstractNumId w:val="12"/>
    <w:lvlOverride w:ilvl="0">
      <w:startOverride w:val="1"/>
    </w:lvlOverride>
  </w:num>
  <w:num w:numId="11">
    <w:abstractNumId w:val="12"/>
    <w:lvlOverride w:ilvl="0">
      <w:startOverride w:val="1"/>
    </w:lvlOverride>
  </w:num>
  <w:num w:numId="12">
    <w:abstractNumId w:val="12"/>
    <w:lvlOverride w:ilvl="0">
      <w:startOverride w:val="1"/>
    </w:lvlOverride>
  </w:num>
  <w:num w:numId="13">
    <w:abstractNumId w:val="7"/>
  </w:num>
  <w:num w:numId="14">
    <w:abstractNumId w:val="10"/>
    <w:lvlOverride w:ilvl="0">
      <w:startOverride w:val="1"/>
    </w:lvlOverride>
  </w:num>
  <w:num w:numId="15">
    <w:abstractNumId w:val="11"/>
  </w:num>
  <w:num w:numId="16">
    <w:abstractNumId w:val="12"/>
    <w:lvlOverride w:ilvl="0">
      <w:startOverride w:val="1"/>
    </w:lvlOverride>
  </w:num>
  <w:num w:numId="17">
    <w:abstractNumId w:val="10"/>
  </w:num>
  <w:num w:numId="18">
    <w:abstractNumId w:val="10"/>
    <w:lvlOverride w:ilvl="0">
      <w:startOverride w:val="1"/>
    </w:lvlOverride>
  </w:num>
  <w:num w:numId="19">
    <w:abstractNumId w:val="4"/>
  </w:num>
  <w:num w:numId="20">
    <w:abstractNumId w:val="9"/>
  </w:num>
  <w:num w:numId="21">
    <w:abstractNumId w:val="12"/>
    <w:lvlOverride w:ilvl="0">
      <w:startOverride w:val="2"/>
    </w:lvlOverride>
  </w:num>
  <w:num w:numId="22">
    <w:abstractNumId w:val="13"/>
  </w:num>
  <w:num w:numId="23">
    <w:abstractNumId w:val="10"/>
    <w:lvlOverride w:ilvl="0">
      <w:startOverride w:val="1"/>
    </w:lvlOverride>
  </w:num>
  <w:num w:numId="24">
    <w:abstractNumId w:val="10"/>
    <w:lvlOverride w:ilvl="0">
      <w:startOverride w:val="1"/>
    </w:lvlOverride>
  </w:num>
  <w:num w:numId="25">
    <w:abstractNumId w:val="10"/>
  </w:num>
  <w:num w:numId="26">
    <w:abstractNumId w:val="10"/>
  </w:num>
  <w:num w:numId="27">
    <w:abstractNumId w:val="12"/>
    <w:lvlOverride w:ilvl="0">
      <w:startOverride w:val="1"/>
    </w:lvlOverride>
  </w:num>
  <w:num w:numId="28">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734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26C"/>
    <w:rsid w:val="00012533"/>
    <w:rsid w:val="000129E8"/>
    <w:rsid w:val="00013B74"/>
    <w:rsid w:val="00015342"/>
    <w:rsid w:val="0002331A"/>
    <w:rsid w:val="00036E75"/>
    <w:rsid w:val="00040992"/>
    <w:rsid w:val="000603CC"/>
    <w:rsid w:val="00071CC8"/>
    <w:rsid w:val="000735C9"/>
    <w:rsid w:val="0008370A"/>
    <w:rsid w:val="000A0DCE"/>
    <w:rsid w:val="000A6E8D"/>
    <w:rsid w:val="000B1F2B"/>
    <w:rsid w:val="000B4473"/>
    <w:rsid w:val="000B5389"/>
    <w:rsid w:val="000C1C10"/>
    <w:rsid w:val="000C2894"/>
    <w:rsid w:val="000C339F"/>
    <w:rsid w:val="000D3640"/>
    <w:rsid w:val="000D5407"/>
    <w:rsid w:val="000E08CE"/>
    <w:rsid w:val="000E2D68"/>
    <w:rsid w:val="000E53B3"/>
    <w:rsid w:val="000E61C4"/>
    <w:rsid w:val="000F1045"/>
    <w:rsid w:val="000F1C02"/>
    <w:rsid w:val="000F3A58"/>
    <w:rsid w:val="000F538C"/>
    <w:rsid w:val="000F58A6"/>
    <w:rsid w:val="00100215"/>
    <w:rsid w:val="001132A4"/>
    <w:rsid w:val="00113379"/>
    <w:rsid w:val="00113605"/>
    <w:rsid w:val="001150E9"/>
    <w:rsid w:val="0012094D"/>
    <w:rsid w:val="00131510"/>
    <w:rsid w:val="001316CA"/>
    <w:rsid w:val="001360E3"/>
    <w:rsid w:val="00150EC7"/>
    <w:rsid w:val="001530C0"/>
    <w:rsid w:val="00154457"/>
    <w:rsid w:val="001622BC"/>
    <w:rsid w:val="001660F6"/>
    <w:rsid w:val="00172015"/>
    <w:rsid w:val="00177AC9"/>
    <w:rsid w:val="00180373"/>
    <w:rsid w:val="001824DE"/>
    <w:rsid w:val="00184011"/>
    <w:rsid w:val="00184419"/>
    <w:rsid w:val="0018449E"/>
    <w:rsid w:val="00186522"/>
    <w:rsid w:val="00195079"/>
    <w:rsid w:val="001A5ADD"/>
    <w:rsid w:val="001B1DE1"/>
    <w:rsid w:val="001B5217"/>
    <w:rsid w:val="001C09F8"/>
    <w:rsid w:val="001C2184"/>
    <w:rsid w:val="001C35C7"/>
    <w:rsid w:val="001D2778"/>
    <w:rsid w:val="001D2A10"/>
    <w:rsid w:val="001D798D"/>
    <w:rsid w:val="001F3B5B"/>
    <w:rsid w:val="00205352"/>
    <w:rsid w:val="002064C9"/>
    <w:rsid w:val="002213B5"/>
    <w:rsid w:val="002236E1"/>
    <w:rsid w:val="0022786D"/>
    <w:rsid w:val="0023061E"/>
    <w:rsid w:val="002314ED"/>
    <w:rsid w:val="0024218B"/>
    <w:rsid w:val="00243EA6"/>
    <w:rsid w:val="0025239D"/>
    <w:rsid w:val="00253A95"/>
    <w:rsid w:val="00256966"/>
    <w:rsid w:val="00260C85"/>
    <w:rsid w:val="002615FD"/>
    <w:rsid w:val="002624D7"/>
    <w:rsid w:val="00265F37"/>
    <w:rsid w:val="002741E3"/>
    <w:rsid w:val="002742D1"/>
    <w:rsid w:val="00274C1D"/>
    <w:rsid w:val="002756FF"/>
    <w:rsid w:val="00275BB1"/>
    <w:rsid w:val="002810EE"/>
    <w:rsid w:val="00282665"/>
    <w:rsid w:val="00287F24"/>
    <w:rsid w:val="00297249"/>
    <w:rsid w:val="00297ECA"/>
    <w:rsid w:val="002A2315"/>
    <w:rsid w:val="002A6E2F"/>
    <w:rsid w:val="002B126C"/>
    <w:rsid w:val="002B3245"/>
    <w:rsid w:val="002B4F17"/>
    <w:rsid w:val="002B67D1"/>
    <w:rsid w:val="002B6979"/>
    <w:rsid w:val="002C295C"/>
    <w:rsid w:val="002D1C94"/>
    <w:rsid w:val="002D2D7D"/>
    <w:rsid w:val="002D2DB7"/>
    <w:rsid w:val="002D3A2D"/>
    <w:rsid w:val="002E1BD9"/>
    <w:rsid w:val="002E4593"/>
    <w:rsid w:val="002E59E9"/>
    <w:rsid w:val="002F11EF"/>
    <w:rsid w:val="002F1816"/>
    <w:rsid w:val="002F20F9"/>
    <w:rsid w:val="002F5EF0"/>
    <w:rsid w:val="002F7E65"/>
    <w:rsid w:val="003050D9"/>
    <w:rsid w:val="003058F2"/>
    <w:rsid w:val="00307083"/>
    <w:rsid w:val="00310EB4"/>
    <w:rsid w:val="003148C5"/>
    <w:rsid w:val="00317407"/>
    <w:rsid w:val="003209EA"/>
    <w:rsid w:val="00343AB2"/>
    <w:rsid w:val="003464BF"/>
    <w:rsid w:val="00351ED6"/>
    <w:rsid w:val="00352F57"/>
    <w:rsid w:val="003648E0"/>
    <w:rsid w:val="00366C5E"/>
    <w:rsid w:val="00373C64"/>
    <w:rsid w:val="003777FD"/>
    <w:rsid w:val="00380C67"/>
    <w:rsid w:val="003824A3"/>
    <w:rsid w:val="00384084"/>
    <w:rsid w:val="00387FAF"/>
    <w:rsid w:val="00390D66"/>
    <w:rsid w:val="003919E7"/>
    <w:rsid w:val="00392D8E"/>
    <w:rsid w:val="003A24BD"/>
    <w:rsid w:val="003A36F2"/>
    <w:rsid w:val="003A3951"/>
    <w:rsid w:val="003A3C48"/>
    <w:rsid w:val="003A7B87"/>
    <w:rsid w:val="003B5C56"/>
    <w:rsid w:val="003B67B5"/>
    <w:rsid w:val="003C0926"/>
    <w:rsid w:val="003D383A"/>
    <w:rsid w:val="003D42CB"/>
    <w:rsid w:val="003D47C0"/>
    <w:rsid w:val="003D488D"/>
    <w:rsid w:val="003D69E8"/>
    <w:rsid w:val="003D6A67"/>
    <w:rsid w:val="003E2A0E"/>
    <w:rsid w:val="003E30C6"/>
    <w:rsid w:val="003E320C"/>
    <w:rsid w:val="003E5B2B"/>
    <w:rsid w:val="003E61AD"/>
    <w:rsid w:val="003F11B6"/>
    <w:rsid w:val="003F1F10"/>
    <w:rsid w:val="003F37B4"/>
    <w:rsid w:val="003F3A60"/>
    <w:rsid w:val="003F555F"/>
    <w:rsid w:val="003F6355"/>
    <w:rsid w:val="0041106E"/>
    <w:rsid w:val="00413990"/>
    <w:rsid w:val="004178D4"/>
    <w:rsid w:val="00422515"/>
    <w:rsid w:val="0042298D"/>
    <w:rsid w:val="00424FA6"/>
    <w:rsid w:val="0043180B"/>
    <w:rsid w:val="00431EC4"/>
    <w:rsid w:val="00436F90"/>
    <w:rsid w:val="00437E12"/>
    <w:rsid w:val="00440A30"/>
    <w:rsid w:val="00440F98"/>
    <w:rsid w:val="004513EE"/>
    <w:rsid w:val="00452BD2"/>
    <w:rsid w:val="00463921"/>
    <w:rsid w:val="0046466E"/>
    <w:rsid w:val="00466D40"/>
    <w:rsid w:val="004701CA"/>
    <w:rsid w:val="00470431"/>
    <w:rsid w:val="004722BA"/>
    <w:rsid w:val="004778FE"/>
    <w:rsid w:val="004825A8"/>
    <w:rsid w:val="0048559D"/>
    <w:rsid w:val="004870C5"/>
    <w:rsid w:val="004979ED"/>
    <w:rsid w:val="00497BF5"/>
    <w:rsid w:val="004A2992"/>
    <w:rsid w:val="004A32F5"/>
    <w:rsid w:val="004B0787"/>
    <w:rsid w:val="004B1D47"/>
    <w:rsid w:val="004B4120"/>
    <w:rsid w:val="004C33AE"/>
    <w:rsid w:val="004C5C02"/>
    <w:rsid w:val="004D5461"/>
    <w:rsid w:val="004E11C5"/>
    <w:rsid w:val="004E3BE9"/>
    <w:rsid w:val="004E513D"/>
    <w:rsid w:val="004F0167"/>
    <w:rsid w:val="004F1133"/>
    <w:rsid w:val="004F11EA"/>
    <w:rsid w:val="004F2535"/>
    <w:rsid w:val="004F28FC"/>
    <w:rsid w:val="004F3922"/>
    <w:rsid w:val="004F58C9"/>
    <w:rsid w:val="00504FA7"/>
    <w:rsid w:val="005063ED"/>
    <w:rsid w:val="00507CF1"/>
    <w:rsid w:val="00516B1B"/>
    <w:rsid w:val="00517264"/>
    <w:rsid w:val="0052138E"/>
    <w:rsid w:val="005255D5"/>
    <w:rsid w:val="0052690B"/>
    <w:rsid w:val="005366D9"/>
    <w:rsid w:val="00540141"/>
    <w:rsid w:val="00540717"/>
    <w:rsid w:val="005470C8"/>
    <w:rsid w:val="005568B6"/>
    <w:rsid w:val="00561317"/>
    <w:rsid w:val="005617CC"/>
    <w:rsid w:val="00565D54"/>
    <w:rsid w:val="00567676"/>
    <w:rsid w:val="0057046B"/>
    <w:rsid w:val="005711B6"/>
    <w:rsid w:val="00573226"/>
    <w:rsid w:val="0057570F"/>
    <w:rsid w:val="005773E9"/>
    <w:rsid w:val="00577B80"/>
    <w:rsid w:val="0058160D"/>
    <w:rsid w:val="00591CFA"/>
    <w:rsid w:val="0059343B"/>
    <w:rsid w:val="005942FE"/>
    <w:rsid w:val="005B3784"/>
    <w:rsid w:val="005B779C"/>
    <w:rsid w:val="005C511A"/>
    <w:rsid w:val="005C5602"/>
    <w:rsid w:val="005C5B0E"/>
    <w:rsid w:val="005D1919"/>
    <w:rsid w:val="005D6D0A"/>
    <w:rsid w:val="005D708A"/>
    <w:rsid w:val="005E0640"/>
    <w:rsid w:val="005E0DF2"/>
    <w:rsid w:val="005E3524"/>
    <w:rsid w:val="005F2C37"/>
    <w:rsid w:val="006001B1"/>
    <w:rsid w:val="00604D2A"/>
    <w:rsid w:val="0061011B"/>
    <w:rsid w:val="0061652F"/>
    <w:rsid w:val="00620045"/>
    <w:rsid w:val="00620C39"/>
    <w:rsid w:val="00621AC1"/>
    <w:rsid w:val="00624F2F"/>
    <w:rsid w:val="0063647D"/>
    <w:rsid w:val="0063703F"/>
    <w:rsid w:val="00644FEC"/>
    <w:rsid w:val="006467F1"/>
    <w:rsid w:val="00650805"/>
    <w:rsid w:val="00654738"/>
    <w:rsid w:val="00656950"/>
    <w:rsid w:val="00660546"/>
    <w:rsid w:val="00660D05"/>
    <w:rsid w:val="00664EE9"/>
    <w:rsid w:val="00671A34"/>
    <w:rsid w:val="0067569B"/>
    <w:rsid w:val="0067632E"/>
    <w:rsid w:val="006763D2"/>
    <w:rsid w:val="0067767A"/>
    <w:rsid w:val="00681C30"/>
    <w:rsid w:val="00691241"/>
    <w:rsid w:val="00692FF4"/>
    <w:rsid w:val="00694CE0"/>
    <w:rsid w:val="00696C47"/>
    <w:rsid w:val="00696E71"/>
    <w:rsid w:val="006A1C81"/>
    <w:rsid w:val="006A3125"/>
    <w:rsid w:val="006A6914"/>
    <w:rsid w:val="006B57A1"/>
    <w:rsid w:val="006B76CC"/>
    <w:rsid w:val="006C2704"/>
    <w:rsid w:val="006D5202"/>
    <w:rsid w:val="006D5645"/>
    <w:rsid w:val="006D6572"/>
    <w:rsid w:val="006F0A35"/>
    <w:rsid w:val="006F1D13"/>
    <w:rsid w:val="006F2A77"/>
    <w:rsid w:val="007001DD"/>
    <w:rsid w:val="00706AB7"/>
    <w:rsid w:val="007122A7"/>
    <w:rsid w:val="00720AEF"/>
    <w:rsid w:val="007241FF"/>
    <w:rsid w:val="007307F6"/>
    <w:rsid w:val="00730C94"/>
    <w:rsid w:val="00736056"/>
    <w:rsid w:val="0073612B"/>
    <w:rsid w:val="00737347"/>
    <w:rsid w:val="00744C9D"/>
    <w:rsid w:val="00750CF8"/>
    <w:rsid w:val="00753684"/>
    <w:rsid w:val="00755424"/>
    <w:rsid w:val="00756C01"/>
    <w:rsid w:val="00763A14"/>
    <w:rsid w:val="00764621"/>
    <w:rsid w:val="00770FCD"/>
    <w:rsid w:val="00774003"/>
    <w:rsid w:val="00781ADE"/>
    <w:rsid w:val="00782630"/>
    <w:rsid w:val="00782BF4"/>
    <w:rsid w:val="007926A5"/>
    <w:rsid w:val="007A08AD"/>
    <w:rsid w:val="007B0635"/>
    <w:rsid w:val="007B49A5"/>
    <w:rsid w:val="007C11B2"/>
    <w:rsid w:val="007C11CD"/>
    <w:rsid w:val="007C7678"/>
    <w:rsid w:val="007D1609"/>
    <w:rsid w:val="007D2E41"/>
    <w:rsid w:val="007D3AC4"/>
    <w:rsid w:val="007E15D1"/>
    <w:rsid w:val="007E1CBF"/>
    <w:rsid w:val="007E20CC"/>
    <w:rsid w:val="007E6870"/>
    <w:rsid w:val="007F15CA"/>
    <w:rsid w:val="007F183E"/>
    <w:rsid w:val="007F557C"/>
    <w:rsid w:val="007F590F"/>
    <w:rsid w:val="008035E6"/>
    <w:rsid w:val="00805503"/>
    <w:rsid w:val="00805F60"/>
    <w:rsid w:val="00807828"/>
    <w:rsid w:val="008115CC"/>
    <w:rsid w:val="00814ECF"/>
    <w:rsid w:val="00816752"/>
    <w:rsid w:val="00817936"/>
    <w:rsid w:val="0082117A"/>
    <w:rsid w:val="00822CB2"/>
    <w:rsid w:val="008261E5"/>
    <w:rsid w:val="00835034"/>
    <w:rsid w:val="00840DD2"/>
    <w:rsid w:val="00841465"/>
    <w:rsid w:val="008417F3"/>
    <w:rsid w:val="00841DDE"/>
    <w:rsid w:val="008475C3"/>
    <w:rsid w:val="0085214B"/>
    <w:rsid w:val="00857118"/>
    <w:rsid w:val="008620E7"/>
    <w:rsid w:val="008667A0"/>
    <w:rsid w:val="008757D4"/>
    <w:rsid w:val="00877977"/>
    <w:rsid w:val="008862A8"/>
    <w:rsid w:val="00890129"/>
    <w:rsid w:val="00890474"/>
    <w:rsid w:val="00895D6F"/>
    <w:rsid w:val="0089672C"/>
    <w:rsid w:val="00897F8C"/>
    <w:rsid w:val="008A43EA"/>
    <w:rsid w:val="008A7A8B"/>
    <w:rsid w:val="008B236F"/>
    <w:rsid w:val="008C0BC9"/>
    <w:rsid w:val="008C1913"/>
    <w:rsid w:val="008D0839"/>
    <w:rsid w:val="008D5A16"/>
    <w:rsid w:val="008E200B"/>
    <w:rsid w:val="008E349A"/>
    <w:rsid w:val="008F1C3A"/>
    <w:rsid w:val="008F29FC"/>
    <w:rsid w:val="008F651B"/>
    <w:rsid w:val="009410CC"/>
    <w:rsid w:val="0094322C"/>
    <w:rsid w:val="00945A2B"/>
    <w:rsid w:val="00964CC5"/>
    <w:rsid w:val="00970624"/>
    <w:rsid w:val="009737FF"/>
    <w:rsid w:val="00974C59"/>
    <w:rsid w:val="00975A65"/>
    <w:rsid w:val="00981E71"/>
    <w:rsid w:val="00986CEC"/>
    <w:rsid w:val="009915DB"/>
    <w:rsid w:val="00991C16"/>
    <w:rsid w:val="009978F3"/>
    <w:rsid w:val="00997A2C"/>
    <w:rsid w:val="009A1E43"/>
    <w:rsid w:val="009A32E3"/>
    <w:rsid w:val="009A6D43"/>
    <w:rsid w:val="009B1AB6"/>
    <w:rsid w:val="009B4944"/>
    <w:rsid w:val="009B49AE"/>
    <w:rsid w:val="009C0F5E"/>
    <w:rsid w:val="009D1BC4"/>
    <w:rsid w:val="009E0419"/>
    <w:rsid w:val="009E4C43"/>
    <w:rsid w:val="009E7EDF"/>
    <w:rsid w:val="009F0E15"/>
    <w:rsid w:val="00A11CBC"/>
    <w:rsid w:val="00A152AC"/>
    <w:rsid w:val="00A157D9"/>
    <w:rsid w:val="00A16CF9"/>
    <w:rsid w:val="00A179A4"/>
    <w:rsid w:val="00A304DA"/>
    <w:rsid w:val="00A31366"/>
    <w:rsid w:val="00A3465E"/>
    <w:rsid w:val="00A35131"/>
    <w:rsid w:val="00A35477"/>
    <w:rsid w:val="00A3655F"/>
    <w:rsid w:val="00A373A9"/>
    <w:rsid w:val="00A455D6"/>
    <w:rsid w:val="00A51CE3"/>
    <w:rsid w:val="00A520DD"/>
    <w:rsid w:val="00A53160"/>
    <w:rsid w:val="00A6186F"/>
    <w:rsid w:val="00A618C4"/>
    <w:rsid w:val="00A624EC"/>
    <w:rsid w:val="00A62528"/>
    <w:rsid w:val="00A66EC0"/>
    <w:rsid w:val="00A72B64"/>
    <w:rsid w:val="00A74F3B"/>
    <w:rsid w:val="00A76B34"/>
    <w:rsid w:val="00A83DE8"/>
    <w:rsid w:val="00A87510"/>
    <w:rsid w:val="00A92E20"/>
    <w:rsid w:val="00A93990"/>
    <w:rsid w:val="00AA0102"/>
    <w:rsid w:val="00AA0F1A"/>
    <w:rsid w:val="00AA2F8A"/>
    <w:rsid w:val="00AA3096"/>
    <w:rsid w:val="00AA3C18"/>
    <w:rsid w:val="00AA5560"/>
    <w:rsid w:val="00AA752F"/>
    <w:rsid w:val="00AB6CB5"/>
    <w:rsid w:val="00AC0123"/>
    <w:rsid w:val="00AD1295"/>
    <w:rsid w:val="00AD38D6"/>
    <w:rsid w:val="00AD50BD"/>
    <w:rsid w:val="00AD71AB"/>
    <w:rsid w:val="00AE22D4"/>
    <w:rsid w:val="00AE2AF6"/>
    <w:rsid w:val="00AE7321"/>
    <w:rsid w:val="00B10077"/>
    <w:rsid w:val="00B1033A"/>
    <w:rsid w:val="00B13279"/>
    <w:rsid w:val="00B1339C"/>
    <w:rsid w:val="00B21002"/>
    <w:rsid w:val="00B25AD0"/>
    <w:rsid w:val="00B31F5E"/>
    <w:rsid w:val="00B32CD5"/>
    <w:rsid w:val="00B438DF"/>
    <w:rsid w:val="00B441D3"/>
    <w:rsid w:val="00B460C9"/>
    <w:rsid w:val="00B50207"/>
    <w:rsid w:val="00B51E6D"/>
    <w:rsid w:val="00B53B1E"/>
    <w:rsid w:val="00B57A48"/>
    <w:rsid w:val="00B60176"/>
    <w:rsid w:val="00B70855"/>
    <w:rsid w:val="00B769A7"/>
    <w:rsid w:val="00B810CB"/>
    <w:rsid w:val="00B83B7A"/>
    <w:rsid w:val="00B86E09"/>
    <w:rsid w:val="00B924A3"/>
    <w:rsid w:val="00B9575B"/>
    <w:rsid w:val="00BA03A8"/>
    <w:rsid w:val="00BA6582"/>
    <w:rsid w:val="00BB2228"/>
    <w:rsid w:val="00BB6CFF"/>
    <w:rsid w:val="00BB72BA"/>
    <w:rsid w:val="00BB7ED5"/>
    <w:rsid w:val="00BC47DB"/>
    <w:rsid w:val="00BC496A"/>
    <w:rsid w:val="00BC5183"/>
    <w:rsid w:val="00BC68B0"/>
    <w:rsid w:val="00BD309F"/>
    <w:rsid w:val="00BD63AA"/>
    <w:rsid w:val="00BD63D4"/>
    <w:rsid w:val="00BE276F"/>
    <w:rsid w:val="00BE5F25"/>
    <w:rsid w:val="00BF0DB2"/>
    <w:rsid w:val="00BF69DB"/>
    <w:rsid w:val="00C05277"/>
    <w:rsid w:val="00C06928"/>
    <w:rsid w:val="00C15294"/>
    <w:rsid w:val="00C174EB"/>
    <w:rsid w:val="00C17AEA"/>
    <w:rsid w:val="00C20AF5"/>
    <w:rsid w:val="00C21B41"/>
    <w:rsid w:val="00C2232E"/>
    <w:rsid w:val="00C255B0"/>
    <w:rsid w:val="00C27D0F"/>
    <w:rsid w:val="00C349DE"/>
    <w:rsid w:val="00C34E2D"/>
    <w:rsid w:val="00C354FF"/>
    <w:rsid w:val="00C37A8E"/>
    <w:rsid w:val="00C449E9"/>
    <w:rsid w:val="00C44E6B"/>
    <w:rsid w:val="00C4572E"/>
    <w:rsid w:val="00C50250"/>
    <w:rsid w:val="00C503CA"/>
    <w:rsid w:val="00C50838"/>
    <w:rsid w:val="00C6144C"/>
    <w:rsid w:val="00C65867"/>
    <w:rsid w:val="00C668A6"/>
    <w:rsid w:val="00C70C96"/>
    <w:rsid w:val="00C71087"/>
    <w:rsid w:val="00C72C86"/>
    <w:rsid w:val="00C73817"/>
    <w:rsid w:val="00C7425C"/>
    <w:rsid w:val="00C80AB6"/>
    <w:rsid w:val="00C93561"/>
    <w:rsid w:val="00C9538A"/>
    <w:rsid w:val="00C96AAF"/>
    <w:rsid w:val="00CA1BBB"/>
    <w:rsid w:val="00CA26ED"/>
    <w:rsid w:val="00CA291B"/>
    <w:rsid w:val="00CA4FD1"/>
    <w:rsid w:val="00CA68DC"/>
    <w:rsid w:val="00CB07AC"/>
    <w:rsid w:val="00CC10B5"/>
    <w:rsid w:val="00CC6538"/>
    <w:rsid w:val="00CD26E4"/>
    <w:rsid w:val="00CE1C9A"/>
    <w:rsid w:val="00CE431D"/>
    <w:rsid w:val="00CF17F5"/>
    <w:rsid w:val="00CF5D08"/>
    <w:rsid w:val="00CF6E13"/>
    <w:rsid w:val="00D04462"/>
    <w:rsid w:val="00D06C00"/>
    <w:rsid w:val="00D11E17"/>
    <w:rsid w:val="00D14DCB"/>
    <w:rsid w:val="00D1644A"/>
    <w:rsid w:val="00D25432"/>
    <w:rsid w:val="00D2618D"/>
    <w:rsid w:val="00D27028"/>
    <w:rsid w:val="00D270EB"/>
    <w:rsid w:val="00D33480"/>
    <w:rsid w:val="00D34E75"/>
    <w:rsid w:val="00D432E5"/>
    <w:rsid w:val="00D44496"/>
    <w:rsid w:val="00D448C1"/>
    <w:rsid w:val="00D45A66"/>
    <w:rsid w:val="00D4689B"/>
    <w:rsid w:val="00D53C57"/>
    <w:rsid w:val="00D55B3D"/>
    <w:rsid w:val="00D564C4"/>
    <w:rsid w:val="00D613FD"/>
    <w:rsid w:val="00D61E14"/>
    <w:rsid w:val="00D65EA7"/>
    <w:rsid w:val="00D70F65"/>
    <w:rsid w:val="00D743B2"/>
    <w:rsid w:val="00D80DFA"/>
    <w:rsid w:val="00D853A5"/>
    <w:rsid w:val="00D908CA"/>
    <w:rsid w:val="00D91A45"/>
    <w:rsid w:val="00D9384C"/>
    <w:rsid w:val="00D96834"/>
    <w:rsid w:val="00DA1535"/>
    <w:rsid w:val="00DA18FF"/>
    <w:rsid w:val="00DA2956"/>
    <w:rsid w:val="00DA3D5C"/>
    <w:rsid w:val="00DA5FA9"/>
    <w:rsid w:val="00DC0376"/>
    <w:rsid w:val="00DC4511"/>
    <w:rsid w:val="00DC4EDA"/>
    <w:rsid w:val="00DC5ECE"/>
    <w:rsid w:val="00DC74B5"/>
    <w:rsid w:val="00DC7A80"/>
    <w:rsid w:val="00DD2168"/>
    <w:rsid w:val="00DD44BC"/>
    <w:rsid w:val="00DD688D"/>
    <w:rsid w:val="00DE5B4F"/>
    <w:rsid w:val="00DF1396"/>
    <w:rsid w:val="00DF28C0"/>
    <w:rsid w:val="00DF31C5"/>
    <w:rsid w:val="00DF44BD"/>
    <w:rsid w:val="00DF485E"/>
    <w:rsid w:val="00DF7248"/>
    <w:rsid w:val="00E0415D"/>
    <w:rsid w:val="00E05B23"/>
    <w:rsid w:val="00E1147C"/>
    <w:rsid w:val="00E13926"/>
    <w:rsid w:val="00E20A66"/>
    <w:rsid w:val="00E32450"/>
    <w:rsid w:val="00E32EBF"/>
    <w:rsid w:val="00E33F8D"/>
    <w:rsid w:val="00E344E9"/>
    <w:rsid w:val="00E409CC"/>
    <w:rsid w:val="00E43277"/>
    <w:rsid w:val="00E43486"/>
    <w:rsid w:val="00E446EC"/>
    <w:rsid w:val="00E45713"/>
    <w:rsid w:val="00E554C3"/>
    <w:rsid w:val="00E55724"/>
    <w:rsid w:val="00E57906"/>
    <w:rsid w:val="00E57F89"/>
    <w:rsid w:val="00E604C6"/>
    <w:rsid w:val="00E627F8"/>
    <w:rsid w:val="00E63D5B"/>
    <w:rsid w:val="00E67511"/>
    <w:rsid w:val="00E80DA9"/>
    <w:rsid w:val="00E811BD"/>
    <w:rsid w:val="00E83517"/>
    <w:rsid w:val="00E841BB"/>
    <w:rsid w:val="00E86615"/>
    <w:rsid w:val="00E86763"/>
    <w:rsid w:val="00E87E11"/>
    <w:rsid w:val="00E94836"/>
    <w:rsid w:val="00E95BBB"/>
    <w:rsid w:val="00EA12D8"/>
    <w:rsid w:val="00EA1755"/>
    <w:rsid w:val="00EA2C59"/>
    <w:rsid w:val="00EA40C6"/>
    <w:rsid w:val="00EA7812"/>
    <w:rsid w:val="00EB64C3"/>
    <w:rsid w:val="00EC150D"/>
    <w:rsid w:val="00EC764D"/>
    <w:rsid w:val="00ED09F2"/>
    <w:rsid w:val="00EF1721"/>
    <w:rsid w:val="00EF32C7"/>
    <w:rsid w:val="00EF6537"/>
    <w:rsid w:val="00F077CA"/>
    <w:rsid w:val="00F112B3"/>
    <w:rsid w:val="00F12E74"/>
    <w:rsid w:val="00F136C4"/>
    <w:rsid w:val="00F162AB"/>
    <w:rsid w:val="00F20EF7"/>
    <w:rsid w:val="00F23D07"/>
    <w:rsid w:val="00F24521"/>
    <w:rsid w:val="00F27A20"/>
    <w:rsid w:val="00F27E37"/>
    <w:rsid w:val="00F3112E"/>
    <w:rsid w:val="00F32286"/>
    <w:rsid w:val="00F33326"/>
    <w:rsid w:val="00F35E19"/>
    <w:rsid w:val="00F40EF9"/>
    <w:rsid w:val="00F41A0C"/>
    <w:rsid w:val="00F4400B"/>
    <w:rsid w:val="00F45D66"/>
    <w:rsid w:val="00F53925"/>
    <w:rsid w:val="00F55332"/>
    <w:rsid w:val="00F57E5E"/>
    <w:rsid w:val="00F673E1"/>
    <w:rsid w:val="00F70AFC"/>
    <w:rsid w:val="00F76507"/>
    <w:rsid w:val="00F902D1"/>
    <w:rsid w:val="00F90412"/>
    <w:rsid w:val="00F936B6"/>
    <w:rsid w:val="00F95328"/>
    <w:rsid w:val="00FA0080"/>
    <w:rsid w:val="00FA3CBC"/>
    <w:rsid w:val="00FA4FE3"/>
    <w:rsid w:val="00FB20A4"/>
    <w:rsid w:val="00FB4100"/>
    <w:rsid w:val="00FC0300"/>
    <w:rsid w:val="00FF01ED"/>
    <w:rsid w:val="00FF51B7"/>
    <w:rsid w:val="00FF5DAD"/>
    <w:rsid w:val="00FF65B2"/>
    <w:rsid w:val="00FF77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0898AD0"/>
  <w15:chartTrackingRefBased/>
  <w15:docId w15:val="{6831EAA2-8D41-47E0-95B7-98667C33E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itre1">
    <w:name w:val="heading 1"/>
    <w:basedOn w:val="Normal"/>
    <w:next w:val="Normal"/>
    <w:qFormat/>
    <w:rsid w:val="00DD2168"/>
    <w:pPr>
      <w:keepNext/>
      <w:numPr>
        <w:numId w:val="1"/>
      </w:numPr>
      <w:outlineLvl w:val="0"/>
    </w:pPr>
    <w:rPr>
      <w:rFonts w:ascii="Cambria" w:hAnsi="Cambria"/>
      <w:b/>
      <w:bCs/>
      <w:color w:val="0070C0"/>
      <w:sz w:val="32"/>
    </w:rPr>
  </w:style>
  <w:style w:type="paragraph" w:styleId="Titre2">
    <w:name w:val="heading 2"/>
    <w:basedOn w:val="Normal"/>
    <w:next w:val="Normal"/>
    <w:link w:val="Titre2Car"/>
    <w:qFormat/>
    <w:rsid w:val="00E83517"/>
    <w:pPr>
      <w:keepNext/>
      <w:numPr>
        <w:numId w:val="5"/>
      </w:numPr>
      <w:overflowPunct w:val="0"/>
      <w:autoSpaceDE w:val="0"/>
      <w:textAlignment w:val="baseline"/>
      <w:outlineLvl w:val="1"/>
    </w:pPr>
    <w:rPr>
      <w:rFonts w:ascii="Cambria" w:hAnsi="Cambria"/>
      <w:b/>
      <w:color w:val="548DD4"/>
      <w:szCs w:val="20"/>
    </w:rPr>
  </w:style>
  <w:style w:type="paragraph" w:styleId="Titre3">
    <w:name w:val="heading 3"/>
    <w:basedOn w:val="Normal"/>
    <w:next w:val="Normal"/>
    <w:qFormat/>
    <w:rsid w:val="000E08CE"/>
    <w:pPr>
      <w:keepNext/>
      <w:numPr>
        <w:numId w:val="17"/>
      </w:numPr>
      <w:spacing w:line="276" w:lineRule="auto"/>
      <w:outlineLvl w:val="2"/>
    </w:pPr>
    <w:rPr>
      <w:rFonts w:ascii="Cambria" w:hAnsi="Cambria"/>
      <w:b/>
      <w:color w:val="92CDDC"/>
      <w:sz w:val="22"/>
    </w:rPr>
  </w:style>
  <w:style w:type="paragraph" w:styleId="Titre4">
    <w:name w:val="heading 4"/>
    <w:basedOn w:val="Normal"/>
    <w:next w:val="Normal"/>
    <w:qFormat/>
    <w:pPr>
      <w:keepNext/>
      <w:numPr>
        <w:ilvl w:val="3"/>
        <w:numId w:val="1"/>
      </w:numPr>
      <w:pBdr>
        <w:top w:val="single" w:sz="4" w:space="15" w:color="000000" w:shadow="1"/>
        <w:left w:val="single" w:sz="4" w:space="4" w:color="000000" w:shadow="1"/>
        <w:bottom w:val="single" w:sz="4" w:space="21" w:color="000000" w:shadow="1"/>
        <w:right w:val="single" w:sz="4" w:space="4" w:color="000000" w:shadow="1"/>
      </w:pBdr>
      <w:jc w:val="center"/>
      <w:outlineLvl w:val="3"/>
    </w:pPr>
    <w:rPr>
      <w:sz w:val="36"/>
    </w:rPr>
  </w:style>
  <w:style w:type="paragraph" w:styleId="Titre5">
    <w:name w:val="heading 5"/>
    <w:basedOn w:val="Normal"/>
    <w:next w:val="Normal"/>
    <w:link w:val="Titre5Car"/>
    <w:qFormat/>
    <w:pPr>
      <w:keepNext/>
      <w:jc w:val="both"/>
      <w:outlineLvl w:val="4"/>
    </w:pPr>
    <w:rPr>
      <w:rFonts w:ascii="Arial Narrow" w:hAnsi="Arial Narrow" w:cs="Arial"/>
      <w:b/>
    </w:rPr>
  </w:style>
  <w:style w:type="paragraph" w:styleId="Titre6">
    <w:name w:val="heading 6"/>
    <w:basedOn w:val="Normal"/>
    <w:next w:val="Normal"/>
    <w:qFormat/>
    <w:pPr>
      <w:keepNext/>
      <w:numPr>
        <w:ilvl w:val="5"/>
        <w:numId w:val="1"/>
      </w:numPr>
      <w:overflowPunct w:val="0"/>
      <w:autoSpaceDE w:val="0"/>
      <w:jc w:val="center"/>
      <w:textAlignment w:val="baseline"/>
      <w:outlineLvl w:val="5"/>
    </w:pPr>
    <w:rPr>
      <w:rFonts w:ascii="Arial" w:hAnsi="Arial"/>
      <w:b/>
      <w:szCs w:val="20"/>
    </w:rPr>
  </w:style>
  <w:style w:type="paragraph" w:styleId="Titre7">
    <w:name w:val="heading 7"/>
    <w:basedOn w:val="Normal"/>
    <w:next w:val="Normal"/>
    <w:qFormat/>
    <w:pPr>
      <w:keepNext/>
      <w:numPr>
        <w:ilvl w:val="6"/>
        <w:numId w:val="1"/>
      </w:numPr>
      <w:overflowPunct w:val="0"/>
      <w:autoSpaceDE w:val="0"/>
      <w:jc w:val="both"/>
      <w:textAlignment w:val="baseline"/>
      <w:outlineLvl w:val="6"/>
    </w:pPr>
    <w:rPr>
      <w:rFonts w:ascii="Arial" w:hAnsi="Arial"/>
      <w:b/>
      <w:sz w:val="20"/>
      <w:szCs w:val="20"/>
    </w:rPr>
  </w:style>
  <w:style w:type="paragraph" w:styleId="Titre8">
    <w:name w:val="heading 8"/>
    <w:basedOn w:val="Titre"/>
    <w:next w:val="Corpsdetexte"/>
    <w:qFormat/>
    <w:pPr>
      <w:numPr>
        <w:ilvl w:val="7"/>
        <w:numId w:val="1"/>
      </w:numPr>
      <w:outlineLvl w:val="7"/>
    </w:pPr>
    <w:rPr>
      <w:b/>
      <w:bCs/>
      <w:sz w:val="21"/>
      <w:szCs w:val="21"/>
    </w:rPr>
  </w:style>
  <w:style w:type="paragraph" w:styleId="Titre9">
    <w:name w:val="heading 9"/>
    <w:basedOn w:val="Titre"/>
    <w:next w:val="Corpsdetexte"/>
    <w:qFormat/>
    <w:pPr>
      <w:numPr>
        <w:ilvl w:val="8"/>
        <w:numId w:val="1"/>
      </w:numPr>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sz w:val="16"/>
    </w:rPr>
  </w:style>
  <w:style w:type="character" w:customStyle="1" w:styleId="WW8Num3z0">
    <w:name w:val="WW8Num3z0"/>
    <w:rPr>
      <w:rFonts w:ascii="Symbol" w:hAnsi="Symbol" w:cs="OpenSymbol"/>
    </w:rPr>
  </w:style>
  <w:style w:type="character" w:customStyle="1" w:styleId="Absatz-Standardschriftart">
    <w:name w:val="Absatz-Standardschriftart"/>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Symbol" w:hAnsi="Symbol"/>
      <w:color w:val="auto"/>
      <w:sz w:val="18"/>
    </w:rPr>
  </w:style>
  <w:style w:type="character" w:customStyle="1" w:styleId="WW8Num5z0">
    <w:name w:val="WW8Num5z0"/>
    <w:rPr>
      <w:rFonts w:ascii="Wingdings" w:hAnsi="Wingdings"/>
      <w:sz w:val="16"/>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rPr>
  </w:style>
  <w:style w:type="character" w:customStyle="1" w:styleId="WW8Num10z0">
    <w:name w:val="WW8Num10z0"/>
    <w:rPr>
      <w:rFonts w:ascii="Wingdings" w:hAnsi="Wingdings"/>
    </w:rPr>
  </w:style>
  <w:style w:type="character" w:customStyle="1" w:styleId="WW8Num10z1">
    <w:name w:val="WW8Num10z1"/>
    <w:rPr>
      <w:rFonts w:ascii="Courier New" w:hAnsi="Courier New"/>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Arial" w:eastAsia="Times New Roman" w:hAnsi="Arial" w:cs="Aria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color w:val="auto"/>
      <w:sz w:val="18"/>
    </w:rPr>
  </w:style>
  <w:style w:type="character" w:customStyle="1" w:styleId="WW8Num16z0">
    <w:name w:val="WW8Num16z0"/>
    <w:rPr>
      <w:rFonts w:ascii="Wingdings" w:hAnsi="Wingdings"/>
      <w:sz w:val="16"/>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Palatino Linotype" w:hAnsi="Palatino Linotype"/>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1z0">
    <w:name w:val="WW8Num21z0"/>
    <w:rPr>
      <w:rFonts w:ascii="Symbol" w:hAnsi="Symbol"/>
      <w:color w:val="auto"/>
      <w:sz w:val="18"/>
    </w:rPr>
  </w:style>
  <w:style w:type="character" w:customStyle="1" w:styleId="WW8Num22z0">
    <w:name w:val="WW8Num22z0"/>
    <w:rPr>
      <w:rFonts w:ascii="Wingdings" w:hAnsi="Wingdings"/>
    </w:rPr>
  </w:style>
  <w:style w:type="character" w:customStyle="1" w:styleId="WW8Num23z0">
    <w:name w:val="WW8Num23z0"/>
    <w:rPr>
      <w:rFonts w:ascii="Wingdings" w:hAnsi="Wingdings"/>
      <w:sz w:val="16"/>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Times New Roman" w:eastAsia="Times New Roman" w:hAnsi="Times New Roman" w:cs="Times New Roman"/>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6z0">
    <w:name w:val="WW8Num26z0"/>
    <w:rPr>
      <w:rFonts w:ascii="Wingdings" w:hAnsi="Wingdings"/>
      <w:sz w:val="16"/>
    </w:rPr>
  </w:style>
  <w:style w:type="character" w:customStyle="1" w:styleId="WW8Num26z1">
    <w:name w:val="WW8Num26z1"/>
    <w:rPr>
      <w:rFonts w:ascii="Palatino Linotype" w:hAnsi="Palatino Linotype"/>
    </w:rPr>
  </w:style>
  <w:style w:type="character" w:customStyle="1" w:styleId="WW8Num26z3">
    <w:name w:val="WW8Num26z3"/>
    <w:rPr>
      <w:rFonts w:ascii="Symbol" w:hAnsi="Symbol"/>
    </w:rPr>
  </w:style>
  <w:style w:type="character" w:customStyle="1" w:styleId="WW8Num26z4">
    <w:name w:val="WW8Num26z4"/>
    <w:rPr>
      <w:rFonts w:ascii="Courier New" w:hAnsi="Courier New"/>
    </w:rPr>
  </w:style>
  <w:style w:type="character" w:customStyle="1" w:styleId="WW8Num26z5">
    <w:name w:val="WW8Num26z5"/>
    <w:rPr>
      <w:rFonts w:ascii="Wingdings" w:hAnsi="Wingdings"/>
    </w:rPr>
  </w:style>
  <w:style w:type="character" w:customStyle="1" w:styleId="WW8Num27z0">
    <w:name w:val="WW8Num27z0"/>
    <w:rPr>
      <w:rFonts w:ascii="Symbol" w:hAnsi="Symbol"/>
      <w:color w:val="auto"/>
      <w:sz w:val="18"/>
    </w:rPr>
  </w:style>
  <w:style w:type="character" w:customStyle="1" w:styleId="WW8Num29z0">
    <w:name w:val="WW8Num29z0"/>
    <w:rPr>
      <w:rFonts w:ascii="Wingdings" w:hAnsi="Wingdings"/>
      <w:sz w:val="16"/>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Symbol" w:hAnsi="Symbol"/>
      <w:color w:val="auto"/>
      <w:sz w:val="18"/>
    </w:rPr>
  </w:style>
  <w:style w:type="character" w:customStyle="1" w:styleId="WW8Num31z0">
    <w:name w:val="WW8Num31z0"/>
    <w:rPr>
      <w:rFonts w:ascii="Wingdings" w:hAnsi="Wingdings"/>
      <w:sz w:val="16"/>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3z0">
    <w:name w:val="WW8Num33z0"/>
    <w:rPr>
      <w:rFonts w:ascii="Palatino Linotype" w:hAnsi="Palatino Linotype"/>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4z0">
    <w:name w:val="WW8Num34z0"/>
    <w:rPr>
      <w:rFonts w:ascii="Times New Roman" w:hAnsi="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color w:val="auto"/>
      <w:sz w:val="18"/>
    </w:rPr>
  </w:style>
  <w:style w:type="character" w:customStyle="1" w:styleId="WW8Num38z0">
    <w:name w:val="WW8Num38z0"/>
    <w:rPr>
      <w:rFonts w:ascii="Symbol" w:hAnsi="Symbol"/>
    </w:rPr>
  </w:style>
  <w:style w:type="character" w:customStyle="1" w:styleId="WW8Num39z0">
    <w:name w:val="WW8Num39z0"/>
    <w:rPr>
      <w:rFonts w:ascii="Symbol" w:hAnsi="Symbol"/>
      <w:color w:val="auto"/>
      <w:sz w:val="18"/>
    </w:rPr>
  </w:style>
  <w:style w:type="character" w:customStyle="1" w:styleId="WW8Num40z0">
    <w:name w:val="WW8Num40z0"/>
    <w:rPr>
      <w:rFonts w:ascii="Symbol" w:hAnsi="Symbol"/>
      <w:color w:val="auto"/>
      <w:sz w:val="18"/>
    </w:rPr>
  </w:style>
  <w:style w:type="character" w:customStyle="1" w:styleId="WW8Num41z0">
    <w:name w:val="WW8Num41z0"/>
    <w:rPr>
      <w:rFonts w:ascii="Wingdings" w:hAnsi="Wingdings"/>
      <w:sz w:val="16"/>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Symbol" w:hAnsi="Symbol"/>
      <w:color w:val="auto"/>
      <w:sz w:val="18"/>
    </w:rPr>
  </w:style>
  <w:style w:type="character" w:customStyle="1" w:styleId="WW8Num43z0">
    <w:name w:val="WW8Num43z0"/>
    <w:rPr>
      <w:rFonts w:ascii="Symbol" w:hAnsi="Symbol"/>
    </w:rPr>
  </w:style>
  <w:style w:type="character" w:customStyle="1" w:styleId="WW8Num44z0">
    <w:name w:val="WW8Num44z0"/>
    <w:rPr>
      <w:rFonts w:ascii="Symbol" w:hAnsi="Symbol"/>
    </w:rPr>
  </w:style>
  <w:style w:type="character" w:customStyle="1" w:styleId="WW8Num45z0">
    <w:name w:val="WW8Num45z0"/>
    <w:rPr>
      <w:rFonts w:ascii="Wingdings" w:hAnsi="Wingdings"/>
      <w:sz w:val="16"/>
    </w:rPr>
  </w:style>
  <w:style w:type="character" w:customStyle="1" w:styleId="WW8Num45z1">
    <w:name w:val="WW8Num45z1"/>
    <w:rPr>
      <w:rFonts w:ascii="Courier New" w:hAnsi="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0">
    <w:name w:val="WW8Num46z0"/>
    <w:rPr>
      <w:rFonts w:ascii="Times New Roman" w:eastAsia="Times New Roman" w:hAnsi="Times New Roman" w:cs="Times New Roman"/>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0">
    <w:name w:val="WW8Num47z0"/>
    <w:rPr>
      <w:rFonts w:ascii="Palatino Linotype" w:hAnsi="Palatino Linotype"/>
    </w:rPr>
  </w:style>
  <w:style w:type="character" w:customStyle="1" w:styleId="WW8Num47z1">
    <w:name w:val="WW8Num47z1"/>
    <w:rPr>
      <w:rFonts w:ascii="Courier New" w:hAnsi="Courier New"/>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Wingdings" w:hAnsi="Wingdings"/>
    </w:rPr>
  </w:style>
  <w:style w:type="character" w:customStyle="1" w:styleId="WW8Num48z1">
    <w:name w:val="WW8Num48z1"/>
    <w:rPr>
      <w:rFonts w:ascii="Courier New" w:hAnsi="Courier New"/>
    </w:rPr>
  </w:style>
  <w:style w:type="character" w:customStyle="1" w:styleId="WW8Num48z3">
    <w:name w:val="WW8Num48z3"/>
    <w:rPr>
      <w:rFonts w:ascii="Symbol" w:hAnsi="Symbol"/>
    </w:rPr>
  </w:style>
  <w:style w:type="character" w:customStyle="1" w:styleId="WW8Num50z0">
    <w:name w:val="WW8Num50z0"/>
    <w:rPr>
      <w:rFonts w:ascii="Wingdings" w:hAnsi="Wingdings"/>
      <w:sz w:val="16"/>
    </w:rPr>
  </w:style>
  <w:style w:type="character" w:customStyle="1" w:styleId="WW8Num50z1">
    <w:name w:val="WW8Num50z1"/>
    <w:rPr>
      <w:rFonts w:ascii="Palatino Linotype" w:hAnsi="Palatino Linotype"/>
    </w:rPr>
  </w:style>
  <w:style w:type="character" w:customStyle="1" w:styleId="WW8Num50z3">
    <w:name w:val="WW8Num50z3"/>
    <w:rPr>
      <w:rFonts w:ascii="Symbol" w:hAnsi="Symbol"/>
    </w:rPr>
  </w:style>
  <w:style w:type="character" w:customStyle="1" w:styleId="WW8Num50z4">
    <w:name w:val="WW8Num50z4"/>
    <w:rPr>
      <w:rFonts w:ascii="Courier New" w:hAnsi="Courier New"/>
    </w:rPr>
  </w:style>
  <w:style w:type="character" w:customStyle="1" w:styleId="WW8Num50z5">
    <w:name w:val="WW8Num50z5"/>
    <w:rPr>
      <w:rFonts w:ascii="Wingdings" w:hAnsi="Wingdings"/>
    </w:rPr>
  </w:style>
  <w:style w:type="character" w:customStyle="1" w:styleId="WW8Num51z0">
    <w:name w:val="WW8Num51z0"/>
    <w:rPr>
      <w:rFonts w:ascii="Palatino Linotype" w:hAnsi="Palatino Linotype"/>
    </w:rPr>
  </w:style>
  <w:style w:type="character" w:customStyle="1" w:styleId="WW8Num51z1">
    <w:name w:val="WW8Num51z1"/>
    <w:rPr>
      <w:rFonts w:ascii="Courier New" w:hAnsi="Courier New"/>
    </w:rPr>
  </w:style>
  <w:style w:type="character" w:customStyle="1" w:styleId="WW8Num51z2">
    <w:name w:val="WW8Num51z2"/>
    <w:rPr>
      <w:rFonts w:ascii="Wingdings" w:hAnsi="Wingdings"/>
    </w:rPr>
  </w:style>
  <w:style w:type="character" w:customStyle="1" w:styleId="WW8Num51z3">
    <w:name w:val="WW8Num51z3"/>
    <w:rPr>
      <w:rFonts w:ascii="Symbol" w:hAnsi="Symbol"/>
    </w:rPr>
  </w:style>
  <w:style w:type="character" w:customStyle="1" w:styleId="WW8Num52z0">
    <w:name w:val="WW8Num52z0"/>
    <w:rPr>
      <w:rFonts w:ascii="Palatino Linotype" w:hAnsi="Palatino Linotype"/>
    </w:rPr>
  </w:style>
  <w:style w:type="character" w:customStyle="1" w:styleId="WW8Num52z1">
    <w:name w:val="WW8Num52z1"/>
    <w:rPr>
      <w:rFonts w:ascii="Courier New" w:hAnsi="Courier New"/>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3z0">
    <w:name w:val="WW8Num53z0"/>
    <w:rPr>
      <w:rFonts w:ascii="Symbol" w:hAnsi="Symbol"/>
      <w:color w:val="auto"/>
      <w:sz w:val="18"/>
    </w:rPr>
  </w:style>
  <w:style w:type="character" w:customStyle="1" w:styleId="WW8Num54z0">
    <w:name w:val="WW8Num54z0"/>
    <w:rPr>
      <w:rFonts w:ascii="Symbol" w:hAnsi="Symbol"/>
      <w:color w:val="auto"/>
      <w:sz w:val="18"/>
    </w:rPr>
  </w:style>
  <w:style w:type="character" w:customStyle="1" w:styleId="WW8Num57z0">
    <w:name w:val="WW8Num57z0"/>
    <w:rPr>
      <w:rFonts w:ascii="Times New Roman" w:eastAsia="Times New Roman" w:hAnsi="Times New Roman"/>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Times New Roman"/>
    </w:rPr>
  </w:style>
  <w:style w:type="character" w:customStyle="1" w:styleId="WW8Num57z3">
    <w:name w:val="WW8Num57z3"/>
    <w:rPr>
      <w:rFonts w:ascii="Symbol" w:hAnsi="Symbol" w:cs="Times New Roman"/>
    </w:rPr>
  </w:style>
  <w:style w:type="character" w:customStyle="1" w:styleId="WW8Num58z0">
    <w:name w:val="WW8Num58z0"/>
    <w:rPr>
      <w:rFonts w:ascii="Symbol" w:hAnsi="Symbol"/>
      <w:color w:val="auto"/>
      <w:sz w:val="18"/>
    </w:rPr>
  </w:style>
  <w:style w:type="character" w:customStyle="1" w:styleId="WW8Num59z0">
    <w:name w:val="WW8Num59z0"/>
    <w:rPr>
      <w:rFonts w:ascii="Symbol" w:hAnsi="Symbol"/>
      <w:color w:val="auto"/>
      <w:sz w:val="18"/>
    </w:rPr>
  </w:style>
  <w:style w:type="character" w:customStyle="1" w:styleId="WW8Num60z0">
    <w:name w:val="WW8Num60z0"/>
    <w:rPr>
      <w:rFonts w:ascii="Symbol" w:hAnsi="Symbol"/>
    </w:rPr>
  </w:style>
  <w:style w:type="character" w:customStyle="1" w:styleId="WW8Num61z0">
    <w:name w:val="WW8Num61z0"/>
    <w:rPr>
      <w:rFonts w:ascii="Times New Roman" w:eastAsia="Times New Roman" w:hAnsi="Times New Roman" w:cs="Times New Roman"/>
    </w:rPr>
  </w:style>
  <w:style w:type="character" w:customStyle="1" w:styleId="WW8Num61z1">
    <w:name w:val="WW8Num61z1"/>
    <w:rPr>
      <w:rFonts w:ascii="Courier New" w:hAnsi="Courier New"/>
    </w:rPr>
  </w:style>
  <w:style w:type="character" w:customStyle="1" w:styleId="WW8Num61z2">
    <w:name w:val="WW8Num61z2"/>
    <w:rPr>
      <w:rFonts w:ascii="Wingdings" w:hAnsi="Wingdings"/>
    </w:rPr>
  </w:style>
  <w:style w:type="character" w:customStyle="1" w:styleId="WW8Num61z3">
    <w:name w:val="WW8Num61z3"/>
    <w:rPr>
      <w:rFonts w:ascii="Symbol" w:hAnsi="Symbol"/>
    </w:rPr>
  </w:style>
  <w:style w:type="character" w:customStyle="1" w:styleId="WW8Num62z0">
    <w:name w:val="WW8Num62z0"/>
    <w:rPr>
      <w:rFonts w:ascii="Symbol" w:hAnsi="Symbol"/>
    </w:rPr>
  </w:style>
  <w:style w:type="character" w:customStyle="1" w:styleId="WW8Num63z0">
    <w:name w:val="WW8Num63z0"/>
    <w:rPr>
      <w:rFonts w:ascii="Palatino Linotype" w:hAnsi="Palatino Linotype"/>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4z0">
    <w:name w:val="WW8Num64z0"/>
    <w:rPr>
      <w:rFonts w:ascii="Symbol" w:hAnsi="Symbol"/>
      <w:color w:val="auto"/>
      <w:sz w:val="18"/>
    </w:rPr>
  </w:style>
  <w:style w:type="character" w:customStyle="1" w:styleId="WW8Num66z0">
    <w:name w:val="WW8Num66z0"/>
    <w:rPr>
      <w:rFonts w:ascii="Symbol" w:hAnsi="Symbol"/>
    </w:rPr>
  </w:style>
  <w:style w:type="character" w:customStyle="1" w:styleId="WW8Num67z0">
    <w:name w:val="WW8Num67z0"/>
    <w:rPr>
      <w:rFonts w:ascii="Wingdings" w:hAnsi="Wingdings"/>
    </w:rPr>
  </w:style>
  <w:style w:type="character" w:customStyle="1" w:styleId="WW8Num68z0">
    <w:name w:val="WW8Num68z0"/>
    <w:rPr>
      <w:rFonts w:ascii="Wingdings" w:hAnsi="Wingdings"/>
    </w:rPr>
  </w:style>
  <w:style w:type="character" w:customStyle="1" w:styleId="WW8Num70z0">
    <w:name w:val="WW8Num70z0"/>
    <w:rPr>
      <w:rFonts w:ascii="Wingdings" w:hAnsi="Wingdings"/>
      <w:sz w:val="16"/>
    </w:rPr>
  </w:style>
  <w:style w:type="character" w:customStyle="1" w:styleId="WW8Num70z1">
    <w:name w:val="WW8Num70z1"/>
    <w:rPr>
      <w:rFonts w:ascii="Courier New" w:hAnsi="Courier New"/>
    </w:rPr>
  </w:style>
  <w:style w:type="character" w:customStyle="1" w:styleId="WW8Num70z2">
    <w:name w:val="WW8Num70z2"/>
    <w:rPr>
      <w:rFonts w:ascii="Wingdings" w:hAnsi="Wingdings"/>
    </w:rPr>
  </w:style>
  <w:style w:type="character" w:customStyle="1" w:styleId="WW8Num70z3">
    <w:name w:val="WW8Num70z3"/>
    <w:rPr>
      <w:rFonts w:ascii="Palatino Linotype" w:hAnsi="Palatino Linotype"/>
    </w:rPr>
  </w:style>
  <w:style w:type="character" w:customStyle="1" w:styleId="WW8Num70z6">
    <w:name w:val="WW8Num70z6"/>
    <w:rPr>
      <w:rFonts w:ascii="Symbol" w:hAnsi="Symbol"/>
    </w:rPr>
  </w:style>
  <w:style w:type="character" w:customStyle="1" w:styleId="WW8Num73z0">
    <w:name w:val="WW8Num73z0"/>
    <w:rPr>
      <w:rFonts w:ascii="Symbol" w:hAnsi="Symbol"/>
      <w:color w:val="auto"/>
      <w:sz w:val="18"/>
    </w:rPr>
  </w:style>
  <w:style w:type="character" w:customStyle="1" w:styleId="WW8Num74z0">
    <w:name w:val="WW8Num74z0"/>
    <w:rPr>
      <w:rFonts w:ascii="Symbol" w:hAnsi="Symbol"/>
    </w:rPr>
  </w:style>
  <w:style w:type="character" w:customStyle="1" w:styleId="WW8Num75z0">
    <w:name w:val="WW8Num75z0"/>
    <w:rPr>
      <w:rFonts w:ascii="Wingdings" w:hAnsi="Wingdings"/>
      <w:sz w:val="16"/>
    </w:rPr>
  </w:style>
  <w:style w:type="character" w:customStyle="1" w:styleId="WW8Num75z1">
    <w:name w:val="WW8Num75z1"/>
    <w:rPr>
      <w:rFonts w:ascii="Courier New" w:hAnsi="Courier New"/>
    </w:rPr>
  </w:style>
  <w:style w:type="character" w:customStyle="1" w:styleId="WW8Num75z2">
    <w:name w:val="WW8Num75z2"/>
    <w:rPr>
      <w:rFonts w:ascii="Wingdings" w:hAnsi="Wingdings"/>
    </w:rPr>
  </w:style>
  <w:style w:type="character" w:customStyle="1" w:styleId="WW8Num75z3">
    <w:name w:val="WW8Num75z3"/>
    <w:rPr>
      <w:rFonts w:ascii="Symbol" w:hAnsi="Symbol"/>
    </w:rPr>
  </w:style>
  <w:style w:type="character" w:customStyle="1" w:styleId="WW8Num78z0">
    <w:name w:val="WW8Num78z0"/>
    <w:rPr>
      <w:rFonts w:ascii="Wingdings" w:hAnsi="Wingdings"/>
      <w:sz w:val="16"/>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8z3">
    <w:name w:val="WW8Num78z3"/>
    <w:rPr>
      <w:rFonts w:ascii="Symbol" w:hAnsi="Symbol"/>
    </w:rPr>
  </w:style>
  <w:style w:type="character" w:customStyle="1" w:styleId="WW8Num79z0">
    <w:name w:val="WW8Num79z0"/>
    <w:rPr>
      <w:rFonts w:ascii="Symbol" w:hAnsi="Symbol"/>
      <w:color w:val="auto"/>
      <w:sz w:val="18"/>
    </w:rPr>
  </w:style>
  <w:style w:type="character" w:customStyle="1" w:styleId="WW8Num80z0">
    <w:name w:val="WW8Num80z0"/>
    <w:rPr>
      <w:rFonts w:ascii="Wingdings" w:hAnsi="Wingdings"/>
      <w:sz w:val="16"/>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3z0">
    <w:name w:val="WW8Num83z0"/>
    <w:rPr>
      <w:rFonts w:ascii="Wingdings" w:hAnsi="Wingdings"/>
    </w:rPr>
  </w:style>
  <w:style w:type="character" w:customStyle="1" w:styleId="WW8Num84z0">
    <w:name w:val="WW8Num84z0"/>
    <w:rPr>
      <w:rFonts w:ascii="Wingdings" w:hAnsi="Wingdings"/>
      <w:sz w:val="16"/>
    </w:rPr>
  </w:style>
  <w:style w:type="character" w:customStyle="1" w:styleId="WW8Num84z1">
    <w:name w:val="WW8Num84z1"/>
    <w:rPr>
      <w:rFonts w:ascii="Courier New" w:hAnsi="Courier New"/>
    </w:rPr>
  </w:style>
  <w:style w:type="character" w:customStyle="1" w:styleId="WW8Num84z2">
    <w:name w:val="WW8Num84z2"/>
    <w:rPr>
      <w:rFonts w:ascii="Wingdings" w:hAnsi="Wingdings"/>
    </w:rPr>
  </w:style>
  <w:style w:type="character" w:customStyle="1" w:styleId="WW8Num84z3">
    <w:name w:val="WW8Num84z3"/>
    <w:rPr>
      <w:rFonts w:ascii="Symbol" w:hAnsi="Symbol"/>
    </w:rPr>
  </w:style>
  <w:style w:type="character" w:customStyle="1" w:styleId="WW8Num85z0">
    <w:name w:val="WW8Num85z0"/>
    <w:rPr>
      <w:rFonts w:ascii="Wingdings" w:hAnsi="Wingdings"/>
    </w:rPr>
  </w:style>
  <w:style w:type="character" w:customStyle="1" w:styleId="WW8Num85z1">
    <w:name w:val="WW8Num85z1"/>
    <w:rPr>
      <w:rFonts w:ascii="Palatino Linotype" w:hAnsi="Palatino Linotype"/>
    </w:rPr>
  </w:style>
  <w:style w:type="character" w:customStyle="1" w:styleId="WW8Num85z2">
    <w:name w:val="WW8Num85z2"/>
    <w:rPr>
      <w:rFonts w:ascii="Wingdings" w:hAnsi="Wingdings"/>
      <w:sz w:val="16"/>
    </w:rPr>
  </w:style>
  <w:style w:type="character" w:customStyle="1" w:styleId="WW8Num85z3">
    <w:name w:val="WW8Num85z3"/>
    <w:rPr>
      <w:rFonts w:ascii="Symbol" w:hAnsi="Symbol"/>
    </w:rPr>
  </w:style>
  <w:style w:type="character" w:customStyle="1" w:styleId="WW8Num85z4">
    <w:name w:val="WW8Num85z4"/>
    <w:rPr>
      <w:rFonts w:ascii="Courier New" w:hAnsi="Courier New"/>
    </w:rPr>
  </w:style>
  <w:style w:type="character" w:customStyle="1" w:styleId="WW8Num86z0">
    <w:name w:val="WW8Num86z0"/>
    <w:rPr>
      <w:rFonts w:ascii="Wingdings" w:hAnsi="Wingdings"/>
      <w:sz w:val="16"/>
    </w:rPr>
  </w:style>
  <w:style w:type="character" w:customStyle="1" w:styleId="WW8Num86z1">
    <w:name w:val="WW8Num86z1"/>
    <w:rPr>
      <w:rFonts w:ascii="Courier New" w:hAnsi="Courier New"/>
    </w:rPr>
  </w:style>
  <w:style w:type="character" w:customStyle="1" w:styleId="WW8Num86z2">
    <w:name w:val="WW8Num86z2"/>
    <w:rPr>
      <w:rFonts w:ascii="Wingdings" w:hAnsi="Wingdings"/>
    </w:rPr>
  </w:style>
  <w:style w:type="character" w:customStyle="1" w:styleId="WW8Num86z3">
    <w:name w:val="WW8Num86z3"/>
    <w:rPr>
      <w:rFonts w:ascii="Symbol" w:hAnsi="Symbol"/>
    </w:rPr>
  </w:style>
  <w:style w:type="character" w:customStyle="1" w:styleId="WW8Num87z0">
    <w:name w:val="WW8Num87z0"/>
    <w:rPr>
      <w:rFonts w:ascii="Wingdings" w:hAnsi="Wingdings"/>
    </w:rPr>
  </w:style>
  <w:style w:type="character" w:customStyle="1" w:styleId="WW8Num88z0">
    <w:name w:val="WW8Num88z0"/>
    <w:rPr>
      <w:rFonts w:ascii="Wingdings" w:hAnsi="Wingdings"/>
      <w:sz w:val="16"/>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8z3">
    <w:name w:val="WW8Num88z3"/>
    <w:rPr>
      <w:rFonts w:ascii="Symbol" w:hAnsi="Symbol"/>
    </w:rPr>
  </w:style>
  <w:style w:type="character" w:customStyle="1" w:styleId="WW8Num89z0">
    <w:name w:val="WW8Num89z0"/>
    <w:rPr>
      <w:rFonts w:ascii="Symbol" w:hAnsi="Symbol"/>
      <w:color w:val="auto"/>
      <w:sz w:val="18"/>
    </w:rPr>
  </w:style>
  <w:style w:type="character" w:customStyle="1" w:styleId="WW8Num90z0">
    <w:name w:val="WW8Num90z0"/>
    <w:rPr>
      <w:rFonts w:ascii="Symbol" w:hAnsi="Symbol"/>
      <w:color w:val="auto"/>
      <w:sz w:val="18"/>
    </w:rPr>
  </w:style>
  <w:style w:type="character" w:customStyle="1" w:styleId="WW8Num91z0">
    <w:name w:val="WW8Num91z0"/>
    <w:rPr>
      <w:rFonts w:ascii="Palatino Linotype" w:hAnsi="Palatino Linotype"/>
    </w:rPr>
  </w:style>
  <w:style w:type="character" w:customStyle="1" w:styleId="WW8Num91z1">
    <w:name w:val="WW8Num91z1"/>
    <w:rPr>
      <w:rFonts w:ascii="Courier New" w:hAnsi="Courier New"/>
    </w:rPr>
  </w:style>
  <w:style w:type="character" w:customStyle="1" w:styleId="WW8Num91z2">
    <w:name w:val="WW8Num91z2"/>
    <w:rPr>
      <w:rFonts w:ascii="Wingdings" w:hAnsi="Wingdings"/>
    </w:rPr>
  </w:style>
  <w:style w:type="character" w:customStyle="1" w:styleId="WW8Num91z3">
    <w:name w:val="WW8Num91z3"/>
    <w:rPr>
      <w:rFonts w:ascii="Symbol" w:hAnsi="Symbol"/>
    </w:rPr>
  </w:style>
  <w:style w:type="character" w:customStyle="1" w:styleId="WW8Num92z0">
    <w:name w:val="WW8Num92z0"/>
    <w:rPr>
      <w:rFonts w:ascii="Symbol" w:hAnsi="Symbol"/>
      <w:color w:val="auto"/>
      <w:sz w:val="18"/>
    </w:rPr>
  </w:style>
  <w:style w:type="character" w:customStyle="1" w:styleId="WW8Num93z0">
    <w:name w:val="WW8Num93z0"/>
    <w:rPr>
      <w:rFonts w:ascii="Wingdings" w:hAnsi="Wingdings"/>
    </w:rPr>
  </w:style>
  <w:style w:type="character" w:customStyle="1" w:styleId="WW8Num94z0">
    <w:name w:val="WW8Num94z0"/>
    <w:rPr>
      <w:rFonts w:ascii="Symbol" w:hAnsi="Symbol"/>
    </w:rPr>
  </w:style>
  <w:style w:type="character" w:customStyle="1" w:styleId="WW8Num95z0">
    <w:name w:val="WW8Num95z0"/>
    <w:rPr>
      <w:rFonts w:ascii="Wingdings" w:hAnsi="Wingdings"/>
      <w:sz w:val="16"/>
    </w:rPr>
  </w:style>
  <w:style w:type="character" w:customStyle="1" w:styleId="WW8Num95z1">
    <w:name w:val="WW8Num95z1"/>
    <w:rPr>
      <w:rFonts w:ascii="Courier New" w:hAnsi="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7z0">
    <w:name w:val="WW8Num97z0"/>
    <w:rPr>
      <w:rFonts w:ascii="Wingdings" w:hAnsi="Wingdings"/>
    </w:rPr>
  </w:style>
  <w:style w:type="character" w:customStyle="1" w:styleId="WW8Num97z1">
    <w:name w:val="WW8Num97z1"/>
    <w:rPr>
      <w:rFonts w:ascii="Courier New" w:hAnsi="Courier New"/>
    </w:rPr>
  </w:style>
  <w:style w:type="character" w:customStyle="1" w:styleId="WW8Num97z3">
    <w:name w:val="WW8Num97z3"/>
    <w:rPr>
      <w:rFonts w:ascii="Symbol" w:hAnsi="Symbol"/>
    </w:rPr>
  </w:style>
  <w:style w:type="character" w:customStyle="1" w:styleId="WW8Num99z0">
    <w:name w:val="WW8Num99z0"/>
    <w:rPr>
      <w:rFonts w:ascii="Symbol" w:hAnsi="Symbol"/>
      <w:color w:val="auto"/>
      <w:sz w:val="18"/>
    </w:rPr>
  </w:style>
  <w:style w:type="character" w:customStyle="1" w:styleId="WW8Num100z0">
    <w:name w:val="WW8Num100z0"/>
    <w:rPr>
      <w:rFonts w:ascii="Symbol" w:hAnsi="Symbol"/>
    </w:rPr>
  </w:style>
  <w:style w:type="character" w:customStyle="1" w:styleId="WW8Num101z0">
    <w:name w:val="WW8Num101z0"/>
    <w:rPr>
      <w:rFonts w:ascii="Symbol" w:hAnsi="Symbol"/>
      <w:color w:val="auto"/>
      <w:sz w:val="18"/>
    </w:rPr>
  </w:style>
  <w:style w:type="character" w:customStyle="1" w:styleId="WW8Num102z0">
    <w:name w:val="WW8Num102z0"/>
    <w:rPr>
      <w:rFonts w:ascii="Symbol" w:hAnsi="Symbol"/>
      <w:color w:val="auto"/>
      <w:sz w:val="18"/>
    </w:rPr>
  </w:style>
  <w:style w:type="character" w:customStyle="1" w:styleId="WW8Num103z0">
    <w:name w:val="WW8Num103z0"/>
    <w:rPr>
      <w:rFonts w:ascii="Times New Roman" w:hAnsi="Times New Roman"/>
      <w:b/>
      <w:i w:val="0"/>
      <w:sz w:val="24"/>
      <w:u w:val="none"/>
    </w:rPr>
  </w:style>
  <w:style w:type="character" w:customStyle="1" w:styleId="WW8Num104z0">
    <w:name w:val="WW8Num104z0"/>
    <w:rPr>
      <w:rFonts w:ascii="Palatino Linotype" w:hAnsi="Palatino Linotype"/>
    </w:rPr>
  </w:style>
  <w:style w:type="character" w:customStyle="1" w:styleId="WW8Num104z1">
    <w:name w:val="WW8Num104z1"/>
    <w:rPr>
      <w:rFonts w:ascii="Courier New" w:hAnsi="Courier New"/>
    </w:rPr>
  </w:style>
  <w:style w:type="character" w:customStyle="1" w:styleId="WW8Num104z2">
    <w:name w:val="WW8Num104z2"/>
    <w:rPr>
      <w:rFonts w:ascii="Wingdings" w:hAnsi="Wingdings"/>
    </w:rPr>
  </w:style>
  <w:style w:type="character" w:customStyle="1" w:styleId="WW8Num104z3">
    <w:name w:val="WW8Num104z3"/>
    <w:rPr>
      <w:rFonts w:ascii="Symbol" w:hAnsi="Symbol"/>
    </w:rPr>
  </w:style>
  <w:style w:type="character" w:customStyle="1" w:styleId="WW8Num105z0">
    <w:name w:val="WW8Num105z0"/>
    <w:rPr>
      <w:rFonts w:ascii="Symbol" w:hAnsi="Symbol"/>
    </w:rPr>
  </w:style>
  <w:style w:type="character" w:customStyle="1" w:styleId="WW8Num107z0">
    <w:name w:val="WW8Num107z0"/>
    <w:rPr>
      <w:rFonts w:ascii="Symbol" w:hAnsi="Symbol"/>
      <w:color w:val="auto"/>
      <w:sz w:val="18"/>
    </w:rPr>
  </w:style>
  <w:style w:type="character" w:customStyle="1" w:styleId="WW8Num108z0">
    <w:name w:val="WW8Num108z0"/>
    <w:rPr>
      <w:rFonts w:ascii="Wingdings" w:hAnsi="Wingdings"/>
    </w:rPr>
  </w:style>
  <w:style w:type="character" w:customStyle="1" w:styleId="WW8Num109z0">
    <w:name w:val="WW8Num109z0"/>
    <w:rPr>
      <w:rFonts w:ascii="Symbol" w:hAnsi="Symbol"/>
    </w:rPr>
  </w:style>
  <w:style w:type="character" w:customStyle="1" w:styleId="WW8Num110z0">
    <w:name w:val="WW8Num110z0"/>
    <w:rPr>
      <w:rFonts w:ascii="Times New Roman" w:hAnsi="Times New Roman"/>
    </w:rPr>
  </w:style>
  <w:style w:type="character" w:customStyle="1" w:styleId="WW8Num111z0">
    <w:name w:val="WW8Num111z0"/>
    <w:rPr>
      <w:rFonts w:ascii="Wingdings" w:hAnsi="Wingdings"/>
    </w:rPr>
  </w:style>
  <w:style w:type="character" w:customStyle="1" w:styleId="WW8Num111z1">
    <w:name w:val="WW8Num111z1"/>
    <w:rPr>
      <w:rFonts w:ascii="Palatino Linotype" w:hAnsi="Palatino Linotype"/>
    </w:rPr>
  </w:style>
  <w:style w:type="character" w:customStyle="1" w:styleId="WW8Num111z3">
    <w:name w:val="WW8Num111z3"/>
    <w:rPr>
      <w:rFonts w:ascii="Symbol" w:hAnsi="Symbol"/>
    </w:rPr>
  </w:style>
  <w:style w:type="character" w:customStyle="1" w:styleId="WW8Num112z0">
    <w:name w:val="WW8Num112z0"/>
    <w:rPr>
      <w:rFonts w:ascii="Wingdings" w:hAnsi="Wingdings"/>
    </w:rPr>
  </w:style>
  <w:style w:type="character" w:customStyle="1" w:styleId="WW8Num113z0">
    <w:name w:val="WW8Num113z0"/>
    <w:rPr>
      <w:rFonts w:ascii="Wingdings" w:hAnsi="Wingdings"/>
      <w:sz w:val="16"/>
    </w:rPr>
  </w:style>
  <w:style w:type="character" w:customStyle="1" w:styleId="WW8Num113z1">
    <w:name w:val="WW8Num113z1"/>
    <w:rPr>
      <w:rFonts w:ascii="Courier New" w:hAnsi="Courier New"/>
    </w:rPr>
  </w:style>
  <w:style w:type="character" w:customStyle="1" w:styleId="WW8Num113z2">
    <w:name w:val="WW8Num113z2"/>
    <w:rPr>
      <w:rFonts w:ascii="Wingdings" w:hAnsi="Wingdings"/>
    </w:rPr>
  </w:style>
  <w:style w:type="character" w:customStyle="1" w:styleId="WW8Num113z3">
    <w:name w:val="WW8Num113z3"/>
    <w:rPr>
      <w:rFonts w:ascii="Symbol" w:hAnsi="Symbol"/>
    </w:rPr>
  </w:style>
  <w:style w:type="character" w:customStyle="1" w:styleId="WW8Num114z0">
    <w:name w:val="WW8Num114z0"/>
    <w:rPr>
      <w:rFonts w:ascii="Wingdings" w:hAnsi="Wingdings"/>
    </w:rPr>
  </w:style>
  <w:style w:type="character" w:customStyle="1" w:styleId="WW8Num115z0">
    <w:name w:val="WW8Num115z0"/>
    <w:rPr>
      <w:rFonts w:ascii="Wingdings" w:hAnsi="Wingdings"/>
    </w:rPr>
  </w:style>
  <w:style w:type="character" w:customStyle="1" w:styleId="WW8Num115z1">
    <w:name w:val="WW8Num115z1"/>
    <w:rPr>
      <w:rFonts w:ascii="Courier New" w:hAnsi="Courier New"/>
    </w:rPr>
  </w:style>
  <w:style w:type="character" w:customStyle="1" w:styleId="WW8Num115z3">
    <w:name w:val="WW8Num115z3"/>
    <w:rPr>
      <w:rFonts w:ascii="Symbol" w:hAnsi="Symbol"/>
    </w:rPr>
  </w:style>
  <w:style w:type="character" w:customStyle="1" w:styleId="WW8Num116z0">
    <w:name w:val="WW8Num116z0"/>
    <w:rPr>
      <w:rFonts w:ascii="Symbol" w:hAnsi="Symbol"/>
    </w:rPr>
  </w:style>
  <w:style w:type="character" w:customStyle="1" w:styleId="WW8Num117z0">
    <w:name w:val="WW8Num117z0"/>
    <w:rPr>
      <w:rFonts w:ascii="Symbol" w:hAnsi="Symbol"/>
      <w:color w:val="auto"/>
      <w:sz w:val="18"/>
    </w:rPr>
  </w:style>
  <w:style w:type="character" w:customStyle="1" w:styleId="WW8Num118z0">
    <w:name w:val="WW8Num118z0"/>
    <w:rPr>
      <w:rFonts w:ascii="Symbol" w:hAnsi="Symbol"/>
    </w:rPr>
  </w:style>
  <w:style w:type="character" w:customStyle="1" w:styleId="WW8Num121z1">
    <w:name w:val="WW8Num121z1"/>
    <w:rPr>
      <w:b/>
    </w:rPr>
  </w:style>
  <w:style w:type="character" w:customStyle="1" w:styleId="WW8Num123z0">
    <w:name w:val="WW8Num123z0"/>
    <w:rPr>
      <w:rFonts w:ascii="Wingdings" w:hAnsi="Wingdings"/>
      <w:sz w:val="16"/>
    </w:rPr>
  </w:style>
  <w:style w:type="character" w:customStyle="1" w:styleId="WW8Num123z1">
    <w:name w:val="WW8Num123z1"/>
    <w:rPr>
      <w:rFonts w:ascii="Courier New" w:hAnsi="Courier New"/>
    </w:rPr>
  </w:style>
  <w:style w:type="character" w:customStyle="1" w:styleId="WW8Num123z2">
    <w:name w:val="WW8Num123z2"/>
    <w:rPr>
      <w:rFonts w:ascii="Wingdings" w:hAnsi="Wingdings"/>
    </w:rPr>
  </w:style>
  <w:style w:type="character" w:customStyle="1" w:styleId="WW8Num123z3">
    <w:name w:val="WW8Num123z3"/>
    <w:rPr>
      <w:rFonts w:ascii="Symbol" w:hAnsi="Symbol"/>
    </w:rPr>
  </w:style>
  <w:style w:type="character" w:customStyle="1" w:styleId="WW8Num124z0">
    <w:name w:val="WW8Num124z0"/>
    <w:rPr>
      <w:rFonts w:ascii="Symbol" w:hAnsi="Symbol"/>
    </w:rPr>
  </w:style>
  <w:style w:type="character" w:customStyle="1" w:styleId="WW8Num125z0">
    <w:name w:val="WW8Num125z0"/>
    <w:rPr>
      <w:rFonts w:ascii="Arial" w:eastAsia="Times New Roman" w:hAnsi="Arial" w:cs="Arial"/>
    </w:rPr>
  </w:style>
  <w:style w:type="character" w:customStyle="1" w:styleId="WW8Num125z1">
    <w:name w:val="WW8Num125z1"/>
    <w:rPr>
      <w:rFonts w:ascii="Courier New" w:hAnsi="Courier New" w:cs="Courier New"/>
    </w:rPr>
  </w:style>
  <w:style w:type="character" w:customStyle="1" w:styleId="WW8Num125z2">
    <w:name w:val="WW8Num125z2"/>
    <w:rPr>
      <w:rFonts w:ascii="Wingdings" w:hAnsi="Wingdings"/>
    </w:rPr>
  </w:style>
  <w:style w:type="character" w:customStyle="1" w:styleId="WW8Num125z3">
    <w:name w:val="WW8Num125z3"/>
    <w:rPr>
      <w:rFonts w:ascii="Symbol" w:hAnsi="Symbol"/>
    </w:rPr>
  </w:style>
  <w:style w:type="character" w:customStyle="1" w:styleId="WW8Num126z0">
    <w:name w:val="WW8Num126z0"/>
    <w:rPr>
      <w:rFonts w:ascii="Wingdings" w:hAnsi="Wingdings"/>
    </w:rPr>
  </w:style>
  <w:style w:type="character" w:customStyle="1" w:styleId="WW8Num126z1">
    <w:name w:val="WW8Num126z1"/>
    <w:rPr>
      <w:rFonts w:ascii="Palatino Linotype" w:hAnsi="Palatino Linotype"/>
    </w:rPr>
  </w:style>
  <w:style w:type="character" w:customStyle="1" w:styleId="WW8Num126z3">
    <w:name w:val="WW8Num126z3"/>
    <w:rPr>
      <w:rFonts w:ascii="Symbol" w:hAnsi="Symbol"/>
    </w:rPr>
  </w:style>
  <w:style w:type="character" w:customStyle="1" w:styleId="WW8Num126z4">
    <w:name w:val="WW8Num126z4"/>
    <w:rPr>
      <w:rFonts w:ascii="Courier New" w:hAnsi="Courier New"/>
    </w:rPr>
  </w:style>
  <w:style w:type="character" w:customStyle="1" w:styleId="WW8Num128z0">
    <w:name w:val="WW8Num128z0"/>
    <w:rPr>
      <w:rFonts w:ascii="Wingdings" w:hAnsi="Wingdings"/>
      <w:sz w:val="16"/>
    </w:rPr>
  </w:style>
  <w:style w:type="character" w:customStyle="1" w:styleId="WW8Num128z1">
    <w:name w:val="WW8Num128z1"/>
    <w:rPr>
      <w:rFonts w:ascii="Courier New" w:hAnsi="Courier New"/>
    </w:rPr>
  </w:style>
  <w:style w:type="character" w:customStyle="1" w:styleId="WW8Num128z2">
    <w:name w:val="WW8Num128z2"/>
    <w:rPr>
      <w:rFonts w:ascii="Wingdings" w:hAnsi="Wingdings"/>
    </w:rPr>
  </w:style>
  <w:style w:type="character" w:customStyle="1" w:styleId="WW8Num128z3">
    <w:name w:val="WW8Num128z3"/>
    <w:rPr>
      <w:rFonts w:ascii="Symbol" w:hAnsi="Symbol"/>
    </w:rPr>
  </w:style>
  <w:style w:type="character" w:customStyle="1" w:styleId="WW8Num129z0">
    <w:name w:val="WW8Num129z0"/>
    <w:rPr>
      <w:rFonts w:ascii="Symbol" w:hAnsi="Symbol"/>
      <w:color w:val="auto"/>
      <w:sz w:val="18"/>
    </w:rPr>
  </w:style>
  <w:style w:type="character" w:customStyle="1" w:styleId="WW8Num130z0">
    <w:name w:val="WW8Num130z0"/>
    <w:rPr>
      <w:rFonts w:ascii="Times New Roman" w:hAnsi="Times New Roman"/>
    </w:rPr>
  </w:style>
  <w:style w:type="character" w:customStyle="1" w:styleId="WW8Num131z0">
    <w:name w:val="WW8Num131z0"/>
    <w:rPr>
      <w:rFonts w:ascii="Wingdings" w:hAnsi="Wingdings"/>
    </w:rPr>
  </w:style>
  <w:style w:type="character" w:customStyle="1" w:styleId="WW8Num133z0">
    <w:name w:val="WW8Num133z0"/>
    <w:rPr>
      <w:rFonts w:ascii="Symbol" w:hAnsi="Symbol"/>
      <w:color w:val="auto"/>
      <w:sz w:val="18"/>
    </w:rPr>
  </w:style>
  <w:style w:type="character" w:customStyle="1" w:styleId="WW8Num135z0">
    <w:name w:val="WW8Num135z0"/>
    <w:rPr>
      <w:rFonts w:ascii="Symbol" w:hAnsi="Symbol"/>
      <w:color w:val="auto"/>
      <w:sz w:val="18"/>
    </w:rPr>
  </w:style>
  <w:style w:type="character" w:customStyle="1" w:styleId="WW8Num136z0">
    <w:name w:val="WW8Num136z0"/>
    <w:rPr>
      <w:rFonts w:ascii="Palatino Linotype" w:hAnsi="Palatino Linotype"/>
    </w:rPr>
  </w:style>
  <w:style w:type="character" w:customStyle="1" w:styleId="WW8Num136z1">
    <w:name w:val="WW8Num136z1"/>
    <w:rPr>
      <w:rFonts w:ascii="Courier New" w:hAnsi="Courier New"/>
    </w:rPr>
  </w:style>
  <w:style w:type="character" w:customStyle="1" w:styleId="WW8Num136z2">
    <w:name w:val="WW8Num136z2"/>
    <w:rPr>
      <w:rFonts w:ascii="Wingdings" w:hAnsi="Wingdings"/>
    </w:rPr>
  </w:style>
  <w:style w:type="character" w:customStyle="1" w:styleId="WW8Num136z3">
    <w:name w:val="WW8Num136z3"/>
    <w:rPr>
      <w:rFonts w:ascii="Symbol" w:hAnsi="Symbol"/>
    </w:rPr>
  </w:style>
  <w:style w:type="character" w:customStyle="1" w:styleId="WW8Num137z0">
    <w:name w:val="WW8Num137z0"/>
    <w:rPr>
      <w:rFonts w:ascii="Palatino Linotype" w:hAnsi="Palatino Linotype"/>
    </w:rPr>
  </w:style>
  <w:style w:type="character" w:customStyle="1" w:styleId="WW8Num137z1">
    <w:name w:val="WW8Num137z1"/>
    <w:rPr>
      <w:rFonts w:ascii="Courier New" w:hAnsi="Courier New"/>
    </w:rPr>
  </w:style>
  <w:style w:type="character" w:customStyle="1" w:styleId="WW8Num137z2">
    <w:name w:val="WW8Num137z2"/>
    <w:rPr>
      <w:rFonts w:ascii="Wingdings" w:hAnsi="Wingdings"/>
    </w:rPr>
  </w:style>
  <w:style w:type="character" w:customStyle="1" w:styleId="WW8Num137z3">
    <w:name w:val="WW8Num137z3"/>
    <w:rPr>
      <w:rFonts w:ascii="Symbol" w:hAnsi="Symbol"/>
    </w:rPr>
  </w:style>
  <w:style w:type="character" w:customStyle="1" w:styleId="WW8Num138z0">
    <w:name w:val="WW8Num138z0"/>
    <w:rPr>
      <w:rFonts w:ascii="Symbol" w:hAnsi="Symbol"/>
    </w:rPr>
  </w:style>
  <w:style w:type="character" w:customStyle="1" w:styleId="WW8Num140z0">
    <w:name w:val="WW8Num140z0"/>
    <w:rPr>
      <w:rFonts w:ascii="Times New Roman" w:eastAsia="Times New Roman" w:hAnsi="Times New Roman" w:cs="Times New Roman"/>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1z0">
    <w:name w:val="WW8Num141z0"/>
    <w:rPr>
      <w:rFonts w:ascii="Symbol" w:hAnsi="Symbol"/>
      <w:color w:val="auto"/>
      <w:sz w:val="18"/>
    </w:rPr>
  </w:style>
  <w:style w:type="character" w:customStyle="1" w:styleId="WW8Num143z0">
    <w:name w:val="WW8Num143z0"/>
    <w:rPr>
      <w:rFonts w:ascii="Wingdings" w:hAnsi="Wingdings"/>
    </w:rPr>
  </w:style>
  <w:style w:type="character" w:customStyle="1" w:styleId="WW8Num143z3">
    <w:name w:val="WW8Num143z3"/>
    <w:rPr>
      <w:rFonts w:ascii="Symbol" w:hAnsi="Symbol"/>
    </w:rPr>
  </w:style>
  <w:style w:type="character" w:customStyle="1" w:styleId="WW8Num143z4">
    <w:name w:val="WW8Num143z4"/>
    <w:rPr>
      <w:rFonts w:ascii="Courier New" w:hAnsi="Courier New"/>
    </w:rPr>
  </w:style>
  <w:style w:type="character" w:customStyle="1" w:styleId="WW8Num144z0">
    <w:name w:val="WW8Num144z0"/>
    <w:rPr>
      <w:rFonts w:ascii="Times New Roman" w:eastAsia="Times New Roman" w:hAnsi="Times New Roman" w:cs="Times New Roman"/>
    </w:rPr>
  </w:style>
  <w:style w:type="character" w:customStyle="1" w:styleId="WW8Num144z1">
    <w:name w:val="WW8Num144z1"/>
    <w:rPr>
      <w:rFonts w:ascii="Courier New" w:hAnsi="Courier New"/>
    </w:rPr>
  </w:style>
  <w:style w:type="character" w:customStyle="1" w:styleId="WW8Num144z2">
    <w:name w:val="WW8Num144z2"/>
    <w:rPr>
      <w:rFonts w:ascii="Wingdings" w:hAnsi="Wingdings"/>
    </w:rPr>
  </w:style>
  <w:style w:type="character" w:customStyle="1" w:styleId="WW8Num144z3">
    <w:name w:val="WW8Num144z3"/>
    <w:rPr>
      <w:rFonts w:ascii="Symbol" w:hAnsi="Symbol"/>
    </w:rPr>
  </w:style>
  <w:style w:type="character" w:customStyle="1" w:styleId="WW8Num146z0">
    <w:name w:val="WW8Num146z0"/>
    <w:rPr>
      <w:rFonts w:ascii="Wingdings" w:hAnsi="Wingdings"/>
    </w:rPr>
  </w:style>
  <w:style w:type="character" w:customStyle="1" w:styleId="WW8Num146z1">
    <w:name w:val="WW8Num146z1"/>
    <w:rPr>
      <w:rFonts w:ascii="Courier New" w:hAnsi="Courier New"/>
    </w:rPr>
  </w:style>
  <w:style w:type="character" w:customStyle="1" w:styleId="WW8Num146z3">
    <w:name w:val="WW8Num146z3"/>
    <w:rPr>
      <w:rFonts w:ascii="Symbol" w:hAnsi="Symbol"/>
    </w:rPr>
  </w:style>
  <w:style w:type="character" w:customStyle="1" w:styleId="WW8Num147z0">
    <w:name w:val="WW8Num147z0"/>
    <w:rPr>
      <w:rFonts w:ascii="Wingdings" w:hAnsi="Wingdings"/>
    </w:rPr>
  </w:style>
  <w:style w:type="character" w:customStyle="1" w:styleId="WW8Num148z0">
    <w:name w:val="WW8Num148z0"/>
    <w:rPr>
      <w:rFonts w:ascii="Symbol" w:hAnsi="Symbol"/>
      <w:color w:val="auto"/>
      <w:sz w:val="18"/>
    </w:rPr>
  </w:style>
  <w:style w:type="character" w:customStyle="1" w:styleId="WW8Num149z0">
    <w:name w:val="WW8Num149z0"/>
    <w:rPr>
      <w:rFonts w:ascii="Palatino Linotype" w:hAnsi="Palatino Linotype"/>
    </w:rPr>
  </w:style>
  <w:style w:type="character" w:customStyle="1" w:styleId="WW8Num149z1">
    <w:name w:val="WW8Num149z1"/>
    <w:rPr>
      <w:rFonts w:ascii="Courier New" w:hAnsi="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8NumSt2z0">
    <w:name w:val="WW8NumSt2z0"/>
    <w:rPr>
      <w:rFonts w:ascii="Symbol" w:hAnsi="Symbol"/>
    </w:rPr>
  </w:style>
  <w:style w:type="character" w:customStyle="1" w:styleId="WW8NumSt3z0">
    <w:name w:val="WW8NumSt3z0"/>
    <w:rPr>
      <w:rFonts w:ascii="Symbol" w:hAnsi="Symbol"/>
    </w:rPr>
  </w:style>
  <w:style w:type="character" w:customStyle="1" w:styleId="WW8NumSt6z0">
    <w:name w:val="WW8NumSt6z0"/>
    <w:rPr>
      <w:rFonts w:ascii="Symbol" w:hAnsi="Symbol"/>
    </w:rPr>
  </w:style>
  <w:style w:type="character" w:customStyle="1" w:styleId="WW8NumSt15z0">
    <w:name w:val="WW8NumSt15z0"/>
    <w:rPr>
      <w:rFonts w:ascii="Symbol" w:hAnsi="Symbol"/>
    </w:rPr>
  </w:style>
  <w:style w:type="character" w:customStyle="1" w:styleId="WW8NumSt33z0">
    <w:name w:val="WW8NumSt33z0"/>
    <w:rPr>
      <w:rFonts w:ascii="Symbol" w:hAnsi="Symbol"/>
    </w:rPr>
  </w:style>
  <w:style w:type="character" w:customStyle="1" w:styleId="WW8NumSt42z0">
    <w:name w:val="WW8NumSt42z0"/>
    <w:rPr>
      <w:rFonts w:ascii="Wingdings" w:hAnsi="Wingdings"/>
      <w:b w:val="0"/>
      <w:i w:val="0"/>
      <w:sz w:val="24"/>
    </w:rPr>
  </w:style>
  <w:style w:type="character" w:customStyle="1" w:styleId="WW8NumSt43z0">
    <w:name w:val="WW8NumSt43z0"/>
    <w:rPr>
      <w:rFonts w:ascii="Symbol" w:hAnsi="Symbol"/>
    </w:rPr>
  </w:style>
  <w:style w:type="character" w:customStyle="1" w:styleId="WW8NumSt44z0">
    <w:name w:val="WW8NumSt44z0"/>
    <w:rPr>
      <w:rFonts w:ascii="Symbol" w:hAnsi="Symbol"/>
    </w:rPr>
  </w:style>
  <w:style w:type="character" w:customStyle="1" w:styleId="WW8NumSt45z0">
    <w:name w:val="WW8NumSt45z0"/>
    <w:rPr>
      <w:rFonts w:ascii="Symbol" w:hAnsi="Symbol"/>
    </w:rPr>
  </w:style>
  <w:style w:type="character" w:customStyle="1" w:styleId="WW8NumSt46z0">
    <w:name w:val="WW8NumSt46z0"/>
    <w:rPr>
      <w:rFonts w:ascii="Symbol" w:hAnsi="Symbol"/>
      <w:sz w:val="10"/>
    </w:rPr>
  </w:style>
  <w:style w:type="character" w:customStyle="1" w:styleId="WW8NumSt80z0">
    <w:name w:val="WW8NumSt80z0"/>
    <w:rPr>
      <w:rFonts w:ascii="Symbol" w:hAnsi="Symbol"/>
    </w:rPr>
  </w:style>
  <w:style w:type="character" w:customStyle="1" w:styleId="WW8NumSt81z0">
    <w:name w:val="WW8NumSt81z0"/>
    <w:rPr>
      <w:rFonts w:ascii="Symbol" w:hAnsi="Symbol"/>
    </w:rPr>
  </w:style>
  <w:style w:type="character" w:customStyle="1" w:styleId="WW8NumSt138z0">
    <w:name w:val="WW8NumSt138z0"/>
    <w:rPr>
      <w:rFonts w:ascii="Symbol" w:hAnsi="Symbol"/>
    </w:rPr>
  </w:style>
  <w:style w:type="character" w:customStyle="1" w:styleId="WW8NumSt139z0">
    <w:name w:val="WW8NumSt139z0"/>
    <w:rPr>
      <w:rFonts w:ascii="Symbol" w:hAnsi="Symbol"/>
    </w:rPr>
  </w:style>
  <w:style w:type="character" w:customStyle="1" w:styleId="Policepardfaut1">
    <w:name w:val="Police par défaut1"/>
    <w:semiHidden/>
  </w:style>
  <w:style w:type="character" w:styleId="Numrodepage">
    <w:name w:val="page number"/>
    <w:basedOn w:val="Policepardfaut1"/>
  </w:style>
  <w:style w:type="character" w:styleId="Lienhypertexte">
    <w:name w:val="Hyperlink"/>
    <w:uiPriority w:val="99"/>
    <w:rPr>
      <w:color w:val="000080"/>
      <w:u w:val="single"/>
    </w:rPr>
  </w:style>
  <w:style w:type="character" w:customStyle="1" w:styleId="Puces">
    <w:name w:val="Puces"/>
    <w:rPr>
      <w:rFonts w:ascii="OpenSymbol" w:eastAsia="OpenSymbol" w:hAnsi="OpenSymbol" w:cs="OpenSymbol"/>
    </w:rPr>
  </w:style>
  <w:style w:type="paragraph" w:styleId="Titre">
    <w:name w:val="Title"/>
    <w:basedOn w:val="Normal"/>
    <w:next w:val="Corpsdetexte"/>
    <w:rsid w:val="00EC764D"/>
    <w:pPr>
      <w:keepNext/>
      <w:numPr>
        <w:numId w:val="4"/>
      </w:numPr>
      <w:spacing w:before="240" w:after="120"/>
    </w:pPr>
    <w:rPr>
      <w:rFonts w:ascii="Cambria" w:eastAsia="MS Mincho" w:hAnsi="Cambria" w:cs="Tahoma"/>
      <w:color w:val="0070C0"/>
      <w:sz w:val="32"/>
      <w:szCs w:val="28"/>
    </w:rPr>
  </w:style>
  <w:style w:type="paragraph" w:styleId="Corpsdetexte">
    <w:name w:val="Body Text"/>
    <w:basedOn w:val="Normal"/>
    <w:link w:val="CorpsdetexteCar"/>
    <w:pPr>
      <w:overflowPunct w:val="0"/>
      <w:autoSpaceDE w:val="0"/>
      <w:jc w:val="both"/>
      <w:textAlignment w:val="baseline"/>
    </w:pPr>
    <w:rPr>
      <w:rFonts w:ascii="Arial" w:hAnsi="Arial"/>
      <w:szCs w:val="20"/>
    </w:rPr>
  </w:style>
  <w:style w:type="paragraph" w:styleId="Liste">
    <w:name w:val="List"/>
    <w:basedOn w:val="Corpsdetexte"/>
    <w:rPr>
      <w:rFonts w:cs="Tahoma"/>
    </w:rPr>
  </w:style>
  <w:style w:type="paragraph" w:styleId="Lgende">
    <w:name w:val="caption"/>
    <w:basedOn w:val="Normal"/>
    <w:next w:val="Normal"/>
    <w:qFormat/>
    <w:pPr>
      <w:jc w:val="center"/>
    </w:pPr>
    <w:rPr>
      <w:b/>
      <w:bCs/>
      <w:sz w:val="32"/>
      <w:u w:val="single"/>
    </w:rPr>
  </w:style>
  <w:style w:type="paragraph" w:customStyle="1" w:styleId="Rpertoire">
    <w:name w:val="Répertoire"/>
    <w:basedOn w:val="Normal"/>
    <w:pPr>
      <w:suppressLineNumbers/>
    </w:pPr>
    <w:rPr>
      <w:rFonts w:cs="Tahoma"/>
    </w:rPr>
  </w:style>
  <w:style w:type="paragraph" w:styleId="Pieddepage">
    <w:name w:val="footer"/>
    <w:basedOn w:val="Normal"/>
    <w:link w:val="PieddepageCar"/>
    <w:pPr>
      <w:tabs>
        <w:tab w:val="center" w:pos="4536"/>
        <w:tab w:val="right" w:pos="9072"/>
      </w:tabs>
    </w:pPr>
    <w:rPr>
      <w:sz w:val="20"/>
      <w:szCs w:val="20"/>
    </w:rPr>
  </w:style>
  <w:style w:type="paragraph" w:styleId="En-tte">
    <w:name w:val="header"/>
    <w:basedOn w:val="Normal"/>
    <w:link w:val="En-tteCar"/>
    <w:pPr>
      <w:tabs>
        <w:tab w:val="center" w:pos="4536"/>
        <w:tab w:val="right" w:pos="9072"/>
      </w:tabs>
      <w:overflowPunct w:val="0"/>
      <w:autoSpaceDE w:val="0"/>
      <w:textAlignment w:val="baseline"/>
    </w:pPr>
    <w:rPr>
      <w:sz w:val="20"/>
      <w:szCs w:val="20"/>
    </w:rPr>
  </w:style>
  <w:style w:type="paragraph" w:customStyle="1" w:styleId="Emetteur">
    <w:name w:val="Emetteur"/>
    <w:basedOn w:val="Normal"/>
    <w:pPr>
      <w:keepNext/>
      <w:overflowPunct w:val="0"/>
      <w:autoSpaceDE w:val="0"/>
      <w:ind w:left="-68"/>
      <w:textAlignment w:val="baseline"/>
    </w:pPr>
    <w:rPr>
      <w:rFonts w:ascii="Arial Narrow" w:hAnsi="Arial Narrow"/>
      <w:sz w:val="18"/>
      <w:szCs w:val="20"/>
    </w:rPr>
  </w:style>
  <w:style w:type="paragraph" w:customStyle="1" w:styleId="Adresse">
    <w:name w:val="Adresse"/>
    <w:basedOn w:val="Normal"/>
    <w:pPr>
      <w:keepNext/>
      <w:overflowPunct w:val="0"/>
      <w:autoSpaceDE w:val="0"/>
      <w:ind w:left="567" w:right="567"/>
      <w:textAlignment w:val="baseline"/>
    </w:pPr>
    <w:rPr>
      <w:rFonts w:ascii="Arial Narrow" w:hAnsi="Arial Narrow"/>
      <w:szCs w:val="20"/>
    </w:rPr>
  </w:style>
  <w:style w:type="paragraph" w:styleId="Corpsdetexte3">
    <w:name w:val="Body Text 3"/>
    <w:basedOn w:val="Normal"/>
    <w:pPr>
      <w:overflowPunct w:val="0"/>
      <w:autoSpaceDE w:val="0"/>
      <w:jc w:val="both"/>
      <w:textAlignment w:val="baseline"/>
    </w:pPr>
    <w:rPr>
      <w:rFonts w:ascii="Arial" w:hAnsi="Arial" w:cs="Arial"/>
      <w:color w:val="FF0000"/>
    </w:rPr>
  </w:style>
  <w:style w:type="paragraph" w:customStyle="1" w:styleId="Corpsdetexte21">
    <w:name w:val="Corps de texte 21"/>
    <w:basedOn w:val="Normal"/>
    <w:pPr>
      <w:overflowPunct w:val="0"/>
      <w:autoSpaceDE w:val="0"/>
      <w:ind w:firstLine="2124"/>
      <w:jc w:val="both"/>
      <w:textAlignment w:val="baseline"/>
    </w:pPr>
    <w:rPr>
      <w:rFonts w:ascii="Arial" w:hAnsi="Arial"/>
      <w:szCs w:val="20"/>
    </w:rPr>
  </w:style>
  <w:style w:type="paragraph" w:styleId="Retraitnormal">
    <w:name w:val="Normal Indent"/>
    <w:basedOn w:val="Normal"/>
    <w:pPr>
      <w:ind w:left="708"/>
    </w:pPr>
    <w:rPr>
      <w:sz w:val="20"/>
      <w:szCs w:val="20"/>
    </w:rPr>
  </w:style>
  <w:style w:type="paragraph" w:customStyle="1" w:styleId="Textetitre1">
    <w:name w:val="Texte titre 1"/>
    <w:basedOn w:val="Retraitnormal"/>
    <w:pPr>
      <w:widowControl w:val="0"/>
      <w:spacing w:before="96" w:after="72"/>
      <w:ind w:left="0" w:firstLine="1134"/>
      <w:jc w:val="both"/>
    </w:pPr>
    <w:rPr>
      <w:sz w:val="24"/>
    </w:rPr>
  </w:style>
  <w:style w:type="paragraph" w:customStyle="1" w:styleId="Retraitcorpsdetexte21">
    <w:name w:val="Retrait corps de texte 21"/>
    <w:basedOn w:val="Normal"/>
    <w:pPr>
      <w:overflowPunct w:val="0"/>
      <w:autoSpaceDE w:val="0"/>
      <w:ind w:firstLine="1416"/>
      <w:jc w:val="both"/>
      <w:textAlignment w:val="baseline"/>
    </w:pPr>
    <w:rPr>
      <w:rFonts w:ascii="Arial" w:hAnsi="Arial"/>
      <w:szCs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customStyle="1" w:styleId="Titre10">
    <w:name w:val="Titre 10"/>
    <w:basedOn w:val="Titre"/>
    <w:next w:val="Corpsdetexte"/>
    <w:pPr>
      <w:numPr>
        <w:numId w:val="2"/>
      </w:numPr>
    </w:pPr>
    <w:rPr>
      <w:b/>
      <w:bCs/>
      <w:sz w:val="21"/>
      <w:szCs w:val="21"/>
    </w:rPr>
  </w:style>
  <w:style w:type="paragraph" w:styleId="Corpsdetexte2">
    <w:name w:val="Body Text 2"/>
    <w:basedOn w:val="Normal"/>
    <w:pPr>
      <w:shd w:val="clear" w:color="auto" w:fill="00FFFF"/>
    </w:pPr>
    <w:rPr>
      <w:rFonts w:ascii="Arial Narrow" w:hAnsi="Arial Narrow"/>
    </w:rPr>
  </w:style>
  <w:style w:type="paragraph" w:styleId="TM1">
    <w:name w:val="toc 1"/>
    <w:aliases w:val="AR 0"/>
    <w:basedOn w:val="Normal"/>
    <w:next w:val="Normal"/>
    <w:autoRedefine/>
    <w:uiPriority w:val="39"/>
    <w:rsid w:val="0067569B"/>
    <w:pPr>
      <w:tabs>
        <w:tab w:val="left" w:pos="480"/>
        <w:tab w:val="right" w:leader="dot" w:pos="9059"/>
      </w:tabs>
    </w:pPr>
    <w:rPr>
      <w:rFonts w:ascii="Calibri" w:hAnsi="Calibri" w:cs="Calibri"/>
      <w:noProof/>
      <w:color w:val="0070C0"/>
    </w:rPr>
  </w:style>
  <w:style w:type="paragraph" w:styleId="TM2">
    <w:name w:val="toc 2"/>
    <w:basedOn w:val="Normal"/>
    <w:next w:val="Normal"/>
    <w:autoRedefine/>
    <w:uiPriority w:val="39"/>
    <w:pPr>
      <w:ind w:left="240"/>
    </w:pPr>
  </w:style>
  <w:style w:type="paragraph" w:styleId="TM3">
    <w:name w:val="toc 3"/>
    <w:basedOn w:val="Normal"/>
    <w:next w:val="Normal"/>
    <w:autoRedefine/>
    <w:uiPriority w:val="39"/>
    <w:pPr>
      <w:ind w:left="480"/>
    </w:pPr>
  </w:style>
  <w:style w:type="paragraph" w:styleId="TM4">
    <w:name w:val="toc 4"/>
    <w:basedOn w:val="Normal"/>
    <w:next w:val="Normal"/>
    <w:autoRedefine/>
    <w:semiHidden/>
    <w:pPr>
      <w:ind w:left="720"/>
    </w:pPr>
  </w:style>
  <w:style w:type="paragraph" w:styleId="TM5">
    <w:name w:val="toc 5"/>
    <w:aliases w:val="AR 1"/>
    <w:basedOn w:val="Normal"/>
    <w:next w:val="Normal"/>
    <w:autoRedefine/>
    <w:semiHidden/>
    <w:pPr>
      <w:ind w:left="960"/>
      <w:jc w:val="center"/>
    </w:pPr>
    <w:rPr>
      <w:rFonts w:ascii="Arial Narrow" w:hAnsi="Arial Narrow"/>
    </w:r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Retraitcorpsdetexte">
    <w:name w:val="Body Text Indent"/>
    <w:basedOn w:val="Normal"/>
    <w:pPr>
      <w:suppressAutoHyphens w:val="0"/>
      <w:spacing w:line="240" w:lineRule="atLeast"/>
      <w:ind w:left="567"/>
      <w:jc w:val="both"/>
    </w:pPr>
    <w:rPr>
      <w:rFonts w:ascii="Arial" w:hAnsi="Arial"/>
      <w:szCs w:val="20"/>
    </w:rPr>
  </w:style>
  <w:style w:type="paragraph" w:customStyle="1" w:styleId="Listepuce3">
    <w:name w:val="Liste à puce 3"/>
    <w:basedOn w:val="Normal"/>
    <w:pPr>
      <w:widowControl w:val="0"/>
      <w:numPr>
        <w:numId w:val="3"/>
      </w:numPr>
      <w:spacing w:before="60"/>
      <w:jc w:val="both"/>
    </w:pPr>
    <w:rPr>
      <w:sz w:val="20"/>
      <w:szCs w:val="20"/>
    </w:rPr>
  </w:style>
  <w:style w:type="paragraph" w:customStyle="1" w:styleId="RedTxt">
    <w:name w:val="RedTxt"/>
    <w:basedOn w:val="Normal"/>
    <w:pPr>
      <w:keepLines/>
      <w:widowControl w:val="0"/>
      <w:suppressAutoHyphens w:val="0"/>
      <w:autoSpaceDE w:val="0"/>
      <w:autoSpaceDN w:val="0"/>
    </w:pPr>
    <w:rPr>
      <w:rFonts w:ascii="Arial" w:hAnsi="Arial" w:cs="Arial"/>
      <w:sz w:val="18"/>
      <w:szCs w:val="18"/>
      <w:lang w:eastAsia="fr-FR"/>
    </w:rPr>
  </w:style>
  <w:style w:type="character" w:styleId="Marquedecommentaire">
    <w:name w:val="annotation reference"/>
    <w:rsid w:val="00DC4511"/>
    <w:rPr>
      <w:sz w:val="16"/>
      <w:szCs w:val="16"/>
    </w:rPr>
  </w:style>
  <w:style w:type="paragraph" w:styleId="Commentaire">
    <w:name w:val="annotation text"/>
    <w:basedOn w:val="Normal"/>
    <w:link w:val="CommentaireCar"/>
    <w:rsid w:val="00DC4511"/>
    <w:rPr>
      <w:sz w:val="20"/>
      <w:szCs w:val="20"/>
    </w:rPr>
  </w:style>
  <w:style w:type="character" w:customStyle="1" w:styleId="CommentaireCar">
    <w:name w:val="Commentaire Car"/>
    <w:link w:val="Commentaire"/>
    <w:rsid w:val="00DC4511"/>
    <w:rPr>
      <w:lang w:eastAsia="ar-SA"/>
    </w:rPr>
  </w:style>
  <w:style w:type="paragraph" w:styleId="Objetducommentaire">
    <w:name w:val="annotation subject"/>
    <w:basedOn w:val="Commentaire"/>
    <w:next w:val="Commentaire"/>
    <w:link w:val="ObjetducommentaireCar"/>
    <w:rsid w:val="00DC4511"/>
    <w:rPr>
      <w:b/>
      <w:bCs/>
    </w:rPr>
  </w:style>
  <w:style w:type="character" w:customStyle="1" w:styleId="ObjetducommentaireCar">
    <w:name w:val="Objet du commentaire Car"/>
    <w:link w:val="Objetducommentaire"/>
    <w:rsid w:val="00DC4511"/>
    <w:rPr>
      <w:b/>
      <w:bCs/>
      <w:lang w:eastAsia="ar-SA"/>
    </w:rPr>
  </w:style>
  <w:style w:type="paragraph" w:styleId="Textedebulles">
    <w:name w:val="Balloon Text"/>
    <w:basedOn w:val="Normal"/>
    <w:link w:val="TextedebullesCar"/>
    <w:rsid w:val="00DC4511"/>
    <w:rPr>
      <w:rFonts w:ascii="Tahoma" w:hAnsi="Tahoma" w:cs="Tahoma"/>
      <w:sz w:val="16"/>
      <w:szCs w:val="16"/>
    </w:rPr>
  </w:style>
  <w:style w:type="character" w:customStyle="1" w:styleId="TextedebullesCar">
    <w:name w:val="Texte de bulles Car"/>
    <w:link w:val="Textedebulles"/>
    <w:rsid w:val="00DC4511"/>
    <w:rPr>
      <w:rFonts w:ascii="Tahoma" w:hAnsi="Tahoma" w:cs="Tahoma"/>
      <w:sz w:val="16"/>
      <w:szCs w:val="16"/>
      <w:lang w:eastAsia="ar-SA"/>
    </w:rPr>
  </w:style>
  <w:style w:type="character" w:styleId="Appelnotedebasdep">
    <w:name w:val="footnote reference"/>
    <w:rsid w:val="00FA4FE3"/>
    <w:rPr>
      <w:vertAlign w:val="superscript"/>
    </w:rPr>
  </w:style>
  <w:style w:type="character" w:customStyle="1" w:styleId="CorpsdetexteCar">
    <w:name w:val="Corps de texte Car"/>
    <w:link w:val="Corpsdetexte"/>
    <w:rsid w:val="00540717"/>
    <w:rPr>
      <w:rFonts w:ascii="Arial" w:hAnsi="Arial"/>
      <w:sz w:val="24"/>
      <w:lang w:eastAsia="ar-SA"/>
    </w:rPr>
  </w:style>
  <w:style w:type="character" w:customStyle="1" w:styleId="Titre2Car">
    <w:name w:val="Titre 2 Car"/>
    <w:link w:val="Titre2"/>
    <w:rsid w:val="00E83517"/>
    <w:rPr>
      <w:rFonts w:ascii="Cambria" w:hAnsi="Cambria"/>
      <w:b/>
      <w:color w:val="548DD4"/>
      <w:sz w:val="24"/>
      <w:lang w:eastAsia="ar-SA"/>
    </w:rPr>
  </w:style>
  <w:style w:type="character" w:customStyle="1" w:styleId="Titre5Car">
    <w:name w:val="Titre 5 Car"/>
    <w:link w:val="Titre5"/>
    <w:rsid w:val="008862A8"/>
    <w:rPr>
      <w:rFonts w:ascii="Arial Narrow" w:hAnsi="Arial Narrow" w:cs="Arial"/>
      <w:b/>
      <w:sz w:val="24"/>
      <w:szCs w:val="24"/>
      <w:lang w:eastAsia="ar-SA"/>
    </w:rPr>
  </w:style>
  <w:style w:type="paragraph" w:styleId="Sansinterligne">
    <w:name w:val="No Spacing"/>
    <w:uiPriority w:val="1"/>
    <w:qFormat/>
    <w:rsid w:val="008862A8"/>
    <w:pPr>
      <w:suppressAutoHyphens/>
    </w:pPr>
    <w:rPr>
      <w:sz w:val="24"/>
      <w:szCs w:val="24"/>
      <w:lang w:eastAsia="ar-SA"/>
    </w:rPr>
  </w:style>
  <w:style w:type="character" w:customStyle="1" w:styleId="PieddepageCar">
    <w:name w:val="Pied de page Car"/>
    <w:link w:val="Pieddepage"/>
    <w:rsid w:val="008862A8"/>
    <w:rPr>
      <w:lang w:eastAsia="ar-SA"/>
    </w:rPr>
  </w:style>
  <w:style w:type="paragraph" w:styleId="Paragraphedeliste">
    <w:name w:val="List Paragraph"/>
    <w:basedOn w:val="Normal"/>
    <w:uiPriority w:val="34"/>
    <w:qFormat/>
    <w:rsid w:val="00EC764D"/>
    <w:pPr>
      <w:suppressAutoHyphens w:val="0"/>
      <w:spacing w:line="288" w:lineRule="auto"/>
      <w:ind w:left="720"/>
      <w:contextualSpacing/>
      <w:jc w:val="both"/>
    </w:pPr>
    <w:rPr>
      <w:rFonts w:ascii="Calibri" w:hAnsi="Calibri"/>
      <w:sz w:val="20"/>
      <w:szCs w:val="21"/>
      <w:lang w:eastAsia="en-US"/>
    </w:rPr>
  </w:style>
  <w:style w:type="paragraph" w:styleId="En-ttedetabledesmatires">
    <w:name w:val="TOC Heading"/>
    <w:basedOn w:val="Titre1"/>
    <w:next w:val="Normal"/>
    <w:uiPriority w:val="39"/>
    <w:unhideWhenUsed/>
    <w:qFormat/>
    <w:rsid w:val="00681C30"/>
    <w:pPr>
      <w:keepLines/>
      <w:numPr>
        <w:numId w:val="0"/>
      </w:numPr>
      <w:suppressAutoHyphens w:val="0"/>
      <w:spacing w:before="240" w:line="259" w:lineRule="auto"/>
      <w:outlineLvl w:val="9"/>
    </w:pPr>
    <w:rPr>
      <w:rFonts w:ascii="Calibri Light" w:hAnsi="Calibri Light"/>
      <w:b w:val="0"/>
      <w:bCs w:val="0"/>
      <w:color w:val="2E74B5"/>
      <w:szCs w:val="32"/>
      <w:lang w:eastAsia="fr-FR"/>
    </w:rPr>
  </w:style>
  <w:style w:type="paragraph" w:customStyle="1" w:styleId="Default">
    <w:name w:val="Default"/>
    <w:rsid w:val="00A3655F"/>
    <w:pPr>
      <w:autoSpaceDE w:val="0"/>
      <w:autoSpaceDN w:val="0"/>
      <w:adjustRightInd w:val="0"/>
    </w:pPr>
    <w:rPr>
      <w:color w:val="000000"/>
      <w:sz w:val="24"/>
      <w:szCs w:val="24"/>
    </w:rPr>
  </w:style>
  <w:style w:type="character" w:customStyle="1" w:styleId="En-tteCar">
    <w:name w:val="En-tête Car"/>
    <w:link w:val="En-tte"/>
    <w:uiPriority w:val="99"/>
    <w:rsid w:val="00763A14"/>
    <w:rPr>
      <w:lang w:eastAsia="ar-SA"/>
    </w:rPr>
  </w:style>
  <w:style w:type="paragraph" w:styleId="NormalWeb">
    <w:name w:val="Normal (Web)"/>
    <w:basedOn w:val="Normal"/>
    <w:uiPriority w:val="99"/>
    <w:unhideWhenUsed/>
    <w:rsid w:val="00380C67"/>
    <w:pPr>
      <w:suppressAutoHyphens w:val="0"/>
      <w:spacing w:before="100" w:beforeAutospacing="1" w:after="100" w:afterAutospacing="1"/>
    </w:pPr>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410440">
      <w:bodyDiv w:val="1"/>
      <w:marLeft w:val="0"/>
      <w:marRight w:val="0"/>
      <w:marTop w:val="0"/>
      <w:marBottom w:val="0"/>
      <w:divBdr>
        <w:top w:val="none" w:sz="0" w:space="0" w:color="auto"/>
        <w:left w:val="none" w:sz="0" w:space="0" w:color="auto"/>
        <w:bottom w:val="none" w:sz="0" w:space="0" w:color="auto"/>
        <w:right w:val="none" w:sz="0" w:space="0" w:color="auto"/>
      </w:divBdr>
    </w:div>
    <w:div w:id="583995394">
      <w:bodyDiv w:val="1"/>
      <w:marLeft w:val="0"/>
      <w:marRight w:val="0"/>
      <w:marTop w:val="0"/>
      <w:marBottom w:val="0"/>
      <w:divBdr>
        <w:top w:val="none" w:sz="0" w:space="0" w:color="auto"/>
        <w:left w:val="none" w:sz="0" w:space="0" w:color="auto"/>
        <w:bottom w:val="none" w:sz="0" w:space="0" w:color="auto"/>
        <w:right w:val="none" w:sz="0" w:space="0" w:color="auto"/>
      </w:divBdr>
    </w:div>
    <w:div w:id="823933739">
      <w:bodyDiv w:val="1"/>
      <w:marLeft w:val="0"/>
      <w:marRight w:val="0"/>
      <w:marTop w:val="0"/>
      <w:marBottom w:val="0"/>
      <w:divBdr>
        <w:top w:val="none" w:sz="0" w:space="0" w:color="auto"/>
        <w:left w:val="none" w:sz="0" w:space="0" w:color="auto"/>
        <w:bottom w:val="none" w:sz="0" w:space="0" w:color="auto"/>
        <w:right w:val="none" w:sz="0" w:space="0" w:color="auto"/>
      </w:divBdr>
    </w:div>
    <w:div w:id="936446069">
      <w:bodyDiv w:val="1"/>
      <w:marLeft w:val="0"/>
      <w:marRight w:val="0"/>
      <w:marTop w:val="0"/>
      <w:marBottom w:val="0"/>
      <w:divBdr>
        <w:top w:val="none" w:sz="0" w:space="0" w:color="auto"/>
        <w:left w:val="none" w:sz="0" w:space="0" w:color="auto"/>
        <w:bottom w:val="none" w:sz="0" w:space="0" w:color="auto"/>
        <w:right w:val="none" w:sz="0" w:space="0" w:color="auto"/>
      </w:divBdr>
    </w:div>
    <w:div w:id="986785448">
      <w:bodyDiv w:val="1"/>
      <w:marLeft w:val="0"/>
      <w:marRight w:val="0"/>
      <w:marTop w:val="0"/>
      <w:marBottom w:val="0"/>
      <w:divBdr>
        <w:top w:val="none" w:sz="0" w:space="0" w:color="auto"/>
        <w:left w:val="none" w:sz="0" w:space="0" w:color="auto"/>
        <w:bottom w:val="none" w:sz="0" w:space="0" w:color="auto"/>
        <w:right w:val="none" w:sz="0" w:space="0" w:color="auto"/>
      </w:divBdr>
    </w:div>
    <w:div w:id="995692317">
      <w:bodyDiv w:val="1"/>
      <w:marLeft w:val="0"/>
      <w:marRight w:val="0"/>
      <w:marTop w:val="0"/>
      <w:marBottom w:val="0"/>
      <w:divBdr>
        <w:top w:val="none" w:sz="0" w:space="0" w:color="auto"/>
        <w:left w:val="none" w:sz="0" w:space="0" w:color="auto"/>
        <w:bottom w:val="none" w:sz="0" w:space="0" w:color="auto"/>
        <w:right w:val="none" w:sz="0" w:space="0" w:color="auto"/>
      </w:divBdr>
    </w:div>
    <w:div w:id="1319921125">
      <w:bodyDiv w:val="1"/>
      <w:marLeft w:val="0"/>
      <w:marRight w:val="0"/>
      <w:marTop w:val="0"/>
      <w:marBottom w:val="0"/>
      <w:divBdr>
        <w:top w:val="none" w:sz="0" w:space="0" w:color="auto"/>
        <w:left w:val="none" w:sz="0" w:space="0" w:color="auto"/>
        <w:bottom w:val="none" w:sz="0" w:space="0" w:color="auto"/>
        <w:right w:val="none" w:sz="0" w:space="0" w:color="auto"/>
      </w:divBdr>
    </w:div>
    <w:div w:id="1512185165">
      <w:bodyDiv w:val="1"/>
      <w:marLeft w:val="0"/>
      <w:marRight w:val="0"/>
      <w:marTop w:val="0"/>
      <w:marBottom w:val="0"/>
      <w:divBdr>
        <w:top w:val="none" w:sz="0" w:space="0" w:color="auto"/>
        <w:left w:val="none" w:sz="0" w:space="0" w:color="auto"/>
        <w:bottom w:val="none" w:sz="0" w:space="0" w:color="auto"/>
        <w:right w:val="none" w:sz="0" w:space="0" w:color="auto"/>
      </w:divBdr>
    </w:div>
    <w:div w:id="1627203218">
      <w:bodyDiv w:val="1"/>
      <w:marLeft w:val="0"/>
      <w:marRight w:val="0"/>
      <w:marTop w:val="0"/>
      <w:marBottom w:val="0"/>
      <w:divBdr>
        <w:top w:val="none" w:sz="0" w:space="0" w:color="auto"/>
        <w:left w:val="none" w:sz="0" w:space="0" w:color="auto"/>
        <w:bottom w:val="none" w:sz="0" w:space="0" w:color="auto"/>
        <w:right w:val="none" w:sz="0" w:space="0" w:color="auto"/>
      </w:divBdr>
    </w:div>
    <w:div w:id="1691104542">
      <w:bodyDiv w:val="1"/>
      <w:marLeft w:val="0"/>
      <w:marRight w:val="0"/>
      <w:marTop w:val="0"/>
      <w:marBottom w:val="0"/>
      <w:divBdr>
        <w:top w:val="none" w:sz="0" w:space="0" w:color="auto"/>
        <w:left w:val="none" w:sz="0" w:space="0" w:color="auto"/>
        <w:bottom w:val="none" w:sz="0" w:space="0" w:color="auto"/>
        <w:right w:val="none" w:sz="0" w:space="0" w:color="auto"/>
      </w:divBdr>
    </w:div>
    <w:div w:id="1771075539">
      <w:bodyDiv w:val="1"/>
      <w:marLeft w:val="0"/>
      <w:marRight w:val="0"/>
      <w:marTop w:val="0"/>
      <w:marBottom w:val="0"/>
      <w:divBdr>
        <w:top w:val="none" w:sz="0" w:space="0" w:color="auto"/>
        <w:left w:val="none" w:sz="0" w:space="0" w:color="auto"/>
        <w:bottom w:val="none" w:sz="0" w:space="0" w:color="auto"/>
        <w:right w:val="none" w:sz="0" w:space="0" w:color="auto"/>
      </w:divBdr>
    </w:div>
    <w:div w:id="1815945669">
      <w:bodyDiv w:val="1"/>
      <w:marLeft w:val="0"/>
      <w:marRight w:val="0"/>
      <w:marTop w:val="0"/>
      <w:marBottom w:val="0"/>
      <w:divBdr>
        <w:top w:val="none" w:sz="0" w:space="0" w:color="auto"/>
        <w:left w:val="none" w:sz="0" w:space="0" w:color="auto"/>
        <w:bottom w:val="none" w:sz="0" w:space="0" w:color="auto"/>
        <w:right w:val="none" w:sz="0" w:space="0" w:color="auto"/>
      </w:divBdr>
    </w:div>
    <w:div w:id="213054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hamsvfichs\Services\Service%20Economique\March&#233;s%20publics\ORIGINAUX%20MARCHES\2023\2023-22%20MAINTENANCE%20DES%20ONDULEURS,%20INVERSEURS%20DE%20SOURCE,%20GE%20ET%20MASTERPACTS\DANIELADMIN\Bureau\greffe.ta-orleans@juradm.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43894-859E-4039-BB1C-D1B1B01EA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1818</TotalTime>
  <Pages>13</Pages>
  <Words>4494</Words>
  <Characters>24720</Characters>
  <Application>Microsoft Office Word</Application>
  <DocSecurity>0</DocSecurity>
  <Lines>206</Lines>
  <Paragraphs>58</Paragraphs>
  <ScaleCrop>false</ScaleCrop>
  <HeadingPairs>
    <vt:vector size="2" baseType="variant">
      <vt:variant>
        <vt:lpstr>Titre</vt:lpstr>
      </vt:variant>
      <vt:variant>
        <vt:i4>1</vt:i4>
      </vt:variant>
    </vt:vector>
  </HeadingPairs>
  <TitlesOfParts>
    <vt:vector size="1" baseType="lpstr">
      <vt:lpstr> </vt:lpstr>
    </vt:vector>
  </TitlesOfParts>
  <Company>CHR ORLEANS</Company>
  <LinksUpToDate>false</LinksUpToDate>
  <CharactersWithSpaces>29156</CharactersWithSpaces>
  <SharedDoc>false</SharedDoc>
  <HLinks>
    <vt:vector size="324" baseType="variant">
      <vt:variant>
        <vt:i4>7536714</vt:i4>
      </vt:variant>
      <vt:variant>
        <vt:i4>318</vt:i4>
      </vt:variant>
      <vt:variant>
        <vt:i4>0</vt:i4>
      </vt:variant>
      <vt:variant>
        <vt:i4>5</vt:i4>
      </vt:variant>
      <vt:variant>
        <vt:lpwstr>../DANIELADMIN/Bureau/greffe.ta-orleans@juradm.fr</vt:lpwstr>
      </vt:variant>
      <vt:variant>
        <vt:lpwstr/>
      </vt:variant>
      <vt:variant>
        <vt:i4>2687031</vt:i4>
      </vt:variant>
      <vt:variant>
        <vt:i4>315</vt:i4>
      </vt:variant>
      <vt:variant>
        <vt:i4>0</vt:i4>
      </vt:variant>
      <vt:variant>
        <vt:i4>5</vt:i4>
      </vt:variant>
      <vt:variant>
        <vt:lpwstr>https://chorus-pro.gouv.fr/</vt:lpwstr>
      </vt:variant>
      <vt:variant>
        <vt:lpwstr/>
      </vt:variant>
      <vt:variant>
        <vt:i4>1245234</vt:i4>
      </vt:variant>
      <vt:variant>
        <vt:i4>308</vt:i4>
      </vt:variant>
      <vt:variant>
        <vt:i4>0</vt:i4>
      </vt:variant>
      <vt:variant>
        <vt:i4>5</vt:i4>
      </vt:variant>
      <vt:variant>
        <vt:lpwstr/>
      </vt:variant>
      <vt:variant>
        <vt:lpwstr>_Toc132722320</vt:lpwstr>
      </vt:variant>
      <vt:variant>
        <vt:i4>1048626</vt:i4>
      </vt:variant>
      <vt:variant>
        <vt:i4>302</vt:i4>
      </vt:variant>
      <vt:variant>
        <vt:i4>0</vt:i4>
      </vt:variant>
      <vt:variant>
        <vt:i4>5</vt:i4>
      </vt:variant>
      <vt:variant>
        <vt:lpwstr/>
      </vt:variant>
      <vt:variant>
        <vt:lpwstr>_Toc132722319</vt:lpwstr>
      </vt:variant>
      <vt:variant>
        <vt:i4>1048626</vt:i4>
      </vt:variant>
      <vt:variant>
        <vt:i4>296</vt:i4>
      </vt:variant>
      <vt:variant>
        <vt:i4>0</vt:i4>
      </vt:variant>
      <vt:variant>
        <vt:i4>5</vt:i4>
      </vt:variant>
      <vt:variant>
        <vt:lpwstr/>
      </vt:variant>
      <vt:variant>
        <vt:lpwstr>_Toc132722318</vt:lpwstr>
      </vt:variant>
      <vt:variant>
        <vt:i4>1048626</vt:i4>
      </vt:variant>
      <vt:variant>
        <vt:i4>290</vt:i4>
      </vt:variant>
      <vt:variant>
        <vt:i4>0</vt:i4>
      </vt:variant>
      <vt:variant>
        <vt:i4>5</vt:i4>
      </vt:variant>
      <vt:variant>
        <vt:lpwstr/>
      </vt:variant>
      <vt:variant>
        <vt:lpwstr>_Toc132722317</vt:lpwstr>
      </vt:variant>
      <vt:variant>
        <vt:i4>1048626</vt:i4>
      </vt:variant>
      <vt:variant>
        <vt:i4>284</vt:i4>
      </vt:variant>
      <vt:variant>
        <vt:i4>0</vt:i4>
      </vt:variant>
      <vt:variant>
        <vt:i4>5</vt:i4>
      </vt:variant>
      <vt:variant>
        <vt:lpwstr/>
      </vt:variant>
      <vt:variant>
        <vt:lpwstr>_Toc132722316</vt:lpwstr>
      </vt:variant>
      <vt:variant>
        <vt:i4>1048626</vt:i4>
      </vt:variant>
      <vt:variant>
        <vt:i4>278</vt:i4>
      </vt:variant>
      <vt:variant>
        <vt:i4>0</vt:i4>
      </vt:variant>
      <vt:variant>
        <vt:i4>5</vt:i4>
      </vt:variant>
      <vt:variant>
        <vt:lpwstr/>
      </vt:variant>
      <vt:variant>
        <vt:lpwstr>_Toc132722315</vt:lpwstr>
      </vt:variant>
      <vt:variant>
        <vt:i4>1048626</vt:i4>
      </vt:variant>
      <vt:variant>
        <vt:i4>272</vt:i4>
      </vt:variant>
      <vt:variant>
        <vt:i4>0</vt:i4>
      </vt:variant>
      <vt:variant>
        <vt:i4>5</vt:i4>
      </vt:variant>
      <vt:variant>
        <vt:lpwstr/>
      </vt:variant>
      <vt:variant>
        <vt:lpwstr>_Toc132722314</vt:lpwstr>
      </vt:variant>
      <vt:variant>
        <vt:i4>1048626</vt:i4>
      </vt:variant>
      <vt:variant>
        <vt:i4>266</vt:i4>
      </vt:variant>
      <vt:variant>
        <vt:i4>0</vt:i4>
      </vt:variant>
      <vt:variant>
        <vt:i4>5</vt:i4>
      </vt:variant>
      <vt:variant>
        <vt:lpwstr/>
      </vt:variant>
      <vt:variant>
        <vt:lpwstr>_Toc132722313</vt:lpwstr>
      </vt:variant>
      <vt:variant>
        <vt:i4>1048626</vt:i4>
      </vt:variant>
      <vt:variant>
        <vt:i4>260</vt:i4>
      </vt:variant>
      <vt:variant>
        <vt:i4>0</vt:i4>
      </vt:variant>
      <vt:variant>
        <vt:i4>5</vt:i4>
      </vt:variant>
      <vt:variant>
        <vt:lpwstr/>
      </vt:variant>
      <vt:variant>
        <vt:lpwstr>_Toc132722312</vt:lpwstr>
      </vt:variant>
      <vt:variant>
        <vt:i4>1048626</vt:i4>
      </vt:variant>
      <vt:variant>
        <vt:i4>254</vt:i4>
      </vt:variant>
      <vt:variant>
        <vt:i4>0</vt:i4>
      </vt:variant>
      <vt:variant>
        <vt:i4>5</vt:i4>
      </vt:variant>
      <vt:variant>
        <vt:lpwstr/>
      </vt:variant>
      <vt:variant>
        <vt:lpwstr>_Toc132722311</vt:lpwstr>
      </vt:variant>
      <vt:variant>
        <vt:i4>1048626</vt:i4>
      </vt:variant>
      <vt:variant>
        <vt:i4>248</vt:i4>
      </vt:variant>
      <vt:variant>
        <vt:i4>0</vt:i4>
      </vt:variant>
      <vt:variant>
        <vt:i4>5</vt:i4>
      </vt:variant>
      <vt:variant>
        <vt:lpwstr/>
      </vt:variant>
      <vt:variant>
        <vt:lpwstr>_Toc132722310</vt:lpwstr>
      </vt:variant>
      <vt:variant>
        <vt:i4>1114162</vt:i4>
      </vt:variant>
      <vt:variant>
        <vt:i4>242</vt:i4>
      </vt:variant>
      <vt:variant>
        <vt:i4>0</vt:i4>
      </vt:variant>
      <vt:variant>
        <vt:i4>5</vt:i4>
      </vt:variant>
      <vt:variant>
        <vt:lpwstr/>
      </vt:variant>
      <vt:variant>
        <vt:lpwstr>_Toc132722309</vt:lpwstr>
      </vt:variant>
      <vt:variant>
        <vt:i4>1114162</vt:i4>
      </vt:variant>
      <vt:variant>
        <vt:i4>236</vt:i4>
      </vt:variant>
      <vt:variant>
        <vt:i4>0</vt:i4>
      </vt:variant>
      <vt:variant>
        <vt:i4>5</vt:i4>
      </vt:variant>
      <vt:variant>
        <vt:lpwstr/>
      </vt:variant>
      <vt:variant>
        <vt:lpwstr>_Toc132722308</vt:lpwstr>
      </vt:variant>
      <vt:variant>
        <vt:i4>1114162</vt:i4>
      </vt:variant>
      <vt:variant>
        <vt:i4>230</vt:i4>
      </vt:variant>
      <vt:variant>
        <vt:i4>0</vt:i4>
      </vt:variant>
      <vt:variant>
        <vt:i4>5</vt:i4>
      </vt:variant>
      <vt:variant>
        <vt:lpwstr/>
      </vt:variant>
      <vt:variant>
        <vt:lpwstr>_Toc132722307</vt:lpwstr>
      </vt:variant>
      <vt:variant>
        <vt:i4>1114162</vt:i4>
      </vt:variant>
      <vt:variant>
        <vt:i4>224</vt:i4>
      </vt:variant>
      <vt:variant>
        <vt:i4>0</vt:i4>
      </vt:variant>
      <vt:variant>
        <vt:i4>5</vt:i4>
      </vt:variant>
      <vt:variant>
        <vt:lpwstr/>
      </vt:variant>
      <vt:variant>
        <vt:lpwstr>_Toc132722306</vt:lpwstr>
      </vt:variant>
      <vt:variant>
        <vt:i4>1114162</vt:i4>
      </vt:variant>
      <vt:variant>
        <vt:i4>218</vt:i4>
      </vt:variant>
      <vt:variant>
        <vt:i4>0</vt:i4>
      </vt:variant>
      <vt:variant>
        <vt:i4>5</vt:i4>
      </vt:variant>
      <vt:variant>
        <vt:lpwstr/>
      </vt:variant>
      <vt:variant>
        <vt:lpwstr>_Toc132722305</vt:lpwstr>
      </vt:variant>
      <vt:variant>
        <vt:i4>1114162</vt:i4>
      </vt:variant>
      <vt:variant>
        <vt:i4>212</vt:i4>
      </vt:variant>
      <vt:variant>
        <vt:i4>0</vt:i4>
      </vt:variant>
      <vt:variant>
        <vt:i4>5</vt:i4>
      </vt:variant>
      <vt:variant>
        <vt:lpwstr/>
      </vt:variant>
      <vt:variant>
        <vt:lpwstr>_Toc132722304</vt:lpwstr>
      </vt:variant>
      <vt:variant>
        <vt:i4>1114162</vt:i4>
      </vt:variant>
      <vt:variant>
        <vt:i4>206</vt:i4>
      </vt:variant>
      <vt:variant>
        <vt:i4>0</vt:i4>
      </vt:variant>
      <vt:variant>
        <vt:i4>5</vt:i4>
      </vt:variant>
      <vt:variant>
        <vt:lpwstr/>
      </vt:variant>
      <vt:variant>
        <vt:lpwstr>_Toc132722303</vt:lpwstr>
      </vt:variant>
      <vt:variant>
        <vt:i4>1114162</vt:i4>
      </vt:variant>
      <vt:variant>
        <vt:i4>200</vt:i4>
      </vt:variant>
      <vt:variant>
        <vt:i4>0</vt:i4>
      </vt:variant>
      <vt:variant>
        <vt:i4>5</vt:i4>
      </vt:variant>
      <vt:variant>
        <vt:lpwstr/>
      </vt:variant>
      <vt:variant>
        <vt:lpwstr>_Toc132722302</vt:lpwstr>
      </vt:variant>
      <vt:variant>
        <vt:i4>1114162</vt:i4>
      </vt:variant>
      <vt:variant>
        <vt:i4>194</vt:i4>
      </vt:variant>
      <vt:variant>
        <vt:i4>0</vt:i4>
      </vt:variant>
      <vt:variant>
        <vt:i4>5</vt:i4>
      </vt:variant>
      <vt:variant>
        <vt:lpwstr/>
      </vt:variant>
      <vt:variant>
        <vt:lpwstr>_Toc132722301</vt:lpwstr>
      </vt:variant>
      <vt:variant>
        <vt:i4>1114162</vt:i4>
      </vt:variant>
      <vt:variant>
        <vt:i4>188</vt:i4>
      </vt:variant>
      <vt:variant>
        <vt:i4>0</vt:i4>
      </vt:variant>
      <vt:variant>
        <vt:i4>5</vt:i4>
      </vt:variant>
      <vt:variant>
        <vt:lpwstr/>
      </vt:variant>
      <vt:variant>
        <vt:lpwstr>_Toc132722300</vt:lpwstr>
      </vt:variant>
      <vt:variant>
        <vt:i4>1572915</vt:i4>
      </vt:variant>
      <vt:variant>
        <vt:i4>182</vt:i4>
      </vt:variant>
      <vt:variant>
        <vt:i4>0</vt:i4>
      </vt:variant>
      <vt:variant>
        <vt:i4>5</vt:i4>
      </vt:variant>
      <vt:variant>
        <vt:lpwstr/>
      </vt:variant>
      <vt:variant>
        <vt:lpwstr>_Toc132722299</vt:lpwstr>
      </vt:variant>
      <vt:variant>
        <vt:i4>1572915</vt:i4>
      </vt:variant>
      <vt:variant>
        <vt:i4>176</vt:i4>
      </vt:variant>
      <vt:variant>
        <vt:i4>0</vt:i4>
      </vt:variant>
      <vt:variant>
        <vt:i4>5</vt:i4>
      </vt:variant>
      <vt:variant>
        <vt:lpwstr/>
      </vt:variant>
      <vt:variant>
        <vt:lpwstr>_Toc132722298</vt:lpwstr>
      </vt:variant>
      <vt:variant>
        <vt:i4>1572915</vt:i4>
      </vt:variant>
      <vt:variant>
        <vt:i4>170</vt:i4>
      </vt:variant>
      <vt:variant>
        <vt:i4>0</vt:i4>
      </vt:variant>
      <vt:variant>
        <vt:i4>5</vt:i4>
      </vt:variant>
      <vt:variant>
        <vt:lpwstr/>
      </vt:variant>
      <vt:variant>
        <vt:lpwstr>_Toc132722297</vt:lpwstr>
      </vt:variant>
      <vt:variant>
        <vt:i4>1572915</vt:i4>
      </vt:variant>
      <vt:variant>
        <vt:i4>164</vt:i4>
      </vt:variant>
      <vt:variant>
        <vt:i4>0</vt:i4>
      </vt:variant>
      <vt:variant>
        <vt:i4>5</vt:i4>
      </vt:variant>
      <vt:variant>
        <vt:lpwstr/>
      </vt:variant>
      <vt:variant>
        <vt:lpwstr>_Toc132722296</vt:lpwstr>
      </vt:variant>
      <vt:variant>
        <vt:i4>1572915</vt:i4>
      </vt:variant>
      <vt:variant>
        <vt:i4>158</vt:i4>
      </vt:variant>
      <vt:variant>
        <vt:i4>0</vt:i4>
      </vt:variant>
      <vt:variant>
        <vt:i4>5</vt:i4>
      </vt:variant>
      <vt:variant>
        <vt:lpwstr/>
      </vt:variant>
      <vt:variant>
        <vt:lpwstr>_Toc132722295</vt:lpwstr>
      </vt:variant>
      <vt:variant>
        <vt:i4>1572915</vt:i4>
      </vt:variant>
      <vt:variant>
        <vt:i4>152</vt:i4>
      </vt:variant>
      <vt:variant>
        <vt:i4>0</vt:i4>
      </vt:variant>
      <vt:variant>
        <vt:i4>5</vt:i4>
      </vt:variant>
      <vt:variant>
        <vt:lpwstr/>
      </vt:variant>
      <vt:variant>
        <vt:lpwstr>_Toc132722294</vt:lpwstr>
      </vt:variant>
      <vt:variant>
        <vt:i4>1572915</vt:i4>
      </vt:variant>
      <vt:variant>
        <vt:i4>146</vt:i4>
      </vt:variant>
      <vt:variant>
        <vt:i4>0</vt:i4>
      </vt:variant>
      <vt:variant>
        <vt:i4>5</vt:i4>
      </vt:variant>
      <vt:variant>
        <vt:lpwstr/>
      </vt:variant>
      <vt:variant>
        <vt:lpwstr>_Toc132722293</vt:lpwstr>
      </vt:variant>
      <vt:variant>
        <vt:i4>1572915</vt:i4>
      </vt:variant>
      <vt:variant>
        <vt:i4>140</vt:i4>
      </vt:variant>
      <vt:variant>
        <vt:i4>0</vt:i4>
      </vt:variant>
      <vt:variant>
        <vt:i4>5</vt:i4>
      </vt:variant>
      <vt:variant>
        <vt:lpwstr/>
      </vt:variant>
      <vt:variant>
        <vt:lpwstr>_Toc132722292</vt:lpwstr>
      </vt:variant>
      <vt:variant>
        <vt:i4>1572915</vt:i4>
      </vt:variant>
      <vt:variant>
        <vt:i4>134</vt:i4>
      </vt:variant>
      <vt:variant>
        <vt:i4>0</vt:i4>
      </vt:variant>
      <vt:variant>
        <vt:i4>5</vt:i4>
      </vt:variant>
      <vt:variant>
        <vt:lpwstr/>
      </vt:variant>
      <vt:variant>
        <vt:lpwstr>_Toc132722291</vt:lpwstr>
      </vt:variant>
      <vt:variant>
        <vt:i4>1572915</vt:i4>
      </vt:variant>
      <vt:variant>
        <vt:i4>128</vt:i4>
      </vt:variant>
      <vt:variant>
        <vt:i4>0</vt:i4>
      </vt:variant>
      <vt:variant>
        <vt:i4>5</vt:i4>
      </vt:variant>
      <vt:variant>
        <vt:lpwstr/>
      </vt:variant>
      <vt:variant>
        <vt:lpwstr>_Toc132722290</vt:lpwstr>
      </vt:variant>
      <vt:variant>
        <vt:i4>1638451</vt:i4>
      </vt:variant>
      <vt:variant>
        <vt:i4>122</vt:i4>
      </vt:variant>
      <vt:variant>
        <vt:i4>0</vt:i4>
      </vt:variant>
      <vt:variant>
        <vt:i4>5</vt:i4>
      </vt:variant>
      <vt:variant>
        <vt:lpwstr/>
      </vt:variant>
      <vt:variant>
        <vt:lpwstr>_Toc132722289</vt:lpwstr>
      </vt:variant>
      <vt:variant>
        <vt:i4>1638451</vt:i4>
      </vt:variant>
      <vt:variant>
        <vt:i4>116</vt:i4>
      </vt:variant>
      <vt:variant>
        <vt:i4>0</vt:i4>
      </vt:variant>
      <vt:variant>
        <vt:i4>5</vt:i4>
      </vt:variant>
      <vt:variant>
        <vt:lpwstr/>
      </vt:variant>
      <vt:variant>
        <vt:lpwstr>_Toc132722288</vt:lpwstr>
      </vt:variant>
      <vt:variant>
        <vt:i4>1638451</vt:i4>
      </vt:variant>
      <vt:variant>
        <vt:i4>110</vt:i4>
      </vt:variant>
      <vt:variant>
        <vt:i4>0</vt:i4>
      </vt:variant>
      <vt:variant>
        <vt:i4>5</vt:i4>
      </vt:variant>
      <vt:variant>
        <vt:lpwstr/>
      </vt:variant>
      <vt:variant>
        <vt:lpwstr>_Toc132722287</vt:lpwstr>
      </vt:variant>
      <vt:variant>
        <vt:i4>1638451</vt:i4>
      </vt:variant>
      <vt:variant>
        <vt:i4>104</vt:i4>
      </vt:variant>
      <vt:variant>
        <vt:i4>0</vt:i4>
      </vt:variant>
      <vt:variant>
        <vt:i4>5</vt:i4>
      </vt:variant>
      <vt:variant>
        <vt:lpwstr/>
      </vt:variant>
      <vt:variant>
        <vt:lpwstr>_Toc132722286</vt:lpwstr>
      </vt:variant>
      <vt:variant>
        <vt:i4>1638451</vt:i4>
      </vt:variant>
      <vt:variant>
        <vt:i4>98</vt:i4>
      </vt:variant>
      <vt:variant>
        <vt:i4>0</vt:i4>
      </vt:variant>
      <vt:variant>
        <vt:i4>5</vt:i4>
      </vt:variant>
      <vt:variant>
        <vt:lpwstr/>
      </vt:variant>
      <vt:variant>
        <vt:lpwstr>_Toc132722285</vt:lpwstr>
      </vt:variant>
      <vt:variant>
        <vt:i4>1638451</vt:i4>
      </vt:variant>
      <vt:variant>
        <vt:i4>92</vt:i4>
      </vt:variant>
      <vt:variant>
        <vt:i4>0</vt:i4>
      </vt:variant>
      <vt:variant>
        <vt:i4>5</vt:i4>
      </vt:variant>
      <vt:variant>
        <vt:lpwstr/>
      </vt:variant>
      <vt:variant>
        <vt:lpwstr>_Toc132722284</vt:lpwstr>
      </vt:variant>
      <vt:variant>
        <vt:i4>1638451</vt:i4>
      </vt:variant>
      <vt:variant>
        <vt:i4>86</vt:i4>
      </vt:variant>
      <vt:variant>
        <vt:i4>0</vt:i4>
      </vt:variant>
      <vt:variant>
        <vt:i4>5</vt:i4>
      </vt:variant>
      <vt:variant>
        <vt:lpwstr/>
      </vt:variant>
      <vt:variant>
        <vt:lpwstr>_Toc132722283</vt:lpwstr>
      </vt:variant>
      <vt:variant>
        <vt:i4>1638451</vt:i4>
      </vt:variant>
      <vt:variant>
        <vt:i4>80</vt:i4>
      </vt:variant>
      <vt:variant>
        <vt:i4>0</vt:i4>
      </vt:variant>
      <vt:variant>
        <vt:i4>5</vt:i4>
      </vt:variant>
      <vt:variant>
        <vt:lpwstr/>
      </vt:variant>
      <vt:variant>
        <vt:lpwstr>_Toc132722282</vt:lpwstr>
      </vt:variant>
      <vt:variant>
        <vt:i4>1638451</vt:i4>
      </vt:variant>
      <vt:variant>
        <vt:i4>74</vt:i4>
      </vt:variant>
      <vt:variant>
        <vt:i4>0</vt:i4>
      </vt:variant>
      <vt:variant>
        <vt:i4>5</vt:i4>
      </vt:variant>
      <vt:variant>
        <vt:lpwstr/>
      </vt:variant>
      <vt:variant>
        <vt:lpwstr>_Toc132722281</vt:lpwstr>
      </vt:variant>
      <vt:variant>
        <vt:i4>1638451</vt:i4>
      </vt:variant>
      <vt:variant>
        <vt:i4>68</vt:i4>
      </vt:variant>
      <vt:variant>
        <vt:i4>0</vt:i4>
      </vt:variant>
      <vt:variant>
        <vt:i4>5</vt:i4>
      </vt:variant>
      <vt:variant>
        <vt:lpwstr/>
      </vt:variant>
      <vt:variant>
        <vt:lpwstr>_Toc132722280</vt:lpwstr>
      </vt:variant>
      <vt:variant>
        <vt:i4>1441843</vt:i4>
      </vt:variant>
      <vt:variant>
        <vt:i4>62</vt:i4>
      </vt:variant>
      <vt:variant>
        <vt:i4>0</vt:i4>
      </vt:variant>
      <vt:variant>
        <vt:i4>5</vt:i4>
      </vt:variant>
      <vt:variant>
        <vt:lpwstr/>
      </vt:variant>
      <vt:variant>
        <vt:lpwstr>_Toc132722279</vt:lpwstr>
      </vt:variant>
      <vt:variant>
        <vt:i4>1441843</vt:i4>
      </vt:variant>
      <vt:variant>
        <vt:i4>56</vt:i4>
      </vt:variant>
      <vt:variant>
        <vt:i4>0</vt:i4>
      </vt:variant>
      <vt:variant>
        <vt:i4>5</vt:i4>
      </vt:variant>
      <vt:variant>
        <vt:lpwstr/>
      </vt:variant>
      <vt:variant>
        <vt:lpwstr>_Toc132722278</vt:lpwstr>
      </vt:variant>
      <vt:variant>
        <vt:i4>1441843</vt:i4>
      </vt:variant>
      <vt:variant>
        <vt:i4>50</vt:i4>
      </vt:variant>
      <vt:variant>
        <vt:i4>0</vt:i4>
      </vt:variant>
      <vt:variant>
        <vt:i4>5</vt:i4>
      </vt:variant>
      <vt:variant>
        <vt:lpwstr/>
      </vt:variant>
      <vt:variant>
        <vt:lpwstr>_Toc132722277</vt:lpwstr>
      </vt:variant>
      <vt:variant>
        <vt:i4>1441843</vt:i4>
      </vt:variant>
      <vt:variant>
        <vt:i4>44</vt:i4>
      </vt:variant>
      <vt:variant>
        <vt:i4>0</vt:i4>
      </vt:variant>
      <vt:variant>
        <vt:i4>5</vt:i4>
      </vt:variant>
      <vt:variant>
        <vt:lpwstr/>
      </vt:variant>
      <vt:variant>
        <vt:lpwstr>_Toc132722276</vt:lpwstr>
      </vt:variant>
      <vt:variant>
        <vt:i4>1441843</vt:i4>
      </vt:variant>
      <vt:variant>
        <vt:i4>38</vt:i4>
      </vt:variant>
      <vt:variant>
        <vt:i4>0</vt:i4>
      </vt:variant>
      <vt:variant>
        <vt:i4>5</vt:i4>
      </vt:variant>
      <vt:variant>
        <vt:lpwstr/>
      </vt:variant>
      <vt:variant>
        <vt:lpwstr>_Toc132722275</vt:lpwstr>
      </vt:variant>
      <vt:variant>
        <vt:i4>1441843</vt:i4>
      </vt:variant>
      <vt:variant>
        <vt:i4>32</vt:i4>
      </vt:variant>
      <vt:variant>
        <vt:i4>0</vt:i4>
      </vt:variant>
      <vt:variant>
        <vt:i4>5</vt:i4>
      </vt:variant>
      <vt:variant>
        <vt:lpwstr/>
      </vt:variant>
      <vt:variant>
        <vt:lpwstr>_Toc132722274</vt:lpwstr>
      </vt:variant>
      <vt:variant>
        <vt:i4>1441843</vt:i4>
      </vt:variant>
      <vt:variant>
        <vt:i4>26</vt:i4>
      </vt:variant>
      <vt:variant>
        <vt:i4>0</vt:i4>
      </vt:variant>
      <vt:variant>
        <vt:i4>5</vt:i4>
      </vt:variant>
      <vt:variant>
        <vt:lpwstr/>
      </vt:variant>
      <vt:variant>
        <vt:lpwstr>_Toc132722273</vt:lpwstr>
      </vt:variant>
      <vt:variant>
        <vt:i4>1441843</vt:i4>
      </vt:variant>
      <vt:variant>
        <vt:i4>20</vt:i4>
      </vt:variant>
      <vt:variant>
        <vt:i4>0</vt:i4>
      </vt:variant>
      <vt:variant>
        <vt:i4>5</vt:i4>
      </vt:variant>
      <vt:variant>
        <vt:lpwstr/>
      </vt:variant>
      <vt:variant>
        <vt:lpwstr>_Toc132722272</vt:lpwstr>
      </vt:variant>
      <vt:variant>
        <vt:i4>1441843</vt:i4>
      </vt:variant>
      <vt:variant>
        <vt:i4>14</vt:i4>
      </vt:variant>
      <vt:variant>
        <vt:i4>0</vt:i4>
      </vt:variant>
      <vt:variant>
        <vt:i4>5</vt:i4>
      </vt:variant>
      <vt:variant>
        <vt:lpwstr/>
      </vt:variant>
      <vt:variant>
        <vt:lpwstr>_Toc132722271</vt:lpwstr>
      </vt:variant>
      <vt:variant>
        <vt:i4>1441843</vt:i4>
      </vt:variant>
      <vt:variant>
        <vt:i4>8</vt:i4>
      </vt:variant>
      <vt:variant>
        <vt:i4>0</vt:i4>
      </vt:variant>
      <vt:variant>
        <vt:i4>5</vt:i4>
      </vt:variant>
      <vt:variant>
        <vt:lpwstr/>
      </vt:variant>
      <vt:variant>
        <vt:lpwstr>_Toc132722270</vt:lpwstr>
      </vt:variant>
      <vt:variant>
        <vt:i4>1507379</vt:i4>
      </vt:variant>
      <vt:variant>
        <vt:i4>2</vt:i4>
      </vt:variant>
      <vt:variant>
        <vt:i4>0</vt:i4>
      </vt:variant>
      <vt:variant>
        <vt:i4>5</vt:i4>
      </vt:variant>
      <vt:variant>
        <vt:lpwstr/>
      </vt:variant>
      <vt:variant>
        <vt:lpwstr>_Toc132722269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BG261019</dc:creator>
  <cp:keywords/>
  <cp:lastModifiedBy>JEGOUZO Laura</cp:lastModifiedBy>
  <cp:revision>159</cp:revision>
  <cp:lastPrinted>2016-12-06T13:32:00Z</cp:lastPrinted>
  <dcterms:created xsi:type="dcterms:W3CDTF">2023-06-23T10:28:00Z</dcterms:created>
  <dcterms:modified xsi:type="dcterms:W3CDTF">2025-02-26T11:34:00Z</dcterms:modified>
</cp:coreProperties>
</file>