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430E" w14:textId="77777777" w:rsidR="00A5653B" w:rsidRPr="000327C2" w:rsidRDefault="00A5653B" w:rsidP="00A5653B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  <w:u w:val="single"/>
        </w:rPr>
      </w:pPr>
    </w:p>
    <w:p w14:paraId="3A5C3CAA" w14:textId="1929F758" w:rsidR="005F371C" w:rsidRPr="000327C2" w:rsidRDefault="00511426" w:rsidP="008E0BC6">
      <w:pPr>
        <w:pStyle w:val="En-tte"/>
        <w:spacing w:after="120"/>
        <w:jc w:val="center"/>
        <w:rPr>
          <w:rFonts w:ascii="Marianne" w:hAnsi="Marianne" w:cs="Arial"/>
          <w:b/>
          <w:bCs/>
          <w:sz w:val="20"/>
          <w:szCs w:val="20"/>
        </w:rPr>
      </w:pPr>
      <w:r w:rsidRPr="000327C2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5F371C" w:rsidRPr="000327C2">
        <w:rPr>
          <w:rFonts w:ascii="Marianne" w:hAnsi="Marianne" w:cs="Arial"/>
          <w:b/>
          <w:bCs/>
          <w:sz w:val="20"/>
          <w:szCs w:val="20"/>
        </w:rPr>
        <w:t xml:space="preserve">Marché </w:t>
      </w:r>
      <w:r w:rsidR="000929CD">
        <w:rPr>
          <w:rFonts w:ascii="Marianne" w:hAnsi="Marianne" w:cs="Arial"/>
          <w:b/>
          <w:bCs/>
          <w:sz w:val="20"/>
          <w:szCs w:val="20"/>
        </w:rPr>
        <w:t>2025.06</w:t>
      </w:r>
      <w:r w:rsidR="003F4F9C" w:rsidRPr="000327C2">
        <w:rPr>
          <w:rFonts w:ascii="Marianne" w:hAnsi="Marianne" w:cs="Arial"/>
          <w:b/>
          <w:bCs/>
          <w:sz w:val="20"/>
          <w:szCs w:val="20"/>
        </w:rPr>
        <w:t xml:space="preserve"> : </w:t>
      </w:r>
      <w:r w:rsidR="003F4F9C" w:rsidRPr="000327C2">
        <w:rPr>
          <w:rFonts w:ascii="Marianne" w:hAnsi="Marianne"/>
          <w:b/>
          <w:sz w:val="20"/>
          <w:szCs w:val="20"/>
        </w:rPr>
        <w:t xml:space="preserve">Acquisition et installation de casiers </w:t>
      </w:r>
      <w:r w:rsidR="000929CD">
        <w:rPr>
          <w:rFonts w:ascii="Marianne" w:hAnsi="Marianne"/>
          <w:b/>
          <w:sz w:val="20"/>
          <w:szCs w:val="20"/>
        </w:rPr>
        <w:t>connectés</w:t>
      </w:r>
      <w:r w:rsidR="003F4F9C" w:rsidRPr="000327C2">
        <w:rPr>
          <w:rFonts w:ascii="Marianne" w:hAnsi="Marianne"/>
          <w:b/>
          <w:sz w:val="20"/>
          <w:szCs w:val="20"/>
        </w:rPr>
        <w:t xml:space="preserve"> pour les besoins de l’Université de Lille</w:t>
      </w:r>
    </w:p>
    <w:p w14:paraId="7F9011A8" w14:textId="15927BEC" w:rsidR="005F371C" w:rsidRPr="000327C2" w:rsidRDefault="00A415DB" w:rsidP="00A415DB">
      <w:pPr>
        <w:jc w:val="both"/>
        <w:rPr>
          <w:rFonts w:ascii="Marianne" w:hAnsi="Marianne" w:cs="Arial"/>
          <w:b/>
          <w:i/>
          <w:sz w:val="20"/>
          <w:szCs w:val="20"/>
        </w:rPr>
      </w:pPr>
      <w:r w:rsidRPr="000327C2">
        <w:rPr>
          <w:rFonts w:ascii="Marianne" w:hAnsi="Marianne" w:cs="Arial"/>
          <w:i/>
          <w:sz w:val="20"/>
          <w:szCs w:val="20"/>
        </w:rPr>
        <w:t xml:space="preserve">Les candidats répondront à minima aux questions suivantes. Ils pourront développer leurs réponses sur un autre document </w:t>
      </w:r>
      <w:r w:rsidR="00432BDD">
        <w:rPr>
          <w:rFonts w:ascii="Marianne" w:hAnsi="Marianne" w:cs="Arial"/>
          <w:i/>
          <w:sz w:val="20"/>
          <w:szCs w:val="20"/>
        </w:rPr>
        <w:t xml:space="preserve">comme le mémoire technique. </w:t>
      </w:r>
    </w:p>
    <w:p w14:paraId="55025A4F" w14:textId="77777777" w:rsidR="00A415DB" w:rsidRPr="000327C2" w:rsidRDefault="00A415DB" w:rsidP="00A415DB">
      <w:pPr>
        <w:jc w:val="both"/>
        <w:rPr>
          <w:rFonts w:ascii="Marianne" w:hAnsi="Marianne" w:cs="Arial"/>
          <w:b/>
          <w:sz w:val="20"/>
          <w:szCs w:val="20"/>
        </w:rPr>
      </w:pPr>
    </w:p>
    <w:p w14:paraId="564F6157" w14:textId="77777777" w:rsidR="009030CF" w:rsidRPr="000327C2" w:rsidRDefault="00C96F6C" w:rsidP="00414D8E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>Interlocuteur</w:t>
      </w:r>
      <w:r w:rsidR="00EA16B1"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 du</w:t>
      </w:r>
      <w:r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 marché</w:t>
      </w:r>
      <w:r w:rsidR="00044690"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 dédié à l’Université</w:t>
      </w:r>
    </w:p>
    <w:p w14:paraId="3E561BE0" w14:textId="137C441A" w:rsidR="00C96F6C" w:rsidRPr="000327C2" w:rsidRDefault="00C96F6C" w:rsidP="007269A1">
      <w:pPr>
        <w:tabs>
          <w:tab w:val="left" w:leader="dot" w:pos="9072"/>
        </w:tabs>
        <w:spacing w:after="0" w:line="360" w:lineRule="auto"/>
        <w:rPr>
          <w:rFonts w:ascii="Marianne" w:hAnsi="Marianne" w:cs="Arial"/>
          <w:sz w:val="20"/>
          <w:szCs w:val="20"/>
        </w:rPr>
      </w:pPr>
      <w:r w:rsidRPr="000327C2">
        <w:rPr>
          <w:rFonts w:ascii="Marianne" w:hAnsi="Marianne" w:cs="Arial"/>
          <w:sz w:val="20"/>
          <w:szCs w:val="20"/>
        </w:rPr>
        <w:t xml:space="preserve">Nom </w:t>
      </w:r>
      <w:r w:rsidR="004F1650">
        <w:rPr>
          <w:rFonts w:ascii="Marianne" w:hAnsi="Marianne" w:cs="Arial"/>
          <w:sz w:val="20"/>
          <w:szCs w:val="20"/>
        </w:rPr>
        <w:t xml:space="preserve">et Prénom </w:t>
      </w:r>
      <w:r w:rsidRPr="000327C2">
        <w:rPr>
          <w:rFonts w:ascii="Marianne" w:hAnsi="Marianne" w:cs="Arial"/>
          <w:sz w:val="20"/>
          <w:szCs w:val="20"/>
        </w:rPr>
        <w:t>:</w:t>
      </w:r>
      <w:r w:rsidR="009030CF" w:rsidRPr="000327C2">
        <w:rPr>
          <w:rFonts w:ascii="Marianne" w:hAnsi="Marianne" w:cs="Arial"/>
          <w:sz w:val="20"/>
          <w:szCs w:val="20"/>
        </w:rPr>
        <w:tab/>
      </w:r>
    </w:p>
    <w:p w14:paraId="08782EFA" w14:textId="77777777" w:rsidR="00C96F6C" w:rsidRPr="000327C2" w:rsidRDefault="00C96F6C" w:rsidP="007269A1">
      <w:pPr>
        <w:tabs>
          <w:tab w:val="left" w:leader="dot" w:pos="9072"/>
        </w:tabs>
        <w:spacing w:after="0" w:line="360" w:lineRule="auto"/>
        <w:rPr>
          <w:rFonts w:ascii="Marianne" w:hAnsi="Marianne" w:cs="Arial"/>
          <w:sz w:val="20"/>
          <w:szCs w:val="20"/>
        </w:rPr>
      </w:pPr>
      <w:r w:rsidRPr="000327C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0327C2">
        <w:rPr>
          <w:rFonts w:ascii="Marianne" w:hAnsi="Marianne" w:cs="Arial"/>
          <w:sz w:val="20"/>
          <w:szCs w:val="20"/>
        </w:rPr>
        <w:tab/>
      </w:r>
    </w:p>
    <w:p w14:paraId="05AEF50E" w14:textId="2704B622" w:rsidR="00C96F6C" w:rsidRDefault="00C96F6C" w:rsidP="007269A1">
      <w:pPr>
        <w:spacing w:after="0" w:line="360" w:lineRule="auto"/>
        <w:rPr>
          <w:rFonts w:ascii="Marianne" w:hAnsi="Marianne" w:cs="Arial"/>
          <w:sz w:val="20"/>
          <w:szCs w:val="20"/>
        </w:rPr>
      </w:pPr>
      <w:r w:rsidRPr="000327C2">
        <w:rPr>
          <w:rFonts w:ascii="Marianne" w:hAnsi="Marianne" w:cs="Arial"/>
          <w:sz w:val="20"/>
          <w:szCs w:val="20"/>
        </w:rPr>
        <w:t xml:space="preserve">Tél : _ _ / _ _ /_ _ /_ _ /_ _   </w:t>
      </w:r>
    </w:p>
    <w:p w14:paraId="48407DFF" w14:textId="6D2E7DE5" w:rsidR="000929CD" w:rsidRDefault="000929CD" w:rsidP="004744DC">
      <w:pPr>
        <w:spacing w:after="0"/>
        <w:rPr>
          <w:rFonts w:ascii="Marianne" w:hAnsi="Marianne" w:cs="Arial"/>
          <w:sz w:val="20"/>
          <w:szCs w:val="20"/>
        </w:rPr>
      </w:pPr>
    </w:p>
    <w:p w14:paraId="46D6ED52" w14:textId="52782A1D" w:rsidR="000929CD" w:rsidRPr="003D3AD2" w:rsidRDefault="000929CD" w:rsidP="003D3AD2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3D3AD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Caractéristiques techniques </w:t>
      </w:r>
    </w:p>
    <w:p w14:paraId="2269D47B" w14:textId="7F67F261" w:rsidR="000929CD" w:rsidRDefault="003D3AD2" w:rsidP="000929CD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doit transmettre </w:t>
      </w:r>
      <w:r w:rsidR="00D55854">
        <w:rPr>
          <w:rFonts w:ascii="Marianne" w:hAnsi="Marianne"/>
          <w:sz w:val="20"/>
          <w:szCs w:val="20"/>
        </w:rPr>
        <w:t xml:space="preserve">dans la mesure du possible </w:t>
      </w:r>
      <w:r>
        <w:rPr>
          <w:rFonts w:ascii="Marianne" w:hAnsi="Marianne"/>
          <w:sz w:val="20"/>
          <w:szCs w:val="20"/>
        </w:rPr>
        <w:t xml:space="preserve">les éléments suivants : </w:t>
      </w:r>
    </w:p>
    <w:p w14:paraId="1161A502" w14:textId="132C8F92" w:rsidR="003D3AD2" w:rsidRDefault="003D3AD2" w:rsidP="003D3AD2">
      <w:pPr>
        <w:pStyle w:val="Paragraphedeliste"/>
        <w:numPr>
          <w:ilvl w:val="0"/>
          <w:numId w:val="27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Fiche technique des casiers et/ou stations </w:t>
      </w:r>
    </w:p>
    <w:p w14:paraId="1447DD95" w14:textId="4D10A8E7" w:rsidR="003D3AD2" w:rsidRPr="003D3AD2" w:rsidRDefault="003D3AD2" w:rsidP="003D3AD2">
      <w:pPr>
        <w:pStyle w:val="Paragraphedeliste"/>
        <w:numPr>
          <w:ilvl w:val="0"/>
          <w:numId w:val="27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Manuel utilisateur </w:t>
      </w:r>
    </w:p>
    <w:p w14:paraId="6AA842B9" w14:textId="5414B61B" w:rsidR="000929CD" w:rsidRDefault="000929CD" w:rsidP="004C29DA">
      <w:pPr>
        <w:pStyle w:val="Sansinterligne"/>
        <w:jc w:val="both"/>
      </w:pPr>
    </w:p>
    <w:p w14:paraId="0CC7D362" w14:textId="3AD1D6A3" w:rsidR="000929CD" w:rsidRPr="003D3AD2" w:rsidRDefault="000929CD" w:rsidP="003D3AD2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3D3AD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Fonctionnalités et logiciel </w:t>
      </w:r>
    </w:p>
    <w:p w14:paraId="5CF7350A" w14:textId="77777777" w:rsidR="003D3AD2" w:rsidRDefault="003D3AD2" w:rsidP="003D3AD2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doit transmettre les éléments suivants : </w:t>
      </w:r>
    </w:p>
    <w:p w14:paraId="12BAAA6F" w14:textId="662A188A" w:rsidR="003D3AD2" w:rsidRDefault="003D3AD2" w:rsidP="003D3AD2">
      <w:pPr>
        <w:pStyle w:val="Paragraphedeliste"/>
        <w:numPr>
          <w:ilvl w:val="0"/>
          <w:numId w:val="27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Guide utilisateur </w:t>
      </w:r>
    </w:p>
    <w:p w14:paraId="63F0CC5E" w14:textId="7C2DFD84" w:rsidR="000929CD" w:rsidRDefault="003D3AD2" w:rsidP="003D3AD2">
      <w:pPr>
        <w:pStyle w:val="Paragraphedeliste"/>
        <w:numPr>
          <w:ilvl w:val="0"/>
          <w:numId w:val="27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Eventuellement une démonstration ou vidéo explicite</w:t>
      </w:r>
    </w:p>
    <w:p w14:paraId="39BFBC3F" w14:textId="77777777" w:rsidR="00B7225F" w:rsidRDefault="00B7225F" w:rsidP="00B7225F">
      <w:pPr>
        <w:pStyle w:val="Paragraphedeliste"/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</w:p>
    <w:p w14:paraId="16E766F2" w14:textId="5C86B129" w:rsidR="00B7225F" w:rsidRPr="003D3AD2" w:rsidRDefault="00B97335" w:rsidP="00B7225F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>Assistance aux utilisateurs</w:t>
      </w:r>
    </w:p>
    <w:p w14:paraId="5F087BD3" w14:textId="3FC6D5BD" w:rsidR="00B7225F" w:rsidRDefault="00B97335" w:rsidP="00B97335">
      <w:pPr>
        <w:rPr>
          <w:rFonts w:ascii="Marianne" w:hAnsi="Marianne" w:cs="Arial"/>
          <w:b/>
          <w:bCs/>
          <w:sz w:val="20"/>
          <w:szCs w:val="20"/>
        </w:rPr>
      </w:pPr>
      <w:r w:rsidRPr="000327C2">
        <w:rPr>
          <w:rFonts w:ascii="Marianne" w:hAnsi="Marianne" w:cs="Arial"/>
          <w:b/>
          <w:bCs/>
          <w:sz w:val="20"/>
          <w:szCs w:val="20"/>
        </w:rPr>
        <w:t xml:space="preserve">Délai </w:t>
      </w:r>
      <w:r>
        <w:rPr>
          <w:rFonts w:ascii="Marianne" w:hAnsi="Marianne" w:cs="Arial"/>
          <w:b/>
          <w:bCs/>
          <w:sz w:val="20"/>
          <w:szCs w:val="20"/>
        </w:rPr>
        <w:t xml:space="preserve">de réponse aux utilisateurs </w:t>
      </w:r>
      <w:r w:rsidRPr="00B97335">
        <w:rPr>
          <w:rFonts w:ascii="Marianne" w:hAnsi="Marianne" w:cs="Arial"/>
          <w:sz w:val="20"/>
          <w:szCs w:val="20"/>
        </w:rPr>
        <w:t>dès réception de la demande</w:t>
      </w:r>
      <w:r w:rsidR="00763921">
        <w:rPr>
          <w:rFonts w:ascii="Marianne" w:hAnsi="Marianne" w:cs="Arial"/>
          <w:sz w:val="20"/>
          <w:szCs w:val="20"/>
        </w:rPr>
        <w:t xml:space="preserve"> d’assistance</w:t>
      </w:r>
      <w:r>
        <w:rPr>
          <w:rFonts w:ascii="Marianne" w:hAnsi="Marianne" w:cs="Arial"/>
          <w:b/>
          <w:bCs/>
          <w:sz w:val="20"/>
          <w:szCs w:val="20"/>
        </w:rPr>
        <w:t> </w:t>
      </w:r>
      <w:r w:rsidRPr="002619C1">
        <w:rPr>
          <w:rFonts w:ascii="Marianne" w:hAnsi="Marianne" w:cs="Arial"/>
          <w:sz w:val="20"/>
          <w:szCs w:val="20"/>
        </w:rPr>
        <w:t>:</w:t>
      </w:r>
      <w:r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763921">
        <w:rPr>
          <w:rFonts w:ascii="Marianne" w:hAnsi="Marianne" w:cs="Arial"/>
          <w:bCs/>
          <w:sz w:val="20"/>
          <w:szCs w:val="20"/>
        </w:rPr>
        <w:t xml:space="preserve"> </w:t>
      </w:r>
      <w:r>
        <w:rPr>
          <w:rFonts w:ascii="Marianne" w:hAnsi="Marianne" w:cs="Arial"/>
          <w:bCs/>
          <w:sz w:val="20"/>
          <w:szCs w:val="20"/>
        </w:rPr>
        <w:t>……….</w:t>
      </w:r>
      <w:r w:rsidRPr="000327C2">
        <w:rPr>
          <w:rFonts w:ascii="Marianne" w:hAnsi="Marianne" w:cs="Arial"/>
          <w:b/>
          <w:bCs/>
          <w:sz w:val="20"/>
          <w:szCs w:val="20"/>
        </w:rPr>
        <w:tab/>
      </w:r>
      <w:r>
        <w:rPr>
          <w:rFonts w:ascii="Marianne" w:hAnsi="Marianne" w:cs="Arial"/>
          <w:b/>
          <w:bCs/>
          <w:sz w:val="20"/>
          <w:szCs w:val="20"/>
        </w:rPr>
        <w:t xml:space="preserve">Heures. </w:t>
      </w:r>
    </w:p>
    <w:p w14:paraId="00722236" w14:textId="651CCEFC" w:rsidR="00B97335" w:rsidRPr="00B97335" w:rsidRDefault="002619C1" w:rsidP="00B97335">
      <w:pPr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Quel est le d</w:t>
      </w:r>
      <w:r w:rsidR="00B97335" w:rsidRPr="000327C2">
        <w:rPr>
          <w:rFonts w:ascii="Marianne" w:hAnsi="Marianne" w:cs="Arial"/>
          <w:b/>
          <w:bCs/>
          <w:sz w:val="20"/>
          <w:szCs w:val="20"/>
        </w:rPr>
        <w:t xml:space="preserve">élai </w:t>
      </w:r>
      <w:r w:rsidR="00D44AA7">
        <w:rPr>
          <w:rFonts w:ascii="Marianne" w:hAnsi="Marianne" w:cs="Arial"/>
          <w:b/>
          <w:bCs/>
          <w:sz w:val="20"/>
          <w:szCs w:val="20"/>
        </w:rPr>
        <w:t xml:space="preserve">moyen </w:t>
      </w:r>
      <w:r w:rsidR="00D44AA7" w:rsidRPr="002619C1">
        <w:rPr>
          <w:rFonts w:ascii="Marianne" w:hAnsi="Marianne" w:cs="Arial"/>
          <w:sz w:val="20"/>
          <w:szCs w:val="20"/>
        </w:rPr>
        <w:t xml:space="preserve">pour </w:t>
      </w:r>
      <w:r w:rsidRPr="002619C1">
        <w:rPr>
          <w:rFonts w:ascii="Marianne" w:hAnsi="Marianne" w:cs="Arial"/>
          <w:sz w:val="20"/>
          <w:szCs w:val="20"/>
        </w:rPr>
        <w:t xml:space="preserve">aboutir à une résolution de </w:t>
      </w:r>
      <w:r w:rsidR="00D44AA7" w:rsidRPr="002619C1">
        <w:rPr>
          <w:rFonts w:ascii="Marianne" w:hAnsi="Marianne" w:cs="Arial"/>
          <w:sz w:val="20"/>
          <w:szCs w:val="20"/>
        </w:rPr>
        <w:t xml:space="preserve">la problématique </w:t>
      </w:r>
      <w:r w:rsidR="00B97335" w:rsidRPr="002619C1">
        <w:rPr>
          <w:rFonts w:ascii="Marianne" w:hAnsi="Marianne" w:cs="Arial"/>
          <w:sz w:val="20"/>
          <w:szCs w:val="20"/>
        </w:rPr>
        <w:t>:</w:t>
      </w:r>
      <w:r w:rsidR="00B97335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97335" w:rsidRPr="000327C2">
        <w:rPr>
          <w:rFonts w:ascii="Marianne" w:hAnsi="Marianne" w:cs="Arial"/>
          <w:bCs/>
          <w:sz w:val="20"/>
          <w:szCs w:val="20"/>
        </w:rPr>
        <w:tab/>
      </w:r>
      <w:r w:rsidR="00B97335">
        <w:rPr>
          <w:rFonts w:ascii="Marianne" w:hAnsi="Marianne" w:cs="Arial"/>
          <w:bCs/>
          <w:sz w:val="20"/>
          <w:szCs w:val="20"/>
        </w:rPr>
        <w:t>……….</w:t>
      </w:r>
      <w:r w:rsidR="00263C8B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97335">
        <w:rPr>
          <w:rFonts w:ascii="Marianne" w:hAnsi="Marianne" w:cs="Arial"/>
          <w:b/>
          <w:bCs/>
          <w:sz w:val="20"/>
          <w:szCs w:val="20"/>
        </w:rPr>
        <w:t xml:space="preserve">Heures. </w:t>
      </w:r>
    </w:p>
    <w:p w14:paraId="66C80F6D" w14:textId="5B50F088" w:rsidR="00B7225F" w:rsidRPr="002619C1" w:rsidRDefault="002619C1" w:rsidP="00B7225F">
      <w:pPr>
        <w:rPr>
          <w:rFonts w:ascii="Marianne" w:hAnsi="Marianne"/>
          <w:sz w:val="20"/>
          <w:szCs w:val="20"/>
        </w:rPr>
      </w:pPr>
      <w:r w:rsidRPr="002619C1">
        <w:rPr>
          <w:rFonts w:ascii="Marianne" w:hAnsi="Marianne"/>
          <w:sz w:val="20"/>
          <w:szCs w:val="20"/>
        </w:rPr>
        <w:t xml:space="preserve">Disposez-vous de procédures opérationnelles adaptées aux différentes problématiques rencontrées </w:t>
      </w:r>
      <w:r w:rsidR="00B97335" w:rsidRPr="002619C1">
        <w:rPr>
          <w:rFonts w:ascii="Marianne" w:hAnsi="Marianne" w:cs="Arial"/>
          <w:sz w:val="20"/>
          <w:szCs w:val="20"/>
        </w:rPr>
        <w:t>:</w:t>
      </w:r>
      <w:r w:rsidR="00B97335" w:rsidRPr="002619C1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97335" w:rsidRPr="002619C1">
        <w:rPr>
          <w:rFonts w:ascii="Marianne" w:hAnsi="Marianne" w:cs="Arial"/>
          <w:bCs/>
          <w:sz w:val="20"/>
          <w:szCs w:val="20"/>
        </w:rPr>
        <w:tab/>
        <w:t>……….</w:t>
      </w:r>
      <w:r w:rsidR="00B97335" w:rsidRPr="002619C1">
        <w:rPr>
          <w:rFonts w:ascii="Marianne" w:hAnsi="Marianne" w:cs="Arial"/>
          <w:b/>
          <w:bCs/>
          <w:sz w:val="20"/>
          <w:szCs w:val="20"/>
        </w:rPr>
        <w:tab/>
        <w:t xml:space="preserve"> </w:t>
      </w:r>
    </w:p>
    <w:p w14:paraId="2A98DA42" w14:textId="77777777" w:rsidR="003D3AD2" w:rsidRPr="003D3AD2" w:rsidRDefault="003D3AD2" w:rsidP="003D3AD2">
      <w:pPr>
        <w:pStyle w:val="Paragraphedeliste"/>
        <w:rPr>
          <w:rFonts w:ascii="Marianne" w:hAnsi="Marianne"/>
          <w:sz w:val="20"/>
          <w:szCs w:val="20"/>
        </w:rPr>
      </w:pPr>
    </w:p>
    <w:p w14:paraId="4FCD41F4" w14:textId="6CE1DBEC" w:rsidR="007A7D64" w:rsidRPr="003D3AD2" w:rsidRDefault="003D3AD2" w:rsidP="003D3AD2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3D3AD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Sécurité et confidentialité </w:t>
      </w:r>
    </w:p>
    <w:p w14:paraId="666AE9C6" w14:textId="60002658" w:rsidR="003D3AD2" w:rsidRDefault="003D3AD2" w:rsidP="003D3AD2">
      <w:r>
        <w:t>Le candidat apportera les éléments de justification de ses choix quant à son statut de responsable de traitement ou de sous-traitant de données à caractère personnel.</w:t>
      </w:r>
      <w:r>
        <w:br/>
      </w:r>
      <w:r>
        <w:br/>
        <w:t>De plus, le candidat fournira de manière obligatoire dans l'offre les éléments suivants :</w:t>
      </w:r>
      <w:r>
        <w:br/>
        <w:t>- sa politique formalisée de confidentialité des données et de sécurité des systèmes d'information</w:t>
      </w:r>
      <w:r>
        <w:br/>
        <w:t>- une copie de son registre des traitements de données à caractère personnel</w:t>
      </w:r>
    </w:p>
    <w:p w14:paraId="00CBDB1C" w14:textId="77777777" w:rsidR="00A81A55" w:rsidRDefault="00A81A55" w:rsidP="003D3AD2"/>
    <w:p w14:paraId="32FB9E1D" w14:textId="401951F5" w:rsidR="003D3AD2" w:rsidRPr="003D3AD2" w:rsidRDefault="003D3AD2" w:rsidP="003D3AD2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3D3AD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lastRenderedPageBreak/>
        <w:t xml:space="preserve">Expérience et référence </w:t>
      </w:r>
    </w:p>
    <w:p w14:paraId="302ED2A4" w14:textId="23FB8DAC" w:rsidR="003D3AD2" w:rsidRDefault="003D3AD2" w:rsidP="003D3AD2">
      <w:r>
        <w:t xml:space="preserve">Le candidat </w:t>
      </w:r>
      <w:r w:rsidR="00D55854">
        <w:t xml:space="preserve">doit transmette dans la mesure du possible les éléments suivants : </w:t>
      </w:r>
    </w:p>
    <w:p w14:paraId="689A1E21" w14:textId="20084EFD" w:rsidR="000929CD" w:rsidRDefault="00D55854" w:rsidP="00D55854">
      <w:r>
        <w:t xml:space="preserve">- Témoignages ou avis clients </w:t>
      </w:r>
      <w:r>
        <w:br/>
        <w:t>- Liste des références et clients existants</w:t>
      </w:r>
    </w:p>
    <w:p w14:paraId="787C60C0" w14:textId="77777777" w:rsidR="000929CD" w:rsidRPr="000327C2" w:rsidRDefault="000929CD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209C541" w14:textId="257C1B40" w:rsidR="00A415DB" w:rsidRPr="000327C2" w:rsidRDefault="005F371C" w:rsidP="003D3AD2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>Délais de livraison, installation</w:t>
      </w:r>
      <w:r w:rsidR="00084370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 et </w:t>
      </w:r>
      <w:r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>mise en ordre de marche</w:t>
      </w:r>
      <w:r w:rsidR="00084370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. </w:t>
      </w:r>
    </w:p>
    <w:p w14:paraId="1BE109F6" w14:textId="4CD1C380" w:rsidR="00A415DB" w:rsidRDefault="00A415DB" w:rsidP="00A415DB">
      <w:pPr>
        <w:tabs>
          <w:tab w:val="left" w:leader="dot" w:pos="3402"/>
        </w:tabs>
        <w:jc w:val="both"/>
        <w:rPr>
          <w:rFonts w:ascii="Marianne" w:hAnsi="Marianne" w:cs="Arial"/>
          <w:b/>
          <w:bCs/>
          <w:sz w:val="20"/>
          <w:szCs w:val="20"/>
        </w:rPr>
      </w:pPr>
      <w:r w:rsidRPr="000327C2">
        <w:rPr>
          <w:rFonts w:ascii="Marianne" w:hAnsi="Marianne" w:cs="Arial"/>
          <w:b/>
          <w:bCs/>
          <w:sz w:val="20"/>
          <w:szCs w:val="20"/>
        </w:rPr>
        <w:t xml:space="preserve">Délai de </w:t>
      </w:r>
      <w:r w:rsidR="000929CD">
        <w:rPr>
          <w:rFonts w:ascii="Marianne" w:hAnsi="Marianne" w:cs="Arial"/>
          <w:b/>
          <w:bCs/>
          <w:sz w:val="20"/>
          <w:szCs w:val="20"/>
        </w:rPr>
        <w:t>fabrication</w:t>
      </w:r>
      <w:r w:rsidRPr="000327C2">
        <w:rPr>
          <w:rFonts w:ascii="Marianne" w:hAnsi="Marianne" w:cs="Arial"/>
          <w:b/>
          <w:bCs/>
          <w:sz w:val="20"/>
          <w:szCs w:val="20"/>
        </w:rPr>
        <w:t xml:space="preserve"> </w:t>
      </w:r>
      <w:r w:rsidRPr="000327C2">
        <w:rPr>
          <w:rFonts w:ascii="Marianne" w:hAnsi="Marianne" w:cs="Arial"/>
          <w:sz w:val="20"/>
          <w:szCs w:val="20"/>
        </w:rPr>
        <w:t xml:space="preserve">en jours ouvrés à compter de la notification : </w:t>
      </w:r>
      <w:r w:rsidRPr="000327C2">
        <w:rPr>
          <w:rFonts w:ascii="Marianne" w:hAnsi="Marianne" w:cs="Arial"/>
          <w:bCs/>
          <w:sz w:val="20"/>
          <w:szCs w:val="20"/>
        </w:rPr>
        <w:tab/>
      </w:r>
      <w:r w:rsidR="00B97335">
        <w:rPr>
          <w:rFonts w:ascii="Marianne" w:hAnsi="Marianne" w:cs="Arial"/>
          <w:bCs/>
          <w:sz w:val="20"/>
          <w:szCs w:val="20"/>
        </w:rPr>
        <w:t>……….</w:t>
      </w:r>
      <w:r w:rsidRPr="000327C2">
        <w:rPr>
          <w:rFonts w:ascii="Marianne" w:hAnsi="Marianne" w:cs="Arial"/>
          <w:b/>
          <w:bCs/>
          <w:sz w:val="20"/>
          <w:szCs w:val="20"/>
        </w:rPr>
        <w:tab/>
      </w:r>
      <w:proofErr w:type="gramStart"/>
      <w:r w:rsidRPr="000327C2">
        <w:rPr>
          <w:rFonts w:ascii="Marianne" w:hAnsi="Marianne" w:cs="Arial"/>
          <w:b/>
          <w:bCs/>
          <w:sz w:val="20"/>
          <w:szCs w:val="20"/>
        </w:rPr>
        <w:t>jours</w:t>
      </w:r>
      <w:proofErr w:type="gramEnd"/>
      <w:r w:rsidRPr="000327C2">
        <w:rPr>
          <w:rFonts w:ascii="Marianne" w:hAnsi="Marianne" w:cs="Arial"/>
          <w:b/>
          <w:bCs/>
          <w:sz w:val="20"/>
          <w:szCs w:val="20"/>
        </w:rPr>
        <w:t xml:space="preserve"> ouvrés</w:t>
      </w:r>
    </w:p>
    <w:p w14:paraId="52B0F785" w14:textId="607C1028" w:rsidR="000929CD" w:rsidRDefault="000929CD" w:rsidP="00A415DB">
      <w:pPr>
        <w:tabs>
          <w:tab w:val="left" w:leader="dot" w:pos="3402"/>
        </w:tabs>
        <w:jc w:val="both"/>
        <w:rPr>
          <w:rFonts w:ascii="Marianne" w:hAnsi="Marianne" w:cs="Arial"/>
          <w:b/>
          <w:bCs/>
          <w:sz w:val="20"/>
          <w:szCs w:val="20"/>
        </w:rPr>
      </w:pPr>
      <w:r w:rsidRPr="000327C2">
        <w:rPr>
          <w:rFonts w:ascii="Marianne" w:hAnsi="Marianne" w:cs="Arial"/>
          <w:b/>
          <w:bCs/>
          <w:sz w:val="20"/>
          <w:szCs w:val="20"/>
        </w:rPr>
        <w:t xml:space="preserve">Délai de </w:t>
      </w:r>
      <w:r>
        <w:rPr>
          <w:rFonts w:ascii="Marianne" w:hAnsi="Marianne" w:cs="Arial"/>
          <w:b/>
          <w:bCs/>
          <w:sz w:val="20"/>
          <w:szCs w:val="20"/>
        </w:rPr>
        <w:t>livraison</w:t>
      </w:r>
      <w:r w:rsidRPr="000327C2">
        <w:rPr>
          <w:rFonts w:ascii="Marianne" w:hAnsi="Marianne" w:cs="Arial"/>
          <w:b/>
          <w:bCs/>
          <w:sz w:val="20"/>
          <w:szCs w:val="20"/>
        </w:rPr>
        <w:t xml:space="preserve"> </w:t>
      </w:r>
      <w:r w:rsidRPr="000327C2">
        <w:rPr>
          <w:rFonts w:ascii="Marianne" w:hAnsi="Marianne" w:cs="Arial"/>
          <w:sz w:val="20"/>
          <w:szCs w:val="20"/>
        </w:rPr>
        <w:t xml:space="preserve">en jours ouvrés à compter </w:t>
      </w:r>
      <w:r>
        <w:rPr>
          <w:rFonts w:ascii="Marianne" w:hAnsi="Marianne" w:cs="Arial"/>
          <w:sz w:val="20"/>
          <w:szCs w:val="20"/>
        </w:rPr>
        <w:t>de l’achèvement de la fabrication</w:t>
      </w:r>
      <w:r w:rsidRPr="000327C2">
        <w:rPr>
          <w:rFonts w:ascii="Marianne" w:hAnsi="Marianne" w:cs="Arial"/>
          <w:sz w:val="20"/>
          <w:szCs w:val="20"/>
        </w:rPr>
        <w:t xml:space="preserve"> : </w:t>
      </w:r>
      <w:r w:rsidRPr="000327C2">
        <w:rPr>
          <w:rFonts w:ascii="Marianne" w:hAnsi="Marianne" w:cs="Arial"/>
          <w:bCs/>
          <w:sz w:val="20"/>
          <w:szCs w:val="20"/>
        </w:rPr>
        <w:tab/>
      </w:r>
      <w:r w:rsidR="00B97335">
        <w:rPr>
          <w:rFonts w:ascii="Marianne" w:hAnsi="Marianne" w:cs="Arial"/>
          <w:bCs/>
          <w:sz w:val="20"/>
          <w:szCs w:val="20"/>
        </w:rPr>
        <w:t>……….</w:t>
      </w:r>
      <w:r w:rsidRPr="000327C2">
        <w:rPr>
          <w:rFonts w:ascii="Marianne" w:hAnsi="Marianne" w:cs="Arial"/>
          <w:b/>
          <w:bCs/>
          <w:sz w:val="20"/>
          <w:szCs w:val="20"/>
        </w:rPr>
        <w:tab/>
      </w:r>
      <w:proofErr w:type="gramStart"/>
      <w:r w:rsidRPr="000327C2">
        <w:rPr>
          <w:rFonts w:ascii="Marianne" w:hAnsi="Marianne" w:cs="Arial"/>
          <w:b/>
          <w:bCs/>
          <w:sz w:val="20"/>
          <w:szCs w:val="20"/>
        </w:rPr>
        <w:t>jours</w:t>
      </w:r>
      <w:proofErr w:type="gramEnd"/>
      <w:r w:rsidRPr="000327C2">
        <w:rPr>
          <w:rFonts w:ascii="Marianne" w:hAnsi="Marianne" w:cs="Arial"/>
          <w:b/>
          <w:bCs/>
          <w:sz w:val="20"/>
          <w:szCs w:val="20"/>
        </w:rPr>
        <w:t xml:space="preserve"> ouvrés</w:t>
      </w:r>
    </w:p>
    <w:p w14:paraId="6D81DB8E" w14:textId="636552B6" w:rsidR="000929CD" w:rsidRPr="00E82B4B" w:rsidRDefault="000929CD" w:rsidP="00E82B4B">
      <w:pPr>
        <w:tabs>
          <w:tab w:val="left" w:leader="dot" w:pos="3402"/>
        </w:tabs>
        <w:jc w:val="both"/>
        <w:rPr>
          <w:rFonts w:ascii="Marianne" w:hAnsi="Marianne" w:cs="Arial"/>
          <w:b/>
          <w:bCs/>
          <w:sz w:val="20"/>
          <w:szCs w:val="20"/>
        </w:rPr>
      </w:pPr>
      <w:r w:rsidRPr="000327C2">
        <w:rPr>
          <w:rFonts w:ascii="Marianne" w:hAnsi="Marianne" w:cs="Arial"/>
          <w:b/>
          <w:bCs/>
          <w:sz w:val="20"/>
          <w:szCs w:val="20"/>
        </w:rPr>
        <w:t xml:space="preserve">Délai de </w:t>
      </w:r>
      <w:r>
        <w:rPr>
          <w:rFonts w:ascii="Marianne" w:hAnsi="Marianne" w:cs="Arial"/>
          <w:b/>
          <w:bCs/>
          <w:sz w:val="20"/>
          <w:szCs w:val="20"/>
        </w:rPr>
        <w:t>livraison</w:t>
      </w:r>
      <w:r w:rsidRPr="000327C2">
        <w:rPr>
          <w:rFonts w:ascii="Marianne" w:hAnsi="Marianne" w:cs="Arial"/>
          <w:b/>
          <w:bCs/>
          <w:sz w:val="20"/>
          <w:szCs w:val="20"/>
        </w:rPr>
        <w:t xml:space="preserve"> </w:t>
      </w:r>
      <w:r w:rsidRPr="000327C2">
        <w:rPr>
          <w:rFonts w:ascii="Marianne" w:hAnsi="Marianne" w:cs="Arial"/>
          <w:sz w:val="20"/>
          <w:szCs w:val="20"/>
        </w:rPr>
        <w:t xml:space="preserve">en jours ouvrés à compter de la notification : </w:t>
      </w:r>
      <w:r w:rsidR="00B97335">
        <w:rPr>
          <w:rFonts w:ascii="Marianne" w:hAnsi="Marianne" w:cs="Arial"/>
          <w:sz w:val="20"/>
          <w:szCs w:val="20"/>
        </w:rPr>
        <w:t>…………….</w:t>
      </w:r>
      <w:r w:rsidRPr="000327C2">
        <w:rPr>
          <w:rFonts w:ascii="Marianne" w:hAnsi="Marianne" w:cs="Arial"/>
          <w:bCs/>
          <w:sz w:val="20"/>
          <w:szCs w:val="20"/>
        </w:rPr>
        <w:tab/>
      </w:r>
      <w:proofErr w:type="gramStart"/>
      <w:r w:rsidRPr="000327C2">
        <w:rPr>
          <w:rFonts w:ascii="Marianne" w:hAnsi="Marianne" w:cs="Arial"/>
          <w:b/>
          <w:bCs/>
          <w:sz w:val="20"/>
          <w:szCs w:val="20"/>
        </w:rPr>
        <w:t>jours</w:t>
      </w:r>
      <w:proofErr w:type="gramEnd"/>
      <w:r w:rsidRPr="000327C2">
        <w:rPr>
          <w:rFonts w:ascii="Marianne" w:hAnsi="Marianne" w:cs="Arial"/>
          <w:b/>
          <w:bCs/>
          <w:sz w:val="20"/>
          <w:szCs w:val="20"/>
        </w:rPr>
        <w:t xml:space="preserve"> ouvrés</w:t>
      </w:r>
    </w:p>
    <w:p w14:paraId="15149A74" w14:textId="2844ABDC" w:rsidR="00A415DB" w:rsidRPr="000327C2" w:rsidRDefault="00A415DB" w:rsidP="00A415DB">
      <w:pPr>
        <w:pStyle w:val="Pieddepage"/>
        <w:tabs>
          <w:tab w:val="clear" w:pos="4536"/>
          <w:tab w:val="clear" w:pos="9072"/>
          <w:tab w:val="left" w:leader="dot" w:pos="7371"/>
        </w:tabs>
        <w:jc w:val="both"/>
        <w:rPr>
          <w:rFonts w:ascii="Marianne" w:hAnsi="Marianne" w:cs="Arial"/>
          <w:sz w:val="20"/>
          <w:szCs w:val="20"/>
        </w:rPr>
      </w:pPr>
      <w:r w:rsidRPr="000327C2">
        <w:rPr>
          <w:rFonts w:ascii="Marianne" w:hAnsi="Marianne" w:cs="Arial"/>
          <w:sz w:val="20"/>
          <w:szCs w:val="20"/>
        </w:rPr>
        <w:t>Délai d’installation et de mise en ordre de marche :</w:t>
      </w:r>
      <w:r w:rsidRPr="000327C2">
        <w:rPr>
          <w:rFonts w:ascii="Marianne" w:hAnsi="Marianne" w:cs="Arial"/>
          <w:bCs/>
          <w:sz w:val="20"/>
          <w:szCs w:val="20"/>
        </w:rPr>
        <w:tab/>
      </w:r>
      <w:r w:rsidRPr="000327C2">
        <w:rPr>
          <w:rFonts w:ascii="Marianne" w:hAnsi="Marianne" w:cs="Arial"/>
          <w:b/>
          <w:bCs/>
          <w:sz w:val="20"/>
          <w:szCs w:val="20"/>
        </w:rPr>
        <w:t>jours ouvrés</w:t>
      </w:r>
      <w:r w:rsidR="009D351A" w:rsidRPr="000327C2">
        <w:rPr>
          <w:rFonts w:ascii="Marianne" w:hAnsi="Marianne" w:cs="Arial"/>
          <w:sz w:val="20"/>
          <w:szCs w:val="20"/>
        </w:rPr>
        <w:t xml:space="preserve"> </w:t>
      </w:r>
      <w:r w:rsidRPr="000327C2">
        <w:rPr>
          <w:rFonts w:ascii="Marianne" w:hAnsi="Marianne" w:cs="Arial"/>
          <w:sz w:val="20"/>
          <w:szCs w:val="20"/>
        </w:rPr>
        <w:t xml:space="preserve">à compter de la livraison </w:t>
      </w:r>
      <w:r w:rsidRPr="000327C2">
        <w:rPr>
          <w:rFonts w:ascii="Marianne" w:hAnsi="Marianne" w:cs="Arial"/>
          <w:i/>
          <w:iCs/>
          <w:sz w:val="20"/>
          <w:szCs w:val="20"/>
        </w:rPr>
        <w:t>(du lundi au vendredi de 9h à 12h et de 14h à 17h)</w:t>
      </w:r>
    </w:p>
    <w:p w14:paraId="52762357" w14:textId="77777777" w:rsidR="00A415DB" w:rsidRPr="000327C2" w:rsidRDefault="00A415DB" w:rsidP="00A415DB">
      <w:pPr>
        <w:pStyle w:val="Pieddepage"/>
        <w:tabs>
          <w:tab w:val="clear" w:pos="4536"/>
          <w:tab w:val="clear" w:pos="9072"/>
        </w:tabs>
        <w:jc w:val="both"/>
        <w:rPr>
          <w:rFonts w:ascii="Marianne" w:hAnsi="Marianne" w:cs="Arial"/>
          <w:sz w:val="20"/>
          <w:szCs w:val="20"/>
        </w:rPr>
      </w:pPr>
    </w:p>
    <w:p w14:paraId="5169BDA9" w14:textId="77777777" w:rsidR="00A65C53" w:rsidRPr="000327C2" w:rsidRDefault="00A65C53" w:rsidP="003D3AD2">
      <w:pPr>
        <w:pStyle w:val="Paragraphedeliste"/>
        <w:numPr>
          <w:ilvl w:val="0"/>
          <w:numId w:val="17"/>
        </w:numPr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</w:pPr>
      <w:r w:rsidRPr="000327C2">
        <w:rPr>
          <w:rFonts w:ascii="Marianne" w:hAnsi="Marianne" w:cs="Arial"/>
          <w:b/>
          <w:color w:val="5B9BD5" w:themeColor="accent1"/>
          <w:sz w:val="20"/>
          <w:szCs w:val="20"/>
          <w:u w:val="single"/>
        </w:rPr>
        <w:t xml:space="preserve">Garantie légale </w:t>
      </w:r>
    </w:p>
    <w:p w14:paraId="609DDFD3" w14:textId="5BE1A097" w:rsidR="00267306" w:rsidRPr="000327C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0327C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077A11" w:rsidRPr="00815516">
        <w:rPr>
          <w:rFonts w:ascii="Marianne" w:hAnsi="Marianne" w:cs="Arial"/>
          <w:i/>
          <w:sz w:val="20"/>
          <w:szCs w:val="20"/>
        </w:rPr>
        <w:t>l’article</w:t>
      </w:r>
      <w:r w:rsidRPr="000327C2">
        <w:rPr>
          <w:rFonts w:ascii="Marianne" w:hAnsi="Marianne" w:cs="Arial"/>
          <w:i/>
          <w:sz w:val="20"/>
          <w:szCs w:val="20"/>
        </w:rPr>
        <w:t xml:space="preserve"> </w:t>
      </w:r>
      <w:r w:rsidR="007342C1">
        <w:rPr>
          <w:rFonts w:ascii="Marianne" w:hAnsi="Marianne" w:cs="Arial"/>
          <w:i/>
          <w:sz w:val="20"/>
          <w:szCs w:val="20"/>
        </w:rPr>
        <w:t>6</w:t>
      </w:r>
      <w:r w:rsidR="00815516" w:rsidRPr="00815516">
        <w:rPr>
          <w:rFonts w:ascii="Marianne" w:hAnsi="Marianne" w:cs="Arial"/>
          <w:i/>
          <w:sz w:val="20"/>
          <w:szCs w:val="20"/>
        </w:rPr>
        <w:t xml:space="preserve"> du </w:t>
      </w:r>
      <w:r w:rsidR="00815516">
        <w:rPr>
          <w:rFonts w:ascii="Marianne" w:hAnsi="Marianne" w:cs="Arial"/>
          <w:i/>
          <w:sz w:val="20"/>
          <w:szCs w:val="20"/>
        </w:rPr>
        <w:t>CCTP</w:t>
      </w:r>
      <w:r w:rsidRPr="000327C2">
        <w:rPr>
          <w:rFonts w:ascii="Marianne" w:hAnsi="Marianne" w:cs="Arial"/>
          <w:i/>
          <w:sz w:val="20"/>
          <w:szCs w:val="20"/>
        </w:rPr>
        <w:t xml:space="preserve"> </w:t>
      </w:r>
      <w:r w:rsidR="00815516">
        <w:rPr>
          <w:rFonts w:ascii="Marianne" w:hAnsi="Marianne" w:cs="Arial"/>
          <w:i/>
          <w:sz w:val="20"/>
          <w:szCs w:val="20"/>
        </w:rPr>
        <w:t xml:space="preserve">GARANTIE LEGALE </w:t>
      </w:r>
      <w:r w:rsidRPr="000327C2">
        <w:rPr>
          <w:rFonts w:ascii="Marianne" w:hAnsi="Marianne" w:cs="Arial"/>
          <w:i/>
          <w:sz w:val="20"/>
          <w:szCs w:val="20"/>
        </w:rPr>
        <w:t>« la garantie couvre le coût des pièces défectueuses, la main d’œuvre et les frais de déplacement sur site, ainsi que les frais de port ».</w:t>
      </w:r>
    </w:p>
    <w:p w14:paraId="23A07CEB" w14:textId="13D5323E" w:rsidR="0038622E" w:rsidRPr="000327C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525614">
        <w:rPr>
          <w:rFonts w:ascii="Marianne" w:hAnsi="Marianne" w:cs="Arial"/>
          <w:sz w:val="20"/>
          <w:szCs w:val="20"/>
        </w:rPr>
        <w:t>Par dérogation</w:t>
      </w:r>
      <w:r w:rsidR="000E409D" w:rsidRPr="00525614">
        <w:rPr>
          <w:rFonts w:ascii="Marianne" w:hAnsi="Marianne" w:cs="Arial"/>
          <w:sz w:val="20"/>
          <w:szCs w:val="20"/>
        </w:rPr>
        <w:t xml:space="preserve"> à l’article 28 d</w:t>
      </w:r>
      <w:r w:rsidRPr="00525614">
        <w:rPr>
          <w:rFonts w:ascii="Marianne" w:hAnsi="Marianne" w:cs="Arial"/>
          <w:sz w:val="20"/>
          <w:szCs w:val="20"/>
        </w:rPr>
        <w:t>u CCAG/FCS</w:t>
      </w:r>
      <w:r w:rsidR="000E409D" w:rsidRPr="00525614">
        <w:rPr>
          <w:rFonts w:ascii="Marianne" w:hAnsi="Marianne" w:cs="Arial"/>
          <w:sz w:val="20"/>
          <w:szCs w:val="20"/>
        </w:rPr>
        <w:t xml:space="preserve"> </w:t>
      </w:r>
      <w:r w:rsidR="00F96151" w:rsidRPr="00525614">
        <w:rPr>
          <w:rFonts w:ascii="Marianne" w:hAnsi="Marianne" w:cs="Arial"/>
          <w:sz w:val="20"/>
          <w:szCs w:val="20"/>
        </w:rPr>
        <w:t>de 2009</w:t>
      </w:r>
      <w:r w:rsidRPr="00525614">
        <w:rPr>
          <w:rFonts w:ascii="Marianne" w:hAnsi="Marianne" w:cs="Arial"/>
          <w:sz w:val="20"/>
          <w:szCs w:val="20"/>
        </w:rPr>
        <w:t xml:space="preserve"> et e</w:t>
      </w:r>
      <w:r w:rsidR="0038622E" w:rsidRPr="00525614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 de la délivrance, sauf preuve contraire ».</w:t>
      </w:r>
    </w:p>
    <w:p w14:paraId="5EE4FFFD" w14:textId="77777777" w:rsidR="00742222" w:rsidRPr="000327C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123D64BB" w14:textId="74F534E2" w:rsidR="00321575" w:rsidRPr="000327C2" w:rsidRDefault="00321575" w:rsidP="00321575">
      <w:pPr>
        <w:tabs>
          <w:tab w:val="left" w:pos="8324"/>
        </w:tabs>
        <w:rPr>
          <w:rFonts w:ascii="Marianne" w:hAnsi="Marianne" w:cs="Arial"/>
          <w:bCs/>
          <w:sz w:val="20"/>
          <w:szCs w:val="20"/>
        </w:rPr>
      </w:pPr>
      <w:r w:rsidRPr="000327C2">
        <w:rPr>
          <w:rFonts w:ascii="Marianne" w:hAnsi="Marianne" w:cs="Arial"/>
          <w:b/>
          <w:bCs/>
          <w:sz w:val="20"/>
          <w:szCs w:val="20"/>
        </w:rPr>
        <w:t xml:space="preserve">Durée de la garantie légale </w:t>
      </w:r>
      <w:r w:rsidRPr="000327C2">
        <w:rPr>
          <w:rFonts w:ascii="Marianne" w:hAnsi="Marianne" w:cs="Arial"/>
          <w:bCs/>
          <w:sz w:val="20"/>
          <w:szCs w:val="20"/>
        </w:rPr>
        <w:t>à compter de la décision d’admission du matériel</w:t>
      </w:r>
      <w:r w:rsidR="00795F42" w:rsidRPr="000327C2">
        <w:rPr>
          <w:rFonts w:ascii="Marianne" w:hAnsi="Marianne" w:cs="Arial"/>
          <w:bCs/>
          <w:sz w:val="20"/>
          <w:szCs w:val="20"/>
        </w:rPr>
        <w:t xml:space="preserve"> </w:t>
      </w:r>
      <w:r w:rsidR="00E738FC">
        <w:rPr>
          <w:rFonts w:ascii="Marianne" w:hAnsi="Marianne" w:cs="Arial"/>
          <w:b/>
          <w:bCs/>
          <w:sz w:val="20"/>
          <w:szCs w:val="20"/>
        </w:rPr>
        <w:t xml:space="preserve">(minimum </w:t>
      </w:r>
      <w:r w:rsidR="007342C1">
        <w:rPr>
          <w:rFonts w:ascii="Marianne" w:hAnsi="Marianne" w:cs="Arial"/>
          <w:b/>
          <w:bCs/>
          <w:sz w:val="20"/>
          <w:szCs w:val="20"/>
        </w:rPr>
        <w:t>5</w:t>
      </w:r>
      <w:r w:rsidR="00E738FC">
        <w:rPr>
          <w:rFonts w:ascii="Marianne" w:hAnsi="Marianne" w:cs="Arial"/>
          <w:b/>
          <w:bCs/>
          <w:sz w:val="20"/>
          <w:szCs w:val="20"/>
        </w:rPr>
        <w:t xml:space="preserve"> an</w:t>
      </w:r>
      <w:r w:rsidR="007269A1">
        <w:rPr>
          <w:rFonts w:ascii="Marianne" w:hAnsi="Marianne" w:cs="Arial"/>
          <w:b/>
          <w:bCs/>
          <w:sz w:val="20"/>
          <w:szCs w:val="20"/>
        </w:rPr>
        <w:t>s</w:t>
      </w:r>
      <w:r w:rsidR="00E738FC">
        <w:rPr>
          <w:rFonts w:ascii="Marianne" w:hAnsi="Marianne" w:cs="Arial"/>
          <w:b/>
          <w:bCs/>
          <w:sz w:val="20"/>
          <w:szCs w:val="20"/>
        </w:rPr>
        <w:t>)</w:t>
      </w:r>
      <w:r w:rsidRPr="000327C2">
        <w:rPr>
          <w:rFonts w:ascii="Marianne" w:hAnsi="Marianne" w:cs="Arial"/>
          <w:b/>
          <w:bCs/>
          <w:sz w:val="20"/>
          <w:szCs w:val="20"/>
        </w:rPr>
        <w:br/>
      </w:r>
      <w:r w:rsidRPr="000327C2">
        <w:rPr>
          <w:rFonts w:ascii="Marianne" w:hAnsi="Marianne" w:cs="Arial"/>
          <w:bCs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EED82C5" w14:textId="4329AE17" w:rsidR="00444149" w:rsidRDefault="007C3951" w:rsidP="00742222">
      <w:pPr>
        <w:pStyle w:val="Sansinterligne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 xml:space="preserve">Modalités d’intervention </w:t>
      </w:r>
      <w:r w:rsidRPr="000327C2">
        <w:rPr>
          <w:rFonts w:ascii="Marianne" w:hAnsi="Marianne" w:cs="Arial"/>
          <w:b/>
          <w:sz w:val="20"/>
          <w:szCs w:val="20"/>
        </w:rPr>
        <w:t>(</w:t>
      </w:r>
      <w:r w:rsidR="00E82B4B">
        <w:rPr>
          <w:rFonts w:ascii="Marianne" w:hAnsi="Marianne" w:cs="Arial"/>
          <w:b/>
          <w:sz w:val="20"/>
          <w:szCs w:val="20"/>
        </w:rPr>
        <w:t xml:space="preserve">Précision sur le processus et la périodicité </w:t>
      </w:r>
      <w:r w:rsidRPr="000327C2">
        <w:rPr>
          <w:rFonts w:ascii="Marianne" w:hAnsi="Marianne" w:cs="Arial"/>
          <w:b/>
          <w:sz w:val="20"/>
          <w:szCs w:val="20"/>
        </w:rPr>
        <w:t>en jours)</w:t>
      </w:r>
      <w:r w:rsidR="00444149">
        <w:rPr>
          <w:rFonts w:ascii="Marianne" w:hAnsi="Marianne" w:cs="Arial"/>
          <w:b/>
          <w:sz w:val="20"/>
          <w:szCs w:val="20"/>
        </w:rPr>
        <w:t> :</w:t>
      </w:r>
    </w:p>
    <w:p w14:paraId="31088F62" w14:textId="34825C32" w:rsidR="00444149" w:rsidRPr="0066006D" w:rsidRDefault="00444149" w:rsidP="00742222">
      <w:pPr>
        <w:pStyle w:val="Sansinterligne"/>
        <w:rPr>
          <w:rFonts w:ascii="Marianne" w:hAnsi="Marianne" w:cs="Arial"/>
          <w:bCs/>
          <w:sz w:val="20"/>
          <w:szCs w:val="20"/>
        </w:rPr>
      </w:pPr>
      <w:r w:rsidRPr="0066006D">
        <w:rPr>
          <w:rFonts w:ascii="Marianne" w:hAnsi="Marianne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5C8DE9D" w14:textId="34AE9D5F" w:rsidR="00A60BD6" w:rsidRPr="000327C2" w:rsidRDefault="00444149" w:rsidP="00A60BD6">
      <w:pPr>
        <w:pStyle w:val="Sansinterligne"/>
        <w:rPr>
          <w:rFonts w:ascii="Marianne" w:hAnsi="Marianne" w:cs="Arial"/>
          <w:sz w:val="20"/>
          <w:szCs w:val="20"/>
        </w:rPr>
      </w:pPr>
      <w:r w:rsidRPr="00444149">
        <w:rPr>
          <w:rFonts w:ascii="Marianne" w:hAnsi="Marianne" w:cs="Arial"/>
          <w:b/>
          <w:sz w:val="20"/>
          <w:szCs w:val="20"/>
        </w:rPr>
        <w:tab/>
      </w:r>
    </w:p>
    <w:p w14:paraId="36111ADF" w14:textId="77777777" w:rsidR="00C96F6C" w:rsidRPr="000327C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0327C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4940B2A8" w14:textId="77777777" w:rsidR="00FB613E" w:rsidRPr="000327C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bookmarkStart w:id="0" w:name="_Hlk191979374"/>
      <w:r w:rsidRPr="000327C2">
        <w:rPr>
          <w:rFonts w:ascii="Marianne" w:hAnsi="Marianne" w:cs="Arial"/>
          <w:sz w:val="20"/>
          <w:szCs w:val="20"/>
        </w:rPr>
        <w:tab/>
      </w:r>
      <w:bookmarkEnd w:id="0"/>
    </w:p>
    <w:p w14:paraId="5212A21C" w14:textId="77777777" w:rsidR="00C96F6C" w:rsidRPr="000327C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FE1E629" w14:textId="77777777" w:rsidR="00C96F6C" w:rsidRPr="000327C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84387F5" w14:textId="77777777" w:rsidR="006F0A21" w:rsidRPr="00B11C52" w:rsidRDefault="006B422F" w:rsidP="006F0A21">
      <w:pPr>
        <w:autoSpaceDE w:val="0"/>
        <w:autoSpaceDN w:val="0"/>
        <w:adjustRightInd w:val="0"/>
        <w:jc w:val="both"/>
        <w:rPr>
          <w:rFonts w:ascii="Marianne" w:eastAsia="Arial Unicode MS" w:hAnsi="Marianne" w:cs="Arial"/>
          <w:sz w:val="21"/>
          <w:szCs w:val="21"/>
        </w:rPr>
      </w:pPr>
      <w:r w:rsidRPr="000327C2">
        <w:rPr>
          <w:rFonts w:ascii="Marianne" w:hAnsi="Marianne" w:cs="Arial"/>
          <w:sz w:val="20"/>
          <w:szCs w:val="20"/>
        </w:rPr>
        <w:tab/>
      </w:r>
      <w:r w:rsidRPr="000327C2">
        <w:rPr>
          <w:rFonts w:ascii="Marianne" w:hAnsi="Marianne" w:cs="Arial"/>
          <w:sz w:val="20"/>
          <w:szCs w:val="20"/>
        </w:rPr>
        <w:tab/>
      </w:r>
      <w:r w:rsidRPr="000327C2">
        <w:rPr>
          <w:rFonts w:ascii="Marianne" w:hAnsi="Marianne" w:cs="Arial"/>
          <w:sz w:val="20"/>
          <w:szCs w:val="20"/>
        </w:rPr>
        <w:tab/>
      </w:r>
    </w:p>
    <w:p w14:paraId="01C3A7C3" w14:textId="77777777" w:rsidR="00273ACA" w:rsidRPr="000327C2" w:rsidRDefault="00273ACA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A078A94" w14:textId="77777777" w:rsidR="00706490" w:rsidRPr="000327C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5C2616" w14:textId="77777777" w:rsidR="00706490" w:rsidRPr="000327C2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02DEE10" w14:textId="77777777" w:rsidR="00706490" w:rsidRPr="000327C2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>Le Représentant désigné de la société</w:t>
      </w:r>
      <w:r w:rsidRPr="000327C2">
        <w:rPr>
          <w:rFonts w:ascii="Marianne" w:eastAsia="Times New Roman" w:hAnsi="Marianne" w:cs="Arial"/>
          <w:sz w:val="20"/>
          <w:szCs w:val="20"/>
          <w:lang w:eastAsia="fr-FR"/>
        </w:rPr>
        <w:tab/>
        <w:t>Le Pouvoir Adjudicateur,</w:t>
      </w:r>
    </w:p>
    <w:p w14:paraId="20AA6689" w14:textId="1DDEC908" w:rsidR="00706490" w:rsidRPr="006A5756" w:rsidRDefault="00706490" w:rsidP="006A5756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20"/>
          <w:szCs w:val="20"/>
          <w:lang w:eastAsia="fr-FR"/>
        </w:rPr>
      </w:pPr>
      <w:r w:rsidRPr="000327C2">
        <w:rPr>
          <w:rFonts w:ascii="Marianne" w:eastAsia="Times New Roman" w:hAnsi="Marianne" w:cs="Arial"/>
          <w:i/>
          <w:sz w:val="20"/>
          <w:szCs w:val="20"/>
          <w:lang w:eastAsia="fr-FR"/>
        </w:rPr>
        <w:t>(</w:t>
      </w:r>
      <w:r w:rsidR="00F878D4" w:rsidRPr="000327C2">
        <w:rPr>
          <w:rFonts w:ascii="Marianne" w:eastAsia="Times New Roman" w:hAnsi="Marianne" w:cs="Arial"/>
          <w:i/>
          <w:sz w:val="20"/>
          <w:szCs w:val="20"/>
          <w:lang w:eastAsia="fr-FR"/>
        </w:rPr>
        <w:t>Prénom</w:t>
      </w:r>
      <w:r w:rsidRPr="000327C2">
        <w:rPr>
          <w:rFonts w:ascii="Marianne" w:eastAsia="Times New Roman" w:hAnsi="Marianne" w:cs="Arial"/>
          <w:i/>
          <w:sz w:val="20"/>
          <w:szCs w:val="20"/>
          <w:lang w:eastAsia="fr-FR"/>
        </w:rPr>
        <w:t>, nom + signature + cachet commercial)</w:t>
      </w:r>
    </w:p>
    <w:sectPr w:rsidR="00706490" w:rsidRPr="006A57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C5AC" w14:textId="77777777" w:rsidR="00AD10B9" w:rsidRDefault="00AD10B9" w:rsidP="00D1297F">
      <w:pPr>
        <w:spacing w:after="0" w:line="240" w:lineRule="auto"/>
      </w:pPr>
      <w:r>
        <w:separator/>
      </w:r>
    </w:p>
  </w:endnote>
  <w:endnote w:type="continuationSeparator" w:id="0">
    <w:p w14:paraId="1E6BAB47" w14:textId="77777777" w:rsidR="00AD10B9" w:rsidRDefault="00AD10B9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2785" w14:textId="350EE045" w:rsidR="00AD10B9" w:rsidRPr="002B17C8" w:rsidRDefault="00FB3F85" w:rsidP="00624586">
    <w:pPr>
      <w:pStyle w:val="Pieddepage"/>
      <w:tabs>
        <w:tab w:val="clear" w:pos="4536"/>
        <w:tab w:val="clear" w:pos="9072"/>
        <w:tab w:val="left" w:pos="8505"/>
      </w:tabs>
    </w:pPr>
    <w:r>
      <w:t>202</w:t>
    </w:r>
    <w:r w:rsidR="00622A5E">
      <w:t>5</w:t>
    </w:r>
    <w:r>
      <w:t>.</w:t>
    </w:r>
    <w:r w:rsidR="00622A5E">
      <w:t>06</w:t>
    </w:r>
    <w:r w:rsidR="00321575">
      <w:t xml:space="preserve"> – Annexe 2</w:t>
    </w:r>
    <w:r w:rsidR="00AD10B9">
      <w:t xml:space="preserve"> à l’ATTRI 1</w:t>
    </w:r>
    <w:r w:rsidR="00AD10B9">
      <w:tab/>
    </w:r>
    <w:sdt>
      <w:sdtPr>
        <w:id w:val="-401217738"/>
        <w:docPartObj>
          <w:docPartGallery w:val="Page Numbers (Bottom of Page)"/>
          <w:docPartUnique/>
        </w:docPartObj>
      </w:sdtPr>
      <w:sdtEndPr/>
      <w:sdtContent>
        <w:r w:rsidR="00E66AD8">
          <w:fldChar w:fldCharType="begin"/>
        </w:r>
        <w:r w:rsidR="00E66AD8">
          <w:instrText>PAGE   \* MERGEFORMAT</w:instrText>
        </w:r>
        <w:r w:rsidR="00E66AD8">
          <w:fldChar w:fldCharType="separate"/>
        </w:r>
        <w:r w:rsidR="000E5DE0">
          <w:rPr>
            <w:noProof/>
          </w:rPr>
          <w:t>1</w:t>
        </w:r>
        <w:r w:rsidR="00E66AD8">
          <w:fldChar w:fldCharType="end"/>
        </w:r>
        <w:r w:rsidR="00525614">
          <w:t>/</w:t>
        </w:r>
        <w:r w:rsidR="007269A1">
          <w:t>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C4726" w14:textId="77777777" w:rsidR="00AD10B9" w:rsidRDefault="00AD10B9" w:rsidP="00D1297F">
      <w:pPr>
        <w:spacing w:after="0" w:line="240" w:lineRule="auto"/>
      </w:pPr>
      <w:r>
        <w:separator/>
      </w:r>
    </w:p>
  </w:footnote>
  <w:footnote w:type="continuationSeparator" w:id="0">
    <w:p w14:paraId="5FFAFD66" w14:textId="77777777" w:rsidR="00AD10B9" w:rsidRDefault="00AD10B9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1D9C" w14:textId="77777777" w:rsidR="00AD10B9" w:rsidRPr="00B522B6" w:rsidRDefault="003F4F9C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  <w:sz w:val="28"/>
      </w:rPr>
    </w:pPr>
    <w:r w:rsidRPr="00B522B6">
      <w:rPr>
        <w:rFonts w:ascii="Marianne" w:hAnsi="Marianne"/>
        <w:b/>
        <w:noProof/>
        <w:sz w:val="28"/>
        <w:lang w:eastAsia="fr-FR"/>
      </w:rPr>
      <w:drawing>
        <wp:anchor distT="0" distB="0" distL="114300" distR="114300" simplePos="0" relativeHeight="251658240" behindDoc="0" locked="0" layoutInCell="1" allowOverlap="1" wp14:anchorId="27589A05" wp14:editId="0D198045">
          <wp:simplePos x="0" y="0"/>
          <wp:positionH relativeFrom="column">
            <wp:posOffset>-477408</wp:posOffset>
          </wp:positionH>
          <wp:positionV relativeFrom="paragraph">
            <wp:posOffset>-351790</wp:posOffset>
          </wp:positionV>
          <wp:extent cx="1609725" cy="681355"/>
          <wp:effectExtent l="0" t="0" r="9525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371C" w:rsidRPr="00B522B6">
      <w:rPr>
        <w:rFonts w:ascii="Marianne" w:hAnsi="Marianne"/>
        <w:b/>
        <w:sz w:val="28"/>
      </w:rPr>
      <w:t>ANNEXE 2</w:t>
    </w:r>
    <w:r w:rsidR="00AD10B9" w:rsidRPr="00B522B6">
      <w:rPr>
        <w:rFonts w:ascii="Marianne" w:hAnsi="Marianne"/>
        <w:b/>
        <w:sz w:val="28"/>
      </w:rPr>
      <w:t xml:space="preserve"> A L’ATTRI 1</w:t>
    </w:r>
  </w:p>
  <w:p w14:paraId="6E3AE347" w14:textId="77777777" w:rsidR="00E66AD8" w:rsidRDefault="00E66AD8" w:rsidP="00D52AED">
    <w:pPr>
      <w:pStyle w:val="En-tt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52FF"/>
    <w:multiLevelType w:val="hybridMultilevel"/>
    <w:tmpl w:val="23F6E8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704D9"/>
    <w:multiLevelType w:val="hybridMultilevel"/>
    <w:tmpl w:val="23F6E8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302EE"/>
    <w:multiLevelType w:val="hybridMultilevel"/>
    <w:tmpl w:val="58C4E0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E7299"/>
    <w:multiLevelType w:val="hybridMultilevel"/>
    <w:tmpl w:val="4F4805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46A0B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A4D6A"/>
    <w:multiLevelType w:val="hybridMultilevel"/>
    <w:tmpl w:val="23F6E8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56C57"/>
    <w:multiLevelType w:val="hybridMultilevel"/>
    <w:tmpl w:val="05B67F4A"/>
    <w:lvl w:ilvl="0" w:tplc="D21E6C2A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B3845"/>
    <w:multiLevelType w:val="hybridMultilevel"/>
    <w:tmpl w:val="BA422F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675B"/>
    <w:multiLevelType w:val="hybridMultilevel"/>
    <w:tmpl w:val="A4BC27EA"/>
    <w:lvl w:ilvl="0" w:tplc="473A00B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401A8"/>
    <w:multiLevelType w:val="hybridMultilevel"/>
    <w:tmpl w:val="23F6E8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318FE"/>
    <w:multiLevelType w:val="hybridMultilevel"/>
    <w:tmpl w:val="AF7C9CD6"/>
    <w:lvl w:ilvl="0" w:tplc="02FA9D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36663"/>
    <w:multiLevelType w:val="hybridMultilevel"/>
    <w:tmpl w:val="C3342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B10F8"/>
    <w:multiLevelType w:val="hybridMultilevel"/>
    <w:tmpl w:val="AA588E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12F53"/>
    <w:multiLevelType w:val="hybridMultilevel"/>
    <w:tmpl w:val="34BA10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F649E"/>
    <w:multiLevelType w:val="hybridMultilevel"/>
    <w:tmpl w:val="C7E4EC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516D1"/>
    <w:multiLevelType w:val="hybridMultilevel"/>
    <w:tmpl w:val="06E49142"/>
    <w:lvl w:ilvl="0" w:tplc="2C5885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6"/>
  </w:num>
  <w:num w:numId="10">
    <w:abstractNumId w:val="9"/>
  </w:num>
  <w:num w:numId="11">
    <w:abstractNumId w:val="17"/>
  </w:num>
  <w:num w:numId="12">
    <w:abstractNumId w:val="15"/>
  </w:num>
  <w:num w:numId="13">
    <w:abstractNumId w:val="24"/>
  </w:num>
  <w:num w:numId="14">
    <w:abstractNumId w:val="25"/>
  </w:num>
  <w:num w:numId="15">
    <w:abstractNumId w:val="23"/>
  </w:num>
  <w:num w:numId="16">
    <w:abstractNumId w:val="10"/>
  </w:num>
  <w:num w:numId="17">
    <w:abstractNumId w:val="2"/>
  </w:num>
  <w:num w:numId="18">
    <w:abstractNumId w:val="18"/>
  </w:num>
  <w:num w:numId="19">
    <w:abstractNumId w:val="22"/>
  </w:num>
  <w:num w:numId="20">
    <w:abstractNumId w:val="16"/>
  </w:num>
  <w:num w:numId="21">
    <w:abstractNumId w:val="20"/>
  </w:num>
  <w:num w:numId="22">
    <w:abstractNumId w:val="21"/>
  </w:num>
  <w:num w:numId="23">
    <w:abstractNumId w:val="8"/>
  </w:num>
  <w:num w:numId="24">
    <w:abstractNumId w:val="12"/>
  </w:num>
  <w:num w:numId="25">
    <w:abstractNumId w:val="19"/>
  </w:num>
  <w:num w:numId="26">
    <w:abstractNumId w:val="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27C2"/>
    <w:rsid w:val="00044690"/>
    <w:rsid w:val="000722FC"/>
    <w:rsid w:val="00072C0C"/>
    <w:rsid w:val="00077A11"/>
    <w:rsid w:val="00084370"/>
    <w:rsid w:val="00086228"/>
    <w:rsid w:val="000929CD"/>
    <w:rsid w:val="000A1AA9"/>
    <w:rsid w:val="000B1D42"/>
    <w:rsid w:val="000B6BA0"/>
    <w:rsid w:val="000C1962"/>
    <w:rsid w:val="000C7903"/>
    <w:rsid w:val="000D465D"/>
    <w:rsid w:val="000E409D"/>
    <w:rsid w:val="000E5DE0"/>
    <w:rsid w:val="000F24CF"/>
    <w:rsid w:val="00100BA1"/>
    <w:rsid w:val="00122842"/>
    <w:rsid w:val="00143C9F"/>
    <w:rsid w:val="001502CB"/>
    <w:rsid w:val="00156CBB"/>
    <w:rsid w:val="00156FA5"/>
    <w:rsid w:val="00163A19"/>
    <w:rsid w:val="00166A5E"/>
    <w:rsid w:val="001776FF"/>
    <w:rsid w:val="0018743F"/>
    <w:rsid w:val="00192C73"/>
    <w:rsid w:val="001954A8"/>
    <w:rsid w:val="001A4E38"/>
    <w:rsid w:val="001A5B8E"/>
    <w:rsid w:val="001B1AF2"/>
    <w:rsid w:val="001B3B5D"/>
    <w:rsid w:val="001B4608"/>
    <w:rsid w:val="001B6D23"/>
    <w:rsid w:val="001D4B02"/>
    <w:rsid w:val="001D4CCE"/>
    <w:rsid w:val="001F621F"/>
    <w:rsid w:val="00215809"/>
    <w:rsid w:val="00216FDE"/>
    <w:rsid w:val="002517EA"/>
    <w:rsid w:val="002619C1"/>
    <w:rsid w:val="00263C8B"/>
    <w:rsid w:val="00263CB8"/>
    <w:rsid w:val="00267306"/>
    <w:rsid w:val="00273ACA"/>
    <w:rsid w:val="00286B14"/>
    <w:rsid w:val="00286EC1"/>
    <w:rsid w:val="00287988"/>
    <w:rsid w:val="002B17C8"/>
    <w:rsid w:val="002C476A"/>
    <w:rsid w:val="002D5C53"/>
    <w:rsid w:val="002E27F9"/>
    <w:rsid w:val="00321575"/>
    <w:rsid w:val="003533F9"/>
    <w:rsid w:val="00363B20"/>
    <w:rsid w:val="00363B64"/>
    <w:rsid w:val="00366259"/>
    <w:rsid w:val="00377820"/>
    <w:rsid w:val="00384989"/>
    <w:rsid w:val="0038622E"/>
    <w:rsid w:val="003B0913"/>
    <w:rsid w:val="003B1320"/>
    <w:rsid w:val="003B34F9"/>
    <w:rsid w:val="003C52E2"/>
    <w:rsid w:val="003D3AD2"/>
    <w:rsid w:val="003E310C"/>
    <w:rsid w:val="003F3536"/>
    <w:rsid w:val="003F4F9C"/>
    <w:rsid w:val="004064A7"/>
    <w:rsid w:val="00414D8E"/>
    <w:rsid w:val="00423385"/>
    <w:rsid w:val="00432BDD"/>
    <w:rsid w:val="00433D9F"/>
    <w:rsid w:val="00444149"/>
    <w:rsid w:val="00462406"/>
    <w:rsid w:val="004744DC"/>
    <w:rsid w:val="00480A35"/>
    <w:rsid w:val="004828BD"/>
    <w:rsid w:val="004B2D85"/>
    <w:rsid w:val="004B6D7B"/>
    <w:rsid w:val="004C29DA"/>
    <w:rsid w:val="004C5208"/>
    <w:rsid w:val="004F02D8"/>
    <w:rsid w:val="004F1650"/>
    <w:rsid w:val="00511426"/>
    <w:rsid w:val="00516634"/>
    <w:rsid w:val="0052463F"/>
    <w:rsid w:val="00525614"/>
    <w:rsid w:val="0053076C"/>
    <w:rsid w:val="00533C72"/>
    <w:rsid w:val="005348B6"/>
    <w:rsid w:val="00561F20"/>
    <w:rsid w:val="00581FD9"/>
    <w:rsid w:val="005A2956"/>
    <w:rsid w:val="005E17CF"/>
    <w:rsid w:val="005F1E91"/>
    <w:rsid w:val="005F371C"/>
    <w:rsid w:val="00601A7B"/>
    <w:rsid w:val="00622A5E"/>
    <w:rsid w:val="00624586"/>
    <w:rsid w:val="00624925"/>
    <w:rsid w:val="00640EFF"/>
    <w:rsid w:val="00645B37"/>
    <w:rsid w:val="00655517"/>
    <w:rsid w:val="0066006D"/>
    <w:rsid w:val="00665DAE"/>
    <w:rsid w:val="00676648"/>
    <w:rsid w:val="00681AF4"/>
    <w:rsid w:val="00696FEF"/>
    <w:rsid w:val="006A5756"/>
    <w:rsid w:val="006B422F"/>
    <w:rsid w:val="006B6172"/>
    <w:rsid w:val="006C4184"/>
    <w:rsid w:val="006C5C66"/>
    <w:rsid w:val="006D48E2"/>
    <w:rsid w:val="006E0C8A"/>
    <w:rsid w:val="006E5F6E"/>
    <w:rsid w:val="006F0A21"/>
    <w:rsid w:val="006F603D"/>
    <w:rsid w:val="00706490"/>
    <w:rsid w:val="00725BE8"/>
    <w:rsid w:val="007269A1"/>
    <w:rsid w:val="0072735E"/>
    <w:rsid w:val="00732299"/>
    <w:rsid w:val="007342C1"/>
    <w:rsid w:val="00740B55"/>
    <w:rsid w:val="00742222"/>
    <w:rsid w:val="00761119"/>
    <w:rsid w:val="00763921"/>
    <w:rsid w:val="0076794F"/>
    <w:rsid w:val="007809A2"/>
    <w:rsid w:val="00792DA1"/>
    <w:rsid w:val="0079362F"/>
    <w:rsid w:val="00795F42"/>
    <w:rsid w:val="007A6AB9"/>
    <w:rsid w:val="007A7D64"/>
    <w:rsid w:val="007C25A3"/>
    <w:rsid w:val="007C3951"/>
    <w:rsid w:val="007C59F9"/>
    <w:rsid w:val="007D41F2"/>
    <w:rsid w:val="007F03E2"/>
    <w:rsid w:val="00800EC4"/>
    <w:rsid w:val="00807ACD"/>
    <w:rsid w:val="00810B68"/>
    <w:rsid w:val="00815516"/>
    <w:rsid w:val="008168C6"/>
    <w:rsid w:val="00862C9F"/>
    <w:rsid w:val="00883D72"/>
    <w:rsid w:val="008B491C"/>
    <w:rsid w:val="008B5F4F"/>
    <w:rsid w:val="008D4556"/>
    <w:rsid w:val="008E0BC6"/>
    <w:rsid w:val="008E4E6B"/>
    <w:rsid w:val="008F619C"/>
    <w:rsid w:val="009030CF"/>
    <w:rsid w:val="00924ECB"/>
    <w:rsid w:val="009263BD"/>
    <w:rsid w:val="00934533"/>
    <w:rsid w:val="0094645A"/>
    <w:rsid w:val="009755E2"/>
    <w:rsid w:val="009906E7"/>
    <w:rsid w:val="009B0625"/>
    <w:rsid w:val="009D351A"/>
    <w:rsid w:val="009E04A9"/>
    <w:rsid w:val="009F1C64"/>
    <w:rsid w:val="00A10F10"/>
    <w:rsid w:val="00A14156"/>
    <w:rsid w:val="00A219E5"/>
    <w:rsid w:val="00A415DB"/>
    <w:rsid w:val="00A5653B"/>
    <w:rsid w:val="00A60BD6"/>
    <w:rsid w:val="00A65C53"/>
    <w:rsid w:val="00A8114C"/>
    <w:rsid w:val="00A81A55"/>
    <w:rsid w:val="00A97C76"/>
    <w:rsid w:val="00AA0B56"/>
    <w:rsid w:val="00AB4F32"/>
    <w:rsid w:val="00AD10B9"/>
    <w:rsid w:val="00AE48F0"/>
    <w:rsid w:val="00AF1E8E"/>
    <w:rsid w:val="00B25F2D"/>
    <w:rsid w:val="00B468C7"/>
    <w:rsid w:val="00B522B6"/>
    <w:rsid w:val="00B6119C"/>
    <w:rsid w:val="00B66FBA"/>
    <w:rsid w:val="00B70698"/>
    <w:rsid w:val="00B7225F"/>
    <w:rsid w:val="00B96326"/>
    <w:rsid w:val="00B97335"/>
    <w:rsid w:val="00BA1281"/>
    <w:rsid w:val="00BC5C47"/>
    <w:rsid w:val="00BD0741"/>
    <w:rsid w:val="00BE2802"/>
    <w:rsid w:val="00BE2C79"/>
    <w:rsid w:val="00BE2DA5"/>
    <w:rsid w:val="00BF0D0B"/>
    <w:rsid w:val="00BF5D27"/>
    <w:rsid w:val="00BF6ECA"/>
    <w:rsid w:val="00C070AC"/>
    <w:rsid w:val="00C12D99"/>
    <w:rsid w:val="00C30DD0"/>
    <w:rsid w:val="00C67B5F"/>
    <w:rsid w:val="00C77AEE"/>
    <w:rsid w:val="00C96F6C"/>
    <w:rsid w:val="00CB7BEF"/>
    <w:rsid w:val="00CC5385"/>
    <w:rsid w:val="00CD5BF4"/>
    <w:rsid w:val="00CF01A3"/>
    <w:rsid w:val="00D07608"/>
    <w:rsid w:val="00D1297F"/>
    <w:rsid w:val="00D16643"/>
    <w:rsid w:val="00D37E24"/>
    <w:rsid w:val="00D44AA7"/>
    <w:rsid w:val="00D52AED"/>
    <w:rsid w:val="00D55854"/>
    <w:rsid w:val="00D80E67"/>
    <w:rsid w:val="00D858BD"/>
    <w:rsid w:val="00D976A5"/>
    <w:rsid w:val="00DC421E"/>
    <w:rsid w:val="00DD2DBD"/>
    <w:rsid w:val="00DD5518"/>
    <w:rsid w:val="00DF5803"/>
    <w:rsid w:val="00DF6D75"/>
    <w:rsid w:val="00E00CD4"/>
    <w:rsid w:val="00E068F3"/>
    <w:rsid w:val="00E07A78"/>
    <w:rsid w:val="00E20008"/>
    <w:rsid w:val="00E20352"/>
    <w:rsid w:val="00E21F22"/>
    <w:rsid w:val="00E22FDC"/>
    <w:rsid w:val="00E66AD8"/>
    <w:rsid w:val="00E738FC"/>
    <w:rsid w:val="00E82B4B"/>
    <w:rsid w:val="00E82EFD"/>
    <w:rsid w:val="00E93DF0"/>
    <w:rsid w:val="00E972C3"/>
    <w:rsid w:val="00EA16B1"/>
    <w:rsid w:val="00EA33F7"/>
    <w:rsid w:val="00EC099C"/>
    <w:rsid w:val="00EF6B71"/>
    <w:rsid w:val="00F0235D"/>
    <w:rsid w:val="00F11A01"/>
    <w:rsid w:val="00F12F1F"/>
    <w:rsid w:val="00F22B03"/>
    <w:rsid w:val="00F334EB"/>
    <w:rsid w:val="00F40180"/>
    <w:rsid w:val="00F81DB9"/>
    <w:rsid w:val="00F878D4"/>
    <w:rsid w:val="00F96151"/>
    <w:rsid w:val="00FA5296"/>
    <w:rsid w:val="00FB3F85"/>
    <w:rsid w:val="00FB613E"/>
    <w:rsid w:val="00FC6364"/>
    <w:rsid w:val="00FE08BF"/>
    <w:rsid w:val="00FE11A9"/>
    <w:rsid w:val="00FE2496"/>
    <w:rsid w:val="00FF49D9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  <w14:docId w14:val="7B875C65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paragraph" w:styleId="Titre1">
    <w:name w:val="heading 1"/>
    <w:basedOn w:val="Normal"/>
    <w:next w:val="Normal"/>
    <w:link w:val="Titre1Car"/>
    <w:uiPriority w:val="9"/>
    <w:qFormat/>
    <w:rsid w:val="00AD1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10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D10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AD1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D10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sid w:val="00AD10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lid-translation">
    <w:name w:val="tlid-translation"/>
    <w:basedOn w:val="Policepardfaut"/>
    <w:rsid w:val="00AD10B9"/>
  </w:style>
  <w:style w:type="character" w:styleId="Lienhypertexte">
    <w:name w:val="Hyperlink"/>
    <w:basedOn w:val="Policepardfaut"/>
    <w:uiPriority w:val="99"/>
    <w:unhideWhenUsed/>
    <w:rsid w:val="00B96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511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Rodolphe Vandenbilcke</cp:lastModifiedBy>
  <cp:revision>47</cp:revision>
  <cp:lastPrinted>2021-10-11T12:06:00Z</cp:lastPrinted>
  <dcterms:created xsi:type="dcterms:W3CDTF">2023-05-22T13:06:00Z</dcterms:created>
  <dcterms:modified xsi:type="dcterms:W3CDTF">2025-03-04T10:20:00Z</dcterms:modified>
</cp:coreProperties>
</file>