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D447D" w:rsidRPr="00BC6239" w14:paraId="591BD7DB" w14:textId="77777777" w:rsidTr="00093D6A">
        <w:trPr>
          <w:trHeight w:val="1132"/>
        </w:trPr>
        <w:tc>
          <w:tcPr>
            <w:tcW w:w="10434" w:type="dxa"/>
            <w:shd w:val="clear" w:color="auto" w:fill="auto"/>
          </w:tcPr>
          <w:p w14:paraId="499DBC60" w14:textId="77777777" w:rsidR="00BD447D" w:rsidRPr="00BC6239" w:rsidRDefault="009E1061" w:rsidP="009E1061">
            <w:pPr>
              <w:tabs>
                <w:tab w:val="left" w:pos="851"/>
              </w:tabs>
              <w:suppressAutoHyphens/>
              <w:spacing w:after="0" w:line="240" w:lineRule="auto"/>
              <w:ind w:right="88"/>
              <w:jc w:val="center"/>
              <w:rPr>
                <w:rFonts w:ascii="Univers" w:eastAsia="Times New Roman" w:hAnsi="Univers" w:cs="Univers"/>
                <w:noProof/>
                <w:lang w:eastAsia="fr-FR"/>
              </w:rPr>
            </w:pPr>
            <w:r w:rsidRPr="00BC6239">
              <w:rPr>
                <w:rFonts w:ascii="DIN Pro" w:eastAsia="DIN Pro" w:hAnsi="DIN Pro" w:cs="DIN Pro"/>
                <w:b/>
                <w:noProof/>
                <w:color w:val="000000"/>
                <w:lang w:eastAsia="fr-FR"/>
              </w:rPr>
              <w:drawing>
                <wp:anchor distT="0" distB="0" distL="114300" distR="114300" simplePos="0" relativeHeight="251658240" behindDoc="0" locked="0" layoutInCell="1" allowOverlap="1" wp14:anchorId="456535FF" wp14:editId="3BE3C958">
                  <wp:simplePos x="0" y="0"/>
                  <wp:positionH relativeFrom="column">
                    <wp:posOffset>1775369</wp:posOffset>
                  </wp:positionH>
                  <wp:positionV relativeFrom="paragraph">
                    <wp:posOffset>-77717</wp:posOffset>
                  </wp:positionV>
                  <wp:extent cx="2422567" cy="855530"/>
                  <wp:effectExtent l="0" t="0" r="0" b="190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33157" cy="859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508019" w14:textId="77777777" w:rsidR="00BD447D" w:rsidRPr="00BC6239" w:rsidRDefault="00BD447D" w:rsidP="009E1061">
            <w:pPr>
              <w:tabs>
                <w:tab w:val="left" w:pos="851"/>
              </w:tabs>
              <w:suppressAutoHyphens/>
              <w:spacing w:after="0" w:line="240" w:lineRule="auto"/>
              <w:ind w:right="88"/>
              <w:jc w:val="right"/>
              <w:rPr>
                <w:rFonts w:ascii="Univers" w:eastAsia="Times New Roman" w:hAnsi="Univers" w:cs="Univers"/>
                <w:noProof/>
                <w:lang w:eastAsia="fr-FR"/>
              </w:rPr>
            </w:pPr>
          </w:p>
          <w:p w14:paraId="024F1507" w14:textId="77777777" w:rsidR="00BD447D" w:rsidRPr="00BC6239" w:rsidRDefault="00BD447D" w:rsidP="009E1061">
            <w:pPr>
              <w:tabs>
                <w:tab w:val="left" w:pos="851"/>
              </w:tabs>
              <w:suppressAutoHyphens/>
              <w:spacing w:after="0" w:line="240" w:lineRule="auto"/>
              <w:ind w:right="88"/>
              <w:rPr>
                <w:rFonts w:ascii="Univers" w:eastAsia="Times New Roman" w:hAnsi="Univers" w:cs="Univers"/>
                <w:noProof/>
                <w:lang w:eastAsia="fr-FR"/>
              </w:rPr>
            </w:pPr>
          </w:p>
          <w:p w14:paraId="2EE66E22" w14:textId="77777777" w:rsidR="00BD447D" w:rsidRPr="00BC6239" w:rsidRDefault="00BD447D" w:rsidP="009E1061">
            <w:pPr>
              <w:tabs>
                <w:tab w:val="center" w:pos="4536"/>
                <w:tab w:val="right" w:pos="9072"/>
              </w:tabs>
              <w:suppressAutoHyphens/>
              <w:spacing w:after="0" w:line="240" w:lineRule="auto"/>
              <w:ind w:right="88"/>
              <w:rPr>
                <w:rFonts w:ascii="Univers" w:eastAsia="Times New Roman" w:hAnsi="Univers" w:cs="Univers"/>
                <w:lang w:eastAsia="zh-CN"/>
              </w:rPr>
            </w:pPr>
          </w:p>
        </w:tc>
      </w:tr>
    </w:tbl>
    <w:p w14:paraId="1C34E4AC" w14:textId="77777777" w:rsidR="00BD447D" w:rsidRPr="00BC6239" w:rsidRDefault="00BD447D" w:rsidP="009E1061">
      <w:pPr>
        <w:tabs>
          <w:tab w:val="left" w:pos="851"/>
        </w:tabs>
        <w:suppressAutoHyphens/>
        <w:spacing w:after="0" w:line="240" w:lineRule="auto"/>
        <w:ind w:right="88"/>
        <w:rPr>
          <w:rFonts w:ascii="Univers" w:eastAsia="Times New Roman" w:hAnsi="Univers" w:cs="Univers"/>
          <w:lang w:eastAsia="zh-CN"/>
        </w:rPr>
      </w:pPr>
    </w:p>
    <w:p w14:paraId="3435547B"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pPr>
    </w:p>
    <w:p w14:paraId="7CF6BCC9"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pPr>
    </w:p>
    <w:p w14:paraId="20B55D83" w14:textId="0D3D4A13" w:rsidR="00643DEB" w:rsidRDefault="00643DEB" w:rsidP="009E1061">
      <w:pPr>
        <w:tabs>
          <w:tab w:val="left" w:pos="851"/>
        </w:tabs>
        <w:suppressAutoHyphens/>
        <w:spacing w:after="0" w:line="240" w:lineRule="auto"/>
        <w:ind w:right="88"/>
        <w:rPr>
          <w:rFonts w:ascii="Univers" w:eastAsia="Times New Roman" w:hAnsi="Univers" w:cs="Univers"/>
          <w:lang w:eastAsia="zh-CN"/>
        </w:rPr>
      </w:pPr>
    </w:p>
    <w:p w14:paraId="034F6DEF" w14:textId="3DC9971B" w:rsidR="00184E93" w:rsidRDefault="00184E93" w:rsidP="009E1061">
      <w:pPr>
        <w:tabs>
          <w:tab w:val="left" w:pos="851"/>
        </w:tabs>
        <w:suppressAutoHyphens/>
        <w:spacing w:after="0" w:line="240" w:lineRule="auto"/>
        <w:ind w:right="88"/>
        <w:rPr>
          <w:rFonts w:ascii="Univers" w:eastAsia="Times New Roman" w:hAnsi="Univers" w:cs="Univers"/>
          <w:lang w:eastAsia="zh-CN"/>
        </w:rPr>
      </w:pPr>
    </w:p>
    <w:p w14:paraId="79B6CD3B" w14:textId="5D62E9A1" w:rsidR="00184E93" w:rsidRDefault="00184E93" w:rsidP="009E1061">
      <w:pPr>
        <w:tabs>
          <w:tab w:val="left" w:pos="851"/>
        </w:tabs>
        <w:suppressAutoHyphens/>
        <w:spacing w:after="0" w:line="240" w:lineRule="auto"/>
        <w:ind w:right="88"/>
        <w:rPr>
          <w:rFonts w:ascii="Univers" w:eastAsia="Times New Roman" w:hAnsi="Univers" w:cs="Univers"/>
          <w:lang w:eastAsia="zh-CN"/>
        </w:rPr>
      </w:pPr>
    </w:p>
    <w:p w14:paraId="36A9AB2B" w14:textId="77777777" w:rsidR="00184E93" w:rsidRPr="00BC6239" w:rsidRDefault="00184E93" w:rsidP="009E1061">
      <w:pPr>
        <w:tabs>
          <w:tab w:val="left" w:pos="851"/>
        </w:tabs>
        <w:suppressAutoHyphens/>
        <w:spacing w:after="0" w:line="240" w:lineRule="auto"/>
        <w:ind w:right="88"/>
        <w:rPr>
          <w:rFonts w:ascii="Univers" w:eastAsia="Times New Roman" w:hAnsi="Univers" w:cs="Univers"/>
          <w:lang w:eastAsia="zh-CN"/>
        </w:rPr>
        <w:sectPr w:rsidR="00184E93" w:rsidRPr="00BC6239" w:rsidSect="003C1DCA">
          <w:footerReference w:type="default" r:id="rId8"/>
          <w:pgSz w:w="11906" w:h="16838"/>
          <w:pgMar w:top="992" w:right="851" w:bottom="992" w:left="851" w:header="720" w:footer="680" w:gutter="0"/>
          <w:cols w:space="720"/>
          <w:docGrid w:linePitch="360"/>
        </w:sectPr>
      </w:pPr>
    </w:p>
    <w:tbl>
      <w:tblPr>
        <w:tblW w:w="10075" w:type="dxa"/>
        <w:tblLayout w:type="fixed"/>
        <w:tblCellMar>
          <w:left w:w="71" w:type="dxa"/>
          <w:right w:w="71" w:type="dxa"/>
        </w:tblCellMar>
        <w:tblLook w:val="0000" w:firstRow="0" w:lastRow="0" w:firstColumn="0" w:lastColumn="0" w:noHBand="0" w:noVBand="0"/>
      </w:tblPr>
      <w:tblGrid>
        <w:gridCol w:w="10075"/>
      </w:tblGrid>
      <w:tr w:rsidR="00BD447D" w:rsidRPr="00BC6239" w14:paraId="65EA869B" w14:textId="77777777" w:rsidTr="003C1DCA">
        <w:tc>
          <w:tcPr>
            <w:tcW w:w="10075" w:type="dxa"/>
            <w:tcBorders>
              <w:top w:val="single" w:sz="4" w:space="0" w:color="auto"/>
              <w:left w:val="single" w:sz="4" w:space="0" w:color="auto"/>
              <w:bottom w:val="single" w:sz="4" w:space="0" w:color="auto"/>
              <w:right w:val="single" w:sz="4" w:space="0" w:color="auto"/>
            </w:tcBorders>
            <w:shd w:val="clear" w:color="auto" w:fill="1F3864"/>
          </w:tcPr>
          <w:p w14:paraId="68D1330B" w14:textId="77777777" w:rsidR="008B30FE" w:rsidRDefault="002518FE" w:rsidP="009E1061">
            <w:pPr>
              <w:tabs>
                <w:tab w:val="left" w:pos="851"/>
              </w:tabs>
              <w:suppressAutoHyphens/>
              <w:spacing w:before="120" w:after="120" w:line="240" w:lineRule="auto"/>
              <w:jc w:val="center"/>
              <w:rPr>
                <w:rFonts w:ascii="DIN Pro" w:eastAsia="Times New Roman" w:hAnsi="DIN Pro" w:cs="Arial"/>
                <w:b/>
                <w:color w:val="FFFFFF"/>
                <w:lang w:eastAsia="zh-CN"/>
              </w:rPr>
            </w:pPr>
            <w:r>
              <w:rPr>
                <w:rFonts w:ascii="DIN Pro" w:eastAsia="Times New Roman" w:hAnsi="DIN Pro" w:cs="Arial"/>
                <w:b/>
                <w:color w:val="FFFFFF"/>
                <w:lang w:eastAsia="zh-CN"/>
              </w:rPr>
              <w:t>Contrat de concession</w:t>
            </w:r>
            <w:r w:rsidR="008B30FE" w:rsidRPr="008B30FE">
              <w:rPr>
                <w:rFonts w:ascii="DIN Pro" w:eastAsia="Times New Roman" w:hAnsi="DIN Pro" w:cs="Arial"/>
                <w:b/>
                <w:color w:val="FFFFFF"/>
                <w:lang w:eastAsia="zh-CN"/>
              </w:rPr>
              <w:t xml:space="preserve"> N° </w:t>
            </w:r>
            <w:r>
              <w:rPr>
                <w:rFonts w:ascii="DIN Pro" w:eastAsia="Times New Roman" w:hAnsi="DIN Pro" w:cs="Arial"/>
                <w:b/>
                <w:color w:val="FFFFFF"/>
                <w:lang w:eastAsia="zh-CN"/>
              </w:rPr>
              <w:t>C-2025-01</w:t>
            </w:r>
          </w:p>
          <w:p w14:paraId="3CA01FA3" w14:textId="77777777" w:rsidR="00BD447D" w:rsidRPr="00BC6239" w:rsidRDefault="00BD447D" w:rsidP="008B30FE">
            <w:pPr>
              <w:tabs>
                <w:tab w:val="left" w:pos="851"/>
              </w:tabs>
              <w:suppressAutoHyphens/>
              <w:spacing w:before="120" w:after="120" w:line="240" w:lineRule="auto"/>
              <w:jc w:val="center"/>
              <w:rPr>
                <w:rFonts w:ascii="Univers" w:eastAsia="Times New Roman" w:hAnsi="Univers" w:cs="Univers"/>
                <w:caps/>
                <w:lang w:eastAsia="zh-CN"/>
              </w:rPr>
            </w:pPr>
            <w:r w:rsidRPr="00BC6239">
              <w:rPr>
                <w:rFonts w:ascii="DIN Pro" w:eastAsia="Times New Roman" w:hAnsi="DIN Pro" w:cs="Arial"/>
                <w:b/>
                <w:bCs/>
                <w:caps/>
                <w:color w:val="FFFFFF"/>
                <w:lang w:eastAsia="zh-CN"/>
              </w:rPr>
              <w:t>ACTE</w:t>
            </w:r>
            <w:r w:rsidRPr="00BC6239">
              <w:rPr>
                <w:rFonts w:ascii="DIN Pro" w:eastAsia="Times New Roman" w:hAnsi="DIN Pro" w:cs="Arial"/>
                <w:b/>
                <w:bCs/>
                <w:color w:val="FFFFFF"/>
                <w:lang w:eastAsia="zh-CN"/>
              </w:rPr>
              <w:t xml:space="preserve"> D’ENGAGEMENT (AE)</w:t>
            </w:r>
            <w:r w:rsidR="00CF3DBC">
              <w:rPr>
                <w:rFonts w:ascii="DIN Pro" w:eastAsia="Times New Roman" w:hAnsi="DIN Pro" w:cs="Arial"/>
                <w:b/>
                <w:bCs/>
                <w:color w:val="FFFFFF"/>
                <w:lang w:eastAsia="zh-CN"/>
              </w:rPr>
              <w:t xml:space="preserve"> </w:t>
            </w:r>
          </w:p>
        </w:tc>
      </w:tr>
    </w:tbl>
    <w:p w14:paraId="713AD2B4"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78B240E4" w14:textId="77777777" w:rsidR="00BD447D" w:rsidRPr="00BC6239" w:rsidRDefault="00BD447D" w:rsidP="009E1061">
      <w:pPr>
        <w:suppressAutoHyphens/>
        <w:spacing w:after="0" w:line="240" w:lineRule="auto"/>
        <w:ind w:right="88"/>
        <w:jc w:val="center"/>
        <w:rPr>
          <w:rFonts w:ascii="Univers" w:eastAsia="Times New Roman" w:hAnsi="Univers" w:cs="Univers"/>
          <w:b/>
          <w:lang w:eastAsia="zh-CN"/>
        </w:rPr>
      </w:pPr>
    </w:p>
    <w:p w14:paraId="6970749E" w14:textId="77777777" w:rsidR="00BD447D" w:rsidRPr="00BC6239" w:rsidRDefault="00BD447D" w:rsidP="00456B40">
      <w:pPr>
        <w:suppressAutoHyphens/>
        <w:spacing w:after="0" w:line="240" w:lineRule="auto"/>
        <w:ind w:right="88"/>
        <w:jc w:val="center"/>
        <w:rPr>
          <w:rFonts w:ascii="DIN Pro" w:eastAsia="Times New Roman" w:hAnsi="DIN Pro" w:cs="Univers"/>
          <w:lang w:eastAsia="zh-CN"/>
        </w:rPr>
      </w:pPr>
    </w:p>
    <w:p w14:paraId="1A36D31A"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p w14:paraId="444D5008"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tbl>
      <w:tblPr>
        <w:tblStyle w:val="Grilledutableau"/>
        <w:tblW w:w="0" w:type="auto"/>
        <w:tblLook w:val="04A0" w:firstRow="1" w:lastRow="0" w:firstColumn="1" w:lastColumn="0" w:noHBand="0" w:noVBand="1"/>
      </w:tblPr>
      <w:tblGrid>
        <w:gridCol w:w="10075"/>
      </w:tblGrid>
      <w:tr w:rsidR="00BD447D" w:rsidRPr="00BC6239" w14:paraId="68E3E7A9" w14:textId="77777777" w:rsidTr="003C1DCA">
        <w:trPr>
          <w:trHeight w:val="1244"/>
        </w:trPr>
        <w:tc>
          <w:tcPr>
            <w:tcW w:w="10075" w:type="dxa"/>
            <w:shd w:val="clear" w:color="auto" w:fill="D9E2F3"/>
            <w:vAlign w:val="center"/>
          </w:tcPr>
          <w:p w14:paraId="65041699" w14:textId="77777777" w:rsidR="00BD447D" w:rsidRPr="002518FE" w:rsidRDefault="002518FE" w:rsidP="00B02996">
            <w:pPr>
              <w:spacing w:after="200"/>
              <w:jc w:val="center"/>
              <w:rPr>
                <w:rFonts w:ascii="DIN Pro" w:hAnsi="DIN Pro"/>
                <w:b/>
                <w:color w:val="000000" w:themeColor="text1"/>
                <w:sz w:val="22"/>
                <w:szCs w:val="22"/>
                <w14:textOutline w14:w="0" w14:cap="flat" w14:cmpd="sng" w14:algn="ctr">
                  <w14:noFill/>
                  <w14:prstDash w14:val="solid"/>
                  <w14:round/>
                </w14:textOutline>
              </w:rPr>
            </w:pPr>
            <w:r w:rsidRPr="002518FE">
              <w:rPr>
                <w:rFonts w:ascii="DIN Pro" w:hAnsi="DIN Pro" w:cstheme="minorHAnsi"/>
                <w:b/>
                <w:sz w:val="24"/>
                <w:szCs w:val="48"/>
              </w:rPr>
              <w:t>CONCESSION DU DOMAINE PUBLIC POUR L’</w:t>
            </w:r>
            <w:r w:rsidRPr="002518FE">
              <w:rPr>
                <w:rFonts w:ascii="DIN Pro" w:hAnsi="DIN Pro"/>
                <w:b/>
                <w:bCs/>
                <w:sz w:val="24"/>
                <w:szCs w:val="52"/>
              </w:rPr>
              <w:t>AMENAGEMENT ET L’EXPLOITATON DE LA BOUTIQUE LIBRAIRIE DE LA CITE DE L’ARCHITECTURE ET DU PATRIMOINE</w:t>
            </w:r>
          </w:p>
        </w:tc>
      </w:tr>
    </w:tbl>
    <w:p w14:paraId="0A3B36CF"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p w14:paraId="1CB252B5"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001BA361" w14:textId="77777777" w:rsidR="00AF0C83" w:rsidRPr="00BC6239" w:rsidRDefault="00AF0C83" w:rsidP="00643DEB">
      <w:pPr>
        <w:suppressAutoHyphens/>
        <w:spacing w:after="0" w:line="240" w:lineRule="auto"/>
        <w:ind w:right="-56"/>
        <w:jc w:val="center"/>
        <w:rPr>
          <w:rFonts w:ascii="DIN Pro" w:eastAsia="Times New Roman" w:hAnsi="DIN Pro" w:cs="Univers"/>
          <w:lang w:eastAsia="zh-CN"/>
        </w:rPr>
      </w:pPr>
    </w:p>
    <w:p w14:paraId="41AF4C4B"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7D0EB1F5"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37CE069B"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75E032DC"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350C17DC" w14:textId="77777777" w:rsidR="00643DEB" w:rsidRPr="00BC6239" w:rsidRDefault="00643DEB">
      <w:pPr>
        <w:rPr>
          <w:rFonts w:ascii="Univers" w:eastAsia="Times New Roman" w:hAnsi="Univers" w:cs="Univers"/>
          <w:lang w:eastAsia="zh-CN"/>
        </w:rPr>
      </w:pPr>
      <w:r w:rsidRPr="00BC6239">
        <w:rPr>
          <w:rFonts w:ascii="Univers" w:eastAsia="Times New Roman" w:hAnsi="Univers" w:cs="Univers"/>
          <w:lang w:eastAsia="zh-CN"/>
        </w:rPr>
        <w:br w:type="page"/>
      </w: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03C40CB9" w14:textId="77777777" w:rsidTr="003C1DCA">
        <w:tc>
          <w:tcPr>
            <w:tcW w:w="10080" w:type="dxa"/>
            <w:shd w:val="clear" w:color="auto" w:fill="BDD6EE"/>
          </w:tcPr>
          <w:p w14:paraId="2BFC292A" w14:textId="77777777" w:rsidR="00BD447D" w:rsidRPr="00BC6239" w:rsidRDefault="00BD447D" w:rsidP="00643DEB">
            <w:pPr>
              <w:tabs>
                <w:tab w:val="left" w:pos="-142"/>
                <w:tab w:val="left" w:pos="851"/>
                <w:tab w:val="left" w:pos="4111"/>
              </w:tabs>
              <w:suppressAutoHyphens/>
              <w:spacing w:after="0" w:line="240" w:lineRule="auto"/>
              <w:ind w:right="-76"/>
              <w:jc w:val="both"/>
              <w:outlineLvl w:val="0"/>
              <w:rPr>
                <w:rFonts w:ascii="DIN Pro" w:eastAsia="Times New Roman" w:hAnsi="DIN Pro" w:cs="Arial"/>
                <w:b/>
                <w:lang w:eastAsia="zh-CN"/>
              </w:rPr>
            </w:pPr>
            <w:r w:rsidRPr="00BC6239">
              <w:rPr>
                <w:rFonts w:ascii="DIN Pro" w:eastAsia="Times New Roman" w:hAnsi="DIN Pro" w:cs="Arial"/>
                <w:b/>
                <w:lang w:eastAsia="zh-CN"/>
              </w:rPr>
              <w:lastRenderedPageBreak/>
              <w:t>Article 1 – Objet de l’acte d’engagement</w:t>
            </w:r>
          </w:p>
        </w:tc>
      </w:tr>
    </w:tbl>
    <w:p w14:paraId="1328CE3B"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1F7C69AE" w14:textId="77777777" w:rsidR="00BD447D" w:rsidRPr="00184E93" w:rsidRDefault="00BD447D" w:rsidP="009E1061">
      <w:pPr>
        <w:tabs>
          <w:tab w:val="left" w:pos="426"/>
          <w:tab w:val="left" w:pos="851"/>
        </w:tabs>
        <w:suppressAutoHyphens/>
        <w:spacing w:after="0" w:line="240" w:lineRule="auto"/>
        <w:ind w:right="88"/>
        <w:jc w:val="both"/>
        <w:rPr>
          <w:rFonts w:ascii="DIN Pro" w:eastAsia="Times New Roman" w:hAnsi="DIN Pro" w:cs="Arial"/>
          <w:b/>
          <w:bCs/>
          <w:lang w:eastAsia="zh-CN"/>
        </w:rPr>
      </w:pPr>
      <w:r w:rsidRPr="00184E93">
        <w:rPr>
          <w:rFonts w:ascii="DIN Pro" w:eastAsia="Times New Roman" w:hAnsi="DIN Pro" w:cs="Arial"/>
          <w:b/>
          <w:color w:val="BDD6EE"/>
          <w:lang w:eastAsia="zh-CN"/>
        </w:rPr>
        <w:sym w:font="Wingdings" w:char="F06E"/>
      </w:r>
      <w:r w:rsidRPr="00184E93">
        <w:rPr>
          <w:rFonts w:ascii="DIN Pro" w:eastAsia="Arial" w:hAnsi="DIN Pro" w:cs="Arial"/>
          <w:b/>
          <w:spacing w:val="-10"/>
          <w:lang w:eastAsia="zh-CN"/>
        </w:rPr>
        <w:t xml:space="preserve">  </w:t>
      </w:r>
      <w:r w:rsidR="002518FE" w:rsidRPr="00184E93">
        <w:rPr>
          <w:rFonts w:ascii="DIN Pro" w:eastAsia="Times New Roman" w:hAnsi="DIN Pro" w:cs="Arial"/>
          <w:b/>
          <w:lang w:eastAsia="zh-CN"/>
        </w:rPr>
        <w:t>Nature du contrat</w:t>
      </w:r>
    </w:p>
    <w:p w14:paraId="02EEED30" w14:textId="77777777" w:rsidR="005E68EF" w:rsidRPr="00BC6239" w:rsidRDefault="005E68EF" w:rsidP="009E1061">
      <w:pPr>
        <w:tabs>
          <w:tab w:val="left" w:pos="426"/>
          <w:tab w:val="left" w:pos="851"/>
        </w:tabs>
        <w:suppressAutoHyphens/>
        <w:spacing w:after="0" w:line="240" w:lineRule="auto"/>
        <w:ind w:right="88"/>
        <w:jc w:val="both"/>
        <w:rPr>
          <w:rFonts w:ascii="DIN Pro" w:eastAsia="Times New Roman" w:hAnsi="DIN Pro" w:cs="Arial"/>
          <w:i/>
          <w:lang w:eastAsia="zh-CN"/>
        </w:rPr>
      </w:pPr>
    </w:p>
    <w:p w14:paraId="230E0E06" w14:textId="77777777" w:rsidR="002518FE" w:rsidRPr="002518FE" w:rsidRDefault="002518FE" w:rsidP="002518FE">
      <w:pPr>
        <w:jc w:val="both"/>
        <w:rPr>
          <w:rFonts w:ascii="DIN Pro" w:hAnsi="DIN Pro"/>
        </w:rPr>
      </w:pPr>
      <w:r w:rsidRPr="002518FE">
        <w:rPr>
          <w:rFonts w:ascii="DIN Pro" w:hAnsi="DIN Pro"/>
        </w:rPr>
        <w:t>Le contrat est une concession du domaine public au sens des dispositions de l’article L1121-1 du code de la commande publique.</w:t>
      </w:r>
    </w:p>
    <w:p w14:paraId="6D3CCFE0" w14:textId="77777777" w:rsidR="002518FE" w:rsidRPr="002518FE" w:rsidRDefault="002518FE" w:rsidP="002518FE">
      <w:pPr>
        <w:jc w:val="both"/>
        <w:rPr>
          <w:rFonts w:ascii="DIN Pro" w:hAnsi="DIN Pro" w:cs="Calibri"/>
          <w:szCs w:val="20"/>
        </w:rPr>
      </w:pPr>
      <w:r w:rsidRPr="002518FE">
        <w:rPr>
          <w:rFonts w:ascii="DIN Pro" w:hAnsi="DIN Pro" w:cs="Calibri"/>
          <w:szCs w:val="20"/>
        </w:rPr>
        <w:t>La concession des espaces, dont le détail figure dans le contrat, est consentie, à titre précaire et révocable, sous réserve de l'engagement du concessionnaire à respecter toutes les conditions stipulées dans les documents contractuels.</w:t>
      </w:r>
    </w:p>
    <w:p w14:paraId="50FFB118" w14:textId="77777777" w:rsidR="002518FE" w:rsidRPr="00184E93" w:rsidRDefault="002518FE" w:rsidP="002518FE">
      <w:pPr>
        <w:tabs>
          <w:tab w:val="left" w:pos="426"/>
          <w:tab w:val="left" w:pos="851"/>
        </w:tabs>
        <w:suppressAutoHyphens/>
        <w:spacing w:after="0" w:line="240" w:lineRule="auto"/>
        <w:ind w:right="88"/>
        <w:jc w:val="both"/>
        <w:rPr>
          <w:rFonts w:ascii="DIN Pro" w:eastAsia="Times New Roman" w:hAnsi="DIN Pro" w:cs="Arial"/>
          <w:b/>
          <w:bCs/>
          <w:lang w:eastAsia="zh-CN"/>
        </w:rPr>
      </w:pPr>
      <w:r w:rsidRPr="00184E93">
        <w:rPr>
          <w:rFonts w:ascii="DIN Pro" w:eastAsia="Times New Roman" w:hAnsi="DIN Pro" w:cs="Arial"/>
          <w:b/>
          <w:color w:val="BDD6EE"/>
          <w:lang w:eastAsia="zh-CN"/>
        </w:rPr>
        <w:sym w:font="Wingdings" w:char="F06E"/>
      </w:r>
      <w:r w:rsidRPr="00184E93">
        <w:rPr>
          <w:rFonts w:ascii="DIN Pro" w:eastAsia="Arial" w:hAnsi="DIN Pro" w:cs="Arial"/>
          <w:b/>
          <w:spacing w:val="-10"/>
          <w:lang w:eastAsia="zh-CN"/>
        </w:rPr>
        <w:t xml:space="preserve">  </w:t>
      </w:r>
      <w:r w:rsidRPr="00184E93">
        <w:rPr>
          <w:rFonts w:ascii="DIN Pro" w:eastAsia="Times New Roman" w:hAnsi="DIN Pro" w:cs="Arial"/>
          <w:b/>
          <w:lang w:eastAsia="zh-CN"/>
        </w:rPr>
        <w:t xml:space="preserve">Objet </w:t>
      </w:r>
      <w:r w:rsidRPr="00184E93">
        <w:rPr>
          <w:rFonts w:ascii="DIN Pro" w:eastAsia="Times New Roman" w:hAnsi="DIN Pro" w:cs="Arial"/>
          <w:b/>
          <w:bCs/>
          <w:lang w:eastAsia="zh-CN"/>
        </w:rPr>
        <w:t>du contrat</w:t>
      </w:r>
    </w:p>
    <w:p w14:paraId="7C39D522" w14:textId="77777777" w:rsidR="002518FE" w:rsidRPr="00BC6239" w:rsidRDefault="002518FE" w:rsidP="002518FE">
      <w:pPr>
        <w:tabs>
          <w:tab w:val="left" w:pos="426"/>
          <w:tab w:val="left" w:pos="851"/>
        </w:tabs>
        <w:suppressAutoHyphens/>
        <w:spacing w:after="0" w:line="240" w:lineRule="auto"/>
        <w:ind w:right="88"/>
        <w:jc w:val="both"/>
        <w:rPr>
          <w:rFonts w:ascii="DIN Pro" w:eastAsia="Times New Roman" w:hAnsi="DIN Pro" w:cs="Arial"/>
          <w:i/>
          <w:lang w:eastAsia="zh-CN"/>
        </w:rPr>
      </w:pPr>
    </w:p>
    <w:p w14:paraId="51B27D60" w14:textId="77777777" w:rsidR="002518FE" w:rsidRPr="00D54398" w:rsidRDefault="002518FE" w:rsidP="002518FE">
      <w:pPr>
        <w:autoSpaceDE w:val="0"/>
        <w:adjustRightInd w:val="0"/>
        <w:jc w:val="both"/>
        <w:rPr>
          <w:rFonts w:cs="Calibri"/>
        </w:rPr>
      </w:pPr>
      <w:r>
        <w:rPr>
          <w:rFonts w:cs="Calibri"/>
        </w:rPr>
        <w:t xml:space="preserve">Le contrat </w:t>
      </w:r>
      <w:r w:rsidRPr="00D54398">
        <w:rPr>
          <w:rFonts w:cs="Calibri"/>
        </w:rPr>
        <w:t>a pour objet l’aménagement et l’exploitation de la librairie-boutique située dans le hall du bâtiment de la Cité de l'architecture et du patrimoine.</w:t>
      </w:r>
    </w:p>
    <w:p w14:paraId="4780A7D0" w14:textId="77777777" w:rsidR="002518FE" w:rsidRPr="00D54398" w:rsidRDefault="002518FE" w:rsidP="002518FE">
      <w:pPr>
        <w:autoSpaceDE w:val="0"/>
        <w:adjustRightInd w:val="0"/>
        <w:jc w:val="both"/>
        <w:rPr>
          <w:rFonts w:cs="Calibri"/>
        </w:rPr>
      </w:pPr>
      <w:r w:rsidRPr="00D54398">
        <w:rPr>
          <w:rFonts w:cs="Calibri"/>
        </w:rPr>
        <w:t>La concession est accordée à titre exclusif pendant toute la durée du contrat au concessionnaire.</w:t>
      </w:r>
    </w:p>
    <w:p w14:paraId="2DB2AB88" w14:textId="77777777" w:rsidR="002518FE" w:rsidRPr="009659CD" w:rsidRDefault="002518FE" w:rsidP="002518FE">
      <w:pPr>
        <w:autoSpaceDE w:val="0"/>
        <w:adjustRightInd w:val="0"/>
        <w:jc w:val="both"/>
        <w:rPr>
          <w:rFonts w:ascii="Calibri" w:hAnsi="Calibri" w:cs="Calibri"/>
        </w:rPr>
      </w:pPr>
      <w:r w:rsidRPr="00D54398">
        <w:rPr>
          <w:rFonts w:cs="Calibri"/>
        </w:rPr>
        <w:t>Le concessionnaire exploite le domaine public qui lui est concédé à ses risques et périls, c’est-à-dire qu’il est seul responsable de la continuité du service public et assume toutes les conséquences financières des engagements qu’il aura souscrits</w:t>
      </w:r>
      <w:r>
        <w:rPr>
          <w:rFonts w:ascii="Calibri" w:hAnsi="Calibri" w:cs="Calibri"/>
        </w:rPr>
        <w:t xml:space="preserve">. </w:t>
      </w:r>
    </w:p>
    <w:p w14:paraId="3A6B597F" w14:textId="77777777" w:rsidR="002518FE" w:rsidRPr="001A2F84" w:rsidRDefault="002518FE" w:rsidP="002518FE">
      <w:pPr>
        <w:autoSpaceDE w:val="0"/>
        <w:adjustRightInd w:val="0"/>
        <w:jc w:val="both"/>
        <w:rPr>
          <w:rFonts w:ascii="DIN Pro" w:hAnsi="DIN Pro" w:cs="Calibri"/>
        </w:rPr>
      </w:pPr>
      <w:r w:rsidRPr="001A2F84">
        <w:rPr>
          <w:rFonts w:ascii="DIN Pro" w:hAnsi="DIN Pro" w:cs="Calibri"/>
        </w:rPr>
        <w:t>Le concessionnaire s’engage à prendre en charge les obligations définies ci-après.</w:t>
      </w:r>
    </w:p>
    <w:p w14:paraId="435535DA" w14:textId="77777777" w:rsidR="002518FE" w:rsidRPr="001A2F84" w:rsidRDefault="002518FE" w:rsidP="002518FE">
      <w:pPr>
        <w:numPr>
          <w:ilvl w:val="0"/>
          <w:numId w:val="10"/>
        </w:numPr>
        <w:autoSpaceDE w:val="0"/>
        <w:autoSpaceDN w:val="0"/>
        <w:adjustRightInd w:val="0"/>
        <w:spacing w:after="0" w:line="276" w:lineRule="auto"/>
        <w:jc w:val="both"/>
        <w:rPr>
          <w:rFonts w:ascii="DIN Pro" w:hAnsi="DIN Pro" w:cs="Calibri"/>
        </w:rPr>
      </w:pPr>
      <w:r w:rsidRPr="001A2F84">
        <w:rPr>
          <w:rFonts w:ascii="DIN Pro" w:hAnsi="DIN Pro" w:cs="Calibri"/>
        </w:rPr>
        <w:t xml:space="preserve">L’aménagement de la librairie-boutique suivant les modalités définies </w:t>
      </w:r>
      <w:r>
        <w:rPr>
          <w:rFonts w:cs="Calibri"/>
        </w:rPr>
        <w:t>par les dispositions</w:t>
      </w:r>
      <w:r w:rsidRPr="001A2F84">
        <w:rPr>
          <w:rFonts w:ascii="DIN Pro" w:hAnsi="DIN Pro" w:cs="Calibri"/>
        </w:rPr>
        <w:t xml:space="preserve"> contr</w:t>
      </w:r>
      <w:r>
        <w:rPr>
          <w:rFonts w:cs="Calibri"/>
        </w:rPr>
        <w:t>actuelles</w:t>
      </w:r>
      <w:r w:rsidRPr="001A2F84">
        <w:rPr>
          <w:rFonts w:ascii="DIN Pro" w:hAnsi="DIN Pro" w:cs="Calibri"/>
        </w:rPr>
        <w:t>,</w:t>
      </w:r>
    </w:p>
    <w:p w14:paraId="36FFC86F" w14:textId="77777777" w:rsidR="002518FE" w:rsidRPr="001A2F84" w:rsidRDefault="002518FE" w:rsidP="002518FE">
      <w:pPr>
        <w:numPr>
          <w:ilvl w:val="0"/>
          <w:numId w:val="10"/>
        </w:numPr>
        <w:autoSpaceDE w:val="0"/>
        <w:autoSpaceDN w:val="0"/>
        <w:adjustRightInd w:val="0"/>
        <w:spacing w:after="0" w:line="276" w:lineRule="auto"/>
        <w:jc w:val="both"/>
        <w:rPr>
          <w:rFonts w:ascii="DIN Pro" w:hAnsi="DIN Pro" w:cs="Calibri"/>
        </w:rPr>
      </w:pPr>
      <w:r w:rsidRPr="001A2F84">
        <w:rPr>
          <w:rFonts w:ascii="DIN Pro" w:hAnsi="DIN Pro" w:cs="Calibri"/>
        </w:rPr>
        <w:t xml:space="preserve">L’exploitation de la librairie-boutique de la Cité de l’architecture et du patrimoine dont les espaces concédés et mis à disposition sont décrits à l’article 4 du contrat et les plans des espaces </w:t>
      </w:r>
      <w:r>
        <w:rPr>
          <w:rFonts w:cs="Calibri"/>
        </w:rPr>
        <w:t xml:space="preserve">techniques </w:t>
      </w:r>
      <w:r w:rsidRPr="001A2F84">
        <w:rPr>
          <w:rFonts w:ascii="DIN Pro" w:hAnsi="DIN Pro" w:cs="Calibri"/>
        </w:rPr>
        <w:t xml:space="preserve">intégrés en annexe </w:t>
      </w:r>
      <w:r>
        <w:rPr>
          <w:rFonts w:cs="Calibri"/>
        </w:rPr>
        <w:t>2</w:t>
      </w:r>
      <w:r w:rsidRPr="001A2F84">
        <w:rPr>
          <w:rFonts w:ascii="DIN Pro" w:hAnsi="DIN Pro" w:cs="Calibri"/>
        </w:rPr>
        <w:t xml:space="preserve"> du contrat de concession. </w:t>
      </w:r>
    </w:p>
    <w:p w14:paraId="0DB914CE" w14:textId="77777777" w:rsidR="002518FE" w:rsidRPr="001A2F84" w:rsidRDefault="002518FE" w:rsidP="002518FE">
      <w:pPr>
        <w:numPr>
          <w:ilvl w:val="0"/>
          <w:numId w:val="10"/>
        </w:numPr>
        <w:autoSpaceDE w:val="0"/>
        <w:autoSpaceDN w:val="0"/>
        <w:adjustRightInd w:val="0"/>
        <w:spacing w:after="0" w:line="276" w:lineRule="auto"/>
        <w:jc w:val="both"/>
        <w:rPr>
          <w:rFonts w:ascii="DIN Pro" w:hAnsi="DIN Pro" w:cs="Calibri"/>
        </w:rPr>
      </w:pPr>
      <w:r w:rsidRPr="001A2F84">
        <w:rPr>
          <w:rFonts w:ascii="DIN Pro" w:hAnsi="DIN Pro" w:cs="Calibri"/>
        </w:rPr>
        <w:t>L’éventuelle exploitation, à titre exceptionnel, de comptoirs de vente déportés lors de manifestations ou expositions temporaires organisés à la Cité de l’architecture et du patrimoine.</w:t>
      </w:r>
    </w:p>
    <w:p w14:paraId="105FEB72" w14:textId="77777777" w:rsidR="002518FE" w:rsidRPr="001A2F84" w:rsidRDefault="002518FE" w:rsidP="002518FE">
      <w:pPr>
        <w:numPr>
          <w:ilvl w:val="0"/>
          <w:numId w:val="10"/>
        </w:numPr>
        <w:autoSpaceDE w:val="0"/>
        <w:autoSpaceDN w:val="0"/>
        <w:adjustRightInd w:val="0"/>
        <w:spacing w:after="0" w:line="276" w:lineRule="auto"/>
        <w:jc w:val="both"/>
        <w:rPr>
          <w:rFonts w:ascii="DIN Pro" w:hAnsi="DIN Pro" w:cs="Calibri"/>
        </w:rPr>
      </w:pPr>
      <w:r w:rsidRPr="001A2F84">
        <w:rPr>
          <w:rFonts w:ascii="DIN Pro" w:hAnsi="DIN Pro" w:cs="Calibri"/>
        </w:rPr>
        <w:t>L’exploitation d’un site de vente en ligne en marque blanche de la Cité sur lequel sera proposé à la vente un large éventail des produits par ailleurs proposés à la boutique librairie.</w:t>
      </w:r>
    </w:p>
    <w:p w14:paraId="4AD82844" w14:textId="77777777" w:rsidR="002518FE" w:rsidRDefault="002518FE" w:rsidP="002518FE">
      <w:pPr>
        <w:numPr>
          <w:ilvl w:val="0"/>
          <w:numId w:val="10"/>
        </w:numPr>
        <w:autoSpaceDE w:val="0"/>
        <w:autoSpaceDN w:val="0"/>
        <w:adjustRightInd w:val="0"/>
        <w:spacing w:after="0" w:line="276" w:lineRule="auto"/>
        <w:jc w:val="both"/>
        <w:rPr>
          <w:rFonts w:ascii="Calibri" w:hAnsi="Calibri" w:cs="Calibri"/>
        </w:rPr>
      </w:pPr>
      <w:r w:rsidRPr="001A2F84">
        <w:rPr>
          <w:rFonts w:ascii="DIN Pro" w:hAnsi="DIN Pro" w:cs="Calibri"/>
        </w:rPr>
        <w:t>L’édition et diffusion de produits dérivés à la marque de la Cité.</w:t>
      </w:r>
    </w:p>
    <w:p w14:paraId="618D86DA" w14:textId="77777777" w:rsidR="002518FE" w:rsidRPr="00E74A0B" w:rsidRDefault="002518FE" w:rsidP="00E74A0B"/>
    <w:p w14:paraId="0D7B4459"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27DD0B0" w14:textId="77777777" w:rsidTr="003C1DCA">
        <w:tc>
          <w:tcPr>
            <w:tcW w:w="10080" w:type="dxa"/>
            <w:shd w:val="clear" w:color="auto" w:fill="BDD6EE"/>
          </w:tcPr>
          <w:p w14:paraId="4CF9B411" w14:textId="77777777" w:rsidR="00BD447D" w:rsidRPr="00BC6239" w:rsidRDefault="00BD447D" w:rsidP="003D65E5">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 xml:space="preserve">Article 2 – Identification du </w:t>
            </w:r>
            <w:r w:rsidR="003D65E5">
              <w:rPr>
                <w:rFonts w:ascii="DIN Pro" w:eastAsia="Times New Roman" w:hAnsi="DIN Pro" w:cs="Arial"/>
                <w:b/>
                <w:lang w:eastAsia="zh-CN"/>
              </w:rPr>
              <w:t xml:space="preserve">concédant </w:t>
            </w:r>
          </w:p>
        </w:tc>
      </w:tr>
    </w:tbl>
    <w:p w14:paraId="4FBBA19D"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6C33EE48"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1F492FBA" w14:textId="77777777" w:rsidR="00BD447D" w:rsidRPr="00BC6239" w:rsidRDefault="00BD447D" w:rsidP="009E1061">
      <w:pPr>
        <w:tabs>
          <w:tab w:val="left" w:pos="851"/>
        </w:tabs>
        <w:suppressAutoHyphens/>
        <w:spacing w:after="60" w:line="240" w:lineRule="auto"/>
        <w:ind w:right="88"/>
        <w:jc w:val="both"/>
        <w:rPr>
          <w:rFonts w:ascii="DIN Pro" w:eastAsia="Times New Roman" w:hAnsi="DIN Pro" w:cs="Arial"/>
          <w:b/>
          <w:lang w:eastAsia="zh-CN"/>
        </w:rPr>
      </w:pPr>
      <w:r w:rsidRPr="00BC6239">
        <w:rPr>
          <w:rFonts w:ascii="DIN Pro" w:eastAsia="Times New Roman" w:hAnsi="DIN Pro" w:cs="Arial"/>
          <w:b/>
          <w:lang w:eastAsia="zh-CN"/>
        </w:rPr>
        <w:t>CITE DE L’ARCHITECTURE ET DU PATRIMOINE</w:t>
      </w:r>
    </w:p>
    <w:p w14:paraId="55B8B7E1" w14:textId="77777777" w:rsidR="00BD447D" w:rsidRDefault="00B02996" w:rsidP="003C1DCA">
      <w:pPr>
        <w:tabs>
          <w:tab w:val="left" w:pos="851"/>
        </w:tabs>
        <w:suppressAutoHyphens/>
        <w:spacing w:after="0" w:line="240" w:lineRule="auto"/>
        <w:ind w:right="88"/>
        <w:jc w:val="both"/>
        <w:rPr>
          <w:rFonts w:eastAsia="Times New Roman"/>
          <w:lang w:eastAsia="zh-CN"/>
        </w:rPr>
      </w:pPr>
      <w:r w:rsidRPr="00BD447D">
        <w:rPr>
          <w:rFonts w:eastAsia="Times New Roman"/>
          <w:lang w:eastAsia="zh-CN"/>
        </w:rPr>
        <w:t>Établissement public à caractère industriel et commercial</w:t>
      </w:r>
    </w:p>
    <w:p w14:paraId="2A730D41" w14:textId="77777777" w:rsidR="00B02996" w:rsidRPr="00BC6239" w:rsidRDefault="00B02996" w:rsidP="003C1DCA">
      <w:pPr>
        <w:tabs>
          <w:tab w:val="left" w:pos="851"/>
        </w:tabs>
        <w:suppressAutoHyphens/>
        <w:spacing w:after="0" w:line="240" w:lineRule="auto"/>
        <w:ind w:right="88"/>
        <w:jc w:val="both"/>
        <w:rPr>
          <w:rFonts w:ascii="DIN Pro" w:eastAsia="Times New Roman" w:hAnsi="DIN Pro" w:cs="Arial"/>
          <w:b/>
          <w:lang w:eastAsia="zh-CN"/>
        </w:rPr>
      </w:pPr>
    </w:p>
    <w:p w14:paraId="1AD03A47"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Siège social :</w:t>
      </w:r>
      <w:r w:rsidRPr="00BC6239">
        <w:rPr>
          <w:rFonts w:ascii="DIN Pro" w:eastAsia="Times New Roman" w:hAnsi="DIN Pro" w:cs="Arial"/>
          <w:lang w:eastAsia="zh-CN"/>
        </w:rPr>
        <w:t xml:space="preserve"> </w:t>
      </w:r>
    </w:p>
    <w:p w14:paraId="41586A18" w14:textId="77777777" w:rsidR="00BD447D" w:rsidRPr="00BC6239" w:rsidRDefault="002365D0" w:rsidP="009E1061">
      <w:pPr>
        <w:tabs>
          <w:tab w:val="left" w:pos="851"/>
        </w:tabs>
        <w:suppressAutoHyphens/>
        <w:spacing w:line="240" w:lineRule="auto"/>
        <w:ind w:right="88"/>
        <w:jc w:val="both"/>
        <w:rPr>
          <w:rFonts w:ascii="DIN Pro" w:eastAsia="Times New Roman" w:hAnsi="DIN Pro" w:cs="Arial"/>
          <w:lang w:eastAsia="zh-CN"/>
        </w:rPr>
      </w:pPr>
      <w:r>
        <w:rPr>
          <w:rFonts w:ascii="DIN Pro" w:eastAsia="Times New Roman" w:hAnsi="DIN Pro" w:cs="Arial"/>
          <w:lang w:eastAsia="zh-CN"/>
        </w:rPr>
        <w:t>1 place du Trocadéro, 75</w:t>
      </w:r>
      <w:r w:rsidR="00BD447D" w:rsidRPr="00BC6239">
        <w:rPr>
          <w:rFonts w:ascii="DIN Pro" w:eastAsia="Times New Roman" w:hAnsi="DIN Pro" w:cs="Arial"/>
          <w:lang w:eastAsia="zh-CN"/>
        </w:rPr>
        <w:t xml:space="preserve">116 Paris </w:t>
      </w:r>
    </w:p>
    <w:p w14:paraId="77EAEC50"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Nom, prénom, qualité du signataire :</w:t>
      </w:r>
    </w:p>
    <w:p w14:paraId="0A78B1DA" w14:textId="77777777" w:rsidR="00BD447D" w:rsidRPr="00BC6239" w:rsidRDefault="002365D0" w:rsidP="009E1061">
      <w:pPr>
        <w:tabs>
          <w:tab w:val="left" w:pos="851"/>
        </w:tabs>
        <w:suppressAutoHyphens/>
        <w:spacing w:after="120" w:line="240" w:lineRule="auto"/>
        <w:ind w:right="88"/>
        <w:jc w:val="both"/>
        <w:rPr>
          <w:rFonts w:ascii="DIN Pro" w:eastAsia="Times New Roman" w:hAnsi="DIN Pro" w:cs="Arial"/>
          <w:lang w:eastAsia="zh-CN"/>
        </w:rPr>
      </w:pPr>
      <w:r>
        <w:rPr>
          <w:rFonts w:ascii="DIN Pro" w:eastAsia="Times New Roman" w:hAnsi="DIN Pro" w:cs="Arial"/>
          <w:lang w:eastAsia="zh-CN"/>
        </w:rPr>
        <w:t>Monsieur Julien BARGETON, Président</w:t>
      </w:r>
      <w:r w:rsidR="00BD447D" w:rsidRPr="00BC6239">
        <w:rPr>
          <w:rFonts w:ascii="DIN Pro" w:eastAsia="Times New Roman" w:hAnsi="DIN Pro" w:cs="Arial"/>
          <w:lang w:eastAsia="zh-CN"/>
        </w:rPr>
        <w:t xml:space="preserve"> de la Cité de l’architecture et du patrimoine.</w:t>
      </w:r>
    </w:p>
    <w:p w14:paraId="534BA42D"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Comptable public assignataire des paiements :</w:t>
      </w:r>
      <w:r w:rsidRPr="00BC6239">
        <w:rPr>
          <w:rFonts w:ascii="DIN Pro" w:eastAsia="Times New Roman" w:hAnsi="DIN Pro" w:cs="Arial"/>
          <w:lang w:eastAsia="zh-CN"/>
        </w:rPr>
        <w:t xml:space="preserve"> </w:t>
      </w:r>
    </w:p>
    <w:p w14:paraId="17E64417" w14:textId="77777777" w:rsidR="00BD447D" w:rsidRDefault="005E68EF" w:rsidP="009E1061">
      <w:pPr>
        <w:tabs>
          <w:tab w:val="left" w:pos="851"/>
        </w:tabs>
        <w:suppressAutoHyphens/>
        <w:spacing w:line="240" w:lineRule="auto"/>
        <w:ind w:right="88"/>
        <w:jc w:val="both"/>
        <w:rPr>
          <w:rFonts w:ascii="DIN Pro" w:eastAsia="Times New Roman" w:hAnsi="DIN Pro" w:cs="Arial"/>
          <w:lang w:eastAsia="zh-CN"/>
        </w:rPr>
      </w:pPr>
      <w:r>
        <w:rPr>
          <w:rFonts w:ascii="DIN Pro" w:eastAsia="Times New Roman" w:hAnsi="DIN Pro" w:cs="Arial"/>
          <w:lang w:eastAsia="zh-CN"/>
        </w:rPr>
        <w:t xml:space="preserve">L’agent </w:t>
      </w:r>
      <w:r w:rsidR="00BD447D" w:rsidRPr="00BC6239">
        <w:rPr>
          <w:rFonts w:ascii="DIN Pro" w:eastAsia="Times New Roman" w:hAnsi="DIN Pro" w:cs="Arial"/>
          <w:lang w:eastAsia="zh-CN"/>
        </w:rPr>
        <w:t>comptable de la Cité de l’architecture et du patrimoine.</w:t>
      </w:r>
    </w:p>
    <w:p w14:paraId="77CEF5DA" w14:textId="77777777" w:rsidR="002518FE" w:rsidRDefault="002518FE" w:rsidP="009E1061">
      <w:pPr>
        <w:tabs>
          <w:tab w:val="left" w:pos="851"/>
        </w:tabs>
        <w:suppressAutoHyphens/>
        <w:spacing w:line="240" w:lineRule="auto"/>
        <w:ind w:right="88"/>
        <w:jc w:val="both"/>
        <w:rPr>
          <w:rFonts w:ascii="DIN Pro" w:eastAsia="Times New Roman" w:hAnsi="DIN Pro" w:cs="Arial"/>
          <w:lang w:eastAsia="zh-CN"/>
        </w:rPr>
      </w:pPr>
    </w:p>
    <w:p w14:paraId="59BAA1AE" w14:textId="77777777" w:rsidR="002518FE" w:rsidRPr="00BC6239" w:rsidRDefault="002518FE" w:rsidP="009E1061">
      <w:pPr>
        <w:tabs>
          <w:tab w:val="left" w:pos="851"/>
        </w:tabs>
        <w:suppressAutoHyphens/>
        <w:spacing w:line="240" w:lineRule="auto"/>
        <w:ind w:right="88"/>
        <w:jc w:val="both"/>
        <w:rPr>
          <w:rFonts w:ascii="DIN Pro" w:eastAsia="Times New Roman" w:hAnsi="DIN Pro" w:cs="Arial"/>
          <w:lang w:eastAsia="zh-CN"/>
        </w:rPr>
      </w:pPr>
    </w:p>
    <w:p w14:paraId="67D98938"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75F37C98" w14:textId="77777777" w:rsidTr="003C1DCA">
        <w:tc>
          <w:tcPr>
            <w:tcW w:w="10080" w:type="dxa"/>
            <w:shd w:val="clear" w:color="auto" w:fill="BDD6EE"/>
          </w:tcPr>
          <w:p w14:paraId="1F721099"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w:t>
            </w:r>
            <w:r w:rsidR="002518FE">
              <w:rPr>
                <w:rFonts w:ascii="DIN Pro" w:eastAsia="Times New Roman" w:hAnsi="DIN Pro" w:cs="Arial"/>
                <w:b/>
                <w:lang w:eastAsia="zh-CN"/>
              </w:rPr>
              <w:t>ticle 3 – Engagement du concessionnaire</w:t>
            </w:r>
          </w:p>
        </w:tc>
      </w:tr>
    </w:tbl>
    <w:p w14:paraId="18FFCA35" w14:textId="77777777" w:rsidR="00BD447D" w:rsidRPr="00BC6239" w:rsidRDefault="00BD447D" w:rsidP="009E1061">
      <w:pPr>
        <w:tabs>
          <w:tab w:val="left" w:pos="851"/>
        </w:tabs>
        <w:suppressAutoHyphens/>
        <w:spacing w:after="0" w:line="240" w:lineRule="auto"/>
        <w:ind w:right="88"/>
        <w:rPr>
          <w:rFonts w:ascii="DIN Pro" w:eastAsia="Times New Roman" w:hAnsi="DIN Pro" w:cs="Univers"/>
          <w:lang w:eastAsia="zh-CN"/>
        </w:rPr>
      </w:pPr>
    </w:p>
    <w:p w14:paraId="27FD17D1" w14:textId="77777777" w:rsidR="00BD447D" w:rsidRPr="00BC6239" w:rsidRDefault="00BD447D" w:rsidP="009E1061">
      <w:pPr>
        <w:keepNext/>
        <w:numPr>
          <w:ilvl w:val="1"/>
          <w:numId w:val="0"/>
        </w:numPr>
        <w:tabs>
          <w:tab w:val="num" w:pos="0"/>
          <w:tab w:val="left" w:pos="851"/>
          <w:tab w:val="left" w:pos="2268"/>
        </w:tabs>
        <w:suppressAutoHyphens/>
        <w:spacing w:after="0" w:line="240" w:lineRule="auto"/>
        <w:ind w:left="576" w:right="88" w:hanging="576"/>
        <w:outlineLvl w:val="1"/>
        <w:rPr>
          <w:rFonts w:ascii="DIN Pro" w:eastAsia="Times New Roman" w:hAnsi="DIN Pro" w:cs="Arial"/>
          <w:b/>
          <w:i/>
          <w:iCs/>
          <w:lang w:eastAsia="zh-CN"/>
        </w:rPr>
      </w:pPr>
      <w:r w:rsidRPr="00BC6239">
        <w:rPr>
          <w:rFonts w:ascii="DIN Pro" w:eastAsia="Times New Roman" w:hAnsi="DIN Pro" w:cs="Arial"/>
          <w:b/>
          <w:lang w:eastAsia="zh-CN"/>
        </w:rPr>
        <w:t xml:space="preserve">Article 3.1 - Entreprise unique </w:t>
      </w:r>
    </w:p>
    <w:p w14:paraId="3387681F"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6CB233C4" w14:textId="77777777" w:rsidR="00BD447D" w:rsidRPr="00BC6239"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BC6239">
        <w:rPr>
          <w:rFonts w:ascii="DIN Pro" w:eastAsia="Times New Roman" w:hAnsi="DIN Pro" w:cs="Arial"/>
          <w:b/>
          <w:i/>
          <w:lang w:eastAsia="zh-CN"/>
        </w:rPr>
        <w:t>Paragraphe à remplir lorsque le candidat se présente seul</w:t>
      </w:r>
    </w:p>
    <w:p w14:paraId="0B78E37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37BBDA7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bCs/>
          <w:lang w:eastAsia="zh-CN"/>
        </w:rPr>
        <w:t xml:space="preserve">Je soussigné </w:t>
      </w:r>
      <w:r w:rsidRPr="00BC6239">
        <w:rPr>
          <w:rFonts w:ascii="DIN Pro" w:eastAsia="Times New Roman" w:hAnsi="DIN Pro" w:cs="Arial"/>
          <w:lang w:eastAsia="zh-CN"/>
        </w:rPr>
        <w:t>(nom, prénoms, qualité)</w:t>
      </w:r>
      <w:r w:rsidRPr="00BC6239">
        <w:rPr>
          <w:rFonts w:ascii="DIN Pro" w:eastAsia="Times New Roman" w:hAnsi="DIN Pro" w:cs="Arial"/>
          <w:b/>
          <w:bCs/>
          <w:lang w:eastAsia="zh-CN"/>
        </w:rPr>
        <w:t xml:space="preserve"> : </w:t>
      </w:r>
      <w:r w:rsidRPr="00BC6239">
        <w:rPr>
          <w:rFonts w:ascii="DIN Pro" w:eastAsia="Times New Roman" w:hAnsi="DIN Pro" w:cs="Arial"/>
          <w:lang w:eastAsia="zh-CN"/>
        </w:rPr>
        <w:t>…………………………………………………………………</w:t>
      </w:r>
      <w:bookmarkStart w:id="0" w:name="CaseACocher106"/>
      <w:r w:rsidRPr="00BC6239">
        <w:rPr>
          <w:rFonts w:ascii="DIN Pro" w:eastAsia="Times New Roman" w:hAnsi="DIN Pro" w:cs="Arial"/>
          <w:lang w:eastAsia="zh-CN"/>
        </w:rPr>
        <w:t>…………</w:t>
      </w:r>
      <w:r w:rsidR="00456B40" w:rsidRPr="00BC6239">
        <w:rPr>
          <w:rFonts w:ascii="DIN Pro" w:eastAsia="Times New Roman" w:hAnsi="DIN Pro" w:cs="Arial"/>
          <w:lang w:eastAsia="zh-CN"/>
        </w:rPr>
        <w:t>……………………</w:t>
      </w:r>
    </w:p>
    <w:p w14:paraId="3CBA1AC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AA2C3B9" w14:textId="77777777" w:rsidR="00BD447D" w:rsidRPr="00BC6239" w:rsidRDefault="00BD447D" w:rsidP="009E1061">
      <w:pPr>
        <w:suppressAutoHyphens/>
        <w:spacing w:after="0" w:line="240" w:lineRule="auto"/>
        <w:ind w:right="88"/>
        <w:jc w:val="both"/>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6"/>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3D0D7A">
        <w:rPr>
          <w:rFonts w:ascii="DIN Pro" w:eastAsia="Times New Roman" w:hAnsi="DIN Pro" w:cs="Arial"/>
          <w:b/>
          <w:bCs/>
          <w:lang w:eastAsia="zh-CN"/>
        </w:rPr>
      </w:r>
      <w:r w:rsidR="003D0D7A">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0"/>
      <w:r w:rsidRPr="00BC6239">
        <w:rPr>
          <w:rFonts w:ascii="DIN Pro" w:eastAsia="Times New Roman" w:hAnsi="DIN Pro" w:cs="Arial"/>
          <w:b/>
          <w:bCs/>
          <w:lang w:eastAsia="zh-CN"/>
        </w:rPr>
        <w:tab/>
        <w:t xml:space="preserve">agissant pour mon propre compte </w:t>
      </w:r>
      <w:bookmarkStart w:id="1" w:name="CaseACocher107"/>
      <w:r w:rsidRPr="00BC6239">
        <w:rPr>
          <w:rFonts w:ascii="DIN Pro" w:eastAsia="Times New Roman" w:hAnsi="DIN Pro" w:cs="Arial"/>
          <w:b/>
          <w:bCs/>
          <w:lang w:eastAsia="zh-CN"/>
        </w:rPr>
        <w:t xml:space="preserve">  </w:t>
      </w:r>
      <w:r w:rsidRPr="00BC6239">
        <w:rPr>
          <w:rFonts w:ascii="DIN Pro" w:eastAsia="Times New Roman" w:hAnsi="DIN Pro" w:cs="Arial"/>
          <w:b/>
          <w:bCs/>
          <w:lang w:eastAsia="zh-CN"/>
        </w:rPr>
        <w:tab/>
      </w:r>
      <w:r w:rsidRPr="00BC6239">
        <w:rPr>
          <w:rFonts w:ascii="DIN Pro" w:eastAsia="Times New Roman" w:hAnsi="DIN Pro" w:cs="Arial"/>
          <w:b/>
          <w:bCs/>
          <w:lang w:eastAsia="zh-CN"/>
        </w:rPr>
        <w:tab/>
      </w:r>
      <w:r w:rsidRPr="00BC6239">
        <w:rPr>
          <w:rFonts w:ascii="DIN Pro" w:eastAsia="Times New Roman" w:hAnsi="DIN Pro" w:cs="Arial"/>
          <w:b/>
          <w:bCs/>
          <w:lang w:eastAsia="zh-CN"/>
        </w:rPr>
        <w:fldChar w:fldCharType="begin">
          <w:ffData>
            <w:name w:val="CaseACocher107"/>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3D0D7A">
        <w:rPr>
          <w:rFonts w:ascii="DIN Pro" w:eastAsia="Times New Roman" w:hAnsi="DIN Pro" w:cs="Arial"/>
          <w:b/>
          <w:bCs/>
          <w:lang w:eastAsia="zh-CN"/>
        </w:rPr>
      </w:r>
      <w:r w:rsidR="003D0D7A">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1"/>
      <w:r w:rsidRPr="00BC6239">
        <w:rPr>
          <w:rFonts w:ascii="DIN Pro" w:eastAsia="Times New Roman" w:hAnsi="DIN Pro" w:cs="Arial"/>
          <w:b/>
          <w:bCs/>
          <w:lang w:eastAsia="zh-CN"/>
        </w:rPr>
        <w:tab/>
        <w:t>agissant pour le compte de la société</w:t>
      </w:r>
    </w:p>
    <w:p w14:paraId="613B7236"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09971EF"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 : ………………………………………………………………………………………………………</w:t>
      </w:r>
      <w:r w:rsidR="00456B40" w:rsidRPr="00BC6239">
        <w:rPr>
          <w:rFonts w:ascii="DIN Pro" w:eastAsia="Times New Roman" w:hAnsi="DIN Pro" w:cs="Arial"/>
          <w:lang w:eastAsia="zh-CN"/>
        </w:rPr>
        <w:t>……………………….</w:t>
      </w:r>
    </w:p>
    <w:p w14:paraId="59B4C26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0691D3F1"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456B40" w:rsidRPr="00BC6239">
        <w:rPr>
          <w:rFonts w:ascii="DIN Pro" w:eastAsia="Times New Roman" w:hAnsi="DIN Pro" w:cs="Arial"/>
          <w:lang w:eastAsia="zh-CN"/>
        </w:rPr>
        <w:t>……………………………</w:t>
      </w:r>
    </w:p>
    <w:p w14:paraId="237C69B8"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6F06EEA"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456B40" w:rsidRPr="00BC6239">
        <w:rPr>
          <w:rFonts w:ascii="DIN Pro" w:eastAsia="Times New Roman" w:hAnsi="DIN Pro" w:cs="Arial"/>
          <w:lang w:eastAsia="zh-CN"/>
        </w:rPr>
        <w:t>……………………</w:t>
      </w:r>
      <w:proofErr w:type="gramStart"/>
      <w:r w:rsidR="00456B40" w:rsidRPr="00BC6239">
        <w:rPr>
          <w:rFonts w:ascii="DIN Pro" w:eastAsia="Times New Roman" w:hAnsi="DIN Pro" w:cs="Arial"/>
          <w:lang w:eastAsia="zh-CN"/>
        </w:rPr>
        <w:t>…….</w:t>
      </w:r>
      <w:proofErr w:type="gramEnd"/>
      <w:r w:rsidR="00456B40" w:rsidRPr="00BC6239">
        <w:rPr>
          <w:rFonts w:ascii="DIN Pro" w:eastAsia="Times New Roman" w:hAnsi="DIN Pro" w:cs="Arial"/>
          <w:lang w:eastAsia="zh-CN"/>
        </w:rPr>
        <w:t>.</w:t>
      </w:r>
    </w:p>
    <w:p w14:paraId="00DBF442"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11363529"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 xml:space="preserve">N° SIRET : ………………………. </w:t>
      </w:r>
      <w:proofErr w:type="gramStart"/>
      <w:r w:rsidRPr="00BC6239">
        <w:rPr>
          <w:rFonts w:ascii="DIN Pro" w:eastAsia="Times New Roman" w:hAnsi="DIN Pro" w:cs="Arial"/>
          <w:lang w:eastAsia="zh-CN"/>
        </w:rPr>
        <w:t>code</w:t>
      </w:r>
      <w:proofErr w:type="gramEnd"/>
      <w:r w:rsidRPr="00BC6239">
        <w:rPr>
          <w:rFonts w:ascii="DIN Pro" w:eastAsia="Times New Roman" w:hAnsi="DIN Pro" w:cs="Arial"/>
          <w:lang w:eastAsia="zh-CN"/>
        </w:rPr>
        <w:t xml:space="preserve"> NAF :………………………………………………………………………….…..……</w:t>
      </w:r>
      <w:r w:rsidR="00456B40" w:rsidRPr="00BC6239">
        <w:rPr>
          <w:rFonts w:ascii="DIN Pro" w:eastAsia="Times New Roman" w:hAnsi="DIN Pro" w:cs="Arial"/>
          <w:lang w:eastAsia="zh-CN"/>
        </w:rPr>
        <w:t>…………….</w:t>
      </w:r>
    </w:p>
    <w:p w14:paraId="67A22DAD"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3BF2BA3" w14:textId="77777777" w:rsidR="00093D6A"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456B40" w:rsidRPr="00BC6239">
        <w:rPr>
          <w:rFonts w:ascii="DIN Pro" w:eastAsia="Times New Roman" w:hAnsi="DIN Pro" w:cs="Arial"/>
          <w:lang w:eastAsia="zh-CN"/>
        </w:rPr>
        <w:t>………</w:t>
      </w:r>
      <w:proofErr w:type="gramStart"/>
      <w:r w:rsidR="00456B40" w:rsidRPr="00BC6239">
        <w:rPr>
          <w:rFonts w:ascii="DIN Pro" w:eastAsia="Times New Roman" w:hAnsi="DIN Pro" w:cs="Arial"/>
          <w:lang w:eastAsia="zh-CN"/>
        </w:rPr>
        <w:t>…..</w:t>
      </w:r>
      <w:r w:rsidRPr="00BC6239">
        <w:rPr>
          <w:rFonts w:ascii="DIN Pro" w:eastAsia="Times New Roman" w:hAnsi="DIN Pro" w:cs="Arial"/>
          <w:lang w:eastAsia="zh-CN"/>
        </w:rPr>
        <w:t>..</w:t>
      </w:r>
      <w:proofErr w:type="gramEnd"/>
      <w:r w:rsidRPr="00BC6239">
        <w:rPr>
          <w:rFonts w:ascii="DIN Pro" w:eastAsia="Times New Roman" w:hAnsi="DIN Pro" w:cs="Arial"/>
          <w:lang w:eastAsia="zh-CN"/>
        </w:rPr>
        <w:t>Télécopieur : ………………………………………………………………………….</w:t>
      </w:r>
    </w:p>
    <w:p w14:paraId="67F9F004" w14:textId="77777777" w:rsidR="00093D6A" w:rsidRPr="00BC6239" w:rsidRDefault="00093D6A" w:rsidP="009E1061">
      <w:pPr>
        <w:suppressAutoHyphens/>
        <w:spacing w:after="0" w:line="240" w:lineRule="auto"/>
        <w:ind w:right="88"/>
        <w:rPr>
          <w:rFonts w:ascii="DIN Pro" w:eastAsia="Times New Roman" w:hAnsi="DIN Pro" w:cs="Arial"/>
          <w:lang w:eastAsia="zh-CN"/>
        </w:rPr>
      </w:pPr>
    </w:p>
    <w:p w14:paraId="7A79C78E" w14:textId="77777777" w:rsidR="00BD447D" w:rsidRDefault="00BD447D" w:rsidP="009E1061">
      <w:pPr>
        <w:suppressAutoHyphens/>
        <w:spacing w:after="0" w:line="240" w:lineRule="auto"/>
        <w:ind w:right="88"/>
        <w:rPr>
          <w:rFonts w:ascii="DIN Pro" w:eastAsia="Times New Roman" w:hAnsi="DIN Pro" w:cs="Arial"/>
          <w:lang w:eastAsia="zh-CN"/>
        </w:rPr>
      </w:pPr>
    </w:p>
    <w:p w14:paraId="2CE98753" w14:textId="77777777" w:rsidR="00E74A0B" w:rsidRDefault="00E74A0B" w:rsidP="009E1061">
      <w:pPr>
        <w:suppressAutoHyphens/>
        <w:spacing w:after="0" w:line="240" w:lineRule="auto"/>
        <w:ind w:right="88"/>
        <w:rPr>
          <w:rFonts w:ascii="DIN Pro" w:eastAsia="Times New Roman" w:hAnsi="DIN Pro" w:cs="Arial"/>
          <w:lang w:eastAsia="zh-CN"/>
        </w:rPr>
      </w:pPr>
    </w:p>
    <w:p w14:paraId="15F954FF" w14:textId="77777777" w:rsidR="00E74A0B" w:rsidRPr="00BC6239" w:rsidRDefault="00E74A0B" w:rsidP="009E1061">
      <w:pPr>
        <w:suppressAutoHyphens/>
        <w:spacing w:after="0" w:line="240" w:lineRule="auto"/>
        <w:ind w:right="88"/>
        <w:rPr>
          <w:rFonts w:ascii="DIN Pro" w:eastAsia="Times New Roman" w:hAnsi="DIN Pro" w:cs="Arial"/>
          <w:lang w:eastAsia="zh-CN"/>
        </w:rPr>
      </w:pPr>
    </w:p>
    <w:p w14:paraId="193E65F3"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7"/>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3D0D7A">
        <w:rPr>
          <w:rFonts w:ascii="DIN Pro" w:eastAsia="Times New Roman" w:hAnsi="DIN Pro" w:cs="Arial"/>
          <w:b/>
          <w:bCs/>
          <w:lang w:eastAsia="zh-CN"/>
        </w:rPr>
      </w:r>
      <w:r w:rsidR="003D0D7A">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r w:rsidRPr="00BC6239">
        <w:rPr>
          <w:rFonts w:ascii="DIN Pro" w:eastAsia="Times New Roman" w:hAnsi="DIN Pro" w:cs="Arial"/>
          <w:b/>
          <w:bCs/>
          <w:lang w:eastAsia="zh-CN"/>
        </w:rPr>
        <w:tab/>
      </w:r>
      <w:proofErr w:type="gramStart"/>
      <w:r w:rsidRPr="00BC6239">
        <w:rPr>
          <w:rFonts w:ascii="DIN Pro" w:eastAsia="Times New Roman" w:hAnsi="DIN Pro" w:cs="Arial"/>
          <w:b/>
          <w:bCs/>
          <w:lang w:eastAsia="zh-CN"/>
        </w:rPr>
        <w:t>agissant</w:t>
      </w:r>
      <w:proofErr w:type="gramEnd"/>
      <w:r w:rsidRPr="00BC6239">
        <w:rPr>
          <w:rFonts w:ascii="DIN Pro" w:eastAsia="Times New Roman" w:hAnsi="DIN Pro" w:cs="Arial"/>
          <w:b/>
          <w:bCs/>
          <w:lang w:eastAsia="zh-CN"/>
        </w:rPr>
        <w:t xml:space="preserve"> pour le compte de la personne publique candidate :</w:t>
      </w:r>
    </w:p>
    <w:p w14:paraId="09D9CE4F"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p>
    <w:p w14:paraId="03CC5491" w14:textId="77777777" w:rsidR="00456B40"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w:t>
      </w:r>
      <w:r w:rsidR="00456B40"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w:t>
      </w:r>
    </w:p>
    <w:p w14:paraId="50D4E41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123E2C2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p>
    <w:p w14:paraId="7630B50C"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59E883E"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p>
    <w:p w14:paraId="6DDD882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66BDA4B2"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w:t>
      </w:r>
      <w:r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C</w:t>
      </w:r>
      <w:r w:rsidRPr="00BC6239">
        <w:rPr>
          <w:rFonts w:ascii="DIN Pro" w:eastAsia="Times New Roman" w:hAnsi="DIN Pro" w:cs="Arial"/>
          <w:lang w:eastAsia="zh-CN"/>
        </w:rPr>
        <w:t>ode NAF</w:t>
      </w:r>
      <w:proofErr w:type="gramStart"/>
      <w:r w:rsidRPr="00BC6239">
        <w:rPr>
          <w:rFonts w:ascii="DIN Pro" w:eastAsia="Times New Roman" w:hAnsi="DIN Pro" w:cs="Arial"/>
          <w:lang w:eastAsia="zh-CN"/>
        </w:rPr>
        <w:t>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1464412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6524D5CD"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 xml:space="preserve"> </w:t>
      </w:r>
      <w:r w:rsidRPr="00BC6239">
        <w:rPr>
          <w:rFonts w:ascii="DIN Pro" w:eastAsia="Times New Roman" w:hAnsi="DIN Pro" w:cs="Arial"/>
          <w:lang w:eastAsia="zh-CN"/>
        </w:rPr>
        <w:t>Télécopieur : ………………………………………………………………………….</w:t>
      </w:r>
    </w:p>
    <w:p w14:paraId="512B08BE"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AFB30BE"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Pr="00BC6239">
        <w:rPr>
          <w:rFonts w:ascii="DIN Pro" w:eastAsia="Times New Roman" w:hAnsi="DIN Pro" w:cs="Arial"/>
          <w:lang w:eastAsia="zh-CN"/>
        </w:rPr>
        <w:t xml:space="preserve">du </w:t>
      </w:r>
      <w:r w:rsidR="002518FE">
        <w:rPr>
          <w:rFonts w:ascii="DIN Pro" w:eastAsia="Times New Roman" w:hAnsi="DIN Pro" w:cs="Arial"/>
          <w:lang w:eastAsia="zh-CN"/>
        </w:rPr>
        <w:t>contrat de concession portant N° C-2025-01</w:t>
      </w:r>
      <w:r w:rsidRPr="00BC6239">
        <w:rPr>
          <w:rFonts w:ascii="DIN Pro" w:eastAsia="Times New Roman" w:hAnsi="DIN Pro" w:cs="Arial"/>
          <w:lang w:eastAsia="zh-CN"/>
        </w:rPr>
        <w:t xml:space="preserve"> </w:t>
      </w:r>
      <w:r w:rsidR="002518FE">
        <w:rPr>
          <w:rFonts w:ascii="DIN Pro" w:eastAsia="Times New Roman" w:hAnsi="DIN Pro" w:cs="Arial"/>
          <w:lang w:eastAsia="zh-CN"/>
        </w:rPr>
        <w:t>et de l’ensemble de ses annexes.</w:t>
      </w:r>
    </w:p>
    <w:p w14:paraId="1189F36B"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744C163A"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Après avoir établi la déclaration</w:t>
      </w:r>
      <w:r w:rsidRPr="00BC6239">
        <w:rPr>
          <w:rFonts w:ascii="DIN Pro" w:eastAsia="Times New Roman" w:hAnsi="DIN Pro" w:cs="Arial"/>
          <w:lang w:eastAsia="zh-CN"/>
        </w:rPr>
        <w:t xml:space="preserve"> prévue à l’article R.2143-3 du Code de la commande publique,</w:t>
      </w:r>
    </w:p>
    <w:p w14:paraId="25FD9E6A"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0DB31F5A"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M'engage</w:t>
      </w:r>
      <w:r w:rsidRPr="00BC6239">
        <w:rPr>
          <w:rFonts w:ascii="DIN Pro" w:eastAsia="Times New Roman" w:hAnsi="DIN Pro" w:cs="Arial"/>
          <w:lang w:eastAsia="zh-CN"/>
        </w:rPr>
        <w:t xml:space="preserve"> sans </w:t>
      </w:r>
      <w:r w:rsidR="005E68EF">
        <w:rPr>
          <w:rFonts w:ascii="DIN Pro" w:eastAsia="Times New Roman" w:hAnsi="DIN Pro" w:cs="Arial"/>
          <w:lang w:eastAsia="zh-CN"/>
        </w:rPr>
        <w:t xml:space="preserve">aucune </w:t>
      </w:r>
      <w:r w:rsidRPr="00BC6239">
        <w:rPr>
          <w:rFonts w:ascii="DIN Pro" w:eastAsia="Times New Roman" w:hAnsi="DIN Pro" w:cs="Arial"/>
          <w:lang w:eastAsia="zh-CN"/>
        </w:rPr>
        <w:t>réserve, conformément aux stipulations</w:t>
      </w:r>
      <w:r w:rsidR="002518FE">
        <w:rPr>
          <w:rFonts w:ascii="DIN Pro" w:eastAsia="Times New Roman" w:hAnsi="DIN Pro" w:cs="Arial"/>
          <w:lang w:eastAsia="zh-CN"/>
        </w:rPr>
        <w:t xml:space="preserve"> contractuelles mentionnées au contrat de concession n°C-2025-01</w:t>
      </w:r>
      <w:r w:rsidRPr="00BC6239">
        <w:rPr>
          <w:rFonts w:ascii="DIN Pro" w:eastAsia="Times New Roman" w:hAnsi="DIN Pro" w:cs="Arial"/>
          <w:lang w:eastAsia="zh-CN"/>
        </w:rPr>
        <w:t xml:space="preserve"> </w:t>
      </w:r>
      <w:r w:rsidR="002518FE">
        <w:rPr>
          <w:rFonts w:ascii="DIN Pro" w:eastAsia="Times New Roman" w:hAnsi="DIN Pro" w:cs="Arial"/>
          <w:lang w:eastAsia="zh-CN"/>
        </w:rPr>
        <w:t>et de ses annexes</w:t>
      </w:r>
      <w:r w:rsidRPr="00BC6239">
        <w:rPr>
          <w:rFonts w:ascii="DIN Pro" w:eastAsia="Times New Roman" w:hAnsi="DIN Pro" w:cs="Arial"/>
          <w:lang w:eastAsia="zh-CN"/>
        </w:rPr>
        <w:t>, à exécuter les prestations dont l'objet est défini ci avant.</w:t>
      </w:r>
    </w:p>
    <w:p w14:paraId="2BC6872E"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7A3CAE1F"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04F0E73B" w14:textId="77777777" w:rsidR="00BD447D" w:rsidRPr="00BC6239" w:rsidRDefault="00BD447D" w:rsidP="009E1061">
      <w:pPr>
        <w:keepNext/>
        <w:tabs>
          <w:tab w:val="left" w:pos="851"/>
          <w:tab w:val="left" w:pos="2268"/>
        </w:tabs>
        <w:suppressAutoHyphens/>
        <w:spacing w:after="0" w:line="240" w:lineRule="auto"/>
        <w:ind w:right="88"/>
        <w:outlineLvl w:val="1"/>
        <w:rPr>
          <w:rFonts w:ascii="DIN Pro" w:eastAsia="Times New Roman" w:hAnsi="DIN Pro" w:cs="Arial"/>
          <w:b/>
          <w:i/>
          <w:iCs/>
          <w:lang w:eastAsia="zh-CN"/>
        </w:rPr>
      </w:pPr>
      <w:r w:rsidRPr="00BC6239">
        <w:rPr>
          <w:rFonts w:ascii="DIN Pro" w:eastAsia="Times New Roman" w:hAnsi="DIN Pro" w:cs="Arial"/>
          <w:b/>
          <w:lang w:eastAsia="zh-CN"/>
        </w:rPr>
        <w:t xml:space="preserve">Article 3.2 - Groupement d’entreprise </w:t>
      </w:r>
    </w:p>
    <w:p w14:paraId="28E3819A"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3AEFA924" w14:textId="77777777" w:rsidR="00BD447D" w:rsidRPr="00BC6239"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BC6239">
        <w:rPr>
          <w:rFonts w:ascii="DIN Pro" w:eastAsia="Times New Roman" w:hAnsi="DIN Pro" w:cs="Arial"/>
          <w:b/>
          <w:i/>
          <w:lang w:eastAsia="zh-CN"/>
        </w:rPr>
        <w:t>Paragraphe à remplir lorsque les entreprises se portent candidates sous forme de groupement</w:t>
      </w:r>
    </w:p>
    <w:p w14:paraId="1738ACC3"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744870C8" w14:textId="77777777" w:rsidR="00BD447D" w:rsidRPr="00BC6239" w:rsidRDefault="00BD447D" w:rsidP="009E1061">
      <w:pPr>
        <w:suppressAutoHyphens/>
        <w:spacing w:after="0" w:line="240" w:lineRule="auto"/>
        <w:ind w:left="20" w:right="88"/>
        <w:jc w:val="both"/>
        <w:rPr>
          <w:rFonts w:ascii="DIN Pro" w:eastAsia="Times New Roman" w:hAnsi="DIN Pro" w:cs="Arial"/>
          <w:b/>
          <w:bCs/>
          <w:lang w:eastAsia="zh-CN"/>
        </w:rPr>
      </w:pPr>
      <w:r w:rsidRPr="00BC6239">
        <w:rPr>
          <w:rFonts w:ascii="DIN Pro" w:eastAsia="Times New Roman" w:hAnsi="DIN Pro" w:cs="Arial"/>
          <w:b/>
          <w:bCs/>
          <w:lang w:eastAsia="zh-CN"/>
        </w:rPr>
        <w:t xml:space="preserve">Nous soussignés, </w:t>
      </w:r>
    </w:p>
    <w:p w14:paraId="1A1B8E7D"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2E35FF31"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BC6239">
        <w:rPr>
          <w:rFonts w:ascii="DIN Pro" w:eastAsia="Times New Roman" w:hAnsi="DIN Pro" w:cs="Arial"/>
          <w:b/>
          <w:bCs/>
          <w:u w:val="single"/>
          <w:lang w:eastAsia="zh-CN"/>
        </w:rPr>
        <w:t>1</w:t>
      </w:r>
      <w:r w:rsidRPr="00BC6239">
        <w:rPr>
          <w:rFonts w:ascii="DIN Pro" w:eastAsia="Times New Roman" w:hAnsi="DIN Pro" w:cs="Arial"/>
          <w:b/>
          <w:bCs/>
          <w:u w:val="single"/>
          <w:vertAlign w:val="superscript"/>
          <w:lang w:eastAsia="zh-CN"/>
        </w:rPr>
        <w:t>er</w:t>
      </w:r>
      <w:r w:rsidRPr="00BC6239">
        <w:rPr>
          <w:rFonts w:ascii="DIN Pro" w:eastAsia="Times New Roman" w:hAnsi="DIN Pro" w:cs="Arial"/>
          <w:b/>
          <w:bCs/>
          <w:u w:val="single"/>
          <w:lang w:eastAsia="zh-CN"/>
        </w:rPr>
        <w:t xml:space="preserve"> contractant :</w:t>
      </w:r>
    </w:p>
    <w:p w14:paraId="688BD3F7"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p>
    <w:p w14:paraId="574F8A6A" w14:textId="77777777" w:rsidR="00BD447D" w:rsidRPr="00BC6239"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BC6239">
        <w:rPr>
          <w:rFonts w:ascii="DIN Pro" w:eastAsia="Times New Roman" w:hAnsi="DIN Pro" w:cs="Arial"/>
          <w:lang w:eastAsia="zh-CN"/>
        </w:rPr>
        <w:t>Nom, prénoms, qualité……………………………………………………………………………………………………………</w:t>
      </w:r>
      <w:r w:rsidR="00093D6A" w:rsidRPr="00BC6239">
        <w:rPr>
          <w:rFonts w:ascii="DIN Pro" w:eastAsia="Times New Roman" w:hAnsi="DIN Pro" w:cs="Arial"/>
          <w:lang w:eastAsia="zh-CN"/>
        </w:rPr>
        <w:t>…………….</w:t>
      </w:r>
    </w:p>
    <w:p w14:paraId="217DDCA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485B0FA"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w:t>
      </w:r>
      <w:proofErr w:type="gramStart"/>
      <w:r w:rsidRPr="00BC6239">
        <w:rPr>
          <w:rFonts w:ascii="DIN Pro" w:eastAsia="Times New Roman" w:hAnsi="DIN Pro" w:cs="Arial"/>
          <w:lang w:eastAsia="zh-CN"/>
        </w:rPr>
        <w:t xml:space="preserve">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47E35244"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6D7E6D2"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p>
    <w:p w14:paraId="53BF0A9D"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6306FA7B"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p>
    <w:p w14:paraId="1DC42B89"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09C6DB00"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Code NAF</w:t>
      </w:r>
      <w:proofErr w:type="gramStart"/>
      <w:r w:rsidRPr="00BC6239">
        <w:rPr>
          <w:rFonts w:ascii="DIN Pro" w:eastAsia="Times New Roman" w:hAnsi="DIN Pro" w:cs="Arial"/>
          <w:lang w:eastAsia="zh-CN"/>
        </w:rPr>
        <w:t>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2CCC3344"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30D78E3F"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 xml:space="preserve"> </w:t>
      </w:r>
      <w:r w:rsidRPr="00BC6239">
        <w:rPr>
          <w:rFonts w:ascii="DIN Pro" w:eastAsia="Times New Roman" w:hAnsi="DIN Pro" w:cs="Arial"/>
          <w:lang w:eastAsia="zh-CN"/>
        </w:rPr>
        <w:t>Télécopieur : ………………………………………………………………………….</w:t>
      </w:r>
    </w:p>
    <w:p w14:paraId="5878D8D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F243ED3" w14:textId="77777777" w:rsidR="00BD447D" w:rsidRPr="00BC6239" w:rsidRDefault="00BD447D" w:rsidP="009E1061">
      <w:pPr>
        <w:suppressAutoHyphens/>
        <w:spacing w:after="0" w:line="240" w:lineRule="auto"/>
        <w:ind w:right="88"/>
        <w:rPr>
          <w:rFonts w:ascii="DIN Pro" w:eastAsia="Times New Roman" w:hAnsi="DIN Pro" w:cs="Arial"/>
          <w:lang w:eastAsia="zh-CN"/>
        </w:rPr>
      </w:pPr>
      <w:bookmarkStart w:id="2" w:name="CaseACocher108"/>
    </w:p>
    <w:p w14:paraId="1C8AE265"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8"/>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3D0D7A">
        <w:rPr>
          <w:rFonts w:ascii="DIN Pro" w:eastAsia="Times New Roman" w:hAnsi="DIN Pro" w:cs="Arial"/>
          <w:b/>
          <w:bCs/>
          <w:lang w:eastAsia="zh-CN"/>
        </w:rPr>
      </w:r>
      <w:r w:rsidR="003D0D7A">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2"/>
      <w:r w:rsidRPr="00BC6239">
        <w:rPr>
          <w:rFonts w:ascii="DIN Pro" w:eastAsia="Times New Roman" w:hAnsi="DIN Pro" w:cs="Arial"/>
          <w:b/>
          <w:bCs/>
          <w:lang w:eastAsia="zh-CN"/>
        </w:rPr>
        <w:tab/>
      </w:r>
      <w:proofErr w:type="gramStart"/>
      <w:r w:rsidRPr="00BC6239">
        <w:rPr>
          <w:rFonts w:ascii="DIN Pro" w:eastAsia="Times New Roman" w:hAnsi="DIN Pro" w:cs="Arial"/>
          <w:b/>
          <w:bCs/>
          <w:lang w:eastAsia="zh-CN"/>
        </w:rPr>
        <w:t>agissant</w:t>
      </w:r>
      <w:proofErr w:type="gramEnd"/>
      <w:r w:rsidRPr="00BC6239">
        <w:rPr>
          <w:rFonts w:ascii="DIN Pro" w:eastAsia="Times New Roman" w:hAnsi="DIN Pro" w:cs="Arial"/>
          <w:b/>
          <w:bCs/>
          <w:lang w:eastAsia="zh-CN"/>
        </w:rPr>
        <w:t xml:space="preserve"> en tant que mandataire pour l'ensemble des entrepreneurs groupés qui ont signé la lettre de candidature en date du</w:t>
      </w:r>
      <w:r w:rsidRPr="00BC6239">
        <w:rPr>
          <w:rFonts w:ascii="DIN Pro" w:eastAsia="Times New Roman" w:hAnsi="DIN Pro" w:cs="Arial"/>
          <w:lang w:eastAsia="zh-CN"/>
        </w:rPr>
        <w:t> .................................</w:t>
      </w:r>
    </w:p>
    <w:p w14:paraId="171C09F2"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p>
    <w:p w14:paraId="29B646CE" w14:textId="77777777" w:rsidR="00BD447D" w:rsidRPr="00BC6239"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r w:rsidRPr="00BC6239">
        <w:rPr>
          <w:rFonts w:ascii="DIN Pro" w:eastAsia="Times New Roman" w:hAnsi="DIN Pro" w:cs="Arial"/>
          <w:lang w:eastAsia="zh-CN"/>
        </w:rPr>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3D0D7A">
        <w:rPr>
          <w:rFonts w:ascii="DIN Pro" w:eastAsia="Times New Roman" w:hAnsi="DIN Pro" w:cs="Arial"/>
          <w:lang w:eastAsia="zh-CN"/>
        </w:rPr>
      </w:r>
      <w:r w:rsidR="003D0D7A">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du groupement solidaire                </w:t>
      </w:r>
      <w:r w:rsidRPr="00BC6239">
        <w:rPr>
          <w:rFonts w:ascii="DIN Pro" w:eastAsia="Times New Roman" w:hAnsi="DIN Pro" w:cs="Arial"/>
          <w:lang w:eastAsia="zh-CN"/>
        </w:rPr>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3D0D7A">
        <w:rPr>
          <w:rFonts w:ascii="DIN Pro" w:eastAsia="Times New Roman" w:hAnsi="DIN Pro" w:cs="Arial"/>
          <w:lang w:eastAsia="zh-CN"/>
        </w:rPr>
      </w:r>
      <w:r w:rsidR="003D0D7A">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du groupement conjoint  </w:t>
      </w:r>
    </w:p>
    <w:p w14:paraId="50C72806" w14:textId="77777777" w:rsidR="00BD447D" w:rsidRPr="00BC6239"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ab/>
      </w:r>
      <w:r w:rsidRPr="00BC6239">
        <w:rPr>
          <w:rFonts w:ascii="DIN Pro" w:eastAsia="Times New Roman" w:hAnsi="DIN Pro" w:cs="Arial"/>
          <w:lang w:eastAsia="zh-CN"/>
        </w:rPr>
        <w:tab/>
      </w:r>
    </w:p>
    <w:p w14:paraId="03574A32" w14:textId="77777777" w:rsidR="00BD447D" w:rsidRPr="00BC6239" w:rsidRDefault="00BD447D" w:rsidP="003C1DCA">
      <w:pPr>
        <w:suppressAutoHyphens/>
        <w:spacing w:after="0" w:line="240" w:lineRule="auto"/>
        <w:ind w:left="5085" w:right="88"/>
        <w:rPr>
          <w:rFonts w:ascii="DIN Pro" w:eastAsia="Times New Roman" w:hAnsi="DIN Pro" w:cs="Arial"/>
          <w:lang w:eastAsia="zh-CN"/>
        </w:rPr>
      </w:pPr>
      <w:r w:rsidRPr="00BC6239">
        <w:rPr>
          <w:rFonts w:ascii="DIN Pro" w:eastAsia="Times New Roman" w:hAnsi="DIN Pro" w:cs="Arial"/>
          <w:lang w:eastAsia="zh-CN"/>
        </w:rPr>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3D0D7A">
        <w:rPr>
          <w:rFonts w:ascii="DIN Pro" w:eastAsia="Times New Roman" w:hAnsi="DIN Pro" w:cs="Arial"/>
          <w:lang w:eastAsia="zh-CN"/>
        </w:rPr>
      </w:r>
      <w:r w:rsidR="003D0D7A">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w:t>
      </w:r>
      <w:proofErr w:type="gramStart"/>
      <w:r w:rsidRPr="00BC6239">
        <w:rPr>
          <w:rFonts w:ascii="DIN Pro" w:eastAsia="Times New Roman" w:hAnsi="DIN Pro" w:cs="Arial"/>
          <w:lang w:eastAsia="zh-CN"/>
        </w:rPr>
        <w:t>mandataire</w:t>
      </w:r>
      <w:proofErr w:type="gramEnd"/>
      <w:r w:rsidRPr="00BC6239">
        <w:rPr>
          <w:rFonts w:ascii="DIN Pro" w:eastAsia="Times New Roman" w:hAnsi="DIN Pro" w:cs="Arial"/>
          <w:lang w:eastAsia="zh-CN"/>
        </w:rPr>
        <w:t xml:space="preserve"> solidaire</w:t>
      </w:r>
    </w:p>
    <w:p w14:paraId="46C615BD" w14:textId="77777777" w:rsidR="00BD447D" w:rsidRPr="00BC6239" w:rsidRDefault="00BD447D" w:rsidP="003C1DCA">
      <w:pPr>
        <w:suppressAutoHyphens/>
        <w:spacing w:after="0" w:line="240" w:lineRule="auto"/>
        <w:ind w:left="5085" w:right="88"/>
        <w:rPr>
          <w:rFonts w:ascii="DIN Pro" w:eastAsia="Times New Roman" w:hAnsi="DIN Pro" w:cs="Arial"/>
          <w:lang w:eastAsia="zh-CN"/>
        </w:rPr>
      </w:pPr>
    </w:p>
    <w:p w14:paraId="383CC8A1" w14:textId="77777777" w:rsidR="00BD447D" w:rsidRPr="00BC6239" w:rsidRDefault="00BD447D" w:rsidP="003C1DCA">
      <w:pPr>
        <w:suppressAutoHyphens/>
        <w:spacing w:after="0" w:line="240" w:lineRule="auto"/>
        <w:ind w:left="5085" w:right="88"/>
        <w:rPr>
          <w:rFonts w:ascii="DIN Pro" w:eastAsia="Times New Roman" w:hAnsi="DIN Pro" w:cs="Arial"/>
          <w:lang w:eastAsia="zh-CN"/>
        </w:rPr>
      </w:pPr>
      <w:r w:rsidRPr="00BC6239">
        <w:rPr>
          <w:rFonts w:ascii="DIN Pro" w:eastAsia="Times New Roman" w:hAnsi="DIN Pro" w:cs="Arial"/>
          <w:lang w:eastAsia="zh-CN"/>
        </w:rPr>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3D0D7A">
        <w:rPr>
          <w:rFonts w:ascii="DIN Pro" w:eastAsia="Times New Roman" w:hAnsi="DIN Pro" w:cs="Arial"/>
          <w:lang w:eastAsia="zh-CN"/>
        </w:rPr>
      </w:r>
      <w:r w:rsidR="003D0D7A">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w:t>
      </w:r>
      <w:proofErr w:type="gramStart"/>
      <w:r w:rsidRPr="00BC6239">
        <w:rPr>
          <w:rFonts w:ascii="DIN Pro" w:eastAsia="Times New Roman" w:hAnsi="DIN Pro" w:cs="Arial"/>
          <w:lang w:eastAsia="zh-CN"/>
        </w:rPr>
        <w:t>mandataire</w:t>
      </w:r>
      <w:proofErr w:type="gramEnd"/>
      <w:r w:rsidRPr="00BC6239">
        <w:rPr>
          <w:rFonts w:ascii="DIN Pro" w:eastAsia="Times New Roman" w:hAnsi="DIN Pro" w:cs="Arial"/>
          <w:lang w:eastAsia="zh-CN"/>
        </w:rPr>
        <w:t xml:space="preserve"> non solidaire</w:t>
      </w:r>
    </w:p>
    <w:p w14:paraId="0EE9A195" w14:textId="77777777" w:rsidR="00BD447D" w:rsidRPr="00BC6239" w:rsidRDefault="00BD447D" w:rsidP="009E1061">
      <w:pPr>
        <w:suppressAutoHyphens/>
        <w:spacing w:after="0" w:line="240" w:lineRule="auto"/>
        <w:ind w:left="5672" w:right="88"/>
        <w:rPr>
          <w:rFonts w:ascii="DIN Pro" w:eastAsia="Times New Roman" w:hAnsi="DIN Pro" w:cs="Arial"/>
          <w:lang w:eastAsia="zh-CN"/>
        </w:rPr>
      </w:pPr>
    </w:p>
    <w:p w14:paraId="33E8837B" w14:textId="77777777" w:rsidR="00BD447D" w:rsidRPr="00BC6239" w:rsidRDefault="00BD447D" w:rsidP="009E1061">
      <w:pPr>
        <w:suppressAutoHyphens/>
        <w:spacing w:after="0" w:line="240" w:lineRule="auto"/>
        <w:ind w:left="5672" w:right="88"/>
        <w:rPr>
          <w:rFonts w:ascii="DIN Pro" w:eastAsia="Times New Roman" w:hAnsi="DIN Pro" w:cs="Arial"/>
          <w:lang w:eastAsia="zh-CN"/>
        </w:rPr>
      </w:pPr>
    </w:p>
    <w:p w14:paraId="7A08E1EB"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BC6239">
        <w:rPr>
          <w:rFonts w:ascii="DIN Pro" w:eastAsia="Times New Roman" w:hAnsi="DIN Pro" w:cs="Arial"/>
          <w:b/>
          <w:bCs/>
          <w:u w:val="single"/>
          <w:lang w:eastAsia="zh-CN"/>
        </w:rPr>
        <w:t>2</w:t>
      </w:r>
      <w:r w:rsidRPr="00BC6239">
        <w:rPr>
          <w:rFonts w:ascii="DIN Pro" w:eastAsia="Times New Roman" w:hAnsi="DIN Pro" w:cs="Arial"/>
          <w:b/>
          <w:bCs/>
          <w:u w:val="single"/>
          <w:vertAlign w:val="superscript"/>
          <w:lang w:eastAsia="zh-CN"/>
        </w:rPr>
        <w:t>ème</w:t>
      </w:r>
      <w:r w:rsidRPr="00BC6239">
        <w:rPr>
          <w:rFonts w:ascii="DIN Pro" w:eastAsia="Times New Roman" w:hAnsi="DIN Pro" w:cs="Arial"/>
          <w:b/>
          <w:bCs/>
          <w:u w:val="single"/>
          <w:lang w:eastAsia="zh-CN"/>
        </w:rPr>
        <w:t xml:space="preserve"> contractant </w:t>
      </w:r>
      <w:r w:rsidRPr="00BC6239">
        <w:rPr>
          <w:rFonts w:ascii="DIN Pro" w:eastAsia="Times New Roman" w:hAnsi="DIN Pro" w:cs="Arial"/>
          <w:bCs/>
          <w:i/>
          <w:color w:val="FF0000"/>
          <w:u w:val="single"/>
          <w:lang w:eastAsia="zh-CN"/>
        </w:rPr>
        <w:t>(à dupliquer le cas échéant, c’est-à-dire : A remplir autant de fois que de cotraitant)</w:t>
      </w:r>
      <w:r w:rsidRPr="00BC6239">
        <w:rPr>
          <w:rFonts w:ascii="DIN Pro" w:eastAsia="Times New Roman" w:hAnsi="DIN Pro" w:cs="Arial"/>
          <w:b/>
          <w:bCs/>
          <w:u w:val="single"/>
          <w:lang w:eastAsia="zh-CN"/>
        </w:rPr>
        <w:t xml:space="preserve"> :</w:t>
      </w:r>
    </w:p>
    <w:p w14:paraId="41CFE537"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5F9937BC" w14:textId="77777777" w:rsidR="00BD447D" w:rsidRPr="00BC6239"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BC6239">
        <w:rPr>
          <w:rFonts w:ascii="DIN Pro" w:eastAsia="Times New Roman" w:hAnsi="DIN Pro" w:cs="Arial"/>
          <w:lang w:eastAsia="zh-CN"/>
        </w:rPr>
        <w:t>Nom, prénoms, qualité……………………………………………………………………………………………………………</w:t>
      </w:r>
      <w:r w:rsidR="00093D6A" w:rsidRPr="00BC6239">
        <w:rPr>
          <w:rFonts w:ascii="DIN Pro" w:eastAsia="Times New Roman" w:hAnsi="DIN Pro" w:cs="Arial"/>
          <w:lang w:eastAsia="zh-CN"/>
        </w:rPr>
        <w:t>…………….</w:t>
      </w:r>
    </w:p>
    <w:p w14:paraId="13FC0F73"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7E974AF"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w:t>
      </w:r>
      <w:proofErr w:type="gramStart"/>
      <w:r w:rsidRPr="00BC6239">
        <w:rPr>
          <w:rFonts w:ascii="DIN Pro" w:eastAsia="Times New Roman" w:hAnsi="DIN Pro" w:cs="Arial"/>
          <w:lang w:eastAsia="zh-CN"/>
        </w:rPr>
        <w:t xml:space="preserve">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622E4978"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4C57004"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p>
    <w:p w14:paraId="456700C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1B94A18A"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p>
    <w:p w14:paraId="3005F22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6F281696"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lastRenderedPageBreak/>
        <w:t>N° SIRET : ………………………</w:t>
      </w:r>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C</w:t>
      </w:r>
      <w:r w:rsidRPr="00BC6239">
        <w:rPr>
          <w:rFonts w:ascii="DIN Pro" w:eastAsia="Times New Roman" w:hAnsi="DIN Pro" w:cs="Arial"/>
          <w:lang w:eastAsia="zh-CN"/>
        </w:rPr>
        <w:t>ode NAF</w:t>
      </w:r>
      <w:proofErr w:type="gramStart"/>
      <w:r w:rsidRPr="00BC6239">
        <w:rPr>
          <w:rFonts w:ascii="DIN Pro" w:eastAsia="Times New Roman" w:hAnsi="DIN Pro" w:cs="Arial"/>
          <w:lang w:eastAsia="zh-CN"/>
        </w:rPr>
        <w:t>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r w:rsidRPr="00BC6239">
        <w:rPr>
          <w:rFonts w:ascii="DIN Pro" w:eastAsia="Times New Roman" w:hAnsi="DIN Pro" w:cs="Arial"/>
          <w:lang w:eastAsia="zh-CN"/>
        </w:rPr>
        <w:t>………………………………………………………………….</w:t>
      </w:r>
    </w:p>
    <w:p w14:paraId="6FF776D2"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039639B9" w14:textId="77777777" w:rsidR="00BD447D" w:rsidRDefault="00BD447D" w:rsidP="003D65E5">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r w:rsidRPr="00BC6239">
        <w:rPr>
          <w:rFonts w:ascii="DIN Pro" w:eastAsia="Times New Roman" w:hAnsi="DIN Pro" w:cs="Arial"/>
          <w:lang w:eastAsia="zh-CN"/>
        </w:rPr>
        <w:t>.</w:t>
      </w:r>
      <w:proofErr w:type="gramEnd"/>
      <w:r w:rsidRPr="00BC6239">
        <w:rPr>
          <w:rFonts w:ascii="DIN Pro" w:eastAsia="Times New Roman" w:hAnsi="DIN Pro" w:cs="Arial"/>
          <w:lang w:eastAsia="zh-CN"/>
        </w:rPr>
        <w:t>.Télécopieur</w:t>
      </w:r>
      <w:r w:rsidR="003D65E5">
        <w:rPr>
          <w:rFonts w:ascii="DIN Pro" w:eastAsia="Times New Roman" w:hAnsi="DIN Pro" w:cs="Arial"/>
          <w:lang w:eastAsia="zh-CN"/>
        </w:rPr>
        <w:t> : ………………………………………………………………………</w:t>
      </w:r>
    </w:p>
    <w:p w14:paraId="3531232F" w14:textId="77777777" w:rsidR="003D65E5" w:rsidRPr="00BC6239" w:rsidRDefault="003D65E5" w:rsidP="003D65E5">
      <w:pPr>
        <w:suppressAutoHyphens/>
        <w:spacing w:after="0" w:line="240" w:lineRule="auto"/>
        <w:ind w:right="88"/>
        <w:rPr>
          <w:rFonts w:ascii="DIN Pro" w:eastAsia="Times New Roman" w:hAnsi="DIN Pro" w:cs="Arial"/>
          <w:lang w:eastAsia="zh-CN"/>
        </w:rPr>
      </w:pPr>
    </w:p>
    <w:p w14:paraId="391F85A9" w14:textId="77777777" w:rsidR="002518FE" w:rsidRPr="00BC6239" w:rsidRDefault="002518FE" w:rsidP="002518FE">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Pr="00BC6239">
        <w:rPr>
          <w:rFonts w:ascii="DIN Pro" w:eastAsia="Times New Roman" w:hAnsi="DIN Pro" w:cs="Arial"/>
          <w:lang w:eastAsia="zh-CN"/>
        </w:rPr>
        <w:t xml:space="preserve">du </w:t>
      </w:r>
      <w:r>
        <w:rPr>
          <w:rFonts w:ascii="DIN Pro" w:eastAsia="Times New Roman" w:hAnsi="DIN Pro" w:cs="Arial"/>
          <w:lang w:eastAsia="zh-CN"/>
        </w:rPr>
        <w:t>contrat de concession portant N° C-2025-01</w:t>
      </w:r>
      <w:r w:rsidRPr="00BC6239">
        <w:rPr>
          <w:rFonts w:ascii="DIN Pro" w:eastAsia="Times New Roman" w:hAnsi="DIN Pro" w:cs="Arial"/>
          <w:lang w:eastAsia="zh-CN"/>
        </w:rPr>
        <w:t xml:space="preserve"> </w:t>
      </w:r>
      <w:r>
        <w:rPr>
          <w:rFonts w:ascii="DIN Pro" w:eastAsia="Times New Roman" w:hAnsi="DIN Pro" w:cs="Arial"/>
          <w:lang w:eastAsia="zh-CN"/>
        </w:rPr>
        <w:t>et de l’ensemble de ses annexes.</w:t>
      </w:r>
    </w:p>
    <w:p w14:paraId="09577818" w14:textId="77777777" w:rsidR="002518FE" w:rsidRPr="00BC6239" w:rsidRDefault="002518FE" w:rsidP="002518FE">
      <w:pPr>
        <w:tabs>
          <w:tab w:val="left" w:pos="851"/>
        </w:tabs>
        <w:suppressAutoHyphens/>
        <w:spacing w:after="0" w:line="240" w:lineRule="auto"/>
        <w:ind w:right="88"/>
        <w:jc w:val="both"/>
        <w:rPr>
          <w:rFonts w:ascii="DIN Pro" w:eastAsia="Times New Roman" w:hAnsi="DIN Pro" w:cs="Arial"/>
          <w:lang w:eastAsia="zh-CN"/>
        </w:rPr>
      </w:pPr>
    </w:p>
    <w:p w14:paraId="7BA6E012" w14:textId="77777777" w:rsidR="002518FE" w:rsidRPr="00BC6239" w:rsidRDefault="002518FE" w:rsidP="002518FE">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Après avoir établi la déclaration</w:t>
      </w:r>
      <w:r w:rsidRPr="00BC6239">
        <w:rPr>
          <w:rFonts w:ascii="DIN Pro" w:eastAsia="Times New Roman" w:hAnsi="DIN Pro" w:cs="Arial"/>
          <w:lang w:eastAsia="zh-CN"/>
        </w:rPr>
        <w:t xml:space="preserve"> prévue à l’article R.2143-3 du Code de la commande publique,</w:t>
      </w:r>
    </w:p>
    <w:p w14:paraId="4BEF0AF3" w14:textId="77777777" w:rsidR="002518FE" w:rsidRPr="00BC6239" w:rsidRDefault="002518FE" w:rsidP="002518FE">
      <w:pPr>
        <w:tabs>
          <w:tab w:val="left" w:pos="426"/>
          <w:tab w:val="left" w:pos="851"/>
        </w:tabs>
        <w:suppressAutoHyphens/>
        <w:spacing w:after="0" w:line="240" w:lineRule="auto"/>
        <w:ind w:right="88"/>
        <w:jc w:val="both"/>
        <w:rPr>
          <w:rFonts w:ascii="DIN Pro" w:eastAsia="Times New Roman" w:hAnsi="DIN Pro" w:cs="Arial"/>
          <w:lang w:eastAsia="zh-CN"/>
        </w:rPr>
      </w:pPr>
    </w:p>
    <w:p w14:paraId="2C83E239" w14:textId="77777777" w:rsidR="00BD447D" w:rsidRPr="00BC6239" w:rsidRDefault="002518FE" w:rsidP="003D65E5">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M'engage</w:t>
      </w:r>
      <w:r w:rsidRPr="00BC6239">
        <w:rPr>
          <w:rFonts w:ascii="DIN Pro" w:eastAsia="Times New Roman" w:hAnsi="DIN Pro" w:cs="Arial"/>
          <w:lang w:eastAsia="zh-CN"/>
        </w:rPr>
        <w:t xml:space="preserve"> sans </w:t>
      </w:r>
      <w:r>
        <w:rPr>
          <w:rFonts w:ascii="DIN Pro" w:eastAsia="Times New Roman" w:hAnsi="DIN Pro" w:cs="Arial"/>
          <w:lang w:eastAsia="zh-CN"/>
        </w:rPr>
        <w:t xml:space="preserve">aucune </w:t>
      </w:r>
      <w:r w:rsidRPr="00BC6239">
        <w:rPr>
          <w:rFonts w:ascii="DIN Pro" w:eastAsia="Times New Roman" w:hAnsi="DIN Pro" w:cs="Arial"/>
          <w:lang w:eastAsia="zh-CN"/>
        </w:rPr>
        <w:t>réserve, conformément aux stipulations</w:t>
      </w:r>
      <w:r>
        <w:rPr>
          <w:rFonts w:ascii="DIN Pro" w:eastAsia="Times New Roman" w:hAnsi="DIN Pro" w:cs="Arial"/>
          <w:lang w:eastAsia="zh-CN"/>
        </w:rPr>
        <w:t xml:space="preserve"> contractuelles mentionnées au contrat de concession n°C-2025-01</w:t>
      </w:r>
      <w:r w:rsidRPr="00BC6239">
        <w:rPr>
          <w:rFonts w:ascii="DIN Pro" w:eastAsia="Times New Roman" w:hAnsi="DIN Pro" w:cs="Arial"/>
          <w:lang w:eastAsia="zh-CN"/>
        </w:rPr>
        <w:t xml:space="preserve"> </w:t>
      </w:r>
      <w:r>
        <w:rPr>
          <w:rFonts w:ascii="DIN Pro" w:eastAsia="Times New Roman" w:hAnsi="DIN Pro" w:cs="Arial"/>
          <w:lang w:eastAsia="zh-CN"/>
        </w:rPr>
        <w:t>et de ses annexes</w:t>
      </w:r>
      <w:r w:rsidRPr="00BC6239">
        <w:rPr>
          <w:rFonts w:ascii="DIN Pro" w:eastAsia="Times New Roman" w:hAnsi="DIN Pro" w:cs="Arial"/>
          <w:lang w:eastAsia="zh-CN"/>
        </w:rPr>
        <w:t>, à exécuter les prestations do</w:t>
      </w:r>
      <w:r w:rsidR="003D65E5">
        <w:rPr>
          <w:rFonts w:ascii="DIN Pro" w:eastAsia="Times New Roman" w:hAnsi="DIN Pro" w:cs="Arial"/>
          <w:lang w:eastAsia="zh-CN"/>
        </w:rPr>
        <w:t>nt l'objet est défini ci avant.</w:t>
      </w:r>
    </w:p>
    <w:p w14:paraId="5A8A654B" w14:textId="77777777" w:rsidR="002365D0" w:rsidRPr="00BC6239" w:rsidRDefault="002365D0"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7C1DFA5" w14:textId="77777777" w:rsidTr="003C1DCA">
        <w:tc>
          <w:tcPr>
            <w:tcW w:w="10080" w:type="dxa"/>
            <w:shd w:val="clear" w:color="auto" w:fill="BDD6EE"/>
          </w:tcPr>
          <w:p w14:paraId="0A5CDE1E" w14:textId="7ABDB39C" w:rsidR="00BD447D" w:rsidRPr="00BC6239" w:rsidRDefault="00BD447D" w:rsidP="00184E93">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 xml:space="preserve">Article 4 – </w:t>
            </w:r>
            <w:r w:rsidR="00184E93">
              <w:rPr>
                <w:rFonts w:ascii="DIN Pro" w:eastAsia="Times New Roman" w:hAnsi="DIN Pro" w:cs="Arial"/>
                <w:b/>
                <w:lang w:eastAsia="zh-CN"/>
              </w:rPr>
              <w:t xml:space="preserve">Redevance  minimale </w:t>
            </w:r>
            <w:r w:rsidR="002518FE">
              <w:rPr>
                <w:rFonts w:ascii="DIN Pro" w:eastAsia="Times New Roman" w:hAnsi="DIN Pro" w:cs="Arial"/>
                <w:b/>
                <w:lang w:eastAsia="zh-CN"/>
              </w:rPr>
              <w:t>garanti</w:t>
            </w:r>
            <w:r w:rsidR="00184E93">
              <w:rPr>
                <w:rFonts w:ascii="DIN Pro" w:eastAsia="Times New Roman" w:hAnsi="DIN Pro" w:cs="Arial"/>
                <w:b/>
                <w:lang w:eastAsia="zh-CN"/>
              </w:rPr>
              <w:t>e</w:t>
            </w:r>
            <w:r w:rsidR="002518FE">
              <w:rPr>
                <w:rFonts w:ascii="DIN Pro" w:eastAsia="Times New Roman" w:hAnsi="DIN Pro" w:cs="Arial"/>
                <w:b/>
                <w:lang w:eastAsia="zh-CN"/>
              </w:rPr>
              <w:t xml:space="preserve"> ainsi que les redevances proportionnelles </w:t>
            </w:r>
          </w:p>
        </w:tc>
      </w:tr>
    </w:tbl>
    <w:p w14:paraId="53AD800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2146FA5" w14:textId="77777777" w:rsidR="00BD447D" w:rsidRDefault="00E6463A" w:rsidP="009E1061">
      <w:pPr>
        <w:tabs>
          <w:tab w:val="left" w:pos="426"/>
        </w:tabs>
        <w:suppressAutoHyphens/>
        <w:spacing w:after="120" w:line="240" w:lineRule="auto"/>
        <w:ind w:right="88"/>
        <w:jc w:val="both"/>
        <w:rPr>
          <w:rFonts w:ascii="DIN Pro" w:eastAsia="Times New Roman" w:hAnsi="DIN Pro" w:cs="Arial"/>
          <w:b/>
          <w:lang w:eastAsia="zh-CN"/>
        </w:rPr>
      </w:pPr>
      <w:r w:rsidRPr="002518FE">
        <w:rPr>
          <w:rFonts w:ascii="DIN Pro" w:eastAsia="Times New Roman" w:hAnsi="DIN Pro" w:cs="Arial"/>
          <w:b/>
          <w:color w:val="000000" w:themeColor="text1"/>
          <w:lang w:eastAsia="zh-CN"/>
        </w:rPr>
        <w:t xml:space="preserve">4.1  </w:t>
      </w:r>
      <w:r w:rsidR="00BD447D" w:rsidRPr="002518FE">
        <w:rPr>
          <w:rFonts w:ascii="DIN Pro" w:eastAsia="Times New Roman" w:hAnsi="DIN Pro" w:cs="Arial"/>
          <w:b/>
          <w:color w:val="000000" w:themeColor="text1"/>
          <w:lang w:eastAsia="zh-CN"/>
        </w:rPr>
        <w:t xml:space="preserve"> </w:t>
      </w:r>
      <w:r w:rsidR="002518FE" w:rsidRPr="002518FE">
        <w:rPr>
          <w:rFonts w:ascii="DIN Pro" w:hAnsi="DIN Pro"/>
          <w:b/>
          <w:color w:val="000000" w:themeColor="text1"/>
        </w:rPr>
        <w:t>Minimum garanti pour l’occupation des espaces</w:t>
      </w:r>
      <w:r w:rsidR="002518FE">
        <w:rPr>
          <w:rFonts w:ascii="DIN Pro" w:hAnsi="DIN Pro"/>
          <w:b/>
          <w:color w:val="000000" w:themeColor="text1"/>
        </w:rPr>
        <w:t xml:space="preserve"> </w:t>
      </w:r>
      <w:r w:rsidR="00BD447D" w:rsidRPr="002518FE">
        <w:rPr>
          <w:rFonts w:ascii="DIN Pro" w:eastAsia="Times New Roman" w:hAnsi="DIN Pro" w:cs="Arial"/>
          <w:b/>
          <w:lang w:eastAsia="zh-CN"/>
        </w:rPr>
        <w:t>:</w:t>
      </w:r>
    </w:p>
    <w:p w14:paraId="250BD925" w14:textId="77777777" w:rsidR="002518FE" w:rsidRPr="002518FE" w:rsidRDefault="002518FE" w:rsidP="002518FE">
      <w:pPr>
        <w:tabs>
          <w:tab w:val="left" w:pos="426"/>
        </w:tabs>
        <w:suppressAutoHyphens/>
        <w:spacing w:after="120" w:line="276" w:lineRule="auto"/>
        <w:ind w:right="88"/>
        <w:jc w:val="both"/>
        <w:rPr>
          <w:rFonts w:ascii="DIN Pro" w:eastAsia="Times New Roman" w:hAnsi="DIN Pro" w:cs="Arial"/>
          <w:lang w:eastAsia="zh-CN"/>
        </w:rPr>
      </w:pPr>
      <w:r w:rsidRPr="002518FE">
        <w:rPr>
          <w:rFonts w:ascii="DIN Pro" w:eastAsia="Times New Roman" w:hAnsi="DIN Pro" w:cs="Arial"/>
          <w:lang w:eastAsia="zh-CN"/>
        </w:rPr>
        <w:t xml:space="preserve">En application de l’article 9.3 du contrat de concession n°C-2025-01, le concessionnaire s’engage à verser à la Cité de l’architecture et du patrimoine, une redevance minimale garantie de 15 000 € HT (quinze mille euros hors taxe) </w:t>
      </w:r>
      <w:r w:rsidRPr="002518FE">
        <w:rPr>
          <w:rFonts w:ascii="DIN Pro" w:eastAsia="Times New Roman" w:hAnsi="DIN Pro" w:cs="Arial"/>
          <w:b/>
          <w:u w:val="single"/>
          <w:lang w:eastAsia="zh-CN"/>
        </w:rPr>
        <w:t>par an</w:t>
      </w:r>
      <w:r w:rsidRPr="002518FE">
        <w:rPr>
          <w:rFonts w:ascii="DIN Pro" w:eastAsia="Times New Roman" w:hAnsi="DIN Pro" w:cs="Arial"/>
          <w:lang w:eastAsia="zh-CN"/>
        </w:rPr>
        <w:t>, en contrepartie de l’occupation des espaces de la boutique-librairie.</w:t>
      </w:r>
    </w:p>
    <w:p w14:paraId="52962FDD" w14:textId="77777777" w:rsidR="00227B46" w:rsidRPr="00BC6239" w:rsidRDefault="002518FE" w:rsidP="003D65E5">
      <w:pPr>
        <w:tabs>
          <w:tab w:val="left" w:pos="426"/>
        </w:tabs>
        <w:suppressAutoHyphens/>
        <w:spacing w:after="120" w:line="240" w:lineRule="auto"/>
        <w:ind w:right="88"/>
        <w:jc w:val="both"/>
        <w:rPr>
          <w:rFonts w:ascii="DIN Pro" w:eastAsia="Times New Roman" w:hAnsi="DIN Pro" w:cs="Arial"/>
          <w:lang w:eastAsia="zh-CN"/>
        </w:rPr>
      </w:pPr>
      <w:r w:rsidRPr="002518FE">
        <w:rPr>
          <w:rFonts w:ascii="DIN Pro" w:eastAsia="Times New Roman" w:hAnsi="DIN Pro" w:cs="Arial"/>
          <w:lang w:eastAsia="zh-CN"/>
        </w:rPr>
        <w:t>La redevance minimale garantie est à payer dans les conditions définies par l’article 9.4 du contr</w:t>
      </w:r>
      <w:r w:rsidR="003D65E5">
        <w:rPr>
          <w:rFonts w:ascii="DIN Pro" w:eastAsia="Times New Roman" w:hAnsi="DIN Pro" w:cs="Arial"/>
          <w:lang w:eastAsia="zh-CN"/>
        </w:rPr>
        <w:t>at de concession n° C- 2025-01.</w:t>
      </w:r>
      <w:r w:rsidR="00BD447D" w:rsidRPr="00BC6239">
        <w:rPr>
          <w:rFonts w:ascii="DIN Pro" w:eastAsia="Times New Roman" w:hAnsi="DIN Pro" w:cs="Arial"/>
          <w:lang w:eastAsia="zh-CN"/>
        </w:rPr>
        <w:t xml:space="preserve"> </w:t>
      </w:r>
    </w:p>
    <w:p w14:paraId="66B71FCD" w14:textId="77777777" w:rsidR="00596135" w:rsidRPr="002518FE" w:rsidRDefault="00E6463A" w:rsidP="00596135">
      <w:pPr>
        <w:keepLines/>
        <w:tabs>
          <w:tab w:val="left" w:pos="284"/>
          <w:tab w:val="left" w:pos="567"/>
          <w:tab w:val="left" w:pos="851"/>
        </w:tabs>
        <w:suppressAutoHyphens/>
        <w:spacing w:after="0" w:line="240" w:lineRule="auto"/>
        <w:ind w:right="88"/>
        <w:jc w:val="both"/>
        <w:rPr>
          <w:rFonts w:ascii="DIN Pro" w:eastAsia="Times New Roman" w:hAnsi="DIN Pro" w:cs="Arial"/>
          <w:b/>
          <w:bCs/>
          <w:color w:val="FF0000"/>
          <w:lang w:eastAsia="zh-CN"/>
        </w:rPr>
      </w:pPr>
      <w:r w:rsidRPr="002518FE">
        <w:rPr>
          <w:rFonts w:ascii="DIN Pro" w:eastAsia="Times New Roman" w:hAnsi="DIN Pro" w:cs="Arial"/>
          <w:b/>
          <w:lang w:eastAsia="zh-CN"/>
        </w:rPr>
        <w:t xml:space="preserve">4.2 </w:t>
      </w:r>
      <w:r w:rsidR="002518FE" w:rsidRPr="002518FE">
        <w:rPr>
          <w:rFonts w:ascii="DIN Pro" w:hAnsi="DIN Pro"/>
          <w:b/>
          <w:color w:val="000000" w:themeColor="text1"/>
        </w:rPr>
        <w:t>Redevance d’exploitation proportionnelle au chiffre d’affaires</w:t>
      </w:r>
      <w:r w:rsidR="005E68EF" w:rsidRPr="002518FE">
        <w:rPr>
          <w:rFonts w:ascii="DIN Pro" w:eastAsia="Times New Roman" w:hAnsi="DIN Pro" w:cs="Arial"/>
          <w:b/>
          <w:lang w:eastAsia="zh-CN"/>
        </w:rPr>
        <w:t xml:space="preserve">, </w:t>
      </w:r>
      <w:r w:rsidR="007555A0" w:rsidRPr="002518FE">
        <w:rPr>
          <w:rFonts w:ascii="DIN Pro" w:eastAsia="Times New Roman" w:hAnsi="DIN Pro" w:cs="Arial"/>
          <w:b/>
          <w:color w:val="FF0000"/>
          <w:lang w:eastAsia="zh-CN"/>
        </w:rPr>
        <w:t>(</w:t>
      </w:r>
      <w:r w:rsidR="00596135" w:rsidRPr="002518FE">
        <w:rPr>
          <w:rFonts w:ascii="DIN Pro" w:eastAsia="Times New Roman" w:hAnsi="DIN Pro" w:cs="Arial"/>
          <w:b/>
          <w:bCs/>
          <w:color w:val="FF0000"/>
          <w:lang w:eastAsia="zh-CN"/>
        </w:rPr>
        <w:t>à remplir par le candidat) :</w:t>
      </w:r>
    </w:p>
    <w:p w14:paraId="1A4BF89B" w14:textId="77777777" w:rsidR="00227B46" w:rsidRDefault="00227B46" w:rsidP="00227B46">
      <w:pPr>
        <w:keepLines/>
        <w:tabs>
          <w:tab w:val="left" w:pos="284"/>
          <w:tab w:val="left" w:pos="567"/>
          <w:tab w:val="left" w:pos="851"/>
        </w:tabs>
        <w:suppressAutoHyphens/>
        <w:spacing w:after="0" w:line="240" w:lineRule="auto"/>
        <w:ind w:right="88"/>
        <w:jc w:val="both"/>
        <w:rPr>
          <w:rFonts w:ascii="DIN Pro" w:eastAsia="Times New Roman" w:hAnsi="DIN Pro" w:cs="Arial"/>
          <w:b/>
          <w:lang w:eastAsia="zh-CN"/>
        </w:rPr>
      </w:pPr>
    </w:p>
    <w:p w14:paraId="6F8D12D2" w14:textId="77777777" w:rsidR="002518FE" w:rsidRPr="002518FE" w:rsidRDefault="002518FE" w:rsidP="002518FE">
      <w:pPr>
        <w:spacing w:line="276" w:lineRule="auto"/>
        <w:jc w:val="both"/>
        <w:rPr>
          <w:rFonts w:ascii="DIN Pro" w:hAnsi="DIN Pro"/>
        </w:rPr>
      </w:pPr>
      <w:r w:rsidRPr="002518FE">
        <w:rPr>
          <w:rFonts w:ascii="DIN Pro" w:eastAsia="Times New Roman" w:hAnsi="DIN Pro" w:cs="Arial"/>
          <w:lang w:eastAsia="zh-CN"/>
        </w:rPr>
        <w:t xml:space="preserve">Conformément à l’article 9.2.1 du contrat de concession n° C-2025-01, </w:t>
      </w:r>
      <w:r w:rsidRPr="002518FE">
        <w:rPr>
          <w:rFonts w:ascii="DIN Pro" w:hAnsi="DIN Pro"/>
        </w:rPr>
        <w:t xml:space="preserve">le concessionnaire s’engage à verser </w:t>
      </w:r>
      <w:r>
        <w:rPr>
          <w:rFonts w:ascii="DIN Pro" w:hAnsi="DIN Pro"/>
        </w:rPr>
        <w:t>à la Cité de l’architecture et du patrimoine,</w:t>
      </w:r>
      <w:r w:rsidRPr="002518FE">
        <w:rPr>
          <w:rFonts w:ascii="DIN Pro" w:hAnsi="DIN Pro"/>
        </w:rPr>
        <w:t xml:space="preserve"> en contrepartie des recettes provenant de l’exploitation du s</w:t>
      </w:r>
      <w:r>
        <w:rPr>
          <w:rFonts w:ascii="DIN Pro" w:hAnsi="DIN Pro"/>
        </w:rPr>
        <w:t xml:space="preserve">ervice de la librairie-boutique </w:t>
      </w:r>
      <w:r w:rsidRPr="002518FE">
        <w:rPr>
          <w:rFonts w:ascii="DIN Pro" w:hAnsi="DIN Pro"/>
        </w:rPr>
        <w:t>:</w:t>
      </w:r>
    </w:p>
    <w:p w14:paraId="1217EB31" w14:textId="77777777" w:rsidR="002518FE" w:rsidRPr="002518FE" w:rsidRDefault="002518FE" w:rsidP="002518FE">
      <w:pPr>
        <w:pStyle w:val="Paragraphedeliste"/>
        <w:widowControl w:val="0"/>
        <w:numPr>
          <w:ilvl w:val="0"/>
          <w:numId w:val="11"/>
        </w:numPr>
        <w:suppressAutoHyphens/>
        <w:autoSpaceDN w:val="0"/>
        <w:spacing w:after="120" w:line="276" w:lineRule="auto"/>
        <w:contextualSpacing w:val="0"/>
        <w:jc w:val="both"/>
        <w:textAlignment w:val="baseline"/>
        <w:rPr>
          <w:rFonts w:ascii="DIN Pro" w:hAnsi="DIN Pro"/>
        </w:rPr>
      </w:pPr>
      <w:r w:rsidRPr="002518FE">
        <w:rPr>
          <w:rFonts w:ascii="DIN Pro" w:hAnsi="DIN Pro"/>
        </w:rPr>
        <w:t xml:space="preserve">D’une part, une redevance proportionnelle au chiffre d’affaires annuel brut (valeur prix public) hors taxes réalisée sur les espaces de vente concédés, librairie-boutique, </w:t>
      </w:r>
    </w:p>
    <w:p w14:paraId="3AA675AB" w14:textId="77777777" w:rsidR="002518FE" w:rsidRPr="002518FE" w:rsidRDefault="002518FE" w:rsidP="002518FE">
      <w:pPr>
        <w:pStyle w:val="Paragraphedeliste"/>
        <w:widowControl w:val="0"/>
        <w:numPr>
          <w:ilvl w:val="0"/>
          <w:numId w:val="11"/>
        </w:numPr>
        <w:suppressAutoHyphens/>
        <w:autoSpaceDN w:val="0"/>
        <w:spacing w:after="120" w:line="276" w:lineRule="auto"/>
        <w:contextualSpacing w:val="0"/>
        <w:jc w:val="both"/>
        <w:textAlignment w:val="baseline"/>
        <w:rPr>
          <w:rFonts w:ascii="DIN Pro" w:hAnsi="DIN Pro"/>
        </w:rPr>
      </w:pPr>
      <w:r w:rsidRPr="002518FE">
        <w:rPr>
          <w:rFonts w:ascii="DIN Pro" w:hAnsi="DIN Pro"/>
        </w:rPr>
        <w:t>D’autre part, une redevance proportionnelle au chiffre d’affaires annuel brut (valeur prix public) hors taxes réalisée sur la boutique en ligne et toute plateforme de vente liée.</w:t>
      </w:r>
    </w:p>
    <w:p w14:paraId="1EFCE3CF" w14:textId="77777777" w:rsidR="002518FE" w:rsidRPr="002518FE" w:rsidRDefault="002518FE" w:rsidP="002518FE">
      <w:pPr>
        <w:spacing w:line="276" w:lineRule="auto"/>
        <w:jc w:val="both"/>
        <w:rPr>
          <w:rFonts w:ascii="DIN Pro" w:hAnsi="DIN Pro"/>
        </w:rPr>
      </w:pPr>
      <w:r w:rsidRPr="002518FE">
        <w:rPr>
          <w:rFonts w:ascii="DIN Pro" w:hAnsi="DIN Pro"/>
        </w:rPr>
        <w:t>Ces redevances variables sont calculées conformément à la proposition financière déve</w:t>
      </w:r>
      <w:r>
        <w:rPr>
          <w:rFonts w:ascii="DIN Pro" w:hAnsi="DIN Pro"/>
        </w:rPr>
        <w:t>loppée à l’annexe n°2 du présent acte d’engagement et dans le tableau ci-dessous.</w:t>
      </w:r>
    </w:p>
    <w:p w14:paraId="66BC4900" w14:textId="77777777" w:rsidR="002518FE" w:rsidRPr="003D65E5" w:rsidRDefault="003D65E5" w:rsidP="003D65E5">
      <w:pPr>
        <w:spacing w:line="276" w:lineRule="auto"/>
        <w:jc w:val="both"/>
        <w:rPr>
          <w:rFonts w:ascii="DIN Pro" w:hAnsi="DIN Pro"/>
        </w:rPr>
      </w:pPr>
      <w:r>
        <w:rPr>
          <w:rFonts w:ascii="DIN Pro" w:hAnsi="DIN Pro"/>
        </w:rPr>
        <w:t>Il est expressément rappelé que l</w:t>
      </w:r>
      <w:r w:rsidR="002518FE" w:rsidRPr="002518FE">
        <w:rPr>
          <w:rFonts w:ascii="DIN Pro" w:hAnsi="DIN Pro"/>
        </w:rPr>
        <w:t>es redevances sont exclusives de tout autre remboursement au titre</w:t>
      </w:r>
      <w:r>
        <w:rPr>
          <w:rFonts w:ascii="DIN Pro" w:hAnsi="DIN Pro"/>
        </w:rPr>
        <w:t xml:space="preserve"> des charges, impôts et taxes. </w:t>
      </w:r>
    </w:p>
    <w:p w14:paraId="604965CE" w14:textId="7596B525" w:rsidR="002518FE" w:rsidRDefault="002518FE" w:rsidP="00227B46">
      <w:pPr>
        <w:keepLines/>
        <w:tabs>
          <w:tab w:val="left" w:pos="284"/>
          <w:tab w:val="left" w:pos="567"/>
          <w:tab w:val="left" w:pos="851"/>
        </w:tabs>
        <w:suppressAutoHyphens/>
        <w:spacing w:after="0" w:line="240" w:lineRule="auto"/>
        <w:ind w:right="88"/>
        <w:jc w:val="both"/>
        <w:rPr>
          <w:rFonts w:ascii="DIN Pro" w:eastAsia="Times New Roman" w:hAnsi="DIN Pro" w:cs="Arial"/>
          <w:b/>
          <w:bCs/>
          <w:color w:val="FF0000"/>
          <w:lang w:eastAsia="zh-CN"/>
        </w:rPr>
      </w:pPr>
      <w:r w:rsidRPr="002518FE">
        <w:rPr>
          <w:rFonts w:ascii="DIN Pro" w:eastAsia="Times New Roman" w:hAnsi="DIN Pro" w:cs="Arial"/>
          <w:b/>
          <w:color w:val="FF0000"/>
          <w:lang w:eastAsia="zh-CN"/>
        </w:rPr>
        <w:t>(</w:t>
      </w:r>
      <w:proofErr w:type="gramStart"/>
      <w:r w:rsidRPr="002518FE">
        <w:rPr>
          <w:rFonts w:ascii="DIN Pro" w:eastAsia="Times New Roman" w:hAnsi="DIN Pro" w:cs="Arial"/>
          <w:b/>
          <w:bCs/>
          <w:color w:val="FF0000"/>
          <w:lang w:eastAsia="zh-CN"/>
        </w:rPr>
        <w:t>à</w:t>
      </w:r>
      <w:proofErr w:type="gramEnd"/>
      <w:r w:rsidRPr="002518FE">
        <w:rPr>
          <w:rFonts w:ascii="DIN Pro" w:eastAsia="Times New Roman" w:hAnsi="DIN Pro" w:cs="Arial"/>
          <w:b/>
          <w:bCs/>
          <w:color w:val="FF0000"/>
          <w:lang w:eastAsia="zh-CN"/>
        </w:rPr>
        <w:t xml:space="preserve"> remplir par le candidat</w:t>
      </w:r>
      <w:r w:rsidR="00A63D4F">
        <w:rPr>
          <w:rFonts w:ascii="DIN Pro" w:eastAsia="Times New Roman" w:hAnsi="DIN Pro" w:cs="Arial"/>
          <w:b/>
          <w:bCs/>
          <w:color w:val="FF0000"/>
          <w:lang w:eastAsia="zh-CN"/>
        </w:rPr>
        <w:t xml:space="preserve"> conformément à l’offre financière détaillée à l’annexe 2 du présent acte d’engagement </w:t>
      </w:r>
      <w:r w:rsidRPr="002518FE">
        <w:rPr>
          <w:rFonts w:ascii="DIN Pro" w:eastAsia="Times New Roman" w:hAnsi="DIN Pro" w:cs="Arial"/>
          <w:b/>
          <w:bCs/>
          <w:color w:val="FF0000"/>
          <w:lang w:eastAsia="zh-CN"/>
        </w:rPr>
        <w:t>)</w:t>
      </w:r>
    </w:p>
    <w:p w14:paraId="7AD383BF" w14:textId="77777777" w:rsidR="002518FE" w:rsidRPr="00227B46" w:rsidRDefault="002518FE" w:rsidP="00227B46">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tbl>
      <w:tblPr>
        <w:tblW w:w="1119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99"/>
      </w:tblGrid>
      <w:tr w:rsidR="002518FE" w:rsidRPr="00BC6239" w14:paraId="7BA230CE" w14:textId="77777777" w:rsidTr="002518FE">
        <w:trPr>
          <w:trHeight w:val="709"/>
        </w:trPr>
        <w:tc>
          <w:tcPr>
            <w:tcW w:w="11199" w:type="dxa"/>
            <w:shd w:val="clear" w:color="auto" w:fill="auto"/>
            <w:vAlign w:val="center"/>
          </w:tcPr>
          <w:p w14:paraId="1F723684" w14:textId="77777777" w:rsidR="002518FE" w:rsidRPr="009D56A5" w:rsidRDefault="002518FE" w:rsidP="003D65E5">
            <w:pPr>
              <w:tabs>
                <w:tab w:val="left" w:pos="426"/>
              </w:tabs>
              <w:suppressAutoHyphens/>
              <w:spacing w:before="120" w:after="240" w:line="240" w:lineRule="auto"/>
              <w:ind w:right="88"/>
              <w:jc w:val="both"/>
              <w:rPr>
                <w:rFonts w:ascii="DIN Pro" w:eastAsia="Times New Roman" w:hAnsi="DIN Pro" w:cs="Arial"/>
                <w:b/>
                <w:lang w:eastAsia="zh-CN"/>
              </w:rPr>
            </w:pPr>
            <w:r w:rsidRPr="009D56A5">
              <w:rPr>
                <w:rFonts w:ascii="DIN Pro" w:hAnsi="DIN Pro"/>
              </w:rPr>
              <w:t>Redevance variable de</w:t>
            </w:r>
            <w:r w:rsidRPr="009D56A5">
              <w:rPr>
                <w:rFonts w:ascii="DIN Pro" w:hAnsi="DIN Pro"/>
                <w:highlight w:val="yellow"/>
              </w:rPr>
              <w:t>………</w:t>
            </w:r>
            <w:r w:rsidR="003D65E5" w:rsidRPr="009D56A5">
              <w:rPr>
                <w:rFonts w:ascii="DIN Pro" w:hAnsi="DIN Pro"/>
                <w:highlight w:val="yellow"/>
              </w:rPr>
              <w:t>%</w:t>
            </w:r>
            <w:r w:rsidR="003D65E5" w:rsidRPr="009D56A5">
              <w:rPr>
                <w:rFonts w:ascii="DIN Pro" w:hAnsi="DIN Pro"/>
              </w:rPr>
              <w:t xml:space="preserve"> </w:t>
            </w:r>
            <w:r w:rsidRPr="009D56A5">
              <w:rPr>
                <w:rFonts w:ascii="DIN Pro" w:hAnsi="DIN Pro"/>
              </w:rPr>
              <w:t xml:space="preserve"> Pour un chiffre d’affaire annuel de la boutique physique, entre 0 </w:t>
            </w:r>
            <w:r w:rsidRPr="009D56A5">
              <w:rPr>
                <w:rFonts w:ascii="DIN Pro" w:hAnsi="DIN Pro"/>
                <w:color w:val="040C28"/>
              </w:rPr>
              <w:t xml:space="preserve">à </w:t>
            </w:r>
            <w:r w:rsidRPr="009D56A5">
              <w:rPr>
                <w:rFonts w:ascii="DIN Pro" w:hAnsi="DIN Pro"/>
              </w:rPr>
              <w:t xml:space="preserve">200 000 </w:t>
            </w:r>
            <w:r w:rsidRPr="009D56A5">
              <w:rPr>
                <w:rFonts w:ascii="DIN Pro" w:hAnsi="DIN Pro"/>
                <w:color w:val="040C28"/>
              </w:rPr>
              <w:t>€HT</w:t>
            </w:r>
          </w:p>
        </w:tc>
      </w:tr>
      <w:tr w:rsidR="002518FE" w:rsidRPr="00BC6239" w14:paraId="19C3C848" w14:textId="77777777" w:rsidTr="002518FE">
        <w:trPr>
          <w:trHeight w:val="354"/>
        </w:trPr>
        <w:tc>
          <w:tcPr>
            <w:tcW w:w="11199" w:type="dxa"/>
            <w:shd w:val="clear" w:color="auto" w:fill="auto"/>
            <w:vAlign w:val="center"/>
          </w:tcPr>
          <w:p w14:paraId="18373A49" w14:textId="77777777" w:rsidR="002518FE" w:rsidRPr="009D56A5" w:rsidRDefault="002518FE" w:rsidP="003D65E5">
            <w:pPr>
              <w:tabs>
                <w:tab w:val="left" w:pos="426"/>
              </w:tabs>
              <w:suppressAutoHyphens/>
              <w:spacing w:before="120" w:after="240" w:line="240" w:lineRule="auto"/>
              <w:ind w:right="88"/>
              <w:jc w:val="both"/>
              <w:rPr>
                <w:rFonts w:ascii="DIN Pro" w:eastAsia="Times New Roman" w:hAnsi="DIN Pro" w:cs="Arial"/>
                <w:b/>
                <w:lang w:eastAsia="zh-CN"/>
              </w:rPr>
            </w:pPr>
            <w:r w:rsidRPr="009D56A5">
              <w:rPr>
                <w:rFonts w:ascii="DIN Pro" w:hAnsi="DIN Pro"/>
              </w:rPr>
              <w:t>R</w:t>
            </w:r>
            <w:r w:rsidR="003D65E5" w:rsidRPr="009D56A5">
              <w:rPr>
                <w:rFonts w:ascii="DIN Pro" w:hAnsi="DIN Pro"/>
              </w:rPr>
              <w:t>edevance variable de</w:t>
            </w:r>
            <w:r w:rsidR="003D65E5" w:rsidRPr="009D56A5">
              <w:rPr>
                <w:rFonts w:ascii="DIN Pro" w:hAnsi="DIN Pro"/>
                <w:highlight w:val="yellow"/>
              </w:rPr>
              <w:t>………%</w:t>
            </w:r>
            <w:r w:rsidR="003D65E5" w:rsidRPr="009D56A5">
              <w:rPr>
                <w:rFonts w:ascii="DIN Pro" w:hAnsi="DIN Pro"/>
              </w:rPr>
              <w:t xml:space="preserve"> </w:t>
            </w:r>
            <w:r w:rsidRPr="009D56A5">
              <w:rPr>
                <w:rFonts w:ascii="DIN Pro" w:hAnsi="DIN Pro"/>
              </w:rPr>
              <w:t xml:space="preserve"> Pour un chiffre d’affaire annuel de la boutique physique, entre 2001 </w:t>
            </w:r>
            <w:r w:rsidRPr="009D56A5">
              <w:rPr>
                <w:rFonts w:ascii="DIN Pro" w:hAnsi="DIN Pro"/>
                <w:color w:val="040C28"/>
              </w:rPr>
              <w:t xml:space="preserve">à </w:t>
            </w:r>
            <w:r w:rsidRPr="009D56A5">
              <w:rPr>
                <w:rFonts w:ascii="DIN Pro" w:hAnsi="DIN Pro"/>
              </w:rPr>
              <w:t xml:space="preserve">400 000 </w:t>
            </w:r>
            <w:r w:rsidRPr="009D56A5">
              <w:rPr>
                <w:rFonts w:ascii="DIN Pro" w:hAnsi="DIN Pro"/>
                <w:color w:val="040C28"/>
              </w:rPr>
              <w:t>€HT</w:t>
            </w:r>
          </w:p>
        </w:tc>
      </w:tr>
      <w:tr w:rsidR="002518FE" w:rsidRPr="00BC6239" w14:paraId="6D39A268" w14:textId="77777777" w:rsidTr="002518FE">
        <w:trPr>
          <w:trHeight w:val="709"/>
        </w:trPr>
        <w:tc>
          <w:tcPr>
            <w:tcW w:w="11199" w:type="dxa"/>
            <w:tcBorders>
              <w:bottom w:val="single" w:sz="4" w:space="0" w:color="auto"/>
            </w:tcBorders>
            <w:shd w:val="clear" w:color="auto" w:fill="auto"/>
            <w:vAlign w:val="center"/>
          </w:tcPr>
          <w:p w14:paraId="06E729C2" w14:textId="77777777" w:rsidR="002518FE" w:rsidRPr="009D56A5" w:rsidRDefault="002518FE" w:rsidP="003D65E5">
            <w:pPr>
              <w:tabs>
                <w:tab w:val="left" w:pos="426"/>
              </w:tabs>
              <w:suppressAutoHyphens/>
              <w:spacing w:before="120" w:after="240" w:line="240" w:lineRule="auto"/>
              <w:ind w:right="88"/>
              <w:jc w:val="both"/>
              <w:rPr>
                <w:rFonts w:ascii="DIN Pro" w:eastAsia="Times New Roman" w:hAnsi="DIN Pro" w:cs="Arial"/>
                <w:b/>
                <w:lang w:eastAsia="zh-CN"/>
              </w:rPr>
            </w:pPr>
            <w:r w:rsidRPr="009D56A5">
              <w:rPr>
                <w:rFonts w:ascii="DIN Pro" w:hAnsi="DIN Pro"/>
              </w:rPr>
              <w:t>R</w:t>
            </w:r>
            <w:r w:rsidR="003D65E5" w:rsidRPr="009D56A5">
              <w:rPr>
                <w:rFonts w:ascii="DIN Pro" w:hAnsi="DIN Pro"/>
              </w:rPr>
              <w:t>edevance variable de</w:t>
            </w:r>
            <w:r w:rsidR="003D65E5" w:rsidRPr="009D56A5">
              <w:rPr>
                <w:rFonts w:ascii="DIN Pro" w:hAnsi="DIN Pro"/>
                <w:highlight w:val="yellow"/>
              </w:rPr>
              <w:t>………%</w:t>
            </w:r>
            <w:r w:rsidR="003D65E5" w:rsidRPr="009D56A5">
              <w:rPr>
                <w:rFonts w:ascii="DIN Pro" w:hAnsi="DIN Pro"/>
              </w:rPr>
              <w:t xml:space="preserve"> </w:t>
            </w:r>
            <w:r w:rsidRPr="009D56A5">
              <w:rPr>
                <w:rFonts w:ascii="DIN Pro" w:hAnsi="DIN Pro"/>
              </w:rPr>
              <w:t xml:space="preserve"> Pour un chiffre d’affaire annuel de la boutique physique, supérieur  </w:t>
            </w:r>
            <w:r w:rsidRPr="009D56A5">
              <w:rPr>
                <w:rFonts w:ascii="DIN Pro" w:hAnsi="DIN Pro"/>
                <w:color w:val="040C28"/>
              </w:rPr>
              <w:t xml:space="preserve">à </w:t>
            </w:r>
            <w:r w:rsidRPr="009D56A5">
              <w:rPr>
                <w:rFonts w:ascii="DIN Pro" w:hAnsi="DIN Pro"/>
              </w:rPr>
              <w:t xml:space="preserve">400 001 </w:t>
            </w:r>
            <w:r w:rsidRPr="009D56A5">
              <w:rPr>
                <w:rFonts w:ascii="DIN Pro" w:hAnsi="DIN Pro"/>
                <w:color w:val="040C28"/>
              </w:rPr>
              <w:t>€HT</w:t>
            </w:r>
          </w:p>
        </w:tc>
      </w:tr>
      <w:tr w:rsidR="003D65E5" w:rsidRPr="00BC6239" w14:paraId="6002C2EA" w14:textId="77777777" w:rsidTr="002518FE">
        <w:trPr>
          <w:trHeight w:val="709"/>
        </w:trPr>
        <w:tc>
          <w:tcPr>
            <w:tcW w:w="11199" w:type="dxa"/>
            <w:tcBorders>
              <w:bottom w:val="single" w:sz="4" w:space="0" w:color="auto"/>
            </w:tcBorders>
            <w:shd w:val="clear" w:color="auto" w:fill="auto"/>
            <w:vAlign w:val="center"/>
          </w:tcPr>
          <w:p w14:paraId="5718730E" w14:textId="77777777" w:rsidR="003D65E5" w:rsidRPr="009D56A5" w:rsidRDefault="003D65E5" w:rsidP="003D65E5">
            <w:pPr>
              <w:tabs>
                <w:tab w:val="left" w:pos="426"/>
              </w:tabs>
              <w:suppressAutoHyphens/>
              <w:spacing w:before="120" w:after="240" w:line="240" w:lineRule="auto"/>
              <w:ind w:right="88"/>
              <w:jc w:val="both"/>
              <w:rPr>
                <w:rFonts w:ascii="DIN Pro" w:hAnsi="DIN Pro"/>
              </w:rPr>
            </w:pPr>
            <w:r w:rsidRPr="009D56A5">
              <w:rPr>
                <w:rFonts w:ascii="DIN Pro" w:hAnsi="DIN Pro"/>
              </w:rPr>
              <w:t>Redevance variable de</w:t>
            </w:r>
            <w:r w:rsidRPr="009D56A5">
              <w:rPr>
                <w:rFonts w:ascii="DIN Pro" w:hAnsi="DIN Pro"/>
                <w:highlight w:val="yellow"/>
              </w:rPr>
              <w:t>………%</w:t>
            </w:r>
            <w:r w:rsidRPr="009D56A5">
              <w:rPr>
                <w:rFonts w:ascii="DIN Pro" w:hAnsi="DIN Pro"/>
              </w:rPr>
              <w:t xml:space="preserve">  en fonction du chiffre d’affaire annuel réalisé via la boutique en ligne</w:t>
            </w:r>
          </w:p>
        </w:tc>
      </w:tr>
    </w:tbl>
    <w:p w14:paraId="22E16878" w14:textId="2EC4EF59" w:rsidR="002365D0" w:rsidRPr="00BC6239" w:rsidRDefault="002365D0"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3C717E30" w14:textId="363D4CDE" w:rsidR="00AF0C83" w:rsidRDefault="00184E93"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Pr>
          <w:rFonts w:ascii="DIN Pro" w:hAnsi="DIN Pro"/>
        </w:rPr>
        <w:t>L’offre</w:t>
      </w:r>
      <w:r w:rsidR="003D65E5" w:rsidRPr="002518FE">
        <w:rPr>
          <w:rFonts w:ascii="DIN Pro" w:hAnsi="DIN Pro"/>
        </w:rPr>
        <w:t xml:space="preserve"> financière </w:t>
      </w:r>
      <w:r w:rsidR="003D65E5">
        <w:rPr>
          <w:rFonts w:ascii="DIN Pro" w:hAnsi="DIN Pro"/>
        </w:rPr>
        <w:t>est annexée</w:t>
      </w:r>
      <w:r>
        <w:rPr>
          <w:rFonts w:ascii="DIN Pro" w:hAnsi="DIN Pro"/>
        </w:rPr>
        <w:t xml:space="preserve"> </w:t>
      </w:r>
      <w:r w:rsidR="00A63D4F">
        <w:rPr>
          <w:rFonts w:ascii="DIN Pro" w:hAnsi="DIN Pro"/>
        </w:rPr>
        <w:t>au présent</w:t>
      </w:r>
      <w:r w:rsidR="00AF0C83" w:rsidRPr="00BC6239">
        <w:rPr>
          <w:rFonts w:ascii="DIN Pro" w:eastAsia="Times New Roman" w:hAnsi="DIN Pro" w:cs="Arial"/>
          <w:lang w:eastAsia="zh-CN"/>
        </w:rPr>
        <w:t xml:space="preserve"> acte d’engagement. </w:t>
      </w:r>
      <w:r w:rsidR="003D65E5">
        <w:rPr>
          <w:rFonts w:ascii="DIN Pro" w:eastAsia="Times New Roman" w:hAnsi="DIN Pro" w:cs="Arial"/>
          <w:lang w:eastAsia="zh-CN"/>
        </w:rPr>
        <w:t>(Annexe n°2).</w:t>
      </w:r>
    </w:p>
    <w:p w14:paraId="2C629F9F" w14:textId="059F06E4" w:rsidR="00F57D9D" w:rsidRDefault="00F57D9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5E926237" w14:textId="77777777" w:rsidR="00F57D9D" w:rsidRPr="00BC6239" w:rsidRDefault="00F57D9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04073CC9" w14:textId="77777777" w:rsidTr="003C1DCA">
        <w:tc>
          <w:tcPr>
            <w:tcW w:w="10080" w:type="dxa"/>
            <w:shd w:val="clear" w:color="auto" w:fill="BDD6EE"/>
          </w:tcPr>
          <w:p w14:paraId="30CEAE73" w14:textId="77777777" w:rsidR="00BD447D" w:rsidRPr="00BC6239" w:rsidRDefault="003D65E5" w:rsidP="003D65E5">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Pr>
                <w:rFonts w:ascii="DIN Pro" w:eastAsia="Times New Roman" w:hAnsi="DIN Pro" w:cs="Arial"/>
                <w:b/>
                <w:lang w:eastAsia="zh-CN"/>
              </w:rPr>
              <w:t>Article 5</w:t>
            </w:r>
            <w:r w:rsidR="00BD447D" w:rsidRPr="00BC6239">
              <w:rPr>
                <w:rFonts w:ascii="DIN Pro" w:eastAsia="Times New Roman" w:hAnsi="DIN Pro" w:cs="Arial"/>
                <w:b/>
                <w:lang w:eastAsia="zh-CN"/>
              </w:rPr>
              <w:t xml:space="preserve">  – Durée du </w:t>
            </w:r>
            <w:r>
              <w:rPr>
                <w:rFonts w:ascii="DIN Pro" w:eastAsia="Times New Roman" w:hAnsi="DIN Pro" w:cs="Arial"/>
                <w:b/>
                <w:lang w:eastAsia="zh-CN"/>
              </w:rPr>
              <w:t>contrat</w:t>
            </w:r>
          </w:p>
        </w:tc>
      </w:tr>
    </w:tbl>
    <w:p w14:paraId="24B397AE" w14:textId="77777777" w:rsidR="00BD447D" w:rsidRPr="00B02996"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18CEAB94" w14:textId="77777777" w:rsidR="003D65E5" w:rsidRPr="003D65E5" w:rsidRDefault="003D65E5" w:rsidP="003D65E5">
      <w:pPr>
        <w:spacing w:line="276" w:lineRule="auto"/>
        <w:jc w:val="both"/>
        <w:rPr>
          <w:rFonts w:ascii="DIN Pro" w:hAnsi="DIN Pro"/>
        </w:rPr>
      </w:pPr>
      <w:r w:rsidRPr="003D65E5">
        <w:rPr>
          <w:rFonts w:ascii="DIN Pro" w:hAnsi="DIN Pro"/>
        </w:rPr>
        <w:t>Le contrat de concession est conclu pour une durée ferme de trois ans à compter de sa date de notification.</w:t>
      </w:r>
    </w:p>
    <w:p w14:paraId="4B991D8A" w14:textId="77777777" w:rsidR="003D65E5" w:rsidRPr="003D65E5" w:rsidRDefault="003D65E5" w:rsidP="003D65E5">
      <w:pPr>
        <w:pStyle w:val="Ceqgarantinum1numanum-"/>
        <w:numPr>
          <w:ilvl w:val="0"/>
          <w:numId w:val="0"/>
        </w:numPr>
        <w:rPr>
          <w:rFonts w:ascii="DIN Pro" w:hAnsi="DIN Pro"/>
          <w:sz w:val="22"/>
        </w:rPr>
      </w:pPr>
      <w:r w:rsidRPr="003D65E5">
        <w:rPr>
          <w:rFonts w:ascii="DIN Pro" w:hAnsi="DIN Pro"/>
          <w:sz w:val="22"/>
        </w:rPr>
        <w:t xml:space="preserve">Le contrat pourrait être reconduit pour deux années supplémentaires par reconduction expresse de la Cité de l’architecture et du patrimoine. Le contrat ne pourra en aucun cas excéder une durée maximale de 60 mois. </w:t>
      </w:r>
    </w:p>
    <w:p w14:paraId="4C0F09A1" w14:textId="77777777" w:rsidR="003D65E5" w:rsidRPr="003D65E5" w:rsidRDefault="003D65E5" w:rsidP="003D65E5">
      <w:pPr>
        <w:spacing w:line="276" w:lineRule="auto"/>
        <w:jc w:val="both"/>
        <w:rPr>
          <w:rFonts w:ascii="DIN Pro" w:hAnsi="DIN Pro" w:cs="Calibri"/>
        </w:rPr>
      </w:pPr>
      <w:r w:rsidRPr="003D65E5">
        <w:rPr>
          <w:rFonts w:ascii="DIN Pro" w:hAnsi="DIN Pro" w:cs="Calibri"/>
        </w:rPr>
        <w:t xml:space="preserve">Il appartient au concessionnaire de présenter une demande de reconduction du contrat huit (8) mois au minimum avant la fin de la période initiale. La Cité </w:t>
      </w:r>
      <w:r>
        <w:rPr>
          <w:rFonts w:ascii="DIN Pro" w:hAnsi="DIN Pro" w:cs="Calibri"/>
        </w:rPr>
        <w:t xml:space="preserve">de l’architecture et du patrimoine </w:t>
      </w:r>
      <w:r w:rsidRPr="003D65E5">
        <w:rPr>
          <w:rFonts w:ascii="DIN Pro" w:hAnsi="DIN Pro" w:cs="Calibri"/>
        </w:rPr>
        <w:t>doit se prononcer par écrit au moins quatre (4) mois avant la fin de la durée initiale de validité du contrat. À défaut de réponse écrite de sa part dans ce délai, la demande de reconduction sera réputée rejetée. L’absence de reconduction n’ouvrira droit au versement d’aucune indemnité au bénéfice du concessionnaire.</w:t>
      </w:r>
    </w:p>
    <w:p w14:paraId="77F13ECD" w14:textId="77777777" w:rsidR="003D65E5" w:rsidRDefault="003D65E5" w:rsidP="003D65E5">
      <w:pPr>
        <w:spacing w:line="276" w:lineRule="auto"/>
        <w:jc w:val="both"/>
        <w:rPr>
          <w:rFonts w:ascii="DIN Pro" w:hAnsi="DIN Pro" w:cs="Calibri"/>
        </w:rPr>
      </w:pPr>
      <w:r w:rsidRPr="003D65E5">
        <w:rPr>
          <w:rFonts w:ascii="DIN Pro" w:hAnsi="DIN Pro" w:cs="Calibri"/>
        </w:rPr>
        <w:t>Il est attendu que l’exploitation commerciale de la boutique-librairie par le concessionnaire démarre au plus tard le 30 avril 2025</w:t>
      </w:r>
    </w:p>
    <w:p w14:paraId="7D032C17" w14:textId="77777777" w:rsidR="009D56A5" w:rsidRDefault="009D56A5" w:rsidP="003D65E5">
      <w:pPr>
        <w:spacing w:line="276" w:lineRule="auto"/>
        <w:jc w:val="both"/>
        <w:rPr>
          <w:rFonts w:ascii="DIN Pro" w:hAnsi="DIN Pro" w:cs="Calibri"/>
        </w:rPr>
      </w:pPr>
    </w:p>
    <w:p w14:paraId="7DBF64AA" w14:textId="77777777" w:rsidR="009D56A5" w:rsidRDefault="009D56A5" w:rsidP="003D65E5">
      <w:pPr>
        <w:spacing w:line="276" w:lineRule="auto"/>
        <w:jc w:val="both"/>
        <w:rPr>
          <w:rFonts w:ascii="DIN Pro" w:hAnsi="DIN Pro" w:cs="Calibri"/>
        </w:rPr>
      </w:pPr>
    </w:p>
    <w:p w14:paraId="3285C6C5" w14:textId="77777777" w:rsidR="009D56A5" w:rsidRDefault="009D56A5" w:rsidP="003D65E5">
      <w:pPr>
        <w:spacing w:line="276" w:lineRule="auto"/>
        <w:jc w:val="both"/>
        <w:rPr>
          <w:rFonts w:ascii="DIN Pro" w:hAnsi="DIN Pro" w:cs="Calibri"/>
        </w:rPr>
      </w:pPr>
    </w:p>
    <w:p w14:paraId="51273487" w14:textId="77777777" w:rsidR="009D56A5" w:rsidRDefault="009D56A5" w:rsidP="003D65E5">
      <w:pPr>
        <w:spacing w:line="276" w:lineRule="auto"/>
        <w:jc w:val="both"/>
        <w:rPr>
          <w:rFonts w:ascii="DIN Pro" w:hAnsi="DIN Pro" w:cs="Calibri"/>
        </w:rPr>
      </w:pPr>
    </w:p>
    <w:p w14:paraId="68170B63" w14:textId="77777777" w:rsidR="009D56A5" w:rsidRDefault="009D56A5" w:rsidP="003D65E5">
      <w:pPr>
        <w:spacing w:line="276" w:lineRule="auto"/>
        <w:jc w:val="both"/>
        <w:rPr>
          <w:rFonts w:ascii="DIN Pro" w:hAnsi="DIN Pro" w:cs="Calibri"/>
        </w:rPr>
      </w:pPr>
    </w:p>
    <w:p w14:paraId="571CC7D4" w14:textId="77777777" w:rsidR="009D56A5" w:rsidRDefault="009D56A5" w:rsidP="003D65E5">
      <w:pPr>
        <w:spacing w:line="276" w:lineRule="auto"/>
        <w:jc w:val="both"/>
        <w:rPr>
          <w:rFonts w:ascii="DIN Pro" w:hAnsi="DIN Pro" w:cs="Calibri"/>
        </w:rPr>
      </w:pPr>
    </w:p>
    <w:p w14:paraId="062AFB51" w14:textId="77777777" w:rsidR="009D56A5" w:rsidRDefault="009D56A5" w:rsidP="003D65E5">
      <w:pPr>
        <w:spacing w:line="276" w:lineRule="auto"/>
        <w:jc w:val="both"/>
        <w:rPr>
          <w:rFonts w:ascii="DIN Pro" w:hAnsi="DIN Pro" w:cs="Calibri"/>
        </w:rPr>
      </w:pPr>
    </w:p>
    <w:p w14:paraId="39F80A19" w14:textId="77777777" w:rsidR="009D56A5" w:rsidRDefault="009D56A5" w:rsidP="003D65E5">
      <w:pPr>
        <w:spacing w:line="276" w:lineRule="auto"/>
        <w:jc w:val="both"/>
        <w:rPr>
          <w:rFonts w:ascii="DIN Pro" w:hAnsi="DIN Pro" w:cs="Calibri"/>
        </w:rPr>
      </w:pPr>
    </w:p>
    <w:p w14:paraId="7BA83958" w14:textId="77777777" w:rsidR="009D56A5" w:rsidRDefault="009D56A5" w:rsidP="003D65E5">
      <w:pPr>
        <w:spacing w:line="276" w:lineRule="auto"/>
        <w:jc w:val="both"/>
        <w:rPr>
          <w:rFonts w:ascii="DIN Pro" w:hAnsi="DIN Pro" w:cs="Calibri"/>
        </w:rPr>
      </w:pPr>
    </w:p>
    <w:p w14:paraId="7FACE41E" w14:textId="77777777" w:rsidR="009D56A5" w:rsidRDefault="009D56A5" w:rsidP="003D65E5">
      <w:pPr>
        <w:spacing w:line="276" w:lineRule="auto"/>
        <w:jc w:val="both"/>
        <w:rPr>
          <w:rFonts w:ascii="DIN Pro" w:hAnsi="DIN Pro" w:cs="Calibri"/>
        </w:rPr>
      </w:pPr>
    </w:p>
    <w:p w14:paraId="26B85C8B" w14:textId="77777777" w:rsidR="009D56A5" w:rsidRDefault="009D56A5" w:rsidP="003D65E5">
      <w:pPr>
        <w:spacing w:line="276" w:lineRule="auto"/>
        <w:jc w:val="both"/>
        <w:rPr>
          <w:rFonts w:ascii="DIN Pro" w:hAnsi="DIN Pro" w:cs="Calibri"/>
        </w:rPr>
      </w:pPr>
    </w:p>
    <w:p w14:paraId="09C30DE7" w14:textId="77777777" w:rsidR="009D56A5" w:rsidRDefault="009D56A5" w:rsidP="003D65E5">
      <w:pPr>
        <w:spacing w:line="276" w:lineRule="auto"/>
        <w:jc w:val="both"/>
        <w:rPr>
          <w:rFonts w:ascii="DIN Pro" w:hAnsi="DIN Pro" w:cs="Calibri"/>
        </w:rPr>
      </w:pPr>
    </w:p>
    <w:p w14:paraId="1AF8FC62" w14:textId="77777777" w:rsidR="009D56A5" w:rsidRDefault="009D56A5" w:rsidP="003D65E5">
      <w:pPr>
        <w:spacing w:line="276" w:lineRule="auto"/>
        <w:jc w:val="both"/>
        <w:rPr>
          <w:rFonts w:ascii="DIN Pro" w:hAnsi="DIN Pro" w:cs="Calibri"/>
        </w:rPr>
      </w:pPr>
    </w:p>
    <w:p w14:paraId="5CF70E8C" w14:textId="77777777" w:rsidR="009D56A5" w:rsidRDefault="009D56A5" w:rsidP="003D65E5">
      <w:pPr>
        <w:spacing w:line="276" w:lineRule="auto"/>
        <w:jc w:val="both"/>
        <w:rPr>
          <w:rFonts w:ascii="DIN Pro" w:hAnsi="DIN Pro" w:cs="Calibri"/>
        </w:rPr>
      </w:pPr>
    </w:p>
    <w:p w14:paraId="0CF5EDA0" w14:textId="77777777" w:rsidR="009D56A5" w:rsidRDefault="009D56A5" w:rsidP="003D65E5">
      <w:pPr>
        <w:spacing w:line="276" w:lineRule="auto"/>
        <w:jc w:val="both"/>
        <w:rPr>
          <w:rFonts w:ascii="DIN Pro" w:hAnsi="DIN Pro" w:cs="Calibri"/>
        </w:rPr>
      </w:pPr>
    </w:p>
    <w:p w14:paraId="51A9C1A8" w14:textId="77777777" w:rsidR="009D56A5" w:rsidRDefault="009D56A5" w:rsidP="003D65E5">
      <w:pPr>
        <w:spacing w:line="276" w:lineRule="auto"/>
        <w:jc w:val="both"/>
        <w:rPr>
          <w:rFonts w:ascii="DIN Pro" w:hAnsi="DIN Pro" w:cs="Calibri"/>
        </w:rPr>
      </w:pPr>
    </w:p>
    <w:p w14:paraId="78771C26" w14:textId="77777777" w:rsidR="009D56A5" w:rsidRPr="003D65E5" w:rsidRDefault="009D56A5" w:rsidP="003D65E5">
      <w:pPr>
        <w:spacing w:line="276" w:lineRule="auto"/>
        <w:jc w:val="both"/>
        <w:rPr>
          <w:rFonts w:ascii="DIN Pro" w:hAnsi="DIN Pro" w:cs="Calibri"/>
        </w:rPr>
      </w:pPr>
    </w:p>
    <w:p w14:paraId="0C7FE102" w14:textId="77777777" w:rsidR="00CC30B2" w:rsidRPr="00BC6239" w:rsidRDefault="00CC30B2" w:rsidP="003C1DCA">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BC6239" w14:paraId="75A2C1F0" w14:textId="77777777" w:rsidTr="003C1DCA">
        <w:tc>
          <w:tcPr>
            <w:tcW w:w="10080" w:type="dxa"/>
            <w:shd w:val="clear" w:color="auto" w:fill="BDD6EE"/>
          </w:tcPr>
          <w:p w14:paraId="20E7BF4D" w14:textId="77777777" w:rsidR="00BD447D" w:rsidRPr="00BC6239" w:rsidRDefault="00BD447D" w:rsidP="003D65E5">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bCs/>
                <w:lang w:eastAsia="zh-CN"/>
              </w:rPr>
              <w:t>A</w:t>
            </w:r>
            <w:r w:rsidR="003D65E5">
              <w:rPr>
                <w:rFonts w:ascii="DIN Pro" w:eastAsia="Times New Roman" w:hAnsi="DIN Pro" w:cs="Arial"/>
                <w:b/>
                <w:bCs/>
                <w:lang w:eastAsia="zh-CN"/>
              </w:rPr>
              <w:t>rticle 6</w:t>
            </w:r>
            <w:r w:rsidRPr="00BC6239">
              <w:rPr>
                <w:rFonts w:ascii="DIN Pro" w:eastAsia="Times New Roman" w:hAnsi="DIN Pro" w:cs="Arial"/>
                <w:b/>
                <w:bCs/>
                <w:lang w:eastAsia="zh-CN"/>
              </w:rPr>
              <w:t xml:space="preserve"> – Signature du </w:t>
            </w:r>
            <w:r w:rsidR="003D65E5">
              <w:rPr>
                <w:rFonts w:ascii="DIN Pro" w:eastAsia="Times New Roman" w:hAnsi="DIN Pro" w:cs="Arial"/>
                <w:b/>
                <w:bCs/>
                <w:lang w:eastAsia="zh-CN"/>
              </w:rPr>
              <w:t>contrat</w:t>
            </w:r>
            <w:r w:rsidRPr="00BC6239">
              <w:rPr>
                <w:rFonts w:ascii="DIN Pro" w:eastAsia="Times New Roman" w:hAnsi="DIN Pro" w:cs="Arial"/>
                <w:b/>
                <w:bCs/>
                <w:lang w:eastAsia="zh-CN"/>
              </w:rPr>
              <w:t xml:space="preserve"> par le titulaire individuel ou, en cas groupement, le mandataire dûment habilité ou chaque membre du groupement</w:t>
            </w:r>
          </w:p>
        </w:tc>
      </w:tr>
    </w:tbl>
    <w:p w14:paraId="7FF713A3" w14:textId="77777777" w:rsidR="00307EC4" w:rsidRPr="00BC6239" w:rsidRDefault="00307EC4" w:rsidP="009E1061">
      <w:pPr>
        <w:tabs>
          <w:tab w:val="left" w:pos="851"/>
        </w:tabs>
        <w:suppressAutoHyphens/>
        <w:spacing w:after="0" w:line="240" w:lineRule="auto"/>
        <w:ind w:right="88"/>
        <w:jc w:val="both"/>
        <w:rPr>
          <w:rFonts w:ascii="DIN Pro" w:eastAsia="Times New Roman" w:hAnsi="DIN Pro" w:cs="Univers"/>
          <w:lang w:eastAsia="zh-CN"/>
        </w:rPr>
      </w:pPr>
    </w:p>
    <w:p w14:paraId="44B9535E" w14:textId="77777777" w:rsidR="00BD447D" w:rsidRPr="00BC6239" w:rsidRDefault="009D56A5" w:rsidP="009E1061">
      <w:pPr>
        <w:tabs>
          <w:tab w:val="left" w:pos="426"/>
          <w:tab w:val="left" w:pos="851"/>
        </w:tabs>
        <w:suppressAutoHyphens/>
        <w:spacing w:after="0" w:line="240" w:lineRule="auto"/>
        <w:ind w:right="88"/>
        <w:jc w:val="both"/>
        <w:rPr>
          <w:rFonts w:ascii="DIN Pro" w:eastAsia="Times New Roman" w:hAnsi="DIN Pro" w:cs="Arial"/>
          <w:i/>
          <w:lang w:eastAsia="zh-CN"/>
        </w:rPr>
      </w:pPr>
      <w:r>
        <w:rPr>
          <w:rFonts w:ascii="DIN Pro" w:eastAsia="Times New Roman" w:hAnsi="DIN Pro" w:cs="Arial"/>
          <w:b/>
          <w:lang w:eastAsia="zh-CN"/>
        </w:rPr>
        <w:lastRenderedPageBreak/>
        <w:t>Article 6</w:t>
      </w:r>
      <w:r w:rsidR="00BD447D" w:rsidRPr="00BC6239">
        <w:rPr>
          <w:rFonts w:ascii="DIN Pro" w:eastAsia="Times New Roman" w:hAnsi="DIN Pro" w:cs="Arial"/>
          <w:b/>
          <w:lang w:eastAsia="zh-CN"/>
        </w:rPr>
        <w:t xml:space="preserve">.1 - Signature du </w:t>
      </w:r>
      <w:r w:rsidR="003D65E5">
        <w:rPr>
          <w:rFonts w:ascii="DIN Pro" w:eastAsia="Times New Roman" w:hAnsi="DIN Pro" w:cs="Arial"/>
          <w:b/>
          <w:lang w:eastAsia="zh-CN"/>
        </w:rPr>
        <w:t>contrat</w:t>
      </w:r>
      <w:r w:rsidR="00BD447D" w:rsidRPr="00BC6239">
        <w:rPr>
          <w:rFonts w:ascii="DIN Pro" w:eastAsia="Times New Roman" w:hAnsi="DIN Pro" w:cs="Arial"/>
          <w:b/>
          <w:lang w:eastAsia="zh-CN"/>
        </w:rPr>
        <w:t xml:space="preserve"> par le</w:t>
      </w:r>
      <w:r w:rsidR="003D65E5">
        <w:rPr>
          <w:rFonts w:ascii="DIN Pro" w:eastAsia="Times New Roman" w:hAnsi="DIN Pro" w:cs="Arial"/>
          <w:b/>
          <w:lang w:eastAsia="zh-CN"/>
        </w:rPr>
        <w:t xml:space="preserve"> concessionnaire</w:t>
      </w:r>
      <w:r w:rsidR="00BD447D" w:rsidRPr="00BC6239">
        <w:rPr>
          <w:rFonts w:ascii="DIN Pro" w:eastAsia="Times New Roman" w:hAnsi="DIN Pro" w:cs="Arial"/>
          <w:b/>
          <w:lang w:eastAsia="zh-CN"/>
        </w:rPr>
        <w:t xml:space="preserve"> </w:t>
      </w:r>
      <w:r w:rsidR="003D65E5">
        <w:rPr>
          <w:rFonts w:ascii="DIN Pro" w:eastAsia="Times New Roman" w:hAnsi="DIN Pro" w:cs="Arial"/>
          <w:b/>
          <w:lang w:eastAsia="zh-CN"/>
        </w:rPr>
        <w:t>(</w:t>
      </w:r>
      <w:r w:rsidR="00BD447D" w:rsidRPr="00BC6239">
        <w:rPr>
          <w:rFonts w:ascii="DIN Pro" w:eastAsia="Times New Roman" w:hAnsi="DIN Pro" w:cs="Arial"/>
          <w:b/>
          <w:lang w:eastAsia="zh-CN"/>
        </w:rPr>
        <w:t>titulaire individuel</w:t>
      </w:r>
      <w:r w:rsidR="003D65E5">
        <w:rPr>
          <w:rFonts w:ascii="DIN Pro" w:eastAsia="Times New Roman" w:hAnsi="DIN Pro" w:cs="Arial"/>
          <w:b/>
          <w:lang w:eastAsia="zh-CN"/>
        </w:rPr>
        <w:t>)</w:t>
      </w:r>
      <w:r w:rsidR="00BD447D" w:rsidRPr="00BC6239">
        <w:rPr>
          <w:rFonts w:ascii="DIN Pro" w:eastAsia="Times New Roman" w:hAnsi="DIN Pro" w:cs="Arial"/>
          <w:b/>
          <w:lang w:eastAsia="zh-CN"/>
        </w:rPr>
        <w:t> :</w:t>
      </w:r>
    </w:p>
    <w:p w14:paraId="14C0206E"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10080" w:type="dxa"/>
        <w:tblInd w:w="-5" w:type="dxa"/>
        <w:tblLayout w:type="fixed"/>
        <w:tblLook w:val="0000" w:firstRow="0" w:lastRow="0" w:firstColumn="0" w:lastColumn="0" w:noHBand="0" w:noVBand="0"/>
      </w:tblPr>
      <w:tblGrid>
        <w:gridCol w:w="4609"/>
        <w:gridCol w:w="2411"/>
        <w:gridCol w:w="3060"/>
      </w:tblGrid>
      <w:tr w:rsidR="00BD447D" w:rsidRPr="00BC6239" w14:paraId="235DF771" w14:textId="77777777" w:rsidTr="003C1DCA">
        <w:tc>
          <w:tcPr>
            <w:tcW w:w="4609" w:type="dxa"/>
            <w:tcBorders>
              <w:top w:val="single" w:sz="4" w:space="0" w:color="000000"/>
              <w:left w:val="single" w:sz="4" w:space="0" w:color="000000"/>
              <w:bottom w:val="single" w:sz="4" w:space="0" w:color="000000"/>
            </w:tcBorders>
            <w:shd w:val="clear" w:color="auto" w:fill="auto"/>
            <w:vAlign w:val="center"/>
          </w:tcPr>
          <w:p w14:paraId="29A8E94A"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Nom, prénom et qualité</w:t>
            </w:r>
          </w:p>
          <w:p w14:paraId="500A80B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du signataire (*)</w:t>
            </w:r>
          </w:p>
        </w:tc>
        <w:tc>
          <w:tcPr>
            <w:tcW w:w="2411" w:type="dxa"/>
            <w:tcBorders>
              <w:top w:val="single" w:sz="4" w:space="0" w:color="000000"/>
              <w:left w:val="single" w:sz="4" w:space="0" w:color="000000"/>
              <w:bottom w:val="single" w:sz="4" w:space="0" w:color="000000"/>
            </w:tcBorders>
            <w:shd w:val="clear" w:color="auto" w:fill="auto"/>
            <w:vAlign w:val="center"/>
          </w:tcPr>
          <w:p w14:paraId="3DF9D017"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Lieu et date de signature</w:t>
            </w:r>
          </w:p>
        </w:tc>
        <w:tc>
          <w:tcPr>
            <w:tcW w:w="3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0DEB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Signature</w:t>
            </w:r>
          </w:p>
        </w:tc>
      </w:tr>
      <w:tr w:rsidR="00BD447D" w:rsidRPr="00BC6239" w14:paraId="135D6A1E" w14:textId="77777777" w:rsidTr="003C1DCA">
        <w:trPr>
          <w:trHeight w:val="1021"/>
        </w:trPr>
        <w:tc>
          <w:tcPr>
            <w:tcW w:w="4609" w:type="dxa"/>
            <w:tcBorders>
              <w:top w:val="single" w:sz="4" w:space="0" w:color="000000"/>
              <w:left w:val="single" w:sz="4" w:space="0" w:color="000000"/>
              <w:bottom w:val="single" w:sz="4" w:space="0" w:color="auto"/>
            </w:tcBorders>
            <w:shd w:val="clear" w:color="auto" w:fill="auto"/>
          </w:tcPr>
          <w:p w14:paraId="66EA6A6A"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411" w:type="dxa"/>
            <w:tcBorders>
              <w:top w:val="single" w:sz="4" w:space="0" w:color="000000"/>
              <w:left w:val="single" w:sz="4" w:space="0" w:color="000000"/>
              <w:bottom w:val="single" w:sz="4" w:space="0" w:color="auto"/>
            </w:tcBorders>
            <w:shd w:val="clear" w:color="auto" w:fill="auto"/>
          </w:tcPr>
          <w:p w14:paraId="4A013F7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060" w:type="dxa"/>
            <w:tcBorders>
              <w:top w:val="single" w:sz="4" w:space="0" w:color="000000"/>
              <w:left w:val="single" w:sz="4" w:space="0" w:color="000000"/>
              <w:bottom w:val="single" w:sz="4" w:space="0" w:color="auto"/>
              <w:right w:val="single" w:sz="4" w:space="0" w:color="000000"/>
            </w:tcBorders>
            <w:shd w:val="clear" w:color="auto" w:fill="auto"/>
          </w:tcPr>
          <w:p w14:paraId="2CECCC11"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bl>
    <w:p w14:paraId="01BCAE62" w14:textId="77777777" w:rsidR="00BD447D" w:rsidRPr="003D65E5" w:rsidRDefault="00BD447D" w:rsidP="009E1061">
      <w:pPr>
        <w:tabs>
          <w:tab w:val="left" w:pos="851"/>
        </w:tabs>
        <w:suppressAutoHyphens/>
        <w:spacing w:after="0" w:line="240" w:lineRule="auto"/>
        <w:ind w:right="88"/>
        <w:jc w:val="both"/>
        <w:rPr>
          <w:rFonts w:ascii="DIN Pro" w:eastAsia="Times New Roman" w:hAnsi="DIN Pro" w:cs="Arial"/>
          <w:sz w:val="16"/>
          <w:lang w:eastAsia="zh-CN"/>
        </w:rPr>
      </w:pPr>
      <w:r w:rsidRPr="003D65E5">
        <w:rPr>
          <w:rFonts w:ascii="DIN Pro" w:eastAsia="Times New Roman" w:hAnsi="DIN Pro" w:cs="Arial"/>
          <w:sz w:val="16"/>
          <w:lang w:eastAsia="zh-CN"/>
        </w:rPr>
        <w:t>(*) Le signataire doit avoir le pouvoir d’engager la personne qu’il représente.</w:t>
      </w:r>
    </w:p>
    <w:p w14:paraId="3E7AA2E5" w14:textId="77777777" w:rsidR="008B17A8" w:rsidRPr="00BC6239" w:rsidRDefault="008B17A8" w:rsidP="009E1061">
      <w:pPr>
        <w:tabs>
          <w:tab w:val="left" w:pos="851"/>
        </w:tabs>
        <w:suppressAutoHyphens/>
        <w:spacing w:after="0" w:line="240" w:lineRule="auto"/>
        <w:ind w:right="88"/>
        <w:jc w:val="both"/>
        <w:rPr>
          <w:rFonts w:ascii="DIN Pro" w:eastAsia="Times New Roman" w:hAnsi="DIN Pro" w:cs="Arial"/>
          <w:lang w:eastAsia="zh-CN"/>
        </w:rPr>
      </w:pPr>
    </w:p>
    <w:p w14:paraId="01C7F501" w14:textId="77777777" w:rsidR="00BD447D" w:rsidRPr="00BC6239" w:rsidRDefault="009D56A5" w:rsidP="009E1061">
      <w:pPr>
        <w:tabs>
          <w:tab w:val="left" w:pos="426"/>
          <w:tab w:val="left" w:pos="851"/>
        </w:tabs>
        <w:suppressAutoHyphens/>
        <w:spacing w:after="0" w:line="240" w:lineRule="auto"/>
        <w:ind w:right="88"/>
        <w:jc w:val="both"/>
        <w:rPr>
          <w:rFonts w:ascii="DIN Pro" w:eastAsia="Times New Roman" w:hAnsi="DIN Pro" w:cs="Arial"/>
          <w:i/>
          <w:lang w:eastAsia="zh-CN"/>
        </w:rPr>
      </w:pPr>
      <w:r>
        <w:rPr>
          <w:rFonts w:ascii="DIN Pro" w:eastAsia="Times New Roman" w:hAnsi="DIN Pro" w:cs="Arial"/>
          <w:b/>
          <w:lang w:eastAsia="zh-CN"/>
        </w:rPr>
        <w:t>Article 6</w:t>
      </w:r>
      <w:r w:rsidR="00BD447D" w:rsidRPr="00BC6239">
        <w:rPr>
          <w:rFonts w:ascii="DIN Pro" w:eastAsia="Times New Roman" w:hAnsi="DIN Pro" w:cs="Arial"/>
          <w:b/>
          <w:lang w:eastAsia="zh-CN"/>
        </w:rPr>
        <w:t xml:space="preserve">.2 - Signature du </w:t>
      </w:r>
      <w:r w:rsidR="003D65E5">
        <w:rPr>
          <w:rFonts w:ascii="DIN Pro" w:eastAsia="Times New Roman" w:hAnsi="DIN Pro" w:cs="Arial"/>
          <w:b/>
          <w:lang w:eastAsia="zh-CN"/>
        </w:rPr>
        <w:t>contrat</w:t>
      </w:r>
      <w:r w:rsidR="00BD447D" w:rsidRPr="00BC6239">
        <w:rPr>
          <w:rFonts w:ascii="DIN Pro" w:eastAsia="Times New Roman" w:hAnsi="DIN Pro" w:cs="Arial"/>
          <w:b/>
          <w:lang w:eastAsia="zh-CN"/>
        </w:rPr>
        <w:t xml:space="preserve"> en cas de groupement :</w:t>
      </w:r>
    </w:p>
    <w:p w14:paraId="6F0EC841"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Univers"/>
          <w:lang w:eastAsia="zh-CN"/>
        </w:rPr>
      </w:pPr>
    </w:p>
    <w:p w14:paraId="25255BDB"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Les membres du groupement d’opérateurs économiques désignent le mandataire suivant </w:t>
      </w:r>
      <w:r w:rsidRPr="00BC6239">
        <w:rPr>
          <w:rFonts w:ascii="DIN Pro" w:eastAsia="Times New Roman" w:hAnsi="DIN Pro" w:cs="Arial"/>
          <w:i/>
          <w:lang w:eastAsia="zh-CN"/>
        </w:rPr>
        <w:t>(</w:t>
      </w:r>
      <w:hyperlink r:id="rId9" w:history="1">
        <w:r w:rsidRPr="00BC6239">
          <w:rPr>
            <w:rFonts w:ascii="DIN Pro" w:eastAsia="Times New Roman" w:hAnsi="DIN Pro" w:cs="Arial"/>
            <w:i/>
            <w:color w:val="0000FF"/>
            <w:u w:val="single"/>
            <w:lang w:eastAsia="zh-CN"/>
          </w:rPr>
          <w:t>article R. 2142-23</w:t>
        </w:r>
      </w:hyperlink>
      <w:r w:rsidRPr="00BC6239">
        <w:rPr>
          <w:rFonts w:ascii="DIN Pro" w:eastAsia="Times New Roman" w:hAnsi="DIN Pro" w:cs="Arial"/>
          <w:i/>
          <w:lang w:eastAsia="zh-CN"/>
        </w:rPr>
        <w:t xml:space="preserve"> ou </w:t>
      </w:r>
      <w:hyperlink r:id="rId10" w:history="1">
        <w:r w:rsidRPr="00BC6239">
          <w:rPr>
            <w:rFonts w:ascii="DIN Pro" w:eastAsia="Times New Roman" w:hAnsi="DIN Pro" w:cs="Arial"/>
            <w:i/>
            <w:color w:val="0000FF"/>
            <w:u w:val="single"/>
            <w:lang w:eastAsia="zh-CN"/>
          </w:rPr>
          <w:t>article R. 2342-12</w:t>
        </w:r>
      </w:hyperlink>
      <w:r w:rsidRPr="00BC6239">
        <w:rPr>
          <w:rFonts w:ascii="DIN Pro" w:eastAsia="Times New Roman" w:hAnsi="DIN Pro" w:cs="Arial"/>
          <w:i/>
          <w:lang w:eastAsia="zh-CN"/>
        </w:rPr>
        <w:t xml:space="preserve"> du code de la commande publique) </w:t>
      </w:r>
      <w:r w:rsidRPr="00BC6239">
        <w:rPr>
          <w:rFonts w:ascii="DIN Pro" w:eastAsia="Times New Roman" w:hAnsi="DIN Pro" w:cs="Arial"/>
          <w:lang w:eastAsia="zh-CN"/>
        </w:rPr>
        <w:t>:</w:t>
      </w:r>
    </w:p>
    <w:p w14:paraId="25419CE1"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Arial"/>
          <w:i/>
          <w:lang w:eastAsia="zh-CN"/>
        </w:rPr>
        <w:t>[Indiquer le nom commercial et la dénomination sociale du mandataire]</w:t>
      </w:r>
    </w:p>
    <w:p w14:paraId="612C1FAE"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4C83C09"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Arial"/>
          <w:lang w:eastAsia="zh-CN"/>
        </w:rPr>
        <w:t>En cas de groupement conjoint, le mandataire du groupement est :</w:t>
      </w:r>
    </w:p>
    <w:p w14:paraId="40B41FB4" w14:textId="77777777" w:rsidR="00BD447D" w:rsidRPr="00BC6239" w:rsidRDefault="00BD447D" w:rsidP="009E1061">
      <w:pPr>
        <w:tabs>
          <w:tab w:val="left" w:pos="851"/>
        </w:tabs>
        <w:suppressAutoHyphens/>
        <w:spacing w:before="120" w:after="0" w:line="240" w:lineRule="auto"/>
        <w:ind w:right="88" w:firstLine="851"/>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3D0D7A">
        <w:rPr>
          <w:rFonts w:ascii="DIN Pro" w:eastAsia="Times New Roman" w:hAnsi="DIN Pro" w:cs="Univers"/>
          <w:lang w:eastAsia="zh-CN"/>
        </w:rPr>
      </w:r>
      <w:r w:rsidR="003D0D7A">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conjoint</w:t>
      </w:r>
      <w:r w:rsidRPr="00BC6239">
        <w:rPr>
          <w:rFonts w:ascii="DIN Pro" w:eastAsia="Times New Roman" w:hAnsi="DIN Pro" w:cs="Arial"/>
          <w:lang w:eastAsia="zh-CN"/>
        </w:rPr>
        <w:tab/>
      </w:r>
      <w:r w:rsidRPr="00BC6239">
        <w:rPr>
          <w:rFonts w:ascii="DIN Pro" w:eastAsia="Times New Roman" w:hAnsi="DIN Pro" w:cs="Arial"/>
          <w:lang w:eastAsia="zh-CN"/>
        </w:rPr>
        <w:tab/>
        <w:t>OU</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3D0D7A">
        <w:rPr>
          <w:rFonts w:ascii="DIN Pro" w:eastAsia="Times New Roman" w:hAnsi="DIN Pro" w:cs="Univers"/>
          <w:lang w:eastAsia="zh-CN"/>
        </w:rPr>
      </w:r>
      <w:r w:rsidR="003D0D7A">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Cs/>
          <w:lang w:eastAsia="zh-CN"/>
        </w:rPr>
        <w:t xml:space="preserve"> </w:t>
      </w:r>
      <w:r w:rsidRPr="00BC6239">
        <w:rPr>
          <w:rFonts w:ascii="DIN Pro" w:eastAsia="Times New Roman" w:hAnsi="DIN Pro" w:cs="Arial"/>
          <w:lang w:eastAsia="zh-CN"/>
        </w:rPr>
        <w:t>solidaire</w:t>
      </w:r>
    </w:p>
    <w:p w14:paraId="59310EBC" w14:textId="77777777" w:rsidR="008B17A8" w:rsidRPr="00BC6239" w:rsidRDefault="008B17A8" w:rsidP="009E1061">
      <w:pPr>
        <w:tabs>
          <w:tab w:val="left" w:pos="851"/>
        </w:tabs>
        <w:suppressAutoHyphens/>
        <w:spacing w:before="120" w:after="0" w:line="240" w:lineRule="auto"/>
        <w:ind w:right="88" w:firstLine="851"/>
        <w:jc w:val="both"/>
        <w:rPr>
          <w:rFonts w:ascii="DIN Pro" w:eastAsia="Times New Roman" w:hAnsi="DIN Pro" w:cs="Arial"/>
          <w:lang w:eastAsia="zh-CN"/>
        </w:rPr>
      </w:pPr>
    </w:p>
    <w:p w14:paraId="4A0F340A" w14:textId="77777777" w:rsidR="00BD447D" w:rsidRPr="00BC6239" w:rsidRDefault="00BD447D" w:rsidP="009E1061">
      <w:pPr>
        <w:tabs>
          <w:tab w:val="left" w:pos="426"/>
          <w:tab w:val="left" w:pos="851"/>
        </w:tabs>
        <w:suppressAutoHyphens/>
        <w:spacing w:after="0" w:line="240" w:lineRule="auto"/>
        <w:ind w:right="88"/>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3D0D7A">
        <w:rPr>
          <w:rFonts w:ascii="DIN Pro" w:eastAsia="Times New Roman" w:hAnsi="DIN Pro" w:cs="Univers"/>
          <w:lang w:eastAsia="zh-CN"/>
        </w:rPr>
      </w:r>
      <w:r w:rsidR="003D0D7A">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 xml:space="preserve"> </w:t>
      </w:r>
      <w:r w:rsidRPr="00BC6239">
        <w:rPr>
          <w:rFonts w:ascii="DIN Pro" w:eastAsia="Times New Roman" w:hAnsi="DIN Pro" w:cs="Arial"/>
          <w:lang w:eastAsia="zh-CN"/>
        </w:rPr>
        <w:t>Les membres du groupement ont donné mandat au mandataire, qui signe le présent acte d’engagement :</w:t>
      </w:r>
    </w:p>
    <w:p w14:paraId="444C3322" w14:textId="77777777" w:rsidR="00BD447D" w:rsidRPr="00BC6239" w:rsidRDefault="00BD447D" w:rsidP="009E1061">
      <w:pPr>
        <w:tabs>
          <w:tab w:val="left" w:pos="851"/>
        </w:tabs>
        <w:suppressAutoHyphens/>
        <w:spacing w:after="0" w:line="240" w:lineRule="auto"/>
        <w:ind w:left="1695" w:right="88" w:hanging="1695"/>
        <w:rPr>
          <w:rFonts w:ascii="DIN Pro" w:eastAsia="Times New Roman" w:hAnsi="DIN Pro" w:cs="Arial"/>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3D0D7A">
        <w:rPr>
          <w:rFonts w:ascii="DIN Pro" w:eastAsia="Times New Roman" w:hAnsi="DIN Pro" w:cs="Univers"/>
          <w:lang w:eastAsia="zh-CN"/>
        </w:rPr>
      </w:r>
      <w:r w:rsidR="003D0D7A">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proofErr w:type="gramStart"/>
      <w:r w:rsidRPr="00BC6239">
        <w:rPr>
          <w:rFonts w:ascii="DIN Pro" w:eastAsia="Times New Roman" w:hAnsi="DIN Pro" w:cs="Arial"/>
          <w:lang w:eastAsia="zh-CN"/>
        </w:rPr>
        <w:t>pour</w:t>
      </w:r>
      <w:proofErr w:type="gramEnd"/>
      <w:r w:rsidRPr="00BC6239">
        <w:rPr>
          <w:rFonts w:ascii="DIN Pro" w:eastAsia="Times New Roman" w:hAnsi="DIN Pro" w:cs="Arial"/>
          <w:lang w:eastAsia="zh-CN"/>
        </w:rPr>
        <w:t xml:space="preserve"> signer le présent acte d’engagement en leur nom et pour leur compte, pou</w:t>
      </w:r>
      <w:r w:rsidR="003D65E5">
        <w:rPr>
          <w:rFonts w:ascii="DIN Pro" w:eastAsia="Times New Roman" w:hAnsi="DIN Pro" w:cs="Arial"/>
          <w:lang w:eastAsia="zh-CN"/>
        </w:rPr>
        <w:t xml:space="preserve">r les représenter vis-à-vis de de la Cité de l’architecture et du patrimoine </w:t>
      </w:r>
      <w:r w:rsidRPr="00BC6239">
        <w:rPr>
          <w:rFonts w:ascii="DIN Pro" w:eastAsia="Times New Roman" w:hAnsi="DIN Pro" w:cs="Arial"/>
          <w:lang w:eastAsia="zh-CN"/>
        </w:rPr>
        <w:t>et pour coordonner l’ensemble des prestations ;</w:t>
      </w:r>
    </w:p>
    <w:p w14:paraId="3A526E7A"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BC6239">
        <w:rPr>
          <w:rFonts w:ascii="DIN Pro" w:eastAsia="Times New Roman" w:hAnsi="DIN Pro" w:cs="Arial"/>
          <w:i/>
          <w:lang w:eastAsia="zh-CN"/>
        </w:rPr>
        <w:t>(</w:t>
      </w:r>
      <w:proofErr w:type="gramStart"/>
      <w:r w:rsidRPr="00BC6239">
        <w:rPr>
          <w:rFonts w:ascii="DIN Pro" w:eastAsia="Times New Roman" w:hAnsi="DIN Pro" w:cs="Arial"/>
          <w:i/>
          <w:lang w:eastAsia="zh-CN"/>
        </w:rPr>
        <w:t>joindre</w:t>
      </w:r>
      <w:proofErr w:type="gramEnd"/>
      <w:r w:rsidRPr="00BC6239">
        <w:rPr>
          <w:rFonts w:ascii="DIN Pro" w:eastAsia="Times New Roman" w:hAnsi="DIN Pro" w:cs="Arial"/>
          <w:i/>
          <w:lang w:eastAsia="zh-CN"/>
        </w:rPr>
        <w:t xml:space="preserve"> les pouvoirs en annexe du présent document en cas de marché public autre que de défense ou de sécurité. Dans le cas contraire, ces documents ont déjà été fournis)</w:t>
      </w:r>
    </w:p>
    <w:p w14:paraId="076510F8"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4B48BAFB"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3D0D7A">
        <w:rPr>
          <w:rFonts w:ascii="DIN Pro" w:eastAsia="Times New Roman" w:hAnsi="DIN Pro" w:cs="Univers"/>
          <w:lang w:eastAsia="zh-CN"/>
        </w:rPr>
      </w:r>
      <w:r w:rsidR="003D0D7A">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proofErr w:type="gramStart"/>
      <w:r w:rsidRPr="00BC6239">
        <w:rPr>
          <w:rFonts w:ascii="DIN Pro" w:eastAsia="Times New Roman" w:hAnsi="DIN Pro" w:cs="Arial"/>
          <w:lang w:eastAsia="zh-CN"/>
        </w:rPr>
        <w:t>pour</w:t>
      </w:r>
      <w:proofErr w:type="gramEnd"/>
      <w:r w:rsidRPr="00BC6239">
        <w:rPr>
          <w:rFonts w:ascii="DIN Pro" w:eastAsia="Times New Roman" w:hAnsi="DIN Pro" w:cs="Arial"/>
          <w:lang w:eastAsia="zh-CN"/>
        </w:rPr>
        <w:t xml:space="preserve"> signer, en leur nom et pour leur compte, les modifications ultérieures du marché public ;</w:t>
      </w:r>
    </w:p>
    <w:p w14:paraId="403A1490"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BC6239">
        <w:rPr>
          <w:rFonts w:ascii="DIN Pro" w:eastAsia="Times New Roman" w:hAnsi="DIN Pro" w:cs="Arial"/>
          <w:i/>
          <w:lang w:eastAsia="zh-CN"/>
        </w:rPr>
        <w:t>(</w:t>
      </w:r>
      <w:proofErr w:type="gramStart"/>
      <w:r w:rsidRPr="00BC6239">
        <w:rPr>
          <w:rFonts w:ascii="DIN Pro" w:eastAsia="Times New Roman" w:hAnsi="DIN Pro" w:cs="Arial"/>
          <w:i/>
          <w:lang w:eastAsia="zh-CN"/>
        </w:rPr>
        <w:t>joindre</w:t>
      </w:r>
      <w:proofErr w:type="gramEnd"/>
      <w:r w:rsidRPr="00BC6239">
        <w:rPr>
          <w:rFonts w:ascii="DIN Pro" w:eastAsia="Times New Roman" w:hAnsi="DIN Pro" w:cs="Arial"/>
          <w:i/>
          <w:lang w:eastAsia="zh-CN"/>
        </w:rPr>
        <w:t xml:space="preserve"> les pouvoirs en annexe du présent document en cas de marché public autre que de défense ou de sécurité. Dans le cas contraire, ces documents ont déjà été fournis)</w:t>
      </w:r>
    </w:p>
    <w:p w14:paraId="0F33A8F0"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4BE4C3BF"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3D0D7A">
        <w:rPr>
          <w:rFonts w:ascii="DIN Pro" w:eastAsia="Times New Roman" w:hAnsi="DIN Pro" w:cs="Univers"/>
          <w:lang w:eastAsia="zh-CN"/>
        </w:rPr>
      </w:r>
      <w:r w:rsidR="003D0D7A">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ab/>
      </w:r>
      <w:proofErr w:type="gramStart"/>
      <w:r w:rsidRPr="00BC6239">
        <w:rPr>
          <w:rFonts w:ascii="DIN Pro" w:eastAsia="Times New Roman" w:hAnsi="DIN Pro" w:cs="Arial"/>
          <w:lang w:eastAsia="zh-CN"/>
        </w:rPr>
        <w:t>ont</w:t>
      </w:r>
      <w:proofErr w:type="gramEnd"/>
      <w:r w:rsidRPr="00BC6239">
        <w:rPr>
          <w:rFonts w:ascii="DIN Pro" w:eastAsia="Times New Roman" w:hAnsi="DIN Pro" w:cs="Arial"/>
          <w:lang w:eastAsia="zh-CN"/>
        </w:rPr>
        <w:t xml:space="preserve"> donné mandat au mandataire dans les conditions définies par les pouvoirs joints en annexe.</w:t>
      </w:r>
    </w:p>
    <w:p w14:paraId="223657F2"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i/>
          <w:lang w:eastAsia="zh-CN"/>
        </w:rPr>
      </w:pPr>
      <w:r w:rsidRPr="00BC6239">
        <w:rPr>
          <w:rFonts w:ascii="DIN Pro" w:eastAsia="Times New Roman" w:hAnsi="DIN Pro" w:cs="Arial"/>
          <w:i/>
          <w:lang w:eastAsia="zh-CN"/>
        </w:rPr>
        <w:t>(</w:t>
      </w:r>
      <w:proofErr w:type="gramStart"/>
      <w:r w:rsidRPr="00BC6239">
        <w:rPr>
          <w:rFonts w:ascii="DIN Pro" w:eastAsia="Times New Roman" w:hAnsi="DIN Pro" w:cs="Arial"/>
          <w:i/>
          <w:lang w:eastAsia="zh-CN"/>
        </w:rPr>
        <w:t>hors</w:t>
      </w:r>
      <w:proofErr w:type="gramEnd"/>
      <w:r w:rsidRPr="00BC6239">
        <w:rPr>
          <w:rFonts w:ascii="DIN Pro" w:eastAsia="Times New Roman" w:hAnsi="DIN Pro" w:cs="Arial"/>
          <w:i/>
          <w:lang w:eastAsia="zh-CN"/>
        </w:rPr>
        <w:t xml:space="preserve"> cas des marchés de défense ou de sécurité dans lequel ces documents ont déjà été fournis).</w:t>
      </w:r>
    </w:p>
    <w:p w14:paraId="19D8A56D"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p>
    <w:p w14:paraId="274EF727"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p>
    <w:p w14:paraId="1B6C619F"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3D0D7A">
        <w:rPr>
          <w:rFonts w:ascii="DIN Pro" w:eastAsia="Times New Roman" w:hAnsi="DIN Pro" w:cs="Univers"/>
          <w:lang w:eastAsia="zh-CN"/>
        </w:rPr>
      </w:r>
      <w:r w:rsidR="003D0D7A">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 xml:space="preserve"> </w:t>
      </w:r>
      <w:r w:rsidRPr="00BC6239">
        <w:rPr>
          <w:rFonts w:ascii="DIN Pro" w:eastAsia="Times New Roman" w:hAnsi="DIN Pro" w:cs="Arial"/>
          <w:lang w:eastAsia="zh-CN"/>
        </w:rPr>
        <w:t>Les membres du groupement, qui signent le présent acte d’engagement :</w:t>
      </w:r>
    </w:p>
    <w:p w14:paraId="27E9CB0F"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4F1FBE10"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3D0D7A">
        <w:rPr>
          <w:rFonts w:ascii="DIN Pro" w:eastAsia="Times New Roman" w:hAnsi="DIN Pro" w:cs="Univers"/>
          <w:lang w:eastAsia="zh-CN"/>
        </w:rPr>
      </w:r>
      <w:r w:rsidR="003D0D7A">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proofErr w:type="gramStart"/>
      <w:r w:rsidRPr="00BC6239">
        <w:rPr>
          <w:rFonts w:ascii="DIN Pro" w:eastAsia="Times New Roman" w:hAnsi="DIN Pro" w:cs="Arial"/>
          <w:lang w:eastAsia="zh-CN"/>
        </w:rPr>
        <w:t>donnent</w:t>
      </w:r>
      <w:proofErr w:type="gramEnd"/>
      <w:r w:rsidRPr="00BC6239">
        <w:rPr>
          <w:rFonts w:ascii="DIN Pro" w:eastAsia="Times New Roman" w:hAnsi="DIN Pro" w:cs="Arial"/>
          <w:lang w:eastAsia="zh-CN"/>
        </w:rPr>
        <w:t xml:space="preserve"> mandat au mandataire, qui l’accepte, pour les représenter vis-à-vis </w:t>
      </w:r>
      <w:r w:rsidR="003D65E5">
        <w:rPr>
          <w:rFonts w:ascii="DIN Pro" w:eastAsia="Times New Roman" w:hAnsi="DIN Pro" w:cs="Arial"/>
          <w:lang w:eastAsia="zh-CN"/>
        </w:rPr>
        <w:t xml:space="preserve">de la Cité de l’architecture et du patrimoine </w:t>
      </w:r>
      <w:r w:rsidRPr="00BC6239">
        <w:rPr>
          <w:rFonts w:ascii="DIN Pro" w:eastAsia="Times New Roman" w:hAnsi="DIN Pro" w:cs="Arial"/>
          <w:lang w:eastAsia="zh-CN"/>
        </w:rPr>
        <w:t>et pour coordonner l’ensemble des prestations ;</w:t>
      </w:r>
    </w:p>
    <w:p w14:paraId="0FCB4DD2"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Univers"/>
          <w:lang w:eastAsia="zh-CN"/>
        </w:rPr>
      </w:pPr>
    </w:p>
    <w:p w14:paraId="05753B3F"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3D0D7A">
        <w:rPr>
          <w:rFonts w:ascii="DIN Pro" w:eastAsia="Times New Roman" w:hAnsi="DIN Pro" w:cs="Univers"/>
          <w:lang w:eastAsia="zh-CN"/>
        </w:rPr>
      </w:r>
      <w:r w:rsidR="003D0D7A">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lang w:eastAsia="zh-CN"/>
        </w:rPr>
        <w:tab/>
      </w:r>
      <w:proofErr w:type="gramStart"/>
      <w:r w:rsidRPr="00BC6239">
        <w:rPr>
          <w:rFonts w:ascii="DIN Pro" w:eastAsia="Times New Roman" w:hAnsi="DIN Pro" w:cs="Arial"/>
          <w:lang w:eastAsia="zh-CN"/>
        </w:rPr>
        <w:t>donnent</w:t>
      </w:r>
      <w:proofErr w:type="gramEnd"/>
      <w:r w:rsidRPr="00BC6239">
        <w:rPr>
          <w:rFonts w:ascii="DIN Pro" w:eastAsia="Times New Roman" w:hAnsi="DIN Pro" w:cs="Arial"/>
          <w:lang w:eastAsia="zh-CN"/>
        </w:rPr>
        <w:t xml:space="preserve"> mandat au mandataire, qui l’accepte, pour signer, en leur nom et pour leur compte, les modifications ultérieures du marché public ;</w:t>
      </w:r>
    </w:p>
    <w:p w14:paraId="7D6E9E13"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17B335F7"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3D0D7A">
        <w:rPr>
          <w:rFonts w:ascii="DIN Pro" w:eastAsia="Times New Roman" w:hAnsi="DIN Pro" w:cs="Univers"/>
          <w:lang w:eastAsia="zh-CN"/>
        </w:rPr>
      </w:r>
      <w:r w:rsidR="003D0D7A">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ab/>
      </w:r>
      <w:proofErr w:type="gramStart"/>
      <w:r w:rsidRPr="00BC6239">
        <w:rPr>
          <w:rFonts w:ascii="DIN Pro" w:eastAsia="Times New Roman" w:hAnsi="DIN Pro" w:cs="Arial"/>
          <w:lang w:eastAsia="zh-CN"/>
        </w:rPr>
        <w:t>donnent</w:t>
      </w:r>
      <w:proofErr w:type="gramEnd"/>
      <w:r w:rsidRPr="00BC6239">
        <w:rPr>
          <w:rFonts w:ascii="DIN Pro" w:eastAsia="Times New Roman" w:hAnsi="DIN Pro" w:cs="Arial"/>
          <w:lang w:eastAsia="zh-CN"/>
        </w:rPr>
        <w:t xml:space="preserve"> mandat au mandataire dans les conditions définies ci-dessous :</w:t>
      </w:r>
    </w:p>
    <w:p w14:paraId="512A1055" w14:textId="77777777" w:rsidR="00BD447D"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BC6239">
        <w:rPr>
          <w:rFonts w:ascii="DIN Pro" w:eastAsia="Times New Roman" w:hAnsi="DIN Pro" w:cs="Arial"/>
          <w:i/>
          <w:lang w:eastAsia="zh-CN"/>
        </w:rPr>
        <w:tab/>
      </w:r>
      <w:r w:rsidRPr="00BC6239">
        <w:rPr>
          <w:rFonts w:ascii="DIN Pro" w:eastAsia="Times New Roman" w:hAnsi="DIN Pro" w:cs="Arial"/>
          <w:i/>
          <w:lang w:eastAsia="zh-CN"/>
        </w:rPr>
        <w:tab/>
      </w:r>
      <w:r w:rsidRPr="00BC6239">
        <w:rPr>
          <w:rFonts w:ascii="DIN Pro" w:eastAsia="Times New Roman" w:hAnsi="DIN Pro" w:cs="Arial"/>
          <w:i/>
          <w:lang w:eastAsia="zh-CN"/>
        </w:rPr>
        <w:tab/>
        <w:t>(Donner des précisions sur l’étendue du mandat.)</w:t>
      </w:r>
    </w:p>
    <w:p w14:paraId="55C17148" w14:textId="77777777" w:rsidR="009D56A5" w:rsidRDefault="009D56A5" w:rsidP="009E1061">
      <w:pPr>
        <w:tabs>
          <w:tab w:val="left" w:pos="851"/>
        </w:tabs>
        <w:suppressAutoHyphens/>
        <w:spacing w:after="0" w:line="240" w:lineRule="auto"/>
        <w:ind w:left="1134" w:right="88" w:hanging="850"/>
        <w:rPr>
          <w:rFonts w:ascii="DIN Pro" w:eastAsia="Times New Roman" w:hAnsi="DIN Pro" w:cs="Arial"/>
          <w:i/>
          <w:lang w:eastAsia="zh-CN"/>
        </w:rPr>
      </w:pPr>
    </w:p>
    <w:p w14:paraId="7923C047" w14:textId="77777777" w:rsidR="009D56A5" w:rsidRDefault="009D56A5" w:rsidP="009E1061">
      <w:pPr>
        <w:tabs>
          <w:tab w:val="left" w:pos="851"/>
        </w:tabs>
        <w:suppressAutoHyphens/>
        <w:spacing w:after="0" w:line="240" w:lineRule="auto"/>
        <w:ind w:left="1134" w:right="88" w:hanging="850"/>
        <w:rPr>
          <w:rFonts w:ascii="DIN Pro" w:eastAsia="Times New Roman" w:hAnsi="DIN Pro" w:cs="Arial"/>
          <w:i/>
          <w:lang w:eastAsia="zh-CN"/>
        </w:rPr>
      </w:pPr>
    </w:p>
    <w:p w14:paraId="6B945DEC" w14:textId="7D7ED737" w:rsidR="009D56A5" w:rsidRDefault="009D56A5" w:rsidP="009E1061">
      <w:pPr>
        <w:tabs>
          <w:tab w:val="left" w:pos="851"/>
        </w:tabs>
        <w:suppressAutoHyphens/>
        <w:spacing w:after="0" w:line="240" w:lineRule="auto"/>
        <w:ind w:left="1134" w:right="88" w:hanging="850"/>
        <w:rPr>
          <w:rFonts w:ascii="DIN Pro" w:eastAsia="Times New Roman" w:hAnsi="DIN Pro" w:cs="Arial"/>
          <w:i/>
          <w:lang w:eastAsia="zh-CN"/>
        </w:rPr>
      </w:pPr>
    </w:p>
    <w:p w14:paraId="0613440F" w14:textId="1A63EEDD" w:rsidR="003D0D7A" w:rsidRDefault="003D0D7A" w:rsidP="009E1061">
      <w:pPr>
        <w:tabs>
          <w:tab w:val="left" w:pos="851"/>
        </w:tabs>
        <w:suppressAutoHyphens/>
        <w:spacing w:after="0" w:line="240" w:lineRule="auto"/>
        <w:ind w:left="1134" w:right="88" w:hanging="850"/>
        <w:rPr>
          <w:rFonts w:ascii="DIN Pro" w:eastAsia="Times New Roman" w:hAnsi="DIN Pro" w:cs="Arial"/>
          <w:i/>
          <w:lang w:eastAsia="zh-CN"/>
        </w:rPr>
      </w:pPr>
    </w:p>
    <w:p w14:paraId="06CF485D" w14:textId="1677C046" w:rsidR="003D0D7A" w:rsidRDefault="003D0D7A" w:rsidP="009E1061">
      <w:pPr>
        <w:tabs>
          <w:tab w:val="left" w:pos="851"/>
        </w:tabs>
        <w:suppressAutoHyphens/>
        <w:spacing w:after="0" w:line="240" w:lineRule="auto"/>
        <w:ind w:left="1134" w:right="88" w:hanging="850"/>
        <w:rPr>
          <w:rFonts w:ascii="DIN Pro" w:eastAsia="Times New Roman" w:hAnsi="DIN Pro" w:cs="Arial"/>
          <w:i/>
          <w:lang w:eastAsia="zh-CN"/>
        </w:rPr>
      </w:pPr>
    </w:p>
    <w:p w14:paraId="0B18030B" w14:textId="35B20907" w:rsidR="003D0D7A" w:rsidRDefault="003D0D7A" w:rsidP="009E1061">
      <w:pPr>
        <w:tabs>
          <w:tab w:val="left" w:pos="851"/>
        </w:tabs>
        <w:suppressAutoHyphens/>
        <w:spacing w:after="0" w:line="240" w:lineRule="auto"/>
        <w:ind w:left="1134" w:right="88" w:hanging="850"/>
        <w:rPr>
          <w:rFonts w:ascii="DIN Pro" w:eastAsia="Times New Roman" w:hAnsi="DIN Pro" w:cs="Arial"/>
          <w:i/>
          <w:lang w:eastAsia="zh-CN"/>
        </w:rPr>
      </w:pPr>
    </w:p>
    <w:p w14:paraId="0A113427" w14:textId="77777777" w:rsidR="003D0D7A" w:rsidRDefault="003D0D7A" w:rsidP="009E1061">
      <w:pPr>
        <w:tabs>
          <w:tab w:val="left" w:pos="851"/>
        </w:tabs>
        <w:suppressAutoHyphens/>
        <w:spacing w:after="0" w:line="240" w:lineRule="auto"/>
        <w:ind w:left="1134" w:right="88" w:hanging="850"/>
        <w:rPr>
          <w:rFonts w:ascii="DIN Pro" w:eastAsia="Times New Roman" w:hAnsi="DIN Pro" w:cs="Arial"/>
          <w:i/>
          <w:lang w:eastAsia="zh-CN"/>
        </w:rPr>
      </w:pPr>
      <w:bookmarkStart w:id="3" w:name="_GoBack"/>
      <w:bookmarkEnd w:id="3"/>
    </w:p>
    <w:p w14:paraId="35E429EF" w14:textId="77777777" w:rsidR="003A5177" w:rsidRPr="00BC6239" w:rsidRDefault="003A5177" w:rsidP="009E1061">
      <w:pPr>
        <w:tabs>
          <w:tab w:val="left" w:pos="851"/>
        </w:tabs>
        <w:suppressAutoHyphens/>
        <w:spacing w:after="0" w:line="240" w:lineRule="auto"/>
        <w:ind w:left="1134" w:right="88" w:hanging="850"/>
        <w:rPr>
          <w:rFonts w:ascii="DIN Pro" w:eastAsia="Times New Roman" w:hAnsi="DIN Pro" w:cs="Arial"/>
          <w:i/>
          <w:lang w:eastAsia="zh-CN"/>
        </w:rPr>
      </w:pPr>
    </w:p>
    <w:tbl>
      <w:tblPr>
        <w:tblW w:w="10115" w:type="dxa"/>
        <w:tblInd w:w="-40" w:type="dxa"/>
        <w:tblLayout w:type="fixed"/>
        <w:tblLook w:val="0000" w:firstRow="0" w:lastRow="0" w:firstColumn="0" w:lastColumn="0" w:noHBand="0" w:noVBand="0"/>
      </w:tblPr>
      <w:tblGrid>
        <w:gridCol w:w="3995"/>
        <w:gridCol w:w="2700"/>
        <w:gridCol w:w="3420"/>
      </w:tblGrid>
      <w:tr w:rsidR="00BD447D" w:rsidRPr="00BC6239" w14:paraId="0BE78CD2" w14:textId="77777777" w:rsidTr="003C1DCA">
        <w:trPr>
          <w:trHeight w:val="439"/>
        </w:trPr>
        <w:tc>
          <w:tcPr>
            <w:tcW w:w="3995" w:type="dxa"/>
            <w:tcBorders>
              <w:top w:val="single" w:sz="4" w:space="0" w:color="000000"/>
              <w:left w:val="single" w:sz="4" w:space="0" w:color="000000"/>
              <w:bottom w:val="single" w:sz="4" w:space="0" w:color="000000"/>
            </w:tcBorders>
            <w:shd w:val="clear" w:color="auto" w:fill="auto"/>
            <w:vAlign w:val="center"/>
          </w:tcPr>
          <w:p w14:paraId="0D2991C4"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Nom, prénom et qualité</w:t>
            </w:r>
          </w:p>
          <w:p w14:paraId="0EC9BAD0"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du signataire (*)</w:t>
            </w:r>
          </w:p>
        </w:tc>
        <w:tc>
          <w:tcPr>
            <w:tcW w:w="2700" w:type="dxa"/>
            <w:tcBorders>
              <w:top w:val="single" w:sz="4" w:space="0" w:color="000000"/>
              <w:left w:val="single" w:sz="4" w:space="0" w:color="000000"/>
              <w:bottom w:val="single" w:sz="4" w:space="0" w:color="000000"/>
            </w:tcBorders>
            <w:shd w:val="clear" w:color="auto" w:fill="auto"/>
            <w:vAlign w:val="center"/>
          </w:tcPr>
          <w:p w14:paraId="6C107049"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Lieu et date de signature</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09F99"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Signature</w:t>
            </w:r>
          </w:p>
        </w:tc>
      </w:tr>
      <w:tr w:rsidR="00BD447D" w:rsidRPr="00BC6239" w14:paraId="78A8B0AD" w14:textId="77777777" w:rsidTr="005E68EF">
        <w:trPr>
          <w:trHeight w:val="976"/>
        </w:trPr>
        <w:tc>
          <w:tcPr>
            <w:tcW w:w="3995" w:type="dxa"/>
            <w:tcBorders>
              <w:top w:val="single" w:sz="4" w:space="0" w:color="000000"/>
              <w:left w:val="single" w:sz="4" w:space="0" w:color="000000"/>
            </w:tcBorders>
            <w:shd w:val="clear" w:color="auto" w:fill="DEEAF6"/>
          </w:tcPr>
          <w:p w14:paraId="4D121EC4"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top w:val="single" w:sz="4" w:space="0" w:color="000000"/>
              <w:left w:val="single" w:sz="4" w:space="0" w:color="000000"/>
            </w:tcBorders>
            <w:shd w:val="clear" w:color="auto" w:fill="DEEAF6"/>
          </w:tcPr>
          <w:p w14:paraId="4B33342C"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top w:val="single" w:sz="4" w:space="0" w:color="000000"/>
              <w:left w:val="single" w:sz="4" w:space="0" w:color="000000"/>
              <w:right w:val="single" w:sz="4" w:space="0" w:color="000000"/>
            </w:tcBorders>
            <w:shd w:val="clear" w:color="auto" w:fill="DEEAF6"/>
          </w:tcPr>
          <w:p w14:paraId="06655634"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632C5F87" w14:textId="77777777" w:rsidTr="005E68EF">
        <w:trPr>
          <w:trHeight w:val="976"/>
        </w:trPr>
        <w:tc>
          <w:tcPr>
            <w:tcW w:w="3995" w:type="dxa"/>
            <w:tcBorders>
              <w:left w:val="single" w:sz="4" w:space="0" w:color="000000"/>
              <w:bottom w:val="single" w:sz="4" w:space="0" w:color="auto"/>
            </w:tcBorders>
            <w:shd w:val="clear" w:color="auto" w:fill="auto"/>
          </w:tcPr>
          <w:p w14:paraId="7A8EC7FE"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bottom w:val="single" w:sz="4" w:space="0" w:color="auto"/>
            </w:tcBorders>
            <w:shd w:val="clear" w:color="auto" w:fill="auto"/>
          </w:tcPr>
          <w:p w14:paraId="529B51E2"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bottom w:val="single" w:sz="4" w:space="0" w:color="auto"/>
              <w:right w:val="single" w:sz="4" w:space="0" w:color="000000"/>
            </w:tcBorders>
            <w:shd w:val="clear" w:color="auto" w:fill="auto"/>
          </w:tcPr>
          <w:p w14:paraId="2BA1399F"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bl>
    <w:p w14:paraId="3859A4EC" w14:textId="77777777" w:rsidR="008B17A8" w:rsidRPr="003D65E5" w:rsidRDefault="00BD447D" w:rsidP="009E1061">
      <w:pPr>
        <w:tabs>
          <w:tab w:val="left" w:pos="851"/>
        </w:tabs>
        <w:suppressAutoHyphens/>
        <w:spacing w:after="0" w:line="240" w:lineRule="auto"/>
        <w:ind w:right="88"/>
        <w:jc w:val="both"/>
        <w:rPr>
          <w:rFonts w:ascii="DIN Pro" w:eastAsia="Times New Roman" w:hAnsi="DIN Pro" w:cs="Arial"/>
          <w:sz w:val="16"/>
          <w:lang w:eastAsia="zh-CN"/>
        </w:rPr>
      </w:pPr>
      <w:r w:rsidRPr="003D65E5">
        <w:rPr>
          <w:rFonts w:ascii="DIN Pro" w:eastAsia="Times New Roman" w:hAnsi="DIN Pro" w:cs="Arial"/>
          <w:sz w:val="16"/>
          <w:lang w:eastAsia="zh-CN"/>
        </w:rPr>
        <w:t>(*) Le signataire doit avoir le pouvoir d’engager la personne qu’il représente</w:t>
      </w:r>
    </w:p>
    <w:p w14:paraId="6218B445"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68C8A04B"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BC6239" w14:paraId="4C279E69" w14:textId="77777777" w:rsidTr="003C1DCA">
        <w:tc>
          <w:tcPr>
            <w:tcW w:w="10080" w:type="dxa"/>
            <w:shd w:val="clear" w:color="auto" w:fill="BDD6EE"/>
          </w:tcPr>
          <w:p w14:paraId="73BA464B" w14:textId="77777777" w:rsidR="00BD447D" w:rsidRPr="00BC6239" w:rsidRDefault="009D56A5">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Pr>
                <w:rFonts w:ascii="DIN Pro" w:eastAsia="Times New Roman" w:hAnsi="DIN Pro" w:cs="Arial"/>
                <w:b/>
                <w:bCs/>
                <w:lang w:eastAsia="zh-CN"/>
              </w:rPr>
              <w:br w:type="page"/>
              <w:t>Article 7</w:t>
            </w:r>
            <w:r w:rsidR="00BD447D" w:rsidRPr="00BC6239">
              <w:rPr>
                <w:rFonts w:ascii="DIN Pro" w:eastAsia="Times New Roman" w:hAnsi="DIN Pro" w:cs="Arial"/>
                <w:b/>
                <w:bCs/>
                <w:lang w:eastAsia="zh-CN"/>
              </w:rPr>
              <w:t xml:space="preserve"> – </w:t>
            </w:r>
            <w:r w:rsidR="000E39CB" w:rsidRPr="00BC6239">
              <w:rPr>
                <w:rFonts w:ascii="DIN Pro" w:eastAsia="Times New Roman" w:hAnsi="DIN Pro" w:cs="Arial"/>
                <w:b/>
                <w:bCs/>
                <w:lang w:eastAsia="zh-CN"/>
              </w:rPr>
              <w:t>Annexes</w:t>
            </w:r>
          </w:p>
        </w:tc>
      </w:tr>
    </w:tbl>
    <w:p w14:paraId="26F50307"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2081F810" w14:textId="77777777" w:rsidR="000E39CB" w:rsidRPr="009D56A5" w:rsidRDefault="000E39CB" w:rsidP="009E1061">
      <w:pPr>
        <w:tabs>
          <w:tab w:val="left" w:pos="851"/>
        </w:tabs>
        <w:suppressAutoHyphens/>
        <w:spacing w:after="0" w:line="240" w:lineRule="auto"/>
        <w:ind w:right="88"/>
        <w:rPr>
          <w:rFonts w:ascii="DIN Pro" w:eastAsia="Times New Roman" w:hAnsi="DIN Pro" w:cs="Arial"/>
          <w:lang w:eastAsia="zh-CN"/>
        </w:rPr>
      </w:pPr>
      <w:r w:rsidRPr="009D56A5">
        <w:rPr>
          <w:rFonts w:ascii="DIN Pro" w:eastAsia="Times New Roman" w:hAnsi="DIN Pro" w:cs="Arial"/>
          <w:lang w:eastAsia="zh-CN"/>
        </w:rPr>
        <w:t xml:space="preserve">Les documents suivants sont annexés au présent acte d’engagement et en font donc partie intégrante : </w:t>
      </w:r>
    </w:p>
    <w:p w14:paraId="35165375" w14:textId="77777777" w:rsidR="003A5177" w:rsidRPr="009D56A5" w:rsidRDefault="003A5177" w:rsidP="009E1061">
      <w:pPr>
        <w:tabs>
          <w:tab w:val="left" w:pos="851"/>
        </w:tabs>
        <w:suppressAutoHyphens/>
        <w:spacing w:after="0" w:line="240" w:lineRule="auto"/>
        <w:ind w:right="88"/>
        <w:rPr>
          <w:rFonts w:ascii="DIN Pro" w:eastAsia="Times New Roman" w:hAnsi="DIN Pro" w:cs="Arial"/>
          <w:lang w:eastAsia="zh-CN"/>
        </w:rPr>
      </w:pPr>
    </w:p>
    <w:p w14:paraId="348C7A95" w14:textId="77777777" w:rsidR="003D65E5" w:rsidRPr="009D56A5" w:rsidRDefault="003D65E5" w:rsidP="003D65E5">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9D56A5">
        <w:rPr>
          <w:rFonts w:ascii="DIN Pro" w:hAnsi="DIN Pro"/>
        </w:rPr>
        <w:t>L’annexe n°1 de l’acte d’engagement « Le mémoire technique » ;</w:t>
      </w:r>
    </w:p>
    <w:p w14:paraId="0C47801F" w14:textId="77777777" w:rsidR="003D65E5" w:rsidRPr="009D56A5" w:rsidRDefault="003D65E5" w:rsidP="003D65E5">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9D56A5">
        <w:rPr>
          <w:rFonts w:ascii="DIN Pro" w:hAnsi="DIN Pro"/>
        </w:rPr>
        <w:t>L’annexe n°2 de l’acte d’engagement « </w:t>
      </w:r>
      <w:r w:rsidRPr="009D56A5">
        <w:rPr>
          <w:rFonts w:ascii="DIN Pro" w:hAnsi="DIN Pro"/>
          <w:spacing w:val="-1"/>
        </w:rPr>
        <w:t>L’offre financière » ;</w:t>
      </w:r>
    </w:p>
    <w:p w14:paraId="2E0ADE82" w14:textId="77777777" w:rsidR="003D65E5" w:rsidRPr="009D56A5" w:rsidRDefault="003D65E5" w:rsidP="003D65E5">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9D56A5">
        <w:rPr>
          <w:rFonts w:ascii="DIN Pro" w:hAnsi="DIN Pro"/>
        </w:rPr>
        <w:t>L’annexe n°3 de l’acte d’engagement « </w:t>
      </w:r>
      <w:r w:rsidRPr="009D56A5">
        <w:rPr>
          <w:rFonts w:ascii="DIN Pro" w:hAnsi="DIN Pro"/>
          <w:spacing w:val="-1"/>
        </w:rPr>
        <w:t>L’attestation d’absence de conflit d’intérêt » ;</w:t>
      </w:r>
    </w:p>
    <w:p w14:paraId="7206F25F" w14:textId="77777777" w:rsidR="003D65E5" w:rsidRPr="009D56A5" w:rsidRDefault="003D65E5" w:rsidP="003D65E5">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9D56A5">
        <w:rPr>
          <w:rFonts w:ascii="DIN Pro" w:hAnsi="DIN Pro"/>
        </w:rPr>
        <w:t>L’annexe n°4 de l’acte d’engagement « </w:t>
      </w:r>
      <w:r w:rsidRPr="009D56A5">
        <w:rPr>
          <w:rFonts w:ascii="DIN Pro" w:hAnsi="DIN Pro"/>
          <w:spacing w:val="-1"/>
        </w:rPr>
        <w:t>L’attestation de respect des lois et principes régissant la République française » ;</w:t>
      </w:r>
    </w:p>
    <w:p w14:paraId="0F8D1BDA" w14:textId="77777777" w:rsidR="003D65E5" w:rsidRPr="009D56A5" w:rsidRDefault="003D65E5" w:rsidP="003D65E5">
      <w:pPr>
        <w:pStyle w:val="Paragraphedeliste"/>
        <w:widowControl w:val="0"/>
        <w:numPr>
          <w:ilvl w:val="1"/>
          <w:numId w:val="5"/>
        </w:numPr>
        <w:suppressAutoHyphens/>
        <w:autoSpaceDN w:val="0"/>
        <w:spacing w:line="240" w:lineRule="auto"/>
        <w:ind w:right="-59"/>
        <w:contextualSpacing w:val="0"/>
        <w:jc w:val="both"/>
        <w:textAlignment w:val="baseline"/>
        <w:rPr>
          <w:rFonts w:ascii="DIN Pro" w:hAnsi="DIN Pro"/>
          <w:sz w:val="20"/>
          <w:szCs w:val="20"/>
        </w:rPr>
      </w:pPr>
      <w:r w:rsidRPr="009D56A5">
        <w:rPr>
          <w:rFonts w:ascii="DIN Pro" w:hAnsi="DIN Pro"/>
        </w:rPr>
        <w:t>L’annexe n°5 de l’acte d’engagement « Les clauses de sous-traitance et protection des données personnelles ».</w:t>
      </w:r>
    </w:p>
    <w:p w14:paraId="33723F0E" w14:textId="77777777" w:rsidR="003D65E5" w:rsidRDefault="003D65E5" w:rsidP="003D65E5">
      <w:pPr>
        <w:pStyle w:val="Paragraphedeliste"/>
        <w:widowControl w:val="0"/>
        <w:tabs>
          <w:tab w:val="left" w:pos="436"/>
        </w:tabs>
        <w:suppressAutoHyphens/>
        <w:autoSpaceDN w:val="0"/>
        <w:spacing w:after="120" w:line="240" w:lineRule="auto"/>
        <w:ind w:left="1440"/>
        <w:contextualSpacing w:val="0"/>
        <w:jc w:val="both"/>
        <w:textAlignment w:val="baseline"/>
      </w:pPr>
    </w:p>
    <w:p w14:paraId="40E9D327" w14:textId="77777777" w:rsidR="000E39CB" w:rsidRPr="00BC6239" w:rsidRDefault="000E39CB" w:rsidP="009E1061">
      <w:pPr>
        <w:tabs>
          <w:tab w:val="left" w:pos="851"/>
        </w:tabs>
        <w:suppressAutoHyphens/>
        <w:spacing w:after="0" w:line="240" w:lineRule="auto"/>
        <w:ind w:right="88"/>
        <w:rPr>
          <w:rFonts w:ascii="DIN Pro" w:eastAsia="Times New Roman" w:hAnsi="DIN Pro" w:cs="Arial"/>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0E39CB" w:rsidRPr="00BC6239" w14:paraId="3D032F00" w14:textId="77777777" w:rsidTr="006C511F">
        <w:tc>
          <w:tcPr>
            <w:tcW w:w="10080" w:type="dxa"/>
            <w:shd w:val="clear" w:color="auto" w:fill="BDD6EE"/>
          </w:tcPr>
          <w:p w14:paraId="65565B8D" w14:textId="77777777" w:rsidR="000E39CB" w:rsidRPr="00BC6239" w:rsidRDefault="009D56A5" w:rsidP="003D65E5">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Pr>
                <w:rFonts w:ascii="DIN Pro" w:eastAsia="Times New Roman" w:hAnsi="DIN Pro" w:cs="Arial"/>
                <w:b/>
                <w:bCs/>
                <w:lang w:eastAsia="zh-CN"/>
              </w:rPr>
              <w:br w:type="page"/>
              <w:t>Article 8</w:t>
            </w:r>
            <w:r w:rsidR="000E39CB" w:rsidRPr="00BC6239">
              <w:rPr>
                <w:rFonts w:ascii="DIN Pro" w:eastAsia="Times New Roman" w:hAnsi="DIN Pro" w:cs="Arial"/>
                <w:b/>
                <w:bCs/>
                <w:lang w:eastAsia="zh-CN"/>
              </w:rPr>
              <w:t xml:space="preserve"> – Signature de l</w:t>
            </w:r>
            <w:r w:rsidR="003D65E5">
              <w:rPr>
                <w:rFonts w:ascii="DIN Pro" w:eastAsia="Times New Roman" w:hAnsi="DIN Pro" w:cs="Arial"/>
                <w:b/>
                <w:bCs/>
                <w:lang w:eastAsia="zh-CN"/>
              </w:rPr>
              <w:t>a Cité de l’architecture et du patrimoine</w:t>
            </w:r>
          </w:p>
        </w:tc>
      </w:tr>
    </w:tbl>
    <w:p w14:paraId="3E2EF9BA" w14:textId="77777777" w:rsidR="000E39CB" w:rsidRPr="00BC6239" w:rsidRDefault="000E39CB" w:rsidP="009E1061">
      <w:pPr>
        <w:tabs>
          <w:tab w:val="left" w:pos="851"/>
        </w:tabs>
        <w:suppressAutoHyphens/>
        <w:spacing w:after="0" w:line="240" w:lineRule="auto"/>
        <w:ind w:right="88"/>
        <w:rPr>
          <w:rFonts w:ascii="DIN Pro" w:eastAsia="Times New Roman" w:hAnsi="DIN Pro" w:cs="Arial"/>
          <w:lang w:eastAsia="zh-CN"/>
        </w:rPr>
      </w:pPr>
    </w:p>
    <w:p w14:paraId="2B2F2F89" w14:textId="77777777" w:rsidR="00BD447D" w:rsidRPr="00BC6239" w:rsidRDefault="00BD447D" w:rsidP="009E1061">
      <w:pPr>
        <w:tabs>
          <w:tab w:val="left" w:pos="851"/>
        </w:tabs>
        <w:suppressAutoHyphens/>
        <w:spacing w:after="0" w:line="240" w:lineRule="auto"/>
        <w:ind w:right="88"/>
        <w:rPr>
          <w:rFonts w:ascii="DIN Pro" w:eastAsia="Times New Roman" w:hAnsi="DIN Pro" w:cs="Arial"/>
          <w:b/>
          <w:lang w:eastAsia="zh-CN"/>
        </w:rPr>
      </w:pPr>
    </w:p>
    <w:p w14:paraId="4C3F61E0" w14:textId="77777777" w:rsidR="00BD447D" w:rsidRPr="009D56A5" w:rsidRDefault="00BD447D" w:rsidP="009E1061">
      <w:pPr>
        <w:tabs>
          <w:tab w:val="left" w:pos="851"/>
        </w:tabs>
        <w:suppressAutoHyphens/>
        <w:spacing w:after="0" w:line="240" w:lineRule="auto"/>
        <w:ind w:right="88"/>
        <w:rPr>
          <w:rFonts w:ascii="DIN Pro" w:eastAsia="Times New Roman" w:hAnsi="DIN Pro" w:cs="Arial"/>
          <w:b/>
          <w:lang w:eastAsia="zh-CN"/>
        </w:rPr>
      </w:pPr>
      <w:r w:rsidRPr="009D56A5">
        <w:rPr>
          <w:rFonts w:ascii="DIN Pro" w:eastAsia="Times New Roman" w:hAnsi="DIN Pro" w:cs="Arial"/>
          <w:b/>
          <w:lang w:eastAsia="zh-CN"/>
        </w:rPr>
        <w:t>Est acceptée la présente offre pour valoir acte d’engagement.</w:t>
      </w:r>
    </w:p>
    <w:p w14:paraId="369AB6AD" w14:textId="77777777" w:rsidR="00BD447D" w:rsidRPr="009D56A5" w:rsidRDefault="00BD447D" w:rsidP="009E1061">
      <w:pPr>
        <w:tabs>
          <w:tab w:val="left" w:pos="851"/>
        </w:tabs>
        <w:suppressAutoHyphens/>
        <w:spacing w:after="0" w:line="240" w:lineRule="auto"/>
        <w:ind w:right="88"/>
        <w:rPr>
          <w:rFonts w:ascii="DIN Pro" w:eastAsia="Times New Roman" w:hAnsi="DIN Pro" w:cs="Arial"/>
          <w:lang w:eastAsia="zh-CN"/>
        </w:rPr>
      </w:pPr>
    </w:p>
    <w:p w14:paraId="685EDEB1" w14:textId="77777777" w:rsidR="00BD447D" w:rsidRPr="009D56A5" w:rsidRDefault="00BD447D" w:rsidP="009E1061">
      <w:pPr>
        <w:tabs>
          <w:tab w:val="left" w:pos="851"/>
        </w:tabs>
        <w:suppressAutoHyphens/>
        <w:spacing w:after="0" w:line="240" w:lineRule="auto"/>
        <w:ind w:right="88"/>
        <w:rPr>
          <w:rFonts w:ascii="DIN Pro" w:eastAsia="Times New Roman" w:hAnsi="DIN Pro" w:cs="Arial"/>
          <w:lang w:eastAsia="zh-CN"/>
        </w:rPr>
      </w:pPr>
    </w:p>
    <w:p w14:paraId="1A920FF5" w14:textId="77777777" w:rsidR="00BD447D" w:rsidRPr="009D56A5"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sidRPr="009D56A5">
        <w:rPr>
          <w:rFonts w:ascii="DIN Pro" w:eastAsia="Times New Roman" w:hAnsi="DIN Pro" w:cs="Arial"/>
          <w:lang w:eastAsia="zh-CN"/>
        </w:rPr>
        <w:t>A Paris, le …………………</w:t>
      </w:r>
    </w:p>
    <w:p w14:paraId="707AF3CE" w14:textId="77777777" w:rsidR="00BD447D" w:rsidRPr="009D56A5"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37E822D1" w14:textId="77777777" w:rsidR="00BD447D" w:rsidRPr="009D56A5"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5F8C84DD" w14:textId="77777777" w:rsidR="00BD447D" w:rsidRPr="009D56A5" w:rsidRDefault="003D65E5"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sidRPr="009D56A5">
        <w:rPr>
          <w:rFonts w:ascii="DIN Pro" w:eastAsia="Times New Roman" w:hAnsi="DIN Pro" w:cs="Arial"/>
          <w:lang w:eastAsia="zh-CN"/>
        </w:rPr>
        <w:t xml:space="preserve">Julien BARGETON, </w:t>
      </w:r>
    </w:p>
    <w:p w14:paraId="2CD2036E" w14:textId="77777777" w:rsidR="003D65E5" w:rsidRPr="009D56A5" w:rsidRDefault="003D65E5"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sidRPr="009D56A5">
        <w:rPr>
          <w:rFonts w:ascii="DIN Pro" w:eastAsia="Times New Roman" w:hAnsi="DIN Pro" w:cs="Arial"/>
          <w:lang w:eastAsia="zh-CN"/>
        </w:rPr>
        <w:t>Président</w:t>
      </w:r>
    </w:p>
    <w:p w14:paraId="0FDA5114" w14:textId="77777777" w:rsidR="00093D6A" w:rsidRPr="00BC6239" w:rsidRDefault="00093D6A" w:rsidP="009E1061">
      <w:pPr>
        <w:ind w:right="88"/>
      </w:pPr>
    </w:p>
    <w:sectPr w:rsidR="00093D6A" w:rsidRPr="00BC6239" w:rsidSect="003C1DCA">
      <w:type w:val="continuous"/>
      <w:pgSz w:w="11906" w:h="16838"/>
      <w:pgMar w:top="992" w:right="926" w:bottom="992"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D3EB33" w14:textId="77777777" w:rsidR="002518FE" w:rsidRDefault="002518FE" w:rsidP="00BD447D">
      <w:pPr>
        <w:spacing w:after="0" w:line="240" w:lineRule="auto"/>
      </w:pPr>
      <w:r>
        <w:separator/>
      </w:r>
    </w:p>
  </w:endnote>
  <w:endnote w:type="continuationSeparator" w:id="0">
    <w:p w14:paraId="5E0E63AF" w14:textId="77777777" w:rsidR="002518FE" w:rsidRDefault="002518FE" w:rsidP="00BD4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IN Pro">
    <w:altName w:val="Corbel"/>
    <w:panose1 w:val="00000000000000000000"/>
    <w:charset w:val="00"/>
    <w:family w:val="modern"/>
    <w:notTrueType/>
    <w:pitch w:val="variable"/>
    <w:sig w:usb0="A00002FF" w:usb1="4000A47B" w:usb2="00000000" w:usb3="00000000" w:csb0="0000019F" w:csb1="00000000"/>
  </w:font>
  <w:font w:name="Verdana">
    <w:panose1 w:val="020B0604030504040204"/>
    <w:charset w:val="00"/>
    <w:family w:val="swiss"/>
    <w:pitch w:val="variable"/>
    <w:sig w:usb0="A00006FF" w:usb1="4000205B" w:usb2="00000010" w:usb3="00000000" w:csb0="0000019F" w:csb1="00000000"/>
  </w:font>
  <w:font w:name="Montserrat">
    <w:altName w:val="Courier New"/>
    <w:charset w:val="00"/>
    <w:family w:val="auto"/>
    <w:pitch w:val="variable"/>
    <w:sig w:usb0="2000020F" w:usb1="00000003" w:usb2="00000000" w:usb3="00000000" w:csb0="00000197" w:csb1="00000000"/>
  </w:font>
  <w:font w:name="Univers">
    <w:altName w:val="Arial"/>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tblLayout w:type="fixed"/>
      <w:tblCellMar>
        <w:left w:w="71" w:type="dxa"/>
        <w:right w:w="71" w:type="dxa"/>
      </w:tblCellMar>
      <w:tblLook w:val="0000" w:firstRow="0" w:lastRow="0" w:firstColumn="0" w:lastColumn="0" w:noHBand="0" w:noVBand="0"/>
    </w:tblPr>
    <w:tblGrid>
      <w:gridCol w:w="3420"/>
      <w:gridCol w:w="3420"/>
      <w:gridCol w:w="3240"/>
    </w:tblGrid>
    <w:tr w:rsidR="002518FE" w14:paraId="1E86FC55" w14:textId="77777777" w:rsidTr="003C1DCA">
      <w:trPr>
        <w:trHeight w:val="340"/>
        <w:tblHeader/>
      </w:trPr>
      <w:tc>
        <w:tcPr>
          <w:tcW w:w="3420" w:type="dxa"/>
          <w:shd w:val="clear" w:color="auto" w:fill="DEEAF6"/>
          <w:vAlign w:val="center"/>
        </w:tcPr>
        <w:p w14:paraId="1D605534" w14:textId="77777777" w:rsidR="002518FE" w:rsidRPr="00452E3C" w:rsidRDefault="002518FE" w:rsidP="003C1DCA">
          <w:pPr>
            <w:spacing w:after="0"/>
            <w:ind w:right="-638"/>
            <w:rPr>
              <w:rFonts w:ascii="DIN Pro" w:hAnsi="DIN Pro" w:cs="Arial"/>
              <w:b/>
              <w:i/>
            </w:rPr>
          </w:pPr>
          <w:r w:rsidRPr="00452E3C">
            <w:rPr>
              <w:rFonts w:ascii="DIN Pro" w:hAnsi="DIN Pro" w:cs="Arial"/>
              <w:b/>
            </w:rPr>
            <w:t>AE</w:t>
          </w:r>
        </w:p>
      </w:tc>
      <w:tc>
        <w:tcPr>
          <w:tcW w:w="3420" w:type="dxa"/>
          <w:shd w:val="clear" w:color="auto" w:fill="DEEAF6"/>
          <w:vAlign w:val="center"/>
        </w:tcPr>
        <w:p w14:paraId="13B17639" w14:textId="77777777" w:rsidR="002518FE" w:rsidRPr="00452E3C" w:rsidRDefault="002518FE" w:rsidP="004E6B86">
          <w:pPr>
            <w:spacing w:after="0"/>
            <w:ind w:left="-4" w:firstLine="4"/>
            <w:jc w:val="center"/>
            <w:rPr>
              <w:rFonts w:ascii="DIN Pro" w:hAnsi="DIN Pro" w:cs="Arial"/>
              <w:b/>
            </w:rPr>
          </w:pPr>
          <w:r>
            <w:rPr>
              <w:rFonts w:ascii="DIN Pro" w:hAnsi="DIN Pro" w:cs="Arial"/>
              <w:b/>
              <w:bCs/>
              <w:iCs/>
            </w:rPr>
            <w:t>C-2025-01</w:t>
          </w:r>
        </w:p>
      </w:tc>
      <w:tc>
        <w:tcPr>
          <w:tcW w:w="3240" w:type="dxa"/>
          <w:shd w:val="clear" w:color="auto" w:fill="DEEAF6"/>
          <w:vAlign w:val="center"/>
        </w:tcPr>
        <w:p w14:paraId="1A112361" w14:textId="42193EEF" w:rsidR="002518FE" w:rsidRDefault="002518FE" w:rsidP="00093D6A">
          <w:pPr>
            <w:pStyle w:val="Pieddepage"/>
            <w:jc w:val="right"/>
          </w:pPr>
          <w:r>
            <w:rPr>
              <w:rFonts w:ascii="Arial" w:hAnsi="Arial" w:cs="Arial"/>
              <w:b/>
            </w:rPr>
            <w:t xml:space="preserve">Page : </w:t>
          </w:r>
          <w:sdt>
            <w:sdtPr>
              <w:id w:val="1086267604"/>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 </w:t>
                  </w:r>
                  <w:r>
                    <w:rPr>
                      <w:b/>
                      <w:bCs/>
                      <w:sz w:val="24"/>
                      <w:szCs w:val="24"/>
                    </w:rPr>
                    <w:fldChar w:fldCharType="begin"/>
                  </w:r>
                  <w:r>
                    <w:rPr>
                      <w:b/>
                      <w:bCs/>
                    </w:rPr>
                    <w:instrText>PAGE</w:instrText>
                  </w:r>
                  <w:r>
                    <w:rPr>
                      <w:b/>
                      <w:bCs/>
                      <w:sz w:val="24"/>
                      <w:szCs w:val="24"/>
                    </w:rPr>
                    <w:fldChar w:fldCharType="separate"/>
                  </w:r>
                  <w:r w:rsidR="003D0D7A">
                    <w:rPr>
                      <w:b/>
                      <w:bCs/>
                      <w:noProof/>
                    </w:rPr>
                    <w:t>8</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3D0D7A">
                    <w:rPr>
                      <w:b/>
                      <w:bCs/>
                      <w:noProof/>
                    </w:rPr>
                    <w:t>8</w:t>
                  </w:r>
                  <w:r>
                    <w:rPr>
                      <w:b/>
                      <w:bCs/>
                      <w:sz w:val="24"/>
                      <w:szCs w:val="24"/>
                    </w:rPr>
                    <w:fldChar w:fldCharType="end"/>
                  </w:r>
                </w:sdtContent>
              </w:sdt>
            </w:sdtContent>
          </w:sdt>
        </w:p>
      </w:tc>
    </w:tr>
  </w:tbl>
  <w:p w14:paraId="3B8B1648" w14:textId="77777777" w:rsidR="002518FE" w:rsidRPr="00840934" w:rsidRDefault="002518FE" w:rsidP="00093D6A">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7FEA2E" w14:textId="77777777" w:rsidR="002518FE" w:rsidRDefault="002518FE" w:rsidP="00BD447D">
      <w:pPr>
        <w:spacing w:after="0" w:line="240" w:lineRule="auto"/>
      </w:pPr>
      <w:r>
        <w:separator/>
      </w:r>
    </w:p>
  </w:footnote>
  <w:footnote w:type="continuationSeparator" w:id="0">
    <w:p w14:paraId="69149A01" w14:textId="77777777" w:rsidR="002518FE" w:rsidRDefault="002518FE" w:rsidP="00BD44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2247C"/>
    <w:multiLevelType w:val="hybridMultilevel"/>
    <w:tmpl w:val="FBBE3E5A"/>
    <w:lvl w:ilvl="0" w:tplc="0016A59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5932FB9"/>
    <w:multiLevelType w:val="multilevel"/>
    <w:tmpl w:val="0B5E7AA2"/>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D777BA4"/>
    <w:multiLevelType w:val="hybridMultilevel"/>
    <w:tmpl w:val="09ECF0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4AB1D0F"/>
    <w:multiLevelType w:val="hybridMultilevel"/>
    <w:tmpl w:val="B2D88976"/>
    <w:lvl w:ilvl="0" w:tplc="A34E8026">
      <w:numFmt w:val="bullet"/>
      <w:lvlText w:val="-"/>
      <w:lvlJc w:val="left"/>
      <w:pPr>
        <w:tabs>
          <w:tab w:val="num" w:pos="720"/>
        </w:tabs>
        <w:ind w:left="720" w:hanging="360"/>
      </w:pPr>
      <w:rPr>
        <w:rFonts w:ascii="Times New Roman" w:eastAsia="Times New Roman" w:hAnsi="Times New Roman" w:cs="Times New Roman" w:hint="default"/>
      </w:rPr>
    </w:lvl>
    <w:lvl w:ilvl="1" w:tplc="13B8BB4E">
      <w:start w:val="1"/>
      <w:numFmt w:val="bullet"/>
      <w:lvlText w:val="-"/>
      <w:lvlJc w:val="left"/>
      <w:pPr>
        <w:tabs>
          <w:tab w:val="num" w:pos="1477"/>
        </w:tabs>
        <w:ind w:left="1477" w:hanging="397"/>
      </w:pPr>
      <w:rPr>
        <w:rFonts w:ascii="Arial"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FBF1EA2"/>
    <w:multiLevelType w:val="hybridMultilevel"/>
    <w:tmpl w:val="6D34DEE0"/>
    <w:lvl w:ilvl="0" w:tplc="1048DCAC">
      <w:start w:val="10"/>
      <w:numFmt w:val="bullet"/>
      <w:lvlText w:val="-"/>
      <w:lvlJc w:val="left"/>
      <w:pPr>
        <w:ind w:left="720" w:hanging="360"/>
      </w:pPr>
      <w:rPr>
        <w:rFonts w:ascii="DIN Pro" w:eastAsia="Times New Roman" w:hAnsi="DIN Pro"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62B7F51"/>
    <w:multiLevelType w:val="hybridMultilevel"/>
    <w:tmpl w:val="C690FAE6"/>
    <w:lvl w:ilvl="0" w:tplc="F214B48A">
      <w:start w:val="1"/>
      <w:numFmt w:val="bullet"/>
      <w:lvlText w:val="-"/>
      <w:lvlJc w:val="left"/>
      <w:pPr>
        <w:ind w:left="366" w:hanging="360"/>
      </w:pPr>
      <w:rPr>
        <w:rFonts w:ascii="Verdana" w:eastAsia="Verdana" w:hAnsi="Verdana" w:cs="Verdana" w:hint="default"/>
      </w:rPr>
    </w:lvl>
    <w:lvl w:ilvl="1" w:tplc="040C0003">
      <w:start w:val="1"/>
      <w:numFmt w:val="bullet"/>
      <w:lvlText w:val="o"/>
      <w:lvlJc w:val="left"/>
      <w:pPr>
        <w:ind w:left="1086" w:hanging="360"/>
      </w:pPr>
      <w:rPr>
        <w:rFonts w:ascii="Courier New" w:hAnsi="Courier New" w:cs="Courier New" w:hint="default"/>
      </w:rPr>
    </w:lvl>
    <w:lvl w:ilvl="2" w:tplc="040C0005">
      <w:start w:val="1"/>
      <w:numFmt w:val="bullet"/>
      <w:lvlText w:val=""/>
      <w:lvlJc w:val="left"/>
      <w:pPr>
        <w:ind w:left="1806" w:hanging="360"/>
      </w:pPr>
      <w:rPr>
        <w:rFonts w:ascii="Wingdings" w:hAnsi="Wingdings" w:hint="default"/>
      </w:rPr>
    </w:lvl>
    <w:lvl w:ilvl="3" w:tplc="040C0001" w:tentative="1">
      <w:start w:val="1"/>
      <w:numFmt w:val="bullet"/>
      <w:lvlText w:val=""/>
      <w:lvlJc w:val="left"/>
      <w:pPr>
        <w:ind w:left="2526" w:hanging="360"/>
      </w:pPr>
      <w:rPr>
        <w:rFonts w:ascii="Symbol" w:hAnsi="Symbol" w:hint="default"/>
      </w:rPr>
    </w:lvl>
    <w:lvl w:ilvl="4" w:tplc="040C0003" w:tentative="1">
      <w:start w:val="1"/>
      <w:numFmt w:val="bullet"/>
      <w:lvlText w:val="o"/>
      <w:lvlJc w:val="left"/>
      <w:pPr>
        <w:ind w:left="3246" w:hanging="360"/>
      </w:pPr>
      <w:rPr>
        <w:rFonts w:ascii="Courier New" w:hAnsi="Courier New" w:cs="Courier New" w:hint="default"/>
      </w:rPr>
    </w:lvl>
    <w:lvl w:ilvl="5" w:tplc="040C0005" w:tentative="1">
      <w:start w:val="1"/>
      <w:numFmt w:val="bullet"/>
      <w:lvlText w:val=""/>
      <w:lvlJc w:val="left"/>
      <w:pPr>
        <w:ind w:left="3966" w:hanging="360"/>
      </w:pPr>
      <w:rPr>
        <w:rFonts w:ascii="Wingdings" w:hAnsi="Wingdings" w:hint="default"/>
      </w:rPr>
    </w:lvl>
    <w:lvl w:ilvl="6" w:tplc="040C0001" w:tentative="1">
      <w:start w:val="1"/>
      <w:numFmt w:val="bullet"/>
      <w:lvlText w:val=""/>
      <w:lvlJc w:val="left"/>
      <w:pPr>
        <w:ind w:left="4686" w:hanging="360"/>
      </w:pPr>
      <w:rPr>
        <w:rFonts w:ascii="Symbol" w:hAnsi="Symbol" w:hint="default"/>
      </w:rPr>
    </w:lvl>
    <w:lvl w:ilvl="7" w:tplc="040C0003" w:tentative="1">
      <w:start w:val="1"/>
      <w:numFmt w:val="bullet"/>
      <w:lvlText w:val="o"/>
      <w:lvlJc w:val="left"/>
      <w:pPr>
        <w:ind w:left="5406" w:hanging="360"/>
      </w:pPr>
      <w:rPr>
        <w:rFonts w:ascii="Courier New" w:hAnsi="Courier New" w:cs="Courier New" w:hint="default"/>
      </w:rPr>
    </w:lvl>
    <w:lvl w:ilvl="8" w:tplc="040C0005" w:tentative="1">
      <w:start w:val="1"/>
      <w:numFmt w:val="bullet"/>
      <w:lvlText w:val=""/>
      <w:lvlJc w:val="left"/>
      <w:pPr>
        <w:ind w:left="6126" w:hanging="360"/>
      </w:pPr>
      <w:rPr>
        <w:rFonts w:ascii="Wingdings" w:hAnsi="Wingdings" w:hint="default"/>
      </w:rPr>
    </w:lvl>
  </w:abstractNum>
  <w:abstractNum w:abstractNumId="7" w15:restartNumberingAfterBreak="0">
    <w:nsid w:val="59746DA4"/>
    <w:multiLevelType w:val="multilevel"/>
    <w:tmpl w:val="65A293E0"/>
    <w:lvl w:ilvl="0">
      <w:start w:val="1"/>
      <w:numFmt w:val="decimal"/>
      <w:pStyle w:val="Ceqgarantinum1numanum-"/>
      <w:lvlText w:val="%1."/>
      <w:lvlJc w:val="left"/>
      <w:pPr>
        <w:ind w:left="360" w:hanging="360"/>
      </w:pPr>
      <w:rPr>
        <w:rFonts w:hint="default"/>
      </w:rPr>
    </w:lvl>
    <w:lvl w:ilvl="1">
      <w:start w:val="1"/>
      <w:numFmt w:val="decimal"/>
      <w:lvlText w:val="%1.%2-"/>
      <w:lvlJc w:val="left"/>
      <w:pPr>
        <w:ind w:left="720" w:hanging="720"/>
      </w:pPr>
      <w:rPr>
        <w:rFonts w:ascii="Montserrat" w:hAnsi="Montserrat" w:hint="default"/>
        <w:b/>
      </w:rPr>
    </w:lvl>
    <w:lvl w:ilvl="2">
      <w:start w:val="1"/>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AEB2AB9"/>
    <w:multiLevelType w:val="hybridMultilevel"/>
    <w:tmpl w:val="C5A000B2"/>
    <w:lvl w:ilvl="0" w:tplc="1DBE6BEA">
      <w:start w:val="1"/>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53323F"/>
    <w:multiLevelType w:val="hybridMultilevel"/>
    <w:tmpl w:val="AD4492B4"/>
    <w:lvl w:ilvl="0" w:tplc="2E52769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45C5A7D"/>
    <w:multiLevelType w:val="hybridMultilevel"/>
    <w:tmpl w:val="1AAC9076"/>
    <w:lvl w:ilvl="0" w:tplc="C60E7B6A">
      <w:start w:val="1"/>
      <w:numFmt w:val="lowerLetter"/>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10"/>
  </w:num>
  <w:num w:numId="3">
    <w:abstractNumId w:val="5"/>
  </w:num>
  <w:num w:numId="4">
    <w:abstractNumId w:val="6"/>
  </w:num>
  <w:num w:numId="5">
    <w:abstractNumId w:val="8"/>
  </w:num>
  <w:num w:numId="6">
    <w:abstractNumId w:val="1"/>
  </w:num>
  <w:num w:numId="7">
    <w:abstractNumId w:val="9"/>
  </w:num>
  <w:num w:numId="8">
    <w:abstractNumId w:val="7"/>
  </w:num>
  <w:num w:numId="9">
    <w:abstractNumId w:val="2"/>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47D"/>
    <w:rsid w:val="00077C99"/>
    <w:rsid w:val="0008178F"/>
    <w:rsid w:val="00093D6A"/>
    <w:rsid w:val="000E39CB"/>
    <w:rsid w:val="00164A7D"/>
    <w:rsid w:val="00167A4E"/>
    <w:rsid w:val="00184E93"/>
    <w:rsid w:val="00184ED2"/>
    <w:rsid w:val="001B36DC"/>
    <w:rsid w:val="001D6B24"/>
    <w:rsid w:val="00221344"/>
    <w:rsid w:val="00227B46"/>
    <w:rsid w:val="002365D0"/>
    <w:rsid w:val="002518FE"/>
    <w:rsid w:val="002F0C32"/>
    <w:rsid w:val="002F28BD"/>
    <w:rsid w:val="00307EC4"/>
    <w:rsid w:val="003247B9"/>
    <w:rsid w:val="00326B4E"/>
    <w:rsid w:val="003A5177"/>
    <w:rsid w:val="003B58AA"/>
    <w:rsid w:val="003C1DCA"/>
    <w:rsid w:val="003D0D7A"/>
    <w:rsid w:val="003D65E5"/>
    <w:rsid w:val="003E115A"/>
    <w:rsid w:val="00456B40"/>
    <w:rsid w:val="00497836"/>
    <w:rsid w:val="004B5F99"/>
    <w:rsid w:val="004D14BE"/>
    <w:rsid w:val="004E6B86"/>
    <w:rsid w:val="004F3074"/>
    <w:rsid w:val="00555332"/>
    <w:rsid w:val="00596135"/>
    <w:rsid w:val="005B112A"/>
    <w:rsid w:val="005E68EF"/>
    <w:rsid w:val="00643DEB"/>
    <w:rsid w:val="0065051F"/>
    <w:rsid w:val="00682AF6"/>
    <w:rsid w:val="006A09CA"/>
    <w:rsid w:val="006C511F"/>
    <w:rsid w:val="006E1053"/>
    <w:rsid w:val="00707546"/>
    <w:rsid w:val="007166C8"/>
    <w:rsid w:val="00741881"/>
    <w:rsid w:val="007555A0"/>
    <w:rsid w:val="0079365C"/>
    <w:rsid w:val="007D448C"/>
    <w:rsid w:val="008141A9"/>
    <w:rsid w:val="0081726D"/>
    <w:rsid w:val="008B17A8"/>
    <w:rsid w:val="008B30FE"/>
    <w:rsid w:val="00901194"/>
    <w:rsid w:val="009D56A5"/>
    <w:rsid w:val="009E1061"/>
    <w:rsid w:val="009E726E"/>
    <w:rsid w:val="00A27575"/>
    <w:rsid w:val="00A55DF8"/>
    <w:rsid w:val="00A60437"/>
    <w:rsid w:val="00A63D4F"/>
    <w:rsid w:val="00A9001B"/>
    <w:rsid w:val="00AC562C"/>
    <w:rsid w:val="00AF0C83"/>
    <w:rsid w:val="00B02996"/>
    <w:rsid w:val="00B31B63"/>
    <w:rsid w:val="00B93285"/>
    <w:rsid w:val="00BC6239"/>
    <w:rsid w:val="00BD447D"/>
    <w:rsid w:val="00BF7443"/>
    <w:rsid w:val="00C06DD8"/>
    <w:rsid w:val="00C11310"/>
    <w:rsid w:val="00C25739"/>
    <w:rsid w:val="00CC30B2"/>
    <w:rsid w:val="00CF3DBC"/>
    <w:rsid w:val="00D3690F"/>
    <w:rsid w:val="00D36C08"/>
    <w:rsid w:val="00D53119"/>
    <w:rsid w:val="00E6463A"/>
    <w:rsid w:val="00E74A0B"/>
    <w:rsid w:val="00EE2176"/>
    <w:rsid w:val="00F53D31"/>
    <w:rsid w:val="00F57D9D"/>
    <w:rsid w:val="00F72044"/>
    <w:rsid w:val="00FB6100"/>
    <w:rsid w:val="00FC46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C394757"/>
  <w15:chartTrackingRefBased/>
  <w15:docId w15:val="{2722690F-D52A-4B49-85FD-DC9D594D4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En-tteCar">
    <w:name w:val="En-tête Car"/>
    <w:basedOn w:val="Policepardfaut"/>
    <w:link w:val="En-tte"/>
    <w:rsid w:val="00BD447D"/>
    <w:rPr>
      <w:rFonts w:ascii="Univers" w:eastAsia="Times New Roman" w:hAnsi="Univers" w:cs="Univers"/>
      <w:sz w:val="20"/>
      <w:szCs w:val="20"/>
      <w:lang w:eastAsia="zh-CN"/>
    </w:rPr>
  </w:style>
  <w:style w:type="paragraph" w:styleId="Pieddepage">
    <w:name w:val="footer"/>
    <w:basedOn w:val="Normal"/>
    <w:link w:val="PieddepageCar"/>
    <w:uiPriority w:val="99"/>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PieddepageCar">
    <w:name w:val="Pied de page Car"/>
    <w:basedOn w:val="Policepardfaut"/>
    <w:link w:val="Pieddepage"/>
    <w:uiPriority w:val="99"/>
    <w:rsid w:val="00BD447D"/>
    <w:rPr>
      <w:rFonts w:ascii="Univers" w:eastAsia="Times New Roman" w:hAnsi="Univers" w:cs="Univers"/>
      <w:sz w:val="20"/>
      <w:szCs w:val="20"/>
      <w:lang w:eastAsia="zh-CN"/>
    </w:rPr>
  </w:style>
  <w:style w:type="table" w:styleId="Grilledutableau">
    <w:name w:val="Table Grid"/>
    <w:basedOn w:val="TableauNormal"/>
    <w:uiPriority w:val="39"/>
    <w:rsid w:val="00BD447D"/>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307EC4"/>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table" w:customStyle="1" w:styleId="TableNormal">
    <w:name w:val="Table Normal"/>
    <w:rsid w:val="00307EC4"/>
    <w:pPr>
      <w:pBdr>
        <w:top w:val="nil"/>
        <w:left w:val="nil"/>
        <w:bottom w:val="nil"/>
        <w:right w:val="nil"/>
        <w:between w:val="nil"/>
        <w:bar w:val="nil"/>
      </w:pBdr>
      <w:spacing w:after="0" w:line="240" w:lineRule="auto"/>
      <w:jc w:val="both"/>
    </w:pPr>
    <w:rPr>
      <w:rFonts w:ascii="Times New Roman" w:eastAsia="Arial Unicode MS" w:hAnsi="Times New Roman" w:cs="Times New Roman"/>
      <w:sz w:val="20"/>
      <w:szCs w:val="20"/>
      <w:bdr w:val="nil"/>
      <w:lang w:eastAsia="fr-FR"/>
    </w:rPr>
    <w:tblPr>
      <w:tblInd w:w="0" w:type="dxa"/>
      <w:tblCellMar>
        <w:top w:w="0" w:type="dxa"/>
        <w:left w:w="0" w:type="dxa"/>
        <w:bottom w:w="0" w:type="dxa"/>
        <w:right w:w="0" w:type="dxa"/>
      </w:tblCellMar>
    </w:tblPr>
  </w:style>
  <w:style w:type="character" w:customStyle="1" w:styleId="Aucun">
    <w:name w:val="Aucun"/>
    <w:rsid w:val="00307EC4"/>
    <w:rPr>
      <w:lang w:val="fr-FR"/>
    </w:rPr>
  </w:style>
  <w:style w:type="paragraph" w:customStyle="1" w:styleId="CorpsA">
    <w:name w:val="Corps A"/>
    <w:rsid w:val="00307EC4"/>
    <w:pPr>
      <w:pBdr>
        <w:top w:val="nil"/>
        <w:left w:val="nil"/>
        <w:bottom w:val="nil"/>
        <w:right w:val="nil"/>
        <w:between w:val="nil"/>
        <w:bar w:val="nil"/>
      </w:pBdr>
      <w:spacing w:after="200" w:line="276" w:lineRule="auto"/>
      <w:jc w:val="both"/>
    </w:pPr>
    <w:rPr>
      <w:rFonts w:ascii="Arial" w:eastAsia="Arial" w:hAnsi="Arial" w:cs="Arial"/>
      <w:color w:val="000000"/>
      <w:u w:color="000000"/>
      <w:bdr w:val="nil"/>
      <w:lang w:eastAsia="fr-FR"/>
      <w14:textOutline w14:w="12700" w14:cap="flat" w14:cmpd="sng" w14:algn="ctr">
        <w14:noFill/>
        <w14:prstDash w14:val="solid"/>
        <w14:miter w14:lim="400000"/>
      </w14:textOutline>
    </w:rPr>
  </w:style>
  <w:style w:type="paragraph" w:styleId="Textedebulles">
    <w:name w:val="Balloon Text"/>
    <w:basedOn w:val="Normal"/>
    <w:link w:val="TextedebullesCar"/>
    <w:uiPriority w:val="99"/>
    <w:semiHidden/>
    <w:unhideWhenUsed/>
    <w:rsid w:val="00456B4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6B40"/>
    <w:rPr>
      <w:rFonts w:ascii="Segoe UI" w:hAnsi="Segoe UI" w:cs="Segoe UI"/>
      <w:sz w:val="18"/>
      <w:szCs w:val="18"/>
    </w:rPr>
  </w:style>
  <w:style w:type="table" w:customStyle="1" w:styleId="Grilledutableau11">
    <w:name w:val="Grille du tableau11"/>
    <w:basedOn w:val="TableauNormal"/>
    <w:next w:val="Grilledutableau"/>
    <w:uiPriority w:val="59"/>
    <w:rsid w:val="00167A4E"/>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1">
    <w:name w:val="Grille du tableau111"/>
    <w:basedOn w:val="TableauNormal"/>
    <w:next w:val="Grilledutableau"/>
    <w:uiPriority w:val="59"/>
    <w:rsid w:val="00C11310"/>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0E39CB"/>
    <w:pPr>
      <w:ind w:left="720"/>
      <w:contextualSpacing/>
    </w:pPr>
  </w:style>
  <w:style w:type="paragraph" w:customStyle="1" w:styleId="fcasegauche">
    <w:name w:val="f_case_gauche"/>
    <w:basedOn w:val="Normal"/>
    <w:rsid w:val="003B58AA"/>
    <w:pPr>
      <w:suppressAutoHyphens/>
      <w:spacing w:after="60" w:line="240" w:lineRule="auto"/>
      <w:ind w:left="284" w:hanging="284"/>
      <w:jc w:val="both"/>
    </w:pPr>
    <w:rPr>
      <w:rFonts w:ascii="Univers" w:eastAsia="Times New Roman" w:hAnsi="Univers" w:cs="Univers"/>
      <w:sz w:val="20"/>
      <w:szCs w:val="20"/>
      <w:lang w:eastAsia="zh-CN"/>
    </w:rPr>
  </w:style>
  <w:style w:type="character" w:styleId="Marquedecommentaire">
    <w:name w:val="annotation reference"/>
    <w:basedOn w:val="Policepardfaut"/>
    <w:uiPriority w:val="99"/>
    <w:unhideWhenUsed/>
    <w:rsid w:val="00EE2176"/>
    <w:rPr>
      <w:sz w:val="16"/>
      <w:szCs w:val="16"/>
    </w:rPr>
  </w:style>
  <w:style w:type="paragraph" w:styleId="Commentaire">
    <w:name w:val="annotation text"/>
    <w:basedOn w:val="Normal"/>
    <w:link w:val="CommentaireCar"/>
    <w:uiPriority w:val="99"/>
    <w:unhideWhenUsed/>
    <w:rsid w:val="00EE2176"/>
    <w:pPr>
      <w:spacing w:line="240" w:lineRule="auto"/>
    </w:pPr>
    <w:rPr>
      <w:sz w:val="20"/>
      <w:szCs w:val="20"/>
    </w:rPr>
  </w:style>
  <w:style w:type="character" w:customStyle="1" w:styleId="CommentaireCar">
    <w:name w:val="Commentaire Car"/>
    <w:basedOn w:val="Policepardfaut"/>
    <w:link w:val="Commentaire"/>
    <w:uiPriority w:val="99"/>
    <w:rsid w:val="00EE2176"/>
    <w:rPr>
      <w:sz w:val="20"/>
      <w:szCs w:val="20"/>
    </w:rPr>
  </w:style>
  <w:style w:type="paragraph" w:styleId="Corpsdetexte2">
    <w:name w:val="Body Text 2"/>
    <w:basedOn w:val="Normal"/>
    <w:link w:val="Corpsdetexte2Car"/>
    <w:uiPriority w:val="99"/>
    <w:semiHidden/>
    <w:unhideWhenUsed/>
    <w:rsid w:val="00D53119"/>
    <w:pPr>
      <w:widowControl w:val="0"/>
      <w:suppressAutoHyphens/>
      <w:autoSpaceDN w:val="0"/>
      <w:spacing w:after="120" w:line="480" w:lineRule="auto"/>
      <w:ind w:right="-59"/>
      <w:jc w:val="both"/>
      <w:textAlignment w:val="baseline"/>
    </w:pPr>
    <w:rPr>
      <w:rFonts w:ascii="DIN Pro" w:eastAsia="SimSun" w:hAnsi="DIN Pro" w:cs="Arial"/>
      <w:kern w:val="3"/>
    </w:rPr>
  </w:style>
  <w:style w:type="character" w:customStyle="1" w:styleId="Corpsdetexte2Car">
    <w:name w:val="Corps de texte 2 Car"/>
    <w:basedOn w:val="Policepardfaut"/>
    <w:link w:val="Corpsdetexte2"/>
    <w:uiPriority w:val="99"/>
    <w:semiHidden/>
    <w:rsid w:val="00D53119"/>
    <w:rPr>
      <w:rFonts w:ascii="DIN Pro" w:eastAsia="SimSun" w:hAnsi="DIN Pro" w:cs="Arial"/>
      <w:kern w:val="3"/>
    </w:rPr>
  </w:style>
  <w:style w:type="character" w:styleId="Accentuation">
    <w:name w:val="Emphasis"/>
    <w:basedOn w:val="Policepardfaut"/>
    <w:qFormat/>
    <w:rsid w:val="005E68EF"/>
    <w:rPr>
      <w:i/>
      <w:iCs/>
    </w:rPr>
  </w:style>
  <w:style w:type="paragraph" w:customStyle="1" w:styleId="Ceqgarantinum1numanum-">
    <w:name w:val="..Ce q.. garanti / Énum 1) /  Énum a) / Énum -"/>
    <w:basedOn w:val="Normal"/>
    <w:rsid w:val="004B5F99"/>
    <w:pPr>
      <w:numPr>
        <w:numId w:val="8"/>
      </w:numPr>
      <w:spacing w:before="120" w:after="0" w:line="276" w:lineRule="auto"/>
      <w:jc w:val="both"/>
    </w:pPr>
    <w:rPr>
      <w:rFonts w:ascii="Arial" w:eastAsia="Times New Roman" w:hAnsi="Arial" w:cs="Times New Roman"/>
      <w:sz w:val="20"/>
      <w:szCs w:val="20"/>
      <w:lang w:eastAsia="fr-FR"/>
    </w:rPr>
  </w:style>
  <w:style w:type="character" w:customStyle="1" w:styleId="ParagraphedelisteCar">
    <w:name w:val="Paragraphe de liste Car"/>
    <w:basedOn w:val="Policepardfaut"/>
    <w:link w:val="Paragraphedeliste"/>
    <w:uiPriority w:val="34"/>
    <w:locked/>
    <w:rsid w:val="002213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30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8</Pages>
  <Words>1985</Words>
  <Characters>10921</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Cité de l'Architecture et du Patrimoine</Company>
  <LinksUpToDate>false</LinksUpToDate>
  <CharactersWithSpaces>12881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Anne-Sophie LE BARS</dc:creator>
  <cp:keywords/>
  <dc:description/>
  <cp:lastModifiedBy>Azhar FALA</cp:lastModifiedBy>
  <cp:revision>26</cp:revision>
  <cp:lastPrinted>2024-10-10T13:01:00Z</cp:lastPrinted>
  <dcterms:created xsi:type="dcterms:W3CDTF">2024-03-28T12:59:00Z</dcterms:created>
  <dcterms:modified xsi:type="dcterms:W3CDTF">2025-02-25T19:40:00Z</dcterms:modified>
</cp:coreProperties>
</file>