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0553" w14:textId="4FE9066D" w:rsidR="00647617" w:rsidRDefault="0048418E" w:rsidP="00647617">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Consultation 24.071 - </w:t>
      </w:r>
      <w:r w:rsidR="00647617">
        <w:rPr>
          <w:rFonts w:eastAsia="Arial Unicode MS" w:cstheme="minorHAnsi"/>
          <w:b/>
          <w:bCs/>
          <w:lang w:eastAsia="fr-FR"/>
        </w:rPr>
        <w:t>Annexe</w:t>
      </w:r>
      <w:r w:rsidR="004C68C8" w:rsidRPr="004C68C8">
        <w:rPr>
          <w:rFonts w:eastAsia="Arial Unicode MS" w:cstheme="minorHAnsi"/>
          <w:b/>
          <w:bCs/>
          <w:lang w:eastAsia="fr-FR"/>
        </w:rPr>
        <w:t xml:space="preserve"> « RGPD »</w:t>
      </w:r>
      <w:bookmarkEnd w:id="0"/>
      <w:r w:rsidR="004C68C8" w:rsidRPr="004C68C8">
        <w:rPr>
          <w:rFonts w:eastAsia="Arial Unicode MS" w:cstheme="minorHAnsi"/>
          <w:b/>
          <w:bCs/>
          <w:lang w:eastAsia="fr-FR"/>
        </w:rPr>
        <w:t xml:space="preserve"> </w:t>
      </w:r>
      <w:r>
        <w:rPr>
          <w:rFonts w:eastAsia="Arial Unicode MS" w:cstheme="minorHAnsi"/>
          <w:b/>
          <w:bCs/>
          <w:lang w:eastAsia="fr-FR"/>
        </w:rPr>
        <w:t>à l’Acte d’engagement</w:t>
      </w:r>
    </w:p>
    <w:p w14:paraId="1F46257C" w14:textId="77777777" w:rsidR="00D91DA0" w:rsidRPr="00D91DA0" w:rsidRDefault="008A414B" w:rsidP="00647617">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highlight w:val="cyan"/>
          <w:lang w:eastAsia="fr-FR"/>
        </w:rPr>
      </w:pPr>
      <w:r>
        <w:rPr>
          <w:rFonts w:eastAsia="Arial Unicode MS" w:cstheme="minorHAnsi"/>
          <w:b/>
          <w:bCs/>
          <w:highlight w:val="cyan"/>
          <w:lang w:eastAsia="fr-FR"/>
        </w:rPr>
        <w:t xml:space="preserve"> </w:t>
      </w:r>
    </w:p>
    <w:p w14:paraId="6118C1D7" w14:textId="77777777" w:rsidR="00167190" w:rsidRPr="00D91DA0" w:rsidRDefault="00167190" w:rsidP="004C68C8">
      <w:pPr>
        <w:spacing w:after="0" w:line="240" w:lineRule="auto"/>
        <w:jc w:val="center"/>
        <w:rPr>
          <w:rFonts w:eastAsia="Arial Unicode MS" w:cstheme="minorHAnsi"/>
          <w:i/>
          <w:highlight w:val="cyan"/>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0DD12D00"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CB80EF3" w14:textId="77777777" w:rsidR="00E76F79" w:rsidRPr="00167190" w:rsidRDefault="00E76F79" w:rsidP="00167190">
          <w:pPr>
            <w:spacing w:after="0" w:line="360" w:lineRule="auto"/>
            <w:rPr>
              <w:rFonts w:cstheme="minorHAnsi"/>
              <w:b/>
              <w:lang w:eastAsia="fr-FR"/>
            </w:rPr>
          </w:pPr>
        </w:p>
        <w:p w14:paraId="2C2251BA" w14:textId="77777777" w:rsidR="004401CF"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36340189" w:history="1">
            <w:r w:rsidR="004401CF" w:rsidRPr="008E4FC0">
              <w:rPr>
                <w:rStyle w:val="Lienhypertexte"/>
                <w:rFonts w:cstheme="minorHAnsi"/>
                <w:b/>
                <w:noProof/>
              </w:rPr>
              <w:t>1.</w:t>
            </w:r>
            <w:r w:rsidR="004401CF">
              <w:rPr>
                <w:rFonts w:eastAsiaTheme="minorEastAsia"/>
                <w:noProof/>
                <w:lang w:eastAsia="fr-FR"/>
              </w:rPr>
              <w:tab/>
            </w:r>
            <w:r w:rsidR="004401CF" w:rsidRPr="008E4FC0">
              <w:rPr>
                <w:rStyle w:val="Lienhypertexte"/>
                <w:rFonts w:cstheme="minorHAnsi"/>
                <w:b/>
                <w:noProof/>
              </w:rPr>
              <w:t>Approche générale</w:t>
            </w:r>
            <w:r w:rsidR="004401CF">
              <w:rPr>
                <w:noProof/>
                <w:webHidden/>
              </w:rPr>
              <w:tab/>
            </w:r>
            <w:r w:rsidR="004401CF">
              <w:rPr>
                <w:noProof/>
                <w:webHidden/>
              </w:rPr>
              <w:fldChar w:fldCharType="begin"/>
            </w:r>
            <w:r w:rsidR="004401CF">
              <w:rPr>
                <w:noProof/>
                <w:webHidden/>
              </w:rPr>
              <w:instrText xml:space="preserve"> PAGEREF _Toc136340189 \h </w:instrText>
            </w:r>
            <w:r w:rsidR="004401CF">
              <w:rPr>
                <w:noProof/>
                <w:webHidden/>
              </w:rPr>
            </w:r>
            <w:r w:rsidR="004401CF">
              <w:rPr>
                <w:noProof/>
                <w:webHidden/>
              </w:rPr>
              <w:fldChar w:fldCharType="separate"/>
            </w:r>
            <w:r w:rsidR="004401CF">
              <w:rPr>
                <w:noProof/>
                <w:webHidden/>
              </w:rPr>
              <w:t>1</w:t>
            </w:r>
            <w:r w:rsidR="004401CF">
              <w:rPr>
                <w:noProof/>
                <w:webHidden/>
              </w:rPr>
              <w:fldChar w:fldCharType="end"/>
            </w:r>
          </w:hyperlink>
        </w:p>
        <w:p w14:paraId="3BA6110E" w14:textId="77777777" w:rsidR="004401CF" w:rsidRDefault="00C4462F">
          <w:pPr>
            <w:pStyle w:val="TM1"/>
            <w:tabs>
              <w:tab w:val="left" w:pos="440"/>
              <w:tab w:val="right" w:leader="dot" w:pos="9062"/>
            </w:tabs>
            <w:rPr>
              <w:rFonts w:eastAsiaTheme="minorEastAsia"/>
              <w:noProof/>
              <w:lang w:eastAsia="fr-FR"/>
            </w:rPr>
          </w:pPr>
          <w:hyperlink w:anchor="_Toc136340190" w:history="1">
            <w:r w:rsidR="004401CF" w:rsidRPr="008E4FC0">
              <w:rPr>
                <w:rStyle w:val="Lienhypertexte"/>
                <w:rFonts w:cstheme="minorHAnsi"/>
                <w:b/>
                <w:noProof/>
              </w:rPr>
              <w:t>2.</w:t>
            </w:r>
            <w:r w:rsidR="004401CF">
              <w:rPr>
                <w:rFonts w:eastAsiaTheme="minorEastAsia"/>
                <w:noProof/>
                <w:lang w:eastAsia="fr-FR"/>
              </w:rPr>
              <w:tab/>
            </w:r>
            <w:r w:rsidR="004401CF" w:rsidRPr="008E4FC0">
              <w:rPr>
                <w:rStyle w:val="Lienhypertexte"/>
                <w:rFonts w:cstheme="minorHAnsi"/>
                <w:b/>
                <w:noProof/>
              </w:rPr>
              <w:t>Objet</w:t>
            </w:r>
            <w:r w:rsidR="004401CF">
              <w:rPr>
                <w:noProof/>
                <w:webHidden/>
              </w:rPr>
              <w:tab/>
            </w:r>
            <w:r w:rsidR="004401CF">
              <w:rPr>
                <w:noProof/>
                <w:webHidden/>
              </w:rPr>
              <w:fldChar w:fldCharType="begin"/>
            </w:r>
            <w:r w:rsidR="004401CF">
              <w:rPr>
                <w:noProof/>
                <w:webHidden/>
              </w:rPr>
              <w:instrText xml:space="preserve"> PAGEREF _Toc136340190 \h </w:instrText>
            </w:r>
            <w:r w:rsidR="004401CF">
              <w:rPr>
                <w:noProof/>
                <w:webHidden/>
              </w:rPr>
            </w:r>
            <w:r w:rsidR="004401CF">
              <w:rPr>
                <w:noProof/>
                <w:webHidden/>
              </w:rPr>
              <w:fldChar w:fldCharType="separate"/>
            </w:r>
            <w:r w:rsidR="004401CF">
              <w:rPr>
                <w:noProof/>
                <w:webHidden/>
              </w:rPr>
              <w:t>1</w:t>
            </w:r>
            <w:r w:rsidR="004401CF">
              <w:rPr>
                <w:noProof/>
                <w:webHidden/>
              </w:rPr>
              <w:fldChar w:fldCharType="end"/>
            </w:r>
          </w:hyperlink>
        </w:p>
        <w:p w14:paraId="6CE920AC" w14:textId="77777777" w:rsidR="004401CF" w:rsidRPr="004401CF" w:rsidRDefault="00C4462F">
          <w:pPr>
            <w:pStyle w:val="TM1"/>
            <w:tabs>
              <w:tab w:val="left" w:pos="440"/>
              <w:tab w:val="right" w:leader="dot" w:pos="9062"/>
            </w:tabs>
            <w:rPr>
              <w:rFonts w:eastAsiaTheme="minorEastAsia"/>
              <w:noProof/>
              <w:color w:val="000000" w:themeColor="text1"/>
              <w:lang w:eastAsia="fr-FR"/>
            </w:rPr>
          </w:pPr>
          <w:hyperlink w:anchor="_Toc136340191" w:history="1">
            <w:r w:rsidR="004401CF" w:rsidRPr="004401CF">
              <w:rPr>
                <w:rStyle w:val="Lienhypertexte"/>
                <w:rFonts w:cstheme="minorHAnsi"/>
                <w:b/>
                <w:noProof/>
                <w:color w:val="000000" w:themeColor="text1"/>
              </w:rPr>
              <w:t>3.</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Description du Traitement faisant l’objet de la sous-traitance</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_Toc136340191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2</w:t>
            </w:r>
            <w:r w:rsidR="004401CF" w:rsidRPr="004401CF">
              <w:rPr>
                <w:noProof/>
                <w:webHidden/>
                <w:color w:val="000000" w:themeColor="text1"/>
              </w:rPr>
              <w:fldChar w:fldCharType="end"/>
            </w:r>
          </w:hyperlink>
        </w:p>
        <w:p w14:paraId="4697577A" w14:textId="77777777" w:rsidR="004401CF" w:rsidRPr="004401CF" w:rsidRDefault="00C4462F">
          <w:pPr>
            <w:pStyle w:val="TM1"/>
            <w:tabs>
              <w:tab w:val="left" w:pos="440"/>
              <w:tab w:val="right" w:leader="dot" w:pos="9062"/>
            </w:tabs>
            <w:rPr>
              <w:rFonts w:eastAsiaTheme="minorEastAsia"/>
              <w:noProof/>
              <w:color w:val="000000" w:themeColor="text1"/>
              <w:lang w:eastAsia="fr-FR"/>
            </w:rPr>
          </w:pPr>
          <w:hyperlink w:anchor="_Toc136340192" w:history="1">
            <w:r w:rsidR="004401CF" w:rsidRPr="004401CF">
              <w:rPr>
                <w:rStyle w:val="Lienhypertexte"/>
                <w:rFonts w:cstheme="minorHAnsi"/>
                <w:b/>
                <w:noProof/>
                <w:color w:val="000000" w:themeColor="text1"/>
              </w:rPr>
              <w:t>4.</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Rôles et responsabilités des Parties</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_Toc136340192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2</w:t>
            </w:r>
            <w:r w:rsidR="004401CF" w:rsidRPr="004401CF">
              <w:rPr>
                <w:noProof/>
                <w:webHidden/>
                <w:color w:val="000000" w:themeColor="text1"/>
              </w:rPr>
              <w:fldChar w:fldCharType="end"/>
            </w:r>
          </w:hyperlink>
        </w:p>
        <w:p w14:paraId="3703B9DD" w14:textId="77777777" w:rsidR="004401CF" w:rsidRPr="004401CF" w:rsidRDefault="00C4462F">
          <w:pPr>
            <w:pStyle w:val="TM1"/>
            <w:tabs>
              <w:tab w:val="left" w:pos="440"/>
              <w:tab w:val="right" w:leader="dot" w:pos="9062"/>
            </w:tabs>
            <w:rPr>
              <w:rFonts w:eastAsiaTheme="minorEastAsia"/>
              <w:noProof/>
              <w:color w:val="000000" w:themeColor="text1"/>
              <w:lang w:eastAsia="fr-FR"/>
            </w:rPr>
          </w:pPr>
          <w:hyperlink w:anchor="_Toc136340193" w:history="1">
            <w:r w:rsidR="004401CF" w:rsidRPr="004401CF">
              <w:rPr>
                <w:rStyle w:val="Lienhypertexte"/>
                <w:rFonts w:cstheme="minorHAnsi"/>
                <w:b/>
                <w:noProof/>
                <w:color w:val="000000" w:themeColor="text1"/>
              </w:rPr>
              <w:t>5.</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Sous-traitance Ultérieure</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_Toc136340193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3</w:t>
            </w:r>
            <w:r w:rsidR="004401CF" w:rsidRPr="004401CF">
              <w:rPr>
                <w:noProof/>
                <w:webHidden/>
                <w:color w:val="000000" w:themeColor="text1"/>
              </w:rPr>
              <w:fldChar w:fldCharType="end"/>
            </w:r>
          </w:hyperlink>
        </w:p>
        <w:p w14:paraId="24FE2542" w14:textId="77777777" w:rsidR="004401CF" w:rsidRPr="00955552" w:rsidRDefault="00C4462F">
          <w:pPr>
            <w:pStyle w:val="TM2"/>
            <w:tabs>
              <w:tab w:val="left" w:pos="660"/>
              <w:tab w:val="right" w:leader="dot" w:pos="9062"/>
            </w:tabs>
            <w:rPr>
              <w:rFonts w:eastAsiaTheme="minorEastAsia"/>
              <w:b/>
              <w:noProof/>
              <w:color w:val="000000" w:themeColor="text1"/>
              <w:lang w:eastAsia="fr-FR"/>
            </w:rPr>
          </w:pPr>
          <w:hyperlink w:anchor="_Toc136340194" w:history="1">
            <w:r w:rsidR="004401CF" w:rsidRPr="00955552">
              <w:rPr>
                <w:rStyle w:val="Lienhypertexte"/>
                <w:rFonts w:cstheme="minorHAnsi"/>
                <w:b/>
                <w:noProof/>
                <w:color w:val="000000" w:themeColor="text1"/>
              </w:rPr>
              <w:t>a.</w:t>
            </w:r>
            <w:r w:rsidR="004401CF" w:rsidRPr="00955552">
              <w:rPr>
                <w:rFonts w:eastAsiaTheme="minorEastAsia"/>
                <w:b/>
                <w:noProof/>
                <w:color w:val="000000" w:themeColor="text1"/>
                <w:lang w:eastAsia="fr-FR"/>
              </w:rPr>
              <w:tab/>
            </w:r>
            <w:r w:rsidR="004401CF" w:rsidRPr="00955552">
              <w:rPr>
                <w:rStyle w:val="Lienhypertexte"/>
                <w:rFonts w:cstheme="minorHAnsi"/>
                <w:b/>
                <w:noProof/>
                <w:color w:val="000000" w:themeColor="text1"/>
              </w:rPr>
              <w:t>Principes généraux</w:t>
            </w:r>
            <w:r w:rsidR="004401CF" w:rsidRPr="00955552">
              <w:rPr>
                <w:b/>
                <w:noProof/>
                <w:webHidden/>
                <w:color w:val="000000" w:themeColor="text1"/>
              </w:rPr>
              <w:tab/>
            </w:r>
            <w:r w:rsidR="004401CF" w:rsidRPr="00955552">
              <w:rPr>
                <w:b/>
                <w:noProof/>
                <w:webHidden/>
                <w:color w:val="000000" w:themeColor="text1"/>
              </w:rPr>
              <w:fldChar w:fldCharType="begin"/>
            </w:r>
            <w:r w:rsidR="004401CF" w:rsidRPr="00955552">
              <w:rPr>
                <w:b/>
                <w:noProof/>
                <w:webHidden/>
                <w:color w:val="000000" w:themeColor="text1"/>
              </w:rPr>
              <w:instrText xml:space="preserve"> PAGEREF _Toc136340194 \h </w:instrText>
            </w:r>
            <w:r w:rsidR="004401CF" w:rsidRPr="00955552">
              <w:rPr>
                <w:b/>
                <w:noProof/>
                <w:webHidden/>
                <w:color w:val="000000" w:themeColor="text1"/>
              </w:rPr>
            </w:r>
            <w:r w:rsidR="004401CF" w:rsidRPr="00955552">
              <w:rPr>
                <w:b/>
                <w:noProof/>
                <w:webHidden/>
                <w:color w:val="000000" w:themeColor="text1"/>
              </w:rPr>
              <w:fldChar w:fldCharType="separate"/>
            </w:r>
            <w:r w:rsidR="004401CF" w:rsidRPr="00955552">
              <w:rPr>
                <w:b/>
                <w:noProof/>
                <w:webHidden/>
                <w:color w:val="000000" w:themeColor="text1"/>
              </w:rPr>
              <w:t>3</w:t>
            </w:r>
            <w:r w:rsidR="004401CF" w:rsidRPr="00955552">
              <w:rPr>
                <w:b/>
                <w:noProof/>
                <w:webHidden/>
                <w:color w:val="000000" w:themeColor="text1"/>
              </w:rPr>
              <w:fldChar w:fldCharType="end"/>
            </w:r>
          </w:hyperlink>
        </w:p>
        <w:p w14:paraId="44E823E0" w14:textId="77777777" w:rsidR="004401CF" w:rsidRPr="00955552" w:rsidRDefault="00C4462F">
          <w:pPr>
            <w:pStyle w:val="TM2"/>
            <w:tabs>
              <w:tab w:val="left" w:pos="660"/>
              <w:tab w:val="right" w:leader="dot" w:pos="9062"/>
            </w:tabs>
            <w:rPr>
              <w:rFonts w:eastAsiaTheme="minorEastAsia"/>
              <w:b/>
              <w:noProof/>
              <w:color w:val="000000" w:themeColor="text1"/>
              <w:lang w:eastAsia="fr-FR"/>
            </w:rPr>
          </w:pPr>
          <w:hyperlink w:anchor="_Toc136340195" w:history="1">
            <w:r w:rsidR="004401CF" w:rsidRPr="00955552">
              <w:rPr>
                <w:rStyle w:val="Lienhypertexte"/>
                <w:rFonts w:cstheme="minorHAnsi"/>
                <w:b/>
                <w:noProof/>
                <w:color w:val="000000" w:themeColor="text1"/>
              </w:rPr>
              <w:t>b.</w:t>
            </w:r>
            <w:r w:rsidR="004401CF" w:rsidRPr="00955552">
              <w:rPr>
                <w:rFonts w:eastAsiaTheme="minorEastAsia"/>
                <w:b/>
                <w:noProof/>
                <w:color w:val="000000" w:themeColor="text1"/>
                <w:lang w:eastAsia="fr-FR"/>
              </w:rPr>
              <w:tab/>
            </w:r>
            <w:r w:rsidR="004401CF" w:rsidRPr="00955552">
              <w:rPr>
                <w:rStyle w:val="Lienhypertexte"/>
                <w:rFonts w:cstheme="minorHAnsi"/>
                <w:b/>
                <w:noProof/>
                <w:color w:val="000000" w:themeColor="text1"/>
              </w:rPr>
              <w:t>Prestataire d’hébergement de Données de santé</w:t>
            </w:r>
            <w:r w:rsidR="004401CF" w:rsidRPr="00955552">
              <w:rPr>
                <w:b/>
                <w:noProof/>
                <w:webHidden/>
                <w:color w:val="000000" w:themeColor="text1"/>
              </w:rPr>
              <w:tab/>
            </w:r>
            <w:r w:rsidR="004401CF" w:rsidRPr="00955552">
              <w:rPr>
                <w:b/>
                <w:noProof/>
                <w:webHidden/>
                <w:color w:val="000000" w:themeColor="text1"/>
              </w:rPr>
              <w:fldChar w:fldCharType="begin"/>
            </w:r>
            <w:r w:rsidR="004401CF" w:rsidRPr="00955552">
              <w:rPr>
                <w:b/>
                <w:noProof/>
                <w:webHidden/>
                <w:color w:val="000000" w:themeColor="text1"/>
              </w:rPr>
              <w:instrText xml:space="preserve"> PAGEREF _Toc136340195 \h </w:instrText>
            </w:r>
            <w:r w:rsidR="004401CF" w:rsidRPr="00955552">
              <w:rPr>
                <w:b/>
                <w:noProof/>
                <w:webHidden/>
                <w:color w:val="000000" w:themeColor="text1"/>
              </w:rPr>
            </w:r>
            <w:r w:rsidR="004401CF" w:rsidRPr="00955552">
              <w:rPr>
                <w:b/>
                <w:noProof/>
                <w:webHidden/>
                <w:color w:val="000000" w:themeColor="text1"/>
              </w:rPr>
              <w:fldChar w:fldCharType="separate"/>
            </w:r>
            <w:r w:rsidR="004401CF" w:rsidRPr="00955552">
              <w:rPr>
                <w:b/>
                <w:noProof/>
                <w:webHidden/>
                <w:color w:val="000000" w:themeColor="text1"/>
              </w:rPr>
              <w:t>4</w:t>
            </w:r>
            <w:r w:rsidR="004401CF" w:rsidRPr="00955552">
              <w:rPr>
                <w:b/>
                <w:noProof/>
                <w:webHidden/>
                <w:color w:val="000000" w:themeColor="text1"/>
              </w:rPr>
              <w:fldChar w:fldCharType="end"/>
            </w:r>
          </w:hyperlink>
        </w:p>
        <w:p w14:paraId="18B52C7B" w14:textId="77777777" w:rsidR="004401CF" w:rsidRPr="00955552" w:rsidRDefault="00C4462F">
          <w:pPr>
            <w:pStyle w:val="TM1"/>
            <w:tabs>
              <w:tab w:val="left" w:pos="440"/>
              <w:tab w:val="right" w:leader="dot" w:pos="9062"/>
            </w:tabs>
            <w:rPr>
              <w:rFonts w:eastAsiaTheme="minorEastAsia"/>
              <w:b/>
              <w:noProof/>
              <w:lang w:eastAsia="fr-FR"/>
            </w:rPr>
          </w:pPr>
          <w:hyperlink w:anchor="_Toc136340196" w:history="1">
            <w:r w:rsidR="004401CF" w:rsidRPr="00955552">
              <w:rPr>
                <w:rStyle w:val="Lienhypertexte"/>
                <w:rFonts w:cstheme="minorHAnsi"/>
                <w:b/>
                <w:bCs/>
                <w:noProof/>
              </w:rPr>
              <w:t>6.</w:t>
            </w:r>
            <w:r w:rsidR="004401CF" w:rsidRPr="00955552">
              <w:rPr>
                <w:rFonts w:eastAsiaTheme="minorEastAsia"/>
                <w:b/>
                <w:noProof/>
                <w:lang w:eastAsia="fr-FR"/>
              </w:rPr>
              <w:tab/>
            </w:r>
            <w:r w:rsidR="004401CF" w:rsidRPr="00955552">
              <w:rPr>
                <w:rStyle w:val="Lienhypertexte"/>
                <w:rFonts w:cstheme="minorHAnsi"/>
                <w:b/>
                <w:bCs/>
                <w:noProof/>
              </w:rPr>
              <w:t>Droits des personnes concernées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_Toc136340196 \h </w:instrText>
            </w:r>
            <w:r w:rsidR="004401CF" w:rsidRPr="00955552">
              <w:rPr>
                <w:b/>
                <w:noProof/>
                <w:webHidden/>
              </w:rPr>
            </w:r>
            <w:r w:rsidR="004401CF" w:rsidRPr="00955552">
              <w:rPr>
                <w:b/>
                <w:noProof/>
                <w:webHidden/>
              </w:rPr>
              <w:fldChar w:fldCharType="separate"/>
            </w:r>
            <w:r w:rsidR="004401CF" w:rsidRPr="00955552">
              <w:rPr>
                <w:b/>
                <w:noProof/>
                <w:webHidden/>
              </w:rPr>
              <w:t>5</w:t>
            </w:r>
            <w:r w:rsidR="004401CF" w:rsidRPr="00955552">
              <w:rPr>
                <w:b/>
                <w:noProof/>
                <w:webHidden/>
              </w:rPr>
              <w:fldChar w:fldCharType="end"/>
            </w:r>
          </w:hyperlink>
        </w:p>
        <w:p w14:paraId="797837EE" w14:textId="77777777" w:rsidR="004401CF" w:rsidRPr="00955552" w:rsidRDefault="00C4462F">
          <w:pPr>
            <w:pStyle w:val="TM1"/>
            <w:tabs>
              <w:tab w:val="left" w:pos="440"/>
              <w:tab w:val="right" w:leader="dot" w:pos="9062"/>
            </w:tabs>
            <w:rPr>
              <w:rFonts w:eastAsiaTheme="minorEastAsia"/>
              <w:b/>
              <w:noProof/>
              <w:lang w:eastAsia="fr-FR"/>
            </w:rPr>
          </w:pPr>
          <w:hyperlink w:anchor="_Toc136340197" w:history="1">
            <w:r w:rsidR="004401CF" w:rsidRPr="00955552">
              <w:rPr>
                <w:rStyle w:val="Lienhypertexte"/>
                <w:rFonts w:cstheme="minorHAnsi"/>
                <w:b/>
                <w:bCs/>
                <w:noProof/>
              </w:rPr>
              <w:t>7.</w:t>
            </w:r>
            <w:r w:rsidR="004401CF" w:rsidRPr="00955552">
              <w:rPr>
                <w:rFonts w:eastAsiaTheme="minorEastAsia"/>
                <w:b/>
                <w:noProof/>
                <w:lang w:eastAsia="fr-FR"/>
              </w:rPr>
              <w:tab/>
            </w:r>
            <w:r w:rsidR="004401CF" w:rsidRPr="00955552">
              <w:rPr>
                <w:rStyle w:val="Lienhypertexte"/>
                <w:rFonts w:cstheme="minorHAnsi"/>
                <w:b/>
                <w:bCs/>
                <w:noProof/>
              </w:rPr>
              <w:t>Notification des incidents de sécurité et des violations de Données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_Toc136340197 \h </w:instrText>
            </w:r>
            <w:r w:rsidR="004401CF" w:rsidRPr="00955552">
              <w:rPr>
                <w:b/>
                <w:noProof/>
                <w:webHidden/>
              </w:rPr>
            </w:r>
            <w:r w:rsidR="004401CF" w:rsidRPr="00955552">
              <w:rPr>
                <w:b/>
                <w:noProof/>
                <w:webHidden/>
              </w:rPr>
              <w:fldChar w:fldCharType="separate"/>
            </w:r>
            <w:r w:rsidR="004401CF" w:rsidRPr="00955552">
              <w:rPr>
                <w:b/>
                <w:noProof/>
                <w:webHidden/>
              </w:rPr>
              <w:t>5</w:t>
            </w:r>
            <w:r w:rsidR="004401CF" w:rsidRPr="00955552">
              <w:rPr>
                <w:b/>
                <w:noProof/>
                <w:webHidden/>
              </w:rPr>
              <w:fldChar w:fldCharType="end"/>
            </w:r>
          </w:hyperlink>
        </w:p>
        <w:p w14:paraId="1406B015" w14:textId="77777777" w:rsidR="004401CF" w:rsidRPr="00955552" w:rsidRDefault="00C4462F">
          <w:pPr>
            <w:pStyle w:val="TM1"/>
            <w:tabs>
              <w:tab w:val="left" w:pos="440"/>
              <w:tab w:val="right" w:leader="dot" w:pos="9062"/>
            </w:tabs>
            <w:rPr>
              <w:rFonts w:eastAsiaTheme="minorEastAsia"/>
              <w:b/>
              <w:noProof/>
              <w:lang w:eastAsia="fr-FR"/>
            </w:rPr>
          </w:pPr>
          <w:hyperlink w:anchor="_Toc136340198" w:history="1">
            <w:r w:rsidR="004401CF" w:rsidRPr="00955552">
              <w:rPr>
                <w:rStyle w:val="Lienhypertexte"/>
                <w:rFonts w:cstheme="minorHAnsi"/>
                <w:b/>
                <w:bCs/>
                <w:noProof/>
              </w:rPr>
              <w:t>8.</w:t>
            </w:r>
            <w:r w:rsidR="004401CF" w:rsidRPr="00955552">
              <w:rPr>
                <w:rFonts w:eastAsiaTheme="minorEastAsia"/>
                <w:b/>
                <w:noProof/>
                <w:lang w:eastAsia="fr-FR"/>
              </w:rPr>
              <w:tab/>
            </w:r>
            <w:r w:rsidR="004401CF" w:rsidRPr="00955552">
              <w:rPr>
                <w:rStyle w:val="Lienhypertexte"/>
                <w:rFonts w:cstheme="minorHAnsi"/>
                <w:b/>
                <w:bCs/>
                <w:noProof/>
              </w:rPr>
              <w:t>Aide du Partenaire dans le cadre du respect par l’AP-HP de ses obligations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_Toc136340198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5F9DCA9A" w14:textId="77777777" w:rsidR="004401CF" w:rsidRPr="00955552" w:rsidRDefault="00C4462F">
          <w:pPr>
            <w:pStyle w:val="TM1"/>
            <w:tabs>
              <w:tab w:val="left" w:pos="440"/>
              <w:tab w:val="right" w:leader="dot" w:pos="9062"/>
            </w:tabs>
            <w:rPr>
              <w:rFonts w:eastAsiaTheme="minorEastAsia"/>
              <w:b/>
              <w:noProof/>
              <w:lang w:eastAsia="fr-FR"/>
            </w:rPr>
          </w:pPr>
          <w:hyperlink w:anchor="_Toc136340199" w:history="1">
            <w:r w:rsidR="004401CF" w:rsidRPr="00955552">
              <w:rPr>
                <w:rStyle w:val="Lienhypertexte"/>
                <w:rFonts w:cstheme="minorHAnsi"/>
                <w:b/>
                <w:bCs/>
                <w:noProof/>
              </w:rPr>
              <w:t>9.</w:t>
            </w:r>
            <w:r w:rsidR="004401CF" w:rsidRPr="00955552">
              <w:rPr>
                <w:rFonts w:eastAsiaTheme="minorEastAsia"/>
                <w:b/>
                <w:noProof/>
                <w:lang w:eastAsia="fr-FR"/>
              </w:rPr>
              <w:tab/>
            </w:r>
            <w:r w:rsidR="004401CF" w:rsidRPr="00955552">
              <w:rPr>
                <w:rStyle w:val="Lienhypertexte"/>
                <w:rFonts w:cstheme="minorHAnsi"/>
                <w:b/>
                <w:bCs/>
                <w:noProof/>
              </w:rPr>
              <w:t>Sort des Données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_Toc136340199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43725FE5" w14:textId="77777777" w:rsidR="004401CF" w:rsidRPr="00955552" w:rsidRDefault="00C4462F">
          <w:pPr>
            <w:pStyle w:val="TM1"/>
            <w:tabs>
              <w:tab w:val="left" w:pos="660"/>
              <w:tab w:val="right" w:leader="dot" w:pos="9062"/>
            </w:tabs>
            <w:rPr>
              <w:rFonts w:eastAsiaTheme="minorEastAsia"/>
              <w:b/>
              <w:noProof/>
              <w:lang w:eastAsia="fr-FR"/>
            </w:rPr>
          </w:pPr>
          <w:hyperlink w:anchor="_Toc136340200" w:history="1">
            <w:r w:rsidR="004401CF" w:rsidRPr="00955552">
              <w:rPr>
                <w:rStyle w:val="Lienhypertexte"/>
                <w:rFonts w:cstheme="minorHAnsi"/>
                <w:b/>
                <w:bCs/>
                <w:noProof/>
              </w:rPr>
              <w:t>10.</w:t>
            </w:r>
            <w:r w:rsidR="004401CF" w:rsidRPr="00955552">
              <w:rPr>
                <w:rFonts w:eastAsiaTheme="minorEastAsia"/>
                <w:b/>
                <w:noProof/>
                <w:lang w:eastAsia="fr-FR"/>
              </w:rPr>
              <w:tab/>
            </w:r>
            <w:r w:rsidR="004401CF" w:rsidRPr="00955552">
              <w:rPr>
                <w:rStyle w:val="Lienhypertexte"/>
                <w:rFonts w:cstheme="minorHAnsi"/>
                <w:b/>
                <w:bCs/>
                <w:noProof/>
              </w:rPr>
              <w:t>Audits et contrôles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_Toc136340200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15D5A7E4" w14:textId="77777777" w:rsidR="004401CF" w:rsidRPr="00955552" w:rsidRDefault="00C4462F">
          <w:pPr>
            <w:pStyle w:val="TM1"/>
            <w:tabs>
              <w:tab w:val="left" w:pos="660"/>
              <w:tab w:val="right" w:leader="dot" w:pos="9062"/>
            </w:tabs>
            <w:rPr>
              <w:rFonts w:eastAsiaTheme="minorEastAsia"/>
              <w:b/>
              <w:noProof/>
              <w:lang w:eastAsia="fr-FR"/>
            </w:rPr>
          </w:pPr>
          <w:hyperlink w:anchor="_Toc136340201" w:history="1">
            <w:r w:rsidR="004401CF" w:rsidRPr="00955552">
              <w:rPr>
                <w:rStyle w:val="Lienhypertexte"/>
                <w:rFonts w:cstheme="minorHAnsi"/>
                <w:b/>
                <w:noProof/>
              </w:rPr>
              <w:t>11.</w:t>
            </w:r>
            <w:r w:rsidR="004401CF" w:rsidRPr="00955552">
              <w:rPr>
                <w:rFonts w:eastAsiaTheme="minorEastAsia"/>
                <w:b/>
                <w:noProof/>
                <w:lang w:eastAsia="fr-FR"/>
              </w:rPr>
              <w:tab/>
            </w:r>
            <w:r w:rsidR="004401CF" w:rsidRPr="00955552">
              <w:rPr>
                <w:rStyle w:val="Lienhypertexte"/>
                <w:rFonts w:cstheme="minorHAnsi"/>
                <w:b/>
                <w:noProof/>
              </w:rPr>
              <w:t>Responsabilité</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_Toc136340201 \h </w:instrText>
            </w:r>
            <w:r w:rsidR="004401CF" w:rsidRPr="00955552">
              <w:rPr>
                <w:b/>
                <w:noProof/>
                <w:webHidden/>
              </w:rPr>
            </w:r>
            <w:r w:rsidR="004401CF" w:rsidRPr="00955552">
              <w:rPr>
                <w:b/>
                <w:noProof/>
                <w:webHidden/>
              </w:rPr>
              <w:fldChar w:fldCharType="separate"/>
            </w:r>
            <w:r w:rsidR="004401CF" w:rsidRPr="00955552">
              <w:rPr>
                <w:b/>
                <w:noProof/>
                <w:webHidden/>
              </w:rPr>
              <w:t>7</w:t>
            </w:r>
            <w:r w:rsidR="004401CF" w:rsidRPr="00955552">
              <w:rPr>
                <w:b/>
                <w:noProof/>
                <w:webHidden/>
              </w:rPr>
              <w:fldChar w:fldCharType="end"/>
            </w:r>
          </w:hyperlink>
        </w:p>
        <w:p w14:paraId="4096852F" w14:textId="77777777" w:rsidR="004401CF" w:rsidRPr="00955552" w:rsidRDefault="00C4462F">
          <w:pPr>
            <w:pStyle w:val="TM1"/>
            <w:tabs>
              <w:tab w:val="left" w:pos="660"/>
              <w:tab w:val="right" w:leader="dot" w:pos="9062"/>
            </w:tabs>
            <w:rPr>
              <w:rFonts w:eastAsiaTheme="minorEastAsia"/>
              <w:b/>
              <w:noProof/>
              <w:lang w:eastAsia="fr-FR"/>
            </w:rPr>
          </w:pPr>
          <w:hyperlink w:anchor="_Toc136340202" w:history="1">
            <w:r w:rsidR="004401CF" w:rsidRPr="00955552">
              <w:rPr>
                <w:rStyle w:val="Lienhypertexte"/>
                <w:rFonts w:cstheme="minorHAnsi"/>
                <w:b/>
                <w:noProof/>
              </w:rPr>
              <w:t>12.</w:t>
            </w:r>
            <w:r w:rsidR="004401CF" w:rsidRPr="00955552">
              <w:rPr>
                <w:rFonts w:eastAsiaTheme="minorEastAsia"/>
                <w:b/>
                <w:noProof/>
                <w:lang w:eastAsia="fr-FR"/>
              </w:rPr>
              <w:tab/>
            </w:r>
            <w:r w:rsidR="004401CF" w:rsidRPr="00955552">
              <w:rPr>
                <w:rStyle w:val="Lienhypertexte"/>
                <w:rFonts w:cstheme="minorHAnsi"/>
                <w:b/>
                <w:noProof/>
              </w:rPr>
              <w:t>Sécurité</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_Toc136340202 \h </w:instrText>
            </w:r>
            <w:r w:rsidR="004401CF" w:rsidRPr="00955552">
              <w:rPr>
                <w:b/>
                <w:noProof/>
                <w:webHidden/>
              </w:rPr>
            </w:r>
            <w:r w:rsidR="004401CF" w:rsidRPr="00955552">
              <w:rPr>
                <w:b/>
                <w:noProof/>
                <w:webHidden/>
              </w:rPr>
              <w:fldChar w:fldCharType="separate"/>
            </w:r>
            <w:r w:rsidR="004401CF" w:rsidRPr="00955552">
              <w:rPr>
                <w:b/>
                <w:noProof/>
                <w:webHidden/>
              </w:rPr>
              <w:t>7</w:t>
            </w:r>
            <w:r w:rsidR="004401CF" w:rsidRPr="00955552">
              <w:rPr>
                <w:b/>
                <w:noProof/>
                <w:webHidden/>
              </w:rPr>
              <w:fldChar w:fldCharType="end"/>
            </w:r>
          </w:hyperlink>
        </w:p>
        <w:p w14:paraId="69802E1E"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75763120" w14:textId="77777777" w:rsidR="00167190" w:rsidRDefault="00167190" w:rsidP="00E347DA">
      <w:pPr>
        <w:rPr>
          <w:rFonts w:cstheme="minorHAnsi"/>
        </w:rPr>
      </w:pPr>
    </w:p>
    <w:p w14:paraId="52479EF8" w14:textId="77777777" w:rsidR="000A1923" w:rsidRDefault="000A1923" w:rsidP="00E76F79">
      <w:pPr>
        <w:pStyle w:val="Paragraphedeliste"/>
        <w:numPr>
          <w:ilvl w:val="0"/>
          <w:numId w:val="23"/>
        </w:numPr>
        <w:jc w:val="both"/>
        <w:outlineLvl w:val="0"/>
        <w:rPr>
          <w:rFonts w:cstheme="minorHAnsi"/>
          <w:b/>
        </w:rPr>
      </w:pPr>
      <w:bookmarkStart w:id="1" w:name="_Toc136340189"/>
      <w:r>
        <w:rPr>
          <w:rFonts w:cstheme="minorHAnsi"/>
          <w:b/>
        </w:rPr>
        <w:t>Approche générale</w:t>
      </w:r>
      <w:bookmarkEnd w:id="1"/>
      <w:r>
        <w:rPr>
          <w:rFonts w:cstheme="minorHAnsi"/>
          <w:b/>
        </w:rPr>
        <w:t xml:space="preserve"> </w:t>
      </w:r>
    </w:p>
    <w:p w14:paraId="20AA8429" w14:textId="77777777" w:rsidR="000A1923" w:rsidRPr="000A1923" w:rsidRDefault="000A1923" w:rsidP="000A1923">
      <w:pPr>
        <w:jc w:val="both"/>
        <w:rPr>
          <w:rFonts w:cstheme="minorHAnsi"/>
        </w:rPr>
      </w:pPr>
      <w:r>
        <w:rPr>
          <w:rFonts w:cstheme="minorHAnsi"/>
        </w:rPr>
        <w:t>Le présent</w:t>
      </w:r>
      <w:r w:rsidRPr="004C68C8">
        <w:rPr>
          <w:rFonts w:cstheme="minorHAnsi"/>
        </w:rPr>
        <w:t xml:space="preserve"> </w:t>
      </w:r>
      <w:r w:rsidR="006B4FA7">
        <w:rPr>
          <w:rFonts w:cstheme="minorHAnsi"/>
        </w:rPr>
        <w:t>document</w:t>
      </w:r>
      <w:r>
        <w:rPr>
          <w:rFonts w:cstheme="minorHAnsi"/>
        </w:rPr>
        <w:t xml:space="preserve"> complète les dispositions en matière de protection des </w:t>
      </w:r>
      <w:r w:rsidR="00C7183F">
        <w:rPr>
          <w:rFonts w:cstheme="minorHAnsi"/>
        </w:rPr>
        <w:t>Données</w:t>
      </w:r>
      <w:r>
        <w:rPr>
          <w:rFonts w:cstheme="minorHAnsi"/>
        </w:rPr>
        <w:t xml:space="preserve"> personnelles prévues au </w:t>
      </w:r>
      <w:r w:rsidR="006B4FA7">
        <w:rPr>
          <w:rFonts w:cstheme="minorHAnsi"/>
        </w:rPr>
        <w:t>Contrat</w:t>
      </w:r>
      <w:r w:rsidR="006B4FA7" w:rsidRPr="004C68C8">
        <w:rPr>
          <w:rFonts w:cstheme="minorHAnsi"/>
        </w:rPr>
        <w:t>,</w:t>
      </w:r>
      <w:r>
        <w:rPr>
          <w:rFonts w:cstheme="minorHAnsi"/>
        </w:rPr>
        <w:t xml:space="preserve"> </w:t>
      </w:r>
      <w:r w:rsidR="00C7183F">
        <w:rPr>
          <w:rFonts w:cstheme="minorHAnsi"/>
        </w:rPr>
        <w:t>visé entête des présentes</w:t>
      </w:r>
      <w:r>
        <w:rPr>
          <w:rFonts w:cstheme="minorHAnsi"/>
        </w:rPr>
        <w:t xml:space="preserve"> (ci-après, le « </w:t>
      </w:r>
      <w:r w:rsidR="006B4FA7">
        <w:rPr>
          <w:rFonts w:cstheme="minorHAnsi"/>
        </w:rPr>
        <w:t>Contrat</w:t>
      </w:r>
      <w:r>
        <w:rPr>
          <w:rFonts w:cstheme="minorHAnsi"/>
        </w:rPr>
        <w:t xml:space="preserve"> »). </w:t>
      </w:r>
    </w:p>
    <w:p w14:paraId="489CDA3B" w14:textId="77777777" w:rsidR="000A1923" w:rsidRPr="000A1923" w:rsidRDefault="000A1923" w:rsidP="000A1923">
      <w:pPr>
        <w:jc w:val="both"/>
        <w:rPr>
          <w:rFonts w:cstheme="minorHAnsi"/>
        </w:rPr>
      </w:pPr>
      <w:r w:rsidRPr="000A1923">
        <w:rPr>
          <w:rFonts w:cstheme="minorHAnsi"/>
        </w:rPr>
        <w:t>En cas de contradiction entre le présent document et toute autre disposition</w:t>
      </w:r>
      <w:r>
        <w:rPr>
          <w:rFonts w:cstheme="minorHAnsi"/>
        </w:rPr>
        <w:t xml:space="preserve"> du </w:t>
      </w:r>
      <w:r w:rsidR="006B4FA7">
        <w:rPr>
          <w:rFonts w:cstheme="minorHAnsi"/>
        </w:rPr>
        <w:t>Contrat</w:t>
      </w:r>
      <w:r w:rsidR="006B4FA7" w:rsidRPr="004C68C8">
        <w:rPr>
          <w:rFonts w:cstheme="minorHAnsi"/>
        </w:rPr>
        <w:t xml:space="preserve">, </w:t>
      </w:r>
      <w:r w:rsidRPr="000A1923">
        <w:rPr>
          <w:rFonts w:cstheme="minorHAnsi"/>
        </w:rPr>
        <w:t xml:space="preserve">en lien avec la protection des </w:t>
      </w:r>
      <w:r w:rsidR="00C7183F">
        <w:rPr>
          <w:rFonts w:cstheme="minorHAnsi"/>
        </w:rPr>
        <w:t>D</w:t>
      </w:r>
      <w:r w:rsidRPr="000A1923">
        <w:rPr>
          <w:rFonts w:cstheme="minorHAnsi"/>
        </w:rPr>
        <w:t>onnées perso</w:t>
      </w:r>
      <w:r w:rsidR="00A850BF">
        <w:rPr>
          <w:rFonts w:cstheme="minorHAnsi"/>
        </w:rPr>
        <w:t xml:space="preserve">nnelles, les termes du présent document </w:t>
      </w:r>
      <w:r w:rsidRPr="000A1923">
        <w:rPr>
          <w:rFonts w:cstheme="minorHAnsi"/>
        </w:rPr>
        <w:t xml:space="preserve">prévaudront. </w:t>
      </w:r>
    </w:p>
    <w:p w14:paraId="446CF242" w14:textId="77777777" w:rsidR="00E76F79" w:rsidRPr="004C68C8" w:rsidRDefault="00E76F79" w:rsidP="00E76F79">
      <w:pPr>
        <w:pStyle w:val="Paragraphedeliste"/>
        <w:numPr>
          <w:ilvl w:val="0"/>
          <w:numId w:val="23"/>
        </w:numPr>
        <w:jc w:val="both"/>
        <w:outlineLvl w:val="0"/>
        <w:rPr>
          <w:rFonts w:cstheme="minorHAnsi"/>
          <w:b/>
        </w:rPr>
      </w:pPr>
      <w:bookmarkStart w:id="2" w:name="_Toc136340190"/>
      <w:r w:rsidRPr="004C68C8">
        <w:rPr>
          <w:rFonts w:cstheme="minorHAnsi"/>
          <w:b/>
        </w:rPr>
        <w:t>Objet</w:t>
      </w:r>
      <w:bookmarkEnd w:id="2"/>
      <w:r w:rsidRPr="004C68C8">
        <w:rPr>
          <w:rFonts w:cstheme="minorHAnsi"/>
          <w:b/>
        </w:rPr>
        <w:t xml:space="preserve"> </w:t>
      </w:r>
    </w:p>
    <w:p w14:paraId="2296AC3D" w14:textId="77777777" w:rsidR="00E347DA" w:rsidRPr="004C68C8" w:rsidRDefault="00AC5BE6" w:rsidP="00D15BD1">
      <w:pPr>
        <w:jc w:val="both"/>
        <w:rPr>
          <w:rFonts w:cstheme="minorHAnsi"/>
        </w:rPr>
      </w:pPr>
      <w:r>
        <w:rPr>
          <w:rFonts w:cstheme="minorHAnsi"/>
        </w:rPr>
        <w:t>Le présent</w:t>
      </w:r>
      <w:r w:rsidR="00E347DA" w:rsidRPr="004C68C8">
        <w:rPr>
          <w:rFonts w:cstheme="minorHAnsi"/>
        </w:rPr>
        <w:t xml:space="preserve"> </w:t>
      </w:r>
      <w:r w:rsidR="006B4FA7">
        <w:rPr>
          <w:rFonts w:cstheme="minorHAnsi"/>
        </w:rPr>
        <w:t xml:space="preserve">document </w:t>
      </w:r>
      <w:r w:rsidR="000A1923">
        <w:rPr>
          <w:rFonts w:cstheme="minorHAnsi"/>
        </w:rPr>
        <w:t xml:space="preserve">a pour objet de </w:t>
      </w:r>
      <w:r w:rsidR="00E347DA" w:rsidRPr="004C68C8">
        <w:rPr>
          <w:rFonts w:cstheme="minorHAnsi"/>
        </w:rPr>
        <w:t>définir les conditions dans lesquelles le Partenaire,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095A66F9" w14:textId="77777777" w:rsidR="000A1923" w:rsidRDefault="00D15BD1" w:rsidP="00D15BD1">
      <w:pPr>
        <w:jc w:val="both"/>
        <w:rPr>
          <w:rFonts w:cstheme="minorHAnsi"/>
        </w:rPr>
      </w:pPr>
      <w:bookmarkStart w:id="3"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w:t>
      </w:r>
      <w:r w:rsidR="00A95627">
        <w:rPr>
          <w:rFonts w:cstheme="minorHAnsi"/>
        </w:rPr>
        <w:t xml:space="preserve"> </w:t>
      </w:r>
      <w:r w:rsidRPr="004C68C8">
        <w:rPr>
          <w:rFonts w:cstheme="minorHAnsi"/>
        </w:rPr>
        <w:t xml:space="preserve">(RGPD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6C2D0485" w14:textId="77777777" w:rsidR="00D15BD1" w:rsidRPr="004C68C8" w:rsidRDefault="005F7426" w:rsidP="00D15BD1">
      <w:pPr>
        <w:jc w:val="both"/>
        <w:rPr>
          <w:rFonts w:cstheme="minorHAnsi"/>
        </w:rPr>
      </w:pPr>
      <w:r>
        <w:rPr>
          <w:rFonts w:cstheme="minorHAnsi"/>
        </w:rPr>
        <w:lastRenderedPageBreak/>
        <w:t>Les termes utilisés dans le présent</w:t>
      </w:r>
      <w:r w:rsidR="006B4FA7" w:rsidRPr="006B4FA7">
        <w:rPr>
          <w:rFonts w:cstheme="minorHAnsi"/>
        </w:rPr>
        <w:t xml:space="preserve"> </w:t>
      </w:r>
      <w:r w:rsidR="006B4FA7">
        <w:rPr>
          <w:rFonts w:cstheme="minorHAnsi"/>
        </w:rPr>
        <w:t xml:space="preserve">document </w:t>
      </w:r>
      <w:r w:rsidR="000A1923" w:rsidRPr="004C68C8">
        <w:rPr>
          <w:rFonts w:cstheme="minorHAnsi"/>
        </w:rPr>
        <w:t xml:space="preserve">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161346A6" w14:textId="77777777" w:rsidR="00E347DA" w:rsidRPr="001B2AB3" w:rsidRDefault="0063745F" w:rsidP="00E76F79">
      <w:pPr>
        <w:pStyle w:val="Level1"/>
        <w:numPr>
          <w:ilvl w:val="0"/>
          <w:numId w:val="23"/>
        </w:numPr>
        <w:spacing w:before="360"/>
        <w:outlineLvl w:val="0"/>
        <w:rPr>
          <w:rFonts w:asciiTheme="minorHAnsi" w:hAnsiTheme="minorHAnsi" w:cstheme="minorHAnsi"/>
        </w:rPr>
      </w:pPr>
      <w:bookmarkStart w:id="4" w:name="_Toc136340191"/>
      <w:bookmarkEnd w:id="3"/>
      <w:r w:rsidRPr="001B2AB3">
        <w:rPr>
          <w:rFonts w:asciiTheme="minorHAnsi" w:hAnsiTheme="minorHAnsi" w:cstheme="minorHAnsi"/>
          <w:caps w:val="0"/>
        </w:rPr>
        <w:t xml:space="preserve">Description du </w:t>
      </w:r>
      <w:r w:rsidR="008109BA" w:rsidRPr="001B2AB3">
        <w:rPr>
          <w:rFonts w:asciiTheme="minorHAnsi" w:hAnsiTheme="minorHAnsi" w:cstheme="minorHAnsi"/>
          <w:caps w:val="0"/>
        </w:rPr>
        <w:t>Traitement</w:t>
      </w:r>
      <w:r w:rsidRPr="001B2AB3">
        <w:rPr>
          <w:rFonts w:asciiTheme="minorHAnsi" w:hAnsiTheme="minorHAnsi" w:cstheme="minorHAnsi"/>
          <w:caps w:val="0"/>
        </w:rPr>
        <w:t xml:space="preserve"> faisant l’objet de la sous-traitance</w:t>
      </w:r>
      <w:bookmarkEnd w:id="4"/>
    </w:p>
    <w:p w14:paraId="7C8A0A2B" w14:textId="77777777" w:rsidR="008A414B" w:rsidRPr="001B2AB3" w:rsidRDefault="008A414B" w:rsidP="0080379C">
      <w:pPr>
        <w:pStyle w:val="Paragraphedeliste"/>
        <w:numPr>
          <w:ilvl w:val="0"/>
          <w:numId w:val="22"/>
        </w:numPr>
        <w:spacing w:after="0" w:line="240" w:lineRule="auto"/>
        <w:jc w:val="both"/>
        <w:rPr>
          <w:rFonts w:cstheme="minorHAnsi"/>
        </w:rPr>
      </w:pPr>
      <w:bookmarkStart w:id="5" w:name="_Ref37261402"/>
      <w:r w:rsidRPr="001B2AB3">
        <w:rPr>
          <w:rFonts w:cstheme="minorHAnsi"/>
        </w:rPr>
        <w:t xml:space="preserve">Synthèse du traitement : </w:t>
      </w:r>
      <w:r w:rsidR="00273076" w:rsidRPr="001B2AB3">
        <w:rPr>
          <w:rFonts w:cstheme="minorHAnsi"/>
        </w:rPr>
        <w:t>(</w:t>
      </w:r>
      <w:r w:rsidR="004228F4" w:rsidRPr="001B2AB3">
        <w:rPr>
          <w:rFonts w:cstheme="minorHAnsi"/>
        </w:rPr>
        <w:t>…</w:t>
      </w:r>
      <w:r w:rsidR="00273076" w:rsidRPr="001B2AB3">
        <w:rPr>
          <w:rFonts w:cstheme="minorHAnsi"/>
        </w:rPr>
        <w:t>)</w:t>
      </w:r>
    </w:p>
    <w:p w14:paraId="56B518D8" w14:textId="77777777" w:rsidR="00844F6E" w:rsidRPr="001B2AB3" w:rsidRDefault="00844F6E" w:rsidP="0080379C">
      <w:pPr>
        <w:pStyle w:val="Paragraphedeliste"/>
        <w:numPr>
          <w:ilvl w:val="0"/>
          <w:numId w:val="22"/>
        </w:numPr>
        <w:spacing w:after="0" w:line="240" w:lineRule="auto"/>
        <w:jc w:val="both"/>
        <w:rPr>
          <w:rFonts w:cstheme="minorHAnsi"/>
        </w:rPr>
      </w:pPr>
      <w:r w:rsidRPr="001B2AB3">
        <w:rPr>
          <w:rFonts w:cstheme="minorHAnsi"/>
          <w:bCs/>
        </w:rPr>
        <w:t>Nature des opérations réalisées sur les données</w:t>
      </w:r>
      <w:r w:rsidRPr="001B2AB3">
        <w:rPr>
          <w:rFonts w:cstheme="minorHAnsi"/>
        </w:rPr>
        <w:t> :(…)</w:t>
      </w:r>
    </w:p>
    <w:p w14:paraId="7C86EECE" w14:textId="77777777" w:rsidR="0080379C" w:rsidRPr="001B2AB3" w:rsidRDefault="0080379C" w:rsidP="0080379C">
      <w:pPr>
        <w:pStyle w:val="Paragraphedeliste"/>
        <w:numPr>
          <w:ilvl w:val="0"/>
          <w:numId w:val="22"/>
        </w:numPr>
        <w:spacing w:after="0" w:line="240" w:lineRule="auto"/>
        <w:jc w:val="both"/>
        <w:rPr>
          <w:rFonts w:cstheme="minorHAnsi"/>
        </w:rPr>
      </w:pPr>
      <w:r w:rsidRPr="001B2AB3">
        <w:rPr>
          <w:rFonts w:cstheme="minorHAnsi"/>
        </w:rPr>
        <w:t xml:space="preserve">Finalité du </w:t>
      </w:r>
      <w:r w:rsidR="008109BA" w:rsidRPr="001B2AB3">
        <w:rPr>
          <w:rFonts w:cstheme="minorHAnsi"/>
        </w:rPr>
        <w:t>Traitement</w:t>
      </w:r>
      <w:r w:rsidRPr="001B2AB3">
        <w:rPr>
          <w:rFonts w:cstheme="minorHAnsi"/>
        </w:rPr>
        <w:t> : (…)</w:t>
      </w:r>
    </w:p>
    <w:p w14:paraId="5F845AF5" w14:textId="77777777" w:rsidR="0080379C" w:rsidRPr="001B2AB3" w:rsidRDefault="0080379C" w:rsidP="0080379C">
      <w:pPr>
        <w:pStyle w:val="Paragraphedeliste"/>
        <w:numPr>
          <w:ilvl w:val="0"/>
          <w:numId w:val="22"/>
        </w:numPr>
        <w:spacing w:after="0" w:line="240" w:lineRule="auto"/>
        <w:jc w:val="both"/>
        <w:rPr>
          <w:rFonts w:cstheme="minorHAnsi"/>
        </w:rPr>
      </w:pPr>
      <w:r w:rsidRPr="001B2AB3">
        <w:rPr>
          <w:rFonts w:cstheme="minorHAnsi"/>
        </w:rPr>
        <w:t xml:space="preserve">Licéité du </w:t>
      </w:r>
      <w:r w:rsidR="008109BA" w:rsidRPr="001B2AB3">
        <w:rPr>
          <w:rFonts w:cstheme="minorHAnsi"/>
        </w:rPr>
        <w:t>Traitement</w:t>
      </w:r>
      <w:r w:rsidRPr="001B2AB3">
        <w:rPr>
          <w:rFonts w:cstheme="minorHAnsi"/>
        </w:rPr>
        <w:t xml:space="preserve"> : </w:t>
      </w:r>
      <w:r w:rsidR="00844F6E" w:rsidRPr="001B2AB3">
        <w:rPr>
          <w:rFonts w:cstheme="minorHAnsi"/>
        </w:rPr>
        <w:t>(…)</w:t>
      </w:r>
    </w:p>
    <w:p w14:paraId="73A2483C" w14:textId="77777777" w:rsidR="0080379C" w:rsidRPr="001B2AB3" w:rsidRDefault="0080379C" w:rsidP="0080379C">
      <w:pPr>
        <w:pStyle w:val="Paragraphedeliste"/>
        <w:numPr>
          <w:ilvl w:val="0"/>
          <w:numId w:val="22"/>
        </w:numPr>
        <w:spacing w:after="0" w:line="240" w:lineRule="auto"/>
        <w:jc w:val="both"/>
        <w:rPr>
          <w:rFonts w:cstheme="minorHAnsi"/>
        </w:rPr>
      </w:pPr>
      <w:r w:rsidRPr="001B2AB3">
        <w:rPr>
          <w:rFonts w:cstheme="minorHAnsi"/>
        </w:rPr>
        <w:t xml:space="preserve">Catégories de </w:t>
      </w:r>
      <w:r w:rsidR="00C7183F" w:rsidRPr="001B2AB3">
        <w:rPr>
          <w:rFonts w:cstheme="minorHAnsi"/>
        </w:rPr>
        <w:t>Données</w:t>
      </w:r>
      <w:r w:rsidRPr="001B2AB3">
        <w:rPr>
          <w:rFonts w:cstheme="minorHAnsi"/>
        </w:rPr>
        <w:t xml:space="preserve"> personnelles traitées : </w:t>
      </w:r>
      <w:r w:rsidR="006F1BA8" w:rsidRPr="001B2AB3">
        <w:rPr>
          <w:rFonts w:cstheme="minorHAnsi"/>
        </w:rPr>
        <w:t>(…)</w:t>
      </w:r>
    </w:p>
    <w:p w14:paraId="33BA20D5" w14:textId="77777777" w:rsidR="00844F6E" w:rsidRPr="001B2AB3" w:rsidRDefault="0080379C" w:rsidP="00EB1529">
      <w:pPr>
        <w:pStyle w:val="Paragraphedeliste"/>
        <w:numPr>
          <w:ilvl w:val="0"/>
          <w:numId w:val="22"/>
        </w:numPr>
        <w:spacing w:after="0" w:line="240" w:lineRule="auto"/>
        <w:jc w:val="both"/>
        <w:rPr>
          <w:rFonts w:cstheme="minorHAnsi"/>
        </w:rPr>
      </w:pPr>
      <w:r w:rsidRPr="001B2AB3">
        <w:rPr>
          <w:rFonts w:cstheme="minorHAnsi"/>
        </w:rPr>
        <w:t xml:space="preserve">Catégories de catégories de personnes concernées par le </w:t>
      </w:r>
      <w:r w:rsidR="008109BA" w:rsidRPr="001B2AB3">
        <w:rPr>
          <w:rFonts w:cstheme="minorHAnsi"/>
        </w:rPr>
        <w:t>Traitement</w:t>
      </w:r>
      <w:r w:rsidRPr="001B2AB3">
        <w:rPr>
          <w:rFonts w:cstheme="minorHAnsi"/>
        </w:rPr>
        <w:t xml:space="preserve"> : </w:t>
      </w:r>
      <w:r w:rsidR="00844F6E" w:rsidRPr="001B2AB3">
        <w:rPr>
          <w:rFonts w:cstheme="minorHAnsi"/>
        </w:rPr>
        <w:t>(…)</w:t>
      </w:r>
    </w:p>
    <w:p w14:paraId="068A48C0" w14:textId="77777777" w:rsidR="0080379C" w:rsidRPr="001B2AB3" w:rsidRDefault="0080379C" w:rsidP="00EB1529">
      <w:pPr>
        <w:pStyle w:val="Paragraphedeliste"/>
        <w:numPr>
          <w:ilvl w:val="0"/>
          <w:numId w:val="22"/>
        </w:numPr>
        <w:spacing w:after="0" w:line="240" w:lineRule="auto"/>
        <w:jc w:val="both"/>
        <w:rPr>
          <w:rFonts w:cstheme="minorHAnsi"/>
        </w:rPr>
      </w:pPr>
      <w:r w:rsidRPr="001B2AB3">
        <w:rPr>
          <w:rFonts w:cstheme="minorHAnsi"/>
        </w:rPr>
        <w:t xml:space="preserve">Durée de conservation des </w:t>
      </w:r>
      <w:r w:rsidR="00C7183F" w:rsidRPr="001B2AB3">
        <w:rPr>
          <w:rFonts w:cstheme="minorHAnsi"/>
        </w:rPr>
        <w:t>Données</w:t>
      </w:r>
      <w:r w:rsidRPr="001B2AB3">
        <w:rPr>
          <w:rFonts w:cstheme="minorHAnsi"/>
        </w:rPr>
        <w:t xml:space="preserve"> personnelles: </w:t>
      </w:r>
      <w:r w:rsidR="00CC4338" w:rsidRPr="001B2AB3">
        <w:rPr>
          <w:rFonts w:cstheme="minorHAnsi"/>
        </w:rPr>
        <w:t>(…)</w:t>
      </w:r>
      <w:r w:rsidR="00A95627" w:rsidRPr="001B2AB3">
        <w:rPr>
          <w:rFonts w:cstheme="minorHAnsi"/>
        </w:rPr>
        <w:t xml:space="preserve"> </w:t>
      </w:r>
    </w:p>
    <w:p w14:paraId="0215982A" w14:textId="77777777" w:rsidR="0080379C" w:rsidRPr="001B2AB3" w:rsidRDefault="0080379C" w:rsidP="0080379C">
      <w:pPr>
        <w:pStyle w:val="Paragraphedeliste"/>
        <w:numPr>
          <w:ilvl w:val="0"/>
          <w:numId w:val="22"/>
        </w:numPr>
        <w:spacing w:after="0" w:line="240" w:lineRule="auto"/>
        <w:jc w:val="both"/>
        <w:rPr>
          <w:rFonts w:cstheme="minorHAnsi"/>
        </w:rPr>
      </w:pPr>
      <w:r w:rsidRPr="001B2AB3">
        <w:rPr>
          <w:rFonts w:cstheme="minorHAnsi"/>
        </w:rPr>
        <w:t xml:space="preserve">Destinataires des </w:t>
      </w:r>
      <w:r w:rsidR="00C7183F" w:rsidRPr="001B2AB3">
        <w:rPr>
          <w:rFonts w:cstheme="minorHAnsi"/>
        </w:rPr>
        <w:t>Données</w:t>
      </w:r>
      <w:r w:rsidRPr="001B2AB3">
        <w:rPr>
          <w:rFonts w:cstheme="minorHAnsi"/>
        </w:rPr>
        <w:t xml:space="preserve"> personnelles côté </w:t>
      </w:r>
      <w:r w:rsidR="00F11326" w:rsidRPr="001B2AB3">
        <w:rPr>
          <w:rFonts w:cstheme="minorHAnsi"/>
        </w:rPr>
        <w:t>Partenaire</w:t>
      </w:r>
      <w:r w:rsidRPr="001B2AB3">
        <w:rPr>
          <w:rFonts w:cstheme="minorHAnsi"/>
        </w:rPr>
        <w:t xml:space="preserve"> : </w:t>
      </w:r>
      <w:r w:rsidR="00844F6E" w:rsidRPr="001B2AB3">
        <w:rPr>
          <w:rFonts w:cstheme="minorHAnsi"/>
        </w:rPr>
        <w:t>(…)</w:t>
      </w:r>
    </w:p>
    <w:p w14:paraId="117B2F65" w14:textId="77777777" w:rsidR="00844F6E" w:rsidRPr="001B2AB3" w:rsidRDefault="00844F6E" w:rsidP="0080379C">
      <w:pPr>
        <w:pStyle w:val="Paragraphedeliste"/>
        <w:numPr>
          <w:ilvl w:val="0"/>
          <w:numId w:val="22"/>
        </w:numPr>
        <w:spacing w:after="0" w:line="240" w:lineRule="auto"/>
        <w:jc w:val="both"/>
        <w:rPr>
          <w:rFonts w:cstheme="minorHAnsi"/>
        </w:rPr>
      </w:pPr>
      <w:r w:rsidRPr="001B2AB3">
        <w:rPr>
          <w:rFonts w:cstheme="minorHAnsi"/>
        </w:rPr>
        <w:t>Transfert hors UE des Données : (…)</w:t>
      </w:r>
    </w:p>
    <w:p w14:paraId="3DD5E8A5" w14:textId="77777777" w:rsidR="00B103F7" w:rsidRPr="001B2AB3" w:rsidRDefault="00E63810" w:rsidP="0049400C">
      <w:pPr>
        <w:pStyle w:val="Paragraphedeliste"/>
        <w:numPr>
          <w:ilvl w:val="0"/>
          <w:numId w:val="22"/>
        </w:numPr>
        <w:spacing w:after="0" w:line="240" w:lineRule="auto"/>
        <w:jc w:val="both"/>
        <w:rPr>
          <w:rFonts w:cstheme="minorHAnsi"/>
        </w:rPr>
      </w:pPr>
      <w:r w:rsidRPr="001B2AB3">
        <w:rPr>
          <w:rFonts w:cstheme="minorHAnsi"/>
        </w:rPr>
        <w:t>Sous-traitant</w:t>
      </w:r>
      <w:r w:rsidR="00F52B34" w:rsidRPr="001B2AB3">
        <w:rPr>
          <w:rFonts w:cstheme="minorHAnsi"/>
        </w:rPr>
        <w:t>(s)</w:t>
      </w:r>
      <w:r w:rsidRPr="001B2AB3">
        <w:rPr>
          <w:rFonts w:cstheme="minorHAnsi"/>
        </w:rPr>
        <w:t xml:space="preserve"> Ultérieur</w:t>
      </w:r>
      <w:r w:rsidR="00F52B34" w:rsidRPr="001B2AB3">
        <w:rPr>
          <w:rFonts w:cstheme="minorHAnsi"/>
        </w:rPr>
        <w:t>(</w:t>
      </w:r>
      <w:r w:rsidR="0080379C" w:rsidRPr="001B2AB3">
        <w:rPr>
          <w:rFonts w:cstheme="minorHAnsi"/>
        </w:rPr>
        <w:t>s</w:t>
      </w:r>
      <w:r w:rsidR="00F52B34" w:rsidRPr="001B2AB3">
        <w:rPr>
          <w:rFonts w:cstheme="minorHAnsi"/>
        </w:rPr>
        <w:t>)</w:t>
      </w:r>
      <w:r w:rsidR="0080379C" w:rsidRPr="001B2AB3">
        <w:rPr>
          <w:rFonts w:cstheme="minorHAnsi"/>
        </w:rPr>
        <w:t> </w:t>
      </w:r>
      <w:r w:rsidR="00AC5713" w:rsidRPr="001B2AB3">
        <w:rPr>
          <w:rFonts w:cstheme="minorHAnsi"/>
        </w:rPr>
        <w:t>du Partenaire</w:t>
      </w:r>
      <w:r w:rsidR="00C11CD3" w:rsidRPr="001B2AB3">
        <w:rPr>
          <w:rFonts w:cstheme="minorHAnsi"/>
        </w:rPr>
        <w:t xml:space="preserve"> </w:t>
      </w:r>
      <w:r w:rsidR="0080379C" w:rsidRPr="001B2AB3">
        <w:rPr>
          <w:rFonts w:cstheme="minorHAnsi"/>
        </w:rPr>
        <w:t xml:space="preserve">: </w:t>
      </w:r>
    </w:p>
    <w:p w14:paraId="524AE033" w14:textId="77777777" w:rsidR="00B103F7" w:rsidRPr="001B2AB3" w:rsidRDefault="000E17D6" w:rsidP="00F3344C">
      <w:pPr>
        <w:pStyle w:val="Paragraphedeliste"/>
        <w:numPr>
          <w:ilvl w:val="1"/>
          <w:numId w:val="32"/>
        </w:numPr>
        <w:spacing w:after="0" w:line="240" w:lineRule="auto"/>
        <w:ind w:left="1134"/>
        <w:jc w:val="both"/>
        <w:rPr>
          <w:rFonts w:cstheme="minorHAnsi"/>
        </w:rPr>
      </w:pPr>
      <w:r w:rsidRPr="001B2AB3">
        <w:rPr>
          <w:rFonts w:cstheme="minorHAnsi"/>
        </w:rPr>
        <w:t>(…)</w:t>
      </w:r>
      <w:r w:rsidR="00EF1C23" w:rsidRPr="001B2AB3">
        <w:rPr>
          <w:rFonts w:cstheme="minorHAnsi"/>
        </w:rPr>
        <w:t xml:space="preserve"> </w:t>
      </w:r>
      <w:r w:rsidRPr="001B2AB3">
        <w:rPr>
          <w:rFonts w:cstheme="minorHAnsi"/>
        </w:rPr>
        <w:t xml:space="preserve"> </w:t>
      </w:r>
    </w:p>
    <w:p w14:paraId="1D87F1B3" w14:textId="77777777" w:rsidR="004A3DBA" w:rsidRPr="001B2AB3" w:rsidRDefault="00B103F7" w:rsidP="00F3344C">
      <w:pPr>
        <w:pStyle w:val="Paragraphedeliste"/>
        <w:numPr>
          <w:ilvl w:val="1"/>
          <w:numId w:val="32"/>
        </w:numPr>
        <w:spacing w:after="0" w:line="240" w:lineRule="auto"/>
        <w:ind w:left="1134"/>
        <w:jc w:val="both"/>
        <w:rPr>
          <w:rFonts w:cstheme="minorHAnsi"/>
        </w:rPr>
      </w:pPr>
      <w:r w:rsidRPr="001B2AB3">
        <w:rPr>
          <w:rFonts w:cstheme="minorHAnsi"/>
        </w:rPr>
        <w:t>Prestataire d’hébergement </w:t>
      </w:r>
      <w:r w:rsidR="004A3DBA" w:rsidRPr="001B2AB3">
        <w:rPr>
          <w:rFonts w:cstheme="minorHAnsi"/>
        </w:rPr>
        <w:t xml:space="preserve">cloud </w:t>
      </w:r>
      <w:r w:rsidR="00EF1C23" w:rsidRPr="001B2AB3">
        <w:rPr>
          <w:rFonts w:cstheme="minorHAnsi"/>
        </w:rPr>
        <w:t>des Données</w:t>
      </w:r>
      <w:r w:rsidR="00C11CD3" w:rsidRPr="001B2AB3">
        <w:rPr>
          <w:rFonts w:cstheme="minorHAnsi"/>
        </w:rPr>
        <w:t xml:space="preserve"> </w:t>
      </w:r>
      <w:r w:rsidR="00832CD8" w:rsidRPr="001B2AB3">
        <w:rPr>
          <w:rFonts w:cstheme="minorHAnsi"/>
        </w:rPr>
        <w:t xml:space="preserve">de santé </w:t>
      </w:r>
      <w:r w:rsidRPr="001B2AB3">
        <w:rPr>
          <w:rFonts w:cstheme="minorHAnsi"/>
        </w:rPr>
        <w:t xml:space="preserve">: (…) </w:t>
      </w:r>
    </w:p>
    <w:p w14:paraId="03502C75" w14:textId="77777777" w:rsidR="00E347DA" w:rsidRPr="001B2AB3" w:rsidRDefault="00E347DA" w:rsidP="005C7507">
      <w:pPr>
        <w:pStyle w:val="Level1"/>
        <w:numPr>
          <w:ilvl w:val="0"/>
          <w:numId w:val="23"/>
        </w:numPr>
        <w:spacing w:before="360"/>
        <w:outlineLvl w:val="0"/>
        <w:rPr>
          <w:rFonts w:asciiTheme="minorHAnsi" w:hAnsiTheme="minorHAnsi" w:cstheme="minorHAnsi"/>
          <w:caps w:val="0"/>
        </w:rPr>
      </w:pPr>
      <w:bookmarkStart w:id="6" w:name="_Toc136340192"/>
      <w:r w:rsidRPr="001B2AB3">
        <w:rPr>
          <w:rFonts w:asciiTheme="minorHAnsi" w:hAnsiTheme="minorHAnsi" w:cstheme="minorHAnsi"/>
          <w:caps w:val="0"/>
        </w:rPr>
        <w:t>R</w:t>
      </w:r>
      <w:r w:rsidR="0063745F" w:rsidRPr="001B2AB3">
        <w:rPr>
          <w:rFonts w:asciiTheme="minorHAnsi" w:hAnsiTheme="minorHAnsi" w:cstheme="minorHAnsi"/>
          <w:caps w:val="0"/>
        </w:rPr>
        <w:t>ôles et responsabilités des Parties</w:t>
      </w:r>
      <w:bookmarkEnd w:id="5"/>
      <w:bookmarkEnd w:id="6"/>
    </w:p>
    <w:p w14:paraId="35C64278" w14:textId="77777777" w:rsidR="00E347DA" w:rsidRPr="004C68C8" w:rsidRDefault="00E347DA" w:rsidP="00E347DA">
      <w:pPr>
        <w:jc w:val="both"/>
        <w:rPr>
          <w:rFonts w:cstheme="minorHAnsi"/>
        </w:rPr>
      </w:pPr>
      <w:r w:rsidRPr="004C68C8">
        <w:rPr>
          <w:rFonts w:cstheme="minorHAnsi"/>
        </w:rPr>
        <w:t>Le Partenaire s'engage à :</w:t>
      </w:r>
    </w:p>
    <w:p w14:paraId="11F0D7C1"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w:t>
      </w:r>
      <w:r w:rsidR="00CC4338">
        <w:rPr>
          <w:rFonts w:cstheme="minorHAnsi"/>
        </w:rPr>
        <w:t>missions</w:t>
      </w:r>
      <w:r w:rsidR="00D50433" w:rsidRPr="004C68C8">
        <w:rPr>
          <w:rFonts w:cstheme="minorHAnsi"/>
        </w:rPr>
        <w:t xml:space="preserve"> prévu</w:t>
      </w:r>
      <w:r w:rsidR="009C5BB5">
        <w:rPr>
          <w:rFonts w:cstheme="minorHAnsi"/>
        </w:rPr>
        <w:t>e</w:t>
      </w:r>
      <w:r w:rsidR="00D50433" w:rsidRPr="004C68C8">
        <w:rPr>
          <w:rFonts w:cstheme="minorHAnsi"/>
        </w:rPr>
        <w:t>s au</w:t>
      </w:r>
      <w:r w:rsidR="005F7426">
        <w:rPr>
          <w:rFonts w:cstheme="minorHAnsi"/>
        </w:rPr>
        <w:t xml:space="preserve"> </w:t>
      </w:r>
      <w:r w:rsidR="006B4FA7">
        <w:rPr>
          <w:rFonts w:cstheme="minorHAnsi"/>
        </w:rPr>
        <w:t>Contrat</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5F91CFA4"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77D7C02F"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2AF4C3B6"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EF1C23">
        <w:rPr>
          <w:rFonts w:cstheme="minorHAnsi"/>
          <w:bCs/>
        </w:rPr>
        <w:t>;</w:t>
      </w:r>
    </w:p>
    <w:p w14:paraId="0B04E1AE"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55528B67"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w:t>
      </w:r>
      <w:r w:rsidR="006B4FA7">
        <w:rPr>
          <w:rFonts w:cstheme="minorHAnsi"/>
        </w:rPr>
        <w:t>Contrat</w:t>
      </w:r>
      <w:r w:rsidR="005F7426">
        <w:rPr>
          <w:rFonts w:cstheme="minorHAnsi"/>
        </w:rPr>
        <w:t xml:space="preserve"> </w:t>
      </w:r>
      <w:r w:rsidR="00E347DA" w:rsidRPr="004C68C8">
        <w:rPr>
          <w:rFonts w:cstheme="minorHAnsi"/>
        </w:rPr>
        <w:t xml:space="preserve">et </w:t>
      </w:r>
    </w:p>
    <w:p w14:paraId="5ABADB4A"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4D7B7CCD" w14:textId="77777777" w:rsidR="00D50433" w:rsidRPr="004C68C8" w:rsidRDefault="00D50433" w:rsidP="00E347DA">
      <w:pPr>
        <w:numPr>
          <w:ilvl w:val="0"/>
          <w:numId w:val="3"/>
        </w:numPr>
        <w:spacing w:after="200" w:line="276" w:lineRule="auto"/>
        <w:jc w:val="both"/>
        <w:rPr>
          <w:rFonts w:cstheme="minorHAnsi"/>
          <w:bCs/>
        </w:rPr>
      </w:pPr>
      <w:r w:rsidRPr="00C4462F">
        <w:rPr>
          <w:rFonts w:cstheme="minorHAnsi"/>
        </w:rPr>
        <w:t xml:space="preserve">Ne pas transférer les Données hors de </w:t>
      </w:r>
      <w:r w:rsidR="00EF0C6C" w:rsidRPr="00C4462F">
        <w:rPr>
          <w:rFonts w:cstheme="minorHAnsi"/>
        </w:rPr>
        <w:t>l’UE</w:t>
      </w:r>
      <w:r w:rsidR="00EF1C23" w:rsidRPr="00C4462F">
        <w:rPr>
          <w:rFonts w:cstheme="minorHAnsi"/>
        </w:rPr>
        <w:t>, par son</w:t>
      </w:r>
      <w:r w:rsidR="00EF1C23" w:rsidRPr="004F2D18">
        <w:rPr>
          <w:rFonts w:cstheme="minorHAnsi"/>
        </w:rPr>
        <w:t xml:space="preserve"> intermédiaire ou celle de son </w:t>
      </w:r>
      <w:r w:rsidR="00E63810" w:rsidRPr="004F2D18">
        <w:rPr>
          <w:rFonts w:cstheme="minorHAnsi"/>
        </w:rPr>
        <w:t>Sous-traitant Ultérieur</w:t>
      </w:r>
      <w:r w:rsidR="00EF1C23" w:rsidRPr="004F2D18">
        <w:rPr>
          <w:rFonts w:cstheme="minorHAnsi"/>
        </w:rPr>
        <w:t>, étant précisé que tout accès distant aux Données depuis l’extérieur de l’UE est considéré comme un transfert ;</w:t>
      </w:r>
    </w:p>
    <w:p w14:paraId="156F92ED"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lastRenderedPageBreak/>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7464486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463A0A4E"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3BAA346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BA9BDCC"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09E2F52F"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62E4B6C8"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Solliciter en temps opportun toutes les informations nécess</w:t>
      </w:r>
      <w:r w:rsidR="00CC4338">
        <w:rPr>
          <w:rFonts w:cstheme="minorHAnsi"/>
          <w:bCs/>
        </w:rPr>
        <w:t>aires à la bonne réalisation du contrat</w:t>
      </w:r>
      <w:r w:rsidRPr="004C68C8">
        <w:rPr>
          <w:rFonts w:cstheme="minorHAnsi"/>
          <w:bCs/>
        </w:rPr>
        <w:t xml:space="preserve"> et identifier tout risque </w:t>
      </w:r>
      <w:r w:rsidR="005F7426">
        <w:rPr>
          <w:rFonts w:cstheme="minorHAnsi"/>
          <w:bCs/>
        </w:rPr>
        <w:t xml:space="preserve">sur son périmètre de responsabilité </w:t>
      </w:r>
      <w:r w:rsidRPr="004C68C8">
        <w:rPr>
          <w:rFonts w:cstheme="minorHAnsi"/>
          <w:bCs/>
        </w:rPr>
        <w:t> </w:t>
      </w:r>
    </w:p>
    <w:p w14:paraId="7B450506" w14:textId="77777777" w:rsidR="00706F96" w:rsidRPr="004C68C8" w:rsidRDefault="00706F96" w:rsidP="00706F96">
      <w:pPr>
        <w:tabs>
          <w:tab w:val="left" w:pos="900"/>
        </w:tabs>
        <w:spacing w:after="0" w:line="240" w:lineRule="auto"/>
        <w:ind w:left="720"/>
        <w:jc w:val="both"/>
        <w:rPr>
          <w:rFonts w:cstheme="minorHAnsi"/>
          <w:bCs/>
        </w:rPr>
      </w:pPr>
    </w:p>
    <w:p w14:paraId="21DEA660"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 xml:space="preserve">du </w:t>
      </w:r>
      <w:proofErr w:type="gramStart"/>
      <w:r w:rsidR="006B4FA7">
        <w:rPr>
          <w:rFonts w:cstheme="minorHAnsi"/>
        </w:rPr>
        <w:t>Contrat</w:t>
      </w:r>
      <w:r w:rsidR="006B4FA7" w:rsidRPr="004C68C8">
        <w:rPr>
          <w:rFonts w:cstheme="minorHAnsi"/>
        </w:rPr>
        <w:t>,</w:t>
      </w:r>
      <w:r w:rsidRPr="004C68C8">
        <w:rPr>
          <w:rFonts w:cstheme="minorHAnsi"/>
          <w:bCs/>
        </w:rPr>
        <w:t>,</w:t>
      </w:r>
      <w:proofErr w:type="gramEnd"/>
      <w:r w:rsidRPr="004C68C8">
        <w:rPr>
          <w:rFonts w:cstheme="minorHAnsi"/>
          <w:bCs/>
        </w:rPr>
        <w:t xml:space="preserve">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75A179A1" w14:textId="77777777" w:rsidR="00706F96" w:rsidRPr="004C68C8" w:rsidRDefault="00706F96" w:rsidP="00706F96">
      <w:pPr>
        <w:tabs>
          <w:tab w:val="left" w:pos="900"/>
        </w:tabs>
        <w:spacing w:after="0" w:line="240" w:lineRule="auto"/>
        <w:jc w:val="both"/>
        <w:rPr>
          <w:rFonts w:cstheme="minorHAnsi"/>
          <w:bCs/>
        </w:rPr>
      </w:pPr>
    </w:p>
    <w:p w14:paraId="4EC3FDA3"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4FE642A3" w14:textId="77777777" w:rsidR="009102C3" w:rsidRPr="004C68C8" w:rsidRDefault="009102C3" w:rsidP="009102C3">
      <w:pPr>
        <w:pStyle w:val="Normal1"/>
        <w:ind w:left="0"/>
        <w:rPr>
          <w:rFonts w:asciiTheme="minorHAnsi" w:hAnsiTheme="minorHAnsi" w:cstheme="minorHAnsi"/>
        </w:rPr>
      </w:pPr>
    </w:p>
    <w:p w14:paraId="4F973AAF"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color w:val="000000" w:themeColor="text1"/>
        </w:rPr>
        <w:t>Le présent document n’emporte aucune cession que ce soit à titre onéreux ou gratuit des Données appartenant à l’AP-HP</w:t>
      </w:r>
      <w:r w:rsidR="00F73AFA">
        <w:rPr>
          <w:rFonts w:asciiTheme="minorHAnsi" w:hAnsiTheme="minorHAnsi" w:cstheme="minorHAnsi"/>
          <w:color w:val="000000" w:themeColor="text1"/>
        </w:rPr>
        <w:t xml:space="preserve"> ou à ses patients</w:t>
      </w:r>
    </w:p>
    <w:p w14:paraId="77B332BF" w14:textId="77777777" w:rsidR="008C01D4" w:rsidRPr="004C68C8" w:rsidRDefault="008C01D4" w:rsidP="008C01D4">
      <w:pPr>
        <w:pStyle w:val="Normal1"/>
        <w:ind w:left="0"/>
        <w:rPr>
          <w:rFonts w:asciiTheme="minorHAnsi" w:hAnsiTheme="minorHAnsi" w:cstheme="minorHAnsi"/>
        </w:rPr>
      </w:pPr>
    </w:p>
    <w:p w14:paraId="30AECE29" w14:textId="77777777" w:rsidR="00EF1C23" w:rsidRPr="00EF1C23" w:rsidRDefault="00E347DA" w:rsidP="005C7507">
      <w:pPr>
        <w:pStyle w:val="Level1"/>
        <w:numPr>
          <w:ilvl w:val="0"/>
          <w:numId w:val="23"/>
        </w:numPr>
        <w:outlineLvl w:val="0"/>
        <w:rPr>
          <w:rFonts w:asciiTheme="minorHAnsi" w:hAnsiTheme="minorHAnsi" w:cstheme="minorHAnsi"/>
        </w:rPr>
      </w:pPr>
      <w:bookmarkStart w:id="7" w:name="_Toc136340193"/>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7"/>
      <w:r w:rsidR="009102C3" w:rsidRPr="004C68C8">
        <w:rPr>
          <w:rFonts w:asciiTheme="minorHAnsi" w:hAnsiTheme="minorHAnsi" w:cstheme="minorHAnsi"/>
          <w:caps w:val="0"/>
        </w:rPr>
        <w:t xml:space="preserve"> </w:t>
      </w:r>
    </w:p>
    <w:p w14:paraId="3D27CFA4" w14:textId="77777777" w:rsidR="00E63810" w:rsidRPr="00E63810" w:rsidRDefault="00EF1C23" w:rsidP="005C7507">
      <w:pPr>
        <w:pStyle w:val="Level1"/>
        <w:numPr>
          <w:ilvl w:val="1"/>
          <w:numId w:val="23"/>
        </w:numPr>
        <w:outlineLvl w:val="1"/>
        <w:rPr>
          <w:rFonts w:asciiTheme="minorHAnsi" w:hAnsiTheme="minorHAnsi" w:cstheme="minorHAnsi"/>
          <w:caps w:val="0"/>
        </w:rPr>
      </w:pPr>
      <w:bookmarkStart w:id="8" w:name="_Toc136340194"/>
      <w:r w:rsidRPr="00EF1C23">
        <w:rPr>
          <w:rFonts w:asciiTheme="minorHAnsi" w:hAnsiTheme="minorHAnsi" w:cstheme="minorHAnsi"/>
          <w:caps w:val="0"/>
        </w:rPr>
        <w:t>Principes généraux</w:t>
      </w:r>
      <w:bookmarkEnd w:id="8"/>
      <w:r w:rsidRPr="00EF1C23">
        <w:rPr>
          <w:rFonts w:asciiTheme="minorHAnsi" w:hAnsiTheme="minorHAnsi" w:cstheme="minorHAnsi"/>
          <w:caps w:val="0"/>
        </w:rPr>
        <w:t xml:space="preserve"> </w:t>
      </w:r>
    </w:p>
    <w:p w14:paraId="3B558AC3"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autre</w:t>
      </w:r>
      <w:r w:rsidR="005805B3">
        <w:rPr>
          <w:rFonts w:cstheme="minorHAnsi"/>
        </w:rPr>
        <w:t>(s)</w:t>
      </w:r>
      <w:r w:rsidR="005805B3" w:rsidRPr="000E17D6">
        <w:rPr>
          <w:rFonts w:cstheme="minorHAnsi"/>
        </w:rPr>
        <w:t xml:space="preserve"> que celui</w:t>
      </w:r>
      <w:r w:rsidR="005805B3">
        <w:rPr>
          <w:rFonts w:cstheme="minorHAnsi"/>
        </w:rPr>
        <w:t xml:space="preserve"> (ou ceux)</w:t>
      </w:r>
      <w:r w:rsidR="005805B3" w:rsidRPr="000E17D6">
        <w:rPr>
          <w:rFonts w:cstheme="minorHAnsi"/>
        </w:rPr>
        <w:t xml:space="preserve"> </w:t>
      </w:r>
      <w:r w:rsidR="00EF1C23">
        <w:rPr>
          <w:rFonts w:cstheme="minorHAnsi"/>
        </w:rPr>
        <w:t xml:space="preserve">strictement </w:t>
      </w:r>
      <w:r w:rsidR="005805B3" w:rsidRPr="000E17D6">
        <w:rPr>
          <w:rFonts w:cstheme="minorHAnsi"/>
        </w:rPr>
        <w:t>listé</w:t>
      </w:r>
      <w:r w:rsidR="005805B3">
        <w:rPr>
          <w:rFonts w:cstheme="minorHAnsi"/>
        </w:rPr>
        <w:t xml:space="preserve">s ci-dessus à l’article « Description du </w:t>
      </w:r>
      <w:r w:rsidR="008109BA">
        <w:rPr>
          <w:rFonts w:cstheme="minorHAnsi"/>
        </w:rPr>
        <w:t>Traitement</w:t>
      </w:r>
      <w:r w:rsidR="005805B3">
        <w:rPr>
          <w:rFonts w:cstheme="minorHAnsi"/>
        </w:rPr>
        <w:t xml:space="preserve"> » </w:t>
      </w:r>
      <w:r w:rsidR="005805B3" w:rsidRPr="000E17D6">
        <w:rPr>
          <w:rFonts w:cstheme="minorHAnsi"/>
        </w:rPr>
        <w:t>n’est autorisé</w:t>
      </w:r>
      <w:r w:rsidR="0067532F">
        <w:rPr>
          <w:rFonts w:cstheme="minorHAnsi"/>
        </w:rPr>
        <w:t xml:space="preserve"> sans l’accord expr</w:t>
      </w:r>
      <w:r w:rsidR="00F96A05">
        <w:rPr>
          <w:rFonts w:cstheme="minorHAnsi"/>
        </w:rPr>
        <w:t>ès</w:t>
      </w:r>
      <w:r w:rsidR="0067532F">
        <w:rPr>
          <w:rFonts w:cstheme="minorHAnsi"/>
        </w:rPr>
        <w:t xml:space="preserve"> et préalable de l’AP-HP</w:t>
      </w:r>
      <w:r w:rsidR="005805B3">
        <w:rPr>
          <w:rFonts w:cstheme="minorHAnsi"/>
        </w:rPr>
        <w:t xml:space="preserve">. </w:t>
      </w:r>
    </w:p>
    <w:p w14:paraId="5BB93FEB" w14:textId="77777777" w:rsidR="00EF1C23" w:rsidRPr="004C68C8" w:rsidRDefault="00EF1C23" w:rsidP="00EF1C23">
      <w:pPr>
        <w:jc w:val="both"/>
        <w:rPr>
          <w:rFonts w:cstheme="minorHAnsi"/>
        </w:rPr>
      </w:pPr>
      <w:r>
        <w:rPr>
          <w:rFonts w:cstheme="minorHAnsi"/>
        </w:rPr>
        <w:t>En cas de</w:t>
      </w:r>
      <w:r w:rsidR="0067532F">
        <w:rPr>
          <w:rFonts w:cstheme="minorHAnsi"/>
        </w:rPr>
        <w:t xml:space="preserve"> volonté de</w:t>
      </w:r>
      <w:r>
        <w:rPr>
          <w:rFonts w:cstheme="minorHAnsi"/>
        </w:rPr>
        <w:t xml:space="preserve"> modification </w:t>
      </w:r>
      <w:r w:rsidR="00A61901">
        <w:rPr>
          <w:rFonts w:cstheme="minorHAnsi"/>
        </w:rPr>
        <w:t xml:space="preserve">ou d’ajout </w:t>
      </w:r>
      <w:r>
        <w:rPr>
          <w:rFonts w:cstheme="minorHAnsi"/>
        </w:rPr>
        <w:t>d</w:t>
      </w:r>
      <w:r w:rsidR="00A61901">
        <w:rPr>
          <w:rFonts w:cstheme="minorHAnsi"/>
        </w:rPr>
        <w:t>’un</w:t>
      </w:r>
      <w:r>
        <w:rPr>
          <w:rFonts w:cstheme="minorHAnsi"/>
        </w:rPr>
        <w:t xml:space="preserve"> </w:t>
      </w:r>
      <w:r w:rsidR="00E63810">
        <w:rPr>
          <w:rFonts w:cstheme="minorHAnsi"/>
        </w:rPr>
        <w:t xml:space="preserve">Sous-traitant Ultérieur </w:t>
      </w:r>
      <w:r>
        <w:rPr>
          <w:rFonts w:cstheme="minorHAnsi"/>
        </w:rPr>
        <w:t xml:space="preserve">en cours de </w:t>
      </w:r>
      <w:r w:rsidR="006B4FA7">
        <w:rPr>
          <w:rFonts w:cstheme="minorHAnsi"/>
        </w:rPr>
        <w:t>Contrat</w:t>
      </w:r>
      <w:r>
        <w:rPr>
          <w:rFonts w:cstheme="minorHAnsi"/>
        </w:rPr>
        <w:t>, l</w:t>
      </w:r>
      <w:r w:rsidRPr="004C68C8">
        <w:rPr>
          <w:rFonts w:cstheme="minorHAnsi"/>
        </w:rPr>
        <w:t xml:space="preserve">’information de l’AP-HP doit indiquer notamment les activités de </w:t>
      </w:r>
      <w:r w:rsidR="008109BA">
        <w:rPr>
          <w:rFonts w:cstheme="minorHAnsi"/>
        </w:rPr>
        <w:t>Traitement</w:t>
      </w:r>
      <w:r w:rsidRPr="004C68C8">
        <w:rPr>
          <w:rFonts w:cstheme="minorHAnsi"/>
        </w:rPr>
        <w:t xml:space="preserve"> sous-traitées envisagées, l’identité et les coordonnées du </w:t>
      </w:r>
      <w:r w:rsidR="00E63810">
        <w:rPr>
          <w:rFonts w:cstheme="minorHAnsi"/>
        </w:rPr>
        <w:t>Sous-traitant Ultérieur</w:t>
      </w:r>
      <w:r w:rsidRPr="004C68C8">
        <w:rPr>
          <w:rFonts w:cstheme="minorHAnsi"/>
        </w:rPr>
        <w:t>, la localisation des Données et la remise du contrat de sous-traitance</w:t>
      </w:r>
      <w:r w:rsidR="00A61901" w:rsidRPr="00A61901">
        <w:rPr>
          <w:rFonts w:cstheme="minorHAnsi"/>
        </w:rPr>
        <w:t xml:space="preserve"> </w:t>
      </w:r>
      <w:r w:rsidR="00A61901">
        <w:rPr>
          <w:rFonts w:cstheme="minorHAnsi"/>
        </w:rPr>
        <w:t>à première demande</w:t>
      </w:r>
      <w:r w:rsidRPr="004C68C8">
        <w:rPr>
          <w:rFonts w:cstheme="minorHAnsi"/>
        </w:rPr>
        <w:t xml:space="preserve">. L’AP-HP se réserve le droit de résilier le </w:t>
      </w:r>
      <w:r w:rsidR="006B4FA7">
        <w:rPr>
          <w:rFonts w:cstheme="minorHAnsi"/>
        </w:rPr>
        <w:t>Contrat,</w:t>
      </w:r>
      <w:r w:rsidRPr="004C68C8">
        <w:rPr>
          <w:rFonts w:cstheme="minorHAnsi"/>
        </w:rPr>
        <w:t xml:space="preserve"> en cas de désaccord sur ce </w:t>
      </w:r>
      <w:r w:rsidR="00E63810">
        <w:rPr>
          <w:rFonts w:cstheme="minorHAnsi"/>
        </w:rPr>
        <w:t>Sous-traitant Ultérieur</w:t>
      </w:r>
      <w:r w:rsidRPr="004C68C8">
        <w:rPr>
          <w:rFonts w:cstheme="minorHAnsi"/>
        </w:rPr>
        <w:t xml:space="preserve">. </w:t>
      </w:r>
    </w:p>
    <w:p w14:paraId="6CD5F57B" w14:textId="77777777" w:rsidR="00EF1C23" w:rsidRPr="004C68C8" w:rsidRDefault="00EF1C23" w:rsidP="00EF1C23">
      <w:pPr>
        <w:jc w:val="both"/>
        <w:rPr>
          <w:rFonts w:cstheme="minorHAnsi"/>
        </w:rPr>
      </w:pPr>
      <w:r w:rsidRPr="004C68C8">
        <w:rPr>
          <w:rFonts w:cstheme="minorHAnsi"/>
        </w:rPr>
        <w:lastRenderedPageBreak/>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 xml:space="preserve">du présent </w:t>
      </w:r>
      <w:r w:rsidR="006B4FA7">
        <w:rPr>
          <w:rFonts w:cstheme="minorHAnsi"/>
        </w:rPr>
        <w:t>document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w:t>
      </w:r>
      <w:r w:rsidR="00703F62">
        <w:rPr>
          <w:rFonts w:cstheme="minorHAnsi"/>
        </w:rPr>
        <w:t xml:space="preserve">et sans réserve </w:t>
      </w:r>
      <w:r w:rsidRPr="004C68C8">
        <w:rPr>
          <w:rFonts w:cstheme="minorHAnsi"/>
        </w:rPr>
        <w:t xml:space="preserve">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67376B17"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Pr="000E17D6">
        <w:rPr>
          <w:rFonts w:cstheme="minorHAnsi"/>
        </w:rPr>
        <w:t xml:space="preserve">, </w:t>
      </w:r>
      <w:r w:rsidR="00A61901">
        <w:rPr>
          <w:rFonts w:cstheme="minorHAnsi"/>
        </w:rPr>
        <w:t>sans avoir obtenu l’autorisation préalable de l’AP-HP et sans avoir mis en place les garanties nécessaires prévues par le chapitre 5 du RGPD (ex : clauses contractuelles types dans leur dernière version et mesures supplémentaires, BCR ou décision d’adéquation)</w:t>
      </w:r>
      <w:r w:rsidR="00A61901" w:rsidRPr="000E17D6">
        <w:rPr>
          <w:rFonts w:cstheme="minorHAnsi"/>
        </w:rPr>
        <w:t xml:space="preserve"> </w:t>
      </w:r>
      <w:r w:rsidRPr="000E17D6">
        <w:rPr>
          <w:rFonts w:cstheme="minorHAnsi"/>
        </w:rPr>
        <w:t xml:space="preserve">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5414317D"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25BB63F9" w14:textId="77777777" w:rsidR="00EF1C23" w:rsidRPr="00EF1C23" w:rsidRDefault="00EF1C23" w:rsidP="005C7507">
      <w:pPr>
        <w:pStyle w:val="Paragraphedeliste"/>
        <w:numPr>
          <w:ilvl w:val="1"/>
          <w:numId w:val="23"/>
        </w:numPr>
        <w:jc w:val="both"/>
        <w:outlineLvl w:val="1"/>
        <w:rPr>
          <w:rFonts w:cstheme="minorHAnsi"/>
          <w:b/>
        </w:rPr>
      </w:pPr>
      <w:bookmarkStart w:id="9" w:name="_Toc136340195"/>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832CD8">
        <w:rPr>
          <w:rFonts w:cstheme="minorHAnsi"/>
          <w:b/>
        </w:rPr>
        <w:t>de santé</w:t>
      </w:r>
      <w:bookmarkEnd w:id="9"/>
      <w:r w:rsidR="00832CD8">
        <w:rPr>
          <w:rFonts w:cstheme="minorHAnsi"/>
          <w:b/>
        </w:rPr>
        <w:t xml:space="preserve"> </w:t>
      </w:r>
    </w:p>
    <w:p w14:paraId="20F71FF3" w14:textId="77777777" w:rsidR="00614A69" w:rsidRDefault="00832CD8" w:rsidP="00614A69">
      <w:pPr>
        <w:jc w:val="both"/>
        <w:rPr>
          <w:rFonts w:cstheme="minorHAnsi"/>
        </w:rPr>
      </w:pPr>
      <w:r>
        <w:rPr>
          <w:rFonts w:cstheme="minorHAnsi"/>
        </w:rPr>
        <w:t>En cas d’hébergement</w:t>
      </w:r>
      <w:r w:rsidR="00A61901">
        <w:rPr>
          <w:rFonts w:cstheme="minorHAnsi"/>
        </w:rPr>
        <w:t xml:space="preserve"> </w:t>
      </w:r>
      <w:r w:rsidR="00F82EB1">
        <w:rPr>
          <w:rFonts w:cstheme="minorHAnsi"/>
        </w:rPr>
        <w:t>cloud</w:t>
      </w:r>
      <w:r>
        <w:rPr>
          <w:rFonts w:cstheme="minorHAnsi"/>
        </w:rPr>
        <w:t xml:space="preserve"> de données de santé, et s</w:t>
      </w:r>
      <w:r w:rsidR="00EF1C23">
        <w:rPr>
          <w:rFonts w:cstheme="minorHAnsi"/>
        </w:rPr>
        <w:t>ans 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des Données</w:t>
      </w:r>
      <w:r w:rsidR="00614A69">
        <w:rPr>
          <w:rFonts w:cstheme="minorHAnsi"/>
        </w:rPr>
        <w:t xml:space="preserve"> visé à l’article « Description du </w:t>
      </w:r>
      <w:r w:rsidR="008109BA">
        <w:rPr>
          <w:rFonts w:cstheme="minorHAnsi"/>
        </w:rPr>
        <w:t>Traitement</w:t>
      </w:r>
      <w:r w:rsidR="00614A69">
        <w:rPr>
          <w:rFonts w:cstheme="minorHAnsi"/>
        </w:rPr>
        <w:t> »</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4391749C"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3E335B84"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disposant de la </w:t>
      </w:r>
      <w:r w:rsidRPr="00343468">
        <w:rPr>
          <w:rFonts w:cstheme="minorHAnsi"/>
        </w:rPr>
        <w:t>certification HDS</w:t>
      </w:r>
      <w:r w:rsidR="00EF1C23" w:rsidRPr="00343468">
        <w:rPr>
          <w:rFonts w:cstheme="minorHAnsi"/>
        </w:rPr>
        <w:t> </w:t>
      </w:r>
      <w:r w:rsidR="0041468C" w:rsidRPr="00343468">
        <w:rPr>
          <w:rFonts w:cstheme="minorHAnsi"/>
        </w:rPr>
        <w:t>(certificat de moins de trois ans</w:t>
      </w:r>
      <w:r w:rsidR="0041468C" w:rsidRPr="00E32207">
        <w:rPr>
          <w:rFonts w:cstheme="minorHAnsi"/>
          <w:highlight w:val="yellow"/>
        </w:rPr>
        <w:t>)</w:t>
      </w:r>
    </w:p>
    <w:p w14:paraId="534A9E6F"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70ACED1A"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3510E40D"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640985E3" w14:textId="77777777" w:rsidR="005F4A23" w:rsidRPr="00343468" w:rsidRDefault="00614A69" w:rsidP="000644A4">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5C623406" w14:textId="77777777" w:rsidR="003E0B8D" w:rsidRDefault="003E0B8D" w:rsidP="003E0B8D">
      <w:pPr>
        <w:spacing w:after="0" w:line="240" w:lineRule="auto"/>
        <w:jc w:val="both"/>
        <w:rPr>
          <w:rFonts w:cstheme="minorHAnsi"/>
          <w:highlight w:val="yellow"/>
        </w:rPr>
      </w:pPr>
    </w:p>
    <w:p w14:paraId="3E72ACDC" w14:textId="77777777" w:rsidR="003E0B8D" w:rsidRPr="003E0B8D" w:rsidRDefault="003E0B8D" w:rsidP="003E0B8D">
      <w:pPr>
        <w:spacing w:after="0" w:line="240" w:lineRule="auto"/>
        <w:jc w:val="both"/>
        <w:rPr>
          <w:rFonts w:cstheme="minorHAnsi"/>
        </w:rPr>
      </w:pPr>
      <w:r>
        <w:rPr>
          <w:rFonts w:cstheme="minorHAnsi"/>
        </w:rPr>
        <w:t xml:space="preserve">En tout état de cause seules des Données </w:t>
      </w:r>
      <w:proofErr w:type="spellStart"/>
      <w:r>
        <w:rPr>
          <w:rFonts w:cstheme="minorHAnsi"/>
        </w:rPr>
        <w:t>pseudonymisées</w:t>
      </w:r>
      <w:proofErr w:type="spellEnd"/>
      <w:r>
        <w:rPr>
          <w:rFonts w:cstheme="minorHAnsi"/>
        </w:rPr>
        <w:t xml:space="preserve"> et protégées par un code pourront être transférées, avec conservation de la table de correspondance exclusivement au sein de l’AP-HP, sans aucune possibilité pour le Partenaire ou ses Sous-traitants Ultérieurs d’y avoir accès. Le Partenaire ou ses Sous-traitants Ultérieurs ne sont pas autorisés à procéder à des rapprochements ou croisements avec d’autres bases de données pour tenter de réidentifier tout ou partie des personnes concernées.</w:t>
      </w:r>
    </w:p>
    <w:p w14:paraId="505E563A" w14:textId="77777777" w:rsidR="00E347DA" w:rsidRPr="003E0B8D" w:rsidRDefault="0063745F" w:rsidP="005C7507">
      <w:pPr>
        <w:pStyle w:val="Level1"/>
        <w:numPr>
          <w:ilvl w:val="0"/>
          <w:numId w:val="23"/>
        </w:numPr>
        <w:spacing w:before="360"/>
        <w:ind w:left="357" w:hanging="357"/>
        <w:outlineLvl w:val="0"/>
        <w:rPr>
          <w:rFonts w:asciiTheme="minorHAnsi" w:hAnsiTheme="minorHAnsi" w:cstheme="minorHAnsi"/>
          <w:b w:val="0"/>
          <w:bCs/>
        </w:rPr>
      </w:pPr>
      <w:bookmarkStart w:id="10" w:name="_Toc136340196"/>
      <w:r w:rsidRPr="004C68C8">
        <w:rPr>
          <w:rFonts w:asciiTheme="minorHAnsi" w:hAnsiTheme="minorHAnsi" w:cstheme="minorHAnsi"/>
          <w:bCs/>
        </w:rPr>
        <w:t>D</w:t>
      </w:r>
      <w:r w:rsidRPr="004C68C8">
        <w:rPr>
          <w:rFonts w:asciiTheme="minorHAnsi" w:hAnsiTheme="minorHAnsi" w:cstheme="minorHAnsi"/>
          <w:bCs/>
          <w:caps w:val="0"/>
        </w:rPr>
        <w:t>r</w:t>
      </w:r>
      <w:r w:rsidRPr="003E0B8D">
        <w:rPr>
          <w:rFonts w:asciiTheme="minorHAnsi" w:hAnsiTheme="minorHAnsi" w:cstheme="minorHAnsi"/>
          <w:bCs/>
          <w:caps w:val="0"/>
        </w:rPr>
        <w:t xml:space="preserve">oits </w:t>
      </w:r>
      <w:r w:rsidR="00531C02">
        <w:rPr>
          <w:rFonts w:asciiTheme="minorHAnsi" w:hAnsiTheme="minorHAnsi" w:cstheme="minorHAnsi"/>
          <w:bCs/>
          <w:caps w:val="0"/>
        </w:rPr>
        <w:t xml:space="preserve">et information </w:t>
      </w:r>
      <w:r w:rsidRPr="003E0B8D">
        <w:rPr>
          <w:rFonts w:asciiTheme="minorHAnsi" w:hAnsiTheme="minorHAnsi" w:cstheme="minorHAnsi"/>
          <w:bCs/>
          <w:caps w:val="0"/>
        </w:rPr>
        <w:t>des personnes concernées</w:t>
      </w:r>
      <w:bookmarkEnd w:id="10"/>
      <w:r w:rsidRPr="003E0B8D">
        <w:rPr>
          <w:rFonts w:asciiTheme="minorHAnsi" w:hAnsiTheme="minorHAnsi" w:cstheme="minorHAnsi"/>
          <w:bCs/>
          <w:caps w:val="0"/>
        </w:rPr>
        <w:t xml:space="preserve"> </w:t>
      </w:r>
    </w:p>
    <w:p w14:paraId="4E1ED4E6"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0FDA4FA1" w14:textId="77777777" w:rsidR="00E347DA" w:rsidRPr="004C68C8" w:rsidRDefault="00E347DA" w:rsidP="00E347DA">
      <w:pPr>
        <w:jc w:val="both"/>
        <w:rPr>
          <w:rFonts w:cstheme="minorHAnsi"/>
        </w:rPr>
      </w:pPr>
      <w:r w:rsidRPr="004C68C8">
        <w:rPr>
          <w:rFonts w:cstheme="minorHAnsi"/>
        </w:rPr>
        <w:lastRenderedPageBreak/>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452D7F52"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w:t>
      </w:r>
      <w:r w:rsidR="00522C84">
        <w:rPr>
          <w:rFonts w:cstheme="minorHAnsi"/>
        </w:rPr>
        <w:t>–</w:t>
      </w:r>
      <w:r w:rsidRPr="00522C84">
        <w:rPr>
          <w:rFonts w:cstheme="minorHAnsi"/>
        </w:rPr>
        <w:t xml:space="preserve"> </w:t>
      </w:r>
      <w:hyperlink r:id="rId8" w:history="1">
        <w:r w:rsidR="00522C84" w:rsidRPr="00522C84">
          <w:rPr>
            <w:rStyle w:val="Lienhypertexte"/>
            <w:rFonts w:cstheme="minorHAnsi"/>
            <w:b/>
            <w:bCs/>
            <w:color w:val="auto"/>
            <w:highlight w:val="yellow"/>
          </w:rPr>
          <w:t>[XXX]</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7D7A5097"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5872AEF5"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11" w:name="_Toc136340197"/>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11"/>
      <w:r w:rsidR="0063745F" w:rsidRPr="004C68C8">
        <w:rPr>
          <w:rFonts w:asciiTheme="minorHAnsi" w:hAnsiTheme="minorHAnsi" w:cstheme="minorHAnsi"/>
          <w:bCs/>
          <w:caps w:val="0"/>
        </w:rPr>
        <w:t xml:space="preserve">  </w:t>
      </w:r>
    </w:p>
    <w:p w14:paraId="42AEE1D1"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4A19EF95"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60090D1B"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5648A6D0"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3C3469E1"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41CEC14B"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33DA2AF2"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53AE5171"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6177397C" w14:textId="77777777" w:rsidR="004A6C96" w:rsidRPr="004C68C8" w:rsidRDefault="004A6C96" w:rsidP="004A6C96">
      <w:pPr>
        <w:spacing w:after="0" w:line="240" w:lineRule="auto"/>
        <w:ind w:left="714"/>
        <w:jc w:val="both"/>
        <w:rPr>
          <w:rFonts w:cstheme="minorHAnsi"/>
        </w:rPr>
      </w:pPr>
    </w:p>
    <w:p w14:paraId="35E5374B"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35870BA4"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18D672CA"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12" w:name="_Toc136340198"/>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2"/>
    </w:p>
    <w:p w14:paraId="75FE6B8C"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C70D498" w14:textId="77777777" w:rsidR="00E347DA" w:rsidRPr="004C68C8" w:rsidRDefault="00E347DA" w:rsidP="00E347DA">
      <w:pPr>
        <w:jc w:val="both"/>
        <w:rPr>
          <w:rFonts w:cstheme="minorHAnsi"/>
        </w:rPr>
      </w:pPr>
      <w:r w:rsidRPr="004C68C8">
        <w:rPr>
          <w:rFonts w:cstheme="minorHAnsi"/>
        </w:rPr>
        <w:lastRenderedPageBreak/>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4F989313"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13" w:name="_Toc136340199"/>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3"/>
    </w:p>
    <w:p w14:paraId="2B4F2129"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 xml:space="preserve">du </w:t>
      </w:r>
      <w:r w:rsidR="006B4FA7">
        <w:rPr>
          <w:rFonts w:cstheme="minorHAnsi"/>
        </w:rPr>
        <w:t>Contrat</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15B7F2E5"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4CEDFC3B"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60F23062"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14" w:name="_Toc136340200"/>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4"/>
    </w:p>
    <w:p w14:paraId="46370E58"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 xml:space="preserve">titre du </w:t>
      </w:r>
      <w:r w:rsidR="006B4FA7">
        <w:rPr>
          <w:rFonts w:cstheme="minorHAnsi"/>
        </w:rPr>
        <w:t>Contrat</w:t>
      </w:r>
      <w:r w:rsidRPr="004C68C8">
        <w:rPr>
          <w:rFonts w:cstheme="minorHAnsi"/>
        </w:rPr>
        <w:t>, notamment par le biais d’un audit ou d’une inspection de contrôle.</w:t>
      </w:r>
    </w:p>
    <w:p w14:paraId="492E31A4"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0C333B18"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246ECB62"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497D22E7"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60B0C983" w14:textId="77777777" w:rsidR="00E347DA" w:rsidRPr="004C68C8" w:rsidRDefault="00E347DA" w:rsidP="00E347DA">
      <w:pPr>
        <w:pStyle w:val="nor"/>
        <w:rPr>
          <w:color w:val="auto"/>
          <w:sz w:val="22"/>
          <w:szCs w:val="22"/>
        </w:rPr>
      </w:pPr>
    </w:p>
    <w:p w14:paraId="792F9F5F" w14:textId="77777777" w:rsidR="00E347DA" w:rsidRPr="004C68C8" w:rsidRDefault="00E347DA" w:rsidP="00E347DA">
      <w:pPr>
        <w:pStyle w:val="nor"/>
        <w:rPr>
          <w:color w:val="auto"/>
          <w:sz w:val="22"/>
          <w:szCs w:val="22"/>
        </w:rPr>
      </w:pPr>
      <w:r w:rsidRPr="004C68C8">
        <w:rPr>
          <w:color w:val="auto"/>
          <w:sz w:val="22"/>
          <w:szCs w:val="22"/>
        </w:rPr>
        <w:t xml:space="preserve">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w:t>
      </w:r>
      <w:r w:rsidRPr="004C68C8">
        <w:rPr>
          <w:color w:val="auto"/>
          <w:sz w:val="22"/>
          <w:szCs w:val="22"/>
        </w:rPr>
        <w:lastRenderedPageBreak/>
        <w:t>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3301F839" w14:textId="77777777" w:rsidR="0059329C" w:rsidRPr="004C68C8" w:rsidRDefault="0059329C" w:rsidP="005C7507">
      <w:pPr>
        <w:pStyle w:val="Level1"/>
        <w:numPr>
          <w:ilvl w:val="0"/>
          <w:numId w:val="23"/>
        </w:numPr>
        <w:spacing w:before="360"/>
        <w:outlineLvl w:val="0"/>
        <w:rPr>
          <w:rFonts w:asciiTheme="minorHAnsi" w:hAnsiTheme="minorHAnsi" w:cstheme="minorHAnsi"/>
        </w:rPr>
      </w:pPr>
      <w:bookmarkStart w:id="15" w:name="_Toc136340201"/>
      <w:r w:rsidRPr="004C68C8">
        <w:rPr>
          <w:rFonts w:asciiTheme="minorHAnsi" w:hAnsiTheme="minorHAnsi" w:cstheme="minorHAnsi"/>
        </w:rPr>
        <w:t>R</w:t>
      </w:r>
      <w:r w:rsidRPr="004C68C8">
        <w:rPr>
          <w:rFonts w:asciiTheme="minorHAnsi" w:hAnsiTheme="minorHAnsi" w:cstheme="minorHAnsi"/>
          <w:caps w:val="0"/>
        </w:rPr>
        <w:t>esponsabilité</w:t>
      </w:r>
      <w:bookmarkEnd w:id="15"/>
      <w:r w:rsidRPr="004C68C8">
        <w:rPr>
          <w:rFonts w:asciiTheme="minorHAnsi" w:hAnsiTheme="minorHAnsi" w:cstheme="minorHAnsi"/>
          <w:caps w:val="0"/>
        </w:rPr>
        <w:t xml:space="preserve"> </w:t>
      </w:r>
    </w:p>
    <w:p w14:paraId="6D9C6E28"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253AF15D"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614A47F0" w14:textId="77777777" w:rsidR="00E347DA" w:rsidRPr="004C68C8" w:rsidRDefault="00E76F79" w:rsidP="005C7507">
      <w:pPr>
        <w:pStyle w:val="Level1"/>
        <w:numPr>
          <w:ilvl w:val="0"/>
          <w:numId w:val="23"/>
        </w:numPr>
        <w:spacing w:before="360"/>
        <w:outlineLvl w:val="0"/>
        <w:rPr>
          <w:rFonts w:asciiTheme="minorHAnsi" w:hAnsiTheme="minorHAnsi" w:cstheme="minorHAnsi"/>
        </w:rPr>
      </w:pPr>
      <w:bookmarkStart w:id="16" w:name="_Toc136340202"/>
      <w:r w:rsidRPr="004C68C8">
        <w:rPr>
          <w:rFonts w:asciiTheme="minorHAnsi" w:hAnsiTheme="minorHAnsi" w:cstheme="minorHAnsi"/>
        </w:rPr>
        <w:t>S</w:t>
      </w:r>
      <w:r w:rsidRPr="004C68C8">
        <w:rPr>
          <w:rFonts w:asciiTheme="minorHAnsi" w:hAnsiTheme="minorHAnsi" w:cstheme="minorHAnsi"/>
          <w:caps w:val="0"/>
        </w:rPr>
        <w:t>écurité</w:t>
      </w:r>
      <w:bookmarkEnd w:id="16"/>
    </w:p>
    <w:p w14:paraId="79B6A324" w14:textId="77777777" w:rsidR="00E347DA" w:rsidRPr="004C68C8" w:rsidRDefault="00E347DA" w:rsidP="00E347DA">
      <w:pPr>
        <w:jc w:val="both"/>
        <w:rPr>
          <w:rFonts w:cstheme="minorHAnsi"/>
          <w:i/>
        </w:rPr>
      </w:pPr>
      <w:r w:rsidRPr="004C68C8">
        <w:rPr>
          <w:rFonts w:cstheme="minorHAnsi"/>
          <w:i/>
        </w:rPr>
        <w:t>Mesures générales :</w:t>
      </w:r>
    </w:p>
    <w:p w14:paraId="6E9D9DED" w14:textId="77777777" w:rsidR="00E347DA" w:rsidRPr="004C68C8" w:rsidRDefault="00E347DA" w:rsidP="00E347DA">
      <w:pPr>
        <w:jc w:val="both"/>
        <w:rPr>
          <w:rFonts w:cstheme="minorHAnsi"/>
        </w:rPr>
      </w:pPr>
      <w:r w:rsidRPr="004C68C8">
        <w:rPr>
          <w:rFonts w:cstheme="minorHAnsi"/>
        </w:rPr>
        <w:t>Le Partenaire s'engage à prendre les mesures techniques et organisationnelles optimales afin de garantir</w:t>
      </w:r>
      <w:r w:rsidRPr="004C68C8">
        <w:rPr>
          <w:rFonts w:cstheme="minorHAnsi"/>
          <w:b/>
        </w:rPr>
        <w:t xml:space="preserve"> </w:t>
      </w:r>
      <w:r w:rsidRPr="004C68C8">
        <w:rPr>
          <w:rStyle w:val="lev"/>
          <w:rFonts w:cstheme="minorHAnsi"/>
          <w:b w:val="0"/>
        </w:rPr>
        <w:t xml:space="preserve">un niveau de sécurité adapté au risque et au caractère sensible des Données </w:t>
      </w:r>
      <w:r w:rsidRPr="004C68C8">
        <w:rPr>
          <w:rFonts w:cstheme="minorHAnsi"/>
        </w:rPr>
        <w:t>notamment :</w:t>
      </w:r>
    </w:p>
    <w:p w14:paraId="2FC0850F"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07BD62F3"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0789B73B"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494719B1"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47B16B2D"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7C6968F2"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72EC16AE"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662EFA5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346891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3405F4A6"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63874E1B" w14:textId="77777777" w:rsidR="00E347DA" w:rsidRPr="004C68C8" w:rsidRDefault="00E347DA" w:rsidP="00E347DA">
      <w:pPr>
        <w:spacing w:after="0" w:line="240" w:lineRule="auto"/>
        <w:ind w:left="426"/>
        <w:jc w:val="both"/>
        <w:textAlignment w:val="baseline"/>
        <w:rPr>
          <w:rFonts w:cstheme="minorHAnsi"/>
        </w:rPr>
      </w:pPr>
    </w:p>
    <w:p w14:paraId="58CC5ECA" w14:textId="77777777" w:rsidR="00E347DA" w:rsidRPr="004C68C8" w:rsidRDefault="00E347DA" w:rsidP="00E347DA">
      <w:pPr>
        <w:jc w:val="both"/>
        <w:rPr>
          <w:rFonts w:cstheme="minorHAnsi"/>
        </w:rPr>
      </w:pPr>
      <w:r w:rsidRPr="004C68C8">
        <w:rPr>
          <w:rFonts w:cstheme="minorHAnsi"/>
        </w:rPr>
        <w:t xml:space="preserve">Le Partenaire devra évaluer les risques liés au </w:t>
      </w:r>
      <w:r w:rsidR="008109BA">
        <w:rPr>
          <w:rFonts w:cstheme="minorHAnsi"/>
        </w:rPr>
        <w:t>Traitement</w:t>
      </w:r>
      <w:r w:rsidRPr="004C68C8">
        <w:rPr>
          <w:rFonts w:cstheme="minorHAnsi"/>
        </w:rPr>
        <w:t xml:space="preserve"> ainsi que pour les droits et libertés de la personne concernée</w:t>
      </w:r>
      <w:r w:rsidR="002274A6">
        <w:rPr>
          <w:rFonts w:cstheme="minorHAnsi"/>
        </w:rPr>
        <w:t xml:space="preserve"> </w:t>
      </w:r>
      <w:r w:rsidR="00B41DFA">
        <w:rPr>
          <w:rFonts w:cstheme="minorHAnsi"/>
        </w:rPr>
        <w:t>(</w:t>
      </w:r>
      <w:r w:rsidR="002274A6">
        <w:rPr>
          <w:rFonts w:cstheme="minorHAnsi"/>
        </w:rPr>
        <w:t xml:space="preserve">y compris </w:t>
      </w:r>
      <w:r w:rsidR="00B41DFA">
        <w:rPr>
          <w:rFonts w:cstheme="minorHAnsi"/>
        </w:rPr>
        <w:t xml:space="preserve">le cas échéant </w:t>
      </w:r>
      <w:r w:rsidR="002274A6">
        <w:rPr>
          <w:rFonts w:cstheme="minorHAnsi"/>
        </w:rPr>
        <w:t xml:space="preserve">en cas de transfert de </w:t>
      </w:r>
      <w:r w:rsidR="00C7183F">
        <w:rPr>
          <w:rFonts w:cstheme="minorHAnsi"/>
        </w:rPr>
        <w:t>Données</w:t>
      </w:r>
      <w:r w:rsidR="00B41DFA">
        <w:rPr>
          <w:rFonts w:cstheme="minorHAnsi"/>
        </w:rPr>
        <w:t xml:space="preserve"> hors UE) </w:t>
      </w:r>
      <w:r w:rsidRPr="004C68C8">
        <w:rPr>
          <w:rFonts w:cstheme="minorHAnsi"/>
        </w:rPr>
        <w:t>et mettre en œuvre les mesures nécessaires pour les atté</w:t>
      </w:r>
      <w:r w:rsidR="003F2BE4">
        <w:rPr>
          <w:rFonts w:cstheme="minorHAnsi"/>
        </w:rPr>
        <w:t>nuer</w:t>
      </w:r>
      <w:r w:rsidRPr="00C4462F">
        <w:rPr>
          <w:rFonts w:cstheme="minorHAnsi"/>
        </w:rPr>
        <w:t>.</w:t>
      </w:r>
      <w:r w:rsidR="003F2BE4" w:rsidRPr="00C4462F">
        <w:rPr>
          <w:rFonts w:cstheme="minorHAnsi"/>
        </w:rPr>
        <w:t xml:space="preserve"> </w:t>
      </w:r>
      <w:r w:rsidR="00290A27" w:rsidRPr="00C4462F">
        <w:rPr>
          <w:rFonts w:cstheme="minorHAnsi"/>
        </w:rPr>
        <w:t xml:space="preserve"> Les mesures de sécurité précisément mises en place par le Partenaire figurent en annexe 1 du présent document.</w:t>
      </w:r>
      <w:r w:rsidR="00290A27">
        <w:rPr>
          <w:rFonts w:cstheme="minorHAnsi"/>
        </w:rPr>
        <w:t xml:space="preserve"> </w:t>
      </w:r>
    </w:p>
    <w:p w14:paraId="335D4453" w14:textId="77777777" w:rsidR="00E347DA" w:rsidRPr="004C68C8" w:rsidRDefault="00E347DA" w:rsidP="00E347DA">
      <w:pPr>
        <w:jc w:val="both"/>
        <w:rPr>
          <w:rFonts w:cstheme="minorHAnsi"/>
        </w:rPr>
      </w:pPr>
      <w:r w:rsidRPr="004C68C8">
        <w:rPr>
          <w:rFonts w:cstheme="minorHAnsi"/>
        </w:rPr>
        <w:t>Le Partenaire s’engage en outre à :</w:t>
      </w:r>
    </w:p>
    <w:p w14:paraId="1C12EEEF"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Ne pas divulguer à des tiers, à titre gratuit ou onéreux, et sous quelque forme que ce soit, les informations et documents communiqués par l’AP-HP;</w:t>
      </w:r>
    </w:p>
    <w:p w14:paraId="1D6504F1"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Prendre toutes les mesures pour que lesdites </w:t>
      </w:r>
      <w:r w:rsidR="00D15BD1" w:rsidRPr="004C68C8">
        <w:rPr>
          <w:rFonts w:cstheme="minorHAnsi"/>
        </w:rPr>
        <w:t>Données</w:t>
      </w:r>
      <w:r w:rsidRPr="004C68C8">
        <w:rPr>
          <w:rFonts w:cstheme="minorHAnsi"/>
        </w:rPr>
        <w:t xml:space="preserve"> ne puissent être accessibles à d’autres personnes que les personnels attachés à leur </w:t>
      </w:r>
      <w:r w:rsidR="008109BA">
        <w:rPr>
          <w:rFonts w:cstheme="minorHAnsi"/>
        </w:rPr>
        <w:t>Traitement</w:t>
      </w:r>
      <w:r w:rsidRPr="004C68C8">
        <w:rPr>
          <w:rFonts w:cstheme="minorHAnsi"/>
        </w:rPr>
        <w:t xml:space="preserve"> </w:t>
      </w:r>
      <w:r w:rsidR="008A2FA8" w:rsidRPr="004C68C8">
        <w:rPr>
          <w:rFonts w:cstheme="minorHAnsi"/>
        </w:rPr>
        <w:t>pour les besoins de leurs missions</w:t>
      </w:r>
      <w:r w:rsidRPr="004C68C8">
        <w:rPr>
          <w:rFonts w:cstheme="minorHAnsi"/>
        </w:rPr>
        <w:t>. Ces derniers seront sensibilisés au caractère stratégique des informations et documents confiés et liés au Partenaire par un engagement de confidentialité ;</w:t>
      </w:r>
    </w:p>
    <w:p w14:paraId="477B5B48"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lastRenderedPageBreak/>
        <w:t xml:space="preserve">Ne pas procéder à des copies, utilisations ou diffusion de partie ou totalité d’un fichier et/ou d’une </w:t>
      </w:r>
      <w:r w:rsidR="008A2FA8" w:rsidRPr="004C68C8">
        <w:rPr>
          <w:rFonts w:cstheme="minorHAnsi"/>
        </w:rPr>
        <w:t>D</w:t>
      </w:r>
      <w:r w:rsidRPr="004C68C8">
        <w:rPr>
          <w:rFonts w:cstheme="minorHAnsi"/>
        </w:rPr>
        <w:t xml:space="preserve">onnée, détenus par l’AP-HP à l’exception des copies, utilisations ou diffusion </w:t>
      </w:r>
      <w:r w:rsidR="008A2FA8" w:rsidRPr="004C68C8">
        <w:rPr>
          <w:rFonts w:cstheme="minorHAnsi"/>
        </w:rPr>
        <w:t xml:space="preserve">strictement </w:t>
      </w:r>
      <w:r w:rsidRPr="004C68C8">
        <w:rPr>
          <w:rFonts w:cstheme="minorHAnsi"/>
        </w:rPr>
        <w:t xml:space="preserve">nécessaires à l’exécution </w:t>
      </w:r>
      <w:r w:rsidR="00827A6C">
        <w:rPr>
          <w:rFonts w:cstheme="minorHAnsi"/>
        </w:rPr>
        <w:t xml:space="preserve">du </w:t>
      </w:r>
      <w:r w:rsidR="006B4FA7">
        <w:rPr>
          <w:rFonts w:cstheme="minorHAnsi"/>
        </w:rPr>
        <w:t>Contrat</w:t>
      </w:r>
      <w:r w:rsidR="006B4FA7" w:rsidRPr="004C68C8">
        <w:rPr>
          <w:rFonts w:cstheme="minorHAnsi"/>
        </w:rPr>
        <w:t>,</w:t>
      </w:r>
      <w:r w:rsidRPr="004C68C8">
        <w:rPr>
          <w:rFonts w:cstheme="minorHAnsi"/>
        </w:rPr>
        <w:t xml:space="preserve"> auquel cas l’accord préalable et explicite de l’AP-HP est nécessaire ;</w:t>
      </w:r>
    </w:p>
    <w:p w14:paraId="6269A8CE"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Ne pas sortir des locaux de l’AP-HP des configurations, des supports numériques ou d’autres, d’éléments ou sous-ensembles d’une configuration, d’un matériel, ou d’une documentation, détenus par l’AP-HP sans l’autorisation préalable et écrite de celle-ci ;</w:t>
      </w:r>
    </w:p>
    <w:p w14:paraId="0A7DC3E7"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Informer l’AP-HP de toute réception par lui d’une mise en demeure, réquisition ou requête judiciaire, de toute enquête ou toute autre notification relative à la réalisation des </w:t>
      </w:r>
      <w:r w:rsidR="005F7426">
        <w:rPr>
          <w:rFonts w:cstheme="minorHAnsi"/>
        </w:rPr>
        <w:t>s</w:t>
      </w:r>
      <w:r w:rsidR="008A2FA8" w:rsidRPr="004C68C8">
        <w:rPr>
          <w:rFonts w:cstheme="minorHAnsi"/>
        </w:rPr>
        <w:t>ervices</w:t>
      </w:r>
      <w:r w:rsidRPr="004C68C8">
        <w:rPr>
          <w:rFonts w:cstheme="minorHAnsi"/>
        </w:rPr>
        <w:t> ;</w:t>
      </w:r>
    </w:p>
    <w:p w14:paraId="15D118F6"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Assurer le chiffrement des informations présentes sur ses équipements utilisés ou transportés hors de ses locaux, comportant des informations nominatives, avec un logiciel de chiffrement </w:t>
      </w:r>
      <w:r w:rsidR="008A2FA8" w:rsidRPr="004C68C8">
        <w:rPr>
          <w:rFonts w:cstheme="minorHAnsi"/>
        </w:rPr>
        <w:t xml:space="preserve">éprouvé et </w:t>
      </w:r>
      <w:r w:rsidRPr="004C68C8">
        <w:rPr>
          <w:rFonts w:cstheme="minorHAnsi"/>
        </w:rPr>
        <w:t xml:space="preserve">ayant fait l’objet d’une certification CSPN par l’ANSSI (http://www.ssi.gouv.fr/fr/certification-qualification/cspn/). </w:t>
      </w:r>
    </w:p>
    <w:p w14:paraId="11B75702" w14:textId="77777777" w:rsidR="00E347DA" w:rsidRPr="004C68C8" w:rsidRDefault="00E347DA" w:rsidP="00E347DA">
      <w:pPr>
        <w:jc w:val="both"/>
        <w:rPr>
          <w:rFonts w:cstheme="minorHAnsi"/>
        </w:rPr>
      </w:pPr>
      <w:r w:rsidRPr="004C68C8">
        <w:rPr>
          <w:rFonts w:cstheme="minorHAnsi"/>
        </w:rPr>
        <w:t xml:space="preserve">Le Partenaire est </w:t>
      </w:r>
      <w:r w:rsidR="008A2FA8" w:rsidRPr="004C68C8">
        <w:rPr>
          <w:rFonts w:cstheme="minorHAnsi"/>
        </w:rPr>
        <w:t xml:space="preserve">seul </w:t>
      </w:r>
      <w:r w:rsidRPr="004C68C8">
        <w:rPr>
          <w:rFonts w:cstheme="minorHAnsi"/>
        </w:rPr>
        <w:t>responsable vis-à-vis de l’AP-HP de la perte de documents</w:t>
      </w:r>
      <w:r w:rsidR="00B65C44" w:rsidRPr="004C68C8">
        <w:rPr>
          <w:rFonts w:cstheme="minorHAnsi"/>
        </w:rPr>
        <w:t xml:space="preserve"> ou Données</w:t>
      </w:r>
      <w:r w:rsidRPr="004C68C8">
        <w:rPr>
          <w:rFonts w:cstheme="minorHAnsi"/>
        </w:rPr>
        <w:t xml:space="preserve"> remis sous quelque forme que ce soit, ou de la divulgation volontaire ou involontaire d’informations communiquées.</w:t>
      </w:r>
    </w:p>
    <w:p w14:paraId="41919FB3" w14:textId="77777777" w:rsidR="00E347DA" w:rsidRPr="004C68C8" w:rsidRDefault="00E347DA" w:rsidP="00E347DA">
      <w:pPr>
        <w:jc w:val="both"/>
        <w:rPr>
          <w:rFonts w:cstheme="minorHAnsi"/>
        </w:rPr>
      </w:pPr>
      <w:r w:rsidRPr="004C68C8">
        <w:rPr>
          <w:rFonts w:cstheme="minorHAnsi"/>
        </w:rPr>
        <w:t xml:space="preserve">Le Partenaire s’engage à respecter les dispositions juridiques en vigueur en matière d’accès aux données sensibles d’un moyen d’authentification forte validé par l’ASIP Santé (Cf. : PGSSI-S : Politique générale de sécurité des systèmes d’information de santé - Référentiel d’authentification des acteurs de santé). </w:t>
      </w:r>
    </w:p>
    <w:p w14:paraId="0AA863CE" w14:textId="77777777" w:rsidR="00E347DA" w:rsidRPr="004C68C8" w:rsidRDefault="00E347DA" w:rsidP="00E347DA">
      <w:pPr>
        <w:jc w:val="both"/>
        <w:rPr>
          <w:rFonts w:cstheme="minorHAnsi"/>
        </w:rPr>
      </w:pPr>
      <w:r w:rsidRPr="004C68C8">
        <w:rPr>
          <w:rFonts w:cstheme="minorHAnsi"/>
        </w:rPr>
        <w:t xml:space="preserve">En particulier, le Partenaire devra porter un soin particulier à l’accès à ces </w:t>
      </w:r>
      <w:r w:rsidR="00D15BD1" w:rsidRPr="004C68C8">
        <w:rPr>
          <w:rFonts w:cstheme="minorHAnsi"/>
        </w:rPr>
        <w:t>Données</w:t>
      </w:r>
      <w:r w:rsidRPr="004C68C8">
        <w:rPr>
          <w:rFonts w:cstheme="minorHAnsi"/>
        </w:rPr>
        <w:t xml:space="preserve"> nominatives de santé lors d’opérations de télémaintenance. Le Partenaire </w:t>
      </w:r>
      <w:r w:rsidR="008A2FA8" w:rsidRPr="004C68C8">
        <w:rPr>
          <w:rFonts w:cstheme="minorHAnsi"/>
        </w:rPr>
        <w:t>garantit que</w:t>
      </w:r>
      <w:r w:rsidRPr="004C68C8">
        <w:rPr>
          <w:rFonts w:cstheme="minorHAnsi"/>
        </w:rPr>
        <w:t xml:space="preserve"> les </w:t>
      </w:r>
      <w:r w:rsidR="00D15BD1" w:rsidRPr="004C68C8">
        <w:rPr>
          <w:rFonts w:cstheme="minorHAnsi"/>
        </w:rPr>
        <w:t>Données</w:t>
      </w:r>
      <w:r w:rsidRPr="004C68C8">
        <w:rPr>
          <w:rFonts w:cstheme="minorHAnsi"/>
        </w:rPr>
        <w:t xml:space="preserve"> </w:t>
      </w:r>
      <w:r w:rsidR="00730676" w:rsidRPr="004C68C8">
        <w:rPr>
          <w:rFonts w:cstheme="minorHAnsi"/>
        </w:rPr>
        <w:t>de santé ne seron</w:t>
      </w:r>
      <w:r w:rsidRPr="004C68C8">
        <w:rPr>
          <w:rFonts w:cstheme="minorHAnsi"/>
        </w:rPr>
        <w:t xml:space="preserve">t </w:t>
      </w:r>
      <w:r w:rsidR="00730676" w:rsidRPr="004C68C8">
        <w:rPr>
          <w:rFonts w:cstheme="minorHAnsi"/>
        </w:rPr>
        <w:t xml:space="preserve">pas </w:t>
      </w:r>
      <w:r w:rsidRPr="004C68C8">
        <w:rPr>
          <w:rFonts w:cstheme="minorHAnsi"/>
        </w:rPr>
        <w:t>transférées en dehors du système d’information de l’AP-HP.</w:t>
      </w:r>
    </w:p>
    <w:p w14:paraId="79099E23" w14:textId="77777777" w:rsidR="00C63D10" w:rsidRPr="004C68C8" w:rsidRDefault="00C63D10" w:rsidP="00C63D10">
      <w:pPr>
        <w:jc w:val="both"/>
        <w:rPr>
          <w:rFonts w:cstheme="minorHAnsi"/>
          <w:i/>
        </w:rPr>
      </w:pPr>
      <w:r w:rsidRPr="004C68C8">
        <w:rPr>
          <w:rFonts w:cstheme="minorHAnsi"/>
          <w:i/>
        </w:rPr>
        <w:t xml:space="preserve">Mesures </w:t>
      </w:r>
      <w:r>
        <w:rPr>
          <w:rFonts w:cstheme="minorHAnsi"/>
          <w:i/>
        </w:rPr>
        <w:t xml:space="preserve">spécifiques : </w:t>
      </w:r>
    </w:p>
    <w:p w14:paraId="0104AFC9" w14:textId="77777777" w:rsidR="00227AF2" w:rsidRPr="00227AF2" w:rsidRDefault="00227AF2" w:rsidP="00E347DA">
      <w:pPr>
        <w:jc w:val="both"/>
        <w:rPr>
          <w:rFonts w:cstheme="minorHAnsi"/>
        </w:rPr>
      </w:pPr>
      <w:r w:rsidRPr="00227AF2">
        <w:rPr>
          <w:rFonts w:cstheme="minorHAnsi"/>
        </w:rPr>
        <w:t xml:space="preserve">Les mesures décrites ci-après s’appliquent sans préjudice de celles </w:t>
      </w:r>
      <w:r>
        <w:rPr>
          <w:rFonts w:cstheme="minorHAnsi"/>
        </w:rPr>
        <w:t>précisées le cas échéant</w:t>
      </w:r>
      <w:r w:rsidRPr="00227AF2">
        <w:rPr>
          <w:rFonts w:cstheme="minorHAnsi"/>
        </w:rPr>
        <w:t xml:space="preserve"> au </w:t>
      </w:r>
      <w:r w:rsidR="006B4FA7">
        <w:rPr>
          <w:rFonts w:cstheme="minorHAnsi"/>
        </w:rPr>
        <w:t>Contrat</w:t>
      </w:r>
      <w:r w:rsidRPr="00227AF2">
        <w:rPr>
          <w:rFonts w:cstheme="minorHAnsi"/>
        </w:rPr>
        <w:t xml:space="preserve">. </w:t>
      </w:r>
    </w:p>
    <w:p w14:paraId="2BD86A4B" w14:textId="77777777" w:rsidR="00E347DA" w:rsidRPr="004C68C8" w:rsidRDefault="00E347DA" w:rsidP="00E347DA">
      <w:pPr>
        <w:jc w:val="both"/>
        <w:rPr>
          <w:rFonts w:cstheme="minorHAnsi"/>
          <w:b/>
          <w:i/>
        </w:rPr>
      </w:pPr>
      <w:r w:rsidRPr="004C68C8">
        <w:rPr>
          <w:rFonts w:cstheme="minorHAnsi"/>
          <w:b/>
          <w:i/>
        </w:rPr>
        <w:t>Connexion du matériel du Partenaire sur les réseaux de l’AP-HP :</w:t>
      </w:r>
    </w:p>
    <w:p w14:paraId="28728289" w14:textId="77777777" w:rsidR="00E347DA" w:rsidRPr="004C68C8" w:rsidRDefault="00E347DA" w:rsidP="00E347DA">
      <w:pPr>
        <w:jc w:val="both"/>
        <w:rPr>
          <w:rFonts w:cstheme="minorHAnsi"/>
        </w:rPr>
      </w:pPr>
      <w:r w:rsidRPr="004C68C8">
        <w:rPr>
          <w:rFonts w:cstheme="minorHAnsi"/>
        </w:rPr>
        <w:t xml:space="preserve">Dans le cas où le Partenaire aurait besoin, pour l’exécution </w:t>
      </w:r>
      <w:r w:rsidR="005F7426">
        <w:rPr>
          <w:rFonts w:cstheme="minorHAnsi"/>
        </w:rPr>
        <w:t xml:space="preserve">du </w:t>
      </w:r>
      <w:r w:rsidR="006B4FA7">
        <w:rPr>
          <w:rFonts w:cstheme="minorHAnsi"/>
        </w:rPr>
        <w:t>Contrat</w:t>
      </w:r>
      <w:r w:rsidRPr="004C68C8">
        <w:rPr>
          <w:rFonts w:cstheme="minorHAnsi"/>
        </w:rPr>
        <w:t>, de connecter des matériels informatiques lui appartenant sur le réseau de l’AP-HP, le Partenaire s’engage à :</w:t>
      </w:r>
    </w:p>
    <w:p w14:paraId="4C068518"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Recueillir préalablement l’accord explicite de l’AP-HP</w:t>
      </w:r>
    </w:p>
    <w:p w14:paraId="312CB835"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la Charte d’Utilisation du Système d’Information annexe n°16 du règlement intérieur</w:t>
      </w:r>
    </w:p>
    <w:p w14:paraId="1BA39A2E"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les différents Politiques Techniques de Sécurité</w:t>
      </w:r>
    </w:p>
    <w:p w14:paraId="6E5E90C7"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la présence d’un antivirus à jour et à même de récupérer au moins 1 fois toutes les 24h les dernières signatures antivirales</w:t>
      </w:r>
    </w:p>
    <w:p w14:paraId="3CE519BB"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Utiliser un système d’exploitation dans une version maintenue et à jour des correctifs de sécurité et à même de récupérer et d’installer au moins 1 fois par semaine les derniers correctifs de sécurité</w:t>
      </w:r>
    </w:p>
    <w:p w14:paraId="3C18E317"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les contraintes d’adressage MAC/IP</w:t>
      </w:r>
    </w:p>
    <w:p w14:paraId="21CCC020"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que cette connexion n’a en aucune manière un impact sur les performances, la disponibilité, l’intégrité et la confidentialité du Système d’Information de l’AP-HP</w:t>
      </w:r>
    </w:p>
    <w:p w14:paraId="46F34C23"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lastRenderedPageBreak/>
        <w:t>Garantir que son matériel ne présente aucun risque de compromission ou d’infection par un code informatique malfaisant, du réseau informatique de l’AP-HP</w:t>
      </w:r>
      <w:r w:rsidR="00B65C44" w:rsidRPr="004C68C8">
        <w:rPr>
          <w:rFonts w:cstheme="minorHAnsi"/>
        </w:rPr>
        <w:t xml:space="preserve"> et assumer ses responsabilité</w:t>
      </w:r>
      <w:r w:rsidR="00D3296E">
        <w:rPr>
          <w:rFonts w:cstheme="minorHAnsi"/>
        </w:rPr>
        <w:t>s</w:t>
      </w:r>
      <w:r w:rsidR="00B65C44" w:rsidRPr="004C68C8">
        <w:rPr>
          <w:rFonts w:cstheme="minorHAnsi"/>
        </w:rPr>
        <w:t xml:space="preserve"> si tel est le cas</w:t>
      </w:r>
    </w:p>
    <w:p w14:paraId="7EBCC39C"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Se connecter au réseau de l’AP-HP par les prises habituelles (Switch, prises RJ45, etc.). Les connexions à l’aide de modem sont interdites.</w:t>
      </w:r>
    </w:p>
    <w:p w14:paraId="2AA94344" w14:textId="77777777" w:rsidR="00E347DA" w:rsidRPr="004C68C8" w:rsidRDefault="00E347DA" w:rsidP="00E347DA">
      <w:pPr>
        <w:jc w:val="both"/>
        <w:rPr>
          <w:rFonts w:cstheme="minorHAnsi"/>
          <w:b/>
          <w:i/>
        </w:rPr>
      </w:pPr>
      <w:r w:rsidRPr="004C68C8">
        <w:rPr>
          <w:rFonts w:cstheme="minorHAnsi"/>
          <w:b/>
          <w:i/>
        </w:rPr>
        <w:t>Accès logiques :</w:t>
      </w:r>
    </w:p>
    <w:p w14:paraId="3A864A77" w14:textId="77777777" w:rsidR="00E347DA" w:rsidRPr="004C68C8" w:rsidRDefault="00E347DA" w:rsidP="00E347DA">
      <w:pPr>
        <w:jc w:val="both"/>
        <w:rPr>
          <w:rFonts w:cstheme="minorHAnsi"/>
        </w:rPr>
      </w:pPr>
      <w:r w:rsidRPr="004C68C8">
        <w:rPr>
          <w:rFonts w:cstheme="minorHAnsi"/>
        </w:rPr>
        <w:t>Le Partenaire s’engage à respecter les règles suivantes p</w:t>
      </w:r>
      <w:r w:rsidR="00B65C44" w:rsidRPr="004C68C8">
        <w:rPr>
          <w:rFonts w:cstheme="minorHAnsi"/>
        </w:rPr>
        <w:t>our tous les accès logiques au s</w:t>
      </w:r>
      <w:r w:rsidRPr="004C68C8">
        <w:rPr>
          <w:rFonts w:cstheme="minorHAnsi"/>
        </w:rPr>
        <w:t>ystème d’Information de l’AP-HP :</w:t>
      </w:r>
    </w:p>
    <w:p w14:paraId="4CE38B00"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Attribution par la direction du système d’information d’un compte utilisateur Active Directory, actif pour le temps exclusif de la prestation et / ou de la connexion </w:t>
      </w:r>
    </w:p>
    <w:p w14:paraId="50585BB0"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Dans les cas exigés par la réglementation, attribution éventuelle de moyens d’authentification forte de type carte à puce, de façon nominative et pour le temps exclusif de la prestation</w:t>
      </w:r>
    </w:p>
    <w:p w14:paraId="68C23CDC"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Attribution d’un compte individuel et nominatif pour tout accès logique à un système comportant des </w:t>
      </w:r>
      <w:r w:rsidR="00D15BD1" w:rsidRPr="004C68C8">
        <w:rPr>
          <w:rFonts w:cstheme="minorHAnsi"/>
        </w:rPr>
        <w:t>Données</w:t>
      </w:r>
      <w:r w:rsidRPr="004C68C8">
        <w:rPr>
          <w:rFonts w:cstheme="minorHAnsi"/>
        </w:rPr>
        <w:t xml:space="preserve"> de santé</w:t>
      </w:r>
    </w:p>
    <w:p w14:paraId="7EA5C086"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À ne pas contourner la mise en œuvre et l’action de l'ensemble des moyens techniques de l’AP-HP permettant le contrôle des accès autorisés et empêchant les accès non autorisés à son système d’information.</w:t>
      </w:r>
    </w:p>
    <w:p w14:paraId="37D7D781" w14:textId="77777777" w:rsidR="00E347DA" w:rsidRPr="004C68C8" w:rsidRDefault="00E347DA" w:rsidP="00E347DA">
      <w:pPr>
        <w:jc w:val="both"/>
        <w:rPr>
          <w:rFonts w:cstheme="minorHAnsi"/>
        </w:rPr>
      </w:pPr>
      <w:r w:rsidRPr="004C68C8">
        <w:rPr>
          <w:rFonts w:cstheme="minorHAnsi"/>
        </w:rPr>
        <w:t>Le Partenaire s’engage à garantir la bonne utilisation des moyens d’identification et d’authentification qui lui ont été fournis, et en particulier :</w:t>
      </w:r>
    </w:p>
    <w:p w14:paraId="6E734F65"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que ces codes d’accès ne sont accessibles qu’aux personnels autorisés</w:t>
      </w:r>
    </w:p>
    <w:p w14:paraId="58B9C63C"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S’assurer de la mise à jour régulière des personnels autorisés du Partenaire ou de ses </w:t>
      </w:r>
      <w:r w:rsidR="00AF3925">
        <w:rPr>
          <w:rFonts w:cstheme="minorHAnsi"/>
        </w:rPr>
        <w:t>S</w:t>
      </w:r>
      <w:r w:rsidRPr="004C68C8">
        <w:rPr>
          <w:rFonts w:cstheme="minorHAnsi"/>
        </w:rPr>
        <w:t>ous-traitants</w:t>
      </w:r>
      <w:r w:rsidR="00AF3925">
        <w:rPr>
          <w:rFonts w:cstheme="minorHAnsi"/>
        </w:rPr>
        <w:t xml:space="preserve"> Ultérieurs</w:t>
      </w:r>
      <w:r w:rsidRPr="004C68C8">
        <w:rPr>
          <w:rFonts w:cstheme="minorHAnsi"/>
        </w:rPr>
        <w:t>, notamment suite à des départs éventuels de préposés. Les accès adéquats devront être révoqués en cas de cessation du besoin et / ou de départ du personnel concerné en le signalant à l’AP-HP</w:t>
      </w:r>
    </w:p>
    <w:p w14:paraId="69F6BF0A"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Traiter ces informations de connexion comme des informations confidentielles</w:t>
      </w:r>
    </w:p>
    <w:p w14:paraId="3A0BDB45"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Assurer de façon générale la protection contre tout accès non autorisé par tous les moyens adéquats (protection péri métrique, protection physique, etc.).</w:t>
      </w:r>
    </w:p>
    <w:p w14:paraId="73E7AA79" w14:textId="77777777" w:rsidR="00E347DA" w:rsidRPr="004C68C8" w:rsidRDefault="00E347DA" w:rsidP="00E347DA">
      <w:pPr>
        <w:jc w:val="both"/>
        <w:rPr>
          <w:rFonts w:cstheme="minorHAnsi"/>
        </w:rPr>
      </w:pPr>
      <w:r w:rsidRPr="004C68C8">
        <w:rPr>
          <w:rFonts w:cstheme="minorHAnsi"/>
        </w:rPr>
        <w:t>Le Partenaire s’engage à :</w:t>
      </w:r>
    </w:p>
    <w:p w14:paraId="1983DDF1"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Faire respecter la protection, la non-divulgation et le non-partage du mot de passe des intervenants qui doivent en assurer une utilisation strictement personnelle. Le mot de passe est inaccessible et doit être suffisamment robuste ;</w:t>
      </w:r>
    </w:p>
    <w:p w14:paraId="72E6354C"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Ne pas user de leur droit pour accéder à des applications, à des </w:t>
      </w:r>
      <w:r w:rsidR="00D15BD1" w:rsidRPr="004C68C8">
        <w:rPr>
          <w:rFonts w:cstheme="minorHAnsi"/>
        </w:rPr>
        <w:t>Données</w:t>
      </w:r>
      <w:r w:rsidRPr="004C68C8">
        <w:rPr>
          <w:rFonts w:cstheme="minorHAnsi"/>
        </w:rPr>
        <w:t xml:space="preserve"> ou à un compte informatique autres que ceux qui leur auront été attribués dans le cadre de leurs missions ou pour lesquels ils ont reçu l'autorisation d'accès ;</w:t>
      </w:r>
    </w:p>
    <w:p w14:paraId="0497A125"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user, par quelque moyen que ce soit, du droit d'accès d'un autre utilisateur ;</w:t>
      </w:r>
    </w:p>
    <w:p w14:paraId="480DB7B9"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altérer ou détruire des traces ou preuves relatives à des actions ou des événements sur les systèmes d’information de l’AP-HP, le concernant ou non ;</w:t>
      </w:r>
    </w:p>
    <w:p w14:paraId="514DFF49"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entraver le fonctionnement des équipements opérationnels et des équipements de sécurité, et dans tous les cas ne pas porter atteinte à la pro</w:t>
      </w:r>
      <w:r w:rsidR="00B65C44" w:rsidRPr="004C68C8">
        <w:rPr>
          <w:rFonts w:cstheme="minorHAnsi"/>
        </w:rPr>
        <w:t>duction informatique de l’AP-HP, à son SI, à ses Données et à son réseau</w:t>
      </w:r>
    </w:p>
    <w:p w14:paraId="38476D82" w14:textId="77777777" w:rsidR="00E347DA" w:rsidRPr="004C68C8" w:rsidRDefault="00E347DA" w:rsidP="00E347DA">
      <w:pPr>
        <w:jc w:val="both"/>
        <w:rPr>
          <w:rFonts w:cstheme="minorHAnsi"/>
        </w:rPr>
      </w:pPr>
      <w:r w:rsidRPr="004C68C8">
        <w:rPr>
          <w:rFonts w:cstheme="minorHAnsi"/>
        </w:rPr>
        <w:lastRenderedPageBreak/>
        <w:t xml:space="preserve">Le Partenaire doit avertir sans délai l’AP-HP de tous les dysfonctionnements constatés et/ou de toutes anomalies générées de son fait ou ne le concernant pas et relevant de la sécurité, qu’il aurait pu observer lors de l’exécution </w:t>
      </w:r>
      <w:r w:rsidR="005F7426">
        <w:rPr>
          <w:rFonts w:cstheme="minorHAnsi"/>
        </w:rPr>
        <w:t xml:space="preserve">du </w:t>
      </w:r>
      <w:r w:rsidR="006B4FA7">
        <w:rPr>
          <w:rFonts w:cstheme="minorHAnsi"/>
        </w:rPr>
        <w:t>Contrat</w:t>
      </w:r>
      <w:r w:rsidRPr="004C68C8">
        <w:rPr>
          <w:rFonts w:cstheme="minorHAnsi"/>
        </w:rPr>
        <w:t>. À cet égard, la procédure d’alerte consiste à prévenir par tout moyen et dans les plus brefs délais l’AP-HP, qui s’attachera à isoler le dysfonctionnement.</w:t>
      </w:r>
    </w:p>
    <w:p w14:paraId="2740F3D6" w14:textId="77777777" w:rsidR="00E347DA" w:rsidRPr="004C68C8" w:rsidRDefault="00E347DA" w:rsidP="00E347DA">
      <w:pPr>
        <w:jc w:val="both"/>
        <w:rPr>
          <w:rFonts w:cstheme="minorHAnsi"/>
          <w:b/>
          <w:i/>
        </w:rPr>
      </w:pPr>
      <w:r w:rsidRPr="004C68C8">
        <w:rPr>
          <w:rFonts w:cstheme="minorHAnsi"/>
          <w:b/>
          <w:i/>
        </w:rPr>
        <w:t>Protection contre les logiciels malveillants :</w:t>
      </w:r>
    </w:p>
    <w:p w14:paraId="01D729E5" w14:textId="77777777" w:rsidR="00E347DA" w:rsidRPr="004C68C8" w:rsidRDefault="00E347DA" w:rsidP="00E347DA">
      <w:pPr>
        <w:jc w:val="both"/>
        <w:rPr>
          <w:rFonts w:cstheme="minorHAnsi"/>
        </w:rPr>
      </w:pPr>
      <w:r w:rsidRPr="004C68C8">
        <w:rPr>
          <w:rFonts w:cstheme="minorHAnsi"/>
        </w:rPr>
        <w:t>Toutes les solutions du Partenaire, qu’elles soient logiques ou physiques, doivent s’intégrer dans la stratégie antivirale de l’AP-HP.</w:t>
      </w:r>
    </w:p>
    <w:p w14:paraId="366EDECE" w14:textId="77777777" w:rsidR="00E347DA" w:rsidRPr="004C68C8" w:rsidRDefault="00E347DA" w:rsidP="00E347DA">
      <w:pPr>
        <w:jc w:val="both"/>
        <w:rPr>
          <w:rFonts w:cstheme="minorHAnsi"/>
        </w:rPr>
      </w:pPr>
      <w:r w:rsidRPr="004C68C8">
        <w:rPr>
          <w:rFonts w:cstheme="minorHAnsi"/>
        </w:rPr>
        <w:t>À ce titre, tous les supports d’informations devront avoir été analysés, en présence d’un agent de l’AP-HP, par un antivirus à jour, chaque fois qu’ils doivent être utilisés sur les matériels de l’AP-HP. Le Partenaire s’engage à procéder de même pour l’utilisation de tels supports sur son propre matériel.</w:t>
      </w:r>
    </w:p>
    <w:p w14:paraId="5666498C" w14:textId="77777777" w:rsidR="00E347DA" w:rsidRPr="004C68C8" w:rsidRDefault="00E347DA" w:rsidP="00E347DA">
      <w:pPr>
        <w:jc w:val="both"/>
        <w:rPr>
          <w:rFonts w:cstheme="minorHAnsi"/>
          <w:i/>
        </w:rPr>
      </w:pPr>
      <w:r w:rsidRPr="004C68C8">
        <w:rPr>
          <w:rFonts w:cstheme="minorHAnsi"/>
          <w:b/>
          <w:i/>
        </w:rPr>
        <w:t>Télémaintenance :</w:t>
      </w:r>
    </w:p>
    <w:p w14:paraId="2D205FFE" w14:textId="77777777" w:rsidR="00E347DA" w:rsidRPr="004C68C8" w:rsidRDefault="00E347DA" w:rsidP="00E347DA">
      <w:pPr>
        <w:jc w:val="both"/>
        <w:rPr>
          <w:rFonts w:cstheme="minorHAnsi"/>
        </w:rPr>
      </w:pPr>
      <w:r w:rsidRPr="004C68C8">
        <w:rPr>
          <w:rFonts w:cstheme="minorHAnsi"/>
        </w:rPr>
        <w:t xml:space="preserve">Dans le cas où le Partenaire réalise une prestation de maintenance sur des ressources du Partenaire installées sur le réseau de l’AP-HP, le Partenaire s’engage à respecter les règles suivantes : </w:t>
      </w:r>
    </w:p>
    <w:p w14:paraId="4E0F6ED6" w14:textId="77777777" w:rsidR="00E347DA" w:rsidRPr="004C68C8" w:rsidRDefault="00E347DA" w:rsidP="00E347DA">
      <w:pPr>
        <w:pStyle w:val="Paragraphedeliste"/>
        <w:numPr>
          <w:ilvl w:val="0"/>
          <w:numId w:val="11"/>
        </w:numPr>
        <w:spacing w:after="200" w:line="276" w:lineRule="auto"/>
        <w:jc w:val="both"/>
        <w:rPr>
          <w:rFonts w:cstheme="minorHAnsi"/>
        </w:rPr>
      </w:pPr>
      <w:r w:rsidRPr="004C68C8">
        <w:rPr>
          <w:rFonts w:cstheme="minorHAnsi"/>
        </w:rPr>
        <w:t>Les accès au système d’information de l’AP-HP depuis l’extérieur devront passer par les équipements de sécurité validés par l’AP-HP : aucun accès par modem n’est autorisé</w:t>
      </w:r>
    </w:p>
    <w:p w14:paraId="411BE03C"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Aucun accès en télémaintenance ne doit être ouvert en permanence</w:t>
      </w:r>
    </w:p>
    <w:p w14:paraId="65762520"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Tout accès en télémaintenance sur un équipement en production doit passer par une ouverture manuelle de l'accès, charge à l’AP-HP de déterminer le workflow optimal de gestion des demandes d’accès</w:t>
      </w:r>
    </w:p>
    <w:p w14:paraId="007B39D6"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L’ouverture d’un accès en télémaintenance doit avoir une durée limitée à la durée de l’intervention</w:t>
      </w:r>
    </w:p>
    <w:p w14:paraId="126667DD"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Les actions des personnels du Partenaire qui accèdent au système d’information en télémaintenance doivent être tracées au moyen de l’attribution d’un compte nominatif. </w:t>
      </w:r>
    </w:p>
    <w:p w14:paraId="7DAB47B3" w14:textId="77777777" w:rsidR="00E347DA" w:rsidRPr="004C68C8" w:rsidRDefault="00E347DA" w:rsidP="00E347DA">
      <w:pPr>
        <w:jc w:val="both"/>
        <w:rPr>
          <w:rFonts w:cstheme="minorHAnsi"/>
        </w:rPr>
      </w:pPr>
      <w:r w:rsidRPr="004C68C8">
        <w:rPr>
          <w:rFonts w:cstheme="minorHAnsi"/>
        </w:rPr>
        <w:t xml:space="preserve">En cas de télémaintenance permettant l'accès à distance aux ressources de l’AP-HP, le Partenaire devra mettre en œuvre tous les moyens pour : </w:t>
      </w:r>
    </w:p>
    <w:p w14:paraId="2EEA8F22"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Obtenir l'accord préalable de l’AP-HP avant chaque opération de télémaintenance dont il prendrait l'initiative. En particulier les accès à la production sont strictement interdits, sauf accord écrit de la part de la DSI. Il en va de même pour les environnements d’intégration</w:t>
      </w:r>
    </w:p>
    <w:p w14:paraId="7781D933"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Prendre toutes dispositions afin de permettre à l’AP-HP d'identifier la provenance de chaque intervention extérieure</w:t>
      </w:r>
    </w:p>
    <w:p w14:paraId="4B766F2A"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Transmettre systématiquement au chef de projet ou responsable du système un rapport de télémaintenance retraçant les opérations menées, les </w:t>
      </w:r>
      <w:r w:rsidR="00D15BD1" w:rsidRPr="004C68C8">
        <w:rPr>
          <w:rFonts w:cstheme="minorHAnsi"/>
        </w:rPr>
        <w:t>Données</w:t>
      </w:r>
      <w:r w:rsidRPr="004C68C8">
        <w:rPr>
          <w:rFonts w:cstheme="minorHAnsi"/>
        </w:rPr>
        <w:t xml:space="preserve"> accédées, les modifications réalisées sur l’environnement de production et leurs impacts éventuels, et ce quels que soient les composants modifiés (système, applications, middlewares, réseaux)</w:t>
      </w:r>
    </w:p>
    <w:p w14:paraId="19937EFE"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S’assurer de l’intégrité de son poste, de la mise à jour de celui-ci par rapport aux derniers patches sécurité et protection contre les codes malveillants (antivirus, antimalware …</w:t>
      </w:r>
    </w:p>
    <w:p w14:paraId="4A7B9CDB"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se connecter à des sources concurrentes potentiellement compromettantes telles qu’Internet, autres réseaux d’accès distant, etc.</w:t>
      </w:r>
    </w:p>
    <w:p w14:paraId="033D5B73"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Mettre en application l’ensemble des pratiques permettant d’assurer la sécurité de l’accès distant et des outils associés, et se plier aux contraintes techniques imposées par la DSI, </w:t>
      </w:r>
      <w:r w:rsidRPr="004C68C8">
        <w:rPr>
          <w:rFonts w:cstheme="minorHAnsi"/>
        </w:rPr>
        <w:lastRenderedPageBreak/>
        <w:t xml:space="preserve">notamment sur les moyens techniques de chiffrement des communications à utiliser pour éviter la transmission des </w:t>
      </w:r>
      <w:r w:rsidR="00D15BD1" w:rsidRPr="004C68C8">
        <w:rPr>
          <w:rFonts w:cstheme="minorHAnsi"/>
        </w:rPr>
        <w:t>Données</w:t>
      </w:r>
      <w:r w:rsidRPr="004C68C8">
        <w:rPr>
          <w:rFonts w:cstheme="minorHAnsi"/>
        </w:rPr>
        <w:t xml:space="preserve"> en clair.</w:t>
      </w:r>
    </w:p>
    <w:p w14:paraId="63E9EEBE" w14:textId="77777777" w:rsidR="00E347DA" w:rsidRPr="004C68C8" w:rsidRDefault="00E347DA" w:rsidP="00E347DA">
      <w:pPr>
        <w:jc w:val="both"/>
        <w:rPr>
          <w:rFonts w:cstheme="minorHAnsi"/>
        </w:rPr>
      </w:pPr>
      <w:r w:rsidRPr="004C68C8">
        <w:rPr>
          <w:rFonts w:cstheme="minorHAnsi"/>
        </w:rPr>
        <w:t xml:space="preserve">L’utilisation des outils de prise de main à distance par le Partenaire doit s’entourer de précautions afin de garantir la transparence dans leur emploi et la confidentialité des </w:t>
      </w:r>
      <w:r w:rsidR="00D15BD1" w:rsidRPr="004C68C8">
        <w:rPr>
          <w:rFonts w:cstheme="minorHAnsi"/>
        </w:rPr>
        <w:t>Données</w:t>
      </w:r>
      <w:r w:rsidRPr="004C68C8">
        <w:rPr>
          <w:rFonts w:cstheme="minorHAnsi"/>
        </w:rPr>
        <w:t xml:space="preserve"> auxquelles le gestionnaire technique accédera par ce moyen, dans la stricte limite de ses besoins. En particulier, le Partenaire s’engage à respecter les règles suivantes : </w:t>
      </w:r>
    </w:p>
    <w:p w14:paraId="2078D00F"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Les mots de passe de l’utilisateur assisté ne doivent pas être communiqués au télé-assistant. </w:t>
      </w:r>
    </w:p>
    <w:p w14:paraId="55D2A28B"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La télémaintenance du poste de travail doit s’effectuer de manière visuelle par affichage partagé entre l’utilisateur et le télé-assistant. L’utilisateur doit être en mesure de voir les opérations effectuées par le télé-assistant. </w:t>
      </w:r>
    </w:p>
    <w:p w14:paraId="0CB29933"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L’opération de télémaintenance sur le poste de travail de l’utilisateur doit respecter le consentement préalable de ce dernier. Elle ne doit être possible que suite à l’acceptation explicite de l’utilisateur (dans le cas d’une offre d’assistance) ou à l’initiative de ce dernier (demande d’assistance). </w:t>
      </w:r>
    </w:p>
    <w:p w14:paraId="3AABDFD1"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La télémaintenance ne doit être réalisée que par des personnels dûment autorisés à le faire. </w:t>
      </w:r>
    </w:p>
    <w:p w14:paraId="6EB627CB" w14:textId="77777777" w:rsidR="00E347DA" w:rsidRPr="004C68C8" w:rsidRDefault="00E347DA" w:rsidP="00E347DA">
      <w:pPr>
        <w:jc w:val="both"/>
        <w:rPr>
          <w:rFonts w:cstheme="minorHAnsi"/>
          <w:b/>
          <w:i/>
        </w:rPr>
      </w:pPr>
      <w:r w:rsidRPr="004C68C8">
        <w:rPr>
          <w:rFonts w:cstheme="minorHAnsi"/>
          <w:b/>
          <w:i/>
        </w:rPr>
        <w:t>Gestion des vulnérabilités :</w:t>
      </w:r>
    </w:p>
    <w:p w14:paraId="5D2192E7" w14:textId="77777777" w:rsidR="00E347DA" w:rsidRPr="004C68C8" w:rsidRDefault="00E347DA" w:rsidP="00E347DA">
      <w:pPr>
        <w:jc w:val="both"/>
        <w:rPr>
          <w:rFonts w:cstheme="minorHAnsi"/>
        </w:rPr>
      </w:pPr>
      <w:r w:rsidRPr="004C68C8">
        <w:rPr>
          <w:rFonts w:cstheme="minorHAnsi"/>
        </w:rPr>
        <w:t xml:space="preserve">L’AP-HP procède à une recherche périodique des vulnérabilités techniques de son système d’information. </w:t>
      </w:r>
    </w:p>
    <w:p w14:paraId="6C0D8101" w14:textId="77777777" w:rsidR="00E347DA" w:rsidRPr="004C68C8" w:rsidRDefault="00E347DA" w:rsidP="00E347DA">
      <w:pPr>
        <w:jc w:val="both"/>
        <w:rPr>
          <w:rFonts w:cstheme="minorHAnsi"/>
        </w:rPr>
      </w:pPr>
      <w:r w:rsidRPr="004C68C8">
        <w:rPr>
          <w:rFonts w:cstheme="minorHAnsi"/>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5D1B0271" w14:textId="77777777" w:rsidR="00E347DA" w:rsidRPr="004C68C8" w:rsidRDefault="00E347DA" w:rsidP="00E347DA">
      <w:pPr>
        <w:jc w:val="both"/>
        <w:rPr>
          <w:rFonts w:cstheme="minorHAnsi"/>
          <w:i/>
        </w:rPr>
      </w:pPr>
      <w:r w:rsidRPr="004C68C8">
        <w:rPr>
          <w:rFonts w:cstheme="minorHAnsi"/>
          <w:b/>
          <w:i/>
        </w:rPr>
        <w:t>Mise à jour de sécurité </w:t>
      </w:r>
      <w:r w:rsidRPr="004C68C8">
        <w:rPr>
          <w:rFonts w:cstheme="minorHAnsi"/>
          <w:i/>
        </w:rPr>
        <w:t>:</w:t>
      </w:r>
    </w:p>
    <w:p w14:paraId="70398549" w14:textId="77777777" w:rsidR="00E347DA" w:rsidRPr="004C68C8" w:rsidRDefault="00E347DA" w:rsidP="00E347DA">
      <w:pPr>
        <w:jc w:val="both"/>
        <w:rPr>
          <w:rFonts w:cstheme="minorHAnsi"/>
        </w:rPr>
      </w:pPr>
      <w:r w:rsidRPr="004C68C8">
        <w:rPr>
          <w:rFonts w:cstheme="minorHAnsi"/>
        </w:rPr>
        <w:t>Sur ordre de l’AP-HP, et selon une procédure à définir entre les parties intégrant un délai maximum d’installation, le Partenaire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69BB325C" w14:textId="77777777" w:rsidR="00E347DA" w:rsidRPr="004C68C8" w:rsidRDefault="00E347DA" w:rsidP="00E347DA">
      <w:pPr>
        <w:jc w:val="both"/>
        <w:rPr>
          <w:rFonts w:cstheme="minorHAnsi"/>
        </w:rPr>
      </w:pPr>
      <w:r w:rsidRPr="004C68C8">
        <w:rPr>
          <w:rFonts w:cstheme="minorHAnsi"/>
        </w:rPr>
        <w:t>Le Partenaire prend en compte la mise à jour de la liste des risques effectuée et communiquée par l’AP-HP.</w:t>
      </w:r>
    </w:p>
    <w:p w14:paraId="4D87E28A" w14:textId="77777777" w:rsidR="00E347DA" w:rsidRPr="004C68C8" w:rsidRDefault="00E347DA" w:rsidP="00E347DA">
      <w:pPr>
        <w:jc w:val="both"/>
        <w:rPr>
          <w:rFonts w:cstheme="minorHAnsi"/>
        </w:rPr>
      </w:pPr>
      <w:r w:rsidRPr="004C68C8">
        <w:rPr>
          <w:rFonts w:cstheme="minorHAnsi"/>
        </w:rPr>
        <w:t>Le Partenaire s’engage à mettre à jour la sécurité dans le respect des règles d’intégrité et de confidentialité.</w:t>
      </w:r>
    </w:p>
    <w:p w14:paraId="710AB048" w14:textId="4C250976" w:rsidR="00E347DA" w:rsidRDefault="00B65C44" w:rsidP="00E347DA">
      <w:pPr>
        <w:rPr>
          <w:rFonts w:cstheme="minorHAnsi"/>
        </w:rPr>
      </w:pPr>
      <w:proofErr w:type="gramStart"/>
      <w:r w:rsidRPr="00C4462F">
        <w:rPr>
          <w:rFonts w:cstheme="minorHAnsi"/>
        </w:rPr>
        <w:t>annexe</w:t>
      </w:r>
      <w:proofErr w:type="gramEnd"/>
      <w:r w:rsidRPr="00C4462F">
        <w:rPr>
          <w:rFonts w:cstheme="minorHAnsi"/>
        </w:rPr>
        <w:t xml:space="preserve"> 1 : mesure </w:t>
      </w:r>
      <w:r w:rsidR="00227AF2" w:rsidRPr="00C4462F">
        <w:rPr>
          <w:rFonts w:cstheme="minorHAnsi"/>
        </w:rPr>
        <w:t xml:space="preserve">complémentaires </w:t>
      </w:r>
      <w:r w:rsidRPr="00C4462F">
        <w:rPr>
          <w:rFonts w:cstheme="minorHAnsi"/>
        </w:rPr>
        <w:t>de sécurité prises par le Partenaire</w:t>
      </w:r>
    </w:p>
    <w:p w14:paraId="43E8D86C" w14:textId="1FA3161C" w:rsidR="0048418E" w:rsidRPr="0048418E" w:rsidRDefault="0048418E" w:rsidP="00E347DA">
      <w:pPr>
        <w:rPr>
          <w:rFonts w:cstheme="minorHAnsi"/>
          <w:b/>
          <w:u w:val="single"/>
        </w:rPr>
      </w:pPr>
      <w:r w:rsidRPr="0048418E">
        <w:rPr>
          <w:rFonts w:cstheme="minorHAnsi"/>
          <w:b/>
          <w:u w:val="single"/>
        </w:rPr>
        <w:t xml:space="preserve">Date : </w:t>
      </w:r>
    </w:p>
    <w:p w14:paraId="4E93FB06" w14:textId="3307E854" w:rsidR="0048418E" w:rsidRPr="0048418E" w:rsidRDefault="0048418E" w:rsidP="00E347DA">
      <w:pPr>
        <w:rPr>
          <w:rFonts w:cstheme="minorHAnsi"/>
          <w:b/>
          <w:u w:val="single"/>
        </w:rPr>
      </w:pPr>
      <w:r w:rsidRPr="0048418E">
        <w:rPr>
          <w:rFonts w:cstheme="minorHAnsi"/>
          <w:b/>
          <w:u w:val="single"/>
        </w:rPr>
        <w:t>Lieu :</w:t>
      </w:r>
    </w:p>
    <w:p w14:paraId="5168BEA6" w14:textId="2DE11DC8" w:rsidR="0048418E" w:rsidRPr="0048418E" w:rsidRDefault="0048418E" w:rsidP="00E347DA">
      <w:pPr>
        <w:rPr>
          <w:rFonts w:cstheme="minorHAnsi"/>
          <w:b/>
          <w:u w:val="single"/>
        </w:rPr>
      </w:pPr>
      <w:r w:rsidRPr="0048418E">
        <w:rPr>
          <w:rFonts w:cstheme="minorHAnsi"/>
          <w:b/>
          <w:u w:val="single"/>
        </w:rPr>
        <w:t>Signature :</w:t>
      </w:r>
    </w:p>
    <w:p w14:paraId="4219A66E" w14:textId="77777777" w:rsidR="00CC3595" w:rsidRDefault="00D3296E" w:rsidP="00E347DA">
      <w:pPr>
        <w:rPr>
          <w:rFonts w:cstheme="minorHAnsi"/>
        </w:rPr>
      </w:pPr>
      <w:r>
        <w:rPr>
          <w:rFonts w:cstheme="minorHAnsi"/>
        </w:rPr>
        <w:t xml:space="preserve"> </w:t>
      </w:r>
    </w:p>
    <w:p w14:paraId="6D128F91"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F480C" w14:textId="77777777" w:rsidR="00055035" w:rsidRDefault="00055035" w:rsidP="00D1159A">
      <w:pPr>
        <w:spacing w:after="0" w:line="240" w:lineRule="auto"/>
      </w:pPr>
      <w:r>
        <w:separator/>
      </w:r>
    </w:p>
  </w:endnote>
  <w:endnote w:type="continuationSeparator" w:id="0">
    <w:p w14:paraId="1784F629" w14:textId="77777777" w:rsidR="00055035" w:rsidRDefault="00055035"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EE0BCA6" w14:textId="4397B6B4" w:rsidR="0049400C" w:rsidRDefault="0049400C">
        <w:pPr>
          <w:pStyle w:val="Pieddepage"/>
          <w:jc w:val="center"/>
        </w:pPr>
        <w:r>
          <w:fldChar w:fldCharType="begin"/>
        </w:r>
        <w:r>
          <w:instrText>PAGE   \* MERGEFORMAT</w:instrText>
        </w:r>
        <w:r>
          <w:fldChar w:fldCharType="separate"/>
        </w:r>
        <w:r w:rsidR="0048418E">
          <w:rPr>
            <w:noProof/>
          </w:rPr>
          <w:t>11</w:t>
        </w:r>
        <w:r>
          <w:fldChar w:fldCharType="end"/>
        </w:r>
      </w:p>
    </w:sdtContent>
  </w:sdt>
  <w:p w14:paraId="7EB1EBFE"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9629" w14:textId="77777777" w:rsidR="00055035" w:rsidRDefault="00055035" w:rsidP="00D1159A">
      <w:pPr>
        <w:spacing w:after="0" w:line="240" w:lineRule="auto"/>
      </w:pPr>
      <w:r>
        <w:separator/>
      </w:r>
    </w:p>
  </w:footnote>
  <w:footnote w:type="continuationSeparator" w:id="0">
    <w:p w14:paraId="684C21D2" w14:textId="77777777" w:rsidR="00055035" w:rsidRDefault="00055035"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D68E4" w14:textId="35FA34F9" w:rsidR="0049400C" w:rsidRDefault="006B4FA7" w:rsidP="004C68C8">
    <w:pPr>
      <w:pStyle w:val="En-tte"/>
    </w:pPr>
    <w:r>
      <w:t xml:space="preserve">Annexe </w:t>
    </w:r>
    <w:r w:rsidR="0049400C">
      <w:t xml:space="preserve">RGPD – AP-HP RESPONSABLE DE </w:t>
    </w:r>
    <w:proofErr w:type="gramStart"/>
    <w:r w:rsidR="0049400C">
      <w:t xml:space="preserve">TRAITEMENT  </w:t>
    </w:r>
    <w:r w:rsidR="0048418E">
      <w:tab/>
    </w:r>
    <w:proofErr w:type="gramEnd"/>
    <w:r w:rsidR="0048418E">
      <w:t>2</w:t>
    </w:r>
    <w:r w:rsidR="001B2AB3">
      <w:t>5.064</w:t>
    </w:r>
  </w:p>
  <w:p w14:paraId="784DF80C"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4860B5"/>
    <w:multiLevelType w:val="hybridMultilevel"/>
    <w:tmpl w:val="A03A628A"/>
    <w:lvl w:ilvl="0" w:tplc="A6767B48">
      <w:start w:val="1"/>
      <w:numFmt w:val="bullet"/>
      <w:lvlText w:val=""/>
      <w:lvlJc w:val="left"/>
      <w:pPr>
        <w:tabs>
          <w:tab w:val="num" w:pos="720"/>
        </w:tabs>
        <w:ind w:left="720" w:hanging="360"/>
      </w:pPr>
      <w:rPr>
        <w:rFonts w:ascii="Wingdings" w:hAnsi="Wingdings" w:hint="default"/>
      </w:rPr>
    </w:lvl>
    <w:lvl w:ilvl="1" w:tplc="0C2E86E8" w:tentative="1">
      <w:start w:val="1"/>
      <w:numFmt w:val="bullet"/>
      <w:lvlText w:val=""/>
      <w:lvlJc w:val="left"/>
      <w:pPr>
        <w:tabs>
          <w:tab w:val="num" w:pos="1440"/>
        </w:tabs>
        <w:ind w:left="1440" w:hanging="360"/>
      </w:pPr>
      <w:rPr>
        <w:rFonts w:ascii="Wingdings" w:hAnsi="Wingdings" w:hint="default"/>
      </w:rPr>
    </w:lvl>
    <w:lvl w:ilvl="2" w:tplc="12D27ED2" w:tentative="1">
      <w:start w:val="1"/>
      <w:numFmt w:val="bullet"/>
      <w:lvlText w:val=""/>
      <w:lvlJc w:val="left"/>
      <w:pPr>
        <w:tabs>
          <w:tab w:val="num" w:pos="2160"/>
        </w:tabs>
        <w:ind w:left="2160" w:hanging="360"/>
      </w:pPr>
      <w:rPr>
        <w:rFonts w:ascii="Wingdings" w:hAnsi="Wingdings" w:hint="default"/>
      </w:rPr>
    </w:lvl>
    <w:lvl w:ilvl="3" w:tplc="BCC09F18" w:tentative="1">
      <w:start w:val="1"/>
      <w:numFmt w:val="bullet"/>
      <w:lvlText w:val=""/>
      <w:lvlJc w:val="left"/>
      <w:pPr>
        <w:tabs>
          <w:tab w:val="num" w:pos="2880"/>
        </w:tabs>
        <w:ind w:left="2880" w:hanging="360"/>
      </w:pPr>
      <w:rPr>
        <w:rFonts w:ascii="Wingdings" w:hAnsi="Wingdings" w:hint="default"/>
      </w:rPr>
    </w:lvl>
    <w:lvl w:ilvl="4" w:tplc="E6B66B24" w:tentative="1">
      <w:start w:val="1"/>
      <w:numFmt w:val="bullet"/>
      <w:lvlText w:val=""/>
      <w:lvlJc w:val="left"/>
      <w:pPr>
        <w:tabs>
          <w:tab w:val="num" w:pos="3600"/>
        </w:tabs>
        <w:ind w:left="3600" w:hanging="360"/>
      </w:pPr>
      <w:rPr>
        <w:rFonts w:ascii="Wingdings" w:hAnsi="Wingdings" w:hint="default"/>
      </w:rPr>
    </w:lvl>
    <w:lvl w:ilvl="5" w:tplc="D1D0BD6C" w:tentative="1">
      <w:start w:val="1"/>
      <w:numFmt w:val="bullet"/>
      <w:lvlText w:val=""/>
      <w:lvlJc w:val="left"/>
      <w:pPr>
        <w:tabs>
          <w:tab w:val="num" w:pos="4320"/>
        </w:tabs>
        <w:ind w:left="4320" w:hanging="360"/>
      </w:pPr>
      <w:rPr>
        <w:rFonts w:ascii="Wingdings" w:hAnsi="Wingdings" w:hint="default"/>
      </w:rPr>
    </w:lvl>
    <w:lvl w:ilvl="6" w:tplc="8B84C8B6" w:tentative="1">
      <w:start w:val="1"/>
      <w:numFmt w:val="bullet"/>
      <w:lvlText w:val=""/>
      <w:lvlJc w:val="left"/>
      <w:pPr>
        <w:tabs>
          <w:tab w:val="num" w:pos="5040"/>
        </w:tabs>
        <w:ind w:left="5040" w:hanging="360"/>
      </w:pPr>
      <w:rPr>
        <w:rFonts w:ascii="Wingdings" w:hAnsi="Wingdings" w:hint="default"/>
      </w:rPr>
    </w:lvl>
    <w:lvl w:ilvl="7" w:tplc="73D88E0C" w:tentative="1">
      <w:start w:val="1"/>
      <w:numFmt w:val="bullet"/>
      <w:lvlText w:val=""/>
      <w:lvlJc w:val="left"/>
      <w:pPr>
        <w:tabs>
          <w:tab w:val="num" w:pos="5760"/>
        </w:tabs>
        <w:ind w:left="5760" w:hanging="360"/>
      </w:pPr>
      <w:rPr>
        <w:rFonts w:ascii="Wingdings" w:hAnsi="Wingdings" w:hint="default"/>
      </w:rPr>
    </w:lvl>
    <w:lvl w:ilvl="8" w:tplc="C9066D3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F548F"/>
    <w:multiLevelType w:val="hybridMultilevel"/>
    <w:tmpl w:val="54A6F470"/>
    <w:lvl w:ilvl="0" w:tplc="040C000F">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2E966A24"/>
    <w:multiLevelType w:val="hybridMultilevel"/>
    <w:tmpl w:val="7BD06CE0"/>
    <w:lvl w:ilvl="0" w:tplc="63EA9F96">
      <w:start w:val="1"/>
      <w:numFmt w:val="bullet"/>
      <w:lvlText w:val=""/>
      <w:lvlJc w:val="left"/>
      <w:pPr>
        <w:tabs>
          <w:tab w:val="num" w:pos="720"/>
        </w:tabs>
        <w:ind w:left="720" w:hanging="360"/>
      </w:pPr>
      <w:rPr>
        <w:rFonts w:ascii="Wingdings" w:hAnsi="Wingdings" w:hint="default"/>
      </w:rPr>
    </w:lvl>
    <w:lvl w:ilvl="1" w:tplc="C8A85474" w:tentative="1">
      <w:start w:val="1"/>
      <w:numFmt w:val="bullet"/>
      <w:lvlText w:val=""/>
      <w:lvlJc w:val="left"/>
      <w:pPr>
        <w:tabs>
          <w:tab w:val="num" w:pos="1440"/>
        </w:tabs>
        <w:ind w:left="1440" w:hanging="360"/>
      </w:pPr>
      <w:rPr>
        <w:rFonts w:ascii="Wingdings" w:hAnsi="Wingdings" w:hint="default"/>
      </w:rPr>
    </w:lvl>
    <w:lvl w:ilvl="2" w:tplc="3EE07CDC" w:tentative="1">
      <w:start w:val="1"/>
      <w:numFmt w:val="bullet"/>
      <w:lvlText w:val=""/>
      <w:lvlJc w:val="left"/>
      <w:pPr>
        <w:tabs>
          <w:tab w:val="num" w:pos="2160"/>
        </w:tabs>
        <w:ind w:left="2160" w:hanging="360"/>
      </w:pPr>
      <w:rPr>
        <w:rFonts w:ascii="Wingdings" w:hAnsi="Wingdings" w:hint="default"/>
      </w:rPr>
    </w:lvl>
    <w:lvl w:ilvl="3" w:tplc="8D3C9958" w:tentative="1">
      <w:start w:val="1"/>
      <w:numFmt w:val="bullet"/>
      <w:lvlText w:val=""/>
      <w:lvlJc w:val="left"/>
      <w:pPr>
        <w:tabs>
          <w:tab w:val="num" w:pos="2880"/>
        </w:tabs>
        <w:ind w:left="2880" w:hanging="360"/>
      </w:pPr>
      <w:rPr>
        <w:rFonts w:ascii="Wingdings" w:hAnsi="Wingdings" w:hint="default"/>
      </w:rPr>
    </w:lvl>
    <w:lvl w:ilvl="4" w:tplc="2DD83CD6" w:tentative="1">
      <w:start w:val="1"/>
      <w:numFmt w:val="bullet"/>
      <w:lvlText w:val=""/>
      <w:lvlJc w:val="left"/>
      <w:pPr>
        <w:tabs>
          <w:tab w:val="num" w:pos="3600"/>
        </w:tabs>
        <w:ind w:left="3600" w:hanging="360"/>
      </w:pPr>
      <w:rPr>
        <w:rFonts w:ascii="Wingdings" w:hAnsi="Wingdings" w:hint="default"/>
      </w:rPr>
    </w:lvl>
    <w:lvl w:ilvl="5" w:tplc="5D9453A8" w:tentative="1">
      <w:start w:val="1"/>
      <w:numFmt w:val="bullet"/>
      <w:lvlText w:val=""/>
      <w:lvlJc w:val="left"/>
      <w:pPr>
        <w:tabs>
          <w:tab w:val="num" w:pos="4320"/>
        </w:tabs>
        <w:ind w:left="4320" w:hanging="360"/>
      </w:pPr>
      <w:rPr>
        <w:rFonts w:ascii="Wingdings" w:hAnsi="Wingdings" w:hint="default"/>
      </w:rPr>
    </w:lvl>
    <w:lvl w:ilvl="6" w:tplc="D0D0748C" w:tentative="1">
      <w:start w:val="1"/>
      <w:numFmt w:val="bullet"/>
      <w:lvlText w:val=""/>
      <w:lvlJc w:val="left"/>
      <w:pPr>
        <w:tabs>
          <w:tab w:val="num" w:pos="5040"/>
        </w:tabs>
        <w:ind w:left="5040" w:hanging="360"/>
      </w:pPr>
      <w:rPr>
        <w:rFonts w:ascii="Wingdings" w:hAnsi="Wingdings" w:hint="default"/>
      </w:rPr>
    </w:lvl>
    <w:lvl w:ilvl="7" w:tplc="788C2600" w:tentative="1">
      <w:start w:val="1"/>
      <w:numFmt w:val="bullet"/>
      <w:lvlText w:val=""/>
      <w:lvlJc w:val="left"/>
      <w:pPr>
        <w:tabs>
          <w:tab w:val="num" w:pos="5760"/>
        </w:tabs>
        <w:ind w:left="5760" w:hanging="360"/>
      </w:pPr>
      <w:rPr>
        <w:rFonts w:ascii="Wingdings" w:hAnsi="Wingdings" w:hint="default"/>
      </w:rPr>
    </w:lvl>
    <w:lvl w:ilvl="8" w:tplc="1638EB1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E403190"/>
    <w:multiLevelType w:val="hybridMultilevel"/>
    <w:tmpl w:val="1BA026AE"/>
    <w:lvl w:ilvl="0" w:tplc="26FAD000">
      <w:start w:val="1"/>
      <w:numFmt w:val="bullet"/>
      <w:lvlText w:val=""/>
      <w:lvlJc w:val="left"/>
      <w:pPr>
        <w:tabs>
          <w:tab w:val="num" w:pos="720"/>
        </w:tabs>
        <w:ind w:left="720" w:hanging="360"/>
      </w:pPr>
      <w:rPr>
        <w:rFonts w:ascii="Wingdings" w:hAnsi="Wingdings" w:hint="default"/>
      </w:rPr>
    </w:lvl>
    <w:lvl w:ilvl="1" w:tplc="2C0086FE" w:tentative="1">
      <w:start w:val="1"/>
      <w:numFmt w:val="bullet"/>
      <w:lvlText w:val=""/>
      <w:lvlJc w:val="left"/>
      <w:pPr>
        <w:tabs>
          <w:tab w:val="num" w:pos="1440"/>
        </w:tabs>
        <w:ind w:left="1440" w:hanging="360"/>
      </w:pPr>
      <w:rPr>
        <w:rFonts w:ascii="Wingdings" w:hAnsi="Wingdings" w:hint="default"/>
      </w:rPr>
    </w:lvl>
    <w:lvl w:ilvl="2" w:tplc="1E481696" w:tentative="1">
      <w:start w:val="1"/>
      <w:numFmt w:val="bullet"/>
      <w:lvlText w:val=""/>
      <w:lvlJc w:val="left"/>
      <w:pPr>
        <w:tabs>
          <w:tab w:val="num" w:pos="2160"/>
        </w:tabs>
        <w:ind w:left="2160" w:hanging="360"/>
      </w:pPr>
      <w:rPr>
        <w:rFonts w:ascii="Wingdings" w:hAnsi="Wingdings" w:hint="default"/>
      </w:rPr>
    </w:lvl>
    <w:lvl w:ilvl="3" w:tplc="FE20A324" w:tentative="1">
      <w:start w:val="1"/>
      <w:numFmt w:val="bullet"/>
      <w:lvlText w:val=""/>
      <w:lvlJc w:val="left"/>
      <w:pPr>
        <w:tabs>
          <w:tab w:val="num" w:pos="2880"/>
        </w:tabs>
        <w:ind w:left="2880" w:hanging="360"/>
      </w:pPr>
      <w:rPr>
        <w:rFonts w:ascii="Wingdings" w:hAnsi="Wingdings" w:hint="default"/>
      </w:rPr>
    </w:lvl>
    <w:lvl w:ilvl="4" w:tplc="3F6EB47A" w:tentative="1">
      <w:start w:val="1"/>
      <w:numFmt w:val="bullet"/>
      <w:lvlText w:val=""/>
      <w:lvlJc w:val="left"/>
      <w:pPr>
        <w:tabs>
          <w:tab w:val="num" w:pos="3600"/>
        </w:tabs>
        <w:ind w:left="3600" w:hanging="360"/>
      </w:pPr>
      <w:rPr>
        <w:rFonts w:ascii="Wingdings" w:hAnsi="Wingdings" w:hint="default"/>
      </w:rPr>
    </w:lvl>
    <w:lvl w:ilvl="5" w:tplc="5C361B38" w:tentative="1">
      <w:start w:val="1"/>
      <w:numFmt w:val="bullet"/>
      <w:lvlText w:val=""/>
      <w:lvlJc w:val="left"/>
      <w:pPr>
        <w:tabs>
          <w:tab w:val="num" w:pos="4320"/>
        </w:tabs>
        <w:ind w:left="4320" w:hanging="360"/>
      </w:pPr>
      <w:rPr>
        <w:rFonts w:ascii="Wingdings" w:hAnsi="Wingdings" w:hint="default"/>
      </w:rPr>
    </w:lvl>
    <w:lvl w:ilvl="6" w:tplc="99A869CE" w:tentative="1">
      <w:start w:val="1"/>
      <w:numFmt w:val="bullet"/>
      <w:lvlText w:val=""/>
      <w:lvlJc w:val="left"/>
      <w:pPr>
        <w:tabs>
          <w:tab w:val="num" w:pos="5040"/>
        </w:tabs>
        <w:ind w:left="5040" w:hanging="360"/>
      </w:pPr>
      <w:rPr>
        <w:rFonts w:ascii="Wingdings" w:hAnsi="Wingdings" w:hint="default"/>
      </w:rPr>
    </w:lvl>
    <w:lvl w:ilvl="7" w:tplc="5B96F90C" w:tentative="1">
      <w:start w:val="1"/>
      <w:numFmt w:val="bullet"/>
      <w:lvlText w:val=""/>
      <w:lvlJc w:val="left"/>
      <w:pPr>
        <w:tabs>
          <w:tab w:val="num" w:pos="5760"/>
        </w:tabs>
        <w:ind w:left="5760" w:hanging="360"/>
      </w:pPr>
      <w:rPr>
        <w:rFonts w:ascii="Wingdings" w:hAnsi="Wingdings" w:hint="default"/>
      </w:rPr>
    </w:lvl>
    <w:lvl w:ilvl="8" w:tplc="FA86953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7"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8"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9"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3"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5"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24"/>
  </w:num>
  <w:num w:numId="10">
    <w:abstractNumId w:val="17"/>
  </w:num>
  <w:num w:numId="11">
    <w:abstractNumId w:val="22"/>
  </w:num>
  <w:num w:numId="12">
    <w:abstractNumId w:val="10"/>
  </w:num>
  <w:num w:numId="13">
    <w:abstractNumId w:val="0"/>
  </w:num>
  <w:num w:numId="14">
    <w:abstractNumId w:val="13"/>
  </w:num>
  <w:num w:numId="15">
    <w:abstractNumId w:val="2"/>
  </w:num>
  <w:num w:numId="16">
    <w:abstractNumId w:val="11"/>
  </w:num>
  <w:num w:numId="17">
    <w:abstractNumId w:val="19"/>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
  </w:num>
  <w:num w:numId="23">
    <w:abstractNumId w:val="4"/>
  </w:num>
  <w:num w:numId="24">
    <w:abstractNumId w:val="26"/>
  </w:num>
  <w:num w:numId="25">
    <w:abstractNumId w:val="25"/>
  </w:num>
  <w:num w:numId="26">
    <w:abstractNumId w:val="20"/>
  </w:num>
  <w:num w:numId="27">
    <w:abstractNumId w:val="10"/>
  </w:num>
  <w:num w:numId="28">
    <w:abstractNumId w:val="6"/>
  </w:num>
  <w:num w:numId="29">
    <w:abstractNumId w:val="8"/>
  </w:num>
  <w:num w:numId="30">
    <w:abstractNumId w:val="18"/>
  </w:num>
  <w:num w:numId="31">
    <w:abstractNumId w:val="7"/>
  </w:num>
  <w:num w:numId="32">
    <w:abstractNumId w:val="27"/>
  </w:num>
  <w:num w:numId="33">
    <w:abstractNumId w:val="3"/>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55035"/>
    <w:rsid w:val="000644A4"/>
    <w:rsid w:val="000A1923"/>
    <w:rsid w:val="000A7902"/>
    <w:rsid w:val="000B2AF5"/>
    <w:rsid w:val="000E17D6"/>
    <w:rsid w:val="001100B8"/>
    <w:rsid w:val="0011274E"/>
    <w:rsid w:val="00167190"/>
    <w:rsid w:val="001828DC"/>
    <w:rsid w:val="001B2AB3"/>
    <w:rsid w:val="001D02C7"/>
    <w:rsid w:val="001E2CAF"/>
    <w:rsid w:val="001F36E7"/>
    <w:rsid w:val="00204792"/>
    <w:rsid w:val="00215A48"/>
    <w:rsid w:val="00224FF9"/>
    <w:rsid w:val="002274A6"/>
    <w:rsid w:val="00227AF2"/>
    <w:rsid w:val="002314A4"/>
    <w:rsid w:val="00231D7B"/>
    <w:rsid w:val="00236F33"/>
    <w:rsid w:val="00257138"/>
    <w:rsid w:val="00273076"/>
    <w:rsid w:val="00290A27"/>
    <w:rsid w:val="002C035A"/>
    <w:rsid w:val="002F15A3"/>
    <w:rsid w:val="003026BE"/>
    <w:rsid w:val="003432F4"/>
    <w:rsid w:val="00343468"/>
    <w:rsid w:val="00344C9A"/>
    <w:rsid w:val="0035075E"/>
    <w:rsid w:val="00357BB3"/>
    <w:rsid w:val="00376C14"/>
    <w:rsid w:val="00380973"/>
    <w:rsid w:val="003B6858"/>
    <w:rsid w:val="003B6C8C"/>
    <w:rsid w:val="003C180C"/>
    <w:rsid w:val="003E0B8D"/>
    <w:rsid w:val="003F1962"/>
    <w:rsid w:val="003F2BE4"/>
    <w:rsid w:val="00405B9C"/>
    <w:rsid w:val="00405F10"/>
    <w:rsid w:val="0040627C"/>
    <w:rsid w:val="0041468C"/>
    <w:rsid w:val="00416319"/>
    <w:rsid w:val="004228F4"/>
    <w:rsid w:val="004255B8"/>
    <w:rsid w:val="00431541"/>
    <w:rsid w:val="004316AE"/>
    <w:rsid w:val="00434B9E"/>
    <w:rsid w:val="004401CF"/>
    <w:rsid w:val="004655AD"/>
    <w:rsid w:val="004752E9"/>
    <w:rsid w:val="00475D63"/>
    <w:rsid w:val="0048418E"/>
    <w:rsid w:val="0049400C"/>
    <w:rsid w:val="004A3DBA"/>
    <w:rsid w:val="004A6C96"/>
    <w:rsid w:val="004C028D"/>
    <w:rsid w:val="004C5A2B"/>
    <w:rsid w:val="004C68C8"/>
    <w:rsid w:val="004F2D18"/>
    <w:rsid w:val="00522C84"/>
    <w:rsid w:val="00530C43"/>
    <w:rsid w:val="00531C02"/>
    <w:rsid w:val="00552ED7"/>
    <w:rsid w:val="005536DB"/>
    <w:rsid w:val="00556794"/>
    <w:rsid w:val="005805B3"/>
    <w:rsid w:val="0059329C"/>
    <w:rsid w:val="005A635F"/>
    <w:rsid w:val="005C6300"/>
    <w:rsid w:val="005C7507"/>
    <w:rsid w:val="005E20BD"/>
    <w:rsid w:val="005E46D4"/>
    <w:rsid w:val="005F1A67"/>
    <w:rsid w:val="005F1E55"/>
    <w:rsid w:val="005F4A23"/>
    <w:rsid w:val="005F6CDA"/>
    <w:rsid w:val="005F7426"/>
    <w:rsid w:val="00614A69"/>
    <w:rsid w:val="00626248"/>
    <w:rsid w:val="00627983"/>
    <w:rsid w:val="0063745F"/>
    <w:rsid w:val="00637CD3"/>
    <w:rsid w:val="00644066"/>
    <w:rsid w:val="00647617"/>
    <w:rsid w:val="006600DF"/>
    <w:rsid w:val="0067532F"/>
    <w:rsid w:val="006A116F"/>
    <w:rsid w:val="006A76FA"/>
    <w:rsid w:val="006B4FA7"/>
    <w:rsid w:val="006C6FD5"/>
    <w:rsid w:val="006D1C8A"/>
    <w:rsid w:val="006E1076"/>
    <w:rsid w:val="006F1BA8"/>
    <w:rsid w:val="00703F62"/>
    <w:rsid w:val="00706F96"/>
    <w:rsid w:val="00711F9F"/>
    <w:rsid w:val="00724FB7"/>
    <w:rsid w:val="00730676"/>
    <w:rsid w:val="0073647F"/>
    <w:rsid w:val="007500DB"/>
    <w:rsid w:val="0079511E"/>
    <w:rsid w:val="00796117"/>
    <w:rsid w:val="007A52F0"/>
    <w:rsid w:val="007C6472"/>
    <w:rsid w:val="007E203B"/>
    <w:rsid w:val="0080379C"/>
    <w:rsid w:val="008109BA"/>
    <w:rsid w:val="00827A6C"/>
    <w:rsid w:val="00830157"/>
    <w:rsid w:val="00832CD8"/>
    <w:rsid w:val="0084476E"/>
    <w:rsid w:val="00844F6E"/>
    <w:rsid w:val="008579D0"/>
    <w:rsid w:val="008A2FA8"/>
    <w:rsid w:val="008A414B"/>
    <w:rsid w:val="008B2DDD"/>
    <w:rsid w:val="008B7E73"/>
    <w:rsid w:val="008C01D4"/>
    <w:rsid w:val="008F4B89"/>
    <w:rsid w:val="009102C3"/>
    <w:rsid w:val="00914B9B"/>
    <w:rsid w:val="00945F58"/>
    <w:rsid w:val="00953E03"/>
    <w:rsid w:val="00955552"/>
    <w:rsid w:val="009878D9"/>
    <w:rsid w:val="00993D0B"/>
    <w:rsid w:val="009B2F3E"/>
    <w:rsid w:val="009B6072"/>
    <w:rsid w:val="009C5BB5"/>
    <w:rsid w:val="009C6ACD"/>
    <w:rsid w:val="00A04179"/>
    <w:rsid w:val="00A155D4"/>
    <w:rsid w:val="00A155FE"/>
    <w:rsid w:val="00A15D4C"/>
    <w:rsid w:val="00A35485"/>
    <w:rsid w:val="00A56F0E"/>
    <w:rsid w:val="00A61901"/>
    <w:rsid w:val="00A764FA"/>
    <w:rsid w:val="00A850BF"/>
    <w:rsid w:val="00A8536F"/>
    <w:rsid w:val="00A8644C"/>
    <w:rsid w:val="00A95627"/>
    <w:rsid w:val="00AC5713"/>
    <w:rsid w:val="00AC5BE6"/>
    <w:rsid w:val="00AF3925"/>
    <w:rsid w:val="00B103F7"/>
    <w:rsid w:val="00B2280D"/>
    <w:rsid w:val="00B326D4"/>
    <w:rsid w:val="00B41DFA"/>
    <w:rsid w:val="00B50B52"/>
    <w:rsid w:val="00B5591D"/>
    <w:rsid w:val="00B65495"/>
    <w:rsid w:val="00B65C44"/>
    <w:rsid w:val="00B77E11"/>
    <w:rsid w:val="00B818A5"/>
    <w:rsid w:val="00B95688"/>
    <w:rsid w:val="00B96726"/>
    <w:rsid w:val="00BB70F1"/>
    <w:rsid w:val="00BD7C98"/>
    <w:rsid w:val="00BE0253"/>
    <w:rsid w:val="00C11CD3"/>
    <w:rsid w:val="00C13221"/>
    <w:rsid w:val="00C22D35"/>
    <w:rsid w:val="00C40BD6"/>
    <w:rsid w:val="00C4462F"/>
    <w:rsid w:val="00C5050B"/>
    <w:rsid w:val="00C54AAE"/>
    <w:rsid w:val="00C63D10"/>
    <w:rsid w:val="00C65537"/>
    <w:rsid w:val="00C7183F"/>
    <w:rsid w:val="00C83580"/>
    <w:rsid w:val="00C84C5D"/>
    <w:rsid w:val="00C85EE6"/>
    <w:rsid w:val="00CB517A"/>
    <w:rsid w:val="00CB5B60"/>
    <w:rsid w:val="00CC3595"/>
    <w:rsid w:val="00CC4338"/>
    <w:rsid w:val="00CF125E"/>
    <w:rsid w:val="00CF1C2E"/>
    <w:rsid w:val="00D105BD"/>
    <w:rsid w:val="00D1159A"/>
    <w:rsid w:val="00D15BD1"/>
    <w:rsid w:val="00D3296E"/>
    <w:rsid w:val="00D502B8"/>
    <w:rsid w:val="00D50433"/>
    <w:rsid w:val="00D524B3"/>
    <w:rsid w:val="00D55391"/>
    <w:rsid w:val="00D70826"/>
    <w:rsid w:val="00D91DA0"/>
    <w:rsid w:val="00E231BA"/>
    <w:rsid w:val="00E316F4"/>
    <w:rsid w:val="00E32207"/>
    <w:rsid w:val="00E32AAE"/>
    <w:rsid w:val="00E3447A"/>
    <w:rsid w:val="00E347DA"/>
    <w:rsid w:val="00E3796A"/>
    <w:rsid w:val="00E63810"/>
    <w:rsid w:val="00E76AF7"/>
    <w:rsid w:val="00E76F79"/>
    <w:rsid w:val="00E80F3D"/>
    <w:rsid w:val="00E84AFE"/>
    <w:rsid w:val="00E95D21"/>
    <w:rsid w:val="00E972C0"/>
    <w:rsid w:val="00EA2924"/>
    <w:rsid w:val="00EA61AD"/>
    <w:rsid w:val="00EB3439"/>
    <w:rsid w:val="00EC561D"/>
    <w:rsid w:val="00EE31CB"/>
    <w:rsid w:val="00EF0C6C"/>
    <w:rsid w:val="00EF1C23"/>
    <w:rsid w:val="00EF3F1B"/>
    <w:rsid w:val="00F11108"/>
    <w:rsid w:val="00F11326"/>
    <w:rsid w:val="00F20A6B"/>
    <w:rsid w:val="00F24F14"/>
    <w:rsid w:val="00F3344C"/>
    <w:rsid w:val="00F52B34"/>
    <w:rsid w:val="00F542D5"/>
    <w:rsid w:val="00F73AFA"/>
    <w:rsid w:val="00F82EB1"/>
    <w:rsid w:val="00F82EE2"/>
    <w:rsid w:val="00F96A05"/>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50404"/>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8698">
      <w:bodyDiv w:val="1"/>
      <w:marLeft w:val="0"/>
      <w:marRight w:val="0"/>
      <w:marTop w:val="0"/>
      <w:marBottom w:val="0"/>
      <w:divBdr>
        <w:top w:val="none" w:sz="0" w:space="0" w:color="auto"/>
        <w:left w:val="none" w:sz="0" w:space="0" w:color="auto"/>
        <w:bottom w:val="none" w:sz="0" w:space="0" w:color="auto"/>
        <w:right w:val="none" w:sz="0" w:space="0" w:color="auto"/>
      </w:divBdr>
    </w:div>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168524737">
      <w:bodyDiv w:val="1"/>
      <w:marLeft w:val="0"/>
      <w:marRight w:val="0"/>
      <w:marTop w:val="0"/>
      <w:marBottom w:val="0"/>
      <w:divBdr>
        <w:top w:val="none" w:sz="0" w:space="0" w:color="auto"/>
        <w:left w:val="none" w:sz="0" w:space="0" w:color="auto"/>
        <w:bottom w:val="none" w:sz="0" w:space="0" w:color="auto"/>
        <w:right w:val="none" w:sz="0" w:space="0" w:color="auto"/>
      </w:divBdr>
      <w:divsChild>
        <w:div w:id="2091850252">
          <w:marLeft w:val="850"/>
          <w:marRight w:val="0"/>
          <w:marTop w:val="0"/>
          <w:marBottom w:val="0"/>
          <w:divBdr>
            <w:top w:val="none" w:sz="0" w:space="0" w:color="auto"/>
            <w:left w:val="none" w:sz="0" w:space="0" w:color="auto"/>
            <w:bottom w:val="none" w:sz="0" w:space="0" w:color="auto"/>
            <w:right w:val="none" w:sz="0" w:space="0" w:color="auto"/>
          </w:divBdr>
        </w:div>
      </w:divsChild>
    </w:div>
    <w:div w:id="1228691394">
      <w:bodyDiv w:val="1"/>
      <w:marLeft w:val="0"/>
      <w:marRight w:val="0"/>
      <w:marTop w:val="0"/>
      <w:marBottom w:val="0"/>
      <w:divBdr>
        <w:top w:val="none" w:sz="0" w:space="0" w:color="auto"/>
        <w:left w:val="none" w:sz="0" w:space="0" w:color="auto"/>
        <w:bottom w:val="none" w:sz="0" w:space="0" w:color="auto"/>
        <w:right w:val="none" w:sz="0" w:space="0" w:color="auto"/>
      </w:divBdr>
      <w:divsChild>
        <w:div w:id="999624874">
          <w:marLeft w:val="850"/>
          <w:marRight w:val="0"/>
          <w:marTop w:val="0"/>
          <w:marBottom w:val="0"/>
          <w:divBdr>
            <w:top w:val="none" w:sz="0" w:space="0" w:color="auto"/>
            <w:left w:val="none" w:sz="0" w:space="0" w:color="auto"/>
            <w:bottom w:val="none" w:sz="0" w:space="0" w:color="auto"/>
            <w:right w:val="none" w:sz="0" w:space="0" w:color="auto"/>
          </w:divBdr>
        </w:div>
      </w:divsChild>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437991437">
      <w:bodyDiv w:val="1"/>
      <w:marLeft w:val="0"/>
      <w:marRight w:val="0"/>
      <w:marTop w:val="0"/>
      <w:marBottom w:val="0"/>
      <w:divBdr>
        <w:top w:val="none" w:sz="0" w:space="0" w:color="auto"/>
        <w:left w:val="none" w:sz="0" w:space="0" w:color="auto"/>
        <w:bottom w:val="none" w:sz="0" w:space="0" w:color="auto"/>
        <w:right w:val="none" w:sz="0" w:space="0" w:color="auto"/>
      </w:divBdr>
      <w:divsChild>
        <w:div w:id="1674992949">
          <w:marLeft w:val="850"/>
          <w:marRight w:val="0"/>
          <w:marTop w:val="0"/>
          <w:marBottom w:val="0"/>
          <w:divBdr>
            <w:top w:val="none" w:sz="0" w:space="0" w:color="auto"/>
            <w:left w:val="none" w:sz="0" w:space="0" w:color="auto"/>
            <w:bottom w:val="none" w:sz="0" w:space="0" w:color="auto"/>
            <w:right w:val="none" w:sz="0" w:space="0" w:color="auto"/>
          </w:divBdr>
        </w:div>
      </w:divsChild>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2AC55-49AF-4B0D-9910-3DA77A3FC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5082</Words>
  <Characters>27953</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AYOUBA GUISSA Ibrahim</cp:lastModifiedBy>
  <cp:revision>6</cp:revision>
  <cp:lastPrinted>2022-09-16T08:01:00Z</cp:lastPrinted>
  <dcterms:created xsi:type="dcterms:W3CDTF">2024-04-16T17:22:00Z</dcterms:created>
  <dcterms:modified xsi:type="dcterms:W3CDTF">2025-02-28T14:56:00Z</dcterms:modified>
</cp:coreProperties>
</file>