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09DFB5" w14:textId="09F8730B" w:rsidR="00AB1A4B" w:rsidRDefault="00AB1A4B" w:rsidP="00D91A3B">
      <w:pPr>
        <w:pStyle w:val="pucegrenelle"/>
      </w:pPr>
    </w:p>
    <w:p w14:paraId="315BAEE8" w14:textId="257EF9AE" w:rsidR="00AB1A4B" w:rsidRPr="00AB1A4B" w:rsidRDefault="00AB1A4B" w:rsidP="00AB1A4B"/>
    <w:p w14:paraId="4CA2F033" w14:textId="4F4233A6" w:rsidR="00AB1A4B" w:rsidRPr="00AB1A4B" w:rsidRDefault="00AB1A4B" w:rsidP="00AB1A4B"/>
    <w:tbl>
      <w:tblPr>
        <w:tblpPr w:leftFromText="141" w:rightFromText="141" w:vertAnchor="text" w:horzAnchor="page" w:tblpX="202" w:tblpY="9"/>
        <w:tblW w:w="11126" w:type="dxa"/>
        <w:tblLayout w:type="fixed"/>
        <w:tblCellMar>
          <w:left w:w="0" w:type="dxa"/>
          <w:right w:w="0" w:type="dxa"/>
        </w:tblCellMar>
        <w:tblLook w:val="0000" w:firstRow="0" w:lastRow="0" w:firstColumn="0" w:lastColumn="0" w:noHBand="0" w:noVBand="0"/>
      </w:tblPr>
      <w:tblGrid>
        <w:gridCol w:w="5305"/>
        <w:gridCol w:w="5773"/>
        <w:gridCol w:w="48"/>
      </w:tblGrid>
      <w:tr w:rsidR="00905C21" w:rsidRPr="00AB1A4B" w14:paraId="78446ECE" w14:textId="77777777" w:rsidTr="00905C21">
        <w:trPr>
          <w:gridAfter w:val="1"/>
          <w:wAfter w:w="48" w:type="dxa"/>
          <w:trHeight w:val="476"/>
        </w:trPr>
        <w:tc>
          <w:tcPr>
            <w:tcW w:w="5305" w:type="dxa"/>
            <w:shd w:val="clear" w:color="auto" w:fill="C0504D" w:themeFill="accent2"/>
            <w:tcMar>
              <w:top w:w="0" w:type="dxa"/>
              <w:left w:w="108" w:type="dxa"/>
              <w:bottom w:w="0" w:type="dxa"/>
              <w:right w:w="108" w:type="dxa"/>
            </w:tcMar>
          </w:tcPr>
          <w:p w14:paraId="3A4A67C2" w14:textId="77777777" w:rsidR="00F91E70" w:rsidRPr="00AB1A4B" w:rsidRDefault="00F91E70" w:rsidP="00F91E70">
            <w:pPr>
              <w:spacing w:before="120"/>
              <w:rPr>
                <w:rFonts w:ascii="Monserra" w:hAnsi="Monserra" w:cstheme="minorHAnsi"/>
                <w:color w:val="FFFFFF"/>
                <w:sz w:val="32"/>
                <w:szCs w:val="32"/>
              </w:rPr>
            </w:pPr>
            <w:r w:rsidRPr="00AB1A4B">
              <w:rPr>
                <w:rFonts w:ascii="Monserra" w:hAnsi="Monserra" w:cstheme="minorHAnsi"/>
                <w:b/>
                <w:bCs/>
                <w:color w:val="FFFFFF"/>
                <w:sz w:val="32"/>
                <w:szCs w:val="32"/>
              </w:rPr>
              <w:t>Cahier des clauses techniques particulières (C.C.T.P.)</w:t>
            </w:r>
          </w:p>
          <w:p w14:paraId="537B5F08" w14:textId="77777777" w:rsidR="00F91E70" w:rsidRPr="00AB1A4B" w:rsidRDefault="00F91E70" w:rsidP="00F91E70">
            <w:pPr>
              <w:rPr>
                <w:rFonts w:ascii="Monserra" w:hAnsi="Monserra" w:cstheme="minorHAnsi"/>
                <w:sz w:val="32"/>
                <w:szCs w:val="32"/>
              </w:rPr>
            </w:pPr>
            <w:r w:rsidRPr="00AB1A4B">
              <w:rPr>
                <w:rFonts w:ascii="Monserra" w:hAnsi="Monserra" w:cstheme="minorHAnsi"/>
                <w:sz w:val="32"/>
                <w:szCs w:val="32"/>
              </w:rPr>
              <w:t> </w:t>
            </w:r>
          </w:p>
        </w:tc>
        <w:tc>
          <w:tcPr>
            <w:tcW w:w="5773" w:type="dxa"/>
            <w:shd w:val="clear" w:color="auto" w:fill="C0504D" w:themeFill="accent2"/>
            <w:tcMar>
              <w:top w:w="0" w:type="dxa"/>
              <w:left w:w="108" w:type="dxa"/>
              <w:bottom w:w="0" w:type="dxa"/>
              <w:right w:w="108" w:type="dxa"/>
            </w:tcMar>
          </w:tcPr>
          <w:p w14:paraId="3EF9A2C7" w14:textId="77777777" w:rsidR="00F91E70" w:rsidRPr="00AB1A4B" w:rsidRDefault="00F91E70" w:rsidP="00F91E70">
            <w:pPr>
              <w:spacing w:after="100"/>
              <w:rPr>
                <w:rFonts w:ascii="Monserra" w:hAnsi="Monserra" w:cstheme="minorHAnsi"/>
                <w:b/>
                <w:bCs/>
                <w:color w:val="FFFFFF"/>
                <w:sz w:val="32"/>
                <w:szCs w:val="32"/>
              </w:rPr>
            </w:pPr>
            <w:r w:rsidRPr="00AB1A4B">
              <w:rPr>
                <w:rFonts w:ascii="Monserra" w:hAnsi="Monserra" w:cstheme="minorHAnsi"/>
                <w:b/>
                <w:bCs/>
                <w:color w:val="FFFFFF"/>
                <w:sz w:val="32"/>
                <w:szCs w:val="32"/>
              </w:rPr>
              <w:t>Accord cadre à bons de commande</w:t>
            </w:r>
          </w:p>
          <w:p w14:paraId="09E68337" w14:textId="77777777" w:rsidR="00F91E70" w:rsidRDefault="00F91E70" w:rsidP="00F91E70">
            <w:pPr>
              <w:spacing w:after="100"/>
              <w:rPr>
                <w:rFonts w:ascii="Monserra" w:hAnsi="Monserra" w:cstheme="minorHAnsi"/>
                <w:b/>
                <w:bCs/>
                <w:color w:val="FFFFFF"/>
                <w:sz w:val="32"/>
                <w:szCs w:val="32"/>
              </w:rPr>
            </w:pPr>
            <w:r w:rsidRPr="00AB1A4B">
              <w:rPr>
                <w:rFonts w:ascii="Monserra" w:hAnsi="Monserra" w:cstheme="minorHAnsi"/>
                <w:b/>
                <w:bCs/>
                <w:color w:val="FFFFFF"/>
                <w:sz w:val="32"/>
                <w:szCs w:val="32"/>
              </w:rPr>
              <w:t>Mission de maîtrise d’œuvre urbaine et technique</w:t>
            </w:r>
          </w:p>
          <w:p w14:paraId="187F4A4C" w14:textId="32746080" w:rsidR="00905C21" w:rsidRPr="00905C21" w:rsidRDefault="00905C21" w:rsidP="00905C21">
            <w:pPr>
              <w:spacing w:line="240" w:lineRule="auto"/>
              <w:rPr>
                <w:rFonts w:ascii="Monserra" w:hAnsi="Monserra" w:cstheme="minorHAnsi"/>
                <w:b/>
                <w:bCs/>
                <w:i/>
                <w:iCs/>
                <w:color w:val="FFFFFF"/>
                <w:szCs w:val="18"/>
              </w:rPr>
            </w:pPr>
            <w:r w:rsidRPr="00905C21">
              <w:rPr>
                <w:rFonts w:ascii="Monserra" w:hAnsi="Monserra" w:cstheme="minorHAnsi"/>
                <w:b/>
                <w:bCs/>
                <w:i/>
                <w:iCs/>
                <w:color w:val="FFFFFF"/>
                <w:szCs w:val="18"/>
              </w:rPr>
              <w:t>Urbaniste coordinateur, Paysage, Ingénierie Voirie et réseaux Divers, Ingénierie hydrologie</w:t>
            </w:r>
          </w:p>
          <w:p w14:paraId="0ABD3AA4" w14:textId="77777777" w:rsidR="00905C21" w:rsidRPr="00905C21" w:rsidRDefault="00905C21" w:rsidP="00F91E70">
            <w:pPr>
              <w:spacing w:after="100"/>
              <w:rPr>
                <w:rFonts w:ascii="Monserra" w:hAnsi="Monserra" w:cstheme="minorHAnsi"/>
                <w:b/>
                <w:bCs/>
                <w:color w:val="FFFFFF"/>
                <w:sz w:val="30"/>
                <w:szCs w:val="28"/>
              </w:rPr>
            </w:pPr>
          </w:p>
          <w:p w14:paraId="6B447D11" w14:textId="77777777" w:rsidR="00F91E70" w:rsidRPr="00AB1A4B" w:rsidRDefault="00F91E70" w:rsidP="00F91E70">
            <w:pPr>
              <w:rPr>
                <w:rFonts w:ascii="Monserra" w:hAnsi="Monserra" w:cstheme="minorHAnsi"/>
                <w:b/>
                <w:bCs/>
                <w:color w:val="FFFFFF"/>
                <w:sz w:val="32"/>
                <w:szCs w:val="32"/>
              </w:rPr>
            </w:pPr>
            <w:r>
              <w:rPr>
                <w:rFonts w:ascii="Monserra" w:hAnsi="Monserra" w:cstheme="minorHAnsi"/>
                <w:b/>
                <w:bCs/>
                <w:color w:val="FFFFFF"/>
                <w:sz w:val="32"/>
                <w:szCs w:val="32"/>
              </w:rPr>
              <w:t>NPNRU Lebon Lamartine</w:t>
            </w:r>
          </w:p>
          <w:p w14:paraId="3D7ED5D5" w14:textId="77777777" w:rsidR="00F91E70" w:rsidRPr="00AB1A4B" w:rsidRDefault="00F91E70" w:rsidP="00F91E70">
            <w:pPr>
              <w:rPr>
                <w:rFonts w:ascii="Monserra" w:hAnsi="Monserra" w:cstheme="minorHAnsi"/>
                <w:b/>
                <w:bCs/>
                <w:color w:val="FFFFFF"/>
                <w:sz w:val="32"/>
                <w:szCs w:val="32"/>
              </w:rPr>
            </w:pPr>
            <w:r>
              <w:rPr>
                <w:rFonts w:ascii="Monserra" w:hAnsi="Monserra" w:cstheme="minorHAnsi"/>
                <w:b/>
                <w:bCs/>
                <w:color w:val="FFFFFF"/>
                <w:sz w:val="32"/>
                <w:szCs w:val="32"/>
              </w:rPr>
              <w:t>VILLEJUIF (94)</w:t>
            </w:r>
          </w:p>
          <w:p w14:paraId="45DE3282" w14:textId="77777777" w:rsidR="00F91E70" w:rsidRPr="00AB1A4B" w:rsidRDefault="00F91E70" w:rsidP="00F91E70">
            <w:pPr>
              <w:rPr>
                <w:rFonts w:ascii="Monserra" w:hAnsi="Monserra" w:cstheme="minorHAnsi"/>
                <w:color w:val="FFFFFF"/>
                <w:sz w:val="32"/>
                <w:szCs w:val="32"/>
              </w:rPr>
            </w:pPr>
          </w:p>
        </w:tc>
      </w:tr>
      <w:tr w:rsidR="00F91E70" w:rsidRPr="00AB1A4B" w14:paraId="4535D0B9" w14:textId="77777777" w:rsidTr="00905C21">
        <w:trPr>
          <w:trHeight w:val="81"/>
        </w:trPr>
        <w:tc>
          <w:tcPr>
            <w:tcW w:w="5305" w:type="dxa"/>
            <w:shd w:val="clear" w:color="auto" w:fill="FFFFFF"/>
            <w:tcMar>
              <w:top w:w="0" w:type="dxa"/>
              <w:left w:w="108" w:type="dxa"/>
              <w:bottom w:w="0" w:type="dxa"/>
              <w:right w:w="108" w:type="dxa"/>
            </w:tcMar>
          </w:tcPr>
          <w:p w14:paraId="745BBCE9" w14:textId="77777777" w:rsidR="00F91E70" w:rsidRPr="00AB1A4B" w:rsidRDefault="00F91E70" w:rsidP="00F91E70">
            <w:pPr>
              <w:rPr>
                <w:rFonts w:ascii="Monserra" w:hAnsi="Monserra" w:cstheme="minorHAnsi"/>
                <w:sz w:val="32"/>
                <w:szCs w:val="32"/>
              </w:rPr>
            </w:pPr>
            <w:r w:rsidRPr="00AB1A4B">
              <w:rPr>
                <w:rFonts w:ascii="Monserra" w:hAnsi="Monserra" w:cstheme="minorHAnsi"/>
                <w:sz w:val="32"/>
                <w:szCs w:val="32"/>
              </w:rPr>
              <w:t> </w:t>
            </w:r>
          </w:p>
        </w:tc>
        <w:tc>
          <w:tcPr>
            <w:tcW w:w="5821" w:type="dxa"/>
            <w:gridSpan w:val="2"/>
            <w:shd w:val="clear" w:color="auto" w:fill="FFFFFF"/>
            <w:tcMar>
              <w:top w:w="0" w:type="dxa"/>
              <w:left w:w="108" w:type="dxa"/>
              <w:bottom w:w="0" w:type="dxa"/>
              <w:right w:w="108" w:type="dxa"/>
            </w:tcMar>
          </w:tcPr>
          <w:p w14:paraId="7E6B1C05" w14:textId="77777777" w:rsidR="00F91E70" w:rsidRPr="00AB1A4B" w:rsidRDefault="00F91E70" w:rsidP="00F91E70">
            <w:pPr>
              <w:rPr>
                <w:rFonts w:ascii="Monserra" w:hAnsi="Monserra" w:cstheme="minorHAnsi"/>
                <w:sz w:val="32"/>
                <w:szCs w:val="32"/>
              </w:rPr>
            </w:pPr>
            <w:r w:rsidRPr="00AB1A4B">
              <w:rPr>
                <w:rFonts w:ascii="Monserra" w:hAnsi="Monserra" w:cstheme="minorHAnsi"/>
                <w:sz w:val="32"/>
                <w:szCs w:val="32"/>
              </w:rPr>
              <w:t> </w:t>
            </w:r>
          </w:p>
          <w:p w14:paraId="6E1EE2E0" w14:textId="77777777" w:rsidR="00F91E70" w:rsidRPr="00F91E70" w:rsidRDefault="00F91E70" w:rsidP="00F91E70">
            <w:pPr>
              <w:spacing w:after="120"/>
              <w:rPr>
                <w:rFonts w:ascii="Monserra" w:hAnsi="Monserra" w:cstheme="minorHAnsi"/>
                <w:b/>
                <w:bCs/>
                <w:color w:val="C0504D" w:themeColor="accent2"/>
                <w:sz w:val="32"/>
                <w:szCs w:val="32"/>
              </w:rPr>
            </w:pPr>
            <w:r w:rsidRPr="00F91E70">
              <w:rPr>
                <w:rFonts w:ascii="Monserra" w:hAnsi="Monserra" w:cstheme="minorHAnsi"/>
                <w:b/>
                <w:bCs/>
                <w:color w:val="C0504D" w:themeColor="accent2"/>
                <w:sz w:val="32"/>
                <w:szCs w:val="32"/>
              </w:rPr>
              <w:t>GRAND PARIS AMENAGEMENT</w:t>
            </w:r>
          </w:p>
          <w:p w14:paraId="31F29D58" w14:textId="77777777" w:rsidR="00F91E70" w:rsidRPr="00F91E70" w:rsidRDefault="00F91E70" w:rsidP="00F91E70">
            <w:pPr>
              <w:rPr>
                <w:rFonts w:ascii="Monserra" w:hAnsi="Monserra" w:cstheme="minorHAnsi"/>
                <w:color w:val="C0504D" w:themeColor="accent2"/>
                <w:sz w:val="32"/>
                <w:szCs w:val="32"/>
              </w:rPr>
            </w:pPr>
            <w:r w:rsidRPr="00F91E70">
              <w:rPr>
                <w:rFonts w:ascii="Monserra" w:hAnsi="Monserra" w:cstheme="minorHAnsi"/>
                <w:b/>
                <w:bCs/>
                <w:color w:val="C0504D" w:themeColor="accent2"/>
                <w:sz w:val="32"/>
                <w:szCs w:val="32"/>
              </w:rPr>
              <w:t>Direction Territoriale Grand Paris Seine Amont</w:t>
            </w:r>
          </w:p>
          <w:p w14:paraId="438AF716" w14:textId="77777777" w:rsidR="00F91E70" w:rsidRPr="00AB1A4B" w:rsidRDefault="00F91E70" w:rsidP="00F91E70">
            <w:pPr>
              <w:rPr>
                <w:rFonts w:ascii="Monserra" w:hAnsi="Monserra" w:cstheme="minorHAnsi"/>
                <w:sz w:val="32"/>
                <w:szCs w:val="32"/>
              </w:rPr>
            </w:pPr>
            <w:r w:rsidRPr="00F91E70">
              <w:rPr>
                <w:rFonts w:ascii="Monserra" w:hAnsi="Monserra" w:cstheme="minorHAnsi"/>
                <w:color w:val="C0504D" w:themeColor="accent2"/>
                <w:sz w:val="32"/>
                <w:szCs w:val="32"/>
              </w:rPr>
              <w:t> </w:t>
            </w:r>
          </w:p>
        </w:tc>
      </w:tr>
    </w:tbl>
    <w:p w14:paraId="02BB4532" w14:textId="316B8FEB" w:rsidR="00AB1A4B" w:rsidRPr="00AB1A4B" w:rsidRDefault="00AB1A4B" w:rsidP="00AB1A4B"/>
    <w:p w14:paraId="27AF4F46" w14:textId="77777777" w:rsidR="00AB1A4B" w:rsidRPr="00AB1A4B" w:rsidRDefault="00AB1A4B" w:rsidP="00AB1A4B"/>
    <w:p w14:paraId="003A000C" w14:textId="77777777" w:rsidR="00AB1A4B" w:rsidRDefault="00AB1A4B" w:rsidP="00AB1A4B">
      <w:pPr>
        <w:rPr>
          <w:rFonts w:ascii="Trade Gothic LT Std Bold" w:hAnsi="Trade Gothic LT Std Bold"/>
          <w:b/>
          <w:bCs/>
          <w:color w:val="FFFFFF" w:themeColor="background1"/>
          <w:sz w:val="32"/>
          <w:szCs w:val="32"/>
        </w:rPr>
      </w:pPr>
    </w:p>
    <w:p w14:paraId="496A865E" w14:textId="77777777" w:rsidR="00AB1A4B" w:rsidRDefault="00AB1A4B" w:rsidP="00AB1A4B">
      <w:pPr>
        <w:tabs>
          <w:tab w:val="left" w:pos="1105"/>
        </w:tabs>
        <w:rPr>
          <w:rFonts w:ascii="Trade Gothic LT Std Bold" w:hAnsi="Trade Gothic LT Std Bold"/>
          <w:b/>
          <w:bCs/>
          <w:color w:val="FFFFFF" w:themeColor="background1"/>
          <w:sz w:val="32"/>
          <w:szCs w:val="32"/>
        </w:rPr>
      </w:pPr>
      <w:r>
        <w:rPr>
          <w:rFonts w:ascii="Trade Gothic LT Std Bold" w:hAnsi="Trade Gothic LT Std Bold"/>
          <w:b/>
          <w:bCs/>
          <w:color w:val="FFFFFF" w:themeColor="background1"/>
          <w:sz w:val="32"/>
          <w:szCs w:val="32"/>
        </w:rPr>
        <w:tab/>
      </w:r>
    </w:p>
    <w:p w14:paraId="53C945C4" w14:textId="53CBB84F" w:rsidR="00AB1A4B" w:rsidRDefault="00AB1A4B" w:rsidP="00AB1A4B">
      <w:pPr>
        <w:tabs>
          <w:tab w:val="left" w:pos="1105"/>
        </w:tabs>
        <w:rPr>
          <w:rFonts w:ascii="Trade Gothic LT Std Bold" w:hAnsi="Trade Gothic LT Std Bold"/>
          <w:b/>
          <w:bCs/>
          <w:color w:val="FFFFFF" w:themeColor="background1"/>
          <w:sz w:val="32"/>
          <w:szCs w:val="32"/>
        </w:rPr>
      </w:pPr>
    </w:p>
    <w:tbl>
      <w:tblPr>
        <w:tblpPr w:leftFromText="141" w:rightFromText="141" w:vertAnchor="text" w:horzAnchor="page" w:tblpX="336" w:tblpY="4517"/>
        <w:tblW w:w="9781" w:type="dxa"/>
        <w:tblLayout w:type="fixed"/>
        <w:tblCellMar>
          <w:top w:w="227" w:type="dxa"/>
          <w:left w:w="113" w:type="dxa"/>
          <w:bottom w:w="284" w:type="dxa"/>
          <w:right w:w="113" w:type="dxa"/>
        </w:tblCellMar>
        <w:tblLook w:val="0000" w:firstRow="0" w:lastRow="0" w:firstColumn="0" w:lastColumn="0" w:noHBand="0" w:noVBand="0"/>
      </w:tblPr>
      <w:tblGrid>
        <w:gridCol w:w="4536"/>
        <w:gridCol w:w="5245"/>
      </w:tblGrid>
      <w:tr w:rsidR="00F91E70" w:rsidRPr="0058093D" w14:paraId="537509D9" w14:textId="77777777" w:rsidTr="00F91E70">
        <w:trPr>
          <w:trHeight w:val="567"/>
        </w:trPr>
        <w:tc>
          <w:tcPr>
            <w:tcW w:w="4536" w:type="dxa"/>
            <w:tcBorders>
              <w:top w:val="nil"/>
              <w:left w:val="nil"/>
              <w:bottom w:val="nil"/>
              <w:right w:val="single" w:sz="8" w:space="0" w:color="FFFFFF"/>
            </w:tcBorders>
            <w:shd w:val="clear" w:color="auto" w:fill="C0504D" w:themeFill="accent2"/>
            <w:tcMar>
              <w:top w:w="170" w:type="dxa"/>
              <w:left w:w="108" w:type="dxa"/>
              <w:bottom w:w="170" w:type="dxa"/>
              <w:right w:w="108" w:type="dxa"/>
            </w:tcMar>
            <w:vAlign w:val="center"/>
          </w:tcPr>
          <w:p w14:paraId="3B14970B" w14:textId="77777777" w:rsidR="00F91E70" w:rsidRDefault="00F91E70" w:rsidP="00F91E70">
            <w:pPr>
              <w:pStyle w:val="Titre"/>
              <w:rPr>
                <w:rFonts w:asciiTheme="minorHAnsi" w:hAnsiTheme="minorHAnsi" w:cstheme="minorHAnsi"/>
                <w:color w:val="FFFFFF"/>
                <w:sz w:val="28"/>
                <w:szCs w:val="28"/>
              </w:rPr>
            </w:pPr>
            <w:r>
              <w:rPr>
                <w:rFonts w:asciiTheme="minorHAnsi" w:hAnsiTheme="minorHAnsi" w:cstheme="minorHAnsi"/>
                <w:color w:val="FFFFFF"/>
                <w:sz w:val="28"/>
                <w:szCs w:val="28"/>
              </w:rPr>
              <w:t>Date de publication</w:t>
            </w:r>
          </w:p>
          <w:p w14:paraId="1FF354C5" w14:textId="77777777" w:rsidR="00F91E70" w:rsidRDefault="00F91E70" w:rsidP="00F91E70"/>
          <w:p w14:paraId="5507BFE3" w14:textId="77777777" w:rsidR="00F91E70" w:rsidRPr="00F91E70" w:rsidRDefault="00F91E70" w:rsidP="00F91E70">
            <w:pPr>
              <w:pStyle w:val="Titre"/>
              <w:rPr>
                <w:rFonts w:asciiTheme="minorHAnsi" w:hAnsiTheme="minorHAnsi" w:cstheme="minorHAnsi"/>
                <w:color w:val="FFFFFF"/>
                <w:sz w:val="28"/>
                <w:szCs w:val="28"/>
              </w:rPr>
            </w:pPr>
            <w:r>
              <w:rPr>
                <w:rFonts w:asciiTheme="minorHAnsi" w:hAnsiTheme="minorHAnsi" w:cstheme="minorHAnsi"/>
                <w:color w:val="FFFFFF"/>
                <w:sz w:val="28"/>
                <w:szCs w:val="28"/>
              </w:rPr>
              <w:t>Contact référent</w:t>
            </w:r>
          </w:p>
        </w:tc>
        <w:tc>
          <w:tcPr>
            <w:tcW w:w="5245" w:type="dxa"/>
            <w:tcBorders>
              <w:top w:val="nil"/>
              <w:left w:val="nil"/>
              <w:bottom w:val="nil"/>
              <w:right w:val="nil"/>
            </w:tcBorders>
            <w:shd w:val="clear" w:color="auto" w:fill="FFFFFF" w:themeFill="background1"/>
            <w:tcMar>
              <w:top w:w="170" w:type="dxa"/>
              <w:left w:w="108" w:type="dxa"/>
              <w:bottom w:w="170" w:type="dxa"/>
              <w:right w:w="108" w:type="dxa"/>
            </w:tcMar>
            <w:vAlign w:val="center"/>
          </w:tcPr>
          <w:p w14:paraId="25595BC1" w14:textId="3DFEB0AA" w:rsidR="00F91E70" w:rsidRPr="00F91E70" w:rsidRDefault="00BA5962" w:rsidP="00F91E70">
            <w:pPr>
              <w:pStyle w:val="Titre"/>
              <w:spacing w:after="120"/>
              <w:rPr>
                <w:rFonts w:asciiTheme="minorHAnsi" w:hAnsiTheme="minorHAnsi" w:cstheme="minorHAnsi"/>
                <w:color w:val="C0504D" w:themeColor="accent2"/>
                <w:sz w:val="28"/>
                <w:szCs w:val="28"/>
              </w:rPr>
            </w:pPr>
            <w:proofErr w:type="gramStart"/>
            <w:r>
              <w:rPr>
                <w:rFonts w:asciiTheme="minorHAnsi" w:hAnsiTheme="minorHAnsi" w:cstheme="minorHAnsi"/>
                <w:color w:val="C0504D" w:themeColor="accent2"/>
                <w:sz w:val="28"/>
                <w:szCs w:val="28"/>
                <w:highlight w:val="yellow"/>
              </w:rPr>
              <w:t>xx</w:t>
            </w:r>
            <w:proofErr w:type="gramEnd"/>
            <w:r w:rsidR="00F91E70" w:rsidRPr="00F91E70">
              <w:rPr>
                <w:rFonts w:asciiTheme="minorHAnsi" w:hAnsiTheme="minorHAnsi" w:cstheme="minorHAnsi"/>
                <w:color w:val="C0504D" w:themeColor="accent2"/>
                <w:sz w:val="28"/>
                <w:szCs w:val="28"/>
                <w:highlight w:val="yellow"/>
              </w:rPr>
              <w:t xml:space="preserve"> </w:t>
            </w:r>
            <w:r w:rsidR="00785011">
              <w:rPr>
                <w:rFonts w:asciiTheme="minorHAnsi" w:hAnsiTheme="minorHAnsi" w:cstheme="minorHAnsi"/>
                <w:color w:val="C0504D" w:themeColor="accent2"/>
                <w:sz w:val="28"/>
                <w:szCs w:val="28"/>
                <w:highlight w:val="yellow"/>
              </w:rPr>
              <w:t xml:space="preserve">février </w:t>
            </w:r>
            <w:r w:rsidR="00F91E70" w:rsidRPr="00F91E70">
              <w:rPr>
                <w:rFonts w:asciiTheme="minorHAnsi" w:hAnsiTheme="minorHAnsi" w:cstheme="minorHAnsi"/>
                <w:color w:val="C0504D" w:themeColor="accent2"/>
                <w:sz w:val="28"/>
                <w:szCs w:val="28"/>
                <w:highlight w:val="yellow"/>
              </w:rPr>
              <w:t>202</w:t>
            </w:r>
            <w:r w:rsidR="00785011">
              <w:rPr>
                <w:rFonts w:asciiTheme="minorHAnsi" w:hAnsiTheme="minorHAnsi" w:cstheme="minorHAnsi"/>
                <w:color w:val="C0504D" w:themeColor="accent2"/>
                <w:sz w:val="28"/>
                <w:szCs w:val="28"/>
              </w:rPr>
              <w:t>5</w:t>
            </w:r>
          </w:p>
          <w:p w14:paraId="7021D15A" w14:textId="77777777" w:rsidR="00F91E70" w:rsidRPr="00F91E70" w:rsidRDefault="00F91E70" w:rsidP="00F91E70">
            <w:pPr>
              <w:rPr>
                <w:color w:val="C0504D" w:themeColor="accent2"/>
              </w:rPr>
            </w:pPr>
          </w:p>
          <w:p w14:paraId="5C696C85" w14:textId="77777777" w:rsidR="00F91E70" w:rsidRPr="00800BD1" w:rsidRDefault="00F91E70" w:rsidP="00F91E70">
            <w:pPr>
              <w:pStyle w:val="Titre"/>
              <w:spacing w:after="120"/>
              <w:rPr>
                <w:rFonts w:asciiTheme="minorHAnsi" w:hAnsiTheme="minorHAnsi" w:cstheme="minorHAnsi"/>
                <w:b w:val="0"/>
                <w:sz w:val="28"/>
                <w:szCs w:val="28"/>
              </w:rPr>
            </w:pPr>
            <w:r w:rsidRPr="00F91E70">
              <w:rPr>
                <w:rFonts w:asciiTheme="minorHAnsi" w:hAnsiTheme="minorHAnsi" w:cstheme="minorHAnsi"/>
                <w:color w:val="C0504D" w:themeColor="accent2"/>
                <w:sz w:val="28"/>
                <w:szCs w:val="28"/>
              </w:rPr>
              <w:t>Théo BOLLENGIER, Chef de projets</w:t>
            </w:r>
          </w:p>
        </w:tc>
      </w:tr>
    </w:tbl>
    <w:p w14:paraId="3621714E" w14:textId="10D5DA8C" w:rsidR="00AB1A4B" w:rsidRPr="00AB1A4B" w:rsidRDefault="00AB1A4B" w:rsidP="00AB1A4B">
      <w:pPr>
        <w:tabs>
          <w:tab w:val="left" w:pos="1105"/>
        </w:tabs>
        <w:sectPr w:rsidR="00AB1A4B" w:rsidRPr="00AB1A4B" w:rsidSect="00AB1A4B">
          <w:footerReference w:type="default" r:id="rId8"/>
          <w:pgSz w:w="11906" w:h="16838" w:code="9"/>
          <w:pgMar w:top="1191" w:right="3969" w:bottom="1304" w:left="1276" w:header="567" w:footer="567" w:gutter="0"/>
          <w:cols w:space="720"/>
          <w:titlePg/>
          <w:docGrid w:linePitch="245"/>
        </w:sectPr>
      </w:pPr>
    </w:p>
    <w:p w14:paraId="32D3660B" w14:textId="77777777" w:rsidR="0027244B" w:rsidRPr="008B148A" w:rsidRDefault="0027244B" w:rsidP="00BB103A">
      <w:pPr>
        <w:spacing w:line="240" w:lineRule="auto"/>
        <w:jc w:val="left"/>
        <w:rPr>
          <w:rFonts w:ascii="Trade Gothic LT Std Bold" w:hAnsi="Trade Gothic LT Std Bold"/>
          <w:caps/>
          <w:color w:val="FF2800"/>
          <w:kern w:val="28"/>
          <w:sz w:val="40"/>
          <w:szCs w:val="64"/>
        </w:rPr>
      </w:pPr>
    </w:p>
    <w:p w14:paraId="72FE7BD9" w14:textId="77777777" w:rsidR="0027244B" w:rsidRPr="00F91E70" w:rsidRDefault="008B148A" w:rsidP="00BB103A">
      <w:pPr>
        <w:spacing w:line="240" w:lineRule="auto"/>
        <w:jc w:val="left"/>
        <w:rPr>
          <w:rFonts w:ascii="Trade Gothic LT Std Bold" w:hAnsi="Trade Gothic LT Std Bold"/>
          <w:caps/>
          <w:color w:val="C0504D" w:themeColor="accent2"/>
          <w:kern w:val="28"/>
          <w:sz w:val="44"/>
          <w:szCs w:val="96"/>
        </w:rPr>
      </w:pPr>
      <w:r w:rsidRPr="00F91E70">
        <w:rPr>
          <w:rFonts w:ascii="Trade Gothic LT Std Bold" w:hAnsi="Trade Gothic LT Std Bold"/>
          <w:caps/>
          <w:color w:val="C0504D" w:themeColor="accent2"/>
          <w:kern w:val="28"/>
          <w:sz w:val="44"/>
          <w:szCs w:val="96"/>
        </w:rPr>
        <w:t>SOMMAIRE</w:t>
      </w:r>
    </w:p>
    <w:p w14:paraId="27E23B74" w14:textId="77777777" w:rsidR="0027244B" w:rsidRPr="00F91E70" w:rsidRDefault="0027244B" w:rsidP="00BB103A">
      <w:pPr>
        <w:spacing w:line="240" w:lineRule="auto"/>
        <w:jc w:val="left"/>
        <w:rPr>
          <w:szCs w:val="32"/>
        </w:rPr>
      </w:pPr>
    </w:p>
    <w:p w14:paraId="2D0FA24A" w14:textId="77777777" w:rsidR="0027244B" w:rsidRPr="00F91E70" w:rsidRDefault="0027244B" w:rsidP="00BB103A">
      <w:pPr>
        <w:spacing w:line="240" w:lineRule="auto"/>
        <w:jc w:val="left"/>
        <w:rPr>
          <w:szCs w:val="32"/>
        </w:rPr>
      </w:pPr>
    </w:p>
    <w:p w14:paraId="4BD1BFDB" w14:textId="77777777" w:rsidR="00B12F73" w:rsidRPr="00CD4C2F" w:rsidRDefault="00B12F73" w:rsidP="00F91E70">
      <w:pPr>
        <w:spacing w:line="240" w:lineRule="auto"/>
        <w:jc w:val="left"/>
        <w:rPr>
          <w:vanish/>
          <w:sz w:val="24"/>
          <w:szCs w:val="36"/>
        </w:rPr>
      </w:pPr>
      <w:r w:rsidRPr="00CD4C2F">
        <w:rPr>
          <w:vanish/>
          <w:sz w:val="24"/>
          <w:szCs w:val="36"/>
        </w:rPr>
        <w:t>Section sommaire Mise à jour automatique à partir des titres 1 et 2</w:t>
      </w:r>
    </w:p>
    <w:p w14:paraId="51D369D1" w14:textId="1E848926" w:rsidR="002245D2" w:rsidRDefault="001F6C48">
      <w:pPr>
        <w:pStyle w:val="TM1"/>
        <w:rPr>
          <w:rFonts w:asciiTheme="minorHAnsi" w:eastAsiaTheme="minorEastAsia" w:hAnsiTheme="minorHAnsi" w:cstheme="minorBidi"/>
          <w:color w:val="auto"/>
          <w:kern w:val="2"/>
          <w:sz w:val="24"/>
          <w:szCs w:val="24"/>
          <w14:ligatures w14:val="standardContextual"/>
        </w:rPr>
      </w:pPr>
      <w:r w:rsidRPr="00CD4C2F">
        <w:rPr>
          <w:sz w:val="42"/>
          <w:szCs w:val="48"/>
        </w:rPr>
        <w:fldChar w:fldCharType="begin"/>
      </w:r>
      <w:r w:rsidR="00561E70" w:rsidRPr="00CD4C2F">
        <w:rPr>
          <w:sz w:val="42"/>
          <w:szCs w:val="48"/>
        </w:rPr>
        <w:instrText xml:space="preserve"> TOC \h \z \t "Style65;1;TITRE 3;3;TITRE 2;2" </w:instrText>
      </w:r>
      <w:r w:rsidRPr="00CD4C2F">
        <w:rPr>
          <w:sz w:val="42"/>
          <w:szCs w:val="48"/>
        </w:rPr>
        <w:fldChar w:fldCharType="separate"/>
      </w:r>
      <w:hyperlink w:anchor="_Toc189483962" w:history="1">
        <w:r w:rsidR="002245D2" w:rsidRPr="00E17DC9">
          <w:rPr>
            <w:rStyle w:val="Lienhypertexte"/>
            <w:caps/>
          </w:rPr>
          <w:t>1.</w:t>
        </w:r>
        <w:r w:rsidR="002245D2">
          <w:rPr>
            <w:rFonts w:asciiTheme="minorHAnsi" w:eastAsiaTheme="minorEastAsia" w:hAnsiTheme="minorHAnsi" w:cstheme="minorBidi"/>
            <w:color w:val="auto"/>
            <w:kern w:val="2"/>
            <w:sz w:val="24"/>
            <w:szCs w:val="24"/>
            <w14:ligatures w14:val="standardContextual"/>
          </w:rPr>
          <w:tab/>
        </w:r>
        <w:r w:rsidR="002245D2" w:rsidRPr="00E17DC9">
          <w:rPr>
            <w:rStyle w:val="Lienhypertexte"/>
            <w:caps/>
          </w:rPr>
          <w:t>OBJET DE LA MISSION</w:t>
        </w:r>
        <w:r w:rsidR="002245D2">
          <w:rPr>
            <w:webHidden/>
          </w:rPr>
          <w:tab/>
        </w:r>
        <w:r w:rsidR="002245D2">
          <w:rPr>
            <w:webHidden/>
          </w:rPr>
          <w:fldChar w:fldCharType="begin"/>
        </w:r>
        <w:r w:rsidR="002245D2">
          <w:rPr>
            <w:webHidden/>
          </w:rPr>
          <w:instrText xml:space="preserve"> PAGEREF _Toc189483962 \h </w:instrText>
        </w:r>
        <w:r w:rsidR="002245D2">
          <w:rPr>
            <w:webHidden/>
          </w:rPr>
        </w:r>
        <w:r w:rsidR="002245D2">
          <w:rPr>
            <w:webHidden/>
          </w:rPr>
          <w:fldChar w:fldCharType="separate"/>
        </w:r>
        <w:r w:rsidR="002245D2">
          <w:rPr>
            <w:webHidden/>
          </w:rPr>
          <w:t>3</w:t>
        </w:r>
        <w:r w:rsidR="002245D2">
          <w:rPr>
            <w:webHidden/>
          </w:rPr>
          <w:fldChar w:fldCharType="end"/>
        </w:r>
      </w:hyperlink>
    </w:p>
    <w:p w14:paraId="368F47D9" w14:textId="2E9C366C" w:rsidR="002245D2" w:rsidRDefault="002245D2">
      <w:pPr>
        <w:pStyle w:val="TM1"/>
        <w:rPr>
          <w:rFonts w:asciiTheme="minorHAnsi" w:eastAsiaTheme="minorEastAsia" w:hAnsiTheme="minorHAnsi" w:cstheme="minorBidi"/>
          <w:color w:val="auto"/>
          <w:kern w:val="2"/>
          <w:sz w:val="24"/>
          <w:szCs w:val="24"/>
          <w14:ligatures w14:val="standardContextual"/>
        </w:rPr>
      </w:pPr>
      <w:hyperlink w:anchor="_Toc189483963" w:history="1">
        <w:r w:rsidRPr="00E17DC9">
          <w:rPr>
            <w:rStyle w:val="Lienhypertexte"/>
            <w:caps/>
          </w:rPr>
          <w:t>2.</w:t>
        </w:r>
        <w:r>
          <w:rPr>
            <w:rFonts w:asciiTheme="minorHAnsi" w:eastAsiaTheme="minorEastAsia" w:hAnsiTheme="minorHAnsi" w:cstheme="minorBidi"/>
            <w:color w:val="auto"/>
            <w:kern w:val="2"/>
            <w:sz w:val="24"/>
            <w:szCs w:val="24"/>
            <w14:ligatures w14:val="standardContextual"/>
          </w:rPr>
          <w:tab/>
        </w:r>
        <w:r w:rsidRPr="00E17DC9">
          <w:rPr>
            <w:rStyle w:val="Lienhypertexte"/>
            <w:caps/>
          </w:rPr>
          <w:t>Présentation de l’opération</w:t>
        </w:r>
        <w:r>
          <w:rPr>
            <w:webHidden/>
          </w:rPr>
          <w:tab/>
        </w:r>
        <w:r>
          <w:rPr>
            <w:webHidden/>
          </w:rPr>
          <w:fldChar w:fldCharType="begin"/>
        </w:r>
        <w:r>
          <w:rPr>
            <w:webHidden/>
          </w:rPr>
          <w:instrText xml:space="preserve"> PAGEREF _Toc189483963 \h </w:instrText>
        </w:r>
        <w:r>
          <w:rPr>
            <w:webHidden/>
          </w:rPr>
        </w:r>
        <w:r>
          <w:rPr>
            <w:webHidden/>
          </w:rPr>
          <w:fldChar w:fldCharType="separate"/>
        </w:r>
        <w:r>
          <w:rPr>
            <w:webHidden/>
          </w:rPr>
          <w:t>4</w:t>
        </w:r>
        <w:r>
          <w:rPr>
            <w:webHidden/>
          </w:rPr>
          <w:fldChar w:fldCharType="end"/>
        </w:r>
      </w:hyperlink>
    </w:p>
    <w:p w14:paraId="31C43044" w14:textId="18EB0FC0"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64" w:history="1">
        <w:r w:rsidRPr="00E17DC9">
          <w:rPr>
            <w:rStyle w:val="Lienhypertexte"/>
            <w:noProof/>
          </w:rPr>
          <w:t>2.1.</w:t>
        </w:r>
        <w:r>
          <w:rPr>
            <w:rFonts w:asciiTheme="minorHAnsi" w:eastAsiaTheme="minorEastAsia" w:hAnsiTheme="minorHAnsi" w:cstheme="minorBidi"/>
            <w:noProof/>
            <w:kern w:val="2"/>
            <w:sz w:val="24"/>
            <w:szCs w:val="24"/>
            <w14:ligatures w14:val="standardContextual"/>
          </w:rPr>
          <w:tab/>
        </w:r>
        <w:r w:rsidRPr="00E17DC9">
          <w:rPr>
            <w:rStyle w:val="Lienhypertexte"/>
            <w:noProof/>
          </w:rPr>
          <w:t>Contexte de l’opération</w:t>
        </w:r>
        <w:r>
          <w:rPr>
            <w:noProof/>
            <w:webHidden/>
          </w:rPr>
          <w:tab/>
        </w:r>
        <w:r>
          <w:rPr>
            <w:noProof/>
            <w:webHidden/>
          </w:rPr>
          <w:fldChar w:fldCharType="begin"/>
        </w:r>
        <w:r>
          <w:rPr>
            <w:noProof/>
            <w:webHidden/>
          </w:rPr>
          <w:instrText xml:space="preserve"> PAGEREF _Toc189483964 \h </w:instrText>
        </w:r>
        <w:r>
          <w:rPr>
            <w:noProof/>
            <w:webHidden/>
          </w:rPr>
        </w:r>
        <w:r>
          <w:rPr>
            <w:noProof/>
            <w:webHidden/>
          </w:rPr>
          <w:fldChar w:fldCharType="separate"/>
        </w:r>
        <w:r>
          <w:rPr>
            <w:noProof/>
            <w:webHidden/>
          </w:rPr>
          <w:t>4</w:t>
        </w:r>
        <w:r>
          <w:rPr>
            <w:noProof/>
            <w:webHidden/>
          </w:rPr>
          <w:fldChar w:fldCharType="end"/>
        </w:r>
      </w:hyperlink>
    </w:p>
    <w:p w14:paraId="4E7C71C6" w14:textId="224714EB"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65" w:history="1">
        <w:r w:rsidRPr="00E17DC9">
          <w:rPr>
            <w:rStyle w:val="Lienhypertexte"/>
            <w:noProof/>
          </w:rPr>
          <w:t>2.2.</w:t>
        </w:r>
        <w:r>
          <w:rPr>
            <w:rFonts w:asciiTheme="minorHAnsi" w:eastAsiaTheme="minorEastAsia" w:hAnsiTheme="minorHAnsi" w:cstheme="minorBidi"/>
            <w:noProof/>
            <w:kern w:val="2"/>
            <w:sz w:val="24"/>
            <w:szCs w:val="24"/>
            <w14:ligatures w14:val="standardContextual"/>
          </w:rPr>
          <w:tab/>
        </w:r>
        <w:r w:rsidRPr="00E17DC9">
          <w:rPr>
            <w:rStyle w:val="Lienhypertexte"/>
            <w:noProof/>
          </w:rPr>
          <w:t>Caractéristiques du site</w:t>
        </w:r>
        <w:r>
          <w:rPr>
            <w:noProof/>
            <w:webHidden/>
          </w:rPr>
          <w:tab/>
        </w:r>
        <w:r>
          <w:rPr>
            <w:noProof/>
            <w:webHidden/>
          </w:rPr>
          <w:fldChar w:fldCharType="begin"/>
        </w:r>
        <w:r>
          <w:rPr>
            <w:noProof/>
            <w:webHidden/>
          </w:rPr>
          <w:instrText xml:space="preserve"> PAGEREF _Toc189483965 \h </w:instrText>
        </w:r>
        <w:r>
          <w:rPr>
            <w:noProof/>
            <w:webHidden/>
          </w:rPr>
        </w:r>
        <w:r>
          <w:rPr>
            <w:noProof/>
            <w:webHidden/>
          </w:rPr>
          <w:fldChar w:fldCharType="separate"/>
        </w:r>
        <w:r>
          <w:rPr>
            <w:noProof/>
            <w:webHidden/>
          </w:rPr>
          <w:t>7</w:t>
        </w:r>
        <w:r>
          <w:rPr>
            <w:noProof/>
            <w:webHidden/>
          </w:rPr>
          <w:fldChar w:fldCharType="end"/>
        </w:r>
      </w:hyperlink>
    </w:p>
    <w:p w14:paraId="1725A74D" w14:textId="48670599"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66" w:history="1">
        <w:r w:rsidRPr="00E17DC9">
          <w:rPr>
            <w:rStyle w:val="Lienhypertexte"/>
            <w:noProof/>
          </w:rPr>
          <w:t>2.3.</w:t>
        </w:r>
        <w:r>
          <w:rPr>
            <w:rFonts w:asciiTheme="minorHAnsi" w:eastAsiaTheme="minorEastAsia" w:hAnsiTheme="minorHAnsi" w:cstheme="minorBidi"/>
            <w:noProof/>
            <w:kern w:val="2"/>
            <w:sz w:val="24"/>
            <w:szCs w:val="24"/>
            <w14:ligatures w14:val="standardContextual"/>
          </w:rPr>
          <w:tab/>
        </w:r>
        <w:r w:rsidRPr="00E17DC9">
          <w:rPr>
            <w:rStyle w:val="Lienhypertexte"/>
            <w:noProof/>
          </w:rPr>
          <w:t>Le périmètre de l’opération</w:t>
        </w:r>
        <w:r>
          <w:rPr>
            <w:noProof/>
            <w:webHidden/>
          </w:rPr>
          <w:tab/>
        </w:r>
        <w:r>
          <w:rPr>
            <w:noProof/>
            <w:webHidden/>
          </w:rPr>
          <w:fldChar w:fldCharType="begin"/>
        </w:r>
        <w:r>
          <w:rPr>
            <w:noProof/>
            <w:webHidden/>
          </w:rPr>
          <w:instrText xml:space="preserve"> PAGEREF _Toc189483966 \h </w:instrText>
        </w:r>
        <w:r>
          <w:rPr>
            <w:noProof/>
            <w:webHidden/>
          </w:rPr>
        </w:r>
        <w:r>
          <w:rPr>
            <w:noProof/>
            <w:webHidden/>
          </w:rPr>
          <w:fldChar w:fldCharType="separate"/>
        </w:r>
        <w:r>
          <w:rPr>
            <w:noProof/>
            <w:webHidden/>
          </w:rPr>
          <w:t>7</w:t>
        </w:r>
        <w:r>
          <w:rPr>
            <w:noProof/>
            <w:webHidden/>
          </w:rPr>
          <w:fldChar w:fldCharType="end"/>
        </w:r>
      </w:hyperlink>
    </w:p>
    <w:p w14:paraId="1A8FFDCE" w14:textId="21444157"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67" w:history="1">
        <w:r w:rsidRPr="00E17DC9">
          <w:rPr>
            <w:rStyle w:val="Lienhypertexte"/>
            <w:noProof/>
          </w:rPr>
          <w:t>2.4.</w:t>
        </w:r>
        <w:r>
          <w:rPr>
            <w:rFonts w:asciiTheme="minorHAnsi" w:eastAsiaTheme="minorEastAsia" w:hAnsiTheme="minorHAnsi" w:cstheme="minorBidi"/>
            <w:noProof/>
            <w:kern w:val="2"/>
            <w:sz w:val="24"/>
            <w:szCs w:val="24"/>
            <w14:ligatures w14:val="standardContextual"/>
          </w:rPr>
          <w:tab/>
        </w:r>
        <w:r w:rsidRPr="00E17DC9">
          <w:rPr>
            <w:rStyle w:val="Lienhypertexte"/>
            <w:noProof/>
          </w:rPr>
          <w:t>Le projet de renouvellement urbain du quartier Lebon-Lamartine</w:t>
        </w:r>
        <w:r>
          <w:rPr>
            <w:noProof/>
            <w:webHidden/>
          </w:rPr>
          <w:tab/>
        </w:r>
        <w:r>
          <w:rPr>
            <w:noProof/>
            <w:webHidden/>
          </w:rPr>
          <w:fldChar w:fldCharType="begin"/>
        </w:r>
        <w:r>
          <w:rPr>
            <w:noProof/>
            <w:webHidden/>
          </w:rPr>
          <w:instrText xml:space="preserve"> PAGEREF _Toc189483967 \h </w:instrText>
        </w:r>
        <w:r>
          <w:rPr>
            <w:noProof/>
            <w:webHidden/>
          </w:rPr>
        </w:r>
        <w:r>
          <w:rPr>
            <w:noProof/>
            <w:webHidden/>
          </w:rPr>
          <w:fldChar w:fldCharType="separate"/>
        </w:r>
        <w:r>
          <w:rPr>
            <w:noProof/>
            <w:webHidden/>
          </w:rPr>
          <w:t>8</w:t>
        </w:r>
        <w:r>
          <w:rPr>
            <w:noProof/>
            <w:webHidden/>
          </w:rPr>
          <w:fldChar w:fldCharType="end"/>
        </w:r>
      </w:hyperlink>
    </w:p>
    <w:p w14:paraId="21089098" w14:textId="4087B5AF"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68" w:history="1">
        <w:r w:rsidRPr="00E17DC9">
          <w:rPr>
            <w:rStyle w:val="Lienhypertexte"/>
            <w:noProof/>
          </w:rPr>
          <w:t>2.6.</w:t>
        </w:r>
        <w:r>
          <w:rPr>
            <w:rFonts w:asciiTheme="minorHAnsi" w:eastAsiaTheme="minorEastAsia" w:hAnsiTheme="minorHAnsi" w:cstheme="minorBidi"/>
            <w:noProof/>
            <w:kern w:val="2"/>
            <w:sz w:val="24"/>
            <w:szCs w:val="24"/>
            <w14:ligatures w14:val="standardContextual"/>
          </w:rPr>
          <w:tab/>
        </w:r>
        <w:r w:rsidRPr="00E17DC9">
          <w:rPr>
            <w:rStyle w:val="Lienhypertexte"/>
            <w:noProof/>
          </w:rPr>
          <w:t>Contexte réglementaire et prescriptions techniques</w:t>
        </w:r>
        <w:r>
          <w:rPr>
            <w:noProof/>
            <w:webHidden/>
          </w:rPr>
          <w:tab/>
        </w:r>
        <w:r>
          <w:rPr>
            <w:noProof/>
            <w:webHidden/>
          </w:rPr>
          <w:fldChar w:fldCharType="begin"/>
        </w:r>
        <w:r>
          <w:rPr>
            <w:noProof/>
            <w:webHidden/>
          </w:rPr>
          <w:instrText xml:space="preserve"> PAGEREF _Toc189483968 \h </w:instrText>
        </w:r>
        <w:r>
          <w:rPr>
            <w:noProof/>
            <w:webHidden/>
          </w:rPr>
        </w:r>
        <w:r>
          <w:rPr>
            <w:noProof/>
            <w:webHidden/>
          </w:rPr>
          <w:fldChar w:fldCharType="separate"/>
        </w:r>
        <w:r>
          <w:rPr>
            <w:noProof/>
            <w:webHidden/>
          </w:rPr>
          <w:t>11</w:t>
        </w:r>
        <w:r>
          <w:rPr>
            <w:noProof/>
            <w:webHidden/>
          </w:rPr>
          <w:fldChar w:fldCharType="end"/>
        </w:r>
      </w:hyperlink>
    </w:p>
    <w:p w14:paraId="609FD901" w14:textId="2F438B9E"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69" w:history="1">
        <w:r w:rsidRPr="00E17DC9">
          <w:rPr>
            <w:rStyle w:val="Lienhypertexte"/>
            <w:noProof/>
          </w:rPr>
          <w:t>2.7.</w:t>
        </w:r>
        <w:r>
          <w:rPr>
            <w:rFonts w:asciiTheme="minorHAnsi" w:eastAsiaTheme="minorEastAsia" w:hAnsiTheme="minorHAnsi" w:cstheme="minorBidi"/>
            <w:noProof/>
            <w:kern w:val="2"/>
            <w:sz w:val="24"/>
            <w:szCs w:val="24"/>
            <w14:ligatures w14:val="standardContextual"/>
          </w:rPr>
          <w:tab/>
        </w:r>
        <w:r w:rsidRPr="00E17DC9">
          <w:rPr>
            <w:rStyle w:val="Lienhypertexte"/>
            <w:noProof/>
          </w:rPr>
          <w:t>Phasage prévisionnel et contraintes de calendrier</w:t>
        </w:r>
        <w:r>
          <w:rPr>
            <w:noProof/>
            <w:webHidden/>
          </w:rPr>
          <w:tab/>
        </w:r>
        <w:r>
          <w:rPr>
            <w:noProof/>
            <w:webHidden/>
          </w:rPr>
          <w:fldChar w:fldCharType="begin"/>
        </w:r>
        <w:r>
          <w:rPr>
            <w:noProof/>
            <w:webHidden/>
          </w:rPr>
          <w:instrText xml:space="preserve"> PAGEREF _Toc189483969 \h </w:instrText>
        </w:r>
        <w:r>
          <w:rPr>
            <w:noProof/>
            <w:webHidden/>
          </w:rPr>
        </w:r>
        <w:r>
          <w:rPr>
            <w:noProof/>
            <w:webHidden/>
          </w:rPr>
          <w:fldChar w:fldCharType="separate"/>
        </w:r>
        <w:r>
          <w:rPr>
            <w:noProof/>
            <w:webHidden/>
          </w:rPr>
          <w:t>12</w:t>
        </w:r>
        <w:r>
          <w:rPr>
            <w:noProof/>
            <w:webHidden/>
          </w:rPr>
          <w:fldChar w:fldCharType="end"/>
        </w:r>
      </w:hyperlink>
    </w:p>
    <w:p w14:paraId="6F54E7A2" w14:textId="00882A4E"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70" w:history="1">
        <w:r w:rsidRPr="00E17DC9">
          <w:rPr>
            <w:rStyle w:val="Lienhypertexte"/>
            <w:noProof/>
          </w:rPr>
          <w:t>2.8.</w:t>
        </w:r>
        <w:r>
          <w:rPr>
            <w:rFonts w:asciiTheme="minorHAnsi" w:eastAsiaTheme="minorEastAsia" w:hAnsiTheme="minorHAnsi" w:cstheme="minorBidi"/>
            <w:noProof/>
            <w:kern w:val="2"/>
            <w:sz w:val="24"/>
            <w:szCs w:val="24"/>
            <w14:ligatures w14:val="standardContextual"/>
          </w:rPr>
          <w:tab/>
        </w:r>
        <w:r w:rsidRPr="00E17DC9">
          <w:rPr>
            <w:rStyle w:val="Lienhypertexte"/>
            <w:noProof/>
          </w:rPr>
          <w:t>Les intervenants sur le projet</w:t>
        </w:r>
        <w:r>
          <w:rPr>
            <w:noProof/>
            <w:webHidden/>
          </w:rPr>
          <w:tab/>
        </w:r>
        <w:r>
          <w:rPr>
            <w:noProof/>
            <w:webHidden/>
          </w:rPr>
          <w:fldChar w:fldCharType="begin"/>
        </w:r>
        <w:r>
          <w:rPr>
            <w:noProof/>
            <w:webHidden/>
          </w:rPr>
          <w:instrText xml:space="preserve"> PAGEREF _Toc189483970 \h </w:instrText>
        </w:r>
        <w:r>
          <w:rPr>
            <w:noProof/>
            <w:webHidden/>
          </w:rPr>
        </w:r>
        <w:r>
          <w:rPr>
            <w:noProof/>
            <w:webHidden/>
          </w:rPr>
          <w:fldChar w:fldCharType="separate"/>
        </w:r>
        <w:r>
          <w:rPr>
            <w:noProof/>
            <w:webHidden/>
          </w:rPr>
          <w:t>13</w:t>
        </w:r>
        <w:r>
          <w:rPr>
            <w:noProof/>
            <w:webHidden/>
          </w:rPr>
          <w:fldChar w:fldCharType="end"/>
        </w:r>
      </w:hyperlink>
    </w:p>
    <w:p w14:paraId="27471DC0" w14:textId="1375A44D" w:rsidR="002245D2" w:rsidRDefault="002245D2">
      <w:pPr>
        <w:pStyle w:val="TM1"/>
        <w:rPr>
          <w:rFonts w:asciiTheme="minorHAnsi" w:eastAsiaTheme="minorEastAsia" w:hAnsiTheme="minorHAnsi" w:cstheme="minorBidi"/>
          <w:color w:val="auto"/>
          <w:kern w:val="2"/>
          <w:sz w:val="24"/>
          <w:szCs w:val="24"/>
          <w14:ligatures w14:val="standardContextual"/>
        </w:rPr>
      </w:pPr>
      <w:hyperlink w:anchor="_Toc189483971" w:history="1">
        <w:r w:rsidRPr="00E17DC9">
          <w:rPr>
            <w:rStyle w:val="Lienhypertexte"/>
            <w:caps/>
          </w:rPr>
          <w:t>3.</w:t>
        </w:r>
        <w:r>
          <w:rPr>
            <w:rFonts w:asciiTheme="minorHAnsi" w:eastAsiaTheme="minorEastAsia" w:hAnsiTheme="minorHAnsi" w:cstheme="minorBidi"/>
            <w:color w:val="auto"/>
            <w:kern w:val="2"/>
            <w:sz w:val="24"/>
            <w:szCs w:val="24"/>
            <w14:ligatures w14:val="standardContextual"/>
          </w:rPr>
          <w:tab/>
        </w:r>
        <w:r w:rsidRPr="00E17DC9">
          <w:rPr>
            <w:rStyle w:val="Lienhypertexte"/>
            <w:caps/>
          </w:rPr>
          <w:t>MISSIONS DU PRESTATAIRE</w:t>
        </w:r>
        <w:r>
          <w:rPr>
            <w:webHidden/>
          </w:rPr>
          <w:tab/>
        </w:r>
        <w:r>
          <w:rPr>
            <w:webHidden/>
          </w:rPr>
          <w:fldChar w:fldCharType="begin"/>
        </w:r>
        <w:r>
          <w:rPr>
            <w:webHidden/>
          </w:rPr>
          <w:instrText xml:space="preserve"> PAGEREF _Toc189483971 \h </w:instrText>
        </w:r>
        <w:r>
          <w:rPr>
            <w:webHidden/>
          </w:rPr>
        </w:r>
        <w:r>
          <w:rPr>
            <w:webHidden/>
          </w:rPr>
          <w:fldChar w:fldCharType="separate"/>
        </w:r>
        <w:r>
          <w:rPr>
            <w:webHidden/>
          </w:rPr>
          <w:t>14</w:t>
        </w:r>
        <w:r>
          <w:rPr>
            <w:webHidden/>
          </w:rPr>
          <w:fldChar w:fldCharType="end"/>
        </w:r>
      </w:hyperlink>
    </w:p>
    <w:p w14:paraId="6E4D17CD" w14:textId="15F05A51"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72" w:history="1">
        <w:r w:rsidRPr="00E17DC9">
          <w:rPr>
            <w:rStyle w:val="Lienhypertexte"/>
            <w:noProof/>
          </w:rPr>
          <w:t>3.1.</w:t>
        </w:r>
        <w:r>
          <w:rPr>
            <w:rFonts w:asciiTheme="minorHAnsi" w:eastAsiaTheme="minorEastAsia" w:hAnsiTheme="minorHAnsi" w:cstheme="minorBidi"/>
            <w:noProof/>
            <w:kern w:val="2"/>
            <w:sz w:val="24"/>
            <w:szCs w:val="24"/>
            <w14:ligatures w14:val="standardContextual"/>
          </w:rPr>
          <w:tab/>
        </w:r>
        <w:r w:rsidRPr="00E17DC9">
          <w:rPr>
            <w:rStyle w:val="Lienhypertexte"/>
            <w:noProof/>
          </w:rPr>
          <w:t>Présentation de la mission</w:t>
        </w:r>
        <w:r>
          <w:rPr>
            <w:noProof/>
            <w:webHidden/>
          </w:rPr>
          <w:tab/>
        </w:r>
        <w:r>
          <w:rPr>
            <w:noProof/>
            <w:webHidden/>
          </w:rPr>
          <w:fldChar w:fldCharType="begin"/>
        </w:r>
        <w:r>
          <w:rPr>
            <w:noProof/>
            <w:webHidden/>
          </w:rPr>
          <w:instrText xml:space="preserve"> PAGEREF _Toc189483972 \h </w:instrText>
        </w:r>
        <w:r>
          <w:rPr>
            <w:noProof/>
            <w:webHidden/>
          </w:rPr>
        </w:r>
        <w:r>
          <w:rPr>
            <w:noProof/>
            <w:webHidden/>
          </w:rPr>
          <w:fldChar w:fldCharType="separate"/>
        </w:r>
        <w:r>
          <w:rPr>
            <w:noProof/>
            <w:webHidden/>
          </w:rPr>
          <w:t>14</w:t>
        </w:r>
        <w:r>
          <w:rPr>
            <w:noProof/>
            <w:webHidden/>
          </w:rPr>
          <w:fldChar w:fldCharType="end"/>
        </w:r>
      </w:hyperlink>
    </w:p>
    <w:p w14:paraId="1E971780" w14:textId="0250EFEB" w:rsidR="002245D2" w:rsidRDefault="002245D2">
      <w:pPr>
        <w:pStyle w:val="TM2"/>
        <w:rPr>
          <w:rFonts w:asciiTheme="minorHAnsi" w:eastAsiaTheme="minorEastAsia" w:hAnsiTheme="minorHAnsi" w:cstheme="minorBidi"/>
          <w:noProof/>
          <w:kern w:val="2"/>
          <w:sz w:val="24"/>
          <w:szCs w:val="24"/>
          <w14:ligatures w14:val="standardContextual"/>
        </w:rPr>
      </w:pPr>
      <w:hyperlink w:anchor="_Toc189483973" w:history="1">
        <w:r w:rsidRPr="00E17DC9">
          <w:rPr>
            <w:rStyle w:val="Lienhypertexte"/>
            <w:noProof/>
          </w:rPr>
          <w:t>3.2.</w:t>
        </w:r>
        <w:r>
          <w:rPr>
            <w:rFonts w:asciiTheme="minorHAnsi" w:eastAsiaTheme="minorEastAsia" w:hAnsiTheme="minorHAnsi" w:cstheme="minorBidi"/>
            <w:noProof/>
            <w:kern w:val="2"/>
            <w:sz w:val="24"/>
            <w:szCs w:val="24"/>
            <w14:ligatures w14:val="standardContextual"/>
          </w:rPr>
          <w:tab/>
        </w:r>
        <w:r w:rsidRPr="00E17DC9">
          <w:rPr>
            <w:rStyle w:val="Lienhypertexte"/>
            <w:noProof/>
          </w:rPr>
          <w:t>Nature des missions</w:t>
        </w:r>
        <w:r>
          <w:rPr>
            <w:noProof/>
            <w:webHidden/>
          </w:rPr>
          <w:tab/>
        </w:r>
        <w:r>
          <w:rPr>
            <w:noProof/>
            <w:webHidden/>
          </w:rPr>
          <w:fldChar w:fldCharType="begin"/>
        </w:r>
        <w:r>
          <w:rPr>
            <w:noProof/>
            <w:webHidden/>
          </w:rPr>
          <w:instrText xml:space="preserve"> PAGEREF _Toc189483973 \h </w:instrText>
        </w:r>
        <w:r>
          <w:rPr>
            <w:noProof/>
            <w:webHidden/>
          </w:rPr>
        </w:r>
        <w:r>
          <w:rPr>
            <w:noProof/>
            <w:webHidden/>
          </w:rPr>
          <w:fldChar w:fldCharType="separate"/>
        </w:r>
        <w:r>
          <w:rPr>
            <w:noProof/>
            <w:webHidden/>
          </w:rPr>
          <w:t>16</w:t>
        </w:r>
        <w:r>
          <w:rPr>
            <w:noProof/>
            <w:webHidden/>
          </w:rPr>
          <w:fldChar w:fldCharType="end"/>
        </w:r>
      </w:hyperlink>
    </w:p>
    <w:p w14:paraId="256D3F13" w14:textId="6E0CA276" w:rsidR="002245D2" w:rsidRDefault="002245D2">
      <w:pPr>
        <w:pStyle w:val="TM3"/>
        <w:rPr>
          <w:rFonts w:asciiTheme="minorHAnsi" w:eastAsiaTheme="minorEastAsia" w:hAnsiTheme="minorHAnsi" w:cstheme="minorBidi"/>
          <w:kern w:val="2"/>
          <w:sz w:val="24"/>
          <w:szCs w:val="24"/>
          <w14:ligatures w14:val="standardContextual"/>
        </w:rPr>
      </w:pPr>
      <w:hyperlink w:anchor="_Toc189483974" w:history="1">
        <w:r w:rsidRPr="00E17DC9">
          <w:rPr>
            <w:rStyle w:val="Lienhypertexte"/>
            <w:b/>
            <w:bCs/>
          </w:rPr>
          <w:t>3.2.1</w:t>
        </w:r>
        <w:r>
          <w:rPr>
            <w:rFonts w:asciiTheme="minorHAnsi" w:eastAsiaTheme="minorEastAsia" w:hAnsiTheme="minorHAnsi" w:cstheme="minorBidi"/>
            <w:kern w:val="2"/>
            <w:sz w:val="24"/>
            <w:szCs w:val="24"/>
            <w14:ligatures w14:val="standardContextual"/>
          </w:rPr>
          <w:tab/>
        </w:r>
        <w:r w:rsidRPr="00E17DC9">
          <w:rPr>
            <w:rStyle w:val="Lienhypertexte"/>
            <w:b/>
            <w:bCs/>
          </w:rPr>
          <w:t>– Dispositions générales</w:t>
        </w:r>
        <w:r>
          <w:rPr>
            <w:webHidden/>
          </w:rPr>
          <w:tab/>
        </w:r>
        <w:r>
          <w:rPr>
            <w:webHidden/>
          </w:rPr>
          <w:fldChar w:fldCharType="begin"/>
        </w:r>
        <w:r>
          <w:rPr>
            <w:webHidden/>
          </w:rPr>
          <w:instrText xml:space="preserve"> PAGEREF _Toc189483974 \h </w:instrText>
        </w:r>
        <w:r>
          <w:rPr>
            <w:webHidden/>
          </w:rPr>
        </w:r>
        <w:r>
          <w:rPr>
            <w:webHidden/>
          </w:rPr>
          <w:fldChar w:fldCharType="separate"/>
        </w:r>
        <w:r>
          <w:rPr>
            <w:webHidden/>
          </w:rPr>
          <w:t>16</w:t>
        </w:r>
        <w:r>
          <w:rPr>
            <w:webHidden/>
          </w:rPr>
          <w:fldChar w:fldCharType="end"/>
        </w:r>
      </w:hyperlink>
    </w:p>
    <w:p w14:paraId="6B1990DE" w14:textId="0EC3207B" w:rsidR="002245D2" w:rsidRDefault="002245D2">
      <w:pPr>
        <w:pStyle w:val="TM3"/>
        <w:rPr>
          <w:rFonts w:asciiTheme="minorHAnsi" w:eastAsiaTheme="minorEastAsia" w:hAnsiTheme="minorHAnsi" w:cstheme="minorBidi"/>
          <w:kern w:val="2"/>
          <w:sz w:val="24"/>
          <w:szCs w:val="24"/>
          <w14:ligatures w14:val="standardContextual"/>
        </w:rPr>
      </w:pPr>
      <w:hyperlink w:anchor="_Toc189483975" w:history="1">
        <w:r w:rsidRPr="00E17DC9">
          <w:rPr>
            <w:rStyle w:val="Lienhypertexte"/>
            <w:b/>
            <w:bCs/>
          </w:rPr>
          <w:t>3.2.2</w:t>
        </w:r>
        <w:r>
          <w:rPr>
            <w:rFonts w:asciiTheme="minorHAnsi" w:eastAsiaTheme="minorEastAsia" w:hAnsiTheme="minorHAnsi" w:cstheme="minorBidi"/>
            <w:kern w:val="2"/>
            <w:sz w:val="24"/>
            <w:szCs w:val="24"/>
            <w14:ligatures w14:val="standardContextual"/>
          </w:rPr>
          <w:tab/>
        </w:r>
        <w:r w:rsidRPr="00E17DC9">
          <w:rPr>
            <w:rStyle w:val="Lienhypertexte"/>
            <w:b/>
            <w:bCs/>
          </w:rPr>
          <w:t>Mission A : Architecte urbaniste coordonnateur</w:t>
        </w:r>
        <w:r>
          <w:rPr>
            <w:webHidden/>
          </w:rPr>
          <w:tab/>
        </w:r>
        <w:r>
          <w:rPr>
            <w:webHidden/>
          </w:rPr>
          <w:fldChar w:fldCharType="begin"/>
        </w:r>
        <w:r>
          <w:rPr>
            <w:webHidden/>
          </w:rPr>
          <w:instrText xml:space="preserve"> PAGEREF _Toc189483975 \h </w:instrText>
        </w:r>
        <w:r>
          <w:rPr>
            <w:webHidden/>
          </w:rPr>
        </w:r>
        <w:r>
          <w:rPr>
            <w:webHidden/>
          </w:rPr>
          <w:fldChar w:fldCharType="separate"/>
        </w:r>
        <w:r>
          <w:rPr>
            <w:webHidden/>
          </w:rPr>
          <w:t>23</w:t>
        </w:r>
        <w:r>
          <w:rPr>
            <w:webHidden/>
          </w:rPr>
          <w:fldChar w:fldCharType="end"/>
        </w:r>
      </w:hyperlink>
    </w:p>
    <w:p w14:paraId="4ED7941A" w14:textId="06106398" w:rsidR="002245D2" w:rsidRDefault="002245D2">
      <w:pPr>
        <w:pStyle w:val="TM3"/>
        <w:rPr>
          <w:rFonts w:asciiTheme="minorHAnsi" w:eastAsiaTheme="minorEastAsia" w:hAnsiTheme="minorHAnsi" w:cstheme="minorBidi"/>
          <w:kern w:val="2"/>
          <w:sz w:val="24"/>
          <w:szCs w:val="24"/>
          <w14:ligatures w14:val="standardContextual"/>
        </w:rPr>
      </w:pPr>
      <w:hyperlink w:anchor="_Toc189483976" w:history="1">
        <w:r w:rsidRPr="00E17DC9">
          <w:rPr>
            <w:rStyle w:val="Lienhypertexte"/>
            <w:b/>
            <w:bCs/>
          </w:rPr>
          <w:t>3.2.3</w:t>
        </w:r>
        <w:r>
          <w:rPr>
            <w:rFonts w:asciiTheme="minorHAnsi" w:eastAsiaTheme="minorEastAsia" w:hAnsiTheme="minorHAnsi" w:cstheme="minorBidi"/>
            <w:kern w:val="2"/>
            <w:sz w:val="24"/>
            <w:szCs w:val="24"/>
            <w14:ligatures w14:val="standardContextual"/>
          </w:rPr>
          <w:tab/>
        </w:r>
        <w:r w:rsidRPr="00E17DC9">
          <w:rPr>
            <w:rStyle w:val="Lienhypertexte"/>
            <w:b/>
            <w:bCs/>
          </w:rPr>
          <w:t>Mission B : Mission de maîtrise d’œuvre d’exécution des travaux d’espaces publics</w:t>
        </w:r>
        <w:r>
          <w:rPr>
            <w:webHidden/>
          </w:rPr>
          <w:tab/>
        </w:r>
        <w:r>
          <w:rPr>
            <w:webHidden/>
          </w:rPr>
          <w:fldChar w:fldCharType="begin"/>
        </w:r>
        <w:r>
          <w:rPr>
            <w:webHidden/>
          </w:rPr>
          <w:instrText xml:space="preserve"> PAGEREF _Toc189483976 \h </w:instrText>
        </w:r>
        <w:r>
          <w:rPr>
            <w:webHidden/>
          </w:rPr>
        </w:r>
        <w:r>
          <w:rPr>
            <w:webHidden/>
          </w:rPr>
          <w:fldChar w:fldCharType="separate"/>
        </w:r>
        <w:r>
          <w:rPr>
            <w:webHidden/>
          </w:rPr>
          <w:t>28</w:t>
        </w:r>
        <w:r>
          <w:rPr>
            <w:webHidden/>
          </w:rPr>
          <w:fldChar w:fldCharType="end"/>
        </w:r>
      </w:hyperlink>
    </w:p>
    <w:p w14:paraId="3F59823C" w14:textId="4C5AFBAC" w:rsidR="002245D2" w:rsidRDefault="002245D2">
      <w:pPr>
        <w:pStyle w:val="TM3"/>
        <w:rPr>
          <w:rFonts w:asciiTheme="minorHAnsi" w:eastAsiaTheme="minorEastAsia" w:hAnsiTheme="minorHAnsi" w:cstheme="minorBidi"/>
          <w:kern w:val="2"/>
          <w:sz w:val="24"/>
          <w:szCs w:val="24"/>
          <w14:ligatures w14:val="standardContextual"/>
        </w:rPr>
      </w:pPr>
      <w:hyperlink w:anchor="_Toc189483977" w:history="1">
        <w:r w:rsidRPr="00E17DC9">
          <w:rPr>
            <w:rStyle w:val="Lienhypertexte"/>
            <w:b/>
            <w:bCs/>
          </w:rPr>
          <w:t>3.2.4</w:t>
        </w:r>
        <w:r>
          <w:rPr>
            <w:rFonts w:asciiTheme="minorHAnsi" w:eastAsiaTheme="minorEastAsia" w:hAnsiTheme="minorHAnsi" w:cstheme="minorBidi"/>
            <w:kern w:val="2"/>
            <w:sz w:val="24"/>
            <w:szCs w:val="24"/>
            <w14:ligatures w14:val="standardContextual"/>
          </w:rPr>
          <w:tab/>
        </w:r>
        <w:r w:rsidRPr="00E17DC9">
          <w:rPr>
            <w:rStyle w:val="Lienhypertexte"/>
            <w:b/>
            <w:bCs/>
          </w:rPr>
          <w:t>Mission C – Accompagnement de la maitrise d’ouvrage</w:t>
        </w:r>
        <w:r>
          <w:rPr>
            <w:webHidden/>
          </w:rPr>
          <w:tab/>
        </w:r>
        <w:r>
          <w:rPr>
            <w:webHidden/>
          </w:rPr>
          <w:fldChar w:fldCharType="begin"/>
        </w:r>
        <w:r>
          <w:rPr>
            <w:webHidden/>
          </w:rPr>
          <w:instrText xml:space="preserve"> PAGEREF _Toc189483977 \h </w:instrText>
        </w:r>
        <w:r>
          <w:rPr>
            <w:webHidden/>
          </w:rPr>
        </w:r>
        <w:r>
          <w:rPr>
            <w:webHidden/>
          </w:rPr>
          <w:fldChar w:fldCharType="separate"/>
        </w:r>
        <w:r>
          <w:rPr>
            <w:webHidden/>
          </w:rPr>
          <w:t>39</w:t>
        </w:r>
        <w:r>
          <w:rPr>
            <w:webHidden/>
          </w:rPr>
          <w:fldChar w:fldCharType="end"/>
        </w:r>
      </w:hyperlink>
    </w:p>
    <w:p w14:paraId="67E61B00" w14:textId="4F6BCF3B" w:rsidR="002245D2" w:rsidRDefault="002245D2">
      <w:pPr>
        <w:pStyle w:val="TM3"/>
        <w:rPr>
          <w:rFonts w:asciiTheme="minorHAnsi" w:eastAsiaTheme="minorEastAsia" w:hAnsiTheme="minorHAnsi" w:cstheme="minorBidi"/>
          <w:kern w:val="2"/>
          <w:sz w:val="24"/>
          <w:szCs w:val="24"/>
          <w14:ligatures w14:val="standardContextual"/>
        </w:rPr>
      </w:pPr>
      <w:hyperlink w:anchor="_Toc189483978" w:history="1">
        <w:r w:rsidRPr="0055747A">
          <w:rPr>
            <w:rStyle w:val="Lienhypertexte"/>
            <w:b/>
            <w:bCs/>
          </w:rPr>
          <w:t>3.2.5</w:t>
        </w:r>
        <w:r w:rsidRPr="0055747A">
          <w:rPr>
            <w:rFonts w:asciiTheme="minorHAnsi" w:eastAsiaTheme="minorEastAsia" w:hAnsiTheme="minorHAnsi" w:cstheme="minorBidi"/>
            <w:kern w:val="2"/>
            <w:sz w:val="24"/>
            <w:szCs w:val="24"/>
            <w14:ligatures w14:val="standardContextual"/>
          </w:rPr>
          <w:tab/>
        </w:r>
        <w:r w:rsidRPr="0055747A">
          <w:rPr>
            <w:rStyle w:val="Lienhypertexte"/>
            <w:b/>
            <w:bCs/>
          </w:rPr>
          <w:t>Mission D – Vacation au temps passé</w:t>
        </w:r>
        <w:r w:rsidRPr="0055747A">
          <w:rPr>
            <w:webHidden/>
          </w:rPr>
          <w:tab/>
        </w:r>
        <w:r w:rsidRPr="0055747A">
          <w:rPr>
            <w:webHidden/>
          </w:rPr>
          <w:fldChar w:fldCharType="begin"/>
        </w:r>
        <w:r w:rsidRPr="0055747A">
          <w:rPr>
            <w:webHidden/>
          </w:rPr>
          <w:instrText xml:space="preserve"> PAGEREF _Toc189483978 \h </w:instrText>
        </w:r>
        <w:r w:rsidRPr="0055747A">
          <w:rPr>
            <w:webHidden/>
          </w:rPr>
        </w:r>
        <w:r w:rsidRPr="0055747A">
          <w:rPr>
            <w:webHidden/>
          </w:rPr>
          <w:fldChar w:fldCharType="separate"/>
        </w:r>
        <w:r w:rsidRPr="0055747A">
          <w:rPr>
            <w:webHidden/>
          </w:rPr>
          <w:t>40</w:t>
        </w:r>
        <w:r w:rsidRPr="0055747A">
          <w:rPr>
            <w:webHidden/>
          </w:rPr>
          <w:fldChar w:fldCharType="end"/>
        </w:r>
      </w:hyperlink>
    </w:p>
    <w:p w14:paraId="01A6BBBA" w14:textId="22AB58CE" w:rsidR="002245D2" w:rsidRDefault="002245D2">
      <w:pPr>
        <w:pStyle w:val="TM1"/>
        <w:rPr>
          <w:rFonts w:asciiTheme="minorHAnsi" w:eastAsiaTheme="minorEastAsia" w:hAnsiTheme="minorHAnsi" w:cstheme="minorBidi"/>
          <w:color w:val="auto"/>
          <w:kern w:val="2"/>
          <w:sz w:val="24"/>
          <w:szCs w:val="24"/>
          <w14:ligatures w14:val="standardContextual"/>
        </w:rPr>
      </w:pPr>
      <w:hyperlink w:anchor="_Toc189483979" w:history="1">
        <w:r w:rsidRPr="00E17DC9">
          <w:rPr>
            <w:rStyle w:val="Lienhypertexte"/>
            <w:caps/>
          </w:rPr>
          <w:t>4.</w:t>
        </w:r>
        <w:r>
          <w:rPr>
            <w:rFonts w:asciiTheme="minorHAnsi" w:eastAsiaTheme="minorEastAsia" w:hAnsiTheme="minorHAnsi" w:cstheme="minorBidi"/>
            <w:color w:val="auto"/>
            <w:kern w:val="2"/>
            <w:sz w:val="24"/>
            <w:szCs w:val="24"/>
            <w14:ligatures w14:val="standardContextual"/>
          </w:rPr>
          <w:tab/>
        </w:r>
        <w:r w:rsidRPr="00E17DC9">
          <w:rPr>
            <w:rStyle w:val="Lienhypertexte"/>
            <w:caps/>
          </w:rPr>
          <w:t>Composition de la maîtrise d’œuvre - format des rendus</w:t>
        </w:r>
        <w:r>
          <w:rPr>
            <w:webHidden/>
          </w:rPr>
          <w:tab/>
        </w:r>
        <w:r>
          <w:rPr>
            <w:webHidden/>
          </w:rPr>
          <w:fldChar w:fldCharType="begin"/>
        </w:r>
        <w:r>
          <w:rPr>
            <w:webHidden/>
          </w:rPr>
          <w:instrText xml:space="preserve"> PAGEREF _Toc189483979 \h </w:instrText>
        </w:r>
        <w:r>
          <w:rPr>
            <w:webHidden/>
          </w:rPr>
        </w:r>
        <w:r>
          <w:rPr>
            <w:webHidden/>
          </w:rPr>
          <w:fldChar w:fldCharType="separate"/>
        </w:r>
        <w:r>
          <w:rPr>
            <w:webHidden/>
          </w:rPr>
          <w:t>41</w:t>
        </w:r>
        <w:r>
          <w:rPr>
            <w:webHidden/>
          </w:rPr>
          <w:fldChar w:fldCharType="end"/>
        </w:r>
      </w:hyperlink>
    </w:p>
    <w:p w14:paraId="747C712F" w14:textId="6C2EFEEE" w:rsidR="002245D2" w:rsidRDefault="002245D2">
      <w:pPr>
        <w:pStyle w:val="TM1"/>
        <w:rPr>
          <w:rFonts w:asciiTheme="minorHAnsi" w:eastAsiaTheme="minorEastAsia" w:hAnsiTheme="minorHAnsi" w:cstheme="minorBidi"/>
          <w:color w:val="auto"/>
          <w:kern w:val="2"/>
          <w:sz w:val="24"/>
          <w:szCs w:val="24"/>
          <w14:ligatures w14:val="standardContextual"/>
        </w:rPr>
      </w:pPr>
      <w:hyperlink w:anchor="_Toc189483980" w:history="1">
        <w:r w:rsidRPr="00E17DC9">
          <w:rPr>
            <w:rStyle w:val="Lienhypertexte"/>
            <w:caps/>
          </w:rPr>
          <w:t>5.</w:t>
        </w:r>
        <w:r>
          <w:rPr>
            <w:rFonts w:asciiTheme="minorHAnsi" w:eastAsiaTheme="minorEastAsia" w:hAnsiTheme="minorHAnsi" w:cstheme="minorBidi"/>
            <w:color w:val="auto"/>
            <w:kern w:val="2"/>
            <w:sz w:val="24"/>
            <w:szCs w:val="24"/>
            <w14:ligatures w14:val="standardContextual"/>
          </w:rPr>
          <w:tab/>
        </w:r>
        <w:r w:rsidRPr="00E17DC9">
          <w:rPr>
            <w:rStyle w:val="Lienhypertexte"/>
            <w:caps/>
          </w:rPr>
          <w:t>LISTE DES ANNEXES</w:t>
        </w:r>
        <w:r>
          <w:rPr>
            <w:webHidden/>
          </w:rPr>
          <w:tab/>
        </w:r>
        <w:r>
          <w:rPr>
            <w:webHidden/>
          </w:rPr>
          <w:fldChar w:fldCharType="begin"/>
        </w:r>
        <w:r>
          <w:rPr>
            <w:webHidden/>
          </w:rPr>
          <w:instrText xml:space="preserve"> PAGEREF _Toc189483980 \h </w:instrText>
        </w:r>
        <w:r>
          <w:rPr>
            <w:webHidden/>
          </w:rPr>
        </w:r>
        <w:r>
          <w:rPr>
            <w:webHidden/>
          </w:rPr>
          <w:fldChar w:fldCharType="separate"/>
        </w:r>
        <w:r>
          <w:rPr>
            <w:webHidden/>
          </w:rPr>
          <w:t>43</w:t>
        </w:r>
        <w:r>
          <w:rPr>
            <w:webHidden/>
          </w:rPr>
          <w:fldChar w:fldCharType="end"/>
        </w:r>
      </w:hyperlink>
    </w:p>
    <w:p w14:paraId="531099A7" w14:textId="650F1521" w:rsidR="004D13C1" w:rsidRDefault="001F6C48" w:rsidP="00F91E70">
      <w:pPr>
        <w:pStyle w:val="Titremort"/>
        <w:tabs>
          <w:tab w:val="left" w:pos="567"/>
          <w:tab w:val="right" w:pos="7371"/>
          <w:tab w:val="right" w:pos="7513"/>
          <w:tab w:val="left" w:pos="7797"/>
          <w:tab w:val="right" w:pos="8789"/>
        </w:tabs>
        <w:spacing w:line="240" w:lineRule="auto"/>
        <w:ind w:left="-1276"/>
        <w:jc w:val="left"/>
        <w:rPr>
          <w:sz w:val="36"/>
          <w:szCs w:val="36"/>
        </w:rPr>
      </w:pPr>
      <w:r w:rsidRPr="00CD4C2F">
        <w:rPr>
          <w:sz w:val="42"/>
          <w:szCs w:val="48"/>
        </w:rPr>
        <w:fldChar w:fldCharType="end"/>
      </w:r>
      <w:bookmarkStart w:id="0" w:name="_Toc356578111"/>
      <w:bookmarkStart w:id="1" w:name="_Toc356578264"/>
      <w:bookmarkStart w:id="2" w:name="_Toc356578289"/>
    </w:p>
    <w:p w14:paraId="0E98B6B6" w14:textId="12EDE85B" w:rsidR="009F52B1" w:rsidRPr="0086093E" w:rsidRDefault="0086093E" w:rsidP="006F34A8">
      <w:pPr>
        <w:spacing w:line="240" w:lineRule="auto"/>
        <w:jc w:val="left"/>
        <w:rPr>
          <w:rFonts w:ascii="Trade Gothic LT Std Bold" w:hAnsi="Trade Gothic LT Std Bold"/>
          <w:caps/>
          <w:color w:val="FF2800"/>
          <w:kern w:val="28"/>
          <w:sz w:val="40"/>
          <w:szCs w:val="64"/>
        </w:rPr>
      </w:pPr>
      <w:r>
        <w:rPr>
          <w:caps/>
          <w:kern w:val="28"/>
          <w:sz w:val="40"/>
          <w:szCs w:val="64"/>
        </w:rPr>
        <w:br w:type="page"/>
      </w:r>
    </w:p>
    <w:p w14:paraId="3EE388EA" w14:textId="77777777" w:rsidR="00814821" w:rsidRPr="00F91E70" w:rsidRDefault="00814821" w:rsidP="00190CC1">
      <w:pPr>
        <w:pStyle w:val="Style65"/>
        <w:numPr>
          <w:ilvl w:val="0"/>
          <w:numId w:val="2"/>
        </w:numPr>
        <w:tabs>
          <w:tab w:val="clear" w:pos="700"/>
          <w:tab w:val="num" w:pos="-578"/>
        </w:tabs>
        <w:spacing w:after="0"/>
        <w:ind w:left="0" w:hanging="992"/>
        <w:rPr>
          <w:caps/>
          <w:color w:val="943634" w:themeColor="accent2" w:themeShade="BF"/>
        </w:rPr>
      </w:pPr>
      <w:bookmarkStart w:id="3" w:name="_Toc189483962"/>
      <w:r w:rsidRPr="00F91E70">
        <w:rPr>
          <w:caps/>
          <w:color w:val="943634" w:themeColor="accent2" w:themeShade="BF"/>
        </w:rPr>
        <w:lastRenderedPageBreak/>
        <w:t>OBJET DE LA MISSION</w:t>
      </w:r>
      <w:bookmarkEnd w:id="0"/>
      <w:bookmarkEnd w:id="1"/>
      <w:bookmarkEnd w:id="2"/>
      <w:bookmarkEnd w:id="3"/>
    </w:p>
    <w:p w14:paraId="3A084C67" w14:textId="77777777" w:rsidR="00BB103A" w:rsidRPr="00561E70" w:rsidRDefault="00BB103A" w:rsidP="006F34A8">
      <w:pPr>
        <w:autoSpaceDE w:val="0"/>
        <w:autoSpaceDN w:val="0"/>
        <w:adjustRightInd w:val="0"/>
        <w:spacing w:line="240" w:lineRule="auto"/>
        <w:jc w:val="left"/>
        <w:rPr>
          <w:szCs w:val="18"/>
        </w:rPr>
      </w:pPr>
    </w:p>
    <w:p w14:paraId="6B67EBA0" w14:textId="77777777" w:rsidR="00DC4A03" w:rsidRPr="00F91E70" w:rsidRDefault="00DC4A03" w:rsidP="006F34A8">
      <w:pPr>
        <w:autoSpaceDE w:val="0"/>
        <w:autoSpaceDN w:val="0"/>
        <w:adjustRightInd w:val="0"/>
        <w:spacing w:line="240" w:lineRule="auto"/>
        <w:rPr>
          <w:sz w:val="16"/>
          <w:szCs w:val="16"/>
        </w:rPr>
      </w:pPr>
    </w:p>
    <w:p w14:paraId="0CC73BA9" w14:textId="646DC62A" w:rsidR="00AB6C77" w:rsidRPr="00F91E70" w:rsidRDefault="006014E3" w:rsidP="006F34A8">
      <w:pPr>
        <w:autoSpaceDE w:val="0"/>
        <w:autoSpaceDN w:val="0"/>
        <w:adjustRightInd w:val="0"/>
        <w:spacing w:line="240" w:lineRule="auto"/>
        <w:rPr>
          <w:rFonts w:ascii="Verdana" w:hAnsi="Verdana"/>
          <w:sz w:val="20"/>
        </w:rPr>
      </w:pPr>
      <w:r w:rsidRPr="00F91E70">
        <w:rPr>
          <w:rFonts w:ascii="Verdana" w:hAnsi="Verdana"/>
          <w:sz w:val="20"/>
        </w:rPr>
        <w:t>Grand Paris Aménagement</w:t>
      </w:r>
      <w:r w:rsidR="00DC4A03" w:rsidRPr="00F91E70">
        <w:rPr>
          <w:rFonts w:ascii="Verdana" w:hAnsi="Verdana"/>
          <w:sz w:val="20"/>
        </w:rPr>
        <w:t xml:space="preserve">, maître d’ouvrage de ce marché, est </w:t>
      </w:r>
      <w:r w:rsidRPr="00F91E70">
        <w:rPr>
          <w:rFonts w:ascii="Verdana" w:hAnsi="Verdana"/>
          <w:sz w:val="20"/>
        </w:rPr>
        <w:t xml:space="preserve">l’aménageur de la concession d’aménagement du quartier Lebon-Lamartine à Villejuif (Val-de-Marne). A ce titre, il </w:t>
      </w:r>
      <w:proofErr w:type="gramStart"/>
      <w:r w:rsidRPr="00F91E70">
        <w:rPr>
          <w:rFonts w:ascii="Verdana" w:hAnsi="Verdana"/>
          <w:sz w:val="20"/>
        </w:rPr>
        <w:t>est en charge</w:t>
      </w:r>
      <w:proofErr w:type="gramEnd"/>
      <w:r w:rsidRPr="00F91E70">
        <w:rPr>
          <w:rFonts w:ascii="Verdana" w:hAnsi="Verdana"/>
          <w:sz w:val="20"/>
        </w:rPr>
        <w:t xml:space="preserve"> de la finalisation de la conception</w:t>
      </w:r>
      <w:r w:rsidR="00905C21">
        <w:rPr>
          <w:rFonts w:ascii="Verdana" w:hAnsi="Verdana"/>
          <w:sz w:val="20"/>
        </w:rPr>
        <w:t xml:space="preserve"> du projet, du suivi des lots des opérateurs</w:t>
      </w:r>
      <w:r w:rsidRPr="00F91E70">
        <w:rPr>
          <w:rFonts w:ascii="Verdana" w:hAnsi="Verdana"/>
          <w:sz w:val="20"/>
        </w:rPr>
        <w:t xml:space="preserve"> et de la réalisation des aménagements publics du projet urbain.</w:t>
      </w:r>
    </w:p>
    <w:p w14:paraId="678F6413" w14:textId="77777777" w:rsidR="00971F39" w:rsidRPr="00F91E70" w:rsidRDefault="00971F39" w:rsidP="006F34A8">
      <w:pPr>
        <w:autoSpaceDE w:val="0"/>
        <w:autoSpaceDN w:val="0"/>
        <w:adjustRightInd w:val="0"/>
        <w:spacing w:line="240" w:lineRule="auto"/>
        <w:rPr>
          <w:rFonts w:ascii="Verdana" w:hAnsi="Verdana"/>
          <w:sz w:val="20"/>
        </w:rPr>
      </w:pPr>
    </w:p>
    <w:p w14:paraId="5248707A" w14:textId="05B819DF" w:rsidR="0074296C" w:rsidRPr="00F91E70" w:rsidRDefault="0074296C" w:rsidP="006F34A8">
      <w:pPr>
        <w:autoSpaceDE w:val="0"/>
        <w:autoSpaceDN w:val="0"/>
        <w:adjustRightInd w:val="0"/>
        <w:spacing w:line="240" w:lineRule="auto"/>
        <w:rPr>
          <w:rFonts w:ascii="Verdana" w:hAnsi="Verdana"/>
          <w:sz w:val="20"/>
        </w:rPr>
      </w:pPr>
      <w:r w:rsidRPr="00F91E70">
        <w:rPr>
          <w:rFonts w:ascii="Verdana" w:hAnsi="Verdana"/>
          <w:sz w:val="20"/>
        </w:rPr>
        <w:t xml:space="preserve">Le présent marché concerne les prestations </w:t>
      </w:r>
      <w:r w:rsidR="00F54572" w:rsidRPr="00F91E70">
        <w:rPr>
          <w:rFonts w:ascii="Verdana" w:hAnsi="Verdana"/>
          <w:sz w:val="20"/>
        </w:rPr>
        <w:t xml:space="preserve">de maîtrise d’œuvre </w:t>
      </w:r>
      <w:r w:rsidR="00905C21">
        <w:rPr>
          <w:rFonts w:ascii="Verdana" w:hAnsi="Verdana"/>
          <w:sz w:val="20"/>
        </w:rPr>
        <w:t xml:space="preserve">architecturales, urbaines, </w:t>
      </w:r>
      <w:r w:rsidR="00F54572" w:rsidRPr="00F91E70">
        <w:rPr>
          <w:rFonts w:ascii="Verdana" w:hAnsi="Verdana"/>
          <w:sz w:val="20"/>
        </w:rPr>
        <w:t xml:space="preserve">VRD </w:t>
      </w:r>
      <w:r w:rsidR="001F600C" w:rsidRPr="00F91E70">
        <w:rPr>
          <w:rFonts w:ascii="Verdana" w:hAnsi="Verdana"/>
          <w:sz w:val="20"/>
        </w:rPr>
        <w:t xml:space="preserve">et paysage </w:t>
      </w:r>
      <w:r w:rsidR="006014E3" w:rsidRPr="00F91E70">
        <w:rPr>
          <w:rFonts w:ascii="Verdana" w:hAnsi="Verdana"/>
          <w:sz w:val="20"/>
        </w:rPr>
        <w:t>portant sur l’intégralité du périmètre NPNRU du quartier Lebon-Lamartine.</w:t>
      </w:r>
    </w:p>
    <w:p w14:paraId="2A5970DA" w14:textId="77777777" w:rsidR="00B33C0E" w:rsidRPr="00F91E70" w:rsidRDefault="00B33C0E" w:rsidP="006F34A8">
      <w:pPr>
        <w:autoSpaceDE w:val="0"/>
        <w:autoSpaceDN w:val="0"/>
        <w:adjustRightInd w:val="0"/>
        <w:spacing w:line="240" w:lineRule="auto"/>
        <w:rPr>
          <w:rFonts w:ascii="Verdana" w:hAnsi="Verdana"/>
          <w:sz w:val="20"/>
        </w:rPr>
      </w:pPr>
    </w:p>
    <w:p w14:paraId="0C9B22A8" w14:textId="2E746876" w:rsidR="00B33C0E" w:rsidRPr="00F91E70" w:rsidRDefault="00F54572" w:rsidP="006F34A8">
      <w:pPr>
        <w:spacing w:line="240" w:lineRule="auto"/>
        <w:rPr>
          <w:rFonts w:ascii="Verdana" w:hAnsi="Verdana"/>
          <w:sz w:val="20"/>
        </w:rPr>
      </w:pPr>
      <w:r w:rsidRPr="00F91E70">
        <w:rPr>
          <w:rFonts w:ascii="Verdana" w:hAnsi="Verdana"/>
          <w:sz w:val="20"/>
        </w:rPr>
        <w:t>Sur la période 202</w:t>
      </w:r>
      <w:r w:rsidR="006014E3" w:rsidRPr="00F91E70">
        <w:rPr>
          <w:rFonts w:ascii="Verdana" w:hAnsi="Verdana"/>
          <w:sz w:val="20"/>
        </w:rPr>
        <w:t>5</w:t>
      </w:r>
      <w:r w:rsidRPr="00F91E70">
        <w:rPr>
          <w:rFonts w:ascii="Verdana" w:hAnsi="Verdana"/>
          <w:sz w:val="20"/>
        </w:rPr>
        <w:t>-20</w:t>
      </w:r>
      <w:r w:rsidR="007C54BB" w:rsidRPr="00F91E70">
        <w:rPr>
          <w:rFonts w:ascii="Verdana" w:hAnsi="Verdana"/>
          <w:sz w:val="20"/>
        </w:rPr>
        <w:t>30</w:t>
      </w:r>
      <w:r w:rsidRPr="00F91E70">
        <w:rPr>
          <w:rFonts w:ascii="Verdana" w:hAnsi="Verdana"/>
          <w:sz w:val="20"/>
        </w:rPr>
        <w:t>, la maîtrise d’œuvre retenue aura pour principales mission</w:t>
      </w:r>
      <w:r w:rsidR="00E660CE" w:rsidRPr="00F91E70">
        <w:rPr>
          <w:rFonts w:ascii="Verdana" w:hAnsi="Verdana"/>
          <w:sz w:val="20"/>
        </w:rPr>
        <w:t>s</w:t>
      </w:r>
      <w:r w:rsidRPr="00F91E70">
        <w:rPr>
          <w:rFonts w:ascii="Verdana" w:hAnsi="Verdana"/>
          <w:sz w:val="20"/>
        </w:rPr>
        <w:t> :</w:t>
      </w:r>
    </w:p>
    <w:p w14:paraId="794DBDF7" w14:textId="77777777" w:rsidR="00B33C0E" w:rsidRDefault="00B33C0E" w:rsidP="006F34A8">
      <w:pPr>
        <w:autoSpaceDE w:val="0"/>
        <w:autoSpaceDN w:val="0"/>
        <w:adjustRightInd w:val="0"/>
        <w:spacing w:line="240" w:lineRule="auto"/>
        <w:rPr>
          <w:rFonts w:ascii="Verdana" w:hAnsi="Verdana"/>
          <w:sz w:val="20"/>
        </w:rPr>
      </w:pPr>
    </w:p>
    <w:p w14:paraId="619D1C5B" w14:textId="0B84ACD8" w:rsidR="00905C21" w:rsidRPr="00905C21" w:rsidRDefault="00905C21" w:rsidP="00F1316F">
      <w:pPr>
        <w:pStyle w:val="Paragraphedeliste"/>
        <w:numPr>
          <w:ilvl w:val="0"/>
          <w:numId w:val="76"/>
        </w:numPr>
        <w:autoSpaceDE w:val="0"/>
        <w:autoSpaceDN w:val="0"/>
        <w:adjustRightInd w:val="0"/>
        <w:spacing w:line="240" w:lineRule="auto"/>
        <w:rPr>
          <w:rFonts w:ascii="Verdana" w:hAnsi="Verdana"/>
          <w:sz w:val="20"/>
        </w:rPr>
      </w:pPr>
      <w:r>
        <w:rPr>
          <w:rFonts w:ascii="Verdana" w:hAnsi="Verdana"/>
          <w:sz w:val="20"/>
        </w:rPr>
        <w:t>La coordination architecturale et urbaine du projet Lebon Lamartine ainsi que le suivi des lots des opérateurs</w:t>
      </w:r>
    </w:p>
    <w:p w14:paraId="0F0ADAA1" w14:textId="6B4D1907" w:rsidR="00971F39" w:rsidRPr="00F91E70" w:rsidRDefault="00F54572" w:rsidP="00473830">
      <w:pPr>
        <w:pStyle w:val="Paragraphedeliste"/>
        <w:numPr>
          <w:ilvl w:val="0"/>
          <w:numId w:val="66"/>
        </w:numPr>
        <w:autoSpaceDE w:val="0"/>
        <w:autoSpaceDN w:val="0"/>
        <w:adjustRightInd w:val="0"/>
        <w:spacing w:line="240" w:lineRule="auto"/>
        <w:rPr>
          <w:rFonts w:ascii="Verdana" w:hAnsi="Verdana"/>
          <w:sz w:val="20"/>
        </w:rPr>
      </w:pPr>
      <w:r w:rsidRPr="00F91E70">
        <w:rPr>
          <w:rFonts w:ascii="Verdana" w:hAnsi="Verdana"/>
          <w:sz w:val="20"/>
        </w:rPr>
        <w:t xml:space="preserve">La </w:t>
      </w:r>
      <w:r w:rsidR="006014E3" w:rsidRPr="00F91E70">
        <w:rPr>
          <w:rFonts w:ascii="Verdana" w:hAnsi="Verdana"/>
          <w:sz w:val="20"/>
        </w:rPr>
        <w:t xml:space="preserve">finalisation de la </w:t>
      </w:r>
      <w:r w:rsidRPr="00F91E70">
        <w:rPr>
          <w:rFonts w:ascii="Verdana" w:hAnsi="Verdana"/>
          <w:sz w:val="20"/>
        </w:rPr>
        <w:t>conception et le suivi de la réalisation d’ouvrages de voiries</w:t>
      </w:r>
      <w:r w:rsidR="001F600C" w:rsidRPr="00F91E70">
        <w:rPr>
          <w:rFonts w:ascii="Verdana" w:hAnsi="Verdana"/>
          <w:sz w:val="20"/>
        </w:rPr>
        <w:t>,</w:t>
      </w:r>
      <w:r w:rsidRPr="00F91E70">
        <w:rPr>
          <w:rFonts w:ascii="Verdana" w:hAnsi="Verdana"/>
          <w:sz w:val="20"/>
        </w:rPr>
        <w:t xml:space="preserve"> réseaux</w:t>
      </w:r>
      <w:r w:rsidR="001F600C" w:rsidRPr="00F91E70">
        <w:rPr>
          <w:rFonts w:ascii="Verdana" w:hAnsi="Verdana"/>
          <w:sz w:val="20"/>
        </w:rPr>
        <w:t xml:space="preserve"> et espaces publics </w:t>
      </w:r>
      <w:r w:rsidR="000825B8">
        <w:rPr>
          <w:rFonts w:ascii="Verdana" w:hAnsi="Verdana"/>
          <w:sz w:val="20"/>
        </w:rPr>
        <w:t>du projet</w:t>
      </w:r>
      <w:r w:rsidR="001F600C" w:rsidRPr="00F91E70">
        <w:rPr>
          <w:rFonts w:ascii="Verdana" w:hAnsi="Verdana"/>
          <w:sz w:val="20"/>
        </w:rPr>
        <w:t> ;</w:t>
      </w:r>
    </w:p>
    <w:p w14:paraId="02AA10D4" w14:textId="2C3DA900" w:rsidR="00012AB6" w:rsidRPr="00F91E70" w:rsidRDefault="00012AB6" w:rsidP="00473830">
      <w:pPr>
        <w:pStyle w:val="Paragraphedeliste"/>
        <w:numPr>
          <w:ilvl w:val="0"/>
          <w:numId w:val="66"/>
        </w:numPr>
        <w:autoSpaceDE w:val="0"/>
        <w:autoSpaceDN w:val="0"/>
        <w:adjustRightInd w:val="0"/>
        <w:spacing w:line="240" w:lineRule="auto"/>
        <w:rPr>
          <w:rFonts w:ascii="Verdana" w:hAnsi="Verdana"/>
          <w:sz w:val="20"/>
        </w:rPr>
      </w:pPr>
      <w:r w:rsidRPr="00F91E70">
        <w:rPr>
          <w:rFonts w:ascii="Verdana" w:hAnsi="Verdana"/>
          <w:sz w:val="20"/>
        </w:rPr>
        <w:t>La maîtrise des enjeux de phasage du secteur et les limites de prestations entre les ouvrages provisoires et définitifs</w:t>
      </w:r>
      <w:r w:rsidR="001F600C" w:rsidRPr="00F91E70">
        <w:rPr>
          <w:rFonts w:ascii="Verdana" w:hAnsi="Verdana"/>
          <w:sz w:val="20"/>
        </w:rPr>
        <w:t> ;</w:t>
      </w:r>
    </w:p>
    <w:p w14:paraId="577BA658" w14:textId="1B652406" w:rsidR="001F600C" w:rsidRPr="00F91E70" w:rsidRDefault="001F600C" w:rsidP="00473830">
      <w:pPr>
        <w:pStyle w:val="Paragraphedeliste"/>
        <w:numPr>
          <w:ilvl w:val="0"/>
          <w:numId w:val="66"/>
        </w:numPr>
        <w:autoSpaceDE w:val="0"/>
        <w:autoSpaceDN w:val="0"/>
        <w:adjustRightInd w:val="0"/>
        <w:spacing w:line="240" w:lineRule="auto"/>
        <w:rPr>
          <w:rFonts w:ascii="Verdana" w:hAnsi="Verdana"/>
          <w:sz w:val="20"/>
        </w:rPr>
      </w:pPr>
      <w:r w:rsidRPr="00F91E70">
        <w:rPr>
          <w:rFonts w:ascii="Verdana" w:hAnsi="Verdana"/>
          <w:sz w:val="20"/>
        </w:rPr>
        <w:t>D’être force de proposition en matière de développement durable particulièrement sur l’enrayement des ilots de chaleur</w:t>
      </w:r>
      <w:r w:rsidR="006014E3" w:rsidRPr="00F91E70">
        <w:rPr>
          <w:rFonts w:ascii="Verdana" w:hAnsi="Verdana"/>
          <w:sz w:val="20"/>
        </w:rPr>
        <w:t>, la mobilité douce</w:t>
      </w:r>
      <w:r w:rsidR="00CD3D29">
        <w:rPr>
          <w:rFonts w:ascii="Verdana" w:hAnsi="Verdana"/>
          <w:sz w:val="20"/>
        </w:rPr>
        <w:t>, l’économie circulaire</w:t>
      </w:r>
      <w:r w:rsidRPr="00F91E70">
        <w:rPr>
          <w:rFonts w:ascii="Verdana" w:hAnsi="Verdana"/>
          <w:sz w:val="20"/>
        </w:rPr>
        <w:t xml:space="preserve"> et la gestion des eaux pluviales ;</w:t>
      </w:r>
    </w:p>
    <w:p w14:paraId="3EDC993D" w14:textId="21000C76" w:rsidR="00F54572" w:rsidRPr="00F91E70" w:rsidRDefault="00012AB6" w:rsidP="00473830">
      <w:pPr>
        <w:pStyle w:val="Paragraphedeliste"/>
        <w:numPr>
          <w:ilvl w:val="0"/>
          <w:numId w:val="66"/>
        </w:numPr>
        <w:autoSpaceDE w:val="0"/>
        <w:autoSpaceDN w:val="0"/>
        <w:adjustRightInd w:val="0"/>
        <w:spacing w:line="240" w:lineRule="auto"/>
        <w:rPr>
          <w:rFonts w:ascii="Verdana" w:hAnsi="Verdana"/>
          <w:sz w:val="20"/>
        </w:rPr>
      </w:pPr>
      <w:r w:rsidRPr="00F91E70">
        <w:rPr>
          <w:rFonts w:ascii="Verdana" w:hAnsi="Verdana"/>
          <w:sz w:val="20"/>
        </w:rPr>
        <w:t>La maîtrise des enveloppes budgétaires</w:t>
      </w:r>
      <w:r w:rsidR="001F600C" w:rsidRPr="00F91E70">
        <w:rPr>
          <w:rFonts w:ascii="Verdana" w:hAnsi="Verdana"/>
          <w:sz w:val="20"/>
        </w:rPr>
        <w:t>.</w:t>
      </w:r>
    </w:p>
    <w:p w14:paraId="19EAD520" w14:textId="77777777" w:rsidR="00340CB7" w:rsidRPr="00F91E70" w:rsidRDefault="00340CB7" w:rsidP="00340CB7">
      <w:pPr>
        <w:pStyle w:val="Paragraphedeliste"/>
        <w:autoSpaceDE w:val="0"/>
        <w:autoSpaceDN w:val="0"/>
        <w:adjustRightInd w:val="0"/>
        <w:spacing w:line="240" w:lineRule="auto"/>
        <w:ind w:left="720"/>
        <w:rPr>
          <w:rFonts w:ascii="Verdana" w:hAnsi="Verdana"/>
          <w:sz w:val="20"/>
        </w:rPr>
      </w:pPr>
    </w:p>
    <w:p w14:paraId="72E48C85" w14:textId="78C478C1" w:rsidR="001F600C" w:rsidRPr="00F91E70" w:rsidRDefault="001F600C" w:rsidP="001F600C">
      <w:pPr>
        <w:autoSpaceDE w:val="0"/>
        <w:autoSpaceDN w:val="0"/>
        <w:adjustRightInd w:val="0"/>
        <w:spacing w:line="240" w:lineRule="auto"/>
        <w:rPr>
          <w:rFonts w:ascii="Verdana" w:hAnsi="Verdana"/>
          <w:sz w:val="20"/>
        </w:rPr>
      </w:pPr>
    </w:p>
    <w:p w14:paraId="24598571" w14:textId="7B48B363" w:rsidR="001F600C" w:rsidRPr="00F91E70" w:rsidRDefault="001F600C" w:rsidP="001F600C">
      <w:pPr>
        <w:autoSpaceDE w:val="0"/>
        <w:autoSpaceDN w:val="0"/>
        <w:adjustRightInd w:val="0"/>
        <w:spacing w:line="240" w:lineRule="auto"/>
        <w:rPr>
          <w:rFonts w:ascii="Verdana" w:hAnsi="Verdana"/>
          <w:b/>
          <w:bCs/>
          <w:color w:val="943634" w:themeColor="accent2" w:themeShade="BF"/>
          <w:sz w:val="20"/>
          <w:szCs w:val="28"/>
        </w:rPr>
      </w:pPr>
      <w:r w:rsidRPr="00F91E70">
        <w:rPr>
          <w:rFonts w:ascii="Verdana" w:hAnsi="Verdana"/>
          <w:b/>
          <w:bCs/>
          <w:color w:val="943634" w:themeColor="accent2" w:themeShade="BF"/>
          <w:sz w:val="20"/>
          <w:szCs w:val="28"/>
        </w:rPr>
        <w:t>Le présent</w:t>
      </w:r>
      <w:r w:rsidR="00F410A5" w:rsidRPr="00F91E70">
        <w:rPr>
          <w:rFonts w:ascii="Verdana" w:hAnsi="Verdana"/>
          <w:b/>
          <w:bCs/>
          <w:color w:val="943634" w:themeColor="accent2" w:themeShade="BF"/>
          <w:sz w:val="20"/>
          <w:szCs w:val="28"/>
        </w:rPr>
        <w:t xml:space="preserve"> marché est un</w:t>
      </w:r>
      <w:r w:rsidRPr="00F91E70">
        <w:rPr>
          <w:rFonts w:ascii="Verdana" w:hAnsi="Verdana"/>
          <w:b/>
          <w:bCs/>
          <w:color w:val="943634" w:themeColor="accent2" w:themeShade="BF"/>
          <w:sz w:val="20"/>
          <w:szCs w:val="28"/>
        </w:rPr>
        <w:t xml:space="preserve"> accord-cadre </w:t>
      </w:r>
      <w:r w:rsidR="00F410A5" w:rsidRPr="00F91E70">
        <w:rPr>
          <w:rFonts w:ascii="Verdana" w:hAnsi="Verdana"/>
          <w:b/>
          <w:bCs/>
          <w:color w:val="943634" w:themeColor="accent2" w:themeShade="BF"/>
          <w:sz w:val="20"/>
          <w:szCs w:val="28"/>
        </w:rPr>
        <w:t xml:space="preserve">à bons de commande. </w:t>
      </w:r>
    </w:p>
    <w:p w14:paraId="703A81E8" w14:textId="60FEE053" w:rsidR="0044652A" w:rsidRPr="00F91E70" w:rsidRDefault="0044652A" w:rsidP="006F34A8">
      <w:pPr>
        <w:autoSpaceDE w:val="0"/>
        <w:autoSpaceDN w:val="0"/>
        <w:adjustRightInd w:val="0"/>
        <w:spacing w:line="240" w:lineRule="auto"/>
        <w:rPr>
          <w:rFonts w:ascii="Verdana" w:hAnsi="Verdana"/>
          <w:sz w:val="20"/>
        </w:rPr>
      </w:pPr>
    </w:p>
    <w:p w14:paraId="2CF0B6BB" w14:textId="299EF0F6" w:rsidR="00340CB7" w:rsidRPr="00F91E70" w:rsidRDefault="00340CB7" w:rsidP="006F34A8">
      <w:pPr>
        <w:autoSpaceDE w:val="0"/>
        <w:autoSpaceDN w:val="0"/>
        <w:adjustRightInd w:val="0"/>
        <w:spacing w:line="240" w:lineRule="auto"/>
        <w:rPr>
          <w:rFonts w:ascii="Verdana" w:hAnsi="Verdana"/>
          <w:sz w:val="20"/>
        </w:rPr>
      </w:pPr>
    </w:p>
    <w:p w14:paraId="518EDCB7" w14:textId="2974D8DE" w:rsidR="00340CB7" w:rsidRPr="00F91E70" w:rsidRDefault="00F410A5" w:rsidP="006F34A8">
      <w:pPr>
        <w:autoSpaceDE w:val="0"/>
        <w:autoSpaceDN w:val="0"/>
        <w:adjustRightInd w:val="0"/>
        <w:spacing w:line="240" w:lineRule="auto"/>
        <w:rPr>
          <w:rFonts w:ascii="Verdana" w:hAnsi="Verdana"/>
          <w:sz w:val="20"/>
        </w:rPr>
      </w:pPr>
      <w:r w:rsidRPr="00F91E70">
        <w:rPr>
          <w:rFonts w:ascii="Verdana" w:hAnsi="Verdana"/>
          <w:sz w:val="20"/>
        </w:rPr>
        <w:t>L</w:t>
      </w:r>
      <w:r w:rsidR="00340CB7" w:rsidRPr="00F91E70">
        <w:rPr>
          <w:rFonts w:ascii="Verdana" w:hAnsi="Verdana"/>
          <w:sz w:val="20"/>
        </w:rPr>
        <w:t>es missions sont précisées à l’article 3 du présent CCTP.</w:t>
      </w:r>
    </w:p>
    <w:p w14:paraId="35AFF68C" w14:textId="0F7D67B1" w:rsidR="00340CB7" w:rsidRDefault="00340CB7" w:rsidP="006F34A8">
      <w:pPr>
        <w:autoSpaceDE w:val="0"/>
        <w:autoSpaceDN w:val="0"/>
        <w:adjustRightInd w:val="0"/>
        <w:spacing w:line="240" w:lineRule="auto"/>
        <w:rPr>
          <w:rFonts w:ascii="Verdana" w:hAnsi="Verdana"/>
          <w:szCs w:val="18"/>
        </w:rPr>
      </w:pPr>
    </w:p>
    <w:p w14:paraId="58FFAF6A" w14:textId="77777777" w:rsidR="00C277D9" w:rsidRPr="00340CB7" w:rsidRDefault="00C277D9" w:rsidP="006F34A8">
      <w:pPr>
        <w:autoSpaceDE w:val="0"/>
        <w:autoSpaceDN w:val="0"/>
        <w:adjustRightInd w:val="0"/>
        <w:spacing w:line="240" w:lineRule="auto"/>
        <w:rPr>
          <w:rFonts w:ascii="Verdana" w:hAnsi="Verdana"/>
          <w:szCs w:val="18"/>
        </w:rPr>
      </w:pPr>
    </w:p>
    <w:p w14:paraId="1DB46841" w14:textId="3456EB39" w:rsidR="0074296C" w:rsidRDefault="0074296C" w:rsidP="006F34A8">
      <w:pPr>
        <w:spacing w:line="240" w:lineRule="auto"/>
      </w:pPr>
    </w:p>
    <w:p w14:paraId="2D10477A" w14:textId="4423C35E" w:rsidR="0074296C" w:rsidRDefault="0074296C" w:rsidP="006F34A8">
      <w:pPr>
        <w:rPr>
          <w:color w:val="FF0000"/>
        </w:rPr>
      </w:pPr>
    </w:p>
    <w:p w14:paraId="396B986A" w14:textId="77777777" w:rsidR="006014E3" w:rsidRDefault="006014E3" w:rsidP="006F34A8">
      <w:pPr>
        <w:rPr>
          <w:color w:val="FF0000"/>
        </w:rPr>
      </w:pPr>
    </w:p>
    <w:p w14:paraId="23981DDA" w14:textId="77777777" w:rsidR="006014E3" w:rsidRDefault="006014E3" w:rsidP="006F34A8">
      <w:pPr>
        <w:rPr>
          <w:color w:val="FF0000"/>
        </w:rPr>
      </w:pPr>
    </w:p>
    <w:p w14:paraId="25627852" w14:textId="77777777" w:rsidR="006014E3" w:rsidRDefault="006014E3" w:rsidP="006F34A8">
      <w:pPr>
        <w:rPr>
          <w:color w:val="FF0000"/>
        </w:rPr>
      </w:pPr>
    </w:p>
    <w:p w14:paraId="0B1F191F" w14:textId="77777777" w:rsidR="006014E3" w:rsidRDefault="006014E3" w:rsidP="006F34A8">
      <w:pPr>
        <w:rPr>
          <w:color w:val="FF0000"/>
        </w:rPr>
      </w:pPr>
    </w:p>
    <w:p w14:paraId="102A6B24" w14:textId="77777777" w:rsidR="006014E3" w:rsidRDefault="006014E3" w:rsidP="006F34A8">
      <w:pPr>
        <w:rPr>
          <w:color w:val="FF0000"/>
        </w:rPr>
      </w:pPr>
    </w:p>
    <w:p w14:paraId="79260E7C" w14:textId="77777777" w:rsidR="006014E3" w:rsidRDefault="006014E3" w:rsidP="006F34A8">
      <w:pPr>
        <w:rPr>
          <w:color w:val="FF0000"/>
        </w:rPr>
      </w:pPr>
    </w:p>
    <w:p w14:paraId="36DA8F7B" w14:textId="77777777" w:rsidR="006014E3" w:rsidRDefault="006014E3" w:rsidP="006F34A8">
      <w:pPr>
        <w:rPr>
          <w:color w:val="FF0000"/>
        </w:rPr>
      </w:pPr>
    </w:p>
    <w:p w14:paraId="39248C4D" w14:textId="77777777" w:rsidR="006014E3" w:rsidRDefault="006014E3" w:rsidP="006F34A8">
      <w:pPr>
        <w:rPr>
          <w:color w:val="FF0000"/>
        </w:rPr>
      </w:pPr>
    </w:p>
    <w:p w14:paraId="5BBA0369" w14:textId="77777777" w:rsidR="006014E3" w:rsidRDefault="006014E3" w:rsidP="006F34A8">
      <w:pPr>
        <w:rPr>
          <w:color w:val="FF0000"/>
        </w:rPr>
      </w:pPr>
    </w:p>
    <w:p w14:paraId="4A26C383" w14:textId="77777777" w:rsidR="006014E3" w:rsidRDefault="006014E3" w:rsidP="006F34A8">
      <w:pPr>
        <w:rPr>
          <w:color w:val="FF0000"/>
        </w:rPr>
      </w:pPr>
    </w:p>
    <w:p w14:paraId="1947B205" w14:textId="77777777" w:rsidR="006014E3" w:rsidRDefault="006014E3" w:rsidP="006F34A8">
      <w:pPr>
        <w:rPr>
          <w:color w:val="FF0000"/>
        </w:rPr>
      </w:pPr>
    </w:p>
    <w:p w14:paraId="0331DE63" w14:textId="77777777" w:rsidR="006014E3" w:rsidRDefault="006014E3" w:rsidP="006F34A8">
      <w:pPr>
        <w:rPr>
          <w:color w:val="FF0000"/>
        </w:rPr>
      </w:pPr>
    </w:p>
    <w:p w14:paraId="0192BBEF" w14:textId="77777777" w:rsidR="006014E3" w:rsidRDefault="006014E3" w:rsidP="006F34A8">
      <w:pPr>
        <w:rPr>
          <w:color w:val="FF0000"/>
        </w:rPr>
      </w:pPr>
    </w:p>
    <w:p w14:paraId="438E8E6A" w14:textId="77777777" w:rsidR="006014E3" w:rsidRDefault="006014E3" w:rsidP="006F34A8">
      <w:pPr>
        <w:rPr>
          <w:color w:val="FF0000"/>
        </w:rPr>
      </w:pPr>
    </w:p>
    <w:p w14:paraId="7497AD9B" w14:textId="77777777" w:rsidR="006014E3" w:rsidRDefault="006014E3" w:rsidP="006F34A8">
      <w:pPr>
        <w:rPr>
          <w:color w:val="FF0000"/>
        </w:rPr>
      </w:pPr>
    </w:p>
    <w:p w14:paraId="6CE4064E" w14:textId="77777777" w:rsidR="006014E3" w:rsidRDefault="006014E3" w:rsidP="006F34A8">
      <w:pPr>
        <w:rPr>
          <w:color w:val="FF0000"/>
        </w:rPr>
      </w:pPr>
    </w:p>
    <w:p w14:paraId="6CEFBA0D" w14:textId="77777777" w:rsidR="006014E3" w:rsidRDefault="006014E3" w:rsidP="006F34A8">
      <w:pPr>
        <w:rPr>
          <w:color w:val="FF0000"/>
        </w:rPr>
      </w:pPr>
    </w:p>
    <w:p w14:paraId="71AB05A1" w14:textId="77777777" w:rsidR="006014E3" w:rsidRDefault="006014E3" w:rsidP="006F34A8">
      <w:pPr>
        <w:rPr>
          <w:color w:val="FF0000"/>
        </w:rPr>
      </w:pPr>
    </w:p>
    <w:p w14:paraId="36D4CB0D" w14:textId="77777777" w:rsidR="006014E3" w:rsidRDefault="006014E3" w:rsidP="006F34A8">
      <w:pPr>
        <w:rPr>
          <w:color w:val="FF0000"/>
        </w:rPr>
      </w:pPr>
    </w:p>
    <w:p w14:paraId="3DF38287" w14:textId="77777777" w:rsidR="006014E3" w:rsidRDefault="006014E3" w:rsidP="006F34A8">
      <w:pPr>
        <w:rPr>
          <w:color w:val="FF0000"/>
        </w:rPr>
      </w:pPr>
    </w:p>
    <w:p w14:paraId="48086944" w14:textId="77777777" w:rsidR="006014E3" w:rsidRDefault="006014E3" w:rsidP="006F34A8">
      <w:pPr>
        <w:rPr>
          <w:color w:val="FF0000"/>
        </w:rPr>
      </w:pPr>
    </w:p>
    <w:p w14:paraId="7877E089" w14:textId="5F64E5B4" w:rsidR="006014E3" w:rsidRDefault="006014E3" w:rsidP="006F34A8">
      <w:pPr>
        <w:rPr>
          <w:color w:val="FF0000"/>
        </w:rPr>
      </w:pPr>
    </w:p>
    <w:p w14:paraId="398F5D87" w14:textId="26415233" w:rsidR="006014E3" w:rsidRDefault="006014E3" w:rsidP="006F34A8">
      <w:pPr>
        <w:rPr>
          <w:color w:val="FF0000"/>
        </w:rPr>
      </w:pPr>
    </w:p>
    <w:p w14:paraId="73749EA3" w14:textId="67109716" w:rsidR="006014E3" w:rsidRDefault="006014E3" w:rsidP="006014E3">
      <w:pPr>
        <w:pStyle w:val="Style65"/>
        <w:tabs>
          <w:tab w:val="clear" w:pos="142"/>
          <w:tab w:val="clear" w:pos="700"/>
        </w:tabs>
        <w:spacing w:after="0"/>
        <w:ind w:firstLine="0"/>
        <w:rPr>
          <w:caps/>
        </w:rPr>
      </w:pPr>
      <w:bookmarkStart w:id="4" w:name="_Toc154076967"/>
    </w:p>
    <w:p w14:paraId="6A1D003C" w14:textId="02810E8C" w:rsidR="006014E3" w:rsidRPr="00CD3D29" w:rsidRDefault="00CD3D29" w:rsidP="00190CC1">
      <w:pPr>
        <w:pStyle w:val="Style65"/>
        <w:numPr>
          <w:ilvl w:val="0"/>
          <w:numId w:val="2"/>
        </w:numPr>
        <w:tabs>
          <w:tab w:val="clear" w:pos="700"/>
          <w:tab w:val="num" w:pos="-218"/>
        </w:tabs>
        <w:spacing w:after="0"/>
        <w:ind w:left="0" w:hanging="992"/>
        <w:rPr>
          <w:caps/>
          <w:color w:val="943634" w:themeColor="accent2" w:themeShade="BF"/>
        </w:rPr>
      </w:pPr>
      <w:bookmarkStart w:id="5" w:name="_Toc189483963"/>
      <w:r w:rsidRPr="00CD3D29">
        <w:rPr>
          <w:caps/>
          <w:noProof/>
          <w:color w:val="943634" w:themeColor="accent2" w:themeShade="BF"/>
        </w:rPr>
        <w:drawing>
          <wp:anchor distT="0" distB="0" distL="114300" distR="114300" simplePos="0" relativeHeight="251969536" behindDoc="1" locked="0" layoutInCell="1" allowOverlap="1" wp14:anchorId="51791FE2" wp14:editId="3786C92E">
            <wp:simplePos x="0" y="0"/>
            <wp:positionH relativeFrom="margin">
              <wp:align>right</wp:align>
            </wp:positionH>
            <wp:positionV relativeFrom="paragraph">
              <wp:posOffset>429895</wp:posOffset>
            </wp:positionV>
            <wp:extent cx="6000750" cy="3009212"/>
            <wp:effectExtent l="0" t="0" r="0" b="1270"/>
            <wp:wrapTight wrapText="bothSides">
              <wp:wrapPolygon edited="0">
                <wp:start x="0" y="0"/>
                <wp:lineTo x="0" y="21472"/>
                <wp:lineTo x="21531" y="21472"/>
                <wp:lineTo x="21531" y="0"/>
                <wp:lineTo x="0" y="0"/>
              </wp:wrapPolygon>
            </wp:wrapTight>
            <wp:docPr id="1" name="Image 1" descr="Une image contenant texte, logiciel, capture d’écran, Logiciel multi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ogiciel, capture d’écran, Logiciel multimédia"/>
                    <pic:cNvPicPr/>
                  </pic:nvPicPr>
                  <pic:blipFill rotWithShape="1">
                    <a:blip r:embed="rId9"/>
                    <a:srcRect l="6525" t="21160" r="55239" b="10658"/>
                    <a:stretch/>
                  </pic:blipFill>
                  <pic:spPr bwMode="auto">
                    <a:xfrm>
                      <a:off x="0" y="0"/>
                      <a:ext cx="6000750" cy="3009212"/>
                    </a:xfrm>
                    <a:prstGeom prst="rect">
                      <a:avLst/>
                    </a:prstGeom>
                    <a:ln>
                      <a:noFill/>
                    </a:ln>
                    <a:extLst>
                      <a:ext uri="{53640926-AAD7-44D8-BBD7-CCE9431645EC}">
                        <a14:shadowObscured xmlns:a14="http://schemas.microsoft.com/office/drawing/2010/main"/>
                      </a:ext>
                    </a:extLst>
                  </pic:spPr>
                </pic:pic>
              </a:graphicData>
            </a:graphic>
          </wp:anchor>
        </w:drawing>
      </w:r>
      <w:r w:rsidR="006014E3" w:rsidRPr="00CD3D29">
        <w:rPr>
          <w:caps/>
          <w:color w:val="943634" w:themeColor="accent2" w:themeShade="BF"/>
        </w:rPr>
        <w:t>Présentation de l’opération</w:t>
      </w:r>
      <w:bookmarkEnd w:id="4"/>
      <w:bookmarkEnd w:id="5"/>
    </w:p>
    <w:p w14:paraId="498D5ECB" w14:textId="3826BC7A" w:rsidR="00CD3D29" w:rsidRPr="00AE3F05" w:rsidRDefault="00CD3D29" w:rsidP="00CD3D29">
      <w:pPr>
        <w:jc w:val="center"/>
        <w:rPr>
          <w:rStyle w:val="Accentuation"/>
        </w:rPr>
      </w:pPr>
      <w:r w:rsidRPr="00AE3F05">
        <w:rPr>
          <w:rStyle w:val="Accentuation"/>
        </w:rPr>
        <w:t>Vue du quartier Lebon-Lamartine dans son environnement urbain direct</w:t>
      </w:r>
    </w:p>
    <w:p w14:paraId="1B7DF0D8" w14:textId="77777777" w:rsidR="00CD3D29" w:rsidRPr="00CD3D29" w:rsidRDefault="00CD3D29" w:rsidP="00CD3D29">
      <w:pPr>
        <w:pStyle w:val="Style65"/>
        <w:tabs>
          <w:tab w:val="clear" w:pos="142"/>
          <w:tab w:val="clear" w:pos="700"/>
        </w:tabs>
        <w:spacing w:after="0"/>
        <w:ind w:firstLine="0"/>
        <w:rPr>
          <w:caps/>
        </w:rPr>
      </w:pPr>
    </w:p>
    <w:p w14:paraId="7D1AA467" w14:textId="5A695289" w:rsidR="006014E3" w:rsidRPr="00FC66C2" w:rsidRDefault="006014E3" w:rsidP="00190CC1">
      <w:pPr>
        <w:pStyle w:val="TITRE20"/>
        <w:tabs>
          <w:tab w:val="num" w:pos="-218"/>
        </w:tabs>
        <w:ind w:left="0" w:hanging="993"/>
        <w:jc w:val="both"/>
      </w:pPr>
      <w:bookmarkStart w:id="6" w:name="_Toc154076968"/>
      <w:bookmarkStart w:id="7" w:name="_Toc189483964"/>
      <w:r w:rsidRPr="00401B81">
        <w:t>Contexte de l’opératio</w:t>
      </w:r>
      <w:r>
        <w:t>n</w:t>
      </w:r>
      <w:bookmarkEnd w:id="6"/>
      <w:bookmarkEnd w:id="7"/>
    </w:p>
    <w:p w14:paraId="02220426" w14:textId="4BBDBF91" w:rsidR="006014E3" w:rsidRDefault="006014E3" w:rsidP="006014E3"/>
    <w:p w14:paraId="575BA1FC" w14:textId="5B6F62E4" w:rsidR="006014E3" w:rsidRDefault="006014E3" w:rsidP="006014E3"/>
    <w:p w14:paraId="716218BC" w14:textId="3E107CFA" w:rsidR="006014E3" w:rsidRPr="00446756" w:rsidRDefault="006014E3" w:rsidP="00472874">
      <w:pPr>
        <w:pStyle w:val="Titre30"/>
      </w:pPr>
      <w:r w:rsidRPr="00446756">
        <w:t>Contexte territorial :</w:t>
      </w:r>
    </w:p>
    <w:p w14:paraId="5B5BDC7B" w14:textId="2B391F04" w:rsidR="006014E3" w:rsidRPr="00446756" w:rsidRDefault="006014E3" w:rsidP="006014E3">
      <w:pPr>
        <w:rPr>
          <w:rFonts w:ascii="Verdana" w:hAnsi="Verdana"/>
          <w:b/>
          <w:bCs/>
          <w:szCs w:val="18"/>
          <w:u w:val="single"/>
        </w:rPr>
      </w:pPr>
    </w:p>
    <w:p w14:paraId="6E264202" w14:textId="44CEE115" w:rsidR="006014E3" w:rsidRPr="00F91E70" w:rsidRDefault="006014E3" w:rsidP="006014E3">
      <w:pPr>
        <w:rPr>
          <w:rFonts w:ascii="Verdana" w:hAnsi="Verdana"/>
          <w:sz w:val="20"/>
        </w:rPr>
      </w:pPr>
      <w:r w:rsidRPr="00F91E70">
        <w:rPr>
          <w:rFonts w:ascii="Verdana" w:hAnsi="Verdana"/>
          <w:sz w:val="20"/>
        </w:rPr>
        <w:t>Le quartier Lebon-Lamartine est situé sur la commune de Villejuif qui est elle-même située à 8 km au sud de Paris. En 2016, elle comptait plus de 55.000 habitants et 22.00 emplois (Insee, 2016). Villejuif est rattachée à l’EPT Grand Orly Seine Bièvre, qui fédère 24 communes et rassemble près de 700.000 habitants et 285.000 emplois.  </w:t>
      </w:r>
    </w:p>
    <w:p w14:paraId="4CBF3313" w14:textId="46931000" w:rsidR="006014E3" w:rsidRPr="00F91E70" w:rsidRDefault="006014E3" w:rsidP="006014E3">
      <w:pPr>
        <w:rPr>
          <w:rFonts w:ascii="Verdana" w:hAnsi="Verdana"/>
          <w:sz w:val="20"/>
        </w:rPr>
      </w:pPr>
    </w:p>
    <w:p w14:paraId="5E172C8D" w14:textId="79063580" w:rsidR="006014E3" w:rsidRPr="00F91E70" w:rsidRDefault="006014E3" w:rsidP="006014E3">
      <w:pPr>
        <w:rPr>
          <w:rFonts w:ascii="Verdana" w:hAnsi="Verdana"/>
          <w:sz w:val="20"/>
        </w:rPr>
      </w:pPr>
      <w:r w:rsidRPr="00F91E70">
        <w:rPr>
          <w:rFonts w:ascii="Verdana" w:hAnsi="Verdana"/>
          <w:sz w:val="20"/>
        </w:rPr>
        <w:t>L’environnement du quartier bénéficie d’une bonne connexion au réseau routier (A6, RD7) et d’une desserte en transports en commun via les lignes de métro 7 (reliant le site à Paris) et de tram 7 (reliant le site à l’aéroport d’Orly). L’arrivée de la ligne 15 sud du Grand Paris Express sur le pôle Vaillant-Couturier (qui relie déjà M7 et T7 et qui est situé à moins de 800 mètres du quartier Lebon-Lamartine) offrira une connexion aux territoires situés à l’est et à l’ouest du site. </w:t>
      </w:r>
    </w:p>
    <w:p w14:paraId="3A151675" w14:textId="7C4FD8F3" w:rsidR="006014E3" w:rsidRPr="00F91E70" w:rsidRDefault="006014E3" w:rsidP="006014E3">
      <w:pPr>
        <w:rPr>
          <w:rFonts w:ascii="Verdana" w:hAnsi="Verdana"/>
          <w:sz w:val="20"/>
        </w:rPr>
      </w:pPr>
    </w:p>
    <w:p w14:paraId="560B5C4C" w14:textId="166CE4F5" w:rsidR="006014E3" w:rsidRPr="006014E3" w:rsidRDefault="006014E3" w:rsidP="006014E3">
      <w:pPr>
        <w:rPr>
          <w:rFonts w:ascii="Verdana" w:hAnsi="Verdana"/>
          <w:szCs w:val="18"/>
        </w:rPr>
      </w:pPr>
      <w:r w:rsidRPr="00F91E70">
        <w:rPr>
          <w:rFonts w:ascii="Verdana" w:hAnsi="Verdana"/>
          <w:sz w:val="20"/>
        </w:rPr>
        <w:t xml:space="preserve">La commune de Villejuif compte 40% de logements sociaux, soit environ 9500 logements (RPLS, 2020). Dans cet ensemble, </w:t>
      </w:r>
      <w:proofErr w:type="spellStart"/>
      <w:r w:rsidRPr="00F91E70">
        <w:rPr>
          <w:rFonts w:ascii="Verdana" w:hAnsi="Verdana"/>
          <w:sz w:val="20"/>
        </w:rPr>
        <w:t>Valdevy</w:t>
      </w:r>
      <w:proofErr w:type="spellEnd"/>
      <w:r w:rsidRPr="00F91E70">
        <w:rPr>
          <w:rFonts w:ascii="Verdana" w:hAnsi="Verdana"/>
          <w:sz w:val="20"/>
        </w:rPr>
        <w:t xml:space="preserve"> (ex-OPH de Villejuif, fusionné depuis le 1er janvier 2022 avec d’autres OPH dans le cadre de l’application de la loi ELAN) gère un </w:t>
      </w:r>
      <w:r w:rsidRPr="00597428">
        <w:rPr>
          <w:rFonts w:ascii="Verdana" w:hAnsi="Verdana"/>
          <w:sz w:val="20"/>
        </w:rPr>
        <w:t xml:space="preserve">patrimoine de plus de 3000 logements, réparti en 5 groupes ainsi que 15 résidences. Aujourd’hui, le quartier Lebon-Lamartine représente un quart des logements sociaux situés </w:t>
      </w:r>
      <w:r w:rsidRPr="00597428">
        <w:rPr>
          <w:rFonts w:ascii="Verdana" w:hAnsi="Verdana"/>
          <w:sz w:val="20"/>
        </w:rPr>
        <w:lastRenderedPageBreak/>
        <w:t xml:space="preserve">en QPV et compte pour un sixième du parc immobilier du patrimoine villejuifois de </w:t>
      </w:r>
      <w:proofErr w:type="spellStart"/>
      <w:r w:rsidRPr="00597428">
        <w:rPr>
          <w:rFonts w:ascii="Verdana" w:hAnsi="Verdana"/>
          <w:sz w:val="20"/>
        </w:rPr>
        <w:t>Valdevy</w:t>
      </w:r>
      <w:proofErr w:type="spellEnd"/>
      <w:r w:rsidRPr="00597428">
        <w:rPr>
          <w:rFonts w:ascii="Verdana" w:hAnsi="Verdana"/>
          <w:sz w:val="20"/>
        </w:rPr>
        <w:t>. Situé à la frange sud de la commune, à la limite de la ville de l’Haÿ-les-Roses, Lebon-Lamartine s’étend sur environ 5,82 hectares (dont environ 5,2ha entrant dans le périmètre de la concession d’aménagement).</w:t>
      </w:r>
      <w:r w:rsidRPr="006014E3">
        <w:rPr>
          <w:rFonts w:ascii="Verdana" w:hAnsi="Verdana"/>
          <w:szCs w:val="18"/>
        </w:rPr>
        <w:t> </w:t>
      </w:r>
    </w:p>
    <w:p w14:paraId="0CE0A8A1" w14:textId="71A0670B" w:rsidR="006014E3" w:rsidRPr="004218B2" w:rsidRDefault="00446756" w:rsidP="006014E3">
      <w:r w:rsidRPr="004218B2">
        <w:rPr>
          <w:noProof/>
        </w:rPr>
        <w:drawing>
          <wp:anchor distT="0" distB="0" distL="114300" distR="114300" simplePos="0" relativeHeight="251970560" behindDoc="1" locked="0" layoutInCell="1" allowOverlap="1" wp14:anchorId="6EA0691C" wp14:editId="039BAB9A">
            <wp:simplePos x="0" y="0"/>
            <wp:positionH relativeFrom="column">
              <wp:posOffset>-212090</wp:posOffset>
            </wp:positionH>
            <wp:positionV relativeFrom="paragraph">
              <wp:posOffset>243205</wp:posOffset>
            </wp:positionV>
            <wp:extent cx="5948045" cy="3660140"/>
            <wp:effectExtent l="0" t="0" r="0" b="0"/>
            <wp:wrapTight wrapText="bothSides">
              <wp:wrapPolygon edited="0">
                <wp:start x="0" y="0"/>
                <wp:lineTo x="0" y="21473"/>
                <wp:lineTo x="21515" y="21473"/>
                <wp:lineTo x="21515" y="0"/>
                <wp:lineTo x="0" y="0"/>
              </wp:wrapPolygon>
            </wp:wrapTight>
            <wp:docPr id="494356251" name="Image 494356251" descr="Une image contenant texte, carte, logiciel, capture d’é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56251" name="Image 494356251" descr="Une image contenant texte, carte, logiciel, capture d’écran"/>
                    <pic:cNvPicPr/>
                  </pic:nvPicPr>
                  <pic:blipFill rotWithShape="1">
                    <a:blip r:embed="rId10"/>
                    <a:srcRect l="4960" t="9403" r="57461" b="8388"/>
                    <a:stretch/>
                  </pic:blipFill>
                  <pic:spPr bwMode="auto">
                    <a:xfrm>
                      <a:off x="0" y="0"/>
                      <a:ext cx="5948045" cy="3660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14E3" w:rsidRPr="004218B2">
        <w:rPr>
          <w:rStyle w:val="eop"/>
        </w:rPr>
        <w:t> </w:t>
      </w:r>
    </w:p>
    <w:p w14:paraId="21B1D3E0" w14:textId="1DCB32A9" w:rsidR="006014E3" w:rsidRPr="004218B2" w:rsidRDefault="006014E3" w:rsidP="00BE2367">
      <w:pPr>
        <w:jc w:val="center"/>
      </w:pPr>
      <w:r w:rsidRPr="00600F0C">
        <w:rPr>
          <w:rStyle w:val="Accentuation"/>
        </w:rPr>
        <w:t>Situation du quartier Lebon-Lamartine dans l’EPT GOSB et le territoire communal</w:t>
      </w:r>
    </w:p>
    <w:p w14:paraId="3E19F25F" w14:textId="77777777" w:rsidR="006014E3" w:rsidRPr="004218B2" w:rsidRDefault="006014E3" w:rsidP="006014E3">
      <w:r w:rsidRPr="004218B2">
        <w:rPr>
          <w:rStyle w:val="eop"/>
        </w:rPr>
        <w:t> </w:t>
      </w:r>
    </w:p>
    <w:p w14:paraId="0473F09F" w14:textId="77777777" w:rsidR="006014E3" w:rsidRPr="00446756" w:rsidRDefault="006014E3" w:rsidP="00472874">
      <w:pPr>
        <w:pStyle w:val="Titre30"/>
      </w:pPr>
      <w:r w:rsidRPr="00446756">
        <w:t>Contexte opérationnel :</w:t>
      </w:r>
    </w:p>
    <w:p w14:paraId="6EE2A986" w14:textId="330C0868" w:rsidR="006014E3" w:rsidRPr="00447280" w:rsidRDefault="006014E3" w:rsidP="006014E3">
      <w:pPr>
        <w:rPr>
          <w:rStyle w:val="normaltextrun"/>
          <w:b/>
          <w:bCs/>
          <w:u w:val="single"/>
        </w:rPr>
      </w:pPr>
    </w:p>
    <w:p w14:paraId="088E6881" w14:textId="3F1AD71D" w:rsidR="006014E3" w:rsidRPr="00F91E70" w:rsidRDefault="006014E3" w:rsidP="006014E3">
      <w:pPr>
        <w:rPr>
          <w:rFonts w:ascii="Verdana" w:hAnsi="Verdana"/>
          <w:sz w:val="20"/>
        </w:rPr>
      </w:pPr>
      <w:r w:rsidRPr="00F91E70">
        <w:rPr>
          <w:rFonts w:ascii="Verdana" w:hAnsi="Verdana"/>
          <w:sz w:val="20"/>
        </w:rPr>
        <w:t>Le renouvellement urbain du NPRU de l’Haÿ-les-Roses/ Villejuif a pour particularité de réunir quatre quartiers au sein d’une même convention ANRU : </w:t>
      </w:r>
    </w:p>
    <w:p w14:paraId="5A4BC2DA" w14:textId="77777777" w:rsidR="006014E3" w:rsidRPr="00F91E70" w:rsidRDefault="006014E3" w:rsidP="00F1316F">
      <w:pPr>
        <w:pStyle w:val="Paragraphedeliste"/>
        <w:numPr>
          <w:ilvl w:val="0"/>
          <w:numId w:val="67"/>
        </w:numPr>
        <w:spacing w:line="276" w:lineRule="auto"/>
        <w:contextualSpacing/>
        <w:textAlignment w:val="baseline"/>
        <w:rPr>
          <w:rFonts w:ascii="Verdana" w:hAnsi="Verdana"/>
          <w:sz w:val="20"/>
        </w:rPr>
      </w:pPr>
      <w:r w:rsidRPr="00F91E70">
        <w:rPr>
          <w:rFonts w:ascii="Verdana" w:hAnsi="Verdana"/>
          <w:sz w:val="20"/>
        </w:rPr>
        <w:t>Le quartier Lebon-Lamartine, objet du présent document, situé à Villejuif et entré en phase opérationnelle en 2022 avec notamment :</w:t>
      </w:r>
    </w:p>
    <w:p w14:paraId="277F028F" w14:textId="12264AC6" w:rsidR="006014E3" w:rsidRPr="00F91E70" w:rsidRDefault="006014E3" w:rsidP="00F1316F">
      <w:pPr>
        <w:pStyle w:val="Paragraphedeliste"/>
        <w:numPr>
          <w:ilvl w:val="1"/>
          <w:numId w:val="67"/>
        </w:numPr>
        <w:spacing w:line="276" w:lineRule="auto"/>
        <w:contextualSpacing/>
        <w:textAlignment w:val="baseline"/>
        <w:rPr>
          <w:rFonts w:ascii="Verdana" w:hAnsi="Verdana"/>
          <w:sz w:val="20"/>
        </w:rPr>
      </w:pPr>
      <w:r w:rsidRPr="00F91E70">
        <w:rPr>
          <w:rFonts w:ascii="Verdana" w:hAnsi="Verdana"/>
          <w:sz w:val="20"/>
        </w:rPr>
        <w:t xml:space="preserve">Opération </w:t>
      </w:r>
      <w:proofErr w:type="spellStart"/>
      <w:r w:rsidRPr="00F91E70">
        <w:rPr>
          <w:rFonts w:ascii="Verdana" w:hAnsi="Verdana"/>
          <w:sz w:val="20"/>
        </w:rPr>
        <w:t>Candon</w:t>
      </w:r>
      <w:proofErr w:type="spellEnd"/>
      <w:r w:rsidRPr="00F91E70">
        <w:rPr>
          <w:rFonts w:ascii="Verdana" w:hAnsi="Verdana"/>
          <w:sz w:val="20"/>
        </w:rPr>
        <w:t xml:space="preserve"> </w:t>
      </w:r>
      <w:r w:rsidR="004F1950" w:rsidRPr="00F91E70">
        <w:rPr>
          <w:rFonts w:ascii="Verdana" w:hAnsi="Verdana"/>
          <w:sz w:val="20"/>
        </w:rPr>
        <w:t>livrée</w:t>
      </w:r>
      <w:r w:rsidRPr="00F91E70">
        <w:rPr>
          <w:rFonts w:ascii="Verdana" w:hAnsi="Verdana"/>
          <w:sz w:val="20"/>
        </w:rPr>
        <w:t xml:space="preserve"> (34 logements sociaux et la future maison des projets en rez-de-chaussée</w:t>
      </w:r>
      <w:proofErr w:type="gramStart"/>
      <w:r w:rsidR="009F3C38">
        <w:rPr>
          <w:rFonts w:ascii="Verdana" w:hAnsi="Verdana"/>
          <w:sz w:val="20"/>
        </w:rPr>
        <w:t>)</w:t>
      </w:r>
      <w:r w:rsidRPr="00F91E70">
        <w:rPr>
          <w:rFonts w:ascii="Verdana" w:hAnsi="Verdana"/>
          <w:sz w:val="20"/>
        </w:rPr>
        <w:t>;</w:t>
      </w:r>
      <w:proofErr w:type="gramEnd"/>
    </w:p>
    <w:p w14:paraId="4E91E7DD" w14:textId="2B126713" w:rsidR="006014E3" w:rsidRPr="00F91E70" w:rsidRDefault="00746BB3" w:rsidP="00F1316F">
      <w:pPr>
        <w:pStyle w:val="Paragraphedeliste"/>
        <w:numPr>
          <w:ilvl w:val="1"/>
          <w:numId w:val="67"/>
        </w:numPr>
        <w:spacing w:line="276" w:lineRule="auto"/>
        <w:contextualSpacing/>
        <w:textAlignment w:val="baseline"/>
        <w:rPr>
          <w:rFonts w:ascii="Verdana" w:hAnsi="Verdana"/>
          <w:sz w:val="20"/>
        </w:rPr>
      </w:pPr>
      <w:r>
        <w:rPr>
          <w:rFonts w:ascii="Verdana" w:hAnsi="Verdana"/>
          <w:sz w:val="20"/>
        </w:rPr>
        <w:t>B</w:t>
      </w:r>
      <w:r w:rsidR="006014E3" w:rsidRPr="00F91E70">
        <w:rPr>
          <w:rFonts w:ascii="Verdana" w:hAnsi="Verdana"/>
          <w:sz w:val="20"/>
        </w:rPr>
        <w:t>arre est (13-15 rue Lamartine)</w:t>
      </w:r>
      <w:r>
        <w:rPr>
          <w:rFonts w:ascii="Verdana" w:hAnsi="Verdana"/>
          <w:sz w:val="20"/>
        </w:rPr>
        <w:t xml:space="preserve"> démolie </w:t>
      </w:r>
      <w:r w:rsidR="006014E3" w:rsidRPr="00F91E70">
        <w:rPr>
          <w:rFonts w:ascii="Verdana" w:hAnsi="Verdana"/>
          <w:sz w:val="20"/>
        </w:rPr>
        <w:t>;</w:t>
      </w:r>
    </w:p>
    <w:p w14:paraId="4E78E0CD" w14:textId="30F7BDFB" w:rsidR="006014E3" w:rsidRPr="00F91E70" w:rsidRDefault="006014E3" w:rsidP="00F1316F">
      <w:pPr>
        <w:pStyle w:val="Paragraphedeliste"/>
        <w:numPr>
          <w:ilvl w:val="1"/>
          <w:numId w:val="67"/>
        </w:numPr>
        <w:spacing w:line="276" w:lineRule="auto"/>
        <w:contextualSpacing/>
        <w:textAlignment w:val="baseline"/>
        <w:rPr>
          <w:rFonts w:ascii="Verdana" w:hAnsi="Verdana"/>
          <w:sz w:val="20"/>
        </w:rPr>
      </w:pPr>
      <w:r w:rsidRPr="00F91E70">
        <w:rPr>
          <w:rFonts w:ascii="Verdana" w:hAnsi="Verdana"/>
          <w:sz w:val="20"/>
        </w:rPr>
        <w:t>Réhabilitation des tours : permis de construire (PC) déposé en août 2023, travaux prévus du T</w:t>
      </w:r>
      <w:r w:rsidR="00336F2C">
        <w:rPr>
          <w:rFonts w:ascii="Verdana" w:hAnsi="Verdana"/>
          <w:sz w:val="20"/>
        </w:rPr>
        <w:t>1</w:t>
      </w:r>
      <w:r w:rsidRPr="00F91E70">
        <w:rPr>
          <w:rFonts w:ascii="Verdana" w:hAnsi="Verdana"/>
          <w:sz w:val="20"/>
        </w:rPr>
        <w:t xml:space="preserve"> 202</w:t>
      </w:r>
      <w:r w:rsidR="00336F2C">
        <w:rPr>
          <w:rFonts w:ascii="Verdana" w:hAnsi="Verdana"/>
          <w:sz w:val="20"/>
        </w:rPr>
        <w:t>5</w:t>
      </w:r>
      <w:r w:rsidRPr="00F91E70">
        <w:rPr>
          <w:rFonts w:ascii="Verdana" w:hAnsi="Verdana"/>
          <w:sz w:val="20"/>
        </w:rPr>
        <w:t xml:space="preserve"> au T</w:t>
      </w:r>
      <w:r w:rsidR="00336F2C">
        <w:rPr>
          <w:rFonts w:ascii="Verdana" w:hAnsi="Verdana"/>
          <w:sz w:val="20"/>
        </w:rPr>
        <w:t>4</w:t>
      </w:r>
      <w:r w:rsidRPr="00F91E70">
        <w:rPr>
          <w:rFonts w:ascii="Verdana" w:hAnsi="Verdana"/>
          <w:sz w:val="20"/>
        </w:rPr>
        <w:t xml:space="preserve"> 2026.</w:t>
      </w:r>
    </w:p>
    <w:p w14:paraId="0E54F84F" w14:textId="77777777" w:rsidR="006014E3" w:rsidRPr="00F91E70" w:rsidRDefault="006014E3" w:rsidP="00F1316F">
      <w:pPr>
        <w:pStyle w:val="Paragraphedeliste"/>
        <w:numPr>
          <w:ilvl w:val="0"/>
          <w:numId w:val="67"/>
        </w:numPr>
        <w:spacing w:line="276" w:lineRule="auto"/>
        <w:contextualSpacing/>
        <w:textAlignment w:val="baseline"/>
        <w:rPr>
          <w:rFonts w:ascii="Verdana" w:hAnsi="Verdana"/>
          <w:sz w:val="20"/>
        </w:rPr>
      </w:pPr>
      <w:r w:rsidRPr="00F91E70">
        <w:rPr>
          <w:rFonts w:ascii="Verdana" w:hAnsi="Verdana"/>
          <w:sz w:val="20"/>
        </w:rPr>
        <w:t>Le quartier Hochart, situé à l’Haÿ-les-Roses, qui est en phase opérationnelle depuis 2017  </w:t>
      </w:r>
    </w:p>
    <w:p w14:paraId="6CC6AE63" w14:textId="77777777" w:rsidR="006014E3" w:rsidRPr="00F91E70" w:rsidRDefault="006014E3" w:rsidP="00F1316F">
      <w:pPr>
        <w:pStyle w:val="Paragraphedeliste"/>
        <w:numPr>
          <w:ilvl w:val="0"/>
          <w:numId w:val="67"/>
        </w:numPr>
        <w:spacing w:line="276" w:lineRule="auto"/>
        <w:contextualSpacing/>
        <w:textAlignment w:val="baseline"/>
        <w:rPr>
          <w:rFonts w:ascii="Verdana" w:hAnsi="Verdana"/>
          <w:sz w:val="20"/>
        </w:rPr>
      </w:pPr>
      <w:r w:rsidRPr="00F91E70">
        <w:rPr>
          <w:rFonts w:ascii="Verdana" w:hAnsi="Verdana"/>
          <w:sz w:val="20"/>
        </w:rPr>
        <w:t>Le quartier Lallier, situé à l’Haÿ-les-Roses, qui est entré en phase opérationnelle en 2021 </w:t>
      </w:r>
    </w:p>
    <w:p w14:paraId="1D1CF4F1" w14:textId="77777777" w:rsidR="006014E3" w:rsidRPr="00F91E70" w:rsidRDefault="006014E3" w:rsidP="00F1316F">
      <w:pPr>
        <w:pStyle w:val="Paragraphedeliste"/>
        <w:numPr>
          <w:ilvl w:val="0"/>
          <w:numId w:val="67"/>
        </w:numPr>
        <w:spacing w:line="276" w:lineRule="auto"/>
        <w:contextualSpacing/>
        <w:textAlignment w:val="baseline"/>
        <w:rPr>
          <w:rFonts w:ascii="Verdana" w:hAnsi="Verdana"/>
          <w:sz w:val="20"/>
        </w:rPr>
      </w:pPr>
      <w:r w:rsidRPr="00F91E70">
        <w:rPr>
          <w:rFonts w:ascii="Verdana" w:hAnsi="Verdana"/>
          <w:sz w:val="20"/>
        </w:rPr>
        <w:t xml:space="preserve">Le quartier des </w:t>
      </w:r>
      <w:proofErr w:type="spellStart"/>
      <w:r w:rsidRPr="00F91E70">
        <w:rPr>
          <w:rFonts w:ascii="Verdana" w:hAnsi="Verdana"/>
          <w:sz w:val="20"/>
        </w:rPr>
        <w:t>Lozaits</w:t>
      </w:r>
      <w:proofErr w:type="spellEnd"/>
      <w:r w:rsidRPr="00F91E70">
        <w:rPr>
          <w:rFonts w:ascii="Verdana" w:hAnsi="Verdana"/>
          <w:sz w:val="20"/>
        </w:rPr>
        <w:t>, situé à Villejuif, qui est encore au stade des études pré-opérationnelles </w:t>
      </w:r>
    </w:p>
    <w:p w14:paraId="7AED8775" w14:textId="77777777" w:rsidR="006014E3" w:rsidRPr="00F91E70" w:rsidRDefault="006014E3" w:rsidP="006014E3">
      <w:pPr>
        <w:rPr>
          <w:rFonts w:ascii="Verdana" w:hAnsi="Verdana"/>
          <w:sz w:val="20"/>
        </w:rPr>
      </w:pPr>
    </w:p>
    <w:p w14:paraId="05727F68" w14:textId="34FC9276" w:rsidR="006014E3" w:rsidRPr="00F91E70" w:rsidRDefault="006014E3" w:rsidP="006014E3">
      <w:pPr>
        <w:rPr>
          <w:rFonts w:ascii="Verdana" w:hAnsi="Verdana"/>
          <w:sz w:val="20"/>
        </w:rPr>
      </w:pPr>
      <w:r w:rsidRPr="00F91E70">
        <w:rPr>
          <w:rFonts w:ascii="Verdana" w:hAnsi="Verdana"/>
          <w:sz w:val="20"/>
        </w:rPr>
        <w:t xml:space="preserve">Bien que les quatre quartiers soient encadrés par la même convention ANRU, chaque quartier constitue une opération d’aménagement en soi : </w:t>
      </w:r>
      <w:r w:rsidR="00336F2C">
        <w:rPr>
          <w:rFonts w:ascii="Verdana" w:hAnsi="Verdana"/>
          <w:sz w:val="20"/>
        </w:rPr>
        <w:t xml:space="preserve">concernant le quartier Lebon </w:t>
      </w:r>
      <w:r w:rsidR="00336F2C">
        <w:rPr>
          <w:rFonts w:ascii="Verdana" w:hAnsi="Verdana"/>
          <w:sz w:val="20"/>
        </w:rPr>
        <w:lastRenderedPageBreak/>
        <w:t>Lamartine, la concession d’aménagement a été attribué à Grand Paris Aménagement pour réaliser l’opération via un Permis d’Aménager (PA).</w:t>
      </w:r>
    </w:p>
    <w:p w14:paraId="148E5B7A" w14:textId="77777777" w:rsidR="006014E3" w:rsidRPr="00F91E70" w:rsidRDefault="006014E3" w:rsidP="006014E3">
      <w:pPr>
        <w:rPr>
          <w:rStyle w:val="eop"/>
          <w:sz w:val="20"/>
          <w:szCs w:val="28"/>
        </w:rPr>
      </w:pPr>
    </w:p>
    <w:p w14:paraId="34580E9E" w14:textId="77777777" w:rsidR="006014E3" w:rsidRPr="00F65222" w:rsidRDefault="006014E3" w:rsidP="006014E3">
      <w:pPr>
        <w:jc w:val="center"/>
        <w:rPr>
          <w:rStyle w:val="Accentuation"/>
        </w:rPr>
      </w:pPr>
      <w:r w:rsidRPr="00F65222">
        <w:rPr>
          <w:rStyle w:val="Accentuation"/>
          <w:noProof/>
        </w:rPr>
        <w:drawing>
          <wp:anchor distT="0" distB="0" distL="114300" distR="114300" simplePos="0" relativeHeight="251968512" behindDoc="1" locked="0" layoutInCell="1" allowOverlap="1" wp14:anchorId="1B9A4DF1" wp14:editId="0CFAC6D7">
            <wp:simplePos x="0" y="0"/>
            <wp:positionH relativeFrom="margin">
              <wp:posOffset>2960370</wp:posOffset>
            </wp:positionH>
            <wp:positionV relativeFrom="paragraph">
              <wp:posOffset>9525</wp:posOffset>
            </wp:positionV>
            <wp:extent cx="2876550" cy="4076700"/>
            <wp:effectExtent l="0" t="0" r="0" b="0"/>
            <wp:wrapTight wrapText="bothSides">
              <wp:wrapPolygon edited="0">
                <wp:start x="0" y="0"/>
                <wp:lineTo x="0" y="21499"/>
                <wp:lineTo x="21457" y="21499"/>
                <wp:lineTo x="21457" y="0"/>
                <wp:lineTo x="0" y="0"/>
              </wp:wrapPolygon>
            </wp:wrapTight>
            <wp:docPr id="1731891533" name="Image 1731891533" descr="Une image contenant texte, carte, Pl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91533" name="Image 1731891533" descr="Une image contenant texte, carte, Plan, diagramme&#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6550" cy="4076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5222">
        <w:rPr>
          <w:rStyle w:val="Accentuation"/>
          <w:noProof/>
        </w:rPr>
        <w:drawing>
          <wp:anchor distT="0" distB="0" distL="114300" distR="114300" simplePos="0" relativeHeight="251967488" behindDoc="1" locked="0" layoutInCell="1" allowOverlap="1" wp14:anchorId="462550D3" wp14:editId="0BAAE832">
            <wp:simplePos x="0" y="0"/>
            <wp:positionH relativeFrom="column">
              <wp:posOffset>-4445</wp:posOffset>
            </wp:positionH>
            <wp:positionV relativeFrom="paragraph">
              <wp:posOffset>0</wp:posOffset>
            </wp:positionV>
            <wp:extent cx="2876550" cy="4076700"/>
            <wp:effectExtent l="0" t="0" r="0" b="0"/>
            <wp:wrapTight wrapText="bothSides">
              <wp:wrapPolygon edited="0">
                <wp:start x="0" y="0"/>
                <wp:lineTo x="0" y="21499"/>
                <wp:lineTo x="21457" y="21499"/>
                <wp:lineTo x="21457" y="0"/>
                <wp:lineTo x="0" y="0"/>
              </wp:wrapPolygon>
            </wp:wrapTight>
            <wp:docPr id="1036449960" name="Image 1036449960" descr="Une image contenant carte, texte, atlas,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49960" name="Image 1036449960" descr="Une image contenant carte, texte, atlas, Plan&#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6550" cy="4076700"/>
                    </a:xfrm>
                    <a:prstGeom prst="rect">
                      <a:avLst/>
                    </a:prstGeom>
                    <a:noFill/>
                    <a:ln>
                      <a:noFill/>
                    </a:ln>
                  </pic:spPr>
                </pic:pic>
              </a:graphicData>
            </a:graphic>
          </wp:anchor>
        </w:drawing>
      </w:r>
      <w:r w:rsidRPr="00F65222">
        <w:rPr>
          <w:rStyle w:val="Accentuation"/>
        </w:rPr>
        <w:t>Situation du quartier Lebon-Lamartine dans l’environnement existant (à g.) et projeté (à d.) du NPRU</w:t>
      </w:r>
    </w:p>
    <w:p w14:paraId="552121B6" w14:textId="4E678F32" w:rsidR="006014E3" w:rsidRDefault="006014E3" w:rsidP="006014E3">
      <w:pPr>
        <w:rPr>
          <w:rFonts w:ascii="Verdana" w:hAnsi="Verdana"/>
          <w:sz w:val="20"/>
        </w:rPr>
      </w:pPr>
      <w:r w:rsidRPr="00F91E70">
        <w:rPr>
          <w:rFonts w:ascii="Verdana" w:hAnsi="Verdana"/>
          <w:sz w:val="20"/>
        </w:rPr>
        <w:t>  </w:t>
      </w:r>
    </w:p>
    <w:p w14:paraId="29D97FC2" w14:textId="77777777" w:rsidR="00336F2C" w:rsidRPr="00336F2C" w:rsidRDefault="00336F2C" w:rsidP="006014E3">
      <w:pPr>
        <w:rPr>
          <w:rFonts w:ascii="Verdana" w:hAnsi="Verdana"/>
          <w:sz w:val="20"/>
        </w:rPr>
      </w:pPr>
    </w:p>
    <w:p w14:paraId="73171995" w14:textId="77777777" w:rsidR="006014E3" w:rsidRPr="00446756" w:rsidRDefault="006014E3" w:rsidP="00472874">
      <w:pPr>
        <w:pStyle w:val="Titre30"/>
        <w:rPr>
          <w:szCs w:val="18"/>
        </w:rPr>
      </w:pPr>
      <w:r w:rsidRPr="00446756">
        <w:t>Avancement des études </w:t>
      </w:r>
      <w:r w:rsidRPr="00446756">
        <w:rPr>
          <w:szCs w:val="18"/>
        </w:rPr>
        <w:t>:</w:t>
      </w:r>
    </w:p>
    <w:p w14:paraId="583D5A7F" w14:textId="77777777" w:rsidR="006014E3" w:rsidRPr="00446756" w:rsidRDefault="006014E3" w:rsidP="006014E3">
      <w:pPr>
        <w:rPr>
          <w:rFonts w:ascii="Verdana" w:hAnsi="Verdana"/>
          <w:szCs w:val="18"/>
        </w:rPr>
      </w:pPr>
    </w:p>
    <w:p w14:paraId="44C58D3B" w14:textId="19E808E3" w:rsidR="006014E3" w:rsidRPr="00F91E70" w:rsidRDefault="006014E3" w:rsidP="006014E3">
      <w:pPr>
        <w:rPr>
          <w:rFonts w:ascii="Verdana" w:hAnsi="Verdana"/>
          <w:sz w:val="20"/>
        </w:rPr>
      </w:pPr>
      <w:r w:rsidRPr="00F91E70">
        <w:rPr>
          <w:rFonts w:ascii="Verdana" w:hAnsi="Verdana"/>
          <w:sz w:val="20"/>
        </w:rPr>
        <w:t xml:space="preserve">Le projet de renouvellement urbain du quartier Lebon-Lamartine a déjà fait l’objet d’un certain nombre d’études. Une équipe de maîtrise d’œuvre urbaine et des espaces publics </w:t>
      </w:r>
      <w:r w:rsidR="000A317D">
        <w:rPr>
          <w:rFonts w:ascii="Verdana" w:hAnsi="Verdana"/>
          <w:sz w:val="20"/>
        </w:rPr>
        <w:t xml:space="preserve">ayant travaillé sur le quartier depuis 2022 jusqu’au T1 2025 </w:t>
      </w:r>
      <w:r w:rsidRPr="00F91E70">
        <w:rPr>
          <w:rFonts w:ascii="Verdana" w:hAnsi="Verdana"/>
          <w:sz w:val="20"/>
        </w:rPr>
        <w:t xml:space="preserve">(Mandataire : l’Atelier Marniquet Aubouin, Co-traitant : Trans-Faire, sous-traitant : TPFI). </w:t>
      </w:r>
      <w:r w:rsidR="004F1950" w:rsidRPr="00F91E70">
        <w:rPr>
          <w:rFonts w:ascii="Verdana" w:hAnsi="Verdana"/>
          <w:sz w:val="20"/>
        </w:rPr>
        <w:t>A la publication du présent DCE</w:t>
      </w:r>
      <w:r w:rsidRPr="00F91E70">
        <w:rPr>
          <w:rFonts w:ascii="Verdana" w:hAnsi="Verdana"/>
          <w:sz w:val="20"/>
        </w:rPr>
        <w:t xml:space="preserve">, </w:t>
      </w:r>
      <w:r w:rsidR="004F1950" w:rsidRPr="00F91E70">
        <w:rPr>
          <w:rFonts w:ascii="Verdana" w:hAnsi="Verdana"/>
          <w:sz w:val="20"/>
        </w:rPr>
        <w:t xml:space="preserve">les études de conceptions </w:t>
      </w:r>
      <w:r w:rsidRPr="00F91E70">
        <w:rPr>
          <w:rFonts w:ascii="Verdana" w:hAnsi="Verdana"/>
          <w:sz w:val="20"/>
        </w:rPr>
        <w:t>auront été réalisé</w:t>
      </w:r>
      <w:r w:rsidR="004F1950" w:rsidRPr="00F91E70">
        <w:rPr>
          <w:rFonts w:ascii="Verdana" w:hAnsi="Verdana"/>
          <w:sz w:val="20"/>
        </w:rPr>
        <w:t>e</w:t>
      </w:r>
      <w:r w:rsidRPr="00F91E70">
        <w:rPr>
          <w:rFonts w:ascii="Verdana" w:hAnsi="Verdana"/>
          <w:sz w:val="20"/>
        </w:rPr>
        <w:t>s</w:t>
      </w:r>
      <w:r w:rsidR="000A317D">
        <w:rPr>
          <w:rFonts w:ascii="Verdana" w:hAnsi="Verdana"/>
          <w:sz w:val="20"/>
        </w:rPr>
        <w:t xml:space="preserve">, </w:t>
      </w:r>
      <w:r w:rsidRPr="00F91E70">
        <w:rPr>
          <w:rFonts w:ascii="Verdana" w:hAnsi="Verdana"/>
          <w:sz w:val="20"/>
        </w:rPr>
        <w:t>seront à prendre en compte et à respecter :</w:t>
      </w:r>
    </w:p>
    <w:p w14:paraId="69C7FB21" w14:textId="77777777" w:rsidR="006014E3" w:rsidRPr="00F91E70" w:rsidRDefault="006014E3" w:rsidP="00F1316F">
      <w:pPr>
        <w:pStyle w:val="Paragraphedeliste"/>
        <w:numPr>
          <w:ilvl w:val="0"/>
          <w:numId w:val="70"/>
        </w:numPr>
        <w:rPr>
          <w:rFonts w:ascii="Verdana" w:hAnsi="Verdana"/>
          <w:sz w:val="20"/>
        </w:rPr>
      </w:pPr>
      <w:r w:rsidRPr="00F91E70">
        <w:rPr>
          <w:rFonts w:ascii="Verdana" w:hAnsi="Verdana"/>
          <w:sz w:val="20"/>
        </w:rPr>
        <w:t>Le plan guide du projet urbain ;</w:t>
      </w:r>
    </w:p>
    <w:p w14:paraId="37FA1401" w14:textId="77777777" w:rsidR="006014E3" w:rsidRPr="00F91E70" w:rsidRDefault="006014E3" w:rsidP="00F1316F">
      <w:pPr>
        <w:pStyle w:val="Paragraphedeliste"/>
        <w:numPr>
          <w:ilvl w:val="0"/>
          <w:numId w:val="70"/>
        </w:numPr>
        <w:rPr>
          <w:rFonts w:ascii="Verdana" w:hAnsi="Verdana"/>
          <w:sz w:val="20"/>
        </w:rPr>
      </w:pPr>
      <w:r w:rsidRPr="00F91E70">
        <w:rPr>
          <w:rFonts w:ascii="Verdana" w:hAnsi="Verdana"/>
          <w:sz w:val="20"/>
        </w:rPr>
        <w:t>L’AVP des espaces publics ;</w:t>
      </w:r>
    </w:p>
    <w:p w14:paraId="56CDF34E" w14:textId="77777777" w:rsidR="009337A7" w:rsidRPr="00F91E70" w:rsidRDefault="006014E3" w:rsidP="00F1316F">
      <w:pPr>
        <w:pStyle w:val="Paragraphedeliste"/>
        <w:numPr>
          <w:ilvl w:val="0"/>
          <w:numId w:val="70"/>
        </w:numPr>
        <w:rPr>
          <w:rFonts w:ascii="Verdana" w:hAnsi="Verdana"/>
          <w:sz w:val="20"/>
        </w:rPr>
      </w:pPr>
      <w:r w:rsidRPr="00F91E70">
        <w:rPr>
          <w:rFonts w:ascii="Verdana" w:hAnsi="Verdana"/>
          <w:sz w:val="20"/>
        </w:rPr>
        <w:t>Le PRO des espaces publics ;</w:t>
      </w:r>
    </w:p>
    <w:p w14:paraId="187BF902" w14:textId="77777777" w:rsidR="009337A7" w:rsidRPr="00F91E70" w:rsidRDefault="006014E3" w:rsidP="00F1316F">
      <w:pPr>
        <w:pStyle w:val="Paragraphedeliste"/>
        <w:numPr>
          <w:ilvl w:val="0"/>
          <w:numId w:val="70"/>
        </w:numPr>
        <w:rPr>
          <w:rFonts w:ascii="Verdana" w:hAnsi="Verdana"/>
          <w:sz w:val="20"/>
        </w:rPr>
      </w:pPr>
      <w:r w:rsidRPr="00F91E70">
        <w:rPr>
          <w:rFonts w:ascii="Verdana" w:hAnsi="Verdana"/>
          <w:sz w:val="20"/>
        </w:rPr>
        <w:t>Le cahier des prescriptions architecturales, urbaines, paysagères et environnementales (CPAUPE) ;</w:t>
      </w:r>
    </w:p>
    <w:p w14:paraId="3AEA05DF" w14:textId="3A70E7DE" w:rsidR="006014E3" w:rsidRPr="00F91E70" w:rsidRDefault="006014E3" w:rsidP="00F1316F">
      <w:pPr>
        <w:pStyle w:val="Paragraphedeliste"/>
        <w:numPr>
          <w:ilvl w:val="0"/>
          <w:numId w:val="70"/>
        </w:numPr>
        <w:rPr>
          <w:rFonts w:ascii="Verdana" w:hAnsi="Verdana"/>
          <w:sz w:val="20"/>
        </w:rPr>
      </w:pPr>
      <w:r w:rsidRPr="00F91E70">
        <w:rPr>
          <w:rFonts w:ascii="Verdana" w:hAnsi="Verdana"/>
          <w:sz w:val="20"/>
        </w:rPr>
        <w:t>Les fiches de macro-lots ;</w:t>
      </w:r>
    </w:p>
    <w:p w14:paraId="3EF00DC2"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Etude de stationnement et de circulation ;</w:t>
      </w:r>
    </w:p>
    <w:p w14:paraId="1A4CABD6"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Etude sur la programmation d’économie sociale et solidaire du quartier (rez-de-chaussée des tours et un local en rez-de-chaussée de la frange nord) ;</w:t>
      </w:r>
    </w:p>
    <w:p w14:paraId="0A68FADA"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Etude pollution/diagnostic environnemental ;</w:t>
      </w:r>
    </w:p>
    <w:p w14:paraId="786C22F5"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Etudes géotechniques ;</w:t>
      </w:r>
    </w:p>
    <w:p w14:paraId="6785FFD2"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Etude sur le réemploi des matériaux et le réemploi des terres.</w:t>
      </w:r>
    </w:p>
    <w:p w14:paraId="1AB40E02" w14:textId="77777777" w:rsidR="006014E3" w:rsidRPr="00F91E70" w:rsidRDefault="006014E3" w:rsidP="006014E3">
      <w:pPr>
        <w:rPr>
          <w:sz w:val="20"/>
        </w:rPr>
      </w:pPr>
    </w:p>
    <w:p w14:paraId="088A19BA" w14:textId="77777777" w:rsidR="006014E3" w:rsidRPr="00F91E70" w:rsidRDefault="006014E3" w:rsidP="006014E3">
      <w:pPr>
        <w:rPr>
          <w:rFonts w:ascii="Verdana" w:hAnsi="Verdana"/>
          <w:sz w:val="20"/>
        </w:rPr>
      </w:pPr>
      <w:r w:rsidRPr="00F91E70">
        <w:rPr>
          <w:rFonts w:ascii="Verdana" w:hAnsi="Verdana"/>
          <w:sz w:val="20"/>
        </w:rPr>
        <w:t>Par ailleurs, il convient de noter que :</w:t>
      </w:r>
    </w:p>
    <w:p w14:paraId="3509B47C"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L’étude d’impact du projet (liée au PA), aujourd’hui en cours de finalisation, aura été déposée ;</w:t>
      </w:r>
    </w:p>
    <w:p w14:paraId="505DD090" w14:textId="04034285"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 xml:space="preserve">Le PLU </w:t>
      </w:r>
      <w:r w:rsidR="009337A7" w:rsidRPr="00F91E70">
        <w:rPr>
          <w:rFonts w:ascii="Verdana" w:hAnsi="Verdana"/>
          <w:sz w:val="20"/>
        </w:rPr>
        <w:t xml:space="preserve">est en cours de </w:t>
      </w:r>
      <w:r w:rsidRPr="00F91E70">
        <w:rPr>
          <w:rFonts w:ascii="Verdana" w:hAnsi="Verdana"/>
          <w:sz w:val="20"/>
        </w:rPr>
        <w:t>mis</w:t>
      </w:r>
      <w:r w:rsidR="009337A7" w:rsidRPr="00F91E70">
        <w:rPr>
          <w:rFonts w:ascii="Verdana" w:hAnsi="Verdana"/>
          <w:sz w:val="20"/>
        </w:rPr>
        <w:t>e</w:t>
      </w:r>
      <w:r w:rsidRPr="00F91E70">
        <w:rPr>
          <w:rFonts w:ascii="Verdana" w:hAnsi="Verdana"/>
          <w:sz w:val="20"/>
        </w:rPr>
        <w:t xml:space="preserve"> en compatibilité avec le projet ; </w:t>
      </w:r>
    </w:p>
    <w:p w14:paraId="3A170425" w14:textId="77777777" w:rsidR="006014E3" w:rsidRPr="00F91E70" w:rsidRDefault="006014E3" w:rsidP="00F1316F">
      <w:pPr>
        <w:pStyle w:val="Paragraphedeliste"/>
        <w:numPr>
          <w:ilvl w:val="0"/>
          <w:numId w:val="68"/>
        </w:numPr>
        <w:spacing w:line="276" w:lineRule="auto"/>
        <w:contextualSpacing/>
        <w:textAlignment w:val="baseline"/>
        <w:rPr>
          <w:rFonts w:ascii="Verdana" w:hAnsi="Verdana"/>
          <w:sz w:val="20"/>
        </w:rPr>
      </w:pPr>
      <w:r w:rsidRPr="00F91E70">
        <w:rPr>
          <w:rFonts w:ascii="Verdana" w:hAnsi="Verdana"/>
          <w:sz w:val="20"/>
        </w:rPr>
        <w:t>Le PA aura été déposé par l’EPT Grand-Orly Seine Bièvre ;</w:t>
      </w:r>
    </w:p>
    <w:p w14:paraId="5FFECB0E" w14:textId="77777777" w:rsidR="006014E3" w:rsidRDefault="006014E3" w:rsidP="006014E3"/>
    <w:p w14:paraId="4CC0CBA0" w14:textId="77777777" w:rsidR="006014E3" w:rsidRPr="004F1950" w:rsidRDefault="006014E3" w:rsidP="00472874">
      <w:pPr>
        <w:pStyle w:val="Titre30"/>
      </w:pPr>
      <w:r w:rsidRPr="004F1950">
        <w:t>Spécificités calendaires de l’opération :</w:t>
      </w:r>
    </w:p>
    <w:p w14:paraId="1B50966A" w14:textId="77777777" w:rsidR="006014E3" w:rsidRDefault="006014E3" w:rsidP="006014E3"/>
    <w:p w14:paraId="7DA71973" w14:textId="6A985BB3" w:rsidR="006014E3" w:rsidRPr="00F91E70" w:rsidRDefault="006014E3" w:rsidP="006014E3">
      <w:pPr>
        <w:spacing w:after="120"/>
        <w:rPr>
          <w:rFonts w:ascii="Verdana" w:hAnsi="Verdana"/>
          <w:sz w:val="20"/>
        </w:rPr>
      </w:pPr>
      <w:bookmarkStart w:id="8" w:name="_Hlk144822426"/>
      <w:r w:rsidRPr="00F91E70">
        <w:rPr>
          <w:rFonts w:ascii="Verdana" w:hAnsi="Verdana"/>
          <w:sz w:val="20"/>
        </w:rPr>
        <w:t xml:space="preserve">Il convient les spécificités calendaires de la présente </w:t>
      </w:r>
      <w:r w:rsidR="0079201E" w:rsidRPr="00F91E70">
        <w:rPr>
          <w:rFonts w:ascii="Verdana" w:hAnsi="Verdana"/>
          <w:sz w:val="20"/>
        </w:rPr>
        <w:t>opération</w:t>
      </w:r>
      <w:r w:rsidRPr="00F91E70">
        <w:rPr>
          <w:rFonts w:ascii="Verdana" w:hAnsi="Verdana"/>
          <w:sz w:val="20"/>
        </w:rPr>
        <w:t xml:space="preserve">, qui se voudra particulièrement cadencée, dont le projet est déjà relativement avancé (voir le paragraphe précédent sur l’avancement des études notamment) et dont le champ des missions est resserré : </w:t>
      </w:r>
    </w:p>
    <w:p w14:paraId="0E8852C8" w14:textId="2599BB29" w:rsidR="006014E3" w:rsidRPr="00F91E70" w:rsidRDefault="0079201E" w:rsidP="00190CC1">
      <w:pPr>
        <w:numPr>
          <w:ilvl w:val="0"/>
          <w:numId w:val="69"/>
        </w:numPr>
        <w:tabs>
          <w:tab w:val="clear" w:pos="720"/>
          <w:tab w:val="num" w:pos="360"/>
        </w:tabs>
        <w:spacing w:after="120" w:line="240" w:lineRule="auto"/>
        <w:rPr>
          <w:rFonts w:ascii="Verdana" w:hAnsi="Verdana"/>
          <w:sz w:val="20"/>
        </w:rPr>
      </w:pPr>
      <w:r w:rsidRPr="00F91E70">
        <w:rPr>
          <w:rFonts w:ascii="Verdana" w:hAnsi="Verdana"/>
          <w:sz w:val="20"/>
        </w:rPr>
        <w:t>Pr</w:t>
      </w:r>
      <w:r w:rsidR="006014E3" w:rsidRPr="00F91E70">
        <w:rPr>
          <w:rFonts w:ascii="Verdana" w:hAnsi="Verdana"/>
          <w:sz w:val="20"/>
        </w:rPr>
        <w:t>ojet à un stade relativement avancé : programme stabilisé, projet contractualisé avec les partenaires, notamment l’Agence Nationale pour la Rénovation Urbaine (ANRU), études de maîtrise d’œuvre réalisées (stade PRO des espaces publics réalisé), étude d’impact et dossier loi sur l’eau réalisés, permis d’aménag</w:t>
      </w:r>
      <w:r w:rsidR="000A317D">
        <w:rPr>
          <w:rFonts w:ascii="Verdana" w:hAnsi="Verdana"/>
          <w:sz w:val="20"/>
        </w:rPr>
        <w:t>er</w:t>
      </w:r>
      <w:r w:rsidR="006014E3" w:rsidRPr="00F91E70">
        <w:rPr>
          <w:rFonts w:ascii="Verdana" w:hAnsi="Verdana"/>
          <w:sz w:val="20"/>
        </w:rPr>
        <w:t xml:space="preserve"> </w:t>
      </w:r>
      <w:proofErr w:type="gramStart"/>
      <w:r w:rsidR="006014E3" w:rsidRPr="00F91E70">
        <w:rPr>
          <w:rFonts w:ascii="Verdana" w:hAnsi="Verdana"/>
          <w:sz w:val="20"/>
        </w:rPr>
        <w:t>déposé</w:t>
      </w:r>
      <w:proofErr w:type="gramEnd"/>
      <w:r w:rsidR="006014E3" w:rsidRPr="00F91E70">
        <w:rPr>
          <w:rFonts w:ascii="Verdana" w:hAnsi="Verdana"/>
          <w:sz w:val="20"/>
        </w:rPr>
        <w:t> ;</w:t>
      </w:r>
    </w:p>
    <w:p w14:paraId="1EDC7BD4" w14:textId="628A397E" w:rsidR="006014E3" w:rsidRPr="00F91E70" w:rsidRDefault="0079201E" w:rsidP="00190CC1">
      <w:pPr>
        <w:numPr>
          <w:ilvl w:val="0"/>
          <w:numId w:val="69"/>
        </w:numPr>
        <w:tabs>
          <w:tab w:val="clear" w:pos="720"/>
          <w:tab w:val="num" w:pos="360"/>
        </w:tabs>
        <w:spacing w:after="120" w:line="240" w:lineRule="auto"/>
        <w:rPr>
          <w:rFonts w:ascii="Verdana" w:hAnsi="Verdana"/>
          <w:sz w:val="20"/>
        </w:rPr>
      </w:pPr>
      <w:r w:rsidRPr="00F91E70">
        <w:rPr>
          <w:rFonts w:ascii="Verdana" w:hAnsi="Verdana"/>
          <w:sz w:val="20"/>
        </w:rPr>
        <w:t>P</w:t>
      </w:r>
      <w:r w:rsidR="006014E3" w:rsidRPr="00F91E70">
        <w:rPr>
          <w:rFonts w:ascii="Verdana" w:hAnsi="Verdana"/>
          <w:sz w:val="20"/>
        </w:rPr>
        <w:t xml:space="preserve">remiers </w:t>
      </w:r>
      <w:r w:rsidRPr="00F91E70">
        <w:rPr>
          <w:rFonts w:ascii="Verdana" w:hAnsi="Verdana"/>
          <w:sz w:val="20"/>
        </w:rPr>
        <w:t xml:space="preserve">travaux en cours </w:t>
      </w:r>
      <w:r w:rsidR="000A317D">
        <w:rPr>
          <w:rFonts w:ascii="Verdana" w:hAnsi="Verdana"/>
          <w:sz w:val="20"/>
        </w:rPr>
        <w:t>(démolitions, réhabilitations, aménagements provisoires)</w:t>
      </w:r>
    </w:p>
    <w:p w14:paraId="0B873E33" w14:textId="1F1FE27C" w:rsidR="006014E3" w:rsidRPr="00F91E70" w:rsidRDefault="006014E3" w:rsidP="00190CC1">
      <w:pPr>
        <w:numPr>
          <w:ilvl w:val="0"/>
          <w:numId w:val="69"/>
        </w:numPr>
        <w:tabs>
          <w:tab w:val="clear" w:pos="720"/>
          <w:tab w:val="num" w:pos="360"/>
        </w:tabs>
        <w:spacing w:after="120" w:line="240" w:lineRule="auto"/>
        <w:rPr>
          <w:rFonts w:ascii="Verdana" w:hAnsi="Verdana"/>
          <w:sz w:val="20"/>
        </w:rPr>
      </w:pPr>
      <w:proofErr w:type="gramStart"/>
      <w:r w:rsidRPr="00F91E70">
        <w:rPr>
          <w:rFonts w:ascii="Verdana" w:hAnsi="Verdana"/>
          <w:sz w:val="20"/>
        </w:rPr>
        <w:t>du</w:t>
      </w:r>
      <w:proofErr w:type="gramEnd"/>
      <w:r w:rsidRPr="00F91E70">
        <w:rPr>
          <w:rFonts w:ascii="Verdana" w:hAnsi="Verdana"/>
          <w:sz w:val="20"/>
        </w:rPr>
        <w:t xml:space="preserve"> fait des contraintes calendaires de l’ANRU (date limite d’engagement notamment – fixée à mi 2026), </w:t>
      </w:r>
      <w:r w:rsidR="0079201E" w:rsidRPr="00F91E70">
        <w:rPr>
          <w:rFonts w:ascii="Verdana" w:hAnsi="Verdana"/>
          <w:sz w:val="20"/>
        </w:rPr>
        <w:t xml:space="preserve">l’aménagement du quartier </w:t>
      </w:r>
      <w:r w:rsidRPr="00F91E70">
        <w:rPr>
          <w:rFonts w:ascii="Verdana" w:hAnsi="Verdana"/>
          <w:sz w:val="20"/>
        </w:rPr>
        <w:t>sera nécessairement dense et sa durée réduite ;</w:t>
      </w:r>
    </w:p>
    <w:p w14:paraId="31E2826C" w14:textId="7F556700" w:rsidR="0079201E" w:rsidRPr="00F91E70" w:rsidRDefault="0079201E" w:rsidP="00190CC1">
      <w:pPr>
        <w:numPr>
          <w:ilvl w:val="0"/>
          <w:numId w:val="69"/>
        </w:numPr>
        <w:tabs>
          <w:tab w:val="clear" w:pos="720"/>
          <w:tab w:val="num" w:pos="360"/>
        </w:tabs>
        <w:spacing w:after="120" w:line="240" w:lineRule="auto"/>
        <w:rPr>
          <w:rFonts w:ascii="Verdana" w:hAnsi="Verdana"/>
          <w:sz w:val="20"/>
        </w:rPr>
      </w:pPr>
      <w:proofErr w:type="gramStart"/>
      <w:r w:rsidRPr="00F91E70">
        <w:rPr>
          <w:rFonts w:ascii="Verdana" w:hAnsi="Verdana"/>
          <w:sz w:val="20"/>
        </w:rPr>
        <w:t>pas</w:t>
      </w:r>
      <w:proofErr w:type="gramEnd"/>
      <w:r w:rsidRPr="00F91E70">
        <w:rPr>
          <w:rFonts w:ascii="Verdana" w:hAnsi="Verdana"/>
          <w:sz w:val="20"/>
        </w:rPr>
        <w:t xml:space="preserve"> de consultation prévue pour les lots à construire : les opérateurs ont déjà été identifiés et enclencheront donc rapidement l’élaboration de leurs permis de construire respectif qu’il faudra superviser.</w:t>
      </w:r>
    </w:p>
    <w:bookmarkEnd w:id="8"/>
    <w:p w14:paraId="1D73E9AD" w14:textId="77777777" w:rsidR="006014E3" w:rsidRDefault="006014E3" w:rsidP="006014E3"/>
    <w:p w14:paraId="53249F7F" w14:textId="77777777" w:rsidR="006014E3" w:rsidRDefault="006014E3" w:rsidP="006014E3"/>
    <w:p w14:paraId="3F07B6A9" w14:textId="77777777" w:rsidR="006014E3" w:rsidRDefault="006014E3" w:rsidP="00190CC1">
      <w:pPr>
        <w:pStyle w:val="TITRE20"/>
        <w:tabs>
          <w:tab w:val="num" w:pos="-218"/>
        </w:tabs>
        <w:ind w:left="0" w:hanging="993"/>
        <w:jc w:val="both"/>
      </w:pPr>
      <w:bookmarkStart w:id="9" w:name="_Toc154076970"/>
      <w:bookmarkStart w:id="10" w:name="_Toc189483965"/>
      <w:r>
        <w:t>Caractéristiques du site</w:t>
      </w:r>
      <w:bookmarkEnd w:id="9"/>
      <w:bookmarkEnd w:id="10"/>
    </w:p>
    <w:p w14:paraId="3E5249DA" w14:textId="77777777" w:rsidR="00595934" w:rsidRPr="00472874" w:rsidRDefault="00595934" w:rsidP="00595934">
      <w:pPr>
        <w:pStyle w:val="TITRE20"/>
        <w:numPr>
          <w:ilvl w:val="0"/>
          <w:numId w:val="0"/>
        </w:numPr>
        <w:jc w:val="both"/>
        <w:rPr>
          <w:rFonts w:ascii="Verdana" w:hAnsi="Verdana"/>
          <w:sz w:val="18"/>
          <w:szCs w:val="18"/>
        </w:rPr>
      </w:pPr>
    </w:p>
    <w:p w14:paraId="25F73DF9" w14:textId="77777777" w:rsidR="006014E3" w:rsidRPr="00F91E70" w:rsidRDefault="006014E3" w:rsidP="006014E3">
      <w:pPr>
        <w:rPr>
          <w:rFonts w:ascii="Verdana" w:hAnsi="Verdana"/>
          <w:sz w:val="20"/>
        </w:rPr>
      </w:pPr>
      <w:r w:rsidRPr="00F91E70">
        <w:rPr>
          <w:rFonts w:ascii="Verdana" w:hAnsi="Verdana"/>
          <w:sz w:val="20"/>
        </w:rPr>
        <w:t>Le quartier Lebon-Lamartine, d’environ 5,82 ha, se trouve à l’extrémité sud de la commune de Villejuif. Ce quartier est principalement desservi par la rue Lamartine au nord du site, et par la RD7 qui marque la limite Est du projet. Ce quartier est directement lié par la coulée verte Bièvre-Lilas au quartier Hochart côté L’Haÿ-les-Roses, faisant aussi l’objet d’un projet de renouvellement urbain. Le site se trouve également à proximité de la ligne de métro 7 et future ligne du métro 15 (Villejuif - Louis Aragon) et de la ligne de Tramway T7.</w:t>
      </w:r>
    </w:p>
    <w:p w14:paraId="1911455D" w14:textId="1730ADE8" w:rsidR="006014E3" w:rsidRPr="00F91E70" w:rsidRDefault="006014E3" w:rsidP="006014E3">
      <w:pPr>
        <w:rPr>
          <w:rFonts w:ascii="Verdana" w:hAnsi="Verdana"/>
          <w:sz w:val="20"/>
        </w:rPr>
      </w:pPr>
    </w:p>
    <w:p w14:paraId="16FCA09F" w14:textId="669FDCA5" w:rsidR="00472874" w:rsidRPr="00F91E70" w:rsidRDefault="006014E3" w:rsidP="006014E3">
      <w:pPr>
        <w:rPr>
          <w:rFonts w:ascii="Verdana" w:hAnsi="Verdana"/>
          <w:sz w:val="20"/>
        </w:rPr>
      </w:pPr>
      <w:r w:rsidRPr="00F91E70">
        <w:rPr>
          <w:rFonts w:ascii="Verdana" w:hAnsi="Verdana"/>
          <w:sz w:val="20"/>
        </w:rPr>
        <w:t xml:space="preserve">Le quartier Lebon-Lamartine est actuellement occupé par 563 logements sociaux gérés par le bailleur social </w:t>
      </w:r>
      <w:proofErr w:type="spellStart"/>
      <w:r w:rsidRPr="00F91E70">
        <w:rPr>
          <w:rFonts w:ascii="Verdana" w:hAnsi="Verdana"/>
          <w:sz w:val="20"/>
        </w:rPr>
        <w:t>Valdevy</w:t>
      </w:r>
      <w:proofErr w:type="spellEnd"/>
      <w:r w:rsidRPr="00F91E70">
        <w:rPr>
          <w:rFonts w:ascii="Verdana" w:hAnsi="Verdana"/>
          <w:sz w:val="20"/>
        </w:rPr>
        <w:t xml:space="preserve"> se répartissant sur 4 tours et 3 barres de logements, un groupe scolaire, une crèche de 60 berceaux, un stade de football en synthétique, des aires de jeux, des aménagements sportifs et des espaces verts.</w:t>
      </w:r>
    </w:p>
    <w:p w14:paraId="4E2A6CEC" w14:textId="77777777" w:rsidR="00472874" w:rsidRPr="00472874" w:rsidRDefault="00472874" w:rsidP="006014E3">
      <w:pPr>
        <w:rPr>
          <w:rFonts w:ascii="Verdana" w:hAnsi="Verdana"/>
          <w:szCs w:val="18"/>
        </w:rPr>
      </w:pPr>
    </w:p>
    <w:p w14:paraId="6BAFFF7B" w14:textId="751AE115" w:rsidR="00472874" w:rsidRDefault="00B7363B" w:rsidP="00190CC1">
      <w:pPr>
        <w:pStyle w:val="TITRE20"/>
        <w:tabs>
          <w:tab w:val="num" w:pos="-218"/>
        </w:tabs>
        <w:ind w:left="0" w:hanging="993"/>
        <w:jc w:val="both"/>
      </w:pPr>
      <w:bookmarkStart w:id="11" w:name="_Toc154076971"/>
      <w:bookmarkStart w:id="12" w:name="_Hlk144741205"/>
      <w:bookmarkStart w:id="13" w:name="_Toc189483966"/>
      <w:r>
        <w:t>Le périmètre de l’opération</w:t>
      </w:r>
      <w:bookmarkStart w:id="14" w:name="_Toc154076972"/>
      <w:bookmarkEnd w:id="11"/>
      <w:bookmarkEnd w:id="12"/>
      <w:bookmarkEnd w:id="13"/>
    </w:p>
    <w:bookmarkEnd w:id="14"/>
    <w:p w14:paraId="36A667EE" w14:textId="77777777" w:rsidR="00473830" w:rsidRPr="00473830" w:rsidRDefault="00473830" w:rsidP="00473830"/>
    <w:p w14:paraId="1E4A18FB" w14:textId="65E58C12" w:rsidR="00B7363B" w:rsidRPr="00F91E70" w:rsidRDefault="00B7363B" w:rsidP="00B7363B">
      <w:pPr>
        <w:rPr>
          <w:rFonts w:ascii="Verdana" w:hAnsi="Verdana"/>
          <w:sz w:val="20"/>
        </w:rPr>
      </w:pPr>
      <w:r w:rsidRPr="00F91E70">
        <w:rPr>
          <w:rFonts w:ascii="Verdana" w:hAnsi="Verdana"/>
          <w:sz w:val="20"/>
        </w:rPr>
        <w:t xml:space="preserve">Le périmètre représente une surface totale à aménager d’environ </w:t>
      </w:r>
      <w:r w:rsidR="004F498C">
        <w:rPr>
          <w:rFonts w:ascii="Verdana" w:hAnsi="Verdana"/>
          <w:sz w:val="20"/>
        </w:rPr>
        <w:t>5,2</w:t>
      </w:r>
      <w:r w:rsidRPr="00F91E70">
        <w:rPr>
          <w:rFonts w:ascii="Verdana" w:hAnsi="Verdana"/>
          <w:sz w:val="20"/>
        </w:rPr>
        <w:t xml:space="preserve"> hectares (voir </w:t>
      </w:r>
      <w:r w:rsidRPr="00A15DCF">
        <w:rPr>
          <w:rFonts w:ascii="Verdana" w:hAnsi="Verdana"/>
          <w:i/>
          <w:iCs/>
          <w:sz w:val="20"/>
        </w:rPr>
        <w:t>annexe 1</w:t>
      </w:r>
      <w:r w:rsidRPr="00F91E70">
        <w:rPr>
          <w:rFonts w:ascii="Verdana" w:hAnsi="Verdana"/>
          <w:sz w:val="20"/>
        </w:rPr>
        <w:t xml:space="preserve">). </w:t>
      </w:r>
    </w:p>
    <w:p w14:paraId="1BAD07D6" w14:textId="77777777" w:rsidR="00B7363B" w:rsidRPr="00F91E70" w:rsidRDefault="00B7363B" w:rsidP="00B7363B">
      <w:pPr>
        <w:rPr>
          <w:rFonts w:ascii="Verdana" w:hAnsi="Verdana"/>
          <w:sz w:val="20"/>
        </w:rPr>
      </w:pPr>
    </w:p>
    <w:p w14:paraId="58126E7D" w14:textId="77777777" w:rsidR="00B7363B" w:rsidRPr="00F91E70" w:rsidRDefault="00B7363B" w:rsidP="00B7363B">
      <w:pPr>
        <w:rPr>
          <w:rFonts w:ascii="Verdana" w:hAnsi="Verdana"/>
          <w:sz w:val="20"/>
        </w:rPr>
      </w:pPr>
      <w:r w:rsidRPr="00F91E70">
        <w:rPr>
          <w:rFonts w:ascii="Verdana" w:hAnsi="Verdana"/>
          <w:sz w:val="20"/>
        </w:rPr>
        <w:lastRenderedPageBreak/>
        <w:t>C’est un espace bordé par la rue et l’église Sainte-Colombe à l’ouest, la coulée verte départementale au sud, la RD7, les bureaux Orange et la parcelle d’Icade à l’est et, enfin, les boxes de stationnement le long de la rue Lamartine au nord).</w:t>
      </w:r>
    </w:p>
    <w:p w14:paraId="562591C4" w14:textId="77777777" w:rsidR="00B7363B" w:rsidRPr="00F91E70" w:rsidRDefault="00B7363B" w:rsidP="00B7363B">
      <w:pPr>
        <w:rPr>
          <w:rFonts w:ascii="Verdana" w:hAnsi="Verdana"/>
          <w:sz w:val="20"/>
        </w:rPr>
      </w:pPr>
    </w:p>
    <w:p w14:paraId="7A55FCAB" w14:textId="14ED53E4" w:rsidR="00B7363B" w:rsidRPr="00F91E70" w:rsidRDefault="00B7363B" w:rsidP="00B7363B">
      <w:pPr>
        <w:rPr>
          <w:rFonts w:ascii="Verdana" w:hAnsi="Verdana"/>
          <w:sz w:val="20"/>
        </w:rPr>
      </w:pPr>
      <w:r w:rsidRPr="00F91E70">
        <w:rPr>
          <w:rFonts w:ascii="Verdana" w:hAnsi="Verdana"/>
          <w:sz w:val="20"/>
        </w:rPr>
        <w:t xml:space="preserve">Toutefois, celui-ci constitue un périmètre volontairement élargi par rapport </w:t>
      </w:r>
      <w:r w:rsidR="00472874" w:rsidRPr="00F91E70">
        <w:rPr>
          <w:rFonts w:ascii="Verdana" w:hAnsi="Verdana"/>
          <w:sz w:val="20"/>
        </w:rPr>
        <w:t>au périmètre du présent marché</w:t>
      </w:r>
      <w:r w:rsidRPr="00F91E70">
        <w:rPr>
          <w:rFonts w:ascii="Verdana" w:hAnsi="Verdana"/>
          <w:sz w:val="20"/>
        </w:rPr>
        <w:t xml:space="preserve"> pour tenir compte de la coordination nécessaire qu'il aura à assurer avec toutes les opérations limitrophes susmentionnées (coulée verte au sud, parcelle du diocèse à l'ouest, projets ICADE et Faubourg Immobilier à l'est, toutes sous une autre maîtrise d’ouvrage).</w:t>
      </w:r>
    </w:p>
    <w:p w14:paraId="58AAEF0D" w14:textId="37A3D4AE" w:rsidR="00B7363B" w:rsidRPr="00F91E70" w:rsidRDefault="00B7363B" w:rsidP="00B7363B">
      <w:pPr>
        <w:rPr>
          <w:rFonts w:ascii="Verdana" w:hAnsi="Verdana"/>
          <w:sz w:val="20"/>
        </w:rPr>
      </w:pPr>
    </w:p>
    <w:p w14:paraId="30A19C1E" w14:textId="30617442" w:rsidR="00B7363B" w:rsidRPr="00F91E70" w:rsidRDefault="00B7363B" w:rsidP="00B7363B">
      <w:pPr>
        <w:rPr>
          <w:rFonts w:ascii="Verdana" w:hAnsi="Verdana"/>
          <w:sz w:val="20"/>
        </w:rPr>
      </w:pPr>
      <w:r w:rsidRPr="00F91E70">
        <w:rPr>
          <w:rFonts w:ascii="Verdana" w:hAnsi="Verdana"/>
          <w:sz w:val="20"/>
        </w:rPr>
        <w:t>A titre d’information, ci-dessous la dernière proposition de domanialités en date du 04/12</w:t>
      </w:r>
      <w:r w:rsidR="00472874" w:rsidRPr="00F91E70">
        <w:rPr>
          <w:rFonts w:ascii="Verdana" w:hAnsi="Verdana"/>
          <w:sz w:val="20"/>
        </w:rPr>
        <w:t>/23</w:t>
      </w:r>
      <w:r w:rsidRPr="00F91E70">
        <w:rPr>
          <w:rFonts w:ascii="Verdana" w:hAnsi="Verdana"/>
          <w:sz w:val="20"/>
        </w:rPr>
        <w:t>, validée, qui ne tient pas compte, ici, des opérations limitrophes susmentionnées mais bien intégrées au périmètre</w:t>
      </w:r>
    </w:p>
    <w:p w14:paraId="42EEEEEF" w14:textId="25B5C319" w:rsidR="00B7363B" w:rsidRDefault="00472874" w:rsidP="00B7363B">
      <w:pPr>
        <w:jc w:val="center"/>
      </w:pPr>
      <w:r w:rsidRPr="009337A7">
        <w:rPr>
          <w:rFonts w:ascii="Verdana" w:hAnsi="Verdana"/>
          <w:noProof/>
          <w:szCs w:val="18"/>
        </w:rPr>
        <w:drawing>
          <wp:anchor distT="0" distB="0" distL="114300" distR="114300" simplePos="0" relativeHeight="251982848" behindDoc="0" locked="0" layoutInCell="1" allowOverlap="1" wp14:anchorId="10184EB4" wp14:editId="3EBB4CBE">
            <wp:simplePos x="0" y="0"/>
            <wp:positionH relativeFrom="margin">
              <wp:align>center</wp:align>
            </wp:positionH>
            <wp:positionV relativeFrom="paragraph">
              <wp:posOffset>263963</wp:posOffset>
            </wp:positionV>
            <wp:extent cx="5210810" cy="3448050"/>
            <wp:effectExtent l="0" t="0" r="8890" b="0"/>
            <wp:wrapSquare wrapText="bothSides"/>
            <wp:docPr id="548613378" name="Image 548613378" descr="Une image contenant texte, carte, capture d’écr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13378" name="Image 548613378" descr="Une image contenant texte, carte, capture d’écran, diagramme&#10;&#10;Description générée automatiquement"/>
                    <pic:cNvPicPr/>
                  </pic:nvPicPr>
                  <pic:blipFill rotWithShape="1">
                    <a:blip r:embed="rId13"/>
                    <a:srcRect l="17953" t="17805" r="17213" b="5925"/>
                    <a:stretch/>
                  </pic:blipFill>
                  <pic:spPr bwMode="auto">
                    <a:xfrm>
                      <a:off x="0" y="0"/>
                      <a:ext cx="5210810" cy="3448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363B">
        <w:rPr>
          <w:noProof/>
          <w14:ligatures w14:val="standardContextual"/>
        </w:rPr>
        <mc:AlternateContent>
          <mc:Choice Requires="wps">
            <w:drawing>
              <wp:anchor distT="0" distB="0" distL="114300" distR="114300" simplePos="0" relativeHeight="251976704" behindDoc="0" locked="0" layoutInCell="1" allowOverlap="1" wp14:anchorId="6EA363D8" wp14:editId="5A3DC112">
                <wp:simplePos x="0" y="0"/>
                <wp:positionH relativeFrom="column">
                  <wp:posOffset>426085</wp:posOffset>
                </wp:positionH>
                <wp:positionV relativeFrom="paragraph">
                  <wp:posOffset>1403319</wp:posOffset>
                </wp:positionV>
                <wp:extent cx="426849" cy="449485"/>
                <wp:effectExtent l="19050" t="19050" r="30480" b="46355"/>
                <wp:wrapNone/>
                <wp:docPr id="1928197737" name="Forme libre : forme 1928197737"/>
                <wp:cNvGraphicFramePr/>
                <a:graphic xmlns:a="http://schemas.openxmlformats.org/drawingml/2006/main">
                  <a:graphicData uri="http://schemas.microsoft.com/office/word/2010/wordprocessingShape">
                    <wps:wsp>
                      <wps:cNvSpPr/>
                      <wps:spPr>
                        <a:xfrm>
                          <a:off x="0" y="0"/>
                          <a:ext cx="426849" cy="449485"/>
                        </a:xfrm>
                        <a:custGeom>
                          <a:avLst/>
                          <a:gdLst>
                            <a:gd name="connsiteX0" fmla="*/ 0 w 430161"/>
                            <a:gd name="connsiteY0" fmla="*/ 425245 h 425245"/>
                            <a:gd name="connsiteX1" fmla="*/ 430161 w 430161"/>
                            <a:gd name="connsiteY1" fmla="*/ 334297 h 425245"/>
                            <a:gd name="connsiteX2" fmla="*/ 358877 w 430161"/>
                            <a:gd name="connsiteY2" fmla="*/ 39329 h 425245"/>
                            <a:gd name="connsiteX3" fmla="*/ 238432 w 430161"/>
                            <a:gd name="connsiteY3" fmla="*/ 0 h 425245"/>
                            <a:gd name="connsiteX4" fmla="*/ 0 w 430161"/>
                            <a:gd name="connsiteY4" fmla="*/ 425245 h 425245"/>
                            <a:gd name="connsiteX0" fmla="*/ 0 w 430161"/>
                            <a:gd name="connsiteY0" fmla="*/ 427705 h 427705"/>
                            <a:gd name="connsiteX1" fmla="*/ 430161 w 430161"/>
                            <a:gd name="connsiteY1" fmla="*/ 336757 h 427705"/>
                            <a:gd name="connsiteX2" fmla="*/ 358877 w 430161"/>
                            <a:gd name="connsiteY2" fmla="*/ 41789 h 427705"/>
                            <a:gd name="connsiteX3" fmla="*/ 220249 w 430161"/>
                            <a:gd name="connsiteY3" fmla="*/ 0 h 427705"/>
                            <a:gd name="connsiteX4" fmla="*/ 0 w 430161"/>
                            <a:gd name="connsiteY4" fmla="*/ 427705 h 427705"/>
                            <a:gd name="connsiteX0" fmla="*/ 0 w 430161"/>
                            <a:gd name="connsiteY0" fmla="*/ 427705 h 427705"/>
                            <a:gd name="connsiteX1" fmla="*/ 430161 w 430161"/>
                            <a:gd name="connsiteY1" fmla="*/ 336757 h 427705"/>
                            <a:gd name="connsiteX2" fmla="*/ 358877 w 430161"/>
                            <a:gd name="connsiteY2" fmla="*/ 41789 h 427705"/>
                            <a:gd name="connsiteX3" fmla="*/ 228042 w 430161"/>
                            <a:gd name="connsiteY3" fmla="*/ 0 h 427705"/>
                            <a:gd name="connsiteX4" fmla="*/ 0 w 430161"/>
                            <a:gd name="connsiteY4" fmla="*/ 427705 h 427705"/>
                            <a:gd name="connsiteX0" fmla="*/ 0 w 435356"/>
                            <a:gd name="connsiteY0" fmla="*/ 440005 h 440005"/>
                            <a:gd name="connsiteX1" fmla="*/ 435356 w 435356"/>
                            <a:gd name="connsiteY1" fmla="*/ 336757 h 440005"/>
                            <a:gd name="connsiteX2" fmla="*/ 364072 w 435356"/>
                            <a:gd name="connsiteY2" fmla="*/ 41789 h 440005"/>
                            <a:gd name="connsiteX3" fmla="*/ 233237 w 435356"/>
                            <a:gd name="connsiteY3" fmla="*/ 0 h 440005"/>
                            <a:gd name="connsiteX4" fmla="*/ 0 w 435356"/>
                            <a:gd name="connsiteY4" fmla="*/ 440005 h 440005"/>
                            <a:gd name="connsiteX0" fmla="*/ 0 w 445758"/>
                            <a:gd name="connsiteY0" fmla="*/ 425237 h 425237"/>
                            <a:gd name="connsiteX1" fmla="*/ 445758 w 445758"/>
                            <a:gd name="connsiteY1" fmla="*/ 336757 h 425237"/>
                            <a:gd name="connsiteX2" fmla="*/ 374474 w 445758"/>
                            <a:gd name="connsiteY2" fmla="*/ 41789 h 425237"/>
                            <a:gd name="connsiteX3" fmla="*/ 243639 w 445758"/>
                            <a:gd name="connsiteY3" fmla="*/ 0 h 425237"/>
                            <a:gd name="connsiteX4" fmla="*/ 0 w 445758"/>
                            <a:gd name="connsiteY4" fmla="*/ 425237 h 425237"/>
                            <a:gd name="connsiteX0" fmla="*/ 0 w 435364"/>
                            <a:gd name="connsiteY0" fmla="*/ 437539 h 437539"/>
                            <a:gd name="connsiteX1" fmla="*/ 435364 w 435364"/>
                            <a:gd name="connsiteY1" fmla="*/ 336757 h 437539"/>
                            <a:gd name="connsiteX2" fmla="*/ 364080 w 435364"/>
                            <a:gd name="connsiteY2" fmla="*/ 41789 h 437539"/>
                            <a:gd name="connsiteX3" fmla="*/ 233245 w 435364"/>
                            <a:gd name="connsiteY3" fmla="*/ 0 h 437539"/>
                            <a:gd name="connsiteX4" fmla="*/ 0 w 435364"/>
                            <a:gd name="connsiteY4" fmla="*/ 437539 h 437539"/>
                            <a:gd name="connsiteX0" fmla="*/ 0 w 445767"/>
                            <a:gd name="connsiteY0" fmla="*/ 437539 h 437539"/>
                            <a:gd name="connsiteX1" fmla="*/ 445767 w 445767"/>
                            <a:gd name="connsiteY1" fmla="*/ 349048 h 437539"/>
                            <a:gd name="connsiteX2" fmla="*/ 364080 w 445767"/>
                            <a:gd name="connsiteY2" fmla="*/ 41789 h 437539"/>
                            <a:gd name="connsiteX3" fmla="*/ 233245 w 445767"/>
                            <a:gd name="connsiteY3" fmla="*/ 0 h 437539"/>
                            <a:gd name="connsiteX4" fmla="*/ 0 w 445767"/>
                            <a:gd name="connsiteY4" fmla="*/ 437539 h 437539"/>
                            <a:gd name="connsiteX0" fmla="*/ 0 w 445767"/>
                            <a:gd name="connsiteY0" fmla="*/ 437539 h 437539"/>
                            <a:gd name="connsiteX1" fmla="*/ 445767 w 445767"/>
                            <a:gd name="connsiteY1" fmla="*/ 341674 h 437539"/>
                            <a:gd name="connsiteX2" fmla="*/ 364080 w 445767"/>
                            <a:gd name="connsiteY2" fmla="*/ 41789 h 437539"/>
                            <a:gd name="connsiteX3" fmla="*/ 233245 w 445767"/>
                            <a:gd name="connsiteY3" fmla="*/ 0 h 437539"/>
                            <a:gd name="connsiteX4" fmla="*/ 0 w 445767"/>
                            <a:gd name="connsiteY4" fmla="*/ 437539 h 437539"/>
                            <a:gd name="connsiteX0" fmla="*/ 0 w 450964"/>
                            <a:gd name="connsiteY0" fmla="*/ 437539 h 437539"/>
                            <a:gd name="connsiteX1" fmla="*/ 450964 w 450964"/>
                            <a:gd name="connsiteY1" fmla="*/ 341674 h 437539"/>
                            <a:gd name="connsiteX2" fmla="*/ 369277 w 450964"/>
                            <a:gd name="connsiteY2" fmla="*/ 41789 h 437539"/>
                            <a:gd name="connsiteX3" fmla="*/ 238442 w 450964"/>
                            <a:gd name="connsiteY3" fmla="*/ 0 h 437539"/>
                            <a:gd name="connsiteX4" fmla="*/ 0 w 450964"/>
                            <a:gd name="connsiteY4" fmla="*/ 437539 h 437539"/>
                            <a:gd name="connsiteX0" fmla="*/ 0 w 450964"/>
                            <a:gd name="connsiteY0" fmla="*/ 437539 h 437539"/>
                            <a:gd name="connsiteX1" fmla="*/ 450964 w 450964"/>
                            <a:gd name="connsiteY1" fmla="*/ 341674 h 437539"/>
                            <a:gd name="connsiteX2" fmla="*/ 371875 w 450964"/>
                            <a:gd name="connsiteY2" fmla="*/ 41789 h 437539"/>
                            <a:gd name="connsiteX3" fmla="*/ 238442 w 450964"/>
                            <a:gd name="connsiteY3" fmla="*/ 0 h 437539"/>
                            <a:gd name="connsiteX4" fmla="*/ 0 w 450964"/>
                            <a:gd name="connsiteY4" fmla="*/ 437539 h 437539"/>
                            <a:gd name="connsiteX0" fmla="*/ 0 w 450964"/>
                            <a:gd name="connsiteY0" fmla="*/ 444913 h 444913"/>
                            <a:gd name="connsiteX1" fmla="*/ 450964 w 450964"/>
                            <a:gd name="connsiteY1" fmla="*/ 349048 h 444913"/>
                            <a:gd name="connsiteX2" fmla="*/ 371875 w 450964"/>
                            <a:gd name="connsiteY2" fmla="*/ 49163 h 444913"/>
                            <a:gd name="connsiteX3" fmla="*/ 233246 w 450964"/>
                            <a:gd name="connsiteY3" fmla="*/ 0 h 444913"/>
                            <a:gd name="connsiteX4" fmla="*/ 0 w 450964"/>
                            <a:gd name="connsiteY4" fmla="*/ 444913 h 44491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50964" h="444913">
                              <a:moveTo>
                                <a:pt x="0" y="444913"/>
                              </a:moveTo>
                              <a:lnTo>
                                <a:pt x="450964" y="349048"/>
                              </a:lnTo>
                              <a:lnTo>
                                <a:pt x="371875" y="49163"/>
                              </a:lnTo>
                              <a:lnTo>
                                <a:pt x="233246" y="0"/>
                              </a:lnTo>
                              <a:lnTo>
                                <a:pt x="0" y="444913"/>
                              </a:lnTo>
                              <a:close/>
                            </a:path>
                          </a:pathLst>
                        </a:custGeom>
                        <a:solidFill>
                          <a:srgbClr val="00FF00">
                            <a:alpha val="20000"/>
                          </a:srgbClr>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EDBC2B" id="Forme libre : forme 1928197737" o:spid="_x0000_s1026" style="position:absolute;margin-left:33.55pt;margin-top:110.5pt;width:33.6pt;height:35.4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0964,444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" path="m,444913l450964,349048,371875,49163,233246,,,444913xe" fillcolor="lime" strokecolor="#00b050" strokeweight="2pt">
                <v:fill opacity="13107f"/>
                <v:path arrowok="t" o:connecttype="custom" o:connectlocs="0,449485;426849,352635;351989,49668;220773,0;0,449485" o:connectangles="0,0,0,0,0"/>
              </v:shape>
            </w:pict>
          </mc:Fallback>
        </mc:AlternateContent>
      </w:r>
    </w:p>
    <w:p w14:paraId="63511DF7" w14:textId="588B8871" w:rsidR="00B7363B" w:rsidRPr="00336F2C" w:rsidRDefault="00B7363B" w:rsidP="00BE2367">
      <w:pPr>
        <w:jc w:val="center"/>
        <w:rPr>
          <w:rFonts w:ascii="Verdana" w:hAnsi="Verdana"/>
          <w:i/>
          <w:iCs/>
          <w:sz w:val="16"/>
          <w:szCs w:val="12"/>
        </w:rPr>
      </w:pPr>
      <w:r w:rsidRPr="00336F2C">
        <w:rPr>
          <w:rFonts w:ascii="Verdana" w:hAnsi="Verdana"/>
          <w:i/>
          <w:iCs/>
          <w:sz w:val="16"/>
          <w:szCs w:val="12"/>
        </w:rPr>
        <w:t>Domanialités futures du quartier Lebon-Lamartine</w:t>
      </w:r>
    </w:p>
    <w:p w14:paraId="6AB05349" w14:textId="77777777" w:rsidR="00B7363B" w:rsidRDefault="00B7363B" w:rsidP="00B7363B"/>
    <w:p w14:paraId="16035376" w14:textId="77777777" w:rsidR="00B7363B" w:rsidRDefault="00B7363B" w:rsidP="00B7363B">
      <w:pPr>
        <w:rPr>
          <w:rFonts w:ascii="Verdana" w:hAnsi="Verdana"/>
          <w:szCs w:val="18"/>
        </w:rPr>
      </w:pPr>
    </w:p>
    <w:p w14:paraId="73244477" w14:textId="4C5CC464" w:rsidR="00636C31" w:rsidRDefault="00636C31" w:rsidP="00190CC1">
      <w:pPr>
        <w:pStyle w:val="TITRE20"/>
        <w:tabs>
          <w:tab w:val="clear" w:pos="574"/>
          <w:tab w:val="num" w:pos="-218"/>
          <w:tab w:val="num" w:pos="432"/>
        </w:tabs>
        <w:ind w:left="0" w:hanging="993"/>
        <w:jc w:val="both"/>
      </w:pPr>
      <w:bookmarkStart w:id="15" w:name="_Toc154076980"/>
      <w:bookmarkStart w:id="16" w:name="_Toc189483967"/>
      <w:r w:rsidRPr="00C10C23">
        <w:t>Le projet de renouvellement urbain du quartier Lebon-Lamartine</w:t>
      </w:r>
      <w:bookmarkEnd w:id="15"/>
      <w:bookmarkEnd w:id="16"/>
    </w:p>
    <w:p w14:paraId="4B1A9DF1" w14:textId="77777777" w:rsidR="00636C31" w:rsidRPr="00636C31" w:rsidRDefault="00636C31" w:rsidP="00636C31">
      <w:pPr>
        <w:pStyle w:val="TITRE20"/>
        <w:numPr>
          <w:ilvl w:val="0"/>
          <w:numId w:val="0"/>
        </w:numPr>
        <w:tabs>
          <w:tab w:val="num" w:pos="432"/>
        </w:tabs>
        <w:jc w:val="both"/>
        <w:rPr>
          <w:rFonts w:ascii="Verdana" w:hAnsi="Verdana"/>
          <w:sz w:val="18"/>
          <w:szCs w:val="18"/>
        </w:rPr>
      </w:pPr>
    </w:p>
    <w:p w14:paraId="2747233D" w14:textId="77777777" w:rsidR="00636C31" w:rsidRPr="00F91E70" w:rsidRDefault="00636C31" w:rsidP="00636C31">
      <w:pPr>
        <w:rPr>
          <w:rFonts w:ascii="Verdana" w:hAnsi="Verdana"/>
          <w:sz w:val="20"/>
        </w:rPr>
      </w:pPr>
      <w:r w:rsidRPr="00F91E70">
        <w:rPr>
          <w:rFonts w:ascii="Verdana" w:hAnsi="Verdana"/>
          <w:sz w:val="20"/>
        </w:rPr>
        <w:t>La programmation du projet Lebon-Lamartine est rappelée ci-après.</w:t>
      </w:r>
    </w:p>
    <w:p w14:paraId="6F1FA03E" w14:textId="77777777" w:rsidR="00636C31" w:rsidRPr="00F91E70" w:rsidRDefault="00636C31" w:rsidP="00636C31">
      <w:pPr>
        <w:rPr>
          <w:rFonts w:ascii="Verdana" w:hAnsi="Verdana"/>
          <w:sz w:val="20"/>
        </w:rPr>
      </w:pPr>
    </w:p>
    <w:p w14:paraId="2B53567F" w14:textId="77777777" w:rsidR="00636C31" w:rsidRPr="00F91E70" w:rsidRDefault="00636C31" w:rsidP="00636C31">
      <w:pPr>
        <w:contextualSpacing/>
        <w:rPr>
          <w:rFonts w:ascii="Verdana" w:hAnsi="Verdana"/>
          <w:sz w:val="20"/>
        </w:rPr>
      </w:pPr>
      <w:r w:rsidRPr="00F91E70">
        <w:rPr>
          <w:rFonts w:ascii="Verdana" w:hAnsi="Verdana"/>
          <w:sz w:val="20"/>
        </w:rPr>
        <w:t>Programme global des constructions :</w:t>
      </w:r>
    </w:p>
    <w:p w14:paraId="372A163C" w14:textId="77777777" w:rsidR="00636C31" w:rsidRPr="00F91E70" w:rsidRDefault="00636C31" w:rsidP="00636C31">
      <w:pPr>
        <w:contextualSpacing/>
        <w:rPr>
          <w:rFonts w:ascii="Verdana" w:hAnsi="Verdana"/>
          <w:sz w:val="20"/>
        </w:rPr>
      </w:pPr>
    </w:p>
    <w:p w14:paraId="64A3DC4D" w14:textId="599C45D4" w:rsidR="00636C31" w:rsidRPr="00F91E70" w:rsidRDefault="00636C31" w:rsidP="00636C31">
      <w:pPr>
        <w:contextualSpacing/>
        <w:rPr>
          <w:rFonts w:ascii="Verdana" w:hAnsi="Verdana"/>
          <w:sz w:val="20"/>
        </w:rPr>
      </w:pPr>
      <w:r w:rsidRPr="009A1AB9">
        <w:rPr>
          <w:rFonts w:ascii="Verdana" w:hAnsi="Verdana"/>
          <w:sz w:val="20"/>
          <w:u w:val="single"/>
        </w:rPr>
        <w:t>La programmation habitat</w:t>
      </w:r>
      <w:r w:rsidR="00764CC9">
        <w:rPr>
          <w:rFonts w:ascii="Verdana" w:hAnsi="Verdana"/>
          <w:sz w:val="20"/>
          <w:u w:val="single"/>
        </w:rPr>
        <w:t xml:space="preserve"> par maitrise d’ouvrage</w:t>
      </w:r>
      <w:r w:rsidRPr="00F91E70">
        <w:rPr>
          <w:rFonts w:ascii="Verdana" w:hAnsi="Verdana"/>
          <w:sz w:val="20"/>
        </w:rPr>
        <w:t xml:space="preserve"> :</w:t>
      </w:r>
    </w:p>
    <w:p w14:paraId="7D477460" w14:textId="77777777" w:rsidR="00636C31" w:rsidRDefault="00636C31" w:rsidP="00A762B4">
      <w:pPr>
        <w:rPr>
          <w:rFonts w:ascii="Verdana" w:hAnsi="Verdana"/>
          <w:sz w:val="20"/>
        </w:rPr>
      </w:pPr>
    </w:p>
    <w:p w14:paraId="6DCD47BD" w14:textId="5FBCBF52" w:rsidR="00A762B4" w:rsidRDefault="00A762B4" w:rsidP="00A762B4">
      <w:pPr>
        <w:rPr>
          <w:rFonts w:ascii="Verdana" w:hAnsi="Verdana"/>
          <w:sz w:val="20"/>
        </w:rPr>
      </w:pPr>
      <w:r w:rsidRPr="00A762B4">
        <w:rPr>
          <w:rFonts w:ascii="Verdana" w:hAnsi="Verdana"/>
          <w:b/>
          <w:bCs/>
          <w:sz w:val="20"/>
        </w:rPr>
        <w:t>MO VALDE</w:t>
      </w:r>
      <w:r>
        <w:rPr>
          <w:rFonts w:ascii="Verdana" w:hAnsi="Verdana"/>
          <w:b/>
          <w:bCs/>
          <w:sz w:val="20"/>
        </w:rPr>
        <w:t>VY</w:t>
      </w:r>
      <w:r>
        <w:rPr>
          <w:rFonts w:ascii="Verdana" w:hAnsi="Verdana"/>
          <w:sz w:val="20"/>
        </w:rPr>
        <w:t xml:space="preserve"> : </w:t>
      </w:r>
    </w:p>
    <w:p w14:paraId="78C4831C" w14:textId="590FDF06" w:rsidR="00A762B4" w:rsidRPr="00A762B4" w:rsidRDefault="00A762B4" w:rsidP="00A762B4">
      <w:pPr>
        <w:rPr>
          <w:rFonts w:ascii="Verdana" w:hAnsi="Verdana"/>
          <w:sz w:val="20"/>
        </w:rPr>
      </w:pPr>
      <w:r>
        <w:rPr>
          <w:rFonts w:ascii="Verdana" w:hAnsi="Verdana"/>
          <w:sz w:val="20"/>
        </w:rPr>
        <w:t xml:space="preserve">Le bailleur VALDEVY réalisera l’ensemble des opérations relatives à son patrimoine, à savoir : </w:t>
      </w:r>
    </w:p>
    <w:p w14:paraId="39487120" w14:textId="6954C611" w:rsidR="00636C31" w:rsidRDefault="00636C31" w:rsidP="00F1316F">
      <w:pPr>
        <w:pStyle w:val="Paragraphedeliste"/>
        <w:numPr>
          <w:ilvl w:val="0"/>
          <w:numId w:val="72"/>
        </w:numPr>
        <w:spacing w:line="240" w:lineRule="auto"/>
        <w:contextualSpacing/>
        <w:rPr>
          <w:rFonts w:ascii="Verdana" w:hAnsi="Verdana"/>
          <w:sz w:val="20"/>
        </w:rPr>
      </w:pPr>
      <w:r w:rsidRPr="00F91E70">
        <w:rPr>
          <w:rFonts w:ascii="Verdana" w:hAnsi="Verdana"/>
          <w:sz w:val="20"/>
        </w:rPr>
        <w:lastRenderedPageBreak/>
        <w:t xml:space="preserve">Démolition de 263 logements sur les 563 logements existants de VALDEVY (ex-OPH de Villejuif), répartis sur 3 barres (adressage : 13-15, 9-11 et 3-5, rue Lamartine) </w:t>
      </w:r>
      <w:r w:rsidR="00A762B4">
        <w:rPr>
          <w:rFonts w:ascii="Verdana" w:hAnsi="Verdana"/>
          <w:sz w:val="20"/>
        </w:rPr>
        <w:t>y compris les box de stationnement.</w:t>
      </w:r>
    </w:p>
    <w:p w14:paraId="416E52A9" w14:textId="2F76D415" w:rsidR="00A762B4" w:rsidRPr="00F91E70" w:rsidRDefault="00A762B4" w:rsidP="00F1316F">
      <w:pPr>
        <w:pStyle w:val="Paragraphedeliste"/>
        <w:numPr>
          <w:ilvl w:val="0"/>
          <w:numId w:val="72"/>
        </w:numPr>
        <w:spacing w:line="240" w:lineRule="auto"/>
        <w:contextualSpacing/>
        <w:rPr>
          <w:rFonts w:ascii="Verdana" w:hAnsi="Verdana"/>
          <w:sz w:val="20"/>
        </w:rPr>
      </w:pPr>
      <w:r w:rsidRPr="00F91E70">
        <w:rPr>
          <w:rFonts w:ascii="Verdana" w:hAnsi="Verdana"/>
          <w:sz w:val="20"/>
        </w:rPr>
        <w:t>Réhabilitation de 300 logements, répartis dans les 4 tours Lebon-Lamartine de VALDEVY conservées (adressage : 1, 19, 23, 27 rue Lamartine) ;</w:t>
      </w:r>
    </w:p>
    <w:p w14:paraId="71583EA3" w14:textId="77777777" w:rsidR="00636C31" w:rsidRDefault="00636C31" w:rsidP="00636C31">
      <w:pPr>
        <w:tabs>
          <w:tab w:val="left" w:pos="0"/>
        </w:tabs>
        <w:rPr>
          <w:rFonts w:ascii="Verdana" w:hAnsi="Verdana"/>
          <w:szCs w:val="18"/>
        </w:rPr>
      </w:pPr>
    </w:p>
    <w:p w14:paraId="1E24184C" w14:textId="54775CA9" w:rsidR="00A762B4" w:rsidRDefault="00A762B4" w:rsidP="00636C31">
      <w:pPr>
        <w:tabs>
          <w:tab w:val="left" w:pos="0"/>
        </w:tabs>
        <w:rPr>
          <w:rFonts w:ascii="Verdana" w:hAnsi="Verdana"/>
          <w:b/>
          <w:bCs/>
          <w:sz w:val="20"/>
        </w:rPr>
      </w:pPr>
      <w:r w:rsidRPr="00A762B4">
        <w:rPr>
          <w:rFonts w:ascii="Verdana" w:hAnsi="Verdana"/>
          <w:b/>
          <w:bCs/>
          <w:sz w:val="20"/>
        </w:rPr>
        <w:t>MO GPA/SCCV</w:t>
      </w:r>
      <w:r w:rsidR="00764CC9">
        <w:rPr>
          <w:rFonts w:ascii="Verdana" w:hAnsi="Verdana"/>
          <w:b/>
          <w:bCs/>
          <w:sz w:val="20"/>
        </w:rPr>
        <w:t> :</w:t>
      </w:r>
    </w:p>
    <w:p w14:paraId="61019C38" w14:textId="3EDD5D00" w:rsidR="00A762B4" w:rsidRPr="00420C8C" w:rsidRDefault="00A762B4" w:rsidP="00636C31">
      <w:pPr>
        <w:tabs>
          <w:tab w:val="left" w:pos="0"/>
        </w:tabs>
        <w:rPr>
          <w:rFonts w:ascii="Verdana" w:hAnsi="Verdana"/>
          <w:sz w:val="20"/>
        </w:rPr>
      </w:pPr>
      <w:r w:rsidRPr="00420C8C">
        <w:rPr>
          <w:rFonts w:ascii="Verdana" w:hAnsi="Verdana"/>
          <w:sz w:val="20"/>
        </w:rPr>
        <w:t>GPA réalisera avec son partenaire promoteur les opérations de logement sur les lots MLE (hors lot AFL) et FN, à savoir :</w:t>
      </w:r>
    </w:p>
    <w:p w14:paraId="0591B777" w14:textId="593AC16E" w:rsidR="00A762B4" w:rsidRPr="00420C8C" w:rsidRDefault="00420C8C" w:rsidP="00F1316F">
      <w:pPr>
        <w:pStyle w:val="Paragraphedeliste"/>
        <w:numPr>
          <w:ilvl w:val="0"/>
          <w:numId w:val="93"/>
        </w:numPr>
        <w:tabs>
          <w:tab w:val="left" w:pos="0"/>
        </w:tabs>
        <w:rPr>
          <w:rFonts w:ascii="Verdana" w:hAnsi="Verdana"/>
          <w:sz w:val="20"/>
        </w:rPr>
      </w:pPr>
      <w:r w:rsidRPr="00420C8C">
        <w:rPr>
          <w:rFonts w:ascii="Verdana" w:hAnsi="Verdana"/>
          <w:sz w:val="20"/>
        </w:rPr>
        <w:t>96 logements sociaux et 38 logements intermédiaires sur le lot FN pour le compte de VALDEVY</w:t>
      </w:r>
    </w:p>
    <w:p w14:paraId="78FE0C37" w14:textId="753BB12A" w:rsidR="00420C8C" w:rsidRPr="00420C8C" w:rsidRDefault="00420C8C" w:rsidP="00F1316F">
      <w:pPr>
        <w:pStyle w:val="Paragraphedeliste"/>
        <w:numPr>
          <w:ilvl w:val="0"/>
          <w:numId w:val="93"/>
        </w:numPr>
        <w:tabs>
          <w:tab w:val="left" w:pos="0"/>
        </w:tabs>
        <w:rPr>
          <w:rFonts w:ascii="Verdana" w:hAnsi="Verdana"/>
          <w:sz w:val="20"/>
        </w:rPr>
      </w:pPr>
      <w:r w:rsidRPr="00420C8C">
        <w:rPr>
          <w:rFonts w:ascii="Verdana" w:hAnsi="Verdana"/>
          <w:sz w:val="20"/>
        </w:rPr>
        <w:t xml:space="preserve">40 logements sociaux </w:t>
      </w:r>
      <w:r w:rsidR="00764CC9">
        <w:rPr>
          <w:rFonts w:ascii="Verdana" w:hAnsi="Verdana"/>
          <w:sz w:val="20"/>
        </w:rPr>
        <w:t xml:space="preserve">et 20 logements intermédiaires pour le compte de VALDEVY et 68 logements libre sur le MLE </w:t>
      </w:r>
    </w:p>
    <w:p w14:paraId="6D4899C7" w14:textId="77777777" w:rsidR="00420C8C" w:rsidRDefault="00420C8C" w:rsidP="00636C31">
      <w:pPr>
        <w:tabs>
          <w:tab w:val="left" w:pos="0"/>
        </w:tabs>
        <w:rPr>
          <w:rFonts w:ascii="Verdana" w:hAnsi="Verdana"/>
          <w:b/>
          <w:bCs/>
          <w:sz w:val="20"/>
        </w:rPr>
      </w:pPr>
    </w:p>
    <w:p w14:paraId="2F690CB2" w14:textId="24932F74" w:rsidR="00A762B4" w:rsidRDefault="00A762B4" w:rsidP="00A762B4">
      <w:pPr>
        <w:tabs>
          <w:tab w:val="left" w:pos="0"/>
        </w:tabs>
        <w:rPr>
          <w:rFonts w:ascii="Verdana" w:hAnsi="Verdana"/>
          <w:b/>
          <w:bCs/>
          <w:sz w:val="20"/>
        </w:rPr>
      </w:pPr>
      <w:r w:rsidRPr="00A762B4">
        <w:rPr>
          <w:rFonts w:ascii="Verdana" w:hAnsi="Verdana"/>
          <w:b/>
          <w:bCs/>
          <w:sz w:val="20"/>
        </w:rPr>
        <w:t xml:space="preserve">MO </w:t>
      </w:r>
      <w:r>
        <w:rPr>
          <w:rFonts w:ascii="Verdana" w:hAnsi="Verdana"/>
          <w:b/>
          <w:bCs/>
          <w:sz w:val="20"/>
        </w:rPr>
        <w:t xml:space="preserve">AFL : </w:t>
      </w:r>
    </w:p>
    <w:p w14:paraId="63C2A9E6" w14:textId="64B7D037" w:rsidR="00A762B4" w:rsidRPr="00420C8C" w:rsidRDefault="00420C8C" w:rsidP="00A762B4">
      <w:pPr>
        <w:tabs>
          <w:tab w:val="left" w:pos="0"/>
        </w:tabs>
        <w:rPr>
          <w:rFonts w:ascii="Verdana" w:hAnsi="Verdana"/>
          <w:sz w:val="20"/>
        </w:rPr>
      </w:pPr>
      <w:r w:rsidRPr="00420C8C">
        <w:rPr>
          <w:rFonts w:ascii="Verdana" w:hAnsi="Verdana"/>
          <w:sz w:val="20"/>
        </w:rPr>
        <w:t>La Foncière Logement réalisera en propre son opération de logement libre sur le lot MLE (AFL), à savoir :</w:t>
      </w:r>
    </w:p>
    <w:p w14:paraId="0C41938B" w14:textId="2FACB3CD" w:rsidR="00420C8C" w:rsidRPr="00420C8C" w:rsidRDefault="00420C8C" w:rsidP="00F1316F">
      <w:pPr>
        <w:pStyle w:val="Paragraphedeliste"/>
        <w:numPr>
          <w:ilvl w:val="0"/>
          <w:numId w:val="92"/>
        </w:numPr>
        <w:tabs>
          <w:tab w:val="left" w:pos="0"/>
        </w:tabs>
        <w:rPr>
          <w:rFonts w:ascii="Verdana" w:hAnsi="Verdana"/>
          <w:sz w:val="20"/>
        </w:rPr>
      </w:pPr>
      <w:r w:rsidRPr="00420C8C">
        <w:rPr>
          <w:rFonts w:ascii="Verdana" w:hAnsi="Verdana"/>
          <w:sz w:val="20"/>
        </w:rPr>
        <w:t xml:space="preserve">53 logements locatifs </w:t>
      </w:r>
      <w:r w:rsidR="00DA29F3">
        <w:rPr>
          <w:rFonts w:ascii="Verdana" w:hAnsi="Verdana"/>
          <w:sz w:val="20"/>
        </w:rPr>
        <w:t>libre</w:t>
      </w:r>
    </w:p>
    <w:p w14:paraId="47CD70B1" w14:textId="77777777" w:rsidR="00A762B4" w:rsidRDefault="00A762B4" w:rsidP="00636C31">
      <w:pPr>
        <w:tabs>
          <w:tab w:val="left" w:pos="0"/>
        </w:tabs>
        <w:rPr>
          <w:rFonts w:ascii="Verdana" w:hAnsi="Verdana"/>
          <w:b/>
          <w:bCs/>
          <w:sz w:val="20"/>
        </w:rPr>
      </w:pPr>
    </w:p>
    <w:p w14:paraId="17D72F88" w14:textId="179CBD6A" w:rsidR="00A762B4" w:rsidRDefault="00A762B4" w:rsidP="00636C31">
      <w:pPr>
        <w:tabs>
          <w:tab w:val="left" w:pos="0"/>
        </w:tabs>
        <w:rPr>
          <w:rFonts w:ascii="Verdana" w:hAnsi="Verdana"/>
          <w:b/>
          <w:bCs/>
          <w:sz w:val="20"/>
        </w:rPr>
      </w:pPr>
      <w:r>
        <w:rPr>
          <w:rFonts w:ascii="Verdana" w:hAnsi="Verdana"/>
          <w:b/>
          <w:bCs/>
          <w:sz w:val="20"/>
        </w:rPr>
        <w:t xml:space="preserve">MO OFS </w:t>
      </w:r>
    </w:p>
    <w:p w14:paraId="7B48A44F" w14:textId="5E5FB36C" w:rsidR="00A762B4" w:rsidRDefault="00A762B4" w:rsidP="00636C31">
      <w:pPr>
        <w:tabs>
          <w:tab w:val="left" w:pos="0"/>
        </w:tabs>
        <w:rPr>
          <w:rFonts w:ascii="Verdana" w:hAnsi="Verdana"/>
          <w:b/>
          <w:bCs/>
          <w:sz w:val="20"/>
        </w:rPr>
      </w:pPr>
      <w:r>
        <w:rPr>
          <w:rFonts w:ascii="Verdana" w:hAnsi="Verdana"/>
          <w:b/>
          <w:bCs/>
          <w:sz w:val="20"/>
        </w:rPr>
        <w:t>La Coop Foncière Francilienne réalisera en propre via des opérateurs désignés les plots de BRS soit :</w:t>
      </w:r>
    </w:p>
    <w:p w14:paraId="12FFC646" w14:textId="240EDDBF" w:rsidR="00A762B4" w:rsidRPr="00A762B4" w:rsidRDefault="00A762B4" w:rsidP="00F1316F">
      <w:pPr>
        <w:pStyle w:val="Paragraphedeliste"/>
        <w:numPr>
          <w:ilvl w:val="0"/>
          <w:numId w:val="91"/>
        </w:numPr>
        <w:tabs>
          <w:tab w:val="left" w:pos="0"/>
        </w:tabs>
        <w:rPr>
          <w:rFonts w:ascii="Verdana" w:hAnsi="Verdana"/>
          <w:sz w:val="20"/>
        </w:rPr>
      </w:pPr>
      <w:r w:rsidRPr="00A762B4">
        <w:rPr>
          <w:rFonts w:ascii="Verdana" w:hAnsi="Verdana"/>
          <w:sz w:val="20"/>
        </w:rPr>
        <w:t>44 logements environ sur le MLE</w:t>
      </w:r>
    </w:p>
    <w:p w14:paraId="475F3CE3" w14:textId="74DC9D49" w:rsidR="00A762B4" w:rsidRPr="00A762B4" w:rsidRDefault="00A762B4" w:rsidP="00F1316F">
      <w:pPr>
        <w:pStyle w:val="Paragraphedeliste"/>
        <w:numPr>
          <w:ilvl w:val="0"/>
          <w:numId w:val="91"/>
        </w:numPr>
        <w:tabs>
          <w:tab w:val="left" w:pos="0"/>
        </w:tabs>
        <w:rPr>
          <w:rFonts w:ascii="Verdana" w:hAnsi="Verdana"/>
          <w:sz w:val="20"/>
        </w:rPr>
      </w:pPr>
      <w:r w:rsidRPr="00A762B4">
        <w:rPr>
          <w:rFonts w:ascii="Verdana" w:hAnsi="Verdana"/>
          <w:sz w:val="20"/>
        </w:rPr>
        <w:t>46 logements environ sur le MLO</w:t>
      </w:r>
    </w:p>
    <w:p w14:paraId="45A7A458" w14:textId="77777777" w:rsidR="00A762B4" w:rsidRDefault="00A762B4" w:rsidP="00636C31">
      <w:pPr>
        <w:tabs>
          <w:tab w:val="left" w:pos="0"/>
        </w:tabs>
        <w:rPr>
          <w:rFonts w:ascii="Verdana" w:hAnsi="Verdana"/>
          <w:b/>
          <w:bCs/>
          <w:sz w:val="20"/>
        </w:rPr>
      </w:pPr>
    </w:p>
    <w:p w14:paraId="594369AA" w14:textId="54DF5137" w:rsidR="00A762B4" w:rsidRPr="00A762B4" w:rsidRDefault="00A762B4" w:rsidP="00636C31">
      <w:pPr>
        <w:tabs>
          <w:tab w:val="left" w:pos="0"/>
        </w:tabs>
        <w:rPr>
          <w:rFonts w:ascii="Verdana" w:hAnsi="Verdana"/>
          <w:b/>
          <w:bCs/>
          <w:sz w:val="20"/>
        </w:rPr>
      </w:pPr>
      <w:r>
        <w:rPr>
          <w:rFonts w:ascii="Verdana" w:hAnsi="Verdana"/>
          <w:b/>
          <w:bCs/>
          <w:sz w:val="20"/>
        </w:rPr>
        <w:t>MO opérateur privé</w:t>
      </w:r>
      <w:r w:rsidR="00764CC9">
        <w:rPr>
          <w:rFonts w:ascii="Verdana" w:hAnsi="Verdana"/>
          <w:b/>
          <w:bCs/>
          <w:sz w:val="20"/>
        </w:rPr>
        <w:t> :</w:t>
      </w:r>
    </w:p>
    <w:p w14:paraId="4F0E09DE" w14:textId="30468EC4" w:rsidR="00A762B4" w:rsidRPr="00420C8C" w:rsidRDefault="00420C8C" w:rsidP="00636C31">
      <w:pPr>
        <w:tabs>
          <w:tab w:val="left" w:pos="0"/>
        </w:tabs>
        <w:rPr>
          <w:rFonts w:ascii="Verdana" w:hAnsi="Verdana"/>
          <w:sz w:val="20"/>
        </w:rPr>
      </w:pPr>
      <w:r w:rsidRPr="00420C8C">
        <w:rPr>
          <w:rFonts w:ascii="Verdana" w:hAnsi="Verdana"/>
          <w:sz w:val="20"/>
        </w:rPr>
        <w:t>Un opérateur privé sera désigné pour réaliser le lot MLO, à savoir :</w:t>
      </w:r>
    </w:p>
    <w:p w14:paraId="2F053FEF" w14:textId="1450387F" w:rsidR="00420C8C" w:rsidRPr="00420C8C" w:rsidRDefault="00420C8C" w:rsidP="00F1316F">
      <w:pPr>
        <w:pStyle w:val="Paragraphedeliste"/>
        <w:numPr>
          <w:ilvl w:val="0"/>
          <w:numId w:val="91"/>
        </w:numPr>
        <w:tabs>
          <w:tab w:val="left" w:pos="0"/>
        </w:tabs>
        <w:rPr>
          <w:rFonts w:ascii="Verdana" w:hAnsi="Verdana"/>
          <w:sz w:val="20"/>
        </w:rPr>
      </w:pPr>
      <w:r w:rsidRPr="00420C8C">
        <w:rPr>
          <w:rFonts w:ascii="Verdana" w:hAnsi="Verdana"/>
          <w:sz w:val="20"/>
        </w:rPr>
        <w:t>71 logements libres</w:t>
      </w:r>
    </w:p>
    <w:p w14:paraId="0638B1D7" w14:textId="77777777" w:rsidR="00A762B4" w:rsidRPr="00F91E70" w:rsidRDefault="00A762B4" w:rsidP="00A762B4">
      <w:pPr>
        <w:pStyle w:val="Paragraphedeliste"/>
        <w:spacing w:line="240" w:lineRule="auto"/>
        <w:ind w:left="1440"/>
        <w:contextualSpacing/>
        <w:rPr>
          <w:rFonts w:ascii="Verdana" w:hAnsi="Verdana"/>
          <w:sz w:val="20"/>
        </w:rPr>
      </w:pPr>
    </w:p>
    <w:p w14:paraId="480B2626" w14:textId="1C6DDBC2" w:rsidR="00A762B4" w:rsidRPr="00A762B4" w:rsidRDefault="00A762B4" w:rsidP="00A762B4">
      <w:pPr>
        <w:spacing w:line="240" w:lineRule="auto"/>
        <w:contextualSpacing/>
        <w:rPr>
          <w:rFonts w:ascii="Verdana" w:hAnsi="Verdana"/>
          <w:sz w:val="20"/>
        </w:rPr>
      </w:pPr>
      <w:r w:rsidRPr="00A762B4">
        <w:rPr>
          <w:rFonts w:ascii="Verdana" w:hAnsi="Verdana"/>
          <w:sz w:val="20"/>
        </w:rPr>
        <w:t>Pour un total de 766 logements sur le quartier (466 logements neufs</w:t>
      </w:r>
      <w:r w:rsidR="00764CC9">
        <w:rPr>
          <w:rFonts w:ascii="Verdana" w:hAnsi="Verdana"/>
          <w:sz w:val="20"/>
        </w:rPr>
        <w:t xml:space="preserve"> dont l’opération </w:t>
      </w:r>
      <w:proofErr w:type="spellStart"/>
      <w:r w:rsidR="00764CC9">
        <w:rPr>
          <w:rFonts w:ascii="Verdana" w:hAnsi="Verdana"/>
          <w:sz w:val="20"/>
        </w:rPr>
        <w:t>Candon</w:t>
      </w:r>
      <w:proofErr w:type="spellEnd"/>
      <w:r w:rsidR="00764CC9">
        <w:rPr>
          <w:rFonts w:ascii="Verdana" w:hAnsi="Verdana"/>
          <w:sz w:val="20"/>
        </w:rPr>
        <w:t xml:space="preserve"> livrée</w:t>
      </w:r>
      <w:r w:rsidRPr="00A762B4">
        <w:rPr>
          <w:rFonts w:ascii="Verdana" w:hAnsi="Verdana"/>
          <w:sz w:val="20"/>
        </w:rPr>
        <w:t xml:space="preserve"> et 300 logements réhabilités). A terme, le secteur Lebon-Lamartine sera composé de : </w:t>
      </w:r>
    </w:p>
    <w:p w14:paraId="6EC35D9D" w14:textId="77777777" w:rsidR="00A762B4" w:rsidRPr="00F91E70" w:rsidRDefault="00A762B4" w:rsidP="00F1316F">
      <w:pPr>
        <w:pStyle w:val="Paragraphedeliste"/>
        <w:numPr>
          <w:ilvl w:val="1"/>
          <w:numId w:val="72"/>
        </w:numPr>
        <w:spacing w:line="240" w:lineRule="auto"/>
        <w:contextualSpacing/>
        <w:rPr>
          <w:rFonts w:ascii="Verdana" w:hAnsi="Verdana"/>
          <w:sz w:val="20"/>
        </w:rPr>
      </w:pPr>
      <w:r w:rsidRPr="00F91E70">
        <w:rPr>
          <w:rFonts w:ascii="Verdana" w:hAnsi="Verdana"/>
          <w:sz w:val="20"/>
        </w:rPr>
        <w:t>438 logements locatifs sociaux (138+300), soit 57% de la programmation,</w:t>
      </w:r>
    </w:p>
    <w:p w14:paraId="57EB39C2" w14:textId="77777777" w:rsidR="00A762B4" w:rsidRPr="00F91E70" w:rsidRDefault="00A762B4" w:rsidP="00F1316F">
      <w:pPr>
        <w:pStyle w:val="Paragraphedeliste"/>
        <w:numPr>
          <w:ilvl w:val="1"/>
          <w:numId w:val="72"/>
        </w:numPr>
        <w:spacing w:line="240" w:lineRule="auto"/>
        <w:contextualSpacing/>
        <w:rPr>
          <w:rFonts w:ascii="Verdana" w:hAnsi="Verdana"/>
          <w:sz w:val="20"/>
        </w:rPr>
      </w:pPr>
      <w:r w:rsidRPr="00F91E70">
        <w:rPr>
          <w:rFonts w:ascii="Verdana" w:hAnsi="Verdana"/>
          <w:sz w:val="20"/>
        </w:rPr>
        <w:t>293 logements « parc privé » (accession libre, BRS et contreparties AL), soit 37% de la programmation,</w:t>
      </w:r>
    </w:p>
    <w:p w14:paraId="7613ACB4" w14:textId="77777777" w:rsidR="00A762B4" w:rsidRPr="00F91E70" w:rsidRDefault="00A762B4" w:rsidP="00F1316F">
      <w:pPr>
        <w:pStyle w:val="Paragraphedeliste"/>
        <w:numPr>
          <w:ilvl w:val="1"/>
          <w:numId w:val="72"/>
        </w:numPr>
        <w:spacing w:line="240" w:lineRule="auto"/>
        <w:contextualSpacing/>
        <w:rPr>
          <w:rFonts w:ascii="Verdana" w:hAnsi="Verdana"/>
          <w:sz w:val="20"/>
        </w:rPr>
      </w:pPr>
      <w:r w:rsidRPr="00F91E70">
        <w:rPr>
          <w:rFonts w:ascii="Verdana" w:hAnsi="Verdana"/>
          <w:sz w:val="20"/>
        </w:rPr>
        <w:t>45 logements « intermédiaires », soit 5% de la programmation.</w:t>
      </w:r>
    </w:p>
    <w:p w14:paraId="79EFF937" w14:textId="77777777" w:rsidR="00A762B4" w:rsidRPr="00636C31" w:rsidRDefault="00A762B4" w:rsidP="00636C31">
      <w:pPr>
        <w:tabs>
          <w:tab w:val="left" w:pos="0"/>
        </w:tabs>
        <w:rPr>
          <w:rFonts w:ascii="Verdana" w:hAnsi="Verdana"/>
          <w:szCs w:val="18"/>
        </w:rPr>
      </w:pPr>
    </w:p>
    <w:p w14:paraId="6167F0A5" w14:textId="77777777" w:rsidR="00636C31" w:rsidRPr="00F91E70" w:rsidRDefault="00636C31" w:rsidP="00636C31">
      <w:pPr>
        <w:tabs>
          <w:tab w:val="left" w:pos="0"/>
        </w:tabs>
        <w:contextualSpacing/>
        <w:rPr>
          <w:rFonts w:ascii="Verdana" w:hAnsi="Verdana"/>
          <w:sz w:val="20"/>
        </w:rPr>
      </w:pPr>
      <w:r w:rsidRPr="009A1AB9">
        <w:rPr>
          <w:rFonts w:ascii="Verdana" w:hAnsi="Verdana"/>
          <w:sz w:val="20"/>
          <w:u w:val="single"/>
        </w:rPr>
        <w:t>La programmation équipement / services / commerces</w:t>
      </w:r>
      <w:r w:rsidRPr="00F91E70">
        <w:rPr>
          <w:rFonts w:ascii="Verdana" w:hAnsi="Verdana"/>
          <w:sz w:val="20"/>
        </w:rPr>
        <w:t> :</w:t>
      </w:r>
    </w:p>
    <w:p w14:paraId="6B87C67A" w14:textId="77777777" w:rsidR="00636C31" w:rsidRPr="00F91E70" w:rsidRDefault="00636C31" w:rsidP="00636C31">
      <w:pPr>
        <w:tabs>
          <w:tab w:val="left" w:pos="0"/>
        </w:tabs>
        <w:contextualSpacing/>
        <w:rPr>
          <w:rFonts w:ascii="Verdana" w:hAnsi="Verdana"/>
          <w:sz w:val="20"/>
        </w:rPr>
      </w:pPr>
    </w:p>
    <w:p w14:paraId="52D61CAC" w14:textId="77777777" w:rsidR="00636C31" w:rsidRPr="00F91E70" w:rsidRDefault="00636C31" w:rsidP="00F1316F">
      <w:pPr>
        <w:pStyle w:val="Paragraphedeliste"/>
        <w:numPr>
          <w:ilvl w:val="0"/>
          <w:numId w:val="73"/>
        </w:numPr>
        <w:tabs>
          <w:tab w:val="left" w:pos="0"/>
        </w:tabs>
        <w:spacing w:line="240" w:lineRule="auto"/>
        <w:contextualSpacing/>
        <w:rPr>
          <w:rFonts w:ascii="Verdana" w:hAnsi="Verdana"/>
          <w:sz w:val="20"/>
        </w:rPr>
      </w:pPr>
      <w:r w:rsidRPr="00F91E70">
        <w:rPr>
          <w:rFonts w:ascii="Verdana" w:hAnsi="Verdana"/>
          <w:sz w:val="20"/>
        </w:rPr>
        <w:t xml:space="preserve">Le groupe scolaire Robert Lebon de 25 classes est maintenu (réalisé en 2003) et une cour fraicheur sera réalisée ; </w:t>
      </w:r>
    </w:p>
    <w:p w14:paraId="7B16D11E" w14:textId="77777777" w:rsidR="00636C31" w:rsidRPr="00F91E70" w:rsidRDefault="00636C31" w:rsidP="00F1316F">
      <w:pPr>
        <w:pStyle w:val="Paragraphedeliste"/>
        <w:numPr>
          <w:ilvl w:val="0"/>
          <w:numId w:val="73"/>
        </w:numPr>
        <w:tabs>
          <w:tab w:val="left" w:pos="0"/>
        </w:tabs>
        <w:spacing w:line="240" w:lineRule="auto"/>
        <w:contextualSpacing/>
        <w:rPr>
          <w:rFonts w:ascii="Verdana" w:hAnsi="Verdana"/>
          <w:sz w:val="20"/>
        </w:rPr>
      </w:pPr>
      <w:r w:rsidRPr="00F91E70">
        <w:rPr>
          <w:rFonts w:ascii="Verdana" w:hAnsi="Verdana"/>
          <w:sz w:val="20"/>
        </w:rPr>
        <w:t xml:space="preserve">La crèche Robert-Lebon est maintenue, sera réhabilitée et sera agrandie (passant de 60 berceaux à 75 berceaux, et créant un espace halte-garderie de 15 berceaux et un Relais petite-enfance / lieu d’accueil parents-enfants) ; </w:t>
      </w:r>
    </w:p>
    <w:p w14:paraId="3561558C" w14:textId="77777777" w:rsidR="00636C31" w:rsidRPr="00F91E70" w:rsidRDefault="00636C31" w:rsidP="00F1316F">
      <w:pPr>
        <w:pStyle w:val="Paragraphedeliste"/>
        <w:numPr>
          <w:ilvl w:val="0"/>
          <w:numId w:val="73"/>
        </w:numPr>
        <w:tabs>
          <w:tab w:val="left" w:pos="0"/>
        </w:tabs>
        <w:spacing w:line="240" w:lineRule="auto"/>
        <w:contextualSpacing/>
        <w:rPr>
          <w:rFonts w:ascii="Verdana" w:hAnsi="Verdana"/>
          <w:sz w:val="20"/>
        </w:rPr>
      </w:pPr>
      <w:r w:rsidRPr="00F91E70">
        <w:rPr>
          <w:rFonts w:ascii="Verdana" w:hAnsi="Verdana"/>
          <w:sz w:val="20"/>
        </w:rPr>
        <w:t>Les rez-de-chaussée des tours réhabilitées seront programmés vers de l’ESS (565m2 SDP) de même qu’un local en rez-de-chaussée d’une construction neuve en frange nord (environ 250m2 SDP) ;</w:t>
      </w:r>
    </w:p>
    <w:p w14:paraId="721BBA31" w14:textId="77777777" w:rsidR="00636C31" w:rsidRPr="00F91E70" w:rsidRDefault="00636C31" w:rsidP="00F1316F">
      <w:pPr>
        <w:pStyle w:val="Paragraphedeliste"/>
        <w:numPr>
          <w:ilvl w:val="0"/>
          <w:numId w:val="73"/>
        </w:numPr>
        <w:tabs>
          <w:tab w:val="left" w:pos="0"/>
        </w:tabs>
        <w:spacing w:line="240" w:lineRule="auto"/>
        <w:contextualSpacing/>
        <w:rPr>
          <w:rFonts w:ascii="Verdana" w:hAnsi="Verdana"/>
          <w:sz w:val="20"/>
        </w:rPr>
      </w:pPr>
      <w:r w:rsidRPr="00F91E70">
        <w:rPr>
          <w:rFonts w:ascii="Verdana" w:hAnsi="Verdana"/>
          <w:sz w:val="20"/>
        </w:rPr>
        <w:t xml:space="preserve">Une Maison des Projets (150 m² SDP), aménagée par le bailleur </w:t>
      </w:r>
      <w:proofErr w:type="spellStart"/>
      <w:r w:rsidRPr="00F91E70">
        <w:rPr>
          <w:rFonts w:ascii="Verdana" w:hAnsi="Verdana"/>
          <w:sz w:val="20"/>
        </w:rPr>
        <w:t>Valdevy</w:t>
      </w:r>
      <w:proofErr w:type="spellEnd"/>
      <w:r w:rsidRPr="00F91E70">
        <w:rPr>
          <w:rFonts w:ascii="Verdana" w:hAnsi="Verdana"/>
          <w:sz w:val="20"/>
        </w:rPr>
        <w:t xml:space="preserve"> en RDC du bâtiment </w:t>
      </w:r>
      <w:proofErr w:type="spellStart"/>
      <w:r w:rsidRPr="00F91E70">
        <w:rPr>
          <w:rFonts w:ascii="Verdana" w:hAnsi="Verdana"/>
          <w:sz w:val="20"/>
        </w:rPr>
        <w:t>Candon</w:t>
      </w:r>
      <w:proofErr w:type="spellEnd"/>
      <w:r w:rsidRPr="00F91E70">
        <w:rPr>
          <w:rFonts w:ascii="Verdana" w:hAnsi="Verdana"/>
          <w:sz w:val="20"/>
        </w:rPr>
        <w:t>, puis cédée à la ville qui en aura la gestion.</w:t>
      </w:r>
    </w:p>
    <w:p w14:paraId="2CC2DDF1" w14:textId="77777777" w:rsidR="00636C31" w:rsidRPr="00F91E70" w:rsidRDefault="00636C31" w:rsidP="00636C31">
      <w:pPr>
        <w:tabs>
          <w:tab w:val="left" w:pos="0"/>
        </w:tabs>
        <w:spacing w:line="240" w:lineRule="auto"/>
        <w:rPr>
          <w:rFonts w:ascii="Verdana" w:hAnsi="Verdana"/>
          <w:sz w:val="20"/>
        </w:rPr>
      </w:pPr>
    </w:p>
    <w:p w14:paraId="4AC92F02" w14:textId="402CA90E" w:rsidR="00636C31" w:rsidRPr="00F91E70" w:rsidRDefault="00636C31" w:rsidP="00636C31">
      <w:pPr>
        <w:tabs>
          <w:tab w:val="left" w:pos="0"/>
        </w:tabs>
        <w:spacing w:after="3" w:line="240" w:lineRule="auto"/>
        <w:rPr>
          <w:rFonts w:ascii="Verdana" w:hAnsi="Verdana"/>
          <w:sz w:val="20"/>
        </w:rPr>
      </w:pPr>
      <w:r w:rsidRPr="00F91E70">
        <w:rPr>
          <w:rFonts w:ascii="Verdana" w:hAnsi="Verdana"/>
          <w:sz w:val="20"/>
        </w:rPr>
        <w:t>En résumé, l’aménagement au sein du périmètre doit permettre la mise en œuvre d’un programme global des constructions de :</w:t>
      </w:r>
    </w:p>
    <w:p w14:paraId="231D2C01" w14:textId="77777777" w:rsidR="00636C31" w:rsidRPr="00F91E70" w:rsidRDefault="00636C31" w:rsidP="00F1316F">
      <w:pPr>
        <w:numPr>
          <w:ilvl w:val="0"/>
          <w:numId w:val="75"/>
        </w:numPr>
        <w:tabs>
          <w:tab w:val="left" w:pos="0"/>
        </w:tabs>
        <w:spacing w:after="3" w:line="240" w:lineRule="auto"/>
        <w:contextualSpacing/>
        <w:rPr>
          <w:rFonts w:ascii="Verdana" w:hAnsi="Verdana"/>
          <w:sz w:val="20"/>
        </w:rPr>
      </w:pPr>
      <w:proofErr w:type="gramStart"/>
      <w:r w:rsidRPr="00F91E70">
        <w:rPr>
          <w:rFonts w:ascii="Verdana" w:hAnsi="Verdana"/>
          <w:sz w:val="20"/>
        </w:rPr>
        <w:t>environ</w:t>
      </w:r>
      <w:proofErr w:type="gramEnd"/>
      <w:r w:rsidRPr="00F91E70">
        <w:rPr>
          <w:rFonts w:ascii="Verdana" w:hAnsi="Verdana"/>
          <w:sz w:val="20"/>
        </w:rPr>
        <w:t xml:space="preserve"> 25.500 m² de SDP logement, soit environ 380 logements dont environ :</w:t>
      </w:r>
    </w:p>
    <w:p w14:paraId="312DF8C2" w14:textId="77777777" w:rsidR="00636C31" w:rsidRPr="00F91E70" w:rsidRDefault="00636C31" w:rsidP="00F1316F">
      <w:pPr>
        <w:numPr>
          <w:ilvl w:val="1"/>
          <w:numId w:val="75"/>
        </w:numPr>
        <w:tabs>
          <w:tab w:val="left" w:pos="0"/>
        </w:tabs>
        <w:spacing w:after="3" w:line="240" w:lineRule="auto"/>
        <w:contextualSpacing/>
        <w:rPr>
          <w:rFonts w:ascii="Verdana" w:hAnsi="Verdana"/>
          <w:sz w:val="20"/>
        </w:rPr>
      </w:pPr>
      <w:r w:rsidRPr="00F91E70">
        <w:rPr>
          <w:rFonts w:ascii="Verdana" w:hAnsi="Verdana"/>
          <w:sz w:val="20"/>
        </w:rPr>
        <w:lastRenderedPageBreak/>
        <w:t>7.200m2 de SDP de logements sociaux ;</w:t>
      </w:r>
    </w:p>
    <w:p w14:paraId="4BACEE83" w14:textId="77777777" w:rsidR="00636C31" w:rsidRPr="00F91E70" w:rsidRDefault="00636C31" w:rsidP="00F1316F">
      <w:pPr>
        <w:numPr>
          <w:ilvl w:val="1"/>
          <w:numId w:val="75"/>
        </w:numPr>
        <w:tabs>
          <w:tab w:val="left" w:pos="0"/>
        </w:tabs>
        <w:spacing w:after="3" w:line="240" w:lineRule="auto"/>
        <w:contextualSpacing/>
        <w:rPr>
          <w:rFonts w:ascii="Verdana" w:hAnsi="Verdana"/>
          <w:sz w:val="20"/>
        </w:rPr>
      </w:pPr>
      <w:r w:rsidRPr="00F91E70">
        <w:rPr>
          <w:rFonts w:ascii="Verdana" w:hAnsi="Verdana"/>
          <w:sz w:val="20"/>
        </w:rPr>
        <w:t>3.000m2 de SDP de logements intermédiaires ;</w:t>
      </w:r>
    </w:p>
    <w:p w14:paraId="4446EEBB" w14:textId="0876AF05" w:rsidR="00636C31" w:rsidRPr="00F91E70" w:rsidRDefault="00636C31" w:rsidP="00F1316F">
      <w:pPr>
        <w:numPr>
          <w:ilvl w:val="1"/>
          <w:numId w:val="75"/>
        </w:numPr>
        <w:tabs>
          <w:tab w:val="left" w:pos="0"/>
        </w:tabs>
        <w:spacing w:after="3" w:line="240" w:lineRule="auto"/>
        <w:contextualSpacing/>
        <w:rPr>
          <w:rFonts w:ascii="Verdana" w:hAnsi="Verdana"/>
          <w:sz w:val="20"/>
        </w:rPr>
      </w:pPr>
      <w:r w:rsidRPr="00F91E70">
        <w:rPr>
          <w:rFonts w:ascii="Verdana" w:hAnsi="Verdana"/>
          <w:sz w:val="20"/>
        </w:rPr>
        <w:t xml:space="preserve">15.300m2 de SDP de logements en accession </w:t>
      </w:r>
    </w:p>
    <w:p w14:paraId="70415F49" w14:textId="77777777" w:rsidR="00636C31" w:rsidRPr="00F91E70" w:rsidRDefault="00636C31" w:rsidP="00F1316F">
      <w:pPr>
        <w:numPr>
          <w:ilvl w:val="0"/>
          <w:numId w:val="75"/>
        </w:numPr>
        <w:tabs>
          <w:tab w:val="left" w:pos="0"/>
        </w:tabs>
        <w:spacing w:after="3" w:line="240" w:lineRule="auto"/>
        <w:contextualSpacing/>
        <w:rPr>
          <w:rFonts w:ascii="Verdana" w:hAnsi="Verdana"/>
          <w:sz w:val="20"/>
        </w:rPr>
      </w:pPr>
      <w:proofErr w:type="gramStart"/>
      <w:r w:rsidRPr="00F91E70">
        <w:rPr>
          <w:rFonts w:ascii="Verdana" w:hAnsi="Verdana"/>
          <w:sz w:val="20"/>
        </w:rPr>
        <w:t>environ</w:t>
      </w:r>
      <w:proofErr w:type="gramEnd"/>
      <w:r w:rsidRPr="00F91E70">
        <w:rPr>
          <w:rFonts w:ascii="Verdana" w:hAnsi="Verdana"/>
          <w:sz w:val="20"/>
        </w:rPr>
        <w:t xml:space="preserve"> 250 m² de SDP pour un local à vocation d’économie sociale et solidaire, au pieds d’une construction neuve.</w:t>
      </w:r>
    </w:p>
    <w:p w14:paraId="16F16E2E" w14:textId="77777777" w:rsidR="00636C31" w:rsidRPr="00F91E70" w:rsidRDefault="00636C31" w:rsidP="00636C31">
      <w:pPr>
        <w:tabs>
          <w:tab w:val="left" w:pos="0"/>
        </w:tabs>
        <w:spacing w:after="3" w:line="240" w:lineRule="auto"/>
        <w:rPr>
          <w:rFonts w:ascii="Verdana" w:hAnsi="Verdana"/>
          <w:sz w:val="20"/>
        </w:rPr>
      </w:pPr>
    </w:p>
    <w:p w14:paraId="2F874217" w14:textId="77777777" w:rsidR="00636C31" w:rsidRPr="00F91E70" w:rsidRDefault="00636C31" w:rsidP="00636C31">
      <w:pPr>
        <w:rPr>
          <w:rFonts w:ascii="Verdana" w:hAnsi="Verdana"/>
          <w:sz w:val="20"/>
        </w:rPr>
      </w:pPr>
    </w:p>
    <w:p w14:paraId="72FF4119" w14:textId="77777777" w:rsidR="00636C31" w:rsidRPr="00F91E70" w:rsidRDefault="00636C31" w:rsidP="00636C31">
      <w:pPr>
        <w:rPr>
          <w:rFonts w:ascii="Verdana" w:hAnsi="Verdana"/>
          <w:sz w:val="20"/>
        </w:rPr>
      </w:pPr>
      <w:r w:rsidRPr="009A1AB9">
        <w:rPr>
          <w:rFonts w:ascii="Verdana" w:hAnsi="Verdana"/>
          <w:sz w:val="20"/>
          <w:u w:val="single"/>
        </w:rPr>
        <w:t>Réaménagement des espaces publics</w:t>
      </w:r>
      <w:r w:rsidRPr="00F91E70">
        <w:rPr>
          <w:rFonts w:ascii="Verdana" w:hAnsi="Verdana"/>
          <w:sz w:val="20"/>
        </w:rPr>
        <w:t> :</w:t>
      </w:r>
    </w:p>
    <w:p w14:paraId="457146A1" w14:textId="77777777" w:rsidR="00636C31" w:rsidRPr="00F91E70" w:rsidRDefault="00636C31" w:rsidP="00636C31">
      <w:pPr>
        <w:rPr>
          <w:rFonts w:ascii="Verdana" w:hAnsi="Verdana"/>
          <w:sz w:val="20"/>
        </w:rPr>
      </w:pPr>
    </w:p>
    <w:p w14:paraId="25AF73B8" w14:textId="51451697" w:rsidR="00636C31" w:rsidRPr="00F91E70" w:rsidRDefault="00636C31" w:rsidP="00636C31">
      <w:pPr>
        <w:autoSpaceDE w:val="0"/>
        <w:autoSpaceDN w:val="0"/>
        <w:adjustRightInd w:val="0"/>
        <w:spacing w:after="3" w:line="256" w:lineRule="auto"/>
        <w:rPr>
          <w:rFonts w:ascii="Verdana" w:hAnsi="Verdana"/>
          <w:sz w:val="20"/>
        </w:rPr>
      </w:pPr>
      <w:r w:rsidRPr="00F91E70">
        <w:rPr>
          <w:rFonts w:ascii="Verdana" w:hAnsi="Verdana"/>
          <w:sz w:val="20"/>
        </w:rPr>
        <w:t xml:space="preserve">La création de parkings souterrains viendra remplacer celui en extérieur (y compris pour les tours, dont le stationnement sera restitué en sous-sol de la frange nord), permettant de libérer plusieurs milliers de mètres carrés d’espaces verts. Ce parking (privé) ne comprendra qu’un niveau afin d’éviter ou a minima de limiter l’impact sur la nappe phréatique affleurante située sous le quartier. Le choix de la densification en hauteur des bâtiments, en vue de diminuer l’espace au sol permettra l’augmentation de l’espace de pleine terre et donc des espaces verts. </w:t>
      </w:r>
    </w:p>
    <w:p w14:paraId="56F71C87" w14:textId="77777777" w:rsidR="00636C31" w:rsidRPr="00F91E70" w:rsidRDefault="00636C31" w:rsidP="00636C31">
      <w:pPr>
        <w:autoSpaceDE w:val="0"/>
        <w:autoSpaceDN w:val="0"/>
        <w:adjustRightInd w:val="0"/>
        <w:spacing w:line="259" w:lineRule="auto"/>
        <w:contextualSpacing/>
        <w:rPr>
          <w:rFonts w:ascii="Verdana" w:hAnsi="Verdana"/>
          <w:sz w:val="20"/>
        </w:rPr>
      </w:pPr>
    </w:p>
    <w:p w14:paraId="610E5A35" w14:textId="77777777" w:rsidR="00636C31" w:rsidRPr="00F91E70" w:rsidRDefault="00636C31" w:rsidP="00636C31">
      <w:pPr>
        <w:autoSpaceDE w:val="0"/>
        <w:autoSpaceDN w:val="0"/>
        <w:adjustRightInd w:val="0"/>
        <w:spacing w:after="3" w:line="256" w:lineRule="auto"/>
        <w:rPr>
          <w:rFonts w:ascii="Verdana" w:hAnsi="Verdana"/>
          <w:sz w:val="20"/>
        </w:rPr>
      </w:pPr>
      <w:r w:rsidRPr="00F91E70">
        <w:rPr>
          <w:rFonts w:ascii="Verdana" w:hAnsi="Verdana"/>
          <w:sz w:val="20"/>
        </w:rPr>
        <w:t xml:space="preserve">Au total, le projet prévoit la création/requalification d’environ 2,5 hectares d’espaces publics dont 9.000 m2 d’espaces verts. Un travail paysager et un travail de </w:t>
      </w:r>
      <w:proofErr w:type="spellStart"/>
      <w:r w:rsidRPr="00F91E70">
        <w:rPr>
          <w:rFonts w:ascii="Verdana" w:hAnsi="Verdana"/>
          <w:sz w:val="20"/>
        </w:rPr>
        <w:t>désimperméabilisation</w:t>
      </w:r>
      <w:proofErr w:type="spellEnd"/>
      <w:r w:rsidRPr="00F91E70">
        <w:rPr>
          <w:rFonts w:ascii="Verdana" w:hAnsi="Verdana"/>
          <w:sz w:val="20"/>
        </w:rPr>
        <w:t>/renaturation important sont prévus de façon à renforcer l’aspect végétal du quartier et ses qualités paysagères pour en faire un véritable « quartier jardin ». Par ailleurs, le projet prévoit la création/requalification de plusieurs voiries et espaces communs.</w:t>
      </w:r>
    </w:p>
    <w:p w14:paraId="7EA7840F" w14:textId="77777777" w:rsidR="00636C31" w:rsidRPr="00F91E70" w:rsidRDefault="00636C31" w:rsidP="00636C31">
      <w:pPr>
        <w:autoSpaceDE w:val="0"/>
        <w:autoSpaceDN w:val="0"/>
        <w:adjustRightInd w:val="0"/>
        <w:spacing w:line="259" w:lineRule="auto"/>
        <w:contextualSpacing/>
        <w:rPr>
          <w:rFonts w:ascii="Verdana" w:hAnsi="Verdana"/>
          <w:sz w:val="20"/>
        </w:rPr>
      </w:pPr>
    </w:p>
    <w:p w14:paraId="5B63DBA5" w14:textId="72ED8B12" w:rsidR="00F84B9D" w:rsidRPr="00F84B9D" w:rsidRDefault="00636C31" w:rsidP="00F84B9D">
      <w:pPr>
        <w:autoSpaceDE w:val="0"/>
        <w:autoSpaceDN w:val="0"/>
        <w:adjustRightInd w:val="0"/>
        <w:spacing w:line="259" w:lineRule="auto"/>
        <w:contextualSpacing/>
        <w:rPr>
          <w:rFonts w:ascii="Verdana" w:hAnsi="Verdana"/>
          <w:sz w:val="20"/>
        </w:rPr>
      </w:pPr>
      <w:r w:rsidRPr="00F91E70">
        <w:rPr>
          <w:rFonts w:ascii="Verdana" w:hAnsi="Verdana"/>
          <w:sz w:val="20"/>
        </w:rPr>
        <w:t>En matière d’espaces publics le projet prévoit ainsi, notamment :</w:t>
      </w:r>
    </w:p>
    <w:p w14:paraId="4B2CF4A0" w14:textId="30B39735" w:rsidR="00636C31" w:rsidRDefault="00636C31" w:rsidP="00F1316F">
      <w:pPr>
        <w:pStyle w:val="Paragraphedeliste"/>
        <w:numPr>
          <w:ilvl w:val="0"/>
          <w:numId w:val="74"/>
        </w:numPr>
        <w:autoSpaceDE w:val="0"/>
        <w:autoSpaceDN w:val="0"/>
        <w:adjustRightInd w:val="0"/>
        <w:spacing w:line="259"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w:t>
      </w:r>
      <w:r w:rsidR="00F84B9D">
        <w:rPr>
          <w:rFonts w:ascii="Verdana" w:hAnsi="Verdana"/>
          <w:sz w:val="20"/>
        </w:rPr>
        <w:t>création d’un parking provisoire public d’environ 200 places au niveau du MLO afin de compenser la suppression de places de stationnement publique le temps des travaux et le temps de la livraison des lots</w:t>
      </w:r>
      <w:r w:rsidRPr="00F91E70">
        <w:rPr>
          <w:rFonts w:ascii="Verdana" w:hAnsi="Verdana"/>
          <w:sz w:val="20"/>
        </w:rPr>
        <w:t> ;</w:t>
      </w:r>
    </w:p>
    <w:p w14:paraId="08650EF7" w14:textId="77777777" w:rsidR="00F84B9D" w:rsidRDefault="00F84B9D" w:rsidP="00F84B9D">
      <w:pPr>
        <w:pStyle w:val="Paragraphedeliste"/>
        <w:numPr>
          <w:ilvl w:val="0"/>
          <w:numId w:val="74"/>
        </w:numPr>
        <w:autoSpaceDE w:val="0"/>
        <w:autoSpaceDN w:val="0"/>
        <w:adjustRightInd w:val="0"/>
        <w:spacing w:line="259"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requalification des deux entrées est et ouest du quartier via la création de deux jardins d’entrée de quartier ;</w:t>
      </w:r>
    </w:p>
    <w:p w14:paraId="16B16FE0" w14:textId="77777777" w:rsidR="00636C31" w:rsidRPr="00F91E70" w:rsidRDefault="00636C31" w:rsidP="00F1316F">
      <w:pPr>
        <w:pStyle w:val="Paragraphedeliste"/>
        <w:numPr>
          <w:ilvl w:val="0"/>
          <w:numId w:val="74"/>
        </w:numPr>
        <w:autoSpaceDE w:val="0"/>
        <w:autoSpaceDN w:val="0"/>
        <w:adjustRightInd w:val="0"/>
        <w:spacing w:line="259"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création d’un troisième jardin à l’ouest du quartier ;</w:t>
      </w:r>
    </w:p>
    <w:p w14:paraId="301D9E5F" w14:textId="77777777" w:rsidR="00636C31" w:rsidRPr="00F91E70" w:rsidRDefault="00636C31" w:rsidP="00F1316F">
      <w:pPr>
        <w:pStyle w:val="Paragraphedeliste"/>
        <w:numPr>
          <w:ilvl w:val="0"/>
          <w:numId w:val="74"/>
        </w:numPr>
        <w:autoSpaceDE w:val="0"/>
        <w:autoSpaceDN w:val="0"/>
        <w:adjustRightInd w:val="0"/>
        <w:spacing w:line="259"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plantation de 126 arbres (hors cépées et baliveaux, uniquement tiges hautes) contre 48 arbres abattus et 138 arbres conservés (hors coulée verte départementale au sud)(ces éléments seront précisés dans l’AVP des espaces publics, qui sera transmis en cours de phase offre) ;</w:t>
      </w:r>
    </w:p>
    <w:p w14:paraId="7B516C9D" w14:textId="77777777" w:rsidR="00636C31" w:rsidRPr="00F91E70" w:rsidRDefault="00636C31" w:rsidP="00F1316F">
      <w:pPr>
        <w:pStyle w:val="Paragraphedeliste"/>
        <w:numPr>
          <w:ilvl w:val="0"/>
          <w:numId w:val="74"/>
        </w:numPr>
        <w:autoSpaceDE w:val="0"/>
        <w:autoSpaceDN w:val="0"/>
        <w:adjustRightInd w:val="0"/>
        <w:spacing w:line="256"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création de plusieurs venelles végétalisées nord-sud et une principale est-ouest créant ainsi des porosités dans le quartier ;</w:t>
      </w:r>
    </w:p>
    <w:p w14:paraId="7DC0B586" w14:textId="77777777" w:rsidR="00636C31" w:rsidRPr="00F91E70" w:rsidRDefault="00636C31" w:rsidP="00F1316F">
      <w:pPr>
        <w:pStyle w:val="Paragraphedeliste"/>
        <w:numPr>
          <w:ilvl w:val="0"/>
          <w:numId w:val="74"/>
        </w:numPr>
        <w:autoSpaceDE w:val="0"/>
        <w:autoSpaceDN w:val="0"/>
        <w:adjustRightInd w:val="0"/>
        <w:spacing w:line="256"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création d’une place d’entrée de quartier ;</w:t>
      </w:r>
    </w:p>
    <w:p w14:paraId="6500C47F" w14:textId="77777777" w:rsidR="00636C31" w:rsidRPr="00F91E70" w:rsidRDefault="00636C31" w:rsidP="00F1316F">
      <w:pPr>
        <w:pStyle w:val="Paragraphedeliste"/>
        <w:numPr>
          <w:ilvl w:val="0"/>
          <w:numId w:val="74"/>
        </w:numPr>
        <w:autoSpaceDE w:val="0"/>
        <w:autoSpaceDN w:val="0"/>
        <w:adjustRightInd w:val="0"/>
        <w:spacing w:line="256"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requalification de la rue Lamartine (comprenant la création d’une trentaine de places de stationnement public) ;</w:t>
      </w:r>
    </w:p>
    <w:p w14:paraId="697F2EDA" w14:textId="77777777" w:rsidR="00636C31" w:rsidRPr="00F91E70" w:rsidRDefault="00636C31" w:rsidP="00F1316F">
      <w:pPr>
        <w:pStyle w:val="Paragraphedeliste"/>
        <w:numPr>
          <w:ilvl w:val="0"/>
          <w:numId w:val="74"/>
        </w:numPr>
        <w:autoSpaceDE w:val="0"/>
        <w:autoSpaceDN w:val="0"/>
        <w:adjustRightInd w:val="0"/>
        <w:spacing w:line="256"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création d’une voirie de bouclage interne autour du macro-lot est ;</w:t>
      </w:r>
    </w:p>
    <w:p w14:paraId="4F353E8E" w14:textId="77777777" w:rsidR="00636C31" w:rsidRPr="00F91E70" w:rsidRDefault="00636C31" w:rsidP="00F1316F">
      <w:pPr>
        <w:pStyle w:val="Paragraphedeliste"/>
        <w:numPr>
          <w:ilvl w:val="0"/>
          <w:numId w:val="74"/>
        </w:numPr>
        <w:autoSpaceDE w:val="0"/>
        <w:autoSpaceDN w:val="0"/>
        <w:adjustRightInd w:val="0"/>
        <w:spacing w:line="256" w:lineRule="auto"/>
        <w:contextualSpacing/>
        <w:rPr>
          <w:rFonts w:ascii="Verdana" w:hAnsi="Verdana"/>
          <w:sz w:val="20"/>
        </w:rPr>
      </w:pPr>
      <w:proofErr w:type="gramStart"/>
      <w:r w:rsidRPr="00F91E70">
        <w:rPr>
          <w:rFonts w:ascii="Verdana" w:hAnsi="Verdana"/>
          <w:sz w:val="20"/>
        </w:rPr>
        <w:t>la</w:t>
      </w:r>
      <w:proofErr w:type="gramEnd"/>
      <w:r w:rsidRPr="00F91E70">
        <w:rPr>
          <w:rFonts w:ascii="Verdana" w:hAnsi="Verdana"/>
          <w:sz w:val="20"/>
        </w:rPr>
        <w:t xml:space="preserve"> création/requalification de plusieurs espaces communs (de rencontre, de repos, de jeux… restant à définir plus précisément dans le cadre de la concertation), dont la programmation finale sera précisée dans l’avant-projet des espaces publics.</w:t>
      </w:r>
    </w:p>
    <w:p w14:paraId="2C9267A3" w14:textId="77777777" w:rsidR="00836D32" w:rsidRPr="003751B7" w:rsidRDefault="00836D32" w:rsidP="003751B7">
      <w:pPr>
        <w:autoSpaceDE w:val="0"/>
        <w:autoSpaceDN w:val="0"/>
        <w:adjustRightInd w:val="0"/>
        <w:spacing w:line="256" w:lineRule="auto"/>
        <w:contextualSpacing/>
        <w:rPr>
          <w:rFonts w:ascii="Verdana" w:hAnsi="Verdana"/>
          <w:szCs w:val="18"/>
        </w:rPr>
      </w:pPr>
    </w:p>
    <w:p w14:paraId="2DAFD8AF" w14:textId="77777777" w:rsidR="00836D32" w:rsidRPr="00C10C23" w:rsidRDefault="00836D32" w:rsidP="00836D32">
      <w:pPr>
        <w:pStyle w:val="Style10"/>
        <w:rPr>
          <w:sz w:val="32"/>
        </w:rPr>
      </w:pPr>
      <w:r w:rsidRPr="00C10C23">
        <w:rPr>
          <w:sz w:val="32"/>
        </w:rPr>
        <w:t>Les ambitions du projet de renouvellement urbain du quartier Lebon-Lamartine</w:t>
      </w:r>
    </w:p>
    <w:p w14:paraId="4E186DE4" w14:textId="77777777" w:rsidR="00836D32" w:rsidRPr="00F91E70" w:rsidRDefault="00836D32" w:rsidP="00836D32">
      <w:pPr>
        <w:rPr>
          <w:rFonts w:ascii="Verdana" w:hAnsi="Verdana"/>
          <w:sz w:val="20"/>
        </w:rPr>
      </w:pPr>
      <w:r w:rsidRPr="00F91E70">
        <w:rPr>
          <w:rFonts w:ascii="Verdana" w:hAnsi="Verdana"/>
          <w:sz w:val="20"/>
        </w:rPr>
        <w:t>Les objectifs du projet de renouvellement urbain pour ce quartier sont de :</w:t>
      </w:r>
    </w:p>
    <w:p w14:paraId="1A3CA623" w14:textId="082834B0"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Passer d’un quartier en "fin de ville" à un quartier en entrée de ville portant de nouvelles orientations</w:t>
      </w:r>
      <w:r w:rsidR="00CF31F5" w:rsidRPr="00F91E70">
        <w:rPr>
          <w:rFonts w:ascii="Verdana" w:hAnsi="Verdana"/>
          <w:sz w:val="20"/>
        </w:rPr>
        <w:t> ;</w:t>
      </w:r>
    </w:p>
    <w:p w14:paraId="23BE4C2E"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lastRenderedPageBreak/>
        <w:t>Favoriser la mixité sociale à l’échelle du quartier et de chaque sous-secteur, par une diversification des types de logements, en maintenant un quartier qui reste accessible au plus grand nombre par des prix maîtrisés : notamment par une place significative (entre 40 et 60%), d’accession maitrisée (BRS) dans les programmes d’accession ;</w:t>
      </w:r>
    </w:p>
    <w:p w14:paraId="567D54C8"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Diversifier les formes urbaines, assurer une cohérence avec le tissu environnant, et permettre une densification maîtrisée du quartier ;</w:t>
      </w:r>
    </w:p>
    <w:p w14:paraId="212A4EDB"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Requalifier l’existant par la réhabilitation ambitieuse de 300 logements sociaux, la réhabilitation et l’extension de la crèche, et une intervention de « mise à niveau » écologique du groupe scolaire</w:t>
      </w:r>
    </w:p>
    <w:p w14:paraId="6F1FE4FF"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Désenclaver le quartier, apaiser les circulations, et améliorer le cadre de vie, par la requalification des espaces extérieurs ;</w:t>
      </w:r>
    </w:p>
    <w:p w14:paraId="35A108BE"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Garantir la co-construction avec les habitants tout au long de l’avancement du projet ;</w:t>
      </w:r>
    </w:p>
    <w:p w14:paraId="7DD92F78"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Favoriser la résilience écologique du quartier, rechercher une libération maximale des espaces au sol pour développer des espaces extérieurs généreux, désimperméabilisés, et renforcer la présence de la nature en ville ;</w:t>
      </w:r>
    </w:p>
    <w:p w14:paraId="0FFF159E" w14:textId="77777777" w:rsidR="00836D32" w:rsidRPr="00F91E70" w:rsidRDefault="00836D32" w:rsidP="00F1316F">
      <w:pPr>
        <w:pStyle w:val="Paragraphedeliste"/>
        <w:numPr>
          <w:ilvl w:val="0"/>
          <w:numId w:val="71"/>
        </w:numPr>
        <w:spacing w:line="276" w:lineRule="auto"/>
        <w:contextualSpacing/>
        <w:textAlignment w:val="baseline"/>
        <w:rPr>
          <w:rFonts w:ascii="Verdana" w:hAnsi="Verdana"/>
          <w:sz w:val="20"/>
        </w:rPr>
      </w:pPr>
      <w:r w:rsidRPr="00F91E70">
        <w:rPr>
          <w:rFonts w:ascii="Verdana" w:hAnsi="Verdana"/>
          <w:sz w:val="20"/>
        </w:rPr>
        <w:t>S’inscrire autant que possible dans une démarche d’économie circulaire (réemploi des matériaux et réemploi des terres).</w:t>
      </w:r>
    </w:p>
    <w:p w14:paraId="47ED0E2A" w14:textId="77777777" w:rsidR="00836D32" w:rsidRDefault="00836D32" w:rsidP="00836D32"/>
    <w:p w14:paraId="674A3742" w14:textId="77777777" w:rsidR="00C10C23" w:rsidRDefault="00C10C23" w:rsidP="00B7363B"/>
    <w:p w14:paraId="18A5824D" w14:textId="77777777" w:rsidR="00B7363B" w:rsidRDefault="00B7363B" w:rsidP="00190CC1">
      <w:pPr>
        <w:pStyle w:val="TITRE20"/>
        <w:tabs>
          <w:tab w:val="num" w:pos="-218"/>
        </w:tabs>
        <w:ind w:left="0" w:hanging="993"/>
        <w:jc w:val="both"/>
      </w:pPr>
      <w:bookmarkStart w:id="17" w:name="_Toc154076976"/>
      <w:bookmarkStart w:id="18" w:name="_Toc189483968"/>
      <w:r w:rsidRPr="00472874">
        <w:t>Contexte réglementaire et prescriptions techniques</w:t>
      </w:r>
      <w:bookmarkEnd w:id="17"/>
      <w:bookmarkEnd w:id="18"/>
    </w:p>
    <w:p w14:paraId="5A73A4C9" w14:textId="77777777" w:rsidR="00472874" w:rsidRPr="00472874" w:rsidRDefault="00472874" w:rsidP="00472874">
      <w:pPr>
        <w:pStyle w:val="TITRE20"/>
        <w:numPr>
          <w:ilvl w:val="0"/>
          <w:numId w:val="0"/>
        </w:numPr>
        <w:jc w:val="both"/>
      </w:pPr>
    </w:p>
    <w:p w14:paraId="208492CD" w14:textId="5FE2F722" w:rsidR="00B7363B" w:rsidRPr="00F91E70" w:rsidRDefault="00B7363B" w:rsidP="00B7363B">
      <w:pPr>
        <w:rPr>
          <w:rFonts w:ascii="Verdana" w:hAnsi="Verdana"/>
          <w:sz w:val="20"/>
        </w:rPr>
      </w:pPr>
      <w:r w:rsidRPr="00F91E70">
        <w:rPr>
          <w:rFonts w:ascii="Verdana" w:hAnsi="Verdana"/>
          <w:sz w:val="20"/>
        </w:rPr>
        <w:t xml:space="preserve">Au-delà des réglementations nationales générales et spéciales applicables dans le cadre du </w:t>
      </w:r>
      <w:r w:rsidR="009A1AB9">
        <w:rPr>
          <w:rFonts w:ascii="Verdana" w:hAnsi="Verdana"/>
          <w:sz w:val="20"/>
        </w:rPr>
        <w:t>projet,</w:t>
      </w:r>
      <w:r w:rsidRPr="00F91E70">
        <w:rPr>
          <w:rFonts w:ascii="Verdana" w:hAnsi="Verdana"/>
          <w:sz w:val="20"/>
        </w:rPr>
        <w:t xml:space="preserve"> le </w:t>
      </w:r>
      <w:r w:rsidR="002122AE">
        <w:rPr>
          <w:rFonts w:ascii="Verdana" w:hAnsi="Verdana"/>
          <w:sz w:val="20"/>
        </w:rPr>
        <w:t>Titulaire</w:t>
      </w:r>
      <w:r w:rsidR="00597428">
        <w:rPr>
          <w:rFonts w:ascii="Verdana" w:hAnsi="Verdana"/>
          <w:sz w:val="20"/>
        </w:rPr>
        <w:t xml:space="preserve"> </w:t>
      </w:r>
      <w:r w:rsidRPr="00F91E70">
        <w:rPr>
          <w:rFonts w:ascii="Verdana" w:hAnsi="Verdana"/>
          <w:sz w:val="20"/>
        </w:rPr>
        <w:t>devra également respecter l’ensemble des règles des différents documents d’urbanisme.</w:t>
      </w:r>
    </w:p>
    <w:p w14:paraId="1900793F" w14:textId="77777777" w:rsidR="00B7363B" w:rsidRPr="00F91E70" w:rsidRDefault="00B7363B" w:rsidP="00B7363B">
      <w:pPr>
        <w:rPr>
          <w:rFonts w:ascii="Verdana" w:hAnsi="Verdana"/>
          <w:sz w:val="20"/>
        </w:rPr>
      </w:pPr>
    </w:p>
    <w:p w14:paraId="42383742" w14:textId="77777777" w:rsidR="00B7363B" w:rsidRPr="00F91E70" w:rsidRDefault="00B7363B" w:rsidP="00B7363B">
      <w:pPr>
        <w:rPr>
          <w:rFonts w:ascii="Verdana" w:hAnsi="Verdana"/>
          <w:sz w:val="20"/>
        </w:rPr>
      </w:pPr>
      <w:r w:rsidRPr="00F91E70">
        <w:rPr>
          <w:rFonts w:ascii="Verdana" w:hAnsi="Verdana"/>
          <w:sz w:val="20"/>
        </w:rPr>
        <w:t xml:space="preserve">Le périmètre d’opération est actuellement en zone UB et </w:t>
      </w:r>
      <w:proofErr w:type="spellStart"/>
      <w:r w:rsidRPr="00F91E70">
        <w:rPr>
          <w:rFonts w:ascii="Verdana" w:hAnsi="Verdana"/>
          <w:sz w:val="20"/>
        </w:rPr>
        <w:t>UBa</w:t>
      </w:r>
      <w:proofErr w:type="spellEnd"/>
      <w:r w:rsidRPr="00F91E70">
        <w:rPr>
          <w:rFonts w:ascii="Verdana" w:hAnsi="Verdana"/>
          <w:sz w:val="20"/>
        </w:rPr>
        <w:t xml:space="preserve"> du Plan Local d’Urbanisme (PLU) de Villejuif, approuvé par délibération du Conseil Municipal du 16 décembre 2015 et est concerné par une Orientation d’Aménagement et de Programmation (OAP) thématique « trame verte » établie à l’échelle de toute la commune qui identifie notamment des espaces paysagers à protéger dans le périmètre de l’opération.</w:t>
      </w:r>
    </w:p>
    <w:p w14:paraId="01ACC2DC" w14:textId="77777777" w:rsidR="00B7363B" w:rsidRPr="00F91E70" w:rsidRDefault="00B7363B" w:rsidP="00B7363B">
      <w:pPr>
        <w:rPr>
          <w:rFonts w:ascii="Verdana" w:hAnsi="Verdana"/>
          <w:sz w:val="20"/>
        </w:rPr>
      </w:pPr>
    </w:p>
    <w:p w14:paraId="5BBC2A44" w14:textId="6BEC92C7" w:rsidR="00B7363B" w:rsidRPr="00F91E70" w:rsidRDefault="00B7363B" w:rsidP="00B7363B">
      <w:pPr>
        <w:rPr>
          <w:rFonts w:ascii="Verdana" w:hAnsi="Verdana"/>
          <w:sz w:val="20"/>
        </w:rPr>
      </w:pPr>
      <w:r w:rsidRPr="00F91E70">
        <w:rPr>
          <w:rFonts w:ascii="Verdana" w:hAnsi="Verdana"/>
          <w:sz w:val="20"/>
        </w:rPr>
        <w:t xml:space="preserve">Une déclaration de projet emportant mise en compatibilité du PLU est en cours afin de mettre en adéquation les dispositions réglementaires du PLU (OAP, règlement écrit – création d’un sous-zonage dédié notamment) avec le plan guide réalisé par la Maîtrise d’œuvre Urbaine, l’Atelier Marniquet Aubouin. Une approbation de cette déclaration de projet est envisagée </w:t>
      </w:r>
      <w:r w:rsidR="00CF31F5" w:rsidRPr="00F91E70">
        <w:rPr>
          <w:rFonts w:ascii="Verdana" w:hAnsi="Verdana"/>
          <w:sz w:val="20"/>
        </w:rPr>
        <w:t>en mars 2025</w:t>
      </w:r>
      <w:r w:rsidRPr="00F91E70">
        <w:rPr>
          <w:rFonts w:ascii="Verdana" w:hAnsi="Verdana"/>
          <w:sz w:val="20"/>
        </w:rPr>
        <w:t>.</w:t>
      </w:r>
    </w:p>
    <w:p w14:paraId="5CAE6352" w14:textId="77777777" w:rsidR="00B7363B" w:rsidRPr="00F91E70" w:rsidRDefault="00B7363B" w:rsidP="00B7363B">
      <w:pPr>
        <w:rPr>
          <w:rFonts w:ascii="Verdana" w:hAnsi="Verdana"/>
          <w:sz w:val="20"/>
        </w:rPr>
      </w:pPr>
    </w:p>
    <w:p w14:paraId="292531DC" w14:textId="0DF888CF" w:rsidR="00B7363B" w:rsidRPr="00F91E70" w:rsidRDefault="00B7363B" w:rsidP="00B7363B">
      <w:pPr>
        <w:rPr>
          <w:rFonts w:ascii="Verdana" w:hAnsi="Verdana"/>
          <w:sz w:val="20"/>
        </w:rPr>
      </w:pPr>
      <w:r w:rsidRPr="00F91E70">
        <w:rPr>
          <w:rFonts w:ascii="Verdana" w:hAnsi="Verdana"/>
          <w:sz w:val="20"/>
        </w:rPr>
        <w:t>Par ailleurs, un PLUi est en cours d’élaboration sur le territoire et devrait être approuvé en 202</w:t>
      </w:r>
      <w:r w:rsidR="00E10D84">
        <w:rPr>
          <w:rFonts w:ascii="Verdana" w:hAnsi="Verdana"/>
          <w:sz w:val="20"/>
        </w:rPr>
        <w:t xml:space="preserve">5 dont les documents de travail sont en </w:t>
      </w:r>
      <w:r w:rsidR="00E10D84" w:rsidRPr="00E10D84">
        <w:rPr>
          <w:rFonts w:ascii="Verdana" w:hAnsi="Verdana"/>
          <w:i/>
          <w:iCs/>
          <w:sz w:val="20"/>
        </w:rPr>
        <w:t>annexe 1.</w:t>
      </w:r>
    </w:p>
    <w:p w14:paraId="1DD0A79B" w14:textId="77777777" w:rsidR="00B7363B" w:rsidRPr="00F91E70" w:rsidRDefault="00B7363B" w:rsidP="00B7363B">
      <w:pPr>
        <w:rPr>
          <w:rFonts w:ascii="Verdana" w:hAnsi="Verdana"/>
          <w:sz w:val="20"/>
        </w:rPr>
      </w:pPr>
    </w:p>
    <w:p w14:paraId="68BA9F87" w14:textId="4686DDBF" w:rsidR="00B7363B" w:rsidRPr="00F91E70" w:rsidRDefault="00B7363B" w:rsidP="00B7363B">
      <w:pPr>
        <w:rPr>
          <w:rFonts w:ascii="Verdana" w:hAnsi="Verdana"/>
          <w:sz w:val="20"/>
        </w:rPr>
      </w:pPr>
      <w:r w:rsidRPr="00F91E70">
        <w:rPr>
          <w:rFonts w:ascii="Verdana" w:hAnsi="Verdana"/>
          <w:sz w:val="20"/>
        </w:rPr>
        <w:t xml:space="preserve">Comme précisé précédemment, le site a fait l’objet d’études géotechniques (voir diagnostic environnemental et étude G2 AVP en </w:t>
      </w:r>
      <w:r w:rsidRPr="00375121">
        <w:rPr>
          <w:rFonts w:ascii="Verdana" w:hAnsi="Verdana"/>
          <w:i/>
          <w:iCs/>
          <w:sz w:val="20"/>
        </w:rPr>
        <w:t xml:space="preserve">annexe </w:t>
      </w:r>
      <w:r w:rsidR="00A15DCF">
        <w:rPr>
          <w:rFonts w:ascii="Verdana" w:hAnsi="Verdana"/>
          <w:i/>
          <w:iCs/>
          <w:sz w:val="20"/>
        </w:rPr>
        <w:t>3</w:t>
      </w:r>
      <w:r w:rsidRPr="00F91E70">
        <w:rPr>
          <w:rFonts w:ascii="Verdana" w:hAnsi="Verdana"/>
          <w:sz w:val="20"/>
        </w:rPr>
        <w:t>) et d’un diagnostic voirie/réseaux (comprenant un diagnostic amiante) ayant fait ressortir certaines prescriptions techniques qu’il conviendra de prendre en compte dans le cadre de l’opération.</w:t>
      </w:r>
    </w:p>
    <w:p w14:paraId="09504BE3" w14:textId="0FA13A37" w:rsidR="00B7363B" w:rsidRDefault="00B7363B" w:rsidP="00836D32">
      <w:pPr>
        <w:tabs>
          <w:tab w:val="left" w:pos="2544"/>
        </w:tabs>
      </w:pPr>
      <w:r>
        <w:tab/>
      </w:r>
    </w:p>
    <w:p w14:paraId="71DCC56E" w14:textId="0CC6D465" w:rsidR="00B7363B" w:rsidRDefault="00B7363B" w:rsidP="00B7363B">
      <w:pPr>
        <w:pStyle w:val="Titre30"/>
      </w:pPr>
    </w:p>
    <w:p w14:paraId="3D8EF57D" w14:textId="4DD59AA6" w:rsidR="00B7363B" w:rsidRDefault="00B7363B" w:rsidP="00190CC1">
      <w:pPr>
        <w:pStyle w:val="TITRE20"/>
        <w:tabs>
          <w:tab w:val="num" w:pos="-218"/>
        </w:tabs>
        <w:ind w:left="0" w:hanging="993"/>
        <w:jc w:val="both"/>
      </w:pPr>
      <w:bookmarkStart w:id="19" w:name="_Toc154076987"/>
      <w:bookmarkStart w:id="20" w:name="_Toc189483969"/>
      <w:r w:rsidRPr="00836D32">
        <w:t>Phasage prévisionnel et contraintes de calendrier</w:t>
      </w:r>
      <w:bookmarkEnd w:id="19"/>
      <w:bookmarkEnd w:id="20"/>
    </w:p>
    <w:p w14:paraId="62C44836" w14:textId="68C6CFAC" w:rsidR="00BE2727" w:rsidRPr="00836D32" w:rsidRDefault="00BE2727" w:rsidP="00836D32">
      <w:pPr>
        <w:pStyle w:val="TITRE20"/>
        <w:numPr>
          <w:ilvl w:val="0"/>
          <w:numId w:val="0"/>
        </w:numPr>
        <w:jc w:val="both"/>
      </w:pPr>
    </w:p>
    <w:p w14:paraId="5B5FF630" w14:textId="0F86A037" w:rsidR="00396867" w:rsidRDefault="00FC0F4B" w:rsidP="00B7363B">
      <w:pPr>
        <w:rPr>
          <w:rFonts w:ascii="Verdana" w:hAnsi="Verdana"/>
          <w:sz w:val="20"/>
        </w:rPr>
      </w:pPr>
      <w:r>
        <w:rPr>
          <w:rFonts w:ascii="Verdana" w:hAnsi="Verdana"/>
          <w:sz w:val="20"/>
        </w:rPr>
        <w:t xml:space="preserve">Les collectivités, </w:t>
      </w:r>
      <w:proofErr w:type="spellStart"/>
      <w:r>
        <w:rPr>
          <w:rFonts w:ascii="Verdana" w:hAnsi="Verdana"/>
          <w:sz w:val="20"/>
        </w:rPr>
        <w:t>Valdevy</w:t>
      </w:r>
      <w:proofErr w:type="spellEnd"/>
      <w:r>
        <w:rPr>
          <w:rFonts w:ascii="Verdana" w:hAnsi="Verdana"/>
          <w:sz w:val="20"/>
        </w:rPr>
        <w:t xml:space="preserve"> et GPA ont ciblé</w:t>
      </w:r>
      <w:r w:rsidR="00396867">
        <w:rPr>
          <w:rFonts w:ascii="Verdana" w:hAnsi="Verdana"/>
          <w:sz w:val="20"/>
        </w:rPr>
        <w:t xml:space="preserve"> </w:t>
      </w:r>
      <w:r>
        <w:rPr>
          <w:rFonts w:ascii="Verdana" w:hAnsi="Verdana"/>
          <w:sz w:val="20"/>
        </w:rPr>
        <w:t xml:space="preserve">des </w:t>
      </w:r>
      <w:r w:rsidR="006B14D2">
        <w:rPr>
          <w:rFonts w:ascii="Verdana" w:hAnsi="Verdana"/>
          <w:sz w:val="20"/>
        </w:rPr>
        <w:t xml:space="preserve">enjeux </w:t>
      </w:r>
      <w:r>
        <w:rPr>
          <w:rFonts w:ascii="Verdana" w:hAnsi="Verdana"/>
          <w:sz w:val="20"/>
        </w:rPr>
        <w:t>priori</w:t>
      </w:r>
      <w:r w:rsidR="006B14D2">
        <w:rPr>
          <w:rFonts w:ascii="Verdana" w:hAnsi="Verdana"/>
          <w:sz w:val="20"/>
        </w:rPr>
        <w:t>taires</w:t>
      </w:r>
      <w:r>
        <w:rPr>
          <w:rFonts w:ascii="Verdana" w:hAnsi="Verdana"/>
          <w:sz w:val="20"/>
        </w:rPr>
        <w:t xml:space="preserve"> pour le quartier Lebon Lamartine et pour l’année 2025. Les réhabilitations de</w:t>
      </w:r>
      <w:r w:rsidR="006B14D2">
        <w:rPr>
          <w:rFonts w:ascii="Verdana" w:hAnsi="Verdana"/>
          <w:sz w:val="20"/>
        </w:rPr>
        <w:t>s</w:t>
      </w:r>
      <w:r>
        <w:rPr>
          <w:rFonts w:ascii="Verdana" w:hAnsi="Verdana"/>
          <w:sz w:val="20"/>
        </w:rPr>
        <w:t xml:space="preserve"> tours par </w:t>
      </w:r>
      <w:proofErr w:type="spellStart"/>
      <w:r>
        <w:rPr>
          <w:rFonts w:ascii="Verdana" w:hAnsi="Verdana"/>
          <w:sz w:val="20"/>
        </w:rPr>
        <w:t>Valdevy</w:t>
      </w:r>
      <w:proofErr w:type="spellEnd"/>
      <w:r>
        <w:rPr>
          <w:rFonts w:ascii="Verdana" w:hAnsi="Verdana"/>
          <w:sz w:val="20"/>
        </w:rPr>
        <w:t xml:space="preserve"> démarreront </w:t>
      </w:r>
      <w:r w:rsidR="006B14D2">
        <w:rPr>
          <w:rFonts w:ascii="Verdana" w:hAnsi="Verdana"/>
          <w:sz w:val="20"/>
        </w:rPr>
        <w:t xml:space="preserve">en ce sens </w:t>
      </w:r>
      <w:r>
        <w:rPr>
          <w:rFonts w:ascii="Verdana" w:hAnsi="Verdana"/>
          <w:sz w:val="20"/>
        </w:rPr>
        <w:t xml:space="preserve">par phase </w:t>
      </w:r>
      <w:r w:rsidR="006B14D2">
        <w:rPr>
          <w:rFonts w:ascii="Verdana" w:hAnsi="Verdana"/>
          <w:sz w:val="20"/>
        </w:rPr>
        <w:t xml:space="preserve">afin de commencer par la </w:t>
      </w:r>
      <w:r>
        <w:rPr>
          <w:rFonts w:ascii="Verdana" w:hAnsi="Verdana"/>
          <w:sz w:val="20"/>
        </w:rPr>
        <w:t>Tour n°1, dont le début des travaux se situe pour le mois d’avril 2025</w:t>
      </w:r>
      <w:r w:rsidR="006B14D2">
        <w:rPr>
          <w:rFonts w:ascii="Verdana" w:hAnsi="Verdana"/>
          <w:sz w:val="20"/>
        </w:rPr>
        <w:t xml:space="preserve"> et la fin autour du mois de février 2026.</w:t>
      </w:r>
    </w:p>
    <w:p w14:paraId="0B982067" w14:textId="183B0A55" w:rsidR="00FC0F4B" w:rsidRDefault="00FC0F4B" w:rsidP="00B7363B">
      <w:pPr>
        <w:rPr>
          <w:rFonts w:ascii="Verdana" w:hAnsi="Verdana"/>
          <w:sz w:val="20"/>
        </w:rPr>
      </w:pPr>
      <w:r>
        <w:rPr>
          <w:rFonts w:ascii="Verdana" w:hAnsi="Verdana"/>
          <w:sz w:val="20"/>
        </w:rPr>
        <w:t xml:space="preserve">De même, la requalification de l’aire de jeu située entre le groupe scolaire et la crèche </w:t>
      </w:r>
      <w:r w:rsidR="00396867">
        <w:rPr>
          <w:rFonts w:ascii="Verdana" w:hAnsi="Verdana"/>
          <w:sz w:val="20"/>
        </w:rPr>
        <w:t xml:space="preserve">(plan ci-dessous) </w:t>
      </w:r>
      <w:r>
        <w:rPr>
          <w:rFonts w:ascii="Verdana" w:hAnsi="Verdana"/>
          <w:sz w:val="20"/>
        </w:rPr>
        <w:t>a été identifiée comme prioritaire dans le phasage des espaces publics.</w:t>
      </w:r>
    </w:p>
    <w:p w14:paraId="7B32BB6D" w14:textId="39B183FC" w:rsidR="00FC0F4B" w:rsidRDefault="00396867" w:rsidP="00B7363B">
      <w:pPr>
        <w:rPr>
          <w:rFonts w:ascii="Verdana" w:hAnsi="Verdana"/>
          <w:b/>
          <w:bCs/>
          <w:color w:val="943634" w:themeColor="accent2" w:themeShade="BF"/>
          <w:sz w:val="20"/>
          <w:szCs w:val="28"/>
        </w:rPr>
      </w:pPr>
      <w:r w:rsidRPr="00396867">
        <w:rPr>
          <w:rFonts w:ascii="Verdana" w:hAnsi="Verdana"/>
          <w:b/>
          <w:bCs/>
          <w:color w:val="943634" w:themeColor="accent2" w:themeShade="BF"/>
          <w:sz w:val="20"/>
          <w:szCs w:val="28"/>
        </w:rPr>
        <w:drawing>
          <wp:anchor distT="0" distB="0" distL="114300" distR="114300" simplePos="0" relativeHeight="251983872" behindDoc="1" locked="0" layoutInCell="1" allowOverlap="1" wp14:anchorId="36BAF33A" wp14:editId="71A23B73">
            <wp:simplePos x="0" y="0"/>
            <wp:positionH relativeFrom="margin">
              <wp:align>right</wp:align>
            </wp:positionH>
            <wp:positionV relativeFrom="paragraph">
              <wp:posOffset>669290</wp:posOffset>
            </wp:positionV>
            <wp:extent cx="5760720" cy="3589020"/>
            <wp:effectExtent l="0" t="0" r="0" b="0"/>
            <wp:wrapTight wrapText="bothSides">
              <wp:wrapPolygon edited="0">
                <wp:start x="0" y="0"/>
                <wp:lineTo x="0" y="21439"/>
                <wp:lineTo x="21500" y="21439"/>
                <wp:lineTo x="21500" y="0"/>
                <wp:lineTo x="0" y="0"/>
              </wp:wrapPolygon>
            </wp:wrapTight>
            <wp:docPr id="720432952" name="Image 1" descr="Une image contenant Plan, cart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32952" name="Image 1" descr="Une image contenant Plan, carte, texte&#10;&#10;Le contenu généré par l’IA peut être incorrect."/>
                    <pic:cNvPicPr/>
                  </pic:nvPicPr>
                  <pic:blipFill>
                    <a:blip r:embed="rId14"/>
                    <a:stretch>
                      <a:fillRect/>
                    </a:stretch>
                  </pic:blipFill>
                  <pic:spPr>
                    <a:xfrm>
                      <a:off x="0" y="0"/>
                      <a:ext cx="5760720" cy="358902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b/>
          <w:bCs/>
          <w:color w:val="943634" w:themeColor="accent2" w:themeShade="BF"/>
          <w:sz w:val="20"/>
          <w:szCs w:val="28"/>
        </w:rPr>
        <w:t>Afin de répondre à cet objectif</w:t>
      </w:r>
      <w:r w:rsidR="00FC0F4B" w:rsidRPr="00396867">
        <w:rPr>
          <w:rFonts w:ascii="Verdana" w:hAnsi="Verdana"/>
          <w:b/>
          <w:bCs/>
          <w:color w:val="943634" w:themeColor="accent2" w:themeShade="BF"/>
          <w:sz w:val="20"/>
          <w:szCs w:val="28"/>
        </w:rPr>
        <w:t xml:space="preserve">, il sera demandé au Titulaire et ce dès le début de sa mission, </w:t>
      </w:r>
      <w:r>
        <w:rPr>
          <w:rFonts w:ascii="Verdana" w:hAnsi="Verdana"/>
          <w:b/>
          <w:bCs/>
          <w:color w:val="943634" w:themeColor="accent2" w:themeShade="BF"/>
          <w:sz w:val="20"/>
          <w:szCs w:val="28"/>
        </w:rPr>
        <w:t>d’utiliser l’accord-cadre GPA d’infrastructure pour lancer les missions d’ACT/DCE jusque AOR sur ce périmètre de travaux.</w:t>
      </w:r>
    </w:p>
    <w:p w14:paraId="5DFD0987" w14:textId="3C4E45B5" w:rsidR="00396867" w:rsidRPr="00396867" w:rsidRDefault="00396867" w:rsidP="00396867">
      <w:pPr>
        <w:jc w:val="center"/>
        <w:rPr>
          <w:rFonts w:ascii="Verdana" w:hAnsi="Verdana"/>
          <w:i/>
          <w:iCs/>
          <w:sz w:val="20"/>
        </w:rPr>
      </w:pPr>
      <w:r w:rsidRPr="00396867">
        <w:rPr>
          <w:rFonts w:ascii="Verdana" w:hAnsi="Verdana"/>
          <w:i/>
          <w:iCs/>
          <w:sz w:val="20"/>
        </w:rPr>
        <w:t>Espace public prioritaire</w:t>
      </w:r>
    </w:p>
    <w:p w14:paraId="05CE7DC5" w14:textId="211A6D65" w:rsidR="00396867" w:rsidRPr="00396867" w:rsidRDefault="00396867" w:rsidP="00B7363B">
      <w:pPr>
        <w:rPr>
          <w:rFonts w:ascii="Verdana" w:hAnsi="Verdana"/>
          <w:b/>
          <w:bCs/>
          <w:color w:val="943634" w:themeColor="accent2" w:themeShade="BF"/>
          <w:sz w:val="20"/>
          <w:szCs w:val="28"/>
        </w:rPr>
      </w:pPr>
    </w:p>
    <w:p w14:paraId="4D4C0F45" w14:textId="430F7BF5" w:rsidR="00B7363B" w:rsidRDefault="006C73D7" w:rsidP="00B7363B">
      <w:pPr>
        <w:rPr>
          <w:rFonts w:ascii="Verdana" w:hAnsi="Verdana"/>
          <w:sz w:val="20"/>
        </w:rPr>
      </w:pPr>
      <w:r w:rsidRPr="00F91E70">
        <w:rPr>
          <w:rFonts w:ascii="Verdana" w:hAnsi="Verdana"/>
          <w:sz w:val="20"/>
        </w:rPr>
        <w:t xml:space="preserve">Le </w:t>
      </w:r>
      <w:r w:rsidR="002122AE">
        <w:rPr>
          <w:rFonts w:ascii="Verdana" w:hAnsi="Verdana"/>
          <w:sz w:val="20"/>
        </w:rPr>
        <w:t>Titulaire</w:t>
      </w:r>
      <w:r w:rsidRPr="00F91E70">
        <w:rPr>
          <w:rFonts w:ascii="Verdana" w:hAnsi="Verdana"/>
          <w:sz w:val="20"/>
        </w:rPr>
        <w:t xml:space="preserve"> devra </w:t>
      </w:r>
      <w:r w:rsidR="00597428">
        <w:rPr>
          <w:rFonts w:ascii="Verdana" w:hAnsi="Verdana"/>
          <w:sz w:val="20"/>
        </w:rPr>
        <w:t xml:space="preserve">prendre en compte les contraintes de calendrier liées aux intervenants extérieurs (opérateurs, concessionnaires, maitrises d’ouvrages connexes). En ce sens, le </w:t>
      </w:r>
      <w:r w:rsidR="002122AE">
        <w:rPr>
          <w:rFonts w:ascii="Verdana" w:hAnsi="Verdana"/>
          <w:sz w:val="20"/>
        </w:rPr>
        <w:t>Titulaire</w:t>
      </w:r>
      <w:r w:rsidR="00597428">
        <w:rPr>
          <w:rFonts w:ascii="Verdana" w:hAnsi="Verdana"/>
          <w:sz w:val="20"/>
        </w:rPr>
        <w:t xml:space="preserve"> devra anticiper et adapter le projet aux modifications des données d’entrées</w:t>
      </w:r>
      <w:r w:rsidR="005673D5">
        <w:rPr>
          <w:rFonts w:ascii="Verdana" w:hAnsi="Verdana"/>
          <w:sz w:val="20"/>
        </w:rPr>
        <w:t xml:space="preserve"> que pourra apporter l’OPCIC</w:t>
      </w:r>
      <w:r w:rsidR="00597428">
        <w:rPr>
          <w:rFonts w:ascii="Verdana" w:hAnsi="Verdana"/>
          <w:sz w:val="20"/>
        </w:rPr>
        <w:t> : phasage, planning, aménagements provisoires etc.</w:t>
      </w:r>
    </w:p>
    <w:p w14:paraId="1D9E4873" w14:textId="56241CE3" w:rsidR="00FC0F4B" w:rsidRPr="00F91E70" w:rsidRDefault="00FC0F4B" w:rsidP="00B7363B">
      <w:pPr>
        <w:rPr>
          <w:rFonts w:ascii="Verdana" w:hAnsi="Verdana"/>
          <w:sz w:val="20"/>
        </w:rPr>
      </w:pPr>
      <w:r>
        <w:rPr>
          <w:rFonts w:ascii="Verdana" w:hAnsi="Verdana"/>
          <w:sz w:val="20"/>
        </w:rPr>
        <w:t>Il devrait également prendre en compte les contraintes calendaires imposées par les partenaires institutionnels et notamment l’ANRU.</w:t>
      </w:r>
    </w:p>
    <w:p w14:paraId="4B664965" w14:textId="77777777" w:rsidR="006C73D7" w:rsidRPr="00F91E70" w:rsidRDefault="006C73D7" w:rsidP="00B7363B">
      <w:pPr>
        <w:rPr>
          <w:rFonts w:ascii="Verdana" w:hAnsi="Verdana"/>
          <w:sz w:val="20"/>
        </w:rPr>
      </w:pPr>
    </w:p>
    <w:p w14:paraId="1DC0D244" w14:textId="5EA9E9A9" w:rsidR="00B7363B" w:rsidRPr="00F91E70" w:rsidRDefault="00597428" w:rsidP="00B7363B">
      <w:pPr>
        <w:rPr>
          <w:rFonts w:ascii="Verdana" w:hAnsi="Verdana"/>
          <w:sz w:val="20"/>
        </w:rPr>
      </w:pPr>
      <w:r>
        <w:rPr>
          <w:rFonts w:ascii="Verdana" w:hAnsi="Verdana"/>
          <w:sz w:val="20"/>
        </w:rPr>
        <w:t xml:space="preserve">Le </w:t>
      </w:r>
      <w:r w:rsidR="002122AE">
        <w:rPr>
          <w:rFonts w:ascii="Verdana" w:hAnsi="Verdana"/>
          <w:sz w:val="20"/>
        </w:rPr>
        <w:t>Titulaire</w:t>
      </w:r>
      <w:r>
        <w:rPr>
          <w:rFonts w:ascii="Verdana" w:hAnsi="Verdana"/>
          <w:sz w:val="20"/>
        </w:rPr>
        <w:t xml:space="preserve"> devra</w:t>
      </w:r>
      <w:r w:rsidR="00B7363B" w:rsidRPr="00F91E70">
        <w:rPr>
          <w:rFonts w:ascii="Verdana" w:hAnsi="Verdana"/>
          <w:sz w:val="20"/>
        </w:rPr>
        <w:t xml:space="preserve"> </w:t>
      </w:r>
      <w:r w:rsidR="005673D5">
        <w:rPr>
          <w:rFonts w:ascii="Verdana" w:hAnsi="Verdana"/>
          <w:sz w:val="20"/>
        </w:rPr>
        <w:t xml:space="preserve">également </w:t>
      </w:r>
      <w:r w:rsidR="00B7363B" w:rsidRPr="00F91E70">
        <w:rPr>
          <w:rFonts w:ascii="Verdana" w:hAnsi="Verdana"/>
          <w:sz w:val="20"/>
        </w:rPr>
        <w:t>porter une attention particulière au caractère occupé du site dans le cadre du phasage de l’opération et de la réalisation des travaux, de manière à assurer la meilleure qualité de vie possible aux habitants du quartier et à assurer le bon fonctionnement du quartier pendant toute la phase opérationnelle (aménagement transitoire, solutions de report etc…).</w:t>
      </w:r>
    </w:p>
    <w:p w14:paraId="45E4B8F5" w14:textId="3ABD1B33" w:rsidR="00D520B6" w:rsidRPr="00F91E70" w:rsidRDefault="00D520B6" w:rsidP="006014E3">
      <w:pPr>
        <w:rPr>
          <w:sz w:val="20"/>
          <w:szCs w:val="28"/>
        </w:rPr>
      </w:pPr>
      <w:bookmarkStart w:id="21" w:name="_Toc398738905"/>
      <w:bookmarkStart w:id="22" w:name="_Toc398740977"/>
    </w:p>
    <w:bookmarkEnd w:id="21"/>
    <w:bookmarkEnd w:id="22"/>
    <w:p w14:paraId="374E8642" w14:textId="3F4F9600" w:rsidR="005436F4" w:rsidRPr="00836D32" w:rsidRDefault="005436F4" w:rsidP="00836D32">
      <w:pPr>
        <w:autoSpaceDE w:val="0"/>
        <w:autoSpaceDN w:val="0"/>
        <w:adjustRightInd w:val="0"/>
        <w:spacing w:line="360" w:lineRule="auto"/>
        <w:jc w:val="center"/>
      </w:pPr>
    </w:p>
    <w:p w14:paraId="62449A41" w14:textId="77777777" w:rsidR="0074296C" w:rsidRPr="002E59FA" w:rsidRDefault="0074296C" w:rsidP="00190CC1">
      <w:pPr>
        <w:pStyle w:val="TITRE20"/>
        <w:tabs>
          <w:tab w:val="num" w:pos="-218"/>
        </w:tabs>
        <w:ind w:left="0" w:hanging="993"/>
        <w:jc w:val="both"/>
      </w:pPr>
      <w:bookmarkStart w:id="23" w:name="_Toc189483970"/>
      <w:r>
        <w:lastRenderedPageBreak/>
        <w:t>Les intervenants sur le projet</w:t>
      </w:r>
      <w:bookmarkEnd w:id="23"/>
    </w:p>
    <w:p w14:paraId="7CDE88C7" w14:textId="77777777" w:rsidR="0074296C" w:rsidRDefault="0074296C" w:rsidP="006F34A8">
      <w:pPr>
        <w:autoSpaceDE w:val="0"/>
        <w:autoSpaceDN w:val="0"/>
        <w:adjustRightInd w:val="0"/>
        <w:spacing w:line="240" w:lineRule="auto"/>
      </w:pPr>
    </w:p>
    <w:p w14:paraId="01347111" w14:textId="77777777" w:rsidR="003E5CC2" w:rsidRPr="00820C98" w:rsidRDefault="003E5CC2" w:rsidP="006F34A8">
      <w:pPr>
        <w:rPr>
          <w:rFonts w:ascii="Verdana" w:hAnsi="Verdana"/>
        </w:rPr>
      </w:pPr>
    </w:p>
    <w:p w14:paraId="00322572" w14:textId="0149A465" w:rsidR="0074296C" w:rsidRPr="00F91E70" w:rsidRDefault="0074296C" w:rsidP="006F34A8">
      <w:pPr>
        <w:rPr>
          <w:rFonts w:ascii="Verdana" w:hAnsi="Verdana"/>
          <w:color w:val="943634" w:themeColor="accent2" w:themeShade="BF"/>
          <w:sz w:val="20"/>
        </w:rPr>
      </w:pPr>
      <w:r w:rsidRPr="00F91E70">
        <w:rPr>
          <w:rFonts w:ascii="Verdana" w:hAnsi="Verdana"/>
          <w:color w:val="943634" w:themeColor="accent2" w:themeShade="BF"/>
          <w:sz w:val="20"/>
        </w:rPr>
        <w:t>Pilotage du projet</w:t>
      </w:r>
    </w:p>
    <w:p w14:paraId="1ED3304D" w14:textId="3F43366F" w:rsidR="0074296C" w:rsidRPr="00F91E70" w:rsidRDefault="00315CC5" w:rsidP="006F34A8">
      <w:pPr>
        <w:autoSpaceDE w:val="0"/>
        <w:autoSpaceDN w:val="0"/>
        <w:adjustRightInd w:val="0"/>
        <w:spacing w:line="276" w:lineRule="auto"/>
        <w:rPr>
          <w:rFonts w:ascii="Verdana" w:hAnsi="Verdana"/>
          <w:sz w:val="20"/>
        </w:rPr>
      </w:pPr>
      <w:r w:rsidRPr="00F91E70">
        <w:rPr>
          <w:rFonts w:ascii="Verdana" w:hAnsi="Verdana"/>
          <w:sz w:val="20"/>
        </w:rPr>
        <w:t>Le</w:t>
      </w:r>
      <w:r w:rsidR="0074296C" w:rsidRPr="00F91E70">
        <w:rPr>
          <w:rFonts w:ascii="Verdana" w:hAnsi="Verdana"/>
          <w:sz w:val="20"/>
        </w:rPr>
        <w:t xml:space="preserve"> pilot</w:t>
      </w:r>
      <w:r w:rsidRPr="00F91E70">
        <w:rPr>
          <w:rFonts w:ascii="Verdana" w:hAnsi="Verdana"/>
          <w:sz w:val="20"/>
        </w:rPr>
        <w:t xml:space="preserve">age du projet est assuré </w:t>
      </w:r>
      <w:r w:rsidR="0074296C" w:rsidRPr="00F91E70">
        <w:rPr>
          <w:rFonts w:ascii="Verdana" w:hAnsi="Verdana"/>
          <w:sz w:val="20"/>
        </w:rPr>
        <w:t xml:space="preserve">par </w:t>
      </w:r>
      <w:r w:rsidR="006C73D7" w:rsidRPr="00F91E70">
        <w:rPr>
          <w:rFonts w:ascii="Verdana" w:hAnsi="Verdana"/>
          <w:sz w:val="20"/>
        </w:rPr>
        <w:t>Grand Paris Aménagement en tant qu’</w:t>
      </w:r>
      <w:r w:rsidR="0074296C" w:rsidRPr="00F91E70">
        <w:rPr>
          <w:rFonts w:ascii="Verdana" w:hAnsi="Verdana"/>
          <w:sz w:val="20"/>
        </w:rPr>
        <w:t>aménageur d</w:t>
      </w:r>
      <w:r w:rsidR="006C73D7" w:rsidRPr="00F91E70">
        <w:rPr>
          <w:rFonts w:ascii="Verdana" w:hAnsi="Verdana"/>
          <w:sz w:val="20"/>
        </w:rPr>
        <w:t>u quartier</w:t>
      </w:r>
      <w:r w:rsidR="0074296C" w:rsidRPr="00F91E70">
        <w:rPr>
          <w:rFonts w:ascii="Verdana" w:hAnsi="Verdana"/>
          <w:sz w:val="20"/>
        </w:rPr>
        <w:t xml:space="preserve">, en lien étroit avec sa gouvernance composée de : </w:t>
      </w:r>
    </w:p>
    <w:p w14:paraId="2B806064" w14:textId="3DED6F39" w:rsidR="00711870" w:rsidRPr="00711870" w:rsidRDefault="00711870" w:rsidP="00711870">
      <w:pPr>
        <w:pStyle w:val="Paragraphedeliste"/>
        <w:numPr>
          <w:ilvl w:val="0"/>
          <w:numId w:val="64"/>
        </w:numPr>
        <w:spacing w:line="240" w:lineRule="auto"/>
        <w:rPr>
          <w:rFonts w:ascii="Verdana" w:hAnsi="Verdana"/>
          <w:sz w:val="20"/>
        </w:rPr>
      </w:pPr>
      <w:r w:rsidRPr="00F91E70">
        <w:rPr>
          <w:rFonts w:ascii="Verdana" w:hAnsi="Verdana"/>
          <w:sz w:val="20"/>
        </w:rPr>
        <w:t>Ville de Villejuif qui assure</w:t>
      </w:r>
      <w:r>
        <w:rPr>
          <w:rFonts w:ascii="Verdana" w:hAnsi="Verdana"/>
          <w:sz w:val="20"/>
        </w:rPr>
        <w:t xml:space="preserve"> également</w:t>
      </w:r>
      <w:r w:rsidRPr="00F91E70">
        <w:rPr>
          <w:rFonts w:ascii="Verdana" w:hAnsi="Verdana"/>
          <w:sz w:val="20"/>
        </w:rPr>
        <w:t xml:space="preserve"> la maîtrise d’ouvrage et la maîtrise d’œuvre des équipements publics (groupe scolaire et crèche)</w:t>
      </w:r>
    </w:p>
    <w:p w14:paraId="7D517144" w14:textId="6E73B8A5" w:rsidR="0074296C" w:rsidRPr="00F91E70" w:rsidRDefault="00D520B6" w:rsidP="00A85050">
      <w:pPr>
        <w:pStyle w:val="Paragraphedeliste"/>
        <w:numPr>
          <w:ilvl w:val="0"/>
          <w:numId w:val="64"/>
        </w:numPr>
        <w:spacing w:line="240" w:lineRule="auto"/>
        <w:rPr>
          <w:rFonts w:ascii="Verdana" w:hAnsi="Verdana"/>
          <w:sz w:val="20"/>
        </w:rPr>
      </w:pPr>
      <w:r w:rsidRPr="00F91E70">
        <w:rPr>
          <w:rFonts w:ascii="Verdana" w:hAnsi="Verdana"/>
          <w:sz w:val="20"/>
        </w:rPr>
        <w:t xml:space="preserve">L’Etablissement Public </w:t>
      </w:r>
      <w:r w:rsidR="0024169C" w:rsidRPr="00F91E70">
        <w:rPr>
          <w:rFonts w:ascii="Verdana" w:hAnsi="Verdana"/>
          <w:sz w:val="20"/>
        </w:rPr>
        <w:t>Territorial Grand Orly Seine Bièvre</w:t>
      </w:r>
      <w:r w:rsidRPr="00F91E70">
        <w:rPr>
          <w:rFonts w:ascii="Verdana" w:hAnsi="Verdana"/>
          <w:sz w:val="20"/>
        </w:rPr>
        <w:t xml:space="preserve"> (</w:t>
      </w:r>
      <w:r w:rsidR="003751B7">
        <w:rPr>
          <w:rFonts w:ascii="Verdana" w:hAnsi="Verdana"/>
          <w:sz w:val="20"/>
        </w:rPr>
        <w:t>EPT GOSB</w:t>
      </w:r>
      <w:r w:rsidRPr="00F91E70">
        <w:rPr>
          <w:rFonts w:ascii="Verdana" w:hAnsi="Verdana"/>
          <w:sz w:val="20"/>
        </w:rPr>
        <w:t>)</w:t>
      </w:r>
    </w:p>
    <w:p w14:paraId="087EAFFE" w14:textId="225175D2" w:rsidR="0074296C" w:rsidRPr="00F91E70" w:rsidRDefault="0074296C" w:rsidP="00A85050">
      <w:pPr>
        <w:pStyle w:val="Paragraphedeliste"/>
        <w:numPr>
          <w:ilvl w:val="0"/>
          <w:numId w:val="64"/>
        </w:numPr>
        <w:spacing w:line="240" w:lineRule="auto"/>
        <w:rPr>
          <w:rFonts w:ascii="Verdana" w:hAnsi="Verdana"/>
          <w:sz w:val="20"/>
        </w:rPr>
      </w:pPr>
      <w:r w:rsidRPr="00F91E70">
        <w:rPr>
          <w:rFonts w:ascii="Verdana" w:hAnsi="Verdana"/>
          <w:sz w:val="20"/>
        </w:rPr>
        <w:t>L’Etat (DRIEA</w:t>
      </w:r>
      <w:r w:rsidR="00315CC5" w:rsidRPr="00F91E70">
        <w:rPr>
          <w:rFonts w:ascii="Verdana" w:hAnsi="Verdana"/>
          <w:sz w:val="20"/>
        </w:rPr>
        <w:t>T</w:t>
      </w:r>
      <w:r w:rsidRPr="00F91E70">
        <w:rPr>
          <w:rFonts w:ascii="Verdana" w:hAnsi="Verdana"/>
          <w:sz w:val="20"/>
        </w:rPr>
        <w:t>, DRIHL, DRIEE)</w:t>
      </w:r>
    </w:p>
    <w:p w14:paraId="2B78652A" w14:textId="559F0753" w:rsidR="006C73D7" w:rsidRPr="00F91E70" w:rsidRDefault="006C73D7" w:rsidP="00A85050">
      <w:pPr>
        <w:pStyle w:val="Paragraphedeliste"/>
        <w:numPr>
          <w:ilvl w:val="0"/>
          <w:numId w:val="64"/>
        </w:numPr>
        <w:spacing w:line="240" w:lineRule="auto"/>
        <w:rPr>
          <w:rFonts w:ascii="Verdana" w:hAnsi="Verdana"/>
          <w:sz w:val="20"/>
        </w:rPr>
      </w:pPr>
      <w:r w:rsidRPr="00F91E70">
        <w:rPr>
          <w:rFonts w:ascii="Verdana" w:hAnsi="Verdana"/>
          <w:sz w:val="20"/>
        </w:rPr>
        <w:t>L’ANRU</w:t>
      </w:r>
    </w:p>
    <w:p w14:paraId="27D66823" w14:textId="77777777" w:rsidR="000A74E5" w:rsidRDefault="000A74E5" w:rsidP="006F34A8">
      <w:pPr>
        <w:spacing w:line="360" w:lineRule="auto"/>
        <w:rPr>
          <w:rFonts w:ascii="Verdana" w:hAnsi="Verdana"/>
          <w:sz w:val="20"/>
        </w:rPr>
      </w:pPr>
    </w:p>
    <w:p w14:paraId="612B6A4F" w14:textId="7D7F2B8E" w:rsidR="000A74E5" w:rsidRPr="00DA13DA" w:rsidRDefault="000A74E5" w:rsidP="000A74E5">
      <w:pPr>
        <w:spacing w:line="360" w:lineRule="auto"/>
        <w:rPr>
          <w:rFonts w:ascii="Verdana" w:hAnsi="Verdana"/>
          <w:color w:val="943634" w:themeColor="accent2" w:themeShade="BF"/>
          <w:sz w:val="20"/>
        </w:rPr>
      </w:pPr>
      <w:r w:rsidRPr="00DA13DA">
        <w:rPr>
          <w:rFonts w:ascii="Verdana" w:hAnsi="Verdana"/>
          <w:color w:val="943634" w:themeColor="accent2" w:themeShade="BF"/>
          <w:sz w:val="20"/>
        </w:rPr>
        <w:t>Les partenaires du projet</w:t>
      </w:r>
    </w:p>
    <w:p w14:paraId="0AAA289F" w14:textId="4B4AE759" w:rsidR="000A74E5" w:rsidRDefault="000A74E5" w:rsidP="000A74E5">
      <w:pPr>
        <w:spacing w:line="360" w:lineRule="auto"/>
        <w:rPr>
          <w:rFonts w:ascii="Verdana" w:hAnsi="Verdana"/>
          <w:sz w:val="20"/>
        </w:rPr>
      </w:pPr>
      <w:r w:rsidRPr="00DA13DA">
        <w:rPr>
          <w:rFonts w:ascii="Verdana" w:hAnsi="Verdana"/>
          <w:sz w:val="20"/>
        </w:rPr>
        <w:t xml:space="preserve">Le projet Lebon Lamartine regroupe plusieurs maitrises d’ouvrages et partenaires avec lesquels un travail étroit de coordination devra se mettre en place : </w:t>
      </w:r>
    </w:p>
    <w:p w14:paraId="02B7C373" w14:textId="26664140" w:rsidR="007B2D6A" w:rsidRPr="007B2D6A" w:rsidRDefault="007B2D6A" w:rsidP="007B2D6A">
      <w:pPr>
        <w:pStyle w:val="Paragraphedeliste"/>
        <w:numPr>
          <w:ilvl w:val="0"/>
          <w:numId w:val="64"/>
        </w:numPr>
        <w:spacing w:line="240" w:lineRule="auto"/>
        <w:rPr>
          <w:rFonts w:ascii="Verdana" w:hAnsi="Verdana"/>
          <w:sz w:val="20"/>
        </w:rPr>
      </w:pPr>
      <w:r>
        <w:rPr>
          <w:rFonts w:ascii="Verdana" w:hAnsi="Verdana"/>
          <w:sz w:val="20"/>
        </w:rPr>
        <w:t>Le D</w:t>
      </w:r>
      <w:r w:rsidRPr="00F91E70">
        <w:rPr>
          <w:rFonts w:ascii="Verdana" w:hAnsi="Verdana"/>
          <w:sz w:val="20"/>
        </w:rPr>
        <w:t xml:space="preserve">épartement du Val-de-Marne, qui </w:t>
      </w:r>
      <w:r>
        <w:rPr>
          <w:rFonts w:ascii="Verdana" w:hAnsi="Verdana"/>
          <w:sz w:val="20"/>
        </w:rPr>
        <w:t xml:space="preserve">également </w:t>
      </w:r>
      <w:r w:rsidRPr="00F91E70">
        <w:rPr>
          <w:rFonts w:ascii="Verdana" w:hAnsi="Verdana"/>
          <w:sz w:val="20"/>
        </w:rPr>
        <w:t>assure la maîtrise d’ouvrage et la maîtrise d’œuvre de la coulée verte</w:t>
      </w:r>
    </w:p>
    <w:p w14:paraId="41C94366" w14:textId="564706F8" w:rsidR="000A74E5" w:rsidRPr="00DA13DA" w:rsidRDefault="000A74E5" w:rsidP="000A74E5">
      <w:pPr>
        <w:pStyle w:val="Paragraphedeliste"/>
        <w:numPr>
          <w:ilvl w:val="0"/>
          <w:numId w:val="64"/>
        </w:numPr>
        <w:spacing w:line="240" w:lineRule="auto"/>
        <w:rPr>
          <w:rFonts w:ascii="Verdana" w:hAnsi="Verdana"/>
          <w:sz w:val="20"/>
        </w:rPr>
      </w:pPr>
      <w:r w:rsidRPr="00DA13DA">
        <w:rPr>
          <w:rFonts w:ascii="Verdana" w:hAnsi="Verdana"/>
          <w:sz w:val="20"/>
        </w:rPr>
        <w:t>Le bailleur social VALDEVY :</w:t>
      </w:r>
      <w:r w:rsidR="00A96315" w:rsidRPr="00DA13DA">
        <w:rPr>
          <w:rFonts w:ascii="Verdana" w:hAnsi="Verdana"/>
          <w:sz w:val="20"/>
        </w:rPr>
        <w:t xml:space="preserve"> bailleur propriétaire patrimonial et foncer</w:t>
      </w:r>
      <w:r w:rsidRPr="00DA13DA">
        <w:rPr>
          <w:rFonts w:ascii="Verdana" w:hAnsi="Verdana"/>
          <w:sz w:val="20"/>
        </w:rPr>
        <w:t xml:space="preserve"> </w:t>
      </w:r>
    </w:p>
    <w:p w14:paraId="04A8E947" w14:textId="51476EEC" w:rsidR="000A74E5" w:rsidRPr="00DA13DA" w:rsidRDefault="000A74E5" w:rsidP="000A74E5">
      <w:pPr>
        <w:pStyle w:val="Paragraphedeliste"/>
        <w:numPr>
          <w:ilvl w:val="0"/>
          <w:numId w:val="64"/>
        </w:numPr>
        <w:spacing w:line="240" w:lineRule="auto"/>
        <w:rPr>
          <w:rFonts w:ascii="Verdana" w:hAnsi="Verdana"/>
          <w:sz w:val="20"/>
        </w:rPr>
      </w:pPr>
      <w:r w:rsidRPr="00DA13DA">
        <w:rPr>
          <w:rFonts w:ascii="Verdana" w:hAnsi="Verdana"/>
          <w:sz w:val="20"/>
        </w:rPr>
        <w:t>Action Logement et la Foncière Logement :</w:t>
      </w:r>
      <w:r w:rsidR="00A96315" w:rsidRPr="00DA13DA">
        <w:rPr>
          <w:rFonts w:ascii="Verdana" w:hAnsi="Verdana"/>
          <w:sz w:val="20"/>
        </w:rPr>
        <w:t xml:space="preserve"> opérateur du lot MLE AFL</w:t>
      </w:r>
    </w:p>
    <w:p w14:paraId="03A83AF0" w14:textId="32EACB9F" w:rsidR="000A74E5" w:rsidRPr="00DA13DA" w:rsidRDefault="000A74E5" w:rsidP="00A96315">
      <w:pPr>
        <w:pStyle w:val="Paragraphedeliste"/>
        <w:numPr>
          <w:ilvl w:val="0"/>
          <w:numId w:val="64"/>
        </w:numPr>
        <w:spacing w:line="240" w:lineRule="auto"/>
        <w:rPr>
          <w:rFonts w:ascii="Verdana" w:hAnsi="Verdana"/>
          <w:sz w:val="20"/>
        </w:rPr>
      </w:pPr>
      <w:r w:rsidRPr="00DA13DA">
        <w:rPr>
          <w:rFonts w:ascii="Verdana" w:hAnsi="Verdana"/>
          <w:sz w:val="20"/>
        </w:rPr>
        <w:t>La Coop Foncière Francilienne :</w:t>
      </w:r>
      <w:r w:rsidR="00A96315" w:rsidRPr="00DA13DA">
        <w:rPr>
          <w:rFonts w:ascii="Verdana" w:hAnsi="Verdana"/>
          <w:sz w:val="20"/>
        </w:rPr>
        <w:t xml:space="preserve"> réalisant en propre les opérations de BRS</w:t>
      </w:r>
    </w:p>
    <w:p w14:paraId="423B2BE5" w14:textId="7CDEAF41" w:rsidR="000A74E5" w:rsidRPr="00DA13DA" w:rsidRDefault="000A74E5" w:rsidP="000A74E5">
      <w:pPr>
        <w:pStyle w:val="Paragraphedeliste"/>
        <w:numPr>
          <w:ilvl w:val="0"/>
          <w:numId w:val="64"/>
        </w:numPr>
        <w:spacing w:line="240" w:lineRule="auto"/>
        <w:rPr>
          <w:rFonts w:ascii="Verdana" w:hAnsi="Verdana"/>
          <w:sz w:val="20"/>
        </w:rPr>
      </w:pPr>
      <w:r w:rsidRPr="00DA13DA">
        <w:rPr>
          <w:rFonts w:ascii="Verdana" w:hAnsi="Verdana"/>
          <w:sz w:val="20"/>
        </w:rPr>
        <w:t>Les opérateurs privés</w:t>
      </w:r>
      <w:r w:rsidR="00A96315" w:rsidRPr="00DA13DA">
        <w:rPr>
          <w:rFonts w:ascii="Verdana" w:hAnsi="Verdana"/>
          <w:sz w:val="20"/>
        </w:rPr>
        <w:t> : promoteurs immobiliers sélectionnés par GPA</w:t>
      </w:r>
    </w:p>
    <w:p w14:paraId="03D90CE7" w14:textId="77777777" w:rsidR="000A74E5" w:rsidRPr="00DA13DA" w:rsidRDefault="000A74E5" w:rsidP="000A74E5">
      <w:pPr>
        <w:spacing w:line="240" w:lineRule="auto"/>
        <w:rPr>
          <w:rFonts w:ascii="Verdana" w:hAnsi="Verdana"/>
          <w:sz w:val="20"/>
        </w:rPr>
      </w:pPr>
    </w:p>
    <w:p w14:paraId="659CB8C2" w14:textId="24744203" w:rsidR="000A74E5" w:rsidRPr="00DA13DA" w:rsidRDefault="000A74E5" w:rsidP="006F34A8">
      <w:pPr>
        <w:spacing w:line="360" w:lineRule="auto"/>
        <w:rPr>
          <w:rFonts w:ascii="Verdana" w:hAnsi="Verdana"/>
          <w:sz w:val="20"/>
        </w:rPr>
      </w:pPr>
      <w:r w:rsidRPr="00DA13DA">
        <w:rPr>
          <w:rFonts w:ascii="Verdana" w:hAnsi="Verdana"/>
          <w:sz w:val="20"/>
        </w:rPr>
        <w:t>Le pilotage du projet est assuré par différentes instances opérationnelles et politiques :</w:t>
      </w:r>
    </w:p>
    <w:p w14:paraId="1677D65D" w14:textId="401F1ADF" w:rsidR="000A74E5" w:rsidRPr="00DA13DA" w:rsidRDefault="000A74E5" w:rsidP="000A74E5">
      <w:pPr>
        <w:pStyle w:val="Paragraphedeliste"/>
        <w:numPr>
          <w:ilvl w:val="0"/>
          <w:numId w:val="64"/>
        </w:numPr>
        <w:spacing w:line="240" w:lineRule="auto"/>
        <w:rPr>
          <w:rFonts w:ascii="Verdana" w:hAnsi="Verdana"/>
          <w:sz w:val="20"/>
        </w:rPr>
      </w:pPr>
      <w:r w:rsidRPr="00DA13DA">
        <w:rPr>
          <w:rFonts w:ascii="Verdana" w:hAnsi="Verdana"/>
          <w:b/>
          <w:bCs/>
          <w:sz w:val="20"/>
        </w:rPr>
        <w:t xml:space="preserve">Comités techniques </w:t>
      </w:r>
      <w:r w:rsidR="00DA13DA" w:rsidRPr="00DA13DA">
        <w:rPr>
          <w:rFonts w:ascii="Verdana" w:hAnsi="Verdana"/>
          <w:b/>
          <w:bCs/>
          <w:sz w:val="20"/>
        </w:rPr>
        <w:t>bi</w:t>
      </w:r>
      <w:r w:rsidRPr="00DA13DA">
        <w:rPr>
          <w:rFonts w:ascii="Verdana" w:hAnsi="Verdana"/>
          <w:b/>
          <w:bCs/>
          <w:sz w:val="20"/>
        </w:rPr>
        <w:t>mensuels</w:t>
      </w:r>
      <w:r w:rsidRPr="00DA13DA">
        <w:rPr>
          <w:rFonts w:ascii="Verdana" w:hAnsi="Verdana"/>
          <w:sz w:val="20"/>
        </w:rPr>
        <w:t xml:space="preserve"> : avec la ville de Villejuif, l’EPT GOSB et le bailleur </w:t>
      </w:r>
      <w:proofErr w:type="spellStart"/>
      <w:r w:rsidRPr="00DA13DA">
        <w:rPr>
          <w:rFonts w:ascii="Verdana" w:hAnsi="Verdana"/>
          <w:sz w:val="20"/>
        </w:rPr>
        <w:t>Valdevy</w:t>
      </w:r>
      <w:proofErr w:type="spellEnd"/>
    </w:p>
    <w:p w14:paraId="7FA499D8" w14:textId="56F82EE9" w:rsidR="000A74E5" w:rsidRPr="00DA13DA" w:rsidRDefault="000A74E5" w:rsidP="000A74E5">
      <w:pPr>
        <w:pStyle w:val="Paragraphedeliste"/>
        <w:numPr>
          <w:ilvl w:val="0"/>
          <w:numId w:val="64"/>
        </w:numPr>
        <w:spacing w:line="240" w:lineRule="auto"/>
        <w:rPr>
          <w:rFonts w:ascii="Verdana" w:hAnsi="Verdana"/>
          <w:sz w:val="20"/>
        </w:rPr>
      </w:pPr>
      <w:r w:rsidRPr="00DA13DA">
        <w:rPr>
          <w:rFonts w:ascii="Verdana" w:hAnsi="Verdana"/>
          <w:b/>
          <w:bCs/>
          <w:sz w:val="20"/>
        </w:rPr>
        <w:t>Groupe Projet trimestriel</w:t>
      </w:r>
      <w:r w:rsidRPr="00DA13DA">
        <w:rPr>
          <w:rFonts w:ascii="Verdana" w:hAnsi="Verdana"/>
          <w:sz w:val="20"/>
        </w:rPr>
        <w:t xml:space="preserve"> : regroupant les équipes techniques </w:t>
      </w:r>
      <w:r w:rsidR="000825B8" w:rsidRPr="00DA13DA">
        <w:rPr>
          <w:rFonts w:ascii="Verdana" w:hAnsi="Verdana"/>
          <w:sz w:val="20"/>
        </w:rPr>
        <w:t>du projet</w:t>
      </w:r>
      <w:r w:rsidRPr="00DA13DA">
        <w:rPr>
          <w:rFonts w:ascii="Verdana" w:hAnsi="Verdana"/>
          <w:sz w:val="20"/>
        </w:rPr>
        <w:t xml:space="preserve"> Hochart et du quartier Lebon Lamartine</w:t>
      </w:r>
    </w:p>
    <w:p w14:paraId="3DBF8CD6" w14:textId="719BE025" w:rsidR="000A74E5" w:rsidRPr="00DA13DA" w:rsidRDefault="000A74E5" w:rsidP="000A74E5">
      <w:pPr>
        <w:pStyle w:val="Paragraphedeliste"/>
        <w:numPr>
          <w:ilvl w:val="0"/>
          <w:numId w:val="64"/>
        </w:numPr>
        <w:spacing w:line="240" w:lineRule="auto"/>
        <w:rPr>
          <w:rFonts w:ascii="Verdana" w:hAnsi="Verdana"/>
          <w:sz w:val="20"/>
        </w:rPr>
      </w:pPr>
      <w:r w:rsidRPr="00DA13DA">
        <w:rPr>
          <w:rFonts w:ascii="Verdana" w:hAnsi="Verdana"/>
          <w:b/>
          <w:bCs/>
          <w:sz w:val="20"/>
        </w:rPr>
        <w:t>Revue de Projet ANRU annuelle</w:t>
      </w:r>
      <w:r w:rsidRPr="00DA13DA">
        <w:rPr>
          <w:rFonts w:ascii="Verdana" w:hAnsi="Verdana"/>
          <w:sz w:val="20"/>
        </w:rPr>
        <w:t> : regroupant l’ensemble des partenaires du projet Lebon Lamartine listé ci-dessus</w:t>
      </w:r>
    </w:p>
    <w:p w14:paraId="757558B2" w14:textId="77777777" w:rsidR="0074296C" w:rsidRPr="00F91E70" w:rsidRDefault="0074296C" w:rsidP="006F34A8">
      <w:pPr>
        <w:spacing w:line="360" w:lineRule="auto"/>
        <w:rPr>
          <w:rFonts w:ascii="Verdana" w:hAnsi="Verdana"/>
          <w:sz w:val="20"/>
        </w:rPr>
      </w:pPr>
    </w:p>
    <w:p w14:paraId="558F3945" w14:textId="70727120" w:rsidR="000E5C53" w:rsidRPr="00F91E70" w:rsidRDefault="0074296C" w:rsidP="006F34A8">
      <w:pPr>
        <w:spacing w:line="360" w:lineRule="auto"/>
        <w:rPr>
          <w:rFonts w:ascii="Verdana" w:hAnsi="Verdana"/>
          <w:color w:val="943634" w:themeColor="accent2" w:themeShade="BF"/>
          <w:sz w:val="20"/>
        </w:rPr>
      </w:pPr>
      <w:r w:rsidRPr="00F91E70">
        <w:rPr>
          <w:rFonts w:ascii="Verdana" w:hAnsi="Verdana"/>
          <w:color w:val="943634" w:themeColor="accent2" w:themeShade="BF"/>
          <w:sz w:val="20"/>
        </w:rPr>
        <w:t>Les concessionnaires</w:t>
      </w:r>
    </w:p>
    <w:p w14:paraId="5D9BBD04" w14:textId="6406A052" w:rsidR="0074296C" w:rsidRPr="00F91E70" w:rsidRDefault="006C0CA8" w:rsidP="006F34A8">
      <w:pPr>
        <w:autoSpaceDE w:val="0"/>
        <w:autoSpaceDN w:val="0"/>
        <w:adjustRightInd w:val="0"/>
        <w:spacing w:line="276" w:lineRule="auto"/>
        <w:rPr>
          <w:rFonts w:ascii="Verdana" w:hAnsi="Verdana"/>
          <w:sz w:val="20"/>
        </w:rPr>
      </w:pPr>
      <w:r w:rsidRPr="00F91E70">
        <w:rPr>
          <w:rFonts w:ascii="Verdana" w:hAnsi="Verdana"/>
          <w:sz w:val="20"/>
        </w:rPr>
        <w:t>Les principaux</w:t>
      </w:r>
      <w:r w:rsidR="0074296C" w:rsidRPr="00F91E70">
        <w:rPr>
          <w:rFonts w:ascii="Verdana" w:hAnsi="Verdana"/>
          <w:sz w:val="20"/>
        </w:rPr>
        <w:t xml:space="preserve"> concessionnaires intervenant </w:t>
      </w:r>
      <w:r w:rsidRPr="00F91E70">
        <w:rPr>
          <w:rFonts w:ascii="Verdana" w:hAnsi="Verdana"/>
          <w:sz w:val="20"/>
        </w:rPr>
        <w:t xml:space="preserve">sur le projet </w:t>
      </w:r>
      <w:r w:rsidR="0074296C" w:rsidRPr="00F91E70">
        <w:rPr>
          <w:rFonts w:ascii="Verdana" w:hAnsi="Verdana"/>
          <w:sz w:val="20"/>
        </w:rPr>
        <w:t xml:space="preserve">dans les libérations d’emprises ou l’adduction des programmes </w:t>
      </w:r>
      <w:r w:rsidR="000A74E5">
        <w:rPr>
          <w:rFonts w:ascii="Verdana" w:hAnsi="Verdana"/>
          <w:sz w:val="20"/>
        </w:rPr>
        <w:t>du quartier</w:t>
      </w:r>
      <w:r w:rsidRPr="00F91E70">
        <w:rPr>
          <w:rFonts w:ascii="Verdana" w:hAnsi="Verdana"/>
          <w:sz w:val="20"/>
        </w:rPr>
        <w:t xml:space="preserve"> sont </w:t>
      </w:r>
      <w:r w:rsidR="008B148A" w:rsidRPr="00F91E70">
        <w:rPr>
          <w:rFonts w:ascii="Verdana" w:hAnsi="Verdana"/>
          <w:sz w:val="20"/>
        </w:rPr>
        <w:t>:</w:t>
      </w:r>
      <w:r w:rsidR="0074296C" w:rsidRPr="00F91E70">
        <w:rPr>
          <w:rFonts w:ascii="Verdana" w:hAnsi="Verdana"/>
          <w:sz w:val="20"/>
        </w:rPr>
        <w:t xml:space="preserve"> </w:t>
      </w:r>
      <w:r w:rsidR="000E5C53" w:rsidRPr="00F91E70">
        <w:rPr>
          <w:rFonts w:ascii="Verdana" w:hAnsi="Verdana"/>
          <w:sz w:val="20"/>
        </w:rPr>
        <w:t>ENEDIS, VEOLIA</w:t>
      </w:r>
      <w:r w:rsidR="006C73D7" w:rsidRPr="00F91E70">
        <w:rPr>
          <w:rFonts w:ascii="Verdana" w:hAnsi="Verdana"/>
          <w:sz w:val="20"/>
        </w:rPr>
        <w:t>/Régie de l’Eau</w:t>
      </w:r>
      <w:r w:rsidR="000E5C53" w:rsidRPr="00F91E70">
        <w:rPr>
          <w:rFonts w:ascii="Verdana" w:hAnsi="Verdana"/>
          <w:sz w:val="20"/>
        </w:rPr>
        <w:t xml:space="preserve">, </w:t>
      </w:r>
      <w:r w:rsidR="006C73D7" w:rsidRPr="00F91E70">
        <w:rPr>
          <w:rFonts w:ascii="Verdana" w:hAnsi="Verdana"/>
          <w:sz w:val="20"/>
        </w:rPr>
        <w:t>SFR/ORANGE</w:t>
      </w:r>
      <w:r w:rsidR="00E13F5C" w:rsidRPr="00F91E70">
        <w:rPr>
          <w:rFonts w:ascii="Verdana" w:hAnsi="Verdana"/>
          <w:sz w:val="20"/>
        </w:rPr>
        <w:t xml:space="preserve">, </w:t>
      </w:r>
      <w:r w:rsidR="0074296C" w:rsidRPr="00F91E70">
        <w:rPr>
          <w:rFonts w:ascii="Verdana" w:hAnsi="Verdana"/>
          <w:sz w:val="20"/>
        </w:rPr>
        <w:t>S</w:t>
      </w:r>
      <w:r w:rsidR="006C73D7" w:rsidRPr="00F91E70">
        <w:rPr>
          <w:rFonts w:ascii="Verdana" w:hAnsi="Verdana"/>
          <w:sz w:val="20"/>
        </w:rPr>
        <w:t>EMHACK</w:t>
      </w:r>
      <w:r w:rsidR="0074296C" w:rsidRPr="00F91E70">
        <w:rPr>
          <w:rFonts w:ascii="Verdana" w:hAnsi="Verdana"/>
          <w:sz w:val="20"/>
        </w:rPr>
        <w:t xml:space="preserve">, </w:t>
      </w:r>
      <w:r w:rsidR="000E5C53" w:rsidRPr="00F91E70">
        <w:rPr>
          <w:rFonts w:ascii="Verdana" w:hAnsi="Verdana"/>
          <w:sz w:val="20"/>
        </w:rPr>
        <w:t>G</w:t>
      </w:r>
      <w:r w:rsidR="006C73D7" w:rsidRPr="00F91E70">
        <w:rPr>
          <w:rFonts w:ascii="Verdana" w:hAnsi="Verdana"/>
          <w:sz w:val="20"/>
        </w:rPr>
        <w:t xml:space="preserve">RDF, l’EPT </w:t>
      </w:r>
      <w:r w:rsidR="00676B8F" w:rsidRPr="00F91E70">
        <w:rPr>
          <w:rFonts w:ascii="Verdana" w:hAnsi="Verdana"/>
          <w:sz w:val="20"/>
        </w:rPr>
        <w:t xml:space="preserve">Grand-Orly-Seine-Bièvre </w:t>
      </w:r>
      <w:r w:rsidR="006C73D7" w:rsidRPr="00F91E70">
        <w:rPr>
          <w:rFonts w:ascii="Verdana" w:hAnsi="Verdana"/>
          <w:sz w:val="20"/>
        </w:rPr>
        <w:t>(assainissement)</w:t>
      </w:r>
    </w:p>
    <w:p w14:paraId="0760C906" w14:textId="77777777" w:rsidR="00930236" w:rsidRPr="00F91E70" w:rsidRDefault="00930236" w:rsidP="006F34A8">
      <w:pPr>
        <w:autoSpaceDE w:val="0"/>
        <w:autoSpaceDN w:val="0"/>
        <w:adjustRightInd w:val="0"/>
        <w:spacing w:line="360" w:lineRule="auto"/>
        <w:jc w:val="left"/>
        <w:rPr>
          <w:rFonts w:ascii="Verdana" w:hAnsi="Verdana"/>
          <w:color w:val="FF0000"/>
          <w:sz w:val="20"/>
        </w:rPr>
      </w:pPr>
    </w:p>
    <w:p w14:paraId="201B6502" w14:textId="2DF32A12" w:rsidR="0074296C" w:rsidRPr="00F91E70" w:rsidRDefault="0074296C" w:rsidP="006F34A8">
      <w:pPr>
        <w:autoSpaceDE w:val="0"/>
        <w:autoSpaceDN w:val="0"/>
        <w:adjustRightInd w:val="0"/>
        <w:spacing w:line="360" w:lineRule="auto"/>
        <w:jc w:val="left"/>
        <w:rPr>
          <w:rFonts w:ascii="Verdana" w:hAnsi="Verdana"/>
          <w:color w:val="943634" w:themeColor="accent2" w:themeShade="BF"/>
          <w:sz w:val="20"/>
        </w:rPr>
      </w:pPr>
      <w:r w:rsidRPr="00F91E70">
        <w:rPr>
          <w:rFonts w:ascii="Verdana" w:hAnsi="Verdana"/>
          <w:color w:val="943634" w:themeColor="accent2" w:themeShade="BF"/>
          <w:sz w:val="20"/>
        </w:rPr>
        <w:t xml:space="preserve">Les prestataires du projet </w:t>
      </w:r>
      <w:r w:rsidR="006C73D7" w:rsidRPr="00F91E70">
        <w:rPr>
          <w:rFonts w:ascii="Verdana" w:hAnsi="Verdana"/>
          <w:color w:val="943634" w:themeColor="accent2" w:themeShade="BF"/>
          <w:sz w:val="20"/>
        </w:rPr>
        <w:t>Lebon Lamartine</w:t>
      </w:r>
    </w:p>
    <w:p w14:paraId="484B746C" w14:textId="72F1EBBC" w:rsidR="000E5C53" w:rsidRPr="00F91E70" w:rsidRDefault="0074296C" w:rsidP="006F34A8">
      <w:pPr>
        <w:autoSpaceDE w:val="0"/>
        <w:autoSpaceDN w:val="0"/>
        <w:adjustRightInd w:val="0"/>
        <w:spacing w:line="276" w:lineRule="auto"/>
        <w:rPr>
          <w:rFonts w:ascii="Verdana" w:hAnsi="Verdana"/>
          <w:sz w:val="20"/>
        </w:rPr>
      </w:pPr>
      <w:r w:rsidRPr="00F91E70">
        <w:rPr>
          <w:rFonts w:ascii="Verdana" w:hAnsi="Verdana"/>
          <w:sz w:val="20"/>
        </w:rPr>
        <w:t xml:space="preserve">Des missions de maîtrise d’œuvre pour le compte des maîtres d’ouvrage cités ci-avant sont en cours sur le périmètre </w:t>
      </w:r>
      <w:r w:rsidR="000A74E5">
        <w:rPr>
          <w:rFonts w:ascii="Verdana" w:hAnsi="Verdana"/>
          <w:sz w:val="20"/>
        </w:rPr>
        <w:t>du projet Lebon Lamartine</w:t>
      </w:r>
      <w:r w:rsidRPr="00F91E70">
        <w:rPr>
          <w:rFonts w:ascii="Verdana" w:hAnsi="Verdana"/>
          <w:sz w:val="20"/>
        </w:rPr>
        <w:t xml:space="preserve"> avec lesquelles le prestataire du présent marché sera amené à interagir (liste non exhaustive) :</w:t>
      </w:r>
    </w:p>
    <w:p w14:paraId="2785F55E" w14:textId="77777777" w:rsidR="00930236" w:rsidRPr="00F91E70" w:rsidRDefault="00930236" w:rsidP="006F34A8">
      <w:pPr>
        <w:autoSpaceDE w:val="0"/>
        <w:autoSpaceDN w:val="0"/>
        <w:adjustRightInd w:val="0"/>
        <w:spacing w:line="276" w:lineRule="auto"/>
        <w:rPr>
          <w:rFonts w:ascii="Verdana" w:hAnsi="Verdana"/>
          <w:sz w:val="20"/>
        </w:rPr>
      </w:pPr>
    </w:p>
    <w:p w14:paraId="0870226C" w14:textId="2EF374B2" w:rsidR="00930236" w:rsidRPr="00F91E70" w:rsidRDefault="00773589" w:rsidP="00A85050">
      <w:pPr>
        <w:pStyle w:val="Paragraphedeliste"/>
        <w:numPr>
          <w:ilvl w:val="0"/>
          <w:numId w:val="64"/>
        </w:numPr>
        <w:spacing w:line="240" w:lineRule="auto"/>
        <w:rPr>
          <w:rFonts w:ascii="Verdana" w:hAnsi="Verdana"/>
          <w:sz w:val="20"/>
        </w:rPr>
      </w:pPr>
      <w:r w:rsidRPr="00F91E70">
        <w:rPr>
          <w:rFonts w:ascii="Verdana" w:hAnsi="Verdana"/>
          <w:sz w:val="20"/>
        </w:rPr>
        <w:t>Maitrise d’œuvre</w:t>
      </w:r>
      <w:r w:rsidR="00930236" w:rsidRPr="00F91E70">
        <w:rPr>
          <w:rFonts w:ascii="Verdana" w:hAnsi="Verdana"/>
          <w:sz w:val="20"/>
        </w:rPr>
        <w:t xml:space="preserve"> </w:t>
      </w:r>
      <w:r w:rsidRPr="00F91E70">
        <w:rPr>
          <w:rFonts w:ascii="Verdana" w:hAnsi="Verdana"/>
          <w:sz w:val="20"/>
        </w:rPr>
        <w:t>de réalisation du PRO et du suivi du lot Action Logement</w:t>
      </w:r>
      <w:r w:rsidR="00930236" w:rsidRPr="00F91E70">
        <w:rPr>
          <w:rFonts w:ascii="Verdana" w:hAnsi="Verdana"/>
          <w:sz w:val="20"/>
        </w:rPr>
        <w:t> :</w:t>
      </w:r>
      <w:r w:rsidR="006C73D7" w:rsidRPr="00F91E70">
        <w:rPr>
          <w:rFonts w:ascii="Verdana" w:hAnsi="Verdana"/>
          <w:sz w:val="20"/>
        </w:rPr>
        <w:t xml:space="preserve"> </w:t>
      </w:r>
      <w:r w:rsidR="006C73D7" w:rsidRPr="00F91E70">
        <w:rPr>
          <w:rFonts w:ascii="Verdana" w:hAnsi="Verdana"/>
          <w:b/>
          <w:bCs/>
          <w:sz w:val="20"/>
        </w:rPr>
        <w:t>Agence Marniquet Aubouin</w:t>
      </w:r>
      <w:r w:rsidR="00930236" w:rsidRPr="00F91E70">
        <w:rPr>
          <w:rFonts w:ascii="Verdana" w:hAnsi="Verdana"/>
          <w:b/>
          <w:bCs/>
          <w:sz w:val="20"/>
        </w:rPr>
        <w:t xml:space="preserve"> / </w:t>
      </w:r>
      <w:r w:rsidRPr="00F91E70">
        <w:rPr>
          <w:rFonts w:ascii="Verdana" w:hAnsi="Verdana"/>
          <w:b/>
          <w:bCs/>
          <w:sz w:val="20"/>
        </w:rPr>
        <w:t>TPFI</w:t>
      </w:r>
      <w:r w:rsidR="00930236" w:rsidRPr="00F91E70">
        <w:rPr>
          <w:rFonts w:ascii="Verdana" w:hAnsi="Verdana"/>
          <w:b/>
          <w:bCs/>
          <w:sz w:val="20"/>
        </w:rPr>
        <w:t xml:space="preserve"> / </w:t>
      </w:r>
      <w:r w:rsidRPr="00F91E70">
        <w:rPr>
          <w:rFonts w:ascii="Verdana" w:hAnsi="Verdana"/>
          <w:b/>
          <w:bCs/>
          <w:sz w:val="20"/>
        </w:rPr>
        <w:t>Trans-Faire</w:t>
      </w:r>
      <w:r w:rsidR="00930236" w:rsidRPr="00F91E70">
        <w:rPr>
          <w:rFonts w:ascii="Verdana" w:hAnsi="Verdana"/>
          <w:b/>
          <w:bCs/>
          <w:sz w:val="20"/>
        </w:rPr>
        <w:t xml:space="preserve"> </w:t>
      </w:r>
    </w:p>
    <w:p w14:paraId="652CA9DC" w14:textId="77777777" w:rsidR="00773589" w:rsidRPr="00F91E70" w:rsidRDefault="00773589" w:rsidP="00773589">
      <w:pPr>
        <w:pStyle w:val="Paragraphedeliste"/>
        <w:spacing w:line="240" w:lineRule="auto"/>
        <w:ind w:left="720"/>
        <w:rPr>
          <w:rFonts w:ascii="Verdana" w:hAnsi="Verdana"/>
          <w:sz w:val="20"/>
        </w:rPr>
      </w:pPr>
    </w:p>
    <w:p w14:paraId="03672907" w14:textId="3642B527" w:rsidR="00773589" w:rsidRPr="00F91E70" w:rsidRDefault="00773589" w:rsidP="00A85050">
      <w:pPr>
        <w:pStyle w:val="Paragraphedeliste"/>
        <w:numPr>
          <w:ilvl w:val="0"/>
          <w:numId w:val="64"/>
        </w:numPr>
        <w:spacing w:line="240" w:lineRule="auto"/>
        <w:rPr>
          <w:rFonts w:ascii="Verdana" w:hAnsi="Verdana"/>
          <w:sz w:val="20"/>
        </w:rPr>
      </w:pPr>
      <w:r w:rsidRPr="00F91E70">
        <w:rPr>
          <w:rFonts w:ascii="Verdana" w:hAnsi="Verdana"/>
          <w:sz w:val="20"/>
        </w:rPr>
        <w:t xml:space="preserve">Maitrise d’œuvre de suivi des travaux de viabilisation du lot Action Logement et de l’aire de retournement : </w:t>
      </w:r>
      <w:r w:rsidRPr="00F91E70">
        <w:rPr>
          <w:rFonts w:ascii="Verdana" w:hAnsi="Verdana"/>
          <w:b/>
          <w:bCs/>
          <w:sz w:val="20"/>
        </w:rPr>
        <w:t>TPFI</w:t>
      </w:r>
    </w:p>
    <w:p w14:paraId="3AE116B4" w14:textId="77777777" w:rsidR="004E7920" w:rsidRPr="00F91E70" w:rsidRDefault="004E7920" w:rsidP="006C73D7">
      <w:pPr>
        <w:rPr>
          <w:rFonts w:ascii="Verdana" w:hAnsi="Verdana"/>
          <w:sz w:val="20"/>
        </w:rPr>
      </w:pPr>
    </w:p>
    <w:p w14:paraId="0373F985" w14:textId="6652A501" w:rsidR="00930236" w:rsidRPr="00F91E70" w:rsidRDefault="004E7920" w:rsidP="009D197E">
      <w:pPr>
        <w:pStyle w:val="Paragraphedeliste"/>
        <w:numPr>
          <w:ilvl w:val="0"/>
          <w:numId w:val="64"/>
        </w:numPr>
        <w:spacing w:line="240" w:lineRule="auto"/>
        <w:rPr>
          <w:rFonts w:ascii="Verdana" w:hAnsi="Verdana"/>
          <w:sz w:val="20"/>
        </w:rPr>
      </w:pPr>
      <w:r w:rsidRPr="00F91E70">
        <w:rPr>
          <w:rFonts w:ascii="Verdana" w:hAnsi="Verdana"/>
          <w:sz w:val="20"/>
        </w:rPr>
        <w:t xml:space="preserve">Mission d’Ordonnancement Pilotage et Coordination </w:t>
      </w:r>
      <w:r w:rsidR="000825B8">
        <w:rPr>
          <w:rFonts w:ascii="Verdana" w:hAnsi="Verdana"/>
          <w:sz w:val="20"/>
        </w:rPr>
        <w:t>du projet</w:t>
      </w:r>
      <w:r w:rsidRPr="00F91E70">
        <w:rPr>
          <w:rFonts w:ascii="Verdana" w:hAnsi="Verdana"/>
          <w:sz w:val="20"/>
        </w:rPr>
        <w:t xml:space="preserve"> Gare Ardoines : </w:t>
      </w:r>
      <w:r w:rsidR="006C73D7" w:rsidRPr="00F91E70">
        <w:rPr>
          <w:rFonts w:ascii="Verdana" w:hAnsi="Verdana"/>
          <w:b/>
          <w:sz w:val="20"/>
        </w:rPr>
        <w:t>VAUBAN</w:t>
      </w:r>
    </w:p>
    <w:p w14:paraId="437A186D" w14:textId="77777777" w:rsidR="004E7920" w:rsidRPr="00F91E70" w:rsidRDefault="004E7920" w:rsidP="009A3F63">
      <w:pPr>
        <w:spacing w:line="240" w:lineRule="auto"/>
        <w:rPr>
          <w:rFonts w:ascii="Verdana" w:hAnsi="Verdana"/>
          <w:sz w:val="20"/>
        </w:rPr>
      </w:pPr>
    </w:p>
    <w:p w14:paraId="150AFA84" w14:textId="52129184" w:rsidR="008E12CC" w:rsidRPr="00840D2D" w:rsidRDefault="00E13F5C" w:rsidP="00710009">
      <w:pPr>
        <w:pStyle w:val="Paragraphedeliste"/>
        <w:numPr>
          <w:ilvl w:val="0"/>
          <w:numId w:val="64"/>
        </w:numPr>
        <w:spacing w:line="240" w:lineRule="auto"/>
        <w:rPr>
          <w:rFonts w:ascii="Verdana" w:hAnsi="Verdana"/>
          <w:sz w:val="20"/>
        </w:rPr>
      </w:pPr>
      <w:r w:rsidRPr="00840D2D">
        <w:rPr>
          <w:rFonts w:ascii="Verdana" w:hAnsi="Verdana"/>
          <w:sz w:val="20"/>
        </w:rPr>
        <w:t xml:space="preserve">Mission de CSPS </w:t>
      </w:r>
      <w:r w:rsidR="000825B8" w:rsidRPr="00840D2D">
        <w:rPr>
          <w:rFonts w:ascii="Verdana" w:hAnsi="Verdana"/>
          <w:sz w:val="20"/>
        </w:rPr>
        <w:t>du projet</w:t>
      </w:r>
      <w:r w:rsidR="006C73D7" w:rsidRPr="00840D2D">
        <w:rPr>
          <w:rFonts w:ascii="Verdana" w:hAnsi="Verdana"/>
          <w:sz w:val="20"/>
        </w:rPr>
        <w:t xml:space="preserve"> : </w:t>
      </w:r>
      <w:r w:rsidR="00840D2D" w:rsidRPr="00840D2D">
        <w:rPr>
          <w:rFonts w:ascii="Verdana" w:hAnsi="Verdana"/>
          <w:sz w:val="20"/>
        </w:rPr>
        <w:t>marché à venir</w:t>
      </w:r>
    </w:p>
    <w:p w14:paraId="6C1404EB" w14:textId="77777777" w:rsidR="004F7971" w:rsidRPr="00840D2D" w:rsidRDefault="004F7971" w:rsidP="004F7971">
      <w:pPr>
        <w:pStyle w:val="Paragraphedeliste"/>
        <w:rPr>
          <w:rFonts w:ascii="Verdana" w:hAnsi="Verdana"/>
          <w:sz w:val="20"/>
        </w:rPr>
      </w:pPr>
    </w:p>
    <w:p w14:paraId="3A51B831" w14:textId="3E4CA7D9" w:rsidR="004F7971" w:rsidRDefault="004F7971" w:rsidP="00A85050">
      <w:pPr>
        <w:pStyle w:val="Paragraphedeliste"/>
        <w:numPr>
          <w:ilvl w:val="0"/>
          <w:numId w:val="64"/>
        </w:numPr>
        <w:spacing w:line="240" w:lineRule="auto"/>
        <w:rPr>
          <w:rFonts w:ascii="Verdana" w:hAnsi="Verdana"/>
          <w:sz w:val="20"/>
        </w:rPr>
      </w:pPr>
      <w:r w:rsidRPr="00840D2D">
        <w:rPr>
          <w:rFonts w:ascii="Verdana" w:hAnsi="Verdana"/>
          <w:sz w:val="20"/>
        </w:rPr>
        <w:t xml:space="preserve">Mission de Maitrise d’Usage : </w:t>
      </w:r>
      <w:r w:rsidR="00840D2D" w:rsidRPr="00840D2D">
        <w:rPr>
          <w:rFonts w:ascii="Verdana" w:hAnsi="Verdana"/>
          <w:sz w:val="20"/>
        </w:rPr>
        <w:t>marché à venir</w:t>
      </w:r>
    </w:p>
    <w:p w14:paraId="478B2034" w14:textId="77777777" w:rsidR="00840D2D" w:rsidRPr="00840D2D" w:rsidRDefault="00840D2D" w:rsidP="00840D2D">
      <w:pPr>
        <w:pStyle w:val="Paragraphedeliste"/>
        <w:rPr>
          <w:rFonts w:ascii="Verdana" w:hAnsi="Verdana"/>
          <w:sz w:val="20"/>
        </w:rPr>
      </w:pPr>
    </w:p>
    <w:p w14:paraId="402E33EF" w14:textId="36686D2B" w:rsidR="00840D2D" w:rsidRPr="00840D2D" w:rsidRDefault="00840D2D" w:rsidP="00A85050">
      <w:pPr>
        <w:pStyle w:val="Paragraphedeliste"/>
        <w:numPr>
          <w:ilvl w:val="0"/>
          <w:numId w:val="64"/>
        </w:numPr>
        <w:spacing w:line="240" w:lineRule="auto"/>
        <w:rPr>
          <w:rFonts w:ascii="Verdana" w:hAnsi="Verdana"/>
          <w:sz w:val="20"/>
        </w:rPr>
      </w:pPr>
      <w:r>
        <w:rPr>
          <w:rFonts w:ascii="Verdana" w:hAnsi="Verdana"/>
          <w:sz w:val="20"/>
        </w:rPr>
        <w:t xml:space="preserve">Géomètre : </w:t>
      </w:r>
      <w:r w:rsidRPr="00840D2D">
        <w:rPr>
          <w:rFonts w:ascii="Verdana" w:hAnsi="Verdana"/>
          <w:sz w:val="20"/>
        </w:rPr>
        <w:t>marché à venir</w:t>
      </w:r>
    </w:p>
    <w:p w14:paraId="36DD5CFE" w14:textId="77777777" w:rsidR="00840D2D" w:rsidRPr="00840D2D" w:rsidRDefault="00840D2D" w:rsidP="00840D2D">
      <w:pPr>
        <w:pStyle w:val="Paragraphedeliste"/>
        <w:rPr>
          <w:rFonts w:ascii="Verdana" w:hAnsi="Verdana"/>
          <w:sz w:val="20"/>
        </w:rPr>
      </w:pPr>
    </w:p>
    <w:p w14:paraId="0A0D2F54" w14:textId="3D32ADD9" w:rsidR="00840D2D" w:rsidRPr="00840D2D" w:rsidRDefault="00840D2D" w:rsidP="00A85050">
      <w:pPr>
        <w:pStyle w:val="Paragraphedeliste"/>
        <w:numPr>
          <w:ilvl w:val="0"/>
          <w:numId w:val="64"/>
        </w:numPr>
        <w:spacing w:line="240" w:lineRule="auto"/>
        <w:rPr>
          <w:rFonts w:ascii="Verdana" w:hAnsi="Verdana"/>
          <w:sz w:val="20"/>
        </w:rPr>
      </w:pPr>
      <w:r w:rsidRPr="00840D2D">
        <w:rPr>
          <w:rFonts w:ascii="Verdana" w:hAnsi="Verdana"/>
          <w:sz w:val="20"/>
        </w:rPr>
        <w:t>Mission AMO DD : marché à venir</w:t>
      </w:r>
    </w:p>
    <w:p w14:paraId="694451FB" w14:textId="77777777" w:rsidR="00840D2D" w:rsidRPr="00840D2D" w:rsidRDefault="00840D2D" w:rsidP="00840D2D">
      <w:pPr>
        <w:pStyle w:val="Paragraphedeliste"/>
        <w:rPr>
          <w:rFonts w:ascii="Verdana" w:hAnsi="Verdana"/>
          <w:sz w:val="20"/>
        </w:rPr>
      </w:pPr>
    </w:p>
    <w:p w14:paraId="587DB2E1" w14:textId="103B5E62" w:rsidR="00840D2D" w:rsidRPr="00840D2D" w:rsidRDefault="00840D2D" w:rsidP="00A85050">
      <w:pPr>
        <w:pStyle w:val="Paragraphedeliste"/>
        <w:numPr>
          <w:ilvl w:val="0"/>
          <w:numId w:val="64"/>
        </w:numPr>
        <w:spacing w:line="240" w:lineRule="auto"/>
        <w:rPr>
          <w:rFonts w:ascii="Verdana" w:hAnsi="Verdana"/>
          <w:sz w:val="20"/>
        </w:rPr>
      </w:pPr>
      <w:r w:rsidRPr="00840D2D">
        <w:rPr>
          <w:rFonts w:ascii="Verdana" w:hAnsi="Verdana"/>
          <w:sz w:val="20"/>
        </w:rPr>
        <w:t>Mission REC : marché à venir</w:t>
      </w:r>
    </w:p>
    <w:p w14:paraId="1A4173FC" w14:textId="7788DB2E" w:rsidR="009A3F63" w:rsidRPr="00840D2D" w:rsidRDefault="009A3F63" w:rsidP="009A3F63">
      <w:pPr>
        <w:spacing w:line="240" w:lineRule="auto"/>
        <w:rPr>
          <w:rFonts w:ascii="Verdana" w:hAnsi="Verdana"/>
          <w:sz w:val="20"/>
        </w:rPr>
      </w:pPr>
    </w:p>
    <w:p w14:paraId="0D313AE9" w14:textId="55B00068" w:rsidR="00676B8F" w:rsidRPr="00FC6CAC" w:rsidRDefault="0074296C" w:rsidP="00A85050">
      <w:pPr>
        <w:pStyle w:val="Paragraphedeliste"/>
        <w:numPr>
          <w:ilvl w:val="0"/>
          <w:numId w:val="64"/>
        </w:numPr>
        <w:spacing w:line="240" w:lineRule="auto"/>
        <w:rPr>
          <w:rFonts w:ascii="Verdana" w:hAnsi="Verdana"/>
          <w:sz w:val="20"/>
        </w:rPr>
      </w:pPr>
      <w:r w:rsidRPr="00FC6CAC">
        <w:rPr>
          <w:rFonts w:ascii="Verdana" w:hAnsi="Verdana"/>
          <w:sz w:val="20"/>
        </w:rPr>
        <w:t>Mission de maîtrise d’œuvre d</w:t>
      </w:r>
      <w:r w:rsidR="00676B8F" w:rsidRPr="00FC6CAC">
        <w:rPr>
          <w:rFonts w:ascii="Verdana" w:hAnsi="Verdana"/>
          <w:sz w:val="20"/>
        </w:rPr>
        <w:t xml:space="preserve">es réhabilitations pour </w:t>
      </w:r>
      <w:proofErr w:type="spellStart"/>
      <w:r w:rsidR="00676B8F" w:rsidRPr="00FC6CAC">
        <w:rPr>
          <w:rFonts w:ascii="Verdana" w:hAnsi="Verdana"/>
          <w:sz w:val="20"/>
        </w:rPr>
        <w:t>Valdevy</w:t>
      </w:r>
      <w:proofErr w:type="spellEnd"/>
      <w:r w:rsidR="00676B8F" w:rsidRPr="00FC6CAC">
        <w:rPr>
          <w:rFonts w:ascii="Verdana" w:hAnsi="Verdana"/>
          <w:sz w:val="20"/>
        </w:rPr>
        <w:t xml:space="preserve"> : </w:t>
      </w:r>
      <w:r w:rsidR="00BE2727">
        <w:rPr>
          <w:rFonts w:ascii="Verdana" w:hAnsi="Verdana"/>
          <w:sz w:val="20"/>
        </w:rPr>
        <w:t>RVA JBA</w:t>
      </w:r>
    </w:p>
    <w:p w14:paraId="6D6FC4BF" w14:textId="77777777" w:rsidR="00676B8F" w:rsidRPr="00F91E70" w:rsidRDefault="00676B8F" w:rsidP="00676B8F">
      <w:pPr>
        <w:pStyle w:val="Paragraphedeliste"/>
        <w:rPr>
          <w:rFonts w:ascii="Verdana" w:hAnsi="Verdana"/>
          <w:sz w:val="20"/>
          <w:highlight w:val="yellow"/>
        </w:rPr>
      </w:pPr>
    </w:p>
    <w:p w14:paraId="66A89BD9" w14:textId="6D01D351" w:rsidR="00676B8F" w:rsidRPr="00710009" w:rsidRDefault="00676B8F" w:rsidP="00A85050">
      <w:pPr>
        <w:pStyle w:val="Paragraphedeliste"/>
        <w:numPr>
          <w:ilvl w:val="0"/>
          <w:numId w:val="64"/>
        </w:numPr>
        <w:spacing w:line="240" w:lineRule="auto"/>
        <w:rPr>
          <w:rFonts w:ascii="Verdana" w:hAnsi="Verdana"/>
          <w:sz w:val="20"/>
        </w:rPr>
      </w:pPr>
      <w:r w:rsidRPr="00710009">
        <w:rPr>
          <w:rFonts w:ascii="Verdana" w:hAnsi="Verdana"/>
          <w:sz w:val="20"/>
        </w:rPr>
        <w:t xml:space="preserve">Entreprises de réhabilitation pour </w:t>
      </w:r>
      <w:proofErr w:type="spellStart"/>
      <w:r w:rsidRPr="00710009">
        <w:rPr>
          <w:rFonts w:ascii="Verdana" w:hAnsi="Verdana"/>
          <w:sz w:val="20"/>
        </w:rPr>
        <w:t>Valdevy</w:t>
      </w:r>
      <w:proofErr w:type="spellEnd"/>
      <w:r w:rsidR="00710009" w:rsidRPr="00710009">
        <w:rPr>
          <w:rFonts w:ascii="Verdana" w:hAnsi="Verdana"/>
          <w:sz w:val="20"/>
        </w:rPr>
        <w:t xml:space="preserve"> </w:t>
      </w:r>
      <w:r w:rsidR="00746BB3" w:rsidRPr="00710009">
        <w:rPr>
          <w:rFonts w:ascii="Verdana" w:hAnsi="Verdana"/>
          <w:sz w:val="20"/>
        </w:rPr>
        <w:t>:</w:t>
      </w:r>
      <w:r w:rsidR="00710009" w:rsidRPr="00710009">
        <w:rPr>
          <w:rFonts w:ascii="Verdana" w:hAnsi="Verdana"/>
          <w:sz w:val="20"/>
        </w:rPr>
        <w:t xml:space="preserve"> GTM</w:t>
      </w:r>
    </w:p>
    <w:p w14:paraId="76911977" w14:textId="77777777" w:rsidR="00676B8F" w:rsidRPr="00710009" w:rsidRDefault="00676B8F" w:rsidP="00676B8F">
      <w:pPr>
        <w:pStyle w:val="Paragraphedeliste"/>
        <w:rPr>
          <w:rFonts w:ascii="Verdana" w:hAnsi="Verdana"/>
          <w:sz w:val="20"/>
        </w:rPr>
      </w:pPr>
    </w:p>
    <w:p w14:paraId="429F5BCA" w14:textId="1AB69588" w:rsidR="00676B8F" w:rsidRPr="00710009" w:rsidRDefault="00676B8F" w:rsidP="00A85050">
      <w:pPr>
        <w:pStyle w:val="Paragraphedeliste"/>
        <w:numPr>
          <w:ilvl w:val="0"/>
          <w:numId w:val="64"/>
        </w:numPr>
        <w:spacing w:line="240" w:lineRule="auto"/>
        <w:rPr>
          <w:rFonts w:ascii="Verdana" w:hAnsi="Verdana"/>
          <w:sz w:val="20"/>
        </w:rPr>
      </w:pPr>
      <w:r w:rsidRPr="00710009">
        <w:rPr>
          <w:rFonts w:ascii="Verdana" w:hAnsi="Verdana"/>
          <w:sz w:val="20"/>
        </w:rPr>
        <w:t xml:space="preserve">Mission de maitrise d’œuvre pour les démolitions de </w:t>
      </w:r>
      <w:proofErr w:type="spellStart"/>
      <w:r w:rsidRPr="00710009">
        <w:rPr>
          <w:rFonts w:ascii="Verdana" w:hAnsi="Verdana"/>
          <w:sz w:val="20"/>
        </w:rPr>
        <w:t>Valdevy</w:t>
      </w:r>
      <w:proofErr w:type="spellEnd"/>
      <w:r w:rsidRPr="00710009">
        <w:rPr>
          <w:rFonts w:ascii="Verdana" w:hAnsi="Verdana"/>
          <w:sz w:val="20"/>
        </w:rPr>
        <w:t xml:space="preserve"> : </w:t>
      </w:r>
      <w:r w:rsidR="00710009" w:rsidRPr="00710009">
        <w:rPr>
          <w:rFonts w:ascii="Verdana" w:hAnsi="Verdana"/>
          <w:sz w:val="20"/>
        </w:rPr>
        <w:t xml:space="preserve">Ginger </w:t>
      </w:r>
      <w:proofErr w:type="spellStart"/>
      <w:r w:rsidR="00710009" w:rsidRPr="00710009">
        <w:rPr>
          <w:rFonts w:ascii="Verdana" w:hAnsi="Verdana"/>
          <w:sz w:val="20"/>
        </w:rPr>
        <w:t>Deleo</w:t>
      </w:r>
      <w:proofErr w:type="spellEnd"/>
    </w:p>
    <w:p w14:paraId="566C5D6B" w14:textId="77777777" w:rsidR="00676B8F" w:rsidRPr="00F91E70" w:rsidRDefault="00676B8F" w:rsidP="00676B8F">
      <w:pPr>
        <w:pStyle w:val="Paragraphedeliste"/>
        <w:rPr>
          <w:rFonts w:ascii="Verdana" w:hAnsi="Verdana"/>
          <w:sz w:val="20"/>
          <w:highlight w:val="yellow"/>
        </w:rPr>
      </w:pPr>
    </w:p>
    <w:p w14:paraId="242FBCD8" w14:textId="65042C9E" w:rsidR="00676B8F" w:rsidRPr="00840D2D" w:rsidRDefault="00676B8F" w:rsidP="00840D2D">
      <w:pPr>
        <w:pStyle w:val="Paragraphedeliste"/>
        <w:numPr>
          <w:ilvl w:val="0"/>
          <w:numId w:val="64"/>
        </w:numPr>
        <w:spacing w:line="240" w:lineRule="auto"/>
        <w:rPr>
          <w:rFonts w:ascii="Verdana" w:hAnsi="Verdana"/>
          <w:sz w:val="20"/>
        </w:rPr>
      </w:pPr>
      <w:r w:rsidRPr="00840D2D">
        <w:rPr>
          <w:rFonts w:ascii="Verdana" w:hAnsi="Verdana"/>
          <w:sz w:val="20"/>
        </w:rPr>
        <w:t xml:space="preserve">Entreprises pour les démolitions de </w:t>
      </w:r>
      <w:proofErr w:type="spellStart"/>
      <w:r w:rsidRPr="00840D2D">
        <w:rPr>
          <w:rFonts w:ascii="Verdana" w:hAnsi="Verdana"/>
          <w:sz w:val="20"/>
        </w:rPr>
        <w:t>Valdevy</w:t>
      </w:r>
      <w:proofErr w:type="spellEnd"/>
      <w:r w:rsidRPr="00840D2D">
        <w:rPr>
          <w:rFonts w:ascii="Verdana" w:hAnsi="Verdana"/>
          <w:sz w:val="20"/>
        </w:rPr>
        <w:t> :</w:t>
      </w:r>
      <w:r w:rsidR="00840D2D" w:rsidRPr="00840D2D">
        <w:rPr>
          <w:rFonts w:ascii="Verdana" w:hAnsi="Verdana"/>
          <w:sz w:val="20"/>
        </w:rPr>
        <w:t xml:space="preserve"> marché à venir</w:t>
      </w:r>
    </w:p>
    <w:p w14:paraId="2F526AC7" w14:textId="77777777" w:rsidR="00930236" w:rsidRPr="00F91E70" w:rsidRDefault="00930236" w:rsidP="00676B8F">
      <w:pPr>
        <w:spacing w:line="240" w:lineRule="auto"/>
        <w:rPr>
          <w:rFonts w:ascii="Verdana" w:hAnsi="Verdana"/>
          <w:sz w:val="20"/>
        </w:rPr>
      </w:pPr>
    </w:p>
    <w:p w14:paraId="673D1F0B" w14:textId="77777777" w:rsidR="00E2435F" w:rsidRPr="007010A0" w:rsidRDefault="00E2435F" w:rsidP="006F34A8">
      <w:pPr>
        <w:spacing w:line="240" w:lineRule="auto"/>
        <w:jc w:val="left"/>
        <w:rPr>
          <w:rFonts w:ascii="Trade Gothic LT Std Bold" w:hAnsi="Trade Gothic LT Std Bold"/>
          <w:caps/>
          <w:color w:val="FF2800"/>
          <w:kern w:val="28"/>
          <w:sz w:val="40"/>
          <w:szCs w:val="64"/>
        </w:rPr>
      </w:pPr>
    </w:p>
    <w:p w14:paraId="7DA1F3BB" w14:textId="0F209689" w:rsidR="00DC4A03" w:rsidRPr="005F0053" w:rsidRDefault="00C672C8" w:rsidP="00190CC1">
      <w:pPr>
        <w:pStyle w:val="Style65"/>
        <w:numPr>
          <w:ilvl w:val="0"/>
          <w:numId w:val="2"/>
        </w:numPr>
        <w:tabs>
          <w:tab w:val="clear" w:pos="700"/>
          <w:tab w:val="num" w:pos="-218"/>
        </w:tabs>
        <w:spacing w:after="0"/>
        <w:ind w:left="0" w:hanging="992"/>
        <w:jc w:val="both"/>
        <w:rPr>
          <w:caps/>
          <w:color w:val="C0504D" w:themeColor="accent2"/>
        </w:rPr>
      </w:pPr>
      <w:bookmarkStart w:id="24" w:name="_Toc189483971"/>
      <w:r w:rsidRPr="005F0053">
        <w:rPr>
          <w:caps/>
          <w:color w:val="C0504D" w:themeColor="accent2"/>
        </w:rPr>
        <w:t>MISSIONS DU PRESTATAIRE</w:t>
      </w:r>
      <w:bookmarkEnd w:id="24"/>
      <w:r w:rsidRPr="005F0053">
        <w:rPr>
          <w:caps/>
          <w:color w:val="C0504D" w:themeColor="accent2"/>
        </w:rPr>
        <w:t xml:space="preserve"> </w:t>
      </w:r>
    </w:p>
    <w:p w14:paraId="49104BC9" w14:textId="77777777" w:rsidR="00DC4A03" w:rsidRPr="00786CFD" w:rsidRDefault="00DC4A03" w:rsidP="006F34A8">
      <w:pPr>
        <w:spacing w:line="240" w:lineRule="auto"/>
      </w:pPr>
    </w:p>
    <w:p w14:paraId="11384BCB" w14:textId="77777777" w:rsidR="00E70A71" w:rsidRDefault="00E70A71" w:rsidP="006F34A8">
      <w:pPr>
        <w:spacing w:line="240" w:lineRule="auto"/>
      </w:pPr>
    </w:p>
    <w:p w14:paraId="0197FFC8" w14:textId="4B00A573" w:rsidR="00FD5CC5" w:rsidRDefault="00AD1F46" w:rsidP="00190CC1">
      <w:pPr>
        <w:pStyle w:val="TITRE20"/>
        <w:tabs>
          <w:tab w:val="num" w:pos="-218"/>
        </w:tabs>
        <w:ind w:left="0" w:hanging="993"/>
        <w:jc w:val="both"/>
      </w:pPr>
      <w:bookmarkStart w:id="25" w:name="_Toc189483972"/>
      <w:r>
        <w:t>Présentation</w:t>
      </w:r>
      <w:r w:rsidR="00FD5CC5">
        <w:t xml:space="preserve"> de la mission</w:t>
      </w:r>
      <w:bookmarkEnd w:id="25"/>
    </w:p>
    <w:p w14:paraId="1BA09F02" w14:textId="7C00E032" w:rsidR="0057776F" w:rsidRPr="005F0053" w:rsidRDefault="0057776F" w:rsidP="00350713">
      <w:pPr>
        <w:spacing w:line="240" w:lineRule="auto"/>
        <w:rPr>
          <w:rFonts w:ascii="Verdana" w:hAnsi="Verdana"/>
          <w:sz w:val="20"/>
        </w:rPr>
      </w:pPr>
    </w:p>
    <w:p w14:paraId="48A5E183" w14:textId="43B90640" w:rsidR="0057776F" w:rsidRPr="00892F43" w:rsidRDefault="0057776F" w:rsidP="005A0CAC">
      <w:pPr>
        <w:rPr>
          <w:rFonts w:ascii="Verdana" w:hAnsi="Verdana"/>
          <w:color w:val="632423" w:themeColor="accent2" w:themeShade="80"/>
          <w:szCs w:val="22"/>
        </w:rPr>
      </w:pPr>
      <w:r w:rsidRPr="00892F43">
        <w:rPr>
          <w:rFonts w:ascii="Verdana" w:hAnsi="Verdana"/>
          <w:color w:val="632423" w:themeColor="accent2" w:themeShade="80"/>
          <w:szCs w:val="22"/>
        </w:rPr>
        <w:t xml:space="preserve">Calendrier prévisionnel et délais </w:t>
      </w:r>
    </w:p>
    <w:p w14:paraId="2C318BE9" w14:textId="1C93A463" w:rsidR="00E64F39" w:rsidRPr="005F0053" w:rsidRDefault="00E64F39" w:rsidP="005A0CAC">
      <w:pPr>
        <w:rPr>
          <w:rFonts w:ascii="Verdana" w:hAnsi="Verdana"/>
          <w:color w:val="FF0000"/>
          <w:sz w:val="20"/>
        </w:rPr>
      </w:pPr>
    </w:p>
    <w:p w14:paraId="470EA1D7" w14:textId="2B998457" w:rsidR="00964973" w:rsidRPr="005F0053" w:rsidRDefault="00964973" w:rsidP="005A0CAC">
      <w:pPr>
        <w:rPr>
          <w:rFonts w:ascii="Verdana" w:hAnsi="Verdana"/>
          <w:sz w:val="20"/>
        </w:rPr>
      </w:pPr>
      <w:r w:rsidRPr="005F0053">
        <w:rPr>
          <w:rFonts w:ascii="Verdana" w:hAnsi="Verdana"/>
          <w:sz w:val="20"/>
          <w:u w:val="single"/>
        </w:rPr>
        <w:t>Echéances prévisionnelles</w:t>
      </w:r>
      <w:r w:rsidRPr="005F0053">
        <w:rPr>
          <w:rFonts w:ascii="Verdana" w:hAnsi="Verdana"/>
          <w:sz w:val="20"/>
        </w:rPr>
        <w:t> :</w:t>
      </w:r>
    </w:p>
    <w:p w14:paraId="3B76C71C" w14:textId="59EA3FA3" w:rsidR="00964973" w:rsidRPr="005F0053" w:rsidRDefault="00964973" w:rsidP="005A0CAC">
      <w:pPr>
        <w:rPr>
          <w:rFonts w:ascii="Verdana" w:hAnsi="Verdana"/>
          <w:sz w:val="20"/>
        </w:rPr>
      </w:pPr>
    </w:p>
    <w:p w14:paraId="40758084" w14:textId="77777777" w:rsidR="00B04EA9" w:rsidRPr="005F0053" w:rsidRDefault="00621739" w:rsidP="00350A87">
      <w:pPr>
        <w:spacing w:line="240" w:lineRule="auto"/>
        <w:rPr>
          <w:rFonts w:ascii="Verdana" w:hAnsi="Verdana"/>
          <w:sz w:val="20"/>
        </w:rPr>
      </w:pPr>
      <w:r w:rsidRPr="005F0053">
        <w:rPr>
          <w:rFonts w:ascii="Verdana" w:hAnsi="Verdana"/>
          <w:sz w:val="20"/>
        </w:rPr>
        <w:t>La mission de maîtrise d’œuvre sera phasée en fonction du calendrier des acquisitions foncières</w:t>
      </w:r>
      <w:r w:rsidR="00B04EA9" w:rsidRPr="005F0053">
        <w:rPr>
          <w:rFonts w:ascii="Verdana" w:hAnsi="Verdana"/>
          <w:sz w:val="20"/>
        </w:rPr>
        <w:t xml:space="preserve">, des livraisons des opérateurs et de l’avancée des travaux des autres maitrises d’ouvrages </w:t>
      </w:r>
      <w:r w:rsidR="006978A2" w:rsidRPr="005F0053">
        <w:rPr>
          <w:rFonts w:ascii="Verdana" w:hAnsi="Verdana"/>
          <w:sz w:val="20"/>
        </w:rPr>
        <w:t xml:space="preserve">: </w:t>
      </w:r>
    </w:p>
    <w:p w14:paraId="3F7E17E9" w14:textId="41003796" w:rsidR="006978A2" w:rsidRPr="005F0053" w:rsidRDefault="00350A87" w:rsidP="00350A87">
      <w:pPr>
        <w:spacing w:line="240" w:lineRule="auto"/>
        <w:rPr>
          <w:rFonts w:ascii="Verdana" w:hAnsi="Verdana"/>
          <w:b/>
          <w:bCs/>
          <w:caps/>
          <w:color w:val="632423" w:themeColor="accent2" w:themeShade="80"/>
          <w:kern w:val="28"/>
          <w:sz w:val="20"/>
        </w:rPr>
      </w:pPr>
      <w:r w:rsidRPr="005F0053">
        <w:rPr>
          <w:rFonts w:ascii="Verdana" w:hAnsi="Verdana"/>
          <w:b/>
          <w:bCs/>
          <w:color w:val="632423" w:themeColor="accent2" w:themeShade="80"/>
          <w:sz w:val="20"/>
        </w:rPr>
        <w:t xml:space="preserve">Le </w:t>
      </w:r>
      <w:r w:rsidR="002122AE">
        <w:rPr>
          <w:rFonts w:ascii="Verdana" w:hAnsi="Verdana"/>
          <w:b/>
          <w:bCs/>
          <w:color w:val="632423" w:themeColor="accent2" w:themeShade="80"/>
          <w:sz w:val="20"/>
        </w:rPr>
        <w:t>Titulaire</w:t>
      </w:r>
      <w:r w:rsidRPr="005F0053">
        <w:rPr>
          <w:rFonts w:ascii="Verdana" w:hAnsi="Verdana"/>
          <w:b/>
          <w:bCs/>
          <w:color w:val="632423" w:themeColor="accent2" w:themeShade="80"/>
          <w:sz w:val="20"/>
        </w:rPr>
        <w:t xml:space="preserve"> du marché est informé que le découpage temporelle et géographique présenté dans le présent CCTP pourra évoluer. </w:t>
      </w:r>
    </w:p>
    <w:p w14:paraId="68E05657" w14:textId="79DF80BA" w:rsidR="00377DB2" w:rsidRDefault="006978A2" w:rsidP="005A0CAC">
      <w:pPr>
        <w:rPr>
          <w:rFonts w:ascii="Verdana" w:hAnsi="Verdana"/>
          <w:sz w:val="20"/>
        </w:rPr>
      </w:pPr>
      <w:r w:rsidRPr="005F0053">
        <w:rPr>
          <w:rFonts w:ascii="Verdana" w:hAnsi="Verdana"/>
          <w:sz w:val="20"/>
        </w:rPr>
        <w:t xml:space="preserve"> </w:t>
      </w:r>
    </w:p>
    <w:p w14:paraId="31CB8B1E" w14:textId="6EA8F169" w:rsidR="009A1AB9" w:rsidRDefault="009A1AB9" w:rsidP="005A0CAC">
      <w:pPr>
        <w:rPr>
          <w:rFonts w:ascii="Verdana" w:hAnsi="Verdana"/>
          <w:sz w:val="20"/>
        </w:rPr>
      </w:pPr>
      <w:r w:rsidRPr="00D91A3B">
        <w:rPr>
          <w:rFonts w:ascii="Verdana" w:hAnsi="Verdana"/>
          <w:b/>
          <w:bCs/>
          <w:sz w:val="20"/>
        </w:rPr>
        <w:t>T</w:t>
      </w:r>
      <w:r w:rsidR="00CF19B3" w:rsidRPr="00D91A3B">
        <w:rPr>
          <w:rFonts w:ascii="Verdana" w:hAnsi="Verdana"/>
          <w:b/>
          <w:bCs/>
          <w:sz w:val="20"/>
        </w:rPr>
        <w:t>2</w:t>
      </w:r>
      <w:r w:rsidRPr="00D91A3B">
        <w:rPr>
          <w:rFonts w:ascii="Verdana" w:hAnsi="Verdana"/>
          <w:b/>
          <w:bCs/>
          <w:sz w:val="20"/>
        </w:rPr>
        <w:t xml:space="preserve"> 2025</w:t>
      </w:r>
      <w:r w:rsidRPr="00D91A3B">
        <w:rPr>
          <w:rFonts w:ascii="Verdana" w:hAnsi="Verdana"/>
          <w:sz w:val="20"/>
        </w:rPr>
        <w:t> : démarrage des premiers travaux préparatoires</w:t>
      </w:r>
      <w:r w:rsidR="00892F43" w:rsidRPr="00D91A3B">
        <w:rPr>
          <w:rFonts w:ascii="Verdana" w:hAnsi="Verdana"/>
          <w:sz w:val="20"/>
        </w:rPr>
        <w:t xml:space="preserve"> (archéologie, dévoiement réseaux, voiries de chantier, viabilisation lots)</w:t>
      </w:r>
      <w:r w:rsidRPr="00D91A3B">
        <w:rPr>
          <w:rFonts w:ascii="Verdana" w:hAnsi="Verdana"/>
          <w:sz w:val="20"/>
        </w:rPr>
        <w:t xml:space="preserve"> </w:t>
      </w:r>
      <w:r w:rsidR="00E5767B" w:rsidRPr="00D91A3B">
        <w:rPr>
          <w:rFonts w:ascii="Verdana" w:hAnsi="Verdana"/>
          <w:sz w:val="20"/>
        </w:rPr>
        <w:t>MOE : TPFI</w:t>
      </w:r>
    </w:p>
    <w:p w14:paraId="422688F0" w14:textId="1769DCD8" w:rsidR="00CF19B3" w:rsidRPr="00D91A3B" w:rsidRDefault="00CF19B3" w:rsidP="005A0CAC">
      <w:pPr>
        <w:rPr>
          <w:rFonts w:ascii="Verdana" w:hAnsi="Verdana"/>
          <w:sz w:val="20"/>
        </w:rPr>
      </w:pPr>
      <w:r w:rsidRPr="00D91A3B">
        <w:rPr>
          <w:rFonts w:ascii="Verdana" w:hAnsi="Verdana"/>
          <w:b/>
          <w:bCs/>
          <w:sz w:val="20"/>
        </w:rPr>
        <w:t>T2-T3 2025</w:t>
      </w:r>
      <w:r w:rsidRPr="00D91A3B">
        <w:rPr>
          <w:rFonts w:ascii="Verdana" w:hAnsi="Verdana"/>
          <w:sz w:val="20"/>
        </w:rPr>
        <w:t xml:space="preserve"> : travaux sur le groupe scolaire </w:t>
      </w:r>
    </w:p>
    <w:p w14:paraId="6C2FF2E6" w14:textId="4BAC9ED2" w:rsidR="00EB4099" w:rsidRDefault="00EB4099" w:rsidP="00EB4099">
      <w:pPr>
        <w:rPr>
          <w:rFonts w:ascii="Verdana" w:hAnsi="Verdana"/>
          <w:b/>
          <w:bCs/>
          <w:sz w:val="20"/>
        </w:rPr>
      </w:pPr>
      <w:r w:rsidRPr="00EB4099">
        <w:rPr>
          <w:rFonts w:ascii="Verdana" w:hAnsi="Verdana"/>
          <w:b/>
          <w:bCs/>
          <w:sz w:val="20"/>
        </w:rPr>
        <w:t>T</w:t>
      </w:r>
      <w:r>
        <w:rPr>
          <w:rFonts w:ascii="Verdana" w:hAnsi="Verdana"/>
          <w:b/>
          <w:bCs/>
          <w:sz w:val="20"/>
        </w:rPr>
        <w:t>3</w:t>
      </w:r>
      <w:r w:rsidRPr="00EB4099">
        <w:rPr>
          <w:rFonts w:ascii="Verdana" w:hAnsi="Verdana"/>
          <w:b/>
          <w:bCs/>
          <w:sz w:val="20"/>
        </w:rPr>
        <w:t xml:space="preserve"> 2025</w:t>
      </w:r>
      <w:r>
        <w:rPr>
          <w:rFonts w:ascii="Verdana" w:hAnsi="Verdana"/>
          <w:sz w:val="20"/>
        </w:rPr>
        <w:t xml:space="preserve"> : </w:t>
      </w:r>
      <w:r>
        <w:rPr>
          <w:rFonts w:ascii="Verdana" w:hAnsi="Verdana"/>
          <w:sz w:val="20"/>
        </w:rPr>
        <w:t>l</w:t>
      </w:r>
      <w:r>
        <w:rPr>
          <w:rFonts w:ascii="Verdana" w:hAnsi="Verdana"/>
          <w:sz w:val="20"/>
        </w:rPr>
        <w:t>ancement</w:t>
      </w:r>
      <w:r>
        <w:rPr>
          <w:rFonts w:ascii="Verdana" w:hAnsi="Verdana"/>
          <w:sz w:val="20"/>
        </w:rPr>
        <w:t xml:space="preserve"> de l’Accord cadre GPA</w:t>
      </w:r>
      <w:r>
        <w:rPr>
          <w:rFonts w:ascii="Verdana" w:hAnsi="Verdana"/>
          <w:sz w:val="20"/>
        </w:rPr>
        <w:t xml:space="preserve"> </w:t>
      </w:r>
      <w:r>
        <w:rPr>
          <w:rFonts w:ascii="Verdana" w:hAnsi="Verdana"/>
          <w:sz w:val="20"/>
        </w:rPr>
        <w:t>relatif aux</w:t>
      </w:r>
      <w:r>
        <w:rPr>
          <w:rFonts w:ascii="Verdana" w:hAnsi="Verdana"/>
          <w:sz w:val="20"/>
        </w:rPr>
        <w:t xml:space="preserve"> travaux d’espaces publics prioritaires</w:t>
      </w:r>
      <w:r w:rsidRPr="00EB4099">
        <w:rPr>
          <w:rFonts w:ascii="Verdana" w:hAnsi="Verdana"/>
          <w:b/>
          <w:bCs/>
          <w:sz w:val="20"/>
        </w:rPr>
        <w:t xml:space="preserve"> </w:t>
      </w:r>
    </w:p>
    <w:p w14:paraId="6B374E78" w14:textId="0B6A2066" w:rsidR="00EB4099" w:rsidRDefault="00EB4099" w:rsidP="00EB4099">
      <w:pPr>
        <w:rPr>
          <w:rFonts w:ascii="Verdana" w:hAnsi="Verdana"/>
          <w:b/>
          <w:bCs/>
          <w:sz w:val="20"/>
        </w:rPr>
      </w:pPr>
      <w:r>
        <w:rPr>
          <w:rFonts w:ascii="Verdana" w:hAnsi="Verdana"/>
          <w:b/>
          <w:bCs/>
          <w:sz w:val="20"/>
        </w:rPr>
        <w:t xml:space="preserve">T4 2025 : </w:t>
      </w:r>
      <w:r>
        <w:rPr>
          <w:rFonts w:ascii="Verdana" w:hAnsi="Verdana"/>
          <w:sz w:val="20"/>
        </w:rPr>
        <w:t>d</w:t>
      </w:r>
      <w:r w:rsidRPr="00EB4099">
        <w:rPr>
          <w:rFonts w:ascii="Verdana" w:hAnsi="Verdana"/>
          <w:sz w:val="20"/>
        </w:rPr>
        <w:t>émarrage des travaux d’espace public prioritaire</w:t>
      </w:r>
    </w:p>
    <w:p w14:paraId="774C2443" w14:textId="0686601D" w:rsidR="00EB4099" w:rsidRPr="00D91A3B" w:rsidRDefault="00EB4099" w:rsidP="005A0CAC">
      <w:pPr>
        <w:rPr>
          <w:rFonts w:ascii="Verdana" w:hAnsi="Verdana"/>
          <w:sz w:val="20"/>
        </w:rPr>
      </w:pPr>
      <w:r w:rsidRPr="00D91A3B">
        <w:rPr>
          <w:rFonts w:ascii="Verdana" w:hAnsi="Verdana"/>
          <w:b/>
          <w:bCs/>
          <w:sz w:val="20"/>
        </w:rPr>
        <w:t>T</w:t>
      </w:r>
      <w:r>
        <w:rPr>
          <w:rFonts w:ascii="Verdana" w:hAnsi="Verdana"/>
          <w:b/>
          <w:bCs/>
          <w:sz w:val="20"/>
        </w:rPr>
        <w:t>4</w:t>
      </w:r>
      <w:r w:rsidRPr="00D91A3B">
        <w:rPr>
          <w:rFonts w:ascii="Verdana" w:hAnsi="Verdana"/>
          <w:b/>
          <w:bCs/>
          <w:sz w:val="20"/>
        </w:rPr>
        <w:t xml:space="preserve"> 2025</w:t>
      </w:r>
      <w:r w:rsidRPr="00D91A3B">
        <w:rPr>
          <w:rFonts w:ascii="Verdana" w:hAnsi="Verdana"/>
          <w:sz w:val="20"/>
        </w:rPr>
        <w:t> : lancement du DCE des espaces publics</w:t>
      </w:r>
    </w:p>
    <w:p w14:paraId="60EE980B" w14:textId="3C4BC1BA" w:rsidR="009A1AB9" w:rsidRPr="00D91A3B" w:rsidRDefault="009A1AB9" w:rsidP="005A0CAC">
      <w:pPr>
        <w:rPr>
          <w:rFonts w:ascii="Verdana" w:hAnsi="Verdana"/>
          <w:sz w:val="20"/>
        </w:rPr>
      </w:pPr>
      <w:r w:rsidRPr="00D91A3B">
        <w:rPr>
          <w:rFonts w:ascii="Verdana" w:hAnsi="Verdana"/>
          <w:b/>
          <w:bCs/>
          <w:sz w:val="20"/>
        </w:rPr>
        <w:t xml:space="preserve">T4 2025 : </w:t>
      </w:r>
      <w:r w:rsidRPr="00D91A3B">
        <w:rPr>
          <w:rFonts w:ascii="Verdana" w:hAnsi="Verdana"/>
          <w:sz w:val="20"/>
        </w:rPr>
        <w:t>démarrage</w:t>
      </w:r>
      <w:r w:rsidRPr="00D91A3B">
        <w:rPr>
          <w:rFonts w:ascii="Verdana" w:hAnsi="Verdana"/>
          <w:b/>
          <w:bCs/>
          <w:sz w:val="20"/>
        </w:rPr>
        <w:t xml:space="preserve"> </w:t>
      </w:r>
      <w:r w:rsidRPr="00D91A3B">
        <w:rPr>
          <w:rFonts w:ascii="Verdana" w:hAnsi="Verdana"/>
          <w:sz w:val="20"/>
        </w:rPr>
        <w:t>des travaux du lot AFL</w:t>
      </w:r>
    </w:p>
    <w:p w14:paraId="491E896E" w14:textId="0EC61E17" w:rsidR="00377DB2" w:rsidRPr="00D91A3B" w:rsidRDefault="00377DB2" w:rsidP="005A0CAC">
      <w:pPr>
        <w:rPr>
          <w:rFonts w:ascii="Verdana" w:hAnsi="Verdana"/>
          <w:sz w:val="20"/>
        </w:rPr>
      </w:pPr>
      <w:r w:rsidRPr="00D91A3B">
        <w:rPr>
          <w:rFonts w:ascii="Verdana" w:hAnsi="Verdana"/>
          <w:b/>
          <w:bCs/>
          <w:sz w:val="20"/>
        </w:rPr>
        <w:t>T</w:t>
      </w:r>
      <w:r w:rsidR="009A1AB9" w:rsidRPr="00D91A3B">
        <w:rPr>
          <w:rFonts w:ascii="Verdana" w:hAnsi="Verdana"/>
          <w:b/>
          <w:bCs/>
          <w:sz w:val="20"/>
        </w:rPr>
        <w:t>1</w:t>
      </w:r>
      <w:r w:rsidRPr="00D91A3B">
        <w:rPr>
          <w:rFonts w:ascii="Verdana" w:hAnsi="Verdana"/>
          <w:b/>
          <w:bCs/>
          <w:sz w:val="20"/>
        </w:rPr>
        <w:t xml:space="preserve"> 202</w:t>
      </w:r>
      <w:r w:rsidR="009A1AB9" w:rsidRPr="00D91A3B">
        <w:rPr>
          <w:rFonts w:ascii="Verdana" w:hAnsi="Verdana"/>
          <w:b/>
          <w:bCs/>
          <w:sz w:val="20"/>
        </w:rPr>
        <w:t>6</w:t>
      </w:r>
      <w:r w:rsidRPr="00D91A3B">
        <w:rPr>
          <w:rFonts w:ascii="Verdana" w:hAnsi="Verdana"/>
          <w:b/>
          <w:bCs/>
          <w:sz w:val="20"/>
        </w:rPr>
        <w:t> :</w:t>
      </w:r>
      <w:r w:rsidRPr="00D91A3B">
        <w:rPr>
          <w:rFonts w:ascii="Verdana" w:hAnsi="Verdana"/>
          <w:sz w:val="20"/>
        </w:rPr>
        <w:t xml:space="preserve"> démarrage </w:t>
      </w:r>
      <w:r w:rsidR="009A1AB9" w:rsidRPr="00D91A3B">
        <w:rPr>
          <w:rFonts w:ascii="Verdana" w:hAnsi="Verdana"/>
          <w:sz w:val="20"/>
        </w:rPr>
        <w:t>des travaux sur la crèche</w:t>
      </w:r>
    </w:p>
    <w:p w14:paraId="44B1F3B7" w14:textId="13605BF1" w:rsidR="00042653" w:rsidRPr="00D91A3B" w:rsidRDefault="00042653" w:rsidP="005A0CAC">
      <w:pPr>
        <w:rPr>
          <w:rFonts w:ascii="Verdana" w:hAnsi="Verdana"/>
          <w:sz w:val="20"/>
        </w:rPr>
      </w:pPr>
      <w:r w:rsidRPr="00D91A3B">
        <w:rPr>
          <w:rFonts w:ascii="Verdana" w:hAnsi="Verdana"/>
          <w:b/>
          <w:bCs/>
          <w:sz w:val="20"/>
        </w:rPr>
        <w:t>T</w:t>
      </w:r>
      <w:r w:rsidR="00892F43" w:rsidRPr="00D91A3B">
        <w:rPr>
          <w:rFonts w:ascii="Verdana" w:hAnsi="Verdana"/>
          <w:b/>
          <w:bCs/>
          <w:sz w:val="20"/>
        </w:rPr>
        <w:t>2</w:t>
      </w:r>
      <w:r w:rsidRPr="00D91A3B">
        <w:rPr>
          <w:rFonts w:ascii="Verdana" w:hAnsi="Verdana"/>
          <w:b/>
          <w:bCs/>
          <w:sz w:val="20"/>
        </w:rPr>
        <w:t xml:space="preserve"> 2026</w:t>
      </w:r>
      <w:r w:rsidRPr="00D91A3B">
        <w:rPr>
          <w:rFonts w:ascii="Verdana" w:hAnsi="Verdana"/>
          <w:sz w:val="20"/>
        </w:rPr>
        <w:t> : démarrage des travaux des lots MLE et FN</w:t>
      </w:r>
    </w:p>
    <w:p w14:paraId="785BAD16" w14:textId="44CE55A2" w:rsidR="00892F43" w:rsidRPr="00D91A3B" w:rsidRDefault="00892F43" w:rsidP="005A0CAC">
      <w:pPr>
        <w:rPr>
          <w:rFonts w:ascii="Verdana" w:hAnsi="Verdana"/>
          <w:sz w:val="20"/>
        </w:rPr>
      </w:pPr>
      <w:r w:rsidRPr="00D91A3B">
        <w:rPr>
          <w:rFonts w:ascii="Verdana" w:hAnsi="Verdana"/>
          <w:b/>
          <w:bCs/>
          <w:sz w:val="20"/>
        </w:rPr>
        <w:t>T1 2027</w:t>
      </w:r>
      <w:r w:rsidRPr="00D91A3B">
        <w:rPr>
          <w:rFonts w:ascii="Verdana" w:hAnsi="Verdana"/>
          <w:sz w:val="20"/>
        </w:rPr>
        <w:t> : démarrage des travaux du lot MLO</w:t>
      </w:r>
    </w:p>
    <w:p w14:paraId="3DA88EC7" w14:textId="5938741E" w:rsidR="00042653" w:rsidRPr="00D91A3B" w:rsidRDefault="00042653" w:rsidP="005A0CAC">
      <w:pPr>
        <w:rPr>
          <w:rFonts w:ascii="Verdana" w:hAnsi="Verdana"/>
          <w:sz w:val="20"/>
        </w:rPr>
      </w:pPr>
      <w:r w:rsidRPr="00D91A3B">
        <w:rPr>
          <w:rFonts w:ascii="Verdana" w:hAnsi="Verdana"/>
          <w:b/>
          <w:bCs/>
          <w:sz w:val="20"/>
        </w:rPr>
        <w:t>T4 2027</w:t>
      </w:r>
      <w:r w:rsidRPr="00D91A3B">
        <w:rPr>
          <w:rFonts w:ascii="Verdana" w:hAnsi="Verdana"/>
          <w:sz w:val="20"/>
        </w:rPr>
        <w:t> : livraison du lot AFL</w:t>
      </w:r>
    </w:p>
    <w:p w14:paraId="0BB7C874" w14:textId="29DC548F" w:rsidR="00E50F01" w:rsidRPr="00D91A3B" w:rsidRDefault="00042653" w:rsidP="005A0CAC">
      <w:pPr>
        <w:rPr>
          <w:rFonts w:ascii="Verdana" w:hAnsi="Verdana"/>
          <w:sz w:val="20"/>
        </w:rPr>
      </w:pPr>
      <w:r w:rsidRPr="00D91A3B">
        <w:rPr>
          <w:rFonts w:ascii="Verdana" w:hAnsi="Verdana"/>
          <w:b/>
          <w:bCs/>
          <w:sz w:val="20"/>
        </w:rPr>
        <w:t>T</w:t>
      </w:r>
      <w:r w:rsidR="00E5767B" w:rsidRPr="00D91A3B">
        <w:rPr>
          <w:rFonts w:ascii="Verdana" w:hAnsi="Verdana"/>
          <w:b/>
          <w:bCs/>
          <w:sz w:val="20"/>
        </w:rPr>
        <w:t>2</w:t>
      </w:r>
      <w:r w:rsidRPr="00D91A3B">
        <w:rPr>
          <w:rFonts w:ascii="Verdana" w:hAnsi="Verdana"/>
          <w:b/>
          <w:bCs/>
          <w:sz w:val="20"/>
        </w:rPr>
        <w:t xml:space="preserve"> 2028</w:t>
      </w:r>
      <w:r w:rsidRPr="00D91A3B">
        <w:rPr>
          <w:rFonts w:ascii="Verdana" w:hAnsi="Verdana"/>
          <w:sz w:val="20"/>
        </w:rPr>
        <w:t> : livraison des lots FN et MLE</w:t>
      </w:r>
    </w:p>
    <w:p w14:paraId="3BE0F2F8" w14:textId="3B3C5E5E" w:rsidR="00E5767B" w:rsidRPr="00D91A3B" w:rsidRDefault="00E5767B" w:rsidP="005A0CAC">
      <w:pPr>
        <w:rPr>
          <w:rFonts w:ascii="Verdana" w:hAnsi="Verdana"/>
          <w:sz w:val="20"/>
        </w:rPr>
      </w:pPr>
      <w:r w:rsidRPr="00D91A3B">
        <w:rPr>
          <w:rFonts w:ascii="Verdana" w:hAnsi="Verdana"/>
          <w:b/>
          <w:bCs/>
          <w:sz w:val="20"/>
        </w:rPr>
        <w:t>T1 2029</w:t>
      </w:r>
      <w:r w:rsidRPr="00D91A3B">
        <w:rPr>
          <w:rFonts w:ascii="Verdana" w:hAnsi="Verdana"/>
          <w:sz w:val="20"/>
        </w:rPr>
        <w:t> : livraison du lot MLO</w:t>
      </w:r>
    </w:p>
    <w:p w14:paraId="35F78FCB" w14:textId="77777777" w:rsidR="009A1AB9" w:rsidRPr="00D91A3B" w:rsidRDefault="009A1AB9" w:rsidP="005A0CAC">
      <w:pPr>
        <w:rPr>
          <w:rFonts w:ascii="Verdana" w:hAnsi="Verdana"/>
          <w:sz w:val="20"/>
        </w:rPr>
      </w:pPr>
    </w:p>
    <w:p w14:paraId="275CBA0E" w14:textId="6907EDE7" w:rsidR="007C54BB" w:rsidRPr="00CF19B3" w:rsidRDefault="00CD27B3" w:rsidP="005A0CAC">
      <w:pPr>
        <w:rPr>
          <w:rFonts w:ascii="Verdana" w:hAnsi="Verdana"/>
          <w:b/>
          <w:bCs/>
          <w:color w:val="632423" w:themeColor="accent2" w:themeShade="80"/>
          <w:sz w:val="20"/>
        </w:rPr>
      </w:pPr>
      <w:r w:rsidRPr="00887EE0">
        <w:rPr>
          <w:rFonts w:ascii="Verdana" w:hAnsi="Verdana"/>
          <w:b/>
          <w:bCs/>
          <w:color w:val="632423" w:themeColor="accent2" w:themeShade="80"/>
          <w:sz w:val="20"/>
        </w:rPr>
        <w:t xml:space="preserve">Le contrat est conclu pour une durée de </w:t>
      </w:r>
      <w:r w:rsidR="009A104C" w:rsidRPr="00887EE0">
        <w:rPr>
          <w:rFonts w:ascii="Verdana" w:hAnsi="Verdana"/>
          <w:b/>
          <w:bCs/>
          <w:color w:val="632423" w:themeColor="accent2" w:themeShade="80"/>
          <w:sz w:val="20"/>
        </w:rPr>
        <w:t>2</w:t>
      </w:r>
      <w:r w:rsidRPr="00887EE0">
        <w:rPr>
          <w:rFonts w:ascii="Verdana" w:hAnsi="Verdana"/>
          <w:b/>
          <w:bCs/>
          <w:color w:val="632423" w:themeColor="accent2" w:themeShade="80"/>
          <w:sz w:val="20"/>
        </w:rPr>
        <w:t xml:space="preserve"> ans à compter de la notification du contrat</w:t>
      </w:r>
      <w:r w:rsidR="00746BB3" w:rsidRPr="00887EE0">
        <w:rPr>
          <w:rFonts w:ascii="Verdana" w:hAnsi="Verdana"/>
          <w:b/>
          <w:bCs/>
          <w:color w:val="632423" w:themeColor="accent2" w:themeShade="80"/>
          <w:sz w:val="20"/>
        </w:rPr>
        <w:t xml:space="preserve">, reconductible </w:t>
      </w:r>
      <w:r w:rsidR="009A104C" w:rsidRPr="00887EE0">
        <w:rPr>
          <w:rFonts w:ascii="Verdana" w:hAnsi="Verdana"/>
          <w:b/>
          <w:bCs/>
          <w:color w:val="632423" w:themeColor="accent2" w:themeShade="80"/>
          <w:sz w:val="20"/>
        </w:rPr>
        <w:t>deux</w:t>
      </w:r>
      <w:r w:rsidR="00746BB3" w:rsidRPr="00887EE0">
        <w:rPr>
          <w:rFonts w:ascii="Verdana" w:hAnsi="Verdana"/>
          <w:b/>
          <w:bCs/>
          <w:color w:val="632423" w:themeColor="accent2" w:themeShade="80"/>
          <w:sz w:val="20"/>
        </w:rPr>
        <w:t xml:space="preserve"> fois pour </w:t>
      </w:r>
      <w:r w:rsidR="009A104C" w:rsidRPr="00887EE0">
        <w:rPr>
          <w:rFonts w:ascii="Verdana" w:hAnsi="Verdana"/>
          <w:b/>
          <w:bCs/>
          <w:color w:val="632423" w:themeColor="accent2" w:themeShade="80"/>
          <w:sz w:val="20"/>
        </w:rPr>
        <w:t>deux années</w:t>
      </w:r>
      <w:r w:rsidR="00746BB3" w:rsidRPr="00887EE0">
        <w:rPr>
          <w:rFonts w:ascii="Verdana" w:hAnsi="Verdana"/>
          <w:b/>
          <w:bCs/>
          <w:color w:val="632423" w:themeColor="accent2" w:themeShade="80"/>
          <w:sz w:val="20"/>
        </w:rPr>
        <w:t xml:space="preserve"> supplémentaire</w:t>
      </w:r>
      <w:r w:rsidR="009A104C" w:rsidRPr="00887EE0">
        <w:rPr>
          <w:rFonts w:ascii="Verdana" w:hAnsi="Verdana"/>
          <w:b/>
          <w:bCs/>
          <w:color w:val="632423" w:themeColor="accent2" w:themeShade="80"/>
          <w:sz w:val="20"/>
        </w:rPr>
        <w:t>s</w:t>
      </w:r>
      <w:r w:rsidR="00746BB3" w:rsidRPr="00887EE0">
        <w:rPr>
          <w:rFonts w:ascii="Verdana" w:hAnsi="Verdana"/>
          <w:b/>
          <w:bCs/>
          <w:color w:val="632423" w:themeColor="accent2" w:themeShade="80"/>
          <w:sz w:val="20"/>
        </w:rPr>
        <w:t>.</w:t>
      </w:r>
    </w:p>
    <w:p w14:paraId="54CEB949" w14:textId="77777777" w:rsidR="008B6FB6" w:rsidRPr="005F0053" w:rsidRDefault="008B6FB6" w:rsidP="005A0CAC">
      <w:pPr>
        <w:rPr>
          <w:rFonts w:ascii="Verdana" w:hAnsi="Verdana"/>
          <w:color w:val="632423" w:themeColor="accent2" w:themeShade="80"/>
          <w:sz w:val="20"/>
        </w:rPr>
      </w:pPr>
    </w:p>
    <w:p w14:paraId="55A4A84E" w14:textId="2D1411B4" w:rsidR="008B7AB2" w:rsidRPr="00892F43" w:rsidRDefault="008B7AB2" w:rsidP="005A0CAC">
      <w:pPr>
        <w:rPr>
          <w:rFonts w:ascii="Verdana" w:hAnsi="Verdana"/>
          <w:color w:val="632423" w:themeColor="accent2" w:themeShade="80"/>
          <w:szCs w:val="22"/>
        </w:rPr>
      </w:pPr>
      <w:r w:rsidRPr="00892F43">
        <w:rPr>
          <w:rFonts w:ascii="Verdana" w:hAnsi="Verdana"/>
          <w:color w:val="632423" w:themeColor="accent2" w:themeShade="80"/>
          <w:szCs w:val="22"/>
        </w:rPr>
        <w:t>Données d’entrée</w:t>
      </w:r>
    </w:p>
    <w:p w14:paraId="75F7EEC5" w14:textId="438FE73D" w:rsidR="008B7AB2" w:rsidRPr="005F0053" w:rsidRDefault="008B7AB2" w:rsidP="005A0CAC">
      <w:pPr>
        <w:rPr>
          <w:rFonts w:ascii="Verdana" w:hAnsi="Verdana"/>
          <w:color w:val="FF0000"/>
          <w:sz w:val="20"/>
        </w:rPr>
      </w:pPr>
    </w:p>
    <w:p w14:paraId="58623561" w14:textId="3E838923" w:rsidR="008B7AB2" w:rsidRPr="005F0053" w:rsidRDefault="009A104C" w:rsidP="00912573">
      <w:pPr>
        <w:spacing w:line="240" w:lineRule="auto"/>
        <w:rPr>
          <w:rFonts w:ascii="Verdana" w:hAnsi="Verdana"/>
          <w:sz w:val="20"/>
        </w:rPr>
      </w:pPr>
      <w:r>
        <w:rPr>
          <w:rFonts w:ascii="Verdana" w:hAnsi="Verdana"/>
          <w:sz w:val="20"/>
        </w:rPr>
        <w:t>Le Titulaire devra</w:t>
      </w:r>
      <w:r w:rsidR="008B7AB2" w:rsidRPr="005F0053">
        <w:rPr>
          <w:rFonts w:ascii="Verdana" w:hAnsi="Verdana"/>
          <w:sz w:val="20"/>
        </w:rPr>
        <w:t xml:space="preserve"> tenir compte</w:t>
      </w:r>
      <w:r w:rsidR="00801872" w:rsidRPr="005F0053">
        <w:rPr>
          <w:rFonts w:ascii="Verdana" w:hAnsi="Verdana"/>
          <w:sz w:val="20"/>
        </w:rPr>
        <w:t xml:space="preserve"> des documents suivants</w:t>
      </w:r>
      <w:r w:rsidR="008B7AB2" w:rsidRPr="005F0053">
        <w:rPr>
          <w:rFonts w:ascii="Verdana" w:hAnsi="Verdana"/>
          <w:sz w:val="20"/>
        </w:rPr>
        <w:t xml:space="preserve"> : </w:t>
      </w:r>
    </w:p>
    <w:p w14:paraId="4AA6A0C8" w14:textId="77777777" w:rsidR="008B7AB2" w:rsidRPr="005F0053" w:rsidRDefault="008B7AB2" w:rsidP="00912573">
      <w:pPr>
        <w:spacing w:line="240" w:lineRule="auto"/>
        <w:rPr>
          <w:rFonts w:ascii="Verdana" w:hAnsi="Verdana"/>
          <w:sz w:val="20"/>
        </w:rPr>
      </w:pPr>
    </w:p>
    <w:p w14:paraId="656C2AC8" w14:textId="39D77540" w:rsidR="003F6D68" w:rsidRPr="005F0053" w:rsidRDefault="003F6D68"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CPAUP</w:t>
      </w:r>
      <w:r w:rsidR="00EF224F" w:rsidRPr="005F0053">
        <w:rPr>
          <w:rFonts w:ascii="Verdana" w:hAnsi="Verdana"/>
          <w:sz w:val="20"/>
        </w:rPr>
        <w:t>E</w:t>
      </w:r>
      <w:r w:rsidR="00985F0B" w:rsidRPr="005F0053">
        <w:rPr>
          <w:rFonts w:ascii="Verdana" w:hAnsi="Verdana"/>
          <w:sz w:val="20"/>
        </w:rPr>
        <w:t xml:space="preserve"> </w:t>
      </w:r>
      <w:r w:rsidRPr="005F0053">
        <w:rPr>
          <w:rFonts w:ascii="Verdana" w:hAnsi="Verdana"/>
          <w:sz w:val="20"/>
        </w:rPr>
        <w:t>;</w:t>
      </w:r>
    </w:p>
    <w:p w14:paraId="51604D22" w14:textId="36C1E8B9" w:rsidR="00756060"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Fiches de lots ;</w:t>
      </w:r>
    </w:p>
    <w:p w14:paraId="6BD6254E" w14:textId="691319D6" w:rsidR="00EF224F"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Plan guide du quartier ;</w:t>
      </w:r>
    </w:p>
    <w:p w14:paraId="757301A1" w14:textId="314CAD13" w:rsidR="008B7AB2" w:rsidRPr="005F0053" w:rsidRDefault="00773589"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AVP des espaces publics</w:t>
      </w:r>
      <w:r w:rsidR="00EF224F" w:rsidRPr="005F0053">
        <w:rPr>
          <w:rFonts w:ascii="Verdana" w:hAnsi="Verdana"/>
          <w:sz w:val="20"/>
        </w:rPr>
        <w:t> ;</w:t>
      </w:r>
    </w:p>
    <w:p w14:paraId="581269AF" w14:textId="053C45DF" w:rsidR="008B7AB2" w:rsidRPr="005F0053" w:rsidRDefault="00985F0B"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 xml:space="preserve">PRO </w:t>
      </w:r>
      <w:r w:rsidR="00773589" w:rsidRPr="005F0053">
        <w:rPr>
          <w:rFonts w:ascii="Verdana" w:hAnsi="Verdana"/>
          <w:sz w:val="20"/>
        </w:rPr>
        <w:t>des espaces publics</w:t>
      </w:r>
      <w:r w:rsidR="00EF224F" w:rsidRPr="005F0053">
        <w:rPr>
          <w:rFonts w:ascii="Verdana" w:hAnsi="Verdana"/>
          <w:sz w:val="20"/>
        </w:rPr>
        <w:t> ;</w:t>
      </w:r>
    </w:p>
    <w:p w14:paraId="556D4380" w14:textId="25CCF21D" w:rsidR="008B7AB2"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Plans topographiques ;</w:t>
      </w:r>
    </w:p>
    <w:p w14:paraId="5BC3790A" w14:textId="6338CA3B" w:rsidR="008B7AB2"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Projets immobiliers des opérateurs du site ;</w:t>
      </w:r>
    </w:p>
    <w:p w14:paraId="34DE83AE" w14:textId="73B4BE32" w:rsidR="008B7AB2"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Permis d’Aménager ;</w:t>
      </w:r>
    </w:p>
    <w:p w14:paraId="2A6920CF" w14:textId="3ECF7DF4" w:rsidR="00EF224F"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DLE ;</w:t>
      </w:r>
    </w:p>
    <w:p w14:paraId="135136C2" w14:textId="1D57702D" w:rsidR="00EF224F" w:rsidRPr="005F0053"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Etude d’Impact ;</w:t>
      </w:r>
    </w:p>
    <w:p w14:paraId="40A787D7" w14:textId="1683FF45" w:rsidR="00EF224F" w:rsidRDefault="00EF224F"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PLU et dossier modificatif du PLU ;</w:t>
      </w:r>
    </w:p>
    <w:p w14:paraId="28CE9D43" w14:textId="4118F133" w:rsidR="00E66BE7" w:rsidRPr="005F0053" w:rsidRDefault="00E66BE7" w:rsidP="00190CC1">
      <w:pPr>
        <w:pStyle w:val="Paragraphedeliste"/>
        <w:numPr>
          <w:ilvl w:val="0"/>
          <w:numId w:val="65"/>
        </w:numPr>
        <w:tabs>
          <w:tab w:val="clear" w:pos="360"/>
          <w:tab w:val="num" w:pos="0"/>
        </w:tabs>
        <w:spacing w:line="276" w:lineRule="auto"/>
        <w:rPr>
          <w:rFonts w:ascii="Verdana" w:hAnsi="Verdana"/>
          <w:sz w:val="20"/>
        </w:rPr>
      </w:pPr>
      <w:r w:rsidRPr="005F0053">
        <w:rPr>
          <w:rFonts w:ascii="Verdana" w:hAnsi="Verdana"/>
          <w:sz w:val="20"/>
        </w:rPr>
        <w:t xml:space="preserve">Tout au document transmis </w:t>
      </w:r>
      <w:r w:rsidR="00EF224F" w:rsidRPr="005F0053">
        <w:rPr>
          <w:rFonts w:ascii="Verdana" w:hAnsi="Verdana"/>
          <w:sz w:val="20"/>
        </w:rPr>
        <w:t>par GPA.</w:t>
      </w:r>
    </w:p>
    <w:p w14:paraId="47289DE0" w14:textId="569C15F1" w:rsidR="001C75C9" w:rsidRPr="005F0053" w:rsidRDefault="001C75C9" w:rsidP="001C75C9">
      <w:pPr>
        <w:spacing w:line="240" w:lineRule="auto"/>
        <w:rPr>
          <w:rFonts w:ascii="Verdana" w:hAnsi="Verdana"/>
          <w:sz w:val="20"/>
        </w:rPr>
      </w:pPr>
    </w:p>
    <w:p w14:paraId="3D02910C" w14:textId="4D72ABC7" w:rsidR="001C75C9" w:rsidRPr="005F0053" w:rsidRDefault="001C75C9" w:rsidP="001C75C9">
      <w:pPr>
        <w:spacing w:line="240" w:lineRule="auto"/>
        <w:rPr>
          <w:rFonts w:ascii="Verdana" w:hAnsi="Verdana"/>
          <w:b/>
          <w:bCs/>
          <w:color w:val="632423" w:themeColor="accent2" w:themeShade="80"/>
          <w:sz w:val="20"/>
        </w:rPr>
      </w:pPr>
      <w:r w:rsidRPr="005F0053">
        <w:rPr>
          <w:rFonts w:ascii="Verdana" w:hAnsi="Verdana"/>
          <w:b/>
          <w:bCs/>
          <w:color w:val="632423" w:themeColor="accent2" w:themeShade="80"/>
          <w:sz w:val="20"/>
        </w:rPr>
        <w:t xml:space="preserve">Le maître d’œuvre désigné prend connaissance de ces documents et s’engage à les </w:t>
      </w:r>
      <w:r w:rsidR="007A3E35" w:rsidRPr="005F0053">
        <w:rPr>
          <w:rFonts w:ascii="Verdana" w:hAnsi="Verdana"/>
          <w:b/>
          <w:bCs/>
          <w:color w:val="632423" w:themeColor="accent2" w:themeShade="80"/>
          <w:sz w:val="20"/>
        </w:rPr>
        <w:t>intégrer</w:t>
      </w:r>
      <w:r w:rsidRPr="005F0053">
        <w:rPr>
          <w:rFonts w:ascii="Verdana" w:hAnsi="Verdana"/>
          <w:b/>
          <w:bCs/>
          <w:color w:val="632423" w:themeColor="accent2" w:themeShade="80"/>
          <w:sz w:val="20"/>
        </w:rPr>
        <w:t xml:space="preserve"> dans la conception </w:t>
      </w:r>
      <w:r w:rsidR="007A3E35" w:rsidRPr="005F0053">
        <w:rPr>
          <w:rFonts w:ascii="Verdana" w:hAnsi="Verdana"/>
          <w:b/>
          <w:bCs/>
          <w:color w:val="632423" w:themeColor="accent2" w:themeShade="80"/>
          <w:sz w:val="20"/>
        </w:rPr>
        <w:t xml:space="preserve">et l’exécution </w:t>
      </w:r>
      <w:r w:rsidRPr="005F0053">
        <w:rPr>
          <w:rFonts w:ascii="Verdana" w:hAnsi="Verdana"/>
          <w:b/>
          <w:bCs/>
          <w:color w:val="632423" w:themeColor="accent2" w:themeShade="80"/>
          <w:sz w:val="20"/>
        </w:rPr>
        <w:t xml:space="preserve">du projet. </w:t>
      </w:r>
    </w:p>
    <w:p w14:paraId="27E856B4" w14:textId="1752F68F" w:rsidR="000948E8" w:rsidRDefault="000948E8" w:rsidP="005A0CAC">
      <w:pPr>
        <w:rPr>
          <w:rFonts w:ascii="Verdana" w:hAnsi="Verdana"/>
          <w:sz w:val="20"/>
        </w:rPr>
      </w:pPr>
    </w:p>
    <w:p w14:paraId="317ECC1F" w14:textId="77777777" w:rsidR="00CB118E" w:rsidRPr="005F0053" w:rsidRDefault="00CB118E" w:rsidP="005A0CAC">
      <w:pPr>
        <w:rPr>
          <w:rFonts w:ascii="Verdana" w:hAnsi="Verdana"/>
          <w:sz w:val="20"/>
        </w:rPr>
      </w:pPr>
    </w:p>
    <w:p w14:paraId="21DF6220" w14:textId="5410B49E" w:rsidR="000948E8" w:rsidRPr="00CB118E" w:rsidRDefault="000948E8" w:rsidP="000948E8">
      <w:pPr>
        <w:rPr>
          <w:rFonts w:ascii="Verdana" w:hAnsi="Verdana"/>
          <w:color w:val="632423" w:themeColor="accent2" w:themeShade="80"/>
          <w:szCs w:val="22"/>
        </w:rPr>
      </w:pPr>
      <w:r w:rsidRPr="00CB118E">
        <w:rPr>
          <w:rFonts w:ascii="Verdana" w:hAnsi="Verdana"/>
          <w:color w:val="632423" w:themeColor="accent2" w:themeShade="80"/>
          <w:szCs w:val="22"/>
        </w:rPr>
        <w:t>Estimation prévisionnelle des travaux</w:t>
      </w:r>
    </w:p>
    <w:p w14:paraId="1FEE0218" w14:textId="08D30D64" w:rsidR="000948E8" w:rsidRPr="005F0053" w:rsidRDefault="000948E8" w:rsidP="000948E8">
      <w:pPr>
        <w:rPr>
          <w:rFonts w:ascii="Verdana" w:hAnsi="Verdana"/>
          <w:color w:val="FF0000"/>
          <w:sz w:val="20"/>
        </w:rPr>
      </w:pPr>
    </w:p>
    <w:p w14:paraId="23B5716C" w14:textId="4DD30911" w:rsidR="000948E8" w:rsidRPr="005F0053" w:rsidRDefault="002945C6" w:rsidP="000948E8">
      <w:pPr>
        <w:rPr>
          <w:rFonts w:ascii="Verdana" w:hAnsi="Verdana"/>
          <w:sz w:val="20"/>
        </w:rPr>
      </w:pPr>
      <w:r w:rsidRPr="005F0053">
        <w:rPr>
          <w:rFonts w:ascii="Verdana" w:hAnsi="Verdana"/>
          <w:sz w:val="20"/>
        </w:rPr>
        <w:t xml:space="preserve">L’estimation </w:t>
      </w:r>
      <w:r w:rsidRPr="005F0053">
        <w:rPr>
          <w:rFonts w:ascii="Verdana" w:hAnsi="Verdana"/>
          <w:sz w:val="20"/>
          <w:u w:val="single"/>
        </w:rPr>
        <w:t>prévisionnelle</w:t>
      </w:r>
      <w:r w:rsidRPr="005F0053">
        <w:rPr>
          <w:rFonts w:ascii="Verdana" w:hAnsi="Verdana"/>
          <w:sz w:val="20"/>
        </w:rPr>
        <w:t xml:space="preserve"> des travaux est </w:t>
      </w:r>
      <w:r w:rsidR="001A73D7" w:rsidRPr="005F0053">
        <w:rPr>
          <w:rFonts w:ascii="Verdana" w:hAnsi="Verdana"/>
          <w:sz w:val="20"/>
        </w:rPr>
        <w:t xml:space="preserve">de </w:t>
      </w:r>
      <w:r w:rsidR="00EF224F" w:rsidRPr="005F0053">
        <w:rPr>
          <w:rFonts w:ascii="Verdana" w:hAnsi="Verdana"/>
          <w:sz w:val="20"/>
        </w:rPr>
        <w:t>6 </w:t>
      </w:r>
      <w:r w:rsidR="00887EE0">
        <w:rPr>
          <w:rFonts w:ascii="Verdana" w:hAnsi="Verdana"/>
          <w:sz w:val="20"/>
        </w:rPr>
        <w:t>3</w:t>
      </w:r>
      <w:r w:rsidR="003A77BF">
        <w:rPr>
          <w:rFonts w:ascii="Verdana" w:hAnsi="Verdana"/>
          <w:sz w:val="20"/>
        </w:rPr>
        <w:t>2</w:t>
      </w:r>
      <w:r w:rsidR="00887EE0">
        <w:rPr>
          <w:rFonts w:ascii="Verdana" w:hAnsi="Verdana"/>
          <w:sz w:val="20"/>
        </w:rPr>
        <w:t>8 33</w:t>
      </w:r>
      <w:r w:rsidR="00EF224F" w:rsidRPr="005F0053">
        <w:rPr>
          <w:rFonts w:ascii="Verdana" w:hAnsi="Verdana"/>
          <w:sz w:val="20"/>
        </w:rPr>
        <w:t>0</w:t>
      </w:r>
      <w:r w:rsidR="00F70628" w:rsidRPr="005F0053">
        <w:rPr>
          <w:rFonts w:ascii="Verdana" w:hAnsi="Verdana"/>
          <w:sz w:val="20"/>
        </w:rPr>
        <w:t>€</w:t>
      </w:r>
      <w:r w:rsidR="00EF224F" w:rsidRPr="005F0053">
        <w:rPr>
          <w:rFonts w:ascii="Verdana" w:hAnsi="Verdana"/>
          <w:sz w:val="20"/>
        </w:rPr>
        <w:t xml:space="preserve"> </w:t>
      </w:r>
      <w:r w:rsidR="00F70628" w:rsidRPr="005F0053">
        <w:rPr>
          <w:rFonts w:ascii="Verdana" w:hAnsi="Verdana"/>
          <w:sz w:val="20"/>
        </w:rPr>
        <w:t>HT</w:t>
      </w:r>
      <w:r w:rsidRPr="005F0053">
        <w:rPr>
          <w:rFonts w:ascii="Verdana" w:hAnsi="Verdana"/>
          <w:sz w:val="20"/>
        </w:rPr>
        <w:t> </w:t>
      </w:r>
      <w:r w:rsidR="00C166BE" w:rsidRPr="005F0053">
        <w:rPr>
          <w:rFonts w:ascii="Verdana" w:hAnsi="Verdana"/>
          <w:sz w:val="20"/>
        </w:rPr>
        <w:t>:</w:t>
      </w:r>
      <w:r w:rsidRPr="005F0053">
        <w:rPr>
          <w:rFonts w:ascii="Verdana" w:hAnsi="Verdana"/>
          <w:sz w:val="20"/>
        </w:rPr>
        <w:t xml:space="preserve"> </w:t>
      </w:r>
    </w:p>
    <w:p w14:paraId="62396489" w14:textId="521382AE" w:rsidR="002945C6" w:rsidRPr="005F0053" w:rsidRDefault="009A0445" w:rsidP="00190CC1">
      <w:pPr>
        <w:pStyle w:val="Paragraphedeliste"/>
        <w:numPr>
          <w:ilvl w:val="0"/>
          <w:numId w:val="65"/>
        </w:numPr>
        <w:tabs>
          <w:tab w:val="clear" w:pos="360"/>
          <w:tab w:val="num" w:pos="0"/>
        </w:tabs>
        <w:rPr>
          <w:rFonts w:ascii="Verdana" w:hAnsi="Verdana"/>
          <w:sz w:val="20"/>
        </w:rPr>
      </w:pPr>
      <w:r w:rsidRPr="005F0053">
        <w:rPr>
          <w:rFonts w:ascii="Verdana" w:hAnsi="Verdana"/>
          <w:sz w:val="20"/>
        </w:rPr>
        <w:t>Prestations générales : 120K€ HT</w:t>
      </w:r>
    </w:p>
    <w:p w14:paraId="525CCDA4" w14:textId="6FE9BE75" w:rsidR="008D0BE4" w:rsidRPr="005F0053" w:rsidRDefault="009A0445" w:rsidP="00190CC1">
      <w:pPr>
        <w:pStyle w:val="Paragraphedeliste"/>
        <w:numPr>
          <w:ilvl w:val="0"/>
          <w:numId w:val="65"/>
        </w:numPr>
        <w:tabs>
          <w:tab w:val="clear" w:pos="360"/>
          <w:tab w:val="num" w:pos="0"/>
        </w:tabs>
        <w:rPr>
          <w:rFonts w:ascii="Verdana" w:hAnsi="Verdana"/>
          <w:sz w:val="20"/>
        </w:rPr>
      </w:pPr>
      <w:r w:rsidRPr="005F0053">
        <w:rPr>
          <w:rFonts w:ascii="Verdana" w:hAnsi="Verdana"/>
          <w:sz w:val="20"/>
        </w:rPr>
        <w:t>Travaux préparatoires :</w:t>
      </w:r>
      <w:r w:rsidR="002945C6" w:rsidRPr="005F0053">
        <w:rPr>
          <w:rFonts w:ascii="Verdana" w:hAnsi="Verdana"/>
          <w:sz w:val="20"/>
        </w:rPr>
        <w:t xml:space="preserve"> </w:t>
      </w:r>
      <w:r w:rsidRPr="005F0053">
        <w:rPr>
          <w:rFonts w:ascii="Verdana" w:hAnsi="Verdana"/>
          <w:sz w:val="20"/>
        </w:rPr>
        <w:t>757</w:t>
      </w:r>
      <w:r w:rsidR="006F18E3" w:rsidRPr="005F0053">
        <w:rPr>
          <w:rFonts w:ascii="Verdana" w:hAnsi="Verdana"/>
          <w:sz w:val="20"/>
        </w:rPr>
        <w:t>K</w:t>
      </w:r>
      <w:r w:rsidR="00F70628" w:rsidRPr="005F0053">
        <w:rPr>
          <w:rFonts w:ascii="Verdana" w:hAnsi="Verdana"/>
          <w:sz w:val="20"/>
        </w:rPr>
        <w:t>€</w:t>
      </w:r>
      <w:r w:rsidR="007343F2">
        <w:rPr>
          <w:rFonts w:ascii="Verdana" w:hAnsi="Verdana"/>
          <w:sz w:val="20"/>
        </w:rPr>
        <w:t xml:space="preserve"> </w:t>
      </w:r>
      <w:r w:rsidR="00F70628" w:rsidRPr="005F0053">
        <w:rPr>
          <w:rFonts w:ascii="Verdana" w:hAnsi="Verdana"/>
          <w:sz w:val="20"/>
        </w:rPr>
        <w:t>HT</w:t>
      </w:r>
    </w:p>
    <w:p w14:paraId="4B335031" w14:textId="5EEF3546" w:rsidR="00C166BE" w:rsidRPr="005F0053" w:rsidRDefault="009A0445" w:rsidP="00190CC1">
      <w:pPr>
        <w:pStyle w:val="Paragraphedeliste"/>
        <w:numPr>
          <w:ilvl w:val="0"/>
          <w:numId w:val="65"/>
        </w:numPr>
        <w:tabs>
          <w:tab w:val="clear" w:pos="360"/>
          <w:tab w:val="num" w:pos="0"/>
        </w:tabs>
        <w:rPr>
          <w:rFonts w:ascii="Verdana" w:hAnsi="Verdana"/>
          <w:sz w:val="20"/>
        </w:rPr>
      </w:pPr>
      <w:r w:rsidRPr="005F0053">
        <w:rPr>
          <w:rFonts w:ascii="Verdana" w:hAnsi="Verdana"/>
          <w:sz w:val="20"/>
        </w:rPr>
        <w:t>Terrassements</w:t>
      </w:r>
      <w:r w:rsidR="002C7013" w:rsidRPr="005F0053">
        <w:rPr>
          <w:rFonts w:ascii="Verdana" w:hAnsi="Verdana"/>
          <w:sz w:val="20"/>
        </w:rPr>
        <w:t xml:space="preserve"> : </w:t>
      </w:r>
      <w:r w:rsidRPr="005F0053">
        <w:rPr>
          <w:rFonts w:ascii="Verdana" w:hAnsi="Verdana"/>
          <w:sz w:val="20"/>
        </w:rPr>
        <w:t>965</w:t>
      </w:r>
      <w:r w:rsidR="006F18E3" w:rsidRPr="005F0053">
        <w:rPr>
          <w:rFonts w:ascii="Verdana" w:hAnsi="Verdana"/>
          <w:sz w:val="20"/>
        </w:rPr>
        <w:t>K€</w:t>
      </w:r>
      <w:r w:rsidR="007343F2">
        <w:rPr>
          <w:rFonts w:ascii="Verdana" w:hAnsi="Verdana"/>
          <w:sz w:val="20"/>
        </w:rPr>
        <w:t xml:space="preserve"> </w:t>
      </w:r>
      <w:r w:rsidR="007343F2" w:rsidRPr="005F0053">
        <w:rPr>
          <w:rFonts w:ascii="Verdana" w:hAnsi="Verdana"/>
          <w:sz w:val="20"/>
        </w:rPr>
        <w:t>HT</w:t>
      </w:r>
    </w:p>
    <w:p w14:paraId="76AFED58" w14:textId="291A20F6" w:rsidR="002C7013" w:rsidRPr="005F0053" w:rsidRDefault="009A0445" w:rsidP="00190CC1">
      <w:pPr>
        <w:pStyle w:val="Paragraphedeliste"/>
        <w:numPr>
          <w:ilvl w:val="0"/>
          <w:numId w:val="65"/>
        </w:numPr>
        <w:tabs>
          <w:tab w:val="clear" w:pos="360"/>
          <w:tab w:val="num" w:pos="0"/>
        </w:tabs>
        <w:rPr>
          <w:rFonts w:ascii="Verdana" w:hAnsi="Verdana"/>
          <w:sz w:val="20"/>
        </w:rPr>
      </w:pPr>
      <w:r w:rsidRPr="005F0053">
        <w:rPr>
          <w:rFonts w:ascii="Verdana" w:hAnsi="Verdana"/>
          <w:sz w:val="20"/>
        </w:rPr>
        <w:t>Voiries</w:t>
      </w:r>
      <w:r w:rsidR="002C7013" w:rsidRPr="005F0053">
        <w:rPr>
          <w:rFonts w:ascii="Verdana" w:hAnsi="Verdana"/>
          <w:sz w:val="20"/>
        </w:rPr>
        <w:t xml:space="preserve"> : </w:t>
      </w:r>
      <w:r w:rsidR="007343F2">
        <w:rPr>
          <w:rFonts w:ascii="Verdana" w:hAnsi="Verdana"/>
          <w:sz w:val="20"/>
        </w:rPr>
        <w:t>2 151K</w:t>
      </w:r>
      <w:r w:rsidR="006F18E3" w:rsidRPr="005F0053">
        <w:rPr>
          <w:rFonts w:ascii="Verdana" w:hAnsi="Verdana"/>
          <w:sz w:val="20"/>
        </w:rPr>
        <w:t>€</w:t>
      </w:r>
      <w:r w:rsidR="007343F2">
        <w:rPr>
          <w:rFonts w:ascii="Verdana" w:hAnsi="Verdana"/>
          <w:sz w:val="20"/>
        </w:rPr>
        <w:t xml:space="preserve"> </w:t>
      </w:r>
      <w:r w:rsidR="007343F2" w:rsidRPr="005F0053">
        <w:rPr>
          <w:rFonts w:ascii="Verdana" w:hAnsi="Verdana"/>
          <w:sz w:val="20"/>
        </w:rPr>
        <w:t>HT</w:t>
      </w:r>
    </w:p>
    <w:p w14:paraId="7021DFCF" w14:textId="4CB37AF3" w:rsidR="002C7013" w:rsidRPr="005F0053" w:rsidRDefault="007343F2" w:rsidP="00190CC1">
      <w:pPr>
        <w:pStyle w:val="Paragraphedeliste"/>
        <w:numPr>
          <w:ilvl w:val="0"/>
          <w:numId w:val="65"/>
        </w:numPr>
        <w:tabs>
          <w:tab w:val="clear" w:pos="360"/>
          <w:tab w:val="num" w:pos="0"/>
        </w:tabs>
        <w:rPr>
          <w:rFonts w:ascii="Verdana" w:hAnsi="Verdana"/>
          <w:sz w:val="20"/>
        </w:rPr>
      </w:pPr>
      <w:r>
        <w:rPr>
          <w:rFonts w:ascii="Verdana" w:hAnsi="Verdana"/>
          <w:sz w:val="20"/>
        </w:rPr>
        <w:t>Eau potable</w:t>
      </w:r>
      <w:r w:rsidR="00C50B7F" w:rsidRPr="005F0053">
        <w:rPr>
          <w:rFonts w:ascii="Verdana" w:hAnsi="Verdana"/>
          <w:sz w:val="20"/>
        </w:rPr>
        <w:t xml:space="preserve"> : </w:t>
      </w:r>
      <w:r>
        <w:rPr>
          <w:rFonts w:ascii="Verdana" w:hAnsi="Verdana"/>
          <w:sz w:val="20"/>
        </w:rPr>
        <w:t>176</w:t>
      </w:r>
      <w:r w:rsidR="009A2613" w:rsidRPr="005F0053">
        <w:rPr>
          <w:rFonts w:ascii="Verdana" w:hAnsi="Verdana"/>
          <w:sz w:val="20"/>
        </w:rPr>
        <w:t>K€</w:t>
      </w:r>
      <w:r>
        <w:rPr>
          <w:rFonts w:ascii="Verdana" w:hAnsi="Verdana"/>
          <w:sz w:val="20"/>
        </w:rPr>
        <w:t xml:space="preserve"> </w:t>
      </w:r>
      <w:r w:rsidRPr="005F0053">
        <w:rPr>
          <w:rFonts w:ascii="Verdana" w:hAnsi="Verdana"/>
          <w:sz w:val="20"/>
        </w:rPr>
        <w:t>HT</w:t>
      </w:r>
    </w:p>
    <w:p w14:paraId="097ABB04" w14:textId="7EBB3B95" w:rsidR="002C7013" w:rsidRPr="005F0053" w:rsidRDefault="007343F2" w:rsidP="00190CC1">
      <w:pPr>
        <w:pStyle w:val="Paragraphedeliste"/>
        <w:numPr>
          <w:ilvl w:val="0"/>
          <w:numId w:val="65"/>
        </w:numPr>
        <w:tabs>
          <w:tab w:val="clear" w:pos="360"/>
          <w:tab w:val="num" w:pos="0"/>
        </w:tabs>
        <w:rPr>
          <w:rFonts w:ascii="Verdana" w:hAnsi="Verdana"/>
          <w:sz w:val="20"/>
        </w:rPr>
      </w:pPr>
      <w:r>
        <w:rPr>
          <w:rFonts w:ascii="Verdana" w:hAnsi="Verdana"/>
          <w:sz w:val="20"/>
        </w:rPr>
        <w:t>Assainissement</w:t>
      </w:r>
      <w:r w:rsidR="002C7013" w:rsidRPr="005F0053">
        <w:rPr>
          <w:rFonts w:ascii="Verdana" w:hAnsi="Verdana"/>
          <w:sz w:val="20"/>
        </w:rPr>
        <w:t> :</w:t>
      </w:r>
      <w:r w:rsidR="00C50B7F" w:rsidRPr="005F0053">
        <w:rPr>
          <w:rFonts w:ascii="Verdana" w:hAnsi="Verdana"/>
          <w:sz w:val="20"/>
        </w:rPr>
        <w:t xml:space="preserve"> </w:t>
      </w:r>
      <w:r>
        <w:rPr>
          <w:rFonts w:ascii="Verdana" w:hAnsi="Verdana"/>
          <w:sz w:val="20"/>
        </w:rPr>
        <w:t>353</w:t>
      </w:r>
      <w:r w:rsidR="00C50B7F" w:rsidRPr="005F0053">
        <w:rPr>
          <w:rFonts w:ascii="Verdana" w:hAnsi="Verdana"/>
          <w:sz w:val="20"/>
        </w:rPr>
        <w:t>K€</w:t>
      </w:r>
      <w:r>
        <w:rPr>
          <w:rFonts w:ascii="Verdana" w:hAnsi="Verdana"/>
          <w:sz w:val="20"/>
        </w:rPr>
        <w:t xml:space="preserve"> </w:t>
      </w:r>
      <w:r w:rsidR="00C50B7F" w:rsidRPr="005F0053">
        <w:rPr>
          <w:rFonts w:ascii="Verdana" w:hAnsi="Verdana"/>
          <w:sz w:val="20"/>
        </w:rPr>
        <w:t>HT</w:t>
      </w:r>
      <w:r w:rsidR="002C7013" w:rsidRPr="005F0053">
        <w:rPr>
          <w:rFonts w:ascii="Verdana" w:hAnsi="Verdana"/>
          <w:sz w:val="20"/>
        </w:rPr>
        <w:t xml:space="preserve"> </w:t>
      </w:r>
    </w:p>
    <w:p w14:paraId="286D4963" w14:textId="6913182C" w:rsidR="002C7013" w:rsidRPr="005F0053" w:rsidRDefault="007343F2" w:rsidP="00190CC1">
      <w:pPr>
        <w:pStyle w:val="Paragraphedeliste"/>
        <w:numPr>
          <w:ilvl w:val="0"/>
          <w:numId w:val="65"/>
        </w:numPr>
        <w:tabs>
          <w:tab w:val="clear" w:pos="360"/>
          <w:tab w:val="num" w:pos="0"/>
        </w:tabs>
        <w:rPr>
          <w:rFonts w:ascii="Verdana" w:hAnsi="Verdana"/>
          <w:sz w:val="20"/>
        </w:rPr>
      </w:pPr>
      <w:r>
        <w:rPr>
          <w:rFonts w:ascii="Verdana" w:hAnsi="Verdana"/>
          <w:sz w:val="20"/>
        </w:rPr>
        <w:t>Réseaux secs</w:t>
      </w:r>
      <w:r w:rsidR="002C7013" w:rsidRPr="005F0053">
        <w:rPr>
          <w:rFonts w:ascii="Verdana" w:hAnsi="Verdana"/>
          <w:sz w:val="20"/>
        </w:rPr>
        <w:t xml:space="preserve"> : </w:t>
      </w:r>
      <w:r>
        <w:rPr>
          <w:rFonts w:ascii="Verdana" w:hAnsi="Verdana"/>
          <w:sz w:val="20"/>
        </w:rPr>
        <w:t xml:space="preserve">367 </w:t>
      </w:r>
      <w:r w:rsidR="00240E46" w:rsidRPr="005F0053">
        <w:rPr>
          <w:rFonts w:ascii="Verdana" w:hAnsi="Verdana"/>
          <w:sz w:val="20"/>
        </w:rPr>
        <w:t>K€</w:t>
      </w:r>
      <w:r w:rsidR="00C50B7F" w:rsidRPr="005F0053">
        <w:rPr>
          <w:rFonts w:ascii="Verdana" w:hAnsi="Verdana"/>
          <w:sz w:val="20"/>
        </w:rPr>
        <w:t>HT</w:t>
      </w:r>
    </w:p>
    <w:p w14:paraId="66E51FDB" w14:textId="3FEB1243" w:rsidR="002C7013" w:rsidRPr="005F0053" w:rsidRDefault="007343F2" w:rsidP="00190CC1">
      <w:pPr>
        <w:pStyle w:val="Paragraphedeliste"/>
        <w:numPr>
          <w:ilvl w:val="0"/>
          <w:numId w:val="65"/>
        </w:numPr>
        <w:tabs>
          <w:tab w:val="clear" w:pos="360"/>
          <w:tab w:val="num" w:pos="0"/>
        </w:tabs>
        <w:rPr>
          <w:rFonts w:ascii="Verdana" w:hAnsi="Verdana"/>
          <w:sz w:val="20"/>
        </w:rPr>
      </w:pPr>
      <w:r>
        <w:rPr>
          <w:rFonts w:ascii="Verdana" w:hAnsi="Verdana"/>
          <w:sz w:val="20"/>
        </w:rPr>
        <w:t>Mobiliers urbains</w:t>
      </w:r>
      <w:r w:rsidR="002C7013" w:rsidRPr="005F0053">
        <w:rPr>
          <w:rFonts w:ascii="Verdana" w:hAnsi="Verdana"/>
          <w:sz w:val="20"/>
        </w:rPr>
        <w:t xml:space="preserve"> : </w:t>
      </w:r>
      <w:r>
        <w:rPr>
          <w:rFonts w:ascii="Verdana" w:hAnsi="Verdana"/>
          <w:sz w:val="20"/>
        </w:rPr>
        <w:t>318</w:t>
      </w:r>
      <w:r w:rsidR="00240E46" w:rsidRPr="005F0053">
        <w:rPr>
          <w:rFonts w:ascii="Verdana" w:hAnsi="Verdana"/>
          <w:sz w:val="20"/>
        </w:rPr>
        <w:t>K€</w:t>
      </w:r>
      <w:r>
        <w:rPr>
          <w:rFonts w:ascii="Verdana" w:hAnsi="Verdana"/>
          <w:sz w:val="20"/>
        </w:rPr>
        <w:t xml:space="preserve"> </w:t>
      </w:r>
      <w:r w:rsidR="00C50B7F" w:rsidRPr="005F0053">
        <w:rPr>
          <w:rFonts w:ascii="Verdana" w:hAnsi="Verdana"/>
          <w:sz w:val="20"/>
        </w:rPr>
        <w:t>HT</w:t>
      </w:r>
    </w:p>
    <w:p w14:paraId="27819975" w14:textId="00681235" w:rsidR="002C7013" w:rsidRDefault="007343F2" w:rsidP="00190CC1">
      <w:pPr>
        <w:pStyle w:val="Paragraphedeliste"/>
        <w:numPr>
          <w:ilvl w:val="0"/>
          <w:numId w:val="65"/>
        </w:numPr>
        <w:tabs>
          <w:tab w:val="clear" w:pos="360"/>
          <w:tab w:val="num" w:pos="0"/>
        </w:tabs>
        <w:rPr>
          <w:rFonts w:ascii="Verdana" w:hAnsi="Verdana"/>
          <w:sz w:val="20"/>
        </w:rPr>
      </w:pPr>
      <w:r>
        <w:rPr>
          <w:rFonts w:ascii="Verdana" w:hAnsi="Verdana"/>
          <w:sz w:val="20"/>
        </w:rPr>
        <w:t>Eclairage</w:t>
      </w:r>
      <w:r w:rsidR="002C7013" w:rsidRPr="005F0053">
        <w:rPr>
          <w:rFonts w:ascii="Verdana" w:hAnsi="Verdana"/>
          <w:sz w:val="20"/>
        </w:rPr>
        <w:t xml:space="preserve"> : </w:t>
      </w:r>
      <w:r>
        <w:rPr>
          <w:rFonts w:ascii="Verdana" w:hAnsi="Verdana"/>
          <w:sz w:val="20"/>
        </w:rPr>
        <w:t>319</w:t>
      </w:r>
      <w:r w:rsidR="006F18E3" w:rsidRPr="005F0053">
        <w:rPr>
          <w:rFonts w:ascii="Verdana" w:hAnsi="Verdana"/>
          <w:sz w:val="20"/>
        </w:rPr>
        <w:t>€</w:t>
      </w:r>
      <w:r>
        <w:rPr>
          <w:rFonts w:ascii="Verdana" w:hAnsi="Verdana"/>
          <w:sz w:val="20"/>
        </w:rPr>
        <w:t xml:space="preserve"> </w:t>
      </w:r>
      <w:r w:rsidRPr="005F0053">
        <w:rPr>
          <w:rFonts w:ascii="Verdana" w:hAnsi="Verdana"/>
          <w:sz w:val="20"/>
        </w:rPr>
        <w:t>HT</w:t>
      </w:r>
    </w:p>
    <w:p w14:paraId="149C4928" w14:textId="196531AA" w:rsidR="007343F2" w:rsidRPr="005F0053" w:rsidRDefault="007343F2" w:rsidP="00190CC1">
      <w:pPr>
        <w:pStyle w:val="Paragraphedeliste"/>
        <w:numPr>
          <w:ilvl w:val="0"/>
          <w:numId w:val="65"/>
        </w:numPr>
        <w:tabs>
          <w:tab w:val="clear" w:pos="360"/>
          <w:tab w:val="num" w:pos="0"/>
        </w:tabs>
        <w:rPr>
          <w:rFonts w:ascii="Verdana" w:hAnsi="Verdana"/>
          <w:sz w:val="20"/>
        </w:rPr>
      </w:pPr>
      <w:r>
        <w:rPr>
          <w:rFonts w:ascii="Verdana" w:hAnsi="Verdana"/>
          <w:sz w:val="20"/>
        </w:rPr>
        <w:t xml:space="preserve">Espaces verts : </w:t>
      </w:r>
      <w:r w:rsidR="00887EE0">
        <w:rPr>
          <w:rFonts w:ascii="Verdana" w:hAnsi="Verdana"/>
          <w:sz w:val="20"/>
        </w:rPr>
        <w:t>799</w:t>
      </w:r>
      <w:r>
        <w:rPr>
          <w:rFonts w:ascii="Verdana" w:hAnsi="Verdana"/>
          <w:sz w:val="20"/>
        </w:rPr>
        <w:t>K€ HT</w:t>
      </w:r>
    </w:p>
    <w:p w14:paraId="0BFC9057" w14:textId="77777777" w:rsidR="00C166BE" w:rsidRPr="005F0053" w:rsidRDefault="00C166BE" w:rsidP="00C166BE">
      <w:pPr>
        <w:rPr>
          <w:rFonts w:ascii="Verdana" w:hAnsi="Verdana"/>
          <w:sz w:val="20"/>
          <w:lang w:val="en-CA"/>
        </w:rPr>
      </w:pPr>
    </w:p>
    <w:p w14:paraId="3EC59B73" w14:textId="3FA7ED76" w:rsidR="00BF01A2" w:rsidRPr="005F0053" w:rsidRDefault="00BF01A2" w:rsidP="00C166BE">
      <w:pPr>
        <w:rPr>
          <w:rFonts w:ascii="Verdana" w:hAnsi="Verdana"/>
          <w:sz w:val="20"/>
        </w:rPr>
      </w:pPr>
      <w:r w:rsidRPr="00746BB3">
        <w:rPr>
          <w:rFonts w:ascii="Verdana" w:hAnsi="Verdana"/>
          <w:sz w:val="20"/>
        </w:rPr>
        <w:t xml:space="preserve">Le tableau des surfaces figure </w:t>
      </w:r>
      <w:r w:rsidR="00746BB3" w:rsidRPr="00746BB3">
        <w:rPr>
          <w:rFonts w:ascii="Verdana" w:hAnsi="Verdana"/>
          <w:sz w:val="20"/>
        </w:rPr>
        <w:t>dans</w:t>
      </w:r>
      <w:r w:rsidR="00746BB3">
        <w:rPr>
          <w:rFonts w:ascii="Verdana" w:hAnsi="Verdana"/>
          <w:sz w:val="20"/>
        </w:rPr>
        <w:t xml:space="preserve"> le PRO en </w:t>
      </w:r>
      <w:r w:rsidR="00746BB3" w:rsidRPr="00746BB3">
        <w:rPr>
          <w:rFonts w:ascii="Verdana" w:hAnsi="Verdana"/>
          <w:i/>
          <w:iCs/>
          <w:sz w:val="20"/>
        </w:rPr>
        <w:t>annexe 2</w:t>
      </w:r>
      <w:r w:rsidR="00746BB3">
        <w:rPr>
          <w:rFonts w:ascii="Verdana" w:hAnsi="Verdana"/>
          <w:sz w:val="20"/>
        </w:rPr>
        <w:t xml:space="preserve"> du présent marché.</w:t>
      </w:r>
    </w:p>
    <w:p w14:paraId="64C98425" w14:textId="31256FD2" w:rsidR="000948E8" w:rsidRPr="005F0053" w:rsidRDefault="000948E8" w:rsidP="005A0CAC">
      <w:pPr>
        <w:rPr>
          <w:rFonts w:ascii="Verdana" w:hAnsi="Verdana"/>
          <w:sz w:val="20"/>
        </w:rPr>
      </w:pPr>
    </w:p>
    <w:p w14:paraId="043F8F2E" w14:textId="1E6779DA" w:rsidR="002945C6" w:rsidRPr="005F0053" w:rsidRDefault="002945C6" w:rsidP="005A0CAC">
      <w:pPr>
        <w:rPr>
          <w:rFonts w:ascii="Verdana" w:hAnsi="Verdana"/>
          <w:sz w:val="20"/>
        </w:rPr>
      </w:pPr>
      <w:r w:rsidRPr="009A104C">
        <w:rPr>
          <w:rFonts w:ascii="Verdana" w:hAnsi="Verdana"/>
          <w:sz w:val="20"/>
        </w:rPr>
        <w:t>Cette enveloppe financière arrêtée par le maître d'ouvrage ne constitue en aucun cas un élément contractuel, la détermination du coût prévisionnel étant à la charge du maître d'œuvre et servant de base à sa rémunération une fois convenue avec le maître d'ouvrage</w:t>
      </w:r>
      <w:r w:rsidR="003838E8" w:rsidRPr="009A104C">
        <w:rPr>
          <w:rFonts w:ascii="Verdana" w:hAnsi="Verdana"/>
          <w:sz w:val="20"/>
        </w:rPr>
        <w:t xml:space="preserve"> (Cf. CCAP)</w:t>
      </w:r>
      <w:r w:rsidRPr="009A104C">
        <w:rPr>
          <w:rFonts w:ascii="Verdana" w:hAnsi="Verdana"/>
          <w:sz w:val="20"/>
        </w:rPr>
        <w:t>.</w:t>
      </w:r>
    </w:p>
    <w:p w14:paraId="3B7A8ED9" w14:textId="01D60C24" w:rsidR="005E3478" w:rsidRPr="005F0053" w:rsidRDefault="005E3478" w:rsidP="00350713">
      <w:pPr>
        <w:spacing w:line="240" w:lineRule="auto"/>
        <w:rPr>
          <w:rFonts w:ascii="Verdana" w:hAnsi="Verdana"/>
          <w:sz w:val="20"/>
        </w:rPr>
      </w:pPr>
    </w:p>
    <w:p w14:paraId="0B9C626D" w14:textId="47ADDA65" w:rsidR="00F70628" w:rsidRDefault="00F70628" w:rsidP="00350713">
      <w:pPr>
        <w:spacing w:line="240" w:lineRule="auto"/>
        <w:rPr>
          <w:rFonts w:ascii="Verdana" w:hAnsi="Verdana"/>
        </w:rPr>
      </w:pPr>
    </w:p>
    <w:p w14:paraId="4F15503A" w14:textId="684A753E" w:rsidR="00CB118E" w:rsidRDefault="00CB118E" w:rsidP="00CB118E">
      <w:pPr>
        <w:rPr>
          <w:rFonts w:ascii="Verdana" w:hAnsi="Verdana"/>
          <w:color w:val="632423" w:themeColor="accent2" w:themeShade="80"/>
          <w:szCs w:val="22"/>
        </w:rPr>
      </w:pPr>
      <w:r>
        <w:rPr>
          <w:rFonts w:ascii="Verdana" w:hAnsi="Verdana"/>
          <w:color w:val="632423" w:themeColor="accent2" w:themeShade="80"/>
          <w:szCs w:val="22"/>
        </w:rPr>
        <w:t>Interfaces</w:t>
      </w:r>
    </w:p>
    <w:p w14:paraId="05B01DD7" w14:textId="77777777" w:rsidR="00CB118E" w:rsidRDefault="00CB118E" w:rsidP="00CB118E">
      <w:pPr>
        <w:rPr>
          <w:rFonts w:ascii="Verdana" w:hAnsi="Verdana"/>
          <w:color w:val="632423" w:themeColor="accent2" w:themeShade="80"/>
          <w:szCs w:val="22"/>
        </w:rPr>
      </w:pPr>
    </w:p>
    <w:p w14:paraId="45C6E123" w14:textId="6F474BE5" w:rsidR="00CB118E" w:rsidRPr="00CB118E" w:rsidRDefault="00CB118E" w:rsidP="00CB118E">
      <w:pPr>
        <w:rPr>
          <w:rFonts w:ascii="Verdana" w:hAnsi="Verdana"/>
          <w:sz w:val="20"/>
        </w:rPr>
      </w:pPr>
      <w:r w:rsidRPr="00CB118E">
        <w:rPr>
          <w:rFonts w:ascii="Verdana" w:hAnsi="Verdana"/>
          <w:sz w:val="20"/>
        </w:rPr>
        <w:t xml:space="preserve">Le </w:t>
      </w:r>
      <w:r w:rsidR="002122AE">
        <w:rPr>
          <w:rFonts w:ascii="Verdana" w:hAnsi="Verdana"/>
          <w:sz w:val="20"/>
        </w:rPr>
        <w:t>Titulaire</w:t>
      </w:r>
      <w:r w:rsidRPr="00CB118E">
        <w:rPr>
          <w:rFonts w:ascii="Verdana" w:hAnsi="Verdana"/>
          <w:sz w:val="20"/>
        </w:rPr>
        <w:t xml:space="preserve"> aura la responsabilité </w:t>
      </w:r>
      <w:r>
        <w:rPr>
          <w:rFonts w:ascii="Verdana" w:hAnsi="Verdana"/>
          <w:sz w:val="20"/>
        </w:rPr>
        <w:t xml:space="preserve">de gérer les interfaces entre les différents acteurs du projet (entreprises, concessionnaires, maitrises d’œuvre) pouvant impacter le périmètre de sa mission. Il devra en ce sens prendre connaissance des projets annexes au périmètre </w:t>
      </w:r>
      <w:r>
        <w:rPr>
          <w:rFonts w:ascii="Verdana" w:hAnsi="Verdana"/>
          <w:sz w:val="20"/>
        </w:rPr>
        <w:lastRenderedPageBreak/>
        <w:t>opérationnel de sa mission, d’avertir la maitrise d’ouvrage en cas d’interfaces complexes ou incompatible et le cas échéant l’accompagner dans la recherche de solutions.</w:t>
      </w:r>
    </w:p>
    <w:p w14:paraId="1699974B" w14:textId="77777777" w:rsidR="000A74E5" w:rsidRDefault="000A74E5" w:rsidP="00350713">
      <w:pPr>
        <w:spacing w:line="240" w:lineRule="auto"/>
        <w:rPr>
          <w:rFonts w:ascii="Verdana" w:hAnsi="Verdana"/>
        </w:rPr>
      </w:pPr>
    </w:p>
    <w:p w14:paraId="3117F936" w14:textId="77777777" w:rsidR="00A96315" w:rsidRDefault="00A96315" w:rsidP="00350713">
      <w:pPr>
        <w:spacing w:line="240" w:lineRule="auto"/>
        <w:rPr>
          <w:rFonts w:ascii="Verdana" w:hAnsi="Verdana"/>
        </w:rPr>
      </w:pPr>
    </w:p>
    <w:p w14:paraId="0B7CF8F8" w14:textId="69FF2D06" w:rsidR="0057776F" w:rsidRDefault="0057776F" w:rsidP="00190CC1">
      <w:pPr>
        <w:pStyle w:val="TITRE20"/>
        <w:tabs>
          <w:tab w:val="num" w:pos="-218"/>
        </w:tabs>
        <w:ind w:left="0" w:hanging="993"/>
        <w:jc w:val="both"/>
      </w:pPr>
      <w:bookmarkStart w:id="26" w:name="_Toc189483973"/>
      <w:r>
        <w:t>Nature des missions</w:t>
      </w:r>
      <w:bookmarkEnd w:id="26"/>
      <w:r>
        <w:t xml:space="preserve"> </w:t>
      </w:r>
    </w:p>
    <w:p w14:paraId="342E6944" w14:textId="7389165D" w:rsidR="003B4F69" w:rsidRDefault="003B4F69" w:rsidP="00AD1F46">
      <w:pPr>
        <w:spacing w:line="240" w:lineRule="auto"/>
        <w:rPr>
          <w:rFonts w:ascii="Verdana" w:hAnsi="Verdana"/>
          <w:szCs w:val="18"/>
          <w:u w:val="single"/>
        </w:rPr>
      </w:pPr>
    </w:p>
    <w:p w14:paraId="6D2BE49E" w14:textId="47EE84E6" w:rsidR="003B4F69" w:rsidRDefault="003B4F69" w:rsidP="00AD1F46">
      <w:pPr>
        <w:spacing w:line="240" w:lineRule="auto"/>
        <w:rPr>
          <w:rFonts w:ascii="Verdana" w:hAnsi="Verdana"/>
          <w:szCs w:val="18"/>
          <w:u w:val="single"/>
        </w:rPr>
      </w:pPr>
    </w:p>
    <w:p w14:paraId="246D3D01" w14:textId="0BCB2C5E" w:rsidR="003B4F69" w:rsidRPr="00B36B94" w:rsidRDefault="003B4F69" w:rsidP="00AD1F46">
      <w:pPr>
        <w:spacing w:line="240" w:lineRule="auto"/>
        <w:rPr>
          <w:rFonts w:ascii="Verdana" w:hAnsi="Verdana"/>
          <w:sz w:val="20"/>
        </w:rPr>
      </w:pPr>
      <w:r w:rsidRPr="00B36B94">
        <w:rPr>
          <w:rFonts w:ascii="Verdana" w:hAnsi="Verdana"/>
          <w:sz w:val="20"/>
        </w:rPr>
        <w:t xml:space="preserve">Le marché de maîtrise d’œuvre confié à la MOE est composé de </w:t>
      </w:r>
      <w:r w:rsidR="005C60B4" w:rsidRPr="00B36B94">
        <w:rPr>
          <w:rFonts w:ascii="Verdana" w:hAnsi="Verdana"/>
          <w:sz w:val="20"/>
        </w:rPr>
        <w:t xml:space="preserve">trois </w:t>
      </w:r>
      <w:r w:rsidRPr="00B36B94">
        <w:rPr>
          <w:rFonts w:ascii="Verdana" w:hAnsi="Verdana"/>
          <w:sz w:val="20"/>
        </w:rPr>
        <w:t xml:space="preserve">missions : </w:t>
      </w:r>
    </w:p>
    <w:p w14:paraId="222F3CBF" w14:textId="093A2828" w:rsidR="003B4F69" w:rsidRPr="00B36B94" w:rsidRDefault="003B4F69" w:rsidP="00AD1F46">
      <w:pPr>
        <w:spacing w:line="240" w:lineRule="auto"/>
        <w:rPr>
          <w:rFonts w:ascii="Verdana" w:hAnsi="Verdana"/>
          <w:sz w:val="20"/>
        </w:rPr>
      </w:pPr>
    </w:p>
    <w:p w14:paraId="2DDCCF7F" w14:textId="39FF8582" w:rsidR="005F3337" w:rsidRPr="00DA1B46" w:rsidRDefault="003B4F69" w:rsidP="00190CC1">
      <w:pPr>
        <w:pStyle w:val="Paragraphedeliste"/>
        <w:numPr>
          <w:ilvl w:val="0"/>
          <w:numId w:val="65"/>
        </w:numPr>
        <w:tabs>
          <w:tab w:val="clear" w:pos="360"/>
          <w:tab w:val="num" w:pos="0"/>
        </w:tabs>
        <w:spacing w:line="240" w:lineRule="auto"/>
        <w:rPr>
          <w:sz w:val="20"/>
          <w:szCs w:val="28"/>
          <w:u w:val="single"/>
        </w:rPr>
      </w:pPr>
      <w:r w:rsidRPr="00B36B94">
        <w:rPr>
          <w:rFonts w:ascii="Verdana" w:hAnsi="Verdana"/>
          <w:b/>
          <w:bCs/>
          <w:color w:val="632423" w:themeColor="accent2" w:themeShade="80"/>
          <w:sz w:val="20"/>
        </w:rPr>
        <w:t>Mission A</w:t>
      </w:r>
      <w:r w:rsidRPr="00B36B94">
        <w:rPr>
          <w:rFonts w:ascii="Verdana" w:hAnsi="Verdana"/>
          <w:color w:val="632423" w:themeColor="accent2" w:themeShade="80"/>
          <w:sz w:val="20"/>
        </w:rPr>
        <w:t> </w:t>
      </w:r>
      <w:r w:rsidR="00670169" w:rsidRPr="00B36B94">
        <w:rPr>
          <w:rFonts w:ascii="Verdana" w:hAnsi="Verdana"/>
          <w:sz w:val="20"/>
        </w:rPr>
        <w:t>–</w:t>
      </w:r>
      <w:r w:rsidRPr="00B36B94">
        <w:rPr>
          <w:rFonts w:ascii="Verdana" w:hAnsi="Verdana"/>
          <w:sz w:val="20"/>
        </w:rPr>
        <w:t xml:space="preserve"> </w:t>
      </w:r>
      <w:r w:rsidR="00670169" w:rsidRPr="00B36B94">
        <w:rPr>
          <w:rFonts w:ascii="Verdana" w:hAnsi="Verdana"/>
          <w:sz w:val="20"/>
        </w:rPr>
        <w:t xml:space="preserve">Mission </w:t>
      </w:r>
      <w:r w:rsidR="00B36B94">
        <w:rPr>
          <w:rFonts w:ascii="Verdana" w:hAnsi="Verdana"/>
          <w:sz w:val="20"/>
        </w:rPr>
        <w:t>d’</w:t>
      </w:r>
      <w:r w:rsidR="00C471A3">
        <w:rPr>
          <w:rFonts w:ascii="Verdana" w:hAnsi="Verdana"/>
          <w:sz w:val="20"/>
        </w:rPr>
        <w:t xml:space="preserve">architecte </w:t>
      </w:r>
      <w:r w:rsidR="00C471A3" w:rsidRPr="00C471A3">
        <w:rPr>
          <w:rFonts w:ascii="Verdana" w:hAnsi="Verdana"/>
          <w:sz w:val="20"/>
        </w:rPr>
        <w:t>urbaniste coordonnateur</w:t>
      </w:r>
      <w:r w:rsidR="00B36B94" w:rsidRPr="00C471A3">
        <w:rPr>
          <w:rFonts w:ascii="Verdana" w:hAnsi="Verdana"/>
          <w:sz w:val="20"/>
        </w:rPr>
        <w:t xml:space="preserve"> </w:t>
      </w:r>
    </w:p>
    <w:p w14:paraId="5C4473A2" w14:textId="208DF821" w:rsidR="00670169" w:rsidRPr="00B36B94" w:rsidRDefault="00670169" w:rsidP="00190CC1">
      <w:pPr>
        <w:pStyle w:val="Paragraphedeliste"/>
        <w:numPr>
          <w:ilvl w:val="0"/>
          <w:numId w:val="65"/>
        </w:numPr>
        <w:tabs>
          <w:tab w:val="clear" w:pos="360"/>
          <w:tab w:val="num" w:pos="0"/>
        </w:tabs>
        <w:spacing w:line="240" w:lineRule="auto"/>
        <w:rPr>
          <w:sz w:val="20"/>
          <w:szCs w:val="28"/>
          <w:u w:val="single"/>
        </w:rPr>
      </w:pPr>
      <w:r w:rsidRPr="00B36B94">
        <w:rPr>
          <w:rFonts w:ascii="Verdana" w:hAnsi="Verdana"/>
          <w:b/>
          <w:bCs/>
          <w:color w:val="632423" w:themeColor="accent2" w:themeShade="80"/>
          <w:sz w:val="20"/>
        </w:rPr>
        <w:t>Mission B</w:t>
      </w:r>
      <w:r w:rsidRPr="00B36B94">
        <w:rPr>
          <w:rFonts w:ascii="Verdana" w:hAnsi="Verdana"/>
          <w:color w:val="632423" w:themeColor="accent2" w:themeShade="80"/>
          <w:sz w:val="20"/>
        </w:rPr>
        <w:t xml:space="preserve"> </w:t>
      </w:r>
      <w:r w:rsidRPr="00B36B94">
        <w:rPr>
          <w:rFonts w:ascii="Verdana" w:hAnsi="Verdana"/>
          <w:sz w:val="20"/>
        </w:rPr>
        <w:t>– Mission de maîtrise d’œuvre</w:t>
      </w:r>
      <w:r w:rsidR="00DA1B46">
        <w:rPr>
          <w:rFonts w:ascii="Verdana" w:hAnsi="Verdana"/>
          <w:sz w:val="20"/>
        </w:rPr>
        <w:t xml:space="preserve"> </w:t>
      </w:r>
      <w:r w:rsidRPr="00B36B94">
        <w:rPr>
          <w:rFonts w:ascii="Verdana" w:hAnsi="Verdana"/>
          <w:sz w:val="20"/>
        </w:rPr>
        <w:t>d’exécution des travaux</w:t>
      </w:r>
      <w:r w:rsidR="00AF4645" w:rsidRPr="00B36B94">
        <w:rPr>
          <w:rFonts w:ascii="Verdana" w:hAnsi="Verdana"/>
          <w:sz w:val="20"/>
        </w:rPr>
        <w:t> </w:t>
      </w:r>
      <w:r w:rsidR="00B36B94">
        <w:rPr>
          <w:rFonts w:ascii="Verdana" w:hAnsi="Verdana"/>
          <w:sz w:val="20"/>
        </w:rPr>
        <w:t xml:space="preserve">d’espaces publics </w:t>
      </w:r>
      <w:r w:rsidR="00AF4645" w:rsidRPr="00B36B94">
        <w:rPr>
          <w:rFonts w:ascii="Verdana" w:hAnsi="Verdana"/>
          <w:sz w:val="20"/>
        </w:rPr>
        <w:t>;</w:t>
      </w:r>
      <w:r w:rsidRPr="00B36B94">
        <w:rPr>
          <w:rFonts w:ascii="Verdana" w:hAnsi="Verdana"/>
          <w:sz w:val="20"/>
        </w:rPr>
        <w:t xml:space="preserve"> </w:t>
      </w:r>
    </w:p>
    <w:p w14:paraId="5929D5D5" w14:textId="31E7135E" w:rsidR="00670169" w:rsidRPr="00B36B94" w:rsidRDefault="00670169" w:rsidP="00190CC1">
      <w:pPr>
        <w:pStyle w:val="Paragraphedeliste"/>
        <w:numPr>
          <w:ilvl w:val="0"/>
          <w:numId w:val="65"/>
        </w:numPr>
        <w:tabs>
          <w:tab w:val="clear" w:pos="360"/>
          <w:tab w:val="num" w:pos="0"/>
        </w:tabs>
        <w:spacing w:line="240" w:lineRule="auto"/>
        <w:rPr>
          <w:sz w:val="20"/>
          <w:szCs w:val="28"/>
          <w:u w:val="single"/>
        </w:rPr>
      </w:pPr>
      <w:r w:rsidRPr="00B36B94">
        <w:rPr>
          <w:rFonts w:ascii="Verdana" w:hAnsi="Verdana"/>
          <w:b/>
          <w:bCs/>
          <w:color w:val="632423" w:themeColor="accent2" w:themeShade="80"/>
          <w:sz w:val="20"/>
        </w:rPr>
        <w:t>Mission C</w:t>
      </w:r>
      <w:r w:rsidRPr="00B36B94">
        <w:rPr>
          <w:rFonts w:ascii="Verdana" w:hAnsi="Verdana"/>
          <w:color w:val="632423" w:themeColor="accent2" w:themeShade="80"/>
          <w:sz w:val="20"/>
        </w:rPr>
        <w:t xml:space="preserve"> </w:t>
      </w:r>
      <w:r w:rsidRPr="00B36B94">
        <w:rPr>
          <w:rFonts w:ascii="Verdana" w:hAnsi="Verdana"/>
          <w:sz w:val="20"/>
        </w:rPr>
        <w:t>–</w:t>
      </w:r>
      <w:bookmarkStart w:id="27" w:name="_Hlk95819749"/>
      <w:r w:rsidR="00020A00" w:rsidRPr="00B36B94">
        <w:rPr>
          <w:rFonts w:ascii="Verdana" w:hAnsi="Verdana"/>
          <w:sz w:val="20"/>
        </w:rPr>
        <w:t xml:space="preserve"> Mission d’assistance à maîtrise d’ouvrage et de </w:t>
      </w:r>
      <w:r w:rsidR="00DF5A86" w:rsidRPr="00B36B94">
        <w:rPr>
          <w:rFonts w:ascii="Verdana" w:hAnsi="Verdana"/>
          <w:sz w:val="20"/>
        </w:rPr>
        <w:t>conseil ;</w:t>
      </w:r>
      <w:r w:rsidRPr="00B36B94">
        <w:rPr>
          <w:rFonts w:ascii="Verdana" w:hAnsi="Verdana"/>
          <w:sz w:val="20"/>
        </w:rPr>
        <w:t xml:space="preserve"> </w:t>
      </w:r>
    </w:p>
    <w:p w14:paraId="3A514295" w14:textId="77777777" w:rsidR="00C04FF2" w:rsidRPr="00AF4645" w:rsidRDefault="00C04FF2" w:rsidP="00C04FF2">
      <w:pPr>
        <w:pStyle w:val="Paragraphedeliste"/>
        <w:spacing w:line="240" w:lineRule="auto"/>
        <w:ind w:left="720"/>
        <w:rPr>
          <w:u w:val="single"/>
        </w:rPr>
      </w:pPr>
    </w:p>
    <w:p w14:paraId="497CE98F" w14:textId="77777777" w:rsidR="00AF4645" w:rsidRPr="00174638" w:rsidRDefault="00AF4645" w:rsidP="00AF4645">
      <w:pPr>
        <w:pStyle w:val="Paragraphedeliste"/>
        <w:spacing w:line="240" w:lineRule="auto"/>
        <w:ind w:left="720"/>
        <w:rPr>
          <w:u w:val="single"/>
        </w:rPr>
      </w:pPr>
    </w:p>
    <w:p w14:paraId="79E6E118" w14:textId="29565FE3" w:rsidR="00174638" w:rsidRDefault="00174638" w:rsidP="00174638">
      <w:pPr>
        <w:pStyle w:val="Paragraphedeliste"/>
        <w:spacing w:line="240" w:lineRule="auto"/>
        <w:ind w:left="720"/>
        <w:rPr>
          <w:rFonts w:ascii="Verdana" w:hAnsi="Verdana"/>
          <w:b/>
          <w:bCs/>
          <w:color w:val="E36C0A" w:themeColor="accent6" w:themeShade="BF"/>
          <w:szCs w:val="18"/>
        </w:rPr>
      </w:pPr>
    </w:p>
    <w:p w14:paraId="56A7B932" w14:textId="70E7B777" w:rsidR="00AF4645" w:rsidRPr="005F0053" w:rsidRDefault="00AF4645" w:rsidP="00190CC1">
      <w:pPr>
        <w:pStyle w:val="TITRE3"/>
        <w:tabs>
          <w:tab w:val="clear" w:pos="720"/>
          <w:tab w:val="num" w:pos="360"/>
        </w:tabs>
        <w:rPr>
          <w:b/>
          <w:bCs/>
          <w:color w:val="632423" w:themeColor="accent2" w:themeShade="80"/>
        </w:rPr>
      </w:pPr>
      <w:bookmarkStart w:id="28" w:name="_Toc189483974"/>
      <w:r w:rsidRPr="005F0053">
        <w:rPr>
          <w:b/>
          <w:bCs/>
          <w:color w:val="632423" w:themeColor="accent2" w:themeShade="80"/>
        </w:rPr>
        <w:t>– Dispositions générales</w:t>
      </w:r>
      <w:bookmarkEnd w:id="28"/>
      <w:r w:rsidRPr="005F0053">
        <w:rPr>
          <w:b/>
          <w:bCs/>
          <w:color w:val="632423" w:themeColor="accent2" w:themeShade="80"/>
        </w:rPr>
        <w:t xml:space="preserve"> </w:t>
      </w:r>
    </w:p>
    <w:p w14:paraId="71A95F34" w14:textId="77777777" w:rsidR="00174638" w:rsidRPr="00AF4645" w:rsidRDefault="00174638" w:rsidP="00AF4645">
      <w:pPr>
        <w:spacing w:line="240" w:lineRule="auto"/>
        <w:rPr>
          <w:u w:val="single"/>
        </w:rPr>
      </w:pPr>
    </w:p>
    <w:p w14:paraId="6A335AF3" w14:textId="77777777" w:rsidR="00174638" w:rsidRPr="005461A2" w:rsidRDefault="00174638" w:rsidP="00174638">
      <w:pPr>
        <w:pStyle w:val="Paragraphedeliste"/>
        <w:spacing w:line="240" w:lineRule="auto"/>
        <w:ind w:left="720"/>
        <w:rPr>
          <w:u w:val="single"/>
        </w:rPr>
      </w:pPr>
    </w:p>
    <w:p w14:paraId="3072AD9E" w14:textId="4DD5004B" w:rsidR="00E21413" w:rsidRPr="002F664A" w:rsidRDefault="008776E9" w:rsidP="00E21413">
      <w:pPr>
        <w:rPr>
          <w:rFonts w:ascii="Verdana" w:hAnsi="Verdana"/>
          <w:sz w:val="20"/>
        </w:rPr>
      </w:pPr>
      <w:r w:rsidRPr="002F664A">
        <w:rPr>
          <w:rFonts w:ascii="Verdana" w:hAnsi="Verdana"/>
          <w:sz w:val="20"/>
        </w:rPr>
        <w:t xml:space="preserve">Il convient d’indiquer </w:t>
      </w:r>
      <w:r w:rsidRPr="002F664A">
        <w:rPr>
          <w:rFonts w:ascii="Verdana" w:hAnsi="Verdana"/>
          <w:b/>
          <w:bCs/>
          <w:color w:val="632423" w:themeColor="accent2" w:themeShade="80"/>
          <w:sz w:val="20"/>
        </w:rPr>
        <w:t>qu’à chacune des phases de la mission</w:t>
      </w:r>
      <w:r w:rsidRPr="002F664A">
        <w:rPr>
          <w:rFonts w:ascii="Verdana" w:hAnsi="Verdana"/>
          <w:sz w:val="20"/>
        </w:rPr>
        <w:t>, le maître d’œuvre devra garantir :</w:t>
      </w:r>
    </w:p>
    <w:p w14:paraId="3A7B640F" w14:textId="77777777" w:rsidR="00E21413" w:rsidRPr="002F664A" w:rsidRDefault="00E21413" w:rsidP="00E21413">
      <w:pPr>
        <w:rPr>
          <w:rFonts w:ascii="Verdana" w:hAnsi="Verdana"/>
          <w:sz w:val="20"/>
        </w:rPr>
      </w:pPr>
    </w:p>
    <w:p w14:paraId="2ABA6F3D" w14:textId="7265DC8E" w:rsidR="00E21413" w:rsidRPr="002F664A" w:rsidRDefault="00C04FF2" w:rsidP="00190CC1">
      <w:pPr>
        <w:pStyle w:val="Paragraphedeliste"/>
        <w:numPr>
          <w:ilvl w:val="0"/>
          <w:numId w:val="65"/>
        </w:numPr>
        <w:tabs>
          <w:tab w:val="clear" w:pos="360"/>
          <w:tab w:val="num" w:pos="0"/>
        </w:tabs>
        <w:spacing w:line="276" w:lineRule="auto"/>
        <w:rPr>
          <w:rFonts w:ascii="Verdana" w:hAnsi="Verdana"/>
          <w:sz w:val="20"/>
        </w:rPr>
      </w:pPr>
      <w:r w:rsidRPr="002F664A">
        <w:rPr>
          <w:rFonts w:ascii="Verdana" w:hAnsi="Verdana"/>
          <w:sz w:val="20"/>
        </w:rPr>
        <w:t>La mise à jour</w:t>
      </w:r>
      <w:r w:rsidR="008776E9" w:rsidRPr="002F664A">
        <w:rPr>
          <w:rFonts w:ascii="Verdana" w:hAnsi="Verdana"/>
          <w:sz w:val="20"/>
        </w:rPr>
        <w:t xml:space="preserve"> des</w:t>
      </w:r>
      <w:r w:rsidR="00E21413" w:rsidRPr="002F664A">
        <w:rPr>
          <w:rFonts w:ascii="Verdana" w:hAnsi="Verdana"/>
          <w:sz w:val="20"/>
        </w:rPr>
        <w:t xml:space="preserve"> études de conception</w:t>
      </w:r>
      <w:r w:rsidR="00E7236D" w:rsidRPr="002F664A">
        <w:rPr>
          <w:rFonts w:ascii="Verdana" w:hAnsi="Verdana"/>
          <w:sz w:val="20"/>
        </w:rPr>
        <w:t>, de calendrier et de chiffrage en fonction de l’actualisation du projet</w:t>
      </w:r>
      <w:r w:rsidR="00814DA3" w:rsidRPr="002F664A">
        <w:rPr>
          <w:rFonts w:ascii="Verdana" w:hAnsi="Verdana"/>
          <w:sz w:val="20"/>
        </w:rPr>
        <w:t xml:space="preserve">, </w:t>
      </w:r>
      <w:r w:rsidR="00814DA3" w:rsidRPr="00746BB3">
        <w:rPr>
          <w:rFonts w:ascii="Verdana" w:hAnsi="Verdana"/>
          <w:sz w:val="20"/>
        </w:rPr>
        <w:t xml:space="preserve">sur la base du tableau en </w:t>
      </w:r>
      <w:r w:rsidR="00814DA3" w:rsidRPr="00746BB3">
        <w:rPr>
          <w:rFonts w:ascii="Verdana" w:hAnsi="Verdana"/>
          <w:i/>
          <w:iCs/>
          <w:sz w:val="20"/>
        </w:rPr>
        <w:t xml:space="preserve">annexe </w:t>
      </w:r>
      <w:r w:rsidR="00A15DCF">
        <w:rPr>
          <w:rFonts w:ascii="Verdana" w:hAnsi="Verdana"/>
          <w:i/>
          <w:iCs/>
          <w:sz w:val="20"/>
        </w:rPr>
        <w:t>7</w:t>
      </w:r>
      <w:r w:rsidR="00814DA3" w:rsidRPr="00746BB3">
        <w:rPr>
          <w:rFonts w:ascii="Verdana" w:hAnsi="Verdana"/>
          <w:sz w:val="20"/>
        </w:rPr>
        <w:t>.</w:t>
      </w:r>
      <w:r w:rsidR="00E7236D" w:rsidRPr="002F664A">
        <w:rPr>
          <w:rFonts w:ascii="Verdana" w:hAnsi="Verdana"/>
          <w:sz w:val="20"/>
        </w:rPr>
        <w:t xml:space="preserve"> Il garantira également</w:t>
      </w:r>
      <w:r w:rsidR="00E21413" w:rsidRPr="002F664A">
        <w:rPr>
          <w:rFonts w:ascii="Verdana" w:hAnsi="Verdana"/>
          <w:sz w:val="20"/>
        </w:rPr>
        <w:t xml:space="preserve"> le suivi de la réalisation des infrastructures, voiries, trottoirs, plantations, mobilier urbain, aménagements de surface dans le périmètre opérationnel</w:t>
      </w:r>
      <w:r w:rsidR="00E7236D" w:rsidRPr="002F664A">
        <w:rPr>
          <w:rFonts w:ascii="Verdana" w:hAnsi="Verdana"/>
          <w:sz w:val="20"/>
        </w:rPr>
        <w:t xml:space="preserve"> ainsi que leur réception</w:t>
      </w:r>
      <w:r w:rsidR="00E21413" w:rsidRPr="002F664A">
        <w:rPr>
          <w:rFonts w:ascii="Verdana" w:hAnsi="Verdana"/>
          <w:sz w:val="20"/>
        </w:rPr>
        <w:t xml:space="preserve">. </w:t>
      </w:r>
    </w:p>
    <w:p w14:paraId="4D4A3E31" w14:textId="77777777" w:rsidR="00E21413" w:rsidRPr="002F664A" w:rsidRDefault="00E21413" w:rsidP="00E21413">
      <w:pPr>
        <w:spacing w:line="276" w:lineRule="auto"/>
        <w:ind w:left="360"/>
        <w:rPr>
          <w:rFonts w:ascii="Verdana" w:hAnsi="Verdana"/>
          <w:sz w:val="20"/>
        </w:rPr>
      </w:pPr>
    </w:p>
    <w:p w14:paraId="3440BF22" w14:textId="7A2C7D88" w:rsidR="00E21413" w:rsidRPr="002F664A" w:rsidRDefault="00E21413" w:rsidP="00190CC1">
      <w:pPr>
        <w:pStyle w:val="Paragraphedeliste"/>
        <w:numPr>
          <w:ilvl w:val="0"/>
          <w:numId w:val="65"/>
        </w:numPr>
        <w:tabs>
          <w:tab w:val="clear" w:pos="360"/>
          <w:tab w:val="num" w:pos="0"/>
        </w:tabs>
        <w:spacing w:line="276" w:lineRule="auto"/>
        <w:rPr>
          <w:rFonts w:ascii="Verdana" w:hAnsi="Verdana"/>
          <w:sz w:val="20"/>
        </w:rPr>
      </w:pPr>
      <w:r w:rsidRPr="002F664A">
        <w:rPr>
          <w:rFonts w:ascii="Verdana" w:hAnsi="Verdana"/>
          <w:sz w:val="20"/>
        </w:rPr>
        <w:t>L</w:t>
      </w:r>
      <w:r w:rsidR="00C04FF2" w:rsidRPr="002F664A">
        <w:rPr>
          <w:rFonts w:ascii="Verdana" w:hAnsi="Verdana"/>
          <w:sz w:val="20"/>
        </w:rPr>
        <w:t>a mise à jour</w:t>
      </w:r>
      <w:r w:rsidR="008776E9" w:rsidRPr="002F664A">
        <w:rPr>
          <w:rFonts w:ascii="Verdana" w:hAnsi="Verdana"/>
          <w:sz w:val="20"/>
        </w:rPr>
        <w:t xml:space="preserve"> des </w:t>
      </w:r>
      <w:r w:rsidRPr="002F664A">
        <w:rPr>
          <w:rFonts w:ascii="Verdana" w:hAnsi="Verdana"/>
          <w:sz w:val="20"/>
        </w:rPr>
        <w:t xml:space="preserve">études de conception et la réalisation des modifications à apporter aux réseaux existants (bornes incendies, assainissement, alimentation électrique, eau potable, éclairage public, signalisation…). </w:t>
      </w:r>
    </w:p>
    <w:p w14:paraId="73B08B1B" w14:textId="77777777" w:rsidR="004334D3" w:rsidRPr="002F664A" w:rsidRDefault="004334D3" w:rsidP="004334D3">
      <w:pPr>
        <w:pStyle w:val="Paragraphedeliste"/>
        <w:rPr>
          <w:rFonts w:ascii="Verdana" w:hAnsi="Verdana"/>
          <w:sz w:val="20"/>
        </w:rPr>
      </w:pPr>
    </w:p>
    <w:p w14:paraId="17D8D002" w14:textId="032293A3" w:rsidR="004334D3" w:rsidRPr="002F664A" w:rsidRDefault="004334D3" w:rsidP="00190CC1">
      <w:pPr>
        <w:pStyle w:val="Paragraphedeliste"/>
        <w:numPr>
          <w:ilvl w:val="0"/>
          <w:numId w:val="65"/>
        </w:numPr>
        <w:tabs>
          <w:tab w:val="clear" w:pos="360"/>
          <w:tab w:val="num" w:pos="0"/>
        </w:tabs>
        <w:spacing w:line="276" w:lineRule="auto"/>
        <w:rPr>
          <w:rFonts w:ascii="Verdana" w:hAnsi="Verdana"/>
          <w:sz w:val="20"/>
        </w:rPr>
      </w:pPr>
      <w:r w:rsidRPr="002F664A">
        <w:rPr>
          <w:rFonts w:ascii="Verdana" w:hAnsi="Verdana"/>
          <w:sz w:val="20"/>
        </w:rPr>
        <w:t xml:space="preserve">Mise à jour des données requises par </w:t>
      </w:r>
      <w:r w:rsidR="00164C4F">
        <w:rPr>
          <w:rFonts w:ascii="Verdana" w:hAnsi="Verdana"/>
          <w:sz w:val="20"/>
        </w:rPr>
        <w:t>GPA</w:t>
      </w:r>
      <w:r w:rsidRPr="002F664A">
        <w:rPr>
          <w:rFonts w:ascii="Verdana" w:hAnsi="Verdana"/>
          <w:sz w:val="20"/>
        </w:rPr>
        <w:t xml:space="preserve"> (superposition cadastrale, calendrier, phasage, PIC</w:t>
      </w:r>
      <w:r w:rsidR="00F35ED5" w:rsidRPr="002F664A">
        <w:rPr>
          <w:rFonts w:ascii="Verdana" w:hAnsi="Verdana"/>
          <w:sz w:val="20"/>
        </w:rPr>
        <w:t>, emprises au sol, emprises imperméabilisées</w:t>
      </w:r>
      <w:r w:rsidRPr="002F664A">
        <w:rPr>
          <w:rFonts w:ascii="Verdana" w:hAnsi="Verdana"/>
          <w:sz w:val="20"/>
        </w:rPr>
        <w:t>…) pour la bonne appréciation et coordination du projet.</w:t>
      </w:r>
      <w:r w:rsidR="003761C0" w:rsidRPr="002F664A">
        <w:rPr>
          <w:rFonts w:ascii="Verdana" w:hAnsi="Verdana"/>
          <w:sz w:val="20"/>
        </w:rPr>
        <w:t xml:space="preserve"> </w:t>
      </w:r>
    </w:p>
    <w:p w14:paraId="40E44615" w14:textId="77777777" w:rsidR="00E21413" w:rsidRPr="002F664A" w:rsidRDefault="00E21413" w:rsidP="008776E9">
      <w:pPr>
        <w:rPr>
          <w:rFonts w:ascii="Verdana" w:hAnsi="Verdana"/>
          <w:sz w:val="20"/>
        </w:rPr>
      </w:pPr>
    </w:p>
    <w:p w14:paraId="018C8A7B" w14:textId="0506BE67" w:rsidR="00E21413" w:rsidRPr="002F664A" w:rsidRDefault="00E21413" w:rsidP="00190CC1">
      <w:pPr>
        <w:pStyle w:val="Paragraphedeliste"/>
        <w:numPr>
          <w:ilvl w:val="0"/>
          <w:numId w:val="65"/>
        </w:numPr>
        <w:tabs>
          <w:tab w:val="clear" w:pos="360"/>
          <w:tab w:val="num" w:pos="0"/>
        </w:tabs>
        <w:spacing w:line="276" w:lineRule="auto"/>
        <w:rPr>
          <w:rFonts w:ascii="Verdana" w:hAnsi="Verdana"/>
          <w:sz w:val="20"/>
        </w:rPr>
      </w:pPr>
      <w:r w:rsidRPr="002F664A">
        <w:rPr>
          <w:rFonts w:ascii="Verdana" w:hAnsi="Verdana"/>
          <w:sz w:val="20"/>
        </w:rPr>
        <w:t>La participation aux réunions</w:t>
      </w:r>
      <w:r w:rsidR="008776E9" w:rsidRPr="002F664A">
        <w:rPr>
          <w:rFonts w:ascii="Verdana" w:hAnsi="Verdana"/>
          <w:sz w:val="20"/>
        </w:rPr>
        <w:t> :</w:t>
      </w:r>
    </w:p>
    <w:p w14:paraId="07A946B6" w14:textId="77777777" w:rsidR="00E21413" w:rsidRPr="002F664A" w:rsidRDefault="00E21413" w:rsidP="00A85050">
      <w:pPr>
        <w:pStyle w:val="Paragraphedeliste"/>
        <w:numPr>
          <w:ilvl w:val="1"/>
          <w:numId w:val="65"/>
        </w:numPr>
        <w:spacing w:line="276" w:lineRule="auto"/>
        <w:rPr>
          <w:rFonts w:ascii="Verdana" w:hAnsi="Verdana"/>
          <w:sz w:val="20"/>
        </w:rPr>
      </w:pPr>
      <w:r w:rsidRPr="002F664A">
        <w:rPr>
          <w:rFonts w:ascii="Verdana" w:hAnsi="Verdana"/>
          <w:sz w:val="20"/>
        </w:rPr>
        <w:t xml:space="preserve">De coordination et d’interfaces en phase conception et en phase travaux ; </w:t>
      </w:r>
    </w:p>
    <w:p w14:paraId="040A662D" w14:textId="77777777" w:rsidR="00E21413" w:rsidRPr="002F664A" w:rsidRDefault="00E21413" w:rsidP="00A85050">
      <w:pPr>
        <w:pStyle w:val="Paragraphedeliste"/>
        <w:numPr>
          <w:ilvl w:val="1"/>
          <w:numId w:val="65"/>
        </w:numPr>
        <w:spacing w:line="276" w:lineRule="auto"/>
        <w:rPr>
          <w:rFonts w:ascii="Verdana" w:hAnsi="Verdana"/>
          <w:sz w:val="20"/>
        </w:rPr>
      </w:pPr>
      <w:r w:rsidRPr="002F664A">
        <w:rPr>
          <w:rFonts w:ascii="Verdana" w:hAnsi="Verdana"/>
          <w:sz w:val="20"/>
        </w:rPr>
        <w:t xml:space="preserve">De présentation des livrables aux services de la ville ; </w:t>
      </w:r>
    </w:p>
    <w:p w14:paraId="1DFE71DA" w14:textId="77777777" w:rsidR="00E21413" w:rsidRPr="002F664A" w:rsidRDefault="00E21413" w:rsidP="00A85050">
      <w:pPr>
        <w:pStyle w:val="Paragraphedeliste"/>
        <w:numPr>
          <w:ilvl w:val="1"/>
          <w:numId w:val="65"/>
        </w:numPr>
        <w:spacing w:line="276" w:lineRule="auto"/>
        <w:rPr>
          <w:rFonts w:ascii="Verdana" w:hAnsi="Verdana"/>
          <w:sz w:val="20"/>
        </w:rPr>
      </w:pPr>
      <w:r w:rsidRPr="002F664A">
        <w:rPr>
          <w:rFonts w:ascii="Verdana" w:hAnsi="Verdana"/>
          <w:sz w:val="20"/>
        </w:rPr>
        <w:t xml:space="preserve">Aux éventuelles réunions publiques et de concertation ; </w:t>
      </w:r>
    </w:p>
    <w:p w14:paraId="45627B72" w14:textId="77777777" w:rsidR="00E21413" w:rsidRPr="002F664A" w:rsidRDefault="00E21413" w:rsidP="00A85050">
      <w:pPr>
        <w:pStyle w:val="Paragraphedeliste"/>
        <w:numPr>
          <w:ilvl w:val="1"/>
          <w:numId w:val="65"/>
        </w:numPr>
        <w:spacing w:line="276" w:lineRule="auto"/>
        <w:rPr>
          <w:rFonts w:ascii="Verdana" w:hAnsi="Verdana"/>
          <w:sz w:val="20"/>
        </w:rPr>
      </w:pPr>
      <w:r w:rsidRPr="002F664A">
        <w:rPr>
          <w:rFonts w:ascii="Verdana" w:hAnsi="Verdana"/>
          <w:sz w:val="20"/>
        </w:rPr>
        <w:t xml:space="preserve">Réunions de travail avec les BET spécialisés, notamment le BET Pollution et Géotechnique. </w:t>
      </w:r>
    </w:p>
    <w:p w14:paraId="6E268BEE" w14:textId="77777777" w:rsidR="00E21413" w:rsidRPr="002F664A" w:rsidRDefault="00E21413" w:rsidP="00E21413">
      <w:pPr>
        <w:pStyle w:val="Paragraphedeliste"/>
        <w:spacing w:line="276" w:lineRule="auto"/>
        <w:ind w:left="1440"/>
        <w:rPr>
          <w:rFonts w:ascii="Verdana" w:hAnsi="Verdana"/>
          <w:sz w:val="20"/>
        </w:rPr>
      </w:pPr>
    </w:p>
    <w:p w14:paraId="57D324F1" w14:textId="3E004234" w:rsidR="00E21413" w:rsidRPr="002F664A" w:rsidRDefault="00E21413" w:rsidP="00190CC1">
      <w:pPr>
        <w:pStyle w:val="Paragraphedeliste"/>
        <w:numPr>
          <w:ilvl w:val="0"/>
          <w:numId w:val="65"/>
        </w:numPr>
        <w:tabs>
          <w:tab w:val="clear" w:pos="360"/>
          <w:tab w:val="num" w:pos="0"/>
        </w:tabs>
        <w:rPr>
          <w:rFonts w:ascii="Verdana" w:hAnsi="Verdana"/>
          <w:sz w:val="20"/>
        </w:rPr>
      </w:pPr>
      <w:r w:rsidRPr="002F664A">
        <w:rPr>
          <w:rFonts w:ascii="Verdana" w:hAnsi="Verdana"/>
          <w:sz w:val="20"/>
        </w:rPr>
        <w:t xml:space="preserve">La coordination des travaux et </w:t>
      </w:r>
      <w:r w:rsidR="00B62863" w:rsidRPr="002F664A">
        <w:rPr>
          <w:rFonts w:ascii="Verdana" w:hAnsi="Verdana"/>
          <w:sz w:val="20"/>
        </w:rPr>
        <w:t>le dialogue avec les</w:t>
      </w:r>
      <w:r w:rsidRPr="002F664A">
        <w:rPr>
          <w:rFonts w:ascii="Verdana" w:hAnsi="Verdana"/>
          <w:sz w:val="20"/>
        </w:rPr>
        <w:t xml:space="preserve"> différents interlocuteurs concernés par le projet en phase conception et travaux (MOE des différentes interfaces, ville, EPT, organisme public, concessionnaires, BET de </w:t>
      </w:r>
      <w:r w:rsidR="00164C4F">
        <w:rPr>
          <w:rFonts w:ascii="Verdana" w:hAnsi="Verdana"/>
          <w:sz w:val="20"/>
        </w:rPr>
        <w:t>GPA</w:t>
      </w:r>
      <w:r w:rsidRPr="002F664A">
        <w:rPr>
          <w:rFonts w:ascii="Verdana" w:hAnsi="Verdana"/>
          <w:sz w:val="20"/>
        </w:rPr>
        <w:t xml:space="preserve">, OPC, AMO DD, CSPS…) </w:t>
      </w:r>
    </w:p>
    <w:p w14:paraId="5A3D1893" w14:textId="77777777" w:rsidR="00E21413" w:rsidRPr="002F664A" w:rsidRDefault="00E21413" w:rsidP="00E21413">
      <w:pPr>
        <w:rPr>
          <w:rFonts w:ascii="Verdana" w:hAnsi="Verdana"/>
          <w:sz w:val="20"/>
        </w:rPr>
      </w:pPr>
    </w:p>
    <w:p w14:paraId="74E4B63C" w14:textId="2AF8894D" w:rsidR="00E21413" w:rsidRPr="002F664A" w:rsidRDefault="00E21413" w:rsidP="00190CC1">
      <w:pPr>
        <w:pStyle w:val="Paragraphedeliste"/>
        <w:numPr>
          <w:ilvl w:val="0"/>
          <w:numId w:val="65"/>
        </w:numPr>
        <w:tabs>
          <w:tab w:val="clear" w:pos="360"/>
          <w:tab w:val="num" w:pos="0"/>
        </w:tabs>
        <w:rPr>
          <w:rFonts w:ascii="Verdana" w:hAnsi="Verdana"/>
          <w:sz w:val="20"/>
        </w:rPr>
      </w:pPr>
      <w:r w:rsidRPr="002F664A">
        <w:rPr>
          <w:rFonts w:ascii="Verdana" w:hAnsi="Verdana"/>
          <w:sz w:val="20"/>
        </w:rPr>
        <w:t xml:space="preserve">Du respect des documents réglementaires, à toutes les phases du projet, notamment du DLE </w:t>
      </w:r>
    </w:p>
    <w:p w14:paraId="7078F7C3" w14:textId="1E3DE8AD" w:rsidR="004E0AEF" w:rsidRPr="00164C4F" w:rsidRDefault="004E0AEF" w:rsidP="00164C4F">
      <w:pPr>
        <w:rPr>
          <w:rFonts w:ascii="Verdana" w:hAnsi="Verdana"/>
          <w:sz w:val="20"/>
        </w:rPr>
      </w:pPr>
    </w:p>
    <w:p w14:paraId="514C201E" w14:textId="1CC76E96" w:rsidR="004E0AEF" w:rsidRPr="002F664A" w:rsidRDefault="004E0AEF" w:rsidP="00190CC1">
      <w:pPr>
        <w:pStyle w:val="Paragraphedeliste"/>
        <w:numPr>
          <w:ilvl w:val="0"/>
          <w:numId w:val="65"/>
        </w:numPr>
        <w:tabs>
          <w:tab w:val="clear" w:pos="360"/>
          <w:tab w:val="num" w:pos="0"/>
        </w:tabs>
        <w:rPr>
          <w:rFonts w:ascii="Verdana" w:hAnsi="Verdana"/>
          <w:sz w:val="20"/>
        </w:rPr>
      </w:pPr>
      <w:r w:rsidRPr="002F664A">
        <w:rPr>
          <w:rFonts w:ascii="Verdana" w:hAnsi="Verdana"/>
          <w:sz w:val="20"/>
        </w:rPr>
        <w:t>Dans la production de plans et de documents nécessaires à la gestion des interfaces et des éventuelles procédures à réaliser ;</w:t>
      </w:r>
    </w:p>
    <w:p w14:paraId="231975F6" w14:textId="77777777" w:rsidR="00B62863" w:rsidRPr="002F664A" w:rsidRDefault="00B62863" w:rsidP="00B62863">
      <w:pPr>
        <w:pStyle w:val="Paragraphedeliste"/>
        <w:rPr>
          <w:rFonts w:ascii="Verdana" w:hAnsi="Verdana"/>
          <w:sz w:val="20"/>
        </w:rPr>
      </w:pPr>
    </w:p>
    <w:p w14:paraId="1B4B663B" w14:textId="26DE4744" w:rsidR="00174638" w:rsidRPr="002F664A" w:rsidRDefault="00174638" w:rsidP="00190CC1">
      <w:pPr>
        <w:pStyle w:val="Paragraphedeliste"/>
        <w:numPr>
          <w:ilvl w:val="0"/>
          <w:numId w:val="65"/>
        </w:numPr>
        <w:tabs>
          <w:tab w:val="clear" w:pos="360"/>
          <w:tab w:val="num" w:pos="0"/>
        </w:tabs>
        <w:rPr>
          <w:rFonts w:ascii="Verdana" w:hAnsi="Verdana"/>
          <w:sz w:val="20"/>
        </w:rPr>
      </w:pPr>
      <w:r w:rsidRPr="002F664A">
        <w:rPr>
          <w:rFonts w:ascii="Verdana" w:hAnsi="Verdana"/>
          <w:sz w:val="20"/>
        </w:rPr>
        <w:t>De veiller aux éventuels risques et aléas pouvant impacter le projet et en informer le maître d’ouvrage</w:t>
      </w:r>
      <w:r w:rsidR="004E0AEF" w:rsidRPr="002F664A">
        <w:rPr>
          <w:rFonts w:ascii="Verdana" w:hAnsi="Verdana"/>
          <w:sz w:val="20"/>
        </w:rPr>
        <w:t>.</w:t>
      </w:r>
    </w:p>
    <w:p w14:paraId="05B38365" w14:textId="77777777" w:rsidR="00AF4645" w:rsidRDefault="00AF4645" w:rsidP="00755333">
      <w:pPr>
        <w:rPr>
          <w:rFonts w:ascii="Verdana" w:hAnsi="Verdana"/>
          <w:color w:val="632423" w:themeColor="accent2" w:themeShade="80"/>
          <w:sz w:val="20"/>
        </w:rPr>
      </w:pPr>
    </w:p>
    <w:p w14:paraId="68C32DCF" w14:textId="77777777" w:rsidR="00800ED8" w:rsidRPr="00190CC1" w:rsidRDefault="00800ED8" w:rsidP="00800ED8">
      <w:pPr>
        <w:pStyle w:val="Titre2"/>
        <w:ind w:left="936"/>
        <w:rPr>
          <w:b/>
          <w:sz w:val="28"/>
          <w:szCs w:val="20"/>
          <w:u w:val="single"/>
        </w:rPr>
      </w:pPr>
      <w:r w:rsidRPr="00190CC1">
        <w:rPr>
          <w:b/>
          <w:sz w:val="28"/>
          <w:szCs w:val="20"/>
          <w:u w:val="single"/>
        </w:rPr>
        <w:t xml:space="preserve">Système de management opérationnel de GRAND PARIS AMENAGEMENT </w:t>
      </w:r>
    </w:p>
    <w:p w14:paraId="22C14B5F" w14:textId="77777777" w:rsidR="00800ED8" w:rsidRPr="00190CC1" w:rsidRDefault="00800ED8" w:rsidP="00800ED8">
      <w:pPr>
        <w:ind w:left="360"/>
        <w:rPr>
          <w:rFonts w:ascii="Verdana" w:hAnsi="Verdana" w:cs="Tahoma"/>
          <w:sz w:val="20"/>
          <w:szCs w:val="18"/>
        </w:rPr>
      </w:pPr>
      <w:r w:rsidRPr="00190CC1">
        <w:rPr>
          <w:rFonts w:ascii="Verdana" w:hAnsi="Verdana" w:cs="Tahoma"/>
          <w:sz w:val="20"/>
          <w:szCs w:val="18"/>
        </w:rPr>
        <w:t xml:space="preserve">La revue de projet est le tableau de bord de l’opération mis en place chez GRAND PARIS AMENAGEMENT. Elle synthétise « à 360° » les enjeux et objectifs de l’opération urbaine (programmation, études, foncier, budget, compta, réglementaire, technique, environnement, etc…) et les solutions mises en œuvre. </w:t>
      </w:r>
    </w:p>
    <w:p w14:paraId="6C7547F0" w14:textId="77777777" w:rsidR="00800ED8" w:rsidRPr="00190CC1" w:rsidRDefault="00800ED8" w:rsidP="00800ED8">
      <w:pPr>
        <w:ind w:left="360"/>
        <w:rPr>
          <w:rFonts w:ascii="Verdana" w:hAnsi="Verdana" w:cs="Tahoma"/>
          <w:sz w:val="20"/>
          <w:szCs w:val="18"/>
        </w:rPr>
      </w:pPr>
      <w:r w:rsidRPr="00190CC1">
        <w:rPr>
          <w:rFonts w:ascii="Verdana" w:hAnsi="Verdana" w:cs="Tahoma"/>
          <w:sz w:val="20"/>
          <w:szCs w:val="18"/>
        </w:rPr>
        <w:t xml:space="preserve">Une trentaine d’indicateurs sont en parallèle mesurés et vérifiés tout au long de l’opération comme le Coefficient de Biotope Surfacique ou le Pourcentage de Pleine terre. </w:t>
      </w:r>
    </w:p>
    <w:p w14:paraId="6A55A684" w14:textId="77777777" w:rsidR="00800ED8" w:rsidRPr="00190CC1" w:rsidRDefault="00800ED8" w:rsidP="00800ED8">
      <w:pPr>
        <w:ind w:left="360"/>
        <w:rPr>
          <w:rFonts w:ascii="Verdana" w:hAnsi="Verdana" w:cs="Tahoma"/>
          <w:sz w:val="20"/>
          <w:szCs w:val="18"/>
        </w:rPr>
      </w:pPr>
      <w:r w:rsidRPr="00190CC1">
        <w:rPr>
          <w:rFonts w:ascii="Verdana" w:hAnsi="Verdana" w:cs="Tahoma"/>
          <w:sz w:val="20"/>
          <w:szCs w:val="18"/>
        </w:rPr>
        <w:t>GPA, accompagné de ses prestataires, met à jour la revue de projet et ses différents indicateurs de suivi tout au long de l’opération. Ces documents garantissent une traçabilité des évolutions de projet et des arbitrages pris avec les différentes parties prenantes. Ils constituent les moyens de contrôle, de mesure et vérification de la bonne atteinte des objectifs chiffrés fixés avec les collectivités.</w:t>
      </w:r>
    </w:p>
    <w:p w14:paraId="72E1F82E" w14:textId="6C5695AA" w:rsidR="00800ED8" w:rsidRPr="00190CC1" w:rsidRDefault="00800ED8" w:rsidP="00800ED8">
      <w:pPr>
        <w:ind w:left="360"/>
        <w:rPr>
          <w:rFonts w:ascii="Verdana" w:hAnsi="Verdana" w:cs="Tahoma"/>
          <w:sz w:val="20"/>
          <w:szCs w:val="18"/>
        </w:rPr>
      </w:pPr>
      <w:r w:rsidRPr="00190CC1">
        <w:rPr>
          <w:rFonts w:ascii="Verdana" w:hAnsi="Verdana" w:cs="Tahoma"/>
          <w:sz w:val="20"/>
          <w:szCs w:val="18"/>
        </w:rPr>
        <w:t xml:space="preserve">Les prestataires de GPA s’engagent à inscrire leur travail et leur mode d’action dans le cadre de ce système de management opérationnel. Ils sont amenés à participer et à contribuer à l’actualisation des outils à l’avancement de l’opération, notamment le </w:t>
      </w:r>
      <w:r w:rsidRPr="00BE2727">
        <w:rPr>
          <w:rFonts w:ascii="Verdana" w:hAnsi="Verdana" w:cs="Tahoma"/>
          <w:sz w:val="20"/>
          <w:szCs w:val="18"/>
        </w:rPr>
        <w:t>jumeau numérique</w:t>
      </w:r>
      <w:r w:rsidR="004F498C" w:rsidRPr="00BE2727">
        <w:rPr>
          <w:rFonts w:ascii="Verdana" w:hAnsi="Verdana" w:cs="Tahoma"/>
          <w:sz w:val="20"/>
          <w:szCs w:val="18"/>
        </w:rPr>
        <w:t>.</w:t>
      </w:r>
    </w:p>
    <w:p w14:paraId="61FB01EF" w14:textId="77777777" w:rsidR="00800ED8" w:rsidRDefault="00800ED8" w:rsidP="00800ED8">
      <w:pPr>
        <w:ind w:left="360"/>
        <w:rPr>
          <w:rFonts w:cs="Tahoma"/>
        </w:rPr>
      </w:pPr>
    </w:p>
    <w:p w14:paraId="75860629" w14:textId="5D67B6C2" w:rsidR="00800ED8" w:rsidRPr="00190CC1" w:rsidRDefault="00800ED8" w:rsidP="00800ED8">
      <w:pPr>
        <w:pStyle w:val="Titre30"/>
        <w:rPr>
          <w:rFonts w:ascii="Verdana" w:hAnsi="Verdana"/>
          <w:b w:val="0"/>
          <w:bCs/>
          <w:sz w:val="24"/>
          <w:szCs w:val="16"/>
        </w:rPr>
      </w:pPr>
      <w:r w:rsidRPr="00190CC1">
        <w:rPr>
          <w:rFonts w:ascii="Verdana" w:hAnsi="Verdana"/>
          <w:b w:val="0"/>
          <w:bCs/>
          <w:sz w:val="24"/>
          <w:szCs w:val="16"/>
        </w:rPr>
        <w:t>Documents et processus à suivre dans le cadre du SMQE</w:t>
      </w:r>
      <w:r w:rsidR="00190CC1">
        <w:rPr>
          <w:rFonts w:ascii="Verdana" w:hAnsi="Verdana"/>
          <w:b w:val="0"/>
          <w:bCs/>
          <w:sz w:val="24"/>
          <w:szCs w:val="16"/>
        </w:rPr>
        <w:t> :</w:t>
      </w:r>
    </w:p>
    <w:p w14:paraId="31A75904" w14:textId="77777777" w:rsidR="00800ED8" w:rsidRPr="00BE2727" w:rsidRDefault="00800ED8" w:rsidP="00800ED8">
      <w:pPr>
        <w:ind w:left="360"/>
        <w:rPr>
          <w:rFonts w:ascii="Verdana" w:hAnsi="Verdana" w:cs="Tahoma"/>
          <w:sz w:val="20"/>
          <w:szCs w:val="18"/>
        </w:rPr>
      </w:pPr>
      <w:r w:rsidRPr="00190CC1">
        <w:rPr>
          <w:rFonts w:ascii="Verdana" w:hAnsi="Verdana" w:cs="Tahoma"/>
          <w:sz w:val="20"/>
          <w:szCs w:val="18"/>
        </w:rPr>
        <w:t xml:space="preserve">Le maitre d’œuvre a l’obligation de tenir à jour dans le cadre de ses missions les documents listés ci-dessous en respectant les trames jointes </w:t>
      </w:r>
      <w:r w:rsidRPr="00BE2727">
        <w:rPr>
          <w:rFonts w:ascii="Verdana" w:hAnsi="Verdana" w:cs="Tahoma"/>
          <w:sz w:val="20"/>
          <w:szCs w:val="18"/>
        </w:rPr>
        <w:t xml:space="preserve">dans l’annexe 7 : </w:t>
      </w:r>
    </w:p>
    <w:p w14:paraId="7C0ECDAF" w14:textId="77777777" w:rsidR="00800ED8" w:rsidRPr="00BE2727" w:rsidRDefault="00800ED8" w:rsidP="00800ED8">
      <w:pPr>
        <w:pStyle w:val="Paragraphedeliste"/>
        <w:numPr>
          <w:ilvl w:val="0"/>
          <w:numId w:val="115"/>
        </w:numPr>
        <w:spacing w:before="120" w:line="276" w:lineRule="auto"/>
        <w:contextualSpacing/>
        <w:rPr>
          <w:rFonts w:ascii="Verdana" w:hAnsi="Verdana" w:cs="Tahoma"/>
          <w:sz w:val="20"/>
          <w:szCs w:val="18"/>
        </w:rPr>
      </w:pPr>
      <w:r w:rsidRPr="00BE2727">
        <w:rPr>
          <w:rFonts w:ascii="Verdana" w:hAnsi="Verdana" w:cs="Tahoma"/>
          <w:sz w:val="20"/>
          <w:szCs w:val="18"/>
        </w:rPr>
        <w:t>CR chantier</w:t>
      </w:r>
    </w:p>
    <w:p w14:paraId="5EF5AD9B" w14:textId="77777777" w:rsidR="00800ED8" w:rsidRPr="00190CC1" w:rsidRDefault="00800ED8" w:rsidP="00800ED8">
      <w:pPr>
        <w:pStyle w:val="Paragraphedeliste"/>
        <w:numPr>
          <w:ilvl w:val="0"/>
          <w:numId w:val="115"/>
        </w:numPr>
        <w:spacing w:before="120" w:line="276" w:lineRule="auto"/>
        <w:contextualSpacing/>
        <w:rPr>
          <w:rFonts w:ascii="Verdana" w:hAnsi="Verdana" w:cs="Tahoma"/>
          <w:sz w:val="20"/>
          <w:szCs w:val="18"/>
        </w:rPr>
      </w:pPr>
      <w:r w:rsidRPr="00190CC1">
        <w:rPr>
          <w:rFonts w:ascii="Verdana" w:hAnsi="Verdana" w:cs="Tahoma"/>
          <w:sz w:val="20"/>
          <w:szCs w:val="18"/>
        </w:rPr>
        <w:t>Suivi visa Exécution</w:t>
      </w:r>
    </w:p>
    <w:p w14:paraId="1211F70B" w14:textId="77777777" w:rsidR="00800ED8" w:rsidRPr="00190CC1" w:rsidRDefault="00800ED8" w:rsidP="00800ED8">
      <w:pPr>
        <w:pStyle w:val="Paragraphedeliste"/>
        <w:numPr>
          <w:ilvl w:val="0"/>
          <w:numId w:val="115"/>
        </w:numPr>
        <w:spacing w:before="120" w:line="276" w:lineRule="auto"/>
        <w:contextualSpacing/>
        <w:rPr>
          <w:rFonts w:ascii="Verdana" w:hAnsi="Verdana" w:cs="Tahoma"/>
          <w:sz w:val="20"/>
          <w:szCs w:val="18"/>
        </w:rPr>
      </w:pPr>
      <w:r w:rsidRPr="00190CC1">
        <w:rPr>
          <w:rFonts w:ascii="Verdana" w:hAnsi="Verdana" w:cs="Tahoma"/>
          <w:sz w:val="20"/>
          <w:szCs w:val="18"/>
        </w:rPr>
        <w:t>Suivi contractuel des travaux (permettant de tracer l’historique des sujets saillants)</w:t>
      </w:r>
    </w:p>
    <w:p w14:paraId="563F0B68" w14:textId="77777777" w:rsidR="00800ED8" w:rsidRPr="00190CC1" w:rsidRDefault="00800ED8" w:rsidP="00800ED8">
      <w:pPr>
        <w:pStyle w:val="Paragraphedeliste"/>
        <w:numPr>
          <w:ilvl w:val="0"/>
          <w:numId w:val="115"/>
        </w:numPr>
        <w:spacing w:before="120" w:line="276" w:lineRule="auto"/>
        <w:contextualSpacing/>
        <w:rPr>
          <w:rFonts w:ascii="Verdana" w:hAnsi="Verdana" w:cs="Tahoma"/>
          <w:sz w:val="20"/>
          <w:szCs w:val="18"/>
        </w:rPr>
      </w:pPr>
      <w:r w:rsidRPr="00190CC1">
        <w:rPr>
          <w:rFonts w:ascii="Verdana" w:hAnsi="Verdana" w:cs="Tahoma"/>
          <w:sz w:val="20"/>
          <w:szCs w:val="18"/>
        </w:rPr>
        <w:t>Fiche travaux modificatif</w:t>
      </w:r>
    </w:p>
    <w:p w14:paraId="4BA56747" w14:textId="77777777" w:rsidR="00800ED8" w:rsidRPr="00190CC1" w:rsidRDefault="00800ED8" w:rsidP="00800ED8">
      <w:pPr>
        <w:pStyle w:val="Paragraphedeliste"/>
        <w:numPr>
          <w:ilvl w:val="0"/>
          <w:numId w:val="115"/>
        </w:numPr>
        <w:spacing w:before="120" w:line="276" w:lineRule="auto"/>
        <w:contextualSpacing/>
        <w:rPr>
          <w:rFonts w:ascii="Verdana" w:hAnsi="Verdana" w:cs="Tahoma"/>
          <w:sz w:val="20"/>
          <w:szCs w:val="18"/>
        </w:rPr>
      </w:pPr>
      <w:r w:rsidRPr="00190CC1">
        <w:rPr>
          <w:rFonts w:ascii="Verdana" w:hAnsi="Verdana" w:cs="Tahoma"/>
          <w:sz w:val="20"/>
          <w:szCs w:val="18"/>
        </w:rPr>
        <w:t>Suivi des marchés</w:t>
      </w:r>
    </w:p>
    <w:p w14:paraId="2377E81C" w14:textId="77777777" w:rsidR="00800ED8" w:rsidRPr="00190CC1" w:rsidRDefault="00800ED8" w:rsidP="00800ED8">
      <w:pPr>
        <w:pStyle w:val="Paragraphedeliste"/>
        <w:numPr>
          <w:ilvl w:val="0"/>
          <w:numId w:val="115"/>
        </w:numPr>
        <w:spacing w:before="120" w:line="276" w:lineRule="auto"/>
        <w:contextualSpacing/>
        <w:rPr>
          <w:rFonts w:ascii="Verdana" w:hAnsi="Verdana" w:cs="Tahoma"/>
          <w:sz w:val="20"/>
          <w:szCs w:val="18"/>
        </w:rPr>
      </w:pPr>
      <w:r w:rsidRPr="00190CC1">
        <w:rPr>
          <w:rFonts w:ascii="Verdana" w:hAnsi="Verdana" w:cs="Tahoma"/>
          <w:sz w:val="20"/>
          <w:szCs w:val="18"/>
        </w:rPr>
        <w:t>Suivi budgétaire AVP/PRO – DCE Marché</w:t>
      </w:r>
    </w:p>
    <w:p w14:paraId="4A10416E" w14:textId="77777777" w:rsidR="00800ED8" w:rsidRPr="00190CC1" w:rsidRDefault="00800ED8" w:rsidP="00800ED8">
      <w:pPr>
        <w:pStyle w:val="Paragraphedeliste"/>
        <w:numPr>
          <w:ilvl w:val="0"/>
          <w:numId w:val="115"/>
        </w:numPr>
        <w:spacing w:before="120" w:line="276" w:lineRule="auto"/>
        <w:contextualSpacing/>
        <w:rPr>
          <w:rFonts w:ascii="Verdana" w:hAnsi="Verdana" w:cs="Tahoma"/>
          <w:sz w:val="20"/>
          <w:szCs w:val="18"/>
        </w:rPr>
      </w:pPr>
      <w:r w:rsidRPr="00190CC1">
        <w:rPr>
          <w:rFonts w:ascii="Verdana" w:hAnsi="Verdana" w:cs="Tahoma"/>
          <w:sz w:val="20"/>
          <w:szCs w:val="18"/>
        </w:rPr>
        <w:t>Suivi des coûts de travaux (mode Expérimental)</w:t>
      </w:r>
    </w:p>
    <w:p w14:paraId="6CAAE8D5" w14:textId="77777777" w:rsidR="00800ED8" w:rsidRPr="00190CC1" w:rsidRDefault="00800ED8" w:rsidP="00800ED8">
      <w:pPr>
        <w:ind w:left="360"/>
        <w:rPr>
          <w:rFonts w:ascii="Verdana" w:hAnsi="Verdana" w:cs="Tahoma"/>
          <w:sz w:val="20"/>
          <w:szCs w:val="18"/>
        </w:rPr>
      </w:pPr>
      <w:r w:rsidRPr="00190CC1">
        <w:rPr>
          <w:rFonts w:ascii="Verdana" w:hAnsi="Verdana" w:cs="Tahoma"/>
          <w:sz w:val="20"/>
          <w:szCs w:val="18"/>
        </w:rPr>
        <w:t xml:space="preserve">Le maitre d’œuvre peut les enrichir de données complémentaires mais n’est pas autoriser à les modifier sans l’accord de Grand Paris Aménagement. </w:t>
      </w:r>
    </w:p>
    <w:p w14:paraId="73B32558" w14:textId="77777777" w:rsidR="00800ED8" w:rsidRPr="00190CC1" w:rsidRDefault="00800ED8" w:rsidP="00800ED8">
      <w:pPr>
        <w:ind w:left="360"/>
        <w:rPr>
          <w:rFonts w:ascii="Verdana" w:hAnsi="Verdana" w:cs="Tahoma"/>
          <w:sz w:val="20"/>
          <w:szCs w:val="18"/>
        </w:rPr>
      </w:pPr>
    </w:p>
    <w:p w14:paraId="3AAC8573" w14:textId="77777777" w:rsidR="00800ED8" w:rsidRPr="00190CC1" w:rsidRDefault="00800ED8" w:rsidP="00800ED8">
      <w:pPr>
        <w:ind w:left="360"/>
        <w:rPr>
          <w:rFonts w:ascii="Verdana" w:hAnsi="Verdana" w:cs="Tahoma"/>
          <w:sz w:val="20"/>
          <w:szCs w:val="18"/>
        </w:rPr>
      </w:pPr>
      <w:r w:rsidRPr="00190CC1">
        <w:rPr>
          <w:rFonts w:ascii="Verdana" w:hAnsi="Verdana" w:cs="Tahoma"/>
          <w:sz w:val="20"/>
          <w:szCs w:val="18"/>
        </w:rPr>
        <w:t xml:space="preserve">A noter : </w:t>
      </w:r>
    </w:p>
    <w:p w14:paraId="6AB54053" w14:textId="007D807B" w:rsidR="00800ED8" w:rsidRPr="00190CC1" w:rsidRDefault="00800ED8" w:rsidP="00190CC1">
      <w:pPr>
        <w:ind w:left="360" w:firstLine="348"/>
        <w:rPr>
          <w:rFonts w:ascii="Verdana" w:hAnsi="Verdana" w:cs="Tahoma"/>
          <w:sz w:val="20"/>
          <w:szCs w:val="18"/>
        </w:rPr>
      </w:pPr>
      <w:r w:rsidRPr="00190CC1">
        <w:rPr>
          <w:rFonts w:ascii="Verdana" w:hAnsi="Verdana" w:cs="Tahoma"/>
          <w:sz w:val="20"/>
          <w:szCs w:val="18"/>
        </w:rPr>
        <w:t>Une notice concernant les FTM et sous-détail de prix est également disponible.</w:t>
      </w:r>
    </w:p>
    <w:p w14:paraId="4671A14B" w14:textId="77777777" w:rsidR="00800ED8" w:rsidRPr="00190CC1" w:rsidRDefault="00800ED8" w:rsidP="00800ED8">
      <w:pPr>
        <w:ind w:left="360"/>
        <w:rPr>
          <w:rFonts w:ascii="Verdana" w:hAnsi="Verdana" w:cs="Tahoma"/>
          <w:sz w:val="20"/>
          <w:szCs w:val="18"/>
        </w:rPr>
      </w:pPr>
    </w:p>
    <w:p w14:paraId="10459EBA" w14:textId="08DB1DBA" w:rsidR="00800ED8" w:rsidRPr="00190CC1" w:rsidRDefault="00800ED8" w:rsidP="00800ED8">
      <w:pPr>
        <w:ind w:left="360"/>
        <w:rPr>
          <w:rFonts w:ascii="Verdana" w:hAnsi="Verdana" w:cs="Tahoma"/>
          <w:sz w:val="20"/>
          <w:szCs w:val="18"/>
        </w:rPr>
      </w:pPr>
      <w:r w:rsidRPr="00190CC1">
        <w:rPr>
          <w:rFonts w:ascii="Verdana" w:hAnsi="Verdana" w:cs="Tahoma"/>
          <w:sz w:val="20"/>
          <w:szCs w:val="18"/>
        </w:rPr>
        <w:t xml:space="preserve">Le maître d’œuvre doit impérativement inclure dans les DCE des marchés de </w:t>
      </w:r>
      <w:r w:rsidR="00190CC1" w:rsidRPr="00190CC1">
        <w:rPr>
          <w:rFonts w:ascii="Verdana" w:hAnsi="Verdana" w:cs="Tahoma"/>
          <w:sz w:val="20"/>
          <w:szCs w:val="18"/>
        </w:rPr>
        <w:t>travaux,</w:t>
      </w:r>
      <w:r w:rsidRPr="00190CC1">
        <w:rPr>
          <w:rFonts w:ascii="Verdana" w:hAnsi="Verdana" w:cs="Tahoma"/>
          <w:sz w:val="20"/>
          <w:szCs w:val="18"/>
        </w:rPr>
        <w:t xml:space="preserve"> notamment</w:t>
      </w:r>
    </w:p>
    <w:p w14:paraId="59E70F4C" w14:textId="77777777" w:rsidR="00800ED8" w:rsidRPr="00190CC1" w:rsidRDefault="00800ED8" w:rsidP="00800ED8">
      <w:pPr>
        <w:pStyle w:val="Paragraphedeliste"/>
        <w:numPr>
          <w:ilvl w:val="0"/>
          <w:numId w:val="116"/>
        </w:numPr>
        <w:spacing w:before="120" w:line="276" w:lineRule="auto"/>
        <w:contextualSpacing/>
        <w:rPr>
          <w:rFonts w:ascii="Verdana" w:hAnsi="Verdana" w:cs="Tahoma"/>
          <w:sz w:val="20"/>
          <w:szCs w:val="18"/>
        </w:rPr>
      </w:pPr>
      <w:r w:rsidRPr="00190CC1">
        <w:rPr>
          <w:rFonts w:ascii="Verdana" w:hAnsi="Verdana" w:cs="Tahoma"/>
          <w:sz w:val="20"/>
          <w:szCs w:val="18"/>
        </w:rPr>
        <w:t>Le règlement chantier faible nuisance</w:t>
      </w:r>
    </w:p>
    <w:p w14:paraId="1042CCA0" w14:textId="77777777" w:rsidR="00800ED8" w:rsidRPr="00190CC1" w:rsidRDefault="00800ED8" w:rsidP="00800ED8">
      <w:pPr>
        <w:pStyle w:val="Paragraphedeliste"/>
        <w:numPr>
          <w:ilvl w:val="0"/>
          <w:numId w:val="116"/>
        </w:numPr>
        <w:spacing w:before="120" w:line="276" w:lineRule="auto"/>
        <w:contextualSpacing/>
        <w:rPr>
          <w:rFonts w:ascii="Verdana" w:hAnsi="Verdana" w:cs="Tahoma"/>
          <w:sz w:val="20"/>
          <w:szCs w:val="18"/>
        </w:rPr>
      </w:pPr>
      <w:r w:rsidRPr="00190CC1">
        <w:rPr>
          <w:rFonts w:ascii="Verdana" w:hAnsi="Verdana" w:cs="Tahoma"/>
          <w:sz w:val="20"/>
          <w:szCs w:val="18"/>
        </w:rPr>
        <w:t>La clause d’insertion</w:t>
      </w:r>
    </w:p>
    <w:p w14:paraId="6DB0CCD2" w14:textId="77777777" w:rsidR="00800ED8" w:rsidRPr="00190CC1" w:rsidRDefault="00800ED8" w:rsidP="00800ED8">
      <w:pPr>
        <w:pStyle w:val="Paragraphedeliste"/>
        <w:numPr>
          <w:ilvl w:val="0"/>
          <w:numId w:val="116"/>
        </w:numPr>
        <w:spacing w:before="120" w:line="276" w:lineRule="auto"/>
        <w:contextualSpacing/>
        <w:rPr>
          <w:rFonts w:ascii="Verdana" w:hAnsi="Verdana" w:cs="Tahoma"/>
          <w:sz w:val="20"/>
          <w:szCs w:val="18"/>
        </w:rPr>
      </w:pPr>
      <w:r w:rsidRPr="00190CC1">
        <w:rPr>
          <w:rFonts w:ascii="Verdana" w:hAnsi="Verdana" w:cs="Tahoma"/>
          <w:sz w:val="20"/>
          <w:szCs w:val="18"/>
        </w:rPr>
        <w:t>Les articles CCTP type de GPA</w:t>
      </w:r>
    </w:p>
    <w:p w14:paraId="32AE850F" w14:textId="77777777" w:rsidR="00800ED8" w:rsidRPr="00190CC1" w:rsidRDefault="00800ED8" w:rsidP="00800ED8">
      <w:pPr>
        <w:pStyle w:val="Paragraphedeliste"/>
        <w:numPr>
          <w:ilvl w:val="0"/>
          <w:numId w:val="116"/>
        </w:numPr>
        <w:spacing w:before="120" w:line="276" w:lineRule="auto"/>
        <w:contextualSpacing/>
        <w:rPr>
          <w:rFonts w:ascii="Verdana" w:hAnsi="Verdana" w:cs="Tahoma"/>
          <w:sz w:val="20"/>
          <w:szCs w:val="18"/>
        </w:rPr>
      </w:pPr>
      <w:r w:rsidRPr="00190CC1">
        <w:rPr>
          <w:rFonts w:ascii="Verdana" w:hAnsi="Verdana" w:cs="Tahoma"/>
          <w:sz w:val="20"/>
          <w:szCs w:val="18"/>
        </w:rPr>
        <w:t>La trame de sous-détail des prix</w:t>
      </w:r>
    </w:p>
    <w:p w14:paraId="3A98EC4D" w14:textId="77777777" w:rsidR="00800ED8" w:rsidRDefault="00800ED8" w:rsidP="00755333">
      <w:pPr>
        <w:rPr>
          <w:rFonts w:ascii="Verdana" w:hAnsi="Verdana"/>
          <w:color w:val="632423" w:themeColor="accent2" w:themeShade="80"/>
          <w:sz w:val="20"/>
        </w:rPr>
      </w:pPr>
    </w:p>
    <w:p w14:paraId="78996BC3" w14:textId="77777777" w:rsidR="00755333" w:rsidRPr="001A29D5" w:rsidRDefault="00755333" w:rsidP="00755333">
      <w:pPr>
        <w:rPr>
          <w:rFonts w:ascii="Verdana" w:hAnsi="Verdana" w:cs="Calibri Light"/>
          <w:b/>
          <w:sz w:val="24"/>
          <w:szCs w:val="18"/>
          <w:u w:val="single"/>
        </w:rPr>
      </w:pPr>
      <w:r w:rsidRPr="001A29D5">
        <w:rPr>
          <w:rFonts w:ascii="Verdana" w:hAnsi="Verdana" w:cs="Calibri Light"/>
          <w:b/>
          <w:sz w:val="24"/>
          <w:szCs w:val="18"/>
          <w:u w:val="single"/>
        </w:rPr>
        <w:lastRenderedPageBreak/>
        <w:t>Focus sur la gestion des terres et des déchets</w:t>
      </w:r>
    </w:p>
    <w:p w14:paraId="30C80C81" w14:textId="77777777" w:rsidR="00755333" w:rsidRPr="00B31B66" w:rsidRDefault="00755333" w:rsidP="00755333">
      <w:pPr>
        <w:rPr>
          <w:rFonts w:ascii="Verdana" w:hAnsi="Verdana"/>
          <w:sz w:val="20"/>
          <w:u w:val="single"/>
        </w:rPr>
      </w:pPr>
    </w:p>
    <w:p w14:paraId="4C73BED9" w14:textId="77777777" w:rsidR="00F1316F" w:rsidRPr="00F1316F" w:rsidRDefault="00F1316F" w:rsidP="00F1316F">
      <w:pPr>
        <w:spacing w:line="276" w:lineRule="auto"/>
        <w:rPr>
          <w:rFonts w:ascii="Verdana" w:hAnsi="Verdana" w:cs="Calibri Light"/>
          <w:b/>
          <w:bCs/>
          <w:sz w:val="20"/>
        </w:rPr>
      </w:pPr>
      <w:r w:rsidRPr="00F1316F">
        <w:rPr>
          <w:rFonts w:ascii="Verdana" w:hAnsi="Verdana" w:cs="Calibri Light"/>
          <w:b/>
          <w:bCs/>
          <w:sz w:val="20"/>
        </w:rPr>
        <w:t>GESTION DES DECHETS</w:t>
      </w:r>
    </w:p>
    <w:p w14:paraId="0F6D6978" w14:textId="77777777" w:rsidR="00F1316F" w:rsidRPr="00F1316F" w:rsidRDefault="00F1316F" w:rsidP="00F1316F">
      <w:pPr>
        <w:spacing w:line="276" w:lineRule="auto"/>
        <w:rPr>
          <w:rFonts w:ascii="Verdana" w:hAnsi="Verdana" w:cs="Calibri Light"/>
          <w:sz w:val="20"/>
        </w:rPr>
      </w:pPr>
    </w:p>
    <w:p w14:paraId="7373E3E0" w14:textId="7544201C" w:rsidR="00F1316F" w:rsidRPr="00F1316F" w:rsidRDefault="00F1316F" w:rsidP="00190CC1">
      <w:pPr>
        <w:widowControl w:val="0"/>
        <w:autoSpaceDE w:val="0"/>
        <w:autoSpaceDN w:val="0"/>
        <w:spacing w:line="240" w:lineRule="auto"/>
        <w:rPr>
          <w:rFonts w:ascii="Verdana" w:eastAsia="Calibri Light" w:hAnsi="Verdana" w:cs="Calibri Light"/>
          <w:sz w:val="20"/>
        </w:rPr>
      </w:pPr>
      <w:r w:rsidRPr="00F1316F">
        <w:rPr>
          <w:rFonts w:ascii="Verdana" w:eastAsia="Calibri Light" w:hAnsi="Verdana" w:cs="Calibri Light"/>
          <w:sz w:val="20"/>
        </w:rPr>
        <w:t xml:space="preserve">Dans le cadre de sa mission de maîtrise d’œuvre des espaces publics, le </w:t>
      </w:r>
      <w:r w:rsidR="002122AE">
        <w:rPr>
          <w:rFonts w:ascii="Verdana" w:eastAsia="Calibri Light" w:hAnsi="Verdana" w:cs="Calibri Light"/>
          <w:sz w:val="20"/>
        </w:rPr>
        <w:t>Titulaire</w:t>
      </w:r>
      <w:r w:rsidRPr="00F1316F">
        <w:rPr>
          <w:rFonts w:ascii="Verdana" w:eastAsia="Calibri Light" w:hAnsi="Verdana" w:cs="Calibri Light"/>
          <w:sz w:val="20"/>
        </w:rPr>
        <w:t xml:space="preserve"> devra :</w:t>
      </w:r>
    </w:p>
    <w:p w14:paraId="3FFA0CEC" w14:textId="77777777" w:rsidR="00F1316F" w:rsidRPr="00F1316F" w:rsidRDefault="00F1316F" w:rsidP="00F1316F">
      <w:pPr>
        <w:widowControl w:val="0"/>
        <w:numPr>
          <w:ilvl w:val="0"/>
          <w:numId w:val="98"/>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Limiter la production de déchets et favoriser la valorisation, le réemploi dans une logique d’économie circulaire</w:t>
      </w:r>
    </w:p>
    <w:p w14:paraId="76CEA002" w14:textId="77777777" w:rsidR="00F1316F" w:rsidRPr="00F1316F" w:rsidRDefault="00F1316F" w:rsidP="00F1316F">
      <w:pPr>
        <w:widowControl w:val="0"/>
        <w:numPr>
          <w:ilvl w:val="0"/>
          <w:numId w:val="98"/>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Assurer la traçabilité des déchets conformément au code de l’environnement</w:t>
      </w:r>
    </w:p>
    <w:p w14:paraId="6FDD6A9A"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Ces missions sont inclues dans les missions de conception et d’exécution des travaux. Toutefois, au regard de leur importance, elles sont ci-après précisées :</w:t>
      </w:r>
    </w:p>
    <w:p w14:paraId="1C4F9C25"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3525F735"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Outil SI Déchets</w:t>
      </w:r>
    </w:p>
    <w:p w14:paraId="0C8975D6"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107A5475" w14:textId="77777777" w:rsidR="00F1316F" w:rsidRPr="00F1316F" w:rsidRDefault="00F1316F" w:rsidP="00F1316F">
      <w:pPr>
        <w:widowControl w:val="0"/>
        <w:autoSpaceDE w:val="0"/>
        <w:autoSpaceDN w:val="0"/>
        <w:spacing w:line="240" w:lineRule="auto"/>
        <w:ind w:firstLine="360"/>
        <w:rPr>
          <w:rFonts w:ascii="Verdana" w:eastAsia="Calibri Light" w:hAnsi="Verdana" w:cs="Calibri Light"/>
          <w:sz w:val="20"/>
        </w:rPr>
      </w:pPr>
      <w:r w:rsidRPr="00F1316F">
        <w:rPr>
          <w:rFonts w:ascii="Verdana" w:eastAsia="Calibri Light" w:hAnsi="Verdana" w:cs="Calibri Light"/>
          <w:sz w:val="20"/>
        </w:rPr>
        <w:t>GPA a mis en place un outil SI unique, transverse, de traçabilité des flux “déchets” sur l’ensemble de ses</w:t>
      </w:r>
    </w:p>
    <w:p w14:paraId="4006CB72" w14:textId="77777777" w:rsidR="00F1316F" w:rsidRPr="00F1316F" w:rsidRDefault="00F1316F" w:rsidP="00F1316F">
      <w:pPr>
        <w:widowControl w:val="0"/>
        <w:autoSpaceDE w:val="0"/>
        <w:autoSpaceDN w:val="0"/>
        <w:spacing w:line="240" w:lineRule="auto"/>
        <w:ind w:firstLine="360"/>
        <w:rPr>
          <w:rFonts w:ascii="Verdana" w:eastAsia="Calibri Light" w:hAnsi="Verdana" w:cs="Calibri Light"/>
          <w:sz w:val="20"/>
        </w:rPr>
      </w:pPr>
      <w:r w:rsidRPr="00F1316F">
        <w:rPr>
          <w:rFonts w:ascii="Verdana" w:eastAsia="Calibri Light" w:hAnsi="Verdana" w:cs="Calibri Light"/>
          <w:sz w:val="20"/>
        </w:rPr>
        <w:t>Chantiers afin de simplifier le processus en place et rappelé plus haut. Ce nouvel outil se veut :</w:t>
      </w:r>
    </w:p>
    <w:p w14:paraId="5FB79E11"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Simple et intuitif ;</w:t>
      </w:r>
    </w:p>
    <w:p w14:paraId="2237E139" w14:textId="3CCC5412"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Utilisable et utilisé par les différents acteurs de la chaine : Entreprise de travaux, le </w:t>
      </w:r>
      <w:r w:rsidR="002122AE">
        <w:rPr>
          <w:rFonts w:ascii="Verdana" w:eastAsia="Calibri Light" w:hAnsi="Verdana" w:cs="Calibri Light"/>
          <w:sz w:val="20"/>
        </w:rPr>
        <w:t>Titulaire</w:t>
      </w:r>
      <w:r w:rsidRPr="00F1316F">
        <w:rPr>
          <w:rFonts w:ascii="Verdana" w:eastAsia="Calibri Light" w:hAnsi="Verdana" w:cs="Calibri Light"/>
          <w:sz w:val="20"/>
        </w:rPr>
        <w:t xml:space="preserve"> et MOA ;</w:t>
      </w:r>
    </w:p>
    <w:p w14:paraId="54C80286"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Connecté aux divers outils gouvernementaux : TRACKDECHETS, RNDT (Déversement automatiquement des données saisies)</w:t>
      </w:r>
    </w:p>
    <w:p w14:paraId="1815BF13"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Automatisé pour l’édition des différents bordereaux de suivi déchets et simple dans le suivi de leurs statuts</w:t>
      </w:r>
    </w:p>
    <w:p w14:paraId="15500110"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Utile et essentiel au suivi des taux de valorisation et du bilan carbone des évacuations ;</w:t>
      </w:r>
    </w:p>
    <w:p w14:paraId="39458F64"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3C9ABB3B"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Un système de droit et de validations permet de cadrer les actions de chacun au sein du processus. L’ensemble des acteurs de la chaine de suivi et de gestion des déchets est sollicité permettant ainsi de garantir la qualité de l’information de bout en bout ;</w:t>
      </w:r>
    </w:p>
    <w:p w14:paraId="170DA05A" w14:textId="02A1B7E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Il est demandé au </w:t>
      </w:r>
      <w:r w:rsidR="002122AE">
        <w:rPr>
          <w:rFonts w:ascii="Verdana" w:eastAsia="Calibri Light" w:hAnsi="Verdana" w:cs="Calibri Light"/>
          <w:sz w:val="20"/>
        </w:rPr>
        <w:t>Titulaire</w:t>
      </w:r>
      <w:r w:rsidRPr="00F1316F">
        <w:rPr>
          <w:rFonts w:ascii="Verdana" w:eastAsia="Calibri Light" w:hAnsi="Verdana" w:cs="Calibri Light"/>
          <w:sz w:val="20"/>
        </w:rPr>
        <w:t xml:space="preserve"> du marché de s’approprier l’outil SI et de l’utiliser dès lors que ce dernier sera mis à disposition des projets, ce dès la phase de préparation de chantier</w:t>
      </w:r>
    </w:p>
    <w:p w14:paraId="00CD4EFA"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5F5B7BB9"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Schéma d’Organisation et de Gestion de l’Evacuation des Déchets (SOGED) – Dispositions spécifiques</w:t>
      </w:r>
    </w:p>
    <w:p w14:paraId="53A65D2C"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305134AE" w14:textId="0088634F"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Dans ce document qui sera soumis au visa du </w:t>
      </w:r>
      <w:r w:rsidR="002122AE">
        <w:rPr>
          <w:rFonts w:ascii="Verdana" w:eastAsia="Calibri Light" w:hAnsi="Verdana" w:cs="Calibri Light"/>
          <w:sz w:val="20"/>
        </w:rPr>
        <w:t>Titulaire</w:t>
      </w:r>
      <w:r w:rsidRPr="00F1316F">
        <w:rPr>
          <w:rFonts w:ascii="Verdana" w:eastAsia="Calibri Light" w:hAnsi="Verdana" w:cs="Calibri Light"/>
          <w:sz w:val="20"/>
        </w:rPr>
        <w:t xml:space="preserve"> pendant la période de préparation, l’Entreprise expose de manière détaillée et précise :</w:t>
      </w:r>
    </w:p>
    <w:p w14:paraId="365ECCEE"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centres de stockage ou centres de regroupement ou unités de recyclage vers lesquels seront acheminés les différents déchets à évacuer</w:t>
      </w:r>
    </w:p>
    <w:p w14:paraId="6DE89881"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méthodes qui seront employées pour ne pas mélanger et pour trier les différents déchets issus des travaux</w:t>
      </w:r>
    </w:p>
    <w:p w14:paraId="0F2F8919"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moyens de contrôle, de suivi et de traçabilité qui seront mis en œuvre pendant les travaux</w:t>
      </w:r>
    </w:p>
    <w:p w14:paraId="2DAB3DDA"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Toute référence à une évacuation de déchets dans les articles qui suivent relève du présent article.</w:t>
      </w:r>
    </w:p>
    <w:p w14:paraId="1D70AFC3"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07137DF8" w14:textId="77777777" w:rsidR="00F1316F" w:rsidRPr="00F1316F" w:rsidRDefault="00F1316F" w:rsidP="00F1316F">
      <w:pPr>
        <w:spacing w:after="160" w:line="259" w:lineRule="auto"/>
        <w:rPr>
          <w:rFonts w:ascii="Verdana" w:eastAsia="Calibri Light" w:hAnsi="Verdana" w:cs="Calibri Light"/>
          <w:b/>
          <w:bCs/>
          <w:sz w:val="20"/>
        </w:rPr>
      </w:pPr>
      <w:r w:rsidRPr="00F1316F">
        <w:rPr>
          <w:rFonts w:ascii="Verdana" w:eastAsia="Calibri Light" w:hAnsi="Verdana" w:cs="Calibri Light"/>
          <w:b/>
          <w:bCs/>
          <w:sz w:val="20"/>
        </w:rPr>
        <w:br w:type="page"/>
      </w:r>
    </w:p>
    <w:p w14:paraId="11D45A6E"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lastRenderedPageBreak/>
        <w:t>Mise en œuvre d’une aire de tri et de stockage des déchets</w:t>
      </w:r>
    </w:p>
    <w:p w14:paraId="1A9DDE71"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356B5C89"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Afin de satisfaire au tri des déchets issus notamment du curage, du désamiantage puis de la déconstruction, une aire de tri et de stockage des déchets sera aménagée sur site, dans l’emprise du chantier. Chaque benne sera identifiée en fonction du type de déchets qu’elle est destinée à recevoir.</w:t>
      </w:r>
    </w:p>
    <w:p w14:paraId="72C9B22F"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Les déchets issus du curage seront triés sur site, stockés dans des bennes en fonction de leur nature et de leur filière d'élimination (métaux, câblerie, D.N.D., bois, …). Aucun déchet ne sera stocké en dehors de ces</w:t>
      </w:r>
    </w:p>
    <w:p w14:paraId="3EC59AAD"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Conteneurs, ni laissé le soir, de manière à maintenir en permanence un état de propreté correct sur le chantier et afin d’éviter tout acte de malveillance.</w:t>
      </w:r>
    </w:p>
    <w:p w14:paraId="3DCBC460" w14:textId="77777777" w:rsidR="00F1316F" w:rsidRPr="00F1316F" w:rsidRDefault="00F1316F" w:rsidP="00F1316F">
      <w:pPr>
        <w:widowControl w:val="0"/>
        <w:autoSpaceDE w:val="0"/>
        <w:autoSpaceDN w:val="0"/>
        <w:spacing w:line="240" w:lineRule="auto"/>
        <w:ind w:firstLine="360"/>
        <w:rPr>
          <w:rFonts w:ascii="Verdana" w:eastAsia="Calibri Light" w:hAnsi="Verdana" w:cs="Calibri Light"/>
          <w:sz w:val="20"/>
        </w:rPr>
      </w:pPr>
      <w:r w:rsidRPr="00F1316F">
        <w:rPr>
          <w:rFonts w:ascii="Verdana" w:eastAsia="Calibri Light" w:hAnsi="Verdana" w:cs="Calibri Light"/>
          <w:sz w:val="20"/>
        </w:rPr>
        <w:t>De plus, les déchets amiantés seront stockés dans un local fermé et portant les signalisations adéquates.</w:t>
      </w:r>
    </w:p>
    <w:p w14:paraId="4D39756F"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305B0602"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Gestion des déchets générés par le chantier</w:t>
      </w:r>
    </w:p>
    <w:p w14:paraId="2F0236AC"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02F823F4"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Conformément à la réglementation et au souhait du Maître d’Ouvrage, les déchets de chantier devront être valorisés au maximum par un tri des matériaux issus de la déconstruction à la source, et par une gestion de ces déchets dans le respect du Plan interdépartemental de gestion des déchets du Bâtiment et des Travaux Publics.</w:t>
      </w:r>
    </w:p>
    <w:p w14:paraId="0487F55A" w14:textId="0F253E5B"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 d’intégrer dans son mémoire technique à remettre dans le cadre de la présente consultation un SOGED prévisionnel présentant notamment :</w:t>
      </w:r>
    </w:p>
    <w:p w14:paraId="6EDC2987"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méthodes de réalisation, de dépose ou de stockage appliquées pour limiter le mélange des matériaux et en faciliter ainsi le réemploi ;</w:t>
      </w:r>
    </w:p>
    <w:p w14:paraId="0F321AD8"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 réemploi éventuel et le recyclage (béton, ferrailles, verre, …) ;</w:t>
      </w:r>
    </w:p>
    <w:p w14:paraId="103C8FF0"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 tri des déchets à la source ;</w:t>
      </w:r>
    </w:p>
    <w:p w14:paraId="7E6A97E4"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La traçabilité de l'ensemble des déchets (amiante, béton, …) inertes ou non inertes ;</w:t>
      </w:r>
    </w:p>
    <w:p w14:paraId="5A51FE63"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 mode de transport et le lieu d’évacuation ;</w:t>
      </w:r>
    </w:p>
    <w:p w14:paraId="1698FFD9"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modes de suivi et de contrôle mis en place.</w:t>
      </w:r>
    </w:p>
    <w:p w14:paraId="069BE02F"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24F40EF8" w14:textId="7FA72A74"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 de soutenir également les objectifs du plan de gestion des déchets en privilégiant dans ses propositions de choix de filières, les unités de traitement et les filières présentes sur le territoire du département à chaque fois que cela sera possible. En effet, les plans départementaux de gestion des déchets ont pour objectif :</w:t>
      </w:r>
    </w:p>
    <w:p w14:paraId="41EEF3CB"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La prévention et la réduction des déchets à la source ;</w:t>
      </w:r>
    </w:p>
    <w:p w14:paraId="070B9954"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 respect du principe de proximité en limitant les transports de déchets ;</w:t>
      </w:r>
    </w:p>
    <w:p w14:paraId="6305D22D"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La valorisation des déchets par réemploi, recyclage matière, valorisation organique et énergétique ;</w:t>
      </w:r>
    </w:p>
    <w:p w14:paraId="715CFE0F"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L'information du public.</w:t>
      </w:r>
    </w:p>
    <w:p w14:paraId="178B6D01" w14:textId="719FA970"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 que l’Entreprise évacue en filières agréées l’ensemble des matériaux issus des travaux de déconstruction.</w:t>
      </w:r>
    </w:p>
    <w:p w14:paraId="5AE17409"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162D71B6"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Tri et évacuation des matériels et matériaux</w:t>
      </w:r>
    </w:p>
    <w:p w14:paraId="687010EE"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2E46750C" w14:textId="09EBE261"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 que l’Entreprise évacue du site l’ensemble des matériaux issus des travaux dont elle a la charge.</w:t>
      </w:r>
    </w:p>
    <w:p w14:paraId="60050721"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Conformément aux objectifs définis précédemment, les matériaux issus des travaux font l'objet d'un tri à la source puis d'un envoi dans les filières de déchets adaptées dans un souci de valorisation optimale de l'ensemble des déchets.</w:t>
      </w:r>
    </w:p>
    <w:p w14:paraId="3BEF588D" w14:textId="0E878AB2"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a la responsabilité de la traçabilité de tous les matériaux et produits provenant des travaux, et de ses déchets d'emballage et consommables (ou résidus de consommables).</w:t>
      </w:r>
    </w:p>
    <w:p w14:paraId="6824F1B6" w14:textId="42B9308C"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conditionnement, le stockage, le transport ainsi que le recyclage et l'élimination des déchets resteront à la charge et sous l'entière responsabilité de l’Entreprise elle-même sous la responsabilité du </w:t>
      </w:r>
      <w:r w:rsidR="002122AE">
        <w:rPr>
          <w:rFonts w:ascii="Verdana" w:eastAsia="Calibri Light" w:hAnsi="Verdana" w:cs="Calibri Light"/>
          <w:sz w:val="20"/>
        </w:rPr>
        <w:t>Titulaire</w:t>
      </w:r>
      <w:r w:rsidRPr="00F1316F">
        <w:rPr>
          <w:rFonts w:ascii="Verdana" w:eastAsia="Calibri Light" w:hAnsi="Verdana" w:cs="Calibri Light"/>
          <w:sz w:val="20"/>
        </w:rPr>
        <w:t>.</w:t>
      </w:r>
    </w:p>
    <w:p w14:paraId="6C59C0CF"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Lors des opérations de tri de déchets, les déchets liquides ou contenant des produits </w:t>
      </w:r>
      <w:r w:rsidRPr="00F1316F">
        <w:rPr>
          <w:rFonts w:ascii="Verdana" w:eastAsia="Calibri Light" w:hAnsi="Verdana" w:cs="Calibri Light"/>
          <w:sz w:val="20"/>
        </w:rPr>
        <w:lastRenderedPageBreak/>
        <w:t>susceptibles de s’écouler devront impérativement être stockés dans des containers étanches, dont les matériaux constitutifs ne risquent pas d’être altérés par le produit stocké et seront posés sur un bac de rétention de dimension réglementaire.</w:t>
      </w:r>
    </w:p>
    <w:p w14:paraId="4A46C267"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179CD757"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Transport des déchets</w:t>
      </w:r>
    </w:p>
    <w:p w14:paraId="76FDE9FC"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06067065"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Dans le cas particulier des déchets spéciaux (substance réputée dangereuse au titre de la nomenclature des déchets), est utilisé un B.S.D. Dans le cas particulier des déchets amiantés, est utilisé un B.S.D.A. Ces documents devront être correctement renseignés avant utilisation et signature du Maître d’Ouvrage.</w:t>
      </w:r>
    </w:p>
    <w:p w14:paraId="4012924E"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Les déchets amiantés seront sortis des zones confinées après double ensachage, </w:t>
      </w:r>
      <w:proofErr w:type="spellStart"/>
      <w:r w:rsidRPr="00F1316F">
        <w:rPr>
          <w:rFonts w:ascii="Verdana" w:eastAsia="Calibri Light" w:hAnsi="Verdana" w:cs="Calibri Light"/>
          <w:sz w:val="20"/>
        </w:rPr>
        <w:t>douchage</w:t>
      </w:r>
      <w:proofErr w:type="spellEnd"/>
      <w:r w:rsidRPr="00F1316F">
        <w:rPr>
          <w:rFonts w:ascii="Verdana" w:eastAsia="Calibri Light" w:hAnsi="Verdana" w:cs="Calibri Light"/>
          <w:sz w:val="20"/>
        </w:rPr>
        <w:t xml:space="preserve"> et étiquetage. Ils seront stockés dans un local couvert fermant à clé et signalisé en attendant leur évacuation.</w:t>
      </w:r>
    </w:p>
    <w:p w14:paraId="23839C58"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Les déchets amiantés seront évacués dans un délai maximum de 5 jours ouvrés à la fin des travaux de désamiantage, en quel cas des pénalités seront appliquées.</w:t>
      </w:r>
    </w:p>
    <w:p w14:paraId="0B11A5ED" w14:textId="6921F441"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transport doit répondre aux obligations du décret n°98-679 du 30 juillet 1998 relatif au transport par route, au négoce et au courtage des déchets. Le </w:t>
      </w:r>
      <w:r w:rsidR="002122AE">
        <w:rPr>
          <w:rFonts w:ascii="Verdana" w:eastAsia="Calibri Light" w:hAnsi="Verdana" w:cs="Calibri Light"/>
          <w:sz w:val="20"/>
        </w:rPr>
        <w:t>Titulaire</w:t>
      </w:r>
      <w:r w:rsidRPr="00F1316F">
        <w:rPr>
          <w:rFonts w:ascii="Verdana" w:eastAsia="Calibri Light" w:hAnsi="Verdana" w:cs="Calibri Light"/>
          <w:sz w:val="20"/>
        </w:rPr>
        <w:t xml:space="preserve"> en contrôle toutes les étapes : mise à disposition des bennes, enlèvement, chargement, évacuation et transport.</w:t>
      </w:r>
    </w:p>
    <w:p w14:paraId="3F17334A"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Dans le cas de substance réputée dangereuse, le transport doit répondre aux obligations du décret n°60-794 du 22 juin 1960 portant publication de l'accord européen relatif au transport international des marchandises dangereuses par route (ADR) et les amendements subséquents apportés à ses Annexes A et B.</w:t>
      </w:r>
    </w:p>
    <w:p w14:paraId="78176E94"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35FA15A8"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Traitement des déchets</w:t>
      </w:r>
    </w:p>
    <w:p w14:paraId="561DAB77"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4B47E17A" w14:textId="78CB3D4E"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 que l’Entreprise conditionne les déchets conformément aux exigences des installations classées destinatrices. Les frais de traitement et de valorisation des matériaux de déconstruction sont à la charge de l’Entreprise, ainsi que les analyses préalables d’acceptation éventuelles.</w:t>
      </w:r>
    </w:p>
    <w:p w14:paraId="1FA1D8B8" w14:textId="77777777" w:rsidR="00F1316F" w:rsidRPr="00F1316F" w:rsidRDefault="00F1316F" w:rsidP="00F1316F">
      <w:pPr>
        <w:widowControl w:val="0"/>
        <w:autoSpaceDE w:val="0"/>
        <w:autoSpaceDN w:val="0"/>
        <w:spacing w:line="240" w:lineRule="auto"/>
        <w:ind w:firstLine="360"/>
        <w:rPr>
          <w:rFonts w:ascii="Verdana" w:eastAsia="Calibri Light" w:hAnsi="Verdana" w:cs="Calibri Light"/>
          <w:sz w:val="20"/>
        </w:rPr>
      </w:pPr>
      <w:r w:rsidRPr="00F1316F">
        <w:rPr>
          <w:rFonts w:ascii="Verdana" w:eastAsia="Calibri Light" w:hAnsi="Verdana" w:cs="Calibri Light"/>
          <w:sz w:val="20"/>
        </w:rPr>
        <w:t xml:space="preserve">Il est rappelé les interdictions suivantes : </w:t>
      </w:r>
    </w:p>
    <w:p w14:paraId="1F03C4B1"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Brûler les déchets à l’air libre ;</w:t>
      </w:r>
    </w:p>
    <w:p w14:paraId="6E9D7677"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Abandonner ou enfouir des déchets dans des zones non contrôlées administrativement ;</w:t>
      </w:r>
    </w:p>
    <w:p w14:paraId="29D6ADF7"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Mettre en Installation de Stockage de Déchets Inertes des déchets non inertes ;</w:t>
      </w:r>
    </w:p>
    <w:p w14:paraId="2BDCA497" w14:textId="77777777" w:rsidR="00F1316F" w:rsidRPr="00F1316F" w:rsidRDefault="00F1316F" w:rsidP="00F1316F">
      <w:pPr>
        <w:widowControl w:val="0"/>
        <w:numPr>
          <w:ilvl w:val="0"/>
          <w:numId w:val="97"/>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Laisser des déchets spéciaux sur le chantier ou les mettre dans des bennes non prévues à cet effet.</w:t>
      </w:r>
    </w:p>
    <w:p w14:paraId="4AA2EFC0" w14:textId="77777777" w:rsidR="00F1316F" w:rsidRPr="00F1316F" w:rsidRDefault="00F1316F" w:rsidP="00F1316F">
      <w:pPr>
        <w:widowControl w:val="0"/>
        <w:autoSpaceDE w:val="0"/>
        <w:autoSpaceDN w:val="0"/>
        <w:spacing w:line="240" w:lineRule="auto"/>
        <w:rPr>
          <w:rFonts w:ascii="Verdana" w:eastAsia="Calibri Light" w:hAnsi="Verdana" w:cs="Calibri Light"/>
          <w:b/>
          <w:bCs/>
          <w:sz w:val="20"/>
        </w:rPr>
      </w:pPr>
    </w:p>
    <w:p w14:paraId="67D469BF"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Limiter la production de déchets</w:t>
      </w:r>
    </w:p>
    <w:p w14:paraId="5AE9ABC9"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51703155" w14:textId="02E3DFBF"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Dans une logique d’économie circulaire, 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 du réemploie ou de la valorisation les terres / déchets végétaux / autres déchets plutôt qu’à les éliminer.</w:t>
      </w:r>
    </w:p>
    <w:p w14:paraId="5821789F"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Pour les terres excavées : si l’équilibre déblais / remblais n’est pas atteignable, une valorisation hors site sera recherchée pour les terres en respectant les guides méthodologiques de valorisation hors site des terres excavées, publiés par le BRGM, l’INERIS et le Ministère de l’Ecologie en avril 2020. </w:t>
      </w:r>
    </w:p>
    <w:p w14:paraId="171D5770"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La valorisation devra passer par le SI Déchets permettant ainsi d’assurer la traçabilité via des bordereaux de suivi des terres valorisables (BSTV).</w:t>
      </w:r>
    </w:p>
    <w:p w14:paraId="5BB017D6" w14:textId="77777777" w:rsidR="00F1316F" w:rsidRPr="00F1316F" w:rsidRDefault="00F1316F" w:rsidP="00F1316F">
      <w:pPr>
        <w:widowControl w:val="0"/>
        <w:autoSpaceDE w:val="0"/>
        <w:autoSpaceDN w:val="0"/>
        <w:spacing w:line="240" w:lineRule="auto"/>
        <w:rPr>
          <w:rFonts w:ascii="Verdana" w:eastAsia="Calibri Light" w:hAnsi="Verdana" w:cs="Calibri Light"/>
          <w:b/>
          <w:bCs/>
          <w:sz w:val="20"/>
        </w:rPr>
      </w:pPr>
    </w:p>
    <w:p w14:paraId="0D8F56C5" w14:textId="77777777" w:rsidR="00F1316F" w:rsidRPr="00F1316F" w:rsidRDefault="00F1316F" w:rsidP="00F1316F">
      <w:pPr>
        <w:widowControl w:val="0"/>
        <w:numPr>
          <w:ilvl w:val="0"/>
          <w:numId w:val="96"/>
        </w:numPr>
        <w:autoSpaceDE w:val="0"/>
        <w:autoSpaceDN w:val="0"/>
        <w:spacing w:line="240" w:lineRule="auto"/>
        <w:jc w:val="left"/>
        <w:rPr>
          <w:rFonts w:ascii="Verdana" w:eastAsia="Calibri Light" w:hAnsi="Verdana" w:cs="Calibri Light"/>
          <w:b/>
          <w:bCs/>
          <w:sz w:val="20"/>
        </w:rPr>
      </w:pPr>
      <w:r w:rsidRPr="00F1316F">
        <w:rPr>
          <w:rFonts w:ascii="Verdana" w:eastAsia="Calibri Light" w:hAnsi="Verdana" w:cs="Calibri Light"/>
          <w:b/>
          <w:bCs/>
          <w:sz w:val="20"/>
        </w:rPr>
        <w:t>Assurer la traçabilité des déchets en phase chantier</w:t>
      </w:r>
    </w:p>
    <w:p w14:paraId="4F0077DE" w14:textId="77777777" w:rsidR="00F1316F" w:rsidRPr="00F1316F" w:rsidRDefault="00F1316F" w:rsidP="00F1316F">
      <w:pPr>
        <w:widowControl w:val="0"/>
        <w:autoSpaceDE w:val="0"/>
        <w:autoSpaceDN w:val="0"/>
        <w:spacing w:line="240" w:lineRule="auto"/>
        <w:ind w:left="720" w:hanging="361"/>
        <w:rPr>
          <w:rFonts w:ascii="Verdana" w:eastAsia="Calibri Light" w:hAnsi="Verdana" w:cs="Calibri Light"/>
          <w:sz w:val="20"/>
        </w:rPr>
      </w:pPr>
    </w:p>
    <w:p w14:paraId="6003513E" w14:textId="7E06642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Durant la réalisation des travaux d’espaces publics, si des terres ou déchets doivent être évacués hors site, dans le DCE, le </w:t>
      </w:r>
      <w:r w:rsidR="002122AE">
        <w:rPr>
          <w:rFonts w:ascii="Verdana" w:eastAsia="Calibri Light" w:hAnsi="Verdana" w:cs="Calibri Light"/>
          <w:sz w:val="20"/>
        </w:rPr>
        <w:t>Titulaire</w:t>
      </w:r>
      <w:r w:rsidRPr="00F1316F">
        <w:rPr>
          <w:rFonts w:ascii="Verdana" w:eastAsia="Calibri Light" w:hAnsi="Verdana" w:cs="Calibri Light"/>
          <w:sz w:val="20"/>
        </w:rPr>
        <w:t xml:space="preserve"> devra s’assurer que soit indiqué :</w:t>
      </w:r>
    </w:p>
    <w:p w14:paraId="7A50B04E" w14:textId="77777777" w:rsidR="00F1316F" w:rsidRPr="00F1316F" w:rsidRDefault="00F1316F" w:rsidP="00F1316F">
      <w:pPr>
        <w:widowControl w:val="0"/>
        <w:numPr>
          <w:ilvl w:val="0"/>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L’estimation de la quantité de terres / déchets à évacuer ;</w:t>
      </w:r>
    </w:p>
    <w:p w14:paraId="0488990D" w14:textId="77777777" w:rsidR="00F1316F" w:rsidRPr="00F1316F" w:rsidRDefault="00F1316F" w:rsidP="00F1316F">
      <w:pPr>
        <w:widowControl w:val="0"/>
        <w:numPr>
          <w:ilvl w:val="0"/>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sites de valorisation, filières de valorisation ou d’élimination ;</w:t>
      </w:r>
    </w:p>
    <w:p w14:paraId="07642CD1" w14:textId="7575367A" w:rsidR="00F1316F" w:rsidRPr="00F1316F" w:rsidRDefault="00F1316F" w:rsidP="00F1316F">
      <w:pPr>
        <w:widowControl w:val="0"/>
        <w:numPr>
          <w:ilvl w:val="0"/>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La procédure à respecter : Le maître d’ouvrage validera le site ou la filière d’élimination ou de valorisation proposées par l’Entreprise au </w:t>
      </w:r>
      <w:r w:rsidR="002122AE">
        <w:rPr>
          <w:rFonts w:ascii="Verdana" w:eastAsia="Calibri Light" w:hAnsi="Verdana" w:cs="Calibri Light"/>
          <w:sz w:val="20"/>
        </w:rPr>
        <w:t>Titulaire</w:t>
      </w:r>
      <w:r w:rsidRPr="00F1316F">
        <w:rPr>
          <w:rFonts w:ascii="Verdana" w:eastAsia="Calibri Light" w:hAnsi="Verdana" w:cs="Calibri Light"/>
          <w:sz w:val="20"/>
        </w:rPr>
        <w:t xml:space="preserve">, après </w:t>
      </w:r>
      <w:r w:rsidRPr="00F1316F">
        <w:rPr>
          <w:rFonts w:ascii="Verdana" w:eastAsia="Calibri Light" w:hAnsi="Verdana" w:cs="Calibri Light"/>
          <w:sz w:val="20"/>
        </w:rPr>
        <w:lastRenderedPageBreak/>
        <w:t xml:space="preserve">vérification par le </w:t>
      </w:r>
      <w:r w:rsidR="002122AE">
        <w:rPr>
          <w:rFonts w:ascii="Verdana" w:eastAsia="Calibri Light" w:hAnsi="Verdana" w:cs="Calibri Light"/>
          <w:sz w:val="20"/>
        </w:rPr>
        <w:t>Titulaire</w:t>
      </w:r>
      <w:r w:rsidRPr="00F1316F">
        <w:rPr>
          <w:rFonts w:ascii="Verdana" w:eastAsia="Calibri Light" w:hAnsi="Verdana" w:cs="Calibri Light"/>
          <w:sz w:val="20"/>
        </w:rPr>
        <w:t xml:space="preserve"> que :</w:t>
      </w:r>
    </w:p>
    <w:p w14:paraId="2917FE08" w14:textId="77777777"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filières d’élimination proposées sont autorisées à accepter les terres et bétons/matériaux, déchets à éliminer au regard de leur arrêté préfectoral d’exploitation</w:t>
      </w:r>
    </w:p>
    <w:p w14:paraId="187943EA" w14:textId="77777777"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 transporteur est agréé pour le transport des déchets</w:t>
      </w:r>
    </w:p>
    <w:p w14:paraId="7F2F14A9" w14:textId="77777777"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La valorisation proposée respecte les préconisations des guides de valorisation hors site des terres excavées publiés par le BRGM, l’INERIS et le Ministère de l’Ecologie</w:t>
      </w:r>
    </w:p>
    <w:p w14:paraId="4C38A17D" w14:textId="77777777"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La validation du maître d’ouvrage doit intervenir AVANT élimination et/ou valorisation des terres/bétons/matériaux/déchets</w:t>
      </w:r>
    </w:p>
    <w:p w14:paraId="33980942" w14:textId="25C2AC33"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GPA donne une délégation de signature au </w:t>
      </w:r>
      <w:r w:rsidR="002122AE">
        <w:rPr>
          <w:rFonts w:ascii="Verdana" w:eastAsia="Calibri Light" w:hAnsi="Verdana" w:cs="Calibri Light"/>
          <w:sz w:val="20"/>
        </w:rPr>
        <w:t>Titulaire</w:t>
      </w:r>
      <w:r w:rsidRPr="00F1316F">
        <w:rPr>
          <w:rFonts w:ascii="Verdana" w:eastAsia="Calibri Light" w:hAnsi="Verdana" w:cs="Calibri Light"/>
          <w:sz w:val="20"/>
        </w:rPr>
        <w:t xml:space="preserve"> pour les documents préalables à l’élimination des déchets (FID/FIP ou DAP) ainsi que pour les documents de traçabilité des déchets de type BL, BSD et BSTV. Elle ne donne pas de délégation de signature à l’Entreprise. Un délai de signature de ces documents par le </w:t>
      </w:r>
      <w:r w:rsidR="002122AE">
        <w:rPr>
          <w:rFonts w:ascii="Verdana" w:eastAsia="Calibri Light" w:hAnsi="Verdana" w:cs="Calibri Light"/>
          <w:sz w:val="20"/>
        </w:rPr>
        <w:t>Titulaire</w:t>
      </w:r>
      <w:r w:rsidRPr="00F1316F">
        <w:rPr>
          <w:rFonts w:ascii="Verdana" w:eastAsia="Calibri Light" w:hAnsi="Verdana" w:cs="Calibri Light"/>
          <w:sz w:val="20"/>
        </w:rPr>
        <w:t xml:space="preserve"> devra donc être prévu avant la date d’élimination ou de valorisation envisagée. L’ensemble du processus de saisi, Visa, Signature est automatiquement intégré à l’outil SI Déchets de GPA</w:t>
      </w:r>
    </w:p>
    <w:p w14:paraId="6AA80270" w14:textId="54531379"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GPA ne donne pas de délégation de signature au </w:t>
      </w:r>
      <w:r w:rsidR="002122AE">
        <w:rPr>
          <w:rFonts w:ascii="Verdana" w:eastAsia="Calibri Light" w:hAnsi="Verdana" w:cs="Calibri Light"/>
          <w:sz w:val="20"/>
        </w:rPr>
        <w:t>Titulaire</w:t>
      </w:r>
      <w:r w:rsidRPr="00F1316F">
        <w:rPr>
          <w:rFonts w:ascii="Verdana" w:eastAsia="Calibri Light" w:hAnsi="Verdana" w:cs="Calibri Light"/>
          <w:sz w:val="20"/>
        </w:rPr>
        <w:t xml:space="preserve"> pour les documents de traçabilité des déchets de type BSDD et BSDA. Elle ne donne pas de délégation de signature à l’Entreprise. Un délai de signature de ces documents par le </w:t>
      </w:r>
      <w:r w:rsidR="002122AE">
        <w:rPr>
          <w:rFonts w:ascii="Verdana" w:eastAsia="Calibri Light" w:hAnsi="Verdana" w:cs="Calibri Light"/>
          <w:sz w:val="20"/>
        </w:rPr>
        <w:t>Titulaire</w:t>
      </w:r>
      <w:r w:rsidRPr="00F1316F">
        <w:rPr>
          <w:rFonts w:ascii="Verdana" w:eastAsia="Calibri Light" w:hAnsi="Verdana" w:cs="Calibri Light"/>
          <w:sz w:val="20"/>
        </w:rPr>
        <w:t xml:space="preserve"> devra donc être prévu par l’Entreprise avant la date d’élimination ou de valorisation envisagée. L’ensemble du processus de saisi, Visa, Signature est automatiquement intégré à l’outil SI Déchets de GPA</w:t>
      </w:r>
    </w:p>
    <w:p w14:paraId="4A727E3E" w14:textId="228EDEA8" w:rsidR="00F1316F" w:rsidRPr="00F1316F" w:rsidRDefault="00F1316F" w:rsidP="00F1316F">
      <w:pPr>
        <w:widowControl w:val="0"/>
        <w:numPr>
          <w:ilvl w:val="1"/>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Dans le cas d’une valorisation hors site, l’Entreprise devra suivre la production des terres, compléter les bordereaux de suivi de terres valorisables (BSTV) et les soumettre au Visa du </w:t>
      </w:r>
      <w:r w:rsidR="002122AE">
        <w:rPr>
          <w:rFonts w:ascii="Verdana" w:eastAsia="Calibri Light" w:hAnsi="Verdana" w:cs="Calibri Light"/>
          <w:sz w:val="20"/>
        </w:rPr>
        <w:t>Titulaire</w:t>
      </w:r>
      <w:r w:rsidRPr="00F1316F">
        <w:rPr>
          <w:rFonts w:ascii="Verdana" w:eastAsia="Calibri Light" w:hAnsi="Verdana" w:cs="Calibri Light"/>
          <w:sz w:val="20"/>
        </w:rPr>
        <w:t xml:space="preserve">. Le </w:t>
      </w:r>
      <w:r w:rsidR="002122AE">
        <w:rPr>
          <w:rFonts w:ascii="Verdana" w:eastAsia="Calibri Light" w:hAnsi="Verdana" w:cs="Calibri Light"/>
          <w:sz w:val="20"/>
        </w:rPr>
        <w:t>Titulaire</w:t>
      </w:r>
      <w:r w:rsidRPr="00F1316F">
        <w:rPr>
          <w:rFonts w:ascii="Verdana" w:eastAsia="Calibri Light" w:hAnsi="Verdana" w:cs="Calibri Light"/>
          <w:sz w:val="20"/>
        </w:rPr>
        <w:t xml:space="preserve"> s’assurera que les BSTV produits ont bien été complétés, que les terres à valoriser sont conformes avec les critères de valorisation fixés dans le guide de valorisation hors site des terres excavées, que le site d’accueil des terres valorisées et les usages du site d’accueil permettent l’acceptation des terres à valoriser dans le respect des préconisations du Guide de valorisation hors site des terres excavée. L’ensemble du processus de saisi, Visa, Signature est automatiquement intégré à l’outil SI Déchets de GPA</w:t>
      </w:r>
    </w:p>
    <w:p w14:paraId="2561FE85"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3B6E00AB" w14:textId="57264486"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 xml:space="preserve">Les justificatifs des éliminations, valorisations, réemplois, réutilisations réalisées devront être téléchargé dans l’outil SI Déchets de Grand Paris Aménagement et soumis au Visa du </w:t>
      </w:r>
      <w:r w:rsidR="002122AE">
        <w:rPr>
          <w:rFonts w:ascii="Verdana" w:eastAsia="Calibri Light" w:hAnsi="Verdana" w:cs="Calibri Light"/>
          <w:sz w:val="20"/>
        </w:rPr>
        <w:t>Titulaire</w:t>
      </w:r>
      <w:r w:rsidRPr="00F1316F">
        <w:rPr>
          <w:rFonts w:ascii="Verdana" w:eastAsia="Calibri Light" w:hAnsi="Verdana" w:cs="Calibri Light"/>
          <w:sz w:val="20"/>
        </w:rPr>
        <w:t>. Le téléchargement des justificatifs est un prérequis au Visa. Les justificatifs attendus par Grand Paris Aménagement sont :</w:t>
      </w:r>
    </w:p>
    <w:p w14:paraId="061C7D7C" w14:textId="77777777" w:rsidR="00F1316F" w:rsidRPr="00F1316F" w:rsidRDefault="00F1316F" w:rsidP="00F1316F">
      <w:pPr>
        <w:widowControl w:val="0"/>
        <w:numPr>
          <w:ilvl w:val="0"/>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bordereaux de dépôts pour tous les déchets autres que les terres valorisées et déchets dangereux ou déchets amiantés, y compris pour les déchets valorisés comme les déchets végétaux, bétons concassés, …</w:t>
      </w:r>
    </w:p>
    <w:p w14:paraId="0E06BDF7" w14:textId="77777777" w:rsidR="00F1316F" w:rsidRPr="00F1316F" w:rsidRDefault="00F1316F" w:rsidP="00F1316F">
      <w:pPr>
        <w:widowControl w:val="0"/>
        <w:numPr>
          <w:ilvl w:val="0"/>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bordereaux de suivi de terres valorisables pour les terres valorisées hors site ;</w:t>
      </w:r>
    </w:p>
    <w:p w14:paraId="33B25DE2" w14:textId="77777777" w:rsidR="00F1316F" w:rsidRPr="00F1316F" w:rsidRDefault="00F1316F" w:rsidP="00F1316F">
      <w:pPr>
        <w:widowControl w:val="0"/>
        <w:numPr>
          <w:ilvl w:val="0"/>
          <w:numId w:val="99"/>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Les bordereaux de suivi de déchets et bordereaux de suivi de déchets amiantés pour les déchets dangereux et déchets amiantés. Des bordereaux de déchets pourront également être réalisés en remplacement des bordereaux de dépôts pour les déchets non dangereux.</w:t>
      </w:r>
    </w:p>
    <w:p w14:paraId="5CC886EF"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13ED64E1" w14:textId="44FD9F38" w:rsidR="00F1316F" w:rsidRPr="00F1316F" w:rsidRDefault="00F1316F" w:rsidP="00F1316F">
      <w:pPr>
        <w:widowControl w:val="0"/>
        <w:autoSpaceDE w:val="0"/>
        <w:autoSpaceDN w:val="0"/>
        <w:spacing w:line="240" w:lineRule="auto"/>
        <w:ind w:firstLine="360"/>
        <w:rPr>
          <w:rFonts w:ascii="Verdana" w:eastAsia="Calibri Light" w:hAnsi="Verdana" w:cs="Calibri Light"/>
          <w:sz w:val="20"/>
        </w:rPr>
      </w:pPr>
      <w:r w:rsidRPr="00F1316F">
        <w:rPr>
          <w:rFonts w:ascii="Verdana" w:eastAsia="Calibri Light" w:hAnsi="Verdana" w:cs="Calibri Light"/>
          <w:sz w:val="20"/>
        </w:rPr>
        <w:t xml:space="preserve">Le </w:t>
      </w:r>
      <w:r w:rsidR="002122AE">
        <w:rPr>
          <w:rFonts w:ascii="Verdana" w:eastAsia="Calibri Light" w:hAnsi="Verdana" w:cs="Calibri Light"/>
          <w:sz w:val="20"/>
        </w:rPr>
        <w:t>Titulaire</w:t>
      </w:r>
      <w:r w:rsidRPr="00F1316F">
        <w:rPr>
          <w:rFonts w:ascii="Verdana" w:eastAsia="Calibri Light" w:hAnsi="Verdana" w:cs="Calibri Light"/>
          <w:sz w:val="20"/>
        </w:rPr>
        <w:t xml:space="preserve"> précisera dans son offre :</w:t>
      </w:r>
    </w:p>
    <w:p w14:paraId="1543CE5A" w14:textId="77777777" w:rsidR="00F1316F" w:rsidRPr="00F1316F" w:rsidRDefault="00F1316F" w:rsidP="00F1316F">
      <w:pPr>
        <w:widowControl w:val="0"/>
        <w:numPr>
          <w:ilvl w:val="0"/>
          <w:numId w:val="100"/>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Une estimation de la quantité totale de déchets ;</w:t>
      </w:r>
    </w:p>
    <w:p w14:paraId="65501887" w14:textId="221A0A0B" w:rsidR="00F1316F" w:rsidRPr="00F1316F" w:rsidRDefault="00F1316F" w:rsidP="00F1316F">
      <w:pPr>
        <w:widowControl w:val="0"/>
        <w:numPr>
          <w:ilvl w:val="0"/>
          <w:numId w:val="100"/>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Les modalités de gestion et d'enlèvement des déchets générés durant le chantier qui sont prévues par le </w:t>
      </w:r>
      <w:r w:rsidR="002122AE">
        <w:rPr>
          <w:rFonts w:ascii="Verdana" w:eastAsia="Calibri Light" w:hAnsi="Verdana" w:cs="Calibri Light"/>
          <w:sz w:val="20"/>
        </w:rPr>
        <w:t>Titulaire</w:t>
      </w:r>
      <w:r w:rsidRPr="00F1316F">
        <w:rPr>
          <w:rFonts w:ascii="Verdana" w:eastAsia="Calibri Light" w:hAnsi="Verdana" w:cs="Calibri Light"/>
          <w:sz w:val="20"/>
        </w:rPr>
        <w:t xml:space="preserve"> de travaux, à savoir :</w:t>
      </w:r>
    </w:p>
    <w:p w14:paraId="4CC9D7F9" w14:textId="77777777" w:rsidR="00F1316F" w:rsidRPr="00F1316F" w:rsidRDefault="00F1316F" w:rsidP="00F1316F">
      <w:pPr>
        <w:widowControl w:val="0"/>
        <w:numPr>
          <w:ilvl w:val="1"/>
          <w:numId w:val="100"/>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L’effort de tri réalisé sur le chantier et la nature des déchets pour lesquels une collecte séparée est prévue ;</w:t>
      </w:r>
    </w:p>
    <w:p w14:paraId="766F38A1" w14:textId="77777777" w:rsidR="00F1316F" w:rsidRPr="00F1316F" w:rsidRDefault="00F1316F" w:rsidP="00F1316F">
      <w:pPr>
        <w:widowControl w:val="0"/>
        <w:numPr>
          <w:ilvl w:val="1"/>
          <w:numId w:val="100"/>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Le cas échéant, le broyage des déchets sur le chantier ou autres </w:t>
      </w:r>
      <w:r w:rsidRPr="00F1316F">
        <w:rPr>
          <w:rFonts w:ascii="Verdana" w:eastAsia="Calibri Light" w:hAnsi="Verdana" w:cs="Calibri Light"/>
          <w:sz w:val="20"/>
        </w:rPr>
        <w:lastRenderedPageBreak/>
        <w:t>dispositions techniques dans le cadre de travaux de jardinage ;</w:t>
      </w:r>
    </w:p>
    <w:p w14:paraId="23DC7C24" w14:textId="77777777" w:rsidR="00F1316F" w:rsidRPr="00F1316F" w:rsidRDefault="00F1316F" w:rsidP="00F1316F">
      <w:pPr>
        <w:widowControl w:val="0"/>
        <w:numPr>
          <w:ilvl w:val="1"/>
          <w:numId w:val="100"/>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Le ou les points de collecte où l’Entreprise prévoit de déposer les déchets issus du chantier, identifiés par leur raison sociale, leur adresse et le type d'installation ;</w:t>
      </w:r>
    </w:p>
    <w:p w14:paraId="5C932A19" w14:textId="77777777" w:rsidR="00F1316F" w:rsidRPr="00F1316F" w:rsidRDefault="00F1316F" w:rsidP="00F1316F">
      <w:pPr>
        <w:widowControl w:val="0"/>
        <w:numPr>
          <w:ilvl w:val="0"/>
          <w:numId w:val="100"/>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Une estimation des coûts associés aux modalités de gestion et d'enlèvement de ces déchets.</w:t>
      </w:r>
    </w:p>
    <w:p w14:paraId="14C2E3B1"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13A5B247"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Durant l’exécution des travaux, pour assurer la traçabilité des déchets, conformément au code de l’environnement, l’Entreprise devra :</w:t>
      </w:r>
    </w:p>
    <w:p w14:paraId="56B51161" w14:textId="77777777"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Vérifier que le transporteur est agréé pour le transport des terres et déchets</w:t>
      </w:r>
    </w:p>
    <w:p w14:paraId="7B6889EE" w14:textId="77777777"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Vérifier que les sites de valorisation proposées respectent les préconisations des guides de valorisation hors site des terres excavées</w:t>
      </w:r>
    </w:p>
    <w:p w14:paraId="74806B8A" w14:textId="77777777"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Vérifier que les filières de valorisation (plateformes de tri, valorisation) ou d’éliminations proposées sont autorisées à accepter les terres, matériaux et déchets à éliminer au regard de leur arrêté préfectoral d’exploitation,</w:t>
      </w:r>
    </w:p>
    <w:p w14:paraId="7DAA858A" w14:textId="77777777"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De la saisie des données dans l’outil SI déchets par l’Entreprise.</w:t>
      </w:r>
    </w:p>
    <w:p w14:paraId="11D1FB71" w14:textId="77777777"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Pour la valorisation de terres excavées, faire saisir les BSTV et les viser en passant par l’outil SI Déchets.</w:t>
      </w:r>
    </w:p>
    <w:p w14:paraId="3FA7DEB7" w14:textId="77777777"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Pour les autres déchets :</w:t>
      </w:r>
    </w:p>
    <w:p w14:paraId="2617E2F5" w14:textId="09617FF9" w:rsidR="00F1316F" w:rsidRPr="00F1316F" w:rsidRDefault="00F1316F" w:rsidP="00F1316F">
      <w:pPr>
        <w:widowControl w:val="0"/>
        <w:numPr>
          <w:ilvl w:val="1"/>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Compléter et transmettre le cas échéant la Fiche d’identification des Déchets (FID) ou Fiche d’identification préalable de déchets (FIP) ou Déclaration d’Acceptation Préalable de Déchets (DAP) et la transmettre au </w:t>
      </w:r>
      <w:r w:rsidR="002122AE">
        <w:rPr>
          <w:rFonts w:ascii="Verdana" w:eastAsia="Calibri Light" w:hAnsi="Verdana" w:cs="Calibri Light"/>
          <w:sz w:val="20"/>
        </w:rPr>
        <w:t>Titulaire</w:t>
      </w:r>
      <w:r w:rsidRPr="00F1316F">
        <w:rPr>
          <w:rFonts w:ascii="Verdana" w:eastAsia="Calibri Light" w:hAnsi="Verdana" w:cs="Calibri Light"/>
          <w:sz w:val="20"/>
        </w:rPr>
        <w:t xml:space="preserve"> pour vérification via le SI Déchets</w:t>
      </w:r>
    </w:p>
    <w:p w14:paraId="7D6A87A0" w14:textId="0342A34F" w:rsidR="00F1316F" w:rsidRPr="00F1316F" w:rsidRDefault="00F1316F" w:rsidP="00F1316F">
      <w:pPr>
        <w:widowControl w:val="0"/>
        <w:numPr>
          <w:ilvl w:val="1"/>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Veiller à obtenir le Certificat d’Acceptation préalable (CAP) et le transmettre au </w:t>
      </w:r>
      <w:r w:rsidR="002122AE">
        <w:rPr>
          <w:rFonts w:ascii="Verdana" w:eastAsia="Calibri Light" w:hAnsi="Verdana" w:cs="Calibri Light"/>
          <w:sz w:val="20"/>
        </w:rPr>
        <w:t>Titulaire</w:t>
      </w:r>
      <w:r w:rsidRPr="00F1316F">
        <w:rPr>
          <w:rFonts w:ascii="Verdana" w:eastAsia="Calibri Light" w:hAnsi="Verdana" w:cs="Calibri Light"/>
          <w:sz w:val="20"/>
        </w:rPr>
        <w:t xml:space="preserve"> via le SI Déchets</w:t>
      </w:r>
    </w:p>
    <w:p w14:paraId="7AE1EEEC" w14:textId="19E5A506" w:rsidR="00F1316F" w:rsidRPr="00F1316F" w:rsidRDefault="00F1316F" w:rsidP="00F1316F">
      <w:pPr>
        <w:widowControl w:val="0"/>
        <w:numPr>
          <w:ilvl w:val="1"/>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Faire réaliser la pré-saisie via le SI Déchets par l’Entreprise en tant que détenteur des déchets, des Bordereaux de suivi des déchets (BSD), des bordereaux de suivi des déchets dangereux (BSDD) ou des bordereaux de suivi des déchets amiantés (BSDA), l’information parvient via le SI Déchets au </w:t>
      </w:r>
      <w:r w:rsidR="002122AE">
        <w:rPr>
          <w:rFonts w:ascii="Verdana" w:eastAsia="Calibri Light" w:hAnsi="Verdana" w:cs="Calibri Light"/>
          <w:sz w:val="20"/>
        </w:rPr>
        <w:t>Titulaire</w:t>
      </w:r>
      <w:r w:rsidRPr="00F1316F">
        <w:rPr>
          <w:rFonts w:ascii="Verdana" w:eastAsia="Calibri Light" w:hAnsi="Verdana" w:cs="Calibri Light"/>
          <w:sz w:val="20"/>
        </w:rPr>
        <w:t xml:space="preserve"> puis à Grand Paris Aménagement, maître d’ouvrage et producteur des déchets </w:t>
      </w:r>
      <w:proofErr w:type="gramStart"/>
      <w:r w:rsidRPr="00F1316F">
        <w:rPr>
          <w:rFonts w:ascii="Verdana" w:eastAsia="Calibri Light" w:hAnsi="Verdana" w:cs="Calibri Light"/>
          <w:sz w:val="20"/>
        </w:rPr>
        <w:t>suite au</w:t>
      </w:r>
      <w:proofErr w:type="gramEnd"/>
      <w:r w:rsidRPr="00F1316F">
        <w:rPr>
          <w:rFonts w:ascii="Verdana" w:eastAsia="Calibri Light" w:hAnsi="Verdana" w:cs="Calibri Light"/>
          <w:sz w:val="20"/>
        </w:rPr>
        <w:t xml:space="preserve"> Visa du </w:t>
      </w:r>
      <w:r w:rsidR="002122AE">
        <w:rPr>
          <w:rFonts w:ascii="Verdana" w:eastAsia="Calibri Light" w:hAnsi="Verdana" w:cs="Calibri Light"/>
          <w:sz w:val="20"/>
        </w:rPr>
        <w:t>Titulaire</w:t>
      </w:r>
      <w:r w:rsidRPr="00F1316F">
        <w:rPr>
          <w:rFonts w:ascii="Verdana" w:eastAsia="Calibri Light" w:hAnsi="Verdana" w:cs="Calibri Light"/>
          <w:sz w:val="20"/>
        </w:rPr>
        <w:t xml:space="preserve">, </w:t>
      </w:r>
    </w:p>
    <w:p w14:paraId="4897BFDB" w14:textId="6FFD346A" w:rsidR="00F1316F" w:rsidRPr="00F1316F" w:rsidRDefault="00F1316F" w:rsidP="00F1316F">
      <w:pPr>
        <w:widowControl w:val="0"/>
        <w:numPr>
          <w:ilvl w:val="1"/>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Vérifier que les BSD, BSDD, BSDA sont correctement complétés et prêts pour signature de GPA. Pour rappel, Le </w:t>
      </w:r>
      <w:r w:rsidR="002122AE">
        <w:rPr>
          <w:rFonts w:ascii="Verdana" w:eastAsia="Calibri Light" w:hAnsi="Verdana" w:cs="Calibri Light"/>
          <w:sz w:val="20"/>
        </w:rPr>
        <w:t>Titulaire</w:t>
      </w:r>
      <w:r w:rsidRPr="00F1316F">
        <w:rPr>
          <w:rFonts w:ascii="Verdana" w:eastAsia="Calibri Light" w:hAnsi="Verdana" w:cs="Calibri Light"/>
          <w:sz w:val="20"/>
        </w:rPr>
        <w:t xml:space="preserve"> et l’Entreprise ont l’interdiction formelle de signer ce document au nom de GPA, GPA restant producteur des déchets et signataire des documents de traçabilité. L’ensemble du processus de saisi, Visa, Signature est automatiquement intégré à l’outil SI Déchets de GPA</w:t>
      </w:r>
    </w:p>
    <w:p w14:paraId="00A81299" w14:textId="6624F424" w:rsidR="00F1316F" w:rsidRPr="00F1316F" w:rsidRDefault="00F1316F" w:rsidP="00F1316F">
      <w:pPr>
        <w:widowControl w:val="0"/>
        <w:numPr>
          <w:ilvl w:val="0"/>
          <w:numId w:val="101"/>
        </w:numPr>
        <w:autoSpaceDE w:val="0"/>
        <w:autoSpaceDN w:val="0"/>
        <w:spacing w:line="240" w:lineRule="auto"/>
        <w:jc w:val="left"/>
        <w:rPr>
          <w:rFonts w:ascii="Verdana" w:eastAsia="Calibri Light" w:hAnsi="Verdana" w:cs="Calibri Light"/>
          <w:sz w:val="20"/>
        </w:rPr>
      </w:pPr>
      <w:r w:rsidRPr="00F1316F">
        <w:rPr>
          <w:rFonts w:ascii="Verdana" w:eastAsia="Calibri Light" w:hAnsi="Verdana" w:cs="Calibri Light"/>
          <w:sz w:val="20"/>
        </w:rPr>
        <w:t xml:space="preserve">S’assurer que les montants facturés correspondent aux quantités réellement indiquées dans les BSD, BSDD ou BSDA et aux montants facturés par les installations de destination. Le </w:t>
      </w:r>
      <w:r w:rsidR="002122AE">
        <w:rPr>
          <w:rFonts w:ascii="Verdana" w:eastAsia="Calibri Light" w:hAnsi="Verdana" w:cs="Calibri Light"/>
          <w:sz w:val="20"/>
        </w:rPr>
        <w:t>Titulaire</w:t>
      </w:r>
      <w:r w:rsidRPr="00F1316F">
        <w:rPr>
          <w:rFonts w:ascii="Verdana" w:eastAsia="Calibri Light" w:hAnsi="Verdana" w:cs="Calibri Light"/>
          <w:sz w:val="20"/>
        </w:rPr>
        <w:t xml:space="preserve"> ne validera la facture correspondante que si tous les justificatifs sont joints. </w:t>
      </w:r>
    </w:p>
    <w:p w14:paraId="4ADE297C" w14:textId="77777777" w:rsidR="00F1316F" w:rsidRPr="00F1316F" w:rsidRDefault="00F1316F" w:rsidP="00F1316F">
      <w:pPr>
        <w:widowControl w:val="0"/>
        <w:autoSpaceDE w:val="0"/>
        <w:autoSpaceDN w:val="0"/>
        <w:spacing w:line="240" w:lineRule="auto"/>
        <w:rPr>
          <w:rFonts w:ascii="Verdana" w:eastAsia="Calibri Light" w:hAnsi="Verdana" w:cs="Calibri Light"/>
          <w:sz w:val="20"/>
        </w:rPr>
      </w:pPr>
    </w:p>
    <w:p w14:paraId="47EA52D7" w14:textId="77777777" w:rsidR="00F1316F" w:rsidRPr="00F1316F" w:rsidRDefault="00F1316F" w:rsidP="00F1316F">
      <w:pPr>
        <w:widowControl w:val="0"/>
        <w:autoSpaceDE w:val="0"/>
        <w:autoSpaceDN w:val="0"/>
        <w:spacing w:line="240" w:lineRule="auto"/>
        <w:ind w:left="360"/>
        <w:rPr>
          <w:rFonts w:ascii="Verdana" w:eastAsia="Calibri Light" w:hAnsi="Verdana" w:cs="Calibri Light"/>
          <w:sz w:val="20"/>
        </w:rPr>
      </w:pPr>
      <w:r w:rsidRPr="00F1316F">
        <w:rPr>
          <w:rFonts w:ascii="Verdana" w:eastAsia="Calibri Light" w:hAnsi="Verdana" w:cs="Calibri Light"/>
          <w:sz w:val="20"/>
        </w:rPr>
        <w:t>L’outil SI Déchets est ainsi la seule référence pour valider l’état d’avancement des Entreprises pour les prestations comprenant l’évacuation de déchets.</w:t>
      </w:r>
    </w:p>
    <w:p w14:paraId="4B6EE6CF" w14:textId="77777777" w:rsidR="00755333" w:rsidRPr="00755333" w:rsidRDefault="00755333" w:rsidP="00755333">
      <w:pPr>
        <w:rPr>
          <w:rFonts w:ascii="Verdana" w:hAnsi="Verdana"/>
          <w:color w:val="632423" w:themeColor="accent2" w:themeShade="80"/>
          <w:sz w:val="20"/>
        </w:rPr>
      </w:pPr>
    </w:p>
    <w:p w14:paraId="3D411AF2" w14:textId="1A15F8F9" w:rsidR="00AF4645" w:rsidRPr="002F664A" w:rsidRDefault="00AF4645" w:rsidP="00181874">
      <w:pPr>
        <w:rPr>
          <w:rFonts w:ascii="Verdana" w:hAnsi="Verdana"/>
          <w:b/>
          <w:bCs/>
          <w:color w:val="632423" w:themeColor="accent2" w:themeShade="80"/>
          <w:sz w:val="20"/>
        </w:rPr>
      </w:pPr>
      <w:r w:rsidRPr="002F664A">
        <w:rPr>
          <w:rFonts w:ascii="Verdana" w:hAnsi="Verdana"/>
          <w:b/>
          <w:bCs/>
          <w:color w:val="632423" w:themeColor="accent2" w:themeShade="80"/>
          <w:sz w:val="20"/>
        </w:rPr>
        <w:t>Il est également précisé que tout au long de sa mission, le maître d’œuvre</w:t>
      </w:r>
      <w:r w:rsidR="00181874" w:rsidRPr="002F664A">
        <w:rPr>
          <w:rFonts w:ascii="Verdana" w:hAnsi="Verdana"/>
          <w:b/>
          <w:bCs/>
          <w:color w:val="632423" w:themeColor="accent2" w:themeShade="80"/>
          <w:sz w:val="20"/>
        </w:rPr>
        <w:t xml:space="preserve"> devra conseiller le maître d’ouvrage sur la conception, les travaux et le suivi d</w:t>
      </w:r>
      <w:r w:rsidR="00155BFE" w:rsidRPr="002F664A">
        <w:rPr>
          <w:rFonts w:ascii="Verdana" w:hAnsi="Verdana"/>
          <w:b/>
          <w:bCs/>
          <w:color w:val="632423" w:themeColor="accent2" w:themeShade="80"/>
          <w:sz w:val="20"/>
        </w:rPr>
        <w:t>es</w:t>
      </w:r>
      <w:r w:rsidR="00181874" w:rsidRPr="002F664A">
        <w:rPr>
          <w:rFonts w:ascii="Verdana" w:hAnsi="Verdana"/>
          <w:b/>
          <w:bCs/>
          <w:color w:val="632423" w:themeColor="accent2" w:themeShade="80"/>
          <w:sz w:val="20"/>
        </w:rPr>
        <w:t xml:space="preserve"> marché</w:t>
      </w:r>
      <w:r w:rsidR="00155BFE" w:rsidRPr="002F664A">
        <w:rPr>
          <w:rFonts w:ascii="Verdana" w:hAnsi="Verdana"/>
          <w:b/>
          <w:bCs/>
          <w:color w:val="632423" w:themeColor="accent2" w:themeShade="80"/>
          <w:sz w:val="20"/>
        </w:rPr>
        <w:t>s</w:t>
      </w:r>
      <w:r w:rsidR="00181874" w:rsidRPr="002F664A">
        <w:rPr>
          <w:rFonts w:ascii="Verdana" w:hAnsi="Verdana"/>
          <w:b/>
          <w:bCs/>
          <w:color w:val="632423" w:themeColor="accent2" w:themeShade="80"/>
          <w:sz w:val="20"/>
        </w:rPr>
        <w:t>.</w:t>
      </w:r>
      <w:r w:rsidR="004E0AEF" w:rsidRPr="002F664A">
        <w:rPr>
          <w:rFonts w:ascii="Verdana" w:hAnsi="Verdana"/>
          <w:b/>
          <w:bCs/>
          <w:color w:val="632423" w:themeColor="accent2" w:themeShade="80"/>
          <w:sz w:val="20"/>
        </w:rPr>
        <w:t xml:space="preserve"> </w:t>
      </w:r>
    </w:p>
    <w:p w14:paraId="68D6C826" w14:textId="77777777" w:rsidR="00E21413" w:rsidRPr="00246890" w:rsidRDefault="00E21413" w:rsidP="00E21413">
      <w:pPr>
        <w:pStyle w:val="Paragraphedeliste"/>
        <w:rPr>
          <w:rFonts w:ascii="Verdana" w:hAnsi="Verdana"/>
        </w:rPr>
      </w:pPr>
    </w:p>
    <w:p w14:paraId="64D9FE5A" w14:textId="326A86A6" w:rsidR="005461A2" w:rsidRPr="00C471A3" w:rsidRDefault="00F97E92" w:rsidP="00E21413">
      <w:pPr>
        <w:spacing w:line="240" w:lineRule="auto"/>
        <w:rPr>
          <w:rFonts w:ascii="Verdana" w:hAnsi="Verdana"/>
          <w:sz w:val="20"/>
          <w:szCs w:val="28"/>
        </w:rPr>
      </w:pPr>
      <w:r w:rsidRPr="00C471A3">
        <w:rPr>
          <w:rFonts w:ascii="Verdana" w:hAnsi="Verdana"/>
          <w:sz w:val="20"/>
          <w:szCs w:val="28"/>
        </w:rPr>
        <w:t xml:space="preserve">L’ensemble des dispositions générales s’appliquera tout au long de la mission du </w:t>
      </w:r>
      <w:r w:rsidR="002122AE">
        <w:rPr>
          <w:rFonts w:ascii="Verdana" w:hAnsi="Verdana"/>
          <w:sz w:val="20"/>
          <w:szCs w:val="28"/>
        </w:rPr>
        <w:t>Titulaire</w:t>
      </w:r>
      <w:r w:rsidRPr="00C471A3">
        <w:rPr>
          <w:rFonts w:ascii="Verdana" w:hAnsi="Verdana"/>
          <w:sz w:val="20"/>
          <w:szCs w:val="28"/>
        </w:rPr>
        <w:t xml:space="preserve"> du présent marché.</w:t>
      </w:r>
    </w:p>
    <w:bookmarkEnd w:id="27"/>
    <w:p w14:paraId="0255FA25" w14:textId="43A54CD7" w:rsidR="00282031" w:rsidRDefault="00282031" w:rsidP="00282031">
      <w:pPr>
        <w:spacing w:line="240" w:lineRule="auto"/>
        <w:rPr>
          <w:sz w:val="20"/>
          <w:szCs w:val="28"/>
          <w:u w:val="single"/>
        </w:rPr>
      </w:pPr>
    </w:p>
    <w:p w14:paraId="2418E0F2" w14:textId="77777777" w:rsidR="00DA1B46" w:rsidRPr="00C471A3" w:rsidRDefault="00DA1B46" w:rsidP="00282031">
      <w:pPr>
        <w:spacing w:line="240" w:lineRule="auto"/>
        <w:rPr>
          <w:sz w:val="20"/>
          <w:szCs w:val="28"/>
          <w:u w:val="single"/>
        </w:rPr>
      </w:pPr>
    </w:p>
    <w:p w14:paraId="4FABACB8" w14:textId="3C807A39" w:rsidR="00A1216D" w:rsidRPr="00CC5378" w:rsidRDefault="008B6497" w:rsidP="00190CC1">
      <w:pPr>
        <w:pStyle w:val="TITRE3"/>
        <w:tabs>
          <w:tab w:val="clear" w:pos="720"/>
          <w:tab w:val="num" w:pos="0"/>
        </w:tabs>
        <w:rPr>
          <w:b/>
          <w:bCs/>
          <w:color w:val="632423" w:themeColor="accent2" w:themeShade="80"/>
          <w:sz w:val="28"/>
          <w:szCs w:val="32"/>
        </w:rPr>
      </w:pPr>
      <w:r w:rsidRPr="00CC5378">
        <w:rPr>
          <w:b/>
          <w:bCs/>
          <w:color w:val="632423" w:themeColor="accent2" w:themeShade="80"/>
          <w:sz w:val="28"/>
          <w:szCs w:val="32"/>
        </w:rPr>
        <w:lastRenderedPageBreak/>
        <w:t xml:space="preserve"> </w:t>
      </w:r>
      <w:bookmarkStart w:id="29" w:name="_Toc189483975"/>
      <w:r w:rsidRPr="00CC5378">
        <w:rPr>
          <w:b/>
          <w:bCs/>
          <w:color w:val="632423" w:themeColor="accent2" w:themeShade="80"/>
          <w:sz w:val="28"/>
          <w:szCs w:val="32"/>
        </w:rPr>
        <w:t>Mission A : Architecte urbaniste coordonnateur</w:t>
      </w:r>
      <w:bookmarkEnd w:id="29"/>
      <w:r w:rsidRPr="00CC5378">
        <w:rPr>
          <w:b/>
          <w:bCs/>
          <w:color w:val="632423" w:themeColor="accent2" w:themeShade="80"/>
          <w:sz w:val="28"/>
          <w:szCs w:val="32"/>
        </w:rPr>
        <w:t xml:space="preserve"> </w:t>
      </w:r>
      <w:bookmarkStart w:id="30" w:name="_Toc94276369"/>
      <w:bookmarkStart w:id="31" w:name="_Hlk64048023"/>
    </w:p>
    <w:p w14:paraId="19FD43BB" w14:textId="77777777" w:rsidR="00A1216D" w:rsidRPr="008B6497" w:rsidRDefault="00A1216D" w:rsidP="008B6497">
      <w:pPr>
        <w:pStyle w:val="TITRE3"/>
        <w:numPr>
          <w:ilvl w:val="0"/>
          <w:numId w:val="0"/>
        </w:numPr>
        <w:rPr>
          <w:b/>
          <w:bCs/>
          <w:color w:val="632423" w:themeColor="accent2" w:themeShade="80"/>
        </w:rPr>
      </w:pPr>
    </w:p>
    <w:p w14:paraId="40F07A42" w14:textId="106B9093" w:rsidR="00A1216D" w:rsidRDefault="00A1216D" w:rsidP="008B6497">
      <w:pPr>
        <w:rPr>
          <w:rFonts w:ascii="Verdana" w:hAnsi="Verdana"/>
          <w:sz w:val="20"/>
        </w:rPr>
      </w:pPr>
      <w:r w:rsidRPr="00A1216D">
        <w:rPr>
          <w:rFonts w:ascii="Verdana" w:hAnsi="Verdana"/>
          <w:b/>
          <w:bCs/>
          <w:sz w:val="20"/>
        </w:rPr>
        <w:t>Préambule </w:t>
      </w:r>
      <w:r w:rsidRPr="00A1216D">
        <w:rPr>
          <w:rFonts w:ascii="Verdana" w:hAnsi="Verdana"/>
          <w:sz w:val="20"/>
        </w:rPr>
        <w:t>: dans le cadre des cessions de terrains qui seront réalisés par GPA en tant qu’aménageur, le CPAUPE et les fiches de lots</w:t>
      </w:r>
      <w:r w:rsidR="009A104C">
        <w:rPr>
          <w:rFonts w:ascii="Verdana" w:hAnsi="Verdana"/>
          <w:sz w:val="20"/>
        </w:rPr>
        <w:t xml:space="preserve"> (ou fiches d’emprises)</w:t>
      </w:r>
      <w:r w:rsidRPr="00A1216D">
        <w:rPr>
          <w:rFonts w:ascii="Verdana" w:hAnsi="Verdana"/>
          <w:sz w:val="20"/>
        </w:rPr>
        <w:t xml:space="preserve"> seront des documents annexés au actes juridiques</w:t>
      </w:r>
      <w:r>
        <w:rPr>
          <w:rFonts w:ascii="Verdana" w:hAnsi="Verdana"/>
          <w:sz w:val="20"/>
        </w:rPr>
        <w:t xml:space="preserve">. </w:t>
      </w:r>
    </w:p>
    <w:p w14:paraId="7F2F9059" w14:textId="78E33EE3" w:rsidR="00A1216D" w:rsidRPr="00A1216D" w:rsidRDefault="00A1216D" w:rsidP="008B6497">
      <w:pPr>
        <w:rPr>
          <w:rFonts w:ascii="Verdana" w:hAnsi="Verdana"/>
          <w:sz w:val="20"/>
        </w:rPr>
      </w:pPr>
      <w:r>
        <w:rPr>
          <w:rFonts w:ascii="Verdana" w:hAnsi="Verdana"/>
          <w:sz w:val="20"/>
        </w:rPr>
        <w:t>Ces éléments seront ainsi amenés à devenir des pièces contractuelles entre GPA et les opérateurs des lots.</w:t>
      </w:r>
    </w:p>
    <w:p w14:paraId="45191336" w14:textId="77777777" w:rsidR="00A1216D" w:rsidRDefault="00A1216D" w:rsidP="008B6497">
      <w:pPr>
        <w:rPr>
          <w:rFonts w:ascii="Trade Gothic LT Std Bold" w:hAnsi="Trade Gothic LT Std Bold"/>
          <w:b/>
          <w:bCs/>
          <w:color w:val="632423" w:themeColor="accent2" w:themeShade="80"/>
          <w:sz w:val="24"/>
        </w:rPr>
      </w:pPr>
    </w:p>
    <w:p w14:paraId="7F8EE316" w14:textId="77777777" w:rsidR="00832E86" w:rsidRDefault="00832E86" w:rsidP="008B6497">
      <w:pPr>
        <w:rPr>
          <w:rFonts w:ascii="Trade Gothic LT Std Bold" w:hAnsi="Trade Gothic LT Std Bold"/>
          <w:b/>
          <w:bCs/>
          <w:color w:val="632423" w:themeColor="accent2" w:themeShade="80"/>
          <w:sz w:val="24"/>
        </w:rPr>
      </w:pPr>
    </w:p>
    <w:p w14:paraId="5C57461D" w14:textId="77777777" w:rsidR="00832E86" w:rsidRDefault="00832E86" w:rsidP="008B6497">
      <w:pPr>
        <w:rPr>
          <w:rFonts w:ascii="Trade Gothic LT Std Bold" w:hAnsi="Trade Gothic LT Std Bold"/>
          <w:b/>
          <w:bCs/>
          <w:color w:val="632423" w:themeColor="accent2" w:themeShade="80"/>
          <w:sz w:val="24"/>
        </w:rPr>
      </w:pPr>
    </w:p>
    <w:p w14:paraId="603FF690" w14:textId="57E40B46" w:rsidR="008B6497" w:rsidRPr="008B6497" w:rsidRDefault="008B6497" w:rsidP="008B6497">
      <w:pPr>
        <w:rPr>
          <w:rFonts w:ascii="Trade Gothic LT Std Bold" w:hAnsi="Trade Gothic LT Std Bold"/>
          <w:b/>
          <w:bCs/>
          <w:color w:val="632423" w:themeColor="accent2" w:themeShade="80"/>
          <w:sz w:val="24"/>
        </w:rPr>
      </w:pPr>
      <w:r w:rsidRPr="008B6497">
        <w:rPr>
          <w:rFonts w:ascii="Trade Gothic LT Std Bold" w:hAnsi="Trade Gothic LT Std Bold"/>
          <w:b/>
          <w:bCs/>
          <w:color w:val="632423" w:themeColor="accent2" w:themeShade="80"/>
          <w:sz w:val="24"/>
        </w:rPr>
        <w:t>Mission A.1</w:t>
      </w:r>
      <w:r>
        <w:rPr>
          <w:rFonts w:ascii="Trade Gothic LT Std Bold" w:hAnsi="Trade Gothic LT Std Bold"/>
          <w:b/>
          <w:bCs/>
          <w:color w:val="632423" w:themeColor="accent2" w:themeShade="80"/>
          <w:sz w:val="24"/>
        </w:rPr>
        <w:t xml:space="preserve"> : </w:t>
      </w:r>
      <w:r w:rsidR="00DF180E">
        <w:rPr>
          <w:rFonts w:ascii="Trade Gothic LT Std Bold" w:hAnsi="Trade Gothic LT Std Bold"/>
          <w:b/>
          <w:bCs/>
          <w:color w:val="632423" w:themeColor="accent2" w:themeShade="80"/>
          <w:sz w:val="24"/>
        </w:rPr>
        <w:t xml:space="preserve">Actualisation </w:t>
      </w:r>
      <w:r w:rsidRPr="008B6497">
        <w:rPr>
          <w:rFonts w:ascii="Trade Gothic LT Std Bold" w:hAnsi="Trade Gothic LT Std Bold"/>
          <w:b/>
          <w:bCs/>
          <w:color w:val="632423" w:themeColor="accent2" w:themeShade="80"/>
          <w:sz w:val="24"/>
        </w:rPr>
        <w:t>du cahier des charges de prescriptions architecturales, urbaines, paysagères et environnementales</w:t>
      </w:r>
      <w:bookmarkEnd w:id="30"/>
    </w:p>
    <w:p w14:paraId="233D4B09" w14:textId="77777777" w:rsidR="008B6497" w:rsidRPr="008B6497" w:rsidRDefault="008B6497" w:rsidP="008B6497">
      <w:pPr>
        <w:rPr>
          <w:rFonts w:ascii="Verdana" w:hAnsi="Verdana"/>
          <w:sz w:val="20"/>
        </w:rPr>
      </w:pPr>
    </w:p>
    <w:bookmarkEnd w:id="31"/>
    <w:p w14:paraId="10E2E149" w14:textId="44EE90E2" w:rsidR="008B6497" w:rsidRDefault="008B6497" w:rsidP="008B6497">
      <w:pPr>
        <w:rPr>
          <w:rFonts w:ascii="Verdana" w:hAnsi="Verdana"/>
          <w:sz w:val="20"/>
        </w:rPr>
      </w:pPr>
      <w:r w:rsidRPr="008B6497">
        <w:rPr>
          <w:rFonts w:ascii="Verdana" w:hAnsi="Verdana"/>
          <w:sz w:val="20"/>
        </w:rPr>
        <w:t>Dans le cadre du précédent contrat de maîtrise d’œuvre</w:t>
      </w:r>
      <w:r w:rsidR="00A1216D">
        <w:rPr>
          <w:rFonts w:ascii="Verdana" w:hAnsi="Verdana"/>
          <w:sz w:val="20"/>
        </w:rPr>
        <w:t xml:space="preserve"> sous maitrise d’ouvrage de l’EPT GOSB</w:t>
      </w:r>
      <w:r w:rsidRPr="008B6497">
        <w:rPr>
          <w:rFonts w:ascii="Verdana" w:hAnsi="Verdana"/>
          <w:sz w:val="20"/>
        </w:rPr>
        <w:t xml:space="preserve">, </w:t>
      </w:r>
      <w:r>
        <w:rPr>
          <w:rFonts w:ascii="Verdana" w:hAnsi="Verdana"/>
          <w:sz w:val="20"/>
        </w:rPr>
        <w:t>le</w:t>
      </w:r>
      <w:r w:rsidRPr="008B6497">
        <w:rPr>
          <w:rFonts w:ascii="Verdana" w:hAnsi="Verdana"/>
          <w:sz w:val="20"/>
        </w:rPr>
        <w:t xml:space="preserve"> CPAUP</w:t>
      </w:r>
      <w:r>
        <w:rPr>
          <w:rFonts w:ascii="Verdana" w:hAnsi="Verdana"/>
          <w:sz w:val="20"/>
        </w:rPr>
        <w:t>E</w:t>
      </w:r>
      <w:r w:rsidRPr="008B6497">
        <w:rPr>
          <w:rFonts w:ascii="Verdana" w:hAnsi="Verdana"/>
          <w:sz w:val="20"/>
        </w:rPr>
        <w:t xml:space="preserve"> </w:t>
      </w:r>
      <w:r>
        <w:rPr>
          <w:rFonts w:ascii="Verdana" w:hAnsi="Verdana"/>
          <w:sz w:val="20"/>
        </w:rPr>
        <w:t>a</w:t>
      </w:r>
      <w:r w:rsidRPr="008B6497">
        <w:rPr>
          <w:rFonts w:ascii="Verdana" w:hAnsi="Verdana"/>
          <w:sz w:val="20"/>
        </w:rPr>
        <w:t xml:space="preserve"> été réalisé</w:t>
      </w:r>
      <w:r>
        <w:rPr>
          <w:rFonts w:ascii="Verdana" w:hAnsi="Verdana"/>
          <w:sz w:val="20"/>
        </w:rPr>
        <w:t xml:space="preserve"> par le groupement Marniquet Aubouin/TPFI/Trans-Faire. </w:t>
      </w:r>
      <w:r w:rsidRPr="008B6497">
        <w:rPr>
          <w:rFonts w:ascii="Verdana" w:hAnsi="Verdana"/>
          <w:sz w:val="20"/>
        </w:rPr>
        <w:t xml:space="preserve">Des mises à jour pourront toutefois être nécessaires, en fonction de l’avancement de l’opération. A ce titre, le </w:t>
      </w:r>
      <w:r w:rsidR="002122AE">
        <w:rPr>
          <w:rFonts w:ascii="Verdana" w:hAnsi="Verdana"/>
          <w:sz w:val="20"/>
        </w:rPr>
        <w:t>Titulaire</w:t>
      </w:r>
      <w:r w:rsidRPr="008B6497">
        <w:rPr>
          <w:rFonts w:ascii="Verdana" w:hAnsi="Verdana"/>
          <w:sz w:val="20"/>
        </w:rPr>
        <w:t xml:space="preserve"> devra se réapproprier les documents déjà établis et procéder à leur actualisation en lien avec les études déjà réalisées au préalable ;</w:t>
      </w:r>
    </w:p>
    <w:p w14:paraId="4CA008E8" w14:textId="77777777" w:rsidR="008B6497" w:rsidRPr="008B6497" w:rsidRDefault="008B6497" w:rsidP="008B6497">
      <w:pPr>
        <w:rPr>
          <w:rFonts w:ascii="Verdana" w:hAnsi="Verdana"/>
          <w:sz w:val="20"/>
        </w:rPr>
      </w:pPr>
    </w:p>
    <w:p w14:paraId="6AE9615E" w14:textId="77777777" w:rsidR="008B6497" w:rsidRPr="008B6497" w:rsidRDefault="008B6497" w:rsidP="008B6497">
      <w:pPr>
        <w:rPr>
          <w:rFonts w:ascii="Verdana" w:hAnsi="Verdana"/>
          <w:sz w:val="20"/>
        </w:rPr>
      </w:pPr>
      <w:r w:rsidRPr="008B6497">
        <w:rPr>
          <w:rFonts w:ascii="Verdana" w:hAnsi="Verdana"/>
          <w:sz w:val="20"/>
        </w:rPr>
        <w:t>Cette mise à jour pourra découler de plusieurs évènements :</w:t>
      </w:r>
    </w:p>
    <w:p w14:paraId="164947AA" w14:textId="1B681B00" w:rsidR="008B6497" w:rsidRPr="008B6497" w:rsidRDefault="008B6497" w:rsidP="00F1316F">
      <w:pPr>
        <w:pStyle w:val="Paragraphedeliste"/>
        <w:numPr>
          <w:ilvl w:val="0"/>
          <w:numId w:val="84"/>
        </w:numPr>
        <w:rPr>
          <w:rFonts w:ascii="Verdana" w:hAnsi="Verdana"/>
          <w:sz w:val="20"/>
        </w:rPr>
      </w:pPr>
      <w:r w:rsidRPr="008B6497">
        <w:rPr>
          <w:rFonts w:ascii="Verdana" w:hAnsi="Verdana"/>
          <w:sz w:val="20"/>
        </w:rPr>
        <w:t xml:space="preserve">L’adaptation ou le questionnement du Cahier des Prescriptions Architecturales, Urbaines, Paysagères et Environnementales (CPAUPE) issu du travail de conception entre les équipes de l’aménageur, de la Ville de </w:t>
      </w:r>
      <w:r>
        <w:rPr>
          <w:rFonts w:ascii="Verdana" w:hAnsi="Verdana"/>
          <w:sz w:val="20"/>
        </w:rPr>
        <w:t xml:space="preserve">Villejuif, de l’EPT GOSB </w:t>
      </w:r>
      <w:r w:rsidRPr="008B6497">
        <w:rPr>
          <w:rFonts w:ascii="Verdana" w:hAnsi="Verdana"/>
          <w:sz w:val="20"/>
        </w:rPr>
        <w:t>et tout autre partenaire ;</w:t>
      </w:r>
    </w:p>
    <w:p w14:paraId="144F099F" w14:textId="4813D180" w:rsidR="008B6497" w:rsidRPr="008B6497" w:rsidRDefault="008B6497" w:rsidP="00F1316F">
      <w:pPr>
        <w:pStyle w:val="Paragraphedeliste"/>
        <w:numPr>
          <w:ilvl w:val="0"/>
          <w:numId w:val="84"/>
        </w:numPr>
        <w:rPr>
          <w:rFonts w:ascii="Verdana" w:hAnsi="Verdana"/>
          <w:sz w:val="20"/>
        </w:rPr>
      </w:pPr>
      <w:r w:rsidRPr="008B6497">
        <w:rPr>
          <w:rFonts w:ascii="Verdana" w:hAnsi="Verdana"/>
          <w:sz w:val="20"/>
        </w:rPr>
        <w:t>La reprise du document à l’issu d’éventuelles concertations de populations sur le projet</w:t>
      </w:r>
      <w:r w:rsidR="00A1216D">
        <w:rPr>
          <w:rFonts w:ascii="Verdana" w:hAnsi="Verdana"/>
          <w:sz w:val="20"/>
        </w:rPr>
        <w:t> ;</w:t>
      </w:r>
    </w:p>
    <w:p w14:paraId="3730C977" w14:textId="75513443" w:rsidR="008B6497" w:rsidRPr="008B6497" w:rsidRDefault="008B6497" w:rsidP="00F1316F">
      <w:pPr>
        <w:pStyle w:val="Paragraphedeliste"/>
        <w:numPr>
          <w:ilvl w:val="0"/>
          <w:numId w:val="84"/>
        </w:numPr>
        <w:rPr>
          <w:rFonts w:ascii="Verdana" w:hAnsi="Verdana"/>
          <w:sz w:val="20"/>
        </w:rPr>
      </w:pPr>
      <w:r w:rsidRPr="008B6497">
        <w:rPr>
          <w:rFonts w:ascii="Verdana" w:hAnsi="Verdana"/>
          <w:sz w:val="20"/>
        </w:rPr>
        <w:t>Les mises à jour potentielles des emprises et /ou des limites de lots et des espaces publics ;</w:t>
      </w:r>
    </w:p>
    <w:p w14:paraId="4C0C61B4" w14:textId="6A14799A" w:rsidR="008B6497" w:rsidRPr="008B6497" w:rsidRDefault="008B6497" w:rsidP="008B6497">
      <w:pPr>
        <w:rPr>
          <w:rFonts w:ascii="Verdana" w:hAnsi="Verdana"/>
          <w:sz w:val="20"/>
        </w:rPr>
      </w:pPr>
    </w:p>
    <w:tbl>
      <w:tblPr>
        <w:tblStyle w:val="Grilledutableau"/>
        <w:tblW w:w="8795" w:type="dxa"/>
        <w:jc w:val="center"/>
        <w:tblLook w:val="04A0" w:firstRow="1" w:lastRow="0" w:firstColumn="1" w:lastColumn="0" w:noHBand="0" w:noVBand="1"/>
      </w:tblPr>
      <w:tblGrid>
        <w:gridCol w:w="4326"/>
        <w:gridCol w:w="4469"/>
      </w:tblGrid>
      <w:tr w:rsidR="008B6497" w:rsidRPr="008B6497" w14:paraId="50A296BA" w14:textId="77777777" w:rsidTr="00190CC1">
        <w:trPr>
          <w:trHeight w:val="313"/>
          <w:jc w:val="center"/>
        </w:trPr>
        <w:tc>
          <w:tcPr>
            <w:tcW w:w="4326" w:type="dxa"/>
          </w:tcPr>
          <w:p w14:paraId="120D0A63" w14:textId="77777777" w:rsidR="008B6497" w:rsidRPr="008B6497" w:rsidRDefault="008B6497" w:rsidP="008B6497">
            <w:pPr>
              <w:rPr>
                <w:rFonts w:ascii="Verdana" w:hAnsi="Verdana"/>
                <w:sz w:val="20"/>
              </w:rPr>
            </w:pPr>
            <w:r w:rsidRPr="008B6497">
              <w:rPr>
                <w:rFonts w:ascii="Verdana" w:hAnsi="Verdana"/>
                <w:sz w:val="20"/>
              </w:rPr>
              <w:t>Prix</w:t>
            </w:r>
          </w:p>
        </w:tc>
        <w:tc>
          <w:tcPr>
            <w:tcW w:w="4469" w:type="dxa"/>
          </w:tcPr>
          <w:p w14:paraId="19544332" w14:textId="77777777" w:rsidR="008B6497" w:rsidRPr="008B6497" w:rsidRDefault="008B6497" w:rsidP="008B6497">
            <w:pPr>
              <w:rPr>
                <w:rFonts w:ascii="Verdana" w:hAnsi="Verdana"/>
                <w:sz w:val="20"/>
              </w:rPr>
            </w:pPr>
            <w:r w:rsidRPr="008B6497">
              <w:rPr>
                <w:rFonts w:ascii="Verdana" w:hAnsi="Verdana"/>
                <w:sz w:val="20"/>
              </w:rPr>
              <w:t xml:space="preserve">Délais </w:t>
            </w:r>
          </w:p>
        </w:tc>
      </w:tr>
      <w:tr w:rsidR="008B6497" w:rsidRPr="00952828" w14:paraId="7E9E01F5" w14:textId="77777777" w:rsidTr="00190CC1">
        <w:trPr>
          <w:trHeight w:val="1067"/>
          <w:jc w:val="center"/>
        </w:trPr>
        <w:tc>
          <w:tcPr>
            <w:tcW w:w="4326" w:type="dxa"/>
            <w:vAlign w:val="center"/>
          </w:tcPr>
          <w:p w14:paraId="087D34F1" w14:textId="77777777" w:rsidR="008B6497" w:rsidRPr="008C75F2" w:rsidRDefault="008B6497" w:rsidP="008B6497">
            <w:pPr>
              <w:rPr>
                <w:rFonts w:ascii="Verdana" w:hAnsi="Verdana"/>
                <w:b/>
                <w:bCs/>
                <w:sz w:val="20"/>
                <w:szCs w:val="16"/>
              </w:rPr>
            </w:pPr>
            <w:bookmarkStart w:id="32" w:name="_Hlk64048033"/>
            <w:r w:rsidRPr="008C75F2">
              <w:rPr>
                <w:rFonts w:ascii="Verdana" w:hAnsi="Verdana"/>
                <w:b/>
                <w:bCs/>
                <w:sz w:val="20"/>
                <w:szCs w:val="16"/>
              </w:rPr>
              <w:t xml:space="preserve">Prix forfaitaire définitif </w:t>
            </w:r>
            <w:bookmarkEnd w:id="32"/>
          </w:p>
        </w:tc>
        <w:tc>
          <w:tcPr>
            <w:tcW w:w="4469" w:type="dxa"/>
            <w:vAlign w:val="center"/>
          </w:tcPr>
          <w:p w14:paraId="4664AD16" w14:textId="4BDBFB8C" w:rsidR="008B6497" w:rsidRPr="008C75F2" w:rsidRDefault="008B6497" w:rsidP="008B6497">
            <w:pPr>
              <w:rPr>
                <w:rFonts w:ascii="Verdana" w:hAnsi="Verdana"/>
                <w:sz w:val="20"/>
                <w:szCs w:val="16"/>
              </w:rPr>
            </w:pPr>
            <w:r w:rsidRPr="008C75F2">
              <w:rPr>
                <w:rFonts w:ascii="Verdana" w:hAnsi="Verdana"/>
                <w:sz w:val="20"/>
                <w:szCs w:val="16"/>
              </w:rPr>
              <w:t xml:space="preserve"> </w:t>
            </w:r>
            <w:r w:rsidR="00A1216D" w:rsidRPr="008C75F2">
              <w:rPr>
                <w:rFonts w:ascii="Verdana" w:hAnsi="Verdana"/>
                <w:sz w:val="20"/>
                <w:szCs w:val="16"/>
              </w:rPr>
              <w:t xml:space="preserve">1 </w:t>
            </w:r>
            <w:r w:rsidRPr="008C75F2">
              <w:rPr>
                <w:rFonts w:ascii="Verdana" w:hAnsi="Verdana"/>
                <w:sz w:val="20"/>
                <w:szCs w:val="16"/>
              </w:rPr>
              <w:t xml:space="preserve">mois à compter de la demande émise par </w:t>
            </w:r>
            <w:r w:rsidR="00995390" w:rsidRPr="008C75F2">
              <w:rPr>
                <w:rFonts w:ascii="Verdana" w:hAnsi="Verdana"/>
                <w:sz w:val="20"/>
                <w:szCs w:val="16"/>
              </w:rPr>
              <w:t>GPA</w:t>
            </w:r>
            <w:r w:rsidRPr="008C75F2">
              <w:rPr>
                <w:rFonts w:ascii="Verdana" w:hAnsi="Verdana"/>
                <w:sz w:val="20"/>
                <w:szCs w:val="16"/>
              </w:rPr>
              <w:t xml:space="preserve">.  </w:t>
            </w:r>
          </w:p>
          <w:p w14:paraId="1F50ECED" w14:textId="0D911B10" w:rsidR="008B6497" w:rsidRPr="008C75F2" w:rsidRDefault="00952828" w:rsidP="008B6497">
            <w:pPr>
              <w:rPr>
                <w:rFonts w:ascii="Verdana" w:hAnsi="Verdana"/>
                <w:sz w:val="20"/>
                <w:szCs w:val="16"/>
              </w:rPr>
            </w:pPr>
            <w:r w:rsidRPr="008C75F2">
              <w:rPr>
                <w:rFonts w:ascii="Verdana" w:hAnsi="Verdana"/>
                <w:sz w:val="20"/>
                <w:szCs w:val="16"/>
              </w:rPr>
              <w:t>15 jours pour intégrer les remarques et demandes formulées</w:t>
            </w:r>
            <w:r w:rsidR="008B6497" w:rsidRPr="008C75F2">
              <w:rPr>
                <w:rFonts w:ascii="Verdana" w:hAnsi="Verdana"/>
                <w:sz w:val="20"/>
                <w:szCs w:val="16"/>
              </w:rPr>
              <w:t>.</w:t>
            </w:r>
          </w:p>
        </w:tc>
      </w:tr>
    </w:tbl>
    <w:p w14:paraId="2F640E31" w14:textId="77777777" w:rsidR="00A1216D" w:rsidRPr="00952828" w:rsidRDefault="00A1216D" w:rsidP="00800ED8">
      <w:pPr>
        <w:rPr>
          <w:rFonts w:ascii="Verdana" w:hAnsi="Verdana"/>
          <w:szCs w:val="18"/>
        </w:rPr>
      </w:pPr>
      <w:bookmarkStart w:id="33" w:name="_Toc55059400"/>
      <w:bookmarkStart w:id="34" w:name="_Toc55059622"/>
      <w:bookmarkStart w:id="35" w:name="_Toc55059401"/>
      <w:bookmarkStart w:id="36" w:name="_Toc55059623"/>
      <w:bookmarkStart w:id="37" w:name="_Toc55059402"/>
      <w:bookmarkStart w:id="38" w:name="_Toc55059624"/>
      <w:bookmarkStart w:id="39" w:name="_Toc55059403"/>
      <w:bookmarkStart w:id="40" w:name="_Toc55059625"/>
      <w:bookmarkStart w:id="41" w:name="_Toc55059404"/>
      <w:bookmarkStart w:id="42" w:name="_Toc55059626"/>
      <w:bookmarkStart w:id="43" w:name="_Toc55059405"/>
      <w:bookmarkStart w:id="44" w:name="_Toc55059627"/>
      <w:bookmarkStart w:id="45" w:name="_Toc55059415"/>
      <w:bookmarkStart w:id="46" w:name="_Toc55059637"/>
      <w:bookmarkStart w:id="47" w:name="_Toc55059416"/>
      <w:bookmarkStart w:id="48" w:name="_Toc55059638"/>
      <w:bookmarkStart w:id="49" w:name="_Toc55059417"/>
      <w:bookmarkStart w:id="50" w:name="_Toc55059639"/>
      <w:bookmarkStart w:id="51" w:name="_Toc55059418"/>
      <w:bookmarkStart w:id="52" w:name="_Toc55059640"/>
      <w:bookmarkStart w:id="53" w:name="_Toc55059419"/>
      <w:bookmarkStart w:id="54" w:name="_Toc55059641"/>
      <w:bookmarkStart w:id="55" w:name="_Toc55059420"/>
      <w:bookmarkStart w:id="56" w:name="_Toc55059642"/>
      <w:bookmarkStart w:id="57" w:name="_Toc55059421"/>
      <w:bookmarkStart w:id="58" w:name="_Toc55059643"/>
      <w:bookmarkStart w:id="59" w:name="_Toc55059422"/>
      <w:bookmarkStart w:id="60" w:name="_Toc55059644"/>
      <w:bookmarkStart w:id="61" w:name="_Toc55059423"/>
      <w:bookmarkStart w:id="62" w:name="_Toc55059645"/>
      <w:bookmarkStart w:id="63" w:name="_Toc55059424"/>
      <w:bookmarkStart w:id="64" w:name="_Toc55059646"/>
      <w:bookmarkStart w:id="65" w:name="_Toc55059425"/>
      <w:bookmarkStart w:id="66" w:name="_Toc55059647"/>
      <w:bookmarkStart w:id="67" w:name="_Toc55059426"/>
      <w:bookmarkStart w:id="68" w:name="_Toc55059648"/>
      <w:bookmarkStart w:id="69" w:name="_Toc55059433"/>
      <w:bookmarkStart w:id="70" w:name="_Toc55059655"/>
      <w:bookmarkStart w:id="71" w:name="_Toc55059434"/>
      <w:bookmarkStart w:id="72" w:name="_Toc55059656"/>
      <w:bookmarkStart w:id="73" w:name="_Toc55059435"/>
      <w:bookmarkStart w:id="74" w:name="_Toc55059657"/>
      <w:bookmarkStart w:id="75" w:name="_Toc55059436"/>
      <w:bookmarkStart w:id="76" w:name="_Toc55059658"/>
      <w:bookmarkStart w:id="77" w:name="_Toc55059437"/>
      <w:bookmarkStart w:id="78" w:name="_Toc55059659"/>
      <w:bookmarkStart w:id="79" w:name="_Toc55059444"/>
      <w:bookmarkStart w:id="80" w:name="_Toc55059666"/>
      <w:bookmarkStart w:id="81" w:name="_Toc55059445"/>
      <w:bookmarkStart w:id="82" w:name="_Toc55059667"/>
      <w:bookmarkStart w:id="83" w:name="_Toc55059446"/>
      <w:bookmarkStart w:id="84" w:name="_Toc55059668"/>
      <w:bookmarkStart w:id="85" w:name="_Toc55059447"/>
      <w:bookmarkStart w:id="86" w:name="_Toc55059669"/>
      <w:bookmarkStart w:id="87" w:name="_Toc55059456"/>
      <w:bookmarkStart w:id="88" w:name="_Toc55059678"/>
      <w:bookmarkStart w:id="89" w:name="_Toc55059457"/>
      <w:bookmarkStart w:id="90" w:name="_Toc55059679"/>
      <w:bookmarkStart w:id="91" w:name="_Toc55059458"/>
      <w:bookmarkStart w:id="92" w:name="_Toc55059680"/>
      <w:bookmarkStart w:id="93" w:name="_Toc94276370"/>
      <w:bookmarkStart w:id="94" w:name="_Hlk64048048"/>
      <w:bookmarkStart w:id="95" w:name="_Toc1134444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530810F" w14:textId="77777777" w:rsidR="00A1216D" w:rsidRDefault="00A1216D" w:rsidP="00800ED8">
      <w:pPr>
        <w:rPr>
          <w:rFonts w:ascii="Verdana" w:hAnsi="Verdana"/>
          <w:sz w:val="20"/>
        </w:rPr>
      </w:pPr>
    </w:p>
    <w:bookmarkEnd w:id="93"/>
    <w:p w14:paraId="2D08CF5E" w14:textId="2F347665" w:rsidR="00A1216D" w:rsidRPr="008B6497" w:rsidRDefault="00A1216D" w:rsidP="00800ED8">
      <w:pPr>
        <w:rPr>
          <w:rFonts w:ascii="Trade Gothic LT Std Bold" w:hAnsi="Trade Gothic LT Std Bold"/>
          <w:b/>
          <w:bCs/>
          <w:color w:val="632423" w:themeColor="accent2" w:themeShade="80"/>
          <w:sz w:val="24"/>
        </w:rPr>
      </w:pPr>
      <w:r w:rsidRPr="008B6497">
        <w:rPr>
          <w:rFonts w:ascii="Trade Gothic LT Std Bold" w:hAnsi="Trade Gothic LT Std Bold"/>
          <w:b/>
          <w:bCs/>
          <w:color w:val="632423" w:themeColor="accent2" w:themeShade="80"/>
          <w:sz w:val="24"/>
        </w:rPr>
        <w:t>Mission A.</w:t>
      </w:r>
      <w:r>
        <w:rPr>
          <w:rFonts w:ascii="Trade Gothic LT Std Bold" w:hAnsi="Trade Gothic LT Std Bold"/>
          <w:b/>
          <w:bCs/>
          <w:color w:val="632423" w:themeColor="accent2" w:themeShade="80"/>
          <w:sz w:val="24"/>
        </w:rPr>
        <w:t xml:space="preserve">2 : </w:t>
      </w:r>
      <w:r w:rsidR="00F720AF">
        <w:rPr>
          <w:rFonts w:ascii="Trade Gothic LT Std Bold" w:hAnsi="Trade Gothic LT Std Bold"/>
          <w:b/>
          <w:bCs/>
          <w:color w:val="632423" w:themeColor="accent2" w:themeShade="80"/>
          <w:sz w:val="24"/>
        </w:rPr>
        <w:t xml:space="preserve">Etablissement </w:t>
      </w:r>
      <w:r w:rsidR="009A104C">
        <w:rPr>
          <w:rFonts w:ascii="Trade Gothic LT Std Bold" w:hAnsi="Trade Gothic LT Std Bold"/>
          <w:b/>
          <w:bCs/>
          <w:color w:val="632423" w:themeColor="accent2" w:themeShade="80"/>
          <w:sz w:val="24"/>
        </w:rPr>
        <w:t>des fiches d’emprises</w:t>
      </w:r>
    </w:p>
    <w:p w14:paraId="44170785" w14:textId="77777777" w:rsidR="00A1216D" w:rsidRPr="008B6497" w:rsidRDefault="00A1216D" w:rsidP="00800ED8">
      <w:pPr>
        <w:rPr>
          <w:rFonts w:ascii="Verdana" w:hAnsi="Verdana"/>
          <w:sz w:val="20"/>
        </w:rPr>
      </w:pPr>
    </w:p>
    <w:bookmarkEnd w:id="94"/>
    <w:p w14:paraId="5F6A1614" w14:textId="5D2E1B5D" w:rsidR="00A1216D" w:rsidRDefault="00A1216D" w:rsidP="00800ED8">
      <w:pPr>
        <w:rPr>
          <w:rFonts w:ascii="Verdana" w:hAnsi="Verdana"/>
          <w:sz w:val="20"/>
        </w:rPr>
      </w:pPr>
      <w:r w:rsidRPr="008B6497">
        <w:rPr>
          <w:rFonts w:ascii="Verdana" w:hAnsi="Verdana"/>
          <w:sz w:val="20"/>
        </w:rPr>
        <w:t>Dans le cadre du précédent contrat de maîtrise d’œuvre</w:t>
      </w:r>
      <w:r>
        <w:rPr>
          <w:rFonts w:ascii="Verdana" w:hAnsi="Verdana"/>
          <w:sz w:val="20"/>
        </w:rPr>
        <w:t xml:space="preserve"> sous maitrise d’ouvrage de l’EPT GOSB</w:t>
      </w:r>
      <w:r w:rsidRPr="008B6497">
        <w:rPr>
          <w:rFonts w:ascii="Verdana" w:hAnsi="Verdana"/>
          <w:sz w:val="20"/>
        </w:rPr>
        <w:t xml:space="preserve">, </w:t>
      </w:r>
      <w:r>
        <w:rPr>
          <w:rFonts w:ascii="Verdana" w:hAnsi="Verdana"/>
          <w:sz w:val="20"/>
        </w:rPr>
        <w:t>les fiches de lot</w:t>
      </w:r>
      <w:r w:rsidRPr="008B6497">
        <w:rPr>
          <w:rFonts w:ascii="Verdana" w:hAnsi="Verdana"/>
          <w:sz w:val="20"/>
        </w:rPr>
        <w:t xml:space="preserve"> </w:t>
      </w:r>
      <w:r>
        <w:rPr>
          <w:rFonts w:ascii="Verdana" w:hAnsi="Verdana"/>
          <w:sz w:val="20"/>
        </w:rPr>
        <w:t>ont</w:t>
      </w:r>
      <w:r w:rsidRPr="008B6497">
        <w:rPr>
          <w:rFonts w:ascii="Verdana" w:hAnsi="Verdana"/>
          <w:sz w:val="20"/>
        </w:rPr>
        <w:t xml:space="preserve"> été réalisé</w:t>
      </w:r>
      <w:r>
        <w:rPr>
          <w:rFonts w:ascii="Verdana" w:hAnsi="Verdana"/>
          <w:sz w:val="20"/>
        </w:rPr>
        <w:t>es par le groupement Marniquet Aubouin/TPFI/Trans-Faire.</w:t>
      </w:r>
      <w:r w:rsidR="008C75F2">
        <w:rPr>
          <w:rFonts w:ascii="Verdana" w:hAnsi="Verdana"/>
          <w:sz w:val="20"/>
        </w:rPr>
        <w:t xml:space="preserve"> Le </w:t>
      </w:r>
      <w:r w:rsidR="002122AE">
        <w:rPr>
          <w:rFonts w:ascii="Verdana" w:hAnsi="Verdana"/>
          <w:sz w:val="20"/>
        </w:rPr>
        <w:t>Titulaire</w:t>
      </w:r>
      <w:r w:rsidR="008C75F2">
        <w:rPr>
          <w:rFonts w:ascii="Verdana" w:hAnsi="Verdana"/>
          <w:sz w:val="20"/>
        </w:rPr>
        <w:t xml:space="preserve"> </w:t>
      </w:r>
      <w:r w:rsidR="00D02B3A">
        <w:rPr>
          <w:rFonts w:ascii="Verdana" w:hAnsi="Verdana"/>
          <w:sz w:val="20"/>
        </w:rPr>
        <w:t>pourra toutefois être amené à établir des fiches d’emprises par lot.</w:t>
      </w:r>
    </w:p>
    <w:p w14:paraId="73C8137E" w14:textId="77777777" w:rsidR="00A1216D" w:rsidRPr="008B6497" w:rsidRDefault="00A1216D" w:rsidP="00800ED8">
      <w:pPr>
        <w:rPr>
          <w:rFonts w:ascii="Verdana" w:hAnsi="Verdana"/>
          <w:sz w:val="20"/>
        </w:rPr>
      </w:pPr>
    </w:p>
    <w:p w14:paraId="016B0A09" w14:textId="75E35776" w:rsidR="00A1216D" w:rsidRPr="008B6497" w:rsidRDefault="00D02B3A" w:rsidP="00800ED8">
      <w:pPr>
        <w:rPr>
          <w:rFonts w:ascii="Verdana" w:hAnsi="Verdana"/>
          <w:sz w:val="20"/>
        </w:rPr>
      </w:pPr>
      <w:r w:rsidRPr="00D02B3A">
        <w:rPr>
          <w:rFonts w:ascii="Verdana" w:hAnsi="Verdana"/>
          <w:sz w:val="20"/>
        </w:rPr>
        <w:t>L’objectif de la fiche d’emprise est de préciser les prescriptions et règles s’appliquant au lot. Il précise les différentes thématiques à traiter et les attendus dans chaque thématique. C’est un niveau de détail supplémentaire aux autres documents existants : PLU / Socle d’exigences / CCCT / Cahier des prescriptions. Il devra veiller à éviter toute redite, mais uniquement se concentrer sur les exigences ou contraintes supplémentaires s’appliquant au lot considéré, dans un principe de complémentarité</w:t>
      </w:r>
      <w:r>
        <w:rPr>
          <w:rFonts w:ascii="Verdana" w:hAnsi="Verdana"/>
          <w:sz w:val="20"/>
        </w:rPr>
        <w:t>.</w:t>
      </w:r>
    </w:p>
    <w:p w14:paraId="70A73E8D" w14:textId="77777777" w:rsidR="00D02B3A" w:rsidRDefault="00D02B3A" w:rsidP="00800ED8">
      <w:pPr>
        <w:rPr>
          <w:rFonts w:ascii="Verdana" w:hAnsi="Verdana"/>
          <w:sz w:val="20"/>
        </w:rPr>
      </w:pPr>
    </w:p>
    <w:p w14:paraId="6B580DFE" w14:textId="653BCA23" w:rsidR="008B6497" w:rsidRDefault="008B6497" w:rsidP="00800ED8">
      <w:pPr>
        <w:rPr>
          <w:rFonts w:ascii="Verdana" w:hAnsi="Verdana"/>
          <w:sz w:val="20"/>
        </w:rPr>
      </w:pPr>
      <w:r w:rsidRPr="008B6497">
        <w:rPr>
          <w:rFonts w:ascii="Verdana" w:hAnsi="Verdana"/>
          <w:sz w:val="20"/>
        </w:rPr>
        <w:lastRenderedPageBreak/>
        <w:t xml:space="preserve">Les </w:t>
      </w:r>
      <w:r w:rsidR="00D02B3A">
        <w:rPr>
          <w:rFonts w:ascii="Verdana" w:hAnsi="Verdana"/>
          <w:sz w:val="20"/>
        </w:rPr>
        <w:t xml:space="preserve">Fiches d’Emprises </w:t>
      </w:r>
      <w:r w:rsidR="00A1216D">
        <w:rPr>
          <w:rFonts w:ascii="Verdana" w:hAnsi="Verdana"/>
          <w:sz w:val="20"/>
        </w:rPr>
        <w:t>devront intégrer les rappels principaux au CPAUPE et préciser les prescriptions propres à chaque parcelle</w:t>
      </w:r>
      <w:r w:rsidR="00334795">
        <w:rPr>
          <w:rFonts w:ascii="Verdana" w:hAnsi="Verdana"/>
          <w:sz w:val="20"/>
        </w:rPr>
        <w:t xml:space="preserve"> </w:t>
      </w:r>
    </w:p>
    <w:p w14:paraId="7547C324" w14:textId="77777777" w:rsidR="008E4E31" w:rsidRDefault="008E4E31" w:rsidP="00800ED8">
      <w:pPr>
        <w:rPr>
          <w:rFonts w:ascii="Verdana" w:hAnsi="Verdana"/>
          <w:sz w:val="20"/>
        </w:rPr>
      </w:pPr>
    </w:p>
    <w:p w14:paraId="248763F2" w14:textId="038DC25E" w:rsidR="00D02B3A" w:rsidRDefault="008E4E31" w:rsidP="00800ED8">
      <w:pPr>
        <w:rPr>
          <w:rFonts w:ascii="Verdana" w:hAnsi="Verdana"/>
          <w:i/>
          <w:iCs/>
          <w:sz w:val="20"/>
        </w:rPr>
      </w:pPr>
      <w:r>
        <w:rPr>
          <w:rFonts w:ascii="Verdana" w:hAnsi="Verdana"/>
          <w:sz w:val="20"/>
        </w:rPr>
        <w:t xml:space="preserve">Le modèle de Fiche d’Emprise à utiliser par le Titulaire et ses attendus est présent en </w:t>
      </w:r>
      <w:r w:rsidRPr="001005AA">
        <w:rPr>
          <w:rFonts w:ascii="Verdana" w:hAnsi="Verdana"/>
          <w:i/>
          <w:iCs/>
          <w:sz w:val="20"/>
        </w:rPr>
        <w:t>annexe 7.</w:t>
      </w:r>
    </w:p>
    <w:p w14:paraId="1BE17DF5" w14:textId="77777777" w:rsidR="008E4E31" w:rsidRPr="008E4E31" w:rsidRDefault="008E4E31" w:rsidP="00800ED8">
      <w:pPr>
        <w:rPr>
          <w:rFonts w:ascii="Verdana" w:hAnsi="Verdana"/>
          <w:i/>
          <w:iCs/>
          <w:sz w:val="20"/>
        </w:rPr>
      </w:pPr>
    </w:p>
    <w:p w14:paraId="201FF8F8" w14:textId="0158CCEF" w:rsidR="008B6497" w:rsidRPr="008B6497" w:rsidRDefault="008B6497" w:rsidP="00800ED8">
      <w:pPr>
        <w:spacing w:after="120" w:line="240" w:lineRule="auto"/>
        <w:rPr>
          <w:rFonts w:ascii="Verdana" w:hAnsi="Verdana"/>
          <w:sz w:val="20"/>
        </w:rPr>
      </w:pPr>
      <w:r w:rsidRPr="008B6497">
        <w:rPr>
          <w:rFonts w:ascii="Verdana" w:hAnsi="Verdana"/>
          <w:sz w:val="20"/>
        </w:rPr>
        <w:t xml:space="preserve">Ces </w:t>
      </w:r>
      <w:r w:rsidR="00D02B3A">
        <w:rPr>
          <w:rFonts w:ascii="Verdana" w:hAnsi="Verdana"/>
          <w:sz w:val="20"/>
        </w:rPr>
        <w:t>Fiches d’Emprises</w:t>
      </w:r>
      <w:r w:rsidRPr="008B6497">
        <w:rPr>
          <w:rFonts w:ascii="Verdana" w:hAnsi="Verdana"/>
          <w:sz w:val="20"/>
        </w:rPr>
        <w:t xml:space="preserve"> feront l’objet d’un travail de </w:t>
      </w:r>
      <w:proofErr w:type="spellStart"/>
      <w:r w:rsidRPr="008B6497">
        <w:rPr>
          <w:rFonts w:ascii="Verdana" w:hAnsi="Verdana"/>
          <w:sz w:val="20"/>
        </w:rPr>
        <w:t>co-conception</w:t>
      </w:r>
      <w:proofErr w:type="spellEnd"/>
      <w:r w:rsidRPr="008B6497">
        <w:rPr>
          <w:rFonts w:ascii="Verdana" w:hAnsi="Verdana"/>
          <w:sz w:val="20"/>
        </w:rPr>
        <w:t xml:space="preserve"> avec les services de la Ville de </w:t>
      </w:r>
      <w:r w:rsidR="00A1216D">
        <w:rPr>
          <w:rFonts w:ascii="Verdana" w:hAnsi="Verdana"/>
          <w:sz w:val="20"/>
        </w:rPr>
        <w:t>Villejuif et l’EPT GOSB.</w:t>
      </w:r>
    </w:p>
    <w:p w14:paraId="059F187D" w14:textId="188CABFD" w:rsidR="008B6497" w:rsidRPr="008B6497" w:rsidRDefault="008B6497" w:rsidP="00800ED8">
      <w:pPr>
        <w:spacing w:after="120" w:line="240" w:lineRule="auto"/>
        <w:rPr>
          <w:rFonts w:ascii="Verdana" w:hAnsi="Verdana"/>
          <w:sz w:val="20"/>
        </w:rPr>
      </w:pPr>
      <w:r w:rsidRPr="008B6497">
        <w:rPr>
          <w:rFonts w:ascii="Verdana" w:hAnsi="Verdana"/>
          <w:sz w:val="20"/>
        </w:rPr>
        <w:t xml:space="preserve">Cette mission inclut toute réunion nécessaire à l’élaboration de la fiche </w:t>
      </w:r>
      <w:r w:rsidR="00D91A3B">
        <w:rPr>
          <w:rFonts w:ascii="Verdana" w:hAnsi="Verdana"/>
          <w:sz w:val="20"/>
        </w:rPr>
        <w:t>d’emprise</w:t>
      </w:r>
      <w:r w:rsidRPr="008B6497">
        <w:rPr>
          <w:rFonts w:ascii="Verdana" w:hAnsi="Verdana"/>
          <w:sz w:val="20"/>
        </w:rPr>
        <w:t xml:space="preserve"> (avec la maîtrise d’ouvrage et ses prestataires) ainsi qu’à sa présentation à la gouvernance (notamment Ville) si nécessaire et à l’opérateur qui en est le destinataire.</w:t>
      </w:r>
    </w:p>
    <w:p w14:paraId="690AE78E" w14:textId="1E5615A1" w:rsidR="008B6497" w:rsidRDefault="008B6497" w:rsidP="00800ED8">
      <w:pPr>
        <w:spacing w:after="120" w:line="240" w:lineRule="auto"/>
        <w:rPr>
          <w:rFonts w:ascii="Verdana" w:hAnsi="Verdana"/>
          <w:sz w:val="20"/>
        </w:rPr>
      </w:pPr>
      <w:r w:rsidRPr="008B6497">
        <w:rPr>
          <w:rFonts w:ascii="Verdana" w:hAnsi="Verdana"/>
          <w:sz w:val="20"/>
        </w:rPr>
        <w:t xml:space="preserve">Elles seront approuvées par </w:t>
      </w:r>
      <w:r w:rsidR="00A1216D">
        <w:rPr>
          <w:rFonts w:ascii="Verdana" w:hAnsi="Verdana"/>
          <w:sz w:val="20"/>
        </w:rPr>
        <w:t>GPA.</w:t>
      </w:r>
    </w:p>
    <w:p w14:paraId="5D35EC26" w14:textId="41C68F29" w:rsidR="0085300C" w:rsidRDefault="00D02B3A" w:rsidP="00334795">
      <w:pPr>
        <w:rPr>
          <w:rFonts w:ascii="Verdana" w:hAnsi="Verdana"/>
          <w:sz w:val="20"/>
        </w:rPr>
      </w:pPr>
      <w:r w:rsidRPr="00D02B3A">
        <w:rPr>
          <w:rFonts w:ascii="Verdana" w:hAnsi="Verdana"/>
          <w:i/>
          <w:iCs/>
          <w:sz w:val="20"/>
        </w:rPr>
        <w:t>Format des livrables à respecter : PPT (éditable), format paysage</w:t>
      </w:r>
    </w:p>
    <w:p w14:paraId="4660BC3B" w14:textId="77777777" w:rsidR="0085300C" w:rsidRDefault="0085300C" w:rsidP="00800ED8">
      <w:pPr>
        <w:spacing w:after="120" w:line="240" w:lineRule="auto"/>
        <w:rPr>
          <w:rFonts w:ascii="Verdana" w:hAnsi="Verdana"/>
          <w:sz w:val="20"/>
        </w:rPr>
      </w:pPr>
    </w:p>
    <w:p w14:paraId="64B021D4" w14:textId="77777777" w:rsidR="004F7971" w:rsidRPr="008B6497" w:rsidRDefault="004F7971" w:rsidP="00800ED8">
      <w:pPr>
        <w:spacing w:after="120" w:line="240" w:lineRule="auto"/>
        <w:rPr>
          <w:rFonts w:ascii="Verdana" w:hAnsi="Verdana"/>
          <w:sz w:val="20"/>
        </w:rPr>
      </w:pPr>
    </w:p>
    <w:tbl>
      <w:tblPr>
        <w:tblStyle w:val="Grilledutableau"/>
        <w:tblW w:w="9889" w:type="dxa"/>
        <w:jc w:val="center"/>
        <w:tblLook w:val="04A0" w:firstRow="1" w:lastRow="0" w:firstColumn="1" w:lastColumn="0" w:noHBand="0" w:noVBand="1"/>
      </w:tblPr>
      <w:tblGrid>
        <w:gridCol w:w="4786"/>
        <w:gridCol w:w="5103"/>
      </w:tblGrid>
      <w:tr w:rsidR="008B6497" w:rsidRPr="00791736" w14:paraId="133E4F93" w14:textId="77777777" w:rsidTr="00190CC1">
        <w:trPr>
          <w:jc w:val="center"/>
        </w:trPr>
        <w:tc>
          <w:tcPr>
            <w:tcW w:w="4786" w:type="dxa"/>
          </w:tcPr>
          <w:p w14:paraId="626215F0" w14:textId="77777777" w:rsidR="008B6497" w:rsidRPr="00791736" w:rsidRDefault="008B6497" w:rsidP="009D197E">
            <w:pPr>
              <w:rPr>
                <w:rFonts w:ascii="Verdana" w:hAnsi="Verdana" w:cs="Calibri Light"/>
                <w:b/>
              </w:rPr>
            </w:pPr>
            <w:r w:rsidRPr="00791736">
              <w:rPr>
                <w:rFonts w:ascii="Verdana" w:hAnsi="Verdana" w:cs="Calibri Light"/>
                <w:b/>
              </w:rPr>
              <w:t>Prix</w:t>
            </w:r>
          </w:p>
        </w:tc>
        <w:tc>
          <w:tcPr>
            <w:tcW w:w="5103" w:type="dxa"/>
          </w:tcPr>
          <w:p w14:paraId="67F092D8" w14:textId="77777777" w:rsidR="008B6497" w:rsidRPr="00791736" w:rsidRDefault="008B6497" w:rsidP="009D197E">
            <w:pPr>
              <w:rPr>
                <w:rFonts w:ascii="Verdana" w:hAnsi="Verdana" w:cs="Calibri Light"/>
                <w:b/>
              </w:rPr>
            </w:pPr>
            <w:r w:rsidRPr="00791736">
              <w:rPr>
                <w:rFonts w:ascii="Verdana" w:hAnsi="Verdana" w:cs="Calibri Light"/>
                <w:b/>
              </w:rPr>
              <w:t xml:space="preserve">Délais </w:t>
            </w:r>
          </w:p>
        </w:tc>
      </w:tr>
      <w:tr w:rsidR="008B6497" w:rsidRPr="00791736" w14:paraId="7D12B308" w14:textId="77777777" w:rsidTr="00190CC1">
        <w:trPr>
          <w:trHeight w:val="989"/>
          <w:jc w:val="center"/>
        </w:trPr>
        <w:tc>
          <w:tcPr>
            <w:tcW w:w="4786" w:type="dxa"/>
            <w:vAlign w:val="center"/>
          </w:tcPr>
          <w:p w14:paraId="587F6B7B" w14:textId="07419E77" w:rsidR="008B6497" w:rsidRPr="00791736" w:rsidRDefault="008B6497" w:rsidP="009D197E">
            <w:pPr>
              <w:rPr>
                <w:rFonts w:ascii="Verdana" w:hAnsi="Verdana" w:cs="Calibri Light"/>
                <w:b/>
                <w:bCs/>
                <w:szCs w:val="18"/>
              </w:rPr>
            </w:pPr>
            <w:bookmarkStart w:id="96" w:name="_Hlk64048109"/>
            <w:r w:rsidRPr="008C75F2">
              <w:rPr>
                <w:rFonts w:ascii="Verdana" w:hAnsi="Verdana"/>
                <w:b/>
                <w:bCs/>
                <w:sz w:val="20"/>
                <w:szCs w:val="16"/>
              </w:rPr>
              <w:t xml:space="preserve">Prix unitaire par fiche </w:t>
            </w:r>
            <w:bookmarkEnd w:id="96"/>
            <w:r w:rsidR="00D91A3B">
              <w:rPr>
                <w:rFonts w:ascii="Verdana" w:hAnsi="Verdana"/>
                <w:b/>
                <w:bCs/>
                <w:sz w:val="20"/>
                <w:szCs w:val="16"/>
              </w:rPr>
              <w:t>d’emprise</w:t>
            </w:r>
          </w:p>
        </w:tc>
        <w:tc>
          <w:tcPr>
            <w:tcW w:w="5103" w:type="dxa"/>
            <w:vAlign w:val="center"/>
          </w:tcPr>
          <w:p w14:paraId="3EC15C44" w14:textId="77777777" w:rsidR="00843DFE" w:rsidRPr="008C75F2" w:rsidRDefault="008B6497" w:rsidP="009D197E">
            <w:pPr>
              <w:rPr>
                <w:rFonts w:ascii="Verdana" w:hAnsi="Verdana"/>
                <w:sz w:val="20"/>
                <w:szCs w:val="16"/>
              </w:rPr>
            </w:pPr>
            <w:r w:rsidRPr="008C75F2">
              <w:rPr>
                <w:rFonts w:ascii="Verdana" w:hAnsi="Verdana"/>
                <w:sz w:val="20"/>
                <w:szCs w:val="16"/>
              </w:rPr>
              <w:t>1 mois à compter de la transmission de la demande par</w:t>
            </w:r>
            <w:r w:rsidR="00843DFE" w:rsidRPr="008C75F2">
              <w:rPr>
                <w:rFonts w:ascii="Verdana" w:hAnsi="Verdana"/>
                <w:sz w:val="20"/>
                <w:szCs w:val="16"/>
              </w:rPr>
              <w:t xml:space="preserve"> GPA</w:t>
            </w:r>
            <w:r w:rsidRPr="008C75F2">
              <w:rPr>
                <w:rFonts w:ascii="Verdana" w:hAnsi="Verdana"/>
                <w:sz w:val="20"/>
                <w:szCs w:val="16"/>
              </w:rPr>
              <w:t xml:space="preserve">. </w:t>
            </w:r>
          </w:p>
          <w:p w14:paraId="2B4B268D" w14:textId="128CCDD7" w:rsidR="008B6497" w:rsidRPr="00791736" w:rsidRDefault="008B6497" w:rsidP="009D197E">
            <w:pPr>
              <w:rPr>
                <w:rFonts w:ascii="Verdana" w:hAnsi="Verdana" w:cs="Calibri Light"/>
                <w:szCs w:val="18"/>
              </w:rPr>
            </w:pPr>
            <w:r w:rsidRPr="008C75F2">
              <w:rPr>
                <w:rFonts w:ascii="Verdana" w:hAnsi="Verdana"/>
                <w:sz w:val="20"/>
                <w:szCs w:val="16"/>
              </w:rPr>
              <w:t>15 jours pour intégrer les remarques et demandes formulées</w:t>
            </w:r>
          </w:p>
        </w:tc>
      </w:tr>
    </w:tbl>
    <w:p w14:paraId="7AE7EFA2" w14:textId="77777777" w:rsidR="00952828" w:rsidRPr="00791736" w:rsidRDefault="00952828" w:rsidP="00800ED8">
      <w:pPr>
        <w:rPr>
          <w:rFonts w:ascii="Verdana" w:hAnsi="Verdana"/>
          <w:b/>
          <w:bCs/>
          <w:color w:val="632423" w:themeColor="accent2" w:themeShade="80"/>
          <w:sz w:val="24"/>
        </w:rPr>
      </w:pPr>
    </w:p>
    <w:p w14:paraId="72AF829C" w14:textId="6DC96726" w:rsidR="00952828" w:rsidRPr="00791736" w:rsidRDefault="00952828" w:rsidP="00800ED8">
      <w:pPr>
        <w:rPr>
          <w:rFonts w:ascii="Trade Gothic LT Std Bold" w:hAnsi="Trade Gothic LT Std Bold"/>
          <w:b/>
          <w:bCs/>
          <w:color w:val="632423" w:themeColor="accent2" w:themeShade="80"/>
          <w:sz w:val="24"/>
        </w:rPr>
      </w:pPr>
      <w:r w:rsidRPr="00791736">
        <w:rPr>
          <w:rFonts w:ascii="Trade Gothic LT Std Bold" w:hAnsi="Trade Gothic LT Std Bold"/>
          <w:b/>
          <w:bCs/>
          <w:color w:val="632423" w:themeColor="accent2" w:themeShade="80"/>
          <w:sz w:val="24"/>
        </w:rPr>
        <w:t>Mission A.3 : Mise à jour d’une fi</w:t>
      </w:r>
      <w:r w:rsidR="00D91A3B">
        <w:rPr>
          <w:rFonts w:ascii="Trade Gothic LT Std Bold" w:hAnsi="Trade Gothic LT Std Bold"/>
          <w:b/>
          <w:bCs/>
          <w:color w:val="632423" w:themeColor="accent2" w:themeShade="80"/>
          <w:sz w:val="24"/>
        </w:rPr>
        <w:t>che d’emprise</w:t>
      </w:r>
    </w:p>
    <w:p w14:paraId="32B20684" w14:textId="77777777" w:rsidR="00952828" w:rsidRPr="00791736" w:rsidRDefault="00952828" w:rsidP="00800ED8">
      <w:pPr>
        <w:rPr>
          <w:rFonts w:ascii="Verdana" w:hAnsi="Verdana"/>
          <w:b/>
          <w:bCs/>
          <w:color w:val="632423" w:themeColor="accent2" w:themeShade="80"/>
          <w:sz w:val="24"/>
        </w:rPr>
      </w:pPr>
    </w:p>
    <w:p w14:paraId="16179E96" w14:textId="790FC2C5" w:rsidR="008B6497" w:rsidRPr="00791736" w:rsidRDefault="008B6497" w:rsidP="00800ED8">
      <w:pPr>
        <w:spacing w:line="240" w:lineRule="auto"/>
        <w:rPr>
          <w:rFonts w:ascii="Verdana" w:hAnsi="Verdana"/>
          <w:sz w:val="20"/>
        </w:rPr>
      </w:pPr>
      <w:r w:rsidRPr="00791736">
        <w:rPr>
          <w:rFonts w:ascii="Verdana" w:hAnsi="Verdana"/>
          <w:sz w:val="20"/>
        </w:rPr>
        <w:t xml:space="preserve">Le </w:t>
      </w:r>
      <w:r w:rsidR="002122AE">
        <w:rPr>
          <w:rFonts w:ascii="Verdana" w:hAnsi="Verdana"/>
          <w:sz w:val="20"/>
        </w:rPr>
        <w:t>Titulaire</w:t>
      </w:r>
      <w:r w:rsidR="00952828" w:rsidRPr="00791736">
        <w:rPr>
          <w:rFonts w:ascii="Verdana" w:hAnsi="Verdana"/>
          <w:sz w:val="20"/>
        </w:rPr>
        <w:t xml:space="preserve"> </w:t>
      </w:r>
      <w:r w:rsidRPr="00791736">
        <w:rPr>
          <w:rFonts w:ascii="Verdana" w:hAnsi="Verdana"/>
          <w:sz w:val="20"/>
        </w:rPr>
        <w:t xml:space="preserve">pourra être amené à actualiser et compléter les fiches de lot élaborées dans le cadre de la mission </w:t>
      </w:r>
      <w:r w:rsidR="00952828" w:rsidRPr="00791736">
        <w:rPr>
          <w:rFonts w:ascii="Verdana" w:hAnsi="Verdana"/>
          <w:sz w:val="20"/>
        </w:rPr>
        <w:t>A.2</w:t>
      </w:r>
    </w:p>
    <w:p w14:paraId="677C8F6D" w14:textId="77777777" w:rsidR="00952828" w:rsidRPr="00791736" w:rsidRDefault="00952828" w:rsidP="00800ED8">
      <w:pPr>
        <w:spacing w:line="240" w:lineRule="auto"/>
        <w:rPr>
          <w:rFonts w:ascii="Verdana" w:hAnsi="Verdana"/>
          <w:sz w:val="20"/>
        </w:rPr>
      </w:pPr>
    </w:p>
    <w:p w14:paraId="232B8D4D" w14:textId="77777777" w:rsidR="008B6497" w:rsidRPr="00791736" w:rsidRDefault="008B6497" w:rsidP="00800ED8">
      <w:pPr>
        <w:spacing w:line="240" w:lineRule="auto"/>
        <w:rPr>
          <w:rFonts w:ascii="Verdana" w:hAnsi="Verdana"/>
          <w:sz w:val="20"/>
        </w:rPr>
      </w:pPr>
      <w:r w:rsidRPr="00791736">
        <w:rPr>
          <w:rFonts w:ascii="Verdana" w:hAnsi="Verdana"/>
          <w:sz w:val="20"/>
        </w:rPr>
        <w:t>Cette mission comprend la tenue de toutes réunions nécessaires.</w:t>
      </w:r>
    </w:p>
    <w:p w14:paraId="6D5ECB5B" w14:textId="5160DC81" w:rsidR="00952828" w:rsidRPr="00791736" w:rsidRDefault="008B6497" w:rsidP="00800ED8">
      <w:pPr>
        <w:spacing w:line="240" w:lineRule="auto"/>
        <w:rPr>
          <w:rFonts w:ascii="Verdana" w:hAnsi="Verdana"/>
          <w:sz w:val="20"/>
        </w:rPr>
      </w:pPr>
      <w:r w:rsidRPr="00791736">
        <w:rPr>
          <w:rFonts w:ascii="Verdana" w:hAnsi="Verdana"/>
          <w:sz w:val="20"/>
        </w:rPr>
        <w:t xml:space="preserve">Les fiches de lot seront approuvées par </w:t>
      </w:r>
      <w:r w:rsidR="00995390">
        <w:rPr>
          <w:rFonts w:ascii="Verdana" w:hAnsi="Verdana"/>
          <w:sz w:val="20"/>
        </w:rPr>
        <w:t>GPA</w:t>
      </w:r>
      <w:r w:rsidRPr="00791736">
        <w:rPr>
          <w:rFonts w:ascii="Verdana" w:hAnsi="Verdana"/>
          <w:sz w:val="20"/>
        </w:rPr>
        <w:t>.</w:t>
      </w:r>
    </w:p>
    <w:p w14:paraId="35A1D45A" w14:textId="77777777" w:rsidR="00952828" w:rsidRPr="00791736" w:rsidRDefault="00952828" w:rsidP="00800ED8">
      <w:pPr>
        <w:spacing w:line="240" w:lineRule="auto"/>
        <w:rPr>
          <w:rFonts w:ascii="Verdana" w:hAnsi="Verdana" w:cs="Calibri Light"/>
        </w:rPr>
      </w:pPr>
    </w:p>
    <w:tbl>
      <w:tblPr>
        <w:tblStyle w:val="Grilledutableau"/>
        <w:tblW w:w="9606" w:type="dxa"/>
        <w:jc w:val="center"/>
        <w:tblLook w:val="04A0" w:firstRow="1" w:lastRow="0" w:firstColumn="1" w:lastColumn="0" w:noHBand="0" w:noVBand="1"/>
      </w:tblPr>
      <w:tblGrid>
        <w:gridCol w:w="4644"/>
        <w:gridCol w:w="4962"/>
      </w:tblGrid>
      <w:tr w:rsidR="008B6497" w:rsidRPr="00791736" w14:paraId="4C860453" w14:textId="77777777" w:rsidTr="00190CC1">
        <w:trPr>
          <w:jc w:val="center"/>
        </w:trPr>
        <w:tc>
          <w:tcPr>
            <w:tcW w:w="4644" w:type="dxa"/>
          </w:tcPr>
          <w:p w14:paraId="06D70254" w14:textId="77777777" w:rsidR="008B6497" w:rsidRPr="00791736" w:rsidRDefault="008B6497" w:rsidP="009D197E">
            <w:pPr>
              <w:rPr>
                <w:rFonts w:ascii="Verdana" w:hAnsi="Verdana" w:cs="Calibri Light"/>
                <w:b/>
              </w:rPr>
            </w:pPr>
            <w:r w:rsidRPr="00791736">
              <w:rPr>
                <w:rFonts w:ascii="Verdana" w:hAnsi="Verdana" w:cs="Calibri Light"/>
                <w:b/>
              </w:rPr>
              <w:t>Prix</w:t>
            </w:r>
          </w:p>
        </w:tc>
        <w:tc>
          <w:tcPr>
            <w:tcW w:w="4962" w:type="dxa"/>
          </w:tcPr>
          <w:p w14:paraId="0180FD67" w14:textId="77777777" w:rsidR="008B6497" w:rsidRPr="00791736" w:rsidRDefault="008B6497" w:rsidP="009D197E">
            <w:pPr>
              <w:rPr>
                <w:rFonts w:ascii="Verdana" w:hAnsi="Verdana" w:cs="Calibri Light"/>
                <w:b/>
              </w:rPr>
            </w:pPr>
            <w:r w:rsidRPr="00791736">
              <w:rPr>
                <w:rFonts w:ascii="Verdana" w:hAnsi="Verdana" w:cs="Calibri Light"/>
                <w:b/>
              </w:rPr>
              <w:t xml:space="preserve">Délais </w:t>
            </w:r>
          </w:p>
        </w:tc>
      </w:tr>
      <w:tr w:rsidR="008B6497" w:rsidRPr="00791736" w14:paraId="491AAD7B" w14:textId="77777777" w:rsidTr="00190CC1">
        <w:trPr>
          <w:trHeight w:val="989"/>
          <w:jc w:val="center"/>
        </w:trPr>
        <w:tc>
          <w:tcPr>
            <w:tcW w:w="4644" w:type="dxa"/>
            <w:vAlign w:val="center"/>
          </w:tcPr>
          <w:tbl>
            <w:tblPr>
              <w:tblW w:w="0" w:type="auto"/>
              <w:tblBorders>
                <w:top w:val="nil"/>
                <w:left w:val="nil"/>
                <w:bottom w:val="nil"/>
                <w:right w:val="nil"/>
              </w:tblBorders>
              <w:tblLook w:val="0000" w:firstRow="0" w:lastRow="0" w:firstColumn="0" w:lastColumn="0" w:noHBand="0" w:noVBand="0"/>
            </w:tblPr>
            <w:tblGrid>
              <w:gridCol w:w="4428"/>
            </w:tblGrid>
            <w:tr w:rsidR="008B6497" w:rsidRPr="00CC2DA2" w14:paraId="38EF392F" w14:textId="77777777" w:rsidTr="008B6497">
              <w:trPr>
                <w:trHeight w:val="187"/>
              </w:trPr>
              <w:tc>
                <w:tcPr>
                  <w:tcW w:w="0" w:type="auto"/>
                </w:tcPr>
                <w:p w14:paraId="4C60CEED" w14:textId="77777777" w:rsidR="008B6497" w:rsidRPr="00CC2DA2" w:rsidRDefault="008B6497" w:rsidP="009D197E">
                  <w:pPr>
                    <w:spacing w:line="240" w:lineRule="auto"/>
                    <w:rPr>
                      <w:rFonts w:ascii="Verdana" w:hAnsi="Verdana"/>
                      <w:b/>
                      <w:bCs/>
                      <w:sz w:val="20"/>
                      <w:szCs w:val="16"/>
                    </w:rPr>
                  </w:pPr>
                  <w:bookmarkStart w:id="97" w:name="_Hlk64048131"/>
                  <w:r w:rsidRPr="00CC2DA2">
                    <w:rPr>
                      <w:rFonts w:ascii="Verdana" w:hAnsi="Verdana"/>
                      <w:b/>
                      <w:bCs/>
                      <w:sz w:val="20"/>
                      <w:szCs w:val="16"/>
                    </w:rPr>
                    <w:t>Prix unitaire pour la mise à jour d’une fiche de lot</w:t>
                  </w:r>
                  <w:bookmarkEnd w:id="97"/>
                </w:p>
              </w:tc>
            </w:tr>
          </w:tbl>
          <w:p w14:paraId="4C7186CE" w14:textId="77777777" w:rsidR="008B6497" w:rsidRPr="00CC2DA2" w:rsidRDefault="008B6497" w:rsidP="009D197E">
            <w:pPr>
              <w:rPr>
                <w:rFonts w:ascii="Verdana" w:hAnsi="Verdana"/>
                <w:sz w:val="20"/>
                <w:szCs w:val="16"/>
              </w:rPr>
            </w:pPr>
          </w:p>
        </w:tc>
        <w:tc>
          <w:tcPr>
            <w:tcW w:w="4962" w:type="dxa"/>
            <w:vAlign w:val="center"/>
          </w:tcPr>
          <w:p w14:paraId="3A4D78A9" w14:textId="534D1C7D" w:rsidR="008B6497" w:rsidRPr="00CC2DA2" w:rsidRDefault="008B6497" w:rsidP="009D197E">
            <w:pPr>
              <w:rPr>
                <w:rFonts w:ascii="Verdana" w:hAnsi="Verdana"/>
                <w:sz w:val="20"/>
                <w:szCs w:val="16"/>
              </w:rPr>
            </w:pPr>
            <w:r w:rsidRPr="00CC2DA2">
              <w:rPr>
                <w:rFonts w:ascii="Verdana" w:hAnsi="Verdana"/>
                <w:sz w:val="20"/>
                <w:szCs w:val="16"/>
              </w:rPr>
              <w:t xml:space="preserve">2 semaines à compter de la demande par </w:t>
            </w:r>
            <w:r w:rsidR="00952828" w:rsidRPr="00CC2DA2">
              <w:rPr>
                <w:rFonts w:ascii="Verdana" w:hAnsi="Verdana"/>
                <w:sz w:val="20"/>
                <w:szCs w:val="16"/>
              </w:rPr>
              <w:t>GPA</w:t>
            </w:r>
          </w:p>
        </w:tc>
      </w:tr>
    </w:tbl>
    <w:p w14:paraId="627137BE" w14:textId="77777777" w:rsidR="00C14C1C" w:rsidRDefault="00C14C1C" w:rsidP="00800ED8">
      <w:pPr>
        <w:rPr>
          <w:rFonts w:ascii="Trade Gothic LT Std Bold" w:hAnsi="Trade Gothic LT Std Bold"/>
          <w:b/>
          <w:bCs/>
          <w:color w:val="632423" w:themeColor="accent2" w:themeShade="80"/>
          <w:sz w:val="24"/>
        </w:rPr>
      </w:pPr>
      <w:bookmarkStart w:id="98" w:name="_Toc94276373"/>
      <w:bookmarkStart w:id="99" w:name="_Hlk64048211"/>
    </w:p>
    <w:p w14:paraId="1245986C" w14:textId="72CAA036" w:rsidR="008B6497" w:rsidRDefault="00E16D2E" w:rsidP="00800ED8">
      <w:pPr>
        <w:rPr>
          <w:rFonts w:ascii="Trade Gothic LT Std Bold" w:hAnsi="Trade Gothic LT Std Bold"/>
          <w:b/>
          <w:bCs/>
          <w:color w:val="632423" w:themeColor="accent2" w:themeShade="80"/>
          <w:sz w:val="24"/>
        </w:rPr>
      </w:pPr>
      <w:r>
        <w:rPr>
          <w:rFonts w:ascii="Trade Gothic LT Std Bold" w:hAnsi="Trade Gothic LT Std Bold"/>
          <w:b/>
          <w:bCs/>
          <w:color w:val="632423" w:themeColor="accent2" w:themeShade="80"/>
          <w:sz w:val="24"/>
        </w:rPr>
        <w:t xml:space="preserve">Mission A.4 : </w:t>
      </w:r>
      <w:r w:rsidR="008B6497" w:rsidRPr="00E16D2E">
        <w:rPr>
          <w:rFonts w:ascii="Trade Gothic LT Std Bold" w:hAnsi="Trade Gothic LT Std Bold"/>
          <w:b/>
          <w:bCs/>
          <w:color w:val="632423" w:themeColor="accent2" w:themeShade="80"/>
          <w:sz w:val="24"/>
        </w:rPr>
        <w:t>Assistance de la maîtrise d’ouvrage dans la désignation de la MOE d’un opérateur</w:t>
      </w:r>
      <w:bookmarkEnd w:id="98"/>
      <w:r w:rsidR="008B6497" w:rsidRPr="00E16D2E">
        <w:rPr>
          <w:rFonts w:ascii="Trade Gothic LT Std Bold" w:hAnsi="Trade Gothic LT Std Bold"/>
          <w:b/>
          <w:bCs/>
          <w:color w:val="632423" w:themeColor="accent2" w:themeShade="80"/>
          <w:sz w:val="24"/>
        </w:rPr>
        <w:t xml:space="preserve"> </w:t>
      </w:r>
    </w:p>
    <w:bookmarkEnd w:id="99"/>
    <w:p w14:paraId="3A9676AF" w14:textId="77777777" w:rsidR="00E16D2E" w:rsidRDefault="00E16D2E" w:rsidP="00800ED8">
      <w:pPr>
        <w:autoSpaceDE w:val="0"/>
        <w:autoSpaceDN w:val="0"/>
        <w:spacing w:line="240" w:lineRule="auto"/>
        <w:rPr>
          <w:rFonts w:cs="Calibri Light"/>
          <w:b/>
          <w:bCs/>
        </w:rPr>
      </w:pPr>
    </w:p>
    <w:p w14:paraId="6322265A" w14:textId="3575AB97" w:rsidR="008B6497" w:rsidRPr="00E16D2E" w:rsidRDefault="008B6497" w:rsidP="00800ED8">
      <w:pPr>
        <w:autoSpaceDE w:val="0"/>
        <w:autoSpaceDN w:val="0"/>
        <w:spacing w:line="240" w:lineRule="auto"/>
        <w:rPr>
          <w:rFonts w:ascii="Verdana" w:hAnsi="Verdana"/>
          <w:sz w:val="20"/>
        </w:rPr>
      </w:pPr>
      <w:r w:rsidRPr="00E16D2E">
        <w:rPr>
          <w:rFonts w:ascii="Verdana" w:hAnsi="Verdana"/>
          <w:sz w:val="20"/>
        </w:rPr>
        <w:t xml:space="preserve">Le </w:t>
      </w:r>
      <w:r w:rsidR="002122AE">
        <w:rPr>
          <w:rFonts w:ascii="Verdana" w:hAnsi="Verdana"/>
          <w:sz w:val="20"/>
        </w:rPr>
        <w:t>Titulaire</w:t>
      </w:r>
      <w:r w:rsidR="00E16D2E">
        <w:rPr>
          <w:rFonts w:ascii="Verdana" w:hAnsi="Verdana"/>
          <w:sz w:val="20"/>
        </w:rPr>
        <w:t xml:space="preserve"> </w:t>
      </w:r>
      <w:r w:rsidRPr="00E16D2E">
        <w:rPr>
          <w:rFonts w:ascii="Verdana" w:hAnsi="Verdana"/>
          <w:sz w:val="20"/>
        </w:rPr>
        <w:t xml:space="preserve">sera associé à la mise au point du cahier des charges d’une consultation des concepteurs des constructions qui seront réalisées. Il participera également à l’analyse des offres et aux auditions qui orienteront les choix du maître d’ouvrage et de la collectivité dans le domaine de la qualité architecturale. Il sera attentif à toutes les étapes au respect du CPAUPE et des fiches de lots. </w:t>
      </w:r>
    </w:p>
    <w:p w14:paraId="302639D1" w14:textId="26B82B22" w:rsidR="008B6497" w:rsidRPr="00E16D2E" w:rsidRDefault="008B6497" w:rsidP="00800ED8">
      <w:pPr>
        <w:autoSpaceDE w:val="0"/>
        <w:autoSpaceDN w:val="0"/>
        <w:spacing w:line="240" w:lineRule="auto"/>
        <w:rPr>
          <w:rFonts w:ascii="Verdana" w:hAnsi="Verdana"/>
          <w:sz w:val="20"/>
        </w:rPr>
      </w:pPr>
      <w:r w:rsidRPr="00E16D2E">
        <w:rPr>
          <w:rFonts w:ascii="Verdana" w:hAnsi="Verdana"/>
          <w:sz w:val="20"/>
        </w:rPr>
        <w:t xml:space="preserve">Cette mission concerna la participation du </w:t>
      </w:r>
      <w:r w:rsidR="002122AE">
        <w:rPr>
          <w:rFonts w:ascii="Verdana" w:hAnsi="Verdana"/>
          <w:sz w:val="20"/>
        </w:rPr>
        <w:t>Titulaire</w:t>
      </w:r>
      <w:r w:rsidRPr="00E16D2E">
        <w:rPr>
          <w:rFonts w:ascii="Verdana" w:hAnsi="Verdana"/>
          <w:sz w:val="20"/>
        </w:rPr>
        <w:t xml:space="preserve"> du présent marché au choix des maîtres d’</w:t>
      </w:r>
      <w:r w:rsidR="00CC2DA2" w:rsidRPr="00E16D2E">
        <w:rPr>
          <w:rFonts w:ascii="Verdana" w:hAnsi="Verdana"/>
          <w:sz w:val="20"/>
        </w:rPr>
        <w:t>œuvres</w:t>
      </w:r>
      <w:r w:rsidRPr="00E16D2E">
        <w:rPr>
          <w:rFonts w:ascii="Verdana" w:hAnsi="Verdana"/>
          <w:sz w:val="20"/>
        </w:rPr>
        <w:t xml:space="preserve"> des différents projets immobiliers</w:t>
      </w:r>
      <w:r w:rsidR="00E16D2E">
        <w:rPr>
          <w:rFonts w:ascii="Verdana" w:hAnsi="Verdana"/>
          <w:sz w:val="20"/>
        </w:rPr>
        <w:t>.</w:t>
      </w:r>
    </w:p>
    <w:p w14:paraId="4584C8B6" w14:textId="0C796683" w:rsidR="008B6497" w:rsidRPr="00E16D2E" w:rsidRDefault="008B6497" w:rsidP="00800ED8">
      <w:pPr>
        <w:autoSpaceDE w:val="0"/>
        <w:autoSpaceDN w:val="0"/>
        <w:adjustRightInd w:val="0"/>
        <w:spacing w:line="240" w:lineRule="auto"/>
        <w:rPr>
          <w:rFonts w:ascii="Verdana" w:hAnsi="Verdana"/>
          <w:sz w:val="20"/>
        </w:rPr>
      </w:pPr>
      <w:r w:rsidRPr="00E16D2E">
        <w:rPr>
          <w:rFonts w:ascii="Verdana" w:hAnsi="Verdana"/>
          <w:sz w:val="20"/>
        </w:rPr>
        <w:t xml:space="preserve">A ce titre, le </w:t>
      </w:r>
      <w:r w:rsidR="002122AE">
        <w:rPr>
          <w:rFonts w:ascii="Verdana" w:hAnsi="Verdana"/>
          <w:sz w:val="20"/>
        </w:rPr>
        <w:t>Titulaire</w:t>
      </w:r>
      <w:r w:rsidRPr="00E16D2E">
        <w:rPr>
          <w:rFonts w:ascii="Verdana" w:hAnsi="Verdana"/>
          <w:sz w:val="20"/>
        </w:rPr>
        <w:t xml:space="preserve"> participera, sur sollicitation du Maître d'ouvrage, aux choix des concepteurs de constructions : </w:t>
      </w:r>
    </w:p>
    <w:p w14:paraId="1214DA64" w14:textId="77777777" w:rsidR="008B6497" w:rsidRPr="00E16D2E" w:rsidRDefault="008B6497" w:rsidP="00190CC1">
      <w:pPr>
        <w:pStyle w:val="Paragraphedeliste"/>
        <w:numPr>
          <w:ilvl w:val="0"/>
          <w:numId w:val="82"/>
        </w:numPr>
        <w:autoSpaceDE w:val="0"/>
        <w:autoSpaceDN w:val="0"/>
        <w:adjustRightInd w:val="0"/>
        <w:spacing w:after="18" w:line="240" w:lineRule="auto"/>
        <w:ind w:left="360"/>
        <w:contextualSpacing/>
        <w:rPr>
          <w:rFonts w:ascii="Verdana" w:hAnsi="Verdana"/>
          <w:sz w:val="20"/>
        </w:rPr>
      </w:pPr>
      <w:proofErr w:type="gramStart"/>
      <w:r w:rsidRPr="00E16D2E">
        <w:rPr>
          <w:rFonts w:ascii="Verdana" w:hAnsi="Verdana"/>
          <w:sz w:val="20"/>
        </w:rPr>
        <w:t>participation</w:t>
      </w:r>
      <w:proofErr w:type="gramEnd"/>
      <w:r w:rsidRPr="00E16D2E">
        <w:rPr>
          <w:rFonts w:ascii="Verdana" w:hAnsi="Verdana"/>
          <w:sz w:val="20"/>
        </w:rPr>
        <w:t xml:space="preserve"> aux réunions de travail pour la mise au point du cahier des charges de consultation, </w:t>
      </w:r>
    </w:p>
    <w:p w14:paraId="450AF3DD" w14:textId="77777777" w:rsidR="008B6497" w:rsidRPr="00E16D2E" w:rsidRDefault="008B6497" w:rsidP="00190CC1">
      <w:pPr>
        <w:pStyle w:val="Paragraphedeliste"/>
        <w:numPr>
          <w:ilvl w:val="0"/>
          <w:numId w:val="82"/>
        </w:numPr>
        <w:autoSpaceDE w:val="0"/>
        <w:autoSpaceDN w:val="0"/>
        <w:adjustRightInd w:val="0"/>
        <w:spacing w:after="18" w:line="240" w:lineRule="auto"/>
        <w:ind w:left="360"/>
        <w:contextualSpacing/>
        <w:rPr>
          <w:rFonts w:ascii="Verdana" w:hAnsi="Verdana"/>
          <w:sz w:val="20"/>
        </w:rPr>
      </w:pPr>
      <w:proofErr w:type="gramStart"/>
      <w:r w:rsidRPr="00E16D2E">
        <w:rPr>
          <w:rFonts w:ascii="Verdana" w:hAnsi="Verdana"/>
          <w:sz w:val="20"/>
        </w:rPr>
        <w:t>analyse</w:t>
      </w:r>
      <w:proofErr w:type="gramEnd"/>
      <w:r w:rsidRPr="00E16D2E">
        <w:rPr>
          <w:rFonts w:ascii="Verdana" w:hAnsi="Verdana"/>
          <w:sz w:val="20"/>
        </w:rPr>
        <w:t xml:space="preserve"> des offres, </w:t>
      </w:r>
    </w:p>
    <w:p w14:paraId="503A2E57" w14:textId="77777777" w:rsidR="008B6497" w:rsidRPr="00E16D2E" w:rsidRDefault="008B6497" w:rsidP="00190CC1">
      <w:pPr>
        <w:pStyle w:val="Paragraphedeliste"/>
        <w:numPr>
          <w:ilvl w:val="0"/>
          <w:numId w:val="82"/>
        </w:numPr>
        <w:autoSpaceDE w:val="0"/>
        <w:autoSpaceDN w:val="0"/>
        <w:adjustRightInd w:val="0"/>
        <w:spacing w:line="240" w:lineRule="auto"/>
        <w:ind w:left="360"/>
        <w:contextualSpacing/>
        <w:rPr>
          <w:rFonts w:ascii="Verdana" w:hAnsi="Verdana"/>
          <w:sz w:val="20"/>
        </w:rPr>
      </w:pPr>
      <w:proofErr w:type="gramStart"/>
      <w:r w:rsidRPr="00E16D2E">
        <w:rPr>
          <w:rFonts w:ascii="Verdana" w:hAnsi="Verdana"/>
          <w:sz w:val="20"/>
        </w:rPr>
        <w:t>participation</w:t>
      </w:r>
      <w:proofErr w:type="gramEnd"/>
      <w:r w:rsidRPr="00E16D2E">
        <w:rPr>
          <w:rFonts w:ascii="Verdana" w:hAnsi="Verdana"/>
          <w:sz w:val="20"/>
        </w:rPr>
        <w:t xml:space="preserve"> aux auditions le cas échéant </w:t>
      </w:r>
    </w:p>
    <w:p w14:paraId="63109D44" w14:textId="77777777" w:rsidR="008B6497" w:rsidRPr="00E16D2E" w:rsidRDefault="008B6497" w:rsidP="00800ED8">
      <w:pPr>
        <w:autoSpaceDE w:val="0"/>
        <w:autoSpaceDN w:val="0"/>
        <w:adjustRightInd w:val="0"/>
        <w:spacing w:line="240" w:lineRule="auto"/>
        <w:rPr>
          <w:rFonts w:ascii="Verdana" w:hAnsi="Verdana"/>
          <w:sz w:val="20"/>
        </w:rPr>
      </w:pPr>
    </w:p>
    <w:p w14:paraId="0F6E157E" w14:textId="49D19768" w:rsidR="008B6497" w:rsidRPr="00E16D2E" w:rsidRDefault="008B6497" w:rsidP="00800ED8">
      <w:pPr>
        <w:autoSpaceDE w:val="0"/>
        <w:autoSpaceDN w:val="0"/>
        <w:spacing w:line="240" w:lineRule="auto"/>
        <w:rPr>
          <w:rFonts w:ascii="Verdana" w:hAnsi="Verdana"/>
          <w:sz w:val="20"/>
        </w:rPr>
      </w:pPr>
      <w:r w:rsidRPr="00E16D2E">
        <w:rPr>
          <w:rFonts w:ascii="Verdana" w:hAnsi="Verdana"/>
          <w:sz w:val="20"/>
        </w:rPr>
        <w:t xml:space="preserve">En tout état de cause, le </w:t>
      </w:r>
      <w:r w:rsidR="002122AE">
        <w:rPr>
          <w:rFonts w:ascii="Verdana" w:hAnsi="Verdana"/>
          <w:sz w:val="20"/>
        </w:rPr>
        <w:t>Titulaire</w:t>
      </w:r>
      <w:r w:rsidR="00E16D2E">
        <w:rPr>
          <w:rFonts w:ascii="Verdana" w:hAnsi="Verdana"/>
          <w:sz w:val="20"/>
        </w:rPr>
        <w:t xml:space="preserve"> </w:t>
      </w:r>
      <w:r w:rsidRPr="00E16D2E">
        <w:rPr>
          <w:rFonts w:ascii="Verdana" w:hAnsi="Verdana"/>
          <w:sz w:val="20"/>
        </w:rPr>
        <w:t>devra :</w:t>
      </w:r>
    </w:p>
    <w:p w14:paraId="0D3B49CF" w14:textId="77777777" w:rsidR="008B6497" w:rsidRPr="00E16D2E" w:rsidRDefault="008B6497" w:rsidP="00190CC1">
      <w:pPr>
        <w:pStyle w:val="Paragraphedeliste"/>
        <w:numPr>
          <w:ilvl w:val="0"/>
          <w:numId w:val="79"/>
        </w:numPr>
        <w:autoSpaceDE w:val="0"/>
        <w:autoSpaceDN w:val="0"/>
        <w:spacing w:after="200" w:line="240" w:lineRule="auto"/>
        <w:ind w:left="360"/>
        <w:contextualSpacing/>
        <w:rPr>
          <w:rFonts w:ascii="Verdana" w:hAnsi="Verdana"/>
          <w:sz w:val="20"/>
        </w:rPr>
      </w:pPr>
      <w:proofErr w:type="gramStart"/>
      <w:r w:rsidRPr="00E16D2E">
        <w:rPr>
          <w:rFonts w:ascii="Verdana" w:hAnsi="Verdana"/>
          <w:sz w:val="20"/>
        </w:rPr>
        <w:t>présenter</w:t>
      </w:r>
      <w:proofErr w:type="gramEnd"/>
      <w:r w:rsidRPr="00E16D2E">
        <w:rPr>
          <w:rFonts w:ascii="Verdana" w:hAnsi="Verdana"/>
          <w:sz w:val="20"/>
        </w:rPr>
        <w:t xml:space="preserve"> les attentes des cahier des charges aux différents opérateurs constructeurs et concepteurs ;</w:t>
      </w:r>
    </w:p>
    <w:p w14:paraId="368B452B" w14:textId="77777777" w:rsidR="008B6497" w:rsidRPr="00E16D2E" w:rsidRDefault="008B6497" w:rsidP="00190CC1">
      <w:pPr>
        <w:pStyle w:val="Paragraphedeliste"/>
        <w:numPr>
          <w:ilvl w:val="0"/>
          <w:numId w:val="79"/>
        </w:numPr>
        <w:autoSpaceDE w:val="0"/>
        <w:autoSpaceDN w:val="0"/>
        <w:spacing w:after="200" w:line="240" w:lineRule="auto"/>
        <w:ind w:left="360"/>
        <w:contextualSpacing/>
        <w:rPr>
          <w:rFonts w:ascii="Verdana" w:hAnsi="Verdana"/>
          <w:sz w:val="20"/>
        </w:rPr>
      </w:pPr>
      <w:proofErr w:type="gramStart"/>
      <w:r w:rsidRPr="00E16D2E">
        <w:rPr>
          <w:rFonts w:ascii="Verdana" w:hAnsi="Verdana"/>
          <w:sz w:val="20"/>
        </w:rPr>
        <w:t>participer</w:t>
      </w:r>
      <w:proofErr w:type="gramEnd"/>
      <w:r w:rsidRPr="00E16D2E">
        <w:rPr>
          <w:rFonts w:ascii="Verdana" w:hAnsi="Verdana"/>
          <w:sz w:val="20"/>
        </w:rPr>
        <w:t xml:space="preserve"> aux commissions techniques et jurys des diverses formes de consultation à envisager ;</w:t>
      </w:r>
    </w:p>
    <w:p w14:paraId="17E95A97" w14:textId="4DE63A5C" w:rsidR="008B6497" w:rsidRPr="00E16D2E" w:rsidRDefault="008B6497" w:rsidP="00190CC1">
      <w:pPr>
        <w:pStyle w:val="Paragraphedeliste"/>
        <w:numPr>
          <w:ilvl w:val="0"/>
          <w:numId w:val="79"/>
        </w:numPr>
        <w:autoSpaceDE w:val="0"/>
        <w:autoSpaceDN w:val="0"/>
        <w:spacing w:after="200" w:line="240" w:lineRule="auto"/>
        <w:ind w:left="360"/>
        <w:contextualSpacing/>
        <w:rPr>
          <w:rFonts w:ascii="Verdana" w:hAnsi="Verdana"/>
          <w:sz w:val="20"/>
        </w:rPr>
      </w:pPr>
      <w:proofErr w:type="spellStart"/>
      <w:proofErr w:type="gramStart"/>
      <w:r w:rsidRPr="00E16D2E">
        <w:rPr>
          <w:rFonts w:ascii="Verdana" w:hAnsi="Verdana"/>
          <w:sz w:val="20"/>
        </w:rPr>
        <w:t>founir</w:t>
      </w:r>
      <w:proofErr w:type="spellEnd"/>
      <w:proofErr w:type="gramEnd"/>
      <w:r w:rsidRPr="00E16D2E">
        <w:rPr>
          <w:rFonts w:ascii="Verdana" w:hAnsi="Verdana"/>
          <w:sz w:val="20"/>
        </w:rPr>
        <w:t xml:space="preserve"> un avis argumenté sur le choix du/des maîtrises d’œuvre à retenir, en prenant en compte les caractéristiques de l’offre, l’évaluation du projet au regard des critères </w:t>
      </w:r>
      <w:r w:rsidR="00E16D2E" w:rsidRPr="00E16D2E">
        <w:rPr>
          <w:rFonts w:ascii="Verdana" w:hAnsi="Verdana"/>
          <w:sz w:val="20"/>
        </w:rPr>
        <w:t>préalablement</w:t>
      </w:r>
      <w:r w:rsidRPr="00E16D2E">
        <w:rPr>
          <w:rFonts w:ascii="Verdana" w:hAnsi="Verdana"/>
          <w:sz w:val="20"/>
        </w:rPr>
        <w:t xml:space="preserve"> définis avec </w:t>
      </w:r>
      <w:r w:rsidR="00E16D2E">
        <w:rPr>
          <w:rFonts w:ascii="Verdana" w:hAnsi="Verdana"/>
          <w:sz w:val="20"/>
        </w:rPr>
        <w:t xml:space="preserve">GPA, </w:t>
      </w:r>
      <w:r w:rsidRPr="00E16D2E">
        <w:rPr>
          <w:rFonts w:ascii="Verdana" w:hAnsi="Verdana"/>
          <w:sz w:val="20"/>
        </w:rPr>
        <w:t>la qualité interprétative de la Fiche de Lot, du cahier des charges établi</w:t>
      </w:r>
      <w:r w:rsidR="00E16D2E">
        <w:rPr>
          <w:rFonts w:ascii="Verdana" w:hAnsi="Verdana"/>
          <w:sz w:val="20"/>
        </w:rPr>
        <w:t>, s</w:t>
      </w:r>
      <w:r w:rsidRPr="00E16D2E">
        <w:rPr>
          <w:rFonts w:ascii="Verdana" w:hAnsi="Verdana"/>
          <w:sz w:val="20"/>
        </w:rPr>
        <w:t xml:space="preserve">es qualités architecturales, constructives du projet et son intégration dans le programme d’ensemble, les éventuelles </w:t>
      </w:r>
      <w:r w:rsidR="000A74E5" w:rsidRPr="00E16D2E">
        <w:rPr>
          <w:rFonts w:ascii="Verdana" w:hAnsi="Verdana"/>
          <w:sz w:val="20"/>
        </w:rPr>
        <w:t>demandes</w:t>
      </w:r>
      <w:r w:rsidRPr="00E16D2E">
        <w:rPr>
          <w:rFonts w:ascii="Verdana" w:hAnsi="Verdana"/>
          <w:sz w:val="20"/>
        </w:rPr>
        <w:t xml:space="preserve"> de précisions.</w:t>
      </w:r>
    </w:p>
    <w:p w14:paraId="6E450FC5" w14:textId="0A2F7E31" w:rsidR="008B6497" w:rsidRPr="00E16D2E" w:rsidRDefault="008B6497" w:rsidP="00800ED8">
      <w:pPr>
        <w:autoSpaceDE w:val="0"/>
        <w:autoSpaceDN w:val="0"/>
        <w:adjustRightInd w:val="0"/>
        <w:spacing w:line="240" w:lineRule="auto"/>
        <w:rPr>
          <w:rFonts w:ascii="Verdana" w:hAnsi="Verdana"/>
          <w:sz w:val="20"/>
        </w:rPr>
      </w:pPr>
      <w:r w:rsidRPr="00E16D2E">
        <w:rPr>
          <w:rFonts w:ascii="Verdana" w:hAnsi="Verdana"/>
          <w:sz w:val="20"/>
        </w:rPr>
        <w:t xml:space="preserve">Pendant la consultation, le </w:t>
      </w:r>
      <w:r w:rsidR="002122AE">
        <w:rPr>
          <w:rFonts w:ascii="Verdana" w:hAnsi="Verdana"/>
          <w:sz w:val="20"/>
        </w:rPr>
        <w:t>Titulaire</w:t>
      </w:r>
      <w:r w:rsidRPr="00E16D2E">
        <w:rPr>
          <w:rFonts w:ascii="Verdana" w:hAnsi="Verdana"/>
          <w:sz w:val="20"/>
        </w:rPr>
        <w:t xml:space="preserve"> apportera les réponses aux questions des candidats si nécessaire.</w:t>
      </w:r>
    </w:p>
    <w:p w14:paraId="6A7AEC41" w14:textId="77777777" w:rsidR="008B6497" w:rsidRPr="00E16D2E" w:rsidRDefault="008B6497" w:rsidP="00800ED8">
      <w:pPr>
        <w:autoSpaceDE w:val="0"/>
        <w:autoSpaceDN w:val="0"/>
        <w:adjustRightInd w:val="0"/>
        <w:spacing w:before="120" w:line="240" w:lineRule="auto"/>
        <w:rPr>
          <w:rFonts w:ascii="Verdana" w:hAnsi="Verdana"/>
          <w:sz w:val="20"/>
        </w:rPr>
      </w:pPr>
      <w:r w:rsidRPr="00E16D2E">
        <w:rPr>
          <w:rFonts w:ascii="Verdana" w:hAnsi="Verdana"/>
          <w:sz w:val="20"/>
        </w:rPr>
        <w:t xml:space="preserve">A l’issue des auditions, le rapport d’analyse sera complété par les éléments suivants : </w:t>
      </w:r>
    </w:p>
    <w:p w14:paraId="08C664D7" w14:textId="4C2D261E" w:rsidR="008B6497" w:rsidRPr="00E16D2E" w:rsidRDefault="008B6497" w:rsidP="00190CC1">
      <w:pPr>
        <w:pStyle w:val="Paragraphedeliste"/>
        <w:numPr>
          <w:ilvl w:val="0"/>
          <w:numId w:val="79"/>
        </w:numPr>
        <w:autoSpaceDE w:val="0"/>
        <w:autoSpaceDN w:val="0"/>
        <w:adjustRightInd w:val="0"/>
        <w:spacing w:after="58" w:line="240" w:lineRule="auto"/>
        <w:ind w:left="360"/>
        <w:contextualSpacing/>
        <w:rPr>
          <w:rFonts w:ascii="Verdana" w:hAnsi="Verdana"/>
          <w:sz w:val="20"/>
        </w:rPr>
      </w:pPr>
      <w:proofErr w:type="gramStart"/>
      <w:r w:rsidRPr="00E16D2E">
        <w:rPr>
          <w:rFonts w:ascii="Verdana" w:hAnsi="Verdana"/>
          <w:sz w:val="20"/>
        </w:rPr>
        <w:t>les</w:t>
      </w:r>
      <w:proofErr w:type="gramEnd"/>
      <w:r w:rsidRPr="00E16D2E">
        <w:rPr>
          <w:rFonts w:ascii="Verdana" w:hAnsi="Verdana"/>
          <w:sz w:val="20"/>
        </w:rPr>
        <w:t xml:space="preserve"> éléments de réponse et d’évolutions de la nouvelle offre </w:t>
      </w:r>
    </w:p>
    <w:p w14:paraId="3E173CCF" w14:textId="77777777" w:rsidR="008B6497" w:rsidRPr="00E16D2E" w:rsidRDefault="008B6497" w:rsidP="00190CC1">
      <w:pPr>
        <w:pStyle w:val="Paragraphedeliste"/>
        <w:numPr>
          <w:ilvl w:val="0"/>
          <w:numId w:val="79"/>
        </w:numPr>
        <w:autoSpaceDE w:val="0"/>
        <w:autoSpaceDN w:val="0"/>
        <w:adjustRightInd w:val="0"/>
        <w:spacing w:after="58" w:line="240" w:lineRule="auto"/>
        <w:ind w:left="360"/>
        <w:contextualSpacing/>
        <w:rPr>
          <w:rFonts w:ascii="Verdana" w:hAnsi="Verdana"/>
          <w:sz w:val="20"/>
        </w:rPr>
      </w:pPr>
      <w:proofErr w:type="gramStart"/>
      <w:r w:rsidRPr="00E16D2E">
        <w:rPr>
          <w:rFonts w:ascii="Verdana" w:hAnsi="Verdana"/>
          <w:sz w:val="20"/>
        </w:rPr>
        <w:t>les</w:t>
      </w:r>
      <w:proofErr w:type="gramEnd"/>
      <w:r w:rsidRPr="00E16D2E">
        <w:rPr>
          <w:rFonts w:ascii="Verdana" w:hAnsi="Verdana"/>
          <w:sz w:val="20"/>
        </w:rPr>
        <w:t xml:space="preserve"> éléments restant non négociables et à rejeter ; </w:t>
      </w:r>
    </w:p>
    <w:p w14:paraId="1C84AD97" w14:textId="77777777" w:rsidR="008B6497" w:rsidRDefault="008B6497" w:rsidP="00190CC1">
      <w:pPr>
        <w:pStyle w:val="Paragraphedeliste"/>
        <w:numPr>
          <w:ilvl w:val="0"/>
          <w:numId w:val="79"/>
        </w:numPr>
        <w:autoSpaceDE w:val="0"/>
        <w:autoSpaceDN w:val="0"/>
        <w:adjustRightInd w:val="0"/>
        <w:spacing w:after="120" w:line="240" w:lineRule="auto"/>
        <w:ind w:left="354" w:hanging="357"/>
        <w:contextualSpacing/>
        <w:rPr>
          <w:rFonts w:ascii="Verdana" w:hAnsi="Verdana"/>
          <w:sz w:val="20"/>
        </w:rPr>
      </w:pPr>
      <w:proofErr w:type="gramStart"/>
      <w:r w:rsidRPr="00E16D2E">
        <w:rPr>
          <w:rFonts w:ascii="Verdana" w:hAnsi="Verdana"/>
          <w:sz w:val="20"/>
        </w:rPr>
        <w:t>les</w:t>
      </w:r>
      <w:proofErr w:type="gramEnd"/>
      <w:r w:rsidRPr="00E16D2E">
        <w:rPr>
          <w:rFonts w:ascii="Verdana" w:hAnsi="Verdana"/>
          <w:sz w:val="20"/>
        </w:rPr>
        <w:t xml:space="preserve"> points de vigilance. </w:t>
      </w:r>
    </w:p>
    <w:p w14:paraId="7BBF8FB8" w14:textId="77777777" w:rsidR="00E16D2E" w:rsidRPr="00E16D2E" w:rsidRDefault="00E16D2E" w:rsidP="00190CC1">
      <w:pPr>
        <w:pStyle w:val="Paragraphedeliste"/>
        <w:autoSpaceDE w:val="0"/>
        <w:autoSpaceDN w:val="0"/>
        <w:adjustRightInd w:val="0"/>
        <w:spacing w:after="120" w:line="240" w:lineRule="auto"/>
        <w:ind w:left="354"/>
        <w:contextualSpacing/>
        <w:rPr>
          <w:rFonts w:ascii="Verdana" w:hAnsi="Verdana"/>
          <w:sz w:val="20"/>
        </w:rPr>
      </w:pPr>
    </w:p>
    <w:tbl>
      <w:tblPr>
        <w:tblStyle w:val="Grilledutableau"/>
        <w:tblW w:w="8270" w:type="dxa"/>
        <w:jc w:val="center"/>
        <w:tblLook w:val="04A0" w:firstRow="1" w:lastRow="0" w:firstColumn="1" w:lastColumn="0" w:noHBand="0" w:noVBand="1"/>
      </w:tblPr>
      <w:tblGrid>
        <w:gridCol w:w="4122"/>
        <w:gridCol w:w="4148"/>
      </w:tblGrid>
      <w:tr w:rsidR="008B6497" w:rsidRPr="00261EB6" w14:paraId="6BC509B0" w14:textId="77777777" w:rsidTr="00190CC1">
        <w:trPr>
          <w:trHeight w:val="263"/>
          <w:jc w:val="center"/>
        </w:trPr>
        <w:tc>
          <w:tcPr>
            <w:tcW w:w="4122" w:type="dxa"/>
          </w:tcPr>
          <w:p w14:paraId="29042BE9" w14:textId="77777777" w:rsidR="008B6497" w:rsidRPr="00261EB6" w:rsidRDefault="008B6497" w:rsidP="009D197E">
            <w:pPr>
              <w:rPr>
                <w:rFonts w:cs="Calibri Light"/>
                <w:b/>
                <w:highlight w:val="green"/>
              </w:rPr>
            </w:pPr>
            <w:r w:rsidRPr="007F412A">
              <w:rPr>
                <w:rFonts w:cs="Calibri Light"/>
                <w:b/>
              </w:rPr>
              <w:t>Prix</w:t>
            </w:r>
          </w:p>
        </w:tc>
        <w:tc>
          <w:tcPr>
            <w:tcW w:w="4148" w:type="dxa"/>
          </w:tcPr>
          <w:p w14:paraId="20154A03" w14:textId="77777777" w:rsidR="008B6497" w:rsidRPr="00261EB6" w:rsidRDefault="008B6497" w:rsidP="009D197E">
            <w:pPr>
              <w:rPr>
                <w:rFonts w:cs="Calibri Light"/>
                <w:b/>
              </w:rPr>
            </w:pPr>
            <w:r w:rsidRPr="00261EB6">
              <w:rPr>
                <w:rFonts w:cs="Calibri Light"/>
                <w:b/>
              </w:rPr>
              <w:t xml:space="preserve">Délais </w:t>
            </w:r>
          </w:p>
        </w:tc>
      </w:tr>
      <w:tr w:rsidR="008B6497" w:rsidRPr="00261EB6" w14:paraId="3BA0D74E" w14:textId="77777777" w:rsidTr="00190CC1">
        <w:trPr>
          <w:trHeight w:val="461"/>
          <w:jc w:val="center"/>
        </w:trPr>
        <w:tc>
          <w:tcPr>
            <w:tcW w:w="4122" w:type="dxa"/>
            <w:vAlign w:val="center"/>
          </w:tcPr>
          <w:p w14:paraId="01119269" w14:textId="77777777" w:rsidR="008B6497" w:rsidRPr="004F7971" w:rsidRDefault="008B6497" w:rsidP="009D197E">
            <w:pPr>
              <w:rPr>
                <w:rFonts w:ascii="Verdana" w:hAnsi="Verdana"/>
                <w:b/>
                <w:bCs/>
                <w:sz w:val="18"/>
                <w:szCs w:val="14"/>
              </w:rPr>
            </w:pPr>
            <w:bookmarkStart w:id="100" w:name="_Hlk64048332"/>
            <w:r w:rsidRPr="004F7971">
              <w:rPr>
                <w:rFonts w:ascii="Verdana" w:hAnsi="Verdana"/>
                <w:b/>
                <w:bCs/>
                <w:sz w:val="18"/>
                <w:szCs w:val="14"/>
              </w:rPr>
              <w:t>Prix forfaitaire par consultation</w:t>
            </w:r>
          </w:p>
          <w:bookmarkEnd w:id="100"/>
          <w:p w14:paraId="1A2A8829" w14:textId="77777777" w:rsidR="008B6497" w:rsidRPr="004F7971" w:rsidRDefault="008B6497" w:rsidP="009D197E">
            <w:pPr>
              <w:rPr>
                <w:rFonts w:ascii="Verdana" w:hAnsi="Verdana"/>
                <w:sz w:val="18"/>
                <w:szCs w:val="14"/>
              </w:rPr>
            </w:pPr>
          </w:p>
        </w:tc>
        <w:tc>
          <w:tcPr>
            <w:tcW w:w="4148" w:type="dxa"/>
            <w:vAlign w:val="center"/>
          </w:tcPr>
          <w:p w14:paraId="6CB64158" w14:textId="77777777" w:rsidR="008B6497" w:rsidRPr="004F7971" w:rsidRDefault="008B6497" w:rsidP="009D197E">
            <w:pPr>
              <w:pStyle w:val="Default"/>
              <w:jc w:val="both"/>
              <w:rPr>
                <w:rFonts w:ascii="Verdana" w:hAnsi="Verdana"/>
                <w:color w:val="auto"/>
                <w:sz w:val="18"/>
                <w:szCs w:val="14"/>
              </w:rPr>
            </w:pPr>
            <w:r w:rsidRPr="004F7971">
              <w:rPr>
                <w:rFonts w:ascii="Verdana" w:hAnsi="Verdana"/>
                <w:color w:val="auto"/>
                <w:sz w:val="18"/>
                <w:szCs w:val="14"/>
              </w:rPr>
              <w:t xml:space="preserve">Rapport d’analyse des offres : 2 semaines après transmission des offres par le maître d’ouvrage </w:t>
            </w:r>
          </w:p>
          <w:p w14:paraId="26F5B801" w14:textId="77777777" w:rsidR="008B6497" w:rsidRPr="004F7971" w:rsidRDefault="008B6497" w:rsidP="009D197E">
            <w:pPr>
              <w:rPr>
                <w:rFonts w:ascii="Verdana" w:hAnsi="Verdana"/>
                <w:sz w:val="18"/>
                <w:szCs w:val="14"/>
              </w:rPr>
            </w:pPr>
            <w:r w:rsidRPr="004F7971">
              <w:rPr>
                <w:rFonts w:ascii="Verdana" w:hAnsi="Verdana"/>
                <w:sz w:val="18"/>
                <w:szCs w:val="14"/>
              </w:rPr>
              <w:t>Réponses aux questions des candidats : 3 jours ouvrés</w:t>
            </w:r>
          </w:p>
        </w:tc>
      </w:tr>
    </w:tbl>
    <w:p w14:paraId="7359114A" w14:textId="77777777" w:rsidR="003751B7" w:rsidRDefault="003751B7" w:rsidP="00800ED8">
      <w:bookmarkStart w:id="101" w:name="_Toc94276374"/>
      <w:bookmarkStart w:id="102" w:name="_Hlk64048346"/>
    </w:p>
    <w:p w14:paraId="089327B6" w14:textId="77777777" w:rsidR="003751B7" w:rsidRPr="00E16D2E" w:rsidRDefault="003751B7" w:rsidP="00800ED8"/>
    <w:p w14:paraId="2470961E" w14:textId="04112AA0" w:rsidR="008B6497" w:rsidRPr="00E16D2E" w:rsidRDefault="00E16D2E" w:rsidP="00800ED8">
      <w:pPr>
        <w:rPr>
          <w:rFonts w:ascii="Trade Gothic LT Std Bold" w:hAnsi="Trade Gothic LT Std Bold"/>
          <w:b/>
          <w:bCs/>
          <w:color w:val="632423" w:themeColor="accent2" w:themeShade="80"/>
          <w:sz w:val="24"/>
        </w:rPr>
      </w:pPr>
      <w:r>
        <w:rPr>
          <w:rFonts w:ascii="Trade Gothic LT Std Bold" w:hAnsi="Trade Gothic LT Std Bold"/>
          <w:b/>
          <w:bCs/>
          <w:color w:val="632423" w:themeColor="accent2" w:themeShade="80"/>
          <w:sz w:val="24"/>
        </w:rPr>
        <w:t>Mission A.5 :</w:t>
      </w:r>
      <w:bookmarkEnd w:id="101"/>
      <w:r w:rsidR="00553A88">
        <w:rPr>
          <w:rFonts w:ascii="Trade Gothic LT Std Bold" w:hAnsi="Trade Gothic LT Std Bold"/>
          <w:b/>
          <w:bCs/>
          <w:color w:val="632423" w:themeColor="accent2" w:themeShade="80"/>
          <w:sz w:val="24"/>
        </w:rPr>
        <w:t xml:space="preserve"> </w:t>
      </w:r>
      <w:r w:rsidR="009A104C">
        <w:rPr>
          <w:rFonts w:ascii="Trade Gothic LT Std Bold" w:hAnsi="Trade Gothic LT Std Bold"/>
          <w:b/>
          <w:bCs/>
          <w:color w:val="632423" w:themeColor="accent2" w:themeShade="80"/>
          <w:sz w:val="24"/>
        </w:rPr>
        <w:t xml:space="preserve">Suivi </w:t>
      </w:r>
      <w:r w:rsidR="009A104C" w:rsidRPr="00D91A3B">
        <w:rPr>
          <w:rFonts w:ascii="Trade Gothic LT Std Bold" w:hAnsi="Trade Gothic LT Std Bold"/>
          <w:b/>
          <w:bCs/>
          <w:color w:val="632423" w:themeColor="accent2" w:themeShade="80"/>
          <w:sz w:val="24"/>
        </w:rPr>
        <w:t>d</w:t>
      </w:r>
      <w:r w:rsidR="00553A88">
        <w:rPr>
          <w:rFonts w:ascii="Trade Gothic LT Std Bold" w:hAnsi="Trade Gothic LT Std Bold"/>
          <w:b/>
          <w:bCs/>
          <w:color w:val="632423" w:themeColor="accent2" w:themeShade="80"/>
          <w:sz w:val="24"/>
        </w:rPr>
        <w:t>es projets immobiliers –</w:t>
      </w:r>
      <w:r w:rsidR="009A104C">
        <w:rPr>
          <w:rFonts w:ascii="Trade Gothic LT Std Bold" w:hAnsi="Trade Gothic LT Std Bold"/>
          <w:b/>
          <w:bCs/>
          <w:color w:val="632423" w:themeColor="accent2" w:themeShade="80"/>
          <w:sz w:val="24"/>
        </w:rPr>
        <w:t xml:space="preserve"> De la phase ESQ à la phase DCE</w:t>
      </w:r>
      <w:r w:rsidR="00F43CE3">
        <w:rPr>
          <w:rFonts w:ascii="Trade Gothic LT Std Bold" w:hAnsi="Trade Gothic LT Std Bold"/>
          <w:b/>
          <w:bCs/>
          <w:color w:val="632423" w:themeColor="accent2" w:themeShade="80"/>
          <w:sz w:val="24"/>
        </w:rPr>
        <w:t xml:space="preserve"> </w:t>
      </w:r>
    </w:p>
    <w:p w14:paraId="38634402" w14:textId="77777777" w:rsidR="00E16D2E" w:rsidRDefault="00E16D2E" w:rsidP="00800ED8">
      <w:pPr>
        <w:pStyle w:val="Titre4"/>
        <w:spacing w:before="120" w:line="240" w:lineRule="auto"/>
        <w:rPr>
          <w:rFonts w:cs="Calibri Light"/>
        </w:rPr>
      </w:pPr>
      <w:bookmarkStart w:id="103" w:name="_Hlk64048372"/>
      <w:bookmarkEnd w:id="102"/>
    </w:p>
    <w:bookmarkEnd w:id="103"/>
    <w:p w14:paraId="1E3A822B" w14:textId="7DDB7379" w:rsidR="008B6497" w:rsidRDefault="008B6497" w:rsidP="00800ED8">
      <w:pPr>
        <w:autoSpaceDE w:val="0"/>
        <w:autoSpaceDN w:val="0"/>
        <w:adjustRightInd w:val="0"/>
        <w:spacing w:line="240" w:lineRule="auto"/>
        <w:rPr>
          <w:rFonts w:ascii="Verdana" w:hAnsi="Verdana"/>
          <w:sz w:val="20"/>
        </w:rPr>
      </w:pPr>
      <w:r w:rsidRPr="00F43CE3">
        <w:rPr>
          <w:rFonts w:ascii="Verdana" w:hAnsi="Verdana"/>
          <w:sz w:val="20"/>
        </w:rPr>
        <w:t xml:space="preserve">Le </w:t>
      </w:r>
      <w:r w:rsidR="002122AE">
        <w:rPr>
          <w:rFonts w:ascii="Verdana" w:hAnsi="Verdana"/>
          <w:sz w:val="20"/>
        </w:rPr>
        <w:t>Titulaire</w:t>
      </w:r>
      <w:r w:rsidR="00F43CE3">
        <w:rPr>
          <w:rFonts w:ascii="Verdana" w:hAnsi="Verdana"/>
          <w:sz w:val="20"/>
        </w:rPr>
        <w:t xml:space="preserve"> </w:t>
      </w:r>
      <w:r w:rsidRPr="00F43CE3">
        <w:rPr>
          <w:rFonts w:ascii="Verdana" w:hAnsi="Verdana"/>
          <w:sz w:val="20"/>
        </w:rPr>
        <w:t>assiste le maître d’ouvrage dans l’analyse du projet des opérateurs durant la phase d’élaboration du Permis de Construire,</w:t>
      </w:r>
      <w:r w:rsidR="004B27E7">
        <w:rPr>
          <w:rFonts w:ascii="Verdana" w:hAnsi="Verdana"/>
          <w:sz w:val="20"/>
        </w:rPr>
        <w:t xml:space="preserve"> de la phase esquisse</w:t>
      </w:r>
      <w:r w:rsidRPr="00F43CE3">
        <w:rPr>
          <w:rFonts w:ascii="Verdana" w:hAnsi="Verdana"/>
          <w:sz w:val="20"/>
        </w:rPr>
        <w:t xml:space="preserve"> jusqu’au dépôt de ce dernier,</w:t>
      </w:r>
      <w:r w:rsidR="00D02B3A">
        <w:rPr>
          <w:rFonts w:ascii="Verdana" w:hAnsi="Verdana"/>
          <w:sz w:val="20"/>
        </w:rPr>
        <w:t xml:space="preserve"> et également une fois le PC purgé en phase PRO </w:t>
      </w:r>
      <w:proofErr w:type="gramStart"/>
      <w:r w:rsidR="00D02B3A">
        <w:rPr>
          <w:rFonts w:ascii="Verdana" w:hAnsi="Verdana"/>
          <w:sz w:val="20"/>
        </w:rPr>
        <w:t>jusque la</w:t>
      </w:r>
      <w:proofErr w:type="gramEnd"/>
      <w:r w:rsidR="00D02B3A">
        <w:rPr>
          <w:rFonts w:ascii="Verdana" w:hAnsi="Verdana"/>
          <w:sz w:val="20"/>
        </w:rPr>
        <w:t xml:space="preserve"> phase DCE,</w:t>
      </w:r>
      <w:r w:rsidRPr="00F43CE3">
        <w:rPr>
          <w:rFonts w:ascii="Verdana" w:hAnsi="Verdana"/>
          <w:sz w:val="20"/>
        </w:rPr>
        <w:t xml:space="preserve"> afin de garantir la bonne prise en compte et l’intégration de toutes les directives exprimées dans le CP</w:t>
      </w:r>
      <w:r w:rsidR="00F43CE3">
        <w:rPr>
          <w:rFonts w:ascii="Verdana" w:hAnsi="Verdana"/>
          <w:sz w:val="20"/>
        </w:rPr>
        <w:t>AU</w:t>
      </w:r>
      <w:r w:rsidRPr="00F43CE3">
        <w:rPr>
          <w:rFonts w:ascii="Verdana" w:hAnsi="Verdana"/>
          <w:sz w:val="20"/>
        </w:rPr>
        <w:t>PE</w:t>
      </w:r>
      <w:r w:rsidR="00D02B3A">
        <w:rPr>
          <w:rFonts w:ascii="Verdana" w:hAnsi="Verdana"/>
          <w:sz w:val="20"/>
        </w:rPr>
        <w:t xml:space="preserve"> et les Fiches d’Emprises.</w:t>
      </w:r>
      <w:r w:rsidRPr="00F43CE3">
        <w:rPr>
          <w:rFonts w:ascii="Verdana" w:hAnsi="Verdana"/>
          <w:sz w:val="20"/>
        </w:rPr>
        <w:t xml:space="preserve"> </w:t>
      </w:r>
    </w:p>
    <w:p w14:paraId="67D0BDC7" w14:textId="77777777" w:rsidR="009A104C" w:rsidRDefault="009A104C" w:rsidP="009A104C">
      <w:pPr>
        <w:autoSpaceDE w:val="0"/>
        <w:autoSpaceDN w:val="0"/>
        <w:adjustRightInd w:val="0"/>
        <w:spacing w:line="240" w:lineRule="auto"/>
        <w:rPr>
          <w:rFonts w:ascii="Verdana" w:hAnsi="Verdana"/>
          <w:sz w:val="20"/>
        </w:rPr>
      </w:pPr>
    </w:p>
    <w:p w14:paraId="45A06085" w14:textId="4634D08D" w:rsidR="008B6497" w:rsidRPr="00F43CE3" w:rsidRDefault="008B6497" w:rsidP="009A104C">
      <w:pPr>
        <w:autoSpaceDE w:val="0"/>
        <w:autoSpaceDN w:val="0"/>
        <w:adjustRightInd w:val="0"/>
        <w:spacing w:line="240" w:lineRule="auto"/>
        <w:rPr>
          <w:rFonts w:ascii="Verdana" w:hAnsi="Verdana"/>
          <w:sz w:val="20"/>
        </w:rPr>
      </w:pPr>
      <w:r w:rsidRPr="00F43CE3">
        <w:rPr>
          <w:rFonts w:ascii="Verdana" w:hAnsi="Verdana"/>
          <w:sz w:val="20"/>
        </w:rPr>
        <w:t xml:space="preserve">Cette mission concerne toutes les constructions dans le périmètre </w:t>
      </w:r>
      <w:r w:rsidR="00F43CE3">
        <w:rPr>
          <w:rFonts w:ascii="Verdana" w:hAnsi="Verdana"/>
          <w:sz w:val="20"/>
        </w:rPr>
        <w:t>du projet Lebon Lamartine.</w:t>
      </w:r>
    </w:p>
    <w:p w14:paraId="34A3B14C" w14:textId="11D6E8BB" w:rsidR="008B6497" w:rsidRPr="00F43CE3" w:rsidRDefault="008B6497" w:rsidP="00800ED8">
      <w:pPr>
        <w:autoSpaceDE w:val="0"/>
        <w:autoSpaceDN w:val="0"/>
        <w:adjustRightInd w:val="0"/>
        <w:spacing w:before="120" w:line="240" w:lineRule="auto"/>
        <w:rPr>
          <w:rFonts w:ascii="Verdana" w:hAnsi="Verdana"/>
          <w:sz w:val="20"/>
        </w:rPr>
      </w:pPr>
      <w:r w:rsidRPr="00F43CE3">
        <w:rPr>
          <w:rFonts w:ascii="Verdana" w:hAnsi="Verdana"/>
          <w:sz w:val="20"/>
        </w:rPr>
        <w:t xml:space="preserve">Avant le dépôt de la demande de permis de construire, le </w:t>
      </w:r>
      <w:r w:rsidR="002122AE">
        <w:rPr>
          <w:rFonts w:ascii="Verdana" w:hAnsi="Verdana"/>
          <w:sz w:val="20"/>
        </w:rPr>
        <w:t>Titulaire</w:t>
      </w:r>
      <w:r w:rsidRPr="00F43CE3">
        <w:rPr>
          <w:rFonts w:ascii="Verdana" w:hAnsi="Verdana"/>
          <w:sz w:val="20"/>
        </w:rPr>
        <w:t xml:space="preserve"> du marché et ses cotraitants </w:t>
      </w:r>
      <w:r w:rsidR="0056733C">
        <w:rPr>
          <w:rFonts w:ascii="Verdana" w:hAnsi="Verdana"/>
          <w:sz w:val="20"/>
        </w:rPr>
        <w:t xml:space="preserve">participeront aux réunions de conceptions </w:t>
      </w:r>
      <w:r w:rsidRPr="00F43CE3">
        <w:rPr>
          <w:rFonts w:ascii="Verdana" w:hAnsi="Verdana"/>
          <w:sz w:val="20"/>
        </w:rPr>
        <w:t xml:space="preserve">remettront un avis écrit au maître d’ouvrage, portant notamment sur : </w:t>
      </w:r>
    </w:p>
    <w:p w14:paraId="06D5886E" w14:textId="4BB0942D" w:rsidR="008B6497" w:rsidRPr="00F43CE3" w:rsidRDefault="008B6497" w:rsidP="00190CC1">
      <w:pPr>
        <w:pStyle w:val="Paragraphedeliste"/>
        <w:numPr>
          <w:ilvl w:val="0"/>
          <w:numId w:val="83"/>
        </w:numPr>
        <w:autoSpaceDE w:val="0"/>
        <w:autoSpaceDN w:val="0"/>
        <w:adjustRightInd w:val="0"/>
        <w:spacing w:after="117" w:line="240" w:lineRule="auto"/>
        <w:ind w:left="360"/>
        <w:contextualSpacing/>
        <w:rPr>
          <w:rFonts w:ascii="Verdana" w:hAnsi="Verdana"/>
          <w:sz w:val="20"/>
        </w:rPr>
      </w:pPr>
      <w:r w:rsidRPr="00F43CE3">
        <w:rPr>
          <w:rFonts w:ascii="Verdana" w:hAnsi="Verdana"/>
          <w:sz w:val="20"/>
        </w:rPr>
        <w:t xml:space="preserve">Le respect des dispositions réglementaires (PLU) et contractuelles (fiche de lot, recommandations architecturales, cahier des prescriptions, charte qualité logement, charte promoteur/ bailleur de la Ville) </w:t>
      </w:r>
      <w:r w:rsidR="000825B8">
        <w:rPr>
          <w:rFonts w:ascii="Verdana" w:hAnsi="Verdana"/>
          <w:sz w:val="20"/>
        </w:rPr>
        <w:t>du projet</w:t>
      </w:r>
      <w:r w:rsidRPr="00F43CE3">
        <w:rPr>
          <w:rFonts w:ascii="Verdana" w:hAnsi="Verdana"/>
          <w:sz w:val="20"/>
        </w:rPr>
        <w:t xml:space="preserve"> ; </w:t>
      </w:r>
    </w:p>
    <w:p w14:paraId="48DF92F1" w14:textId="1323D379" w:rsidR="008B6497" w:rsidRPr="00F43CE3" w:rsidRDefault="008B6497" w:rsidP="00190CC1">
      <w:pPr>
        <w:pStyle w:val="Paragraphedeliste"/>
        <w:numPr>
          <w:ilvl w:val="0"/>
          <w:numId w:val="83"/>
        </w:numPr>
        <w:autoSpaceDE w:val="0"/>
        <w:autoSpaceDN w:val="0"/>
        <w:adjustRightInd w:val="0"/>
        <w:spacing w:after="117" w:line="240" w:lineRule="auto"/>
        <w:ind w:left="360"/>
        <w:contextualSpacing/>
        <w:rPr>
          <w:rFonts w:ascii="Verdana" w:hAnsi="Verdana"/>
          <w:sz w:val="20"/>
        </w:rPr>
      </w:pPr>
      <w:r w:rsidRPr="00F43CE3">
        <w:rPr>
          <w:rFonts w:ascii="Verdana" w:hAnsi="Verdana"/>
          <w:sz w:val="20"/>
        </w:rPr>
        <w:t xml:space="preserve">L’intégration du projet dans le programme d’ensemble </w:t>
      </w:r>
    </w:p>
    <w:p w14:paraId="4414FD1E" w14:textId="77777777" w:rsidR="008B6497" w:rsidRPr="00F43CE3" w:rsidRDefault="008B6497" w:rsidP="00190CC1">
      <w:pPr>
        <w:pStyle w:val="Paragraphedeliste"/>
        <w:numPr>
          <w:ilvl w:val="0"/>
          <w:numId w:val="83"/>
        </w:numPr>
        <w:autoSpaceDE w:val="0"/>
        <w:autoSpaceDN w:val="0"/>
        <w:adjustRightInd w:val="0"/>
        <w:spacing w:after="117" w:line="240" w:lineRule="auto"/>
        <w:ind w:left="360"/>
        <w:contextualSpacing/>
        <w:rPr>
          <w:rFonts w:ascii="Verdana" w:hAnsi="Verdana"/>
          <w:sz w:val="20"/>
        </w:rPr>
      </w:pPr>
      <w:proofErr w:type="gramStart"/>
      <w:r w:rsidRPr="00F43CE3">
        <w:rPr>
          <w:rFonts w:ascii="Verdana" w:hAnsi="Verdana"/>
          <w:sz w:val="20"/>
        </w:rPr>
        <w:t>le</w:t>
      </w:r>
      <w:proofErr w:type="gramEnd"/>
      <w:r w:rsidRPr="00F43CE3">
        <w:rPr>
          <w:rFonts w:ascii="Verdana" w:hAnsi="Verdana"/>
          <w:sz w:val="20"/>
        </w:rPr>
        <w:t xml:space="preserve"> respect des qualités architecturales et constructives du projet ; </w:t>
      </w:r>
    </w:p>
    <w:p w14:paraId="743F525E" w14:textId="77777777" w:rsidR="008B6497" w:rsidRPr="00F43CE3" w:rsidRDefault="008B6497" w:rsidP="00190CC1">
      <w:pPr>
        <w:pStyle w:val="Paragraphedeliste"/>
        <w:numPr>
          <w:ilvl w:val="0"/>
          <w:numId w:val="83"/>
        </w:numPr>
        <w:spacing w:after="200" w:line="240" w:lineRule="auto"/>
        <w:ind w:left="360"/>
        <w:contextualSpacing/>
        <w:rPr>
          <w:rFonts w:ascii="Verdana" w:hAnsi="Verdana"/>
          <w:sz w:val="20"/>
        </w:rPr>
      </w:pPr>
      <w:r w:rsidRPr="00F43CE3">
        <w:rPr>
          <w:rFonts w:ascii="Verdana" w:hAnsi="Verdana"/>
          <w:sz w:val="20"/>
        </w:rPr>
        <w:t>Le respect des dispositions techniques (réseaux, seuils, limites de prestation) du projet urbain.</w:t>
      </w:r>
    </w:p>
    <w:p w14:paraId="3C47E49F" w14:textId="3A9F5E6C" w:rsidR="008B6497" w:rsidRDefault="009A104C" w:rsidP="00190CC1">
      <w:pPr>
        <w:pStyle w:val="Paragraphedeliste"/>
        <w:numPr>
          <w:ilvl w:val="0"/>
          <w:numId w:val="83"/>
        </w:numPr>
        <w:autoSpaceDE w:val="0"/>
        <w:autoSpaceDN w:val="0"/>
        <w:adjustRightInd w:val="0"/>
        <w:spacing w:after="117" w:line="240" w:lineRule="auto"/>
        <w:ind w:left="360"/>
        <w:contextualSpacing/>
        <w:rPr>
          <w:rFonts w:cs="Calibri Light"/>
        </w:rPr>
      </w:pPr>
      <w:r w:rsidRPr="00F43CE3">
        <w:rPr>
          <w:rFonts w:ascii="Verdana" w:hAnsi="Verdana"/>
          <w:sz w:val="20"/>
        </w:rPr>
        <w:t>Les</w:t>
      </w:r>
      <w:r w:rsidR="008B6497" w:rsidRPr="00F43CE3">
        <w:rPr>
          <w:rFonts w:ascii="Verdana" w:hAnsi="Verdana"/>
          <w:sz w:val="20"/>
        </w:rPr>
        <w:t xml:space="preserve"> évolutions à solliciter de la part des opérateurs</w:t>
      </w:r>
      <w:r w:rsidR="008B6497" w:rsidRPr="00261EB6">
        <w:rPr>
          <w:rFonts w:cs="Calibri Light"/>
        </w:rPr>
        <w:t xml:space="preserve">. </w:t>
      </w:r>
    </w:p>
    <w:p w14:paraId="19429000" w14:textId="77777777" w:rsidR="009A104C" w:rsidRDefault="009A104C" w:rsidP="009A104C">
      <w:pPr>
        <w:autoSpaceDE w:val="0"/>
        <w:autoSpaceDN w:val="0"/>
        <w:adjustRightInd w:val="0"/>
        <w:spacing w:after="117" w:line="240" w:lineRule="auto"/>
        <w:contextualSpacing/>
        <w:rPr>
          <w:rFonts w:cs="Calibri Light"/>
        </w:rPr>
      </w:pPr>
    </w:p>
    <w:p w14:paraId="76DCA3B3" w14:textId="57B3E553" w:rsidR="009A104C" w:rsidRDefault="009A104C" w:rsidP="009A104C">
      <w:pPr>
        <w:autoSpaceDE w:val="0"/>
        <w:autoSpaceDN w:val="0"/>
        <w:adjustRightInd w:val="0"/>
        <w:spacing w:line="240" w:lineRule="auto"/>
        <w:rPr>
          <w:rFonts w:ascii="Verdana" w:hAnsi="Verdana"/>
          <w:sz w:val="20"/>
        </w:rPr>
      </w:pPr>
      <w:r>
        <w:rPr>
          <w:rFonts w:ascii="Verdana" w:hAnsi="Verdana"/>
          <w:sz w:val="20"/>
        </w:rPr>
        <w:t xml:space="preserve">Une fois le Permis de Construire purgé, Le Titulaire assistera également le </w:t>
      </w:r>
      <w:r w:rsidRPr="00F43CE3">
        <w:rPr>
          <w:rFonts w:ascii="Verdana" w:hAnsi="Verdana"/>
          <w:sz w:val="20"/>
        </w:rPr>
        <w:t xml:space="preserve">maître d’ouvrage </w:t>
      </w:r>
      <w:r>
        <w:rPr>
          <w:rFonts w:ascii="Verdana" w:hAnsi="Verdana"/>
          <w:sz w:val="20"/>
        </w:rPr>
        <w:t xml:space="preserve">durant la phase PRO des opérateurs, comprenant la levée des éventuelles réserves émises durant l’instruction du permis de construire. </w:t>
      </w:r>
    </w:p>
    <w:p w14:paraId="5412F8B9" w14:textId="77777777" w:rsidR="009A104C" w:rsidRPr="009A104C" w:rsidRDefault="009A104C" w:rsidP="009A104C">
      <w:pPr>
        <w:autoSpaceDE w:val="0"/>
        <w:autoSpaceDN w:val="0"/>
        <w:adjustRightInd w:val="0"/>
        <w:spacing w:after="117" w:line="240" w:lineRule="auto"/>
        <w:contextualSpacing/>
        <w:rPr>
          <w:rFonts w:cs="Calibri Light"/>
        </w:rPr>
      </w:pPr>
    </w:p>
    <w:p w14:paraId="2D1A86FF" w14:textId="77777777" w:rsidR="008B6497" w:rsidRDefault="008B6497" w:rsidP="00800ED8">
      <w:pPr>
        <w:autoSpaceDE w:val="0"/>
        <w:autoSpaceDN w:val="0"/>
        <w:adjustRightInd w:val="0"/>
        <w:spacing w:after="48" w:line="240" w:lineRule="auto"/>
        <w:rPr>
          <w:rFonts w:ascii="Verdana" w:hAnsi="Verdana"/>
          <w:sz w:val="20"/>
        </w:rPr>
      </w:pPr>
      <w:r w:rsidRPr="00F43CE3">
        <w:rPr>
          <w:rFonts w:ascii="Verdana" w:hAnsi="Verdana"/>
          <w:sz w:val="20"/>
        </w:rPr>
        <w:lastRenderedPageBreak/>
        <w:t xml:space="preserve">La présente mission comprend la participation à toutes les réunions techniques de suivi des études d’élaboration du PC nécessaire, y compris la rédaction de notes d’analyse des études sur le volet urbain, technique et paysager. </w:t>
      </w:r>
    </w:p>
    <w:p w14:paraId="77D4D609" w14:textId="77777777" w:rsidR="00F43CE3" w:rsidRPr="00F43CE3" w:rsidRDefault="00F43CE3" w:rsidP="00800ED8">
      <w:pPr>
        <w:autoSpaceDE w:val="0"/>
        <w:autoSpaceDN w:val="0"/>
        <w:adjustRightInd w:val="0"/>
        <w:spacing w:after="48" w:line="240" w:lineRule="auto"/>
        <w:rPr>
          <w:rFonts w:ascii="Verdana" w:hAnsi="Verdana"/>
          <w:sz w:val="20"/>
        </w:rPr>
      </w:pPr>
    </w:p>
    <w:p w14:paraId="6DB9B94E" w14:textId="77777777" w:rsidR="008B6497" w:rsidRDefault="008B6497" w:rsidP="00800ED8">
      <w:pPr>
        <w:autoSpaceDE w:val="0"/>
        <w:autoSpaceDN w:val="0"/>
        <w:adjustRightInd w:val="0"/>
        <w:spacing w:after="120" w:line="240" w:lineRule="auto"/>
        <w:rPr>
          <w:rFonts w:ascii="Verdana" w:hAnsi="Verdana"/>
          <w:sz w:val="20"/>
        </w:rPr>
      </w:pPr>
      <w:r w:rsidRPr="00F43CE3">
        <w:rPr>
          <w:rFonts w:ascii="Verdana" w:hAnsi="Verdana"/>
          <w:sz w:val="20"/>
        </w:rPr>
        <w:t>La mission comprend également toutes les réunions et ateliers de travail nécessaire ainsi que la participation et la préparation d’1 réunion de présentation du projet de permis de construire aux élus avant dépôt.</w:t>
      </w:r>
    </w:p>
    <w:tbl>
      <w:tblPr>
        <w:tblStyle w:val="Grilledutableau"/>
        <w:tblpPr w:leftFromText="141" w:rightFromText="141" w:vertAnchor="text" w:horzAnchor="margin" w:tblpXSpec="center" w:tblpY="257"/>
        <w:tblW w:w="8515" w:type="dxa"/>
        <w:tblLook w:val="04A0" w:firstRow="1" w:lastRow="0" w:firstColumn="1" w:lastColumn="0" w:noHBand="0" w:noVBand="1"/>
      </w:tblPr>
      <w:tblGrid>
        <w:gridCol w:w="4177"/>
        <w:gridCol w:w="4338"/>
      </w:tblGrid>
      <w:tr w:rsidR="00F43CE3" w:rsidRPr="00261EB6" w14:paraId="50C7863C" w14:textId="77777777" w:rsidTr="00190CC1">
        <w:trPr>
          <w:trHeight w:val="235"/>
        </w:trPr>
        <w:tc>
          <w:tcPr>
            <w:tcW w:w="4177" w:type="dxa"/>
          </w:tcPr>
          <w:p w14:paraId="108276A4" w14:textId="77777777" w:rsidR="00F43CE3" w:rsidRPr="00261EB6" w:rsidRDefault="00F43CE3" w:rsidP="00F43CE3">
            <w:pPr>
              <w:rPr>
                <w:rFonts w:cs="Calibri Light"/>
                <w:b/>
              </w:rPr>
            </w:pPr>
            <w:r w:rsidRPr="00261EB6">
              <w:rPr>
                <w:rFonts w:cs="Calibri Light"/>
                <w:b/>
              </w:rPr>
              <w:t>Prix</w:t>
            </w:r>
          </w:p>
        </w:tc>
        <w:tc>
          <w:tcPr>
            <w:tcW w:w="4338" w:type="dxa"/>
          </w:tcPr>
          <w:p w14:paraId="780E1EFB" w14:textId="77777777" w:rsidR="00F43CE3" w:rsidRPr="00261EB6" w:rsidRDefault="00F43CE3" w:rsidP="00F43CE3">
            <w:pPr>
              <w:rPr>
                <w:rFonts w:cs="Calibri Light"/>
                <w:b/>
              </w:rPr>
            </w:pPr>
            <w:r w:rsidRPr="00261EB6">
              <w:rPr>
                <w:rFonts w:cs="Calibri Light"/>
                <w:b/>
              </w:rPr>
              <w:t xml:space="preserve">Délais </w:t>
            </w:r>
          </w:p>
        </w:tc>
      </w:tr>
      <w:tr w:rsidR="00F43CE3" w:rsidRPr="00261EB6" w14:paraId="3E1FAFBF" w14:textId="77777777" w:rsidTr="00190CC1">
        <w:trPr>
          <w:trHeight w:val="252"/>
        </w:trPr>
        <w:tc>
          <w:tcPr>
            <w:tcW w:w="4177" w:type="dxa"/>
            <w:vAlign w:val="center"/>
          </w:tcPr>
          <w:p w14:paraId="117579CD" w14:textId="77777777" w:rsidR="00F43CE3" w:rsidRPr="004F7971" w:rsidRDefault="00F43CE3" w:rsidP="00F43CE3">
            <w:pPr>
              <w:rPr>
                <w:rFonts w:ascii="Verdana" w:hAnsi="Verdana"/>
                <w:b/>
                <w:bCs/>
                <w:sz w:val="18"/>
                <w:szCs w:val="14"/>
              </w:rPr>
            </w:pPr>
            <w:r w:rsidRPr="004F7971">
              <w:rPr>
                <w:rFonts w:ascii="Verdana" w:hAnsi="Verdana"/>
                <w:b/>
                <w:bCs/>
                <w:sz w:val="18"/>
                <w:szCs w:val="14"/>
              </w:rPr>
              <w:t xml:space="preserve">Prix unitaire par lot </w:t>
            </w:r>
          </w:p>
        </w:tc>
        <w:tc>
          <w:tcPr>
            <w:tcW w:w="4338" w:type="dxa"/>
            <w:vAlign w:val="center"/>
          </w:tcPr>
          <w:p w14:paraId="62CE6452" w14:textId="228D42C5" w:rsidR="00F43CE3" w:rsidRPr="004F7971" w:rsidRDefault="00F43CE3" w:rsidP="00F43CE3">
            <w:pPr>
              <w:rPr>
                <w:rFonts w:ascii="Verdana" w:hAnsi="Verdana"/>
                <w:sz w:val="18"/>
                <w:szCs w:val="14"/>
              </w:rPr>
            </w:pPr>
            <w:r w:rsidRPr="004F7971">
              <w:rPr>
                <w:rFonts w:ascii="Verdana" w:hAnsi="Verdana"/>
                <w:sz w:val="18"/>
                <w:szCs w:val="14"/>
              </w:rPr>
              <w:t xml:space="preserve">Avis sur le dossier de demande de PC : 10 jours ouvrés à compter de la transmission du dossier de PC par </w:t>
            </w:r>
            <w:r w:rsidR="003955F9">
              <w:rPr>
                <w:rFonts w:ascii="Verdana" w:hAnsi="Verdana"/>
                <w:sz w:val="18"/>
                <w:szCs w:val="14"/>
              </w:rPr>
              <w:t>GPA</w:t>
            </w:r>
          </w:p>
          <w:p w14:paraId="22EB7622" w14:textId="77777777" w:rsidR="00F43CE3" w:rsidRPr="004F7971" w:rsidRDefault="00F43CE3" w:rsidP="00F43CE3">
            <w:pPr>
              <w:rPr>
                <w:rFonts w:ascii="Verdana" w:hAnsi="Verdana"/>
                <w:b/>
                <w:bCs/>
                <w:sz w:val="18"/>
                <w:szCs w:val="14"/>
              </w:rPr>
            </w:pPr>
            <w:r w:rsidRPr="004F7971">
              <w:rPr>
                <w:rFonts w:ascii="Verdana" w:hAnsi="Verdana"/>
                <w:sz w:val="18"/>
                <w:szCs w:val="14"/>
              </w:rPr>
              <w:t>Compte-rendu de réunion : 5 jours ouvrés</w:t>
            </w:r>
          </w:p>
        </w:tc>
      </w:tr>
    </w:tbl>
    <w:p w14:paraId="5DF915B0" w14:textId="77777777" w:rsidR="00F43CE3" w:rsidRDefault="00F43CE3" w:rsidP="00800ED8">
      <w:pPr>
        <w:pStyle w:val="Titre4"/>
        <w:spacing w:before="120" w:line="240" w:lineRule="auto"/>
        <w:rPr>
          <w:rFonts w:cs="Calibri Light"/>
        </w:rPr>
      </w:pPr>
      <w:bookmarkStart w:id="104" w:name="_Toc55059475"/>
      <w:bookmarkStart w:id="105" w:name="_Toc55059696"/>
      <w:bookmarkStart w:id="106" w:name="_Toc55059476"/>
      <w:bookmarkStart w:id="107" w:name="_Toc55059697"/>
      <w:bookmarkStart w:id="108" w:name="_Toc55059477"/>
      <w:bookmarkStart w:id="109" w:name="_Toc55059698"/>
      <w:bookmarkStart w:id="110" w:name="_Toc55059478"/>
      <w:bookmarkStart w:id="111" w:name="_Toc55059699"/>
      <w:bookmarkStart w:id="112" w:name="_Toc55059479"/>
      <w:bookmarkStart w:id="113" w:name="_Toc55059700"/>
      <w:bookmarkStart w:id="114" w:name="_Toc55059480"/>
      <w:bookmarkStart w:id="115" w:name="_Toc55059701"/>
      <w:bookmarkStart w:id="116" w:name="_Toc55059481"/>
      <w:bookmarkStart w:id="117" w:name="_Toc55059702"/>
      <w:bookmarkStart w:id="118" w:name="_Toc55059482"/>
      <w:bookmarkStart w:id="119" w:name="_Toc55059703"/>
      <w:bookmarkStart w:id="120" w:name="_Toc55059483"/>
      <w:bookmarkStart w:id="121" w:name="_Toc55059704"/>
      <w:bookmarkStart w:id="122" w:name="_Toc55059484"/>
      <w:bookmarkStart w:id="123" w:name="_Toc55059705"/>
      <w:bookmarkStart w:id="124" w:name="_Toc55059485"/>
      <w:bookmarkStart w:id="125" w:name="_Toc55059706"/>
      <w:bookmarkStart w:id="126" w:name="_Toc55059486"/>
      <w:bookmarkStart w:id="127" w:name="_Toc55059707"/>
      <w:bookmarkStart w:id="128" w:name="_Toc55059487"/>
      <w:bookmarkStart w:id="129" w:name="_Toc55059708"/>
      <w:bookmarkStart w:id="130" w:name="_Toc55059488"/>
      <w:bookmarkStart w:id="131" w:name="_Toc55059709"/>
      <w:bookmarkStart w:id="132" w:name="_Toc55059489"/>
      <w:bookmarkStart w:id="133" w:name="_Toc55059710"/>
      <w:bookmarkStart w:id="134" w:name="_Toc55059496"/>
      <w:bookmarkStart w:id="135" w:name="_Toc55059717"/>
      <w:bookmarkStart w:id="136" w:name="_Toc55059497"/>
      <w:bookmarkStart w:id="137" w:name="_Toc55059718"/>
      <w:bookmarkStart w:id="138" w:name="_Hlk64048379"/>
      <w:bookmarkEnd w:id="9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0D195B0" w14:textId="77777777" w:rsidR="000825B8" w:rsidRDefault="000825B8" w:rsidP="00800ED8"/>
    <w:p w14:paraId="13AFB224" w14:textId="77777777" w:rsidR="009A104C" w:rsidRPr="000825B8" w:rsidRDefault="009A104C" w:rsidP="00800ED8"/>
    <w:p w14:paraId="5A65FF4D" w14:textId="591929BB" w:rsidR="00F43CE3" w:rsidRPr="00E16D2E" w:rsidRDefault="00F43CE3" w:rsidP="00800ED8">
      <w:pPr>
        <w:rPr>
          <w:rFonts w:ascii="Trade Gothic LT Std Bold" w:hAnsi="Trade Gothic LT Std Bold"/>
          <w:b/>
          <w:bCs/>
          <w:color w:val="632423" w:themeColor="accent2" w:themeShade="80"/>
          <w:sz w:val="24"/>
        </w:rPr>
      </w:pPr>
      <w:r>
        <w:rPr>
          <w:rFonts w:ascii="Trade Gothic LT Std Bold" w:hAnsi="Trade Gothic LT Std Bold"/>
          <w:b/>
          <w:bCs/>
          <w:color w:val="632423" w:themeColor="accent2" w:themeShade="80"/>
          <w:sz w:val="24"/>
        </w:rPr>
        <w:t>Mission A.6 : Contrôle de conformité et de qualité architecturale</w:t>
      </w:r>
    </w:p>
    <w:bookmarkEnd w:id="138"/>
    <w:p w14:paraId="2B235A95" w14:textId="77777777" w:rsidR="00F43CE3" w:rsidRPr="00F43CE3" w:rsidRDefault="00F43CE3" w:rsidP="00800ED8">
      <w:pPr>
        <w:spacing w:line="240" w:lineRule="auto"/>
        <w:rPr>
          <w:rFonts w:ascii="Verdana" w:hAnsi="Verdana"/>
          <w:sz w:val="20"/>
        </w:rPr>
      </w:pPr>
    </w:p>
    <w:p w14:paraId="6078565E" w14:textId="21B8B5E3" w:rsidR="008B6497" w:rsidRDefault="008B6497" w:rsidP="00800ED8">
      <w:pPr>
        <w:spacing w:line="240" w:lineRule="auto"/>
        <w:rPr>
          <w:rFonts w:ascii="Verdana" w:hAnsi="Verdana"/>
          <w:sz w:val="20"/>
        </w:rPr>
      </w:pPr>
      <w:r w:rsidRPr="00F43CE3">
        <w:rPr>
          <w:rFonts w:ascii="Verdana" w:hAnsi="Verdana"/>
          <w:sz w:val="20"/>
        </w:rPr>
        <w:t xml:space="preserve">Cet élément de mission comprend l’assistance de </w:t>
      </w:r>
      <w:r w:rsidR="00995390">
        <w:rPr>
          <w:rFonts w:ascii="Verdana" w:hAnsi="Verdana"/>
          <w:sz w:val="20"/>
        </w:rPr>
        <w:t>GPA</w:t>
      </w:r>
      <w:r w:rsidRPr="00F43CE3">
        <w:rPr>
          <w:rFonts w:ascii="Verdana" w:hAnsi="Verdana"/>
          <w:sz w:val="20"/>
        </w:rPr>
        <w:t xml:space="preserve"> dans le contrôle et le suivi des projets de construction des lots, tout au long de la durée du marché. Lors de la réalisation de chaque opération de construction, le </w:t>
      </w:r>
      <w:r w:rsidR="002122AE">
        <w:rPr>
          <w:rFonts w:ascii="Verdana" w:hAnsi="Verdana"/>
          <w:sz w:val="20"/>
        </w:rPr>
        <w:t>Titulaire</w:t>
      </w:r>
      <w:r w:rsidRPr="00F43CE3">
        <w:rPr>
          <w:rFonts w:ascii="Verdana" w:hAnsi="Verdana"/>
          <w:sz w:val="20"/>
        </w:rPr>
        <w:t xml:space="preserve"> </w:t>
      </w:r>
      <w:proofErr w:type="gramStart"/>
      <w:r w:rsidRPr="00F43CE3">
        <w:rPr>
          <w:rFonts w:ascii="Verdana" w:hAnsi="Verdana"/>
          <w:sz w:val="20"/>
        </w:rPr>
        <w:t>est en charge</w:t>
      </w:r>
      <w:proofErr w:type="gramEnd"/>
      <w:r w:rsidRPr="00F43CE3">
        <w:rPr>
          <w:rFonts w:ascii="Verdana" w:hAnsi="Verdana"/>
          <w:sz w:val="20"/>
        </w:rPr>
        <w:t xml:space="preserve"> du contrôle de la conformité et de la qualité architecturale des projets vis-à-vis du respect des prescriptions applicables au lot (validation des étapes clés du projet de construction, validation des échantillons de matériaux, etc.).</w:t>
      </w:r>
    </w:p>
    <w:p w14:paraId="5CDF0F80" w14:textId="77777777" w:rsidR="00F43CE3" w:rsidRPr="00F43CE3" w:rsidRDefault="00F43CE3" w:rsidP="00800ED8">
      <w:pPr>
        <w:spacing w:line="240" w:lineRule="auto"/>
        <w:rPr>
          <w:rFonts w:ascii="Verdana" w:hAnsi="Verdana"/>
          <w:sz w:val="20"/>
        </w:rPr>
      </w:pPr>
    </w:p>
    <w:p w14:paraId="03962F9F" w14:textId="4DD4FD65" w:rsidR="008B6497" w:rsidRDefault="008B6497" w:rsidP="00800ED8">
      <w:pPr>
        <w:spacing w:line="240" w:lineRule="auto"/>
        <w:rPr>
          <w:rFonts w:ascii="Verdana" w:hAnsi="Verdana"/>
          <w:sz w:val="20"/>
        </w:rPr>
      </w:pPr>
      <w:r w:rsidRPr="00F43CE3">
        <w:rPr>
          <w:rFonts w:ascii="Verdana" w:hAnsi="Verdana"/>
          <w:b/>
          <w:bCs/>
          <w:sz w:val="20"/>
        </w:rPr>
        <w:t>Phase DCE-ACT</w:t>
      </w:r>
      <w:r w:rsidRPr="00F43CE3">
        <w:rPr>
          <w:rFonts w:ascii="Verdana" w:hAnsi="Verdana"/>
          <w:sz w:val="20"/>
        </w:rPr>
        <w:t xml:space="preserve"> : Le </w:t>
      </w:r>
      <w:r w:rsidR="002122AE">
        <w:rPr>
          <w:rFonts w:ascii="Verdana" w:hAnsi="Verdana"/>
          <w:sz w:val="20"/>
        </w:rPr>
        <w:t>Titulaire</w:t>
      </w:r>
      <w:r w:rsidRPr="00F43CE3">
        <w:rPr>
          <w:rFonts w:ascii="Verdana" w:hAnsi="Verdana"/>
          <w:sz w:val="20"/>
        </w:rPr>
        <w:t xml:space="preserve"> assurera la coordination architecturale et paysagère entre le lot et les espaces publics en fournissant l’ensemble des données aux maitres d’œuvre des lots et en effectuant les ajustements nécessaires notamment en termes altimétriques ou de raccordement de réseaux. </w:t>
      </w:r>
    </w:p>
    <w:p w14:paraId="0975F26C" w14:textId="77777777" w:rsidR="009A104C" w:rsidRPr="00F43CE3" w:rsidRDefault="009A104C" w:rsidP="00800ED8">
      <w:pPr>
        <w:spacing w:line="240" w:lineRule="auto"/>
        <w:rPr>
          <w:rFonts w:ascii="Verdana" w:hAnsi="Verdana"/>
          <w:sz w:val="20"/>
        </w:rPr>
      </w:pPr>
    </w:p>
    <w:p w14:paraId="4AE899DF" w14:textId="5491CE68" w:rsidR="008B6497" w:rsidRPr="00261EB6" w:rsidRDefault="008B6497" w:rsidP="00800ED8">
      <w:pPr>
        <w:pStyle w:val="texte1"/>
        <w:spacing w:before="0"/>
        <w:rPr>
          <w:rFonts w:ascii="Calibri Light" w:eastAsiaTheme="minorHAnsi" w:hAnsi="Calibri Light" w:cs="Calibri Light"/>
          <w:szCs w:val="22"/>
          <w:lang w:eastAsia="en-US"/>
        </w:rPr>
      </w:pPr>
      <w:r w:rsidRPr="00261EB6">
        <w:rPr>
          <w:rFonts w:ascii="Calibri Light" w:eastAsiaTheme="minorHAnsi" w:hAnsi="Calibri Light" w:cs="Calibri Light"/>
          <w:b/>
          <w:bCs/>
          <w:szCs w:val="22"/>
          <w:lang w:eastAsia="en-US"/>
        </w:rPr>
        <w:t>Phase travaux</w:t>
      </w:r>
      <w:r w:rsidRPr="00261EB6">
        <w:rPr>
          <w:rFonts w:ascii="Calibri Light" w:eastAsiaTheme="minorHAnsi" w:hAnsi="Calibri Light" w:cs="Calibri Light"/>
          <w:szCs w:val="22"/>
          <w:lang w:eastAsia="en-US"/>
        </w:rPr>
        <w:t xml:space="preserve"> : le </w:t>
      </w:r>
      <w:r w:rsidR="002122AE">
        <w:rPr>
          <w:rFonts w:ascii="Calibri Light" w:eastAsiaTheme="minorHAnsi" w:hAnsi="Calibri Light" w:cs="Calibri Light"/>
          <w:szCs w:val="22"/>
          <w:lang w:eastAsia="en-US"/>
        </w:rPr>
        <w:t>Titulaire</w:t>
      </w:r>
      <w:r w:rsidRPr="00261EB6">
        <w:rPr>
          <w:rFonts w:ascii="Calibri Light" w:eastAsiaTheme="minorHAnsi" w:hAnsi="Calibri Light" w:cs="Calibri Light"/>
          <w:szCs w:val="22"/>
          <w:lang w:eastAsia="en-US"/>
        </w:rPr>
        <w:t xml:space="preserve"> contrôlera la mise en œuvre des engagements par l’entreprise lors des réunions suivantes organisées par l’opérateur : </w:t>
      </w:r>
    </w:p>
    <w:p w14:paraId="5863DA00" w14:textId="77777777" w:rsidR="008B6497" w:rsidRPr="00261EB6" w:rsidRDefault="008B6497" w:rsidP="00190CC1">
      <w:pPr>
        <w:pStyle w:val="texte1"/>
        <w:numPr>
          <w:ilvl w:val="0"/>
          <w:numId w:val="80"/>
        </w:numPr>
        <w:spacing w:before="0" w:beforeAutospacing="0" w:after="0" w:afterAutospacing="0"/>
        <w:ind w:left="567"/>
        <w:rPr>
          <w:rFonts w:ascii="Calibri Light" w:eastAsiaTheme="minorHAnsi" w:hAnsi="Calibri Light" w:cs="Calibri Light"/>
          <w:szCs w:val="22"/>
          <w:lang w:eastAsia="en-US"/>
        </w:rPr>
      </w:pPr>
      <w:r w:rsidRPr="00261EB6">
        <w:rPr>
          <w:rFonts w:ascii="Calibri Light" w:eastAsiaTheme="minorHAnsi" w:hAnsi="Calibri Light" w:cs="Calibri Light"/>
          <w:szCs w:val="22"/>
          <w:lang w:eastAsia="en-US"/>
        </w:rPr>
        <w:t>Réunion de présentation des échantillons de façade et des équipements de production de chaleur ;</w:t>
      </w:r>
    </w:p>
    <w:p w14:paraId="09AF119D" w14:textId="77777777" w:rsidR="008B6497" w:rsidRPr="00261EB6" w:rsidRDefault="008B6497" w:rsidP="00190CC1">
      <w:pPr>
        <w:pStyle w:val="texte1"/>
        <w:numPr>
          <w:ilvl w:val="0"/>
          <w:numId w:val="80"/>
        </w:numPr>
        <w:spacing w:before="0" w:beforeAutospacing="0" w:after="0" w:afterAutospacing="0"/>
        <w:ind w:left="567"/>
        <w:rPr>
          <w:rFonts w:ascii="Calibri Light" w:eastAsiaTheme="minorHAnsi" w:hAnsi="Calibri Light" w:cs="Calibri Light"/>
          <w:szCs w:val="22"/>
          <w:lang w:eastAsia="en-US"/>
        </w:rPr>
      </w:pPr>
      <w:r w:rsidRPr="00261EB6">
        <w:rPr>
          <w:rFonts w:ascii="Calibri Light" w:eastAsiaTheme="minorHAnsi" w:hAnsi="Calibri Light" w:cs="Calibri Light"/>
          <w:szCs w:val="22"/>
          <w:lang w:eastAsia="en-US"/>
        </w:rPr>
        <w:t>Réunion de pré-réception des façades ;</w:t>
      </w:r>
    </w:p>
    <w:p w14:paraId="1C435ED2" w14:textId="7C9A7B3D" w:rsidR="008B6497" w:rsidRDefault="008B6497" w:rsidP="00190CC1">
      <w:pPr>
        <w:pStyle w:val="texte1"/>
        <w:numPr>
          <w:ilvl w:val="0"/>
          <w:numId w:val="80"/>
        </w:numPr>
        <w:spacing w:before="0" w:beforeAutospacing="0" w:after="0" w:afterAutospacing="0"/>
        <w:ind w:left="567"/>
        <w:rPr>
          <w:rFonts w:ascii="Calibri Light" w:eastAsiaTheme="minorHAnsi" w:hAnsi="Calibri Light" w:cs="Calibri Light"/>
          <w:szCs w:val="22"/>
          <w:lang w:eastAsia="en-US"/>
        </w:rPr>
      </w:pPr>
      <w:r w:rsidRPr="00261EB6">
        <w:rPr>
          <w:rFonts w:ascii="Calibri Light" w:eastAsiaTheme="minorHAnsi" w:hAnsi="Calibri Light" w:cs="Calibri Light"/>
          <w:szCs w:val="22"/>
          <w:lang w:eastAsia="en-US"/>
        </w:rPr>
        <w:t xml:space="preserve">Réunion de pré-réception du bâtiment </w:t>
      </w:r>
      <w:r w:rsidR="00F43CE3">
        <w:rPr>
          <w:rFonts w:ascii="Calibri Light" w:eastAsiaTheme="minorHAnsi" w:hAnsi="Calibri Light" w:cs="Calibri Light"/>
          <w:szCs w:val="22"/>
          <w:lang w:eastAsia="en-US"/>
        </w:rPr>
        <w:t>1</w:t>
      </w:r>
      <w:r w:rsidRPr="00261EB6">
        <w:rPr>
          <w:rFonts w:ascii="Calibri Light" w:eastAsiaTheme="minorHAnsi" w:hAnsi="Calibri Light" w:cs="Calibri Light"/>
          <w:szCs w:val="22"/>
          <w:lang w:eastAsia="en-US"/>
        </w:rPr>
        <w:t xml:space="preserve"> mois avant livraison [pour émission de l’Avis de conformité préalable à l’Achèvement ;</w:t>
      </w:r>
    </w:p>
    <w:p w14:paraId="5F996D43" w14:textId="77777777" w:rsidR="008B6497" w:rsidRPr="00261EB6" w:rsidRDefault="008B6497" w:rsidP="00190CC1">
      <w:pPr>
        <w:pStyle w:val="texte1"/>
        <w:numPr>
          <w:ilvl w:val="0"/>
          <w:numId w:val="80"/>
        </w:numPr>
        <w:spacing w:before="0" w:beforeAutospacing="0" w:after="0" w:afterAutospacing="0"/>
        <w:ind w:left="567"/>
        <w:rPr>
          <w:rFonts w:ascii="Calibri Light" w:eastAsiaTheme="minorHAnsi" w:hAnsi="Calibri Light" w:cs="Calibri Light"/>
          <w:szCs w:val="22"/>
          <w:lang w:eastAsia="en-US"/>
        </w:rPr>
      </w:pPr>
      <w:r>
        <w:rPr>
          <w:rFonts w:ascii="Calibri Light" w:eastAsiaTheme="minorHAnsi" w:hAnsi="Calibri Light" w:cs="Calibri Light"/>
          <w:szCs w:val="22"/>
          <w:lang w:eastAsia="en-US"/>
        </w:rPr>
        <w:t>Conformité des raccordement réseaux ;</w:t>
      </w:r>
    </w:p>
    <w:p w14:paraId="1C018E6A" w14:textId="77777777" w:rsidR="008B6497" w:rsidRPr="00261EB6" w:rsidRDefault="008B6497" w:rsidP="00190CC1">
      <w:pPr>
        <w:pStyle w:val="texte1"/>
        <w:numPr>
          <w:ilvl w:val="0"/>
          <w:numId w:val="80"/>
        </w:numPr>
        <w:spacing w:before="0" w:beforeAutospacing="0" w:after="0" w:afterAutospacing="0"/>
        <w:ind w:left="567"/>
        <w:rPr>
          <w:rFonts w:ascii="Calibri Light" w:eastAsiaTheme="minorHAnsi" w:hAnsi="Calibri Light" w:cs="Calibri Light"/>
          <w:szCs w:val="22"/>
          <w:lang w:eastAsia="en-US"/>
        </w:rPr>
      </w:pPr>
      <w:r w:rsidRPr="00261EB6">
        <w:rPr>
          <w:rFonts w:ascii="Calibri Light" w:eastAsiaTheme="minorHAnsi" w:hAnsi="Calibri Light" w:cs="Calibri Light"/>
          <w:szCs w:val="22"/>
          <w:lang w:eastAsia="en-US"/>
        </w:rPr>
        <w:t>Réunion de pré-réception des abords et espaces extérieurs.</w:t>
      </w:r>
    </w:p>
    <w:p w14:paraId="02C141A4" w14:textId="6B81F319" w:rsidR="008B6497" w:rsidRPr="00FF7CA6" w:rsidRDefault="008B6497" w:rsidP="00800ED8">
      <w:pPr>
        <w:pStyle w:val="texte1"/>
        <w:spacing w:before="0"/>
        <w:rPr>
          <w:rFonts w:ascii="Calibri Light" w:eastAsiaTheme="minorHAnsi" w:hAnsi="Calibri Light" w:cs="Calibri Light"/>
          <w:szCs w:val="22"/>
          <w:lang w:eastAsia="en-US"/>
        </w:rPr>
      </w:pPr>
      <w:r w:rsidRPr="00261EB6">
        <w:rPr>
          <w:rFonts w:ascii="Calibri Light" w:eastAsiaTheme="minorHAnsi" w:hAnsi="Calibri Light" w:cs="Calibri Light"/>
          <w:szCs w:val="22"/>
          <w:lang w:eastAsia="en-US"/>
        </w:rPr>
        <w:t xml:space="preserve">Il remettra un compte-rendu de ces réunions, dans </w:t>
      </w:r>
      <w:r w:rsidR="00F43CE3" w:rsidRPr="00261EB6">
        <w:rPr>
          <w:rFonts w:ascii="Calibri Light" w:eastAsiaTheme="minorHAnsi" w:hAnsi="Calibri Light" w:cs="Calibri Light"/>
          <w:szCs w:val="22"/>
          <w:lang w:eastAsia="en-US"/>
        </w:rPr>
        <w:t>un délai de 10 jour ouvré</w:t>
      </w:r>
      <w:r w:rsidRPr="00261EB6">
        <w:rPr>
          <w:rFonts w:ascii="Calibri Light" w:eastAsiaTheme="minorHAnsi" w:hAnsi="Calibri Light" w:cs="Calibri Light"/>
          <w:szCs w:val="22"/>
          <w:lang w:eastAsia="en-US"/>
        </w:rPr>
        <w:t xml:space="preserve">. Ces compte-rendu devront rendre de la conformité ou non de la mise en œuvre au regard des engagements </w:t>
      </w:r>
      <w:r w:rsidRPr="00FF7CA6">
        <w:rPr>
          <w:rFonts w:ascii="Calibri Light" w:eastAsiaTheme="minorHAnsi" w:hAnsi="Calibri Light" w:cs="Calibri Light"/>
          <w:szCs w:val="22"/>
          <w:lang w:eastAsia="en-US"/>
        </w:rPr>
        <w:t>et proposer des mesures correctives le cas échéant.</w:t>
      </w:r>
    </w:p>
    <w:p w14:paraId="4AFFEED8" w14:textId="7357F114" w:rsidR="008B6497" w:rsidRPr="00261EB6" w:rsidRDefault="008B6497" w:rsidP="00800ED8">
      <w:pPr>
        <w:pStyle w:val="texte1"/>
        <w:spacing w:before="0"/>
        <w:rPr>
          <w:rFonts w:ascii="Calibri Light" w:eastAsiaTheme="minorHAnsi" w:hAnsi="Calibri Light" w:cs="Calibri Light"/>
          <w:szCs w:val="22"/>
          <w:lang w:eastAsia="en-US"/>
        </w:rPr>
      </w:pPr>
      <w:r w:rsidRPr="00FF7CA6">
        <w:rPr>
          <w:rFonts w:ascii="Calibri Light" w:eastAsiaTheme="minorHAnsi" w:hAnsi="Calibri Light" w:cs="Calibri Light"/>
          <w:szCs w:val="22"/>
          <w:lang w:eastAsia="en-US"/>
        </w:rPr>
        <w:t>Une attention particulière sera portée tout au long des travaux aux liens entre l’opérateur et les concessionnaires : la MOE veillera à ce que les demandes de raccordement soient effectuées en temps et en heure, et à ce que ces dernières coïncident avec les prescriptions techniques de la fiche de lot</w:t>
      </w:r>
      <w:r w:rsidR="00F43CE3" w:rsidRPr="00FF7CA6">
        <w:rPr>
          <w:rFonts w:ascii="Calibri Light" w:eastAsiaTheme="minorHAnsi" w:hAnsi="Calibri Light" w:cs="Calibri Light"/>
          <w:szCs w:val="22"/>
          <w:lang w:eastAsia="en-US"/>
        </w:rPr>
        <w:t>.</w:t>
      </w:r>
    </w:p>
    <w:p w14:paraId="577AAC23" w14:textId="6A58985F" w:rsidR="008B6497" w:rsidRDefault="008B6497" w:rsidP="00800ED8">
      <w:pPr>
        <w:pStyle w:val="texte1"/>
        <w:spacing w:before="0"/>
        <w:rPr>
          <w:rFonts w:ascii="Calibri Light" w:eastAsiaTheme="minorHAnsi" w:hAnsi="Calibri Light" w:cs="Calibri Light"/>
          <w:szCs w:val="22"/>
          <w:lang w:eastAsia="en-US"/>
        </w:rPr>
      </w:pPr>
      <w:r w:rsidRPr="00261EB6">
        <w:rPr>
          <w:rFonts w:ascii="Calibri Light" w:eastAsiaTheme="minorHAnsi" w:hAnsi="Calibri Light" w:cs="Calibri Light"/>
          <w:b/>
          <w:bCs/>
          <w:szCs w:val="22"/>
          <w:lang w:eastAsia="en-US"/>
        </w:rPr>
        <w:lastRenderedPageBreak/>
        <w:t>Phase réception</w:t>
      </w:r>
      <w:r w:rsidRPr="00261EB6">
        <w:rPr>
          <w:rFonts w:ascii="Calibri Light" w:eastAsiaTheme="minorHAnsi" w:hAnsi="Calibri Light" w:cs="Calibri Light"/>
          <w:szCs w:val="22"/>
          <w:lang w:eastAsia="en-US"/>
        </w:rPr>
        <w:t xml:space="preserve"> : le </w:t>
      </w:r>
      <w:r w:rsidR="002122AE">
        <w:rPr>
          <w:rFonts w:ascii="Calibri Light" w:eastAsiaTheme="minorHAnsi" w:hAnsi="Calibri Light" w:cs="Calibri Light"/>
          <w:szCs w:val="22"/>
          <w:lang w:eastAsia="en-US"/>
        </w:rPr>
        <w:t>Titulaire</w:t>
      </w:r>
      <w:r w:rsidRPr="00261EB6">
        <w:rPr>
          <w:rFonts w:ascii="Calibri Light" w:eastAsiaTheme="minorHAnsi" w:hAnsi="Calibri Light" w:cs="Calibri Light"/>
          <w:szCs w:val="22"/>
          <w:lang w:eastAsia="en-US"/>
        </w:rPr>
        <w:t xml:space="preserve"> contrôlera le respect des engagements en phase réception et levée de réserves. Il remettra un avis final à la réception des travaux, et un rapport complet à </w:t>
      </w:r>
      <w:r w:rsidR="00D33348">
        <w:rPr>
          <w:rFonts w:ascii="Calibri Light" w:eastAsiaTheme="minorHAnsi" w:hAnsi="Calibri Light" w:cs="Calibri Light"/>
          <w:szCs w:val="22"/>
          <w:lang w:eastAsia="en-US"/>
        </w:rPr>
        <w:t>GPA</w:t>
      </w:r>
      <w:r w:rsidRPr="00261EB6">
        <w:rPr>
          <w:rFonts w:ascii="Calibri Light" w:eastAsiaTheme="minorHAnsi" w:hAnsi="Calibri Light" w:cs="Calibri Light"/>
          <w:szCs w:val="22"/>
          <w:lang w:eastAsia="en-US"/>
        </w:rPr>
        <w:t xml:space="preserve"> au plus tard 10 jours ouvrables après la production du DAACT par l’opérateur.</w:t>
      </w:r>
    </w:p>
    <w:tbl>
      <w:tblPr>
        <w:tblStyle w:val="Grilledutableau"/>
        <w:tblW w:w="10071" w:type="dxa"/>
        <w:tblInd w:w="-506" w:type="dxa"/>
        <w:tblLook w:val="04A0" w:firstRow="1" w:lastRow="0" w:firstColumn="1" w:lastColumn="0" w:noHBand="0" w:noVBand="1"/>
      </w:tblPr>
      <w:tblGrid>
        <w:gridCol w:w="3718"/>
        <w:gridCol w:w="6353"/>
      </w:tblGrid>
      <w:tr w:rsidR="008B6497" w:rsidRPr="00261EB6" w14:paraId="21A941B3" w14:textId="77777777" w:rsidTr="00190CC1">
        <w:trPr>
          <w:trHeight w:val="282"/>
        </w:trPr>
        <w:tc>
          <w:tcPr>
            <w:tcW w:w="3718" w:type="dxa"/>
          </w:tcPr>
          <w:p w14:paraId="182A9921" w14:textId="77777777" w:rsidR="008B6497" w:rsidRPr="00261EB6" w:rsidRDefault="008B6497" w:rsidP="009D197E">
            <w:pPr>
              <w:rPr>
                <w:rFonts w:cs="Calibri Light"/>
                <w:b/>
              </w:rPr>
            </w:pPr>
            <w:r w:rsidRPr="00261EB6">
              <w:rPr>
                <w:rFonts w:cs="Calibri Light"/>
                <w:b/>
              </w:rPr>
              <w:t>Prix</w:t>
            </w:r>
          </w:p>
        </w:tc>
        <w:tc>
          <w:tcPr>
            <w:tcW w:w="6353" w:type="dxa"/>
          </w:tcPr>
          <w:p w14:paraId="3541355F" w14:textId="77777777" w:rsidR="008B6497" w:rsidRPr="00261EB6" w:rsidRDefault="008B6497" w:rsidP="009D197E">
            <w:pPr>
              <w:rPr>
                <w:rFonts w:cs="Calibri Light"/>
                <w:b/>
              </w:rPr>
            </w:pPr>
            <w:r w:rsidRPr="00261EB6">
              <w:rPr>
                <w:rFonts w:cs="Calibri Light"/>
                <w:b/>
              </w:rPr>
              <w:t xml:space="preserve">Délais </w:t>
            </w:r>
          </w:p>
        </w:tc>
      </w:tr>
      <w:tr w:rsidR="008B6497" w:rsidRPr="00261EB6" w14:paraId="3916E703" w14:textId="77777777" w:rsidTr="00190CC1">
        <w:trPr>
          <w:trHeight w:val="763"/>
        </w:trPr>
        <w:tc>
          <w:tcPr>
            <w:tcW w:w="3718" w:type="dxa"/>
            <w:vAlign w:val="center"/>
          </w:tcPr>
          <w:p w14:paraId="754A2EBD" w14:textId="77777777" w:rsidR="008B6497" w:rsidRPr="004F7971" w:rsidRDefault="008B6497" w:rsidP="009D197E">
            <w:pPr>
              <w:rPr>
                <w:rFonts w:cs="Calibri Light"/>
                <w:sz w:val="18"/>
                <w:szCs w:val="14"/>
              </w:rPr>
            </w:pPr>
            <w:bookmarkStart w:id="139" w:name="_Hlk64048388"/>
            <w:r w:rsidRPr="004F7971">
              <w:rPr>
                <w:rFonts w:ascii="Verdana" w:hAnsi="Verdana"/>
                <w:b/>
                <w:bCs/>
                <w:sz w:val="18"/>
                <w:szCs w:val="14"/>
              </w:rPr>
              <w:t>Prix unitaire par lot</w:t>
            </w:r>
            <w:bookmarkEnd w:id="139"/>
            <w:r w:rsidRPr="004F7971">
              <w:rPr>
                <w:rFonts w:cs="Calibri Light"/>
                <w:b/>
                <w:sz w:val="18"/>
                <w:szCs w:val="14"/>
              </w:rPr>
              <w:t xml:space="preserve"> </w:t>
            </w:r>
          </w:p>
        </w:tc>
        <w:tc>
          <w:tcPr>
            <w:tcW w:w="6353" w:type="dxa"/>
            <w:vAlign w:val="center"/>
          </w:tcPr>
          <w:p w14:paraId="39F00A23" w14:textId="4C71FC89" w:rsidR="008B6497" w:rsidRPr="004F7971" w:rsidRDefault="008B6497" w:rsidP="009D197E">
            <w:pPr>
              <w:rPr>
                <w:rFonts w:ascii="Verdana" w:hAnsi="Verdana"/>
                <w:sz w:val="18"/>
                <w:szCs w:val="14"/>
              </w:rPr>
            </w:pPr>
            <w:r w:rsidRPr="004F7971">
              <w:rPr>
                <w:rFonts w:ascii="Verdana" w:hAnsi="Verdana"/>
                <w:sz w:val="18"/>
                <w:szCs w:val="14"/>
              </w:rPr>
              <w:t xml:space="preserve">Avis sur la conformité des DCE : 10 jours ouvrables à compter de la transmission des pièces au </w:t>
            </w:r>
            <w:r w:rsidR="002122AE">
              <w:rPr>
                <w:rFonts w:eastAsiaTheme="minorHAnsi" w:cs="Calibri Light"/>
                <w:szCs w:val="22"/>
                <w:lang w:eastAsia="en-US"/>
              </w:rPr>
              <w:t>Titulaire</w:t>
            </w:r>
          </w:p>
          <w:p w14:paraId="48C1B5C2" w14:textId="1AA591D0" w:rsidR="008B6497" w:rsidRPr="004F7971" w:rsidRDefault="008B6497" w:rsidP="009D197E">
            <w:pPr>
              <w:rPr>
                <w:rFonts w:ascii="Verdana" w:hAnsi="Verdana"/>
                <w:sz w:val="18"/>
                <w:szCs w:val="14"/>
              </w:rPr>
            </w:pPr>
            <w:r w:rsidRPr="004F7971">
              <w:rPr>
                <w:rFonts w:ascii="Verdana" w:hAnsi="Verdana"/>
                <w:sz w:val="18"/>
                <w:szCs w:val="14"/>
              </w:rPr>
              <w:t xml:space="preserve">Avis sur la conformité des marchés signés : 10 jours ouvrables à compter de la transmission des pièces au </w:t>
            </w:r>
            <w:r w:rsidR="002122AE">
              <w:rPr>
                <w:rFonts w:eastAsiaTheme="minorHAnsi" w:cs="Calibri Light"/>
                <w:szCs w:val="22"/>
                <w:lang w:eastAsia="en-US"/>
              </w:rPr>
              <w:t>Titulaire</w:t>
            </w:r>
          </w:p>
          <w:p w14:paraId="4A66B389" w14:textId="77777777" w:rsidR="008B6497" w:rsidRPr="004F7971" w:rsidRDefault="008B6497" w:rsidP="009D197E">
            <w:pPr>
              <w:rPr>
                <w:rFonts w:ascii="Verdana" w:hAnsi="Verdana"/>
                <w:sz w:val="18"/>
                <w:szCs w:val="14"/>
              </w:rPr>
            </w:pPr>
            <w:r w:rsidRPr="004F7971">
              <w:rPr>
                <w:rFonts w:ascii="Verdana" w:hAnsi="Verdana"/>
                <w:sz w:val="18"/>
                <w:szCs w:val="14"/>
              </w:rPr>
              <w:t>Compte-rendu des réunions de contrôle en phase travaux : 5 jours ouvrables à compter de la réunion</w:t>
            </w:r>
          </w:p>
          <w:p w14:paraId="6102635D" w14:textId="300C2D44" w:rsidR="008B6497" w:rsidRPr="004F7971" w:rsidRDefault="008B6497" w:rsidP="009D197E">
            <w:pPr>
              <w:rPr>
                <w:rFonts w:ascii="Verdana" w:hAnsi="Verdana"/>
                <w:sz w:val="18"/>
                <w:szCs w:val="14"/>
              </w:rPr>
            </w:pPr>
            <w:r w:rsidRPr="004F7971">
              <w:rPr>
                <w:rFonts w:ascii="Verdana" w:hAnsi="Verdana"/>
                <w:sz w:val="18"/>
                <w:szCs w:val="14"/>
              </w:rPr>
              <w:t xml:space="preserve">Avis de conformité préalable à l’achèvement : 1 semaine au plus tard après la visite de contrôle effectuée sur site </w:t>
            </w:r>
            <w:r w:rsidR="008C0A23" w:rsidRPr="004F7971">
              <w:rPr>
                <w:rFonts w:ascii="Verdana" w:hAnsi="Verdana"/>
                <w:sz w:val="18"/>
                <w:szCs w:val="14"/>
              </w:rPr>
              <w:t>1</w:t>
            </w:r>
            <w:r w:rsidRPr="004F7971">
              <w:rPr>
                <w:rFonts w:ascii="Verdana" w:hAnsi="Verdana"/>
                <w:sz w:val="18"/>
                <w:szCs w:val="14"/>
              </w:rPr>
              <w:t xml:space="preserve"> mois avant la livraison</w:t>
            </w:r>
          </w:p>
          <w:p w14:paraId="33AAC366" w14:textId="77777777" w:rsidR="008B6497" w:rsidRPr="004F7971" w:rsidRDefault="008B6497" w:rsidP="009D197E">
            <w:pPr>
              <w:rPr>
                <w:rFonts w:cs="Calibri Light"/>
                <w:sz w:val="18"/>
                <w:szCs w:val="14"/>
              </w:rPr>
            </w:pPr>
            <w:r w:rsidRPr="004F7971">
              <w:rPr>
                <w:rFonts w:ascii="Verdana" w:hAnsi="Verdana"/>
                <w:sz w:val="18"/>
                <w:szCs w:val="14"/>
              </w:rPr>
              <w:t>Avis final à la réception des travaux : 1 semaine au plus tard après la visite de contrôle effectuée sur site</w:t>
            </w:r>
          </w:p>
        </w:tc>
      </w:tr>
    </w:tbl>
    <w:p w14:paraId="7CE79639" w14:textId="6010B3C5" w:rsidR="008B6497" w:rsidRDefault="008B6497" w:rsidP="00800ED8">
      <w:pPr>
        <w:spacing w:after="120" w:line="240" w:lineRule="auto"/>
        <w:rPr>
          <w:rFonts w:eastAsiaTheme="minorHAnsi" w:cs="Calibri Light"/>
          <w:sz w:val="24"/>
          <w:szCs w:val="22"/>
          <w:lang w:eastAsia="en-US"/>
        </w:rPr>
      </w:pPr>
      <w:r w:rsidRPr="0065650A">
        <w:rPr>
          <w:rFonts w:eastAsiaTheme="minorHAnsi" w:cs="Calibri Light"/>
          <w:sz w:val="24"/>
          <w:szCs w:val="22"/>
          <w:lang w:eastAsia="en-US"/>
        </w:rPr>
        <w:t xml:space="preserve"> </w:t>
      </w:r>
    </w:p>
    <w:p w14:paraId="5047A146" w14:textId="77777777" w:rsidR="004F7971" w:rsidRDefault="004F7971" w:rsidP="00800ED8">
      <w:pPr>
        <w:spacing w:after="120" w:line="240" w:lineRule="auto"/>
        <w:rPr>
          <w:rFonts w:eastAsiaTheme="minorHAnsi" w:cs="Calibri Light"/>
          <w:sz w:val="24"/>
          <w:szCs w:val="22"/>
          <w:lang w:eastAsia="en-US"/>
        </w:rPr>
      </w:pPr>
    </w:p>
    <w:p w14:paraId="7AF07E84" w14:textId="697C00F0" w:rsidR="00DA40F7" w:rsidRPr="00E16D2E" w:rsidRDefault="00DA40F7" w:rsidP="00800ED8">
      <w:pPr>
        <w:rPr>
          <w:rFonts w:ascii="Trade Gothic LT Std Bold" w:hAnsi="Trade Gothic LT Std Bold"/>
          <w:b/>
          <w:bCs/>
          <w:color w:val="632423" w:themeColor="accent2" w:themeShade="80"/>
          <w:sz w:val="24"/>
        </w:rPr>
      </w:pPr>
      <w:r>
        <w:rPr>
          <w:rFonts w:ascii="Trade Gothic LT Std Bold" w:hAnsi="Trade Gothic LT Std Bold"/>
          <w:b/>
          <w:bCs/>
          <w:color w:val="632423" w:themeColor="accent2" w:themeShade="80"/>
          <w:sz w:val="24"/>
        </w:rPr>
        <w:t>Mission A.7 : Avis sur les Permis de construire modificatif</w:t>
      </w:r>
    </w:p>
    <w:p w14:paraId="1A20203A" w14:textId="77777777" w:rsidR="00DA40F7" w:rsidRPr="00DA40F7" w:rsidRDefault="00DA40F7" w:rsidP="00800ED8">
      <w:pPr>
        <w:spacing w:line="240" w:lineRule="auto"/>
        <w:rPr>
          <w:rFonts w:ascii="Verdana" w:hAnsi="Verdana"/>
          <w:sz w:val="20"/>
        </w:rPr>
      </w:pPr>
    </w:p>
    <w:p w14:paraId="4794E82B" w14:textId="38FC0EA5" w:rsidR="008B6497" w:rsidRDefault="008B6497" w:rsidP="00800ED8">
      <w:pPr>
        <w:spacing w:line="240" w:lineRule="auto"/>
        <w:rPr>
          <w:rFonts w:ascii="Verdana" w:hAnsi="Verdana"/>
          <w:sz w:val="20"/>
        </w:rPr>
      </w:pPr>
      <w:r w:rsidRPr="00DA40F7">
        <w:rPr>
          <w:rFonts w:ascii="Verdana" w:hAnsi="Verdana"/>
          <w:sz w:val="20"/>
        </w:rPr>
        <w:t xml:space="preserve">Cet élément de mission comprend l’assistance </w:t>
      </w:r>
      <w:r w:rsidR="00DA40F7">
        <w:rPr>
          <w:rFonts w:ascii="Verdana" w:hAnsi="Verdana"/>
          <w:sz w:val="20"/>
        </w:rPr>
        <w:t>de GPA</w:t>
      </w:r>
      <w:r w:rsidRPr="00DA40F7">
        <w:rPr>
          <w:rFonts w:ascii="Verdana" w:hAnsi="Verdana"/>
          <w:sz w:val="20"/>
        </w:rPr>
        <w:t xml:space="preserve"> pour l’approbation et le suivi des projets de construction des lots. </w:t>
      </w:r>
    </w:p>
    <w:p w14:paraId="4E98D517" w14:textId="77777777" w:rsidR="00DA40F7" w:rsidRPr="00DA40F7" w:rsidRDefault="00DA40F7" w:rsidP="00800ED8">
      <w:pPr>
        <w:spacing w:line="240" w:lineRule="auto"/>
        <w:rPr>
          <w:rFonts w:ascii="Verdana" w:hAnsi="Verdana"/>
          <w:sz w:val="20"/>
        </w:rPr>
      </w:pPr>
    </w:p>
    <w:p w14:paraId="369BA046" w14:textId="56351582" w:rsidR="008B6497" w:rsidRPr="00DA40F7" w:rsidRDefault="008B6497" w:rsidP="00800ED8">
      <w:pPr>
        <w:spacing w:line="240" w:lineRule="auto"/>
        <w:rPr>
          <w:rFonts w:ascii="Verdana" w:hAnsi="Verdana"/>
          <w:sz w:val="20"/>
        </w:rPr>
      </w:pPr>
      <w:r w:rsidRPr="00DA40F7">
        <w:rPr>
          <w:rFonts w:ascii="Verdana" w:hAnsi="Verdana"/>
          <w:sz w:val="20"/>
        </w:rPr>
        <w:t xml:space="preserve">Avant le dépôt de la demande de permis de construire modificatif, le </w:t>
      </w:r>
      <w:r w:rsidR="002122AE">
        <w:rPr>
          <w:rFonts w:ascii="Verdana" w:hAnsi="Verdana"/>
          <w:sz w:val="20"/>
        </w:rPr>
        <w:t>Titulaire</w:t>
      </w:r>
      <w:r w:rsidR="00FF7CA6" w:rsidRPr="00DA40F7">
        <w:rPr>
          <w:rFonts w:ascii="Verdana" w:hAnsi="Verdana"/>
          <w:sz w:val="20"/>
        </w:rPr>
        <w:t xml:space="preserve"> </w:t>
      </w:r>
      <w:r w:rsidRPr="00DA40F7">
        <w:rPr>
          <w:rFonts w:ascii="Verdana" w:hAnsi="Verdana"/>
          <w:sz w:val="20"/>
        </w:rPr>
        <w:t xml:space="preserve">remettra un avis écrit au maître d’ouvrage portant sur les éléments modifiés par rapport au permis de construire initial, ayant trait aux aspects suivants : </w:t>
      </w:r>
    </w:p>
    <w:p w14:paraId="0B60716E" w14:textId="5833BAD5" w:rsidR="008B6497" w:rsidRPr="00DA40F7" w:rsidRDefault="008B6497" w:rsidP="00190CC1">
      <w:pPr>
        <w:pStyle w:val="Paragraphedeliste"/>
        <w:numPr>
          <w:ilvl w:val="0"/>
          <w:numId w:val="78"/>
        </w:numPr>
        <w:spacing w:after="200" w:line="240" w:lineRule="auto"/>
        <w:ind w:left="360"/>
        <w:contextualSpacing/>
        <w:rPr>
          <w:rFonts w:ascii="Verdana" w:hAnsi="Verdana"/>
          <w:sz w:val="20"/>
        </w:rPr>
      </w:pPr>
      <w:r w:rsidRPr="00DA40F7">
        <w:rPr>
          <w:rFonts w:ascii="Verdana" w:hAnsi="Verdana"/>
          <w:sz w:val="20"/>
        </w:rPr>
        <w:t>Le respect des dispositions réglementaires (PLU) et contractuelles (fiche de lot, recommandations architecturales, cahier des prescriptions</w:t>
      </w:r>
      <w:proofErr w:type="gramStart"/>
      <w:r w:rsidRPr="00DA40F7">
        <w:rPr>
          <w:rFonts w:ascii="Verdana" w:hAnsi="Verdana"/>
          <w:sz w:val="20"/>
        </w:rPr>
        <w:t>);</w:t>
      </w:r>
      <w:proofErr w:type="gramEnd"/>
    </w:p>
    <w:p w14:paraId="0DEC2DD4" w14:textId="5393514C" w:rsidR="008B6497" w:rsidRPr="00DA40F7" w:rsidRDefault="008B6497" w:rsidP="00190CC1">
      <w:pPr>
        <w:pStyle w:val="Paragraphedeliste"/>
        <w:numPr>
          <w:ilvl w:val="0"/>
          <w:numId w:val="78"/>
        </w:numPr>
        <w:spacing w:after="200" w:line="240" w:lineRule="auto"/>
        <w:ind w:left="360"/>
        <w:contextualSpacing/>
        <w:rPr>
          <w:rFonts w:ascii="Verdana" w:hAnsi="Verdana"/>
          <w:sz w:val="20"/>
        </w:rPr>
      </w:pPr>
      <w:r w:rsidRPr="00DA40F7">
        <w:rPr>
          <w:rFonts w:ascii="Verdana" w:hAnsi="Verdana"/>
          <w:sz w:val="20"/>
        </w:rPr>
        <w:t xml:space="preserve">L’intégration du projet dans le programme d’ensemble </w:t>
      </w:r>
    </w:p>
    <w:p w14:paraId="38A6DF94" w14:textId="77777777" w:rsidR="008B6497" w:rsidRPr="00DA40F7" w:rsidRDefault="008B6497" w:rsidP="00190CC1">
      <w:pPr>
        <w:pStyle w:val="Paragraphedeliste"/>
        <w:numPr>
          <w:ilvl w:val="0"/>
          <w:numId w:val="78"/>
        </w:numPr>
        <w:spacing w:after="200" w:line="240" w:lineRule="auto"/>
        <w:ind w:left="360"/>
        <w:contextualSpacing/>
        <w:rPr>
          <w:rFonts w:ascii="Verdana" w:hAnsi="Verdana"/>
          <w:sz w:val="20"/>
        </w:rPr>
      </w:pPr>
      <w:r w:rsidRPr="00DA40F7">
        <w:rPr>
          <w:rFonts w:ascii="Verdana" w:hAnsi="Verdana"/>
          <w:sz w:val="20"/>
        </w:rPr>
        <w:t xml:space="preserve">Les qualités esthétiques du projet (aspect des façades, nature et coloris des matériaux…) ; </w:t>
      </w:r>
    </w:p>
    <w:p w14:paraId="74DC0821" w14:textId="77777777" w:rsidR="008B6497" w:rsidRDefault="008B6497" w:rsidP="00190CC1">
      <w:pPr>
        <w:pStyle w:val="Paragraphedeliste"/>
        <w:numPr>
          <w:ilvl w:val="0"/>
          <w:numId w:val="78"/>
        </w:numPr>
        <w:spacing w:after="200" w:line="240" w:lineRule="auto"/>
        <w:ind w:left="360"/>
        <w:contextualSpacing/>
        <w:rPr>
          <w:rFonts w:ascii="Verdana" w:hAnsi="Verdana"/>
          <w:sz w:val="20"/>
        </w:rPr>
      </w:pPr>
      <w:r w:rsidRPr="00DA40F7">
        <w:rPr>
          <w:rFonts w:ascii="Verdana" w:hAnsi="Verdana"/>
          <w:sz w:val="20"/>
        </w:rPr>
        <w:t>Le respect des dispositions techniques (réseaux, seuils, limites de prestation) du projet urbain.</w:t>
      </w:r>
    </w:p>
    <w:p w14:paraId="08D335BA" w14:textId="77777777" w:rsidR="00DA40F7" w:rsidRPr="00DA40F7" w:rsidRDefault="00DA40F7" w:rsidP="00190CC1">
      <w:pPr>
        <w:pStyle w:val="Paragraphedeliste"/>
        <w:spacing w:after="200" w:line="240" w:lineRule="auto"/>
        <w:ind w:left="360"/>
        <w:contextualSpacing/>
        <w:rPr>
          <w:rFonts w:ascii="Verdana" w:hAnsi="Verdana"/>
          <w:sz w:val="20"/>
        </w:rPr>
      </w:pPr>
    </w:p>
    <w:tbl>
      <w:tblPr>
        <w:tblStyle w:val="Grilledutableau"/>
        <w:tblW w:w="7613" w:type="dxa"/>
        <w:jc w:val="center"/>
        <w:tblLook w:val="04A0" w:firstRow="1" w:lastRow="0" w:firstColumn="1" w:lastColumn="0" w:noHBand="0" w:noVBand="1"/>
      </w:tblPr>
      <w:tblGrid>
        <w:gridCol w:w="3803"/>
        <w:gridCol w:w="3810"/>
      </w:tblGrid>
      <w:tr w:rsidR="008B6497" w:rsidRPr="00261EB6" w14:paraId="1BB011CF" w14:textId="77777777" w:rsidTr="00190CC1">
        <w:trPr>
          <w:trHeight w:val="258"/>
          <w:jc w:val="center"/>
        </w:trPr>
        <w:tc>
          <w:tcPr>
            <w:tcW w:w="3803" w:type="dxa"/>
          </w:tcPr>
          <w:p w14:paraId="3830D240" w14:textId="77777777" w:rsidR="008B6497" w:rsidRPr="00261EB6" w:rsidRDefault="008B6497" w:rsidP="009D197E">
            <w:pPr>
              <w:rPr>
                <w:rFonts w:cs="Calibri Light"/>
                <w:b/>
              </w:rPr>
            </w:pPr>
            <w:r w:rsidRPr="00261EB6">
              <w:rPr>
                <w:rFonts w:cs="Calibri Light"/>
                <w:b/>
              </w:rPr>
              <w:t>Prix</w:t>
            </w:r>
          </w:p>
        </w:tc>
        <w:tc>
          <w:tcPr>
            <w:tcW w:w="3810" w:type="dxa"/>
          </w:tcPr>
          <w:p w14:paraId="43FEA942" w14:textId="77777777" w:rsidR="008B6497" w:rsidRPr="00261EB6" w:rsidRDefault="008B6497" w:rsidP="009D197E">
            <w:pPr>
              <w:rPr>
                <w:rFonts w:cs="Calibri Light"/>
                <w:b/>
              </w:rPr>
            </w:pPr>
            <w:r w:rsidRPr="00261EB6">
              <w:rPr>
                <w:rFonts w:cs="Calibri Light"/>
                <w:b/>
              </w:rPr>
              <w:t xml:space="preserve">Délais </w:t>
            </w:r>
          </w:p>
        </w:tc>
      </w:tr>
      <w:tr w:rsidR="008B6497" w:rsidRPr="00B7650D" w14:paraId="1323D991" w14:textId="77777777" w:rsidTr="00190CC1">
        <w:trPr>
          <w:trHeight w:val="953"/>
          <w:jc w:val="center"/>
        </w:trPr>
        <w:tc>
          <w:tcPr>
            <w:tcW w:w="3803" w:type="dxa"/>
            <w:vAlign w:val="center"/>
          </w:tcPr>
          <w:p w14:paraId="4CA7FAF4" w14:textId="77777777" w:rsidR="008B6497" w:rsidRPr="004F7971" w:rsidRDefault="008B6497" w:rsidP="009D197E">
            <w:pPr>
              <w:rPr>
                <w:rFonts w:cs="Calibri Light"/>
                <w:b/>
                <w:sz w:val="18"/>
                <w:szCs w:val="14"/>
              </w:rPr>
            </w:pPr>
            <w:bookmarkStart w:id="140" w:name="_Hlk64048527"/>
            <w:r w:rsidRPr="004F7971">
              <w:rPr>
                <w:rFonts w:ascii="Verdana" w:hAnsi="Verdana"/>
                <w:b/>
                <w:bCs/>
                <w:sz w:val="18"/>
                <w:szCs w:val="14"/>
              </w:rPr>
              <w:t>Prix unitaire par Permis de construire modificatif</w:t>
            </w:r>
            <w:bookmarkEnd w:id="140"/>
            <w:r w:rsidRPr="004F7971">
              <w:rPr>
                <w:rFonts w:cs="Calibri Light"/>
                <w:b/>
                <w:sz w:val="18"/>
                <w:szCs w:val="14"/>
              </w:rPr>
              <w:t xml:space="preserve"> </w:t>
            </w:r>
          </w:p>
        </w:tc>
        <w:tc>
          <w:tcPr>
            <w:tcW w:w="3810" w:type="dxa"/>
            <w:vAlign w:val="center"/>
          </w:tcPr>
          <w:p w14:paraId="63534ACA" w14:textId="574BAC1C" w:rsidR="008B6497" w:rsidRPr="004F7971" w:rsidRDefault="008B6497" w:rsidP="009D197E">
            <w:pPr>
              <w:rPr>
                <w:rFonts w:ascii="Verdana" w:hAnsi="Verdana"/>
                <w:sz w:val="18"/>
                <w:szCs w:val="14"/>
              </w:rPr>
            </w:pPr>
            <w:r w:rsidRPr="004F7971">
              <w:rPr>
                <w:rFonts w:ascii="Verdana" w:hAnsi="Verdana"/>
                <w:sz w:val="18"/>
                <w:szCs w:val="14"/>
              </w:rPr>
              <w:t xml:space="preserve">10 jours ouvrés à compter de la transmission du PCM par </w:t>
            </w:r>
            <w:r w:rsidR="00995390" w:rsidRPr="004F7971">
              <w:rPr>
                <w:rFonts w:ascii="Verdana" w:hAnsi="Verdana"/>
                <w:sz w:val="18"/>
                <w:szCs w:val="14"/>
              </w:rPr>
              <w:t>GPA</w:t>
            </w:r>
          </w:p>
          <w:p w14:paraId="0D6913A8" w14:textId="77777777" w:rsidR="008B6497" w:rsidRPr="004F7971" w:rsidRDefault="008B6497" w:rsidP="009D197E">
            <w:pPr>
              <w:rPr>
                <w:rFonts w:cs="Calibri Light"/>
                <w:sz w:val="18"/>
                <w:szCs w:val="14"/>
              </w:rPr>
            </w:pPr>
          </w:p>
        </w:tc>
      </w:tr>
    </w:tbl>
    <w:p w14:paraId="25C4213B" w14:textId="77777777" w:rsidR="00DA40F7" w:rsidRDefault="00DA40F7" w:rsidP="00800ED8">
      <w:pPr>
        <w:spacing w:line="240" w:lineRule="auto"/>
        <w:rPr>
          <w:rFonts w:eastAsiaTheme="minorHAnsi" w:cs="Calibri Light"/>
          <w:sz w:val="24"/>
          <w:szCs w:val="22"/>
          <w:highlight w:val="yellow"/>
          <w:lang w:eastAsia="en-US"/>
        </w:rPr>
      </w:pPr>
    </w:p>
    <w:p w14:paraId="36984BF8" w14:textId="77777777" w:rsidR="00DA40F7" w:rsidRDefault="00DA40F7" w:rsidP="00800ED8">
      <w:pPr>
        <w:spacing w:line="240" w:lineRule="auto"/>
        <w:rPr>
          <w:rFonts w:eastAsiaTheme="minorHAnsi" w:cs="Calibri Light"/>
          <w:sz w:val="24"/>
          <w:szCs w:val="22"/>
          <w:highlight w:val="yellow"/>
          <w:lang w:eastAsia="en-US"/>
        </w:rPr>
      </w:pPr>
    </w:p>
    <w:p w14:paraId="3781A255" w14:textId="509CEEE3" w:rsidR="00282031" w:rsidRPr="00C14C1C" w:rsidRDefault="00DA40F7" w:rsidP="00800ED8">
      <w:pPr>
        <w:spacing w:line="240" w:lineRule="auto"/>
        <w:rPr>
          <w:rFonts w:ascii="Verdana" w:hAnsi="Verdana"/>
          <w:sz w:val="20"/>
          <w:u w:val="single"/>
        </w:rPr>
      </w:pPr>
      <w:r w:rsidRPr="00FF7CA6">
        <w:rPr>
          <w:rFonts w:ascii="Verdana" w:eastAsiaTheme="minorHAnsi" w:hAnsi="Verdana" w:cs="Calibri Light"/>
          <w:b/>
          <w:bCs/>
          <w:sz w:val="20"/>
          <w:lang w:eastAsia="en-US"/>
        </w:rPr>
        <w:t>Point de vigilance :</w:t>
      </w:r>
      <w:r w:rsidRPr="00FF7CA6">
        <w:rPr>
          <w:rFonts w:ascii="Verdana" w:eastAsiaTheme="minorHAnsi" w:hAnsi="Verdana" w:cs="Calibri Light"/>
          <w:sz w:val="20"/>
          <w:lang w:eastAsia="en-US"/>
        </w:rPr>
        <w:t xml:space="preserve"> Les mission A.5, A.6 et A.7 inclus </w:t>
      </w:r>
      <w:r w:rsidRPr="00FF7CA6">
        <w:rPr>
          <w:rFonts w:ascii="Verdana" w:eastAsiaTheme="minorHAnsi" w:hAnsi="Verdana" w:cs="Calibri Light"/>
          <w:b/>
          <w:bCs/>
          <w:sz w:val="20"/>
          <w:lang w:eastAsia="en-US"/>
        </w:rPr>
        <w:t>la participation de maîtrise d’œuvre techniques pour</w:t>
      </w:r>
      <w:r w:rsidRPr="00FF7CA6">
        <w:rPr>
          <w:rFonts w:ascii="Verdana" w:eastAsiaTheme="minorHAnsi" w:hAnsi="Verdana" w:cs="Calibri Light"/>
          <w:sz w:val="20"/>
          <w:lang w:eastAsia="en-US"/>
        </w:rPr>
        <w:t xml:space="preserve"> la coordination technique et paysagère des différents programmes de construction (logements, équipements publics, etc.) avec le projet d'espaces publics (calage altimétrique, coordination réseaux concessionnaires, etc.) en participant aux réunions techniques et atelier de travail nécessaires, ainsi que par la production de tout document (croquis, coupes, détails, etc.) nécessaire à la compréhension</w:t>
      </w:r>
    </w:p>
    <w:p w14:paraId="70E14065" w14:textId="77777777" w:rsidR="004F7971" w:rsidRDefault="004F7971" w:rsidP="00800ED8">
      <w:pPr>
        <w:spacing w:line="240" w:lineRule="auto"/>
        <w:rPr>
          <w:u w:val="single"/>
        </w:rPr>
      </w:pPr>
    </w:p>
    <w:p w14:paraId="66049B59" w14:textId="77777777" w:rsidR="0085300C" w:rsidRDefault="0085300C" w:rsidP="00800ED8">
      <w:pPr>
        <w:spacing w:line="240" w:lineRule="auto"/>
        <w:rPr>
          <w:u w:val="single"/>
        </w:rPr>
      </w:pPr>
    </w:p>
    <w:p w14:paraId="004718AC" w14:textId="77777777" w:rsidR="0085300C" w:rsidRDefault="0085300C" w:rsidP="00800ED8">
      <w:pPr>
        <w:spacing w:line="240" w:lineRule="auto"/>
        <w:rPr>
          <w:u w:val="single"/>
        </w:rPr>
      </w:pPr>
    </w:p>
    <w:p w14:paraId="365EB7FB" w14:textId="3BE0CD46" w:rsidR="00255AA3" w:rsidRDefault="00625B1B" w:rsidP="00255AA3">
      <w:pPr>
        <w:pStyle w:val="TITRE3"/>
        <w:tabs>
          <w:tab w:val="clear" w:pos="720"/>
          <w:tab w:val="num" w:pos="360"/>
        </w:tabs>
        <w:ind w:left="144"/>
        <w:rPr>
          <w:b/>
          <w:bCs/>
          <w:color w:val="632423" w:themeColor="accent2" w:themeShade="80"/>
          <w:sz w:val="28"/>
          <w:szCs w:val="32"/>
        </w:rPr>
      </w:pPr>
      <w:r w:rsidRPr="00CC5378">
        <w:rPr>
          <w:rStyle w:val="lev"/>
          <w:sz w:val="28"/>
          <w:szCs w:val="32"/>
        </w:rPr>
        <w:lastRenderedPageBreak/>
        <w:t xml:space="preserve"> </w:t>
      </w:r>
      <w:r w:rsidR="00282031" w:rsidRPr="00CC5378">
        <w:rPr>
          <w:b/>
          <w:bCs/>
          <w:color w:val="632423" w:themeColor="accent2" w:themeShade="80"/>
          <w:sz w:val="28"/>
          <w:szCs w:val="32"/>
        </w:rPr>
        <w:t xml:space="preserve"> </w:t>
      </w:r>
      <w:bookmarkStart w:id="141" w:name="_Toc189483976"/>
      <w:r w:rsidR="00282031" w:rsidRPr="00CC5378">
        <w:rPr>
          <w:b/>
          <w:bCs/>
          <w:color w:val="632423" w:themeColor="accent2" w:themeShade="80"/>
          <w:sz w:val="28"/>
          <w:szCs w:val="32"/>
        </w:rPr>
        <w:t xml:space="preserve">Mission </w:t>
      </w:r>
      <w:r w:rsidR="008C0A23" w:rsidRPr="00CC5378">
        <w:rPr>
          <w:b/>
          <w:bCs/>
          <w:color w:val="632423" w:themeColor="accent2" w:themeShade="80"/>
          <w:sz w:val="28"/>
          <w:szCs w:val="32"/>
        </w:rPr>
        <w:t>B</w:t>
      </w:r>
      <w:r w:rsidR="00282031" w:rsidRPr="00CC5378">
        <w:rPr>
          <w:b/>
          <w:bCs/>
          <w:color w:val="632423" w:themeColor="accent2" w:themeShade="80"/>
          <w:sz w:val="28"/>
          <w:szCs w:val="32"/>
        </w:rPr>
        <w:t xml:space="preserve"> : </w:t>
      </w:r>
      <w:r w:rsidR="008C0A23" w:rsidRPr="00CC5378">
        <w:rPr>
          <w:b/>
          <w:bCs/>
          <w:color w:val="632423" w:themeColor="accent2" w:themeShade="80"/>
          <w:sz w:val="28"/>
          <w:szCs w:val="32"/>
        </w:rPr>
        <w:t>Mission de maîtrise d’œuvre d’exécution des travaux d’espaces publics</w:t>
      </w:r>
      <w:bookmarkEnd w:id="141"/>
    </w:p>
    <w:p w14:paraId="5FD4E098" w14:textId="77777777" w:rsidR="00255AA3" w:rsidRDefault="00255AA3" w:rsidP="00CA6592">
      <w:pPr>
        <w:pStyle w:val="TITRE3"/>
        <w:numPr>
          <w:ilvl w:val="0"/>
          <w:numId w:val="0"/>
        </w:numPr>
        <w:ind w:left="504"/>
      </w:pPr>
    </w:p>
    <w:p w14:paraId="39D2BD6A" w14:textId="77777777" w:rsidR="00CA6592" w:rsidRPr="00255AA3" w:rsidRDefault="00CA6592" w:rsidP="00CA6592">
      <w:pPr>
        <w:pStyle w:val="TITRE3"/>
        <w:numPr>
          <w:ilvl w:val="0"/>
          <w:numId w:val="0"/>
        </w:numPr>
        <w:ind w:left="504"/>
      </w:pPr>
    </w:p>
    <w:p w14:paraId="03F6F4FC" w14:textId="3767912B" w:rsidR="00DF4C39" w:rsidRDefault="00DF4C39" w:rsidP="00CA6592">
      <w:pPr>
        <w:pStyle w:val="Titre30"/>
        <w:rPr>
          <w:bCs/>
          <w:color w:val="632423" w:themeColor="accent2" w:themeShade="80"/>
          <w:sz w:val="24"/>
          <w:u w:val="none"/>
        </w:rPr>
      </w:pPr>
      <w:r w:rsidRPr="001B0B52">
        <w:rPr>
          <w:bCs/>
          <w:color w:val="632423" w:themeColor="accent2" w:themeShade="80"/>
          <w:sz w:val="24"/>
          <w:u w:val="none"/>
        </w:rPr>
        <w:t xml:space="preserve">Mission B.1 : </w:t>
      </w:r>
      <w:r w:rsidR="003C459C">
        <w:rPr>
          <w:bCs/>
          <w:color w:val="632423" w:themeColor="accent2" w:themeShade="80"/>
          <w:sz w:val="24"/>
          <w:u w:val="none"/>
        </w:rPr>
        <w:t>Rapport d’étonnement, analyse des études et accompagnement dans le lancement d’études complémentaires</w:t>
      </w:r>
    </w:p>
    <w:p w14:paraId="1E3875A5" w14:textId="77777777" w:rsidR="00800ED8" w:rsidRDefault="00800ED8" w:rsidP="009A104C">
      <w:pPr>
        <w:pStyle w:val="Paragraphedeliste"/>
        <w:ind w:left="0"/>
        <w:rPr>
          <w:rFonts w:ascii="Verdana" w:hAnsi="Verdana"/>
          <w:sz w:val="20"/>
        </w:rPr>
      </w:pPr>
    </w:p>
    <w:p w14:paraId="20DB7139" w14:textId="77777777" w:rsidR="009A104C" w:rsidRPr="00791736" w:rsidRDefault="009A104C" w:rsidP="009A104C">
      <w:pPr>
        <w:rPr>
          <w:rFonts w:ascii="Verdana" w:hAnsi="Verdana"/>
          <w:sz w:val="20"/>
        </w:rPr>
      </w:pPr>
      <w:r w:rsidRPr="00791736">
        <w:rPr>
          <w:rFonts w:ascii="Verdana" w:hAnsi="Verdana"/>
          <w:sz w:val="20"/>
        </w:rPr>
        <w:t xml:space="preserve">Une phase d’appropriation du projet et des éléments existants est à prévoir pour le démarrage de la mission. </w:t>
      </w:r>
    </w:p>
    <w:p w14:paraId="4B87B0F3" w14:textId="77777777" w:rsidR="00953F08" w:rsidRPr="00953F08" w:rsidRDefault="00953F08" w:rsidP="00953F08">
      <w:pPr>
        <w:autoSpaceDE w:val="0"/>
        <w:autoSpaceDN w:val="0"/>
        <w:adjustRightInd w:val="0"/>
        <w:rPr>
          <w:rFonts w:ascii="Verdana" w:hAnsi="Verdana"/>
          <w:sz w:val="20"/>
        </w:rPr>
      </w:pPr>
    </w:p>
    <w:p w14:paraId="2F9C4ABF" w14:textId="77777777" w:rsidR="00953F08" w:rsidRPr="00791736" w:rsidRDefault="00953F08" w:rsidP="00953F08">
      <w:pPr>
        <w:rPr>
          <w:rFonts w:ascii="Verdana" w:hAnsi="Verdana"/>
          <w:sz w:val="20"/>
        </w:rPr>
      </w:pPr>
      <w:r w:rsidRPr="00791736">
        <w:rPr>
          <w:rFonts w:ascii="Verdana" w:hAnsi="Verdana"/>
          <w:sz w:val="20"/>
        </w:rPr>
        <w:t xml:space="preserve">Un rapport d’étonnement sera </w:t>
      </w:r>
      <w:r>
        <w:rPr>
          <w:rFonts w:ascii="Verdana" w:hAnsi="Verdana"/>
          <w:sz w:val="20"/>
        </w:rPr>
        <w:t xml:space="preserve">également </w:t>
      </w:r>
      <w:r w:rsidRPr="00791736">
        <w:rPr>
          <w:rFonts w:ascii="Verdana" w:hAnsi="Verdana"/>
          <w:sz w:val="20"/>
        </w:rPr>
        <w:t xml:space="preserve">à réaliser sur la base du PRO des espaces publics qui </w:t>
      </w:r>
      <w:r>
        <w:rPr>
          <w:rFonts w:ascii="Verdana" w:hAnsi="Verdana"/>
          <w:sz w:val="20"/>
        </w:rPr>
        <w:t xml:space="preserve">comprendra </w:t>
      </w:r>
      <w:r w:rsidRPr="00791736">
        <w:rPr>
          <w:rFonts w:ascii="Verdana" w:hAnsi="Verdana"/>
          <w:sz w:val="20"/>
        </w:rPr>
        <w:t xml:space="preserve">un retour critique sur </w:t>
      </w:r>
      <w:r>
        <w:rPr>
          <w:rFonts w:ascii="Verdana" w:hAnsi="Verdana"/>
          <w:sz w:val="20"/>
        </w:rPr>
        <w:t>les procédés techniques prévus en phase travaux, les volumes/linéaires prévisionnels ainsi que leur chiffrage associé.</w:t>
      </w:r>
    </w:p>
    <w:p w14:paraId="0934D979" w14:textId="77777777" w:rsidR="00953F08" w:rsidRDefault="00953F08" w:rsidP="009A104C">
      <w:pPr>
        <w:pStyle w:val="Paragraphedeliste"/>
        <w:ind w:left="0"/>
        <w:rPr>
          <w:rFonts w:ascii="Verdana" w:hAnsi="Verdana"/>
          <w:sz w:val="20"/>
        </w:rPr>
      </w:pPr>
    </w:p>
    <w:p w14:paraId="43E8F3B0" w14:textId="0CC8CF7B" w:rsidR="00800ED8" w:rsidRPr="00190CC1" w:rsidRDefault="00800ED8" w:rsidP="00800ED8">
      <w:pPr>
        <w:pStyle w:val="Commentaire"/>
        <w:rPr>
          <w:rFonts w:ascii="Verdana" w:hAnsi="Verdana"/>
        </w:rPr>
      </w:pPr>
      <w:r w:rsidRPr="00190CC1">
        <w:rPr>
          <w:rFonts w:ascii="Verdana" w:hAnsi="Verdana"/>
        </w:rPr>
        <w:t>Le T</w:t>
      </w:r>
      <w:r w:rsidR="00CA6592">
        <w:rPr>
          <w:rFonts w:ascii="Verdana" w:hAnsi="Verdana"/>
        </w:rPr>
        <w:t>itulaire</w:t>
      </w:r>
      <w:r w:rsidRPr="00190CC1">
        <w:rPr>
          <w:rFonts w:ascii="Verdana" w:hAnsi="Verdana"/>
        </w:rPr>
        <w:t xml:space="preserve"> du marché devra </w:t>
      </w:r>
      <w:r w:rsidR="00953F08">
        <w:rPr>
          <w:rFonts w:ascii="Verdana" w:hAnsi="Verdana"/>
        </w:rPr>
        <w:t xml:space="preserve">également </w:t>
      </w:r>
      <w:r w:rsidRPr="00190CC1">
        <w:rPr>
          <w:rFonts w:ascii="Verdana" w:hAnsi="Verdana"/>
        </w:rPr>
        <w:t>étudier dans le détail les résultats des études déjà lancées et apporter un regard critique sur celles-ci notamment sur les études de sol, hydrologiques et géotechniques.</w:t>
      </w:r>
    </w:p>
    <w:p w14:paraId="5AD9856C" w14:textId="77777777" w:rsidR="00800ED8" w:rsidRPr="00190CC1" w:rsidRDefault="00800ED8" w:rsidP="00800ED8">
      <w:pPr>
        <w:autoSpaceDE w:val="0"/>
        <w:autoSpaceDN w:val="0"/>
        <w:adjustRightInd w:val="0"/>
        <w:rPr>
          <w:rFonts w:ascii="Verdana" w:hAnsi="Verdana"/>
          <w:sz w:val="20"/>
        </w:rPr>
      </w:pPr>
      <w:r w:rsidRPr="00190CC1">
        <w:rPr>
          <w:rFonts w:ascii="Verdana" w:hAnsi="Verdana"/>
          <w:sz w:val="20"/>
        </w:rPr>
        <w:t>L’équipe de maîtrise d’œuvre pourra être sollicitée lors de la préparation de dossiers de consultation pour des prestations techniques nécessaires au bon déroulé du projet. Il s’agit de rédiger les cahiers des charges sur les spécifications techniques des marchés. La maîtrise d’œuvre devra proposer au vu du projet et de son avancement les attendus nécessaires pour la qualité du projet et de son bon déroulé.</w:t>
      </w:r>
    </w:p>
    <w:p w14:paraId="65E05BF2" w14:textId="77777777" w:rsidR="00800ED8" w:rsidRPr="00190CC1" w:rsidRDefault="00800ED8" w:rsidP="00800ED8">
      <w:pPr>
        <w:autoSpaceDE w:val="0"/>
        <w:autoSpaceDN w:val="0"/>
        <w:adjustRightInd w:val="0"/>
        <w:rPr>
          <w:rFonts w:ascii="Verdana" w:hAnsi="Verdana"/>
          <w:sz w:val="20"/>
        </w:rPr>
      </w:pPr>
      <w:r w:rsidRPr="00190CC1">
        <w:rPr>
          <w:rFonts w:ascii="Verdana" w:hAnsi="Verdana"/>
          <w:sz w:val="20"/>
        </w:rPr>
        <w:t>Pour ce faire, il devra :</w:t>
      </w:r>
    </w:p>
    <w:p w14:paraId="6B343957" w14:textId="77777777" w:rsidR="00800ED8" w:rsidRPr="00190CC1" w:rsidRDefault="00800ED8" w:rsidP="00800ED8">
      <w:pPr>
        <w:autoSpaceDE w:val="0"/>
        <w:autoSpaceDN w:val="0"/>
        <w:adjustRightInd w:val="0"/>
        <w:ind w:firstLine="708"/>
        <w:rPr>
          <w:rFonts w:ascii="Verdana" w:hAnsi="Verdana"/>
          <w:sz w:val="20"/>
        </w:rPr>
      </w:pPr>
      <w:r w:rsidRPr="00190CC1">
        <w:rPr>
          <w:rFonts w:ascii="Verdana" w:hAnsi="Verdana"/>
          <w:sz w:val="20"/>
        </w:rPr>
        <w:t>- Alerter, argumenter et expliciter la demande de ces études et/ou expertises,</w:t>
      </w:r>
    </w:p>
    <w:p w14:paraId="4D88A40F" w14:textId="77777777" w:rsidR="00800ED8" w:rsidRPr="00190CC1" w:rsidRDefault="00800ED8" w:rsidP="00800ED8">
      <w:pPr>
        <w:autoSpaceDE w:val="0"/>
        <w:autoSpaceDN w:val="0"/>
        <w:adjustRightInd w:val="0"/>
        <w:ind w:firstLine="708"/>
        <w:rPr>
          <w:rFonts w:ascii="Verdana" w:hAnsi="Verdana"/>
          <w:sz w:val="20"/>
        </w:rPr>
      </w:pPr>
      <w:r w:rsidRPr="00190CC1">
        <w:rPr>
          <w:rFonts w:ascii="Verdana" w:hAnsi="Verdana"/>
          <w:sz w:val="20"/>
        </w:rPr>
        <w:t>- Rédiger la partie technique du dossier de consultation,</w:t>
      </w:r>
    </w:p>
    <w:p w14:paraId="0E0AAB32" w14:textId="77777777" w:rsidR="00800ED8" w:rsidRPr="00190CC1" w:rsidRDefault="00800ED8" w:rsidP="00800ED8">
      <w:pPr>
        <w:autoSpaceDE w:val="0"/>
        <w:autoSpaceDN w:val="0"/>
        <w:adjustRightInd w:val="0"/>
        <w:ind w:firstLine="708"/>
        <w:rPr>
          <w:rFonts w:ascii="Verdana" w:hAnsi="Verdana"/>
          <w:sz w:val="20"/>
        </w:rPr>
      </w:pPr>
      <w:r w:rsidRPr="00190CC1">
        <w:rPr>
          <w:rFonts w:ascii="Verdana" w:hAnsi="Verdana"/>
          <w:sz w:val="20"/>
        </w:rPr>
        <w:t>- Préciser le calendrier et le phasage d’intervention,</w:t>
      </w:r>
    </w:p>
    <w:p w14:paraId="4A56452D" w14:textId="77777777" w:rsidR="00800ED8" w:rsidRPr="00190CC1" w:rsidRDefault="00800ED8" w:rsidP="00800ED8">
      <w:pPr>
        <w:autoSpaceDE w:val="0"/>
        <w:autoSpaceDN w:val="0"/>
        <w:adjustRightInd w:val="0"/>
        <w:ind w:firstLine="708"/>
        <w:rPr>
          <w:rFonts w:ascii="Verdana" w:hAnsi="Verdana"/>
          <w:sz w:val="20"/>
        </w:rPr>
      </w:pPr>
      <w:r w:rsidRPr="00190CC1">
        <w:rPr>
          <w:rFonts w:ascii="Verdana" w:hAnsi="Verdana"/>
          <w:sz w:val="20"/>
        </w:rPr>
        <w:t>- Préciser les incidences sur le projet.</w:t>
      </w:r>
    </w:p>
    <w:p w14:paraId="6AA8A909" w14:textId="62EAB178" w:rsidR="00800ED8" w:rsidRPr="00190CC1" w:rsidRDefault="00800ED8" w:rsidP="00800ED8">
      <w:pPr>
        <w:rPr>
          <w:rFonts w:ascii="Verdana" w:hAnsi="Verdana"/>
          <w:sz w:val="20"/>
        </w:rPr>
      </w:pPr>
      <w:r w:rsidRPr="00190CC1">
        <w:rPr>
          <w:rFonts w:ascii="Verdana" w:hAnsi="Verdana"/>
          <w:sz w:val="20"/>
        </w:rPr>
        <w:t xml:space="preserve">Dans le cas où des études complémentaires (non comprises dans </w:t>
      </w:r>
      <w:r w:rsidR="001B0B52">
        <w:rPr>
          <w:rFonts w:ascii="Verdana" w:hAnsi="Verdana"/>
          <w:sz w:val="20"/>
        </w:rPr>
        <w:t xml:space="preserve">le PRO et </w:t>
      </w:r>
      <w:r w:rsidRPr="00190CC1">
        <w:rPr>
          <w:rFonts w:ascii="Verdana" w:hAnsi="Verdana"/>
          <w:sz w:val="20"/>
        </w:rPr>
        <w:t xml:space="preserve">les missions de DCE et ACT) seraient nécessaires pour stabiliser le projet urbain, le </w:t>
      </w:r>
      <w:r w:rsidR="006763FD">
        <w:rPr>
          <w:rFonts w:ascii="Verdana" w:hAnsi="Verdana"/>
          <w:sz w:val="20"/>
        </w:rPr>
        <w:t xml:space="preserve">Titulaire </w:t>
      </w:r>
      <w:r w:rsidRPr="00190CC1">
        <w:rPr>
          <w:rFonts w:ascii="Verdana" w:hAnsi="Verdana"/>
          <w:sz w:val="20"/>
        </w:rPr>
        <w:t>s’engage :</w:t>
      </w:r>
    </w:p>
    <w:p w14:paraId="6369A85E" w14:textId="77777777" w:rsidR="00800ED8" w:rsidRPr="00190CC1" w:rsidRDefault="00800ED8" w:rsidP="00800ED8">
      <w:pPr>
        <w:pStyle w:val="Paragraphedeliste"/>
        <w:numPr>
          <w:ilvl w:val="0"/>
          <w:numId w:val="117"/>
        </w:numPr>
        <w:spacing w:before="100" w:beforeAutospacing="1" w:after="100" w:afterAutospacing="1" w:line="240" w:lineRule="auto"/>
        <w:contextualSpacing/>
        <w:rPr>
          <w:rFonts w:ascii="Verdana" w:hAnsi="Verdana"/>
          <w:sz w:val="20"/>
        </w:rPr>
      </w:pPr>
      <w:proofErr w:type="gramStart"/>
      <w:r w:rsidRPr="00190CC1">
        <w:rPr>
          <w:rFonts w:ascii="Verdana" w:hAnsi="Verdana"/>
          <w:sz w:val="20"/>
        </w:rPr>
        <w:t>à</w:t>
      </w:r>
      <w:proofErr w:type="gramEnd"/>
      <w:r w:rsidRPr="00190CC1">
        <w:rPr>
          <w:rFonts w:ascii="Verdana" w:hAnsi="Verdana"/>
          <w:sz w:val="20"/>
        </w:rPr>
        <w:t xml:space="preserve"> préciser le contenu des données à acquérir, les objectifs de l’étude et son périmètre</w:t>
      </w:r>
    </w:p>
    <w:p w14:paraId="676CFFC7" w14:textId="77777777" w:rsidR="00800ED8" w:rsidRPr="00190CC1" w:rsidRDefault="00800ED8" w:rsidP="00800ED8">
      <w:pPr>
        <w:pStyle w:val="Paragraphedeliste"/>
        <w:numPr>
          <w:ilvl w:val="0"/>
          <w:numId w:val="117"/>
        </w:numPr>
        <w:spacing w:before="100" w:beforeAutospacing="1" w:after="100" w:afterAutospacing="1" w:line="240" w:lineRule="auto"/>
        <w:contextualSpacing/>
        <w:rPr>
          <w:rFonts w:ascii="Verdana" w:hAnsi="Verdana"/>
          <w:sz w:val="20"/>
        </w:rPr>
      </w:pPr>
      <w:proofErr w:type="gramStart"/>
      <w:r w:rsidRPr="00190CC1">
        <w:rPr>
          <w:rFonts w:ascii="Verdana" w:hAnsi="Verdana"/>
          <w:sz w:val="20"/>
        </w:rPr>
        <w:t>à</w:t>
      </w:r>
      <w:proofErr w:type="gramEnd"/>
      <w:r w:rsidRPr="00190CC1">
        <w:rPr>
          <w:rFonts w:ascii="Verdana" w:hAnsi="Verdana"/>
          <w:sz w:val="20"/>
        </w:rPr>
        <w:t xml:space="preserve"> produire et rédiger les cahiers des charges </w:t>
      </w:r>
    </w:p>
    <w:p w14:paraId="5B9D6921" w14:textId="77777777" w:rsidR="00800ED8" w:rsidRPr="00190CC1" w:rsidRDefault="00800ED8" w:rsidP="00800ED8">
      <w:pPr>
        <w:pStyle w:val="Paragraphedeliste"/>
        <w:numPr>
          <w:ilvl w:val="0"/>
          <w:numId w:val="117"/>
        </w:numPr>
        <w:spacing w:before="100" w:beforeAutospacing="1" w:after="100" w:afterAutospacing="1" w:line="240" w:lineRule="auto"/>
        <w:contextualSpacing/>
        <w:rPr>
          <w:rFonts w:ascii="Verdana" w:hAnsi="Verdana"/>
          <w:sz w:val="20"/>
        </w:rPr>
      </w:pPr>
      <w:proofErr w:type="gramStart"/>
      <w:r w:rsidRPr="00190CC1">
        <w:rPr>
          <w:rFonts w:ascii="Verdana" w:hAnsi="Verdana"/>
          <w:sz w:val="20"/>
        </w:rPr>
        <w:t>à</w:t>
      </w:r>
      <w:proofErr w:type="gramEnd"/>
      <w:r w:rsidRPr="00190CC1">
        <w:rPr>
          <w:rFonts w:ascii="Verdana" w:hAnsi="Verdana"/>
          <w:sz w:val="20"/>
        </w:rPr>
        <w:t xml:space="preserve"> analyser les réponses à consultation pour permettre la sélection du prestataire</w:t>
      </w:r>
    </w:p>
    <w:p w14:paraId="40D71026" w14:textId="77777777" w:rsidR="00800ED8" w:rsidRPr="00190CC1" w:rsidRDefault="00800ED8" w:rsidP="00800ED8">
      <w:pPr>
        <w:pStyle w:val="Paragraphedeliste"/>
        <w:numPr>
          <w:ilvl w:val="0"/>
          <w:numId w:val="117"/>
        </w:numPr>
        <w:spacing w:before="100" w:beforeAutospacing="1" w:after="100" w:afterAutospacing="1" w:line="240" w:lineRule="auto"/>
        <w:contextualSpacing/>
        <w:rPr>
          <w:rFonts w:ascii="Verdana" w:hAnsi="Verdana"/>
          <w:sz w:val="20"/>
        </w:rPr>
      </w:pPr>
      <w:proofErr w:type="gramStart"/>
      <w:r w:rsidRPr="00190CC1">
        <w:rPr>
          <w:rFonts w:ascii="Verdana" w:hAnsi="Verdana"/>
          <w:sz w:val="20"/>
        </w:rPr>
        <w:t>à</w:t>
      </w:r>
      <w:proofErr w:type="gramEnd"/>
      <w:r w:rsidRPr="00190CC1">
        <w:rPr>
          <w:rFonts w:ascii="Verdana" w:hAnsi="Verdana"/>
          <w:sz w:val="20"/>
        </w:rPr>
        <w:t xml:space="preserve"> rédiger un avis </w:t>
      </w:r>
    </w:p>
    <w:p w14:paraId="159350A2" w14:textId="77777777" w:rsidR="00800ED8" w:rsidRPr="00190CC1" w:rsidRDefault="00800ED8" w:rsidP="00800ED8">
      <w:pPr>
        <w:pStyle w:val="Paragraphedeliste"/>
        <w:numPr>
          <w:ilvl w:val="0"/>
          <w:numId w:val="117"/>
        </w:numPr>
        <w:spacing w:before="100" w:beforeAutospacing="1" w:after="100" w:afterAutospacing="1" w:line="240" w:lineRule="auto"/>
        <w:contextualSpacing/>
        <w:rPr>
          <w:rFonts w:ascii="Verdana" w:hAnsi="Verdana"/>
          <w:sz w:val="20"/>
        </w:rPr>
      </w:pPr>
      <w:proofErr w:type="gramStart"/>
      <w:r w:rsidRPr="00190CC1">
        <w:rPr>
          <w:rFonts w:ascii="Verdana" w:hAnsi="Verdana"/>
          <w:sz w:val="20"/>
        </w:rPr>
        <w:t>à</w:t>
      </w:r>
      <w:proofErr w:type="gramEnd"/>
      <w:r w:rsidRPr="00190CC1">
        <w:rPr>
          <w:rFonts w:ascii="Verdana" w:hAnsi="Verdana"/>
          <w:sz w:val="20"/>
        </w:rPr>
        <w:t xml:space="preserve"> suivre les études jusqu’à la restitution du rapport final</w:t>
      </w:r>
    </w:p>
    <w:p w14:paraId="4F890DA0" w14:textId="77777777" w:rsidR="00800ED8" w:rsidRPr="00190CC1" w:rsidRDefault="00800ED8" w:rsidP="00800ED8">
      <w:pPr>
        <w:pStyle w:val="Paragraphedeliste"/>
        <w:numPr>
          <w:ilvl w:val="0"/>
          <w:numId w:val="117"/>
        </w:numPr>
        <w:spacing w:before="100" w:beforeAutospacing="1" w:after="100" w:afterAutospacing="1" w:line="240" w:lineRule="auto"/>
        <w:contextualSpacing/>
        <w:rPr>
          <w:rFonts w:ascii="Verdana" w:hAnsi="Verdana"/>
          <w:sz w:val="20"/>
        </w:rPr>
      </w:pPr>
      <w:proofErr w:type="gramStart"/>
      <w:r w:rsidRPr="00190CC1">
        <w:rPr>
          <w:rFonts w:ascii="Verdana" w:hAnsi="Verdana"/>
          <w:sz w:val="20"/>
        </w:rPr>
        <w:t>à</w:t>
      </w:r>
      <w:proofErr w:type="gramEnd"/>
      <w:r w:rsidRPr="00190CC1">
        <w:rPr>
          <w:rFonts w:ascii="Verdana" w:hAnsi="Verdana"/>
          <w:sz w:val="20"/>
        </w:rPr>
        <w:t xml:space="preserve"> interpréter les résultats des études et de proposer des modifications du projet d’aménagement en conséquence (en lien avec l’urbaniste coordonnateur de la ZAC et GRAND PARIS AMENAGMENT).</w:t>
      </w:r>
    </w:p>
    <w:p w14:paraId="02FEF7E0" w14:textId="1F6C03E5" w:rsidR="00190CC1" w:rsidRPr="006763FD" w:rsidRDefault="00190CC1" w:rsidP="006763FD">
      <w:pPr>
        <w:pStyle w:val="StyleC"/>
        <w:numPr>
          <w:ilvl w:val="0"/>
          <w:numId w:val="0"/>
        </w:numPr>
        <w:spacing w:before="240"/>
        <w:ind w:left="709" w:hanging="360"/>
        <w:contextualSpacing w:val="0"/>
        <w:rPr>
          <w:rFonts w:ascii="Verdana" w:eastAsia="Times New Roman" w:hAnsi="Verdana" w:cs="Times New Roman"/>
          <w:bCs w:val="0"/>
          <w:sz w:val="20"/>
          <w:szCs w:val="20"/>
          <w:lang w:eastAsia="fr-FR"/>
        </w:rPr>
      </w:pPr>
      <w:r w:rsidRPr="006763FD">
        <w:rPr>
          <w:rFonts w:ascii="Verdana" w:eastAsia="Times New Roman" w:hAnsi="Verdana" w:cs="Times New Roman"/>
          <w:bCs w:val="0"/>
          <w:sz w:val="20"/>
          <w:szCs w:val="20"/>
          <w:lang w:eastAsia="fr-FR"/>
        </w:rPr>
        <w:t>Le T</w:t>
      </w:r>
      <w:r w:rsidR="00C6010C">
        <w:rPr>
          <w:rFonts w:ascii="Verdana" w:eastAsia="Times New Roman" w:hAnsi="Verdana" w:cs="Times New Roman"/>
          <w:bCs w:val="0"/>
          <w:sz w:val="20"/>
          <w:szCs w:val="20"/>
          <w:lang w:eastAsia="fr-FR"/>
        </w:rPr>
        <w:t>itulaire</w:t>
      </w:r>
      <w:r w:rsidRPr="006763FD">
        <w:rPr>
          <w:rFonts w:ascii="Verdana" w:eastAsia="Times New Roman" w:hAnsi="Verdana" w:cs="Times New Roman"/>
          <w:bCs w:val="0"/>
          <w:sz w:val="20"/>
          <w:szCs w:val="20"/>
          <w:lang w:eastAsia="fr-FR"/>
        </w:rPr>
        <w:t xml:space="preserve"> sera à minima chargé de rédiger les cahiers des charges des missions listées ci-après, nécessaires à l’établissement de </w:t>
      </w:r>
      <w:r w:rsidR="00C6010C">
        <w:rPr>
          <w:rFonts w:ascii="Verdana" w:eastAsia="Times New Roman" w:hAnsi="Verdana" w:cs="Times New Roman"/>
          <w:bCs w:val="0"/>
          <w:sz w:val="20"/>
          <w:szCs w:val="20"/>
          <w:lang w:eastAsia="fr-FR"/>
        </w:rPr>
        <w:t>du DCE</w:t>
      </w:r>
      <w:r w:rsidRPr="006763FD">
        <w:rPr>
          <w:rFonts w:ascii="Verdana" w:eastAsia="Times New Roman" w:hAnsi="Verdana" w:cs="Times New Roman"/>
          <w:bCs w:val="0"/>
          <w:sz w:val="20"/>
          <w:szCs w:val="20"/>
          <w:lang w:eastAsia="fr-FR"/>
        </w:rPr>
        <w:t xml:space="preserve"> (mission décrite ci-après) : </w:t>
      </w:r>
    </w:p>
    <w:p w14:paraId="0A780D91" w14:textId="1BCD77CA" w:rsidR="00190CC1" w:rsidRPr="0085300C" w:rsidRDefault="00190CC1" w:rsidP="0085300C">
      <w:pPr>
        <w:pStyle w:val="Paragraphedeliste"/>
        <w:numPr>
          <w:ilvl w:val="0"/>
          <w:numId w:val="119"/>
        </w:numPr>
        <w:autoSpaceDE w:val="0"/>
        <w:autoSpaceDN w:val="0"/>
        <w:adjustRightInd w:val="0"/>
        <w:rPr>
          <w:rFonts w:ascii="Verdana" w:hAnsi="Verdana"/>
          <w:sz w:val="20"/>
        </w:rPr>
      </w:pPr>
      <w:r w:rsidRPr="0085300C">
        <w:rPr>
          <w:rFonts w:ascii="Verdana" w:hAnsi="Verdana"/>
          <w:sz w:val="20"/>
        </w:rPr>
        <w:t>Etudes géotechniques (G2 DCE/ACT, G3) et hydrologique (niveau de la nappe)</w:t>
      </w:r>
    </w:p>
    <w:p w14:paraId="1FEC2A06" w14:textId="716079A4" w:rsidR="00190CC1" w:rsidRPr="0085300C" w:rsidRDefault="00190CC1" w:rsidP="0085300C">
      <w:pPr>
        <w:pStyle w:val="Paragraphedeliste"/>
        <w:numPr>
          <w:ilvl w:val="0"/>
          <w:numId w:val="119"/>
        </w:numPr>
        <w:autoSpaceDE w:val="0"/>
        <w:autoSpaceDN w:val="0"/>
        <w:adjustRightInd w:val="0"/>
        <w:rPr>
          <w:rFonts w:ascii="Verdana" w:hAnsi="Verdana"/>
          <w:sz w:val="20"/>
        </w:rPr>
      </w:pPr>
      <w:r w:rsidRPr="0085300C">
        <w:rPr>
          <w:rFonts w:ascii="Verdana" w:hAnsi="Verdana"/>
          <w:sz w:val="20"/>
        </w:rPr>
        <w:t>Géo détections des réseaux complémentaires si nécessaire</w:t>
      </w:r>
      <w:r w:rsidR="006763FD" w:rsidRPr="0085300C">
        <w:rPr>
          <w:rFonts w:ascii="Verdana" w:hAnsi="Verdana"/>
          <w:sz w:val="20"/>
        </w:rPr>
        <w:t xml:space="preserve"> et si besoin le cahier des charges des investigations complémentaire à réaliser par un prestataire certifié concernant les réseaux classe B et C.</w:t>
      </w:r>
    </w:p>
    <w:p w14:paraId="14BA44C5" w14:textId="67A67656" w:rsidR="001B0B52" w:rsidRDefault="00190CC1" w:rsidP="001B0B52">
      <w:pPr>
        <w:pStyle w:val="Paragraphedeliste"/>
        <w:numPr>
          <w:ilvl w:val="0"/>
          <w:numId w:val="119"/>
        </w:numPr>
        <w:autoSpaceDE w:val="0"/>
        <w:autoSpaceDN w:val="0"/>
        <w:adjustRightInd w:val="0"/>
        <w:rPr>
          <w:rFonts w:ascii="Verdana" w:hAnsi="Verdana"/>
          <w:sz w:val="20"/>
        </w:rPr>
      </w:pPr>
      <w:r w:rsidRPr="0085300C">
        <w:rPr>
          <w:rFonts w:ascii="Verdana" w:hAnsi="Verdana"/>
          <w:sz w:val="20"/>
        </w:rPr>
        <w:t>Toutes études et prestations jugées nécessaires au bon déroulement de ses missions.</w:t>
      </w:r>
    </w:p>
    <w:p w14:paraId="47708C96" w14:textId="77777777" w:rsidR="001B0B52" w:rsidRPr="00791736" w:rsidRDefault="001B0B52" w:rsidP="001B0B52">
      <w:pPr>
        <w:rPr>
          <w:rFonts w:ascii="Verdana" w:hAnsi="Verdana"/>
          <w:sz w:val="20"/>
        </w:rPr>
      </w:pPr>
    </w:p>
    <w:p w14:paraId="0802F84D" w14:textId="34C034F0" w:rsidR="0085300C" w:rsidRDefault="001B0B52" w:rsidP="00953F08">
      <w:pPr>
        <w:rPr>
          <w:rFonts w:ascii="Verdana" w:hAnsi="Verdana"/>
          <w:sz w:val="20"/>
        </w:rPr>
      </w:pPr>
      <w:r w:rsidRPr="00791736">
        <w:rPr>
          <w:rFonts w:ascii="Verdana" w:hAnsi="Verdana"/>
          <w:sz w:val="20"/>
        </w:rPr>
        <w:lastRenderedPageBreak/>
        <w:t>Ce rapport d’étonnement sera partagé auprès des collectivités afin d’acter définitivement le contenu du DCE.</w:t>
      </w:r>
    </w:p>
    <w:p w14:paraId="37F4AC07" w14:textId="77777777" w:rsidR="0085300C" w:rsidRPr="0085300C" w:rsidRDefault="0085300C" w:rsidP="0085300C">
      <w:pPr>
        <w:autoSpaceDE w:val="0"/>
        <w:autoSpaceDN w:val="0"/>
        <w:adjustRightInd w:val="0"/>
        <w:rPr>
          <w:rFonts w:ascii="Verdana" w:hAnsi="Verdana"/>
          <w:sz w:val="20"/>
        </w:rPr>
      </w:pPr>
    </w:p>
    <w:p w14:paraId="3A1DF572" w14:textId="77777777" w:rsidR="00190CC1" w:rsidRDefault="00190CC1" w:rsidP="00190CC1">
      <w:pPr>
        <w:rPr>
          <w:rFonts w:ascii="Verdana" w:hAnsi="Verdana"/>
          <w:sz w:val="20"/>
        </w:rPr>
      </w:pPr>
      <w:r w:rsidRPr="0085300C">
        <w:rPr>
          <w:rFonts w:ascii="Verdana" w:hAnsi="Verdana"/>
          <w:sz w:val="20"/>
        </w:rPr>
        <w:t>Cette mission inclut toutes les étapes nécessaires pour le lancement et le suivi des études depuis la rédaction du cahier des charges à la validation du rapport final.</w:t>
      </w:r>
    </w:p>
    <w:p w14:paraId="6643512F" w14:textId="77777777" w:rsidR="0085300C" w:rsidRPr="0085300C" w:rsidRDefault="0085300C" w:rsidP="00190CC1">
      <w:pPr>
        <w:rPr>
          <w:rFonts w:ascii="Verdana" w:hAnsi="Verdan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9"/>
        <w:gridCol w:w="2840"/>
        <w:gridCol w:w="1863"/>
      </w:tblGrid>
      <w:tr w:rsidR="00190CC1" w:rsidRPr="002F26A9" w14:paraId="55EE5FFD" w14:textId="77777777" w:rsidTr="00921281">
        <w:trPr>
          <w:trHeight w:val="447"/>
        </w:trPr>
        <w:tc>
          <w:tcPr>
            <w:tcW w:w="4531" w:type="dxa"/>
          </w:tcPr>
          <w:p w14:paraId="2A5DFA38" w14:textId="77777777" w:rsidR="00190CC1" w:rsidRPr="002F26A9" w:rsidRDefault="00190CC1" w:rsidP="00921281">
            <w:pPr>
              <w:rPr>
                <w:szCs w:val="22"/>
              </w:rPr>
            </w:pPr>
            <w:r w:rsidRPr="002F26A9">
              <w:rPr>
                <w:szCs w:val="22"/>
              </w:rPr>
              <w:t>Livrables</w:t>
            </w:r>
          </w:p>
        </w:tc>
        <w:tc>
          <w:tcPr>
            <w:tcW w:w="2965" w:type="dxa"/>
          </w:tcPr>
          <w:p w14:paraId="72550E15" w14:textId="77777777" w:rsidR="00190CC1" w:rsidRPr="002F26A9" w:rsidRDefault="00190CC1" w:rsidP="00921281">
            <w:pPr>
              <w:rPr>
                <w:szCs w:val="22"/>
              </w:rPr>
            </w:pPr>
            <w:r w:rsidRPr="002F26A9">
              <w:rPr>
                <w:szCs w:val="22"/>
              </w:rPr>
              <w:t xml:space="preserve">Délais </w:t>
            </w:r>
          </w:p>
        </w:tc>
        <w:tc>
          <w:tcPr>
            <w:tcW w:w="1885" w:type="dxa"/>
          </w:tcPr>
          <w:p w14:paraId="440A305E" w14:textId="77777777" w:rsidR="00190CC1" w:rsidRPr="002F26A9" w:rsidRDefault="00190CC1" w:rsidP="00921281">
            <w:pPr>
              <w:rPr>
                <w:szCs w:val="22"/>
              </w:rPr>
            </w:pPr>
            <w:r w:rsidRPr="002F26A9">
              <w:rPr>
                <w:szCs w:val="22"/>
              </w:rPr>
              <w:t>Transmission</w:t>
            </w:r>
          </w:p>
        </w:tc>
      </w:tr>
      <w:tr w:rsidR="00953F08" w:rsidRPr="002F26A9" w14:paraId="11AB564A" w14:textId="77777777" w:rsidTr="00921281">
        <w:trPr>
          <w:trHeight w:val="447"/>
        </w:trPr>
        <w:tc>
          <w:tcPr>
            <w:tcW w:w="4531" w:type="dxa"/>
          </w:tcPr>
          <w:p w14:paraId="137C9CB4" w14:textId="11D1D71B" w:rsidR="00953F08" w:rsidRPr="002F26A9" w:rsidRDefault="00953F08" w:rsidP="00921281">
            <w:pPr>
              <w:rPr>
                <w:szCs w:val="22"/>
              </w:rPr>
            </w:pPr>
            <w:r>
              <w:rPr>
                <w:szCs w:val="22"/>
              </w:rPr>
              <w:t>Analyse de l’estimation financière</w:t>
            </w:r>
          </w:p>
        </w:tc>
        <w:tc>
          <w:tcPr>
            <w:tcW w:w="2965" w:type="dxa"/>
          </w:tcPr>
          <w:p w14:paraId="2E9453FF" w14:textId="3DF5C059" w:rsidR="00953F08" w:rsidRPr="002F26A9" w:rsidRDefault="00953F08" w:rsidP="00921281">
            <w:pPr>
              <w:rPr>
                <w:szCs w:val="22"/>
              </w:rPr>
            </w:pPr>
            <w:r w:rsidRPr="002F26A9">
              <w:rPr>
                <w:szCs w:val="22"/>
              </w:rPr>
              <w:t>2 semaines à compter de la demande formulée par GPA</w:t>
            </w:r>
          </w:p>
        </w:tc>
        <w:tc>
          <w:tcPr>
            <w:tcW w:w="1885" w:type="dxa"/>
          </w:tcPr>
          <w:p w14:paraId="0B6736BB" w14:textId="7EBF1ADA" w:rsidR="00953F08" w:rsidRPr="002F26A9" w:rsidRDefault="00953F08" w:rsidP="00921281">
            <w:pPr>
              <w:rPr>
                <w:szCs w:val="22"/>
              </w:rPr>
            </w:pPr>
            <w:r w:rsidRPr="002F26A9">
              <w:rPr>
                <w:szCs w:val="22"/>
              </w:rPr>
              <w:t>Dématérialisée</w:t>
            </w:r>
          </w:p>
        </w:tc>
      </w:tr>
      <w:tr w:rsidR="00190CC1" w:rsidRPr="002F26A9" w14:paraId="66AF773F" w14:textId="77777777" w:rsidTr="00921281">
        <w:trPr>
          <w:trHeight w:val="447"/>
        </w:trPr>
        <w:tc>
          <w:tcPr>
            <w:tcW w:w="4531" w:type="dxa"/>
            <w:vAlign w:val="center"/>
          </w:tcPr>
          <w:p w14:paraId="34E53E95" w14:textId="77777777" w:rsidR="00190CC1" w:rsidRPr="002F26A9" w:rsidRDefault="00190CC1" w:rsidP="00921281">
            <w:pPr>
              <w:rPr>
                <w:szCs w:val="22"/>
              </w:rPr>
            </w:pPr>
            <w:r w:rsidRPr="002F26A9">
              <w:rPr>
                <w:szCs w:val="22"/>
              </w:rPr>
              <w:t>Analyse des études déjà réalisées</w:t>
            </w:r>
          </w:p>
        </w:tc>
        <w:tc>
          <w:tcPr>
            <w:tcW w:w="2965" w:type="dxa"/>
            <w:vAlign w:val="center"/>
          </w:tcPr>
          <w:p w14:paraId="599EB384" w14:textId="77777777" w:rsidR="00190CC1" w:rsidRPr="002F26A9" w:rsidRDefault="00190CC1" w:rsidP="00921281">
            <w:pPr>
              <w:rPr>
                <w:szCs w:val="22"/>
              </w:rPr>
            </w:pPr>
            <w:r w:rsidRPr="002F26A9">
              <w:rPr>
                <w:szCs w:val="22"/>
              </w:rPr>
              <w:t>2 semaines à compter de la demande formulée par GPA</w:t>
            </w:r>
          </w:p>
        </w:tc>
        <w:tc>
          <w:tcPr>
            <w:tcW w:w="1885" w:type="dxa"/>
          </w:tcPr>
          <w:p w14:paraId="3859C38B" w14:textId="77777777" w:rsidR="00190CC1" w:rsidRPr="002F26A9" w:rsidRDefault="00190CC1" w:rsidP="00921281">
            <w:pPr>
              <w:rPr>
                <w:szCs w:val="22"/>
              </w:rPr>
            </w:pPr>
            <w:r w:rsidRPr="002F26A9">
              <w:rPr>
                <w:szCs w:val="22"/>
              </w:rPr>
              <w:t>Dématérialisée</w:t>
            </w:r>
          </w:p>
        </w:tc>
      </w:tr>
      <w:tr w:rsidR="00190CC1" w:rsidRPr="002F26A9" w14:paraId="1BEA7A69" w14:textId="77777777" w:rsidTr="00921281">
        <w:trPr>
          <w:trHeight w:val="447"/>
        </w:trPr>
        <w:tc>
          <w:tcPr>
            <w:tcW w:w="4531" w:type="dxa"/>
            <w:vAlign w:val="center"/>
          </w:tcPr>
          <w:p w14:paraId="747E9E39" w14:textId="77777777" w:rsidR="00190CC1" w:rsidRPr="002F26A9" w:rsidRDefault="00190CC1" w:rsidP="00921281">
            <w:r w:rsidRPr="002F26A9">
              <w:rPr>
                <w:szCs w:val="22"/>
              </w:rPr>
              <w:t>Assistance et suivi des études complémentaires à lancer</w:t>
            </w:r>
          </w:p>
        </w:tc>
        <w:tc>
          <w:tcPr>
            <w:tcW w:w="2965" w:type="dxa"/>
            <w:vAlign w:val="center"/>
          </w:tcPr>
          <w:p w14:paraId="3888F7F4" w14:textId="77777777" w:rsidR="00190CC1" w:rsidRPr="002F26A9" w:rsidRDefault="00190CC1" w:rsidP="00921281">
            <w:r w:rsidRPr="002F26A9">
              <w:rPr>
                <w:szCs w:val="22"/>
              </w:rPr>
              <w:t>2 semaines à compter de la demande formulée par GPA</w:t>
            </w:r>
          </w:p>
        </w:tc>
        <w:tc>
          <w:tcPr>
            <w:tcW w:w="1885" w:type="dxa"/>
          </w:tcPr>
          <w:p w14:paraId="799D203B" w14:textId="77777777" w:rsidR="00190CC1" w:rsidRPr="002F26A9" w:rsidRDefault="00190CC1" w:rsidP="00921281">
            <w:r w:rsidRPr="002F26A9">
              <w:rPr>
                <w:szCs w:val="22"/>
              </w:rPr>
              <w:t>Dématérialisée</w:t>
            </w:r>
          </w:p>
        </w:tc>
      </w:tr>
    </w:tbl>
    <w:p w14:paraId="221DE38F" w14:textId="77777777" w:rsidR="003C3F9E" w:rsidRPr="003C3F9E" w:rsidRDefault="003C3F9E" w:rsidP="003C3F9E">
      <w:pPr>
        <w:rPr>
          <w:rFonts w:ascii="Verdana" w:hAnsi="Verdana"/>
        </w:rPr>
      </w:pPr>
    </w:p>
    <w:p w14:paraId="7DD3D527" w14:textId="77777777" w:rsidR="00310A4C" w:rsidRPr="00D028C1" w:rsidRDefault="00310A4C" w:rsidP="00D028C1">
      <w:pPr>
        <w:pStyle w:val="Paragraphedeliste"/>
        <w:rPr>
          <w:rFonts w:ascii="Verdana" w:hAnsi="Verdana"/>
        </w:rPr>
      </w:pPr>
    </w:p>
    <w:p w14:paraId="0E60DA61" w14:textId="4B66E69E" w:rsidR="00D028C1" w:rsidRPr="00CC5378" w:rsidRDefault="00DF5A86" w:rsidP="00CC5378">
      <w:pPr>
        <w:rPr>
          <w:rFonts w:ascii="Trade Gothic LT Std Bold" w:hAnsi="Trade Gothic LT Std Bold"/>
          <w:b/>
          <w:bCs/>
          <w:color w:val="632423" w:themeColor="accent2" w:themeShade="80"/>
          <w:sz w:val="24"/>
          <w:szCs w:val="24"/>
        </w:rPr>
      </w:pPr>
      <w:r w:rsidRPr="00CC5378">
        <w:rPr>
          <w:rFonts w:ascii="Trade Gothic LT Std Bold" w:hAnsi="Trade Gothic LT Std Bold"/>
          <w:b/>
          <w:bCs/>
          <w:color w:val="632423" w:themeColor="accent2" w:themeShade="80"/>
          <w:sz w:val="24"/>
          <w:szCs w:val="24"/>
        </w:rPr>
        <w:t xml:space="preserve">Mission </w:t>
      </w:r>
      <w:r w:rsidR="00791736" w:rsidRPr="00CC5378">
        <w:rPr>
          <w:rFonts w:ascii="Trade Gothic LT Std Bold" w:hAnsi="Trade Gothic LT Std Bold"/>
          <w:b/>
          <w:bCs/>
          <w:color w:val="632423" w:themeColor="accent2" w:themeShade="80"/>
          <w:sz w:val="24"/>
          <w:szCs w:val="24"/>
        </w:rPr>
        <w:t>B</w:t>
      </w:r>
      <w:r w:rsidRPr="00CC5378">
        <w:rPr>
          <w:rFonts w:ascii="Trade Gothic LT Std Bold" w:hAnsi="Trade Gothic LT Std Bold"/>
          <w:b/>
          <w:bCs/>
          <w:color w:val="632423" w:themeColor="accent2" w:themeShade="80"/>
          <w:sz w:val="24"/>
          <w:szCs w:val="24"/>
        </w:rPr>
        <w:t>.</w:t>
      </w:r>
      <w:r w:rsidR="00B161F8">
        <w:rPr>
          <w:rFonts w:ascii="Trade Gothic LT Std Bold" w:hAnsi="Trade Gothic LT Std Bold"/>
          <w:b/>
          <w:bCs/>
          <w:color w:val="632423" w:themeColor="accent2" w:themeShade="80"/>
          <w:sz w:val="24"/>
          <w:szCs w:val="24"/>
        </w:rPr>
        <w:t>4</w:t>
      </w:r>
      <w:r w:rsidR="00CC5378" w:rsidRPr="00CC5378">
        <w:rPr>
          <w:rFonts w:ascii="Trade Gothic LT Std Bold" w:hAnsi="Trade Gothic LT Std Bold"/>
          <w:b/>
          <w:bCs/>
          <w:color w:val="632423" w:themeColor="accent2" w:themeShade="80"/>
          <w:sz w:val="24"/>
          <w:szCs w:val="24"/>
        </w:rPr>
        <w:t xml:space="preserve"> : </w:t>
      </w:r>
      <w:r w:rsidR="00310A4C" w:rsidRPr="00CC5378">
        <w:rPr>
          <w:rFonts w:ascii="Trade Gothic LT Std Bold" w:hAnsi="Trade Gothic LT Std Bold"/>
          <w:b/>
          <w:bCs/>
          <w:color w:val="632423" w:themeColor="accent2" w:themeShade="80"/>
          <w:sz w:val="24"/>
          <w:szCs w:val="24"/>
        </w:rPr>
        <w:t>DCE-ACT</w:t>
      </w:r>
    </w:p>
    <w:p w14:paraId="49760182" w14:textId="77777777" w:rsidR="00B337A2" w:rsidRDefault="00B337A2" w:rsidP="00B337A2">
      <w:pPr>
        <w:ind w:left="360"/>
        <w:rPr>
          <w:rFonts w:ascii="Verdana" w:hAnsi="Verdana"/>
          <w:u w:val="single"/>
        </w:rPr>
      </w:pPr>
    </w:p>
    <w:p w14:paraId="5C566469" w14:textId="77777777" w:rsidR="00190CC1" w:rsidRPr="00B337A2" w:rsidRDefault="00190CC1" w:rsidP="00B337A2">
      <w:pPr>
        <w:ind w:left="360"/>
        <w:rPr>
          <w:rFonts w:ascii="Verdana" w:hAnsi="Verdana"/>
          <w:u w:val="single"/>
        </w:rPr>
      </w:pPr>
    </w:p>
    <w:p w14:paraId="5665DD12" w14:textId="7F8CB4F3" w:rsidR="00B337A2" w:rsidRPr="00B07A3A" w:rsidRDefault="00B337A2" w:rsidP="00B337A2">
      <w:pPr>
        <w:rPr>
          <w:rFonts w:ascii="Verdana" w:hAnsi="Verdana" w:cs="Calibri Light"/>
          <w:sz w:val="20"/>
        </w:rPr>
      </w:pPr>
      <w:r w:rsidRPr="00B07A3A">
        <w:rPr>
          <w:rFonts w:ascii="Verdana" w:hAnsi="Verdana"/>
          <w:b/>
          <w:bCs/>
          <w:color w:val="C0504D" w:themeColor="accent2"/>
          <w:sz w:val="20"/>
        </w:rPr>
        <w:t xml:space="preserve">Les pièces administratives et l'avis d'appel public à la concurrence seront réalisés par </w:t>
      </w:r>
      <w:r w:rsidR="003955F9" w:rsidRPr="00B07A3A">
        <w:rPr>
          <w:rFonts w:ascii="Verdana" w:hAnsi="Verdana"/>
          <w:b/>
          <w:bCs/>
          <w:color w:val="C0504D" w:themeColor="accent2"/>
          <w:sz w:val="20"/>
        </w:rPr>
        <w:t>GPA</w:t>
      </w:r>
      <w:r w:rsidRPr="00B07A3A">
        <w:rPr>
          <w:rFonts w:ascii="Verdana" w:hAnsi="Verdana"/>
          <w:b/>
          <w:bCs/>
          <w:color w:val="C0504D" w:themeColor="accent2"/>
          <w:sz w:val="20"/>
        </w:rPr>
        <w:t xml:space="preserve"> et seront complétées et contrôlées par le maître d’œuvre. </w:t>
      </w:r>
      <w:r w:rsidRPr="00B07A3A">
        <w:rPr>
          <w:rFonts w:ascii="Verdana" w:hAnsi="Verdana" w:cs="Calibri Light"/>
          <w:sz w:val="20"/>
        </w:rPr>
        <w:t xml:space="preserve">Les pièces devront être cohérentes avec les principes de phasage et d’allotissements définis lors des phases AVP et PRO. </w:t>
      </w:r>
    </w:p>
    <w:p w14:paraId="3309E443" w14:textId="77777777" w:rsidR="00042653" w:rsidRPr="00B07A3A" w:rsidRDefault="00042653" w:rsidP="00B337A2">
      <w:pPr>
        <w:pStyle w:val="Paragraphedeliste"/>
        <w:ind w:left="720"/>
        <w:rPr>
          <w:rFonts w:ascii="Verdana" w:hAnsi="Verdana"/>
          <w:sz w:val="20"/>
        </w:rPr>
      </w:pPr>
    </w:p>
    <w:p w14:paraId="3EAE6E2F" w14:textId="472EB43F" w:rsidR="00190CC1" w:rsidRPr="00B07A3A" w:rsidRDefault="00042653" w:rsidP="00042653">
      <w:pPr>
        <w:pStyle w:val="Paragraphedeliste"/>
        <w:ind w:left="0"/>
        <w:rPr>
          <w:rFonts w:ascii="Verdana" w:hAnsi="Verdana"/>
          <w:sz w:val="20"/>
        </w:rPr>
      </w:pPr>
      <w:r w:rsidRPr="00B07A3A">
        <w:rPr>
          <w:rFonts w:ascii="Verdana" w:hAnsi="Verdana"/>
          <w:b/>
          <w:bCs/>
          <w:sz w:val="20"/>
        </w:rPr>
        <w:t xml:space="preserve">En fonction du </w:t>
      </w:r>
      <w:r w:rsidR="00EB6CC1" w:rsidRPr="00B07A3A">
        <w:rPr>
          <w:rFonts w:ascii="Verdana" w:hAnsi="Verdana"/>
          <w:b/>
          <w:bCs/>
          <w:sz w:val="20"/>
        </w:rPr>
        <w:t>phasage retenu</w:t>
      </w:r>
      <w:r w:rsidR="00B161F8" w:rsidRPr="00B07A3A">
        <w:rPr>
          <w:rFonts w:ascii="Verdana" w:hAnsi="Verdana"/>
          <w:b/>
          <w:bCs/>
          <w:sz w:val="20"/>
        </w:rPr>
        <w:t>,</w:t>
      </w:r>
      <w:r w:rsidRPr="00B07A3A">
        <w:rPr>
          <w:rFonts w:ascii="Verdana" w:hAnsi="Verdana"/>
          <w:b/>
          <w:bCs/>
          <w:sz w:val="20"/>
        </w:rPr>
        <w:t xml:space="preserve"> </w:t>
      </w:r>
      <w:r w:rsidR="00B161F8" w:rsidRPr="00B07A3A">
        <w:rPr>
          <w:rFonts w:ascii="Verdana" w:hAnsi="Verdana"/>
          <w:sz w:val="20"/>
        </w:rPr>
        <w:t>l</w:t>
      </w:r>
      <w:r w:rsidR="00A96315" w:rsidRPr="00B07A3A">
        <w:rPr>
          <w:rFonts w:ascii="Verdana" w:hAnsi="Verdana"/>
          <w:sz w:val="20"/>
        </w:rPr>
        <w:t xml:space="preserve">’opération </w:t>
      </w:r>
      <w:r w:rsidR="00807FBF" w:rsidRPr="00B07A3A">
        <w:rPr>
          <w:rFonts w:ascii="Verdana" w:hAnsi="Verdana"/>
          <w:sz w:val="20"/>
        </w:rPr>
        <w:t>p</w:t>
      </w:r>
      <w:r w:rsidR="00A96315" w:rsidRPr="00B07A3A">
        <w:rPr>
          <w:rFonts w:ascii="Verdana" w:hAnsi="Verdana"/>
          <w:sz w:val="20"/>
        </w:rPr>
        <w:t>ourra</w:t>
      </w:r>
      <w:r w:rsidR="00807FBF" w:rsidRPr="00B07A3A">
        <w:rPr>
          <w:rFonts w:ascii="Verdana" w:hAnsi="Verdana"/>
          <w:sz w:val="20"/>
        </w:rPr>
        <w:t xml:space="preserve"> être découpée en secteur de travaux,</w:t>
      </w:r>
      <w:r w:rsidR="00A96315" w:rsidRPr="00B07A3A">
        <w:rPr>
          <w:rFonts w:ascii="Verdana" w:hAnsi="Verdana"/>
          <w:sz w:val="20"/>
        </w:rPr>
        <w:t xml:space="preserve"> géographiques et temporels,</w:t>
      </w:r>
      <w:r w:rsidR="00807FBF" w:rsidRPr="00B07A3A">
        <w:rPr>
          <w:rFonts w:ascii="Verdana" w:hAnsi="Verdana"/>
          <w:sz w:val="20"/>
        </w:rPr>
        <w:t xml:space="preserve"> </w:t>
      </w:r>
      <w:r w:rsidR="00A96315" w:rsidRPr="00B07A3A">
        <w:rPr>
          <w:rFonts w:ascii="Verdana" w:hAnsi="Verdana"/>
          <w:sz w:val="20"/>
        </w:rPr>
        <w:t xml:space="preserve">entrainant </w:t>
      </w:r>
      <w:r w:rsidR="00807FBF" w:rsidRPr="00B07A3A">
        <w:rPr>
          <w:rFonts w:ascii="Verdana" w:hAnsi="Verdana"/>
          <w:sz w:val="20"/>
        </w:rPr>
        <w:t>le lancement d</w:t>
      </w:r>
      <w:r w:rsidR="005B021A" w:rsidRPr="00B07A3A">
        <w:rPr>
          <w:rFonts w:ascii="Verdana" w:hAnsi="Verdana"/>
          <w:sz w:val="20"/>
        </w:rPr>
        <w:t>’un ou</w:t>
      </w:r>
      <w:r w:rsidR="00807FBF" w:rsidRPr="00B07A3A">
        <w:rPr>
          <w:rFonts w:ascii="Verdana" w:hAnsi="Verdana"/>
          <w:sz w:val="20"/>
        </w:rPr>
        <w:t xml:space="preserve"> plusieurs marchés de travaux</w:t>
      </w:r>
      <w:r w:rsidR="00A96315" w:rsidRPr="00B07A3A">
        <w:rPr>
          <w:rFonts w:ascii="Verdana" w:hAnsi="Verdana"/>
          <w:sz w:val="20"/>
        </w:rPr>
        <w:t xml:space="preserve"> dont l</w:t>
      </w:r>
      <w:r w:rsidR="00B161F8" w:rsidRPr="00B07A3A">
        <w:rPr>
          <w:rFonts w:ascii="Verdana" w:hAnsi="Verdana"/>
          <w:sz w:val="20"/>
        </w:rPr>
        <w:t>e titulaire aura la charge de suivre de la mission B.4 à B.7.</w:t>
      </w:r>
    </w:p>
    <w:p w14:paraId="3BFF1EBA" w14:textId="77777777" w:rsidR="00B07A3A" w:rsidRDefault="00B07A3A" w:rsidP="00042653">
      <w:pPr>
        <w:pStyle w:val="Paragraphedeliste"/>
        <w:ind w:left="0"/>
        <w:rPr>
          <w:rFonts w:ascii="Verdana" w:hAnsi="Verdana"/>
          <w:sz w:val="20"/>
        </w:rPr>
      </w:pPr>
    </w:p>
    <w:p w14:paraId="111E7D8D" w14:textId="2D592F7E" w:rsidR="005B021A" w:rsidRDefault="00B07A3A" w:rsidP="00042653">
      <w:pPr>
        <w:pStyle w:val="Paragraphedeliste"/>
        <w:ind w:left="0"/>
        <w:rPr>
          <w:rFonts w:ascii="Verdana" w:hAnsi="Verdana"/>
          <w:sz w:val="20"/>
        </w:rPr>
      </w:pPr>
      <w:r>
        <w:rPr>
          <w:rFonts w:ascii="Verdana" w:hAnsi="Verdana"/>
          <w:sz w:val="20"/>
        </w:rPr>
        <w:t>Un marché de travaux est défini comme un ensemble de marchés permettant l</w:t>
      </w:r>
      <w:r w:rsidR="003C459C">
        <w:rPr>
          <w:rFonts w:ascii="Verdana" w:hAnsi="Verdana"/>
          <w:sz w:val="20"/>
        </w:rPr>
        <w:t xml:space="preserve">a réalisation d’un programme de travaux conscrit géographiquement et temporellement. </w:t>
      </w:r>
      <w:r w:rsidRPr="00B07A3A">
        <w:rPr>
          <w:rFonts w:ascii="Verdana" w:hAnsi="Verdana"/>
          <w:sz w:val="20"/>
        </w:rPr>
        <w:t>Chaque marché de travaux pourra être alloti en fonction de la nature des travaux et des prestations attendues</w:t>
      </w:r>
      <w:r w:rsidR="00104C2B">
        <w:rPr>
          <w:rFonts w:ascii="Verdana" w:hAnsi="Verdana"/>
          <w:sz w:val="20"/>
        </w:rPr>
        <w:t xml:space="preserve"> (lot VRD, lot paysage, lot éclairage, etc.)</w:t>
      </w:r>
      <w:r w:rsidRPr="00B07A3A">
        <w:rPr>
          <w:rFonts w:ascii="Verdana" w:hAnsi="Verdana"/>
          <w:sz w:val="20"/>
        </w:rPr>
        <w:t xml:space="preserve">. </w:t>
      </w:r>
    </w:p>
    <w:p w14:paraId="21C3A4C1" w14:textId="4F0B04C6" w:rsidR="00B07A3A" w:rsidRPr="003C459C" w:rsidRDefault="00B07A3A" w:rsidP="00042653">
      <w:pPr>
        <w:pStyle w:val="Paragraphedeliste"/>
        <w:ind w:left="0"/>
        <w:rPr>
          <w:rFonts w:ascii="Verdana" w:hAnsi="Verdana"/>
          <w:b/>
          <w:bCs/>
          <w:sz w:val="20"/>
        </w:rPr>
      </w:pPr>
      <w:r w:rsidRPr="003C459C">
        <w:rPr>
          <w:rFonts w:ascii="Verdana" w:hAnsi="Verdana"/>
          <w:b/>
          <w:bCs/>
          <w:sz w:val="20"/>
        </w:rPr>
        <w:t>En ce sens, chaque mission DCE/ACT est entendu comme la constitution et l’analyse d</w:t>
      </w:r>
      <w:r w:rsidR="00104C2B">
        <w:rPr>
          <w:rFonts w:ascii="Verdana" w:hAnsi="Verdana"/>
          <w:b/>
          <w:bCs/>
          <w:sz w:val="20"/>
        </w:rPr>
        <w:t xml:space="preserve">e tous les lots </w:t>
      </w:r>
      <w:proofErr w:type="spellStart"/>
      <w:r w:rsidR="00104C2B">
        <w:rPr>
          <w:rFonts w:ascii="Verdana" w:hAnsi="Verdana"/>
          <w:b/>
          <w:bCs/>
          <w:sz w:val="20"/>
        </w:rPr>
        <w:t>d</w:t>
      </w:r>
      <w:r w:rsidRPr="003C459C">
        <w:rPr>
          <w:rFonts w:ascii="Verdana" w:hAnsi="Verdana"/>
          <w:b/>
          <w:bCs/>
          <w:sz w:val="20"/>
        </w:rPr>
        <w:t>un</w:t>
      </w:r>
      <w:proofErr w:type="spellEnd"/>
      <w:r w:rsidRPr="003C459C">
        <w:rPr>
          <w:rFonts w:ascii="Verdana" w:hAnsi="Verdana"/>
          <w:b/>
          <w:bCs/>
          <w:sz w:val="20"/>
        </w:rPr>
        <w:t xml:space="preserve"> marché de travaux.</w:t>
      </w:r>
    </w:p>
    <w:p w14:paraId="2D6AA81D" w14:textId="77777777" w:rsidR="00710009" w:rsidRPr="00B07A3A" w:rsidRDefault="00710009" w:rsidP="00042653">
      <w:pPr>
        <w:pStyle w:val="Paragraphedeliste"/>
        <w:ind w:left="0"/>
        <w:rPr>
          <w:rFonts w:ascii="Verdana" w:hAnsi="Verdana"/>
          <w:sz w:val="20"/>
        </w:rPr>
      </w:pPr>
    </w:p>
    <w:p w14:paraId="31352043" w14:textId="77777777" w:rsidR="00104C2B" w:rsidRDefault="005B021A" w:rsidP="00042653">
      <w:pPr>
        <w:pStyle w:val="Paragraphedeliste"/>
        <w:ind w:left="0"/>
        <w:rPr>
          <w:rFonts w:ascii="Verdana" w:hAnsi="Verdana"/>
          <w:sz w:val="20"/>
        </w:rPr>
      </w:pPr>
      <w:r w:rsidRPr="00B07A3A">
        <w:rPr>
          <w:rFonts w:ascii="Verdana" w:hAnsi="Verdana"/>
          <w:sz w:val="20"/>
        </w:rPr>
        <w:t>Le Titulaire pourra également être amené à utiliser les accords-cadres de GPA dans le cadre du lancement d’un marché de travaux. Dans ce cas</w:t>
      </w:r>
      <w:r w:rsidR="00710009" w:rsidRPr="00B07A3A">
        <w:rPr>
          <w:rFonts w:ascii="Verdana" w:hAnsi="Verdana"/>
          <w:sz w:val="20"/>
        </w:rPr>
        <w:t xml:space="preserve"> et contrairement aux autres marchés de travaux nécessitant la constitution d’un dossier complet de marché public</w:t>
      </w:r>
      <w:r w:rsidRPr="00B07A3A">
        <w:rPr>
          <w:rFonts w:ascii="Verdana" w:hAnsi="Verdana"/>
          <w:sz w:val="20"/>
        </w:rPr>
        <w:t>, la phase DCE-ACT se</w:t>
      </w:r>
      <w:r w:rsidR="00710009" w:rsidRPr="00B07A3A">
        <w:rPr>
          <w:rFonts w:ascii="Verdana" w:hAnsi="Verdana"/>
          <w:sz w:val="20"/>
        </w:rPr>
        <w:t xml:space="preserve"> limitera à </w:t>
      </w:r>
    </w:p>
    <w:p w14:paraId="4B3724DF" w14:textId="77777777" w:rsidR="00104C2B" w:rsidRDefault="00710009" w:rsidP="00104C2B">
      <w:pPr>
        <w:pStyle w:val="Paragraphedeliste"/>
        <w:numPr>
          <w:ilvl w:val="0"/>
          <w:numId w:val="122"/>
        </w:numPr>
        <w:rPr>
          <w:rFonts w:ascii="Verdana" w:hAnsi="Verdana"/>
          <w:sz w:val="20"/>
        </w:rPr>
      </w:pPr>
      <w:proofErr w:type="gramStart"/>
      <w:r w:rsidRPr="00B07A3A">
        <w:rPr>
          <w:rFonts w:ascii="Verdana" w:hAnsi="Verdana"/>
          <w:sz w:val="20"/>
        </w:rPr>
        <w:t>la</w:t>
      </w:r>
      <w:proofErr w:type="gramEnd"/>
      <w:r w:rsidRPr="00B07A3A">
        <w:rPr>
          <w:rFonts w:ascii="Verdana" w:hAnsi="Verdana"/>
          <w:sz w:val="20"/>
        </w:rPr>
        <w:t xml:space="preserve"> production (ou extraction) de plans de la zone de travaux concerné</w:t>
      </w:r>
      <w:r w:rsidR="00104C2B">
        <w:rPr>
          <w:rFonts w:ascii="Verdana" w:hAnsi="Verdana"/>
          <w:sz w:val="20"/>
        </w:rPr>
        <w:t xml:space="preserve">, </w:t>
      </w:r>
    </w:p>
    <w:p w14:paraId="6452C556" w14:textId="35886BF6" w:rsidR="00104C2B" w:rsidRDefault="00104C2B" w:rsidP="00104C2B">
      <w:pPr>
        <w:pStyle w:val="Paragraphedeliste"/>
        <w:numPr>
          <w:ilvl w:val="0"/>
          <w:numId w:val="122"/>
        </w:numPr>
        <w:rPr>
          <w:rFonts w:ascii="Verdana" w:hAnsi="Verdana"/>
          <w:sz w:val="20"/>
        </w:rPr>
      </w:pPr>
      <w:proofErr w:type="gramStart"/>
      <w:r>
        <w:rPr>
          <w:rFonts w:ascii="Verdana" w:hAnsi="Verdana"/>
          <w:sz w:val="20"/>
        </w:rPr>
        <w:t>la</w:t>
      </w:r>
      <w:proofErr w:type="gramEnd"/>
      <w:r>
        <w:rPr>
          <w:rFonts w:ascii="Verdana" w:hAnsi="Verdana"/>
          <w:sz w:val="20"/>
        </w:rPr>
        <w:t xml:space="preserve"> production d’un cahier des charges techniques</w:t>
      </w:r>
    </w:p>
    <w:p w14:paraId="04809BA4" w14:textId="5BC4248D" w:rsidR="005B021A" w:rsidRPr="00B07A3A" w:rsidRDefault="00710009" w:rsidP="0055747A">
      <w:pPr>
        <w:pStyle w:val="Paragraphedeliste"/>
        <w:numPr>
          <w:ilvl w:val="0"/>
          <w:numId w:val="122"/>
        </w:numPr>
        <w:rPr>
          <w:rFonts w:ascii="Verdana" w:hAnsi="Verdana"/>
          <w:sz w:val="20"/>
        </w:rPr>
      </w:pPr>
      <w:proofErr w:type="gramStart"/>
      <w:r w:rsidRPr="00B07A3A">
        <w:rPr>
          <w:rFonts w:ascii="Verdana" w:hAnsi="Verdana"/>
          <w:sz w:val="20"/>
        </w:rPr>
        <w:t>la</w:t>
      </w:r>
      <w:proofErr w:type="gramEnd"/>
      <w:r w:rsidRPr="00B07A3A">
        <w:rPr>
          <w:rFonts w:ascii="Verdana" w:hAnsi="Verdana"/>
          <w:sz w:val="20"/>
        </w:rPr>
        <w:t xml:space="preserve"> production d’un DQE issu du BPU </w:t>
      </w:r>
      <w:r w:rsidR="00104C2B">
        <w:rPr>
          <w:rFonts w:ascii="Verdana" w:hAnsi="Verdana"/>
          <w:sz w:val="20"/>
        </w:rPr>
        <w:t xml:space="preserve">existant </w:t>
      </w:r>
      <w:r w:rsidRPr="00B07A3A">
        <w:rPr>
          <w:rFonts w:ascii="Verdana" w:hAnsi="Verdana"/>
          <w:sz w:val="20"/>
        </w:rPr>
        <w:t>de l’accord-cadre.</w:t>
      </w:r>
    </w:p>
    <w:p w14:paraId="54FA86A2" w14:textId="77777777" w:rsidR="00190CC1" w:rsidRPr="00B07A3A" w:rsidRDefault="00190CC1" w:rsidP="00042653">
      <w:pPr>
        <w:pStyle w:val="Paragraphedeliste"/>
        <w:ind w:left="0"/>
        <w:rPr>
          <w:rFonts w:ascii="Verdana" w:hAnsi="Verdana"/>
          <w:sz w:val="20"/>
        </w:rPr>
      </w:pPr>
    </w:p>
    <w:p w14:paraId="2CB80FE2" w14:textId="392F401B" w:rsidR="00B337A2" w:rsidRPr="00C14C1C" w:rsidRDefault="00042653" w:rsidP="00B337A2">
      <w:pPr>
        <w:rPr>
          <w:rFonts w:ascii="Verdana" w:hAnsi="Verdana"/>
          <w:sz w:val="20"/>
        </w:rPr>
      </w:pPr>
      <w:r w:rsidRPr="00B07A3A">
        <w:rPr>
          <w:rFonts w:ascii="Verdana" w:hAnsi="Verdana"/>
          <w:sz w:val="20"/>
        </w:rPr>
        <w:t>Chaque</w:t>
      </w:r>
      <w:r w:rsidR="00B337A2" w:rsidRPr="00B07A3A">
        <w:rPr>
          <w:rFonts w:ascii="Verdana" w:hAnsi="Verdana"/>
          <w:sz w:val="20"/>
        </w:rPr>
        <w:t xml:space="preserve"> </w:t>
      </w:r>
      <w:r w:rsidR="00190CC1" w:rsidRPr="00B07A3A">
        <w:rPr>
          <w:rFonts w:ascii="Verdana" w:hAnsi="Verdana"/>
          <w:sz w:val="20"/>
        </w:rPr>
        <w:t>dossier de marché travaux</w:t>
      </w:r>
      <w:r w:rsidR="00B337A2" w:rsidRPr="00B07A3A">
        <w:rPr>
          <w:rFonts w:ascii="Verdana" w:hAnsi="Verdana"/>
          <w:sz w:val="20"/>
        </w:rPr>
        <w:t xml:space="preserve"> sera réputé abouti après validation de </w:t>
      </w:r>
      <w:r w:rsidR="003955F9" w:rsidRPr="00B07A3A">
        <w:rPr>
          <w:rFonts w:ascii="Verdana" w:hAnsi="Verdana"/>
          <w:sz w:val="20"/>
        </w:rPr>
        <w:t>GPA</w:t>
      </w:r>
      <w:r w:rsidR="00B337A2" w:rsidRPr="00B07A3A">
        <w:rPr>
          <w:rFonts w:ascii="Verdana" w:hAnsi="Verdana"/>
          <w:sz w:val="20"/>
        </w:rPr>
        <w:t>. L’avis des services de la ville est à prévoir. L’ensemble des remarques devront être intégré dans le DCE actualisé.</w:t>
      </w:r>
    </w:p>
    <w:p w14:paraId="54B40492" w14:textId="53919291" w:rsidR="00310A4C" w:rsidRDefault="00310A4C" w:rsidP="00310A4C">
      <w:pPr>
        <w:rPr>
          <w:rFonts w:ascii="Verdana" w:hAnsi="Verdana"/>
          <w:u w:val="single"/>
        </w:rPr>
      </w:pPr>
    </w:p>
    <w:p w14:paraId="23D31686" w14:textId="77777777" w:rsidR="00D25BAC" w:rsidRDefault="00D25BAC" w:rsidP="00310A4C">
      <w:pPr>
        <w:rPr>
          <w:rFonts w:ascii="Verdana" w:hAnsi="Verdana"/>
          <w:u w:val="single"/>
        </w:rPr>
      </w:pPr>
    </w:p>
    <w:p w14:paraId="599C0152" w14:textId="77777777" w:rsidR="00104C2B" w:rsidRDefault="00104C2B" w:rsidP="00310A4C">
      <w:pPr>
        <w:rPr>
          <w:rFonts w:ascii="Verdana" w:hAnsi="Verdana"/>
          <w:u w:val="single"/>
        </w:rPr>
      </w:pPr>
    </w:p>
    <w:p w14:paraId="139B7E6C" w14:textId="77777777" w:rsidR="00104C2B" w:rsidRDefault="00104C2B" w:rsidP="00310A4C">
      <w:pPr>
        <w:rPr>
          <w:rFonts w:ascii="Verdana" w:hAnsi="Verdana"/>
          <w:u w:val="single"/>
        </w:rPr>
      </w:pPr>
    </w:p>
    <w:p w14:paraId="3C7DEFE4" w14:textId="1BDA2501" w:rsidR="0021445F" w:rsidRPr="004A69D8" w:rsidRDefault="0021445F" w:rsidP="0021445F">
      <w:pPr>
        <w:pStyle w:val="StyleD"/>
        <w:spacing w:line="240" w:lineRule="auto"/>
        <w:rPr>
          <w:rFonts w:ascii="Verdana" w:hAnsi="Verdana" w:cs="Calibri Light"/>
          <w:b/>
          <w:bCs w:val="0"/>
          <w:u w:val="single"/>
        </w:rPr>
      </w:pPr>
      <w:r w:rsidRPr="004A69D8">
        <w:rPr>
          <w:rFonts w:ascii="Verdana" w:hAnsi="Verdana" w:cs="Calibri Light"/>
          <w:b/>
          <w:bCs w:val="0"/>
          <w:u w:val="single"/>
        </w:rPr>
        <w:lastRenderedPageBreak/>
        <w:t>Rédaction des pièces constitutives d’un marché de travaux</w:t>
      </w:r>
      <w:r w:rsidR="00C14C1C" w:rsidRPr="004A69D8">
        <w:rPr>
          <w:rFonts w:ascii="Verdana" w:hAnsi="Verdana" w:cs="Calibri Light"/>
          <w:b/>
          <w:bCs w:val="0"/>
          <w:u w:val="single"/>
        </w:rPr>
        <w:t xml:space="preserve"> (DCE)</w:t>
      </w:r>
    </w:p>
    <w:p w14:paraId="2CECA2A5" w14:textId="77777777" w:rsidR="00B337A2" w:rsidRPr="00261EB6" w:rsidRDefault="00B337A2" w:rsidP="0021445F">
      <w:pPr>
        <w:pStyle w:val="StyleD"/>
        <w:spacing w:line="240" w:lineRule="auto"/>
        <w:rPr>
          <w:rFonts w:cs="Calibri Light"/>
          <w:b/>
          <w:u w:val="single"/>
        </w:rPr>
      </w:pPr>
    </w:p>
    <w:p w14:paraId="4668D1AC" w14:textId="380B1947" w:rsidR="0021445F" w:rsidRPr="0021445F" w:rsidRDefault="0021445F" w:rsidP="0021445F">
      <w:pPr>
        <w:pStyle w:val="StyleD"/>
        <w:spacing w:before="120" w:line="240" w:lineRule="auto"/>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Dans le cadre de sa mission, le </w:t>
      </w:r>
      <w:r w:rsidR="002122AE">
        <w:rPr>
          <w:rFonts w:ascii="Verdana" w:eastAsia="Times New Roman" w:hAnsi="Verdana" w:cs="Times New Roman"/>
          <w:bCs w:val="0"/>
          <w:sz w:val="20"/>
          <w:szCs w:val="20"/>
          <w:lang w:eastAsia="fr-FR"/>
        </w:rPr>
        <w:t>Titulaire</w:t>
      </w:r>
      <w:r w:rsidRPr="0021445F">
        <w:rPr>
          <w:rFonts w:ascii="Verdana" w:eastAsia="Times New Roman" w:hAnsi="Verdana" w:cs="Times New Roman"/>
          <w:bCs w:val="0"/>
          <w:sz w:val="20"/>
          <w:szCs w:val="20"/>
          <w:lang w:eastAsia="fr-FR"/>
        </w:rPr>
        <w:t xml:space="preserve"> rédigera les pièces constitutives des marchés :</w:t>
      </w:r>
    </w:p>
    <w:p w14:paraId="3E409724" w14:textId="77777777" w:rsidR="0021445F" w:rsidRPr="0021445F" w:rsidRDefault="0021445F" w:rsidP="0021445F">
      <w:pPr>
        <w:pStyle w:val="StyleC"/>
        <w:spacing w:line="240" w:lineRule="auto"/>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Le Cahier des Clauses Techniques Particulières (CCTP) et ses annexes,</w:t>
      </w:r>
    </w:p>
    <w:p w14:paraId="4EF309E2" w14:textId="77777777" w:rsidR="0021445F" w:rsidRPr="0021445F" w:rsidRDefault="0021445F" w:rsidP="0021445F">
      <w:pPr>
        <w:pStyle w:val="StyleC"/>
        <w:spacing w:line="240" w:lineRule="auto"/>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La Décomposition du Prix Global et Forfaitaire (en cas de marché forfaitaire)</w:t>
      </w:r>
    </w:p>
    <w:p w14:paraId="5CCEF9B8" w14:textId="77777777" w:rsidR="0021445F" w:rsidRPr="0021445F" w:rsidRDefault="0021445F" w:rsidP="0021445F">
      <w:pPr>
        <w:pStyle w:val="StyleC"/>
        <w:spacing w:line="240" w:lineRule="auto"/>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Le Bordereau de Prix Unitaires et le Détail Quantitatif Estimatif (en cas marché accord cadre),</w:t>
      </w:r>
    </w:p>
    <w:p w14:paraId="0B4EE0CA" w14:textId="77777777" w:rsidR="0021445F" w:rsidRPr="0021445F" w:rsidRDefault="0021445F" w:rsidP="0021445F">
      <w:pPr>
        <w:pStyle w:val="StyleC"/>
        <w:spacing w:line="240" w:lineRule="auto"/>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Une estimation du marché.</w:t>
      </w:r>
    </w:p>
    <w:p w14:paraId="6C1249CC" w14:textId="446210D2" w:rsidR="0021445F" w:rsidRPr="0021445F" w:rsidRDefault="0021445F" w:rsidP="0021445F">
      <w:pPr>
        <w:pStyle w:val="StyleD"/>
        <w:spacing w:before="120" w:line="240" w:lineRule="auto"/>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Les pièces contractuelles administratives (Acte d’engagement, CCAP) et le règlement de la consultation seront rédigés par </w:t>
      </w:r>
      <w:r w:rsidR="003955F9">
        <w:rPr>
          <w:rFonts w:ascii="Verdana" w:eastAsia="Times New Roman" w:hAnsi="Verdana" w:cs="Times New Roman"/>
          <w:bCs w:val="0"/>
          <w:sz w:val="20"/>
          <w:szCs w:val="20"/>
          <w:lang w:eastAsia="fr-FR"/>
        </w:rPr>
        <w:t>GPA</w:t>
      </w:r>
      <w:r w:rsidRPr="0021445F">
        <w:rPr>
          <w:rFonts w:ascii="Verdana" w:eastAsia="Times New Roman" w:hAnsi="Verdana" w:cs="Times New Roman"/>
          <w:bCs w:val="0"/>
          <w:sz w:val="20"/>
          <w:szCs w:val="20"/>
          <w:lang w:eastAsia="fr-FR"/>
        </w:rPr>
        <w:t xml:space="preserve"> mais le </w:t>
      </w:r>
      <w:r w:rsidR="002122AE">
        <w:rPr>
          <w:rFonts w:ascii="Verdana" w:eastAsia="Times New Roman" w:hAnsi="Verdana" w:cs="Times New Roman"/>
          <w:bCs w:val="0"/>
          <w:sz w:val="20"/>
          <w:szCs w:val="20"/>
          <w:lang w:eastAsia="fr-FR"/>
        </w:rPr>
        <w:t>Titulaire</w:t>
      </w:r>
      <w:r w:rsidRPr="0021445F">
        <w:rPr>
          <w:rFonts w:ascii="Verdana" w:eastAsia="Times New Roman" w:hAnsi="Verdana" w:cs="Times New Roman"/>
          <w:bCs w:val="0"/>
          <w:sz w:val="20"/>
          <w:szCs w:val="20"/>
          <w:lang w:eastAsia="fr-FR"/>
        </w:rPr>
        <w:t xml:space="preserve"> proposera préalablement à </w:t>
      </w:r>
      <w:r w:rsidR="003955F9">
        <w:rPr>
          <w:rFonts w:ascii="Verdana" w:eastAsia="Times New Roman" w:hAnsi="Verdana" w:cs="Times New Roman"/>
          <w:bCs w:val="0"/>
          <w:sz w:val="20"/>
          <w:szCs w:val="20"/>
          <w:lang w:eastAsia="fr-FR"/>
        </w:rPr>
        <w:t>GPA</w:t>
      </w:r>
      <w:r w:rsidRPr="0021445F">
        <w:rPr>
          <w:rFonts w:ascii="Verdana" w:eastAsia="Times New Roman" w:hAnsi="Verdana" w:cs="Times New Roman"/>
          <w:bCs w:val="0"/>
          <w:sz w:val="20"/>
          <w:szCs w:val="20"/>
          <w:lang w:eastAsia="fr-FR"/>
        </w:rPr>
        <w:t xml:space="preserve"> les adaptations qui lui semblent nécessaires pour tenir compte des particularités du marché. Plus particulièrement, il sera chargé :</w:t>
      </w:r>
    </w:p>
    <w:p w14:paraId="14A5FB97" w14:textId="605D9A2D" w:rsidR="0021445F" w:rsidRPr="0021445F" w:rsidRDefault="0021445F" w:rsidP="0021445F">
      <w:pPr>
        <w:pStyle w:val="StyleC"/>
        <w:spacing w:before="120" w:line="240" w:lineRule="auto"/>
        <w:ind w:hanging="357"/>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De fournir à </w:t>
      </w:r>
      <w:r w:rsidR="003955F9">
        <w:rPr>
          <w:rFonts w:ascii="Verdana" w:eastAsia="Times New Roman" w:hAnsi="Verdana" w:cs="Times New Roman"/>
          <w:bCs w:val="0"/>
          <w:sz w:val="20"/>
          <w:szCs w:val="20"/>
          <w:lang w:eastAsia="fr-FR"/>
        </w:rPr>
        <w:t>GPA</w:t>
      </w:r>
      <w:r w:rsidRPr="0021445F">
        <w:rPr>
          <w:rFonts w:ascii="Verdana" w:eastAsia="Times New Roman" w:hAnsi="Verdana" w:cs="Times New Roman"/>
          <w:bCs w:val="0"/>
          <w:sz w:val="20"/>
          <w:szCs w:val="20"/>
          <w:lang w:eastAsia="fr-FR"/>
        </w:rPr>
        <w:t xml:space="preserve"> les renseignements concernant les références professionnelles et les capacités techniques à demander aux entreprises (certificats de qualifications professionnelles, …) ;</w:t>
      </w:r>
    </w:p>
    <w:p w14:paraId="3EB199A9" w14:textId="071FA084" w:rsidR="0021445F" w:rsidRPr="0021445F" w:rsidRDefault="0021445F" w:rsidP="0021445F">
      <w:pPr>
        <w:pStyle w:val="StyleC"/>
        <w:spacing w:before="120" w:line="240" w:lineRule="auto"/>
        <w:ind w:hanging="357"/>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De renseigner </w:t>
      </w:r>
      <w:r w:rsidR="003955F9">
        <w:rPr>
          <w:rFonts w:ascii="Verdana" w:eastAsia="Times New Roman" w:hAnsi="Verdana" w:cs="Times New Roman"/>
          <w:bCs w:val="0"/>
          <w:sz w:val="20"/>
          <w:szCs w:val="20"/>
          <w:lang w:eastAsia="fr-FR"/>
        </w:rPr>
        <w:t>GPA</w:t>
      </w:r>
      <w:r w:rsidRPr="0021445F">
        <w:rPr>
          <w:rFonts w:ascii="Verdana" w:eastAsia="Times New Roman" w:hAnsi="Verdana" w:cs="Times New Roman"/>
          <w:bCs w:val="0"/>
          <w:sz w:val="20"/>
          <w:szCs w:val="20"/>
          <w:lang w:eastAsia="fr-FR"/>
        </w:rPr>
        <w:t xml:space="preserve"> sur les pièces générales en vigueur qui devront figurer dans le Règlement de Consultation : dispositions des CCTG, normes nationales et européennes (notamment normes AFNOR), DTU, avis techniques, recommandations applicables aux prestations du marché de travaux ;</w:t>
      </w:r>
    </w:p>
    <w:p w14:paraId="3E60BF03" w14:textId="16C22EEB" w:rsidR="0021445F" w:rsidRPr="0021445F" w:rsidRDefault="0021445F" w:rsidP="0021445F">
      <w:pPr>
        <w:pStyle w:val="StyleC"/>
        <w:spacing w:before="120" w:line="240" w:lineRule="auto"/>
        <w:ind w:hanging="357"/>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De proposer à </w:t>
      </w:r>
      <w:r w:rsidR="003955F9">
        <w:rPr>
          <w:rFonts w:ascii="Verdana" w:eastAsia="Times New Roman" w:hAnsi="Verdana" w:cs="Times New Roman"/>
          <w:bCs w:val="0"/>
          <w:sz w:val="20"/>
          <w:szCs w:val="20"/>
          <w:lang w:eastAsia="fr-FR"/>
        </w:rPr>
        <w:t>GPA</w:t>
      </w:r>
      <w:r w:rsidRPr="0021445F">
        <w:rPr>
          <w:rFonts w:ascii="Verdana" w:eastAsia="Times New Roman" w:hAnsi="Verdana" w:cs="Times New Roman"/>
          <w:bCs w:val="0"/>
          <w:sz w:val="20"/>
          <w:szCs w:val="20"/>
          <w:lang w:eastAsia="fr-FR"/>
        </w:rPr>
        <w:t xml:space="preserve"> les critères de sélection des offres (sur la base de sous-critères détaillés) ; </w:t>
      </w:r>
    </w:p>
    <w:p w14:paraId="208CAF08" w14:textId="24DA3536" w:rsidR="0021445F" w:rsidRPr="0021445F" w:rsidRDefault="0021445F" w:rsidP="0021445F">
      <w:pPr>
        <w:pStyle w:val="StyleC"/>
        <w:spacing w:before="120" w:line="240" w:lineRule="auto"/>
        <w:ind w:hanging="357"/>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D’indiquer à </w:t>
      </w:r>
      <w:r w:rsidR="003955F9">
        <w:rPr>
          <w:rFonts w:ascii="Verdana" w:eastAsia="Times New Roman" w:hAnsi="Verdana" w:cs="Times New Roman"/>
          <w:bCs w:val="0"/>
          <w:sz w:val="20"/>
          <w:szCs w:val="20"/>
          <w:lang w:eastAsia="fr-FR"/>
        </w:rPr>
        <w:t>GPA</w:t>
      </w:r>
      <w:r w:rsidRPr="0021445F">
        <w:rPr>
          <w:rFonts w:ascii="Verdana" w:eastAsia="Times New Roman" w:hAnsi="Verdana" w:cs="Times New Roman"/>
          <w:bCs w:val="0"/>
          <w:sz w:val="20"/>
          <w:szCs w:val="20"/>
          <w:lang w:eastAsia="fr-FR"/>
        </w:rPr>
        <w:t xml:space="preserve"> s’il s’agit d’un marché de travaux décomposé en lots ou en tranches ;</w:t>
      </w:r>
    </w:p>
    <w:p w14:paraId="502390AF" w14:textId="77777777" w:rsidR="0021445F" w:rsidRPr="0021445F" w:rsidRDefault="0021445F" w:rsidP="0021445F">
      <w:pPr>
        <w:pStyle w:val="StyleC"/>
        <w:spacing w:before="120" w:line="240" w:lineRule="auto"/>
        <w:ind w:hanging="357"/>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De faire des préconisations quant à la clause relative aux assurances (responsabilité civile et assurances propres aux travaux) ;</w:t>
      </w:r>
    </w:p>
    <w:p w14:paraId="7F726E0D" w14:textId="77777777" w:rsidR="0021445F" w:rsidRPr="0021445F" w:rsidRDefault="0021445F" w:rsidP="0021445F">
      <w:pPr>
        <w:pStyle w:val="StyleC"/>
        <w:spacing w:before="120" w:line="240" w:lineRule="auto"/>
        <w:ind w:hanging="357"/>
        <w:rPr>
          <w:rFonts w:ascii="Verdana" w:eastAsia="Times New Roman" w:hAnsi="Verdana" w:cs="Times New Roman"/>
          <w:bCs w:val="0"/>
          <w:sz w:val="20"/>
          <w:szCs w:val="20"/>
          <w:lang w:eastAsia="fr-FR"/>
        </w:rPr>
      </w:pPr>
      <w:r w:rsidRPr="0021445F">
        <w:rPr>
          <w:rFonts w:ascii="Verdana" w:eastAsia="Times New Roman" w:hAnsi="Verdana" w:cs="Times New Roman"/>
          <w:bCs w:val="0"/>
          <w:sz w:val="20"/>
          <w:szCs w:val="20"/>
          <w:lang w:eastAsia="fr-FR"/>
        </w:rPr>
        <w:t xml:space="preserve">De relire les documents contractuels administratifs avant le lancement de la consultation. </w:t>
      </w:r>
    </w:p>
    <w:p w14:paraId="63F4D8D0" w14:textId="77777777" w:rsidR="0021445F" w:rsidRPr="0021445F" w:rsidRDefault="0021445F" w:rsidP="0021445F">
      <w:pPr>
        <w:pStyle w:val="Style84"/>
        <w:spacing w:line="240" w:lineRule="auto"/>
        <w:rPr>
          <w:rFonts w:ascii="Verdana" w:hAnsi="Verdana"/>
          <w:sz w:val="20"/>
        </w:rPr>
      </w:pPr>
    </w:p>
    <w:p w14:paraId="6DC67976" w14:textId="17B5802D" w:rsidR="0021445F" w:rsidRPr="0021445F" w:rsidRDefault="0021445F" w:rsidP="0021445F">
      <w:pPr>
        <w:spacing w:line="240" w:lineRule="auto"/>
        <w:rPr>
          <w:rFonts w:ascii="Verdana" w:hAnsi="Verdana"/>
          <w:sz w:val="20"/>
        </w:rPr>
      </w:pPr>
      <w:r w:rsidRPr="0021445F">
        <w:rPr>
          <w:rFonts w:ascii="Verdana" w:hAnsi="Verdana"/>
          <w:sz w:val="20"/>
        </w:rPr>
        <w:t xml:space="preserve">Le </w:t>
      </w:r>
      <w:r w:rsidR="002122AE">
        <w:rPr>
          <w:rFonts w:ascii="Verdana" w:hAnsi="Verdana"/>
          <w:sz w:val="20"/>
        </w:rPr>
        <w:t>Titulaire</w:t>
      </w:r>
      <w:r w:rsidRPr="0021445F">
        <w:rPr>
          <w:rFonts w:ascii="Verdana" w:hAnsi="Verdana"/>
          <w:sz w:val="20"/>
        </w:rPr>
        <w:t xml:space="preserve"> aura préalablement réfléchi :</w:t>
      </w:r>
    </w:p>
    <w:p w14:paraId="722E94A2" w14:textId="77777777" w:rsidR="0021445F" w:rsidRPr="0021445F" w:rsidRDefault="0021445F" w:rsidP="00F1316F">
      <w:pPr>
        <w:pStyle w:val="Paragraphedeliste"/>
        <w:numPr>
          <w:ilvl w:val="0"/>
          <w:numId w:val="86"/>
        </w:numPr>
        <w:spacing w:before="120" w:line="240" w:lineRule="auto"/>
        <w:ind w:left="714" w:hanging="357"/>
        <w:contextualSpacing/>
        <w:rPr>
          <w:rFonts w:ascii="Verdana" w:hAnsi="Verdana"/>
          <w:sz w:val="20"/>
        </w:rPr>
      </w:pPr>
      <w:r w:rsidRPr="0021445F">
        <w:rPr>
          <w:rFonts w:ascii="Verdana" w:hAnsi="Verdana"/>
          <w:sz w:val="20"/>
        </w:rPr>
        <w:t>Aux variantes exigées susceptibles d’être ajoutées aux prestations prévues de manière ferme dans le marché de travaux qu’il aura rédigé ;</w:t>
      </w:r>
    </w:p>
    <w:p w14:paraId="0008F2EE" w14:textId="77777777" w:rsidR="0021445F" w:rsidRPr="0021445F" w:rsidRDefault="0021445F" w:rsidP="00F1316F">
      <w:pPr>
        <w:pStyle w:val="Paragraphedeliste"/>
        <w:numPr>
          <w:ilvl w:val="0"/>
          <w:numId w:val="86"/>
        </w:numPr>
        <w:spacing w:before="120" w:line="240" w:lineRule="auto"/>
        <w:ind w:left="714" w:hanging="357"/>
        <w:contextualSpacing/>
        <w:rPr>
          <w:rFonts w:ascii="Verdana" w:hAnsi="Verdana"/>
          <w:sz w:val="20"/>
        </w:rPr>
      </w:pPr>
      <w:r w:rsidRPr="0021445F">
        <w:rPr>
          <w:rFonts w:ascii="Verdana" w:hAnsi="Verdana"/>
          <w:sz w:val="20"/>
        </w:rPr>
        <w:t>Aux tranches optionnelles à inclure dans le marché ;</w:t>
      </w:r>
    </w:p>
    <w:p w14:paraId="725C5379" w14:textId="77777777" w:rsidR="0021445F" w:rsidRPr="0021445F" w:rsidRDefault="0021445F" w:rsidP="00F1316F">
      <w:pPr>
        <w:pStyle w:val="Paragraphedeliste"/>
        <w:numPr>
          <w:ilvl w:val="0"/>
          <w:numId w:val="86"/>
        </w:numPr>
        <w:spacing w:before="120" w:line="240" w:lineRule="auto"/>
        <w:ind w:left="714" w:hanging="357"/>
        <w:contextualSpacing/>
        <w:rPr>
          <w:rFonts w:ascii="Verdana" w:hAnsi="Verdana"/>
          <w:sz w:val="20"/>
        </w:rPr>
      </w:pPr>
      <w:r w:rsidRPr="0021445F">
        <w:rPr>
          <w:rFonts w:ascii="Verdana" w:hAnsi="Verdana"/>
          <w:sz w:val="20"/>
        </w:rPr>
        <w:t xml:space="preserve">Aux délais de reconduction de ces tranches et, de façon plus générale, au délai du marché. </w:t>
      </w:r>
    </w:p>
    <w:p w14:paraId="5AFB3FF1" w14:textId="5C6775B3" w:rsidR="0021445F" w:rsidRPr="00B337A2" w:rsidRDefault="0021445F" w:rsidP="00B337A2">
      <w:pPr>
        <w:spacing w:before="120" w:line="240" w:lineRule="auto"/>
        <w:contextualSpacing/>
        <w:rPr>
          <w:rFonts w:ascii="Verdana" w:hAnsi="Verdana"/>
          <w:sz w:val="20"/>
        </w:rPr>
      </w:pPr>
      <w:r w:rsidRPr="00B337A2">
        <w:rPr>
          <w:rFonts w:ascii="Verdana" w:hAnsi="Verdana"/>
          <w:sz w:val="20"/>
        </w:rPr>
        <w:t xml:space="preserve">Les variantes exigées que </w:t>
      </w:r>
      <w:r w:rsidR="00995390">
        <w:rPr>
          <w:rFonts w:ascii="Verdana" w:hAnsi="Verdana"/>
          <w:sz w:val="20"/>
        </w:rPr>
        <w:t>GPA</w:t>
      </w:r>
      <w:r w:rsidRPr="00B337A2">
        <w:rPr>
          <w:rFonts w:ascii="Verdana" w:hAnsi="Verdana"/>
          <w:sz w:val="20"/>
        </w:rPr>
        <w:t xml:space="preserve"> se réserve le droit de ne pas lever, doivent être prises en compte dans le calcul des seuils et doivent être distinguées des variantes autorisées.</w:t>
      </w:r>
    </w:p>
    <w:p w14:paraId="73D0F942" w14:textId="207609DE" w:rsidR="0021445F" w:rsidRPr="00B337A2" w:rsidRDefault="003955F9" w:rsidP="00B337A2">
      <w:pPr>
        <w:spacing w:before="120" w:line="240" w:lineRule="auto"/>
        <w:contextualSpacing/>
        <w:rPr>
          <w:rFonts w:ascii="Verdana" w:hAnsi="Verdana"/>
          <w:sz w:val="20"/>
        </w:rPr>
      </w:pPr>
      <w:r>
        <w:rPr>
          <w:rFonts w:ascii="Verdana" w:hAnsi="Verdana"/>
          <w:sz w:val="20"/>
        </w:rPr>
        <w:t>GPA</w:t>
      </w:r>
      <w:r w:rsidR="0021445F" w:rsidRPr="00B337A2">
        <w:rPr>
          <w:rFonts w:ascii="Verdana" w:hAnsi="Verdana"/>
          <w:sz w:val="20"/>
        </w:rPr>
        <w:t xml:space="preserve"> se réserve également le droit de demander aux candidats de proposer, dans leur offre, des variantes, qu'il se réserve le droit de commander ou non. Ces variantes doivent être en rapport direct avec l'objet du marché et le cahier des charges doit définir avec précision les éléments intangibles (</w:t>
      </w:r>
      <w:proofErr w:type="gramStart"/>
      <w:r w:rsidR="0021445F" w:rsidRPr="00B337A2">
        <w:rPr>
          <w:rFonts w:ascii="Verdana" w:hAnsi="Verdana"/>
          <w:sz w:val="20"/>
        </w:rPr>
        <w:t>ou</w:t>
      </w:r>
      <w:proofErr w:type="gramEnd"/>
      <w:r w:rsidR="0021445F" w:rsidRPr="00B337A2">
        <w:rPr>
          <w:rFonts w:ascii="Verdana" w:hAnsi="Verdana"/>
          <w:sz w:val="20"/>
        </w:rPr>
        <w:t> : « l’offre du candidat doit définir avec précision leurs spécifications techniques »).</w:t>
      </w:r>
    </w:p>
    <w:p w14:paraId="7E9A9EAD" w14:textId="0CC64F9B" w:rsidR="00A8636E" w:rsidRDefault="00A8636E" w:rsidP="007E5FA7">
      <w:pPr>
        <w:rPr>
          <w:rFonts w:ascii="Verdana" w:hAnsi="Verdana"/>
          <w:sz w:val="20"/>
        </w:rPr>
      </w:pPr>
    </w:p>
    <w:p w14:paraId="178D1A5F" w14:textId="73DE27F9" w:rsidR="004F7971" w:rsidRPr="00B337A2" w:rsidRDefault="004F7971" w:rsidP="007E5FA7">
      <w:pPr>
        <w:rPr>
          <w:rFonts w:ascii="Verdana" w:hAnsi="Verdana"/>
          <w:sz w:val="20"/>
        </w:rPr>
      </w:pPr>
      <w:r>
        <w:rPr>
          <w:rFonts w:ascii="Verdana" w:hAnsi="Verdana"/>
          <w:sz w:val="20"/>
        </w:rPr>
        <w:t xml:space="preserve">Il sera également demandé au </w:t>
      </w:r>
      <w:r w:rsidR="002122AE">
        <w:rPr>
          <w:rFonts w:ascii="Verdana" w:hAnsi="Verdana"/>
          <w:sz w:val="20"/>
        </w:rPr>
        <w:t>Titulaire</w:t>
      </w:r>
      <w:r>
        <w:rPr>
          <w:rFonts w:ascii="Verdana" w:hAnsi="Verdana"/>
          <w:sz w:val="20"/>
        </w:rPr>
        <w:t xml:space="preserve"> d’intégrer les préconisations et une méthodologie de travail collaborative avec la Maitrise d’Usage désignée dans le cadre du projet, afin de gérer au mieux les travaux avec la vie du quartier et les pratiques des habitants.</w:t>
      </w:r>
    </w:p>
    <w:p w14:paraId="5BCBC5AE" w14:textId="77777777" w:rsidR="00991913" w:rsidRDefault="00991913" w:rsidP="00991913">
      <w:pPr>
        <w:pStyle w:val="TITRE3"/>
        <w:numPr>
          <w:ilvl w:val="0"/>
          <w:numId w:val="0"/>
        </w:numPr>
        <w:rPr>
          <w:b/>
          <w:bCs/>
          <w:color w:val="E36C0A" w:themeColor="accent6" w:themeShade="BF"/>
        </w:rPr>
      </w:pPr>
    </w:p>
    <w:p w14:paraId="18157B1E" w14:textId="24A5488F" w:rsidR="006956CD" w:rsidRPr="004A69D8" w:rsidRDefault="006956CD" w:rsidP="006956CD">
      <w:pPr>
        <w:pStyle w:val="StyleD"/>
        <w:spacing w:line="240" w:lineRule="auto"/>
        <w:rPr>
          <w:rFonts w:ascii="Verdana" w:hAnsi="Verdana" w:cs="Calibri Light"/>
          <w:b/>
          <w:bCs w:val="0"/>
          <w:u w:val="single"/>
        </w:rPr>
      </w:pPr>
      <w:r w:rsidRPr="004A69D8">
        <w:rPr>
          <w:rFonts w:ascii="Verdana" w:hAnsi="Verdana" w:cs="Calibri Light"/>
          <w:b/>
          <w:bCs w:val="0"/>
          <w:u w:val="single"/>
        </w:rPr>
        <w:t>Assistance aux Contrats de Travaux</w:t>
      </w:r>
      <w:r w:rsidR="00C14C1C" w:rsidRPr="004A69D8">
        <w:rPr>
          <w:rFonts w:ascii="Verdana" w:hAnsi="Verdana" w:cs="Calibri Light"/>
          <w:b/>
          <w:bCs w:val="0"/>
          <w:u w:val="single"/>
        </w:rPr>
        <w:t xml:space="preserve"> (ACT)</w:t>
      </w:r>
    </w:p>
    <w:p w14:paraId="3562D7AA" w14:textId="77777777" w:rsidR="006956CD" w:rsidRPr="00BE2367" w:rsidRDefault="006956CD" w:rsidP="006956CD">
      <w:pPr>
        <w:pStyle w:val="StyleD"/>
        <w:spacing w:line="240" w:lineRule="auto"/>
        <w:rPr>
          <w:rFonts w:cs="Calibri Light"/>
          <w:b/>
          <w:sz w:val="24"/>
          <w:szCs w:val="24"/>
          <w:u w:val="single"/>
        </w:rPr>
      </w:pPr>
    </w:p>
    <w:p w14:paraId="44DC353A" w14:textId="77777777" w:rsidR="006956CD" w:rsidRPr="00995390" w:rsidRDefault="006956CD" w:rsidP="006956CD">
      <w:pPr>
        <w:pStyle w:val="StyleD"/>
        <w:spacing w:line="240" w:lineRule="auto"/>
        <w:rPr>
          <w:rFonts w:ascii="Verdana" w:eastAsia="Times New Roman" w:hAnsi="Verdana" w:cs="Calibri Light"/>
          <w:bCs w:val="0"/>
          <w:sz w:val="20"/>
          <w:szCs w:val="20"/>
          <w:lang w:eastAsia="fr-FR"/>
        </w:rPr>
      </w:pPr>
      <w:r w:rsidRPr="00995390">
        <w:rPr>
          <w:rFonts w:ascii="Verdana" w:eastAsia="Times New Roman" w:hAnsi="Verdana" w:cs="Calibri Light"/>
          <w:bCs w:val="0"/>
          <w:sz w:val="20"/>
          <w:szCs w:val="20"/>
          <w:lang w:eastAsia="fr-FR"/>
        </w:rPr>
        <w:t xml:space="preserve">L'assistance apportée au maître de l'ouvrage pour la passation du ou des contrats de travaux, a pour objet : </w:t>
      </w:r>
    </w:p>
    <w:p w14:paraId="4EF2D25A" w14:textId="77777777" w:rsidR="006956CD" w:rsidRPr="00995390" w:rsidRDefault="006956CD" w:rsidP="006956CD">
      <w:pPr>
        <w:pStyle w:val="StyleC"/>
        <w:spacing w:line="240" w:lineRule="auto"/>
        <w:rPr>
          <w:rFonts w:ascii="Verdana" w:eastAsia="Times New Roman" w:hAnsi="Verdana" w:cs="Calibri Light"/>
          <w:bCs w:val="0"/>
          <w:sz w:val="20"/>
          <w:szCs w:val="20"/>
          <w:lang w:eastAsia="fr-FR"/>
        </w:rPr>
      </w:pPr>
      <w:r w:rsidRPr="00995390">
        <w:rPr>
          <w:rFonts w:ascii="Verdana" w:eastAsia="Times New Roman" w:hAnsi="Verdana" w:cs="Calibri Light"/>
          <w:bCs w:val="0"/>
          <w:sz w:val="20"/>
          <w:szCs w:val="20"/>
          <w:lang w:eastAsia="fr-FR"/>
        </w:rPr>
        <w:t xml:space="preserve">De préparer la consultation des entreprises, en fonction du mode de passation et de dévolution des marchés ; </w:t>
      </w:r>
    </w:p>
    <w:p w14:paraId="547CB032" w14:textId="77777777" w:rsidR="006956CD" w:rsidRPr="00995390" w:rsidRDefault="006956CD" w:rsidP="006956CD">
      <w:pPr>
        <w:pStyle w:val="StyleC"/>
        <w:spacing w:line="240" w:lineRule="auto"/>
        <w:rPr>
          <w:rFonts w:ascii="Verdana" w:eastAsia="Times New Roman" w:hAnsi="Verdana" w:cs="Calibri Light"/>
          <w:bCs w:val="0"/>
          <w:sz w:val="20"/>
          <w:szCs w:val="20"/>
          <w:lang w:eastAsia="fr-FR"/>
        </w:rPr>
      </w:pPr>
      <w:r w:rsidRPr="00995390">
        <w:rPr>
          <w:rFonts w:ascii="Verdana" w:eastAsia="Times New Roman" w:hAnsi="Verdana" w:cs="Calibri Light"/>
          <w:bCs w:val="0"/>
          <w:sz w:val="20"/>
          <w:szCs w:val="20"/>
          <w:lang w:eastAsia="fr-FR"/>
        </w:rPr>
        <w:t xml:space="preserve">De préparer la sélection des candidats et d'examiner les candidatures obtenues ; </w:t>
      </w:r>
    </w:p>
    <w:p w14:paraId="4E803E69" w14:textId="77777777" w:rsidR="006956CD" w:rsidRPr="00995390" w:rsidRDefault="006956CD" w:rsidP="006956CD">
      <w:pPr>
        <w:pStyle w:val="StyleC"/>
        <w:spacing w:line="240" w:lineRule="auto"/>
        <w:rPr>
          <w:rFonts w:ascii="Verdana" w:eastAsia="Times New Roman" w:hAnsi="Verdana" w:cs="Calibri Light"/>
          <w:bCs w:val="0"/>
          <w:sz w:val="20"/>
          <w:szCs w:val="20"/>
          <w:lang w:eastAsia="fr-FR"/>
        </w:rPr>
      </w:pPr>
      <w:r w:rsidRPr="00995390">
        <w:rPr>
          <w:rFonts w:ascii="Verdana" w:eastAsia="Times New Roman" w:hAnsi="Verdana" w:cs="Calibri Light"/>
          <w:bCs w:val="0"/>
          <w:sz w:val="20"/>
          <w:szCs w:val="20"/>
          <w:lang w:eastAsia="fr-FR"/>
        </w:rPr>
        <w:t xml:space="preserve">D'analyser les offres des entreprises et, s'il y a lieu, les variantes à ces offres ; </w:t>
      </w:r>
    </w:p>
    <w:p w14:paraId="28E73097" w14:textId="77777777" w:rsidR="006956CD" w:rsidRPr="00995390" w:rsidRDefault="006956CD" w:rsidP="006956CD">
      <w:pPr>
        <w:pStyle w:val="StyleC"/>
        <w:spacing w:line="240" w:lineRule="auto"/>
        <w:rPr>
          <w:rFonts w:ascii="Verdana" w:eastAsia="Times New Roman" w:hAnsi="Verdana" w:cs="Calibri Light"/>
          <w:bCs w:val="0"/>
          <w:sz w:val="20"/>
          <w:szCs w:val="20"/>
          <w:lang w:eastAsia="fr-FR"/>
        </w:rPr>
      </w:pPr>
      <w:r w:rsidRPr="00995390">
        <w:rPr>
          <w:rFonts w:ascii="Verdana" w:eastAsia="Times New Roman" w:hAnsi="Verdana" w:cs="Calibri Light"/>
          <w:bCs w:val="0"/>
          <w:sz w:val="20"/>
          <w:szCs w:val="20"/>
          <w:lang w:eastAsia="fr-FR"/>
        </w:rPr>
        <w:lastRenderedPageBreak/>
        <w:t xml:space="preserve">De préparer les mises au point permettant la passation du ou des contrats de travaux par le maître de l'ouvrage. </w:t>
      </w:r>
    </w:p>
    <w:p w14:paraId="483FE0A7" w14:textId="0A01DE8F" w:rsidR="006956CD" w:rsidRPr="00C14C1C" w:rsidRDefault="006956CD" w:rsidP="006956CD">
      <w:pPr>
        <w:pStyle w:val="StyleD"/>
        <w:spacing w:before="120" w:line="240" w:lineRule="auto"/>
        <w:rPr>
          <w:rFonts w:ascii="Verdana" w:eastAsia="Times New Roman" w:hAnsi="Verdana" w:cs="Calibri Light"/>
          <w:bCs w:val="0"/>
          <w:sz w:val="20"/>
          <w:szCs w:val="20"/>
          <w:lang w:eastAsia="fr-FR"/>
        </w:rPr>
      </w:pPr>
      <w:r w:rsidRPr="00C14C1C">
        <w:rPr>
          <w:rFonts w:ascii="Verdana" w:eastAsia="Times New Roman" w:hAnsi="Verdana" w:cs="Calibri Light"/>
          <w:bCs w:val="0"/>
          <w:sz w:val="20"/>
          <w:szCs w:val="20"/>
          <w:lang w:eastAsia="fr-FR"/>
        </w:rPr>
        <w:t xml:space="preserve">Le </w:t>
      </w:r>
      <w:r w:rsidR="002122AE">
        <w:rPr>
          <w:rFonts w:ascii="Verdana" w:eastAsia="Times New Roman" w:hAnsi="Verdana" w:cs="Calibri Light"/>
          <w:bCs w:val="0"/>
          <w:sz w:val="20"/>
          <w:szCs w:val="20"/>
          <w:lang w:eastAsia="fr-FR"/>
        </w:rPr>
        <w:t>Titulaire</w:t>
      </w:r>
      <w:r w:rsidRPr="00C14C1C">
        <w:rPr>
          <w:rFonts w:ascii="Verdana" w:eastAsia="Times New Roman" w:hAnsi="Verdana" w:cs="Calibri Light"/>
          <w:bCs w:val="0"/>
          <w:sz w:val="20"/>
          <w:szCs w:val="20"/>
          <w:lang w:eastAsia="fr-FR"/>
        </w:rPr>
        <w:t xml:space="preserve"> devra :</w:t>
      </w:r>
    </w:p>
    <w:p w14:paraId="559A51AA" w14:textId="29F47EB0" w:rsidR="006956CD" w:rsidRPr="00C14C1C" w:rsidRDefault="006956CD" w:rsidP="006956CD">
      <w:pPr>
        <w:pStyle w:val="StyleC"/>
        <w:spacing w:line="240" w:lineRule="auto"/>
        <w:rPr>
          <w:rFonts w:ascii="Verdana" w:eastAsia="Times New Roman" w:hAnsi="Verdana" w:cs="Calibri Light"/>
          <w:bCs w:val="0"/>
          <w:sz w:val="20"/>
          <w:szCs w:val="20"/>
          <w:lang w:eastAsia="fr-FR"/>
        </w:rPr>
      </w:pPr>
      <w:r w:rsidRPr="00C14C1C">
        <w:rPr>
          <w:rFonts w:ascii="Verdana" w:eastAsia="Times New Roman" w:hAnsi="Verdana" w:cs="Calibri Light"/>
          <w:bCs w:val="0"/>
          <w:sz w:val="20"/>
          <w:szCs w:val="20"/>
          <w:lang w:eastAsia="fr-FR"/>
        </w:rPr>
        <w:t>Procéder à l’analyse comparative technique et financière des offres et, s’il y a lieu, de leurs variantes, selon des critères d’analyses définis dans le règlement de la consultation</w:t>
      </w:r>
      <w:r w:rsidR="00995390" w:rsidRPr="00C14C1C">
        <w:rPr>
          <w:rFonts w:ascii="Verdana" w:eastAsia="Times New Roman" w:hAnsi="Verdana" w:cs="Calibri Light"/>
          <w:bCs w:val="0"/>
          <w:sz w:val="20"/>
          <w:szCs w:val="20"/>
          <w:lang w:eastAsia="fr-FR"/>
        </w:rPr>
        <w:t>. Une attention particulière sera à apporter aux sous-détails de prix.</w:t>
      </w:r>
    </w:p>
    <w:p w14:paraId="1C3BCF49" w14:textId="2A02D6F7" w:rsidR="006956CD" w:rsidRPr="00C14C1C" w:rsidRDefault="006956CD" w:rsidP="006956CD">
      <w:pPr>
        <w:pStyle w:val="StyleC"/>
        <w:spacing w:line="240" w:lineRule="auto"/>
        <w:rPr>
          <w:rFonts w:ascii="Verdana" w:hAnsi="Verdana" w:cs="Calibri Light"/>
          <w:sz w:val="20"/>
          <w:szCs w:val="20"/>
        </w:rPr>
      </w:pPr>
      <w:r w:rsidRPr="00C14C1C">
        <w:rPr>
          <w:rFonts w:ascii="Verdana" w:hAnsi="Verdana" w:cs="Calibri Light"/>
          <w:sz w:val="20"/>
          <w:szCs w:val="20"/>
        </w:rPr>
        <w:t xml:space="preserve">Rédiger le rapport d’analyse des offres selon le modèle établi par </w:t>
      </w:r>
      <w:r w:rsidR="003955F9">
        <w:rPr>
          <w:rFonts w:ascii="Verdana" w:hAnsi="Verdana" w:cs="Calibri Light"/>
          <w:sz w:val="20"/>
          <w:szCs w:val="20"/>
        </w:rPr>
        <w:t>GPA</w:t>
      </w:r>
      <w:r w:rsidRPr="00C14C1C">
        <w:rPr>
          <w:rFonts w:ascii="Verdana" w:hAnsi="Verdana" w:cs="Calibri Light"/>
          <w:sz w:val="20"/>
          <w:szCs w:val="20"/>
        </w:rPr>
        <w:t>.</w:t>
      </w:r>
    </w:p>
    <w:p w14:paraId="3D8BE5E8" w14:textId="1F631771" w:rsidR="006956CD" w:rsidRPr="00C14C1C" w:rsidRDefault="006956CD" w:rsidP="006956CD">
      <w:pPr>
        <w:pStyle w:val="StyleD"/>
        <w:spacing w:before="120" w:line="240" w:lineRule="auto"/>
        <w:rPr>
          <w:rFonts w:ascii="Verdana" w:hAnsi="Verdana" w:cs="Calibri Light"/>
          <w:sz w:val="20"/>
          <w:szCs w:val="20"/>
        </w:rPr>
      </w:pPr>
      <w:r w:rsidRPr="00C14C1C">
        <w:rPr>
          <w:rFonts w:ascii="Verdana" w:hAnsi="Verdana" w:cs="Calibri Light"/>
          <w:sz w:val="20"/>
          <w:szCs w:val="20"/>
        </w:rPr>
        <w:t xml:space="preserve">Le cas échéant, il apportera toutes les réponses aux questions posées par les entreprises suivant les modalités définies avec </w:t>
      </w:r>
      <w:r w:rsidR="003955F9">
        <w:rPr>
          <w:rFonts w:ascii="Verdana" w:hAnsi="Verdana" w:cs="Calibri Light"/>
          <w:sz w:val="20"/>
          <w:szCs w:val="20"/>
        </w:rPr>
        <w:t>GPA</w:t>
      </w:r>
      <w:r w:rsidRPr="00C14C1C">
        <w:rPr>
          <w:rFonts w:ascii="Verdana" w:hAnsi="Verdana" w:cs="Calibri Light"/>
          <w:sz w:val="20"/>
          <w:szCs w:val="20"/>
        </w:rPr>
        <w:t>.</w:t>
      </w:r>
    </w:p>
    <w:p w14:paraId="4F514EFF" w14:textId="77777777" w:rsidR="00995390" w:rsidRPr="00C14C1C" w:rsidRDefault="00995390" w:rsidP="006956CD">
      <w:pPr>
        <w:pStyle w:val="StyleD"/>
        <w:spacing w:before="120" w:line="240" w:lineRule="auto"/>
        <w:rPr>
          <w:rFonts w:ascii="Verdana" w:hAnsi="Verdana" w:cs="Calibri Light"/>
          <w:sz w:val="20"/>
          <w:szCs w:val="20"/>
        </w:rPr>
      </w:pPr>
    </w:p>
    <w:p w14:paraId="3AFFCC93" w14:textId="77777777" w:rsidR="006956CD" w:rsidRPr="00C14C1C" w:rsidRDefault="006956CD" w:rsidP="006956CD">
      <w:pPr>
        <w:pStyle w:val="StyleD"/>
        <w:spacing w:before="120" w:line="240" w:lineRule="auto"/>
        <w:rPr>
          <w:rFonts w:ascii="Verdana" w:hAnsi="Verdana" w:cs="Calibri Light"/>
          <w:sz w:val="20"/>
          <w:szCs w:val="20"/>
        </w:rPr>
      </w:pPr>
      <w:r w:rsidRPr="00C14C1C">
        <w:rPr>
          <w:rFonts w:ascii="Verdana" w:hAnsi="Verdana" w:cs="Calibri Light"/>
          <w:b/>
          <w:sz w:val="20"/>
          <w:szCs w:val="20"/>
        </w:rPr>
        <w:t>La mission ACT comprend également l’ensemble des contrats et leur(s) avenant(s)</w:t>
      </w:r>
      <w:r w:rsidRPr="00C14C1C">
        <w:rPr>
          <w:rFonts w:ascii="Verdana" w:hAnsi="Verdana" w:cs="Calibri Light"/>
          <w:sz w:val="20"/>
          <w:szCs w:val="20"/>
        </w:rPr>
        <w:t xml:space="preserve">, concourant à la réalisation des travaux. </w:t>
      </w:r>
    </w:p>
    <w:p w14:paraId="0257EE56" w14:textId="6367ED8E" w:rsidR="006956CD" w:rsidRPr="00C14C1C" w:rsidRDefault="006956CD" w:rsidP="006956CD">
      <w:pPr>
        <w:pStyle w:val="StyleD"/>
        <w:spacing w:before="120" w:line="240" w:lineRule="auto"/>
        <w:rPr>
          <w:rFonts w:ascii="Verdana" w:hAnsi="Verdana" w:cs="Calibri Light"/>
          <w:sz w:val="20"/>
          <w:szCs w:val="20"/>
        </w:rPr>
      </w:pPr>
      <w:r w:rsidRPr="00C14C1C">
        <w:rPr>
          <w:rFonts w:ascii="Verdana" w:hAnsi="Verdana" w:cs="Calibri Light"/>
          <w:b/>
          <w:sz w:val="20"/>
          <w:szCs w:val="20"/>
        </w:rPr>
        <w:t>En cas de marchés négociés</w:t>
      </w:r>
      <w:r w:rsidRPr="00C14C1C">
        <w:rPr>
          <w:rFonts w:ascii="Verdana" w:hAnsi="Verdana" w:cs="Calibri Light"/>
          <w:sz w:val="20"/>
          <w:szCs w:val="20"/>
        </w:rPr>
        <w:t xml:space="preserve">, le </w:t>
      </w:r>
      <w:r w:rsidR="002122AE">
        <w:rPr>
          <w:rFonts w:ascii="Verdana" w:hAnsi="Verdana" w:cs="Calibri Light"/>
          <w:sz w:val="20"/>
          <w:szCs w:val="20"/>
        </w:rPr>
        <w:t>Titulaire</w:t>
      </w:r>
      <w:r w:rsidRPr="00C14C1C">
        <w:rPr>
          <w:rFonts w:ascii="Verdana" w:hAnsi="Verdana" w:cs="Calibri Light"/>
          <w:sz w:val="20"/>
          <w:szCs w:val="20"/>
        </w:rPr>
        <w:t xml:space="preserve"> devra : </w:t>
      </w:r>
    </w:p>
    <w:p w14:paraId="025EFEEF" w14:textId="77777777" w:rsidR="006956CD" w:rsidRPr="00C14C1C" w:rsidRDefault="006956CD" w:rsidP="006956CD">
      <w:pPr>
        <w:pStyle w:val="StyleC"/>
        <w:spacing w:line="240" w:lineRule="auto"/>
        <w:rPr>
          <w:rFonts w:ascii="Verdana" w:hAnsi="Verdana" w:cs="Calibri Light"/>
          <w:sz w:val="20"/>
          <w:szCs w:val="20"/>
        </w:rPr>
      </w:pPr>
      <w:r w:rsidRPr="00C14C1C">
        <w:rPr>
          <w:rFonts w:ascii="Verdana" w:hAnsi="Verdana" w:cs="Calibri Light"/>
          <w:sz w:val="20"/>
          <w:szCs w:val="20"/>
        </w:rPr>
        <w:t>Par candidats retenus : Transmettre les éléments sur lesquels porteront les négociations ;</w:t>
      </w:r>
    </w:p>
    <w:p w14:paraId="1166D851" w14:textId="77777777" w:rsidR="006956CD" w:rsidRPr="00C14C1C" w:rsidRDefault="006956CD" w:rsidP="006956CD">
      <w:pPr>
        <w:pStyle w:val="StyleC"/>
        <w:spacing w:line="240" w:lineRule="auto"/>
        <w:rPr>
          <w:rFonts w:ascii="Verdana" w:hAnsi="Verdana" w:cs="Calibri Light"/>
          <w:sz w:val="20"/>
          <w:szCs w:val="20"/>
        </w:rPr>
      </w:pPr>
      <w:r w:rsidRPr="00C14C1C">
        <w:rPr>
          <w:rFonts w:ascii="Verdana" w:hAnsi="Verdana" w:cs="Calibri Light"/>
          <w:sz w:val="20"/>
          <w:szCs w:val="20"/>
        </w:rPr>
        <w:t>Participer à toutes les réunions de négociations prévues avec les candidats sélectionnés. Cette phase de négociation donnera lieu à une nouvelle analyse des offres après négociation.</w:t>
      </w:r>
    </w:p>
    <w:p w14:paraId="3FAAF189" w14:textId="5C36EA86" w:rsidR="00001E85" w:rsidRDefault="00001E85" w:rsidP="00001E85">
      <w:pPr>
        <w:rPr>
          <w:rFonts w:ascii="Verdana" w:hAnsi="Verdana"/>
        </w:rPr>
      </w:pPr>
    </w:p>
    <w:p w14:paraId="4E98F0A9" w14:textId="0301D21B" w:rsidR="00791736" w:rsidRPr="00CC5378" w:rsidRDefault="00791736" w:rsidP="00CC5378">
      <w:pPr>
        <w:rPr>
          <w:rFonts w:ascii="Trade Gothic LT Std Bold" w:hAnsi="Trade Gothic LT Std Bold"/>
          <w:b/>
          <w:bCs/>
          <w:color w:val="632423" w:themeColor="accent2" w:themeShade="80"/>
          <w:sz w:val="24"/>
          <w:szCs w:val="24"/>
        </w:rPr>
      </w:pPr>
      <w:r w:rsidRPr="00CC5378">
        <w:rPr>
          <w:rFonts w:ascii="Trade Gothic LT Std Bold" w:hAnsi="Trade Gothic LT Std Bold"/>
          <w:b/>
          <w:bCs/>
          <w:color w:val="632423" w:themeColor="accent2" w:themeShade="80"/>
          <w:sz w:val="24"/>
          <w:szCs w:val="24"/>
        </w:rPr>
        <w:t>Mission B.</w:t>
      </w:r>
      <w:r w:rsidR="00B161F8">
        <w:rPr>
          <w:rFonts w:ascii="Trade Gothic LT Std Bold" w:hAnsi="Trade Gothic LT Std Bold"/>
          <w:b/>
          <w:bCs/>
          <w:color w:val="632423" w:themeColor="accent2" w:themeShade="80"/>
          <w:sz w:val="24"/>
          <w:szCs w:val="24"/>
        </w:rPr>
        <w:t>5</w:t>
      </w:r>
      <w:r w:rsidR="00CC5378">
        <w:rPr>
          <w:rFonts w:ascii="Trade Gothic LT Std Bold" w:hAnsi="Trade Gothic LT Std Bold"/>
          <w:b/>
          <w:bCs/>
          <w:color w:val="632423" w:themeColor="accent2" w:themeShade="80"/>
          <w:sz w:val="24"/>
          <w:szCs w:val="24"/>
        </w:rPr>
        <w:t xml:space="preserve"> : </w:t>
      </w:r>
      <w:r w:rsidRPr="00CC5378">
        <w:rPr>
          <w:rFonts w:ascii="Trade Gothic LT Std Bold" w:hAnsi="Trade Gothic LT Std Bold"/>
          <w:b/>
          <w:bCs/>
          <w:color w:val="632423" w:themeColor="accent2" w:themeShade="80"/>
          <w:sz w:val="24"/>
          <w:szCs w:val="24"/>
        </w:rPr>
        <w:t>VISA</w:t>
      </w:r>
    </w:p>
    <w:p w14:paraId="5FED05C2" w14:textId="77777777" w:rsidR="00791736" w:rsidRPr="001B5CC8" w:rsidRDefault="00791736" w:rsidP="00791736">
      <w:pPr>
        <w:pStyle w:val="Paragraphedeliste"/>
        <w:ind w:left="720"/>
        <w:rPr>
          <w:rFonts w:ascii="Verdana" w:hAnsi="Verdana"/>
          <w:u w:val="single"/>
        </w:rPr>
      </w:pPr>
    </w:p>
    <w:p w14:paraId="6CD0C406" w14:textId="77777777" w:rsidR="00791736" w:rsidRPr="00C14C1C" w:rsidRDefault="00791736" w:rsidP="00791736">
      <w:pPr>
        <w:spacing w:line="276" w:lineRule="auto"/>
        <w:rPr>
          <w:rFonts w:ascii="Verdana" w:eastAsiaTheme="minorHAnsi" w:hAnsi="Verdana" w:cs="Calibri Light"/>
          <w:bCs/>
          <w:sz w:val="20"/>
          <w:lang w:eastAsia="en-US"/>
        </w:rPr>
      </w:pPr>
      <w:r w:rsidRPr="00C14C1C">
        <w:rPr>
          <w:rFonts w:ascii="Verdana" w:eastAsiaTheme="minorHAnsi" w:hAnsi="Verdana" w:cs="Calibri Light"/>
          <w:bCs/>
          <w:sz w:val="20"/>
          <w:lang w:eastAsia="en-US"/>
        </w:rPr>
        <w:t>Les études d'exécution sont à la charge des entreprises.</w:t>
      </w:r>
    </w:p>
    <w:p w14:paraId="10E860A7" w14:textId="77777777" w:rsidR="0021445F" w:rsidRPr="00C14C1C" w:rsidRDefault="0021445F" w:rsidP="00791736">
      <w:pPr>
        <w:spacing w:line="276" w:lineRule="auto"/>
        <w:rPr>
          <w:rFonts w:ascii="Verdana" w:eastAsiaTheme="minorHAnsi" w:hAnsi="Verdana" w:cs="Calibri Light"/>
          <w:bCs/>
          <w:sz w:val="20"/>
          <w:lang w:eastAsia="en-US"/>
        </w:rPr>
      </w:pPr>
    </w:p>
    <w:p w14:paraId="1FFD0C5F" w14:textId="19DC7BA9" w:rsidR="00791736" w:rsidRPr="00C14C1C" w:rsidRDefault="00791736" w:rsidP="00791736">
      <w:pPr>
        <w:spacing w:line="276" w:lineRule="auto"/>
        <w:rPr>
          <w:rFonts w:ascii="Verdana" w:eastAsiaTheme="minorHAnsi" w:hAnsi="Verdana" w:cs="Calibri Light"/>
          <w:bCs/>
          <w:sz w:val="20"/>
          <w:lang w:eastAsia="en-US"/>
        </w:rPr>
      </w:pPr>
      <w:r w:rsidRPr="00C14C1C">
        <w:rPr>
          <w:rFonts w:ascii="Verdana" w:eastAsiaTheme="minorHAnsi" w:hAnsi="Verdana" w:cs="Calibri Light"/>
          <w:bCs/>
          <w:sz w:val="20"/>
          <w:lang w:eastAsia="en-US"/>
        </w:rPr>
        <w:t xml:space="preserve">L'examen de la conformité au projet des études d'exécution et de synthèse faites par le ou les entrepreneurs ainsi que leur visa par le </w:t>
      </w:r>
      <w:r w:rsidR="002122AE">
        <w:rPr>
          <w:rFonts w:ascii="Verdana" w:eastAsiaTheme="minorHAnsi" w:hAnsi="Verdana" w:cs="Calibri Light"/>
          <w:bCs/>
          <w:sz w:val="20"/>
          <w:lang w:eastAsia="en-US"/>
        </w:rPr>
        <w:t>Titulaire</w:t>
      </w:r>
      <w:r w:rsidRPr="00C14C1C">
        <w:rPr>
          <w:rFonts w:ascii="Verdana" w:eastAsiaTheme="minorHAnsi" w:hAnsi="Verdana" w:cs="Calibri Light"/>
          <w:bCs/>
          <w:sz w:val="20"/>
          <w:lang w:eastAsia="en-US"/>
        </w:rPr>
        <w:t xml:space="preserve">, ont pour objet d'assurer au maître de l'ouvrage que les documents établis par l'entrepreneur respectent les dispositions du projet établi par le </w:t>
      </w:r>
      <w:r w:rsidR="002122AE">
        <w:rPr>
          <w:rFonts w:ascii="Verdana" w:eastAsiaTheme="minorHAnsi" w:hAnsi="Verdana" w:cs="Calibri Light"/>
          <w:bCs/>
          <w:sz w:val="20"/>
          <w:lang w:eastAsia="en-US"/>
        </w:rPr>
        <w:t>Titulaire</w:t>
      </w:r>
      <w:r w:rsidRPr="00C14C1C">
        <w:rPr>
          <w:rFonts w:ascii="Verdana" w:eastAsiaTheme="minorHAnsi" w:hAnsi="Verdana" w:cs="Calibri Light"/>
          <w:bCs/>
          <w:sz w:val="20"/>
          <w:lang w:eastAsia="en-US"/>
        </w:rPr>
        <w:t xml:space="preserve">. </w:t>
      </w:r>
    </w:p>
    <w:p w14:paraId="1F5F4099" w14:textId="5323B7E0" w:rsidR="00C12495" w:rsidRPr="00C14C1C" w:rsidRDefault="00C12495" w:rsidP="00791736">
      <w:pPr>
        <w:spacing w:line="276" w:lineRule="auto"/>
        <w:rPr>
          <w:rFonts w:ascii="Verdana" w:eastAsiaTheme="minorHAnsi" w:hAnsi="Verdana" w:cs="Calibri Light"/>
          <w:bCs/>
          <w:sz w:val="20"/>
          <w:lang w:eastAsia="en-US"/>
        </w:rPr>
      </w:pPr>
      <w:r w:rsidRPr="00C14C1C">
        <w:rPr>
          <w:rFonts w:ascii="Verdana" w:eastAsiaTheme="minorHAnsi" w:hAnsi="Verdana" w:cs="Calibri Light"/>
          <w:bCs/>
          <w:sz w:val="20"/>
          <w:lang w:eastAsia="en-US"/>
        </w:rPr>
        <w:t xml:space="preserve">Ces VISA devront être complétés via le tableau de suivi présent en annexe </w:t>
      </w:r>
      <w:r w:rsidR="004F498C">
        <w:rPr>
          <w:rFonts w:ascii="Verdana" w:eastAsiaTheme="minorHAnsi" w:hAnsi="Verdana" w:cs="Calibri Light"/>
          <w:bCs/>
          <w:sz w:val="20"/>
          <w:lang w:eastAsia="en-US"/>
        </w:rPr>
        <w:t>7</w:t>
      </w:r>
    </w:p>
    <w:p w14:paraId="051B419C" w14:textId="77777777" w:rsidR="0021445F" w:rsidRPr="00C14C1C" w:rsidRDefault="0021445F" w:rsidP="00791736">
      <w:pPr>
        <w:spacing w:line="276" w:lineRule="auto"/>
        <w:rPr>
          <w:rFonts w:ascii="Verdana" w:eastAsiaTheme="minorHAnsi" w:hAnsi="Verdana" w:cs="Calibri Light"/>
          <w:bCs/>
          <w:sz w:val="20"/>
          <w:lang w:eastAsia="en-US"/>
        </w:rPr>
      </w:pPr>
    </w:p>
    <w:p w14:paraId="49D06B75" w14:textId="761EA592" w:rsidR="00791736" w:rsidRPr="00C14C1C" w:rsidRDefault="00791736" w:rsidP="00791736">
      <w:pPr>
        <w:spacing w:line="276" w:lineRule="auto"/>
        <w:rPr>
          <w:rFonts w:ascii="Verdana" w:eastAsiaTheme="minorHAnsi" w:hAnsi="Verdana" w:cs="Calibri Light"/>
          <w:bCs/>
          <w:sz w:val="20"/>
          <w:lang w:eastAsia="en-US"/>
        </w:rPr>
      </w:pPr>
      <w:r w:rsidRPr="00C14C1C">
        <w:rPr>
          <w:rFonts w:ascii="Verdana" w:eastAsiaTheme="minorHAnsi" w:hAnsi="Verdana" w:cs="Calibri Light"/>
          <w:bCs/>
          <w:sz w:val="20"/>
          <w:lang w:eastAsia="en-US"/>
        </w:rPr>
        <w:t xml:space="preserve">Le </w:t>
      </w:r>
      <w:r w:rsidR="002122AE">
        <w:rPr>
          <w:rFonts w:ascii="Verdana" w:eastAsiaTheme="minorHAnsi" w:hAnsi="Verdana" w:cs="Calibri Light"/>
          <w:bCs/>
          <w:sz w:val="20"/>
          <w:lang w:eastAsia="en-US"/>
        </w:rPr>
        <w:t>Titulaire</w:t>
      </w:r>
      <w:r w:rsidR="00BE2367" w:rsidRPr="00C14C1C">
        <w:rPr>
          <w:rFonts w:ascii="Verdana" w:eastAsiaTheme="minorHAnsi" w:hAnsi="Verdana" w:cs="Calibri Light"/>
          <w:bCs/>
          <w:sz w:val="20"/>
          <w:lang w:eastAsia="en-US"/>
        </w:rPr>
        <w:t xml:space="preserve"> sera</w:t>
      </w:r>
      <w:r w:rsidRPr="00C14C1C">
        <w:rPr>
          <w:rFonts w:ascii="Verdana" w:eastAsiaTheme="minorHAnsi" w:hAnsi="Verdana" w:cs="Calibri Light"/>
          <w:bCs/>
          <w:sz w:val="20"/>
          <w:lang w:eastAsia="en-US"/>
        </w:rPr>
        <w:t xml:space="preserve"> chargé de transmettre les plans d’exécution à </w:t>
      </w:r>
      <w:r w:rsidR="003955F9">
        <w:rPr>
          <w:rFonts w:ascii="Verdana" w:eastAsiaTheme="minorHAnsi" w:hAnsi="Verdana" w:cs="Calibri Light"/>
          <w:bCs/>
          <w:sz w:val="20"/>
          <w:lang w:eastAsia="en-US"/>
        </w:rPr>
        <w:t>GPA</w:t>
      </w:r>
      <w:r w:rsidR="00BE2367" w:rsidRPr="00C14C1C">
        <w:rPr>
          <w:rFonts w:ascii="Verdana" w:eastAsiaTheme="minorHAnsi" w:hAnsi="Verdana" w:cs="Calibri Light"/>
          <w:bCs/>
          <w:sz w:val="20"/>
          <w:lang w:eastAsia="en-US"/>
        </w:rPr>
        <w:t>,</w:t>
      </w:r>
      <w:r w:rsidRPr="00C14C1C">
        <w:rPr>
          <w:rFonts w:ascii="Verdana" w:eastAsiaTheme="minorHAnsi" w:hAnsi="Verdana" w:cs="Calibri Light"/>
          <w:bCs/>
          <w:sz w:val="20"/>
          <w:lang w:eastAsia="en-US"/>
        </w:rPr>
        <w:t xml:space="preserve"> la Ville de </w:t>
      </w:r>
      <w:r w:rsidR="00BE2367" w:rsidRPr="00C14C1C">
        <w:rPr>
          <w:rFonts w:ascii="Verdana" w:eastAsiaTheme="minorHAnsi" w:hAnsi="Verdana" w:cs="Calibri Light"/>
          <w:bCs/>
          <w:sz w:val="20"/>
          <w:lang w:eastAsia="en-US"/>
        </w:rPr>
        <w:t>Villejuif</w:t>
      </w:r>
      <w:r w:rsidRPr="00C14C1C">
        <w:rPr>
          <w:rFonts w:ascii="Verdana" w:eastAsiaTheme="minorHAnsi" w:hAnsi="Verdana" w:cs="Calibri Light"/>
          <w:bCs/>
          <w:sz w:val="20"/>
          <w:lang w:eastAsia="en-US"/>
        </w:rPr>
        <w:t>, l’</w:t>
      </w:r>
      <w:r w:rsidR="003751B7">
        <w:rPr>
          <w:rFonts w:ascii="Verdana" w:eastAsiaTheme="minorHAnsi" w:hAnsi="Verdana" w:cs="Calibri Light"/>
          <w:bCs/>
          <w:sz w:val="20"/>
          <w:lang w:eastAsia="en-US"/>
        </w:rPr>
        <w:t>EPT GOSB</w:t>
      </w:r>
      <w:r w:rsidRPr="00C14C1C">
        <w:rPr>
          <w:rFonts w:ascii="Verdana" w:eastAsiaTheme="minorHAnsi" w:hAnsi="Verdana" w:cs="Calibri Light"/>
          <w:bCs/>
          <w:sz w:val="20"/>
          <w:lang w:eastAsia="en-US"/>
        </w:rPr>
        <w:t xml:space="preserve"> et tout autre partenaire dès approbation et en tout état de cause avant le démarrage des travaux concernés.</w:t>
      </w:r>
    </w:p>
    <w:p w14:paraId="41CFFAEF" w14:textId="77777777" w:rsidR="001B5CC8" w:rsidRDefault="001B5CC8" w:rsidP="00001E85">
      <w:pPr>
        <w:rPr>
          <w:rFonts w:ascii="Verdana" w:hAnsi="Verdana"/>
        </w:rPr>
      </w:pPr>
    </w:p>
    <w:p w14:paraId="33A5FC4C" w14:textId="1DE17E0B" w:rsidR="00001E85" w:rsidRPr="00CC5378" w:rsidRDefault="00DF5A86" w:rsidP="00CC5378">
      <w:pPr>
        <w:rPr>
          <w:rFonts w:ascii="Trade Gothic LT Std Bold" w:hAnsi="Trade Gothic LT Std Bold"/>
          <w:b/>
          <w:bCs/>
          <w:color w:val="632423" w:themeColor="accent2" w:themeShade="80"/>
          <w:sz w:val="24"/>
          <w:szCs w:val="24"/>
        </w:rPr>
      </w:pPr>
      <w:r w:rsidRPr="00CC5378">
        <w:rPr>
          <w:rFonts w:ascii="Trade Gothic LT Std Bold" w:hAnsi="Trade Gothic LT Std Bold"/>
          <w:b/>
          <w:bCs/>
          <w:color w:val="632423" w:themeColor="accent2" w:themeShade="80"/>
          <w:sz w:val="24"/>
          <w:szCs w:val="24"/>
        </w:rPr>
        <w:t>Mission B.</w:t>
      </w:r>
      <w:r w:rsidR="00B161F8">
        <w:rPr>
          <w:rFonts w:ascii="Trade Gothic LT Std Bold" w:hAnsi="Trade Gothic LT Std Bold"/>
          <w:b/>
          <w:bCs/>
          <w:color w:val="632423" w:themeColor="accent2" w:themeShade="80"/>
          <w:sz w:val="24"/>
          <w:szCs w:val="24"/>
        </w:rPr>
        <w:t>6</w:t>
      </w:r>
      <w:r w:rsidR="00CC5378">
        <w:rPr>
          <w:rFonts w:ascii="Trade Gothic LT Std Bold" w:hAnsi="Trade Gothic LT Std Bold"/>
          <w:b/>
          <w:bCs/>
          <w:color w:val="632423" w:themeColor="accent2" w:themeShade="80"/>
          <w:sz w:val="24"/>
          <w:szCs w:val="24"/>
        </w:rPr>
        <w:t> :</w:t>
      </w:r>
      <w:r w:rsidRPr="00CC5378">
        <w:rPr>
          <w:rFonts w:ascii="Trade Gothic LT Std Bold" w:hAnsi="Trade Gothic LT Std Bold"/>
          <w:b/>
          <w:bCs/>
          <w:color w:val="632423" w:themeColor="accent2" w:themeShade="80"/>
          <w:sz w:val="24"/>
          <w:szCs w:val="24"/>
        </w:rPr>
        <w:t xml:space="preserve"> </w:t>
      </w:r>
      <w:r w:rsidR="001B5CC8" w:rsidRPr="00CC5378">
        <w:rPr>
          <w:rFonts w:ascii="Trade Gothic LT Std Bold" w:hAnsi="Trade Gothic LT Std Bold"/>
          <w:b/>
          <w:bCs/>
          <w:color w:val="632423" w:themeColor="accent2" w:themeShade="80"/>
          <w:sz w:val="24"/>
          <w:szCs w:val="24"/>
        </w:rPr>
        <w:t>DET</w:t>
      </w:r>
    </w:p>
    <w:p w14:paraId="01B80809" w14:textId="704EAC73" w:rsidR="00D674FF" w:rsidRDefault="00D674FF" w:rsidP="00991913">
      <w:pPr>
        <w:rPr>
          <w:rFonts w:ascii="Verdana" w:hAnsi="Verdana"/>
        </w:rPr>
      </w:pPr>
    </w:p>
    <w:p w14:paraId="5F2C16DF" w14:textId="39765702" w:rsidR="00933F5F" w:rsidRPr="00C14C1C" w:rsidRDefault="00BE2367" w:rsidP="00BE2367">
      <w:pPr>
        <w:pStyle w:val="StyleD"/>
        <w:spacing w:line="240" w:lineRule="auto"/>
        <w:rPr>
          <w:rFonts w:ascii="Verdana" w:hAnsi="Verdana" w:cs="Calibri Light"/>
          <w:sz w:val="20"/>
          <w:szCs w:val="18"/>
        </w:rPr>
      </w:pPr>
      <w:r w:rsidRPr="00C14C1C">
        <w:rPr>
          <w:rFonts w:ascii="Verdana" w:hAnsi="Verdana" w:cs="Calibri Light"/>
          <w:sz w:val="20"/>
          <w:szCs w:val="18"/>
        </w:rPr>
        <w:t xml:space="preserve">La direction de l'exécution du ou des contrats de travaux qui a pour objet de : </w:t>
      </w:r>
    </w:p>
    <w:p w14:paraId="2061D5FA" w14:textId="77777777" w:rsidR="00933F5F"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s'assurer</w:t>
      </w:r>
      <w:proofErr w:type="gramEnd"/>
      <w:r w:rsidRPr="00C14C1C">
        <w:rPr>
          <w:rFonts w:ascii="Verdana" w:hAnsi="Verdana" w:cs="Calibri Light"/>
          <w:sz w:val="20"/>
          <w:szCs w:val="18"/>
        </w:rPr>
        <w:t xml:space="preserve"> que les documents d'exécution ainsi que les ouvrages en cours de réalisation respectent les études effectuées ; </w:t>
      </w:r>
    </w:p>
    <w:p w14:paraId="19D58135" w14:textId="77777777" w:rsidR="00933F5F"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s'assurer</w:t>
      </w:r>
      <w:proofErr w:type="gramEnd"/>
      <w:r w:rsidRPr="00C14C1C">
        <w:rPr>
          <w:rFonts w:ascii="Verdana" w:hAnsi="Verdana" w:cs="Calibri Light"/>
          <w:sz w:val="20"/>
          <w:szCs w:val="18"/>
        </w:rPr>
        <w:t xml:space="preserve"> que les documents à produire par le ou les entrepreneurs, en application du ou des contrats de travaux, sont conformes aux dits contrats et ne comportent ni erreur, ni omission, ni contradiction décelable par un homme de l'art ;</w:t>
      </w:r>
    </w:p>
    <w:p w14:paraId="10FE5566" w14:textId="77777777" w:rsidR="00933F5F"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s'assurer</w:t>
      </w:r>
      <w:proofErr w:type="gramEnd"/>
      <w:r w:rsidRPr="00C14C1C">
        <w:rPr>
          <w:rFonts w:ascii="Verdana" w:hAnsi="Verdana" w:cs="Calibri Light"/>
          <w:sz w:val="20"/>
          <w:szCs w:val="18"/>
        </w:rPr>
        <w:t xml:space="preserve"> que l'exécution des travaux est conforme aux prescriptions du ou des contrats de travaux, y compris, le cas échéant, en ce qui concerne l'application effective d'un schéma directeur de la qualité, s'il en a été établi un ; </w:t>
      </w:r>
    </w:p>
    <w:p w14:paraId="4975E4CA" w14:textId="77777777" w:rsidR="00933F5F"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délivrer</w:t>
      </w:r>
      <w:proofErr w:type="gramEnd"/>
      <w:r w:rsidRPr="00C14C1C">
        <w:rPr>
          <w:rFonts w:ascii="Verdana" w:hAnsi="Verdana" w:cs="Calibri Light"/>
          <w:sz w:val="20"/>
          <w:szCs w:val="18"/>
        </w:rPr>
        <w:t xml:space="preserve"> tous ordres de service et établir tous procès-verbaux nécessaires à l'exécution du ou des contrats de travaux ainsi que procéder aux constats contradictoires, organiser et diriger les réunions de chantier ; </w:t>
      </w:r>
    </w:p>
    <w:p w14:paraId="7B75F5FB" w14:textId="77777777" w:rsidR="00933F5F"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informer</w:t>
      </w:r>
      <w:proofErr w:type="gramEnd"/>
      <w:r w:rsidRPr="00C14C1C">
        <w:rPr>
          <w:rFonts w:ascii="Verdana" w:hAnsi="Verdana" w:cs="Calibri Light"/>
          <w:sz w:val="20"/>
          <w:szCs w:val="18"/>
        </w:rPr>
        <w:t xml:space="preserve"> systématiquement le maître de l'ouvrage sur l'état d'avancement et de prévision des travaux et dépenses, avec indication des évolutions notables ; </w:t>
      </w:r>
    </w:p>
    <w:p w14:paraId="6CC4A9FA" w14:textId="77777777" w:rsidR="00933F5F"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vérifier</w:t>
      </w:r>
      <w:proofErr w:type="gramEnd"/>
      <w:r w:rsidRPr="00C14C1C">
        <w:rPr>
          <w:rFonts w:ascii="Verdana" w:hAnsi="Verdana" w:cs="Calibri Light"/>
          <w:sz w:val="20"/>
          <w:szCs w:val="18"/>
        </w:rPr>
        <w:t xml:space="preserve"> les projets de décomptes mensuels ou les demandes d'avances présentées par le ou les entrepreneurs, établir les états d'acomptes, vérifier le projet de décompte final établi par l'entrepreneur, établir le décompte général ; </w:t>
      </w:r>
    </w:p>
    <w:p w14:paraId="1D29B06E" w14:textId="48A493BE" w:rsidR="00BE2367" w:rsidRPr="00C14C1C" w:rsidRDefault="00BE2367" w:rsidP="00F1316F">
      <w:pPr>
        <w:pStyle w:val="StyleD"/>
        <w:numPr>
          <w:ilvl w:val="0"/>
          <w:numId w:val="87"/>
        </w:numPr>
        <w:spacing w:line="240" w:lineRule="auto"/>
        <w:rPr>
          <w:rFonts w:ascii="Verdana" w:hAnsi="Verdana" w:cs="Calibri Light"/>
          <w:sz w:val="20"/>
          <w:szCs w:val="18"/>
        </w:rPr>
      </w:pPr>
      <w:proofErr w:type="gramStart"/>
      <w:r w:rsidRPr="00C14C1C">
        <w:rPr>
          <w:rFonts w:ascii="Verdana" w:hAnsi="Verdana" w:cs="Calibri Light"/>
          <w:sz w:val="20"/>
          <w:szCs w:val="18"/>
        </w:rPr>
        <w:t>donner</w:t>
      </w:r>
      <w:proofErr w:type="gramEnd"/>
      <w:r w:rsidRPr="00C14C1C">
        <w:rPr>
          <w:rFonts w:ascii="Verdana" w:hAnsi="Verdana" w:cs="Calibri Light"/>
          <w:sz w:val="20"/>
          <w:szCs w:val="18"/>
        </w:rPr>
        <w:t xml:space="preserve"> un avis au maître de l'ouvrage sur les réserves éventuellement formulées par l'entrepreneur en cours d'exécution des travaux et sur le décompte général, </w:t>
      </w:r>
      <w:r w:rsidRPr="00C14C1C">
        <w:rPr>
          <w:rFonts w:ascii="Verdana" w:hAnsi="Verdana" w:cs="Calibri Light"/>
          <w:sz w:val="20"/>
          <w:szCs w:val="18"/>
        </w:rPr>
        <w:lastRenderedPageBreak/>
        <w:t xml:space="preserve">assister le maître de l'ouvrage en cas de litige sur l'exécution ou le règlement des travaux, ainsi qu' instruire les mémoires de réclamation de ou des entreprises. </w:t>
      </w:r>
    </w:p>
    <w:p w14:paraId="6362207C" w14:textId="77777777" w:rsidR="00BE2367" w:rsidRPr="00C14C1C" w:rsidRDefault="00BE2367" w:rsidP="00BE2367">
      <w:pPr>
        <w:pStyle w:val="StyleD"/>
        <w:spacing w:line="240" w:lineRule="auto"/>
        <w:rPr>
          <w:rFonts w:ascii="Verdana" w:hAnsi="Verdana" w:cs="Calibri Light"/>
          <w:sz w:val="20"/>
          <w:szCs w:val="18"/>
        </w:rPr>
      </w:pPr>
    </w:p>
    <w:p w14:paraId="46851B8C" w14:textId="1A64E497" w:rsidR="00BE2367" w:rsidRPr="00C14C1C" w:rsidRDefault="00BE2367" w:rsidP="00BE2367">
      <w:pPr>
        <w:pStyle w:val="StyleD"/>
        <w:spacing w:line="240" w:lineRule="auto"/>
        <w:rPr>
          <w:rFonts w:ascii="Verdana" w:hAnsi="Verdana" w:cs="Calibri Light"/>
          <w:sz w:val="20"/>
          <w:szCs w:val="20"/>
        </w:rPr>
      </w:pPr>
      <w:r w:rsidRPr="00C14C1C">
        <w:rPr>
          <w:rFonts w:ascii="Verdana" w:hAnsi="Verdana" w:cs="Calibri Light"/>
          <w:sz w:val="20"/>
          <w:szCs w:val="18"/>
        </w:rPr>
        <w:t xml:space="preserve">Outre les généralités exposées ci-dessus, le </w:t>
      </w:r>
      <w:r w:rsidR="002122AE">
        <w:rPr>
          <w:rFonts w:ascii="Verdana" w:hAnsi="Verdana" w:cs="Calibri Light"/>
          <w:sz w:val="20"/>
          <w:szCs w:val="18"/>
        </w:rPr>
        <w:t>Titulaire</w:t>
      </w:r>
      <w:r w:rsidRPr="00C14C1C">
        <w:rPr>
          <w:rFonts w:ascii="Verdana" w:hAnsi="Verdana" w:cs="Calibri Light"/>
          <w:sz w:val="20"/>
          <w:szCs w:val="18"/>
        </w:rPr>
        <w:t xml:space="preserve"> doit respecter les dispositions particulières suivantes :</w:t>
      </w:r>
    </w:p>
    <w:p w14:paraId="7B7EB647"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b/>
          <w:bCs w:val="0"/>
          <w:sz w:val="20"/>
          <w:szCs w:val="20"/>
        </w:rPr>
        <w:t>Ordres de Service</w:t>
      </w:r>
      <w:r w:rsidRPr="00C14C1C">
        <w:rPr>
          <w:rFonts w:ascii="Verdana" w:hAnsi="Verdana" w:cs="Calibri Light"/>
          <w:sz w:val="20"/>
          <w:szCs w:val="20"/>
        </w:rPr>
        <w:t xml:space="preserve"> : </w:t>
      </w:r>
      <w:r w:rsidRPr="00C14C1C">
        <w:rPr>
          <w:rFonts w:ascii="Verdana" w:hAnsi="Verdana" w:cs="Calibri Light"/>
          <w:sz w:val="20"/>
          <w:szCs w:val="18"/>
        </w:rPr>
        <w:t xml:space="preserve">Les ordres de service sont établis et notifié par le maître d’ouvrage. </w:t>
      </w:r>
    </w:p>
    <w:p w14:paraId="4723BBA0" w14:textId="0848272A"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b/>
          <w:bCs w:val="0"/>
          <w:sz w:val="20"/>
          <w:szCs w:val="20"/>
        </w:rPr>
        <w:t>Procès-verbaux</w:t>
      </w:r>
      <w:r w:rsidRPr="00C14C1C">
        <w:rPr>
          <w:rFonts w:ascii="Verdana" w:hAnsi="Verdana" w:cs="Calibri Light"/>
          <w:sz w:val="20"/>
          <w:szCs w:val="20"/>
        </w:rPr>
        <w:t xml:space="preserve"> : </w:t>
      </w:r>
      <w:r w:rsidRPr="00C14C1C">
        <w:rPr>
          <w:rFonts w:ascii="Verdana" w:hAnsi="Verdana" w:cs="Calibri Light"/>
          <w:sz w:val="20"/>
          <w:szCs w:val="18"/>
        </w:rPr>
        <w:t xml:space="preserve">Le </w:t>
      </w:r>
      <w:r w:rsidR="002122AE">
        <w:rPr>
          <w:rFonts w:ascii="Verdana" w:hAnsi="Verdana" w:cs="Calibri Light"/>
          <w:sz w:val="20"/>
          <w:szCs w:val="18"/>
        </w:rPr>
        <w:t>Titulaire</w:t>
      </w:r>
      <w:r w:rsidR="00933F5F" w:rsidRPr="00C14C1C">
        <w:rPr>
          <w:rFonts w:ascii="Verdana" w:hAnsi="Verdana" w:cs="Calibri Light"/>
          <w:sz w:val="20"/>
          <w:szCs w:val="18"/>
        </w:rPr>
        <w:t xml:space="preserve"> </w:t>
      </w:r>
      <w:r w:rsidRPr="00C14C1C">
        <w:rPr>
          <w:rFonts w:ascii="Verdana" w:hAnsi="Verdana" w:cs="Calibri Light"/>
          <w:sz w:val="20"/>
          <w:szCs w:val="18"/>
        </w:rPr>
        <w:t xml:space="preserve">est chargé d'établir tous les procès-verbaux qu'il soumettra à la signature du maître d’ouvrage. </w:t>
      </w:r>
    </w:p>
    <w:p w14:paraId="40E1D074" w14:textId="7E68D18F"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b/>
          <w:bCs w:val="0"/>
          <w:sz w:val="20"/>
          <w:szCs w:val="18"/>
        </w:rPr>
        <w:t>Sous-traitance dans le(s) contrat(s) de travaux</w:t>
      </w:r>
      <w:r w:rsidRPr="00C14C1C">
        <w:rPr>
          <w:rFonts w:ascii="Verdana" w:hAnsi="Verdana" w:cs="Calibri Light"/>
          <w:sz w:val="20"/>
          <w:szCs w:val="18"/>
        </w:rPr>
        <w:t xml:space="preserve"> : Le </w:t>
      </w:r>
      <w:r w:rsidR="002122AE">
        <w:rPr>
          <w:rFonts w:ascii="Verdana" w:hAnsi="Verdana" w:cs="Calibri Light"/>
          <w:sz w:val="20"/>
          <w:szCs w:val="18"/>
        </w:rPr>
        <w:t>Titulaire</w:t>
      </w:r>
      <w:r w:rsidRPr="00C14C1C">
        <w:rPr>
          <w:rFonts w:ascii="Verdana" w:hAnsi="Verdana" w:cs="Calibri Light"/>
          <w:sz w:val="20"/>
          <w:szCs w:val="18"/>
        </w:rPr>
        <w:t xml:space="preserve"> doit, pour tout sous-traitant présenté par le(s) </w:t>
      </w:r>
      <w:r w:rsidR="002122AE">
        <w:rPr>
          <w:rFonts w:ascii="Verdana" w:hAnsi="Verdana" w:cs="Calibri Light"/>
          <w:sz w:val="20"/>
          <w:szCs w:val="18"/>
        </w:rPr>
        <w:t>Titulaire</w:t>
      </w:r>
      <w:r w:rsidRPr="00C14C1C">
        <w:rPr>
          <w:rFonts w:ascii="Verdana" w:hAnsi="Verdana" w:cs="Calibri Light"/>
          <w:sz w:val="20"/>
          <w:szCs w:val="18"/>
        </w:rPr>
        <w:t>(s) du (des) contrat(s) de travaux après notification du (des) dit(s) contrat(s), vérifier la qualification, les compétences et les références dudit sous-traitant.</w:t>
      </w:r>
    </w:p>
    <w:p w14:paraId="3206B820" w14:textId="77777777" w:rsidR="00BE2367" w:rsidRDefault="00BE2367" w:rsidP="00BE2367">
      <w:pPr>
        <w:pStyle w:val="StyleC"/>
        <w:numPr>
          <w:ilvl w:val="0"/>
          <w:numId w:val="0"/>
        </w:numPr>
        <w:spacing w:line="240" w:lineRule="auto"/>
        <w:rPr>
          <w:rFonts w:cs="Calibri Light"/>
          <w:szCs w:val="20"/>
        </w:rPr>
      </w:pPr>
    </w:p>
    <w:p w14:paraId="122466ED" w14:textId="77777777" w:rsidR="00BE2367" w:rsidRPr="00261EB6" w:rsidRDefault="00BE2367" w:rsidP="004A69D8">
      <w:pPr>
        <w:pStyle w:val="StyleC"/>
        <w:numPr>
          <w:ilvl w:val="0"/>
          <w:numId w:val="0"/>
        </w:numPr>
        <w:spacing w:line="240" w:lineRule="auto"/>
        <w:rPr>
          <w:rFonts w:cs="Calibri Light"/>
          <w:szCs w:val="20"/>
        </w:rPr>
      </w:pPr>
    </w:p>
    <w:p w14:paraId="198D49C6" w14:textId="753830BD" w:rsidR="00BE2367" w:rsidRPr="004A69D8" w:rsidRDefault="004A69D8" w:rsidP="00BE2367">
      <w:pPr>
        <w:pStyle w:val="StyleD"/>
        <w:spacing w:line="240" w:lineRule="auto"/>
        <w:rPr>
          <w:rFonts w:ascii="Verdana" w:hAnsi="Verdana" w:cs="Calibri Light"/>
          <w:b/>
          <w:bCs w:val="0"/>
          <w:u w:val="single"/>
        </w:rPr>
      </w:pPr>
      <w:r w:rsidRPr="004A69D8">
        <w:rPr>
          <w:rFonts w:ascii="Verdana" w:hAnsi="Verdana" w:cs="Calibri Light"/>
          <w:b/>
          <w:bCs w:val="0"/>
          <w:u w:val="single"/>
        </w:rPr>
        <w:t>Phase de p</w:t>
      </w:r>
      <w:r w:rsidR="00BE2367" w:rsidRPr="004A69D8">
        <w:rPr>
          <w:rFonts w:ascii="Verdana" w:hAnsi="Verdana" w:cs="Calibri Light"/>
          <w:b/>
          <w:bCs w:val="0"/>
          <w:u w:val="single"/>
        </w:rPr>
        <w:t xml:space="preserve">réparation du chantier </w:t>
      </w:r>
    </w:p>
    <w:p w14:paraId="5C53E2D5" w14:textId="57D18AC1" w:rsidR="00BE2367" w:rsidRPr="00C14C1C" w:rsidRDefault="00BE2367" w:rsidP="00BE2367">
      <w:pPr>
        <w:pStyle w:val="StyleC"/>
        <w:spacing w:before="120" w:line="240" w:lineRule="auto"/>
        <w:ind w:hanging="357"/>
        <w:rPr>
          <w:rFonts w:ascii="Verdana" w:hAnsi="Verdana" w:cs="Calibri Light"/>
          <w:sz w:val="20"/>
          <w:szCs w:val="20"/>
        </w:rPr>
      </w:pPr>
      <w:r w:rsidRPr="00C14C1C">
        <w:rPr>
          <w:rFonts w:ascii="Verdana" w:hAnsi="Verdana" w:cs="Calibri Light"/>
          <w:sz w:val="20"/>
          <w:szCs w:val="20"/>
        </w:rPr>
        <w:t xml:space="preserve">Préparation du chantier et réunions complémentaires : Le </w:t>
      </w:r>
      <w:r w:rsidR="002122AE">
        <w:rPr>
          <w:rFonts w:ascii="Verdana" w:hAnsi="Verdana" w:cs="Calibri Light"/>
          <w:sz w:val="20"/>
          <w:szCs w:val="20"/>
        </w:rPr>
        <w:t>Titulaire</w:t>
      </w:r>
      <w:r w:rsidR="00933F5F" w:rsidRPr="00C14C1C">
        <w:rPr>
          <w:rFonts w:ascii="Verdana" w:hAnsi="Verdana" w:cs="Calibri Light"/>
          <w:sz w:val="20"/>
          <w:szCs w:val="20"/>
        </w:rPr>
        <w:t xml:space="preserve"> </w:t>
      </w:r>
      <w:r w:rsidRPr="00C14C1C">
        <w:rPr>
          <w:rFonts w:ascii="Verdana" w:hAnsi="Verdana" w:cs="Calibri Light"/>
          <w:sz w:val="20"/>
          <w:szCs w:val="20"/>
        </w:rPr>
        <w:t xml:space="preserve">doit approuver le processus de diffusion des informations tel qu'il sera défini en accord avec le maître d’ouvrage, le Coordonnateur Sécurité-Santé et le(s) </w:t>
      </w:r>
      <w:r w:rsidR="002122AE">
        <w:rPr>
          <w:rFonts w:ascii="Verdana" w:hAnsi="Verdana" w:cs="Calibri Light"/>
          <w:sz w:val="20"/>
          <w:szCs w:val="20"/>
        </w:rPr>
        <w:t>Titulaire</w:t>
      </w:r>
      <w:r w:rsidRPr="00C14C1C">
        <w:rPr>
          <w:rFonts w:ascii="Verdana" w:hAnsi="Verdana" w:cs="Calibri Light"/>
          <w:sz w:val="20"/>
          <w:szCs w:val="20"/>
        </w:rPr>
        <w:t>(s) du (des) contrat(s) de travaux.</w:t>
      </w:r>
    </w:p>
    <w:p w14:paraId="1931DE2C" w14:textId="0A93573A" w:rsidR="00BE2367" w:rsidRPr="00C14C1C" w:rsidRDefault="00BE2367" w:rsidP="00BE2367">
      <w:pPr>
        <w:pStyle w:val="StyleC"/>
        <w:spacing w:before="120" w:line="240" w:lineRule="auto"/>
        <w:ind w:hanging="357"/>
        <w:rPr>
          <w:rFonts w:ascii="Verdana" w:hAnsi="Verdana" w:cs="Calibri Light"/>
          <w:sz w:val="20"/>
          <w:szCs w:val="20"/>
        </w:rPr>
      </w:pPr>
      <w:r w:rsidRPr="00C14C1C">
        <w:rPr>
          <w:rFonts w:ascii="Verdana" w:hAnsi="Verdana" w:cs="Calibri Light"/>
          <w:sz w:val="20"/>
          <w:szCs w:val="20"/>
        </w:rPr>
        <w:t xml:space="preserve">Le </w:t>
      </w:r>
      <w:proofErr w:type="spellStart"/>
      <w:r w:rsidR="00D72029">
        <w:rPr>
          <w:rFonts w:ascii="Verdana" w:hAnsi="Verdana" w:cs="Calibri Light"/>
          <w:sz w:val="20"/>
          <w:szCs w:val="20"/>
        </w:rPr>
        <w:t>T</w:t>
      </w:r>
      <w:r w:rsidR="000825B8">
        <w:rPr>
          <w:rFonts w:ascii="Verdana" w:hAnsi="Verdana" w:cs="Calibri Light"/>
          <w:sz w:val="20"/>
          <w:szCs w:val="20"/>
        </w:rPr>
        <w:t>itutlaire</w:t>
      </w:r>
      <w:proofErr w:type="spellEnd"/>
      <w:r w:rsidRPr="00C14C1C">
        <w:rPr>
          <w:rFonts w:ascii="Verdana" w:hAnsi="Verdana" w:cs="Calibri Light"/>
          <w:sz w:val="20"/>
          <w:szCs w:val="20"/>
        </w:rPr>
        <w:t xml:space="preserve"> doit participer aux réunions suivantes, fixées par lui : </w:t>
      </w:r>
    </w:p>
    <w:p w14:paraId="2924FAD4" w14:textId="77777777" w:rsidR="00BE2367" w:rsidRPr="00C14C1C" w:rsidRDefault="00BE2367" w:rsidP="00F1316F">
      <w:pPr>
        <w:pStyle w:val="StyleC"/>
        <w:numPr>
          <w:ilvl w:val="0"/>
          <w:numId w:val="88"/>
        </w:numPr>
        <w:tabs>
          <w:tab w:val="clear" w:pos="709"/>
          <w:tab w:val="left" w:pos="1276"/>
        </w:tabs>
        <w:spacing w:line="240" w:lineRule="auto"/>
        <w:rPr>
          <w:rFonts w:ascii="Verdana" w:hAnsi="Verdana" w:cs="Calibri Light"/>
          <w:sz w:val="20"/>
          <w:szCs w:val="20"/>
        </w:rPr>
      </w:pPr>
      <w:proofErr w:type="gramStart"/>
      <w:r w:rsidRPr="00C14C1C">
        <w:rPr>
          <w:rFonts w:ascii="Verdana" w:hAnsi="Verdana" w:cs="Calibri Light"/>
          <w:sz w:val="20"/>
          <w:szCs w:val="20"/>
        </w:rPr>
        <w:t>réunions</w:t>
      </w:r>
      <w:proofErr w:type="gramEnd"/>
      <w:r w:rsidRPr="00C14C1C">
        <w:rPr>
          <w:rFonts w:ascii="Verdana" w:hAnsi="Verdana" w:cs="Calibri Light"/>
          <w:sz w:val="20"/>
          <w:szCs w:val="20"/>
        </w:rPr>
        <w:t xml:space="preserve"> périodiques associant Maîtrise d'Ouvrage, Maîtrise d'œuvre, Coordination Sécurité Santé, Entrepreneur(s) et, le cas échéant, I'OPC Ordonnancement- Pilotage et Coordination du chantier, le Responsable Environnemental Chantier ; </w:t>
      </w:r>
    </w:p>
    <w:p w14:paraId="0AB75D60" w14:textId="487C3364" w:rsidR="00BE2367" w:rsidRPr="00C14C1C" w:rsidRDefault="00BE2367" w:rsidP="00F1316F">
      <w:pPr>
        <w:pStyle w:val="StyleC"/>
        <w:numPr>
          <w:ilvl w:val="0"/>
          <w:numId w:val="88"/>
        </w:numPr>
        <w:tabs>
          <w:tab w:val="clear" w:pos="709"/>
          <w:tab w:val="left" w:pos="1276"/>
        </w:tabs>
        <w:spacing w:line="240" w:lineRule="auto"/>
        <w:rPr>
          <w:rFonts w:ascii="Verdana" w:hAnsi="Verdana" w:cs="Calibri Light"/>
          <w:sz w:val="20"/>
          <w:szCs w:val="20"/>
        </w:rPr>
      </w:pPr>
      <w:proofErr w:type="gramStart"/>
      <w:r w:rsidRPr="00C14C1C">
        <w:rPr>
          <w:rFonts w:ascii="Verdana" w:hAnsi="Verdana" w:cs="Calibri Light"/>
          <w:sz w:val="20"/>
          <w:szCs w:val="20"/>
        </w:rPr>
        <w:t>r</w:t>
      </w:r>
      <w:r w:rsidRPr="00C14C1C">
        <w:rPr>
          <w:rFonts w:ascii="Verdana" w:hAnsi="Verdana" w:cs="Calibri Light"/>
          <w:sz w:val="20"/>
          <w:szCs w:val="18"/>
        </w:rPr>
        <w:t>éunions</w:t>
      </w:r>
      <w:proofErr w:type="gramEnd"/>
      <w:r w:rsidRPr="00C14C1C">
        <w:rPr>
          <w:rFonts w:ascii="Verdana" w:hAnsi="Verdana" w:cs="Calibri Light"/>
          <w:sz w:val="20"/>
          <w:szCs w:val="18"/>
        </w:rPr>
        <w:t xml:space="preserve"> d'informations avec le(s) </w:t>
      </w:r>
      <w:r w:rsidR="002122AE">
        <w:rPr>
          <w:rFonts w:ascii="Verdana" w:hAnsi="Verdana" w:cs="Calibri Light"/>
          <w:sz w:val="20"/>
          <w:szCs w:val="18"/>
        </w:rPr>
        <w:t>Titulaire</w:t>
      </w:r>
      <w:r w:rsidRPr="00C14C1C">
        <w:rPr>
          <w:rFonts w:ascii="Verdana" w:hAnsi="Verdana" w:cs="Calibri Light"/>
          <w:sz w:val="20"/>
          <w:szCs w:val="18"/>
        </w:rPr>
        <w:t xml:space="preserve">(s) du (des) contrat(s) de travaux, et, si besoin, leurs éventuels sous-traitants; </w:t>
      </w:r>
    </w:p>
    <w:p w14:paraId="3785F4DB" w14:textId="77777777" w:rsidR="00BE2367" w:rsidRPr="00C14C1C" w:rsidRDefault="00BE2367" w:rsidP="00F1316F">
      <w:pPr>
        <w:pStyle w:val="StyleC"/>
        <w:numPr>
          <w:ilvl w:val="0"/>
          <w:numId w:val="88"/>
        </w:numPr>
        <w:tabs>
          <w:tab w:val="clear" w:pos="709"/>
          <w:tab w:val="left" w:pos="1276"/>
        </w:tabs>
        <w:spacing w:line="240" w:lineRule="auto"/>
        <w:rPr>
          <w:rFonts w:ascii="Verdana" w:hAnsi="Verdana" w:cs="Calibri Light"/>
          <w:sz w:val="20"/>
          <w:szCs w:val="20"/>
        </w:rPr>
      </w:pPr>
      <w:proofErr w:type="gramStart"/>
      <w:r w:rsidRPr="00C14C1C">
        <w:rPr>
          <w:rFonts w:ascii="Verdana" w:hAnsi="Verdana" w:cs="Calibri Light"/>
          <w:sz w:val="20"/>
          <w:szCs w:val="18"/>
        </w:rPr>
        <w:t>réunions</w:t>
      </w:r>
      <w:proofErr w:type="gramEnd"/>
      <w:r w:rsidRPr="00C14C1C">
        <w:rPr>
          <w:rFonts w:ascii="Verdana" w:hAnsi="Verdana" w:cs="Calibri Light"/>
          <w:sz w:val="20"/>
          <w:szCs w:val="18"/>
        </w:rPr>
        <w:t xml:space="preserve"> avec les Concessionnaires; </w:t>
      </w:r>
    </w:p>
    <w:p w14:paraId="290F4C41" w14:textId="77777777" w:rsidR="00BE2367" w:rsidRPr="00C14C1C" w:rsidRDefault="00BE2367" w:rsidP="00F1316F">
      <w:pPr>
        <w:pStyle w:val="StyleC"/>
        <w:numPr>
          <w:ilvl w:val="0"/>
          <w:numId w:val="88"/>
        </w:numPr>
        <w:tabs>
          <w:tab w:val="clear" w:pos="709"/>
          <w:tab w:val="left" w:pos="1276"/>
        </w:tabs>
        <w:spacing w:line="240" w:lineRule="auto"/>
        <w:rPr>
          <w:rFonts w:ascii="Verdana" w:hAnsi="Verdana" w:cs="Calibri Light"/>
          <w:sz w:val="20"/>
          <w:szCs w:val="20"/>
        </w:rPr>
      </w:pPr>
      <w:proofErr w:type="gramStart"/>
      <w:r w:rsidRPr="00C14C1C">
        <w:rPr>
          <w:rFonts w:ascii="Verdana" w:hAnsi="Verdana" w:cs="Calibri Light"/>
          <w:sz w:val="20"/>
          <w:szCs w:val="18"/>
        </w:rPr>
        <w:t>première</w:t>
      </w:r>
      <w:proofErr w:type="gramEnd"/>
      <w:r w:rsidRPr="00C14C1C">
        <w:rPr>
          <w:rFonts w:ascii="Verdana" w:hAnsi="Verdana" w:cs="Calibri Light"/>
          <w:sz w:val="20"/>
          <w:szCs w:val="18"/>
        </w:rPr>
        <w:t xml:space="preserve"> réunion de préparation du chantier, dès notification du (des) contrat(s) de travaux et inspection commune ; </w:t>
      </w:r>
    </w:p>
    <w:p w14:paraId="4AED1328" w14:textId="77777777" w:rsidR="00BE2367" w:rsidRPr="00C14C1C" w:rsidRDefault="00BE2367" w:rsidP="00F1316F">
      <w:pPr>
        <w:pStyle w:val="StyleC"/>
        <w:numPr>
          <w:ilvl w:val="0"/>
          <w:numId w:val="88"/>
        </w:numPr>
        <w:tabs>
          <w:tab w:val="clear" w:pos="709"/>
          <w:tab w:val="left" w:pos="1276"/>
        </w:tabs>
        <w:spacing w:line="240" w:lineRule="auto"/>
        <w:rPr>
          <w:rFonts w:ascii="Verdana" w:hAnsi="Verdana" w:cs="Calibri Light"/>
          <w:sz w:val="20"/>
          <w:szCs w:val="20"/>
        </w:rPr>
      </w:pPr>
      <w:proofErr w:type="gramStart"/>
      <w:r w:rsidRPr="00C14C1C">
        <w:rPr>
          <w:rFonts w:ascii="Verdana" w:hAnsi="Verdana" w:cs="Calibri Light"/>
          <w:sz w:val="20"/>
          <w:szCs w:val="18"/>
        </w:rPr>
        <w:t>réunion</w:t>
      </w:r>
      <w:proofErr w:type="gramEnd"/>
      <w:r w:rsidRPr="00C14C1C">
        <w:rPr>
          <w:rFonts w:ascii="Verdana" w:hAnsi="Verdana" w:cs="Calibri Light"/>
          <w:sz w:val="20"/>
          <w:szCs w:val="18"/>
        </w:rPr>
        <w:t xml:space="preserve"> d'ouverture de chantier; </w:t>
      </w:r>
    </w:p>
    <w:p w14:paraId="0404D28E" w14:textId="77777777" w:rsidR="00BE2367" w:rsidRPr="00C14C1C" w:rsidRDefault="00BE2367" w:rsidP="00F1316F">
      <w:pPr>
        <w:pStyle w:val="StyleC"/>
        <w:numPr>
          <w:ilvl w:val="0"/>
          <w:numId w:val="88"/>
        </w:numPr>
        <w:tabs>
          <w:tab w:val="clear" w:pos="709"/>
          <w:tab w:val="left" w:pos="1276"/>
        </w:tabs>
        <w:spacing w:line="240" w:lineRule="auto"/>
        <w:rPr>
          <w:rFonts w:ascii="Verdana" w:hAnsi="Verdana" w:cs="Calibri Light"/>
          <w:sz w:val="20"/>
          <w:szCs w:val="20"/>
        </w:rPr>
      </w:pPr>
      <w:proofErr w:type="gramStart"/>
      <w:r w:rsidRPr="00C14C1C">
        <w:rPr>
          <w:rFonts w:ascii="Verdana" w:hAnsi="Verdana" w:cs="Calibri Light"/>
          <w:sz w:val="20"/>
          <w:szCs w:val="18"/>
        </w:rPr>
        <w:t>réunion</w:t>
      </w:r>
      <w:proofErr w:type="gramEnd"/>
      <w:r w:rsidRPr="00C14C1C">
        <w:rPr>
          <w:rFonts w:ascii="Verdana" w:hAnsi="Verdana" w:cs="Calibri Light"/>
          <w:sz w:val="20"/>
          <w:szCs w:val="18"/>
        </w:rPr>
        <w:t xml:space="preserve">(s) d'information des riverains concernés par le chantier; </w:t>
      </w:r>
    </w:p>
    <w:p w14:paraId="1B64645E" w14:textId="4761FDCA" w:rsidR="00BE2367" w:rsidRPr="00933F5F" w:rsidRDefault="00BE2367" w:rsidP="00F1316F">
      <w:pPr>
        <w:pStyle w:val="StyleC"/>
        <w:numPr>
          <w:ilvl w:val="0"/>
          <w:numId w:val="88"/>
        </w:numPr>
        <w:tabs>
          <w:tab w:val="clear" w:pos="709"/>
          <w:tab w:val="left" w:pos="1276"/>
        </w:tabs>
        <w:spacing w:line="240" w:lineRule="auto"/>
        <w:rPr>
          <w:rFonts w:cs="Calibri Light"/>
        </w:rPr>
      </w:pPr>
      <w:proofErr w:type="gramStart"/>
      <w:r w:rsidRPr="00261EB6">
        <w:rPr>
          <w:rFonts w:cs="Calibri Light"/>
          <w:szCs w:val="20"/>
        </w:rPr>
        <w:t>réunion</w:t>
      </w:r>
      <w:proofErr w:type="gramEnd"/>
      <w:r w:rsidRPr="00261EB6">
        <w:rPr>
          <w:rFonts w:cs="Calibri Light"/>
          <w:szCs w:val="20"/>
        </w:rPr>
        <w:t xml:space="preserve">(s) d'interface entre les différents chantiers présents sur le site et si nécessaire </w:t>
      </w:r>
      <w:r w:rsidRPr="00261EB6">
        <w:rPr>
          <w:rFonts w:cs="Calibri Light"/>
        </w:rPr>
        <w:t xml:space="preserve"> </w:t>
      </w:r>
      <w:r w:rsidRPr="00261EB6">
        <w:rPr>
          <w:rFonts w:cs="Calibri Light"/>
          <w:szCs w:val="20"/>
        </w:rPr>
        <w:t xml:space="preserve">participation à certaines réunions de chantiers des autres opérations mitoyennes. </w:t>
      </w:r>
    </w:p>
    <w:p w14:paraId="756B22B7" w14:textId="77777777" w:rsidR="00BE2367" w:rsidRPr="00261EB6" w:rsidRDefault="00BE2367" w:rsidP="00BE2367">
      <w:pPr>
        <w:pStyle w:val="StyleD"/>
        <w:spacing w:line="240" w:lineRule="auto"/>
        <w:rPr>
          <w:rFonts w:cs="Calibri Light"/>
          <w:u w:val="single"/>
        </w:rPr>
      </w:pPr>
    </w:p>
    <w:p w14:paraId="2A1FCC01"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Plan d'installation de chantier </w:t>
      </w:r>
    </w:p>
    <w:p w14:paraId="20E21037" w14:textId="77777777" w:rsidR="00BE2367" w:rsidRPr="00C14C1C" w:rsidRDefault="00BE2367" w:rsidP="00BE2367">
      <w:pPr>
        <w:pStyle w:val="StyleD"/>
        <w:spacing w:line="240" w:lineRule="auto"/>
        <w:rPr>
          <w:rFonts w:ascii="Verdana" w:hAnsi="Verdana" w:cs="Calibri Light"/>
          <w:sz w:val="20"/>
          <w:szCs w:val="20"/>
        </w:rPr>
      </w:pPr>
      <w:r w:rsidRPr="00C14C1C">
        <w:rPr>
          <w:rFonts w:ascii="Verdana" w:hAnsi="Verdana" w:cs="Calibri Light"/>
          <w:sz w:val="20"/>
          <w:szCs w:val="20"/>
        </w:rPr>
        <w:t xml:space="preserve">Le plan définitif d'installation du chantier est établi par l'entrepreneur général ou par le mandataire du groupement solidaire d'entreprises générales ou par le mandataire commun du groupement conjoint d'entreprises dans le cas d'un contrat de travaux unique. </w:t>
      </w:r>
    </w:p>
    <w:p w14:paraId="1B94DD42" w14:textId="3E55A9D6" w:rsidR="00BE2367" w:rsidRPr="00C14C1C" w:rsidRDefault="00BE2367" w:rsidP="00BE2367">
      <w:pPr>
        <w:pStyle w:val="StyleD"/>
        <w:spacing w:before="120" w:line="240" w:lineRule="auto"/>
        <w:rPr>
          <w:rFonts w:ascii="Verdana" w:hAnsi="Verdana" w:cs="Calibri Light"/>
          <w:sz w:val="20"/>
          <w:szCs w:val="20"/>
        </w:rPr>
      </w:pPr>
      <w:r w:rsidRPr="00C14C1C">
        <w:rPr>
          <w:rFonts w:ascii="Verdana" w:hAnsi="Verdana" w:cs="Calibri Light"/>
          <w:sz w:val="20"/>
          <w:szCs w:val="20"/>
        </w:rPr>
        <w:t xml:space="preserve">Une fois établi, le plan d'installation de chantier est communiqué au </w:t>
      </w:r>
      <w:r w:rsidR="002122AE">
        <w:rPr>
          <w:rFonts w:ascii="Verdana" w:hAnsi="Verdana" w:cs="Calibri Light"/>
          <w:sz w:val="20"/>
          <w:szCs w:val="20"/>
        </w:rPr>
        <w:t>Titulaire</w:t>
      </w:r>
      <w:r w:rsidRPr="00C14C1C">
        <w:rPr>
          <w:rFonts w:ascii="Verdana" w:hAnsi="Verdana" w:cs="Calibri Light"/>
          <w:sz w:val="20"/>
          <w:szCs w:val="20"/>
        </w:rPr>
        <w:t xml:space="preserve"> et au Coordonnateur Sécurité et Protection de la Santé. </w:t>
      </w:r>
    </w:p>
    <w:p w14:paraId="38F8E732" w14:textId="6B0F994A" w:rsidR="00BE2367" w:rsidRPr="00C14C1C" w:rsidRDefault="00BE2367" w:rsidP="00BE2367">
      <w:pPr>
        <w:pStyle w:val="StyleD"/>
        <w:spacing w:before="120" w:line="240" w:lineRule="auto"/>
        <w:rPr>
          <w:rFonts w:ascii="Verdana" w:hAnsi="Verdana" w:cs="Calibri Light"/>
          <w:sz w:val="20"/>
          <w:szCs w:val="20"/>
        </w:rPr>
      </w:pPr>
      <w:r w:rsidRPr="00C14C1C">
        <w:rPr>
          <w:rFonts w:ascii="Verdana" w:hAnsi="Verdana" w:cs="Calibri Light"/>
          <w:sz w:val="20"/>
          <w:szCs w:val="20"/>
        </w:rPr>
        <w:t xml:space="preserve">Le </w:t>
      </w:r>
      <w:r w:rsidR="002122AE">
        <w:rPr>
          <w:rFonts w:ascii="Verdana" w:hAnsi="Verdana" w:cs="Calibri Light"/>
          <w:sz w:val="20"/>
          <w:szCs w:val="20"/>
        </w:rPr>
        <w:t>Titulaire</w:t>
      </w:r>
      <w:r w:rsidRPr="00C14C1C">
        <w:rPr>
          <w:rFonts w:ascii="Verdana" w:hAnsi="Verdana" w:cs="Calibri Light"/>
          <w:sz w:val="20"/>
          <w:szCs w:val="20"/>
        </w:rPr>
        <w:t xml:space="preserve"> approuve le plan d'installation du chantier, éventuellement modifié compte tenu des observations formulées par le Coordonnateur Sécurité et Protection de la Santé et le maître d’ouvrage. </w:t>
      </w:r>
    </w:p>
    <w:p w14:paraId="3FCA482C" w14:textId="3FCDA0FB" w:rsidR="00BE2367" w:rsidRPr="00C14C1C" w:rsidRDefault="00BE2367" w:rsidP="00BE2367">
      <w:pPr>
        <w:pStyle w:val="StyleD"/>
        <w:spacing w:before="120" w:line="240" w:lineRule="auto"/>
        <w:rPr>
          <w:rFonts w:ascii="Verdana" w:hAnsi="Verdana" w:cs="Calibri Light"/>
          <w:sz w:val="20"/>
          <w:szCs w:val="20"/>
        </w:rPr>
      </w:pPr>
      <w:r w:rsidRPr="00C14C1C">
        <w:rPr>
          <w:rFonts w:ascii="Verdana" w:hAnsi="Verdana" w:cs="Calibri Light"/>
          <w:sz w:val="20"/>
          <w:szCs w:val="20"/>
        </w:rPr>
        <w:t xml:space="preserve">Le </w:t>
      </w:r>
      <w:r w:rsidR="002122AE">
        <w:rPr>
          <w:rFonts w:ascii="Verdana" w:hAnsi="Verdana" w:cs="Calibri Light"/>
          <w:sz w:val="20"/>
          <w:szCs w:val="20"/>
        </w:rPr>
        <w:t>Titulaire</w:t>
      </w:r>
      <w:r w:rsidRPr="00C14C1C">
        <w:rPr>
          <w:rFonts w:ascii="Verdana" w:hAnsi="Verdana" w:cs="Calibri Light"/>
          <w:sz w:val="20"/>
          <w:szCs w:val="20"/>
        </w:rPr>
        <w:t xml:space="preserve"> transmet au maître d’ouvrage une copie du plan d'installation du chantier qu'il a approuvé, accompagné d'un procès-verbal et de tous les documents nécessaires à sa compréhension.</w:t>
      </w:r>
    </w:p>
    <w:p w14:paraId="4E3FA61C" w14:textId="77777777" w:rsidR="00BE2367" w:rsidRPr="00261EB6" w:rsidRDefault="00BE2367" w:rsidP="00BE2367">
      <w:pPr>
        <w:pStyle w:val="StyleD"/>
        <w:spacing w:line="240" w:lineRule="auto"/>
        <w:rPr>
          <w:rFonts w:cs="Calibri Light"/>
          <w:szCs w:val="20"/>
        </w:rPr>
      </w:pPr>
    </w:p>
    <w:p w14:paraId="7AD4701D"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Confirmation des accords des concessionnaires </w:t>
      </w:r>
    </w:p>
    <w:p w14:paraId="42DDF09C" w14:textId="38A9A1FB" w:rsidR="00BE2367" w:rsidRPr="00C14C1C" w:rsidRDefault="00BE2367" w:rsidP="00BE2367">
      <w:pPr>
        <w:pStyle w:val="StyleD"/>
        <w:spacing w:line="240" w:lineRule="auto"/>
        <w:rPr>
          <w:rFonts w:ascii="Verdana" w:hAnsi="Verdana" w:cs="Calibri Light"/>
          <w:sz w:val="20"/>
          <w:szCs w:val="20"/>
        </w:rPr>
      </w:pPr>
      <w:r w:rsidRPr="00C14C1C">
        <w:rPr>
          <w:rFonts w:ascii="Verdana" w:hAnsi="Verdana" w:cs="Calibri Light"/>
          <w:sz w:val="20"/>
          <w:szCs w:val="20"/>
        </w:rPr>
        <w:t xml:space="preserve">Le cas échéant, le </w:t>
      </w:r>
      <w:r w:rsidR="002122AE">
        <w:rPr>
          <w:rFonts w:ascii="Verdana" w:hAnsi="Verdana" w:cs="Calibri Light"/>
          <w:sz w:val="20"/>
          <w:szCs w:val="20"/>
        </w:rPr>
        <w:t>Titulaire</w:t>
      </w:r>
      <w:r w:rsidR="00933F5F" w:rsidRPr="00C14C1C">
        <w:rPr>
          <w:rFonts w:ascii="Verdana" w:hAnsi="Verdana" w:cs="Calibri Light"/>
          <w:sz w:val="20"/>
          <w:szCs w:val="20"/>
        </w:rPr>
        <w:t xml:space="preserve"> </w:t>
      </w:r>
      <w:r w:rsidRPr="00C14C1C">
        <w:rPr>
          <w:rFonts w:ascii="Verdana" w:hAnsi="Verdana" w:cs="Calibri Light"/>
          <w:sz w:val="20"/>
          <w:szCs w:val="20"/>
        </w:rPr>
        <w:t xml:space="preserve">avise le maître d’ouvrage de tout accord qu'il a obtenu de tout concessionnaire concerné par l'opération ; le </w:t>
      </w:r>
      <w:r w:rsidR="002122AE">
        <w:rPr>
          <w:rFonts w:ascii="Verdana" w:hAnsi="Verdana" w:cs="Calibri Light"/>
          <w:sz w:val="20"/>
          <w:szCs w:val="20"/>
        </w:rPr>
        <w:t>Titulaire</w:t>
      </w:r>
      <w:r w:rsidRPr="00C14C1C">
        <w:rPr>
          <w:rFonts w:ascii="Verdana" w:hAnsi="Verdana" w:cs="Calibri Light"/>
          <w:sz w:val="20"/>
          <w:szCs w:val="20"/>
        </w:rPr>
        <w:t xml:space="preserve"> participe à l'ensemble des réunions avec les concessionnaires. Il établit les comptes rendus consécutivement à ces réunions.</w:t>
      </w:r>
    </w:p>
    <w:p w14:paraId="5764760C" w14:textId="77777777" w:rsidR="00BE2367" w:rsidRPr="00C14C1C" w:rsidRDefault="00BE2367" w:rsidP="00BE2367">
      <w:pPr>
        <w:pStyle w:val="StyleD"/>
        <w:spacing w:line="240" w:lineRule="auto"/>
        <w:rPr>
          <w:rFonts w:ascii="Verdana" w:hAnsi="Verdana" w:cs="Calibri Light"/>
          <w:sz w:val="20"/>
          <w:szCs w:val="20"/>
        </w:rPr>
      </w:pPr>
    </w:p>
    <w:p w14:paraId="4411A158"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Sécurité et protection de la santé des travailleurs </w:t>
      </w:r>
    </w:p>
    <w:p w14:paraId="736797E3" w14:textId="519801AC" w:rsidR="00BE2367" w:rsidRPr="00C14C1C" w:rsidRDefault="00BE2367" w:rsidP="00BE2367">
      <w:pPr>
        <w:pStyle w:val="StyleD"/>
        <w:spacing w:line="240" w:lineRule="auto"/>
        <w:rPr>
          <w:rFonts w:ascii="Verdana" w:hAnsi="Verdana" w:cs="Calibri Light"/>
          <w:sz w:val="20"/>
          <w:szCs w:val="20"/>
        </w:rPr>
      </w:pPr>
      <w:r w:rsidRPr="00C14C1C">
        <w:rPr>
          <w:rFonts w:ascii="Verdana" w:hAnsi="Verdana" w:cs="Calibri Light"/>
          <w:sz w:val="20"/>
          <w:szCs w:val="20"/>
        </w:rPr>
        <w:t xml:space="preserve">Le </w:t>
      </w:r>
      <w:r w:rsidR="002122AE">
        <w:rPr>
          <w:rFonts w:ascii="Verdana" w:hAnsi="Verdana" w:cs="Calibri Light"/>
          <w:sz w:val="20"/>
          <w:szCs w:val="20"/>
        </w:rPr>
        <w:t>Titulaire</w:t>
      </w:r>
      <w:r w:rsidRPr="00C14C1C">
        <w:rPr>
          <w:rFonts w:ascii="Verdana" w:hAnsi="Verdana" w:cs="Calibri Light"/>
          <w:sz w:val="20"/>
          <w:szCs w:val="20"/>
        </w:rPr>
        <w:t xml:space="preserve"> doit, dans le cadre de sa mission : </w:t>
      </w:r>
    </w:p>
    <w:p w14:paraId="683AE762" w14:textId="77777777" w:rsidR="00BE2367" w:rsidRPr="00C14C1C" w:rsidRDefault="00BE2367" w:rsidP="00BE2367">
      <w:pPr>
        <w:pStyle w:val="StyleC"/>
        <w:spacing w:line="240" w:lineRule="auto"/>
        <w:rPr>
          <w:rFonts w:ascii="Verdana" w:hAnsi="Verdana" w:cs="Calibri Light"/>
          <w:sz w:val="20"/>
          <w:szCs w:val="20"/>
        </w:rPr>
      </w:pPr>
      <w:proofErr w:type="gramStart"/>
      <w:r w:rsidRPr="00C14C1C">
        <w:rPr>
          <w:rFonts w:ascii="Verdana" w:hAnsi="Verdana" w:cs="Calibri Light"/>
          <w:sz w:val="20"/>
          <w:szCs w:val="20"/>
        </w:rPr>
        <w:lastRenderedPageBreak/>
        <w:t>diffuser</w:t>
      </w:r>
      <w:proofErr w:type="gramEnd"/>
      <w:r w:rsidRPr="00C14C1C">
        <w:rPr>
          <w:rFonts w:ascii="Verdana" w:hAnsi="Verdana" w:cs="Calibri Light"/>
          <w:sz w:val="20"/>
          <w:szCs w:val="20"/>
        </w:rPr>
        <w:t xml:space="preserve"> au Coordonnateur Sécurité-Santé (CSPS), au Responsable Environnemental Chantier (REC) et à l’OPC-IC les plans et les documents en sa possession, nécessaires au bon déroulé de leur mission ; </w:t>
      </w:r>
    </w:p>
    <w:p w14:paraId="36CB87A0" w14:textId="77777777" w:rsidR="00BE2367" w:rsidRPr="00C14C1C" w:rsidRDefault="00BE2367" w:rsidP="00BE2367">
      <w:pPr>
        <w:pStyle w:val="StyleC"/>
        <w:spacing w:line="240" w:lineRule="auto"/>
        <w:rPr>
          <w:rFonts w:ascii="Verdana" w:hAnsi="Verdana" w:cs="Calibri Light"/>
          <w:sz w:val="20"/>
          <w:szCs w:val="20"/>
        </w:rPr>
      </w:pPr>
      <w:proofErr w:type="gramStart"/>
      <w:r w:rsidRPr="00C14C1C">
        <w:rPr>
          <w:rFonts w:ascii="Verdana" w:hAnsi="Verdana" w:cs="Calibri Light"/>
          <w:sz w:val="20"/>
          <w:szCs w:val="20"/>
        </w:rPr>
        <w:t>prendre</w:t>
      </w:r>
      <w:proofErr w:type="gramEnd"/>
      <w:r w:rsidRPr="00C14C1C">
        <w:rPr>
          <w:rFonts w:ascii="Verdana" w:hAnsi="Verdana" w:cs="Calibri Light"/>
          <w:sz w:val="20"/>
          <w:szCs w:val="20"/>
        </w:rPr>
        <w:t xml:space="preserve"> en compte toute mesure requise par le CSPS, le REC et l’OPC-IC; </w:t>
      </w:r>
    </w:p>
    <w:p w14:paraId="391EC39E" w14:textId="3AF19698" w:rsidR="00BE2367" w:rsidRPr="00C14C1C" w:rsidRDefault="00BE2367" w:rsidP="00BE2367">
      <w:pPr>
        <w:pStyle w:val="StyleC"/>
        <w:spacing w:line="240" w:lineRule="auto"/>
        <w:rPr>
          <w:rFonts w:ascii="Verdana" w:hAnsi="Verdana" w:cs="Calibri Light"/>
          <w:sz w:val="20"/>
          <w:szCs w:val="20"/>
        </w:rPr>
      </w:pPr>
      <w:proofErr w:type="gramStart"/>
      <w:r w:rsidRPr="00C14C1C">
        <w:rPr>
          <w:rFonts w:ascii="Verdana" w:hAnsi="Verdana" w:cs="Calibri Light"/>
          <w:sz w:val="20"/>
          <w:szCs w:val="20"/>
        </w:rPr>
        <w:t>diffuser</w:t>
      </w:r>
      <w:proofErr w:type="gramEnd"/>
      <w:r w:rsidRPr="00C14C1C">
        <w:rPr>
          <w:rFonts w:ascii="Verdana" w:hAnsi="Verdana" w:cs="Calibri Light"/>
          <w:sz w:val="20"/>
          <w:szCs w:val="20"/>
        </w:rPr>
        <w:t xml:space="preserve"> au(x)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tout renseignement nécessaire à l'établissement des Plans Particuliers de Sécurité et de Protection de la Santé (P.P.S.P.S); </w:t>
      </w:r>
    </w:p>
    <w:p w14:paraId="6C434A9B" w14:textId="77777777" w:rsidR="00BE2367" w:rsidRPr="00C14C1C" w:rsidRDefault="00BE2367" w:rsidP="00BE2367">
      <w:pPr>
        <w:pStyle w:val="StyleC"/>
        <w:spacing w:line="240" w:lineRule="auto"/>
        <w:rPr>
          <w:rFonts w:ascii="Verdana" w:hAnsi="Verdana" w:cs="Calibri Light"/>
          <w:sz w:val="20"/>
          <w:szCs w:val="20"/>
        </w:rPr>
      </w:pPr>
      <w:proofErr w:type="gramStart"/>
      <w:r w:rsidRPr="00C14C1C">
        <w:rPr>
          <w:rFonts w:ascii="Verdana" w:hAnsi="Verdana" w:cs="Calibri Light"/>
          <w:sz w:val="20"/>
          <w:szCs w:val="20"/>
        </w:rPr>
        <w:t>contrôler</w:t>
      </w:r>
      <w:proofErr w:type="gramEnd"/>
      <w:r w:rsidRPr="00C14C1C">
        <w:rPr>
          <w:rFonts w:ascii="Verdana" w:hAnsi="Verdana" w:cs="Calibri Light"/>
          <w:sz w:val="20"/>
          <w:szCs w:val="20"/>
        </w:rPr>
        <w:t xml:space="preserve"> la communication aux entreprises (par le biais du mandataire dans le cas d'un groupement d'entreprises), pour ce qui concerne les P.P.S.P.S et pour ce qui concerne l'information dues aux diverses administrations; </w:t>
      </w:r>
    </w:p>
    <w:p w14:paraId="6C91FDB7" w14:textId="77777777" w:rsidR="00BE2367" w:rsidRPr="00C14C1C" w:rsidRDefault="00BE2367" w:rsidP="00BE2367">
      <w:pPr>
        <w:pStyle w:val="StyleC"/>
        <w:spacing w:line="240" w:lineRule="auto"/>
        <w:rPr>
          <w:rFonts w:ascii="Verdana" w:hAnsi="Verdana" w:cs="Calibri Light"/>
          <w:sz w:val="20"/>
          <w:szCs w:val="20"/>
        </w:rPr>
      </w:pPr>
      <w:proofErr w:type="gramStart"/>
      <w:r w:rsidRPr="00C14C1C">
        <w:rPr>
          <w:rFonts w:ascii="Verdana" w:hAnsi="Verdana" w:cs="Calibri Light"/>
          <w:sz w:val="20"/>
          <w:szCs w:val="20"/>
        </w:rPr>
        <w:t>organiser</w:t>
      </w:r>
      <w:proofErr w:type="gramEnd"/>
      <w:r w:rsidRPr="00C14C1C">
        <w:rPr>
          <w:rFonts w:ascii="Verdana" w:hAnsi="Verdana" w:cs="Calibri Light"/>
          <w:sz w:val="20"/>
          <w:szCs w:val="20"/>
        </w:rPr>
        <w:t xml:space="preserve"> et participer aux instances prévues par la Loi n° 83-1418 du 31décembre 1993 et de ses textes d'application, en fonction de la catégorie de l'opération (C.I.S.S.C.T pour une opération classée en 1ère Catégorie) ; </w:t>
      </w:r>
    </w:p>
    <w:p w14:paraId="37BF346A" w14:textId="4CF783C5" w:rsidR="00BE2367" w:rsidRPr="00C14C1C" w:rsidRDefault="00BE2367" w:rsidP="00BE2367">
      <w:pPr>
        <w:pStyle w:val="StyleC"/>
        <w:spacing w:line="240" w:lineRule="auto"/>
        <w:rPr>
          <w:rFonts w:ascii="Verdana" w:hAnsi="Verdana" w:cs="Calibri Light"/>
          <w:sz w:val="20"/>
          <w:szCs w:val="20"/>
        </w:rPr>
      </w:pPr>
      <w:proofErr w:type="gramStart"/>
      <w:r w:rsidRPr="00C14C1C">
        <w:rPr>
          <w:rFonts w:ascii="Verdana" w:hAnsi="Verdana" w:cs="Calibri Light"/>
          <w:sz w:val="20"/>
          <w:szCs w:val="20"/>
        </w:rPr>
        <w:t>remise</w:t>
      </w:r>
      <w:proofErr w:type="gramEnd"/>
      <w:r w:rsidRPr="00C14C1C">
        <w:rPr>
          <w:rFonts w:ascii="Verdana" w:hAnsi="Verdana" w:cs="Calibri Light"/>
          <w:sz w:val="20"/>
          <w:szCs w:val="20"/>
        </w:rPr>
        <w:t xml:space="preserve"> des P.P.S.P.S du (des)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y compris leurs éventuels sous-traitants, au maître d’ouvrage, après harmonisation desdits P.P.S.P.S faite par le Coordonnateur Sécurité et Protection de la Santé. </w:t>
      </w:r>
    </w:p>
    <w:p w14:paraId="3D4AA5BE" w14:textId="77777777" w:rsidR="00BE2367" w:rsidRPr="00C14C1C" w:rsidRDefault="00BE2367" w:rsidP="00BE2367">
      <w:pPr>
        <w:pStyle w:val="StyleD"/>
        <w:spacing w:line="240" w:lineRule="auto"/>
        <w:rPr>
          <w:rFonts w:ascii="Verdana" w:hAnsi="Verdana" w:cs="Calibri Light"/>
          <w:sz w:val="20"/>
          <w:szCs w:val="20"/>
        </w:rPr>
      </w:pPr>
    </w:p>
    <w:p w14:paraId="73C53EB1"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Obligations en termes de qualité et de sécurité </w:t>
      </w:r>
    </w:p>
    <w:p w14:paraId="7102EFE1"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Définition et approbation des modes opératoires ; </w:t>
      </w:r>
    </w:p>
    <w:p w14:paraId="18B97404"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Définition et approbation des modalités de mise en œuvre ; </w:t>
      </w:r>
    </w:p>
    <w:p w14:paraId="1DA478E0"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Échanges avec le CSPS, le REC et/ou le responsable de l'entrepreneur pour ce qui relève de la qualité et de la sécurité. </w:t>
      </w:r>
    </w:p>
    <w:p w14:paraId="49BDDE6D" w14:textId="77777777" w:rsidR="00BE2367" w:rsidRPr="00C14C1C" w:rsidRDefault="00BE2367" w:rsidP="00BE2367">
      <w:pPr>
        <w:pStyle w:val="StyleD"/>
        <w:spacing w:line="240" w:lineRule="auto"/>
        <w:rPr>
          <w:rFonts w:ascii="Verdana" w:hAnsi="Verdana" w:cs="Calibri Light"/>
          <w:sz w:val="20"/>
          <w:szCs w:val="20"/>
        </w:rPr>
      </w:pPr>
    </w:p>
    <w:p w14:paraId="140AC628"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Procédure d'approbation des échantillons </w:t>
      </w:r>
    </w:p>
    <w:p w14:paraId="7C6095BD"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Établissement et approbation du circuit de vérification des échantillons ; </w:t>
      </w:r>
    </w:p>
    <w:p w14:paraId="205D701E"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Approbation des échantillons. </w:t>
      </w:r>
    </w:p>
    <w:p w14:paraId="3BA2FD80" w14:textId="77777777" w:rsidR="00BE2367" w:rsidRPr="00C14C1C" w:rsidRDefault="00BE2367" w:rsidP="00BE2367">
      <w:pPr>
        <w:pStyle w:val="StyleD"/>
        <w:spacing w:line="240" w:lineRule="auto"/>
        <w:rPr>
          <w:rFonts w:ascii="Verdana" w:hAnsi="Verdana" w:cs="Calibri Light"/>
          <w:sz w:val="20"/>
          <w:szCs w:val="20"/>
          <w:u w:val="single"/>
        </w:rPr>
      </w:pPr>
    </w:p>
    <w:p w14:paraId="76E3DFBA"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Réalisation d'ouvrages témoins </w:t>
      </w:r>
    </w:p>
    <w:p w14:paraId="1F0AE6AC"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Établissement des cahiers des charges correspondant aux témoins à réaliser ; </w:t>
      </w:r>
    </w:p>
    <w:p w14:paraId="004010F5"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Transmission pour accord au maître d’ouvrage ; </w:t>
      </w:r>
    </w:p>
    <w:p w14:paraId="34D72A85"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Contrôle de l'exécution des témoins (respect des délais et qualité des finitions) ; </w:t>
      </w:r>
    </w:p>
    <w:p w14:paraId="3D870DE7"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Opérations de réception des ouvrages témoins par contrôle de leur conformité aux cahiers des charges. </w:t>
      </w:r>
    </w:p>
    <w:p w14:paraId="012D3A21" w14:textId="77777777" w:rsidR="00BE2367" w:rsidRPr="00C14C1C" w:rsidRDefault="00BE2367" w:rsidP="00BE2367">
      <w:pPr>
        <w:pStyle w:val="StyleC"/>
        <w:numPr>
          <w:ilvl w:val="0"/>
          <w:numId w:val="0"/>
        </w:numPr>
        <w:spacing w:line="240" w:lineRule="auto"/>
        <w:rPr>
          <w:rFonts w:ascii="Verdana" w:hAnsi="Verdana" w:cs="Calibri Light"/>
          <w:sz w:val="20"/>
          <w:szCs w:val="20"/>
        </w:rPr>
      </w:pPr>
    </w:p>
    <w:p w14:paraId="04361125" w14:textId="0E5B242B" w:rsidR="00995390" w:rsidRPr="00C14C1C" w:rsidRDefault="00995390" w:rsidP="00BE2367">
      <w:pPr>
        <w:pStyle w:val="StyleC"/>
        <w:numPr>
          <w:ilvl w:val="0"/>
          <w:numId w:val="0"/>
        </w:numPr>
        <w:spacing w:line="240" w:lineRule="auto"/>
        <w:rPr>
          <w:rFonts w:ascii="Verdana" w:hAnsi="Verdana" w:cs="Calibri Light"/>
          <w:sz w:val="20"/>
          <w:szCs w:val="20"/>
        </w:rPr>
      </w:pPr>
    </w:p>
    <w:p w14:paraId="3F1BA3FC" w14:textId="77777777" w:rsidR="00BE2367" w:rsidRPr="00C14C1C" w:rsidRDefault="00BE2367" w:rsidP="00BE2367">
      <w:pPr>
        <w:pStyle w:val="StyleC"/>
        <w:numPr>
          <w:ilvl w:val="0"/>
          <w:numId w:val="0"/>
        </w:numPr>
        <w:spacing w:line="240" w:lineRule="auto"/>
        <w:rPr>
          <w:rFonts w:ascii="Verdana" w:hAnsi="Verdana" w:cs="Calibri Light"/>
          <w:sz w:val="20"/>
          <w:szCs w:val="20"/>
          <w:u w:val="single"/>
        </w:rPr>
      </w:pPr>
      <w:r w:rsidRPr="00C14C1C">
        <w:rPr>
          <w:rFonts w:ascii="Verdana" w:hAnsi="Verdana" w:cs="Calibri Light"/>
          <w:sz w:val="20"/>
          <w:szCs w:val="20"/>
          <w:u w:val="single"/>
        </w:rPr>
        <w:t xml:space="preserve">Devis modificatifs </w:t>
      </w:r>
    </w:p>
    <w:p w14:paraId="226EC388" w14:textId="2A93A65C"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Demande de devis modificatifs au(x)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 </w:t>
      </w:r>
    </w:p>
    <w:p w14:paraId="0E4FF434" w14:textId="2FF31A3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Examen des devis modificatifs, y compris de ceux établis à l'initiative du (des)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 </w:t>
      </w:r>
    </w:p>
    <w:p w14:paraId="2C58206B"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Le cas échéant, approbation des devis modificatifs retenus. </w:t>
      </w:r>
    </w:p>
    <w:p w14:paraId="4BE0852F"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Calendrier d'exécution des travaux </w:t>
      </w:r>
    </w:p>
    <w:p w14:paraId="7F622D85"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Contrôle des calendriers (général et détaillés) d'exécution des travaux ; </w:t>
      </w:r>
    </w:p>
    <w:p w14:paraId="74793229"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Le cas échéant, réunions de mise au point des calendriers ; </w:t>
      </w:r>
    </w:p>
    <w:p w14:paraId="68864FFE"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Approbation des calendriers d'exécution retenus. </w:t>
      </w:r>
    </w:p>
    <w:p w14:paraId="03B7C248" w14:textId="77777777" w:rsidR="00BE2367" w:rsidRPr="00C14C1C" w:rsidRDefault="00BE2367" w:rsidP="00BE2367">
      <w:pPr>
        <w:pStyle w:val="StyleC"/>
        <w:numPr>
          <w:ilvl w:val="0"/>
          <w:numId w:val="0"/>
        </w:numPr>
        <w:spacing w:line="240" w:lineRule="auto"/>
        <w:ind w:left="709" w:hanging="360"/>
        <w:rPr>
          <w:rFonts w:ascii="Verdana" w:hAnsi="Verdana" w:cs="Calibri Light"/>
          <w:sz w:val="20"/>
          <w:szCs w:val="20"/>
        </w:rPr>
      </w:pPr>
    </w:p>
    <w:p w14:paraId="3BA4F310" w14:textId="77777777" w:rsidR="00BE2367" w:rsidRPr="00C14C1C" w:rsidRDefault="00BE2367" w:rsidP="00BE2367">
      <w:pPr>
        <w:pStyle w:val="StyleC"/>
        <w:numPr>
          <w:ilvl w:val="0"/>
          <w:numId w:val="0"/>
        </w:numPr>
        <w:spacing w:line="240" w:lineRule="auto"/>
        <w:rPr>
          <w:rFonts w:ascii="Verdana" w:hAnsi="Verdana" w:cs="Calibri Light"/>
          <w:sz w:val="20"/>
          <w:szCs w:val="20"/>
          <w:u w:val="single"/>
        </w:rPr>
      </w:pPr>
      <w:r w:rsidRPr="00C14C1C">
        <w:rPr>
          <w:rFonts w:ascii="Verdana" w:hAnsi="Verdana" w:cs="Calibri Light"/>
          <w:sz w:val="20"/>
          <w:szCs w:val="20"/>
          <w:u w:val="single"/>
        </w:rPr>
        <w:t xml:space="preserve">Assistance au maître d’ouvrage </w:t>
      </w:r>
    </w:p>
    <w:p w14:paraId="420D7B6A" w14:textId="15297ED0"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Pour toute réclamation présentée par le(s)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 </w:t>
      </w:r>
    </w:p>
    <w:p w14:paraId="1A4459BE" w14:textId="42EB11AE"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Pour toute demande de complément de prix (devis, projet d'avenant, …) présentée par le(s)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 </w:t>
      </w:r>
    </w:p>
    <w:p w14:paraId="4B338565" w14:textId="4B4E8484" w:rsidR="00BE2367"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Pour toute demande du maître d’ouvrage dès lors qu'il estime que l'avis du Maître d'œuvre est normalement dû quant à un problème dont il est saisi. </w:t>
      </w:r>
    </w:p>
    <w:p w14:paraId="47CF00F1" w14:textId="77777777" w:rsidR="004F7971" w:rsidRDefault="004F7971" w:rsidP="004F7971">
      <w:pPr>
        <w:pStyle w:val="StyleC"/>
        <w:numPr>
          <w:ilvl w:val="0"/>
          <w:numId w:val="0"/>
        </w:numPr>
        <w:spacing w:line="240" w:lineRule="auto"/>
        <w:ind w:left="709" w:hanging="360"/>
        <w:rPr>
          <w:rFonts w:ascii="Verdana" w:hAnsi="Verdana" w:cs="Calibri Light"/>
          <w:sz w:val="20"/>
          <w:szCs w:val="20"/>
        </w:rPr>
      </w:pPr>
    </w:p>
    <w:p w14:paraId="764CFB08" w14:textId="43356132" w:rsidR="004F7971" w:rsidRDefault="004F7971" w:rsidP="004F7971">
      <w:pPr>
        <w:pStyle w:val="StyleC"/>
        <w:numPr>
          <w:ilvl w:val="0"/>
          <w:numId w:val="0"/>
        </w:numPr>
        <w:spacing w:line="240" w:lineRule="auto"/>
        <w:ind w:left="360" w:hanging="360"/>
        <w:rPr>
          <w:rFonts w:ascii="Verdana" w:hAnsi="Verdana" w:cs="Calibri Light"/>
          <w:sz w:val="20"/>
          <w:szCs w:val="20"/>
        </w:rPr>
      </w:pPr>
      <w:r w:rsidRPr="004F7971">
        <w:rPr>
          <w:rFonts w:ascii="Verdana" w:hAnsi="Verdana" w:cs="Calibri Light"/>
          <w:sz w:val="20"/>
          <w:szCs w:val="20"/>
          <w:u w:val="single"/>
        </w:rPr>
        <w:t>Retranscription des préconisations de la maitrise d’usage</w:t>
      </w:r>
      <w:r>
        <w:rPr>
          <w:rFonts w:ascii="Verdana" w:hAnsi="Verdana" w:cs="Calibri Light"/>
          <w:sz w:val="20"/>
          <w:szCs w:val="20"/>
          <w:u w:val="single"/>
        </w:rPr>
        <w:t> :</w:t>
      </w:r>
    </w:p>
    <w:p w14:paraId="027FFF1E" w14:textId="26136107" w:rsidR="004F7971" w:rsidRPr="004A69D8" w:rsidRDefault="004F7971" w:rsidP="004F7971">
      <w:pPr>
        <w:pStyle w:val="StyleC"/>
      </w:pPr>
      <w:r w:rsidRPr="004F7971">
        <w:rPr>
          <w:rFonts w:ascii="Verdana" w:hAnsi="Verdana" w:cs="Calibri Light"/>
          <w:sz w:val="20"/>
          <w:szCs w:val="20"/>
        </w:rPr>
        <w:t>Veiller à ce que les dispositions de chantier et le phasage prévisionnel respectent les préconisations établie</w:t>
      </w:r>
      <w:r>
        <w:rPr>
          <w:rFonts w:ascii="Verdana" w:hAnsi="Verdana" w:cs="Calibri Light"/>
          <w:sz w:val="20"/>
          <w:szCs w:val="20"/>
        </w:rPr>
        <w:t>s</w:t>
      </w:r>
      <w:r w:rsidRPr="004F7971">
        <w:rPr>
          <w:rFonts w:ascii="Verdana" w:hAnsi="Verdana" w:cs="Calibri Light"/>
          <w:sz w:val="20"/>
          <w:szCs w:val="20"/>
        </w:rPr>
        <w:t xml:space="preserve"> par la maitrise d’usage</w:t>
      </w:r>
    </w:p>
    <w:p w14:paraId="7C18AEA0" w14:textId="77777777" w:rsidR="004A69D8" w:rsidRDefault="004A69D8" w:rsidP="004A69D8">
      <w:pPr>
        <w:pStyle w:val="StyleC"/>
        <w:numPr>
          <w:ilvl w:val="0"/>
          <w:numId w:val="0"/>
        </w:numPr>
        <w:ind w:left="709"/>
      </w:pPr>
    </w:p>
    <w:p w14:paraId="4900BA01" w14:textId="77777777" w:rsidR="00153E1B" w:rsidRDefault="00153E1B" w:rsidP="004A69D8">
      <w:pPr>
        <w:pStyle w:val="StyleC"/>
        <w:numPr>
          <w:ilvl w:val="0"/>
          <w:numId w:val="0"/>
        </w:numPr>
        <w:ind w:left="709"/>
      </w:pPr>
    </w:p>
    <w:p w14:paraId="001E8AA2" w14:textId="77777777" w:rsidR="00153E1B" w:rsidRPr="004F7971" w:rsidRDefault="00153E1B" w:rsidP="004A69D8">
      <w:pPr>
        <w:pStyle w:val="StyleC"/>
        <w:numPr>
          <w:ilvl w:val="0"/>
          <w:numId w:val="0"/>
        </w:numPr>
        <w:ind w:left="709"/>
      </w:pPr>
    </w:p>
    <w:p w14:paraId="12915673" w14:textId="77777777" w:rsidR="00BE2367" w:rsidRPr="00C14C1C" w:rsidRDefault="00BE2367" w:rsidP="00BE2367">
      <w:pPr>
        <w:pStyle w:val="StyleD"/>
        <w:spacing w:line="240" w:lineRule="auto"/>
        <w:rPr>
          <w:rFonts w:ascii="Verdana" w:hAnsi="Verdana" w:cs="Calibri Light"/>
          <w:sz w:val="20"/>
          <w:szCs w:val="20"/>
        </w:rPr>
      </w:pPr>
    </w:p>
    <w:p w14:paraId="6CAE3CB0" w14:textId="77777777" w:rsidR="00BE2367" w:rsidRPr="004A69D8" w:rsidRDefault="00BE2367" w:rsidP="004A69D8">
      <w:pPr>
        <w:pStyle w:val="StyleC"/>
        <w:numPr>
          <w:ilvl w:val="0"/>
          <w:numId w:val="0"/>
        </w:numPr>
        <w:spacing w:line="240" w:lineRule="auto"/>
        <w:rPr>
          <w:rFonts w:ascii="Verdana" w:hAnsi="Verdana" w:cs="Calibri Light"/>
          <w:b/>
          <w:bCs w:val="0"/>
          <w:u w:val="single"/>
        </w:rPr>
      </w:pPr>
      <w:r w:rsidRPr="004A69D8">
        <w:rPr>
          <w:rFonts w:ascii="Verdana" w:hAnsi="Verdana" w:cs="Calibri Light"/>
          <w:b/>
          <w:bCs w:val="0"/>
          <w:u w:val="single"/>
        </w:rPr>
        <w:t>Phase d’exécution des travaux</w:t>
      </w:r>
    </w:p>
    <w:p w14:paraId="735B0DA4" w14:textId="77777777" w:rsidR="00BE2367" w:rsidRPr="00C14C1C" w:rsidRDefault="00BE2367" w:rsidP="00BE2367">
      <w:pPr>
        <w:pStyle w:val="StyleD"/>
        <w:spacing w:line="240" w:lineRule="auto"/>
        <w:rPr>
          <w:rFonts w:ascii="Verdana" w:hAnsi="Verdana" w:cs="Calibri Light"/>
          <w:sz w:val="20"/>
          <w:szCs w:val="20"/>
        </w:rPr>
      </w:pPr>
    </w:p>
    <w:p w14:paraId="07274764"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Établissement des référés préventifs </w:t>
      </w:r>
    </w:p>
    <w:p w14:paraId="08EA6FB8" w14:textId="0233D0C8" w:rsidR="00BE2367" w:rsidRPr="00C14C1C" w:rsidRDefault="00BE2367" w:rsidP="00BE2367">
      <w:pPr>
        <w:pStyle w:val="StyleD"/>
        <w:spacing w:line="240" w:lineRule="auto"/>
        <w:rPr>
          <w:rFonts w:ascii="Verdana" w:hAnsi="Verdana" w:cs="Calibri Light"/>
          <w:sz w:val="20"/>
          <w:szCs w:val="20"/>
        </w:rPr>
      </w:pPr>
      <w:r w:rsidRPr="00C14C1C">
        <w:rPr>
          <w:rFonts w:ascii="Verdana" w:hAnsi="Verdana" w:cs="Calibri Light"/>
          <w:sz w:val="20"/>
          <w:szCs w:val="20"/>
        </w:rPr>
        <w:t xml:space="preserve">Le </w:t>
      </w:r>
      <w:r w:rsidR="002122AE">
        <w:rPr>
          <w:rFonts w:ascii="Verdana" w:hAnsi="Verdana" w:cs="Calibri Light"/>
          <w:sz w:val="20"/>
          <w:szCs w:val="20"/>
        </w:rPr>
        <w:t>Titulaire</w:t>
      </w:r>
      <w:r w:rsidRPr="00C14C1C">
        <w:rPr>
          <w:rFonts w:ascii="Verdana" w:hAnsi="Verdana" w:cs="Calibri Light"/>
          <w:sz w:val="20"/>
          <w:szCs w:val="20"/>
        </w:rPr>
        <w:t xml:space="preserve"> participera aux référés préventifs (rédaction et visites en présence également de l’entreprise et de l’OPC-IC si nécessaire) avant tout commencement des travaux, le cas échéant dans le cadre des mesures judicaires que le maître d’ouvrage aura décidé d'engager. </w:t>
      </w:r>
    </w:p>
    <w:p w14:paraId="24CC95A6" w14:textId="77777777" w:rsidR="00BE2367" w:rsidRPr="00C14C1C" w:rsidRDefault="00BE2367" w:rsidP="00BE2367">
      <w:pPr>
        <w:pStyle w:val="StyleD"/>
        <w:spacing w:before="120" w:line="240" w:lineRule="auto"/>
        <w:rPr>
          <w:rFonts w:ascii="Verdana" w:hAnsi="Verdana" w:cs="Calibri Light"/>
          <w:sz w:val="20"/>
          <w:szCs w:val="20"/>
        </w:rPr>
      </w:pPr>
      <w:r w:rsidRPr="00C14C1C">
        <w:rPr>
          <w:rFonts w:ascii="Verdana" w:hAnsi="Verdana" w:cs="Calibri Light"/>
          <w:sz w:val="20"/>
          <w:szCs w:val="20"/>
        </w:rPr>
        <w:t>Il pourra être également amené à rédiger des constats avant / après travaux, en présence des entreprises, avec reportage photos.</w:t>
      </w:r>
    </w:p>
    <w:p w14:paraId="5795D6CC" w14:textId="77777777" w:rsidR="00BE2367" w:rsidRPr="00C14C1C" w:rsidRDefault="00BE2367" w:rsidP="00BE2367">
      <w:pPr>
        <w:pStyle w:val="StyleD"/>
        <w:spacing w:line="240" w:lineRule="auto"/>
        <w:rPr>
          <w:rFonts w:ascii="Verdana" w:hAnsi="Verdana" w:cs="Calibri Light"/>
          <w:sz w:val="20"/>
          <w:szCs w:val="20"/>
        </w:rPr>
      </w:pPr>
    </w:p>
    <w:p w14:paraId="2A5E339E"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Contrôle des fournitures, des conditions à mettre en œuvre et de l'exécution </w:t>
      </w:r>
    </w:p>
    <w:p w14:paraId="7AEEF043"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Conformité aux prescriptions réglementaires et aux pièces contractuelles, en matière de qualité, de délai, de coûts et de sécurité (avec vérification du système d'autocontrôle de l'entreprise (des entreprises) ; </w:t>
      </w:r>
    </w:p>
    <w:p w14:paraId="3B843F90"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Vérification de l'existence d'Avis Techniques favorables du C.S.T.B ou, à défaut, mise en route de la procédure d'ATEX. </w:t>
      </w:r>
    </w:p>
    <w:p w14:paraId="5B874FA7" w14:textId="77777777" w:rsidR="00BE2367" w:rsidRPr="00C14C1C" w:rsidRDefault="00BE2367" w:rsidP="00BE2367">
      <w:pPr>
        <w:pStyle w:val="StyleD"/>
        <w:spacing w:line="240" w:lineRule="auto"/>
        <w:rPr>
          <w:rFonts w:ascii="Verdana" w:hAnsi="Verdana" w:cs="Calibri Light"/>
          <w:sz w:val="20"/>
          <w:szCs w:val="20"/>
        </w:rPr>
      </w:pPr>
    </w:p>
    <w:p w14:paraId="7107996C"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Réunions de chantier </w:t>
      </w:r>
    </w:p>
    <w:p w14:paraId="0C56EBE0" w14:textId="77777777" w:rsidR="00933F5F" w:rsidRPr="00C14C1C" w:rsidRDefault="00BE2367" w:rsidP="00933F5F">
      <w:pPr>
        <w:pStyle w:val="StyleC"/>
        <w:spacing w:line="240" w:lineRule="auto"/>
        <w:rPr>
          <w:rFonts w:ascii="Verdana" w:hAnsi="Verdana" w:cs="Calibri Light"/>
          <w:sz w:val="20"/>
          <w:szCs w:val="20"/>
        </w:rPr>
      </w:pPr>
      <w:r w:rsidRPr="00C14C1C">
        <w:rPr>
          <w:rFonts w:ascii="Verdana" w:hAnsi="Verdana" w:cs="Calibri Light"/>
          <w:sz w:val="20"/>
          <w:szCs w:val="20"/>
        </w:rPr>
        <w:t>Organisation et direction des réunions de chantier, avec un minimum d'1 réunion par semaine</w:t>
      </w:r>
    </w:p>
    <w:p w14:paraId="4C670562" w14:textId="0D69B89D" w:rsidR="00BE2367" w:rsidRPr="00C14C1C" w:rsidRDefault="00BE2367" w:rsidP="00933F5F">
      <w:pPr>
        <w:pStyle w:val="StyleC"/>
        <w:spacing w:line="240" w:lineRule="auto"/>
        <w:rPr>
          <w:rFonts w:ascii="Verdana" w:hAnsi="Verdana" w:cs="Calibri Light"/>
          <w:sz w:val="20"/>
          <w:szCs w:val="20"/>
        </w:rPr>
      </w:pPr>
      <w:r w:rsidRPr="00C14C1C">
        <w:rPr>
          <w:rFonts w:ascii="Verdana" w:hAnsi="Verdana" w:cs="Calibri Light"/>
          <w:sz w:val="20"/>
          <w:szCs w:val="20"/>
        </w:rPr>
        <w:t>Rédaction et diffusion</w:t>
      </w:r>
      <w:r w:rsidR="00933F5F" w:rsidRPr="00C14C1C">
        <w:rPr>
          <w:rFonts w:ascii="Verdana" w:hAnsi="Verdana" w:cs="Calibri Light"/>
          <w:sz w:val="20"/>
          <w:szCs w:val="20"/>
        </w:rPr>
        <w:t xml:space="preserve"> </w:t>
      </w:r>
      <w:r w:rsidRPr="00C14C1C">
        <w:rPr>
          <w:rFonts w:ascii="Verdana" w:hAnsi="Verdana" w:cs="Calibri Light"/>
          <w:sz w:val="20"/>
          <w:szCs w:val="20"/>
        </w:rPr>
        <w:t>des comptes rendus</w:t>
      </w:r>
      <w:r w:rsidR="00933F5F" w:rsidRPr="00C14C1C">
        <w:rPr>
          <w:rFonts w:ascii="Verdana" w:hAnsi="Verdana" w:cs="Calibri Light"/>
          <w:sz w:val="20"/>
          <w:szCs w:val="20"/>
        </w:rPr>
        <w:t xml:space="preserve"> selon</w:t>
      </w:r>
      <w:r w:rsidRPr="00C14C1C">
        <w:rPr>
          <w:rFonts w:ascii="Verdana" w:hAnsi="Verdana" w:cs="Calibri Light"/>
          <w:sz w:val="20"/>
          <w:szCs w:val="20"/>
        </w:rPr>
        <w:t xml:space="preserve"> </w:t>
      </w:r>
      <w:r w:rsidR="00933F5F" w:rsidRPr="00C14C1C">
        <w:rPr>
          <w:rFonts w:ascii="Verdana" w:hAnsi="Verdana" w:cs="Calibri Light"/>
          <w:sz w:val="20"/>
          <w:szCs w:val="20"/>
        </w:rPr>
        <w:t xml:space="preserve">le modèle en </w:t>
      </w:r>
      <w:r w:rsidR="009A2FDA">
        <w:rPr>
          <w:rFonts w:ascii="Verdana" w:hAnsi="Verdana" w:cs="Calibri Light"/>
          <w:i/>
          <w:iCs/>
          <w:sz w:val="20"/>
          <w:szCs w:val="20"/>
        </w:rPr>
        <w:t xml:space="preserve">annexe </w:t>
      </w:r>
      <w:r w:rsidR="004F498C">
        <w:rPr>
          <w:rFonts w:ascii="Verdana" w:hAnsi="Verdana" w:cs="Calibri Light"/>
          <w:i/>
          <w:iCs/>
          <w:sz w:val="20"/>
          <w:szCs w:val="20"/>
        </w:rPr>
        <w:t>7</w:t>
      </w:r>
      <w:r w:rsidR="009A2FDA">
        <w:rPr>
          <w:rFonts w:ascii="Verdana" w:hAnsi="Verdana" w:cs="Calibri Light"/>
          <w:i/>
          <w:iCs/>
          <w:sz w:val="20"/>
          <w:szCs w:val="20"/>
        </w:rPr>
        <w:t xml:space="preserve"> </w:t>
      </w:r>
      <w:r w:rsidR="00933F5F" w:rsidRPr="00C14C1C">
        <w:rPr>
          <w:rFonts w:ascii="Verdana" w:hAnsi="Verdana" w:cs="Calibri Light"/>
          <w:sz w:val="20"/>
          <w:szCs w:val="20"/>
        </w:rPr>
        <w:t>qui sera à utiliser</w:t>
      </w:r>
    </w:p>
    <w:p w14:paraId="27464D08"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Fourniture au CSPS, au REC et à l’OPC-IC de l'accès à ces réunions et intégrations aux comptes rendus des mentions demandées par ces intervenants. </w:t>
      </w:r>
    </w:p>
    <w:p w14:paraId="4F05E9DF" w14:textId="79C8FC7D"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Veille sur l’ensemble des contacts des intervenants nécessaires au bon déroulement du chantier (concessionnaires, SDIS, autres Maîtres d'Ouvrages ou maître d'œuvre</w:t>
      </w:r>
      <w:r w:rsidR="00E362F5" w:rsidRPr="00C14C1C">
        <w:rPr>
          <w:rFonts w:ascii="Verdana" w:hAnsi="Verdana" w:cs="Calibri Light"/>
          <w:sz w:val="20"/>
          <w:szCs w:val="20"/>
        </w:rPr>
        <w:t xml:space="preserve"> </w:t>
      </w:r>
      <w:r w:rsidR="002122AE">
        <w:rPr>
          <w:rFonts w:ascii="Verdana" w:hAnsi="Verdana" w:cs="Calibri Light"/>
          <w:sz w:val="20"/>
          <w:szCs w:val="20"/>
        </w:rPr>
        <w:t>Titulaire</w:t>
      </w:r>
      <w:r w:rsidRPr="00C14C1C">
        <w:rPr>
          <w:rFonts w:ascii="Verdana" w:hAnsi="Verdana" w:cs="Calibri Light"/>
          <w:sz w:val="20"/>
          <w:szCs w:val="20"/>
        </w:rPr>
        <w:t xml:space="preserve"> ...) </w:t>
      </w:r>
    </w:p>
    <w:p w14:paraId="55A7A377" w14:textId="77777777" w:rsidR="00933F5F" w:rsidRPr="00C14C1C" w:rsidRDefault="00933F5F" w:rsidP="00BE2367">
      <w:pPr>
        <w:pStyle w:val="StyleD"/>
        <w:spacing w:line="240" w:lineRule="auto"/>
        <w:rPr>
          <w:rFonts w:ascii="Verdana" w:hAnsi="Verdana" w:cs="Calibri Light"/>
          <w:sz w:val="20"/>
          <w:szCs w:val="20"/>
        </w:rPr>
      </w:pPr>
    </w:p>
    <w:p w14:paraId="19FC3384"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Coordination </w:t>
      </w:r>
    </w:p>
    <w:p w14:paraId="7B5104E6"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Réglage des interfaces avec les projets mitoyens et dans le cas de modification du projet mitoyen, élaboration de solutions alternatives prenant en compte la modification à montant de contrat égal </w:t>
      </w:r>
    </w:p>
    <w:p w14:paraId="6E35E35D"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Participation aux réunions d'interface entre les différents chantiers présents sur le site et, si nécessaire, participation à certaines réunions de chantiers des autres opérations mitoyennes. </w:t>
      </w:r>
    </w:p>
    <w:p w14:paraId="246051B6" w14:textId="77777777" w:rsidR="00BE2367" w:rsidRPr="00C14C1C" w:rsidRDefault="00BE2367" w:rsidP="00BE2367">
      <w:pPr>
        <w:pStyle w:val="StyleD"/>
        <w:spacing w:line="240" w:lineRule="auto"/>
        <w:rPr>
          <w:rFonts w:ascii="Verdana" w:hAnsi="Verdana" w:cs="Calibri Light"/>
          <w:sz w:val="20"/>
          <w:szCs w:val="20"/>
        </w:rPr>
      </w:pPr>
    </w:p>
    <w:p w14:paraId="1E2B6E63"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Préparation des réunions périodiques avec le maître d’ouvrage </w:t>
      </w:r>
    </w:p>
    <w:p w14:paraId="03369972"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Organisation et direction des réunions périodiques avec le maître d’ouvrage, avec un minimum d'une réunion par mois ; </w:t>
      </w:r>
    </w:p>
    <w:p w14:paraId="60A956D8"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Convocations des intervenants (Entreprise, OPC-IC, ...) dont la présence est souhaitée. </w:t>
      </w:r>
    </w:p>
    <w:p w14:paraId="5B7591A8" w14:textId="77777777" w:rsidR="00BE2367" w:rsidRPr="00C14C1C" w:rsidRDefault="00BE2367" w:rsidP="00BE2367">
      <w:pPr>
        <w:pStyle w:val="StyleD"/>
        <w:spacing w:line="240" w:lineRule="auto"/>
        <w:rPr>
          <w:rFonts w:ascii="Verdana" w:hAnsi="Verdana" w:cs="Calibri Light"/>
          <w:sz w:val="20"/>
          <w:szCs w:val="20"/>
        </w:rPr>
      </w:pPr>
    </w:p>
    <w:p w14:paraId="4861CE2B" w14:textId="77777777" w:rsidR="00BE2367" w:rsidRPr="00C14C1C" w:rsidRDefault="00BE2367" w:rsidP="00BE2367">
      <w:pPr>
        <w:pStyle w:val="StyleC"/>
        <w:numPr>
          <w:ilvl w:val="0"/>
          <w:numId w:val="0"/>
        </w:numPr>
        <w:spacing w:line="240" w:lineRule="auto"/>
        <w:rPr>
          <w:rFonts w:ascii="Verdana" w:hAnsi="Verdana" w:cs="Calibri Light"/>
          <w:sz w:val="20"/>
          <w:szCs w:val="20"/>
          <w:u w:val="single"/>
        </w:rPr>
      </w:pPr>
      <w:r w:rsidRPr="00C14C1C">
        <w:rPr>
          <w:rFonts w:ascii="Verdana" w:hAnsi="Verdana" w:cs="Calibri Light"/>
          <w:sz w:val="20"/>
          <w:szCs w:val="20"/>
          <w:u w:val="single"/>
        </w:rPr>
        <w:t>État d'avancement des travaux</w:t>
      </w:r>
    </w:p>
    <w:p w14:paraId="6B2F364A" w14:textId="300AC693"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Pour l'opération, réalisée en contrats séparés, pilotée par le Maître d'œuvre</w:t>
      </w:r>
      <w:r w:rsidR="00E362F5" w:rsidRPr="00C14C1C">
        <w:rPr>
          <w:rFonts w:ascii="Verdana" w:hAnsi="Verdana" w:cs="Calibri Light"/>
          <w:sz w:val="20"/>
          <w:szCs w:val="20"/>
        </w:rPr>
        <w:t xml:space="preserve"> </w:t>
      </w:r>
      <w:r w:rsidR="002122AE">
        <w:rPr>
          <w:rFonts w:ascii="Verdana" w:hAnsi="Verdana" w:cs="Calibri Light"/>
          <w:sz w:val="20"/>
          <w:szCs w:val="20"/>
        </w:rPr>
        <w:t>Titulaire</w:t>
      </w:r>
      <w:r w:rsidRPr="00C14C1C">
        <w:rPr>
          <w:rFonts w:ascii="Verdana" w:hAnsi="Verdana" w:cs="Calibri Light"/>
          <w:sz w:val="20"/>
          <w:szCs w:val="20"/>
        </w:rPr>
        <w:t xml:space="preserve">, établissement par ce dernier des états mensuels d'avancement des travaux ; </w:t>
      </w:r>
    </w:p>
    <w:p w14:paraId="0D429997" w14:textId="0194F6C2"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Dans le cas où l'opération est réalisée en contrat unique, établissement par le Maître d’œuvre des états mensuels d'avancement des travaux ; </w:t>
      </w:r>
    </w:p>
    <w:p w14:paraId="4F0AEE20" w14:textId="77777777" w:rsidR="00BE2367"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Dans tous les cas, information du maître d’ouvrage sur l'état d'avancement et sur la prévision des travaux, avec indications des évolutions notables. </w:t>
      </w:r>
    </w:p>
    <w:p w14:paraId="33775DC1" w14:textId="77777777" w:rsidR="004F7971" w:rsidRPr="00C14C1C" w:rsidRDefault="004F7971" w:rsidP="004F7971">
      <w:pPr>
        <w:pStyle w:val="StyleC"/>
        <w:numPr>
          <w:ilvl w:val="0"/>
          <w:numId w:val="0"/>
        </w:numPr>
        <w:spacing w:line="240" w:lineRule="auto"/>
        <w:ind w:left="709"/>
        <w:rPr>
          <w:rFonts w:ascii="Verdana" w:hAnsi="Verdana" w:cs="Calibri Light"/>
          <w:sz w:val="20"/>
          <w:szCs w:val="20"/>
        </w:rPr>
      </w:pPr>
    </w:p>
    <w:p w14:paraId="23B043C7" w14:textId="77777777" w:rsidR="004F7971" w:rsidRDefault="004F7971" w:rsidP="004F7971">
      <w:pPr>
        <w:pStyle w:val="StyleC"/>
        <w:numPr>
          <w:ilvl w:val="0"/>
          <w:numId w:val="0"/>
        </w:numPr>
        <w:spacing w:line="240" w:lineRule="auto"/>
        <w:ind w:left="360" w:hanging="360"/>
        <w:rPr>
          <w:rFonts w:ascii="Verdana" w:hAnsi="Verdana" w:cs="Calibri Light"/>
          <w:sz w:val="20"/>
          <w:szCs w:val="20"/>
        </w:rPr>
      </w:pPr>
      <w:r w:rsidRPr="004F7971">
        <w:rPr>
          <w:rFonts w:ascii="Verdana" w:hAnsi="Verdana" w:cs="Calibri Light"/>
          <w:sz w:val="20"/>
          <w:szCs w:val="20"/>
          <w:u w:val="single"/>
        </w:rPr>
        <w:t>Retranscription des préconisations de la maitrise d’usage</w:t>
      </w:r>
      <w:r>
        <w:rPr>
          <w:rFonts w:ascii="Verdana" w:hAnsi="Verdana" w:cs="Calibri Light"/>
          <w:sz w:val="20"/>
          <w:szCs w:val="20"/>
          <w:u w:val="single"/>
        </w:rPr>
        <w:t> :</w:t>
      </w:r>
    </w:p>
    <w:p w14:paraId="3C24FCD7" w14:textId="05548A50" w:rsidR="004F7971" w:rsidRPr="004F7971" w:rsidRDefault="004F7971" w:rsidP="004F7971">
      <w:pPr>
        <w:pStyle w:val="StyleC"/>
      </w:pPr>
      <w:r w:rsidRPr="004F7971">
        <w:rPr>
          <w:rFonts w:ascii="Verdana" w:hAnsi="Verdana" w:cs="Calibri Light"/>
          <w:sz w:val="20"/>
          <w:szCs w:val="20"/>
        </w:rPr>
        <w:lastRenderedPageBreak/>
        <w:t>Veiller à ce que les dispositions de chantier et le phasage respectent les préconisations établie</w:t>
      </w:r>
      <w:r>
        <w:rPr>
          <w:rFonts w:ascii="Verdana" w:hAnsi="Verdana" w:cs="Calibri Light"/>
          <w:sz w:val="20"/>
          <w:szCs w:val="20"/>
        </w:rPr>
        <w:t>s</w:t>
      </w:r>
      <w:r w:rsidRPr="004F7971">
        <w:rPr>
          <w:rFonts w:ascii="Verdana" w:hAnsi="Verdana" w:cs="Calibri Light"/>
          <w:sz w:val="20"/>
          <w:szCs w:val="20"/>
        </w:rPr>
        <w:t xml:space="preserve"> par la maitrise d’usage</w:t>
      </w:r>
    </w:p>
    <w:p w14:paraId="29C1493C" w14:textId="1D5679BA" w:rsidR="004F7971" w:rsidRPr="004F7971" w:rsidRDefault="004F7971" w:rsidP="004F7971">
      <w:pPr>
        <w:pStyle w:val="StyleC"/>
      </w:pPr>
      <w:r>
        <w:rPr>
          <w:rFonts w:ascii="Verdana" w:hAnsi="Verdana" w:cs="Calibri Light"/>
          <w:sz w:val="20"/>
          <w:szCs w:val="20"/>
        </w:rPr>
        <w:t>Veiller à ce que les</w:t>
      </w:r>
      <w:r w:rsidR="00DD06C0">
        <w:rPr>
          <w:rFonts w:ascii="Verdana" w:hAnsi="Verdana" w:cs="Calibri Light"/>
          <w:sz w:val="20"/>
          <w:szCs w:val="20"/>
        </w:rPr>
        <w:t xml:space="preserve"> installations provisoires, cheminements, œuvres artistiques et autres installations de communication de chantier soit appliqués et respectés par l’entreprise</w:t>
      </w:r>
    </w:p>
    <w:p w14:paraId="715E2B45" w14:textId="77777777" w:rsidR="00BE2367" w:rsidRPr="00C14C1C" w:rsidRDefault="00BE2367" w:rsidP="00BE2367">
      <w:pPr>
        <w:pStyle w:val="StyleD"/>
        <w:spacing w:line="240" w:lineRule="auto"/>
        <w:rPr>
          <w:rFonts w:ascii="Verdana" w:hAnsi="Verdana" w:cs="Calibri Light"/>
          <w:sz w:val="20"/>
          <w:szCs w:val="20"/>
        </w:rPr>
      </w:pPr>
    </w:p>
    <w:p w14:paraId="1679AC65" w14:textId="0C95F154" w:rsidR="00E362F5" w:rsidRPr="00C14C1C" w:rsidRDefault="00E362F5"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Visite ponctuelle de chantier</w:t>
      </w:r>
    </w:p>
    <w:p w14:paraId="05057C4E" w14:textId="77777777" w:rsidR="00E362F5" w:rsidRPr="00C14C1C" w:rsidRDefault="00E362F5" w:rsidP="00BE2367">
      <w:pPr>
        <w:pStyle w:val="StyleD"/>
        <w:spacing w:line="240" w:lineRule="auto"/>
        <w:rPr>
          <w:rFonts w:ascii="Verdana" w:hAnsi="Verdana" w:cs="Calibri Light"/>
          <w:sz w:val="20"/>
          <w:szCs w:val="20"/>
        </w:rPr>
      </w:pPr>
    </w:p>
    <w:p w14:paraId="04E09BA1" w14:textId="08898932" w:rsidR="00E362F5" w:rsidRPr="00C14C1C" w:rsidRDefault="00E362F5" w:rsidP="00BE2367">
      <w:pPr>
        <w:pStyle w:val="StyleD"/>
        <w:spacing w:line="240" w:lineRule="auto"/>
        <w:rPr>
          <w:rFonts w:ascii="Verdana" w:hAnsi="Verdana" w:cs="Calibri Light"/>
          <w:sz w:val="20"/>
          <w:szCs w:val="20"/>
        </w:rPr>
      </w:pPr>
      <w:r w:rsidRPr="00C14C1C">
        <w:rPr>
          <w:rFonts w:ascii="Verdana" w:hAnsi="Verdana" w:cs="Calibri Light"/>
          <w:sz w:val="20"/>
          <w:szCs w:val="20"/>
        </w:rPr>
        <w:t xml:space="preserve">La Maitrise d’Ouvrage pourra organiser des visites de chantier de manière ponctuelle, en présence de la maitrise d’œuvre </w:t>
      </w:r>
      <w:r w:rsidR="002122AE">
        <w:rPr>
          <w:rFonts w:ascii="Verdana" w:hAnsi="Verdana" w:cs="Calibri Light"/>
          <w:sz w:val="20"/>
          <w:szCs w:val="20"/>
        </w:rPr>
        <w:t>Titulaire</w:t>
      </w:r>
      <w:r w:rsidRPr="00C14C1C">
        <w:rPr>
          <w:rFonts w:ascii="Verdana" w:hAnsi="Verdana" w:cs="Calibri Light"/>
          <w:sz w:val="20"/>
          <w:szCs w:val="20"/>
        </w:rPr>
        <w:t xml:space="preserve"> et sans l’entreprise, pour constater la bonne tenue du chantier et le respect des engagements de l’entreprise.</w:t>
      </w:r>
    </w:p>
    <w:p w14:paraId="023CE469" w14:textId="3396EA95" w:rsidR="00E362F5" w:rsidRPr="00C14C1C" w:rsidRDefault="00E362F5" w:rsidP="00BE2367">
      <w:pPr>
        <w:pStyle w:val="StyleD"/>
        <w:spacing w:line="240" w:lineRule="auto"/>
        <w:rPr>
          <w:rFonts w:ascii="Verdana" w:hAnsi="Verdana" w:cs="Calibri Light"/>
          <w:sz w:val="20"/>
          <w:szCs w:val="20"/>
        </w:rPr>
      </w:pPr>
      <w:r w:rsidRPr="00C14C1C">
        <w:rPr>
          <w:rFonts w:ascii="Verdana" w:hAnsi="Verdana" w:cs="Calibri Light"/>
          <w:sz w:val="20"/>
          <w:szCs w:val="20"/>
        </w:rPr>
        <w:t xml:space="preserve">Dès lors, le </w:t>
      </w:r>
      <w:r w:rsidR="002122AE">
        <w:rPr>
          <w:rFonts w:ascii="Verdana" w:hAnsi="Verdana" w:cs="Calibri Light"/>
          <w:sz w:val="20"/>
          <w:szCs w:val="20"/>
        </w:rPr>
        <w:t>Titulaire</w:t>
      </w:r>
      <w:r w:rsidRPr="00C14C1C">
        <w:rPr>
          <w:rFonts w:ascii="Verdana" w:hAnsi="Verdana" w:cs="Calibri Light"/>
          <w:sz w:val="20"/>
          <w:szCs w:val="20"/>
        </w:rPr>
        <w:t xml:space="preserve"> devra compléter la fiche de suivi de chantier présente en </w:t>
      </w:r>
      <w:r w:rsidR="009A2FDA">
        <w:rPr>
          <w:rFonts w:ascii="Verdana" w:hAnsi="Verdana" w:cs="Calibri Light"/>
          <w:i/>
          <w:iCs/>
          <w:sz w:val="20"/>
          <w:szCs w:val="20"/>
        </w:rPr>
        <w:t xml:space="preserve">annexe </w:t>
      </w:r>
      <w:r w:rsidR="004F498C">
        <w:rPr>
          <w:rFonts w:ascii="Verdana" w:hAnsi="Verdana" w:cs="Calibri Light"/>
          <w:i/>
          <w:iCs/>
          <w:sz w:val="20"/>
          <w:szCs w:val="20"/>
        </w:rPr>
        <w:t>7</w:t>
      </w:r>
      <w:r w:rsidR="009A2FDA">
        <w:rPr>
          <w:rFonts w:ascii="Verdana" w:hAnsi="Verdana" w:cs="Calibri Light"/>
          <w:i/>
          <w:iCs/>
          <w:sz w:val="20"/>
          <w:szCs w:val="20"/>
        </w:rPr>
        <w:t>.</w:t>
      </w:r>
    </w:p>
    <w:p w14:paraId="30F22AF6" w14:textId="77777777" w:rsidR="00E362F5" w:rsidRDefault="00E362F5" w:rsidP="00BE2367">
      <w:pPr>
        <w:pStyle w:val="StyleD"/>
        <w:spacing w:line="240" w:lineRule="auto"/>
        <w:rPr>
          <w:rFonts w:ascii="Verdana" w:hAnsi="Verdana" w:cs="Calibri Light"/>
          <w:sz w:val="20"/>
          <w:szCs w:val="20"/>
        </w:rPr>
      </w:pPr>
    </w:p>
    <w:p w14:paraId="7D07EA25" w14:textId="77777777" w:rsidR="00710009" w:rsidRDefault="00710009" w:rsidP="00BE2367">
      <w:pPr>
        <w:pStyle w:val="StyleD"/>
        <w:spacing w:line="240" w:lineRule="auto"/>
        <w:rPr>
          <w:rFonts w:ascii="Verdana" w:hAnsi="Verdana" w:cs="Calibri Light"/>
          <w:sz w:val="20"/>
          <w:szCs w:val="20"/>
        </w:rPr>
      </w:pPr>
    </w:p>
    <w:p w14:paraId="49E74B6A" w14:textId="77777777" w:rsidR="00710009" w:rsidRPr="00C14C1C" w:rsidRDefault="00710009" w:rsidP="00BE2367">
      <w:pPr>
        <w:pStyle w:val="StyleD"/>
        <w:spacing w:line="240" w:lineRule="auto"/>
        <w:rPr>
          <w:rFonts w:ascii="Verdana" w:hAnsi="Verdana" w:cs="Calibri Light"/>
          <w:sz w:val="20"/>
          <w:szCs w:val="20"/>
        </w:rPr>
      </w:pPr>
    </w:p>
    <w:p w14:paraId="44AEFA9D" w14:textId="77777777" w:rsidR="00BE2367" w:rsidRPr="00C86E11" w:rsidRDefault="00BE2367" w:rsidP="00C86E11">
      <w:pPr>
        <w:pStyle w:val="StyleC"/>
        <w:numPr>
          <w:ilvl w:val="0"/>
          <w:numId w:val="0"/>
        </w:numPr>
        <w:spacing w:line="240" w:lineRule="auto"/>
        <w:rPr>
          <w:rFonts w:ascii="Verdana" w:hAnsi="Verdana" w:cs="Calibri Light"/>
          <w:b/>
          <w:bCs w:val="0"/>
          <w:sz w:val="24"/>
          <w:szCs w:val="24"/>
          <w:u w:val="single"/>
        </w:rPr>
      </w:pPr>
      <w:r w:rsidRPr="00C86E11">
        <w:rPr>
          <w:rFonts w:ascii="Verdana" w:hAnsi="Verdana" w:cs="Calibri Light"/>
          <w:b/>
          <w:bCs w:val="0"/>
          <w:sz w:val="24"/>
          <w:szCs w:val="24"/>
          <w:u w:val="single"/>
        </w:rPr>
        <w:t>Gestion financière et administrative</w:t>
      </w:r>
    </w:p>
    <w:p w14:paraId="07D13F51" w14:textId="77777777" w:rsidR="00BE2367" w:rsidRPr="00C14C1C" w:rsidRDefault="00BE2367" w:rsidP="00BE2367">
      <w:pPr>
        <w:pStyle w:val="StyleD"/>
        <w:spacing w:line="240" w:lineRule="auto"/>
        <w:rPr>
          <w:rFonts w:ascii="Verdana" w:hAnsi="Verdana" w:cs="Calibri Light"/>
          <w:sz w:val="20"/>
          <w:szCs w:val="20"/>
        </w:rPr>
      </w:pPr>
    </w:p>
    <w:p w14:paraId="0176B795" w14:textId="77777777" w:rsidR="00BE2367" w:rsidRPr="00C14C1C" w:rsidRDefault="00BE2367" w:rsidP="00BE2367">
      <w:pPr>
        <w:pStyle w:val="StyleD"/>
        <w:spacing w:line="240" w:lineRule="auto"/>
        <w:rPr>
          <w:rFonts w:ascii="Verdana" w:hAnsi="Verdana" w:cs="Calibri Light"/>
          <w:sz w:val="20"/>
          <w:szCs w:val="20"/>
          <w:u w:val="single"/>
        </w:rPr>
      </w:pPr>
      <w:r w:rsidRPr="00C14C1C">
        <w:rPr>
          <w:rFonts w:ascii="Verdana" w:hAnsi="Verdana" w:cs="Calibri Light"/>
          <w:sz w:val="20"/>
          <w:szCs w:val="20"/>
          <w:u w:val="single"/>
        </w:rPr>
        <w:t xml:space="preserve">États d'acomptes et décompte(s) définitif(s) de travaux </w:t>
      </w:r>
    </w:p>
    <w:p w14:paraId="426D8899" w14:textId="67D6D135"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Vérification des projets de demandes d'acomptes mensuels établis par le(s)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w:t>
      </w:r>
    </w:p>
    <w:p w14:paraId="7F1E3BA2"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Établissement des acomptes mensuels retenus </w:t>
      </w:r>
    </w:p>
    <w:p w14:paraId="45E2AA4A" w14:textId="18D689F3"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Transmission au maître d’ouvrage, dans le délai imparti, des états d'acomptes mensuels vérifiés, arrêtés et signés par le Maître d'œuvre (</w:t>
      </w:r>
      <w:r w:rsidR="002122AE">
        <w:rPr>
          <w:rFonts w:ascii="Verdana" w:hAnsi="Verdana" w:cs="Calibri Light"/>
          <w:sz w:val="20"/>
          <w:szCs w:val="20"/>
        </w:rPr>
        <w:t>Titulaire</w:t>
      </w:r>
      <w:r w:rsidRPr="00C14C1C">
        <w:rPr>
          <w:rFonts w:ascii="Verdana" w:hAnsi="Verdana" w:cs="Calibri Light"/>
          <w:sz w:val="20"/>
          <w:szCs w:val="20"/>
        </w:rPr>
        <w:t xml:space="preserve">)    </w:t>
      </w:r>
    </w:p>
    <w:p w14:paraId="23ABBD37" w14:textId="64D6CA64"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Vérification du (des) projet(s) de décompte(s) final(s) établis(s) par le(s)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w:t>
      </w:r>
    </w:p>
    <w:p w14:paraId="0E86A2C7"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Établissement, dans le délai imparti, du (des) décompte(s) général (aux) du (des) contrat(s) de travaux </w:t>
      </w:r>
    </w:p>
    <w:p w14:paraId="5E1F5DD2" w14:textId="0D5E486A"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Transmission au maître d’ouvrage, dans le délai imparti, des décomptes final(s) et définitif(s) du (des) contrat(s) de travaux arrêtés et signés par le Maître d'œuvre (</w:t>
      </w:r>
      <w:r w:rsidR="002122AE">
        <w:rPr>
          <w:rFonts w:ascii="Verdana" w:hAnsi="Verdana" w:cs="Calibri Light"/>
          <w:sz w:val="20"/>
          <w:szCs w:val="20"/>
        </w:rPr>
        <w:t>Titulaire</w:t>
      </w:r>
      <w:r w:rsidRPr="00C14C1C">
        <w:rPr>
          <w:rFonts w:ascii="Verdana" w:hAnsi="Verdana" w:cs="Calibri Light"/>
          <w:sz w:val="20"/>
          <w:szCs w:val="20"/>
        </w:rPr>
        <w:t xml:space="preserve">)   </w:t>
      </w:r>
    </w:p>
    <w:p w14:paraId="745F1D99" w14:textId="06A1AA0C"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Instruction du (des} mémoire(s) de réclamation du (des)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w:t>
      </w:r>
    </w:p>
    <w:p w14:paraId="6FCFE68F" w14:textId="7D1470E4" w:rsidR="00E362F5" w:rsidRPr="00C14C1C" w:rsidRDefault="00BE2367" w:rsidP="00995390">
      <w:pPr>
        <w:pStyle w:val="StyleC"/>
        <w:spacing w:line="240" w:lineRule="auto"/>
        <w:rPr>
          <w:rFonts w:ascii="Verdana" w:hAnsi="Verdana" w:cs="Calibri Light"/>
          <w:sz w:val="20"/>
          <w:szCs w:val="20"/>
        </w:rPr>
      </w:pPr>
      <w:r w:rsidRPr="00C14C1C">
        <w:rPr>
          <w:rFonts w:ascii="Verdana" w:hAnsi="Verdana" w:cs="Calibri Light"/>
          <w:sz w:val="20"/>
          <w:szCs w:val="20"/>
        </w:rPr>
        <w:t xml:space="preserve">Assistance au maître d’ouvrage pour règlement des litiges avec le(s) </w:t>
      </w:r>
      <w:r w:rsidR="002122AE">
        <w:rPr>
          <w:rFonts w:ascii="Verdana" w:hAnsi="Verdana" w:cs="Calibri Light"/>
          <w:sz w:val="20"/>
          <w:szCs w:val="20"/>
        </w:rPr>
        <w:t>Titulaire</w:t>
      </w:r>
      <w:r w:rsidRPr="00C14C1C">
        <w:rPr>
          <w:rFonts w:ascii="Verdana" w:hAnsi="Verdana" w:cs="Calibri Light"/>
          <w:sz w:val="20"/>
          <w:szCs w:val="20"/>
        </w:rPr>
        <w:t xml:space="preserve">(s) du (des) contrat(s) de travaux. </w:t>
      </w:r>
    </w:p>
    <w:p w14:paraId="7248C90D" w14:textId="77777777" w:rsidR="00E362F5" w:rsidRPr="00C14C1C" w:rsidRDefault="00E362F5" w:rsidP="00BE2367">
      <w:pPr>
        <w:pStyle w:val="StyleC"/>
        <w:numPr>
          <w:ilvl w:val="0"/>
          <w:numId w:val="0"/>
        </w:numPr>
        <w:spacing w:line="240" w:lineRule="auto"/>
        <w:rPr>
          <w:rFonts w:ascii="Verdana" w:hAnsi="Verdana" w:cs="Calibri Light"/>
          <w:sz w:val="20"/>
          <w:szCs w:val="20"/>
          <w:u w:val="single"/>
        </w:rPr>
      </w:pPr>
    </w:p>
    <w:p w14:paraId="3E46C1E2" w14:textId="77777777" w:rsidR="00BE2367" w:rsidRPr="00C14C1C" w:rsidRDefault="00BE2367" w:rsidP="00BE2367">
      <w:pPr>
        <w:pStyle w:val="StyleC"/>
        <w:numPr>
          <w:ilvl w:val="0"/>
          <w:numId w:val="0"/>
        </w:numPr>
        <w:spacing w:line="240" w:lineRule="auto"/>
        <w:rPr>
          <w:rFonts w:ascii="Verdana" w:hAnsi="Verdana" w:cs="Calibri Light"/>
          <w:sz w:val="20"/>
          <w:szCs w:val="20"/>
          <w:u w:val="single"/>
        </w:rPr>
      </w:pPr>
      <w:r w:rsidRPr="00C14C1C">
        <w:rPr>
          <w:rFonts w:ascii="Verdana" w:hAnsi="Verdana" w:cs="Calibri Light"/>
          <w:sz w:val="20"/>
          <w:szCs w:val="20"/>
          <w:u w:val="single"/>
        </w:rPr>
        <w:t xml:space="preserve">Travaux complémentaires </w:t>
      </w:r>
    </w:p>
    <w:p w14:paraId="74436768" w14:textId="77777777" w:rsidR="00933F5F" w:rsidRPr="00C14C1C" w:rsidRDefault="00BE2367" w:rsidP="00933F5F">
      <w:pPr>
        <w:pStyle w:val="StyleC"/>
        <w:spacing w:line="240" w:lineRule="auto"/>
        <w:rPr>
          <w:rFonts w:ascii="Verdana" w:hAnsi="Verdana" w:cs="Calibri Light"/>
          <w:sz w:val="20"/>
          <w:szCs w:val="20"/>
        </w:rPr>
      </w:pPr>
      <w:r w:rsidRPr="00C14C1C">
        <w:rPr>
          <w:rFonts w:ascii="Verdana" w:hAnsi="Verdana" w:cs="Calibri Light"/>
          <w:sz w:val="20"/>
          <w:szCs w:val="20"/>
        </w:rPr>
        <w:t xml:space="preserve">Proposition, si nécessaire, au maître d’ouvrage de travaux complémentaires (description, estimation, vérification et mise au point des devis, ...} et recherche, à la demande du maître d’ouvrage, des moins-values possibles ; </w:t>
      </w:r>
    </w:p>
    <w:p w14:paraId="0983A891" w14:textId="3234AB46" w:rsidR="00BE2367" w:rsidRPr="00C14C1C" w:rsidRDefault="00BE2367" w:rsidP="00933F5F">
      <w:pPr>
        <w:pStyle w:val="StyleC"/>
        <w:spacing w:line="240" w:lineRule="auto"/>
        <w:rPr>
          <w:rFonts w:ascii="Verdana" w:hAnsi="Verdana" w:cs="Calibri Light"/>
          <w:sz w:val="20"/>
          <w:szCs w:val="20"/>
        </w:rPr>
      </w:pPr>
      <w:r w:rsidRPr="00C14C1C">
        <w:rPr>
          <w:rFonts w:ascii="Verdana" w:hAnsi="Verdana" w:cs="Calibri Light"/>
          <w:sz w:val="20"/>
          <w:szCs w:val="20"/>
        </w:rPr>
        <w:t>Établissement</w:t>
      </w:r>
      <w:r w:rsidR="00933F5F" w:rsidRPr="00C14C1C">
        <w:rPr>
          <w:rFonts w:ascii="Verdana" w:hAnsi="Verdana" w:cs="Calibri Light"/>
          <w:sz w:val="20"/>
          <w:szCs w:val="20"/>
        </w:rPr>
        <w:t xml:space="preserve"> </w:t>
      </w:r>
      <w:r w:rsidRPr="00C14C1C">
        <w:rPr>
          <w:rFonts w:ascii="Verdana" w:hAnsi="Verdana" w:cs="Calibri Light"/>
          <w:sz w:val="20"/>
          <w:szCs w:val="20"/>
        </w:rPr>
        <w:t>de</w:t>
      </w:r>
      <w:r w:rsidR="00933F5F" w:rsidRPr="00C14C1C">
        <w:rPr>
          <w:rFonts w:ascii="Verdana" w:hAnsi="Verdana" w:cs="Calibri Light"/>
          <w:sz w:val="20"/>
          <w:szCs w:val="20"/>
        </w:rPr>
        <w:t xml:space="preserve"> fiches</w:t>
      </w:r>
      <w:r w:rsidRPr="00C14C1C">
        <w:rPr>
          <w:rFonts w:ascii="Verdana" w:hAnsi="Verdana" w:cs="Calibri Light"/>
          <w:sz w:val="20"/>
          <w:szCs w:val="20"/>
        </w:rPr>
        <w:t xml:space="preserve"> modificati</w:t>
      </w:r>
      <w:r w:rsidR="00933F5F" w:rsidRPr="00C14C1C">
        <w:rPr>
          <w:rFonts w:ascii="Verdana" w:hAnsi="Verdana" w:cs="Calibri Light"/>
          <w:sz w:val="20"/>
          <w:szCs w:val="20"/>
        </w:rPr>
        <w:t>ves</w:t>
      </w:r>
      <w:r w:rsidRPr="00C14C1C">
        <w:rPr>
          <w:rFonts w:ascii="Verdana" w:hAnsi="Verdana" w:cs="Calibri Light"/>
          <w:sz w:val="20"/>
          <w:szCs w:val="20"/>
        </w:rPr>
        <w:t xml:space="preserve"> au(x) contrat(s) de travaux</w:t>
      </w:r>
      <w:r w:rsidR="00933F5F" w:rsidRPr="00C14C1C">
        <w:rPr>
          <w:rFonts w:ascii="Verdana" w:hAnsi="Verdana" w:cs="Calibri Light"/>
          <w:sz w:val="20"/>
          <w:szCs w:val="20"/>
        </w:rPr>
        <w:t xml:space="preserve"> (FTM)</w:t>
      </w:r>
      <w:r w:rsidRPr="00C14C1C">
        <w:rPr>
          <w:rFonts w:ascii="Verdana" w:hAnsi="Verdana" w:cs="Calibri Light"/>
          <w:sz w:val="20"/>
          <w:szCs w:val="20"/>
        </w:rPr>
        <w:t xml:space="preserve"> </w:t>
      </w:r>
      <w:r w:rsidR="00933F5F" w:rsidRPr="00C14C1C">
        <w:rPr>
          <w:rFonts w:ascii="Verdana" w:hAnsi="Verdana" w:cs="Calibri Light"/>
          <w:sz w:val="20"/>
          <w:szCs w:val="20"/>
        </w:rPr>
        <w:t xml:space="preserve">suivant le modèle en </w:t>
      </w:r>
      <w:r w:rsidR="00C86E11" w:rsidRPr="00C86E11">
        <w:rPr>
          <w:rFonts w:ascii="Verdana" w:hAnsi="Verdana" w:cs="Calibri Light"/>
          <w:i/>
          <w:iCs/>
          <w:sz w:val="20"/>
          <w:szCs w:val="20"/>
        </w:rPr>
        <w:t xml:space="preserve">annexe </w:t>
      </w:r>
      <w:r w:rsidR="004F498C">
        <w:rPr>
          <w:rFonts w:ascii="Verdana" w:hAnsi="Verdana" w:cs="Calibri Light"/>
          <w:i/>
          <w:iCs/>
          <w:sz w:val="20"/>
          <w:szCs w:val="20"/>
        </w:rPr>
        <w:t>7</w:t>
      </w:r>
      <w:r w:rsidR="00933F5F" w:rsidRPr="00C14C1C">
        <w:rPr>
          <w:rFonts w:ascii="Verdana" w:hAnsi="Verdana" w:cs="Calibri Light"/>
          <w:sz w:val="20"/>
          <w:szCs w:val="20"/>
        </w:rPr>
        <w:t xml:space="preserve"> qui sera à utiliser. </w:t>
      </w:r>
      <w:r w:rsidR="00933F5F" w:rsidRPr="00C14C1C">
        <w:rPr>
          <w:rFonts w:ascii="Verdana" w:hAnsi="Verdana" w:cs="Calibri Light"/>
          <w:b/>
          <w:bCs w:val="0"/>
          <w:sz w:val="20"/>
          <w:szCs w:val="20"/>
        </w:rPr>
        <w:t>Aucun OS ne sera signé par la Maitrise d’Ouvrage sans FTM préalablement validée et signée.</w:t>
      </w:r>
    </w:p>
    <w:p w14:paraId="1AE66B24"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Préparation et présentation d'états mensuels du bilan financier des travaux concernant l'opération (mise en évidence des plus et moins-values) </w:t>
      </w:r>
    </w:p>
    <w:p w14:paraId="14A8FADB"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En cas de discordance ou d'erreur dans les documents composants le DCE, élaboration de solutions ne modifiant pas le montant du contrat. </w:t>
      </w:r>
    </w:p>
    <w:p w14:paraId="31AC4E92" w14:textId="77777777" w:rsidR="00BE2367" w:rsidRPr="00C14C1C" w:rsidRDefault="00BE2367" w:rsidP="00BE2367">
      <w:pPr>
        <w:pStyle w:val="StyleC"/>
        <w:numPr>
          <w:ilvl w:val="0"/>
          <w:numId w:val="0"/>
        </w:numPr>
        <w:spacing w:line="240" w:lineRule="auto"/>
        <w:rPr>
          <w:rFonts w:ascii="Verdana" w:hAnsi="Verdana" w:cs="Calibri Light"/>
          <w:sz w:val="20"/>
          <w:szCs w:val="20"/>
        </w:rPr>
      </w:pPr>
    </w:p>
    <w:p w14:paraId="3A4EF48E" w14:textId="77777777" w:rsidR="00BE2367" w:rsidRPr="00C14C1C" w:rsidRDefault="00BE2367" w:rsidP="00BE2367">
      <w:pPr>
        <w:pStyle w:val="StyleC"/>
        <w:numPr>
          <w:ilvl w:val="0"/>
          <w:numId w:val="0"/>
        </w:numPr>
        <w:spacing w:line="240" w:lineRule="auto"/>
        <w:rPr>
          <w:rFonts w:ascii="Verdana" w:hAnsi="Verdana" w:cs="Calibri Light"/>
          <w:sz w:val="20"/>
          <w:szCs w:val="20"/>
          <w:u w:val="single"/>
        </w:rPr>
      </w:pPr>
      <w:r w:rsidRPr="00C14C1C">
        <w:rPr>
          <w:rFonts w:ascii="Verdana" w:hAnsi="Verdana" w:cs="Calibri Light"/>
          <w:sz w:val="20"/>
          <w:szCs w:val="20"/>
          <w:u w:val="single"/>
        </w:rPr>
        <w:t xml:space="preserve">Déclaration d'achèvement des travaux </w:t>
      </w:r>
    </w:p>
    <w:p w14:paraId="0208CA4D" w14:textId="77777777" w:rsidR="00BE2367" w:rsidRPr="00C14C1C" w:rsidRDefault="00BE2367" w:rsidP="00BE2367">
      <w:pPr>
        <w:pStyle w:val="StyleC"/>
        <w:spacing w:line="240" w:lineRule="auto"/>
        <w:rPr>
          <w:rFonts w:ascii="Verdana" w:hAnsi="Verdana" w:cs="Calibri Light"/>
          <w:sz w:val="20"/>
          <w:szCs w:val="20"/>
        </w:rPr>
      </w:pPr>
      <w:r w:rsidRPr="00C14C1C">
        <w:rPr>
          <w:rFonts w:ascii="Verdana" w:hAnsi="Verdana" w:cs="Calibri Light"/>
          <w:sz w:val="20"/>
          <w:szCs w:val="20"/>
        </w:rPr>
        <w:t xml:space="preserve">Remise au maître d’ouvrage de la déclaration d'achèvement des travaux. </w:t>
      </w:r>
    </w:p>
    <w:p w14:paraId="14AE0D69" w14:textId="77777777" w:rsidR="0078395E" w:rsidRPr="00C14C1C" w:rsidRDefault="0078395E" w:rsidP="00991913">
      <w:pPr>
        <w:rPr>
          <w:rFonts w:ascii="Verdana" w:hAnsi="Verdana"/>
          <w:sz w:val="20"/>
        </w:rPr>
      </w:pPr>
    </w:p>
    <w:p w14:paraId="79A3EC35" w14:textId="7443D0BC" w:rsidR="00FF605A" w:rsidRPr="00CC5378" w:rsidRDefault="00DF5A86" w:rsidP="00CC5378">
      <w:pPr>
        <w:rPr>
          <w:rFonts w:ascii="Trade Gothic LT Std Bold" w:hAnsi="Trade Gothic LT Std Bold"/>
          <w:b/>
          <w:bCs/>
          <w:color w:val="632423" w:themeColor="accent2" w:themeShade="80"/>
          <w:sz w:val="24"/>
          <w:szCs w:val="24"/>
        </w:rPr>
      </w:pPr>
      <w:r w:rsidRPr="00CC5378">
        <w:rPr>
          <w:rFonts w:ascii="Trade Gothic LT Std Bold" w:hAnsi="Trade Gothic LT Std Bold"/>
          <w:b/>
          <w:bCs/>
          <w:color w:val="632423" w:themeColor="accent2" w:themeShade="80"/>
          <w:sz w:val="24"/>
          <w:szCs w:val="24"/>
        </w:rPr>
        <w:t>Mission B.</w:t>
      </w:r>
      <w:r w:rsidR="00B161F8">
        <w:rPr>
          <w:rFonts w:ascii="Trade Gothic LT Std Bold" w:hAnsi="Trade Gothic LT Std Bold"/>
          <w:b/>
          <w:bCs/>
          <w:color w:val="632423" w:themeColor="accent2" w:themeShade="80"/>
          <w:sz w:val="24"/>
          <w:szCs w:val="24"/>
        </w:rPr>
        <w:t>7</w:t>
      </w:r>
      <w:r w:rsidR="00CC5378">
        <w:rPr>
          <w:rFonts w:ascii="Trade Gothic LT Std Bold" w:hAnsi="Trade Gothic LT Std Bold"/>
          <w:b/>
          <w:bCs/>
          <w:color w:val="632423" w:themeColor="accent2" w:themeShade="80"/>
          <w:sz w:val="24"/>
          <w:szCs w:val="24"/>
        </w:rPr>
        <w:t> :</w:t>
      </w:r>
      <w:r w:rsidRPr="00CC5378">
        <w:rPr>
          <w:rFonts w:ascii="Trade Gothic LT Std Bold" w:hAnsi="Trade Gothic LT Std Bold"/>
          <w:b/>
          <w:bCs/>
          <w:color w:val="632423" w:themeColor="accent2" w:themeShade="80"/>
          <w:sz w:val="24"/>
          <w:szCs w:val="24"/>
        </w:rPr>
        <w:t xml:space="preserve"> </w:t>
      </w:r>
      <w:r w:rsidR="00FF605A" w:rsidRPr="00CC5378">
        <w:rPr>
          <w:rFonts w:ascii="Trade Gothic LT Std Bold" w:hAnsi="Trade Gothic LT Std Bold"/>
          <w:b/>
          <w:bCs/>
          <w:color w:val="632423" w:themeColor="accent2" w:themeShade="80"/>
          <w:sz w:val="24"/>
          <w:szCs w:val="24"/>
        </w:rPr>
        <w:t>AOR</w:t>
      </w:r>
    </w:p>
    <w:p w14:paraId="177BB4EF" w14:textId="77F1C03A" w:rsidR="00FF605A" w:rsidRPr="00B31B66" w:rsidRDefault="00FF605A" w:rsidP="00FF605A">
      <w:pPr>
        <w:rPr>
          <w:rFonts w:ascii="Verdana" w:eastAsiaTheme="minorHAnsi" w:hAnsi="Verdana" w:cs="Calibri Light"/>
          <w:bCs/>
          <w:sz w:val="20"/>
          <w:lang w:eastAsia="en-US"/>
        </w:rPr>
      </w:pPr>
    </w:p>
    <w:p w14:paraId="6B65FCCE" w14:textId="77777777"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 xml:space="preserve">L'assistance apportée au maître de l'ouvrage lors des opérations de réception ainsi que pendant la période de garantie de parfait achèvement a pour objet : </w:t>
      </w:r>
    </w:p>
    <w:p w14:paraId="42A06977" w14:textId="4F423469" w:rsidR="00B31B66" w:rsidRPr="000C5FE7" w:rsidRDefault="00B31B66" w:rsidP="000C5FE7">
      <w:pPr>
        <w:pStyle w:val="StyleC"/>
        <w:rPr>
          <w:rFonts w:ascii="Verdana" w:hAnsi="Verdana" w:cs="Calibri Light"/>
          <w:sz w:val="20"/>
          <w:szCs w:val="20"/>
        </w:rPr>
      </w:pPr>
      <w:proofErr w:type="gramStart"/>
      <w:r w:rsidRPr="000C5FE7">
        <w:rPr>
          <w:rFonts w:ascii="Verdana" w:hAnsi="Verdana" w:cs="Calibri Light"/>
          <w:sz w:val="20"/>
          <w:szCs w:val="20"/>
        </w:rPr>
        <w:t>d'organiser</w:t>
      </w:r>
      <w:proofErr w:type="gramEnd"/>
      <w:r w:rsidRPr="000C5FE7">
        <w:rPr>
          <w:rFonts w:ascii="Verdana" w:hAnsi="Verdana" w:cs="Calibri Light"/>
          <w:sz w:val="20"/>
          <w:szCs w:val="20"/>
        </w:rPr>
        <w:t xml:space="preserve"> les opérations préalables à la réception des travaux </w:t>
      </w:r>
    </w:p>
    <w:p w14:paraId="1EFAD32C" w14:textId="4E480432" w:rsidR="00B31B66" w:rsidRPr="000C5FE7" w:rsidRDefault="00B31B66" w:rsidP="000C5FE7">
      <w:pPr>
        <w:pStyle w:val="StyleC"/>
        <w:rPr>
          <w:rFonts w:ascii="Verdana" w:hAnsi="Verdana" w:cs="Calibri Light"/>
          <w:sz w:val="20"/>
          <w:szCs w:val="20"/>
        </w:rPr>
      </w:pPr>
      <w:proofErr w:type="gramStart"/>
      <w:r w:rsidRPr="000C5FE7">
        <w:rPr>
          <w:rFonts w:ascii="Verdana" w:hAnsi="Verdana" w:cs="Calibri Light"/>
          <w:sz w:val="20"/>
          <w:szCs w:val="20"/>
        </w:rPr>
        <w:lastRenderedPageBreak/>
        <w:t>d'assurer</w:t>
      </w:r>
      <w:proofErr w:type="gramEnd"/>
      <w:r w:rsidRPr="000C5FE7">
        <w:rPr>
          <w:rFonts w:ascii="Verdana" w:hAnsi="Verdana" w:cs="Calibri Light"/>
          <w:sz w:val="20"/>
          <w:szCs w:val="20"/>
        </w:rPr>
        <w:t xml:space="preserve"> le suivi des réserves formulées lors de la réception des travaux jusqu'à leur levée </w:t>
      </w:r>
    </w:p>
    <w:p w14:paraId="178409C4" w14:textId="0721D1BA" w:rsidR="00B31B66" w:rsidRPr="000C5FE7" w:rsidRDefault="00B31B66" w:rsidP="000C5FE7">
      <w:pPr>
        <w:pStyle w:val="StyleC"/>
        <w:rPr>
          <w:rFonts w:ascii="Verdana" w:hAnsi="Verdana" w:cs="Calibri Light"/>
          <w:sz w:val="20"/>
          <w:szCs w:val="20"/>
        </w:rPr>
      </w:pPr>
      <w:proofErr w:type="gramStart"/>
      <w:r w:rsidRPr="000C5FE7">
        <w:rPr>
          <w:rFonts w:ascii="Verdana" w:hAnsi="Verdana" w:cs="Calibri Light"/>
          <w:sz w:val="20"/>
          <w:szCs w:val="20"/>
        </w:rPr>
        <w:t>de</w:t>
      </w:r>
      <w:proofErr w:type="gramEnd"/>
      <w:r w:rsidRPr="000C5FE7">
        <w:rPr>
          <w:rFonts w:ascii="Verdana" w:hAnsi="Verdana" w:cs="Calibri Light"/>
          <w:sz w:val="20"/>
          <w:szCs w:val="20"/>
        </w:rPr>
        <w:t xml:space="preserve"> procéder à l'examen des désordres signalés par le maître de l'ouvrage </w:t>
      </w:r>
    </w:p>
    <w:p w14:paraId="3F776252" w14:textId="4BE24B64" w:rsidR="00B31B66" w:rsidRPr="000C5FE7" w:rsidRDefault="00B31B66" w:rsidP="000C5FE7">
      <w:pPr>
        <w:pStyle w:val="StyleC"/>
        <w:rPr>
          <w:rFonts w:ascii="Verdana" w:hAnsi="Verdana" w:cs="Calibri Light"/>
          <w:sz w:val="20"/>
          <w:szCs w:val="20"/>
        </w:rPr>
      </w:pPr>
      <w:proofErr w:type="gramStart"/>
      <w:r w:rsidRPr="000C5FE7">
        <w:rPr>
          <w:rFonts w:ascii="Verdana" w:hAnsi="Verdana" w:cs="Calibri Light"/>
          <w:sz w:val="20"/>
          <w:szCs w:val="20"/>
        </w:rPr>
        <w:t>de</w:t>
      </w:r>
      <w:proofErr w:type="gramEnd"/>
      <w:r w:rsidRPr="000C5FE7">
        <w:rPr>
          <w:rFonts w:ascii="Verdana" w:hAnsi="Verdana" w:cs="Calibri Light"/>
          <w:sz w:val="20"/>
          <w:szCs w:val="20"/>
        </w:rPr>
        <w:t xml:space="preserve"> constituer le dossier des ouvrages exécutés nécessaires à l'exploitation de l'ouvrage, à partir des plans conformes à l'exécution remis par l'entrepreneur, des plans de récolement ainsi que des notices de fonctionnement et des prescriptions de maintenance des fournisseurs d'éléments d'équipements mis en œuvre. </w:t>
      </w:r>
    </w:p>
    <w:p w14:paraId="6203AD84" w14:textId="77777777" w:rsidR="00B31B66" w:rsidRPr="00261EB6" w:rsidRDefault="00B31B66" w:rsidP="00B31B66">
      <w:pPr>
        <w:pStyle w:val="StyleD"/>
        <w:spacing w:line="240" w:lineRule="auto"/>
        <w:rPr>
          <w:rFonts w:cs="Calibri Light"/>
          <w:szCs w:val="20"/>
        </w:rPr>
      </w:pPr>
    </w:p>
    <w:p w14:paraId="422496F7" w14:textId="77777777" w:rsidR="00B31B66" w:rsidRPr="00C86E11" w:rsidRDefault="00B31B66" w:rsidP="00C86E11">
      <w:pPr>
        <w:pStyle w:val="StyleC"/>
        <w:numPr>
          <w:ilvl w:val="0"/>
          <w:numId w:val="0"/>
        </w:numPr>
        <w:spacing w:line="240" w:lineRule="auto"/>
        <w:rPr>
          <w:rFonts w:cs="Calibri Light"/>
          <w:b/>
          <w:bCs w:val="0"/>
          <w:sz w:val="24"/>
          <w:u w:val="single"/>
        </w:rPr>
      </w:pPr>
      <w:r w:rsidRPr="00C86E11">
        <w:rPr>
          <w:rFonts w:cs="Calibri Light"/>
          <w:b/>
          <w:bCs w:val="0"/>
          <w:sz w:val="24"/>
          <w:u w:val="single"/>
        </w:rPr>
        <w:t xml:space="preserve">Réception et levée des réserves </w:t>
      </w:r>
    </w:p>
    <w:p w14:paraId="10C05ECB" w14:textId="77777777" w:rsidR="00B31B66" w:rsidRPr="00261EB6" w:rsidRDefault="00B31B66" w:rsidP="00B31B66">
      <w:pPr>
        <w:pStyle w:val="StyleD"/>
        <w:spacing w:line="240" w:lineRule="auto"/>
        <w:rPr>
          <w:rFonts w:cs="Calibri Light"/>
          <w:szCs w:val="20"/>
          <w:u w:val="single"/>
        </w:rPr>
      </w:pPr>
    </w:p>
    <w:p w14:paraId="3F015C26" w14:textId="77777777" w:rsidR="00B31B66" w:rsidRPr="00B31B66" w:rsidRDefault="00B31B66" w:rsidP="00B31B66">
      <w:pPr>
        <w:pStyle w:val="StyleD"/>
        <w:spacing w:line="240" w:lineRule="auto"/>
        <w:rPr>
          <w:rFonts w:ascii="Verdana" w:hAnsi="Verdana" w:cs="Calibri Light"/>
          <w:sz w:val="20"/>
          <w:szCs w:val="20"/>
          <w:u w:val="single"/>
        </w:rPr>
      </w:pPr>
      <w:r w:rsidRPr="00B31B66">
        <w:rPr>
          <w:rFonts w:ascii="Verdana" w:hAnsi="Verdana" w:cs="Calibri Light"/>
          <w:sz w:val="20"/>
          <w:szCs w:val="20"/>
          <w:u w:val="single"/>
        </w:rPr>
        <w:t xml:space="preserve">Organisation des opérations de réception des ouvrages </w:t>
      </w:r>
    </w:p>
    <w:p w14:paraId="323905CE"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Établissement d'un document type " Fiche de Réception " </w:t>
      </w:r>
    </w:p>
    <w:p w14:paraId="50A08E2C"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Visite de pré-réception de tous les espaces (y compris les éventuels ouvrages intérieurs) </w:t>
      </w:r>
    </w:p>
    <w:p w14:paraId="3A7AFBC3"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Recueil des éventuelles observations des utilisateurs</w:t>
      </w:r>
    </w:p>
    <w:p w14:paraId="1B193026" w14:textId="57DE641D"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Diffusion de la (des) fiche(s) de réception au(x) </w:t>
      </w:r>
      <w:r w:rsidR="002122AE">
        <w:rPr>
          <w:rFonts w:ascii="Verdana" w:hAnsi="Verdana" w:cs="Calibri Light"/>
          <w:sz w:val="20"/>
          <w:szCs w:val="20"/>
        </w:rPr>
        <w:t>Titulaire</w:t>
      </w:r>
      <w:r w:rsidRPr="00B31B66">
        <w:rPr>
          <w:rFonts w:ascii="Verdana" w:hAnsi="Verdana" w:cs="Calibri Light"/>
          <w:sz w:val="20"/>
          <w:szCs w:val="20"/>
        </w:rPr>
        <w:t xml:space="preserve">(s) du (des) contrat(s) de travaux, à I'O.P.C s'il y en a un et au maître d’ouvrage. </w:t>
      </w:r>
    </w:p>
    <w:p w14:paraId="3058E025" w14:textId="77777777" w:rsidR="00B31B66" w:rsidRDefault="00B31B66" w:rsidP="00B31B66">
      <w:pPr>
        <w:pStyle w:val="StyleC"/>
        <w:numPr>
          <w:ilvl w:val="0"/>
          <w:numId w:val="0"/>
        </w:numPr>
        <w:spacing w:line="240" w:lineRule="auto"/>
        <w:ind w:left="349"/>
        <w:rPr>
          <w:rFonts w:ascii="Verdana" w:hAnsi="Verdana" w:cs="Calibri Light"/>
          <w:sz w:val="20"/>
          <w:szCs w:val="20"/>
        </w:rPr>
      </w:pPr>
    </w:p>
    <w:p w14:paraId="47D8D14C" w14:textId="77777777" w:rsidR="000825B8" w:rsidRDefault="000825B8" w:rsidP="00B31B66">
      <w:pPr>
        <w:pStyle w:val="StyleC"/>
        <w:numPr>
          <w:ilvl w:val="0"/>
          <w:numId w:val="0"/>
        </w:numPr>
        <w:spacing w:line="240" w:lineRule="auto"/>
        <w:ind w:left="349"/>
        <w:rPr>
          <w:rFonts w:ascii="Verdana" w:hAnsi="Verdana" w:cs="Calibri Light"/>
          <w:sz w:val="20"/>
          <w:szCs w:val="20"/>
        </w:rPr>
      </w:pPr>
    </w:p>
    <w:p w14:paraId="7763855C" w14:textId="77777777" w:rsidR="000825B8" w:rsidRPr="00B31B66" w:rsidRDefault="000825B8" w:rsidP="00B31B66">
      <w:pPr>
        <w:pStyle w:val="StyleC"/>
        <w:numPr>
          <w:ilvl w:val="0"/>
          <w:numId w:val="0"/>
        </w:numPr>
        <w:spacing w:line="240" w:lineRule="auto"/>
        <w:ind w:left="349"/>
        <w:rPr>
          <w:rFonts w:ascii="Verdana" w:hAnsi="Verdana" w:cs="Calibri Light"/>
          <w:sz w:val="20"/>
          <w:szCs w:val="20"/>
        </w:rPr>
      </w:pPr>
    </w:p>
    <w:p w14:paraId="5C9BCA13" w14:textId="77777777" w:rsidR="00B31B66" w:rsidRPr="00B31B66" w:rsidRDefault="00B31B66" w:rsidP="00B31B66">
      <w:pPr>
        <w:pStyle w:val="StyleC"/>
        <w:numPr>
          <w:ilvl w:val="0"/>
          <w:numId w:val="0"/>
        </w:numPr>
        <w:spacing w:line="240" w:lineRule="auto"/>
        <w:rPr>
          <w:rFonts w:ascii="Verdana" w:hAnsi="Verdana" w:cs="Calibri Light"/>
          <w:sz w:val="20"/>
          <w:szCs w:val="20"/>
          <w:u w:val="single"/>
        </w:rPr>
      </w:pPr>
      <w:r w:rsidRPr="00B31B66">
        <w:rPr>
          <w:rFonts w:ascii="Verdana" w:hAnsi="Verdana" w:cs="Calibri Light"/>
          <w:sz w:val="20"/>
          <w:szCs w:val="20"/>
          <w:u w:val="single"/>
        </w:rPr>
        <w:t>Les opérations préalables à la réception des ouvrages (OPR)</w:t>
      </w:r>
    </w:p>
    <w:p w14:paraId="5FA4248D" w14:textId="77777777" w:rsidR="00B31B66" w:rsidRPr="00B31B66" w:rsidRDefault="00B31B66" w:rsidP="00B31B66">
      <w:pPr>
        <w:pStyle w:val="StyleC"/>
        <w:numPr>
          <w:ilvl w:val="0"/>
          <w:numId w:val="0"/>
        </w:numPr>
        <w:spacing w:line="240" w:lineRule="auto"/>
        <w:rPr>
          <w:rFonts w:ascii="Verdana" w:hAnsi="Verdana" w:cs="Calibri Light"/>
          <w:sz w:val="20"/>
          <w:szCs w:val="20"/>
        </w:rPr>
      </w:pPr>
      <w:r w:rsidRPr="00B31B66">
        <w:rPr>
          <w:rFonts w:ascii="Verdana" w:hAnsi="Verdana" w:cs="Calibri Light"/>
          <w:sz w:val="20"/>
          <w:szCs w:val="20"/>
        </w:rPr>
        <w:t xml:space="preserve">Les opérations préalables à la réception des ouvrages sont organisées selon les modalités fixées au Cahier des Clauses Administratives Générales applicables aux contrats publics de Travaux. Celles-ci comportent : </w:t>
      </w:r>
    </w:p>
    <w:p w14:paraId="371B1369" w14:textId="77777777" w:rsidR="00B31B66" w:rsidRPr="00B31B66" w:rsidRDefault="00B31B66" w:rsidP="00B31B66">
      <w:pPr>
        <w:pStyle w:val="StyleC"/>
        <w:spacing w:line="240" w:lineRule="auto"/>
        <w:rPr>
          <w:rFonts w:ascii="Verdana" w:hAnsi="Verdana" w:cs="Calibri Light"/>
          <w:sz w:val="20"/>
          <w:szCs w:val="20"/>
        </w:rPr>
      </w:pPr>
      <w:proofErr w:type="gramStart"/>
      <w:r w:rsidRPr="00B31B66">
        <w:rPr>
          <w:rFonts w:ascii="Verdana" w:hAnsi="Verdana" w:cs="Calibri Light"/>
          <w:sz w:val="20"/>
          <w:szCs w:val="20"/>
        </w:rPr>
        <w:t>la</w:t>
      </w:r>
      <w:proofErr w:type="gramEnd"/>
      <w:r w:rsidRPr="00B31B66">
        <w:rPr>
          <w:rFonts w:ascii="Verdana" w:hAnsi="Verdana" w:cs="Calibri Light"/>
          <w:sz w:val="20"/>
          <w:szCs w:val="20"/>
        </w:rPr>
        <w:t xml:space="preserve"> reconnaissance des ouvrages exécutés </w:t>
      </w:r>
    </w:p>
    <w:p w14:paraId="24C462FC" w14:textId="77777777" w:rsidR="00B31B66" w:rsidRPr="00B31B66" w:rsidRDefault="00B31B66" w:rsidP="00B31B66">
      <w:pPr>
        <w:pStyle w:val="StyleC"/>
        <w:spacing w:line="240" w:lineRule="auto"/>
        <w:rPr>
          <w:rFonts w:ascii="Verdana" w:hAnsi="Verdana" w:cs="Calibri Light"/>
          <w:sz w:val="20"/>
          <w:szCs w:val="20"/>
        </w:rPr>
      </w:pPr>
      <w:proofErr w:type="gramStart"/>
      <w:r w:rsidRPr="00B31B66">
        <w:rPr>
          <w:rFonts w:ascii="Verdana" w:hAnsi="Verdana" w:cs="Calibri Light"/>
          <w:sz w:val="20"/>
          <w:szCs w:val="20"/>
        </w:rPr>
        <w:t>les</w:t>
      </w:r>
      <w:proofErr w:type="gramEnd"/>
      <w:r w:rsidRPr="00B31B66">
        <w:rPr>
          <w:rFonts w:ascii="Verdana" w:hAnsi="Verdana" w:cs="Calibri Light"/>
          <w:sz w:val="20"/>
          <w:szCs w:val="20"/>
        </w:rPr>
        <w:t xml:space="preserve"> épreuves éventuellement prévues dans le(s) C.C.A.P du (des) contrat(s) de travaux </w:t>
      </w:r>
    </w:p>
    <w:p w14:paraId="1D162E19" w14:textId="77777777" w:rsidR="00B31B66" w:rsidRPr="00B31B66" w:rsidRDefault="00B31B66" w:rsidP="00B31B66">
      <w:pPr>
        <w:pStyle w:val="StyleC"/>
        <w:spacing w:line="240" w:lineRule="auto"/>
        <w:rPr>
          <w:rFonts w:ascii="Verdana" w:hAnsi="Verdana" w:cs="Calibri Light"/>
          <w:sz w:val="20"/>
          <w:szCs w:val="20"/>
        </w:rPr>
      </w:pPr>
      <w:proofErr w:type="gramStart"/>
      <w:r w:rsidRPr="00B31B66">
        <w:rPr>
          <w:rFonts w:ascii="Verdana" w:hAnsi="Verdana" w:cs="Calibri Light"/>
          <w:sz w:val="20"/>
          <w:szCs w:val="20"/>
        </w:rPr>
        <w:t>la</w:t>
      </w:r>
      <w:proofErr w:type="gramEnd"/>
      <w:r w:rsidRPr="00B31B66">
        <w:rPr>
          <w:rFonts w:ascii="Verdana" w:hAnsi="Verdana" w:cs="Calibri Light"/>
          <w:sz w:val="20"/>
          <w:szCs w:val="20"/>
        </w:rPr>
        <w:t xml:space="preserve"> constatation éventuelle de l'inexécution des prestations prévues au(x) contrat(s) de travaux </w:t>
      </w:r>
    </w:p>
    <w:p w14:paraId="76F332AC" w14:textId="77777777" w:rsidR="00B31B66" w:rsidRPr="00B31B66" w:rsidRDefault="00B31B66" w:rsidP="00B31B66">
      <w:pPr>
        <w:pStyle w:val="StyleC"/>
        <w:spacing w:line="240" w:lineRule="auto"/>
        <w:rPr>
          <w:rFonts w:ascii="Verdana" w:hAnsi="Verdana" w:cs="Calibri Light"/>
          <w:sz w:val="20"/>
          <w:szCs w:val="20"/>
        </w:rPr>
      </w:pPr>
      <w:proofErr w:type="gramStart"/>
      <w:r w:rsidRPr="00B31B66">
        <w:rPr>
          <w:rFonts w:ascii="Verdana" w:hAnsi="Verdana" w:cs="Calibri Light"/>
          <w:sz w:val="20"/>
          <w:szCs w:val="20"/>
        </w:rPr>
        <w:t>la</w:t>
      </w:r>
      <w:proofErr w:type="gramEnd"/>
      <w:r w:rsidRPr="00B31B66">
        <w:rPr>
          <w:rFonts w:ascii="Verdana" w:hAnsi="Verdana" w:cs="Calibri Light"/>
          <w:sz w:val="20"/>
          <w:szCs w:val="20"/>
        </w:rPr>
        <w:t xml:space="preserve"> constatation éventuelle d'imperfections ou de malfaçons </w:t>
      </w:r>
    </w:p>
    <w:p w14:paraId="6AEBD629" w14:textId="77777777" w:rsidR="00B31B66" w:rsidRPr="00B31B66" w:rsidRDefault="00B31B66" w:rsidP="00B31B66">
      <w:pPr>
        <w:pStyle w:val="StyleC"/>
        <w:spacing w:line="240" w:lineRule="auto"/>
        <w:rPr>
          <w:rFonts w:ascii="Verdana" w:hAnsi="Verdana" w:cs="Calibri Light"/>
          <w:sz w:val="20"/>
          <w:szCs w:val="20"/>
        </w:rPr>
      </w:pPr>
      <w:proofErr w:type="gramStart"/>
      <w:r w:rsidRPr="00B31B66">
        <w:rPr>
          <w:rFonts w:ascii="Verdana" w:hAnsi="Verdana" w:cs="Calibri Light"/>
          <w:sz w:val="20"/>
          <w:szCs w:val="20"/>
        </w:rPr>
        <w:t>sous</w:t>
      </w:r>
      <w:proofErr w:type="gramEnd"/>
      <w:r w:rsidRPr="00B31B66">
        <w:rPr>
          <w:rFonts w:ascii="Verdana" w:hAnsi="Verdana" w:cs="Calibri Light"/>
          <w:sz w:val="20"/>
          <w:szCs w:val="20"/>
        </w:rPr>
        <w:t xml:space="preserve"> réserve de disposition contraire fixée par le(s) C.C.A.P du (des) contrat(s) de travaux, la constatation du repliement des installations de chantier et de la remise en état des terrains et des lieux </w:t>
      </w:r>
    </w:p>
    <w:p w14:paraId="7483CF76" w14:textId="77777777" w:rsidR="00B31B66" w:rsidRPr="00B31B66" w:rsidRDefault="00B31B66" w:rsidP="00B31B66">
      <w:pPr>
        <w:pStyle w:val="StyleC"/>
        <w:spacing w:line="240" w:lineRule="auto"/>
        <w:rPr>
          <w:rFonts w:ascii="Verdana" w:hAnsi="Verdana" w:cs="Calibri Light"/>
          <w:sz w:val="20"/>
          <w:szCs w:val="20"/>
        </w:rPr>
      </w:pPr>
      <w:proofErr w:type="gramStart"/>
      <w:r w:rsidRPr="00B31B66">
        <w:rPr>
          <w:rFonts w:ascii="Verdana" w:hAnsi="Verdana" w:cs="Calibri Light"/>
          <w:sz w:val="20"/>
          <w:szCs w:val="20"/>
        </w:rPr>
        <w:t>les</w:t>
      </w:r>
      <w:proofErr w:type="gramEnd"/>
      <w:r w:rsidRPr="00B31B66">
        <w:rPr>
          <w:rFonts w:ascii="Verdana" w:hAnsi="Verdana" w:cs="Calibri Light"/>
          <w:sz w:val="20"/>
          <w:szCs w:val="20"/>
        </w:rPr>
        <w:t xml:space="preserve"> constatations relatives à l'achèvement des travaux. </w:t>
      </w:r>
    </w:p>
    <w:p w14:paraId="7FBAE9B5" w14:textId="77777777" w:rsidR="00B31B66" w:rsidRPr="00B31B66" w:rsidRDefault="00B31B66" w:rsidP="00B31B66">
      <w:pPr>
        <w:pStyle w:val="StyleD"/>
        <w:spacing w:line="240" w:lineRule="auto"/>
        <w:rPr>
          <w:rFonts w:ascii="Verdana" w:hAnsi="Verdana" w:cs="Calibri Light"/>
          <w:sz w:val="20"/>
          <w:szCs w:val="20"/>
        </w:rPr>
      </w:pPr>
    </w:p>
    <w:p w14:paraId="40A4D118" w14:textId="77777777" w:rsidR="00B31B66" w:rsidRPr="00B31B66" w:rsidRDefault="00B31B66" w:rsidP="00B31B66">
      <w:pPr>
        <w:pStyle w:val="StyleD"/>
        <w:spacing w:line="240" w:lineRule="auto"/>
        <w:rPr>
          <w:rFonts w:ascii="Verdana" w:hAnsi="Verdana" w:cs="Calibri Light"/>
          <w:sz w:val="20"/>
          <w:szCs w:val="20"/>
          <w:u w:val="single"/>
        </w:rPr>
      </w:pPr>
      <w:r w:rsidRPr="00B31B66">
        <w:rPr>
          <w:rFonts w:ascii="Verdana" w:hAnsi="Verdana" w:cs="Calibri Light"/>
          <w:sz w:val="20"/>
          <w:szCs w:val="20"/>
          <w:u w:val="single"/>
        </w:rPr>
        <w:t xml:space="preserve">Le(s) décompte(s) général(aux) définitif(s) du(des) contrat(s) de travaux </w:t>
      </w:r>
    </w:p>
    <w:p w14:paraId="0DF667CE" w14:textId="49676954"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Le Maître d'œuvre (</w:t>
      </w:r>
      <w:r w:rsidR="002122AE">
        <w:rPr>
          <w:rFonts w:ascii="Verdana" w:hAnsi="Verdana" w:cs="Calibri Light"/>
          <w:sz w:val="20"/>
          <w:szCs w:val="20"/>
        </w:rPr>
        <w:t>Titulaire</w:t>
      </w:r>
      <w:r w:rsidRPr="00B31B66">
        <w:rPr>
          <w:rFonts w:ascii="Verdana" w:hAnsi="Verdana" w:cs="Calibri Light"/>
          <w:sz w:val="20"/>
          <w:szCs w:val="20"/>
        </w:rPr>
        <w:t xml:space="preserve">) établit le(s) décompte(s) général (aux) du (des) contrat(s) de travaux dans le délai fixé par le Cahier des Clauses Administratives Particulières du présent contrat, ou, à défaut de cette indication, dans le respect du délai fixé à l'article 13.42 du Cahier des Clauses Administratives Générales applicables aux contrats publics de Travaux. </w:t>
      </w:r>
    </w:p>
    <w:p w14:paraId="40F8F465" w14:textId="77777777" w:rsidR="00B31B66" w:rsidRPr="00B31B66" w:rsidRDefault="00B31B66" w:rsidP="00B31B66">
      <w:pPr>
        <w:pStyle w:val="StyleD"/>
        <w:spacing w:line="240" w:lineRule="auto"/>
        <w:rPr>
          <w:rFonts w:ascii="Verdana" w:hAnsi="Verdana" w:cs="Calibri Light"/>
          <w:sz w:val="20"/>
          <w:szCs w:val="20"/>
        </w:rPr>
      </w:pPr>
    </w:p>
    <w:p w14:paraId="29C4A720" w14:textId="77777777" w:rsidR="00B31B66" w:rsidRPr="00B31B66" w:rsidRDefault="00B31B66" w:rsidP="00B31B66">
      <w:pPr>
        <w:pStyle w:val="StyleD"/>
        <w:spacing w:line="240" w:lineRule="auto"/>
        <w:rPr>
          <w:rFonts w:ascii="Verdana" w:hAnsi="Verdana" w:cs="Calibri Light"/>
          <w:sz w:val="20"/>
          <w:szCs w:val="20"/>
          <w:u w:val="single"/>
        </w:rPr>
      </w:pPr>
      <w:r w:rsidRPr="00B31B66">
        <w:rPr>
          <w:rFonts w:ascii="Verdana" w:hAnsi="Verdana" w:cs="Calibri Light"/>
          <w:sz w:val="20"/>
          <w:szCs w:val="20"/>
          <w:u w:val="single"/>
        </w:rPr>
        <w:t xml:space="preserve">Remise des ouvrages aux collectivités et concessionnaires </w:t>
      </w:r>
    </w:p>
    <w:p w14:paraId="784C47B2" w14:textId="77777777"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 xml:space="preserve">La réception des travaux sera effectuée en présence des collectivités et concessionnaires de réseaux destinés à recevoir les ouvrages réalisés. Ces derniers formuleront leurs observations lors de la réception des travaux. </w:t>
      </w:r>
    </w:p>
    <w:p w14:paraId="21676609" w14:textId="0BEAF305"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Le maître d'œuvre (</w:t>
      </w:r>
      <w:r w:rsidR="002122AE">
        <w:rPr>
          <w:rFonts w:ascii="Verdana" w:hAnsi="Verdana" w:cs="Calibri Light"/>
          <w:sz w:val="20"/>
          <w:szCs w:val="20"/>
        </w:rPr>
        <w:t>Titulaire</w:t>
      </w:r>
      <w:r w:rsidRPr="00B31B66">
        <w:rPr>
          <w:rFonts w:ascii="Verdana" w:hAnsi="Verdana" w:cs="Calibri Light"/>
          <w:sz w:val="20"/>
          <w:szCs w:val="20"/>
        </w:rPr>
        <w:t xml:space="preserve">) mettra tout en œuvre pour permettre la remise en gestion par le maître d’ouvrage aux collectivités et concessionnaires dans les meilleurs délais. Cette remise en gestion s'effectue après établissement d'un procès-verbal auquel seront consignés l'achèvement de l'ouvrage, la date de réception, et la constatation que cet ouvrage est dans un état d'entretien normal. </w:t>
      </w:r>
    </w:p>
    <w:p w14:paraId="16C2302D" w14:textId="0A62D2A4"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Le maître d'œuvre (</w:t>
      </w:r>
      <w:r w:rsidR="002122AE">
        <w:rPr>
          <w:rFonts w:ascii="Verdana" w:hAnsi="Verdana" w:cs="Calibri Light"/>
          <w:sz w:val="20"/>
          <w:szCs w:val="20"/>
        </w:rPr>
        <w:t>Titulaire</w:t>
      </w:r>
      <w:r w:rsidRPr="00B31B66">
        <w:rPr>
          <w:rFonts w:ascii="Verdana" w:hAnsi="Verdana" w:cs="Calibri Light"/>
          <w:sz w:val="20"/>
          <w:szCs w:val="20"/>
        </w:rPr>
        <w:t>) doit permettre au maître d’ouvrage de remettre aux collectivités ou aux concessionnaires l'ensemble des documents nécessaires à l'exécution et à l'entretien des ouvrages dès la remise en gestion desdits ouvrages.</w:t>
      </w:r>
    </w:p>
    <w:p w14:paraId="32BEFE13" w14:textId="77777777"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lastRenderedPageBreak/>
        <w:t xml:space="preserve">Pour les ouvrages et réseaux d’assainissement, la réception ne pourra être prononcée qu’après fourniture notamment des essais de compactage, d’étanchéité et plan de recollement conformes. </w:t>
      </w:r>
    </w:p>
    <w:p w14:paraId="6425DC91" w14:textId="77777777" w:rsidR="00B31B66" w:rsidRPr="00B31B66" w:rsidRDefault="00B31B66" w:rsidP="00B31B66">
      <w:pPr>
        <w:pStyle w:val="StyleD"/>
        <w:spacing w:line="240" w:lineRule="auto"/>
        <w:rPr>
          <w:rFonts w:ascii="Verdana" w:hAnsi="Verdana" w:cs="Calibri Light"/>
          <w:sz w:val="20"/>
          <w:szCs w:val="20"/>
        </w:rPr>
      </w:pPr>
    </w:p>
    <w:p w14:paraId="1B8B9353" w14:textId="77777777" w:rsidR="00B31B66" w:rsidRPr="00B31B66" w:rsidRDefault="00B31B66" w:rsidP="00B31B66">
      <w:pPr>
        <w:pStyle w:val="StyleD"/>
        <w:spacing w:line="240" w:lineRule="auto"/>
        <w:rPr>
          <w:rFonts w:ascii="Verdana" w:hAnsi="Verdana" w:cs="Calibri Light"/>
          <w:sz w:val="20"/>
          <w:szCs w:val="20"/>
          <w:u w:val="single"/>
        </w:rPr>
      </w:pPr>
      <w:r w:rsidRPr="00B31B66">
        <w:rPr>
          <w:rFonts w:ascii="Verdana" w:hAnsi="Verdana" w:cs="Calibri Light"/>
          <w:sz w:val="20"/>
          <w:szCs w:val="20"/>
          <w:u w:val="single"/>
        </w:rPr>
        <w:t xml:space="preserve">Durant la période de garantie de parfait achèvement de l'ouvrage </w:t>
      </w:r>
    </w:p>
    <w:p w14:paraId="549F992A" w14:textId="77777777" w:rsidR="00B31B66" w:rsidRPr="00B31B66" w:rsidRDefault="00B31B66" w:rsidP="00B31B66">
      <w:pPr>
        <w:pStyle w:val="StyleD"/>
        <w:spacing w:before="120" w:line="240" w:lineRule="auto"/>
        <w:rPr>
          <w:rFonts w:ascii="Verdana" w:hAnsi="Verdana" w:cs="Calibri Light"/>
          <w:i/>
          <w:sz w:val="20"/>
          <w:szCs w:val="20"/>
        </w:rPr>
      </w:pPr>
      <w:r w:rsidRPr="00B31B66">
        <w:rPr>
          <w:rFonts w:ascii="Verdana" w:hAnsi="Verdana" w:cs="Calibri Light"/>
          <w:i/>
          <w:sz w:val="20"/>
          <w:szCs w:val="20"/>
        </w:rPr>
        <w:t xml:space="preserve">Durée de la période de garantie de parfait achèvement de l'ouvrage : </w:t>
      </w:r>
    </w:p>
    <w:p w14:paraId="09C3BB13" w14:textId="77777777"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 xml:space="preserve">La durée de la période de garantie de parfait achèvement de l'ouvrage est d’un an à compter de la date de sa réception définitive mentionnée dans la décision de la personne responsable du contrat. </w:t>
      </w:r>
    </w:p>
    <w:p w14:paraId="34EC8113" w14:textId="77777777" w:rsidR="00B31B66" w:rsidRPr="00B31B66" w:rsidRDefault="00B31B66" w:rsidP="00B31B66">
      <w:pPr>
        <w:pStyle w:val="StyleD"/>
        <w:spacing w:before="120" w:line="240" w:lineRule="auto"/>
        <w:rPr>
          <w:rFonts w:ascii="Verdana" w:hAnsi="Verdana" w:cs="Calibri Light"/>
          <w:i/>
          <w:sz w:val="20"/>
          <w:szCs w:val="20"/>
        </w:rPr>
      </w:pPr>
      <w:r w:rsidRPr="00B31B66">
        <w:rPr>
          <w:rFonts w:ascii="Verdana" w:hAnsi="Verdana" w:cs="Calibri Light"/>
          <w:i/>
          <w:sz w:val="20"/>
          <w:szCs w:val="20"/>
        </w:rPr>
        <w:t xml:space="preserve">Visites trimestrielles durant la période de garantie de parfait achèvement de l'ouvrage : </w:t>
      </w:r>
    </w:p>
    <w:p w14:paraId="70208014" w14:textId="49128B49"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Durant la durée de la période de garantie de parfait achèvement de l'ouvrage, le Maître d'œuvre (</w:t>
      </w:r>
      <w:r w:rsidR="002122AE">
        <w:rPr>
          <w:rFonts w:ascii="Verdana" w:hAnsi="Verdana" w:cs="Calibri Light"/>
          <w:sz w:val="20"/>
          <w:szCs w:val="20"/>
        </w:rPr>
        <w:t>Titulaire</w:t>
      </w:r>
      <w:r w:rsidRPr="00B31B66">
        <w:rPr>
          <w:rFonts w:ascii="Verdana" w:hAnsi="Verdana" w:cs="Calibri Light"/>
          <w:sz w:val="20"/>
          <w:szCs w:val="20"/>
        </w:rPr>
        <w:t xml:space="preserve">) est tenu d'effectuer, chaque trimestre, une visite complète des ouvrages exécutés. Chaque visite trimestrielle fera l'objet d'un rapport de visite qui sera transmis au maître d’ouvrage. </w:t>
      </w:r>
    </w:p>
    <w:p w14:paraId="29DE78BA" w14:textId="77777777" w:rsidR="00B31B66" w:rsidRPr="00B31B66" w:rsidRDefault="00B31B66" w:rsidP="00B31B66">
      <w:pPr>
        <w:pStyle w:val="StyleD"/>
        <w:spacing w:before="120" w:line="240" w:lineRule="auto"/>
        <w:rPr>
          <w:rFonts w:ascii="Verdana" w:hAnsi="Verdana" w:cs="Calibri Light"/>
          <w:i/>
          <w:sz w:val="20"/>
          <w:szCs w:val="20"/>
        </w:rPr>
      </w:pPr>
      <w:r w:rsidRPr="00B31B66">
        <w:rPr>
          <w:rFonts w:ascii="Verdana" w:hAnsi="Verdana" w:cs="Calibri Light"/>
          <w:i/>
          <w:sz w:val="20"/>
          <w:szCs w:val="20"/>
        </w:rPr>
        <w:t xml:space="preserve">Désordres signalés par le maître d’ouvrage durant la période de garantie de parfait achèvement de l'ouvrage : </w:t>
      </w:r>
    </w:p>
    <w:p w14:paraId="56CA3BFB" w14:textId="411CB242"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Le Maître d'œuvre (</w:t>
      </w:r>
      <w:r w:rsidR="002122AE">
        <w:rPr>
          <w:rFonts w:ascii="Verdana" w:hAnsi="Verdana" w:cs="Calibri Light"/>
          <w:sz w:val="20"/>
          <w:szCs w:val="20"/>
        </w:rPr>
        <w:t>Titulaire</w:t>
      </w:r>
      <w:r w:rsidRPr="00B31B66">
        <w:rPr>
          <w:rFonts w:ascii="Verdana" w:hAnsi="Verdana" w:cs="Calibri Light"/>
          <w:sz w:val="20"/>
          <w:szCs w:val="20"/>
        </w:rPr>
        <w:t>) devra se rendre sur place pour constater le(s) désordre(s) signalé(s). Il devra suivre et contrôler la (les) réparation(s) relative(s) au(x) désordre(s). Il rédigera tout procès-verbal de constat de réparation d'un désordre.</w:t>
      </w:r>
    </w:p>
    <w:p w14:paraId="276BDFCE" w14:textId="77777777" w:rsidR="00B31B66" w:rsidRDefault="00B31B66" w:rsidP="00B31B66">
      <w:pPr>
        <w:pStyle w:val="StyleD"/>
        <w:spacing w:line="240" w:lineRule="auto"/>
        <w:rPr>
          <w:rFonts w:ascii="Verdana" w:hAnsi="Verdana" w:cs="Calibri Light"/>
          <w:sz w:val="20"/>
          <w:szCs w:val="20"/>
        </w:rPr>
      </w:pPr>
    </w:p>
    <w:p w14:paraId="64C479CD" w14:textId="77777777" w:rsidR="000825B8" w:rsidRDefault="000825B8" w:rsidP="00B31B66">
      <w:pPr>
        <w:pStyle w:val="StyleD"/>
        <w:spacing w:line="240" w:lineRule="auto"/>
        <w:rPr>
          <w:rFonts w:ascii="Verdana" w:hAnsi="Verdana" w:cs="Calibri Light"/>
          <w:sz w:val="20"/>
          <w:szCs w:val="20"/>
        </w:rPr>
      </w:pPr>
    </w:p>
    <w:p w14:paraId="65110FA5" w14:textId="77777777" w:rsidR="000825B8" w:rsidRDefault="000825B8" w:rsidP="00B31B66">
      <w:pPr>
        <w:pStyle w:val="StyleD"/>
        <w:spacing w:line="240" w:lineRule="auto"/>
        <w:rPr>
          <w:rFonts w:ascii="Verdana" w:hAnsi="Verdana" w:cs="Calibri Light"/>
          <w:sz w:val="20"/>
          <w:szCs w:val="20"/>
        </w:rPr>
      </w:pPr>
    </w:p>
    <w:p w14:paraId="329BCFFB" w14:textId="77777777" w:rsidR="000825B8" w:rsidRPr="00B31B66" w:rsidRDefault="000825B8" w:rsidP="00B31B66">
      <w:pPr>
        <w:pStyle w:val="StyleD"/>
        <w:spacing w:line="240" w:lineRule="auto"/>
        <w:rPr>
          <w:rFonts w:ascii="Verdana" w:hAnsi="Verdana" w:cs="Calibri Light"/>
          <w:sz w:val="20"/>
          <w:szCs w:val="20"/>
        </w:rPr>
      </w:pPr>
    </w:p>
    <w:p w14:paraId="7075B095" w14:textId="77777777" w:rsidR="00B31B66" w:rsidRPr="00C86E11" w:rsidRDefault="00B31B66" w:rsidP="00C86E11">
      <w:pPr>
        <w:pStyle w:val="StyleC"/>
        <w:numPr>
          <w:ilvl w:val="0"/>
          <w:numId w:val="0"/>
        </w:numPr>
        <w:spacing w:line="240" w:lineRule="auto"/>
        <w:rPr>
          <w:rFonts w:ascii="Verdana" w:hAnsi="Verdana" w:cs="Calibri Light"/>
          <w:b/>
          <w:bCs w:val="0"/>
          <w:u w:val="single"/>
        </w:rPr>
      </w:pPr>
      <w:r w:rsidRPr="00C86E11">
        <w:rPr>
          <w:rFonts w:ascii="Verdana" w:hAnsi="Verdana" w:cs="Calibri Light"/>
          <w:b/>
          <w:bCs w:val="0"/>
          <w:u w:val="single"/>
        </w:rPr>
        <w:t xml:space="preserve">Dossier des Ouvrages Exécutés (D.O.E)  </w:t>
      </w:r>
    </w:p>
    <w:p w14:paraId="6E0440A8" w14:textId="77777777" w:rsidR="00B31B66" w:rsidRPr="00B31B66" w:rsidRDefault="00B31B66" w:rsidP="00B31B66">
      <w:pPr>
        <w:pStyle w:val="StyleC"/>
        <w:numPr>
          <w:ilvl w:val="0"/>
          <w:numId w:val="0"/>
        </w:numPr>
        <w:spacing w:line="240" w:lineRule="auto"/>
        <w:rPr>
          <w:rFonts w:ascii="Verdana" w:hAnsi="Verdana" w:cs="Calibri Light"/>
          <w:sz w:val="20"/>
          <w:szCs w:val="20"/>
        </w:rPr>
      </w:pPr>
    </w:p>
    <w:p w14:paraId="3431690A" w14:textId="6C861017" w:rsidR="00B31B66" w:rsidRPr="00B31B66" w:rsidRDefault="00B31B66" w:rsidP="00B31B66">
      <w:pPr>
        <w:pStyle w:val="StyleC"/>
        <w:numPr>
          <w:ilvl w:val="0"/>
          <w:numId w:val="0"/>
        </w:numPr>
        <w:spacing w:line="240" w:lineRule="auto"/>
        <w:rPr>
          <w:rFonts w:ascii="Verdana" w:hAnsi="Verdana" w:cs="Calibri Light"/>
          <w:sz w:val="20"/>
          <w:szCs w:val="20"/>
        </w:rPr>
      </w:pPr>
      <w:r w:rsidRPr="00B31B66">
        <w:rPr>
          <w:rFonts w:ascii="Verdana" w:hAnsi="Verdana" w:cs="Calibri Light"/>
          <w:sz w:val="20"/>
          <w:szCs w:val="20"/>
        </w:rPr>
        <w:t>Le Dossier des Ouvrages Exécutés (D.O.E) devra être remis par le Maître d'œuvre (</w:t>
      </w:r>
      <w:r w:rsidR="002122AE">
        <w:rPr>
          <w:rFonts w:ascii="Verdana" w:hAnsi="Verdana" w:cs="Calibri Light"/>
          <w:sz w:val="20"/>
          <w:szCs w:val="20"/>
        </w:rPr>
        <w:t>Titulaire</w:t>
      </w:r>
      <w:r w:rsidRPr="00B31B66">
        <w:rPr>
          <w:rFonts w:ascii="Verdana" w:hAnsi="Verdana" w:cs="Calibri Light"/>
          <w:sz w:val="20"/>
          <w:szCs w:val="20"/>
        </w:rPr>
        <w:t xml:space="preserve">). Ce dossier comprend : </w:t>
      </w:r>
    </w:p>
    <w:p w14:paraId="66976FC9" w14:textId="7F036650"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L'ensemble des documents graphiques du Maître d'œuvre (</w:t>
      </w:r>
      <w:r w:rsidR="002122AE">
        <w:rPr>
          <w:rFonts w:ascii="Verdana" w:hAnsi="Verdana" w:cs="Calibri Light"/>
          <w:sz w:val="20"/>
          <w:szCs w:val="20"/>
        </w:rPr>
        <w:t>Titulaire</w:t>
      </w:r>
      <w:r w:rsidRPr="00B31B66">
        <w:rPr>
          <w:rFonts w:ascii="Verdana" w:hAnsi="Verdana" w:cs="Calibri Light"/>
          <w:sz w:val="20"/>
          <w:szCs w:val="20"/>
        </w:rPr>
        <w:t xml:space="preserve">) relatifs à l'ouvrage construit, qui sera remis, au plus tard, dans le mois qui suit la réception des travaux ; </w:t>
      </w:r>
    </w:p>
    <w:p w14:paraId="5AA852FA"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L'ensemble des devis descriptifs (C.C.T.P et éventuels avenants) relatifs à l'ouvrage construit, qui sera remis, au plus tard, le jour de la réception des travaux ; </w:t>
      </w:r>
    </w:p>
    <w:p w14:paraId="06841C50" w14:textId="7D649073"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L'ensemble des plans établis par le(s) </w:t>
      </w:r>
      <w:r w:rsidR="002122AE">
        <w:rPr>
          <w:rFonts w:ascii="Verdana" w:hAnsi="Verdana" w:cs="Calibri Light"/>
          <w:sz w:val="20"/>
          <w:szCs w:val="20"/>
        </w:rPr>
        <w:t>Titulaire</w:t>
      </w:r>
      <w:r w:rsidRPr="00B31B66">
        <w:rPr>
          <w:rFonts w:ascii="Verdana" w:hAnsi="Verdana" w:cs="Calibri Light"/>
          <w:sz w:val="20"/>
          <w:szCs w:val="20"/>
        </w:rPr>
        <w:t xml:space="preserve">(s) du (des) contrat(s) de travaux ; </w:t>
      </w:r>
    </w:p>
    <w:p w14:paraId="153ED439"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L'ensemble des plans de synthèse réalisés durant l'opération, qui sera remis, au plus tard, dans les 3 mois suivant la réception des travaux ;</w:t>
      </w:r>
    </w:p>
    <w:p w14:paraId="26605A29"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Toutes les notices relatives au fonctionnement des équipements installés et à leur maintenance, qui seront remises, au plus tard, dans les 3 mois suivant la réception des travaux ;</w:t>
      </w:r>
    </w:p>
    <w:p w14:paraId="596FAD5C"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L'ensemble des procès-verbaux d'essais et d'analyse réalisés, qui sera remis, au plus tard, dans les 3 mois suivant la réception des travaux ; </w:t>
      </w:r>
    </w:p>
    <w:p w14:paraId="2C5A93CA"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L'ensemble des certificats de garantie pour les matériels mis en œuvre sans modification par l'Entrepreneur, qui sera remis, au plus tard, dans les 3 mois suivant la réception des travaux ; </w:t>
      </w:r>
    </w:p>
    <w:p w14:paraId="29E47F68"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Le rapport de synthèse, qui sera remis, au plus tard, dans les 3 mois suivant la réception des travaux ;</w:t>
      </w:r>
    </w:p>
    <w:p w14:paraId="3DF87626"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L'établissement du bordereau quantitatif des ouvrages exécutés, constitué de l'ensemble des devis d'entreprises, qui sera remis, au plus tard, dans les 3 mois suivant la réception des travaux. </w:t>
      </w:r>
    </w:p>
    <w:p w14:paraId="7FD96093"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 xml:space="preserve">Le dossier photo, regroupant l'ensemble des photos prises durant le chantier, qui sera remis, au plus tard, dans les 3 mois suivant la réception des travaux ; </w:t>
      </w:r>
    </w:p>
    <w:p w14:paraId="515AE043" w14:textId="77777777" w:rsidR="00B31B66" w:rsidRPr="00B31B66" w:rsidRDefault="00B31B66" w:rsidP="00B31B66">
      <w:pPr>
        <w:pStyle w:val="StyleC"/>
        <w:spacing w:line="240" w:lineRule="auto"/>
        <w:rPr>
          <w:rFonts w:ascii="Verdana" w:hAnsi="Verdana" w:cs="Calibri Light"/>
          <w:sz w:val="20"/>
          <w:szCs w:val="20"/>
        </w:rPr>
      </w:pPr>
      <w:r w:rsidRPr="00B31B66">
        <w:rPr>
          <w:rFonts w:ascii="Verdana" w:hAnsi="Verdana" w:cs="Calibri Light"/>
          <w:sz w:val="20"/>
          <w:szCs w:val="20"/>
        </w:rPr>
        <w:t>Pour les réseaux et ouvrages d’assainissement et de gestion des EP, il faudra également les essais d’étanchéité, de compactage, plan de récolement selon les prescriptions de la Direction de l’Eau et de l’assainissement (CD 93 – DEA)</w:t>
      </w:r>
    </w:p>
    <w:p w14:paraId="265A43BB" w14:textId="77777777" w:rsidR="00B31B66" w:rsidRPr="00B31B66" w:rsidRDefault="00B31B66" w:rsidP="00B31B66">
      <w:pPr>
        <w:pStyle w:val="StyleC"/>
        <w:numPr>
          <w:ilvl w:val="0"/>
          <w:numId w:val="0"/>
        </w:numPr>
        <w:spacing w:line="240" w:lineRule="auto"/>
        <w:ind w:left="349"/>
        <w:rPr>
          <w:rFonts w:ascii="Verdana" w:hAnsi="Verdana" w:cs="Calibri Light"/>
          <w:sz w:val="20"/>
          <w:szCs w:val="20"/>
        </w:rPr>
      </w:pPr>
    </w:p>
    <w:p w14:paraId="6FE52B28" w14:textId="77777777" w:rsidR="00B31B66" w:rsidRPr="00B31B66" w:rsidRDefault="00B31B66" w:rsidP="00B31B66">
      <w:pPr>
        <w:pStyle w:val="Style1"/>
        <w:spacing w:line="240" w:lineRule="auto"/>
        <w:rPr>
          <w:rFonts w:ascii="Verdana" w:hAnsi="Verdana" w:cs="Calibri Light"/>
          <w:b/>
          <w:color w:val="000000"/>
          <w:sz w:val="20"/>
          <w:u w:val="single"/>
        </w:rPr>
      </w:pPr>
      <w:r w:rsidRPr="00B31B66">
        <w:rPr>
          <w:rFonts w:ascii="Verdana" w:hAnsi="Verdana" w:cs="Calibri Light"/>
          <w:b/>
          <w:color w:val="000000"/>
          <w:sz w:val="20"/>
          <w:u w:val="single"/>
        </w:rPr>
        <w:t>Nombre de livrables et diffusion</w:t>
      </w:r>
    </w:p>
    <w:p w14:paraId="45B58FA6" w14:textId="77777777" w:rsidR="00B31B66" w:rsidRPr="00B31B66" w:rsidRDefault="00B31B66" w:rsidP="00B31B66">
      <w:pPr>
        <w:spacing w:line="240" w:lineRule="auto"/>
        <w:rPr>
          <w:rFonts w:ascii="Verdana" w:hAnsi="Verdana" w:cs="Calibri Light"/>
          <w:sz w:val="20"/>
        </w:rPr>
      </w:pPr>
      <w:r w:rsidRPr="00B31B66">
        <w:rPr>
          <w:rFonts w:ascii="Verdana" w:hAnsi="Verdana" w:cs="Calibri Light"/>
          <w:sz w:val="20"/>
        </w:rPr>
        <w:t xml:space="preserve">Les DOE seront transmis au maître d’ouvrage en </w:t>
      </w:r>
      <w:r w:rsidRPr="00B31B66">
        <w:rPr>
          <w:rFonts w:ascii="Verdana" w:hAnsi="Verdana" w:cs="Calibri Light"/>
          <w:b/>
          <w:sz w:val="20"/>
        </w:rPr>
        <w:t>3 exemplaires « papier »</w:t>
      </w:r>
      <w:r w:rsidRPr="00B31B66">
        <w:rPr>
          <w:rFonts w:ascii="Verdana" w:hAnsi="Verdana" w:cs="Calibri Light"/>
          <w:sz w:val="20"/>
        </w:rPr>
        <w:t xml:space="preserve"> et dématérialisé aux formats adaptés : WORD, EXCEL, JPEG ou AUTOCAD.</w:t>
      </w:r>
    </w:p>
    <w:p w14:paraId="61549F5B" w14:textId="1215A673" w:rsid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lastRenderedPageBreak/>
        <w:t xml:space="preserve">Le </w:t>
      </w:r>
      <w:r w:rsidR="002122AE">
        <w:rPr>
          <w:rFonts w:ascii="Verdana" w:hAnsi="Verdana" w:cs="Calibri Light"/>
          <w:sz w:val="20"/>
          <w:szCs w:val="20"/>
        </w:rPr>
        <w:t>TITULAIRE</w:t>
      </w:r>
      <w:r w:rsidRPr="00B31B66">
        <w:rPr>
          <w:rFonts w:ascii="Verdana" w:hAnsi="Verdana" w:cs="Calibri Light"/>
          <w:sz w:val="20"/>
          <w:szCs w:val="20"/>
        </w:rPr>
        <w:t xml:space="preserve"> devra établir, voire mettre à jour, et fournir, au plus tard, </w:t>
      </w:r>
      <w:r w:rsidRPr="00B31B66">
        <w:rPr>
          <w:rFonts w:ascii="Verdana" w:hAnsi="Verdana" w:cs="Calibri Light"/>
          <w:b/>
          <w:sz w:val="20"/>
          <w:szCs w:val="20"/>
        </w:rPr>
        <w:t>dans les 3 mois</w:t>
      </w:r>
      <w:r w:rsidRPr="00B31B66">
        <w:rPr>
          <w:rFonts w:ascii="Verdana" w:hAnsi="Verdana" w:cs="Calibri Light"/>
          <w:sz w:val="20"/>
          <w:szCs w:val="20"/>
        </w:rPr>
        <w:t xml:space="preserve"> suivant la réception des travaux, au CSPS tous les plans, notes techniques et documents nécessaires au Dossier d'Intervention Ultérieure sur l'Ouvrage (D.I.U.O) qui ne l'auraient pas été au cours des phases précédentes.</w:t>
      </w:r>
    </w:p>
    <w:p w14:paraId="45BB8052" w14:textId="77777777" w:rsidR="00B31B66" w:rsidRPr="00B31B66" w:rsidRDefault="00B31B66" w:rsidP="00B31B66">
      <w:pPr>
        <w:pStyle w:val="StyleD"/>
        <w:spacing w:line="240" w:lineRule="auto"/>
        <w:rPr>
          <w:rFonts w:ascii="Verdana" w:hAnsi="Verdana" w:cs="Calibri Light"/>
          <w:b/>
          <w:sz w:val="20"/>
          <w:szCs w:val="20"/>
          <w:u w:val="single"/>
        </w:rPr>
      </w:pPr>
    </w:p>
    <w:p w14:paraId="06724DEA" w14:textId="77777777" w:rsidR="00B31B66" w:rsidRPr="00B31B66" w:rsidRDefault="00B31B66" w:rsidP="00153E1B">
      <w:pPr>
        <w:pStyle w:val="Titre30"/>
        <w:spacing w:before="120" w:line="240" w:lineRule="auto"/>
        <w:rPr>
          <w:rFonts w:ascii="Verdana" w:hAnsi="Verdana" w:cs="Calibri Light"/>
        </w:rPr>
      </w:pPr>
      <w:bookmarkStart w:id="142" w:name="_Toc12282948"/>
      <w:bookmarkStart w:id="143" w:name="_Toc31905299"/>
      <w:bookmarkStart w:id="144" w:name="_Toc94276393"/>
      <w:bookmarkStart w:id="145" w:name="_Toc425768337"/>
      <w:bookmarkStart w:id="146" w:name="_Toc371260208"/>
      <w:r w:rsidRPr="00B31B66">
        <w:rPr>
          <w:rFonts w:ascii="Verdana" w:hAnsi="Verdana" w:cs="Calibri Light"/>
        </w:rPr>
        <w:t>Délais d’exécution et d’acceptation</w:t>
      </w:r>
      <w:bookmarkEnd w:id="142"/>
      <w:bookmarkEnd w:id="143"/>
      <w:bookmarkEnd w:id="144"/>
    </w:p>
    <w:p w14:paraId="7BF7CF57" w14:textId="77777777" w:rsidR="00C86E11" w:rsidRPr="00B31B66" w:rsidRDefault="00C86E11" w:rsidP="00B31B66">
      <w:pPr>
        <w:pStyle w:val="Style1"/>
        <w:spacing w:line="240" w:lineRule="auto"/>
        <w:rPr>
          <w:rFonts w:ascii="Verdana" w:hAnsi="Verdana" w:cs="Calibri Light"/>
          <w:sz w:val="20"/>
        </w:rPr>
      </w:pPr>
    </w:p>
    <w:p w14:paraId="76BEE003" w14:textId="77777777" w:rsidR="00B31B66" w:rsidRPr="00B31B66" w:rsidRDefault="00B31B66" w:rsidP="00F1316F">
      <w:pPr>
        <w:pStyle w:val="Style1"/>
        <w:numPr>
          <w:ilvl w:val="0"/>
          <w:numId w:val="90"/>
        </w:numPr>
        <w:spacing w:after="120" w:line="240" w:lineRule="auto"/>
        <w:ind w:left="714" w:hanging="357"/>
        <w:rPr>
          <w:rFonts w:ascii="Verdana" w:hAnsi="Verdana" w:cs="Calibri Light"/>
          <w:b/>
          <w:sz w:val="20"/>
          <w:u w:val="single"/>
        </w:rPr>
      </w:pPr>
      <w:r w:rsidRPr="00B31B66">
        <w:rPr>
          <w:rFonts w:ascii="Verdana" w:hAnsi="Verdana" w:cs="Calibri Light"/>
          <w:b/>
          <w:sz w:val="20"/>
          <w:u w:val="single"/>
        </w:rPr>
        <w:t>Délai d’exécution</w:t>
      </w:r>
    </w:p>
    <w:p w14:paraId="6A028987" w14:textId="77777777" w:rsidR="00B31B66" w:rsidRPr="00B31B66" w:rsidRDefault="00B31B66" w:rsidP="00B31B66">
      <w:pPr>
        <w:pStyle w:val="Style1"/>
        <w:spacing w:line="240" w:lineRule="auto"/>
        <w:rPr>
          <w:rFonts w:ascii="Verdana" w:hAnsi="Verdana" w:cs="Calibri Light"/>
          <w:sz w:val="20"/>
        </w:rPr>
      </w:pPr>
    </w:p>
    <w:p w14:paraId="7E62DE90" w14:textId="77777777" w:rsidR="00B31B66" w:rsidRPr="00B31B66" w:rsidRDefault="00B31B66" w:rsidP="00B31B66">
      <w:pPr>
        <w:pStyle w:val="StyleD"/>
        <w:spacing w:line="240" w:lineRule="auto"/>
        <w:rPr>
          <w:rFonts w:ascii="Verdana" w:hAnsi="Verdana" w:cs="Calibri Light"/>
          <w:b/>
          <w:sz w:val="20"/>
          <w:szCs w:val="20"/>
        </w:rPr>
      </w:pPr>
      <w:r w:rsidRPr="00B31B66">
        <w:rPr>
          <w:rFonts w:ascii="Verdana" w:hAnsi="Verdana" w:cs="Calibri Light"/>
          <w:b/>
          <w:sz w:val="20"/>
          <w:szCs w:val="20"/>
        </w:rPr>
        <w:t xml:space="preserve">Réalisation des Dossiers de Consultation des Entreprises : </w:t>
      </w:r>
    </w:p>
    <w:p w14:paraId="32012CA7" w14:textId="72C0ACF5"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 xml:space="preserve">Le </w:t>
      </w:r>
      <w:r w:rsidR="002122AE">
        <w:rPr>
          <w:rFonts w:ascii="Verdana" w:hAnsi="Verdana" w:cs="Calibri Light"/>
          <w:sz w:val="20"/>
          <w:szCs w:val="20"/>
        </w:rPr>
        <w:t>Titulaire</w:t>
      </w:r>
      <w:r w:rsidRPr="00B31B66">
        <w:rPr>
          <w:rFonts w:ascii="Verdana" w:hAnsi="Verdana" w:cs="Calibri Light"/>
          <w:sz w:val="20"/>
          <w:szCs w:val="20"/>
        </w:rPr>
        <w:t xml:space="preserve"> dispose de </w:t>
      </w:r>
      <w:r w:rsidRPr="00B31B66">
        <w:rPr>
          <w:rFonts w:ascii="Verdana" w:hAnsi="Verdana" w:cs="Calibri Light"/>
          <w:b/>
          <w:sz w:val="20"/>
          <w:szCs w:val="20"/>
        </w:rPr>
        <w:t>4 semaines</w:t>
      </w:r>
      <w:r w:rsidRPr="00B31B66">
        <w:rPr>
          <w:rFonts w:ascii="Verdana" w:hAnsi="Verdana" w:cs="Calibri Light"/>
          <w:sz w:val="20"/>
          <w:szCs w:val="20"/>
        </w:rPr>
        <w:t xml:space="preserve"> à compter de la notification de l’ordre de service correspondant pour fournir les livrables sous forme dématérialisée.</w:t>
      </w:r>
    </w:p>
    <w:p w14:paraId="721AE3B3" w14:textId="77777777" w:rsidR="00B31B66" w:rsidRPr="00B31B66" w:rsidRDefault="00B31B66" w:rsidP="00B31B66">
      <w:pPr>
        <w:pStyle w:val="StyleD"/>
        <w:spacing w:line="240" w:lineRule="auto"/>
        <w:rPr>
          <w:rFonts w:ascii="Verdana" w:hAnsi="Verdana" w:cs="Calibri Light"/>
          <w:sz w:val="20"/>
          <w:szCs w:val="20"/>
        </w:rPr>
      </w:pPr>
    </w:p>
    <w:p w14:paraId="0C9E2C7D" w14:textId="77777777" w:rsidR="00B31B66" w:rsidRPr="00B31B66" w:rsidRDefault="00B31B66" w:rsidP="00B31B66">
      <w:pPr>
        <w:pStyle w:val="StyleD"/>
        <w:spacing w:line="240" w:lineRule="auto"/>
        <w:rPr>
          <w:rFonts w:ascii="Verdana" w:hAnsi="Verdana" w:cs="Calibri Light"/>
          <w:b/>
          <w:sz w:val="20"/>
          <w:szCs w:val="20"/>
        </w:rPr>
      </w:pPr>
      <w:r w:rsidRPr="00B31B66">
        <w:rPr>
          <w:rFonts w:ascii="Verdana" w:hAnsi="Verdana" w:cs="Calibri Light"/>
          <w:b/>
          <w:sz w:val="20"/>
          <w:szCs w:val="20"/>
        </w:rPr>
        <w:t xml:space="preserve">Phase ACT : </w:t>
      </w:r>
    </w:p>
    <w:p w14:paraId="2B1D5E99" w14:textId="099429CD" w:rsidR="00B31B66" w:rsidRPr="00B31B66" w:rsidRDefault="00B31B66" w:rsidP="00B31B66">
      <w:pPr>
        <w:pStyle w:val="StyleD"/>
        <w:spacing w:line="240" w:lineRule="auto"/>
        <w:rPr>
          <w:rFonts w:ascii="Verdana" w:hAnsi="Verdana" w:cs="Calibri Light"/>
          <w:sz w:val="20"/>
          <w:szCs w:val="20"/>
        </w:rPr>
      </w:pPr>
      <w:r w:rsidRPr="00B31B66">
        <w:rPr>
          <w:rFonts w:ascii="Verdana" w:hAnsi="Verdana" w:cs="Calibri Light"/>
          <w:sz w:val="20"/>
          <w:szCs w:val="20"/>
        </w:rPr>
        <w:t xml:space="preserve">L’analyse des offres et la transmission du rapport, la phase de négociation des entreprises et la transmission des comptes rendus, l’établissement d’un nouveau rapport comparatif d'analyse technique et financière des offres et le passage aux Commissions des Marchés, est estimée à </w:t>
      </w:r>
      <w:r w:rsidRPr="00B31B66">
        <w:rPr>
          <w:rFonts w:ascii="Verdana" w:hAnsi="Verdana" w:cs="Calibri Light"/>
          <w:b/>
          <w:sz w:val="20"/>
          <w:szCs w:val="20"/>
        </w:rPr>
        <w:t>10 semaines</w:t>
      </w:r>
      <w:r w:rsidRPr="00B31B66">
        <w:rPr>
          <w:rFonts w:ascii="Verdana" w:hAnsi="Verdana" w:cs="Calibri Light"/>
          <w:sz w:val="20"/>
          <w:szCs w:val="20"/>
        </w:rPr>
        <w:t xml:space="preserve"> à compter de la transmission des offres au </w:t>
      </w:r>
      <w:r w:rsidR="002122AE">
        <w:rPr>
          <w:rFonts w:ascii="Verdana" w:hAnsi="Verdana" w:cs="Calibri Light"/>
          <w:sz w:val="20"/>
          <w:szCs w:val="20"/>
        </w:rPr>
        <w:t>TITULAIRE</w:t>
      </w:r>
      <w:r w:rsidRPr="00B31B66">
        <w:rPr>
          <w:rFonts w:ascii="Verdana" w:hAnsi="Verdana" w:cs="Calibri Light"/>
          <w:sz w:val="20"/>
          <w:szCs w:val="20"/>
        </w:rPr>
        <w:t>.</w:t>
      </w:r>
    </w:p>
    <w:p w14:paraId="20C2ED59" w14:textId="187CAE69" w:rsidR="00B31B66" w:rsidRPr="00B31B66" w:rsidRDefault="00B31B66" w:rsidP="00B31B66">
      <w:pPr>
        <w:pStyle w:val="StyleD"/>
        <w:spacing w:before="120" w:line="240" w:lineRule="auto"/>
        <w:rPr>
          <w:rFonts w:ascii="Verdana" w:hAnsi="Verdana" w:cs="Calibri Light"/>
          <w:b/>
          <w:sz w:val="20"/>
          <w:szCs w:val="20"/>
        </w:rPr>
      </w:pPr>
      <w:r w:rsidRPr="00B31B66">
        <w:rPr>
          <w:rFonts w:ascii="Verdana" w:hAnsi="Verdana" w:cs="Calibri Light"/>
          <w:sz w:val="20"/>
          <w:szCs w:val="20"/>
        </w:rPr>
        <w:t xml:space="preserve">La transmission des rapports d’analyse doit s’effectuer </w:t>
      </w:r>
      <w:r w:rsidRPr="00B31B66">
        <w:rPr>
          <w:rFonts w:ascii="Verdana" w:hAnsi="Verdana" w:cs="Calibri Light"/>
          <w:b/>
          <w:sz w:val="20"/>
          <w:szCs w:val="20"/>
        </w:rPr>
        <w:t xml:space="preserve">au plus tard </w:t>
      </w:r>
      <w:r w:rsidR="000825B8">
        <w:rPr>
          <w:rFonts w:ascii="Verdana" w:hAnsi="Verdana" w:cs="Calibri Light"/>
          <w:b/>
          <w:sz w:val="20"/>
          <w:szCs w:val="20"/>
        </w:rPr>
        <w:t>10 jours</w:t>
      </w:r>
      <w:r w:rsidR="000825B8" w:rsidRPr="00B31B66">
        <w:rPr>
          <w:rFonts w:ascii="Verdana" w:hAnsi="Verdana" w:cs="Calibri Light"/>
          <w:sz w:val="20"/>
          <w:szCs w:val="20"/>
        </w:rPr>
        <w:t xml:space="preserve"> </w:t>
      </w:r>
      <w:r w:rsidRPr="00B31B66">
        <w:rPr>
          <w:rFonts w:ascii="Verdana" w:hAnsi="Verdana" w:cs="Calibri Light"/>
          <w:b/>
          <w:sz w:val="20"/>
          <w:szCs w:val="20"/>
        </w:rPr>
        <w:t>avant la date de la Commission des Marchés.</w:t>
      </w:r>
    </w:p>
    <w:p w14:paraId="71183A08" w14:textId="6CEA8BFA" w:rsidR="00B31B66" w:rsidRPr="00B31B66" w:rsidRDefault="00B31B66" w:rsidP="00B31B66">
      <w:pPr>
        <w:pStyle w:val="StyleD"/>
        <w:spacing w:before="120" w:line="240" w:lineRule="auto"/>
        <w:rPr>
          <w:rFonts w:ascii="Verdana" w:hAnsi="Verdana" w:cs="Calibri Light"/>
          <w:b/>
          <w:sz w:val="20"/>
          <w:szCs w:val="20"/>
        </w:rPr>
      </w:pPr>
      <w:r w:rsidRPr="00B31B66">
        <w:rPr>
          <w:rFonts w:ascii="Verdana" w:hAnsi="Verdana" w:cs="Calibri Light"/>
          <w:sz w:val="20"/>
          <w:szCs w:val="20"/>
        </w:rPr>
        <w:t xml:space="preserve">Tout avenant relatif à un marché de travaux devra être transmis à </w:t>
      </w:r>
      <w:r w:rsidR="003955F9">
        <w:rPr>
          <w:rFonts w:ascii="Verdana" w:hAnsi="Verdana" w:cs="Calibri Light"/>
          <w:sz w:val="20"/>
          <w:szCs w:val="20"/>
        </w:rPr>
        <w:t>GPA</w:t>
      </w:r>
      <w:r w:rsidRPr="00B31B66">
        <w:rPr>
          <w:rFonts w:ascii="Verdana" w:hAnsi="Verdana" w:cs="Calibri Light"/>
          <w:sz w:val="20"/>
          <w:szCs w:val="20"/>
        </w:rPr>
        <w:t xml:space="preserve"> au plus tard </w:t>
      </w:r>
      <w:r w:rsidRPr="00B31B66">
        <w:rPr>
          <w:rFonts w:ascii="Verdana" w:hAnsi="Verdana" w:cs="Calibri Light"/>
          <w:b/>
          <w:sz w:val="20"/>
          <w:szCs w:val="20"/>
        </w:rPr>
        <w:t>3 semaines</w:t>
      </w:r>
      <w:r w:rsidRPr="00B31B66">
        <w:rPr>
          <w:rFonts w:ascii="Verdana" w:hAnsi="Verdana" w:cs="Calibri Light"/>
          <w:sz w:val="20"/>
          <w:szCs w:val="20"/>
        </w:rPr>
        <w:t xml:space="preserve"> avant qu’il soit examiné en commission des marchés, sous peine de pénalités de retard qui seront appliquées au </w:t>
      </w:r>
      <w:r w:rsidR="002122AE">
        <w:rPr>
          <w:rFonts w:ascii="Verdana" w:hAnsi="Verdana" w:cs="Calibri Light"/>
          <w:sz w:val="20"/>
          <w:szCs w:val="20"/>
        </w:rPr>
        <w:t>Titulaire</w:t>
      </w:r>
      <w:r w:rsidRPr="00B31B66">
        <w:rPr>
          <w:rFonts w:ascii="Verdana" w:hAnsi="Verdana" w:cs="Calibri Light"/>
          <w:sz w:val="20"/>
          <w:szCs w:val="20"/>
        </w:rPr>
        <w:t xml:space="preserve"> lors du paiement des honoraires. Ces avenants feront également l’objet d’un rapport d’analyse qui devra être établi par le </w:t>
      </w:r>
      <w:r w:rsidR="002122AE">
        <w:rPr>
          <w:rFonts w:ascii="Verdana" w:hAnsi="Verdana" w:cs="Calibri Light"/>
          <w:sz w:val="20"/>
          <w:szCs w:val="20"/>
        </w:rPr>
        <w:t>Titulaire</w:t>
      </w:r>
      <w:r w:rsidRPr="00B31B66">
        <w:rPr>
          <w:rFonts w:ascii="Verdana" w:hAnsi="Verdana" w:cs="Calibri Light"/>
          <w:sz w:val="20"/>
          <w:szCs w:val="20"/>
        </w:rPr>
        <w:t xml:space="preserve"> et transmis à </w:t>
      </w:r>
      <w:r w:rsidR="003955F9">
        <w:rPr>
          <w:rFonts w:ascii="Verdana" w:hAnsi="Verdana" w:cs="Calibri Light"/>
          <w:sz w:val="20"/>
          <w:szCs w:val="20"/>
        </w:rPr>
        <w:t>GPA</w:t>
      </w:r>
      <w:r w:rsidRPr="00B31B66">
        <w:rPr>
          <w:rFonts w:ascii="Verdana" w:hAnsi="Verdana" w:cs="Calibri Light"/>
          <w:sz w:val="20"/>
          <w:szCs w:val="20"/>
        </w:rPr>
        <w:t xml:space="preserve"> </w:t>
      </w:r>
      <w:r w:rsidRPr="00B31B66">
        <w:rPr>
          <w:rFonts w:ascii="Verdana" w:hAnsi="Verdana" w:cs="Calibri Light"/>
          <w:b/>
          <w:sz w:val="20"/>
          <w:szCs w:val="20"/>
        </w:rPr>
        <w:t xml:space="preserve">au plus tard </w:t>
      </w:r>
      <w:r w:rsidR="000825B8">
        <w:rPr>
          <w:rFonts w:ascii="Verdana" w:hAnsi="Verdana" w:cs="Calibri Light"/>
          <w:b/>
          <w:sz w:val="20"/>
          <w:szCs w:val="20"/>
        </w:rPr>
        <w:t>10 jours</w:t>
      </w:r>
      <w:r w:rsidRPr="00B31B66">
        <w:rPr>
          <w:rFonts w:ascii="Verdana" w:hAnsi="Verdana" w:cs="Calibri Light"/>
          <w:sz w:val="20"/>
          <w:szCs w:val="20"/>
        </w:rPr>
        <w:t xml:space="preserve"> </w:t>
      </w:r>
      <w:r w:rsidRPr="00B31B66">
        <w:rPr>
          <w:rFonts w:ascii="Verdana" w:hAnsi="Verdana" w:cs="Calibri Light"/>
          <w:b/>
          <w:sz w:val="20"/>
          <w:szCs w:val="20"/>
        </w:rPr>
        <w:t>avant la date de la Commission des Marchés.</w:t>
      </w:r>
    </w:p>
    <w:p w14:paraId="497748C8" w14:textId="77777777" w:rsidR="00B31B66" w:rsidRPr="00B31B66" w:rsidRDefault="00B31B66" w:rsidP="00B31B66">
      <w:pPr>
        <w:pStyle w:val="Style1"/>
        <w:spacing w:line="240" w:lineRule="auto"/>
        <w:rPr>
          <w:rFonts w:ascii="Verdana" w:hAnsi="Verdana" w:cs="Calibri Light"/>
          <w:sz w:val="20"/>
        </w:rPr>
      </w:pPr>
    </w:p>
    <w:p w14:paraId="06EF6ED9" w14:textId="2A7C302F" w:rsidR="001D5436" w:rsidRDefault="00B31B66" w:rsidP="00B31B66">
      <w:pPr>
        <w:pStyle w:val="Style1"/>
        <w:spacing w:line="240" w:lineRule="auto"/>
        <w:rPr>
          <w:rFonts w:ascii="Verdana" w:hAnsi="Verdana" w:cs="Calibri Light"/>
          <w:b/>
          <w:sz w:val="20"/>
        </w:rPr>
      </w:pPr>
      <w:r w:rsidRPr="00B31B66">
        <w:rPr>
          <w:rFonts w:ascii="Verdana" w:hAnsi="Verdana" w:cs="Calibri Light"/>
          <w:b/>
          <w:sz w:val="20"/>
        </w:rPr>
        <w:t xml:space="preserve">Etablissement des conventions concessionnaires : </w:t>
      </w:r>
    </w:p>
    <w:p w14:paraId="3C56932B" w14:textId="77777777" w:rsidR="001D5436" w:rsidRPr="00B31B66" w:rsidRDefault="001D5436" w:rsidP="00B31B66">
      <w:pPr>
        <w:pStyle w:val="Style1"/>
        <w:spacing w:line="240" w:lineRule="auto"/>
        <w:rPr>
          <w:rFonts w:ascii="Verdana" w:hAnsi="Verdana" w:cs="Calibri Light"/>
          <w:b/>
          <w:sz w:val="20"/>
        </w:rPr>
      </w:pPr>
    </w:p>
    <w:p w14:paraId="5B2ECF15" w14:textId="576C489F" w:rsidR="00B31B66" w:rsidRPr="00B31B66" w:rsidRDefault="001D5436" w:rsidP="001D5436">
      <w:pPr>
        <w:pStyle w:val="StyleD"/>
        <w:spacing w:line="240" w:lineRule="auto"/>
        <w:rPr>
          <w:rFonts w:ascii="Verdana" w:hAnsi="Verdana" w:cs="Calibri Light"/>
          <w:sz w:val="20"/>
          <w:szCs w:val="20"/>
        </w:rPr>
      </w:pPr>
      <w:r w:rsidRPr="00B31B66">
        <w:rPr>
          <w:rFonts w:ascii="Verdana" w:hAnsi="Verdana" w:cs="Calibri Light"/>
          <w:sz w:val="20"/>
          <w:szCs w:val="20"/>
        </w:rPr>
        <w:t xml:space="preserve">Le </w:t>
      </w:r>
      <w:r w:rsidR="002122AE">
        <w:rPr>
          <w:rFonts w:ascii="Verdana" w:hAnsi="Verdana" w:cs="Calibri Light"/>
          <w:sz w:val="20"/>
          <w:szCs w:val="20"/>
        </w:rPr>
        <w:t>Titulaire</w:t>
      </w:r>
      <w:r w:rsidRPr="00B31B66">
        <w:rPr>
          <w:rFonts w:ascii="Verdana" w:hAnsi="Verdana" w:cs="Calibri Light"/>
          <w:sz w:val="20"/>
          <w:szCs w:val="20"/>
        </w:rPr>
        <w:t xml:space="preserve"> dispose de </w:t>
      </w:r>
      <w:r w:rsidRPr="00B31B66">
        <w:rPr>
          <w:rFonts w:ascii="Verdana" w:hAnsi="Verdana" w:cs="Calibri Light"/>
          <w:b/>
          <w:sz w:val="20"/>
          <w:szCs w:val="20"/>
        </w:rPr>
        <w:t>4 semaines</w:t>
      </w:r>
      <w:r w:rsidRPr="00B31B66">
        <w:rPr>
          <w:rFonts w:ascii="Verdana" w:hAnsi="Verdana" w:cs="Calibri Light"/>
          <w:sz w:val="20"/>
          <w:szCs w:val="20"/>
        </w:rPr>
        <w:t xml:space="preserve"> à compter de la notification de l’ordre de service correspondant pour fournir les livrables sous forme dématérialisée</w:t>
      </w:r>
      <w:r>
        <w:rPr>
          <w:rFonts w:ascii="Verdana" w:hAnsi="Verdana" w:cs="Calibri Light"/>
          <w:sz w:val="20"/>
          <w:szCs w:val="20"/>
        </w:rPr>
        <w:t xml:space="preserve"> </w:t>
      </w:r>
      <w:r w:rsidR="00B31B66" w:rsidRPr="00B31B66">
        <w:rPr>
          <w:rFonts w:ascii="Verdana" w:hAnsi="Verdana" w:cs="Calibri Light"/>
          <w:sz w:val="20"/>
          <w:szCs w:val="20"/>
        </w:rPr>
        <w:t>pour la rédaction de toutes les conventions (période d’échange avec les concessionnaires concernés comprises) selon le détail des missions précisé ci-dessus.</w:t>
      </w:r>
    </w:p>
    <w:p w14:paraId="2DCB4607" w14:textId="37EF33FF" w:rsidR="00B31B66" w:rsidRPr="00B31B66" w:rsidRDefault="00B31B66" w:rsidP="00B31B66">
      <w:pPr>
        <w:pStyle w:val="Style1"/>
        <w:spacing w:line="240" w:lineRule="auto"/>
        <w:rPr>
          <w:rFonts w:ascii="Verdana" w:hAnsi="Verdana" w:cs="Calibri Light"/>
          <w:b/>
          <w:sz w:val="20"/>
        </w:rPr>
      </w:pPr>
      <w:r w:rsidRPr="00B31B66">
        <w:rPr>
          <w:rFonts w:ascii="Verdana" w:hAnsi="Verdana" w:cs="Calibri Light"/>
          <w:b/>
          <w:sz w:val="20"/>
        </w:rPr>
        <w:t xml:space="preserve">Le </w:t>
      </w:r>
      <w:r w:rsidR="002122AE">
        <w:rPr>
          <w:rFonts w:ascii="Verdana" w:hAnsi="Verdana" w:cs="Calibri Light"/>
          <w:b/>
          <w:sz w:val="20"/>
        </w:rPr>
        <w:t>Titulaire</w:t>
      </w:r>
      <w:r w:rsidRPr="00B31B66">
        <w:rPr>
          <w:rFonts w:ascii="Verdana" w:hAnsi="Verdana" w:cs="Calibri Light"/>
          <w:b/>
          <w:sz w:val="20"/>
        </w:rPr>
        <w:t xml:space="preserve"> s’oblige à répondre dans les 3 jours à une question écrite du Maitre d’ouvrage.</w:t>
      </w:r>
    </w:p>
    <w:p w14:paraId="6A4A3582" w14:textId="77777777" w:rsidR="00B31B66" w:rsidRPr="00B31B66" w:rsidRDefault="00B31B66" w:rsidP="00B31B66">
      <w:pPr>
        <w:autoSpaceDE w:val="0"/>
        <w:autoSpaceDN w:val="0"/>
        <w:adjustRightInd w:val="0"/>
        <w:spacing w:line="240" w:lineRule="auto"/>
        <w:rPr>
          <w:rFonts w:ascii="Verdana" w:hAnsi="Verdana" w:cs="Calibri Light"/>
          <w:b/>
          <w:sz w:val="20"/>
        </w:rPr>
      </w:pPr>
    </w:p>
    <w:p w14:paraId="3BF3BA8E" w14:textId="77777777" w:rsidR="00B31B66" w:rsidRPr="00B31B66" w:rsidRDefault="00B31B66" w:rsidP="00B31B66">
      <w:pPr>
        <w:autoSpaceDE w:val="0"/>
        <w:autoSpaceDN w:val="0"/>
        <w:adjustRightInd w:val="0"/>
        <w:spacing w:line="240" w:lineRule="auto"/>
        <w:rPr>
          <w:rFonts w:ascii="Verdana" w:hAnsi="Verdana" w:cs="Calibri Light"/>
          <w:b/>
          <w:sz w:val="20"/>
        </w:rPr>
      </w:pPr>
      <w:r w:rsidRPr="00B31B66">
        <w:rPr>
          <w:rFonts w:ascii="Verdana" w:hAnsi="Verdana" w:cs="Calibri Light"/>
          <w:b/>
          <w:sz w:val="20"/>
        </w:rPr>
        <w:t xml:space="preserve">Phase AOR : </w:t>
      </w:r>
    </w:p>
    <w:p w14:paraId="1048BCDF" w14:textId="77777777" w:rsidR="00B31B66" w:rsidRPr="00B31B66" w:rsidRDefault="00B31B66" w:rsidP="00B31B66">
      <w:pPr>
        <w:pStyle w:val="Style1"/>
        <w:spacing w:line="240" w:lineRule="auto"/>
        <w:rPr>
          <w:rFonts w:ascii="Verdana" w:hAnsi="Verdana" w:cs="Calibri Light"/>
          <w:color w:val="000000"/>
          <w:sz w:val="20"/>
        </w:rPr>
      </w:pPr>
      <w:r w:rsidRPr="00B31B66">
        <w:rPr>
          <w:rFonts w:ascii="Verdana" w:hAnsi="Verdana" w:cs="Calibri Light"/>
          <w:color w:val="000000"/>
          <w:sz w:val="20"/>
        </w:rPr>
        <w:t>Le délai de remise du Dossier des Ouvrages Exécutés (D.O.E) est de 3 mois maximum suivant la réception des travaux.</w:t>
      </w:r>
    </w:p>
    <w:p w14:paraId="51825DF9" w14:textId="77777777" w:rsidR="00B31B66" w:rsidRPr="00B31B66" w:rsidRDefault="00B31B66" w:rsidP="00F1316F">
      <w:pPr>
        <w:pStyle w:val="Style1"/>
        <w:numPr>
          <w:ilvl w:val="0"/>
          <w:numId w:val="90"/>
        </w:numPr>
        <w:spacing w:after="120" w:line="240" w:lineRule="auto"/>
        <w:ind w:left="714" w:hanging="357"/>
        <w:rPr>
          <w:rFonts w:ascii="Verdana" w:hAnsi="Verdana" w:cs="Calibri Light"/>
          <w:b/>
          <w:sz w:val="20"/>
          <w:u w:val="single"/>
        </w:rPr>
      </w:pPr>
      <w:bookmarkStart w:id="147" w:name="_Toc51577328"/>
      <w:bookmarkStart w:id="148" w:name="_Toc75939670"/>
      <w:bookmarkStart w:id="149" w:name="_Toc157913493"/>
      <w:r w:rsidRPr="00B31B66">
        <w:rPr>
          <w:rFonts w:ascii="Verdana" w:hAnsi="Verdana" w:cs="Calibri Light"/>
          <w:b/>
          <w:sz w:val="20"/>
          <w:u w:val="single"/>
        </w:rPr>
        <w:t>Délai d’acceptation</w:t>
      </w:r>
      <w:bookmarkEnd w:id="147"/>
      <w:bookmarkEnd w:id="148"/>
      <w:bookmarkEnd w:id="149"/>
    </w:p>
    <w:p w14:paraId="115C04AF" w14:textId="2DCF4D59" w:rsidR="00B31B66" w:rsidRDefault="00B31B66" w:rsidP="00B31B66">
      <w:pPr>
        <w:pStyle w:val="Style1"/>
        <w:spacing w:line="240" w:lineRule="auto"/>
        <w:rPr>
          <w:rFonts w:ascii="Verdana" w:hAnsi="Verdana" w:cs="Calibri Light"/>
          <w:sz w:val="20"/>
        </w:rPr>
      </w:pPr>
      <w:r w:rsidRPr="00B31B66">
        <w:rPr>
          <w:rFonts w:ascii="Verdana" w:hAnsi="Verdana" w:cs="Calibri Light"/>
          <w:sz w:val="20"/>
        </w:rPr>
        <w:t>Le délai maximal d’acceptation dans lequel le maître d’ouvrage ou son représentant procédera à l’acceptation des documents d’études est fixé, à compter de leur réception par le maître d’ouvrage, à </w:t>
      </w:r>
      <w:r w:rsidRPr="00B31B66">
        <w:rPr>
          <w:rFonts w:ascii="Verdana" w:hAnsi="Verdana" w:cs="Calibri Light"/>
          <w:b/>
          <w:sz w:val="20"/>
        </w:rPr>
        <w:t>8 semaines</w:t>
      </w:r>
      <w:r w:rsidRPr="00B31B66">
        <w:rPr>
          <w:rFonts w:ascii="Verdana" w:hAnsi="Verdana" w:cs="Calibri Light"/>
          <w:sz w:val="20"/>
        </w:rPr>
        <w:t xml:space="preserve"> par livrables (DCE + phase ACT). Passé ce délai, le maître d’ouvrage est réputé avoir accepté le document.</w:t>
      </w:r>
    </w:p>
    <w:p w14:paraId="22D20F2B" w14:textId="77777777" w:rsidR="001A29D5" w:rsidRPr="00B31B66" w:rsidRDefault="001A29D5" w:rsidP="00B31B66">
      <w:pPr>
        <w:pStyle w:val="Style1"/>
        <w:spacing w:line="240" w:lineRule="auto"/>
        <w:rPr>
          <w:rFonts w:ascii="Verdana" w:hAnsi="Verdana" w:cs="Calibri Light"/>
          <w:sz w:val="20"/>
        </w:rPr>
      </w:pPr>
    </w:p>
    <w:p w14:paraId="122C5E48" w14:textId="77777777" w:rsidR="00B31B66" w:rsidRPr="001A29D5" w:rsidRDefault="00B31B66" w:rsidP="001A29D5">
      <w:pPr>
        <w:pStyle w:val="Titre30"/>
        <w:spacing w:before="120" w:line="240" w:lineRule="auto"/>
        <w:jc w:val="left"/>
        <w:rPr>
          <w:rFonts w:ascii="Verdana" w:hAnsi="Verdana" w:cs="Calibri Light"/>
          <w:sz w:val="24"/>
          <w:szCs w:val="18"/>
        </w:rPr>
      </w:pPr>
      <w:bookmarkStart w:id="150" w:name="_Toc12282949"/>
      <w:bookmarkStart w:id="151" w:name="_Toc31905300"/>
      <w:bookmarkStart w:id="152" w:name="_Toc94276394"/>
      <w:bookmarkEnd w:id="145"/>
      <w:r w:rsidRPr="001A29D5">
        <w:rPr>
          <w:rFonts w:ascii="Verdana" w:hAnsi="Verdana" w:cs="Calibri Light"/>
          <w:sz w:val="24"/>
          <w:szCs w:val="18"/>
        </w:rPr>
        <w:t>Fourniture et propriété des documents</w:t>
      </w:r>
      <w:bookmarkEnd w:id="146"/>
      <w:bookmarkEnd w:id="150"/>
      <w:bookmarkEnd w:id="151"/>
      <w:bookmarkEnd w:id="152"/>
    </w:p>
    <w:p w14:paraId="4B29A62E" w14:textId="106CAE52"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 xml:space="preserve">A la notification du marché, </w:t>
      </w:r>
      <w:r w:rsidR="003955F9">
        <w:rPr>
          <w:rFonts w:ascii="Verdana" w:hAnsi="Verdana" w:cs="Calibri Light"/>
          <w:sz w:val="20"/>
          <w:szCs w:val="20"/>
        </w:rPr>
        <w:t>GPA</w:t>
      </w:r>
      <w:r w:rsidRPr="00B31B66">
        <w:rPr>
          <w:rFonts w:ascii="Verdana" w:hAnsi="Verdana" w:cs="Calibri Light"/>
          <w:sz w:val="20"/>
          <w:szCs w:val="20"/>
        </w:rPr>
        <w:t xml:space="preserve"> s’engage à communiquer au prestataire tous les documents graphiques ou écrits qui pourront faciliter l'exercice de sa mission.</w:t>
      </w:r>
    </w:p>
    <w:p w14:paraId="17D90B21" w14:textId="440B9D32"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 xml:space="preserve">Dans le cadre de son contrat, le </w:t>
      </w:r>
      <w:r w:rsidR="002122AE">
        <w:rPr>
          <w:rFonts w:ascii="Verdana" w:hAnsi="Verdana" w:cs="Calibri Light"/>
          <w:sz w:val="20"/>
          <w:szCs w:val="20"/>
        </w:rPr>
        <w:t>Titulaire</w:t>
      </w:r>
      <w:r w:rsidRPr="00B31B66">
        <w:rPr>
          <w:rFonts w:ascii="Verdana" w:hAnsi="Verdana" w:cs="Calibri Light"/>
          <w:sz w:val="20"/>
          <w:szCs w:val="20"/>
        </w:rPr>
        <w:t xml:space="preserve"> devra fournir tous les documents écrits ou dessinés résultant de ses études, sous forme dématérialisée : sur un support physique électronique (clé USB, etc.) en 1 exemplaire.</w:t>
      </w:r>
    </w:p>
    <w:p w14:paraId="7C8CB159" w14:textId="316D2087"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lastRenderedPageBreak/>
        <w:t xml:space="preserve">En cas de difficulté de récupération ou détection de virus, le </w:t>
      </w:r>
      <w:r w:rsidR="002122AE">
        <w:rPr>
          <w:rFonts w:ascii="Verdana" w:hAnsi="Verdana" w:cs="Calibri Light"/>
          <w:sz w:val="20"/>
          <w:szCs w:val="20"/>
        </w:rPr>
        <w:t>TITULAIRE</w:t>
      </w:r>
      <w:r w:rsidRPr="00B31B66">
        <w:rPr>
          <w:rFonts w:ascii="Verdana" w:hAnsi="Verdana" w:cs="Calibri Light"/>
          <w:sz w:val="20"/>
          <w:szCs w:val="20"/>
        </w:rPr>
        <w:t xml:space="preserve"> devra prendre toutes les mesures nécessaires pour transmettre au maître d’ouvrage ou son représentant, l’ensemble de ces données soit par la voie électronique, soit sur un support physique électronique lisible et sain dans un délai de 3 jours. En cas de retard dans la transmission de ce support, le maître d’ouvrage ou son représentant se réserve, s’il y a lieu, l’application de pénalités de retard pour l’élément d’études concerné. Il appartiendra au </w:t>
      </w:r>
      <w:r w:rsidR="002122AE">
        <w:rPr>
          <w:rFonts w:ascii="Verdana" w:hAnsi="Verdana" w:cs="Calibri Light"/>
          <w:sz w:val="20"/>
          <w:szCs w:val="20"/>
        </w:rPr>
        <w:t>TITULAIRE</w:t>
      </w:r>
      <w:r w:rsidRPr="00B31B66">
        <w:rPr>
          <w:rFonts w:ascii="Verdana" w:hAnsi="Verdana" w:cs="Calibri Light"/>
          <w:sz w:val="20"/>
          <w:szCs w:val="20"/>
        </w:rPr>
        <w:t xml:space="preserve"> de s’assurer que la transmission de ces documents sous la forme dématérialisée a bien été effectuée auprès des intéressés.</w:t>
      </w:r>
    </w:p>
    <w:p w14:paraId="3C7CA4A9" w14:textId="1EC6B049"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 xml:space="preserve">Toutes les études et tous les documents établis en application du présent contrat, seront la propriété de </w:t>
      </w:r>
      <w:r w:rsidR="003955F9">
        <w:rPr>
          <w:rFonts w:ascii="Verdana" w:hAnsi="Verdana" w:cs="Calibri Light"/>
          <w:sz w:val="20"/>
          <w:szCs w:val="20"/>
        </w:rPr>
        <w:t>GPA</w:t>
      </w:r>
      <w:r w:rsidRPr="00B31B66">
        <w:rPr>
          <w:rFonts w:ascii="Verdana" w:hAnsi="Verdana" w:cs="Calibri Light"/>
          <w:sz w:val="20"/>
          <w:szCs w:val="20"/>
        </w:rPr>
        <w:t xml:space="preserve"> qui pourra les utiliser à son gré et y apporter toutes modifications qui lui paraîtraient nécessaires pour la bonne fin de l'opération : Le </w:t>
      </w:r>
      <w:r w:rsidR="002122AE">
        <w:rPr>
          <w:rFonts w:ascii="Verdana" w:hAnsi="Verdana" w:cs="Calibri Light"/>
          <w:sz w:val="20"/>
          <w:szCs w:val="20"/>
        </w:rPr>
        <w:t>TITULAIRE</w:t>
      </w:r>
      <w:r w:rsidRPr="00B31B66">
        <w:rPr>
          <w:rFonts w:ascii="Verdana" w:hAnsi="Verdana" w:cs="Calibri Light"/>
          <w:sz w:val="20"/>
          <w:szCs w:val="20"/>
        </w:rPr>
        <w:t xml:space="preserve"> conservera les prérogatives attachées à la propriété artistique.</w:t>
      </w:r>
    </w:p>
    <w:p w14:paraId="14C5AEA8" w14:textId="1F6CC97E"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 xml:space="preserve">De son côté, le </w:t>
      </w:r>
      <w:r w:rsidR="002122AE">
        <w:rPr>
          <w:rFonts w:ascii="Verdana" w:hAnsi="Verdana" w:cs="Calibri Light"/>
          <w:sz w:val="20"/>
          <w:szCs w:val="20"/>
        </w:rPr>
        <w:t>TITULAIRE</w:t>
      </w:r>
      <w:r w:rsidRPr="00B31B66">
        <w:rPr>
          <w:rFonts w:ascii="Verdana" w:hAnsi="Verdana" w:cs="Calibri Light"/>
          <w:sz w:val="20"/>
          <w:szCs w:val="20"/>
        </w:rPr>
        <w:t xml:space="preserve"> s'engage à ne pas communiquer à des tiers les documents qui pourraient lui être remis à l'occasion de sa mission sauf accord express de </w:t>
      </w:r>
      <w:r w:rsidR="003955F9">
        <w:rPr>
          <w:rFonts w:ascii="Verdana" w:hAnsi="Verdana" w:cs="Calibri Light"/>
          <w:sz w:val="20"/>
          <w:szCs w:val="20"/>
        </w:rPr>
        <w:t>GPA</w:t>
      </w:r>
      <w:r w:rsidRPr="00B31B66">
        <w:rPr>
          <w:rFonts w:ascii="Verdana" w:hAnsi="Verdana" w:cs="Calibri Light"/>
          <w:sz w:val="20"/>
          <w:szCs w:val="20"/>
        </w:rPr>
        <w:t>.</w:t>
      </w:r>
    </w:p>
    <w:p w14:paraId="7ECA0C8A" w14:textId="1A5F70B5" w:rsidR="00B31B66" w:rsidRPr="00B31B66" w:rsidRDefault="00B31B66" w:rsidP="00B31B66">
      <w:pPr>
        <w:pStyle w:val="StyleD"/>
        <w:spacing w:before="120" w:line="240" w:lineRule="auto"/>
        <w:rPr>
          <w:rFonts w:ascii="Verdana" w:hAnsi="Verdana" w:cs="Calibri Light"/>
          <w:sz w:val="20"/>
          <w:szCs w:val="20"/>
        </w:rPr>
      </w:pPr>
      <w:r w:rsidRPr="00B31B66">
        <w:rPr>
          <w:rFonts w:ascii="Verdana" w:hAnsi="Verdana" w:cs="Calibri Light"/>
          <w:sz w:val="20"/>
          <w:szCs w:val="20"/>
        </w:rPr>
        <w:t xml:space="preserve">En cas de résiliation du marché, pour quelque cause que ce soit, le </w:t>
      </w:r>
      <w:r w:rsidR="002122AE">
        <w:rPr>
          <w:rFonts w:ascii="Verdana" w:hAnsi="Verdana" w:cs="Calibri Light"/>
          <w:sz w:val="20"/>
          <w:szCs w:val="20"/>
        </w:rPr>
        <w:t>TITULAIRE</w:t>
      </w:r>
      <w:r w:rsidRPr="00B31B66">
        <w:rPr>
          <w:rFonts w:ascii="Verdana" w:hAnsi="Verdana" w:cs="Calibri Light"/>
          <w:sz w:val="20"/>
          <w:szCs w:val="20"/>
        </w:rPr>
        <w:t xml:space="preserve"> s’engage, en s'obligeant tant pour lui-même que pour ses ayants droits éventuels, à remettre à </w:t>
      </w:r>
      <w:r w:rsidR="003955F9">
        <w:rPr>
          <w:rFonts w:ascii="Verdana" w:hAnsi="Verdana" w:cs="Calibri Light"/>
          <w:sz w:val="20"/>
          <w:szCs w:val="20"/>
        </w:rPr>
        <w:t>GPA</w:t>
      </w:r>
      <w:r w:rsidRPr="00B31B66">
        <w:rPr>
          <w:rFonts w:ascii="Verdana" w:hAnsi="Verdana" w:cs="Calibri Light"/>
          <w:sz w:val="20"/>
          <w:szCs w:val="20"/>
        </w:rPr>
        <w:t xml:space="preserve"> tous les documents en sa possession concernant l'exécution dudit contrat.</w:t>
      </w:r>
    </w:p>
    <w:p w14:paraId="63170507" w14:textId="77777777" w:rsidR="00C1760E" w:rsidRDefault="00C1760E" w:rsidP="00FF605A">
      <w:pPr>
        <w:rPr>
          <w:rFonts w:ascii="Verdana" w:hAnsi="Verdana"/>
          <w:sz w:val="20"/>
        </w:rPr>
      </w:pPr>
    </w:p>
    <w:p w14:paraId="5879A61D" w14:textId="77777777" w:rsidR="003A77BF" w:rsidRDefault="003A77BF" w:rsidP="00FF605A">
      <w:pPr>
        <w:rPr>
          <w:rFonts w:ascii="Verdana" w:hAnsi="Verdana"/>
        </w:rPr>
      </w:pPr>
    </w:p>
    <w:p w14:paraId="36FA6C98" w14:textId="77777777" w:rsidR="00A50206" w:rsidRDefault="00A50206" w:rsidP="00FF605A">
      <w:pPr>
        <w:rPr>
          <w:rFonts w:ascii="Verdana" w:hAnsi="Verdana"/>
        </w:rPr>
      </w:pPr>
    </w:p>
    <w:p w14:paraId="57B956D2" w14:textId="339F1D3E" w:rsidR="00553A88" w:rsidRPr="00586ED2" w:rsidRDefault="00A50206" w:rsidP="00FF605A">
      <w:pPr>
        <w:pStyle w:val="TITRE3"/>
        <w:rPr>
          <w:b/>
          <w:bCs/>
          <w:color w:val="632423" w:themeColor="accent2" w:themeShade="80"/>
          <w:sz w:val="26"/>
          <w:szCs w:val="28"/>
        </w:rPr>
      </w:pPr>
      <w:r w:rsidRPr="00586ED2">
        <w:rPr>
          <w:b/>
          <w:bCs/>
          <w:color w:val="632423" w:themeColor="accent2" w:themeShade="80"/>
          <w:sz w:val="26"/>
          <w:szCs w:val="28"/>
        </w:rPr>
        <w:t xml:space="preserve"> </w:t>
      </w:r>
      <w:bookmarkStart w:id="153" w:name="_Toc189483977"/>
      <w:r w:rsidR="00553A88" w:rsidRPr="00586ED2">
        <w:rPr>
          <w:b/>
          <w:bCs/>
          <w:color w:val="632423" w:themeColor="accent2" w:themeShade="80"/>
          <w:sz w:val="26"/>
          <w:szCs w:val="28"/>
        </w:rPr>
        <w:t>Mission C – Accompagnement de la maitrise d’ouvrage</w:t>
      </w:r>
      <w:bookmarkEnd w:id="153"/>
    </w:p>
    <w:p w14:paraId="63E38FBC" w14:textId="77777777" w:rsidR="00D66256" w:rsidRDefault="00D66256" w:rsidP="00D66256">
      <w:pPr>
        <w:rPr>
          <w:rFonts w:ascii="Trade Gothic LT Std Bold" w:hAnsi="Trade Gothic LT Std Bold"/>
          <w:b/>
          <w:bCs/>
          <w:color w:val="632423" w:themeColor="accent2" w:themeShade="80"/>
          <w:sz w:val="24"/>
          <w:szCs w:val="24"/>
        </w:rPr>
      </w:pPr>
      <w:bookmarkStart w:id="154" w:name="_Toc94276379"/>
      <w:bookmarkStart w:id="155" w:name="_Hlk64048858"/>
    </w:p>
    <w:p w14:paraId="067DAB18" w14:textId="2D4028BC" w:rsidR="00A50206" w:rsidRPr="00D66256" w:rsidRDefault="00D66256" w:rsidP="00D66256">
      <w:pPr>
        <w:rPr>
          <w:rFonts w:ascii="Trade Gothic LT Std Bold" w:hAnsi="Trade Gothic LT Std Bold"/>
          <w:b/>
          <w:bCs/>
          <w:color w:val="632423" w:themeColor="accent2" w:themeShade="80"/>
          <w:sz w:val="24"/>
          <w:szCs w:val="24"/>
        </w:rPr>
      </w:pPr>
      <w:r>
        <w:rPr>
          <w:rFonts w:ascii="Trade Gothic LT Std Bold" w:hAnsi="Trade Gothic LT Std Bold"/>
          <w:b/>
          <w:bCs/>
          <w:color w:val="632423" w:themeColor="accent2" w:themeShade="80"/>
          <w:sz w:val="24"/>
          <w:szCs w:val="24"/>
        </w:rPr>
        <w:t xml:space="preserve">Mission C.1 : </w:t>
      </w:r>
      <w:r w:rsidR="00A50206" w:rsidRPr="00D66256">
        <w:rPr>
          <w:rFonts w:ascii="Trade Gothic LT Std Bold" w:hAnsi="Trade Gothic LT Std Bold"/>
          <w:b/>
          <w:bCs/>
          <w:color w:val="632423" w:themeColor="accent2" w:themeShade="80"/>
          <w:sz w:val="24"/>
          <w:szCs w:val="24"/>
        </w:rPr>
        <w:t>Accompagnement et participation à l’information et la concertation publique</w:t>
      </w:r>
      <w:bookmarkEnd w:id="154"/>
    </w:p>
    <w:p w14:paraId="0BDA33D2" w14:textId="77777777" w:rsidR="00A50206" w:rsidRPr="00A50206" w:rsidRDefault="00A50206" w:rsidP="00A50206"/>
    <w:bookmarkEnd w:id="155"/>
    <w:p w14:paraId="1E196ECB" w14:textId="1F60FEDF" w:rsidR="00A50206" w:rsidRPr="00A50206" w:rsidRDefault="00A50206" w:rsidP="00A50206">
      <w:pPr>
        <w:spacing w:line="240" w:lineRule="auto"/>
        <w:rPr>
          <w:rFonts w:ascii="Verdana" w:hAnsi="Verdana" w:cs="Calibri Light"/>
          <w:sz w:val="20"/>
        </w:rPr>
      </w:pPr>
      <w:r w:rsidRPr="00A50206">
        <w:rPr>
          <w:rFonts w:ascii="Verdana" w:hAnsi="Verdana" w:cs="Calibri Light"/>
          <w:sz w:val="20"/>
        </w:rPr>
        <w:t xml:space="preserve">Cette mission comporte la participation du </w:t>
      </w:r>
      <w:r w:rsidR="002122AE">
        <w:rPr>
          <w:rFonts w:ascii="Verdana" w:hAnsi="Verdana" w:cs="Calibri Light"/>
          <w:sz w:val="20"/>
        </w:rPr>
        <w:t>Titulaire</w:t>
      </w:r>
      <w:r w:rsidRPr="00A50206">
        <w:rPr>
          <w:rFonts w:ascii="Verdana" w:hAnsi="Verdana" w:cs="Calibri Light"/>
          <w:sz w:val="20"/>
        </w:rPr>
        <w:t xml:space="preserve"> aux dispositifs de communication ou de concertation qui pourraient être mis en place sur l’opération. En fonction des besoins, cette mission sera réalisée en lien avec </w:t>
      </w:r>
      <w:r w:rsidR="00217FA6">
        <w:rPr>
          <w:rFonts w:ascii="Verdana" w:hAnsi="Verdana" w:cs="Calibri Light"/>
          <w:sz w:val="20"/>
        </w:rPr>
        <w:t>la maitrise d’usage et l’AMO concertation de la ville de Villejuif.</w:t>
      </w:r>
    </w:p>
    <w:p w14:paraId="50BC28A1" w14:textId="163267DE" w:rsidR="00A50206" w:rsidRPr="00A50206" w:rsidRDefault="00A50206" w:rsidP="00A50206">
      <w:pPr>
        <w:spacing w:line="240" w:lineRule="auto"/>
        <w:rPr>
          <w:rFonts w:ascii="Verdana" w:hAnsi="Verdana" w:cs="Calibri Light"/>
          <w:sz w:val="20"/>
        </w:rPr>
      </w:pPr>
      <w:r w:rsidRPr="00A50206">
        <w:rPr>
          <w:rFonts w:ascii="Verdana" w:hAnsi="Verdana" w:cs="Calibri Light"/>
          <w:sz w:val="20"/>
        </w:rPr>
        <w:t xml:space="preserve">Le </w:t>
      </w:r>
      <w:r w:rsidR="002122AE">
        <w:rPr>
          <w:rFonts w:ascii="Verdana" w:hAnsi="Verdana" w:cs="Calibri Light"/>
          <w:sz w:val="20"/>
        </w:rPr>
        <w:t>Titulaire</w:t>
      </w:r>
      <w:r w:rsidRPr="00A50206">
        <w:rPr>
          <w:rFonts w:ascii="Verdana" w:hAnsi="Verdana" w:cs="Calibri Light"/>
          <w:sz w:val="20"/>
        </w:rPr>
        <w:t xml:space="preserve"> du marché sera amené à : </w:t>
      </w:r>
    </w:p>
    <w:p w14:paraId="5D6F7BE2" w14:textId="77777777" w:rsidR="00A50206" w:rsidRPr="00A50206" w:rsidRDefault="00A50206" w:rsidP="00F1316F">
      <w:pPr>
        <w:pStyle w:val="Paragraphedeliste"/>
        <w:numPr>
          <w:ilvl w:val="0"/>
          <w:numId w:val="94"/>
        </w:numPr>
        <w:spacing w:after="200" w:line="240" w:lineRule="auto"/>
        <w:contextualSpacing/>
        <w:rPr>
          <w:rFonts w:ascii="Verdana" w:hAnsi="Verdana" w:cs="Calibri Light"/>
          <w:sz w:val="20"/>
        </w:rPr>
      </w:pPr>
      <w:r w:rsidRPr="00A50206">
        <w:rPr>
          <w:rFonts w:ascii="Verdana" w:hAnsi="Verdana" w:cs="Calibri Light"/>
          <w:bCs/>
          <w:iCs/>
          <w:sz w:val="20"/>
        </w:rPr>
        <w:t>Participer activement aux réunions publiques avec les habitant.es,</w:t>
      </w:r>
    </w:p>
    <w:p w14:paraId="18F06D50" w14:textId="77777777" w:rsidR="00A50206" w:rsidRPr="00A50206" w:rsidRDefault="00A50206" w:rsidP="00F1316F">
      <w:pPr>
        <w:pStyle w:val="Paragraphedeliste"/>
        <w:numPr>
          <w:ilvl w:val="0"/>
          <w:numId w:val="94"/>
        </w:numPr>
        <w:spacing w:after="200" w:line="240" w:lineRule="auto"/>
        <w:contextualSpacing/>
        <w:rPr>
          <w:rFonts w:ascii="Verdana" w:hAnsi="Verdana" w:cs="Calibri Light"/>
          <w:sz w:val="20"/>
        </w:rPr>
      </w:pPr>
      <w:r w:rsidRPr="00A50206">
        <w:rPr>
          <w:rFonts w:ascii="Verdana" w:hAnsi="Verdana" w:cs="Calibri Light"/>
          <w:bCs/>
          <w:iCs/>
          <w:sz w:val="20"/>
        </w:rPr>
        <w:t xml:space="preserve">Participer activement à des ateliers de </w:t>
      </w:r>
      <w:proofErr w:type="spellStart"/>
      <w:r w:rsidRPr="00A50206">
        <w:rPr>
          <w:rFonts w:ascii="Verdana" w:hAnsi="Verdana" w:cs="Calibri Light"/>
          <w:bCs/>
          <w:iCs/>
          <w:sz w:val="20"/>
        </w:rPr>
        <w:t>co-conception</w:t>
      </w:r>
      <w:proofErr w:type="spellEnd"/>
      <w:r w:rsidRPr="00A50206">
        <w:rPr>
          <w:rFonts w:ascii="Verdana" w:hAnsi="Verdana" w:cs="Calibri Light"/>
          <w:bCs/>
          <w:iCs/>
          <w:sz w:val="20"/>
        </w:rPr>
        <w:t xml:space="preserve"> et/ou des balades urbaines avec des groupes d’habitants,</w:t>
      </w:r>
    </w:p>
    <w:p w14:paraId="5A9E523B" w14:textId="77777777" w:rsidR="00A50206" w:rsidRPr="00A50206" w:rsidRDefault="00A50206" w:rsidP="00F1316F">
      <w:pPr>
        <w:pStyle w:val="Paragraphedeliste"/>
        <w:numPr>
          <w:ilvl w:val="0"/>
          <w:numId w:val="94"/>
        </w:numPr>
        <w:spacing w:after="200" w:line="240" w:lineRule="auto"/>
        <w:contextualSpacing/>
        <w:rPr>
          <w:rFonts w:ascii="Verdana" w:hAnsi="Verdana" w:cs="Calibri Light"/>
          <w:sz w:val="20"/>
        </w:rPr>
      </w:pPr>
      <w:r w:rsidRPr="00A50206">
        <w:rPr>
          <w:rFonts w:ascii="Verdana" w:hAnsi="Verdana" w:cs="Calibri Light"/>
          <w:sz w:val="20"/>
        </w:rPr>
        <w:t xml:space="preserve">Participer à des réunions publiques générales ou ciblées auprès d’acteurs choisis en fonction des thématiques abordées pour présenter les enjeux et les objectifs de l'aménagement du site.  </w:t>
      </w:r>
    </w:p>
    <w:p w14:paraId="06C575CF" w14:textId="4A6EF195" w:rsidR="00A50206" w:rsidRPr="00A50206" w:rsidRDefault="00A50206" w:rsidP="00A50206">
      <w:pPr>
        <w:spacing w:line="240" w:lineRule="auto"/>
        <w:rPr>
          <w:rFonts w:ascii="Verdana" w:hAnsi="Verdana" w:cs="Calibri Light"/>
          <w:sz w:val="20"/>
        </w:rPr>
      </w:pPr>
      <w:r w:rsidRPr="00A50206">
        <w:rPr>
          <w:rFonts w:ascii="Verdana" w:hAnsi="Verdana" w:cs="Calibri Light"/>
          <w:sz w:val="20"/>
        </w:rPr>
        <w:t xml:space="preserve">Les cadres d'interventions de ces démarches ainsi que le degré de participation et d'implication du </w:t>
      </w:r>
      <w:r w:rsidR="002122AE">
        <w:rPr>
          <w:rFonts w:ascii="Verdana" w:hAnsi="Verdana" w:cs="Calibri Light"/>
          <w:sz w:val="20"/>
        </w:rPr>
        <w:t>Titulaire</w:t>
      </w:r>
      <w:r w:rsidRPr="00A50206">
        <w:rPr>
          <w:rFonts w:ascii="Verdana" w:hAnsi="Verdana" w:cs="Calibri Light"/>
          <w:sz w:val="20"/>
        </w:rPr>
        <w:t xml:space="preserve"> du marché seront définis en fonction des besoins recensés et exprimés. </w:t>
      </w:r>
    </w:p>
    <w:p w14:paraId="6045278A" w14:textId="20E1B6AB" w:rsidR="00A50206" w:rsidRDefault="00A50206" w:rsidP="00A50206">
      <w:pPr>
        <w:spacing w:line="240" w:lineRule="auto"/>
        <w:rPr>
          <w:rFonts w:ascii="Verdana" w:hAnsi="Verdana" w:cs="Calibri Light"/>
          <w:sz w:val="20"/>
        </w:rPr>
      </w:pPr>
      <w:r w:rsidRPr="00A50206">
        <w:rPr>
          <w:rFonts w:ascii="Verdana" w:hAnsi="Verdana" w:cs="Calibri Light"/>
          <w:sz w:val="20"/>
        </w:rPr>
        <w:t xml:space="preserve">Le </w:t>
      </w:r>
      <w:r w:rsidR="002122AE">
        <w:rPr>
          <w:rFonts w:ascii="Verdana" w:hAnsi="Verdana" w:cs="Calibri Light"/>
          <w:sz w:val="20"/>
        </w:rPr>
        <w:t>Titulaire</w:t>
      </w:r>
      <w:r w:rsidRPr="00A50206">
        <w:rPr>
          <w:rFonts w:ascii="Verdana" w:hAnsi="Verdana" w:cs="Calibri Light"/>
          <w:sz w:val="20"/>
        </w:rPr>
        <w:t xml:space="preserve"> du marché </w:t>
      </w:r>
      <w:r w:rsidR="00217FA6">
        <w:rPr>
          <w:rFonts w:ascii="Verdana" w:hAnsi="Verdana" w:cs="Calibri Light"/>
          <w:sz w:val="20"/>
        </w:rPr>
        <w:t>pourra être</w:t>
      </w:r>
      <w:r w:rsidRPr="00A50206">
        <w:rPr>
          <w:rFonts w:ascii="Verdana" w:hAnsi="Verdana" w:cs="Calibri Light"/>
          <w:sz w:val="20"/>
        </w:rPr>
        <w:t xml:space="preserve"> amené à produire des supports dans un objectif de communication. Ces supports seront définis avec </w:t>
      </w:r>
      <w:r w:rsidR="003955F9">
        <w:rPr>
          <w:rFonts w:ascii="Verdana" w:hAnsi="Verdana" w:cs="Calibri Light"/>
          <w:sz w:val="20"/>
        </w:rPr>
        <w:t>GPA</w:t>
      </w:r>
      <w:r w:rsidRPr="00A50206">
        <w:rPr>
          <w:rFonts w:ascii="Verdana" w:hAnsi="Verdana" w:cs="Calibri Light"/>
          <w:sz w:val="20"/>
        </w:rPr>
        <w:t xml:space="preserve"> en fonction des objectifs recherchés et du public. Dans ce cadre, le </w:t>
      </w:r>
      <w:r w:rsidR="002122AE">
        <w:rPr>
          <w:rFonts w:ascii="Verdana" w:hAnsi="Verdana" w:cs="Calibri Light"/>
          <w:sz w:val="20"/>
        </w:rPr>
        <w:t>Titulaire</w:t>
      </w:r>
      <w:r w:rsidRPr="00A50206">
        <w:rPr>
          <w:rFonts w:ascii="Verdana" w:hAnsi="Verdana" w:cs="Calibri Light"/>
          <w:sz w:val="20"/>
        </w:rPr>
        <w:t xml:space="preserve"> pourrait être amené à produire des axonométries, des panneaux A0, rédiger des articles de présentation, etc. </w:t>
      </w:r>
    </w:p>
    <w:p w14:paraId="38DFB2FE" w14:textId="77777777" w:rsidR="00A50206" w:rsidRDefault="00A50206" w:rsidP="00A50206">
      <w:pPr>
        <w:spacing w:line="240" w:lineRule="auto"/>
        <w:rPr>
          <w:rFonts w:ascii="Verdana" w:hAnsi="Verdana" w:cs="Calibri Light"/>
          <w:sz w:val="20"/>
        </w:rPr>
      </w:pPr>
    </w:p>
    <w:p w14:paraId="22A068F7" w14:textId="77777777" w:rsidR="003A77BF" w:rsidRPr="00A50206" w:rsidRDefault="003A77BF" w:rsidP="00A50206">
      <w:pPr>
        <w:spacing w:line="240" w:lineRule="auto"/>
        <w:rPr>
          <w:rFonts w:ascii="Verdana" w:hAnsi="Verdana" w:cs="Calibri Light"/>
          <w:sz w:val="20"/>
        </w:rPr>
      </w:pPr>
    </w:p>
    <w:tbl>
      <w:tblPr>
        <w:tblStyle w:val="Grilledutableau"/>
        <w:tblW w:w="0" w:type="auto"/>
        <w:tblLook w:val="04A0" w:firstRow="1" w:lastRow="0" w:firstColumn="1" w:lastColumn="0" w:noHBand="0" w:noVBand="1"/>
      </w:tblPr>
      <w:tblGrid>
        <w:gridCol w:w="4531"/>
        <w:gridCol w:w="4531"/>
      </w:tblGrid>
      <w:tr w:rsidR="00A50206" w:rsidRPr="009301D3" w14:paraId="5409B2E9" w14:textId="77777777" w:rsidTr="009D197E">
        <w:tc>
          <w:tcPr>
            <w:tcW w:w="4606" w:type="dxa"/>
          </w:tcPr>
          <w:p w14:paraId="580AD2D1" w14:textId="77777777" w:rsidR="00A50206" w:rsidRPr="009301D3" w:rsidRDefault="00A50206" w:rsidP="009D197E">
            <w:pPr>
              <w:spacing w:after="120"/>
              <w:rPr>
                <w:rFonts w:cs="Calibri Light"/>
                <w:b/>
              </w:rPr>
            </w:pPr>
            <w:r w:rsidRPr="009301D3">
              <w:rPr>
                <w:rFonts w:cs="Calibri Light"/>
                <w:b/>
              </w:rPr>
              <w:t>Livrables</w:t>
            </w:r>
          </w:p>
        </w:tc>
        <w:tc>
          <w:tcPr>
            <w:tcW w:w="4606" w:type="dxa"/>
          </w:tcPr>
          <w:p w14:paraId="3246752B" w14:textId="77777777" w:rsidR="00A50206" w:rsidRPr="009301D3" w:rsidRDefault="00A50206" w:rsidP="009D197E">
            <w:pPr>
              <w:spacing w:after="120"/>
              <w:rPr>
                <w:rFonts w:cs="Calibri Light"/>
                <w:b/>
              </w:rPr>
            </w:pPr>
            <w:r w:rsidRPr="009301D3">
              <w:rPr>
                <w:rFonts w:cs="Calibri Light"/>
                <w:b/>
              </w:rPr>
              <w:t xml:space="preserve">Délais </w:t>
            </w:r>
          </w:p>
        </w:tc>
      </w:tr>
      <w:tr w:rsidR="00A50206" w:rsidRPr="009301D3" w14:paraId="3318D435" w14:textId="77777777" w:rsidTr="009D197E">
        <w:trPr>
          <w:trHeight w:val="856"/>
        </w:trPr>
        <w:tc>
          <w:tcPr>
            <w:tcW w:w="4606" w:type="dxa"/>
            <w:vAlign w:val="center"/>
          </w:tcPr>
          <w:p w14:paraId="132168A4" w14:textId="77777777" w:rsidR="00A50206" w:rsidRPr="009301D3" w:rsidRDefault="00A50206" w:rsidP="009D197E">
            <w:pPr>
              <w:spacing w:after="120"/>
              <w:rPr>
                <w:rFonts w:cs="Calibri Light"/>
              </w:rPr>
            </w:pPr>
            <w:r w:rsidRPr="009301D3">
              <w:rPr>
                <w:rFonts w:cs="Calibri Light"/>
              </w:rPr>
              <w:t xml:space="preserve">Les supports de présentation de type Power Point </w:t>
            </w:r>
          </w:p>
          <w:p w14:paraId="03B826CF" w14:textId="77777777" w:rsidR="00A50206" w:rsidRPr="009301D3" w:rsidRDefault="00A50206" w:rsidP="009D197E">
            <w:pPr>
              <w:spacing w:after="120"/>
              <w:rPr>
                <w:rFonts w:cs="Calibri Light"/>
                <w:b/>
              </w:rPr>
            </w:pPr>
          </w:p>
        </w:tc>
        <w:tc>
          <w:tcPr>
            <w:tcW w:w="4606" w:type="dxa"/>
            <w:vAlign w:val="center"/>
          </w:tcPr>
          <w:p w14:paraId="4AB594C3" w14:textId="77777777" w:rsidR="00A50206" w:rsidRPr="009301D3" w:rsidRDefault="00A50206" w:rsidP="009D197E">
            <w:pPr>
              <w:spacing w:after="120"/>
              <w:rPr>
                <w:rFonts w:cs="Calibri Light"/>
                <w:b/>
              </w:rPr>
            </w:pPr>
            <w:r w:rsidRPr="009301D3">
              <w:rPr>
                <w:rFonts w:cs="Calibri Light"/>
              </w:rPr>
              <w:t>Transmission du support de présentation 1 semaine à compter de la demande</w:t>
            </w:r>
          </w:p>
        </w:tc>
      </w:tr>
      <w:tr w:rsidR="00A50206" w:rsidRPr="009301D3" w14:paraId="77FFD193" w14:textId="77777777" w:rsidTr="009D197E">
        <w:trPr>
          <w:trHeight w:val="839"/>
        </w:trPr>
        <w:tc>
          <w:tcPr>
            <w:tcW w:w="4606" w:type="dxa"/>
            <w:vAlign w:val="center"/>
          </w:tcPr>
          <w:p w14:paraId="5A91C726" w14:textId="77777777" w:rsidR="00A50206" w:rsidRPr="009301D3" w:rsidRDefault="00A50206" w:rsidP="009D197E">
            <w:pPr>
              <w:spacing w:after="120"/>
              <w:rPr>
                <w:rFonts w:cs="Calibri Light"/>
              </w:rPr>
            </w:pPr>
            <w:r w:rsidRPr="009301D3">
              <w:rPr>
                <w:rFonts w:cs="Calibri Light"/>
              </w:rPr>
              <w:t>Autres supports définis</w:t>
            </w:r>
          </w:p>
          <w:p w14:paraId="2591EB1A" w14:textId="77777777" w:rsidR="00A50206" w:rsidRPr="009301D3" w:rsidRDefault="00A50206" w:rsidP="009D197E">
            <w:pPr>
              <w:spacing w:after="120"/>
              <w:rPr>
                <w:rFonts w:cs="Calibri Light"/>
              </w:rPr>
            </w:pPr>
          </w:p>
        </w:tc>
        <w:tc>
          <w:tcPr>
            <w:tcW w:w="4606" w:type="dxa"/>
            <w:vAlign w:val="center"/>
          </w:tcPr>
          <w:p w14:paraId="69F5064E" w14:textId="77777777" w:rsidR="00A50206" w:rsidRPr="009301D3" w:rsidRDefault="00A50206" w:rsidP="009D197E">
            <w:pPr>
              <w:spacing w:after="120"/>
              <w:rPr>
                <w:rFonts w:cs="Calibri Light"/>
              </w:rPr>
            </w:pPr>
            <w:r w:rsidRPr="009301D3">
              <w:rPr>
                <w:rFonts w:cs="Calibri Light"/>
              </w:rPr>
              <w:t xml:space="preserve">Délais de transmission définis en fonction des supports </w:t>
            </w:r>
          </w:p>
        </w:tc>
      </w:tr>
    </w:tbl>
    <w:p w14:paraId="2C17DC2E" w14:textId="77777777" w:rsidR="00A50206" w:rsidRPr="009301D3" w:rsidRDefault="00A50206" w:rsidP="00A50206">
      <w:pPr>
        <w:spacing w:line="240" w:lineRule="auto"/>
        <w:rPr>
          <w:rFonts w:cs="Calibri Light"/>
        </w:rPr>
      </w:pPr>
    </w:p>
    <w:tbl>
      <w:tblPr>
        <w:tblStyle w:val="Grilledutableau"/>
        <w:tblW w:w="9067" w:type="dxa"/>
        <w:tblLook w:val="04A0" w:firstRow="1" w:lastRow="0" w:firstColumn="1" w:lastColumn="0" w:noHBand="0" w:noVBand="1"/>
      </w:tblPr>
      <w:tblGrid>
        <w:gridCol w:w="4531"/>
        <w:gridCol w:w="4536"/>
      </w:tblGrid>
      <w:tr w:rsidR="00A50206" w:rsidRPr="009301D3" w14:paraId="0497626C" w14:textId="77777777" w:rsidTr="009D197E">
        <w:tc>
          <w:tcPr>
            <w:tcW w:w="4531" w:type="dxa"/>
          </w:tcPr>
          <w:p w14:paraId="2A669A38" w14:textId="77777777" w:rsidR="00A50206" w:rsidRPr="009301D3" w:rsidRDefault="00A50206" w:rsidP="009D197E">
            <w:pPr>
              <w:rPr>
                <w:rFonts w:cs="Calibri Light"/>
                <w:b/>
              </w:rPr>
            </w:pPr>
            <w:r w:rsidRPr="009301D3">
              <w:rPr>
                <w:rFonts w:cs="Calibri Light"/>
                <w:b/>
              </w:rPr>
              <w:lastRenderedPageBreak/>
              <w:t xml:space="preserve">Prix </w:t>
            </w:r>
          </w:p>
        </w:tc>
        <w:tc>
          <w:tcPr>
            <w:tcW w:w="4536" w:type="dxa"/>
          </w:tcPr>
          <w:p w14:paraId="3D371117" w14:textId="77777777" w:rsidR="00A50206" w:rsidRPr="009301D3" w:rsidRDefault="00A50206" w:rsidP="009D197E">
            <w:pPr>
              <w:rPr>
                <w:rFonts w:cs="Calibri Light"/>
                <w:b/>
              </w:rPr>
            </w:pPr>
            <w:r w:rsidRPr="009301D3">
              <w:rPr>
                <w:rFonts w:cs="Calibri Light"/>
                <w:b/>
              </w:rPr>
              <w:t xml:space="preserve">Délais </w:t>
            </w:r>
          </w:p>
        </w:tc>
      </w:tr>
      <w:tr w:rsidR="00A50206" w:rsidRPr="00261EB6" w14:paraId="15686BF0" w14:textId="77777777" w:rsidTr="009D197E">
        <w:trPr>
          <w:trHeight w:val="856"/>
        </w:trPr>
        <w:tc>
          <w:tcPr>
            <w:tcW w:w="4531" w:type="dxa"/>
          </w:tcPr>
          <w:p w14:paraId="3EA76C27" w14:textId="77777777" w:rsidR="00A50206" w:rsidRPr="009301D3" w:rsidRDefault="00A50206" w:rsidP="009D197E">
            <w:pPr>
              <w:rPr>
                <w:rFonts w:cs="Calibri Light"/>
                <w:b/>
                <w:bCs/>
              </w:rPr>
            </w:pPr>
            <w:r w:rsidRPr="009301D3">
              <w:rPr>
                <w:rFonts w:cs="Calibri Light"/>
                <w:b/>
                <w:bCs/>
              </w:rPr>
              <w:t xml:space="preserve">Prix unitaire pour une réunion publique de présentation </w:t>
            </w:r>
            <w:r w:rsidRPr="009301D3">
              <w:rPr>
                <w:rFonts w:cs="Calibri Light"/>
              </w:rPr>
              <w:t>(préparation, production, participation)</w:t>
            </w:r>
          </w:p>
        </w:tc>
        <w:tc>
          <w:tcPr>
            <w:tcW w:w="4536" w:type="dxa"/>
            <w:vAlign w:val="center"/>
          </w:tcPr>
          <w:p w14:paraId="37ECE05F" w14:textId="77777777" w:rsidR="00A50206" w:rsidRPr="00261EB6" w:rsidRDefault="00A50206" w:rsidP="009D197E">
            <w:pPr>
              <w:rPr>
                <w:rFonts w:cs="Calibri Light"/>
                <w:b/>
              </w:rPr>
            </w:pPr>
            <w:r w:rsidRPr="009301D3">
              <w:rPr>
                <w:rFonts w:cs="Calibri Light"/>
              </w:rPr>
              <w:t>Transmission du support de présentation 1 semaine à compter de la demande</w:t>
            </w:r>
          </w:p>
        </w:tc>
      </w:tr>
    </w:tbl>
    <w:p w14:paraId="25988262" w14:textId="77777777" w:rsidR="00A50206" w:rsidRDefault="00A50206" w:rsidP="00A50206">
      <w:pPr>
        <w:pStyle w:val="Titre30"/>
        <w:spacing w:line="240" w:lineRule="auto"/>
        <w:rPr>
          <w:rFonts w:cs="Calibri Light"/>
        </w:rPr>
      </w:pPr>
      <w:bookmarkStart w:id="156" w:name="_Toc94276380"/>
      <w:bookmarkStart w:id="157" w:name="_Hlk84948173"/>
    </w:p>
    <w:p w14:paraId="62019E57" w14:textId="1B6C5EA6" w:rsidR="00A50206" w:rsidRDefault="00D66256" w:rsidP="00D66256">
      <w:pPr>
        <w:rPr>
          <w:rFonts w:ascii="Trade Gothic LT Std Bold" w:hAnsi="Trade Gothic LT Std Bold"/>
          <w:b/>
          <w:bCs/>
          <w:color w:val="632423" w:themeColor="accent2" w:themeShade="80"/>
          <w:sz w:val="24"/>
          <w:szCs w:val="24"/>
        </w:rPr>
      </w:pPr>
      <w:r>
        <w:rPr>
          <w:rFonts w:ascii="Trade Gothic LT Std Bold" w:hAnsi="Trade Gothic LT Std Bold"/>
          <w:b/>
          <w:bCs/>
          <w:color w:val="632423" w:themeColor="accent2" w:themeShade="80"/>
          <w:sz w:val="24"/>
          <w:szCs w:val="24"/>
        </w:rPr>
        <w:t xml:space="preserve">Mission C.2 : </w:t>
      </w:r>
      <w:r w:rsidR="00A50206" w:rsidRPr="00D66256">
        <w:rPr>
          <w:rFonts w:ascii="Trade Gothic LT Std Bold" w:hAnsi="Trade Gothic LT Std Bold"/>
          <w:b/>
          <w:bCs/>
          <w:color w:val="632423" w:themeColor="accent2" w:themeShade="80"/>
          <w:sz w:val="24"/>
          <w:szCs w:val="24"/>
        </w:rPr>
        <w:t>Accompagnement et participation à la recherche et obtention de subventions et de labellisation</w:t>
      </w:r>
      <w:bookmarkEnd w:id="156"/>
    </w:p>
    <w:p w14:paraId="36EB41A8" w14:textId="77777777" w:rsidR="00D66256" w:rsidRPr="00D66256" w:rsidRDefault="00D66256" w:rsidP="00D66256">
      <w:pPr>
        <w:rPr>
          <w:rFonts w:ascii="Trade Gothic LT Std Bold" w:hAnsi="Trade Gothic LT Std Bold"/>
          <w:b/>
          <w:bCs/>
          <w:color w:val="632423" w:themeColor="accent2" w:themeShade="80"/>
          <w:sz w:val="24"/>
          <w:szCs w:val="24"/>
        </w:rPr>
      </w:pPr>
    </w:p>
    <w:bookmarkEnd w:id="157"/>
    <w:p w14:paraId="73246CBC" w14:textId="1CE23ADB" w:rsidR="00A50206" w:rsidRPr="00217FA6" w:rsidRDefault="00A50206" w:rsidP="00A50206">
      <w:pPr>
        <w:spacing w:line="240" w:lineRule="auto"/>
        <w:rPr>
          <w:rFonts w:ascii="Verdana" w:hAnsi="Verdana" w:cs="Calibri Light"/>
          <w:sz w:val="20"/>
        </w:rPr>
      </w:pPr>
      <w:r w:rsidRPr="00217FA6">
        <w:rPr>
          <w:rFonts w:ascii="Verdana" w:hAnsi="Verdana" w:cs="Calibri Light"/>
          <w:sz w:val="20"/>
        </w:rPr>
        <w:t xml:space="preserve">GPA souhaite répondre à des appels à projets en vue d’obtenir des subventions et des labellisations. Ces appels à projet pourront porter sur des aspects techniques où la maîtrise d’œuvre est souvent sollicitée (traitement des eaux de pluviales, gestion des déchets, …). </w:t>
      </w:r>
    </w:p>
    <w:p w14:paraId="576C4F2C" w14:textId="682B69EA" w:rsidR="00A50206" w:rsidRPr="00217FA6" w:rsidRDefault="00A50206" w:rsidP="00A50206">
      <w:pPr>
        <w:spacing w:line="240" w:lineRule="auto"/>
        <w:rPr>
          <w:rFonts w:ascii="Verdana" w:hAnsi="Verdana" w:cs="Calibri Light"/>
          <w:sz w:val="20"/>
        </w:rPr>
      </w:pPr>
      <w:r w:rsidRPr="00217FA6">
        <w:rPr>
          <w:rFonts w:ascii="Verdana" w:hAnsi="Verdana" w:cs="Calibri Light"/>
          <w:sz w:val="20"/>
        </w:rPr>
        <w:t xml:space="preserve">Pour cet élément de mission, le </w:t>
      </w:r>
      <w:r w:rsidR="002122AE">
        <w:rPr>
          <w:rFonts w:ascii="Verdana" w:hAnsi="Verdana" w:cs="Calibri Light"/>
          <w:sz w:val="20"/>
        </w:rPr>
        <w:t>Titulaire</w:t>
      </w:r>
      <w:r w:rsidRPr="00217FA6">
        <w:rPr>
          <w:rFonts w:ascii="Verdana" w:hAnsi="Verdana" w:cs="Calibri Light"/>
          <w:sz w:val="20"/>
        </w:rPr>
        <w:t xml:space="preserve"> : </w:t>
      </w:r>
    </w:p>
    <w:p w14:paraId="712633F5" w14:textId="77777777" w:rsidR="00A50206" w:rsidRPr="00217FA6" w:rsidRDefault="00A50206" w:rsidP="00F1316F">
      <w:pPr>
        <w:pStyle w:val="Paragraphedeliste"/>
        <w:numPr>
          <w:ilvl w:val="0"/>
          <w:numId w:val="94"/>
        </w:numPr>
        <w:spacing w:after="200" w:line="240" w:lineRule="auto"/>
        <w:contextualSpacing/>
        <w:rPr>
          <w:rFonts w:ascii="Verdana" w:hAnsi="Verdana" w:cs="Calibri Light"/>
          <w:sz w:val="20"/>
        </w:rPr>
      </w:pPr>
      <w:r w:rsidRPr="00217FA6">
        <w:rPr>
          <w:rFonts w:ascii="Verdana" w:hAnsi="Verdana" w:cs="Calibri Light"/>
          <w:sz w:val="20"/>
        </w:rPr>
        <w:t xml:space="preserve">Participera aux réunions de cadrage spécifique rendues nécessaires pour l’établissement du dossier ; </w:t>
      </w:r>
    </w:p>
    <w:p w14:paraId="61A42A33" w14:textId="77777777" w:rsidR="00A50206" w:rsidRPr="00217FA6" w:rsidRDefault="00A50206" w:rsidP="00F1316F">
      <w:pPr>
        <w:pStyle w:val="Paragraphedeliste"/>
        <w:numPr>
          <w:ilvl w:val="0"/>
          <w:numId w:val="94"/>
        </w:numPr>
        <w:spacing w:after="200" w:line="240" w:lineRule="auto"/>
        <w:contextualSpacing/>
        <w:rPr>
          <w:rFonts w:ascii="Verdana" w:hAnsi="Verdana" w:cs="Calibri Light"/>
          <w:sz w:val="20"/>
        </w:rPr>
      </w:pPr>
      <w:r w:rsidRPr="00217FA6">
        <w:rPr>
          <w:rFonts w:ascii="Verdana" w:hAnsi="Verdana" w:cs="Calibri Light"/>
          <w:sz w:val="20"/>
        </w:rPr>
        <w:t xml:space="preserve">Fournira et/ou produira les éléments nécessaires à la constitution des dossiers de demande de subvention ou de labellisation ; </w:t>
      </w:r>
    </w:p>
    <w:p w14:paraId="71F3CB74" w14:textId="77777777" w:rsidR="00A50206" w:rsidRPr="00217FA6" w:rsidRDefault="00A50206" w:rsidP="00F1316F">
      <w:pPr>
        <w:pStyle w:val="Paragraphedeliste"/>
        <w:numPr>
          <w:ilvl w:val="0"/>
          <w:numId w:val="94"/>
        </w:numPr>
        <w:spacing w:after="200" w:line="240" w:lineRule="auto"/>
        <w:contextualSpacing/>
        <w:rPr>
          <w:rFonts w:ascii="Verdana" w:hAnsi="Verdana" w:cs="Calibri Light"/>
          <w:sz w:val="20"/>
        </w:rPr>
      </w:pPr>
      <w:r w:rsidRPr="00217FA6">
        <w:rPr>
          <w:rFonts w:ascii="Verdana" w:hAnsi="Verdana" w:cs="Calibri Light"/>
          <w:sz w:val="20"/>
        </w:rPr>
        <w:t xml:space="preserve">Vérifiera la compatibilité des engagements pris avec la réalisation du projet (calendrier de réalisations des actions financées, critères techniques d’éligibilité, …) ; </w:t>
      </w:r>
    </w:p>
    <w:p w14:paraId="30D114AE" w14:textId="77777777" w:rsidR="00A50206" w:rsidRPr="00217FA6" w:rsidRDefault="00A50206" w:rsidP="00F1316F">
      <w:pPr>
        <w:pStyle w:val="Paragraphedeliste"/>
        <w:numPr>
          <w:ilvl w:val="0"/>
          <w:numId w:val="94"/>
        </w:numPr>
        <w:spacing w:after="200" w:line="240" w:lineRule="auto"/>
        <w:contextualSpacing/>
        <w:rPr>
          <w:rFonts w:ascii="Verdana" w:hAnsi="Verdana" w:cs="Calibri Light"/>
          <w:sz w:val="20"/>
        </w:rPr>
      </w:pPr>
      <w:r w:rsidRPr="00217FA6">
        <w:rPr>
          <w:rFonts w:ascii="Verdana" w:hAnsi="Verdana" w:cs="Calibri Light"/>
          <w:sz w:val="20"/>
        </w:rPr>
        <w:t xml:space="preserve">S’assurera de la mise en œuvre et du respect des engagements pris ; </w:t>
      </w:r>
    </w:p>
    <w:p w14:paraId="601334A5" w14:textId="77777777" w:rsidR="00A50206" w:rsidRPr="00217FA6" w:rsidRDefault="00A50206" w:rsidP="00F1316F">
      <w:pPr>
        <w:pStyle w:val="Paragraphedeliste"/>
        <w:numPr>
          <w:ilvl w:val="0"/>
          <w:numId w:val="94"/>
        </w:numPr>
        <w:spacing w:after="200" w:line="240" w:lineRule="auto"/>
        <w:contextualSpacing/>
        <w:rPr>
          <w:rFonts w:ascii="Verdana" w:hAnsi="Verdana" w:cs="Calibri Light"/>
          <w:sz w:val="20"/>
        </w:rPr>
      </w:pPr>
      <w:r w:rsidRPr="00217FA6">
        <w:rPr>
          <w:rFonts w:ascii="Verdana" w:hAnsi="Verdana" w:cs="Calibri Light"/>
          <w:sz w:val="20"/>
        </w:rPr>
        <w:t xml:space="preserve">Fournira tout document nécessaire à la délivrance des crédits obtenus le cas échéant. </w:t>
      </w:r>
    </w:p>
    <w:tbl>
      <w:tblPr>
        <w:tblStyle w:val="Grilledutableau"/>
        <w:tblW w:w="0" w:type="auto"/>
        <w:tblLook w:val="04A0" w:firstRow="1" w:lastRow="0" w:firstColumn="1" w:lastColumn="0" w:noHBand="0" w:noVBand="1"/>
      </w:tblPr>
      <w:tblGrid>
        <w:gridCol w:w="4534"/>
        <w:gridCol w:w="4528"/>
      </w:tblGrid>
      <w:tr w:rsidR="00A50206" w:rsidRPr="00261EB6" w14:paraId="5CE56296" w14:textId="77777777" w:rsidTr="009D197E">
        <w:tc>
          <w:tcPr>
            <w:tcW w:w="4534" w:type="dxa"/>
          </w:tcPr>
          <w:p w14:paraId="5BD78B2F" w14:textId="77777777" w:rsidR="00A50206" w:rsidRPr="00261EB6" w:rsidRDefault="00A50206" w:rsidP="009D197E">
            <w:pPr>
              <w:rPr>
                <w:rFonts w:cs="Calibri Light"/>
                <w:b/>
              </w:rPr>
            </w:pPr>
            <w:r w:rsidRPr="00261EB6">
              <w:rPr>
                <w:rFonts w:cs="Calibri Light"/>
                <w:b/>
              </w:rPr>
              <w:t>Livrables</w:t>
            </w:r>
          </w:p>
        </w:tc>
        <w:tc>
          <w:tcPr>
            <w:tcW w:w="4528" w:type="dxa"/>
          </w:tcPr>
          <w:p w14:paraId="770383D4" w14:textId="77777777" w:rsidR="00A50206" w:rsidRPr="00261EB6" w:rsidRDefault="00A50206" w:rsidP="009D197E">
            <w:pPr>
              <w:rPr>
                <w:rFonts w:cs="Calibri Light"/>
                <w:b/>
              </w:rPr>
            </w:pPr>
            <w:r w:rsidRPr="00261EB6">
              <w:rPr>
                <w:rFonts w:cs="Calibri Light"/>
                <w:b/>
              </w:rPr>
              <w:t xml:space="preserve">Délais </w:t>
            </w:r>
          </w:p>
        </w:tc>
      </w:tr>
      <w:tr w:rsidR="00A50206" w:rsidRPr="00261EB6" w14:paraId="5616A2C8" w14:textId="77777777" w:rsidTr="009D197E">
        <w:trPr>
          <w:trHeight w:val="707"/>
        </w:trPr>
        <w:tc>
          <w:tcPr>
            <w:tcW w:w="4534" w:type="dxa"/>
            <w:vAlign w:val="center"/>
          </w:tcPr>
          <w:p w14:paraId="6703F705" w14:textId="77777777" w:rsidR="00A50206" w:rsidRPr="00261EB6" w:rsidRDefault="00A50206" w:rsidP="009D197E">
            <w:pPr>
              <w:rPr>
                <w:rFonts w:cs="Calibri Light"/>
              </w:rPr>
            </w:pPr>
            <w:r w:rsidRPr="00261EB6">
              <w:rPr>
                <w:rFonts w:cs="Calibri Light"/>
              </w:rPr>
              <w:t xml:space="preserve">Constitution des dossiers nécessaires à l’obtention des subventions ou labellisation </w:t>
            </w:r>
          </w:p>
          <w:p w14:paraId="1E28758D" w14:textId="77777777" w:rsidR="00A50206" w:rsidRPr="00261EB6" w:rsidRDefault="00A50206" w:rsidP="009D197E">
            <w:pPr>
              <w:rPr>
                <w:rFonts w:cs="Calibri Light"/>
                <w:b/>
              </w:rPr>
            </w:pPr>
          </w:p>
        </w:tc>
        <w:tc>
          <w:tcPr>
            <w:tcW w:w="4528" w:type="dxa"/>
            <w:vAlign w:val="center"/>
          </w:tcPr>
          <w:p w14:paraId="113269EF" w14:textId="77777777" w:rsidR="00A50206" w:rsidRPr="00261EB6" w:rsidRDefault="00A50206" w:rsidP="009D197E">
            <w:pPr>
              <w:rPr>
                <w:rFonts w:cs="Calibri Light"/>
                <w:b/>
              </w:rPr>
            </w:pPr>
            <w:r w:rsidRPr="00261EB6">
              <w:rPr>
                <w:rFonts w:cs="Calibri Light"/>
              </w:rPr>
              <w:t>10 jours ouvré à compter de la demande</w:t>
            </w:r>
          </w:p>
        </w:tc>
      </w:tr>
    </w:tbl>
    <w:p w14:paraId="7159659E" w14:textId="77777777" w:rsidR="00553A88" w:rsidRDefault="00553A88" w:rsidP="00FF605A">
      <w:pPr>
        <w:rPr>
          <w:rFonts w:ascii="Verdana" w:hAnsi="Verdana"/>
        </w:rPr>
      </w:pPr>
    </w:p>
    <w:p w14:paraId="7580E6CB" w14:textId="77777777" w:rsidR="00217FA6" w:rsidRPr="001A2D9E" w:rsidRDefault="00217FA6" w:rsidP="00FF605A">
      <w:pPr>
        <w:rPr>
          <w:rFonts w:ascii="Verdana" w:hAnsi="Verdana"/>
        </w:rPr>
      </w:pPr>
    </w:p>
    <w:p w14:paraId="623E6C6C" w14:textId="44E864B3" w:rsidR="00C1760E" w:rsidRPr="002245D2" w:rsidRDefault="00C1760E" w:rsidP="00C1760E">
      <w:pPr>
        <w:pStyle w:val="TITRE3"/>
        <w:rPr>
          <w:b/>
          <w:bCs/>
          <w:color w:val="632423" w:themeColor="accent2" w:themeShade="80"/>
        </w:rPr>
      </w:pPr>
      <w:r w:rsidRPr="00282031">
        <w:t xml:space="preserve"> </w:t>
      </w:r>
      <w:bookmarkStart w:id="158" w:name="_Toc189483978"/>
      <w:r w:rsidR="00C77956">
        <w:rPr>
          <w:b/>
          <w:bCs/>
          <w:color w:val="632423" w:themeColor="accent2" w:themeShade="80"/>
        </w:rPr>
        <w:t>Missions complémentaires sur commande du maitre d’ouvrage (</w:t>
      </w:r>
      <w:r w:rsidR="00553A88" w:rsidRPr="002245D2">
        <w:rPr>
          <w:b/>
          <w:bCs/>
          <w:color w:val="632423" w:themeColor="accent2" w:themeShade="80"/>
        </w:rPr>
        <w:t>Vacation au temps passé</w:t>
      </w:r>
      <w:bookmarkEnd w:id="158"/>
      <w:r w:rsidR="00C77956">
        <w:rPr>
          <w:b/>
          <w:bCs/>
          <w:color w:val="632423" w:themeColor="accent2" w:themeShade="80"/>
        </w:rPr>
        <w:t>)</w:t>
      </w:r>
    </w:p>
    <w:p w14:paraId="586D8741" w14:textId="77777777" w:rsidR="00794CAC" w:rsidRPr="002245D2" w:rsidRDefault="00794CAC" w:rsidP="00794CAC">
      <w:pPr>
        <w:spacing w:line="276" w:lineRule="auto"/>
        <w:rPr>
          <w:rFonts w:ascii="Verdana" w:hAnsi="Verdana"/>
        </w:rPr>
      </w:pPr>
    </w:p>
    <w:p w14:paraId="529A7477" w14:textId="3896D059" w:rsidR="00794CAC" w:rsidRPr="002245D2" w:rsidRDefault="00DE68A5" w:rsidP="00794CAC">
      <w:pPr>
        <w:spacing w:line="276" w:lineRule="auto"/>
        <w:rPr>
          <w:rFonts w:ascii="Verdana" w:hAnsi="Verdana"/>
          <w:sz w:val="20"/>
        </w:rPr>
      </w:pPr>
      <w:r w:rsidRPr="002245D2">
        <w:rPr>
          <w:rFonts w:ascii="Verdana" w:hAnsi="Verdana"/>
          <w:sz w:val="20"/>
        </w:rPr>
        <w:t xml:space="preserve">Cette partie du marché concerne les éventuelles missions pouvant requérir la sollicitation du maître d’œuvre, dont l’objet ne permet pas d’entrer dans les missions </w:t>
      </w:r>
      <w:r w:rsidR="00A97D03" w:rsidRPr="002245D2">
        <w:rPr>
          <w:rFonts w:ascii="Verdana" w:hAnsi="Verdana"/>
          <w:sz w:val="20"/>
        </w:rPr>
        <w:t>A</w:t>
      </w:r>
      <w:r w:rsidR="00553A88" w:rsidRPr="002245D2">
        <w:rPr>
          <w:rFonts w:ascii="Verdana" w:hAnsi="Verdana"/>
          <w:sz w:val="20"/>
        </w:rPr>
        <w:t>, B ou C</w:t>
      </w:r>
      <w:r w:rsidR="00A97D03" w:rsidRPr="002245D2">
        <w:rPr>
          <w:rFonts w:ascii="Verdana" w:hAnsi="Verdana"/>
          <w:sz w:val="20"/>
        </w:rPr>
        <w:t xml:space="preserve"> du présent CCTP. </w:t>
      </w:r>
      <w:r w:rsidR="00593A40" w:rsidRPr="002245D2">
        <w:rPr>
          <w:rFonts w:ascii="Verdana" w:hAnsi="Verdana"/>
          <w:sz w:val="20"/>
        </w:rPr>
        <w:t>Il s’agit de mission d’accompagnement et ou de production de documents.</w:t>
      </w:r>
    </w:p>
    <w:p w14:paraId="51A09C2A" w14:textId="1993CABB" w:rsidR="00A97D03" w:rsidRPr="002245D2" w:rsidRDefault="00A97D03" w:rsidP="00794CAC">
      <w:pPr>
        <w:spacing w:line="276" w:lineRule="auto"/>
        <w:rPr>
          <w:rFonts w:ascii="Verdana" w:hAnsi="Verdana"/>
          <w:sz w:val="20"/>
        </w:rPr>
      </w:pPr>
    </w:p>
    <w:p w14:paraId="2FF8FA87" w14:textId="77777777" w:rsidR="00C77956" w:rsidRDefault="00A97D03" w:rsidP="00794CAC">
      <w:pPr>
        <w:spacing w:line="276" w:lineRule="auto"/>
        <w:rPr>
          <w:rFonts w:ascii="Verdana" w:hAnsi="Verdana"/>
          <w:sz w:val="20"/>
        </w:rPr>
      </w:pPr>
      <w:r w:rsidRPr="002245D2">
        <w:rPr>
          <w:rFonts w:ascii="Verdana" w:hAnsi="Verdana"/>
          <w:sz w:val="20"/>
        </w:rPr>
        <w:t>Cette mission sera facturée au temps passé</w:t>
      </w:r>
      <w:r w:rsidR="00C77956">
        <w:rPr>
          <w:rFonts w:ascii="Verdana" w:hAnsi="Verdana"/>
          <w:sz w:val="20"/>
        </w:rPr>
        <w:t xml:space="preserve">. </w:t>
      </w:r>
    </w:p>
    <w:p w14:paraId="55D528BF" w14:textId="14891077" w:rsidR="00A97D03" w:rsidRPr="002245D2" w:rsidRDefault="00C77956" w:rsidP="00794CAC">
      <w:pPr>
        <w:spacing w:line="276" w:lineRule="auto"/>
        <w:rPr>
          <w:rFonts w:ascii="Verdana" w:hAnsi="Verdana"/>
          <w:sz w:val="20"/>
        </w:rPr>
      </w:pPr>
      <w:r>
        <w:rPr>
          <w:rFonts w:ascii="Verdana" w:hAnsi="Verdana"/>
          <w:sz w:val="20"/>
        </w:rPr>
        <w:t>Elle sera rémunérée sur la base du</w:t>
      </w:r>
      <w:r w:rsidR="00F24EC7">
        <w:rPr>
          <w:rFonts w:ascii="Verdana" w:hAnsi="Verdana"/>
          <w:sz w:val="20"/>
        </w:rPr>
        <w:t xml:space="preserve"> sous-</w:t>
      </w:r>
      <w:r>
        <w:rPr>
          <w:rFonts w:ascii="Verdana" w:hAnsi="Verdana"/>
          <w:sz w:val="20"/>
        </w:rPr>
        <w:t>détail de prix indiqués au BPU</w:t>
      </w:r>
    </w:p>
    <w:p w14:paraId="7A40E312" w14:textId="26541A02" w:rsidR="000D3F75" w:rsidRPr="002245D2" w:rsidRDefault="000D3F75" w:rsidP="00794CAC">
      <w:pPr>
        <w:spacing w:line="276" w:lineRule="auto"/>
        <w:rPr>
          <w:rFonts w:ascii="Verdana" w:hAnsi="Verdana"/>
          <w:sz w:val="20"/>
        </w:rPr>
      </w:pPr>
    </w:p>
    <w:p w14:paraId="03768AEF" w14:textId="6E8F3E95" w:rsidR="000D3F75" w:rsidRPr="002245D2" w:rsidRDefault="000D3F75" w:rsidP="00794CAC">
      <w:pPr>
        <w:spacing w:line="276" w:lineRule="auto"/>
        <w:rPr>
          <w:rFonts w:ascii="Verdana" w:hAnsi="Verdana"/>
          <w:sz w:val="20"/>
        </w:rPr>
      </w:pPr>
      <w:r w:rsidRPr="002245D2">
        <w:rPr>
          <w:rFonts w:ascii="Verdana" w:hAnsi="Verdana"/>
          <w:sz w:val="20"/>
        </w:rPr>
        <w:t>Il pourra s’agir notamment :</w:t>
      </w:r>
    </w:p>
    <w:p w14:paraId="01358ED3" w14:textId="77777777" w:rsidR="00675412" w:rsidRPr="002245D2" w:rsidRDefault="00675412" w:rsidP="00675412">
      <w:pPr>
        <w:rPr>
          <w:rFonts w:ascii="Verdana" w:hAnsi="Verdana"/>
          <w:sz w:val="20"/>
        </w:rPr>
      </w:pPr>
    </w:p>
    <w:p w14:paraId="40EF69C0" w14:textId="4D8EFF2A" w:rsidR="00334795" w:rsidRPr="002245D2" w:rsidRDefault="00334795" w:rsidP="00334795">
      <w:pPr>
        <w:pStyle w:val="Paragraphedeliste"/>
        <w:numPr>
          <w:ilvl w:val="0"/>
          <w:numId w:val="120"/>
        </w:numPr>
        <w:spacing w:after="120" w:line="240" w:lineRule="auto"/>
        <w:rPr>
          <w:rFonts w:ascii="Verdana" w:hAnsi="Verdana"/>
          <w:sz w:val="20"/>
        </w:rPr>
      </w:pPr>
      <w:r w:rsidRPr="002245D2">
        <w:rPr>
          <w:rFonts w:ascii="Verdana" w:hAnsi="Verdana"/>
          <w:sz w:val="20"/>
        </w:rPr>
        <w:t xml:space="preserve">De l’analyse et la vérification de </w:t>
      </w:r>
      <w:r w:rsidR="002245D2">
        <w:rPr>
          <w:rFonts w:ascii="Verdana" w:hAnsi="Verdana"/>
          <w:sz w:val="20"/>
        </w:rPr>
        <w:t>l</w:t>
      </w:r>
      <w:r w:rsidRPr="002245D2">
        <w:rPr>
          <w:rFonts w:ascii="Verdana" w:hAnsi="Verdana"/>
          <w:sz w:val="20"/>
        </w:rPr>
        <w:t xml:space="preserve">a conformité des pièces suivantes à la fiche d’emprise notamment : </w:t>
      </w:r>
    </w:p>
    <w:p w14:paraId="18B49D42" w14:textId="77777777" w:rsidR="00334795" w:rsidRPr="002245D2" w:rsidRDefault="00334795" w:rsidP="00334795">
      <w:pPr>
        <w:pStyle w:val="Paragraphedeliste"/>
        <w:numPr>
          <w:ilvl w:val="1"/>
          <w:numId w:val="120"/>
        </w:numPr>
        <w:spacing w:after="120" w:line="240" w:lineRule="auto"/>
        <w:rPr>
          <w:rFonts w:ascii="Verdana" w:hAnsi="Verdana"/>
          <w:sz w:val="20"/>
        </w:rPr>
      </w:pPr>
      <w:r w:rsidRPr="002245D2">
        <w:rPr>
          <w:rFonts w:ascii="Verdana" w:hAnsi="Verdana"/>
          <w:b/>
          <w:bCs/>
          <w:sz w:val="20"/>
        </w:rPr>
        <w:t>Avant la signature de l’acte de vente</w:t>
      </w:r>
      <w:r w:rsidRPr="002245D2">
        <w:rPr>
          <w:rFonts w:ascii="Verdana" w:hAnsi="Verdana"/>
          <w:sz w:val="20"/>
        </w:rPr>
        <w:t> :  le Dossier de Consultation des Entreprises</w:t>
      </w:r>
    </w:p>
    <w:p w14:paraId="2CF119C3" w14:textId="4F98F8B2" w:rsidR="00334795" w:rsidRPr="002245D2" w:rsidRDefault="00334795" w:rsidP="00675412">
      <w:pPr>
        <w:pStyle w:val="Paragraphedeliste"/>
        <w:numPr>
          <w:ilvl w:val="1"/>
          <w:numId w:val="120"/>
        </w:numPr>
        <w:spacing w:after="120" w:line="240" w:lineRule="auto"/>
        <w:rPr>
          <w:rFonts w:ascii="Verdana" w:hAnsi="Verdana"/>
          <w:sz w:val="20"/>
        </w:rPr>
      </w:pPr>
      <w:r w:rsidRPr="002245D2">
        <w:rPr>
          <w:rFonts w:ascii="Verdana" w:hAnsi="Verdana"/>
          <w:b/>
          <w:bCs/>
          <w:sz w:val="20"/>
        </w:rPr>
        <w:t>Après la signature de l’acte de vente</w:t>
      </w:r>
      <w:r w:rsidRPr="002245D2">
        <w:rPr>
          <w:rFonts w:ascii="Verdana" w:hAnsi="Verdana"/>
          <w:sz w:val="20"/>
        </w:rPr>
        <w:t> : les marchés signés.</w:t>
      </w:r>
    </w:p>
    <w:p w14:paraId="4BBDD61B" w14:textId="77777777" w:rsidR="00DD5F77" w:rsidRPr="002245D2" w:rsidRDefault="00DD5F77" w:rsidP="00DD5F77">
      <w:pPr>
        <w:pStyle w:val="Paragraphedeliste"/>
        <w:spacing w:after="120" w:line="240" w:lineRule="auto"/>
        <w:ind w:left="1080"/>
        <w:rPr>
          <w:rFonts w:ascii="Verdana" w:hAnsi="Verdana"/>
          <w:sz w:val="20"/>
        </w:rPr>
      </w:pPr>
    </w:p>
    <w:p w14:paraId="7833AD84" w14:textId="59BEE0CA" w:rsidR="00334795" w:rsidRPr="002245D2" w:rsidRDefault="00DD5F77" w:rsidP="00DD5F77">
      <w:pPr>
        <w:pStyle w:val="Paragraphedeliste"/>
        <w:numPr>
          <w:ilvl w:val="0"/>
          <w:numId w:val="120"/>
        </w:numPr>
        <w:rPr>
          <w:rFonts w:ascii="Verdana" w:hAnsi="Verdana"/>
          <w:sz w:val="20"/>
        </w:rPr>
      </w:pPr>
      <w:r w:rsidRPr="002245D2">
        <w:rPr>
          <w:rFonts w:ascii="Verdana" w:hAnsi="Verdana"/>
          <w:sz w:val="20"/>
        </w:rPr>
        <w:t>De l’accompagnement sur un contentieux de PC</w:t>
      </w:r>
    </w:p>
    <w:p w14:paraId="3AF5ED1E" w14:textId="77777777" w:rsidR="00DD5F77" w:rsidRPr="002245D2" w:rsidRDefault="00DD5F77" w:rsidP="00DD5F77">
      <w:pPr>
        <w:pStyle w:val="Paragraphedeliste"/>
        <w:ind w:left="360"/>
        <w:rPr>
          <w:rFonts w:ascii="Verdana" w:hAnsi="Verdana"/>
          <w:sz w:val="20"/>
        </w:rPr>
      </w:pPr>
    </w:p>
    <w:p w14:paraId="7EB4E354" w14:textId="22843494" w:rsidR="00675412" w:rsidRPr="002245D2" w:rsidRDefault="000D3F75" w:rsidP="00675412">
      <w:pPr>
        <w:pStyle w:val="Paragraphedeliste"/>
        <w:numPr>
          <w:ilvl w:val="0"/>
          <w:numId w:val="65"/>
        </w:numPr>
        <w:rPr>
          <w:rFonts w:ascii="Verdana" w:hAnsi="Verdana"/>
          <w:sz w:val="20"/>
        </w:rPr>
      </w:pPr>
      <w:r w:rsidRPr="002245D2">
        <w:rPr>
          <w:rFonts w:ascii="Verdana" w:hAnsi="Verdana"/>
          <w:sz w:val="20"/>
        </w:rPr>
        <w:lastRenderedPageBreak/>
        <w:t>De l’a</w:t>
      </w:r>
      <w:r w:rsidR="00675412" w:rsidRPr="002245D2">
        <w:rPr>
          <w:rFonts w:ascii="Verdana" w:hAnsi="Verdana"/>
          <w:sz w:val="20"/>
        </w:rPr>
        <w:t xml:space="preserve">nalyse </w:t>
      </w:r>
      <w:r w:rsidRPr="002245D2">
        <w:rPr>
          <w:rFonts w:ascii="Verdana" w:hAnsi="Verdana"/>
          <w:sz w:val="20"/>
        </w:rPr>
        <w:t>de documents, ne concernant pas un espace public faisant l’objet de la mission A</w:t>
      </w:r>
      <w:r w:rsidR="00553A88" w:rsidRPr="002245D2">
        <w:rPr>
          <w:rFonts w:ascii="Verdana" w:hAnsi="Verdana"/>
          <w:sz w:val="20"/>
        </w:rPr>
        <w:t>,</w:t>
      </w:r>
      <w:r w:rsidRPr="002245D2">
        <w:rPr>
          <w:rFonts w:ascii="Verdana" w:hAnsi="Verdana"/>
          <w:sz w:val="20"/>
        </w:rPr>
        <w:t xml:space="preserve"> B</w:t>
      </w:r>
      <w:r w:rsidR="00553A88" w:rsidRPr="002245D2">
        <w:rPr>
          <w:rFonts w:ascii="Verdana" w:hAnsi="Verdana"/>
          <w:sz w:val="20"/>
        </w:rPr>
        <w:t xml:space="preserve"> ou C</w:t>
      </w:r>
      <w:r w:rsidRPr="002245D2">
        <w:rPr>
          <w:rFonts w:ascii="Verdana" w:hAnsi="Verdana"/>
          <w:sz w:val="20"/>
        </w:rPr>
        <w:t xml:space="preserve"> nécessitant une expertise ou contre-expertise ;</w:t>
      </w:r>
      <w:r w:rsidR="00675412" w:rsidRPr="002245D2">
        <w:rPr>
          <w:rFonts w:ascii="Verdana" w:hAnsi="Verdana"/>
          <w:sz w:val="20"/>
        </w:rPr>
        <w:t xml:space="preserve"> </w:t>
      </w:r>
    </w:p>
    <w:p w14:paraId="7C8213EF" w14:textId="77777777" w:rsidR="00675412" w:rsidRPr="002245D2" w:rsidRDefault="00675412" w:rsidP="00675412">
      <w:pPr>
        <w:rPr>
          <w:rFonts w:ascii="Verdana" w:hAnsi="Verdana"/>
          <w:sz w:val="20"/>
        </w:rPr>
      </w:pPr>
    </w:p>
    <w:p w14:paraId="2543BE53" w14:textId="3958D1CC" w:rsidR="00675412" w:rsidRPr="002245D2" w:rsidRDefault="000D3F75" w:rsidP="00675412">
      <w:pPr>
        <w:pStyle w:val="Paragraphedeliste"/>
        <w:numPr>
          <w:ilvl w:val="0"/>
          <w:numId w:val="65"/>
        </w:numPr>
        <w:rPr>
          <w:rFonts w:ascii="Verdana" w:hAnsi="Verdana"/>
          <w:sz w:val="20"/>
        </w:rPr>
      </w:pPr>
      <w:r w:rsidRPr="002245D2">
        <w:rPr>
          <w:rFonts w:ascii="Verdana" w:hAnsi="Verdana"/>
          <w:sz w:val="20"/>
        </w:rPr>
        <w:t>L’accompagnement du maître d’ouvrage dans l’étude d’interface</w:t>
      </w:r>
      <w:r w:rsidR="00D57471" w:rsidRPr="002245D2">
        <w:rPr>
          <w:rFonts w:ascii="Verdana" w:hAnsi="Verdana"/>
          <w:sz w:val="20"/>
        </w:rPr>
        <w:t xml:space="preserve"> (nivellement, question technique…)</w:t>
      </w:r>
      <w:r w:rsidRPr="002245D2">
        <w:rPr>
          <w:rFonts w:ascii="Verdana" w:hAnsi="Verdana"/>
          <w:sz w:val="20"/>
        </w:rPr>
        <w:t xml:space="preserve"> entre les espaces publics (ne faisant pas l’objet d’une mission A</w:t>
      </w:r>
      <w:r w:rsidR="00553A88" w:rsidRPr="002245D2">
        <w:rPr>
          <w:rFonts w:ascii="Verdana" w:hAnsi="Verdana"/>
          <w:sz w:val="20"/>
        </w:rPr>
        <w:t xml:space="preserve">, </w:t>
      </w:r>
      <w:r w:rsidRPr="002245D2">
        <w:rPr>
          <w:rFonts w:ascii="Verdana" w:hAnsi="Verdana"/>
          <w:sz w:val="20"/>
        </w:rPr>
        <w:t>B</w:t>
      </w:r>
      <w:r w:rsidR="00553A88" w:rsidRPr="002245D2">
        <w:rPr>
          <w:rFonts w:ascii="Verdana" w:hAnsi="Verdana"/>
          <w:sz w:val="20"/>
        </w:rPr>
        <w:t xml:space="preserve"> ou C</w:t>
      </w:r>
      <w:r w:rsidRPr="002245D2">
        <w:rPr>
          <w:rFonts w:ascii="Verdana" w:hAnsi="Verdana"/>
          <w:sz w:val="20"/>
        </w:rPr>
        <w:t>) et lots</w:t>
      </w:r>
      <w:r w:rsidR="00675412" w:rsidRPr="002245D2">
        <w:rPr>
          <w:rFonts w:ascii="Verdana" w:hAnsi="Verdana"/>
          <w:sz w:val="20"/>
        </w:rPr>
        <w:t xml:space="preserve"> ; </w:t>
      </w:r>
    </w:p>
    <w:p w14:paraId="7ACA5E46" w14:textId="77777777" w:rsidR="00AB7208" w:rsidRPr="002245D2" w:rsidRDefault="00AB7208" w:rsidP="00AB7208">
      <w:pPr>
        <w:pStyle w:val="Paragraphedeliste"/>
        <w:rPr>
          <w:rFonts w:ascii="Verdana" w:hAnsi="Verdana"/>
          <w:sz w:val="20"/>
        </w:rPr>
      </w:pPr>
    </w:p>
    <w:p w14:paraId="5368E948" w14:textId="0EBE65EC" w:rsidR="00AB7208" w:rsidRPr="002245D2" w:rsidRDefault="00AB7208" w:rsidP="00675412">
      <w:pPr>
        <w:pStyle w:val="Paragraphedeliste"/>
        <w:numPr>
          <w:ilvl w:val="0"/>
          <w:numId w:val="65"/>
        </w:numPr>
        <w:rPr>
          <w:rFonts w:ascii="Verdana" w:hAnsi="Verdana"/>
          <w:sz w:val="20"/>
        </w:rPr>
      </w:pPr>
      <w:r w:rsidRPr="002245D2">
        <w:rPr>
          <w:rFonts w:ascii="Verdana" w:hAnsi="Verdana"/>
          <w:sz w:val="20"/>
        </w:rPr>
        <w:t xml:space="preserve">Etude / Coordination des réseaux afin d’assurer une continuité cohérente dans des phases transitoires </w:t>
      </w:r>
    </w:p>
    <w:p w14:paraId="7D5B06A8" w14:textId="77777777" w:rsidR="00675412" w:rsidRPr="002245D2" w:rsidRDefault="00675412" w:rsidP="00437557">
      <w:pPr>
        <w:rPr>
          <w:rFonts w:ascii="Verdana" w:hAnsi="Verdana"/>
          <w:sz w:val="20"/>
        </w:rPr>
      </w:pPr>
    </w:p>
    <w:p w14:paraId="281B589D" w14:textId="77777777" w:rsidR="00675412" w:rsidRPr="002245D2" w:rsidRDefault="00675412" w:rsidP="00675412">
      <w:pPr>
        <w:pStyle w:val="Paragraphedeliste"/>
        <w:numPr>
          <w:ilvl w:val="0"/>
          <w:numId w:val="65"/>
        </w:numPr>
        <w:rPr>
          <w:rFonts w:ascii="Verdana" w:hAnsi="Verdana"/>
          <w:sz w:val="20"/>
        </w:rPr>
      </w:pPr>
      <w:r w:rsidRPr="002245D2">
        <w:rPr>
          <w:rFonts w:ascii="Verdana" w:hAnsi="Verdana"/>
          <w:sz w:val="20"/>
        </w:rPr>
        <w:t>Préconiser au maître d’ouvrage les éventuelles études à réaliser pour l’aboutissement du projet de réalisation de voirie, notamment en matière d’études de sol ou de détection des réseaux. Si nécessaire, il pourra être demandé au maître d’œuvre d’accompagner le maître d’ouvrage dans la rédaction de la définition de la prestation auprès des BET spécialisés ;</w:t>
      </w:r>
    </w:p>
    <w:p w14:paraId="3C2342FF" w14:textId="77777777" w:rsidR="00675412" w:rsidRPr="002245D2" w:rsidRDefault="00675412" w:rsidP="00675412">
      <w:pPr>
        <w:pStyle w:val="Paragraphedeliste"/>
        <w:rPr>
          <w:rFonts w:ascii="Verdana" w:hAnsi="Verdana"/>
          <w:sz w:val="20"/>
        </w:rPr>
      </w:pPr>
    </w:p>
    <w:p w14:paraId="2FCE00D0" w14:textId="4D0866F4" w:rsidR="00675412" w:rsidRPr="002245D2" w:rsidRDefault="000D3F75" w:rsidP="00675412">
      <w:pPr>
        <w:pStyle w:val="Paragraphedeliste"/>
        <w:numPr>
          <w:ilvl w:val="0"/>
          <w:numId w:val="65"/>
        </w:numPr>
        <w:rPr>
          <w:rFonts w:ascii="Verdana" w:hAnsi="Verdana"/>
          <w:sz w:val="20"/>
        </w:rPr>
      </w:pPr>
      <w:r w:rsidRPr="002245D2">
        <w:rPr>
          <w:rFonts w:ascii="Verdana" w:hAnsi="Verdana"/>
          <w:sz w:val="20"/>
        </w:rPr>
        <w:t xml:space="preserve">Assistance du maître d’ouvrage et participation aux réunions de concertation, ou réunion partenaires (DRIEAT, démarche Ecoquartier, PIRIN…) sur les espaces publics ne faisant pas l’objet d’une mission A ou </w:t>
      </w:r>
      <w:r w:rsidR="001B5468" w:rsidRPr="002245D2">
        <w:rPr>
          <w:rFonts w:ascii="Verdana" w:hAnsi="Verdana"/>
          <w:sz w:val="20"/>
        </w:rPr>
        <w:t>B ;</w:t>
      </w:r>
    </w:p>
    <w:p w14:paraId="0D01ECAE" w14:textId="77777777" w:rsidR="00675412" w:rsidRPr="002245D2" w:rsidRDefault="00675412" w:rsidP="00675412">
      <w:pPr>
        <w:pStyle w:val="Paragraphedeliste"/>
        <w:rPr>
          <w:rFonts w:ascii="Verdana" w:hAnsi="Verdana"/>
          <w:sz w:val="20"/>
        </w:rPr>
      </w:pPr>
    </w:p>
    <w:p w14:paraId="1DE17CC5" w14:textId="1F754864" w:rsidR="00675412" w:rsidRPr="002245D2" w:rsidRDefault="00675412" w:rsidP="00675412">
      <w:pPr>
        <w:pStyle w:val="Paragraphedeliste"/>
        <w:numPr>
          <w:ilvl w:val="0"/>
          <w:numId w:val="65"/>
        </w:numPr>
        <w:rPr>
          <w:rFonts w:ascii="Verdana" w:hAnsi="Verdana"/>
          <w:sz w:val="20"/>
        </w:rPr>
      </w:pPr>
      <w:r w:rsidRPr="002245D2">
        <w:rPr>
          <w:rFonts w:ascii="Verdana" w:hAnsi="Verdana"/>
          <w:sz w:val="20"/>
        </w:rPr>
        <w:t xml:space="preserve">Estimation provisoire du coût prévisionnel de travaux ; </w:t>
      </w:r>
    </w:p>
    <w:p w14:paraId="7140DD78" w14:textId="77777777" w:rsidR="000D3F75" w:rsidRPr="002245D2" w:rsidRDefault="000D3F75" w:rsidP="000D3F75">
      <w:pPr>
        <w:pStyle w:val="Paragraphedeliste"/>
        <w:rPr>
          <w:rFonts w:ascii="Verdana" w:hAnsi="Verdana"/>
          <w:sz w:val="20"/>
        </w:rPr>
      </w:pPr>
    </w:p>
    <w:p w14:paraId="2920DBA7" w14:textId="257DAD70" w:rsidR="00B31B66" w:rsidRPr="001005AA" w:rsidRDefault="000D3F75" w:rsidP="001005AA">
      <w:pPr>
        <w:pStyle w:val="Paragraphedeliste"/>
        <w:numPr>
          <w:ilvl w:val="0"/>
          <w:numId w:val="65"/>
        </w:numPr>
        <w:rPr>
          <w:rFonts w:ascii="Verdana" w:hAnsi="Verdana"/>
          <w:sz w:val="20"/>
        </w:rPr>
      </w:pPr>
      <w:r w:rsidRPr="002245D2">
        <w:rPr>
          <w:rFonts w:ascii="Verdana" w:hAnsi="Verdana"/>
          <w:sz w:val="20"/>
        </w:rPr>
        <w:t>Etc</w:t>
      </w:r>
      <w:r w:rsidR="00AB7208" w:rsidRPr="002245D2">
        <w:rPr>
          <w:rFonts w:ascii="Verdana" w:hAnsi="Verdana"/>
          <w:sz w:val="20"/>
        </w:rPr>
        <w:t>.</w:t>
      </w:r>
    </w:p>
    <w:p w14:paraId="1FEC8484" w14:textId="77777777" w:rsidR="00EB6CC1" w:rsidRDefault="00EB6CC1" w:rsidP="00B31B66">
      <w:pPr>
        <w:spacing w:line="240" w:lineRule="auto"/>
        <w:rPr>
          <w:rFonts w:cs="Calibri Light"/>
        </w:rPr>
      </w:pPr>
    </w:p>
    <w:p w14:paraId="6C9761DE" w14:textId="3B5D1757" w:rsidR="00B31B66" w:rsidRPr="00B31B66" w:rsidRDefault="00B31B66" w:rsidP="000C5FE7">
      <w:pPr>
        <w:pStyle w:val="Style65"/>
        <w:numPr>
          <w:ilvl w:val="0"/>
          <w:numId w:val="2"/>
        </w:numPr>
        <w:tabs>
          <w:tab w:val="clear" w:pos="700"/>
          <w:tab w:val="num" w:pos="142"/>
        </w:tabs>
        <w:spacing w:after="0"/>
        <w:ind w:left="0" w:hanging="992"/>
        <w:jc w:val="both"/>
        <w:rPr>
          <w:caps/>
        </w:rPr>
      </w:pPr>
      <w:bookmarkStart w:id="159" w:name="_Toc94276396"/>
      <w:bookmarkStart w:id="160" w:name="_Toc189483979"/>
      <w:r w:rsidRPr="00B31B66">
        <w:rPr>
          <w:caps/>
        </w:rPr>
        <w:t xml:space="preserve">Composition de la maîtrise d’œuvre </w:t>
      </w:r>
      <w:r w:rsidR="00CD3D29">
        <w:rPr>
          <w:caps/>
        </w:rPr>
        <w:t>-</w:t>
      </w:r>
      <w:r w:rsidRPr="00B31B66">
        <w:rPr>
          <w:caps/>
        </w:rPr>
        <w:t xml:space="preserve"> format des rendus</w:t>
      </w:r>
      <w:bookmarkEnd w:id="159"/>
      <w:bookmarkEnd w:id="160"/>
    </w:p>
    <w:p w14:paraId="06927771" w14:textId="3BCF1384" w:rsidR="00B31B66" w:rsidRPr="00261EB6" w:rsidRDefault="000C5FE7" w:rsidP="00B31B66">
      <w:pPr>
        <w:pStyle w:val="Titre2"/>
        <w:spacing w:line="240" w:lineRule="auto"/>
        <w:ind w:hanging="432"/>
        <w:rPr>
          <w:rFonts w:cs="Calibri Light"/>
        </w:rPr>
      </w:pPr>
      <w:bookmarkStart w:id="161" w:name="_Toc11344439"/>
      <w:bookmarkStart w:id="162" w:name="_Toc94276397"/>
      <w:r>
        <w:rPr>
          <w:rFonts w:cs="Calibri Light"/>
        </w:rPr>
        <w:t xml:space="preserve">4.1 </w:t>
      </w:r>
      <w:r w:rsidR="00B31B66" w:rsidRPr="00261EB6">
        <w:rPr>
          <w:rFonts w:cs="Calibri Light"/>
        </w:rPr>
        <w:t>La composition de la maîtrise d’œuvre</w:t>
      </w:r>
      <w:bookmarkEnd w:id="161"/>
      <w:bookmarkEnd w:id="162"/>
      <w:r w:rsidR="00B31B66" w:rsidRPr="00261EB6">
        <w:rPr>
          <w:rFonts w:cs="Calibri Light"/>
        </w:rPr>
        <w:t xml:space="preserve"> </w:t>
      </w:r>
    </w:p>
    <w:p w14:paraId="3BFCCBD8" w14:textId="4AF4FF77" w:rsidR="00B31B66" w:rsidRPr="00B31B66" w:rsidRDefault="00B31B66" w:rsidP="00B31B66">
      <w:pPr>
        <w:rPr>
          <w:rFonts w:ascii="Verdana" w:hAnsi="Verdana" w:cs="Calibri Light"/>
          <w:sz w:val="20"/>
        </w:rPr>
      </w:pPr>
      <w:r w:rsidRPr="00B31B66">
        <w:rPr>
          <w:rFonts w:ascii="Verdana" w:hAnsi="Verdana" w:cs="Calibri Light"/>
          <w:sz w:val="20"/>
        </w:rPr>
        <w:t xml:space="preserve">Pour réaliser la mission, le </w:t>
      </w:r>
      <w:r w:rsidR="002122AE">
        <w:rPr>
          <w:rFonts w:ascii="Verdana" w:hAnsi="Verdana" w:cs="Calibri Light"/>
          <w:sz w:val="20"/>
        </w:rPr>
        <w:t>Titulaire</w:t>
      </w:r>
      <w:r w:rsidRPr="00B31B66">
        <w:rPr>
          <w:rFonts w:ascii="Verdana" w:hAnsi="Verdana" w:cs="Calibri Light"/>
          <w:sz w:val="20"/>
        </w:rPr>
        <w:t xml:space="preserve"> constituera une équipe pluridisciplinaire composée à minima des compétences suivantes : </w:t>
      </w:r>
    </w:p>
    <w:p w14:paraId="6C24F43C" w14:textId="566187B4" w:rsidR="00B31B66" w:rsidRPr="00B31B66" w:rsidRDefault="00B31B66" w:rsidP="00F1316F">
      <w:pPr>
        <w:pStyle w:val="Paragraphedeliste"/>
        <w:numPr>
          <w:ilvl w:val="0"/>
          <w:numId w:val="89"/>
        </w:numPr>
        <w:rPr>
          <w:rFonts w:ascii="Verdana" w:hAnsi="Verdana" w:cs="Calibri Light"/>
          <w:sz w:val="20"/>
        </w:rPr>
      </w:pPr>
      <w:r w:rsidRPr="00B31B66">
        <w:rPr>
          <w:rFonts w:ascii="Verdana" w:hAnsi="Verdana" w:cs="Calibri Light"/>
          <w:sz w:val="20"/>
        </w:rPr>
        <w:t xml:space="preserve">Urbanisme et coordination Urbaine. Cette compétence comprend des compétences en matière d’architecture ; </w:t>
      </w:r>
    </w:p>
    <w:p w14:paraId="60BA88AC" w14:textId="0D7F2149" w:rsidR="00B31B66" w:rsidRDefault="00B31B66" w:rsidP="00F1316F">
      <w:pPr>
        <w:pStyle w:val="Paragraphedeliste"/>
        <w:numPr>
          <w:ilvl w:val="0"/>
          <w:numId w:val="89"/>
        </w:numPr>
        <w:rPr>
          <w:rFonts w:ascii="Verdana" w:hAnsi="Verdana" w:cs="Calibri Light"/>
          <w:sz w:val="20"/>
        </w:rPr>
      </w:pPr>
      <w:r w:rsidRPr="00B31B66">
        <w:rPr>
          <w:rFonts w:ascii="Verdana" w:hAnsi="Verdana" w:cs="Calibri Light"/>
          <w:sz w:val="20"/>
        </w:rPr>
        <w:t xml:space="preserve">Paysage ; </w:t>
      </w:r>
    </w:p>
    <w:p w14:paraId="146114AC" w14:textId="526EACD6" w:rsidR="00785AEB" w:rsidRPr="00B31B66" w:rsidRDefault="00785AEB" w:rsidP="00F1316F">
      <w:pPr>
        <w:pStyle w:val="Paragraphedeliste"/>
        <w:numPr>
          <w:ilvl w:val="0"/>
          <w:numId w:val="89"/>
        </w:numPr>
        <w:rPr>
          <w:rFonts w:ascii="Verdana" w:hAnsi="Verdana" w:cs="Calibri Light"/>
          <w:sz w:val="20"/>
        </w:rPr>
      </w:pPr>
      <w:r>
        <w:rPr>
          <w:rFonts w:ascii="Verdana" w:hAnsi="Verdana" w:cs="Calibri Light"/>
          <w:sz w:val="20"/>
        </w:rPr>
        <w:t>OPC ;</w:t>
      </w:r>
    </w:p>
    <w:p w14:paraId="2DD8C43D" w14:textId="49E1A598" w:rsidR="00EB6CC1" w:rsidRPr="00EB6CC1" w:rsidRDefault="00B31B66" w:rsidP="00EB6CC1">
      <w:pPr>
        <w:pStyle w:val="Paragraphedeliste"/>
        <w:numPr>
          <w:ilvl w:val="0"/>
          <w:numId w:val="89"/>
        </w:numPr>
        <w:rPr>
          <w:rFonts w:ascii="Verdana" w:hAnsi="Verdana" w:cs="Calibri Light"/>
          <w:sz w:val="20"/>
        </w:rPr>
      </w:pPr>
      <w:r w:rsidRPr="00B31B66">
        <w:rPr>
          <w:rFonts w:ascii="Verdana" w:hAnsi="Verdana" w:cs="Calibri Light"/>
          <w:sz w:val="20"/>
        </w:rPr>
        <w:t xml:space="preserve">Ingénierie VRD (Voirie Réseaux Divers) </w:t>
      </w:r>
    </w:p>
    <w:p w14:paraId="5D170DDB" w14:textId="659CA34E" w:rsidR="00E15D9C" w:rsidRDefault="00B31B66" w:rsidP="00E15D9C">
      <w:pPr>
        <w:pStyle w:val="Paragraphedeliste"/>
        <w:numPr>
          <w:ilvl w:val="0"/>
          <w:numId w:val="89"/>
        </w:numPr>
        <w:rPr>
          <w:rFonts w:ascii="Verdana" w:hAnsi="Verdana" w:cs="Calibri Light"/>
          <w:sz w:val="20"/>
        </w:rPr>
      </w:pPr>
      <w:r w:rsidRPr="00B31B66">
        <w:rPr>
          <w:rFonts w:ascii="Verdana" w:hAnsi="Verdana" w:cs="Calibri Light"/>
          <w:sz w:val="20"/>
        </w:rPr>
        <w:t>Eclairage/ Conception lumière ;</w:t>
      </w:r>
    </w:p>
    <w:p w14:paraId="0F54E53B" w14:textId="0F4CB70D" w:rsidR="00EB6CC1" w:rsidRDefault="00E15D9C" w:rsidP="00202F4A">
      <w:pPr>
        <w:pStyle w:val="Paragraphedeliste"/>
        <w:numPr>
          <w:ilvl w:val="0"/>
          <w:numId w:val="89"/>
        </w:numPr>
        <w:rPr>
          <w:rFonts w:ascii="Verdana" w:hAnsi="Verdana" w:cs="Calibri Light"/>
          <w:sz w:val="20"/>
        </w:rPr>
      </w:pPr>
      <w:r>
        <w:rPr>
          <w:rFonts w:ascii="Verdana" w:hAnsi="Verdana" w:cs="Calibri Light"/>
          <w:sz w:val="20"/>
        </w:rPr>
        <w:t>Gestion des eaux et respect des dossiers règlementaires (DLE)</w:t>
      </w:r>
    </w:p>
    <w:p w14:paraId="4D4A1D37" w14:textId="77777777" w:rsidR="00202F4A" w:rsidRPr="00202F4A" w:rsidRDefault="00202F4A" w:rsidP="00202F4A">
      <w:pPr>
        <w:pStyle w:val="Paragraphedeliste"/>
        <w:ind w:left="720"/>
        <w:rPr>
          <w:rFonts w:ascii="Verdana" w:hAnsi="Verdana" w:cs="Calibri Light"/>
          <w:sz w:val="20"/>
        </w:rPr>
      </w:pPr>
    </w:p>
    <w:p w14:paraId="38754055" w14:textId="0B67E24A" w:rsidR="00B31B66" w:rsidRDefault="00551054" w:rsidP="00551054">
      <w:pPr>
        <w:rPr>
          <w:rFonts w:ascii="Verdana" w:hAnsi="Verdana" w:cs="Calibri Light"/>
          <w:sz w:val="20"/>
        </w:rPr>
      </w:pPr>
      <w:r w:rsidRPr="00B31B66">
        <w:rPr>
          <w:rFonts w:ascii="Verdana" w:hAnsi="Verdana" w:cs="Calibri Light"/>
          <w:sz w:val="20"/>
        </w:rPr>
        <w:t xml:space="preserve">Le </w:t>
      </w:r>
      <w:r>
        <w:rPr>
          <w:rFonts w:ascii="Verdana" w:hAnsi="Verdana" w:cs="Calibri Light"/>
          <w:sz w:val="20"/>
        </w:rPr>
        <w:t>Titulaire devra également proposer des bureaux d’études qui pourraient être mobilisables sur des compétences précises :</w:t>
      </w:r>
    </w:p>
    <w:p w14:paraId="39496674" w14:textId="4C732329" w:rsidR="00551054" w:rsidRDefault="00551054" w:rsidP="00551054">
      <w:pPr>
        <w:pStyle w:val="Paragraphedeliste"/>
        <w:numPr>
          <w:ilvl w:val="0"/>
          <w:numId w:val="89"/>
        </w:numPr>
        <w:rPr>
          <w:rFonts w:ascii="Verdana" w:hAnsi="Verdana" w:cs="Calibri Light"/>
          <w:sz w:val="20"/>
        </w:rPr>
      </w:pPr>
      <w:r>
        <w:rPr>
          <w:rFonts w:ascii="Verdana" w:hAnsi="Verdana" w:cs="Calibri Light"/>
          <w:sz w:val="20"/>
        </w:rPr>
        <w:t>BET Hydrologie</w:t>
      </w:r>
    </w:p>
    <w:p w14:paraId="7BD37C7D" w14:textId="2B2A6140" w:rsidR="00551054" w:rsidRDefault="00551054" w:rsidP="00551054">
      <w:pPr>
        <w:pStyle w:val="Paragraphedeliste"/>
        <w:numPr>
          <w:ilvl w:val="0"/>
          <w:numId w:val="89"/>
        </w:numPr>
        <w:rPr>
          <w:rFonts w:ascii="Verdana" w:hAnsi="Verdana" w:cs="Calibri Light"/>
          <w:sz w:val="20"/>
        </w:rPr>
      </w:pPr>
      <w:r>
        <w:rPr>
          <w:rFonts w:ascii="Verdana" w:hAnsi="Verdana" w:cs="Calibri Light"/>
          <w:sz w:val="20"/>
        </w:rPr>
        <w:t>BET géotechnique</w:t>
      </w:r>
    </w:p>
    <w:p w14:paraId="169CCBB1" w14:textId="75B01F3D" w:rsidR="00551054" w:rsidRDefault="00551054" w:rsidP="00551054">
      <w:pPr>
        <w:pStyle w:val="Paragraphedeliste"/>
        <w:numPr>
          <w:ilvl w:val="0"/>
          <w:numId w:val="89"/>
        </w:numPr>
        <w:rPr>
          <w:rFonts w:ascii="Verdana" w:hAnsi="Verdana" w:cs="Calibri Light"/>
          <w:sz w:val="20"/>
        </w:rPr>
      </w:pPr>
      <w:r>
        <w:rPr>
          <w:rFonts w:ascii="Verdana" w:hAnsi="Verdana" w:cs="Calibri Light"/>
          <w:sz w:val="20"/>
        </w:rPr>
        <w:t>Ecologue</w:t>
      </w:r>
    </w:p>
    <w:p w14:paraId="5C4C8DA5" w14:textId="77777777" w:rsidR="00551054" w:rsidRDefault="00551054" w:rsidP="00551054">
      <w:pPr>
        <w:pStyle w:val="Paragraphedeliste"/>
        <w:ind w:left="720"/>
        <w:rPr>
          <w:rFonts w:ascii="Verdana" w:hAnsi="Verdana" w:cs="Calibri Light"/>
          <w:sz w:val="20"/>
        </w:rPr>
      </w:pPr>
    </w:p>
    <w:p w14:paraId="0BE3A796" w14:textId="2E349FE2" w:rsidR="00551054" w:rsidRDefault="00551054" w:rsidP="00551054">
      <w:pPr>
        <w:pStyle w:val="Paragraphedeliste"/>
        <w:ind w:left="0"/>
        <w:jc w:val="left"/>
        <w:rPr>
          <w:rFonts w:ascii="Verdana" w:hAnsi="Verdana" w:cs="Calibri Light"/>
          <w:sz w:val="20"/>
        </w:rPr>
      </w:pPr>
      <w:r>
        <w:rPr>
          <w:rFonts w:ascii="Verdana" w:hAnsi="Verdana" w:cs="Calibri Light"/>
          <w:sz w:val="20"/>
        </w:rPr>
        <w:t>Il n’est pas demandé au Titulaire d’intégrer ces bureaux d’études à leur offre mais simplement de les identifier</w:t>
      </w:r>
      <w:r w:rsidR="00164025">
        <w:rPr>
          <w:rFonts w:ascii="Verdana" w:hAnsi="Verdana" w:cs="Calibri Light"/>
          <w:sz w:val="20"/>
        </w:rPr>
        <w:t>.</w:t>
      </w:r>
    </w:p>
    <w:p w14:paraId="465DDBBD" w14:textId="77777777" w:rsidR="00551054" w:rsidRPr="0055747A" w:rsidRDefault="00551054" w:rsidP="0055747A">
      <w:pPr>
        <w:pStyle w:val="Paragraphedeliste"/>
        <w:ind w:left="0"/>
        <w:jc w:val="left"/>
        <w:rPr>
          <w:rFonts w:ascii="Verdana" w:hAnsi="Verdana" w:cs="Calibri Light"/>
          <w:sz w:val="20"/>
        </w:rPr>
      </w:pPr>
    </w:p>
    <w:p w14:paraId="054D5D53" w14:textId="7D3060D5" w:rsidR="00B05739" w:rsidRPr="00B31B66" w:rsidRDefault="00B31B66" w:rsidP="00B31B66">
      <w:pPr>
        <w:rPr>
          <w:rFonts w:ascii="Verdana" w:hAnsi="Verdana" w:cs="Calibri Light"/>
          <w:sz w:val="20"/>
        </w:rPr>
      </w:pPr>
      <w:r w:rsidRPr="00B31B66">
        <w:rPr>
          <w:rFonts w:ascii="Verdana" w:hAnsi="Verdana" w:cs="Calibri Light"/>
          <w:sz w:val="20"/>
        </w:rPr>
        <w:t xml:space="preserve">Le </w:t>
      </w:r>
      <w:r w:rsidR="002122AE">
        <w:rPr>
          <w:rFonts w:ascii="Verdana" w:hAnsi="Verdana" w:cs="Calibri Light"/>
          <w:sz w:val="20"/>
        </w:rPr>
        <w:t>Titulaire</w:t>
      </w:r>
      <w:r w:rsidRPr="00B31B66">
        <w:rPr>
          <w:rFonts w:ascii="Verdana" w:hAnsi="Verdana" w:cs="Calibri Light"/>
          <w:sz w:val="20"/>
        </w:rPr>
        <w:t xml:space="preserve"> pourra s’adjoindre toutes compétences supplémentaires qu’il jugera pertinentes au moment de la remise de son offre. </w:t>
      </w:r>
    </w:p>
    <w:p w14:paraId="763F94CE" w14:textId="237D4828" w:rsidR="00B05739" w:rsidRPr="00B31B66" w:rsidRDefault="00B31B66" w:rsidP="00B31B66">
      <w:pPr>
        <w:rPr>
          <w:rFonts w:ascii="Verdana" w:hAnsi="Verdana" w:cs="Calibri Light"/>
          <w:sz w:val="20"/>
        </w:rPr>
      </w:pPr>
      <w:r w:rsidRPr="00B31B66">
        <w:rPr>
          <w:rFonts w:ascii="Verdana" w:hAnsi="Verdana" w:cs="Calibri Light"/>
          <w:sz w:val="20"/>
        </w:rPr>
        <w:t xml:space="preserve">Cette équipe sera représentée par l’urbaniste coordinateur </w:t>
      </w:r>
      <w:r w:rsidR="000825B8">
        <w:rPr>
          <w:rFonts w:ascii="Verdana" w:hAnsi="Verdana" w:cs="Calibri Light"/>
          <w:sz w:val="20"/>
        </w:rPr>
        <w:t>du projet</w:t>
      </w:r>
      <w:r w:rsidRPr="00B31B66">
        <w:rPr>
          <w:rFonts w:ascii="Verdana" w:hAnsi="Verdana" w:cs="Calibri Light"/>
          <w:sz w:val="20"/>
        </w:rPr>
        <w:t xml:space="preserve"> qui aura pour principale mission de s’assurer de la bonne coordination entre les différents membres de l’équipe et envers le maître d’ouvrag</w:t>
      </w:r>
      <w:r w:rsidR="00A50206">
        <w:rPr>
          <w:rFonts w:ascii="Verdana" w:hAnsi="Verdana" w:cs="Calibri Light"/>
          <w:sz w:val="20"/>
        </w:rPr>
        <w:t>e</w:t>
      </w:r>
      <w:r w:rsidR="0070365B">
        <w:rPr>
          <w:rFonts w:ascii="Verdana" w:hAnsi="Verdana" w:cs="Calibri Light"/>
          <w:sz w:val="20"/>
        </w:rPr>
        <w:t xml:space="preserve"> GPA</w:t>
      </w:r>
      <w:r w:rsidRPr="00B31B66">
        <w:rPr>
          <w:rFonts w:ascii="Verdana" w:hAnsi="Verdana" w:cs="Calibri Light"/>
          <w:sz w:val="20"/>
        </w:rPr>
        <w:t xml:space="preserve">. </w:t>
      </w:r>
    </w:p>
    <w:p w14:paraId="419FE78D" w14:textId="77777777" w:rsidR="00B31B66" w:rsidRDefault="00B31B66" w:rsidP="00B31B66">
      <w:pPr>
        <w:rPr>
          <w:rFonts w:ascii="Verdana" w:hAnsi="Verdana" w:cs="Calibri Light"/>
          <w:sz w:val="20"/>
        </w:rPr>
      </w:pPr>
      <w:r w:rsidRPr="00B31B66">
        <w:rPr>
          <w:rFonts w:ascii="Verdana" w:hAnsi="Verdana" w:cs="Calibri Light"/>
          <w:sz w:val="20"/>
        </w:rPr>
        <w:t xml:space="preserve">L’équipe de maîtrise d’œuvre urbaine globale travaillera en étroite collaboration entre chacun de ses membres sur l’ensemble des missions du présent marché. </w:t>
      </w:r>
    </w:p>
    <w:p w14:paraId="05E113CF" w14:textId="77777777" w:rsidR="003955F9" w:rsidRPr="00B31B66" w:rsidRDefault="003955F9" w:rsidP="00B31B66">
      <w:pPr>
        <w:rPr>
          <w:rFonts w:ascii="Verdana" w:hAnsi="Verdana" w:cs="Calibri Light"/>
          <w:sz w:val="20"/>
        </w:rPr>
      </w:pPr>
    </w:p>
    <w:p w14:paraId="2E82EBAF" w14:textId="1731FA0F" w:rsidR="00B31B66" w:rsidRPr="00B31B66" w:rsidRDefault="00B31B66" w:rsidP="00B31B66">
      <w:pPr>
        <w:rPr>
          <w:rFonts w:ascii="Verdana" w:hAnsi="Verdana" w:cs="Calibri Light"/>
          <w:sz w:val="20"/>
        </w:rPr>
      </w:pPr>
      <w:r w:rsidRPr="00B31B66">
        <w:rPr>
          <w:rFonts w:ascii="Verdana" w:hAnsi="Verdana" w:cs="Calibri Light"/>
          <w:sz w:val="20"/>
        </w:rPr>
        <w:t xml:space="preserve">Le </w:t>
      </w:r>
      <w:r w:rsidR="002122AE">
        <w:rPr>
          <w:rFonts w:ascii="Verdana" w:hAnsi="Verdana" w:cs="Calibri Light"/>
          <w:sz w:val="20"/>
        </w:rPr>
        <w:t>Titulaire</w:t>
      </w:r>
      <w:r w:rsidRPr="00B31B66">
        <w:rPr>
          <w:rFonts w:ascii="Verdana" w:hAnsi="Verdana" w:cs="Calibri Light"/>
          <w:sz w:val="20"/>
        </w:rPr>
        <w:t xml:space="preserve"> désignera </w:t>
      </w:r>
      <w:proofErr w:type="spellStart"/>
      <w:proofErr w:type="gramStart"/>
      <w:r w:rsidRPr="00B31B66">
        <w:rPr>
          <w:rFonts w:ascii="Verdana" w:hAnsi="Verdana" w:cs="Calibri Light"/>
          <w:sz w:val="20"/>
        </w:rPr>
        <w:t>un.e</w:t>
      </w:r>
      <w:proofErr w:type="spellEnd"/>
      <w:proofErr w:type="gramEnd"/>
      <w:r w:rsidRPr="00B31B66">
        <w:rPr>
          <w:rFonts w:ascii="Verdana" w:hAnsi="Verdana" w:cs="Calibri Light"/>
          <w:sz w:val="20"/>
        </w:rPr>
        <w:t xml:space="preserve"> </w:t>
      </w:r>
      <w:proofErr w:type="spellStart"/>
      <w:r w:rsidRPr="00B31B66">
        <w:rPr>
          <w:rFonts w:ascii="Verdana" w:hAnsi="Verdana" w:cs="Calibri Light"/>
          <w:sz w:val="20"/>
        </w:rPr>
        <w:t>chef.fe</w:t>
      </w:r>
      <w:proofErr w:type="spellEnd"/>
      <w:r w:rsidRPr="00B31B66">
        <w:rPr>
          <w:rFonts w:ascii="Verdana" w:hAnsi="Verdana" w:cs="Calibri Light"/>
          <w:sz w:val="20"/>
        </w:rPr>
        <w:t xml:space="preserve"> de projet représentant le groupement dont dépend la bonne exécution des prestations. Il/elle sera pendant toute la durée du marché </w:t>
      </w:r>
      <w:r w:rsidR="00EB6CC1" w:rsidRPr="00B31B66">
        <w:rPr>
          <w:rFonts w:ascii="Verdana" w:hAnsi="Verdana" w:cs="Calibri Light"/>
          <w:sz w:val="20"/>
        </w:rPr>
        <w:t>l’interlocuteur</w:t>
      </w:r>
      <w:r w:rsidR="00EB6CC1">
        <w:rPr>
          <w:rFonts w:ascii="Verdana" w:hAnsi="Verdana" w:cs="Calibri Light"/>
          <w:sz w:val="20"/>
        </w:rPr>
        <w:t xml:space="preserve"> </w:t>
      </w:r>
      <w:r w:rsidRPr="00B31B66">
        <w:rPr>
          <w:rFonts w:ascii="Verdana" w:hAnsi="Verdana" w:cs="Calibri Light"/>
          <w:sz w:val="20"/>
        </w:rPr>
        <w:t xml:space="preserve">de la maitrise d’ouvrage, </w:t>
      </w:r>
      <w:proofErr w:type="spellStart"/>
      <w:proofErr w:type="gramStart"/>
      <w:r w:rsidRPr="00B31B66">
        <w:rPr>
          <w:rFonts w:ascii="Verdana" w:hAnsi="Verdana" w:cs="Calibri Light"/>
          <w:sz w:val="20"/>
        </w:rPr>
        <w:t>chargé.e</w:t>
      </w:r>
      <w:proofErr w:type="spellEnd"/>
      <w:proofErr w:type="gramEnd"/>
      <w:r w:rsidRPr="00B31B66">
        <w:rPr>
          <w:rFonts w:ascii="Verdana" w:hAnsi="Verdana" w:cs="Calibri Light"/>
          <w:sz w:val="20"/>
        </w:rPr>
        <w:t xml:space="preserve"> de coordonner l’intervention et l’information entre les </w:t>
      </w:r>
      <w:r w:rsidR="00EB6CC1" w:rsidRPr="00B31B66">
        <w:rPr>
          <w:rFonts w:ascii="Verdana" w:hAnsi="Verdana" w:cs="Calibri Light"/>
          <w:sz w:val="20"/>
        </w:rPr>
        <w:t>cotraitants.</w:t>
      </w:r>
      <w:r w:rsidR="00EB6CC1">
        <w:rPr>
          <w:rStyle w:val="Marquedecommentaire"/>
        </w:rPr>
        <w:t xml:space="preserve"> </w:t>
      </w:r>
      <w:r w:rsidR="00EB6CC1">
        <w:rPr>
          <w:rFonts w:ascii="Verdana" w:hAnsi="Verdana" w:cs="Calibri Light"/>
          <w:sz w:val="20"/>
        </w:rPr>
        <w:t>Le Titulaire désignera également un second interlocuteur</w:t>
      </w:r>
      <w:r w:rsidR="00E238BA">
        <w:rPr>
          <w:rFonts w:ascii="Verdana" w:hAnsi="Verdana" w:cs="Calibri Light"/>
          <w:sz w:val="20"/>
        </w:rPr>
        <w:t>, qui sera le référent pour le maître d’ouvrage</w:t>
      </w:r>
      <w:r w:rsidR="00EB6CC1">
        <w:rPr>
          <w:rFonts w:ascii="Verdana" w:hAnsi="Verdana" w:cs="Calibri Light"/>
          <w:sz w:val="20"/>
        </w:rPr>
        <w:t xml:space="preserve"> pendant les périodes d’absences de l’interlocuteur principal.</w:t>
      </w:r>
    </w:p>
    <w:p w14:paraId="6F985BC8" w14:textId="4DACF1DB" w:rsidR="00B31B66" w:rsidRDefault="00B31B66" w:rsidP="00B31B66">
      <w:pPr>
        <w:rPr>
          <w:rFonts w:ascii="Verdana" w:hAnsi="Verdana" w:cs="Calibri Light"/>
          <w:sz w:val="20"/>
        </w:rPr>
      </w:pPr>
      <w:r w:rsidRPr="00B31B66">
        <w:rPr>
          <w:rFonts w:ascii="Verdana" w:hAnsi="Verdana" w:cs="Calibri Light"/>
          <w:sz w:val="20"/>
        </w:rPr>
        <w:t xml:space="preserve">Si </w:t>
      </w:r>
      <w:r w:rsidR="00E238BA">
        <w:rPr>
          <w:rFonts w:ascii="Verdana" w:hAnsi="Verdana" w:cs="Calibri Light"/>
          <w:sz w:val="20"/>
        </w:rPr>
        <w:t>l’interlocuteur principal</w:t>
      </w:r>
      <w:r w:rsidRPr="00B31B66">
        <w:rPr>
          <w:rFonts w:ascii="Verdana" w:hAnsi="Verdana" w:cs="Calibri Light"/>
          <w:sz w:val="20"/>
        </w:rPr>
        <w:t xml:space="preserve"> n’est plus en mesure d’accomplir sa mission, le </w:t>
      </w:r>
      <w:r w:rsidR="002122AE">
        <w:rPr>
          <w:rFonts w:ascii="Verdana" w:hAnsi="Verdana" w:cs="Calibri Light"/>
          <w:sz w:val="20"/>
        </w:rPr>
        <w:t>Titulaire</w:t>
      </w:r>
      <w:r w:rsidRPr="00B31B66">
        <w:rPr>
          <w:rFonts w:ascii="Verdana" w:hAnsi="Verdana" w:cs="Calibri Light"/>
          <w:sz w:val="20"/>
        </w:rPr>
        <w:t xml:space="preserve"> devra en informer immédiatement </w:t>
      </w:r>
      <w:r w:rsidR="00CC5378">
        <w:rPr>
          <w:rFonts w:ascii="Verdana" w:hAnsi="Verdana" w:cs="Calibri Light"/>
          <w:sz w:val="20"/>
        </w:rPr>
        <w:t>GPA</w:t>
      </w:r>
      <w:r w:rsidRPr="00B31B66">
        <w:rPr>
          <w:rFonts w:ascii="Verdana" w:hAnsi="Verdana" w:cs="Calibri Light"/>
          <w:sz w:val="20"/>
        </w:rPr>
        <w:t xml:space="preserve"> et procéder à son remplacement dans les conditions prévues à l’article 3.4.3. « Conduite des prestations par une personne nommément désignée » du Cahier des Clauses Administratives Générales – Prestations Intellectuelles (CCAG-PI) de 2009.</w:t>
      </w:r>
    </w:p>
    <w:p w14:paraId="186E0722" w14:textId="77777777" w:rsidR="00B05739" w:rsidRPr="00B31B66" w:rsidRDefault="00B05739" w:rsidP="00B31B66">
      <w:pPr>
        <w:rPr>
          <w:rFonts w:ascii="Verdana" w:hAnsi="Verdana" w:cs="Calibri Light"/>
          <w:sz w:val="20"/>
        </w:rPr>
      </w:pPr>
    </w:p>
    <w:p w14:paraId="4306053C" w14:textId="46870953" w:rsidR="00B31B66" w:rsidRDefault="00B31B66" w:rsidP="00B31B66">
      <w:pPr>
        <w:rPr>
          <w:rFonts w:ascii="Verdana" w:hAnsi="Verdana" w:cs="Calibri Light"/>
          <w:sz w:val="20"/>
        </w:rPr>
      </w:pPr>
      <w:r w:rsidRPr="00B31B66">
        <w:rPr>
          <w:rFonts w:ascii="Verdana" w:hAnsi="Verdana" w:cs="Calibri Light"/>
          <w:sz w:val="20"/>
        </w:rPr>
        <w:t xml:space="preserve">Le </w:t>
      </w:r>
      <w:r w:rsidR="002122AE">
        <w:rPr>
          <w:rFonts w:ascii="Verdana" w:hAnsi="Verdana" w:cs="Calibri Light"/>
          <w:sz w:val="20"/>
        </w:rPr>
        <w:t>Titulaire</w:t>
      </w:r>
      <w:r w:rsidRPr="00B31B66">
        <w:rPr>
          <w:rFonts w:ascii="Verdana" w:hAnsi="Verdana" w:cs="Calibri Light"/>
          <w:sz w:val="20"/>
        </w:rPr>
        <w:t xml:space="preserve"> sera amené à présenter son travail à l’occasion des Comités évoqués à l’art. 2 du présent CCTP et de toutes autres réunions thématiques, de présentation, de coordination du projet. Dans le cadre de son offre, celui-ci devra prévoir cette prestation en sus des réunions de travail avec le maître d’ouvrage.</w:t>
      </w:r>
    </w:p>
    <w:p w14:paraId="3656E012" w14:textId="77777777" w:rsidR="00B05739" w:rsidRPr="00B31B66" w:rsidRDefault="00B05739" w:rsidP="00B31B66">
      <w:pPr>
        <w:rPr>
          <w:rFonts w:ascii="Verdana" w:hAnsi="Verdana" w:cs="Calibri Light"/>
          <w:sz w:val="20"/>
        </w:rPr>
      </w:pPr>
    </w:p>
    <w:p w14:paraId="5903B91E" w14:textId="7D4DD328" w:rsidR="00B31B66" w:rsidRDefault="00B31B66" w:rsidP="00B31B66">
      <w:pPr>
        <w:rPr>
          <w:rFonts w:ascii="Verdana" w:hAnsi="Verdana" w:cs="Calibri Light"/>
          <w:sz w:val="20"/>
        </w:rPr>
      </w:pPr>
      <w:r w:rsidRPr="00B31B66">
        <w:rPr>
          <w:rFonts w:ascii="Verdana" w:hAnsi="Verdana" w:cs="Calibri Light"/>
          <w:sz w:val="20"/>
        </w:rPr>
        <w:t xml:space="preserve">Le </w:t>
      </w:r>
      <w:r w:rsidR="002122AE">
        <w:rPr>
          <w:rFonts w:ascii="Verdana" w:hAnsi="Verdana" w:cs="Calibri Light"/>
          <w:sz w:val="20"/>
        </w:rPr>
        <w:t>Titulaire</w:t>
      </w:r>
      <w:r w:rsidRPr="00B31B66">
        <w:rPr>
          <w:rFonts w:ascii="Verdana" w:hAnsi="Verdana" w:cs="Calibri Light"/>
          <w:sz w:val="20"/>
        </w:rPr>
        <w:t xml:space="preserve"> prendra en compte l’ensemble des études complémentaires qui seront réalisées à la demande du Maître d’ouvrage (circulation, pollution, etc.).</w:t>
      </w:r>
    </w:p>
    <w:p w14:paraId="28E8FBE6" w14:textId="77777777" w:rsidR="00B05739" w:rsidRPr="00B31B66" w:rsidRDefault="00B05739" w:rsidP="00B31B66">
      <w:pPr>
        <w:rPr>
          <w:rFonts w:ascii="Verdana" w:hAnsi="Verdana" w:cs="Calibri Light"/>
          <w:sz w:val="20"/>
        </w:rPr>
      </w:pPr>
    </w:p>
    <w:p w14:paraId="7EE1AA6E" w14:textId="06B90E38" w:rsidR="00B31B66" w:rsidRPr="00B31B66" w:rsidRDefault="00B31B66" w:rsidP="00B31B66">
      <w:pPr>
        <w:rPr>
          <w:rFonts w:ascii="Verdana" w:hAnsi="Verdana" w:cs="Calibri Light"/>
          <w:sz w:val="20"/>
        </w:rPr>
      </w:pPr>
      <w:r w:rsidRPr="00B31B66">
        <w:rPr>
          <w:rFonts w:ascii="Verdana" w:hAnsi="Verdana" w:cs="Calibri Light"/>
          <w:sz w:val="20"/>
        </w:rPr>
        <w:t xml:space="preserve">Le </w:t>
      </w:r>
      <w:r w:rsidR="002122AE">
        <w:rPr>
          <w:rFonts w:ascii="Verdana" w:hAnsi="Verdana" w:cs="Calibri Light"/>
          <w:sz w:val="20"/>
        </w:rPr>
        <w:t>Titulaire</w:t>
      </w:r>
      <w:r w:rsidRPr="00B31B66">
        <w:rPr>
          <w:rFonts w:ascii="Verdana" w:hAnsi="Verdana" w:cs="Calibri Light"/>
          <w:sz w:val="20"/>
        </w:rPr>
        <w:t xml:space="preserve"> s’assurera de la bonne coordination avec les services de la ville et de l’EPT, futurs gestionnaires des espaces publics, des concessionnaires de réseaux et les</w:t>
      </w:r>
      <w:r w:rsidR="003955F9">
        <w:rPr>
          <w:rFonts w:ascii="Verdana" w:hAnsi="Verdana" w:cs="Calibri Light"/>
          <w:sz w:val="20"/>
        </w:rPr>
        <w:t xml:space="preserve"> </w:t>
      </w:r>
      <w:r w:rsidRPr="00B31B66">
        <w:rPr>
          <w:rFonts w:ascii="Verdana" w:hAnsi="Verdana" w:cs="Calibri Light"/>
          <w:sz w:val="20"/>
        </w:rPr>
        <w:t>fournisseurs dans la mission de conception et réalisation des espaces publics afin, d’une part de prendre en compte les usages des services techniques en termes de gestion, et d’autre part de viser un entretien simple et pérenne de l’espace public créé.</w:t>
      </w:r>
    </w:p>
    <w:p w14:paraId="32544BCD" w14:textId="20903810" w:rsidR="00B31B66" w:rsidRPr="00261EB6" w:rsidRDefault="000C5FE7" w:rsidP="00B31B66">
      <w:pPr>
        <w:pStyle w:val="Titre2"/>
        <w:spacing w:line="240" w:lineRule="auto"/>
        <w:rPr>
          <w:rFonts w:cs="Calibri Light"/>
        </w:rPr>
      </w:pPr>
      <w:bookmarkStart w:id="163" w:name="_Toc94276398"/>
      <w:bookmarkStart w:id="164" w:name="_Hlk32414309"/>
      <w:r>
        <w:rPr>
          <w:rFonts w:cs="Calibri Light"/>
        </w:rPr>
        <w:t xml:space="preserve">4.2 </w:t>
      </w:r>
      <w:r w:rsidR="00B31B66" w:rsidRPr="00261EB6">
        <w:rPr>
          <w:rFonts w:cs="Calibri Light"/>
        </w:rPr>
        <w:t>La composition et le format des rendus</w:t>
      </w:r>
      <w:bookmarkEnd w:id="163"/>
      <w:r w:rsidR="00B31B66" w:rsidRPr="00261EB6">
        <w:rPr>
          <w:rFonts w:cs="Calibri Light"/>
        </w:rPr>
        <w:t xml:space="preserve">  </w:t>
      </w:r>
    </w:p>
    <w:p w14:paraId="66ECCB77" w14:textId="69945D78" w:rsidR="00B31B66" w:rsidRPr="00B31B66" w:rsidRDefault="00B31B66" w:rsidP="00B31B66">
      <w:pPr>
        <w:rPr>
          <w:rFonts w:ascii="Verdana" w:hAnsi="Verdana" w:cs="Calibri Light"/>
          <w:sz w:val="20"/>
        </w:rPr>
      </w:pPr>
      <w:bookmarkStart w:id="165" w:name="_Hlk32414289"/>
      <w:bookmarkEnd w:id="164"/>
      <w:r w:rsidRPr="00B31B66">
        <w:rPr>
          <w:rFonts w:ascii="Verdana" w:hAnsi="Verdana" w:cs="Calibri Light"/>
          <w:sz w:val="20"/>
        </w:rPr>
        <w:t xml:space="preserve">Les documents fournis par le </w:t>
      </w:r>
      <w:r w:rsidR="002122AE">
        <w:rPr>
          <w:rFonts w:ascii="Verdana" w:hAnsi="Verdana" w:cs="Calibri Light"/>
          <w:sz w:val="20"/>
        </w:rPr>
        <w:t>Titulaire</w:t>
      </w:r>
      <w:r w:rsidR="00B05739">
        <w:rPr>
          <w:rFonts w:ascii="Verdana" w:hAnsi="Verdana" w:cs="Calibri Light"/>
          <w:sz w:val="20"/>
        </w:rPr>
        <w:t xml:space="preserve"> </w:t>
      </w:r>
      <w:r w:rsidRPr="00B31B66">
        <w:rPr>
          <w:rFonts w:ascii="Verdana" w:hAnsi="Verdana" w:cs="Calibri Light"/>
          <w:sz w:val="20"/>
        </w:rPr>
        <w:t xml:space="preserve">devront respecter les échelles demandées dans le cadre de chaque mission ci-dessous. Le nombre d’exemplaire à fournir sera de 3 exemplaires « papier » et une version numérique devra être remise pour chaque mission. Cette dernière devra respecter les caractéristiques suivantes : </w:t>
      </w:r>
    </w:p>
    <w:p w14:paraId="254685D3" w14:textId="3D6E0022" w:rsidR="00B31B66" w:rsidRPr="000C5FE7" w:rsidRDefault="00B31B66" w:rsidP="00F1316F">
      <w:pPr>
        <w:pStyle w:val="Paragraphedeliste"/>
        <w:numPr>
          <w:ilvl w:val="0"/>
          <w:numId w:val="89"/>
        </w:numPr>
        <w:rPr>
          <w:rFonts w:ascii="Verdana" w:hAnsi="Verdana" w:cs="Calibri Light"/>
          <w:sz w:val="20"/>
        </w:rPr>
      </w:pPr>
      <w:r w:rsidRPr="000C5FE7">
        <w:rPr>
          <w:rFonts w:ascii="Verdana" w:hAnsi="Verdana" w:cs="Calibri Light"/>
          <w:sz w:val="20"/>
        </w:rPr>
        <w:t>Format DWG ou SHAPEFILES ;</w:t>
      </w:r>
    </w:p>
    <w:p w14:paraId="1D88B138" w14:textId="3192B146" w:rsidR="00B31B66" w:rsidRPr="000C5FE7" w:rsidRDefault="00B31B66" w:rsidP="00F1316F">
      <w:pPr>
        <w:pStyle w:val="Paragraphedeliste"/>
        <w:numPr>
          <w:ilvl w:val="0"/>
          <w:numId w:val="89"/>
        </w:numPr>
        <w:rPr>
          <w:rFonts w:ascii="Verdana" w:hAnsi="Verdana" w:cs="Calibri Light"/>
          <w:sz w:val="20"/>
        </w:rPr>
      </w:pPr>
      <w:r w:rsidRPr="000C5FE7">
        <w:rPr>
          <w:rFonts w:ascii="Verdana" w:hAnsi="Verdana" w:cs="Calibri Light"/>
          <w:sz w:val="20"/>
        </w:rPr>
        <w:t>Préciser le géoréférencement (par exemple : Lambert 93, etc.) ;</w:t>
      </w:r>
    </w:p>
    <w:p w14:paraId="20036259" w14:textId="4DCC2A9F" w:rsidR="00B31B66" w:rsidRPr="000C5FE7" w:rsidRDefault="00B31B66" w:rsidP="00F1316F">
      <w:pPr>
        <w:pStyle w:val="Paragraphedeliste"/>
        <w:numPr>
          <w:ilvl w:val="0"/>
          <w:numId w:val="89"/>
        </w:numPr>
        <w:rPr>
          <w:rFonts w:ascii="Verdana" w:hAnsi="Verdana" w:cs="Calibri Light"/>
          <w:sz w:val="20"/>
        </w:rPr>
      </w:pPr>
      <w:r w:rsidRPr="000C5FE7">
        <w:rPr>
          <w:rFonts w:ascii="Verdana" w:hAnsi="Verdana" w:cs="Calibri Light"/>
          <w:sz w:val="20"/>
        </w:rPr>
        <w:t xml:space="preserve">Ne pas publier de </w:t>
      </w:r>
      <w:proofErr w:type="spellStart"/>
      <w:r w:rsidRPr="000C5FE7">
        <w:rPr>
          <w:rFonts w:ascii="Verdana" w:hAnsi="Verdana" w:cs="Calibri Light"/>
          <w:sz w:val="20"/>
        </w:rPr>
        <w:t>Xrefs</w:t>
      </w:r>
      <w:proofErr w:type="spellEnd"/>
      <w:r w:rsidRPr="000C5FE7">
        <w:rPr>
          <w:rFonts w:ascii="Verdana" w:hAnsi="Verdana" w:cs="Calibri Light"/>
          <w:sz w:val="20"/>
        </w:rPr>
        <w:t xml:space="preserve"> ou données externes liées ;</w:t>
      </w:r>
    </w:p>
    <w:p w14:paraId="3CE0C23B" w14:textId="5BBB72C2" w:rsidR="00B31B66" w:rsidRPr="000C5FE7" w:rsidRDefault="00B31B66" w:rsidP="00F1316F">
      <w:pPr>
        <w:pStyle w:val="Paragraphedeliste"/>
        <w:numPr>
          <w:ilvl w:val="0"/>
          <w:numId w:val="89"/>
        </w:numPr>
        <w:rPr>
          <w:rFonts w:ascii="Verdana" w:hAnsi="Verdana" w:cs="Calibri Light"/>
          <w:sz w:val="20"/>
        </w:rPr>
      </w:pPr>
      <w:r w:rsidRPr="000C5FE7">
        <w:rPr>
          <w:rFonts w:ascii="Verdana" w:hAnsi="Verdana" w:cs="Calibri Light"/>
          <w:sz w:val="20"/>
        </w:rPr>
        <w:t>Limiter le nombre de calque avec un calque pour chaque type d’objet (par exemple un calque pour les îlots, un pour les voiries, un pour espaces verts, etc.) ;</w:t>
      </w:r>
    </w:p>
    <w:p w14:paraId="1588195E" w14:textId="15A1171C" w:rsidR="00B31B66" w:rsidRPr="000C5FE7" w:rsidRDefault="00B31B66" w:rsidP="00F1316F">
      <w:pPr>
        <w:pStyle w:val="Paragraphedeliste"/>
        <w:numPr>
          <w:ilvl w:val="0"/>
          <w:numId w:val="89"/>
        </w:numPr>
        <w:rPr>
          <w:rFonts w:ascii="Verdana" w:hAnsi="Verdana" w:cs="Calibri Light"/>
          <w:sz w:val="20"/>
        </w:rPr>
      </w:pPr>
      <w:r w:rsidRPr="000C5FE7">
        <w:rPr>
          <w:rFonts w:ascii="Verdana" w:hAnsi="Verdana" w:cs="Calibri Light"/>
          <w:sz w:val="20"/>
        </w:rPr>
        <w:t xml:space="preserve">Nommer de façon explicité et compréhensible les couches. </w:t>
      </w:r>
      <w:bookmarkEnd w:id="165"/>
    </w:p>
    <w:p w14:paraId="0F11B46B" w14:textId="578D63C0" w:rsidR="009D197E" w:rsidRPr="001005AA" w:rsidRDefault="00B31B66" w:rsidP="001005AA">
      <w:pPr>
        <w:pStyle w:val="Paragraphedeliste"/>
        <w:numPr>
          <w:ilvl w:val="0"/>
          <w:numId w:val="89"/>
        </w:numPr>
        <w:rPr>
          <w:rFonts w:ascii="Verdana" w:hAnsi="Verdana" w:cs="Calibri Light"/>
          <w:sz w:val="20"/>
        </w:rPr>
      </w:pPr>
      <w:r w:rsidRPr="000C5FE7">
        <w:rPr>
          <w:rFonts w:ascii="Verdana" w:hAnsi="Verdana" w:cs="Calibri Light"/>
          <w:sz w:val="20"/>
        </w:rPr>
        <w:t>Les rendus numériques ne respectant pas ces caractéristiques ne seront pas validés et devront être repris à la première demande du maître d’ouvrage.</w:t>
      </w:r>
    </w:p>
    <w:p w14:paraId="6475EB68" w14:textId="41525B73" w:rsidR="0034134B" w:rsidRPr="00CC78EE" w:rsidRDefault="0034134B" w:rsidP="006F34A8">
      <w:pPr>
        <w:pStyle w:val="Style65"/>
        <w:numPr>
          <w:ilvl w:val="0"/>
          <w:numId w:val="2"/>
        </w:numPr>
        <w:tabs>
          <w:tab w:val="clear" w:pos="700"/>
          <w:tab w:val="num" w:pos="142"/>
        </w:tabs>
        <w:spacing w:after="0"/>
        <w:ind w:left="0" w:hanging="992"/>
        <w:jc w:val="both"/>
        <w:rPr>
          <w:caps/>
        </w:rPr>
      </w:pPr>
      <w:bookmarkStart w:id="166" w:name="_Toc189483980"/>
      <w:r w:rsidRPr="00CC78EE">
        <w:rPr>
          <w:caps/>
        </w:rPr>
        <w:lastRenderedPageBreak/>
        <w:t>LISTE DES ANNEXES</w:t>
      </w:r>
      <w:bookmarkEnd w:id="166"/>
    </w:p>
    <w:p w14:paraId="0F8B0FB7" w14:textId="64E69726" w:rsidR="00CC78EE" w:rsidRPr="00CC78EE" w:rsidRDefault="00CC78EE" w:rsidP="006F34A8">
      <w:pPr>
        <w:pStyle w:val="Style65"/>
        <w:tabs>
          <w:tab w:val="clear" w:pos="142"/>
          <w:tab w:val="clear" w:pos="700"/>
        </w:tabs>
        <w:spacing w:after="0"/>
        <w:ind w:firstLine="0"/>
        <w:jc w:val="both"/>
        <w:rPr>
          <w:caps/>
        </w:rPr>
      </w:pPr>
    </w:p>
    <w:p w14:paraId="5424E525" w14:textId="26E0E8AF" w:rsidR="00F96849" w:rsidRDefault="00F96849" w:rsidP="009D197E">
      <w:pPr>
        <w:pStyle w:val="Paragraphedeliste"/>
        <w:numPr>
          <w:ilvl w:val="0"/>
          <w:numId w:val="64"/>
        </w:numPr>
        <w:spacing w:line="240" w:lineRule="auto"/>
        <w:rPr>
          <w:rFonts w:ascii="Verdana" w:hAnsi="Verdana" w:cs="Arial"/>
          <w:sz w:val="18"/>
          <w:szCs w:val="18"/>
        </w:rPr>
      </w:pPr>
      <w:r w:rsidRPr="00764AB8">
        <w:rPr>
          <w:rFonts w:ascii="Verdana" w:hAnsi="Verdana" w:cs="Arial"/>
          <w:sz w:val="18"/>
          <w:szCs w:val="18"/>
        </w:rPr>
        <w:t xml:space="preserve">Annexe 1 : </w:t>
      </w:r>
      <w:r w:rsidR="00764AB8">
        <w:rPr>
          <w:rFonts w:ascii="Verdana" w:hAnsi="Verdana" w:cs="Arial"/>
          <w:sz w:val="18"/>
          <w:szCs w:val="18"/>
        </w:rPr>
        <w:t>Documents règlementaires</w:t>
      </w:r>
    </w:p>
    <w:p w14:paraId="19FB14D6" w14:textId="490BF823" w:rsidR="00E97FA5" w:rsidRPr="00E97FA5" w:rsidRDefault="00E97FA5" w:rsidP="00E97FA5">
      <w:pPr>
        <w:pStyle w:val="Paragraphedeliste"/>
        <w:numPr>
          <w:ilvl w:val="1"/>
          <w:numId w:val="64"/>
        </w:numPr>
        <w:spacing w:line="240" w:lineRule="auto"/>
        <w:rPr>
          <w:rFonts w:ascii="Verdana" w:hAnsi="Verdana" w:cs="Arial"/>
          <w:sz w:val="18"/>
          <w:szCs w:val="18"/>
        </w:rPr>
      </w:pPr>
      <w:r>
        <w:rPr>
          <w:rFonts w:ascii="Verdana" w:hAnsi="Verdana" w:cs="Arial"/>
          <w:sz w:val="18"/>
          <w:szCs w:val="18"/>
        </w:rPr>
        <w:t>Dossier du Permis d’Aménager</w:t>
      </w:r>
    </w:p>
    <w:p w14:paraId="0E66011B" w14:textId="21EF931A" w:rsidR="00E97FA5" w:rsidRDefault="00E97FA5" w:rsidP="00764AB8">
      <w:pPr>
        <w:pStyle w:val="Paragraphedeliste"/>
        <w:numPr>
          <w:ilvl w:val="1"/>
          <w:numId w:val="64"/>
        </w:numPr>
        <w:spacing w:line="240" w:lineRule="auto"/>
        <w:rPr>
          <w:rFonts w:ascii="Verdana" w:hAnsi="Verdana" w:cs="Arial"/>
          <w:sz w:val="18"/>
          <w:szCs w:val="18"/>
        </w:rPr>
      </w:pPr>
      <w:r>
        <w:rPr>
          <w:rFonts w:ascii="Verdana" w:hAnsi="Verdana" w:cs="Arial"/>
          <w:sz w:val="18"/>
          <w:szCs w:val="18"/>
        </w:rPr>
        <w:t>Dossier d’archéologie préventive</w:t>
      </w:r>
    </w:p>
    <w:p w14:paraId="66EF05DF" w14:textId="3A1A7613" w:rsidR="00E97FA5" w:rsidRPr="00E97FA5" w:rsidRDefault="00E97FA5" w:rsidP="00E97FA5">
      <w:pPr>
        <w:pStyle w:val="Paragraphedeliste"/>
        <w:numPr>
          <w:ilvl w:val="1"/>
          <w:numId w:val="64"/>
        </w:numPr>
        <w:spacing w:line="240" w:lineRule="auto"/>
        <w:rPr>
          <w:rFonts w:ascii="Verdana" w:hAnsi="Verdana" w:cs="Arial"/>
          <w:sz w:val="18"/>
          <w:szCs w:val="18"/>
        </w:rPr>
      </w:pPr>
      <w:r>
        <w:rPr>
          <w:rFonts w:ascii="Verdana" w:hAnsi="Verdana" w:cs="Arial"/>
          <w:sz w:val="18"/>
          <w:szCs w:val="18"/>
        </w:rPr>
        <w:t>Dossier DLE</w:t>
      </w:r>
    </w:p>
    <w:p w14:paraId="0287F910" w14:textId="2F6F7CBC" w:rsidR="00764AB8" w:rsidRDefault="004A2201" w:rsidP="00764AB8">
      <w:pPr>
        <w:pStyle w:val="Paragraphedeliste"/>
        <w:numPr>
          <w:ilvl w:val="1"/>
          <w:numId w:val="64"/>
        </w:numPr>
        <w:spacing w:line="240" w:lineRule="auto"/>
        <w:rPr>
          <w:rFonts w:ascii="Verdana" w:hAnsi="Verdana" w:cs="Arial"/>
          <w:sz w:val="18"/>
          <w:szCs w:val="18"/>
        </w:rPr>
      </w:pPr>
      <w:r>
        <w:rPr>
          <w:rFonts w:ascii="Verdana" w:hAnsi="Verdana" w:cs="Arial"/>
          <w:sz w:val="18"/>
          <w:szCs w:val="18"/>
        </w:rPr>
        <w:t>Etude d’impact</w:t>
      </w:r>
    </w:p>
    <w:p w14:paraId="15E81B42" w14:textId="52723DA1" w:rsidR="004A2201" w:rsidRDefault="004A2201" w:rsidP="00764AB8">
      <w:pPr>
        <w:pStyle w:val="Paragraphedeliste"/>
        <w:numPr>
          <w:ilvl w:val="1"/>
          <w:numId w:val="64"/>
        </w:numPr>
        <w:spacing w:line="240" w:lineRule="auto"/>
        <w:rPr>
          <w:rFonts w:ascii="Verdana" w:hAnsi="Verdana" w:cs="Arial"/>
          <w:sz w:val="18"/>
          <w:szCs w:val="18"/>
        </w:rPr>
      </w:pPr>
      <w:r>
        <w:rPr>
          <w:rFonts w:ascii="Verdana" w:hAnsi="Verdana" w:cs="Arial"/>
          <w:sz w:val="18"/>
          <w:szCs w:val="18"/>
        </w:rPr>
        <w:t>Dossier de MEC PLU</w:t>
      </w:r>
    </w:p>
    <w:p w14:paraId="0D531D2E" w14:textId="05E919D4" w:rsidR="004A2201" w:rsidRDefault="002C7A72" w:rsidP="00764AB8">
      <w:pPr>
        <w:pStyle w:val="Paragraphedeliste"/>
        <w:numPr>
          <w:ilvl w:val="1"/>
          <w:numId w:val="64"/>
        </w:numPr>
        <w:spacing w:line="240" w:lineRule="auto"/>
        <w:rPr>
          <w:rFonts w:ascii="Verdana" w:hAnsi="Verdana" w:cs="Arial"/>
          <w:sz w:val="18"/>
          <w:szCs w:val="18"/>
        </w:rPr>
      </w:pPr>
      <w:r>
        <w:rPr>
          <w:rFonts w:ascii="Verdana" w:hAnsi="Verdana" w:cs="Arial"/>
          <w:sz w:val="18"/>
          <w:szCs w:val="18"/>
        </w:rPr>
        <w:t xml:space="preserve">Projet </w:t>
      </w:r>
      <w:r w:rsidR="004A2201">
        <w:rPr>
          <w:rFonts w:ascii="Verdana" w:hAnsi="Verdana" w:cs="Arial"/>
          <w:sz w:val="18"/>
          <w:szCs w:val="18"/>
        </w:rPr>
        <w:t>de PLUI</w:t>
      </w:r>
    </w:p>
    <w:p w14:paraId="4AFA10B1" w14:textId="77777777" w:rsidR="00764AB8" w:rsidRDefault="00764AB8" w:rsidP="00764AB8">
      <w:pPr>
        <w:pStyle w:val="Paragraphedeliste"/>
        <w:spacing w:line="240" w:lineRule="auto"/>
        <w:ind w:left="720"/>
        <w:rPr>
          <w:rFonts w:ascii="Verdana" w:hAnsi="Verdana" w:cs="Arial"/>
          <w:sz w:val="18"/>
          <w:szCs w:val="18"/>
        </w:rPr>
      </w:pPr>
    </w:p>
    <w:p w14:paraId="3B2019C3" w14:textId="77777777" w:rsidR="00764AB8" w:rsidRPr="00764AB8" w:rsidRDefault="00764AB8" w:rsidP="00764AB8">
      <w:pPr>
        <w:pStyle w:val="Paragraphedeliste"/>
        <w:spacing w:line="240" w:lineRule="auto"/>
        <w:ind w:left="720"/>
        <w:rPr>
          <w:rFonts w:ascii="Verdana" w:hAnsi="Verdana" w:cs="Arial"/>
          <w:sz w:val="18"/>
          <w:szCs w:val="18"/>
        </w:rPr>
      </w:pPr>
    </w:p>
    <w:p w14:paraId="69C6C290" w14:textId="094E4442" w:rsidR="00EA2BF5" w:rsidRDefault="00F96849" w:rsidP="00EA2BF5">
      <w:pPr>
        <w:pStyle w:val="Paragraphedeliste"/>
        <w:numPr>
          <w:ilvl w:val="0"/>
          <w:numId w:val="64"/>
        </w:numPr>
        <w:spacing w:line="240" w:lineRule="auto"/>
        <w:rPr>
          <w:rFonts w:ascii="Verdana" w:hAnsi="Verdana" w:cs="Arial"/>
          <w:sz w:val="18"/>
          <w:szCs w:val="18"/>
        </w:rPr>
      </w:pPr>
      <w:r w:rsidRPr="000C5FE7">
        <w:rPr>
          <w:rFonts w:ascii="Verdana" w:hAnsi="Verdana" w:cs="Arial"/>
          <w:sz w:val="18"/>
          <w:szCs w:val="18"/>
        </w:rPr>
        <w:t xml:space="preserve">Annexe 2 : </w:t>
      </w:r>
      <w:r w:rsidR="00764AB8">
        <w:rPr>
          <w:rFonts w:ascii="Verdana" w:hAnsi="Verdana" w:cs="Arial"/>
          <w:sz w:val="18"/>
          <w:szCs w:val="18"/>
        </w:rPr>
        <w:t xml:space="preserve">Documents </w:t>
      </w:r>
      <w:r w:rsidR="00EA2BF5">
        <w:rPr>
          <w:rFonts w:ascii="Verdana" w:hAnsi="Verdana" w:cs="Arial"/>
          <w:sz w:val="18"/>
          <w:szCs w:val="18"/>
        </w:rPr>
        <w:t>de conception</w:t>
      </w:r>
    </w:p>
    <w:p w14:paraId="34DF7C29" w14:textId="2F8E8848" w:rsidR="0054733A" w:rsidRPr="0054733A" w:rsidRDefault="0054733A" w:rsidP="0054733A">
      <w:pPr>
        <w:pStyle w:val="Paragraphedeliste"/>
        <w:numPr>
          <w:ilvl w:val="1"/>
          <w:numId w:val="64"/>
        </w:numPr>
        <w:spacing w:line="240" w:lineRule="auto"/>
        <w:rPr>
          <w:rFonts w:ascii="Verdana" w:hAnsi="Verdana" w:cs="Arial"/>
          <w:sz w:val="18"/>
          <w:szCs w:val="18"/>
        </w:rPr>
      </w:pPr>
      <w:r>
        <w:rPr>
          <w:rFonts w:ascii="Verdana" w:hAnsi="Verdana" w:cs="Arial"/>
          <w:sz w:val="18"/>
          <w:szCs w:val="18"/>
        </w:rPr>
        <w:t>Plan guide</w:t>
      </w:r>
    </w:p>
    <w:p w14:paraId="2A5DBDCF" w14:textId="77777777" w:rsidR="0054733A" w:rsidRDefault="0054733A" w:rsidP="0054733A">
      <w:pPr>
        <w:pStyle w:val="Paragraphedeliste"/>
        <w:numPr>
          <w:ilvl w:val="1"/>
          <w:numId w:val="64"/>
        </w:numPr>
        <w:spacing w:line="240" w:lineRule="auto"/>
        <w:rPr>
          <w:rFonts w:ascii="Verdana" w:hAnsi="Verdana" w:cs="Arial"/>
          <w:sz w:val="18"/>
          <w:szCs w:val="18"/>
        </w:rPr>
      </w:pPr>
      <w:r>
        <w:rPr>
          <w:rFonts w:ascii="Verdana" w:hAnsi="Verdana" w:cs="Arial"/>
          <w:sz w:val="18"/>
          <w:szCs w:val="18"/>
        </w:rPr>
        <w:t xml:space="preserve">AVP </w:t>
      </w:r>
    </w:p>
    <w:p w14:paraId="737353AB" w14:textId="5FE4D042" w:rsidR="0054733A" w:rsidRDefault="0054733A" w:rsidP="0054733A">
      <w:pPr>
        <w:pStyle w:val="Paragraphedeliste"/>
        <w:numPr>
          <w:ilvl w:val="1"/>
          <w:numId w:val="64"/>
        </w:numPr>
        <w:spacing w:line="240" w:lineRule="auto"/>
        <w:rPr>
          <w:rFonts w:ascii="Verdana" w:hAnsi="Verdana" w:cs="Arial"/>
          <w:sz w:val="18"/>
          <w:szCs w:val="18"/>
        </w:rPr>
      </w:pPr>
      <w:r>
        <w:rPr>
          <w:rFonts w:ascii="Verdana" w:hAnsi="Verdana" w:cs="Arial"/>
          <w:sz w:val="18"/>
          <w:szCs w:val="18"/>
        </w:rPr>
        <w:t>PRO</w:t>
      </w:r>
    </w:p>
    <w:p w14:paraId="4C6ED023" w14:textId="1C4BB044" w:rsidR="0054733A" w:rsidRPr="0054733A" w:rsidRDefault="0054733A" w:rsidP="0054733A">
      <w:pPr>
        <w:pStyle w:val="Paragraphedeliste"/>
        <w:numPr>
          <w:ilvl w:val="1"/>
          <w:numId w:val="64"/>
        </w:numPr>
        <w:spacing w:line="240" w:lineRule="auto"/>
        <w:rPr>
          <w:rFonts w:ascii="Verdana" w:hAnsi="Verdana" w:cs="Arial"/>
          <w:sz w:val="18"/>
          <w:szCs w:val="18"/>
        </w:rPr>
      </w:pPr>
      <w:r>
        <w:rPr>
          <w:rFonts w:ascii="Verdana" w:hAnsi="Verdana" w:cs="Arial"/>
          <w:sz w:val="18"/>
          <w:szCs w:val="18"/>
        </w:rPr>
        <w:t xml:space="preserve">CPAUPE et </w:t>
      </w:r>
      <w:r w:rsidRPr="0054733A">
        <w:rPr>
          <w:rFonts w:ascii="Verdana" w:hAnsi="Verdana" w:cs="Arial"/>
          <w:sz w:val="18"/>
          <w:szCs w:val="18"/>
        </w:rPr>
        <w:t>Fiches de lot</w:t>
      </w:r>
    </w:p>
    <w:p w14:paraId="48C78A4A" w14:textId="77777777" w:rsidR="0054733A" w:rsidRDefault="0054733A" w:rsidP="0054733A">
      <w:pPr>
        <w:pStyle w:val="Paragraphedeliste"/>
        <w:numPr>
          <w:ilvl w:val="1"/>
          <w:numId w:val="64"/>
        </w:numPr>
        <w:spacing w:line="240" w:lineRule="auto"/>
        <w:rPr>
          <w:rFonts w:ascii="Verdana" w:hAnsi="Verdana" w:cs="Arial"/>
          <w:sz w:val="18"/>
          <w:szCs w:val="18"/>
        </w:rPr>
      </w:pPr>
      <w:r>
        <w:rPr>
          <w:rFonts w:ascii="Verdana" w:hAnsi="Verdana" w:cs="Arial"/>
          <w:sz w:val="18"/>
          <w:szCs w:val="18"/>
        </w:rPr>
        <w:t>Plan parcellaire</w:t>
      </w:r>
    </w:p>
    <w:p w14:paraId="68CD85C0" w14:textId="7F806DD3" w:rsidR="0054733A" w:rsidRPr="0054733A" w:rsidRDefault="0054733A" w:rsidP="0054733A">
      <w:pPr>
        <w:pStyle w:val="Paragraphedeliste"/>
        <w:numPr>
          <w:ilvl w:val="1"/>
          <w:numId w:val="64"/>
        </w:numPr>
        <w:spacing w:line="240" w:lineRule="auto"/>
        <w:rPr>
          <w:rFonts w:ascii="Verdana" w:hAnsi="Verdana" w:cs="Arial"/>
          <w:sz w:val="18"/>
          <w:szCs w:val="18"/>
        </w:rPr>
      </w:pPr>
      <w:r>
        <w:rPr>
          <w:rFonts w:ascii="Verdana" w:hAnsi="Verdana" w:cs="Arial"/>
          <w:sz w:val="18"/>
          <w:szCs w:val="18"/>
        </w:rPr>
        <w:t>Plan topographique</w:t>
      </w:r>
    </w:p>
    <w:p w14:paraId="730CF8C4" w14:textId="77777777" w:rsidR="00E97FA5" w:rsidRDefault="00E97FA5" w:rsidP="00E97FA5">
      <w:pPr>
        <w:pStyle w:val="Paragraphedeliste"/>
        <w:numPr>
          <w:ilvl w:val="1"/>
          <w:numId w:val="64"/>
        </w:numPr>
        <w:spacing w:line="240" w:lineRule="auto"/>
        <w:rPr>
          <w:rFonts w:ascii="Verdana" w:hAnsi="Verdana" w:cs="Arial"/>
          <w:sz w:val="18"/>
          <w:szCs w:val="18"/>
        </w:rPr>
      </w:pPr>
      <w:r>
        <w:rPr>
          <w:rFonts w:ascii="Verdana" w:hAnsi="Verdana" w:cs="Arial"/>
          <w:sz w:val="18"/>
          <w:szCs w:val="18"/>
        </w:rPr>
        <w:t>Projets immobiliers avoisinants</w:t>
      </w:r>
    </w:p>
    <w:p w14:paraId="5AB3A19A" w14:textId="77777777" w:rsidR="00EA2BF5" w:rsidRDefault="00EA2BF5" w:rsidP="00F96849">
      <w:pPr>
        <w:spacing w:line="240" w:lineRule="auto"/>
        <w:ind w:left="1080"/>
        <w:rPr>
          <w:rFonts w:ascii="Verdana" w:hAnsi="Verdana" w:cs="Arial"/>
          <w:sz w:val="18"/>
          <w:szCs w:val="18"/>
        </w:rPr>
      </w:pPr>
    </w:p>
    <w:p w14:paraId="40AB4E6D" w14:textId="77777777" w:rsidR="00EA2BF5" w:rsidRPr="000C5FE7" w:rsidRDefault="00EA2BF5" w:rsidP="00F96849">
      <w:pPr>
        <w:spacing w:line="240" w:lineRule="auto"/>
        <w:ind w:left="1080"/>
        <w:rPr>
          <w:rFonts w:ascii="Verdana" w:hAnsi="Verdana" w:cs="Arial"/>
          <w:sz w:val="18"/>
          <w:szCs w:val="18"/>
        </w:rPr>
      </w:pPr>
    </w:p>
    <w:p w14:paraId="2DEE6345" w14:textId="52A37A29" w:rsidR="00EA2BF5" w:rsidRDefault="00EA2BF5" w:rsidP="00EA2BF5">
      <w:pPr>
        <w:pStyle w:val="Paragraphedeliste"/>
        <w:numPr>
          <w:ilvl w:val="0"/>
          <w:numId w:val="113"/>
        </w:numPr>
        <w:spacing w:line="240" w:lineRule="auto"/>
        <w:rPr>
          <w:rFonts w:ascii="Verdana" w:hAnsi="Verdana" w:cs="Arial"/>
          <w:sz w:val="18"/>
          <w:szCs w:val="18"/>
        </w:rPr>
      </w:pPr>
      <w:r w:rsidRPr="000C5FE7">
        <w:rPr>
          <w:rFonts w:ascii="Verdana" w:hAnsi="Verdana" w:cs="Arial"/>
          <w:sz w:val="18"/>
          <w:szCs w:val="18"/>
        </w:rPr>
        <w:t xml:space="preserve">Annexe </w:t>
      </w:r>
      <w:r>
        <w:rPr>
          <w:rFonts w:ascii="Verdana" w:hAnsi="Verdana" w:cs="Arial"/>
          <w:sz w:val="18"/>
          <w:szCs w:val="18"/>
        </w:rPr>
        <w:t>3</w:t>
      </w:r>
      <w:r w:rsidRPr="000C5FE7">
        <w:rPr>
          <w:rFonts w:ascii="Verdana" w:hAnsi="Verdana" w:cs="Arial"/>
          <w:sz w:val="18"/>
          <w:szCs w:val="18"/>
        </w:rPr>
        <w:t xml:space="preserve"> : </w:t>
      </w:r>
      <w:r>
        <w:rPr>
          <w:rFonts w:ascii="Verdana" w:hAnsi="Verdana" w:cs="Arial"/>
          <w:sz w:val="18"/>
          <w:szCs w:val="18"/>
        </w:rPr>
        <w:t>Etudes réalisées</w:t>
      </w:r>
    </w:p>
    <w:p w14:paraId="73CDF704" w14:textId="0276DCEC" w:rsidR="00EA2BF5" w:rsidRDefault="00EA2BF5" w:rsidP="00EA2BF5">
      <w:pPr>
        <w:pStyle w:val="Paragraphedeliste"/>
        <w:numPr>
          <w:ilvl w:val="1"/>
          <w:numId w:val="113"/>
        </w:numPr>
        <w:spacing w:line="240" w:lineRule="auto"/>
        <w:rPr>
          <w:rFonts w:ascii="Verdana" w:hAnsi="Verdana" w:cs="Arial"/>
          <w:sz w:val="18"/>
          <w:szCs w:val="18"/>
        </w:rPr>
      </w:pPr>
      <w:r>
        <w:rPr>
          <w:rFonts w:ascii="Verdana" w:hAnsi="Verdana" w:cs="Arial"/>
          <w:sz w:val="18"/>
          <w:szCs w:val="18"/>
        </w:rPr>
        <w:t>G2 AVP</w:t>
      </w:r>
    </w:p>
    <w:p w14:paraId="6EBC35B9" w14:textId="22ACBCC0" w:rsidR="006D392F" w:rsidRDefault="006D392F" w:rsidP="00EA2BF5">
      <w:pPr>
        <w:pStyle w:val="Paragraphedeliste"/>
        <w:numPr>
          <w:ilvl w:val="1"/>
          <w:numId w:val="113"/>
        </w:numPr>
        <w:spacing w:line="240" w:lineRule="auto"/>
        <w:rPr>
          <w:rFonts w:ascii="Verdana" w:hAnsi="Verdana" w:cs="Arial"/>
          <w:sz w:val="18"/>
          <w:szCs w:val="18"/>
        </w:rPr>
      </w:pPr>
      <w:r>
        <w:rPr>
          <w:rFonts w:ascii="Verdana" w:hAnsi="Verdana" w:cs="Arial"/>
          <w:sz w:val="18"/>
          <w:szCs w:val="18"/>
        </w:rPr>
        <w:t xml:space="preserve">Essais </w:t>
      </w:r>
      <w:proofErr w:type="spellStart"/>
      <w:r>
        <w:rPr>
          <w:rFonts w:ascii="Verdana" w:hAnsi="Verdana" w:cs="Arial"/>
          <w:sz w:val="18"/>
          <w:szCs w:val="18"/>
        </w:rPr>
        <w:t>Matsuo</w:t>
      </w:r>
      <w:proofErr w:type="spellEnd"/>
    </w:p>
    <w:p w14:paraId="3DFBB034" w14:textId="77777777" w:rsidR="00EA2BF5" w:rsidRDefault="00EA2BF5" w:rsidP="00EA2BF5">
      <w:pPr>
        <w:pStyle w:val="Paragraphedeliste"/>
        <w:numPr>
          <w:ilvl w:val="1"/>
          <w:numId w:val="113"/>
        </w:numPr>
        <w:spacing w:line="240" w:lineRule="auto"/>
        <w:rPr>
          <w:rFonts w:ascii="Verdana" w:hAnsi="Verdana" w:cs="Arial"/>
          <w:sz w:val="18"/>
          <w:szCs w:val="18"/>
        </w:rPr>
      </w:pPr>
      <w:r>
        <w:rPr>
          <w:rFonts w:ascii="Verdana" w:hAnsi="Verdana" w:cs="Arial"/>
          <w:sz w:val="18"/>
          <w:szCs w:val="18"/>
        </w:rPr>
        <w:t>Diagnostic voirie/réseaux</w:t>
      </w:r>
    </w:p>
    <w:p w14:paraId="41D6EEC5" w14:textId="3D899FE0" w:rsidR="006D392F" w:rsidRDefault="006D392F" w:rsidP="00EA2BF5">
      <w:pPr>
        <w:pStyle w:val="Paragraphedeliste"/>
        <w:numPr>
          <w:ilvl w:val="1"/>
          <w:numId w:val="113"/>
        </w:numPr>
        <w:spacing w:line="240" w:lineRule="auto"/>
        <w:rPr>
          <w:rFonts w:ascii="Verdana" w:hAnsi="Verdana" w:cs="Arial"/>
          <w:sz w:val="18"/>
          <w:szCs w:val="18"/>
        </w:rPr>
      </w:pPr>
      <w:r>
        <w:rPr>
          <w:rFonts w:ascii="Verdana" w:hAnsi="Verdana" w:cs="Arial"/>
          <w:sz w:val="18"/>
          <w:szCs w:val="18"/>
        </w:rPr>
        <w:t>Etude pollution</w:t>
      </w:r>
    </w:p>
    <w:p w14:paraId="6A33B1F0" w14:textId="03A8EC1E" w:rsidR="006D392F" w:rsidRPr="000C5FE7" w:rsidRDefault="006D392F" w:rsidP="00EA2BF5">
      <w:pPr>
        <w:pStyle w:val="Paragraphedeliste"/>
        <w:numPr>
          <w:ilvl w:val="1"/>
          <w:numId w:val="113"/>
        </w:numPr>
        <w:spacing w:line="240" w:lineRule="auto"/>
        <w:rPr>
          <w:rFonts w:ascii="Verdana" w:hAnsi="Verdana" w:cs="Arial"/>
          <w:sz w:val="18"/>
          <w:szCs w:val="18"/>
        </w:rPr>
      </w:pPr>
      <w:r>
        <w:rPr>
          <w:rFonts w:ascii="Verdana" w:hAnsi="Verdana" w:cs="Arial"/>
          <w:sz w:val="18"/>
          <w:szCs w:val="18"/>
        </w:rPr>
        <w:t>Etude circulation</w:t>
      </w:r>
    </w:p>
    <w:p w14:paraId="5DDF3A91" w14:textId="77777777" w:rsidR="00EA2BF5" w:rsidRPr="00EA2BF5" w:rsidRDefault="00EA2BF5" w:rsidP="00EA2BF5">
      <w:pPr>
        <w:pStyle w:val="Paragraphedeliste"/>
        <w:spacing w:line="240" w:lineRule="auto"/>
        <w:ind w:left="720"/>
        <w:rPr>
          <w:rFonts w:ascii="Verdana" w:hAnsi="Verdana" w:cs="Arial"/>
          <w:sz w:val="18"/>
          <w:szCs w:val="18"/>
        </w:rPr>
      </w:pPr>
    </w:p>
    <w:p w14:paraId="1C97F703" w14:textId="77777777" w:rsidR="00F96849" w:rsidRPr="00EA2BF5" w:rsidRDefault="00F96849" w:rsidP="00EA2BF5">
      <w:pPr>
        <w:pStyle w:val="Paragraphedeliste"/>
        <w:spacing w:line="240" w:lineRule="auto"/>
        <w:ind w:left="720"/>
        <w:rPr>
          <w:rFonts w:ascii="Verdana" w:hAnsi="Verdana" w:cs="Arial"/>
          <w:sz w:val="18"/>
          <w:szCs w:val="18"/>
        </w:rPr>
      </w:pPr>
    </w:p>
    <w:p w14:paraId="49CEE091" w14:textId="317D39F4" w:rsidR="006F34A8" w:rsidRPr="000C5FE7" w:rsidRDefault="00F96849" w:rsidP="00A85050">
      <w:pPr>
        <w:pStyle w:val="Paragraphedeliste"/>
        <w:numPr>
          <w:ilvl w:val="0"/>
          <w:numId w:val="64"/>
        </w:numPr>
        <w:spacing w:line="240" w:lineRule="auto"/>
        <w:contextualSpacing/>
        <w:rPr>
          <w:rFonts w:ascii="Verdana" w:hAnsi="Verdana" w:cs="Arial"/>
          <w:sz w:val="18"/>
          <w:szCs w:val="18"/>
        </w:rPr>
      </w:pPr>
      <w:r w:rsidRPr="000C5FE7">
        <w:rPr>
          <w:rFonts w:ascii="Verdana" w:hAnsi="Verdana" w:cs="Arial"/>
          <w:sz w:val="18"/>
          <w:szCs w:val="18"/>
        </w:rPr>
        <w:t xml:space="preserve">Annexe </w:t>
      </w:r>
      <w:r w:rsidR="00EA2BF5">
        <w:rPr>
          <w:rFonts w:ascii="Verdana" w:hAnsi="Verdana" w:cs="Arial"/>
          <w:sz w:val="18"/>
          <w:szCs w:val="18"/>
        </w:rPr>
        <w:t xml:space="preserve">4 </w:t>
      </w:r>
      <w:r w:rsidRPr="000C5FE7">
        <w:rPr>
          <w:rFonts w:ascii="Verdana" w:hAnsi="Verdana" w:cs="Arial"/>
          <w:sz w:val="18"/>
          <w:szCs w:val="18"/>
        </w:rPr>
        <w:t xml:space="preserve">: Phasage </w:t>
      </w:r>
    </w:p>
    <w:p w14:paraId="07F07AE3" w14:textId="4D3074B9" w:rsidR="00F96849" w:rsidRPr="000C5FE7" w:rsidRDefault="00F96849" w:rsidP="00A85050">
      <w:pPr>
        <w:pStyle w:val="Paragraphedeliste"/>
        <w:numPr>
          <w:ilvl w:val="1"/>
          <w:numId w:val="64"/>
        </w:numPr>
        <w:spacing w:line="240" w:lineRule="auto"/>
        <w:contextualSpacing/>
        <w:rPr>
          <w:rFonts w:ascii="Verdana" w:hAnsi="Verdana" w:cs="Arial"/>
          <w:sz w:val="18"/>
          <w:szCs w:val="18"/>
        </w:rPr>
      </w:pPr>
      <w:r w:rsidRPr="000C5FE7">
        <w:rPr>
          <w:rFonts w:ascii="Verdana" w:hAnsi="Verdana" w:cs="Arial"/>
          <w:sz w:val="18"/>
          <w:szCs w:val="18"/>
        </w:rPr>
        <w:t>P</w:t>
      </w:r>
      <w:r w:rsidR="00764AB8">
        <w:rPr>
          <w:rFonts w:ascii="Verdana" w:hAnsi="Verdana" w:cs="Arial"/>
          <w:sz w:val="18"/>
          <w:szCs w:val="18"/>
        </w:rPr>
        <w:t>lanning</w:t>
      </w:r>
      <w:r w:rsidRPr="000C5FE7">
        <w:rPr>
          <w:rFonts w:ascii="Verdana" w:hAnsi="Verdana" w:cs="Arial"/>
          <w:sz w:val="18"/>
          <w:szCs w:val="18"/>
        </w:rPr>
        <w:t xml:space="preserve"> </w:t>
      </w:r>
      <w:r w:rsidR="000825B8">
        <w:rPr>
          <w:rFonts w:ascii="Verdana" w:hAnsi="Verdana" w:cs="Arial"/>
          <w:sz w:val="18"/>
          <w:szCs w:val="18"/>
        </w:rPr>
        <w:t>du projet</w:t>
      </w:r>
      <w:r w:rsidRPr="000C5FE7">
        <w:rPr>
          <w:rFonts w:ascii="Verdana" w:hAnsi="Verdana" w:cs="Arial"/>
          <w:sz w:val="18"/>
          <w:szCs w:val="18"/>
        </w:rPr>
        <w:t xml:space="preserve"> </w:t>
      </w:r>
    </w:p>
    <w:p w14:paraId="2A3C41A2" w14:textId="5620E6EA" w:rsidR="00F96849" w:rsidRPr="000C5FE7" w:rsidRDefault="00F96849" w:rsidP="00A85050">
      <w:pPr>
        <w:pStyle w:val="Paragraphedeliste"/>
        <w:numPr>
          <w:ilvl w:val="1"/>
          <w:numId w:val="64"/>
        </w:numPr>
        <w:spacing w:line="240" w:lineRule="auto"/>
        <w:contextualSpacing/>
        <w:rPr>
          <w:rFonts w:ascii="Verdana" w:hAnsi="Verdana" w:cs="Arial"/>
          <w:sz w:val="18"/>
          <w:szCs w:val="18"/>
        </w:rPr>
      </w:pPr>
      <w:r w:rsidRPr="000C5FE7">
        <w:rPr>
          <w:rFonts w:ascii="Verdana" w:hAnsi="Verdana" w:cs="Arial"/>
          <w:sz w:val="18"/>
          <w:szCs w:val="18"/>
        </w:rPr>
        <w:t xml:space="preserve">Phasage </w:t>
      </w:r>
      <w:r w:rsidR="00764AB8">
        <w:rPr>
          <w:rFonts w:ascii="Verdana" w:hAnsi="Verdana" w:cs="Arial"/>
          <w:sz w:val="18"/>
          <w:szCs w:val="18"/>
        </w:rPr>
        <w:t xml:space="preserve">du quartier </w:t>
      </w:r>
    </w:p>
    <w:p w14:paraId="42BBC644" w14:textId="4E9B9390" w:rsidR="00F96849" w:rsidRPr="000C5FE7" w:rsidRDefault="00F96849" w:rsidP="00F96849">
      <w:pPr>
        <w:spacing w:line="240" w:lineRule="auto"/>
        <w:contextualSpacing/>
        <w:rPr>
          <w:rFonts w:ascii="Verdana" w:hAnsi="Verdana" w:cs="Arial"/>
          <w:sz w:val="18"/>
          <w:szCs w:val="18"/>
        </w:rPr>
      </w:pPr>
    </w:p>
    <w:p w14:paraId="0D16D5FD" w14:textId="014706C1" w:rsidR="009C7575" w:rsidRDefault="00D43816" w:rsidP="00A85050">
      <w:pPr>
        <w:pStyle w:val="Paragraphedeliste"/>
        <w:numPr>
          <w:ilvl w:val="0"/>
          <w:numId w:val="64"/>
        </w:numPr>
        <w:spacing w:line="240" w:lineRule="auto"/>
        <w:contextualSpacing/>
        <w:rPr>
          <w:rFonts w:ascii="Verdana" w:hAnsi="Verdana" w:cs="Arial"/>
          <w:sz w:val="18"/>
          <w:szCs w:val="18"/>
        </w:rPr>
      </w:pPr>
      <w:r w:rsidRPr="000C5FE7">
        <w:rPr>
          <w:rFonts w:ascii="Verdana" w:hAnsi="Verdana" w:cs="Arial"/>
          <w:sz w:val="18"/>
          <w:szCs w:val="18"/>
        </w:rPr>
        <w:t xml:space="preserve">Annexe </w:t>
      </w:r>
      <w:r w:rsidR="00EA2BF5">
        <w:rPr>
          <w:rFonts w:ascii="Verdana" w:hAnsi="Verdana" w:cs="Arial"/>
          <w:sz w:val="18"/>
          <w:szCs w:val="18"/>
        </w:rPr>
        <w:t>5</w:t>
      </w:r>
      <w:r w:rsidRPr="000C5FE7">
        <w:rPr>
          <w:rFonts w:ascii="Verdana" w:hAnsi="Verdana" w:cs="Arial"/>
          <w:sz w:val="18"/>
          <w:szCs w:val="18"/>
        </w:rPr>
        <w:t xml:space="preserve"> : </w:t>
      </w:r>
      <w:r w:rsidR="00EA2BF5">
        <w:rPr>
          <w:rFonts w:ascii="Verdana" w:hAnsi="Verdana" w:cs="Arial"/>
          <w:sz w:val="18"/>
          <w:szCs w:val="18"/>
        </w:rPr>
        <w:t>D</w:t>
      </w:r>
      <w:r w:rsidR="004A2201">
        <w:rPr>
          <w:rFonts w:ascii="Verdana" w:hAnsi="Verdana" w:cs="Arial"/>
          <w:sz w:val="18"/>
          <w:szCs w:val="18"/>
        </w:rPr>
        <w:t>ocuments collectivités</w:t>
      </w:r>
    </w:p>
    <w:p w14:paraId="6872BED4" w14:textId="3F81AF18" w:rsidR="00E97FA5" w:rsidRDefault="00E97FA5" w:rsidP="00E97FA5">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Règlement déchets EPT GOSB</w:t>
      </w:r>
    </w:p>
    <w:p w14:paraId="222291A0" w14:textId="7D0276F8" w:rsidR="00A664ED" w:rsidRDefault="00A664ED" w:rsidP="00A664ED">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Charte construction et promotion ville</w:t>
      </w:r>
    </w:p>
    <w:p w14:paraId="6F9A48F0" w14:textId="10E198CD" w:rsidR="00A664ED" w:rsidRDefault="00A664ED" w:rsidP="00A664ED">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Charte Ecoquartier</w:t>
      </w:r>
    </w:p>
    <w:p w14:paraId="219BF9AD" w14:textId="570750E2" w:rsidR="00A664ED" w:rsidRPr="00A664ED" w:rsidRDefault="00A664ED" w:rsidP="00A664ED">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 xml:space="preserve">Charte économie </w:t>
      </w:r>
      <w:r w:rsidR="00E95948">
        <w:rPr>
          <w:rFonts w:ascii="Verdana" w:hAnsi="Verdana" w:cs="Arial"/>
          <w:sz w:val="18"/>
          <w:szCs w:val="18"/>
        </w:rPr>
        <w:t>circulaire</w:t>
      </w:r>
    </w:p>
    <w:p w14:paraId="31FB9449" w14:textId="2DC75727" w:rsidR="00C55091" w:rsidRPr="000C5FE7" w:rsidRDefault="00C55091" w:rsidP="00C55091">
      <w:pPr>
        <w:spacing w:line="240" w:lineRule="auto"/>
        <w:contextualSpacing/>
        <w:rPr>
          <w:rFonts w:ascii="Verdana" w:hAnsi="Verdana" w:cs="Arial"/>
          <w:sz w:val="18"/>
          <w:szCs w:val="18"/>
        </w:rPr>
      </w:pPr>
    </w:p>
    <w:p w14:paraId="44997510" w14:textId="3CFA0387" w:rsidR="00EA2BF5" w:rsidRDefault="00E636F3" w:rsidP="00EA2BF5">
      <w:pPr>
        <w:pStyle w:val="Paragraphedeliste"/>
        <w:numPr>
          <w:ilvl w:val="0"/>
          <w:numId w:val="64"/>
        </w:numPr>
        <w:spacing w:line="240" w:lineRule="auto"/>
        <w:contextualSpacing/>
        <w:rPr>
          <w:rFonts w:ascii="Verdana" w:hAnsi="Verdana" w:cs="Arial"/>
          <w:sz w:val="18"/>
          <w:szCs w:val="18"/>
        </w:rPr>
      </w:pPr>
      <w:r w:rsidRPr="000C5FE7">
        <w:rPr>
          <w:rFonts w:ascii="Verdana" w:hAnsi="Verdana" w:cs="Arial"/>
          <w:sz w:val="18"/>
          <w:szCs w:val="18"/>
        </w:rPr>
        <w:t xml:space="preserve">Annexe 6 : </w:t>
      </w:r>
      <w:r w:rsidR="00EA2BF5">
        <w:rPr>
          <w:rFonts w:ascii="Verdana" w:hAnsi="Verdana" w:cs="Arial"/>
          <w:sz w:val="18"/>
          <w:szCs w:val="18"/>
        </w:rPr>
        <w:t>Documents de chantier</w:t>
      </w:r>
    </w:p>
    <w:p w14:paraId="1931F180" w14:textId="46B67D37" w:rsidR="003F78BD" w:rsidRDefault="00E95948" w:rsidP="00EA2BF5">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 xml:space="preserve">Projet de </w:t>
      </w:r>
      <w:r w:rsidR="003F78BD" w:rsidRPr="00EA2BF5">
        <w:rPr>
          <w:rFonts w:ascii="Verdana" w:hAnsi="Verdana" w:cs="Arial"/>
          <w:sz w:val="18"/>
          <w:szCs w:val="18"/>
        </w:rPr>
        <w:t>Règlement d’organisation interchantiers</w:t>
      </w:r>
      <w:r w:rsidR="00CB287E">
        <w:rPr>
          <w:rFonts w:ascii="Verdana" w:hAnsi="Verdana" w:cs="Arial"/>
          <w:sz w:val="18"/>
          <w:szCs w:val="18"/>
        </w:rPr>
        <w:t xml:space="preserve"> faibles nuisances</w:t>
      </w:r>
    </w:p>
    <w:p w14:paraId="4C5F33C8" w14:textId="44802EE3" w:rsidR="00E97FA5" w:rsidRDefault="00E97FA5" w:rsidP="00EA2BF5">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PIC directeur du Projet</w:t>
      </w:r>
    </w:p>
    <w:p w14:paraId="2B5175A8" w14:textId="5147BD3A" w:rsidR="00E97FA5" w:rsidRPr="00EA2BF5" w:rsidRDefault="00E97FA5" w:rsidP="00EA2BF5">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Convention de grue</w:t>
      </w:r>
    </w:p>
    <w:p w14:paraId="7B9D8EC9" w14:textId="77777777" w:rsidR="009F4BC8" w:rsidRPr="000C5FE7" w:rsidRDefault="009F4BC8" w:rsidP="009F4BC8">
      <w:pPr>
        <w:pStyle w:val="Paragraphedeliste"/>
        <w:rPr>
          <w:rFonts w:ascii="Verdana" w:hAnsi="Verdana" w:cs="Arial"/>
          <w:sz w:val="18"/>
          <w:szCs w:val="18"/>
        </w:rPr>
      </w:pPr>
    </w:p>
    <w:p w14:paraId="4E36AAA5" w14:textId="05F3CD18" w:rsidR="009F4BC8" w:rsidRDefault="009F4BC8" w:rsidP="009F4BC8">
      <w:pPr>
        <w:pStyle w:val="Paragraphedeliste"/>
        <w:numPr>
          <w:ilvl w:val="0"/>
          <w:numId w:val="64"/>
        </w:numPr>
        <w:spacing w:line="240" w:lineRule="auto"/>
        <w:contextualSpacing/>
        <w:rPr>
          <w:rFonts w:ascii="Verdana" w:hAnsi="Verdana" w:cs="Arial"/>
          <w:sz w:val="18"/>
          <w:szCs w:val="18"/>
        </w:rPr>
      </w:pPr>
      <w:r w:rsidRPr="000C5FE7">
        <w:rPr>
          <w:rFonts w:ascii="Verdana" w:hAnsi="Verdana" w:cs="Arial"/>
          <w:sz w:val="18"/>
          <w:szCs w:val="18"/>
        </w:rPr>
        <w:t xml:space="preserve">Annexe </w:t>
      </w:r>
      <w:r w:rsidR="00EA2BF5">
        <w:rPr>
          <w:rFonts w:ascii="Verdana" w:hAnsi="Verdana" w:cs="Arial"/>
          <w:sz w:val="18"/>
          <w:szCs w:val="18"/>
        </w:rPr>
        <w:t>7</w:t>
      </w:r>
      <w:r w:rsidRPr="000C5FE7">
        <w:rPr>
          <w:rFonts w:ascii="Verdana" w:hAnsi="Verdana" w:cs="Arial"/>
          <w:sz w:val="18"/>
          <w:szCs w:val="18"/>
        </w:rPr>
        <w:t xml:space="preserve"> : Processus GPA </w:t>
      </w:r>
    </w:p>
    <w:p w14:paraId="130DA9C7" w14:textId="70A2371E" w:rsidR="00CB287E" w:rsidRPr="000C5FE7" w:rsidRDefault="00CB287E" w:rsidP="00CB287E">
      <w:pPr>
        <w:pStyle w:val="Paragraphedeliste"/>
        <w:numPr>
          <w:ilvl w:val="1"/>
          <w:numId w:val="64"/>
        </w:numPr>
        <w:spacing w:line="240" w:lineRule="auto"/>
        <w:contextualSpacing/>
        <w:rPr>
          <w:rFonts w:ascii="Verdana" w:hAnsi="Verdana" w:cs="Arial"/>
          <w:sz w:val="18"/>
          <w:szCs w:val="18"/>
        </w:rPr>
      </w:pPr>
      <w:r>
        <w:rPr>
          <w:rFonts w:ascii="Verdana" w:hAnsi="Verdana" w:cs="Arial"/>
          <w:sz w:val="18"/>
          <w:szCs w:val="18"/>
        </w:rPr>
        <w:t>Modèle fiche d’emprise</w:t>
      </w:r>
    </w:p>
    <w:p w14:paraId="1AFAF169"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CR chantier</w:t>
      </w:r>
    </w:p>
    <w:p w14:paraId="280C10ED"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Suivi visa Exécution</w:t>
      </w:r>
    </w:p>
    <w:p w14:paraId="71F22E62"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Suivi contractuel des travaux (permettant de tracer l’historique des sujets saillants)</w:t>
      </w:r>
    </w:p>
    <w:p w14:paraId="72EA6115"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Fiche travaux modificatif</w:t>
      </w:r>
    </w:p>
    <w:p w14:paraId="249B49A8"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Suivi des marchés</w:t>
      </w:r>
    </w:p>
    <w:p w14:paraId="74658294"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Suivi budgétaire AVP/PRO – DCE Marché</w:t>
      </w:r>
    </w:p>
    <w:p w14:paraId="754F4BB8" w14:textId="34A37679"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 xml:space="preserve">Suivi des coûts de travaux </w:t>
      </w:r>
    </w:p>
    <w:p w14:paraId="154B15A2"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La clause d’insertion</w:t>
      </w:r>
    </w:p>
    <w:p w14:paraId="4601B839" w14:textId="77777777" w:rsidR="00344D5F" w:rsidRPr="00344D5F" w:rsidRDefault="00344D5F" w:rsidP="00344D5F">
      <w:pPr>
        <w:pStyle w:val="Paragraphedeliste"/>
        <w:numPr>
          <w:ilvl w:val="1"/>
          <w:numId w:val="64"/>
        </w:numPr>
        <w:spacing w:line="240" w:lineRule="auto"/>
        <w:contextualSpacing/>
        <w:rPr>
          <w:rFonts w:ascii="Verdana" w:hAnsi="Verdana" w:cs="Arial"/>
          <w:sz w:val="18"/>
          <w:szCs w:val="18"/>
        </w:rPr>
      </w:pPr>
      <w:r w:rsidRPr="00344D5F">
        <w:rPr>
          <w:rFonts w:ascii="Verdana" w:hAnsi="Verdana" w:cs="Arial"/>
          <w:sz w:val="18"/>
          <w:szCs w:val="18"/>
        </w:rPr>
        <w:t>La trame de sous-détail des prix</w:t>
      </w:r>
    </w:p>
    <w:p w14:paraId="7130C194" w14:textId="77777777" w:rsidR="00E97FA5" w:rsidRDefault="00E97FA5" w:rsidP="00E97FA5">
      <w:pPr>
        <w:spacing w:line="240" w:lineRule="auto"/>
        <w:contextualSpacing/>
        <w:rPr>
          <w:rFonts w:ascii="Verdana" w:hAnsi="Verdana" w:cs="Arial"/>
          <w:sz w:val="18"/>
          <w:szCs w:val="18"/>
        </w:rPr>
      </w:pPr>
    </w:p>
    <w:p w14:paraId="1B58CE4D" w14:textId="5C2150AB" w:rsidR="00E97FA5" w:rsidRPr="000C5FE7" w:rsidRDefault="00E97FA5" w:rsidP="00E97FA5">
      <w:pPr>
        <w:pStyle w:val="Paragraphedeliste"/>
        <w:numPr>
          <w:ilvl w:val="0"/>
          <w:numId w:val="64"/>
        </w:numPr>
        <w:spacing w:line="240" w:lineRule="auto"/>
        <w:contextualSpacing/>
        <w:rPr>
          <w:rFonts w:ascii="Verdana" w:hAnsi="Verdana" w:cs="Arial"/>
          <w:sz w:val="18"/>
          <w:szCs w:val="18"/>
        </w:rPr>
      </w:pPr>
      <w:r w:rsidRPr="000C5FE7">
        <w:rPr>
          <w:rFonts w:ascii="Verdana" w:hAnsi="Verdana" w:cs="Arial"/>
          <w:sz w:val="18"/>
          <w:szCs w:val="18"/>
        </w:rPr>
        <w:t xml:space="preserve">Annexe </w:t>
      </w:r>
      <w:r>
        <w:rPr>
          <w:rFonts w:ascii="Verdana" w:hAnsi="Verdana" w:cs="Arial"/>
          <w:sz w:val="18"/>
          <w:szCs w:val="18"/>
        </w:rPr>
        <w:t>8</w:t>
      </w:r>
      <w:r w:rsidRPr="000C5FE7">
        <w:rPr>
          <w:rFonts w:ascii="Verdana" w:hAnsi="Verdana" w:cs="Arial"/>
          <w:sz w:val="18"/>
          <w:szCs w:val="18"/>
        </w:rPr>
        <w:t xml:space="preserve"> : </w:t>
      </w:r>
      <w:r>
        <w:rPr>
          <w:rFonts w:ascii="Verdana" w:hAnsi="Verdana" w:cs="Arial"/>
          <w:sz w:val="18"/>
          <w:szCs w:val="18"/>
        </w:rPr>
        <w:t>Tableau candidature à remplir</w:t>
      </w:r>
      <w:r w:rsidRPr="000C5FE7">
        <w:rPr>
          <w:rFonts w:ascii="Verdana" w:hAnsi="Verdana" w:cs="Arial"/>
          <w:sz w:val="18"/>
          <w:szCs w:val="18"/>
        </w:rPr>
        <w:t xml:space="preserve"> </w:t>
      </w:r>
    </w:p>
    <w:p w14:paraId="098701B2" w14:textId="77777777" w:rsidR="00E97FA5" w:rsidRDefault="00E97FA5" w:rsidP="00E97FA5">
      <w:pPr>
        <w:spacing w:line="240" w:lineRule="auto"/>
        <w:contextualSpacing/>
        <w:rPr>
          <w:rFonts w:ascii="Verdana" w:hAnsi="Verdana" w:cs="Arial"/>
          <w:sz w:val="18"/>
          <w:szCs w:val="18"/>
        </w:rPr>
      </w:pPr>
    </w:p>
    <w:p w14:paraId="50C3EAE2" w14:textId="77777777" w:rsidR="00344D5F" w:rsidRPr="00E97FA5" w:rsidRDefault="00344D5F" w:rsidP="00E97FA5">
      <w:pPr>
        <w:spacing w:line="240" w:lineRule="auto"/>
        <w:contextualSpacing/>
        <w:rPr>
          <w:rFonts w:ascii="Verdana" w:hAnsi="Verdana" w:cs="Arial"/>
          <w:sz w:val="18"/>
          <w:szCs w:val="18"/>
        </w:rPr>
      </w:pPr>
    </w:p>
    <w:sectPr w:rsidR="00344D5F" w:rsidRPr="00E97FA5" w:rsidSect="00BE2367">
      <w:headerReference w:type="even" r:id="rId15"/>
      <w:headerReference w:type="default" r:id="rId16"/>
      <w:headerReference w:type="first" r:id="rId17"/>
      <w:pgSz w:w="11906" w:h="16838" w:code="9"/>
      <w:pgMar w:top="1417" w:right="1417" w:bottom="1417" w:left="1417" w:header="567" w:footer="567" w:gutter="0"/>
      <w:cols w:space="720"/>
      <w:rtlGutter/>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27B09" w14:textId="77777777" w:rsidR="00B51FAA" w:rsidRDefault="00B51FAA">
      <w:r>
        <w:separator/>
      </w:r>
    </w:p>
  </w:endnote>
  <w:endnote w:type="continuationSeparator" w:id="0">
    <w:p w14:paraId="7036B81C" w14:textId="77777777" w:rsidR="00B51FAA" w:rsidRDefault="00B51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e Gothic LT Std Bold">
    <w:altName w:val="Calibri"/>
    <w:panose1 w:val="00000000000000000000"/>
    <w:charset w:val="00"/>
    <w:family w:val="modern"/>
    <w:notTrueType/>
    <w:pitch w:val="variable"/>
    <w:sig w:usb0="800000AF" w:usb1="4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IDFont+F2">
    <w:altName w:val="Calibri"/>
    <w:panose1 w:val="00000000000000000000"/>
    <w:charset w:val="00"/>
    <w:family w:val="auto"/>
    <w:notTrueType/>
    <w:pitch w:val="default"/>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Franklin Gothic Medium">
    <w:panose1 w:val="020B0603020102020204"/>
    <w:charset w:val="00"/>
    <w:family w:val="swiss"/>
    <w:pitch w:val="variable"/>
    <w:sig w:usb0="00000287" w:usb1="00000000" w:usb2="00000000" w:usb3="00000000" w:csb0="0000009F" w:csb1="00000000"/>
  </w:font>
  <w:font w:name="TradeGothic Bold">
    <w:altName w:val="Calibri"/>
    <w:panose1 w:val="00000000000000000000"/>
    <w:charset w:val="00"/>
    <w:family w:val="swiss"/>
    <w:notTrueType/>
    <w:pitch w:val="variable"/>
    <w:sig w:usb0="00000003" w:usb1="00000000" w:usb2="00000000" w:usb3="00000000" w:csb0="00000001" w:csb1="00000000"/>
  </w:font>
  <w:font w:name="TradeGothic">
    <w:charset w:val="00"/>
    <w:family w:val="auto"/>
    <w:pitch w:val="variable"/>
    <w:sig w:usb0="80000027" w:usb1="00000000" w:usb2="00000000" w:usb3="00000000" w:csb0="00000001" w:csb1="00000000"/>
  </w:font>
  <w:font w:name="MS ??">
    <w:altName w:val="MS Mincho"/>
    <w:panose1 w:val="00000000000000000000"/>
    <w:charset w:val="80"/>
    <w:family w:val="auto"/>
    <w:notTrueType/>
    <w:pitch w:val="variable"/>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ms Rmn">
    <w:panose1 w:val="02020603040505020304"/>
    <w:charset w:val="00"/>
    <w:family w:val="roman"/>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ヒラギノ角ゴ Pro W3">
    <w:altName w:val="Yu Gothic"/>
    <w:charset w:val="80"/>
    <w:family w:val="auto"/>
    <w:pitch w:val="variable"/>
    <w:sig w:usb0="00000000" w:usb1="00000000" w:usb2="01000407" w:usb3="00000000" w:csb0="00020000" w:csb1="00000000"/>
  </w:font>
  <w:font w:name="Segoe UI">
    <w:panose1 w:val="020B0502040204020203"/>
    <w:charset w:val="00"/>
    <w:family w:val="swiss"/>
    <w:pitch w:val="variable"/>
    <w:sig w:usb0="E4002EFF" w:usb1="C000E47F" w:usb2="00000009" w:usb3="00000000" w:csb0="000001FF" w:csb1="00000000"/>
  </w:font>
  <w:font w:name="Monserr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55732"/>
      <w:docPartObj>
        <w:docPartGallery w:val="Page Numbers (Bottom of Page)"/>
        <w:docPartUnique/>
      </w:docPartObj>
    </w:sdtPr>
    <w:sdtEndPr/>
    <w:sdtContent>
      <w:p w14:paraId="51B1A677" w14:textId="77777777" w:rsidR="00C02275" w:rsidRDefault="00C02275" w:rsidP="00C85F06">
        <w:pPr>
          <w:pStyle w:val="Pieddepage"/>
          <w:ind w:left="3263"/>
        </w:pPr>
        <w:r>
          <w:fldChar w:fldCharType="begin"/>
        </w:r>
        <w:r>
          <w:instrText xml:space="preserve"> PAGE   \* MERGEFORMAT </w:instrText>
        </w:r>
        <w:r>
          <w:fldChar w:fldCharType="separate"/>
        </w:r>
        <w:r>
          <w:rPr>
            <w:noProof/>
          </w:rPr>
          <w:t>20</w:t>
        </w:r>
        <w:r>
          <w:rPr>
            <w:noProof/>
          </w:rPr>
          <w:fldChar w:fldCharType="end"/>
        </w:r>
      </w:p>
    </w:sdtContent>
  </w:sdt>
  <w:p w14:paraId="274C05FD" w14:textId="73A3D325" w:rsidR="00C02275" w:rsidRPr="00F91E70" w:rsidRDefault="00AB1A4B" w:rsidP="00F91E70">
    <w:pPr>
      <w:pStyle w:val="Pieddepage"/>
      <w:jc w:val="center"/>
      <w:rPr>
        <w:sz w:val="16"/>
        <w:szCs w:val="22"/>
      </w:rPr>
    </w:pPr>
    <w:r w:rsidRPr="00F91E70">
      <w:rPr>
        <w:sz w:val="16"/>
        <w:szCs w:val="22"/>
      </w:rPr>
      <w:t xml:space="preserve">Maîtrise d’œuvre </w:t>
    </w:r>
    <w:r w:rsidR="00F91E70">
      <w:rPr>
        <w:sz w:val="16"/>
        <w:szCs w:val="22"/>
      </w:rPr>
      <w:t xml:space="preserve">urbaine et technique </w:t>
    </w:r>
    <w:r w:rsidRPr="00F91E70">
      <w:rPr>
        <w:sz w:val="16"/>
        <w:szCs w:val="22"/>
      </w:rPr>
      <w:t>– NPNRU Lebon Lamartine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BDF9C" w14:textId="77777777" w:rsidR="00B51FAA" w:rsidRDefault="00B51FAA">
      <w:r>
        <w:separator/>
      </w:r>
    </w:p>
  </w:footnote>
  <w:footnote w:type="continuationSeparator" w:id="0">
    <w:p w14:paraId="34C44F97" w14:textId="77777777" w:rsidR="00B51FAA" w:rsidRDefault="00B51F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4454E" w14:textId="77777777" w:rsidR="00C02275" w:rsidRDefault="00C0227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27120" w14:textId="256DAD9A" w:rsidR="00C02275" w:rsidRPr="00963EEA" w:rsidRDefault="00C02275" w:rsidP="008D1E40">
    <w:pPr>
      <w:pStyle w:val="En-tte"/>
      <w:tabs>
        <w:tab w:val="clear" w:pos="6802"/>
        <w:tab w:val="right" w:pos="8080"/>
      </w:tabs>
    </w:pPr>
    <w:r w:rsidRPr="00963EEA">
      <w:tab/>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58F17" w14:textId="77777777" w:rsidR="00C02275" w:rsidRDefault="00C0227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63705326"/>
    <w:lvl w:ilvl="0">
      <w:start w:val="1"/>
      <w:numFmt w:val="decimal"/>
      <w:pStyle w:val="titre1collecteur"/>
      <w:suff w:val="nothing"/>
      <w:lvlText w:val="%1"/>
      <w:lvlJc w:val="left"/>
      <w:pPr>
        <w:ind w:left="-76" w:firstLine="0"/>
      </w:pPr>
    </w:lvl>
    <w:lvl w:ilvl="1">
      <w:start w:val="1"/>
      <w:numFmt w:val="decimal"/>
      <w:lvlText w:val="%1.%2"/>
      <w:lvlJc w:val="left"/>
      <w:pPr>
        <w:tabs>
          <w:tab w:val="num" w:pos="644"/>
        </w:tabs>
        <w:ind w:left="208" w:hanging="284"/>
      </w:pPr>
    </w:lvl>
    <w:lvl w:ilvl="2">
      <w:start w:val="1"/>
      <w:numFmt w:val="decimal"/>
      <w:pStyle w:val="titre3rhabilitation"/>
      <w:lvlText w:val="%1.%2.%3"/>
      <w:lvlJc w:val="left"/>
      <w:pPr>
        <w:tabs>
          <w:tab w:val="num" w:pos="1364"/>
        </w:tabs>
        <w:ind w:left="208" w:hanging="284"/>
      </w:pPr>
    </w:lvl>
    <w:lvl w:ilvl="3">
      <w:start w:val="1"/>
      <w:numFmt w:val="decimal"/>
      <w:suff w:val="nothing"/>
      <w:lvlText w:val="%1.%2.%3.%4 "/>
      <w:lvlJc w:val="left"/>
      <w:pPr>
        <w:ind w:left="208" w:hanging="284"/>
      </w:pPr>
    </w:lvl>
    <w:lvl w:ilvl="4">
      <w:start w:val="1"/>
      <w:numFmt w:val="decimal"/>
      <w:lvlText w:val="%1.%2.%3.%4.%5"/>
      <w:lvlJc w:val="left"/>
      <w:pPr>
        <w:tabs>
          <w:tab w:val="num" w:pos="932"/>
        </w:tabs>
        <w:ind w:left="932" w:hanging="1008"/>
      </w:pPr>
    </w:lvl>
    <w:lvl w:ilvl="5">
      <w:start w:val="1"/>
      <w:numFmt w:val="decimal"/>
      <w:lvlText w:val="%1.%2.%3.%4.%5.%6"/>
      <w:lvlJc w:val="left"/>
      <w:pPr>
        <w:tabs>
          <w:tab w:val="num" w:pos="1076"/>
        </w:tabs>
        <w:ind w:left="1076" w:hanging="1152"/>
      </w:pPr>
    </w:lvl>
    <w:lvl w:ilvl="6">
      <w:start w:val="1"/>
      <w:numFmt w:val="decimal"/>
      <w:lvlText w:val="%1.%2.%3.%4.%5.%6.%7"/>
      <w:lvlJc w:val="left"/>
      <w:pPr>
        <w:tabs>
          <w:tab w:val="num" w:pos="1220"/>
        </w:tabs>
        <w:ind w:left="1220" w:hanging="1296"/>
      </w:pPr>
    </w:lvl>
    <w:lvl w:ilvl="7">
      <w:start w:val="1"/>
      <w:numFmt w:val="decimal"/>
      <w:lvlText w:val="%1.%2.%3.%4.%5.%6.%7.%8"/>
      <w:lvlJc w:val="left"/>
      <w:pPr>
        <w:tabs>
          <w:tab w:val="num" w:pos="1364"/>
        </w:tabs>
        <w:ind w:left="1364" w:hanging="1440"/>
      </w:pPr>
    </w:lvl>
    <w:lvl w:ilvl="8">
      <w:start w:val="1"/>
      <w:numFmt w:val="decimal"/>
      <w:lvlText w:val="%1.%2.%3.%4.%5.%6.%7.%8.%9"/>
      <w:lvlJc w:val="left"/>
      <w:pPr>
        <w:tabs>
          <w:tab w:val="num" w:pos="1508"/>
        </w:tabs>
        <w:ind w:left="1508" w:hanging="1584"/>
      </w:pPr>
    </w:lvl>
  </w:abstractNum>
  <w:abstractNum w:abstractNumId="1" w15:restartNumberingAfterBreak="0">
    <w:nsid w:val="006D0E77"/>
    <w:multiLevelType w:val="multilevel"/>
    <w:tmpl w:val="1C040E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BF5B79"/>
    <w:multiLevelType w:val="hybridMultilevel"/>
    <w:tmpl w:val="C284FCE8"/>
    <w:lvl w:ilvl="0" w:tplc="0DA830CE">
      <w:start w:val="1"/>
      <w:numFmt w:val="decimal"/>
      <w:pStyle w:val="Style18"/>
      <w:lvlText w:val="3.2.2.%1."/>
      <w:lvlJc w:val="left"/>
      <w:pPr>
        <w:ind w:left="720" w:hanging="360"/>
      </w:pPr>
      <w:rPr>
        <w:rFonts w:hint="default"/>
        <w:b w:val="0"/>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1EF65D6"/>
    <w:multiLevelType w:val="hybridMultilevel"/>
    <w:tmpl w:val="4B486D9A"/>
    <w:lvl w:ilvl="0" w:tplc="10BA2758">
      <w:start w:val="1"/>
      <w:numFmt w:val="decimal"/>
      <w:pStyle w:val="Style56"/>
      <w:lvlText w:val="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39E6178"/>
    <w:multiLevelType w:val="hybridMultilevel"/>
    <w:tmpl w:val="B7EA11A2"/>
    <w:lvl w:ilvl="0" w:tplc="040C0015">
      <w:start w:val="1"/>
      <w:numFmt w:val="upp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5" w15:restartNumberingAfterBreak="0">
    <w:nsid w:val="04C07B26"/>
    <w:multiLevelType w:val="hybridMultilevel"/>
    <w:tmpl w:val="E80A7664"/>
    <w:lvl w:ilvl="0" w:tplc="36827474">
      <w:start w:val="1"/>
      <w:numFmt w:val="decimal"/>
      <w:pStyle w:val="Style62"/>
      <w:lvlText w:val="6.3.%1."/>
      <w:lvlJc w:val="left"/>
      <w:pPr>
        <w:ind w:left="-633"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5E262E7"/>
    <w:multiLevelType w:val="hybridMultilevel"/>
    <w:tmpl w:val="D78A8BF0"/>
    <w:lvl w:ilvl="0" w:tplc="64988862">
      <w:start w:val="1"/>
      <w:numFmt w:val="bullet"/>
      <w:lvlText w:val="o"/>
      <w:lvlJc w:val="left"/>
      <w:pPr>
        <w:ind w:left="3087" w:hanging="360"/>
      </w:pPr>
      <w:rPr>
        <w:rFonts w:ascii="Courier New" w:hAnsi="Courier New" w:cs="Courier New" w:hint="default"/>
      </w:rPr>
    </w:lvl>
    <w:lvl w:ilvl="1" w:tplc="A3CE9792" w:tentative="1">
      <w:start w:val="1"/>
      <w:numFmt w:val="bullet"/>
      <w:lvlText w:val="o"/>
      <w:lvlJc w:val="left"/>
      <w:pPr>
        <w:ind w:left="3807" w:hanging="360"/>
      </w:pPr>
      <w:rPr>
        <w:rFonts w:ascii="Courier New" w:hAnsi="Courier New" w:cs="Courier New" w:hint="default"/>
      </w:rPr>
    </w:lvl>
    <w:lvl w:ilvl="2" w:tplc="3C54BBC6" w:tentative="1">
      <w:start w:val="1"/>
      <w:numFmt w:val="bullet"/>
      <w:lvlText w:val=""/>
      <w:lvlJc w:val="left"/>
      <w:pPr>
        <w:ind w:left="4527" w:hanging="360"/>
      </w:pPr>
      <w:rPr>
        <w:rFonts w:ascii="Wingdings" w:hAnsi="Wingdings" w:hint="default"/>
      </w:rPr>
    </w:lvl>
    <w:lvl w:ilvl="3" w:tplc="0C22F1BE" w:tentative="1">
      <w:start w:val="1"/>
      <w:numFmt w:val="bullet"/>
      <w:lvlText w:val=""/>
      <w:lvlJc w:val="left"/>
      <w:pPr>
        <w:ind w:left="5247" w:hanging="360"/>
      </w:pPr>
      <w:rPr>
        <w:rFonts w:ascii="Symbol" w:hAnsi="Symbol" w:hint="default"/>
      </w:rPr>
    </w:lvl>
    <w:lvl w:ilvl="4" w:tplc="B7363CB0" w:tentative="1">
      <w:start w:val="1"/>
      <w:numFmt w:val="bullet"/>
      <w:lvlText w:val="o"/>
      <w:lvlJc w:val="left"/>
      <w:pPr>
        <w:ind w:left="5967" w:hanging="360"/>
      </w:pPr>
      <w:rPr>
        <w:rFonts w:ascii="Courier New" w:hAnsi="Courier New" w:cs="Courier New" w:hint="default"/>
      </w:rPr>
    </w:lvl>
    <w:lvl w:ilvl="5" w:tplc="846A65FC" w:tentative="1">
      <w:start w:val="1"/>
      <w:numFmt w:val="bullet"/>
      <w:lvlText w:val=""/>
      <w:lvlJc w:val="left"/>
      <w:pPr>
        <w:ind w:left="6687" w:hanging="360"/>
      </w:pPr>
      <w:rPr>
        <w:rFonts w:ascii="Wingdings" w:hAnsi="Wingdings" w:hint="default"/>
      </w:rPr>
    </w:lvl>
    <w:lvl w:ilvl="6" w:tplc="EBB06922" w:tentative="1">
      <w:start w:val="1"/>
      <w:numFmt w:val="bullet"/>
      <w:lvlText w:val=""/>
      <w:lvlJc w:val="left"/>
      <w:pPr>
        <w:ind w:left="7407" w:hanging="360"/>
      </w:pPr>
      <w:rPr>
        <w:rFonts w:ascii="Symbol" w:hAnsi="Symbol" w:hint="default"/>
      </w:rPr>
    </w:lvl>
    <w:lvl w:ilvl="7" w:tplc="9724C46A" w:tentative="1">
      <w:start w:val="1"/>
      <w:numFmt w:val="bullet"/>
      <w:lvlText w:val="o"/>
      <w:lvlJc w:val="left"/>
      <w:pPr>
        <w:ind w:left="8127" w:hanging="360"/>
      </w:pPr>
      <w:rPr>
        <w:rFonts w:ascii="Courier New" w:hAnsi="Courier New" w:cs="Courier New" w:hint="default"/>
      </w:rPr>
    </w:lvl>
    <w:lvl w:ilvl="8" w:tplc="C0286958" w:tentative="1">
      <w:start w:val="1"/>
      <w:numFmt w:val="bullet"/>
      <w:lvlText w:val=""/>
      <w:lvlJc w:val="left"/>
      <w:pPr>
        <w:ind w:left="8847" w:hanging="360"/>
      </w:pPr>
      <w:rPr>
        <w:rFonts w:ascii="Wingdings" w:hAnsi="Wingdings" w:hint="default"/>
      </w:rPr>
    </w:lvl>
  </w:abstractNum>
  <w:abstractNum w:abstractNumId="7" w15:restartNumberingAfterBreak="0">
    <w:nsid w:val="060E7C25"/>
    <w:multiLevelType w:val="hybridMultilevel"/>
    <w:tmpl w:val="FD76486A"/>
    <w:lvl w:ilvl="0" w:tplc="A2EEF434">
      <w:start w:val="1"/>
      <w:numFmt w:val="decimal"/>
      <w:pStyle w:val="Style40"/>
      <w:lvlText w:val="6.%1."/>
      <w:lvlJc w:val="left"/>
      <w:pPr>
        <w:ind w:left="-273"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075D2E91"/>
    <w:multiLevelType w:val="hybridMultilevel"/>
    <w:tmpl w:val="596042A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9" w15:restartNumberingAfterBreak="0">
    <w:nsid w:val="082775B7"/>
    <w:multiLevelType w:val="hybridMultilevel"/>
    <w:tmpl w:val="D514F050"/>
    <w:lvl w:ilvl="0" w:tplc="040C0003">
      <w:start w:val="1"/>
      <w:numFmt w:val="bullet"/>
      <w:lvlText w:val="o"/>
      <w:lvlJc w:val="left"/>
      <w:pPr>
        <w:tabs>
          <w:tab w:val="num" w:pos="360"/>
        </w:tabs>
        <w:ind w:left="360" w:hanging="360"/>
      </w:pPr>
      <w:rPr>
        <w:rFonts w:ascii="Courier New" w:hAnsi="Courier New" w:cs="Courier New" w:hint="default"/>
        <w:color w:val="auto"/>
        <w:sz w:val="18"/>
        <w:szCs w:val="18"/>
      </w:rPr>
    </w:lvl>
    <w:lvl w:ilvl="1" w:tplc="AAD09644">
      <w:start w:val="6"/>
      <w:numFmt w:val="bullet"/>
      <w:lvlText w:val="-"/>
      <w:lvlJc w:val="left"/>
      <w:pPr>
        <w:ind w:left="1440" w:hanging="360"/>
      </w:pPr>
      <w:rPr>
        <w:rFonts w:ascii="Arial" w:hAnsi="Arial"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941242B"/>
    <w:multiLevelType w:val="hybridMultilevel"/>
    <w:tmpl w:val="42CCDE9A"/>
    <w:lvl w:ilvl="0" w:tplc="D75A2B16">
      <w:start w:val="1"/>
      <w:numFmt w:val="decimal"/>
      <w:pStyle w:val="Style31"/>
      <w:lvlText w:val="5.1.%1."/>
      <w:lvlJc w:val="left"/>
      <w:pPr>
        <w:ind w:left="-491" w:hanging="360"/>
      </w:pPr>
      <w:rPr>
        <w:rFonts w:ascii="Trade Gothic LT Std Bold" w:hAnsi="Trade Gothic LT Std Bold"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ACD79B4"/>
    <w:multiLevelType w:val="hybridMultilevel"/>
    <w:tmpl w:val="9078B38C"/>
    <w:lvl w:ilvl="0" w:tplc="B2005872">
      <w:start w:val="1"/>
      <w:numFmt w:val="decimal"/>
      <w:pStyle w:val="Style42"/>
      <w:lvlText w:val="3.4.%1."/>
      <w:lvlJc w:val="left"/>
      <w:pPr>
        <w:ind w:left="11" w:hanging="360"/>
      </w:pPr>
      <w:rPr>
        <w:rFonts w:ascii="Trade Gothic LT Std Bold" w:hAnsi="Trade Gothic LT Std Bold" w:hint="default"/>
        <w:b/>
      </w:rPr>
    </w:lvl>
    <w:lvl w:ilvl="1" w:tplc="040C0019" w:tentative="1">
      <w:start w:val="1"/>
      <w:numFmt w:val="lowerLetter"/>
      <w:lvlText w:val="%2."/>
      <w:lvlJc w:val="left"/>
      <w:pPr>
        <w:ind w:left="731" w:hanging="360"/>
      </w:pPr>
    </w:lvl>
    <w:lvl w:ilvl="2" w:tplc="040C001B" w:tentative="1">
      <w:start w:val="1"/>
      <w:numFmt w:val="lowerRoman"/>
      <w:lvlText w:val="%3."/>
      <w:lvlJc w:val="right"/>
      <w:pPr>
        <w:ind w:left="1451" w:hanging="180"/>
      </w:pPr>
    </w:lvl>
    <w:lvl w:ilvl="3" w:tplc="040C000F" w:tentative="1">
      <w:start w:val="1"/>
      <w:numFmt w:val="decimal"/>
      <w:lvlText w:val="%4."/>
      <w:lvlJc w:val="left"/>
      <w:pPr>
        <w:ind w:left="2171" w:hanging="360"/>
      </w:pPr>
    </w:lvl>
    <w:lvl w:ilvl="4" w:tplc="040C0019" w:tentative="1">
      <w:start w:val="1"/>
      <w:numFmt w:val="lowerLetter"/>
      <w:lvlText w:val="%5."/>
      <w:lvlJc w:val="left"/>
      <w:pPr>
        <w:ind w:left="2891" w:hanging="360"/>
      </w:pPr>
    </w:lvl>
    <w:lvl w:ilvl="5" w:tplc="040C001B" w:tentative="1">
      <w:start w:val="1"/>
      <w:numFmt w:val="lowerRoman"/>
      <w:lvlText w:val="%6."/>
      <w:lvlJc w:val="right"/>
      <w:pPr>
        <w:ind w:left="3611" w:hanging="180"/>
      </w:pPr>
    </w:lvl>
    <w:lvl w:ilvl="6" w:tplc="040C000F" w:tentative="1">
      <w:start w:val="1"/>
      <w:numFmt w:val="decimal"/>
      <w:lvlText w:val="%7."/>
      <w:lvlJc w:val="left"/>
      <w:pPr>
        <w:ind w:left="4331" w:hanging="360"/>
      </w:pPr>
    </w:lvl>
    <w:lvl w:ilvl="7" w:tplc="040C0019" w:tentative="1">
      <w:start w:val="1"/>
      <w:numFmt w:val="lowerLetter"/>
      <w:lvlText w:val="%8."/>
      <w:lvlJc w:val="left"/>
      <w:pPr>
        <w:ind w:left="5051" w:hanging="360"/>
      </w:pPr>
    </w:lvl>
    <w:lvl w:ilvl="8" w:tplc="040C001B" w:tentative="1">
      <w:start w:val="1"/>
      <w:numFmt w:val="lowerRoman"/>
      <w:lvlText w:val="%9."/>
      <w:lvlJc w:val="right"/>
      <w:pPr>
        <w:ind w:left="5771" w:hanging="180"/>
      </w:pPr>
    </w:lvl>
  </w:abstractNum>
  <w:abstractNum w:abstractNumId="12" w15:restartNumberingAfterBreak="0">
    <w:nsid w:val="0CA37FD9"/>
    <w:multiLevelType w:val="hybridMultilevel"/>
    <w:tmpl w:val="CA4A02CE"/>
    <w:lvl w:ilvl="0" w:tplc="79A056FE">
      <w:start w:val="1"/>
      <w:numFmt w:val="bullet"/>
      <w:pStyle w:val="Style2"/>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0B06933"/>
    <w:multiLevelType w:val="hybridMultilevel"/>
    <w:tmpl w:val="4DD66B3A"/>
    <w:lvl w:ilvl="0" w:tplc="D562B564">
      <w:start w:val="1"/>
      <w:numFmt w:val="decimal"/>
      <w:pStyle w:val="Style60"/>
      <w:lvlText w:val="6.2.4.%1"/>
      <w:lvlJc w:val="left"/>
      <w:pPr>
        <w:ind w:left="-491" w:hanging="360"/>
      </w:pPr>
      <w:rPr>
        <w:rFonts w:hint="default"/>
        <w:b/>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10D31024"/>
    <w:multiLevelType w:val="hybridMultilevel"/>
    <w:tmpl w:val="9B8E0AB6"/>
    <w:lvl w:ilvl="0" w:tplc="53B23868">
      <w:start w:val="1"/>
      <w:numFmt w:val="lowerLetter"/>
      <w:pStyle w:val="Style50"/>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2130517"/>
    <w:multiLevelType w:val="multilevel"/>
    <w:tmpl w:val="BC6A9FCE"/>
    <w:lvl w:ilvl="0">
      <w:start w:val="1"/>
      <w:numFmt w:val="decimal"/>
      <w:pStyle w:val="Titre1"/>
      <w:isLgl/>
      <w:lvlText w:val="%1."/>
      <w:lvlJc w:val="left"/>
      <w:pPr>
        <w:tabs>
          <w:tab w:val="num" w:pos="700"/>
        </w:tabs>
        <w:ind w:left="700" w:hanging="700"/>
      </w:pPr>
      <w:rPr>
        <w:rFonts w:cs="Times New Roman" w:hint="default"/>
        <w:sz w:val="40"/>
        <w:szCs w:val="40"/>
      </w:rPr>
    </w:lvl>
    <w:lvl w:ilvl="1">
      <w:start w:val="1"/>
      <w:numFmt w:val="decimal"/>
      <w:pStyle w:val="Style10"/>
      <w:isLgl/>
      <w:lvlText w:val="%1.%2."/>
      <w:lvlJc w:val="left"/>
      <w:pPr>
        <w:tabs>
          <w:tab w:val="num" w:pos="574"/>
        </w:tabs>
        <w:ind w:left="574" w:hanging="432"/>
      </w:pPr>
      <w:rPr>
        <w:rFonts w:cs="Times New Roman" w:hint="default"/>
        <w:b w:val="0"/>
      </w:rPr>
    </w:lvl>
    <w:lvl w:ilvl="2">
      <w:start w:val="1"/>
      <w:numFmt w:val="decimal"/>
      <w:pStyle w:val="TITRE3"/>
      <w:isLgl/>
      <w:lvlText w:val="%1.%2.%3"/>
      <w:lvlJc w:val="left"/>
      <w:pPr>
        <w:tabs>
          <w:tab w:val="num" w:pos="720"/>
        </w:tabs>
        <w:ind w:left="504" w:hanging="504"/>
      </w:pPr>
      <w:rPr>
        <w:rFonts w:cs="Times New Roman" w:hint="default"/>
        <w:b/>
        <w:bCs/>
        <w:sz w:val="24"/>
        <w:szCs w:val="24"/>
      </w:rPr>
    </w:lvl>
    <w:lvl w:ilvl="3">
      <w:start w:val="1"/>
      <w:numFmt w:val="none"/>
      <w:lvlText w:val=""/>
      <w:lvlJc w:val="left"/>
      <w:pPr>
        <w:tabs>
          <w:tab w:val="num" w:pos="2160"/>
        </w:tabs>
        <w:ind w:left="2088" w:hanging="648"/>
      </w:pPr>
      <w:rPr>
        <w:rFonts w:cs="Times New Roman" w:hint="default"/>
      </w:rPr>
    </w:lvl>
    <w:lvl w:ilvl="4">
      <w:start w:val="1"/>
      <w:numFmt w:val="none"/>
      <w:lvlText w:val=""/>
      <w:lvlJc w:val="left"/>
      <w:pPr>
        <w:tabs>
          <w:tab w:val="num" w:pos="2880"/>
        </w:tabs>
        <w:ind w:left="2592" w:hanging="792"/>
      </w:pPr>
      <w:rPr>
        <w:rFonts w:cs="Times New Roman" w:hint="default"/>
      </w:rPr>
    </w:lvl>
    <w:lvl w:ilvl="5">
      <w:start w:val="1"/>
      <w:numFmt w:val="none"/>
      <w:lvlText w:val=""/>
      <w:lvlJc w:val="left"/>
      <w:pPr>
        <w:tabs>
          <w:tab w:val="num" w:pos="3240"/>
        </w:tabs>
        <w:ind w:left="3096" w:hanging="936"/>
      </w:pPr>
      <w:rPr>
        <w:rFonts w:cs="Times New Roman" w:hint="default"/>
      </w:rPr>
    </w:lvl>
    <w:lvl w:ilvl="6">
      <w:start w:val="1"/>
      <w:numFmt w:val="none"/>
      <w:lvlText w:val=""/>
      <w:lvlJc w:val="left"/>
      <w:pPr>
        <w:tabs>
          <w:tab w:val="num" w:pos="3960"/>
        </w:tabs>
        <w:ind w:left="3600" w:hanging="1080"/>
      </w:pPr>
      <w:rPr>
        <w:rFonts w:cs="Times New Roman" w:hint="default"/>
      </w:rPr>
    </w:lvl>
    <w:lvl w:ilvl="7">
      <w:start w:val="1"/>
      <w:numFmt w:val="none"/>
      <w:lvlText w:val=""/>
      <w:lvlJc w:val="left"/>
      <w:pPr>
        <w:tabs>
          <w:tab w:val="num" w:pos="4320"/>
        </w:tabs>
        <w:ind w:left="4104" w:hanging="1224"/>
      </w:pPr>
      <w:rPr>
        <w:rFonts w:cs="Times New Roman" w:hint="default"/>
      </w:rPr>
    </w:lvl>
    <w:lvl w:ilvl="8">
      <w:start w:val="1"/>
      <w:numFmt w:val="none"/>
      <w:lvlText w:val=""/>
      <w:lvlJc w:val="left"/>
      <w:pPr>
        <w:tabs>
          <w:tab w:val="num" w:pos="5040"/>
        </w:tabs>
        <w:ind w:left="4680" w:hanging="1440"/>
      </w:pPr>
      <w:rPr>
        <w:rFonts w:cs="Times New Roman" w:hint="default"/>
      </w:rPr>
    </w:lvl>
  </w:abstractNum>
  <w:abstractNum w:abstractNumId="16" w15:restartNumberingAfterBreak="0">
    <w:nsid w:val="123413EC"/>
    <w:multiLevelType w:val="hybridMultilevel"/>
    <w:tmpl w:val="0F6612B2"/>
    <w:lvl w:ilvl="0" w:tplc="80C0B090">
      <w:start w:val="1"/>
      <w:numFmt w:val="decimal"/>
      <w:pStyle w:val="Style20"/>
      <w:lvlText w:val="3.%1."/>
      <w:lvlJc w:val="left"/>
      <w:pPr>
        <w:ind w:left="360" w:hanging="360"/>
      </w:pPr>
      <w:rPr>
        <w:rFonts w:hint="default"/>
      </w:rPr>
    </w:lvl>
    <w:lvl w:ilvl="1" w:tplc="040C0019" w:tentative="1">
      <w:start w:val="1"/>
      <w:numFmt w:val="lowerLetter"/>
      <w:lvlText w:val="%2."/>
      <w:lvlJc w:val="left"/>
      <w:pPr>
        <w:ind w:left="447" w:hanging="360"/>
      </w:pPr>
    </w:lvl>
    <w:lvl w:ilvl="2" w:tplc="040C001B" w:tentative="1">
      <w:start w:val="1"/>
      <w:numFmt w:val="lowerRoman"/>
      <w:lvlText w:val="%3."/>
      <w:lvlJc w:val="right"/>
      <w:pPr>
        <w:ind w:left="1167" w:hanging="180"/>
      </w:pPr>
    </w:lvl>
    <w:lvl w:ilvl="3" w:tplc="040C000F" w:tentative="1">
      <w:start w:val="1"/>
      <w:numFmt w:val="decimal"/>
      <w:lvlText w:val="%4."/>
      <w:lvlJc w:val="left"/>
      <w:pPr>
        <w:ind w:left="1887" w:hanging="360"/>
      </w:pPr>
    </w:lvl>
    <w:lvl w:ilvl="4" w:tplc="040C0019" w:tentative="1">
      <w:start w:val="1"/>
      <w:numFmt w:val="lowerLetter"/>
      <w:lvlText w:val="%5."/>
      <w:lvlJc w:val="left"/>
      <w:pPr>
        <w:ind w:left="2607" w:hanging="360"/>
      </w:pPr>
    </w:lvl>
    <w:lvl w:ilvl="5" w:tplc="040C001B" w:tentative="1">
      <w:start w:val="1"/>
      <w:numFmt w:val="lowerRoman"/>
      <w:lvlText w:val="%6."/>
      <w:lvlJc w:val="right"/>
      <w:pPr>
        <w:ind w:left="3327" w:hanging="180"/>
      </w:pPr>
    </w:lvl>
    <w:lvl w:ilvl="6" w:tplc="040C000F" w:tentative="1">
      <w:start w:val="1"/>
      <w:numFmt w:val="decimal"/>
      <w:lvlText w:val="%7."/>
      <w:lvlJc w:val="left"/>
      <w:pPr>
        <w:ind w:left="4047" w:hanging="360"/>
      </w:pPr>
    </w:lvl>
    <w:lvl w:ilvl="7" w:tplc="040C0019" w:tentative="1">
      <w:start w:val="1"/>
      <w:numFmt w:val="lowerLetter"/>
      <w:lvlText w:val="%8."/>
      <w:lvlJc w:val="left"/>
      <w:pPr>
        <w:ind w:left="4767" w:hanging="360"/>
      </w:pPr>
    </w:lvl>
    <w:lvl w:ilvl="8" w:tplc="040C001B" w:tentative="1">
      <w:start w:val="1"/>
      <w:numFmt w:val="lowerRoman"/>
      <w:lvlText w:val="%9."/>
      <w:lvlJc w:val="right"/>
      <w:pPr>
        <w:ind w:left="5487" w:hanging="180"/>
      </w:pPr>
    </w:lvl>
  </w:abstractNum>
  <w:abstractNum w:abstractNumId="17" w15:restartNumberingAfterBreak="0">
    <w:nsid w:val="12C71E62"/>
    <w:multiLevelType w:val="hybridMultilevel"/>
    <w:tmpl w:val="4C7CB974"/>
    <w:lvl w:ilvl="0" w:tplc="44CCBA8E">
      <w:start w:val="1"/>
      <w:numFmt w:val="decimal"/>
      <w:pStyle w:val="Style420"/>
      <w:lvlText w:val="4.1.%1."/>
      <w:lvlJc w:val="left"/>
      <w:pPr>
        <w:ind w:left="720" w:hanging="360"/>
      </w:pPr>
      <w:rPr>
        <w:rFonts w:ascii="Trade Gothic LT Std Bold" w:hAnsi="Trade Gothic LT Std Bold"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12F86CCC"/>
    <w:multiLevelType w:val="hybridMultilevel"/>
    <w:tmpl w:val="C47C6A54"/>
    <w:lvl w:ilvl="0" w:tplc="706662CC">
      <w:start w:val="1"/>
      <w:numFmt w:val="decimal"/>
      <w:pStyle w:val="Style17"/>
      <w:lvlText w:val="3.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3334517"/>
    <w:multiLevelType w:val="hybridMultilevel"/>
    <w:tmpl w:val="66E83D2E"/>
    <w:lvl w:ilvl="0" w:tplc="7674E544">
      <w:start w:val="1"/>
      <w:numFmt w:val="decimal"/>
      <w:pStyle w:val="Style7"/>
      <w:lvlText w:val="1.%1."/>
      <w:lvlJc w:val="left"/>
      <w:pPr>
        <w:ind w:left="-273"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155459DF"/>
    <w:multiLevelType w:val="hybridMultilevel"/>
    <w:tmpl w:val="F5CE67F2"/>
    <w:lvl w:ilvl="0" w:tplc="1B9CB366">
      <w:start w:val="1"/>
      <w:numFmt w:val="bullet"/>
      <w:lvlText w:val="-"/>
      <w:lvlJc w:val="left"/>
      <w:pPr>
        <w:ind w:left="720" w:hanging="360"/>
      </w:pPr>
      <w:rPr>
        <w:rFonts w:ascii="Calibri" w:eastAsiaTheme="minorHAnsi" w:hAnsi="Calibri" w:cstheme="minorBidi" w:hint="default"/>
        <w: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165D317B"/>
    <w:multiLevelType w:val="hybridMultilevel"/>
    <w:tmpl w:val="E6F2950E"/>
    <w:lvl w:ilvl="0" w:tplc="2246237C">
      <w:start w:val="1"/>
      <w:numFmt w:val="bullet"/>
      <w:lvlText w:val="-"/>
      <w:lvlJc w:val="left"/>
      <w:pPr>
        <w:ind w:left="720" w:hanging="360"/>
      </w:pPr>
      <w:rPr>
        <w:rFonts w:ascii="Calibri Light" w:eastAsiaTheme="maj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6DB01E7"/>
    <w:multiLevelType w:val="hybridMultilevel"/>
    <w:tmpl w:val="0F78DB34"/>
    <w:lvl w:ilvl="0" w:tplc="F74A6758">
      <w:start w:val="1"/>
      <w:numFmt w:val="decimal"/>
      <w:pStyle w:val="Style34"/>
      <w:lvlText w:val="(%1)"/>
      <w:lvlJc w:val="left"/>
      <w:pPr>
        <w:ind w:left="720" w:hanging="360"/>
      </w:pPr>
      <w:rPr>
        <w:rFonts w:hint="default"/>
        <w:b/>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170E3012"/>
    <w:multiLevelType w:val="hybridMultilevel"/>
    <w:tmpl w:val="D0481334"/>
    <w:lvl w:ilvl="0" w:tplc="06B21B7A">
      <w:start w:val="1"/>
      <w:numFmt w:val="bullet"/>
      <w:lvlText w:val=""/>
      <w:lvlJc w:val="left"/>
      <w:pPr>
        <w:ind w:left="1020" w:hanging="360"/>
      </w:pPr>
      <w:rPr>
        <w:rFonts w:ascii="Symbol" w:hAnsi="Symbol"/>
      </w:rPr>
    </w:lvl>
    <w:lvl w:ilvl="1" w:tplc="9716A920">
      <w:start w:val="1"/>
      <w:numFmt w:val="bullet"/>
      <w:lvlText w:val=""/>
      <w:lvlJc w:val="left"/>
      <w:pPr>
        <w:ind w:left="1020" w:hanging="360"/>
      </w:pPr>
      <w:rPr>
        <w:rFonts w:ascii="Symbol" w:hAnsi="Symbol"/>
      </w:rPr>
    </w:lvl>
    <w:lvl w:ilvl="2" w:tplc="B2DEA272">
      <w:start w:val="1"/>
      <w:numFmt w:val="bullet"/>
      <w:lvlText w:val=""/>
      <w:lvlJc w:val="left"/>
      <w:pPr>
        <w:ind w:left="1020" w:hanging="360"/>
      </w:pPr>
      <w:rPr>
        <w:rFonts w:ascii="Symbol" w:hAnsi="Symbol"/>
      </w:rPr>
    </w:lvl>
    <w:lvl w:ilvl="3" w:tplc="976CAAB8">
      <w:start w:val="1"/>
      <w:numFmt w:val="bullet"/>
      <w:lvlText w:val=""/>
      <w:lvlJc w:val="left"/>
      <w:pPr>
        <w:ind w:left="1020" w:hanging="360"/>
      </w:pPr>
      <w:rPr>
        <w:rFonts w:ascii="Symbol" w:hAnsi="Symbol"/>
      </w:rPr>
    </w:lvl>
    <w:lvl w:ilvl="4" w:tplc="E79CE396">
      <w:start w:val="1"/>
      <w:numFmt w:val="bullet"/>
      <w:lvlText w:val=""/>
      <w:lvlJc w:val="left"/>
      <w:pPr>
        <w:ind w:left="1020" w:hanging="360"/>
      </w:pPr>
      <w:rPr>
        <w:rFonts w:ascii="Symbol" w:hAnsi="Symbol"/>
      </w:rPr>
    </w:lvl>
    <w:lvl w:ilvl="5" w:tplc="7E70F0BC">
      <w:start w:val="1"/>
      <w:numFmt w:val="bullet"/>
      <w:lvlText w:val=""/>
      <w:lvlJc w:val="left"/>
      <w:pPr>
        <w:ind w:left="1020" w:hanging="360"/>
      </w:pPr>
      <w:rPr>
        <w:rFonts w:ascii="Symbol" w:hAnsi="Symbol"/>
      </w:rPr>
    </w:lvl>
    <w:lvl w:ilvl="6" w:tplc="DC16CC90">
      <w:start w:val="1"/>
      <w:numFmt w:val="bullet"/>
      <w:lvlText w:val=""/>
      <w:lvlJc w:val="left"/>
      <w:pPr>
        <w:ind w:left="1020" w:hanging="360"/>
      </w:pPr>
      <w:rPr>
        <w:rFonts w:ascii="Symbol" w:hAnsi="Symbol"/>
      </w:rPr>
    </w:lvl>
    <w:lvl w:ilvl="7" w:tplc="5B7046F6">
      <w:start w:val="1"/>
      <w:numFmt w:val="bullet"/>
      <w:lvlText w:val=""/>
      <w:lvlJc w:val="left"/>
      <w:pPr>
        <w:ind w:left="1020" w:hanging="360"/>
      </w:pPr>
      <w:rPr>
        <w:rFonts w:ascii="Symbol" w:hAnsi="Symbol"/>
      </w:rPr>
    </w:lvl>
    <w:lvl w:ilvl="8" w:tplc="B2C83C16">
      <w:start w:val="1"/>
      <w:numFmt w:val="bullet"/>
      <w:lvlText w:val=""/>
      <w:lvlJc w:val="left"/>
      <w:pPr>
        <w:ind w:left="1020" w:hanging="360"/>
      </w:pPr>
      <w:rPr>
        <w:rFonts w:ascii="Symbol" w:hAnsi="Symbol"/>
      </w:rPr>
    </w:lvl>
  </w:abstractNum>
  <w:abstractNum w:abstractNumId="24" w15:restartNumberingAfterBreak="0">
    <w:nsid w:val="17317942"/>
    <w:multiLevelType w:val="hybridMultilevel"/>
    <w:tmpl w:val="5706E5D0"/>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5" w15:restartNumberingAfterBreak="0">
    <w:nsid w:val="18436ADC"/>
    <w:multiLevelType w:val="hybridMultilevel"/>
    <w:tmpl w:val="C5587178"/>
    <w:lvl w:ilvl="0" w:tplc="950420B0">
      <w:start w:val="1"/>
      <w:numFmt w:val="decimal"/>
      <w:pStyle w:val="Style44"/>
      <w:lvlText w:val="3.1.3.%1."/>
      <w:lvlJc w:val="left"/>
      <w:pPr>
        <w:ind w:left="-131" w:hanging="360"/>
      </w:pPr>
      <w:rPr>
        <w:rFonts w:ascii="Georgia" w:hAnsi="Georgia"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19587850"/>
    <w:multiLevelType w:val="hybridMultilevel"/>
    <w:tmpl w:val="D46E3EEA"/>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9731447"/>
    <w:multiLevelType w:val="hybridMultilevel"/>
    <w:tmpl w:val="DE667E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CC13FC1"/>
    <w:multiLevelType w:val="hybridMultilevel"/>
    <w:tmpl w:val="FB0A6010"/>
    <w:lvl w:ilvl="0" w:tplc="CF800E28">
      <w:start w:val="1"/>
      <w:numFmt w:val="lowerLetter"/>
      <w:pStyle w:val="Style35"/>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20657C54"/>
    <w:multiLevelType w:val="multilevel"/>
    <w:tmpl w:val="0B226A20"/>
    <w:lvl w:ilvl="0">
      <w:start w:val="3"/>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15:restartNumberingAfterBreak="0">
    <w:nsid w:val="21365750"/>
    <w:multiLevelType w:val="hybridMultilevel"/>
    <w:tmpl w:val="91AA9406"/>
    <w:lvl w:ilvl="0" w:tplc="44EC6260">
      <w:start w:val="1"/>
      <w:numFmt w:val="decimal"/>
      <w:pStyle w:val="Style41"/>
      <w:lvlText w:val="3.1.6.%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21DB1792"/>
    <w:multiLevelType w:val="hybridMultilevel"/>
    <w:tmpl w:val="77C2C1DC"/>
    <w:lvl w:ilvl="0" w:tplc="8F7ADFC0">
      <w:start w:val="1"/>
      <w:numFmt w:val="decimal"/>
      <w:pStyle w:val="Style21"/>
      <w:lvlText w:val="2.2.%1."/>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22FB27CE"/>
    <w:multiLevelType w:val="hybridMultilevel"/>
    <w:tmpl w:val="9FE6CEF4"/>
    <w:lvl w:ilvl="0" w:tplc="040C0017">
      <w:start w:val="1"/>
      <w:numFmt w:val="bullet"/>
      <w:lvlText w:val=""/>
      <w:lvlJc w:val="left"/>
      <w:pPr>
        <w:ind w:left="1080" w:hanging="360"/>
      </w:pPr>
      <w:rPr>
        <w:rFonts w:ascii="Wingdings" w:hAnsi="Wingdings" w:hint="default"/>
        <w:color w:val="auto"/>
      </w:rPr>
    </w:lvl>
    <w:lvl w:ilvl="1" w:tplc="040C0019">
      <w:start w:val="1"/>
      <w:numFmt w:val="bullet"/>
      <w:lvlText w:val="o"/>
      <w:lvlJc w:val="left"/>
      <w:pPr>
        <w:ind w:left="1800" w:hanging="360"/>
      </w:pPr>
      <w:rPr>
        <w:rFonts w:ascii="Courier New" w:hAnsi="Courier New" w:cs="Courier New" w:hint="default"/>
      </w:rPr>
    </w:lvl>
    <w:lvl w:ilvl="2" w:tplc="040C001B" w:tentative="1">
      <w:start w:val="1"/>
      <w:numFmt w:val="bullet"/>
      <w:lvlText w:val=""/>
      <w:lvlJc w:val="left"/>
      <w:pPr>
        <w:ind w:left="2520" w:hanging="360"/>
      </w:pPr>
      <w:rPr>
        <w:rFonts w:ascii="Wingdings" w:hAnsi="Wingdings" w:hint="default"/>
      </w:rPr>
    </w:lvl>
    <w:lvl w:ilvl="3" w:tplc="040C000F" w:tentative="1">
      <w:start w:val="1"/>
      <w:numFmt w:val="bullet"/>
      <w:lvlText w:val=""/>
      <w:lvlJc w:val="left"/>
      <w:pPr>
        <w:ind w:left="3240" w:hanging="360"/>
      </w:pPr>
      <w:rPr>
        <w:rFonts w:ascii="Symbol" w:hAnsi="Symbol" w:hint="default"/>
      </w:rPr>
    </w:lvl>
    <w:lvl w:ilvl="4" w:tplc="040C0019" w:tentative="1">
      <w:start w:val="1"/>
      <w:numFmt w:val="bullet"/>
      <w:lvlText w:val="o"/>
      <w:lvlJc w:val="left"/>
      <w:pPr>
        <w:ind w:left="3960" w:hanging="360"/>
      </w:pPr>
      <w:rPr>
        <w:rFonts w:ascii="Courier New" w:hAnsi="Courier New" w:cs="Courier New" w:hint="default"/>
      </w:rPr>
    </w:lvl>
    <w:lvl w:ilvl="5" w:tplc="040C001B" w:tentative="1">
      <w:start w:val="1"/>
      <w:numFmt w:val="bullet"/>
      <w:lvlText w:val=""/>
      <w:lvlJc w:val="left"/>
      <w:pPr>
        <w:ind w:left="4680" w:hanging="360"/>
      </w:pPr>
      <w:rPr>
        <w:rFonts w:ascii="Wingdings" w:hAnsi="Wingdings" w:hint="default"/>
      </w:rPr>
    </w:lvl>
    <w:lvl w:ilvl="6" w:tplc="040C000F" w:tentative="1">
      <w:start w:val="1"/>
      <w:numFmt w:val="bullet"/>
      <w:lvlText w:val=""/>
      <w:lvlJc w:val="left"/>
      <w:pPr>
        <w:ind w:left="5400" w:hanging="360"/>
      </w:pPr>
      <w:rPr>
        <w:rFonts w:ascii="Symbol" w:hAnsi="Symbol" w:hint="default"/>
      </w:rPr>
    </w:lvl>
    <w:lvl w:ilvl="7" w:tplc="040C0019" w:tentative="1">
      <w:start w:val="1"/>
      <w:numFmt w:val="bullet"/>
      <w:lvlText w:val="o"/>
      <w:lvlJc w:val="left"/>
      <w:pPr>
        <w:ind w:left="6120" w:hanging="360"/>
      </w:pPr>
      <w:rPr>
        <w:rFonts w:ascii="Courier New" w:hAnsi="Courier New" w:cs="Courier New" w:hint="default"/>
      </w:rPr>
    </w:lvl>
    <w:lvl w:ilvl="8" w:tplc="040C001B" w:tentative="1">
      <w:start w:val="1"/>
      <w:numFmt w:val="bullet"/>
      <w:lvlText w:val=""/>
      <w:lvlJc w:val="left"/>
      <w:pPr>
        <w:ind w:left="6840" w:hanging="360"/>
      </w:pPr>
      <w:rPr>
        <w:rFonts w:ascii="Wingdings" w:hAnsi="Wingdings" w:hint="default"/>
      </w:rPr>
    </w:lvl>
  </w:abstractNum>
  <w:abstractNum w:abstractNumId="33" w15:restartNumberingAfterBreak="0">
    <w:nsid w:val="247252D5"/>
    <w:multiLevelType w:val="hybridMultilevel"/>
    <w:tmpl w:val="D694909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15:restartNumberingAfterBreak="0">
    <w:nsid w:val="24F33075"/>
    <w:multiLevelType w:val="hybridMultilevel"/>
    <w:tmpl w:val="70C6B9EE"/>
    <w:lvl w:ilvl="0" w:tplc="64267A30">
      <w:start w:val="1"/>
      <w:numFmt w:val="bullet"/>
      <w:pStyle w:val="Style46"/>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53F2554"/>
    <w:multiLevelType w:val="hybridMultilevel"/>
    <w:tmpl w:val="B1B01EDA"/>
    <w:lvl w:ilvl="0" w:tplc="0E94B668">
      <w:start w:val="1"/>
      <w:numFmt w:val="decimal"/>
      <w:pStyle w:val="Style67"/>
      <w:lvlText w:val="3.6.%1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285905C0"/>
    <w:multiLevelType w:val="hybridMultilevel"/>
    <w:tmpl w:val="6E669B08"/>
    <w:lvl w:ilvl="0" w:tplc="AAD09644">
      <w:start w:val="6"/>
      <w:numFmt w:val="bullet"/>
      <w:lvlText w:val="-"/>
      <w:lvlJc w:val="left"/>
      <w:pPr>
        <w:ind w:left="720" w:hanging="360"/>
      </w:pPr>
      <w:rPr>
        <w:rFonts w:ascii="Arial" w:hAnsi="Arial" w:cs="Times New Roman"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7" w15:restartNumberingAfterBreak="0">
    <w:nsid w:val="2ABE6C5B"/>
    <w:multiLevelType w:val="hybridMultilevel"/>
    <w:tmpl w:val="3A0418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EFC3850"/>
    <w:multiLevelType w:val="hybridMultilevel"/>
    <w:tmpl w:val="12CA29CA"/>
    <w:lvl w:ilvl="0" w:tplc="E9C49658">
      <w:start w:val="1"/>
      <w:numFmt w:val="lowerLetter"/>
      <w:pStyle w:val="retrait2"/>
      <w:lvlText w:val="%1)"/>
      <w:lvlJc w:val="left"/>
      <w:pPr>
        <w:tabs>
          <w:tab w:val="num" w:pos="1068"/>
        </w:tabs>
        <w:ind w:left="1068" w:hanging="360"/>
      </w:pPr>
      <w:rPr>
        <w:rFonts w:hint="default"/>
      </w:rPr>
    </w:lvl>
    <w:lvl w:ilvl="1" w:tplc="040C0003">
      <w:numFmt w:val="bullet"/>
      <w:lvlText w:val="-"/>
      <w:lvlJc w:val="left"/>
      <w:pPr>
        <w:tabs>
          <w:tab w:val="num" w:pos="1788"/>
        </w:tabs>
        <w:ind w:left="1788" w:hanging="360"/>
      </w:pPr>
      <w:rPr>
        <w:rFonts w:ascii="Tahoma" w:eastAsia="Times New Roman" w:hAnsi="Tahoma" w:cs="Tahoma" w:hint="default"/>
      </w:rPr>
    </w:lvl>
    <w:lvl w:ilvl="2" w:tplc="040C0005" w:tentative="1">
      <w:start w:val="1"/>
      <w:numFmt w:val="lowerRoman"/>
      <w:lvlText w:val="%3."/>
      <w:lvlJc w:val="right"/>
      <w:pPr>
        <w:tabs>
          <w:tab w:val="num" w:pos="2508"/>
        </w:tabs>
        <w:ind w:left="2508" w:hanging="180"/>
      </w:pPr>
    </w:lvl>
    <w:lvl w:ilvl="3" w:tplc="040C0001" w:tentative="1">
      <w:start w:val="1"/>
      <w:numFmt w:val="decimal"/>
      <w:lvlText w:val="%4."/>
      <w:lvlJc w:val="left"/>
      <w:pPr>
        <w:tabs>
          <w:tab w:val="num" w:pos="3228"/>
        </w:tabs>
        <w:ind w:left="3228" w:hanging="360"/>
      </w:pPr>
    </w:lvl>
    <w:lvl w:ilvl="4" w:tplc="040C0003" w:tentative="1">
      <w:start w:val="1"/>
      <w:numFmt w:val="lowerLetter"/>
      <w:lvlText w:val="%5."/>
      <w:lvlJc w:val="left"/>
      <w:pPr>
        <w:tabs>
          <w:tab w:val="num" w:pos="3948"/>
        </w:tabs>
        <w:ind w:left="3948" w:hanging="360"/>
      </w:pPr>
    </w:lvl>
    <w:lvl w:ilvl="5" w:tplc="040C0005" w:tentative="1">
      <w:start w:val="1"/>
      <w:numFmt w:val="lowerRoman"/>
      <w:lvlText w:val="%6."/>
      <w:lvlJc w:val="right"/>
      <w:pPr>
        <w:tabs>
          <w:tab w:val="num" w:pos="4668"/>
        </w:tabs>
        <w:ind w:left="4668" w:hanging="180"/>
      </w:pPr>
    </w:lvl>
    <w:lvl w:ilvl="6" w:tplc="040C0001" w:tentative="1">
      <w:start w:val="1"/>
      <w:numFmt w:val="decimal"/>
      <w:lvlText w:val="%7."/>
      <w:lvlJc w:val="left"/>
      <w:pPr>
        <w:tabs>
          <w:tab w:val="num" w:pos="5388"/>
        </w:tabs>
        <w:ind w:left="5388" w:hanging="360"/>
      </w:pPr>
    </w:lvl>
    <w:lvl w:ilvl="7" w:tplc="040C0003" w:tentative="1">
      <w:start w:val="1"/>
      <w:numFmt w:val="lowerLetter"/>
      <w:lvlText w:val="%8."/>
      <w:lvlJc w:val="left"/>
      <w:pPr>
        <w:tabs>
          <w:tab w:val="num" w:pos="6108"/>
        </w:tabs>
        <w:ind w:left="6108" w:hanging="360"/>
      </w:pPr>
    </w:lvl>
    <w:lvl w:ilvl="8" w:tplc="040C0005" w:tentative="1">
      <w:start w:val="1"/>
      <w:numFmt w:val="lowerRoman"/>
      <w:lvlText w:val="%9."/>
      <w:lvlJc w:val="right"/>
      <w:pPr>
        <w:tabs>
          <w:tab w:val="num" w:pos="6828"/>
        </w:tabs>
        <w:ind w:left="6828" w:hanging="180"/>
      </w:pPr>
    </w:lvl>
  </w:abstractNum>
  <w:abstractNum w:abstractNumId="39" w15:restartNumberingAfterBreak="0">
    <w:nsid w:val="2F021760"/>
    <w:multiLevelType w:val="hybridMultilevel"/>
    <w:tmpl w:val="CB88D43C"/>
    <w:lvl w:ilvl="0" w:tplc="D608A39A">
      <w:start w:val="94"/>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F0A408B"/>
    <w:multiLevelType w:val="hybridMultilevel"/>
    <w:tmpl w:val="382409CA"/>
    <w:lvl w:ilvl="0" w:tplc="040C0019">
      <w:start w:val="1"/>
      <w:numFmt w:val="decimal"/>
      <w:pStyle w:val="Style45"/>
      <w:lvlText w:val="3.1.5.%1."/>
      <w:lvlJc w:val="left"/>
      <w:pPr>
        <w:ind w:left="-131" w:hanging="360"/>
      </w:pPr>
      <w:rPr>
        <w:rFonts w:ascii="Georgia" w:hAnsi="Georgia"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2FBD2D33"/>
    <w:multiLevelType w:val="hybridMultilevel"/>
    <w:tmpl w:val="888E51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03B0020"/>
    <w:multiLevelType w:val="hybridMultilevel"/>
    <w:tmpl w:val="2B98E516"/>
    <w:lvl w:ilvl="0" w:tplc="EEF61C22">
      <w:start w:val="1"/>
      <w:numFmt w:val="lowerLetter"/>
      <w:pStyle w:val="Style26"/>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31635290"/>
    <w:multiLevelType w:val="hybridMultilevel"/>
    <w:tmpl w:val="76F07362"/>
    <w:lvl w:ilvl="0" w:tplc="5FFA5EC0">
      <w:start w:val="3"/>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1B5389F"/>
    <w:multiLevelType w:val="hybridMultilevel"/>
    <w:tmpl w:val="F530DD1C"/>
    <w:lvl w:ilvl="0" w:tplc="9C088E2A">
      <w:start w:val="3"/>
      <w:numFmt w:val="bullet"/>
      <w:lvlText w:val="-"/>
      <w:lvlJc w:val="left"/>
      <w:pPr>
        <w:ind w:left="720" w:hanging="360"/>
      </w:pPr>
      <w:rPr>
        <w:rFonts w:ascii="Calibri Light" w:eastAsiaTheme="minorHAnsi" w:hAnsi="Calibri Light"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3B324A9"/>
    <w:multiLevelType w:val="hybridMultilevel"/>
    <w:tmpl w:val="4014A9B8"/>
    <w:lvl w:ilvl="0" w:tplc="2246237C">
      <w:start w:val="1"/>
      <w:numFmt w:val="bullet"/>
      <w:lvlText w:val="-"/>
      <w:lvlJc w:val="left"/>
      <w:pPr>
        <w:ind w:left="720" w:hanging="360"/>
      </w:pPr>
      <w:rPr>
        <w:rFonts w:ascii="Calibri Light" w:eastAsiaTheme="majorEastAsia"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4BC60DE"/>
    <w:multiLevelType w:val="hybridMultilevel"/>
    <w:tmpl w:val="D30C1282"/>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47" w15:restartNumberingAfterBreak="0">
    <w:nsid w:val="354547FB"/>
    <w:multiLevelType w:val="hybridMultilevel"/>
    <w:tmpl w:val="0CA8FF24"/>
    <w:lvl w:ilvl="0" w:tplc="BDE0BE1E">
      <w:start w:val="541"/>
      <w:numFmt w:val="bullet"/>
      <w:lvlText w:val="-"/>
      <w:lvlJc w:val="left"/>
      <w:pPr>
        <w:ind w:left="720" w:hanging="360"/>
      </w:pPr>
      <w:rPr>
        <w:rFonts w:ascii="CIDFont+F2" w:eastAsiaTheme="minorHAnsi" w:hAnsi="CIDFont+F2" w:cs="CIDFont+F2"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354D7773"/>
    <w:multiLevelType w:val="hybridMultilevel"/>
    <w:tmpl w:val="8468FB0C"/>
    <w:lvl w:ilvl="0" w:tplc="8C180016">
      <w:start w:val="1"/>
      <w:numFmt w:val="bullet"/>
      <w:lvlText w:val=""/>
      <w:lvlJc w:val="left"/>
      <w:pPr>
        <w:ind w:left="1020" w:hanging="360"/>
      </w:pPr>
      <w:rPr>
        <w:rFonts w:ascii="Symbol" w:hAnsi="Symbol"/>
      </w:rPr>
    </w:lvl>
    <w:lvl w:ilvl="1" w:tplc="AC2EEF46">
      <w:start w:val="1"/>
      <w:numFmt w:val="bullet"/>
      <w:lvlText w:val=""/>
      <w:lvlJc w:val="left"/>
      <w:pPr>
        <w:ind w:left="1020" w:hanging="360"/>
      </w:pPr>
      <w:rPr>
        <w:rFonts w:ascii="Symbol" w:hAnsi="Symbol"/>
      </w:rPr>
    </w:lvl>
    <w:lvl w:ilvl="2" w:tplc="EB1AFDA0">
      <w:start w:val="1"/>
      <w:numFmt w:val="bullet"/>
      <w:lvlText w:val=""/>
      <w:lvlJc w:val="left"/>
      <w:pPr>
        <w:ind w:left="1020" w:hanging="360"/>
      </w:pPr>
      <w:rPr>
        <w:rFonts w:ascii="Symbol" w:hAnsi="Symbol"/>
      </w:rPr>
    </w:lvl>
    <w:lvl w:ilvl="3" w:tplc="904AD18E">
      <w:start w:val="1"/>
      <w:numFmt w:val="bullet"/>
      <w:lvlText w:val=""/>
      <w:lvlJc w:val="left"/>
      <w:pPr>
        <w:ind w:left="1020" w:hanging="360"/>
      </w:pPr>
      <w:rPr>
        <w:rFonts w:ascii="Symbol" w:hAnsi="Symbol"/>
      </w:rPr>
    </w:lvl>
    <w:lvl w:ilvl="4" w:tplc="CB7C0D8C">
      <w:start w:val="1"/>
      <w:numFmt w:val="bullet"/>
      <w:lvlText w:val=""/>
      <w:lvlJc w:val="left"/>
      <w:pPr>
        <w:ind w:left="1020" w:hanging="360"/>
      </w:pPr>
      <w:rPr>
        <w:rFonts w:ascii="Symbol" w:hAnsi="Symbol"/>
      </w:rPr>
    </w:lvl>
    <w:lvl w:ilvl="5" w:tplc="1FAAFD8E">
      <w:start w:val="1"/>
      <w:numFmt w:val="bullet"/>
      <w:lvlText w:val=""/>
      <w:lvlJc w:val="left"/>
      <w:pPr>
        <w:ind w:left="1020" w:hanging="360"/>
      </w:pPr>
      <w:rPr>
        <w:rFonts w:ascii="Symbol" w:hAnsi="Symbol"/>
      </w:rPr>
    </w:lvl>
    <w:lvl w:ilvl="6" w:tplc="ED580130">
      <w:start w:val="1"/>
      <w:numFmt w:val="bullet"/>
      <w:lvlText w:val=""/>
      <w:lvlJc w:val="left"/>
      <w:pPr>
        <w:ind w:left="1020" w:hanging="360"/>
      </w:pPr>
      <w:rPr>
        <w:rFonts w:ascii="Symbol" w:hAnsi="Symbol"/>
      </w:rPr>
    </w:lvl>
    <w:lvl w:ilvl="7" w:tplc="C8D667DC">
      <w:start w:val="1"/>
      <w:numFmt w:val="bullet"/>
      <w:lvlText w:val=""/>
      <w:lvlJc w:val="left"/>
      <w:pPr>
        <w:ind w:left="1020" w:hanging="360"/>
      </w:pPr>
      <w:rPr>
        <w:rFonts w:ascii="Symbol" w:hAnsi="Symbol"/>
      </w:rPr>
    </w:lvl>
    <w:lvl w:ilvl="8" w:tplc="C83E9A30">
      <w:start w:val="1"/>
      <w:numFmt w:val="bullet"/>
      <w:lvlText w:val=""/>
      <w:lvlJc w:val="left"/>
      <w:pPr>
        <w:ind w:left="1020" w:hanging="360"/>
      </w:pPr>
      <w:rPr>
        <w:rFonts w:ascii="Symbol" w:hAnsi="Symbol"/>
      </w:rPr>
    </w:lvl>
  </w:abstractNum>
  <w:abstractNum w:abstractNumId="49" w15:restartNumberingAfterBreak="0">
    <w:nsid w:val="356117DF"/>
    <w:multiLevelType w:val="hybridMultilevel"/>
    <w:tmpl w:val="4320A064"/>
    <w:lvl w:ilvl="0" w:tplc="887A382C">
      <w:start w:val="1"/>
      <w:numFmt w:val="decimal"/>
      <w:pStyle w:val="Style47"/>
      <w:lvlText w:val="4.6.%1."/>
      <w:lvlJc w:val="left"/>
      <w:pPr>
        <w:ind w:left="-633" w:hanging="360"/>
      </w:pPr>
      <w:rPr>
        <w:rFonts w:hint="default"/>
      </w:rPr>
    </w:lvl>
    <w:lvl w:ilvl="1" w:tplc="68A28F68" w:tentative="1">
      <w:start w:val="1"/>
      <w:numFmt w:val="lowerLetter"/>
      <w:lvlText w:val="%2."/>
      <w:lvlJc w:val="left"/>
      <w:pPr>
        <w:ind w:left="1440" w:hanging="360"/>
      </w:pPr>
    </w:lvl>
    <w:lvl w:ilvl="2" w:tplc="56B4C932"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 w15:restartNumberingAfterBreak="0">
    <w:nsid w:val="35D30C72"/>
    <w:multiLevelType w:val="hybridMultilevel"/>
    <w:tmpl w:val="6BBC6CAC"/>
    <w:lvl w:ilvl="0" w:tplc="887A382C">
      <w:start w:val="1"/>
      <w:numFmt w:val="decimal"/>
      <w:pStyle w:val="Style39"/>
      <w:lvlText w:val="4.1.4.%1."/>
      <w:lvlJc w:val="left"/>
      <w:pPr>
        <w:ind w:left="720" w:hanging="360"/>
      </w:pPr>
      <w:rPr>
        <w:rFonts w:hint="default"/>
      </w:rPr>
    </w:lvl>
    <w:lvl w:ilvl="1" w:tplc="68A28F68" w:tentative="1">
      <w:start w:val="1"/>
      <w:numFmt w:val="lowerLetter"/>
      <w:lvlText w:val="%2."/>
      <w:lvlJc w:val="left"/>
      <w:pPr>
        <w:ind w:left="1440" w:hanging="360"/>
      </w:pPr>
    </w:lvl>
    <w:lvl w:ilvl="2" w:tplc="56B4C932"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3641119F"/>
    <w:multiLevelType w:val="hybridMultilevel"/>
    <w:tmpl w:val="530C6336"/>
    <w:lvl w:ilvl="0" w:tplc="6ACC85D8">
      <w:start w:val="1"/>
      <w:numFmt w:val="decimal"/>
      <w:pStyle w:val="Style58"/>
      <w:lvlText w:val="6.%1."/>
      <w:lvlJc w:val="left"/>
      <w:pPr>
        <w:ind w:left="-633" w:hanging="360"/>
      </w:pPr>
      <w:rPr>
        <w:rFonts w:ascii="Trade Gothic LT Std Bold" w:hAnsi="Trade Gothic LT Std Bold"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36D67AA8"/>
    <w:multiLevelType w:val="hybridMultilevel"/>
    <w:tmpl w:val="710EC786"/>
    <w:lvl w:ilvl="0" w:tplc="2A068E60">
      <w:start w:val="1"/>
      <w:numFmt w:val="decimal"/>
      <w:pStyle w:val="Style61"/>
      <w:lvlText w:val="6.2.6.%1."/>
      <w:lvlJc w:val="left"/>
      <w:pPr>
        <w:ind w:left="360" w:hanging="360"/>
      </w:pPr>
      <w:rPr>
        <w:rFonts w:hint="default"/>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53" w15:restartNumberingAfterBreak="0">
    <w:nsid w:val="37602800"/>
    <w:multiLevelType w:val="hybridMultilevel"/>
    <w:tmpl w:val="89E0E476"/>
    <w:lvl w:ilvl="0" w:tplc="887A382C">
      <w:start w:val="1"/>
      <w:numFmt w:val="decimal"/>
      <w:pStyle w:val="Style15"/>
      <w:lvlText w:val="3.1.2.%1."/>
      <w:lvlJc w:val="left"/>
      <w:pPr>
        <w:ind w:left="720" w:hanging="360"/>
      </w:pPr>
      <w:rPr>
        <w:rFonts w:ascii="Georgia" w:hAnsi="Georgia" w:hint="default"/>
      </w:rPr>
    </w:lvl>
    <w:lvl w:ilvl="1" w:tplc="68A28F68" w:tentative="1">
      <w:start w:val="1"/>
      <w:numFmt w:val="lowerLetter"/>
      <w:lvlText w:val="%2."/>
      <w:lvlJc w:val="left"/>
      <w:pPr>
        <w:ind w:left="1440" w:hanging="360"/>
      </w:pPr>
    </w:lvl>
    <w:lvl w:ilvl="2" w:tplc="56B4C932"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389B49C9"/>
    <w:multiLevelType w:val="hybridMultilevel"/>
    <w:tmpl w:val="2BBE694C"/>
    <w:lvl w:ilvl="0" w:tplc="040C0003">
      <w:start w:val="1"/>
      <w:numFmt w:val="bullet"/>
      <w:lvlText w:val="o"/>
      <w:lvlJc w:val="left"/>
      <w:pPr>
        <w:ind w:left="360" w:hanging="360"/>
      </w:pPr>
      <w:rPr>
        <w:rFonts w:ascii="Courier New" w:hAnsi="Courier New" w:cs="Courier New" w:hint="default"/>
      </w:rPr>
    </w:lvl>
    <w:lvl w:ilvl="1" w:tplc="040C000F">
      <w:start w:val="1"/>
      <w:numFmt w:val="decimal"/>
      <w:lvlText w:val="%2."/>
      <w:lvlJc w:val="left"/>
      <w:pPr>
        <w:ind w:left="1080" w:hanging="360"/>
      </w:p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5" w15:restartNumberingAfterBreak="0">
    <w:nsid w:val="3958344D"/>
    <w:multiLevelType w:val="hybridMultilevel"/>
    <w:tmpl w:val="48D47644"/>
    <w:lvl w:ilvl="0" w:tplc="20967742">
      <w:start w:val="1"/>
      <w:numFmt w:val="bullet"/>
      <w:lvlText w:val=""/>
      <w:lvlJc w:val="left"/>
      <w:pPr>
        <w:ind w:left="720" w:hanging="360"/>
      </w:pPr>
      <w:rPr>
        <w:rFonts w:ascii="Wingdings" w:hAnsi="Wingdings" w:hint="default"/>
        <w:sz w:val="18"/>
        <w:szCs w:val="18"/>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3A0A60E2"/>
    <w:multiLevelType w:val="hybridMultilevel"/>
    <w:tmpl w:val="90881570"/>
    <w:lvl w:ilvl="0" w:tplc="160C3220">
      <w:start w:val="1"/>
      <w:numFmt w:val="decimal"/>
      <w:pStyle w:val="Style52"/>
      <w:lvlText w:val="5.2.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B1D0AF5"/>
    <w:multiLevelType w:val="hybridMultilevel"/>
    <w:tmpl w:val="573ABE06"/>
    <w:lvl w:ilvl="0" w:tplc="78A83EE8">
      <w:start w:val="1"/>
      <w:numFmt w:val="decimal"/>
      <w:pStyle w:val="Style32"/>
      <w:lvlText w:val="4.5.1.%1."/>
      <w:lvlJc w:val="left"/>
      <w:pPr>
        <w:ind w:left="720" w:hanging="360"/>
      </w:pPr>
      <w:rPr>
        <w:rFonts w:ascii="Trade Gothic LT Std Bold" w:hAnsi="Trade Gothic LT Std Bold"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3C542943"/>
    <w:multiLevelType w:val="hybridMultilevel"/>
    <w:tmpl w:val="76BC9100"/>
    <w:lvl w:ilvl="0" w:tplc="040C0001">
      <w:start w:val="1"/>
      <w:numFmt w:val="bullet"/>
      <w:lvlText w:val=""/>
      <w:lvlJc w:val="left"/>
      <w:pPr>
        <w:ind w:left="775" w:hanging="360"/>
      </w:pPr>
      <w:rPr>
        <w:rFonts w:ascii="Symbol" w:hAnsi="Symbol" w:hint="default"/>
      </w:rPr>
    </w:lvl>
    <w:lvl w:ilvl="1" w:tplc="040C0003" w:tentative="1">
      <w:start w:val="1"/>
      <w:numFmt w:val="bullet"/>
      <w:lvlText w:val="o"/>
      <w:lvlJc w:val="left"/>
      <w:pPr>
        <w:ind w:left="1495" w:hanging="360"/>
      </w:pPr>
      <w:rPr>
        <w:rFonts w:ascii="Courier New" w:hAnsi="Courier New" w:cs="Courier New" w:hint="default"/>
      </w:rPr>
    </w:lvl>
    <w:lvl w:ilvl="2" w:tplc="040C0005" w:tentative="1">
      <w:start w:val="1"/>
      <w:numFmt w:val="bullet"/>
      <w:lvlText w:val=""/>
      <w:lvlJc w:val="left"/>
      <w:pPr>
        <w:ind w:left="2215" w:hanging="360"/>
      </w:pPr>
      <w:rPr>
        <w:rFonts w:ascii="Wingdings" w:hAnsi="Wingdings" w:hint="default"/>
      </w:rPr>
    </w:lvl>
    <w:lvl w:ilvl="3" w:tplc="040C0001" w:tentative="1">
      <w:start w:val="1"/>
      <w:numFmt w:val="bullet"/>
      <w:lvlText w:val=""/>
      <w:lvlJc w:val="left"/>
      <w:pPr>
        <w:ind w:left="2935" w:hanging="360"/>
      </w:pPr>
      <w:rPr>
        <w:rFonts w:ascii="Symbol" w:hAnsi="Symbol" w:hint="default"/>
      </w:rPr>
    </w:lvl>
    <w:lvl w:ilvl="4" w:tplc="040C0003" w:tentative="1">
      <w:start w:val="1"/>
      <w:numFmt w:val="bullet"/>
      <w:lvlText w:val="o"/>
      <w:lvlJc w:val="left"/>
      <w:pPr>
        <w:ind w:left="3655" w:hanging="360"/>
      </w:pPr>
      <w:rPr>
        <w:rFonts w:ascii="Courier New" w:hAnsi="Courier New" w:cs="Courier New" w:hint="default"/>
      </w:rPr>
    </w:lvl>
    <w:lvl w:ilvl="5" w:tplc="040C0005" w:tentative="1">
      <w:start w:val="1"/>
      <w:numFmt w:val="bullet"/>
      <w:lvlText w:val=""/>
      <w:lvlJc w:val="left"/>
      <w:pPr>
        <w:ind w:left="4375" w:hanging="360"/>
      </w:pPr>
      <w:rPr>
        <w:rFonts w:ascii="Wingdings" w:hAnsi="Wingdings" w:hint="default"/>
      </w:rPr>
    </w:lvl>
    <w:lvl w:ilvl="6" w:tplc="040C0001" w:tentative="1">
      <w:start w:val="1"/>
      <w:numFmt w:val="bullet"/>
      <w:lvlText w:val=""/>
      <w:lvlJc w:val="left"/>
      <w:pPr>
        <w:ind w:left="5095" w:hanging="360"/>
      </w:pPr>
      <w:rPr>
        <w:rFonts w:ascii="Symbol" w:hAnsi="Symbol" w:hint="default"/>
      </w:rPr>
    </w:lvl>
    <w:lvl w:ilvl="7" w:tplc="040C0003" w:tentative="1">
      <w:start w:val="1"/>
      <w:numFmt w:val="bullet"/>
      <w:lvlText w:val="o"/>
      <w:lvlJc w:val="left"/>
      <w:pPr>
        <w:ind w:left="5815" w:hanging="360"/>
      </w:pPr>
      <w:rPr>
        <w:rFonts w:ascii="Courier New" w:hAnsi="Courier New" w:cs="Courier New" w:hint="default"/>
      </w:rPr>
    </w:lvl>
    <w:lvl w:ilvl="8" w:tplc="040C0005" w:tentative="1">
      <w:start w:val="1"/>
      <w:numFmt w:val="bullet"/>
      <w:lvlText w:val=""/>
      <w:lvlJc w:val="left"/>
      <w:pPr>
        <w:ind w:left="6535" w:hanging="360"/>
      </w:pPr>
      <w:rPr>
        <w:rFonts w:ascii="Wingdings" w:hAnsi="Wingdings" w:hint="default"/>
      </w:rPr>
    </w:lvl>
  </w:abstractNum>
  <w:abstractNum w:abstractNumId="59" w15:restartNumberingAfterBreak="0">
    <w:nsid w:val="3D117DFE"/>
    <w:multiLevelType w:val="hybridMultilevel"/>
    <w:tmpl w:val="DC9CD568"/>
    <w:lvl w:ilvl="0" w:tplc="3DB22E40">
      <w:start w:val="1"/>
      <w:numFmt w:val="decimal"/>
      <w:pStyle w:val="Style51"/>
      <w:lvlText w:val="5.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3D732965"/>
    <w:multiLevelType w:val="hybridMultilevel"/>
    <w:tmpl w:val="7278CE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3D830F50"/>
    <w:multiLevelType w:val="hybridMultilevel"/>
    <w:tmpl w:val="56265D50"/>
    <w:lvl w:ilvl="0" w:tplc="1B9CB366">
      <w:start w:val="1"/>
      <w:numFmt w:val="bullet"/>
      <w:pStyle w:val="StyleC"/>
      <w:lvlText w:val="-"/>
      <w:lvlJc w:val="left"/>
      <w:pPr>
        <w:ind w:left="1004" w:hanging="360"/>
      </w:pPr>
      <w:rPr>
        <w:rFonts w:ascii="Calibri Light" w:eastAsia="Times New Roman" w:hAnsi="Calibri Light" w:cs="Times New Roman" w:hint="default"/>
        <w:b w:val="0"/>
      </w:rPr>
    </w:lvl>
    <w:lvl w:ilvl="1" w:tplc="040C0003">
      <w:start w:val="1"/>
      <w:numFmt w:val="bullet"/>
      <w:lvlText w:val="o"/>
      <w:lvlJc w:val="left"/>
      <w:pPr>
        <w:ind w:left="1724" w:hanging="360"/>
      </w:pPr>
      <w:rPr>
        <w:rFonts w:ascii="Courier New" w:hAnsi="Courier New" w:cs="Courier New" w:hint="default"/>
      </w:rPr>
    </w:lvl>
    <w:lvl w:ilvl="2" w:tplc="040C0005">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2" w15:restartNumberingAfterBreak="0">
    <w:nsid w:val="3EDB1C80"/>
    <w:multiLevelType w:val="hybridMultilevel"/>
    <w:tmpl w:val="331AFC40"/>
    <w:lvl w:ilvl="0" w:tplc="9C088E2A">
      <w:start w:val="3"/>
      <w:numFmt w:val="bullet"/>
      <w:lvlText w:val="-"/>
      <w:lvlJc w:val="left"/>
      <w:pPr>
        <w:ind w:left="720" w:hanging="360"/>
      </w:pPr>
      <w:rPr>
        <w:rFonts w:ascii="Calibri Light" w:eastAsiaTheme="minorHAnsi" w:hAnsi="Calibri Ligh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3F723130"/>
    <w:multiLevelType w:val="hybridMultilevel"/>
    <w:tmpl w:val="4FA00BC8"/>
    <w:lvl w:ilvl="0" w:tplc="276A5742">
      <w:start w:val="1"/>
      <w:numFmt w:val="bullet"/>
      <w:lvlText w:val="-"/>
      <w:lvlJc w:val="left"/>
      <w:pPr>
        <w:ind w:left="927" w:hanging="360"/>
      </w:pPr>
      <w:rPr>
        <w:rFonts w:ascii="Calibri Light" w:eastAsia="Times New Roman" w:hAnsi="Calibri Light"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64" w15:restartNumberingAfterBreak="0">
    <w:nsid w:val="3FC52F84"/>
    <w:multiLevelType w:val="hybridMultilevel"/>
    <w:tmpl w:val="CB8406D0"/>
    <w:lvl w:ilvl="0" w:tplc="D1C62DEC">
      <w:start w:val="1"/>
      <w:numFmt w:val="decimal"/>
      <w:pStyle w:val="Style16"/>
      <w:lvlText w:val="3.1.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409421EF"/>
    <w:multiLevelType w:val="hybridMultilevel"/>
    <w:tmpl w:val="DBEC8048"/>
    <w:lvl w:ilvl="0" w:tplc="3FC27278">
      <w:start w:val="1"/>
      <w:numFmt w:val="decimal"/>
      <w:pStyle w:val="Style27"/>
      <w:lvlText w:val="4.1.9.%1."/>
      <w:lvlJc w:val="left"/>
      <w:pPr>
        <w:ind w:left="-633"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66" w15:restartNumberingAfterBreak="0">
    <w:nsid w:val="40A07956"/>
    <w:multiLevelType w:val="hybridMultilevel"/>
    <w:tmpl w:val="C598DDFA"/>
    <w:lvl w:ilvl="0" w:tplc="9EA25BE4">
      <w:start w:val="1"/>
      <w:numFmt w:val="bullet"/>
      <w:pStyle w:val="Style38"/>
      <w:lvlText w:val=""/>
      <w:lvlJc w:val="left"/>
      <w:pPr>
        <w:ind w:left="720" w:hanging="360"/>
      </w:pPr>
      <w:rPr>
        <w:rFonts w:ascii="Wingdings 3" w:hAnsi="Wingdings 3" w:hint="default"/>
      </w:rPr>
    </w:lvl>
    <w:lvl w:ilvl="1" w:tplc="040C0019" w:tentative="1">
      <w:start w:val="1"/>
      <w:numFmt w:val="bullet"/>
      <w:lvlText w:val="o"/>
      <w:lvlJc w:val="left"/>
      <w:pPr>
        <w:ind w:left="1440" w:hanging="360"/>
      </w:pPr>
      <w:rPr>
        <w:rFonts w:ascii="Courier New" w:hAnsi="Courier New" w:cs="Courier New" w:hint="default"/>
      </w:rPr>
    </w:lvl>
    <w:lvl w:ilvl="2" w:tplc="040C001B" w:tentative="1">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abstractNum w:abstractNumId="67" w15:restartNumberingAfterBreak="0">
    <w:nsid w:val="411E58DA"/>
    <w:multiLevelType w:val="hybridMultilevel"/>
    <w:tmpl w:val="DDE6695A"/>
    <w:lvl w:ilvl="0" w:tplc="49604032">
      <w:start w:val="1"/>
      <w:numFmt w:val="lowerLetter"/>
      <w:pStyle w:val="Style37"/>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42933F5C"/>
    <w:multiLevelType w:val="hybridMultilevel"/>
    <w:tmpl w:val="C336A6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42E04976"/>
    <w:multiLevelType w:val="hybridMultilevel"/>
    <w:tmpl w:val="933600A4"/>
    <w:lvl w:ilvl="0" w:tplc="684EFA2A">
      <w:start w:val="1"/>
      <w:numFmt w:val="decimal"/>
      <w:pStyle w:val="Style53"/>
      <w:lvlText w:val="5.3.%1."/>
      <w:lvlJc w:val="left"/>
      <w:pPr>
        <w:ind w:left="-491"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438765A9"/>
    <w:multiLevelType w:val="hybridMultilevel"/>
    <w:tmpl w:val="995A9F9E"/>
    <w:lvl w:ilvl="0" w:tplc="5EA08396">
      <w:start w:val="1"/>
      <w:numFmt w:val="decimal"/>
      <w:pStyle w:val="Style43"/>
      <w:lvlText w:val="3.5.%1."/>
      <w:lvlJc w:val="left"/>
      <w:pPr>
        <w:ind w:left="-491" w:hanging="360"/>
      </w:pPr>
      <w:rPr>
        <w:rFonts w:ascii="Trade Gothic LT Std Bold" w:hAnsi="Trade Gothic LT Std Bold" w:hint="default"/>
        <w:b/>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71" w15:restartNumberingAfterBreak="0">
    <w:nsid w:val="482F65F9"/>
    <w:multiLevelType w:val="hybridMultilevel"/>
    <w:tmpl w:val="B62C402A"/>
    <w:lvl w:ilvl="0" w:tplc="2246237C">
      <w:start w:val="1"/>
      <w:numFmt w:val="bullet"/>
      <w:lvlText w:val="-"/>
      <w:lvlJc w:val="left"/>
      <w:pPr>
        <w:ind w:left="720" w:hanging="360"/>
      </w:pPr>
      <w:rPr>
        <w:rFonts w:ascii="Calibri Light" w:eastAsiaTheme="majorEastAsia"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49D663F8"/>
    <w:multiLevelType w:val="hybridMultilevel"/>
    <w:tmpl w:val="C414B5E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4AA4452A"/>
    <w:multiLevelType w:val="hybridMultilevel"/>
    <w:tmpl w:val="22CC2DF2"/>
    <w:lvl w:ilvl="0" w:tplc="040C0001">
      <w:start w:val="1"/>
      <w:numFmt w:val="bullet"/>
      <w:lvlText w:val="-"/>
      <w:lvlJc w:val="left"/>
      <w:pPr>
        <w:tabs>
          <w:tab w:val="num" w:pos="720"/>
        </w:tabs>
        <w:ind w:left="720" w:hanging="360"/>
      </w:pPr>
      <w:rPr>
        <w:rFonts w:ascii="Times New Roman" w:hAnsi="Times New Roman" w:hint="default"/>
      </w:rPr>
    </w:lvl>
    <w:lvl w:ilvl="1" w:tplc="040C0019" w:tentative="1">
      <w:start w:val="1"/>
      <w:numFmt w:val="bullet"/>
      <w:lvlText w:val="-"/>
      <w:lvlJc w:val="left"/>
      <w:pPr>
        <w:tabs>
          <w:tab w:val="num" w:pos="1440"/>
        </w:tabs>
        <w:ind w:left="1440" w:hanging="360"/>
      </w:pPr>
      <w:rPr>
        <w:rFonts w:ascii="Times New Roman" w:hAnsi="Times New Roman" w:hint="default"/>
      </w:rPr>
    </w:lvl>
    <w:lvl w:ilvl="2" w:tplc="040C001B" w:tentative="1">
      <w:start w:val="1"/>
      <w:numFmt w:val="bullet"/>
      <w:lvlText w:val="-"/>
      <w:lvlJc w:val="left"/>
      <w:pPr>
        <w:tabs>
          <w:tab w:val="num" w:pos="2160"/>
        </w:tabs>
        <w:ind w:left="2160" w:hanging="360"/>
      </w:pPr>
      <w:rPr>
        <w:rFonts w:ascii="Times New Roman" w:hAnsi="Times New Roman" w:hint="default"/>
      </w:rPr>
    </w:lvl>
    <w:lvl w:ilvl="3" w:tplc="040C000F" w:tentative="1">
      <w:start w:val="1"/>
      <w:numFmt w:val="bullet"/>
      <w:lvlText w:val="-"/>
      <w:lvlJc w:val="left"/>
      <w:pPr>
        <w:tabs>
          <w:tab w:val="num" w:pos="2880"/>
        </w:tabs>
        <w:ind w:left="2880" w:hanging="360"/>
      </w:pPr>
      <w:rPr>
        <w:rFonts w:ascii="Times New Roman" w:hAnsi="Times New Roman" w:hint="default"/>
      </w:rPr>
    </w:lvl>
    <w:lvl w:ilvl="4" w:tplc="040C0019" w:tentative="1">
      <w:start w:val="1"/>
      <w:numFmt w:val="bullet"/>
      <w:lvlText w:val="-"/>
      <w:lvlJc w:val="left"/>
      <w:pPr>
        <w:tabs>
          <w:tab w:val="num" w:pos="3600"/>
        </w:tabs>
        <w:ind w:left="3600" w:hanging="360"/>
      </w:pPr>
      <w:rPr>
        <w:rFonts w:ascii="Times New Roman" w:hAnsi="Times New Roman" w:hint="default"/>
      </w:rPr>
    </w:lvl>
    <w:lvl w:ilvl="5" w:tplc="040C001B" w:tentative="1">
      <w:start w:val="1"/>
      <w:numFmt w:val="bullet"/>
      <w:lvlText w:val="-"/>
      <w:lvlJc w:val="left"/>
      <w:pPr>
        <w:tabs>
          <w:tab w:val="num" w:pos="4320"/>
        </w:tabs>
        <w:ind w:left="4320" w:hanging="360"/>
      </w:pPr>
      <w:rPr>
        <w:rFonts w:ascii="Times New Roman" w:hAnsi="Times New Roman" w:hint="default"/>
      </w:rPr>
    </w:lvl>
    <w:lvl w:ilvl="6" w:tplc="040C000F" w:tentative="1">
      <w:start w:val="1"/>
      <w:numFmt w:val="bullet"/>
      <w:lvlText w:val="-"/>
      <w:lvlJc w:val="left"/>
      <w:pPr>
        <w:tabs>
          <w:tab w:val="num" w:pos="5040"/>
        </w:tabs>
        <w:ind w:left="5040" w:hanging="360"/>
      </w:pPr>
      <w:rPr>
        <w:rFonts w:ascii="Times New Roman" w:hAnsi="Times New Roman" w:hint="default"/>
      </w:rPr>
    </w:lvl>
    <w:lvl w:ilvl="7" w:tplc="040C0019" w:tentative="1">
      <w:start w:val="1"/>
      <w:numFmt w:val="bullet"/>
      <w:lvlText w:val="-"/>
      <w:lvlJc w:val="left"/>
      <w:pPr>
        <w:tabs>
          <w:tab w:val="num" w:pos="5760"/>
        </w:tabs>
        <w:ind w:left="5760" w:hanging="360"/>
      </w:pPr>
      <w:rPr>
        <w:rFonts w:ascii="Times New Roman" w:hAnsi="Times New Roman" w:hint="default"/>
      </w:rPr>
    </w:lvl>
    <w:lvl w:ilvl="8" w:tplc="040C001B" w:tentative="1">
      <w:start w:val="1"/>
      <w:numFmt w:val="bullet"/>
      <w:lvlText w:val="-"/>
      <w:lvlJc w:val="left"/>
      <w:pPr>
        <w:tabs>
          <w:tab w:val="num" w:pos="6480"/>
        </w:tabs>
        <w:ind w:left="6480" w:hanging="360"/>
      </w:pPr>
      <w:rPr>
        <w:rFonts w:ascii="Times New Roman" w:hAnsi="Times New Roman" w:hint="default"/>
      </w:rPr>
    </w:lvl>
  </w:abstractNum>
  <w:abstractNum w:abstractNumId="74" w15:restartNumberingAfterBreak="0">
    <w:nsid w:val="4C8D11E0"/>
    <w:multiLevelType w:val="hybridMultilevel"/>
    <w:tmpl w:val="E912F3F8"/>
    <w:lvl w:ilvl="0" w:tplc="F4CCD92C">
      <w:start w:val="1"/>
      <w:numFmt w:val="decimal"/>
      <w:pStyle w:val="Style30"/>
      <w:lvlText w:val="4.1.%1."/>
      <w:lvlJc w:val="left"/>
      <w:pPr>
        <w:ind w:left="229" w:hanging="360"/>
      </w:pPr>
      <w:rPr>
        <w:rFonts w:ascii="Trade Gothic LT Std Bold" w:hAnsi="Trade Gothic LT Std Bold" w:hint="default"/>
        <w:b/>
      </w:rPr>
    </w:lvl>
    <w:lvl w:ilvl="1" w:tplc="040C0019" w:tentative="1">
      <w:start w:val="1"/>
      <w:numFmt w:val="lowerLetter"/>
      <w:lvlText w:val="%2."/>
      <w:lvlJc w:val="left"/>
      <w:pPr>
        <w:ind w:left="949" w:hanging="360"/>
      </w:pPr>
    </w:lvl>
    <w:lvl w:ilvl="2" w:tplc="040C001B" w:tentative="1">
      <w:start w:val="1"/>
      <w:numFmt w:val="lowerRoman"/>
      <w:lvlText w:val="%3."/>
      <w:lvlJc w:val="right"/>
      <w:pPr>
        <w:ind w:left="1669" w:hanging="180"/>
      </w:pPr>
    </w:lvl>
    <w:lvl w:ilvl="3" w:tplc="040C000F" w:tentative="1">
      <w:start w:val="1"/>
      <w:numFmt w:val="decimal"/>
      <w:lvlText w:val="%4."/>
      <w:lvlJc w:val="left"/>
      <w:pPr>
        <w:ind w:left="2389" w:hanging="360"/>
      </w:pPr>
    </w:lvl>
    <w:lvl w:ilvl="4" w:tplc="040C0019" w:tentative="1">
      <w:start w:val="1"/>
      <w:numFmt w:val="lowerLetter"/>
      <w:lvlText w:val="%5."/>
      <w:lvlJc w:val="left"/>
      <w:pPr>
        <w:ind w:left="3109" w:hanging="360"/>
      </w:pPr>
    </w:lvl>
    <w:lvl w:ilvl="5" w:tplc="040C001B" w:tentative="1">
      <w:start w:val="1"/>
      <w:numFmt w:val="lowerRoman"/>
      <w:lvlText w:val="%6."/>
      <w:lvlJc w:val="right"/>
      <w:pPr>
        <w:ind w:left="3829" w:hanging="180"/>
      </w:pPr>
    </w:lvl>
    <w:lvl w:ilvl="6" w:tplc="040C000F" w:tentative="1">
      <w:start w:val="1"/>
      <w:numFmt w:val="decimal"/>
      <w:lvlText w:val="%7."/>
      <w:lvlJc w:val="left"/>
      <w:pPr>
        <w:ind w:left="4549" w:hanging="360"/>
      </w:pPr>
    </w:lvl>
    <w:lvl w:ilvl="7" w:tplc="040C0019" w:tentative="1">
      <w:start w:val="1"/>
      <w:numFmt w:val="lowerLetter"/>
      <w:lvlText w:val="%8."/>
      <w:lvlJc w:val="left"/>
      <w:pPr>
        <w:ind w:left="5269" w:hanging="360"/>
      </w:pPr>
    </w:lvl>
    <w:lvl w:ilvl="8" w:tplc="040C001B" w:tentative="1">
      <w:start w:val="1"/>
      <w:numFmt w:val="lowerRoman"/>
      <w:lvlText w:val="%9."/>
      <w:lvlJc w:val="right"/>
      <w:pPr>
        <w:ind w:left="5989" w:hanging="180"/>
      </w:pPr>
    </w:lvl>
  </w:abstractNum>
  <w:abstractNum w:abstractNumId="75" w15:restartNumberingAfterBreak="0">
    <w:nsid w:val="4F53587E"/>
    <w:multiLevelType w:val="hybridMultilevel"/>
    <w:tmpl w:val="7C4CD5D8"/>
    <w:lvl w:ilvl="0" w:tplc="E9C49658">
      <w:numFmt w:val="bullet"/>
      <w:pStyle w:val="Puces"/>
      <w:lvlText w:val="-"/>
      <w:lvlJc w:val="left"/>
      <w:pPr>
        <w:tabs>
          <w:tab w:val="num" w:pos="720"/>
        </w:tabs>
        <w:ind w:left="720" w:hanging="360"/>
      </w:pPr>
      <w:rPr>
        <w:rFonts w:ascii="Calibri" w:eastAsia="Times New Roman" w:hAnsi="Calibri"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53676D1E"/>
    <w:multiLevelType w:val="hybridMultilevel"/>
    <w:tmpl w:val="AA6A3456"/>
    <w:lvl w:ilvl="0" w:tplc="9C088E2A">
      <w:start w:val="3"/>
      <w:numFmt w:val="bullet"/>
      <w:lvlText w:val="-"/>
      <w:lvlJc w:val="left"/>
      <w:pPr>
        <w:ind w:left="720" w:hanging="360"/>
      </w:pPr>
      <w:rPr>
        <w:rFonts w:ascii="Calibri Light" w:eastAsiaTheme="minorHAnsi" w:hAnsi="Calibri Light"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551E3752"/>
    <w:multiLevelType w:val="hybridMultilevel"/>
    <w:tmpl w:val="2638A5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58AB6A23"/>
    <w:multiLevelType w:val="hybridMultilevel"/>
    <w:tmpl w:val="32763BAE"/>
    <w:lvl w:ilvl="0" w:tplc="B270E594">
      <w:start w:val="1"/>
      <w:numFmt w:val="decimal"/>
      <w:pStyle w:val="Style8"/>
      <w:lvlText w:val="1.2.%1."/>
      <w:lvlJc w:val="left"/>
      <w:pPr>
        <w:ind w:left="-273"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79" w15:restartNumberingAfterBreak="0">
    <w:nsid w:val="58C12B81"/>
    <w:multiLevelType w:val="hybridMultilevel"/>
    <w:tmpl w:val="7D8E4B4E"/>
    <w:lvl w:ilvl="0" w:tplc="2246237C">
      <w:start w:val="1"/>
      <w:numFmt w:val="bullet"/>
      <w:lvlText w:val="-"/>
      <w:lvlJc w:val="left"/>
      <w:pPr>
        <w:ind w:left="720" w:hanging="360"/>
      </w:pPr>
      <w:rPr>
        <w:rFonts w:ascii="Calibri Light" w:eastAsiaTheme="majorEastAsia"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59294899"/>
    <w:multiLevelType w:val="hybridMultilevel"/>
    <w:tmpl w:val="0F2A000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5A467D24"/>
    <w:multiLevelType w:val="hybridMultilevel"/>
    <w:tmpl w:val="A972092C"/>
    <w:lvl w:ilvl="0" w:tplc="040C0005">
      <w:start w:val="1"/>
      <w:numFmt w:val="decimal"/>
      <w:pStyle w:val="Style24"/>
      <w:lvlText w:val="1.1.%1."/>
      <w:lvlJc w:val="left"/>
      <w:pPr>
        <w:ind w:left="-273"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5AE953F8"/>
    <w:multiLevelType w:val="hybridMultilevel"/>
    <w:tmpl w:val="7F8A4704"/>
    <w:lvl w:ilvl="0" w:tplc="040A543C">
      <w:start w:val="1"/>
      <w:numFmt w:val="decimal"/>
      <w:pStyle w:val="Style28"/>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3" w15:restartNumberingAfterBreak="0">
    <w:nsid w:val="5B230F99"/>
    <w:multiLevelType w:val="hybridMultilevel"/>
    <w:tmpl w:val="1D242F06"/>
    <w:lvl w:ilvl="0" w:tplc="B3A6553E">
      <w:start w:val="1"/>
      <w:numFmt w:val="bullet"/>
      <w:lvlText w:val=""/>
      <w:lvlJc w:val="left"/>
      <w:pPr>
        <w:ind w:left="720" w:hanging="360"/>
      </w:pPr>
      <w:rPr>
        <w:rFonts w:ascii="Wingdings" w:hAnsi="Wingdings" w:hint="default"/>
        <w:color w:val="auto"/>
      </w:rPr>
    </w:lvl>
    <w:lvl w:ilvl="1" w:tplc="040C0019" w:tentative="1">
      <w:start w:val="1"/>
      <w:numFmt w:val="bullet"/>
      <w:lvlText w:val="o"/>
      <w:lvlJc w:val="left"/>
      <w:pPr>
        <w:ind w:left="1440" w:hanging="360"/>
      </w:pPr>
      <w:rPr>
        <w:rFonts w:ascii="Courier New" w:hAnsi="Courier New" w:cs="Courier New" w:hint="default"/>
      </w:rPr>
    </w:lvl>
    <w:lvl w:ilvl="2" w:tplc="040C001B" w:tentative="1">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abstractNum w:abstractNumId="84" w15:restartNumberingAfterBreak="0">
    <w:nsid w:val="5BA46320"/>
    <w:multiLevelType w:val="hybridMultilevel"/>
    <w:tmpl w:val="36A4BDDE"/>
    <w:lvl w:ilvl="0" w:tplc="8EF00A58">
      <w:start w:val="1"/>
      <w:numFmt w:val="bullet"/>
      <w:pStyle w:val="Puce2Car"/>
      <w:lvlText w:val=""/>
      <w:lvlJc w:val="left"/>
      <w:pPr>
        <w:tabs>
          <w:tab w:val="num" w:pos="360"/>
        </w:tabs>
        <w:ind w:left="36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CEE6FE8"/>
    <w:multiLevelType w:val="hybridMultilevel"/>
    <w:tmpl w:val="AB44EB8E"/>
    <w:lvl w:ilvl="0" w:tplc="AAD09644">
      <w:start w:val="6"/>
      <w:numFmt w:val="bullet"/>
      <w:lvlText w:val="-"/>
      <w:lvlJc w:val="left"/>
      <w:pPr>
        <w:ind w:left="720" w:hanging="360"/>
      </w:pPr>
      <w:rPr>
        <w:rFonts w:ascii="Arial" w:hAnsi="Aria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5E900DF3"/>
    <w:multiLevelType w:val="hybridMultilevel"/>
    <w:tmpl w:val="8CFACA5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7" w15:restartNumberingAfterBreak="0">
    <w:nsid w:val="5EE0704F"/>
    <w:multiLevelType w:val="hybridMultilevel"/>
    <w:tmpl w:val="F33E4D22"/>
    <w:lvl w:ilvl="0" w:tplc="040C0001">
      <w:start w:val="1"/>
      <w:numFmt w:val="upperLetter"/>
      <w:lvlText w:val="%1."/>
      <w:lvlJc w:val="left"/>
      <w:pPr>
        <w:ind w:left="720" w:hanging="360"/>
      </w:pPr>
    </w:lvl>
    <w:lvl w:ilvl="1" w:tplc="FFA4F1C6">
      <w:start w:val="1"/>
      <w:numFmt w:val="lowerLetter"/>
      <w:lvlText w:val="%2."/>
      <w:lvlJc w:val="left"/>
      <w:pPr>
        <w:ind w:left="1440" w:hanging="360"/>
      </w:pPr>
    </w:lvl>
    <w:lvl w:ilvl="2" w:tplc="040C0005">
      <w:start w:val="1"/>
      <w:numFmt w:val="lowerRoman"/>
      <w:lvlText w:val="%3."/>
      <w:lvlJc w:val="right"/>
      <w:pPr>
        <w:ind w:left="2160" w:hanging="180"/>
      </w:pPr>
    </w:lvl>
    <w:lvl w:ilvl="3" w:tplc="040C0001">
      <w:start w:val="1"/>
      <w:numFmt w:val="decimal"/>
      <w:lvlText w:val="%4."/>
      <w:lvlJc w:val="left"/>
      <w:pPr>
        <w:ind w:left="2880" w:hanging="360"/>
      </w:pPr>
    </w:lvl>
    <w:lvl w:ilvl="4" w:tplc="040C0003">
      <w:start w:val="1"/>
      <w:numFmt w:val="lowerLetter"/>
      <w:lvlText w:val="%5."/>
      <w:lvlJc w:val="left"/>
      <w:pPr>
        <w:ind w:left="3600" w:hanging="360"/>
      </w:pPr>
    </w:lvl>
    <w:lvl w:ilvl="5" w:tplc="040C0005">
      <w:start w:val="1"/>
      <w:numFmt w:val="lowerRoman"/>
      <w:lvlText w:val="%6."/>
      <w:lvlJc w:val="right"/>
      <w:pPr>
        <w:ind w:left="4320" w:hanging="180"/>
      </w:pPr>
    </w:lvl>
    <w:lvl w:ilvl="6" w:tplc="040C0001">
      <w:start w:val="1"/>
      <w:numFmt w:val="decimal"/>
      <w:lvlText w:val="%7."/>
      <w:lvlJc w:val="left"/>
      <w:pPr>
        <w:ind w:left="5040" w:hanging="360"/>
      </w:pPr>
    </w:lvl>
    <w:lvl w:ilvl="7" w:tplc="040C0003">
      <w:start w:val="1"/>
      <w:numFmt w:val="lowerLetter"/>
      <w:lvlText w:val="%8."/>
      <w:lvlJc w:val="left"/>
      <w:pPr>
        <w:ind w:left="5760" w:hanging="360"/>
      </w:pPr>
    </w:lvl>
    <w:lvl w:ilvl="8" w:tplc="040C0005">
      <w:start w:val="1"/>
      <w:numFmt w:val="lowerRoman"/>
      <w:lvlText w:val="%9."/>
      <w:lvlJc w:val="right"/>
      <w:pPr>
        <w:ind w:left="6480" w:hanging="180"/>
      </w:pPr>
    </w:lvl>
  </w:abstractNum>
  <w:abstractNum w:abstractNumId="88" w15:restartNumberingAfterBreak="0">
    <w:nsid w:val="5EEB253A"/>
    <w:multiLevelType w:val="hybridMultilevel"/>
    <w:tmpl w:val="9C12DC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5F3B2EBA"/>
    <w:multiLevelType w:val="hybridMultilevel"/>
    <w:tmpl w:val="8B943586"/>
    <w:lvl w:ilvl="0" w:tplc="AB7646B0">
      <w:start w:val="1"/>
      <w:numFmt w:val="decimal"/>
      <w:pStyle w:val="Style29"/>
      <w:lvlText w:val="4.%1."/>
      <w:lvlJc w:val="left"/>
      <w:pPr>
        <w:ind w:left="720" w:hanging="360"/>
      </w:pPr>
      <w:rPr>
        <w:rFonts w:hint="default"/>
      </w:rPr>
    </w:lvl>
    <w:lvl w:ilvl="1" w:tplc="7D2EDC6A" w:tentative="1">
      <w:start w:val="1"/>
      <w:numFmt w:val="lowerLetter"/>
      <w:lvlText w:val="%2."/>
      <w:lvlJc w:val="left"/>
      <w:pPr>
        <w:ind w:left="1440" w:hanging="360"/>
      </w:pPr>
    </w:lvl>
    <w:lvl w:ilvl="2" w:tplc="47FAB7F0" w:tentative="1">
      <w:start w:val="1"/>
      <w:numFmt w:val="lowerRoman"/>
      <w:lvlText w:val="%3."/>
      <w:lvlJc w:val="right"/>
      <w:pPr>
        <w:ind w:left="2160" w:hanging="180"/>
      </w:pPr>
    </w:lvl>
    <w:lvl w:ilvl="3" w:tplc="E4E6F068" w:tentative="1">
      <w:start w:val="1"/>
      <w:numFmt w:val="decimal"/>
      <w:lvlText w:val="%4."/>
      <w:lvlJc w:val="left"/>
      <w:pPr>
        <w:ind w:left="2880" w:hanging="360"/>
      </w:pPr>
    </w:lvl>
    <w:lvl w:ilvl="4" w:tplc="6D04BD98" w:tentative="1">
      <w:start w:val="1"/>
      <w:numFmt w:val="lowerLetter"/>
      <w:lvlText w:val="%5."/>
      <w:lvlJc w:val="left"/>
      <w:pPr>
        <w:ind w:left="3600" w:hanging="360"/>
      </w:pPr>
    </w:lvl>
    <w:lvl w:ilvl="5" w:tplc="E49A9154" w:tentative="1">
      <w:start w:val="1"/>
      <w:numFmt w:val="lowerRoman"/>
      <w:lvlText w:val="%6."/>
      <w:lvlJc w:val="right"/>
      <w:pPr>
        <w:ind w:left="4320" w:hanging="180"/>
      </w:pPr>
    </w:lvl>
    <w:lvl w:ilvl="6" w:tplc="B3E84F3E" w:tentative="1">
      <w:start w:val="1"/>
      <w:numFmt w:val="decimal"/>
      <w:lvlText w:val="%7."/>
      <w:lvlJc w:val="left"/>
      <w:pPr>
        <w:ind w:left="5040" w:hanging="360"/>
      </w:pPr>
    </w:lvl>
    <w:lvl w:ilvl="7" w:tplc="9078C532" w:tentative="1">
      <w:start w:val="1"/>
      <w:numFmt w:val="lowerLetter"/>
      <w:lvlText w:val="%8."/>
      <w:lvlJc w:val="left"/>
      <w:pPr>
        <w:ind w:left="5760" w:hanging="360"/>
      </w:pPr>
    </w:lvl>
    <w:lvl w:ilvl="8" w:tplc="9AE029AA" w:tentative="1">
      <w:start w:val="1"/>
      <w:numFmt w:val="lowerRoman"/>
      <w:lvlText w:val="%9."/>
      <w:lvlJc w:val="right"/>
      <w:pPr>
        <w:ind w:left="6480" w:hanging="180"/>
      </w:pPr>
    </w:lvl>
  </w:abstractNum>
  <w:abstractNum w:abstractNumId="90" w15:restartNumberingAfterBreak="0">
    <w:nsid w:val="5FBB4941"/>
    <w:multiLevelType w:val="hybridMultilevel"/>
    <w:tmpl w:val="5D7E2906"/>
    <w:lvl w:ilvl="0" w:tplc="9C088E2A">
      <w:start w:val="3"/>
      <w:numFmt w:val="bullet"/>
      <w:lvlText w:val="-"/>
      <w:lvlJc w:val="left"/>
      <w:pPr>
        <w:ind w:left="720" w:hanging="360"/>
      </w:pPr>
      <w:rPr>
        <w:rFonts w:ascii="Calibri Light" w:eastAsiaTheme="minorHAnsi" w:hAnsi="Calibri Ligh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5FD06AEB"/>
    <w:multiLevelType w:val="hybridMultilevel"/>
    <w:tmpl w:val="FD2E94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60AC7488"/>
    <w:multiLevelType w:val="hybridMultilevel"/>
    <w:tmpl w:val="6FBE31B2"/>
    <w:lvl w:ilvl="0" w:tplc="040C0005">
      <w:start w:val="1"/>
      <w:numFmt w:val="decimal"/>
      <w:pStyle w:val="Style19"/>
      <w:lvlText w:val="2.%1."/>
      <w:lvlJc w:val="left"/>
      <w:pPr>
        <w:ind w:left="720"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93" w15:restartNumberingAfterBreak="0">
    <w:nsid w:val="61A948CE"/>
    <w:multiLevelType w:val="hybridMultilevel"/>
    <w:tmpl w:val="98FC9650"/>
    <w:lvl w:ilvl="0" w:tplc="040A543C">
      <w:start w:val="1"/>
      <w:numFmt w:val="decimal"/>
      <w:pStyle w:val="Style54"/>
      <w:lvlText w:val="5.3.1.%1."/>
      <w:lvlJc w:val="left"/>
      <w:pPr>
        <w:ind w:left="720"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94" w15:restartNumberingAfterBreak="0">
    <w:nsid w:val="61E00E77"/>
    <w:multiLevelType w:val="hybridMultilevel"/>
    <w:tmpl w:val="8EB41252"/>
    <w:lvl w:ilvl="0" w:tplc="3A1C8C72">
      <w:start w:val="1"/>
      <w:numFmt w:val="decimal"/>
      <w:pStyle w:val="Style55"/>
      <w:lvlText w:val="3.6.%1."/>
      <w:lvlJc w:val="left"/>
      <w:pPr>
        <w:ind w:left="-491" w:hanging="360"/>
      </w:pPr>
      <w:rPr>
        <w:rFonts w:hint="default"/>
      </w:rPr>
    </w:lvl>
    <w:lvl w:ilvl="1" w:tplc="040C0003" w:tentative="1">
      <w:start w:val="1"/>
      <w:numFmt w:val="lowerLetter"/>
      <w:lvlText w:val="%2."/>
      <w:lvlJc w:val="left"/>
      <w:pPr>
        <w:ind w:left="807" w:hanging="360"/>
      </w:pPr>
    </w:lvl>
    <w:lvl w:ilvl="2" w:tplc="040C0005" w:tentative="1">
      <w:start w:val="1"/>
      <w:numFmt w:val="lowerRoman"/>
      <w:lvlText w:val="%3."/>
      <w:lvlJc w:val="right"/>
      <w:pPr>
        <w:ind w:left="1527" w:hanging="180"/>
      </w:pPr>
    </w:lvl>
    <w:lvl w:ilvl="3" w:tplc="040C0001" w:tentative="1">
      <w:start w:val="1"/>
      <w:numFmt w:val="decimal"/>
      <w:lvlText w:val="%4."/>
      <w:lvlJc w:val="left"/>
      <w:pPr>
        <w:ind w:left="2247" w:hanging="360"/>
      </w:pPr>
    </w:lvl>
    <w:lvl w:ilvl="4" w:tplc="040C0003" w:tentative="1">
      <w:start w:val="1"/>
      <w:numFmt w:val="lowerLetter"/>
      <w:lvlText w:val="%5."/>
      <w:lvlJc w:val="left"/>
      <w:pPr>
        <w:ind w:left="2967" w:hanging="360"/>
      </w:pPr>
    </w:lvl>
    <w:lvl w:ilvl="5" w:tplc="040C0005" w:tentative="1">
      <w:start w:val="1"/>
      <w:numFmt w:val="lowerRoman"/>
      <w:lvlText w:val="%6."/>
      <w:lvlJc w:val="right"/>
      <w:pPr>
        <w:ind w:left="3687" w:hanging="180"/>
      </w:pPr>
    </w:lvl>
    <w:lvl w:ilvl="6" w:tplc="040C0001" w:tentative="1">
      <w:start w:val="1"/>
      <w:numFmt w:val="decimal"/>
      <w:lvlText w:val="%7."/>
      <w:lvlJc w:val="left"/>
      <w:pPr>
        <w:ind w:left="4407" w:hanging="360"/>
      </w:pPr>
    </w:lvl>
    <w:lvl w:ilvl="7" w:tplc="040C0003" w:tentative="1">
      <w:start w:val="1"/>
      <w:numFmt w:val="lowerLetter"/>
      <w:lvlText w:val="%8."/>
      <w:lvlJc w:val="left"/>
      <w:pPr>
        <w:ind w:left="5127" w:hanging="360"/>
      </w:pPr>
    </w:lvl>
    <w:lvl w:ilvl="8" w:tplc="040C0005" w:tentative="1">
      <w:start w:val="1"/>
      <w:numFmt w:val="lowerRoman"/>
      <w:lvlText w:val="%9."/>
      <w:lvlJc w:val="right"/>
      <w:pPr>
        <w:ind w:left="5847" w:hanging="180"/>
      </w:pPr>
    </w:lvl>
  </w:abstractNum>
  <w:abstractNum w:abstractNumId="95" w15:restartNumberingAfterBreak="0">
    <w:nsid w:val="62FA4D6B"/>
    <w:multiLevelType w:val="hybridMultilevel"/>
    <w:tmpl w:val="BFC0B96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1EF60FC4">
      <w:start w:val="94"/>
      <w:numFmt w:val="bullet"/>
      <w:lvlText w:val="-"/>
      <w:lvlJc w:val="left"/>
      <w:pPr>
        <w:ind w:left="2880" w:hanging="360"/>
      </w:pPr>
      <w:rPr>
        <w:rFonts w:ascii="Verdana" w:eastAsia="Times New Roman" w:hAnsi="Verdana" w:cs="Times New Roman"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63061AB8"/>
    <w:multiLevelType w:val="hybridMultilevel"/>
    <w:tmpl w:val="9B58EBEA"/>
    <w:lvl w:ilvl="0" w:tplc="0FA44828">
      <w:start w:val="1"/>
      <w:numFmt w:val="decimal"/>
      <w:pStyle w:val="Style63"/>
      <w:lvlText w:val="6.3.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64B8249E"/>
    <w:multiLevelType w:val="hybridMultilevel"/>
    <w:tmpl w:val="9A1E0C5E"/>
    <w:lvl w:ilvl="0" w:tplc="6ACE0298">
      <w:start w:val="1"/>
      <w:numFmt w:val="decimal"/>
      <w:pStyle w:val="Style33"/>
      <w:lvlText w:val="5.1.6.%1."/>
      <w:lvlJc w:val="left"/>
      <w:pPr>
        <w:ind w:left="-982"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98" w15:restartNumberingAfterBreak="0">
    <w:nsid w:val="65844F57"/>
    <w:multiLevelType w:val="hybridMultilevel"/>
    <w:tmpl w:val="2206C5F2"/>
    <w:lvl w:ilvl="0" w:tplc="F4AAB542">
      <w:start w:val="1"/>
      <w:numFmt w:val="bullet"/>
      <w:pStyle w:val="Style36"/>
      <w:lvlText w:val=""/>
      <w:lvlJc w:val="left"/>
      <w:pPr>
        <w:ind w:left="720" w:hanging="360"/>
      </w:pPr>
      <w:rPr>
        <w:rFonts w:ascii="Wingdings" w:hAnsi="Wingdings" w:hint="default"/>
      </w:rPr>
    </w:lvl>
    <w:lvl w:ilvl="1" w:tplc="040C0019" w:tentative="1">
      <w:start w:val="1"/>
      <w:numFmt w:val="bullet"/>
      <w:lvlText w:val="o"/>
      <w:lvlJc w:val="left"/>
      <w:pPr>
        <w:ind w:left="1440" w:hanging="360"/>
      </w:pPr>
      <w:rPr>
        <w:rFonts w:ascii="Courier New" w:hAnsi="Courier New" w:cs="Courier New" w:hint="default"/>
      </w:rPr>
    </w:lvl>
    <w:lvl w:ilvl="2" w:tplc="040C001B" w:tentative="1">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abstractNum w:abstractNumId="99" w15:restartNumberingAfterBreak="0">
    <w:nsid w:val="65BF0E8D"/>
    <w:multiLevelType w:val="hybridMultilevel"/>
    <w:tmpl w:val="8536E03A"/>
    <w:lvl w:ilvl="0" w:tplc="A81CBE2E">
      <w:start w:val="94"/>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661F785F"/>
    <w:multiLevelType w:val="hybridMultilevel"/>
    <w:tmpl w:val="100E658C"/>
    <w:lvl w:ilvl="0" w:tplc="C1E02CC0">
      <w:start w:val="1"/>
      <w:numFmt w:val="decimal"/>
      <w:pStyle w:val="Style25"/>
      <w:lvlText w:val="4.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695124E7"/>
    <w:multiLevelType w:val="hybridMultilevel"/>
    <w:tmpl w:val="3E2A548A"/>
    <w:lvl w:ilvl="0" w:tplc="040A543C">
      <w:start w:val="1"/>
      <w:numFmt w:val="upperLetter"/>
      <w:lvlText w:val="%1."/>
      <w:lvlJc w:val="left"/>
      <w:pPr>
        <w:ind w:left="720" w:hanging="360"/>
      </w:pPr>
    </w:lvl>
    <w:lvl w:ilvl="1" w:tplc="040C0003">
      <w:start w:val="1"/>
      <w:numFmt w:val="lowerLetter"/>
      <w:lvlText w:val="%2."/>
      <w:lvlJc w:val="left"/>
      <w:pPr>
        <w:ind w:left="1440" w:hanging="360"/>
      </w:pPr>
    </w:lvl>
    <w:lvl w:ilvl="2" w:tplc="040C0005">
      <w:start w:val="1"/>
      <w:numFmt w:val="lowerRoman"/>
      <w:lvlText w:val="%3."/>
      <w:lvlJc w:val="right"/>
      <w:pPr>
        <w:ind w:left="2160" w:hanging="180"/>
      </w:pPr>
    </w:lvl>
    <w:lvl w:ilvl="3" w:tplc="040C0001">
      <w:start w:val="1"/>
      <w:numFmt w:val="decimal"/>
      <w:lvlText w:val="%4."/>
      <w:lvlJc w:val="left"/>
      <w:pPr>
        <w:ind w:left="2880" w:hanging="360"/>
      </w:pPr>
    </w:lvl>
    <w:lvl w:ilvl="4" w:tplc="040C0003">
      <w:start w:val="1"/>
      <w:numFmt w:val="lowerLetter"/>
      <w:lvlText w:val="%5."/>
      <w:lvlJc w:val="left"/>
      <w:pPr>
        <w:ind w:left="3600" w:hanging="360"/>
      </w:pPr>
    </w:lvl>
    <w:lvl w:ilvl="5" w:tplc="040C0005">
      <w:start w:val="1"/>
      <w:numFmt w:val="lowerRoman"/>
      <w:lvlText w:val="%6."/>
      <w:lvlJc w:val="right"/>
      <w:pPr>
        <w:ind w:left="4320" w:hanging="180"/>
      </w:pPr>
    </w:lvl>
    <w:lvl w:ilvl="6" w:tplc="040C0001">
      <w:start w:val="1"/>
      <w:numFmt w:val="decimal"/>
      <w:lvlText w:val="%7."/>
      <w:lvlJc w:val="left"/>
      <w:pPr>
        <w:ind w:left="5040" w:hanging="360"/>
      </w:pPr>
    </w:lvl>
    <w:lvl w:ilvl="7" w:tplc="040C0003">
      <w:start w:val="1"/>
      <w:numFmt w:val="lowerLetter"/>
      <w:lvlText w:val="%8."/>
      <w:lvlJc w:val="left"/>
      <w:pPr>
        <w:ind w:left="5760" w:hanging="360"/>
      </w:pPr>
    </w:lvl>
    <w:lvl w:ilvl="8" w:tplc="040C0005">
      <w:start w:val="1"/>
      <w:numFmt w:val="lowerRoman"/>
      <w:lvlText w:val="%9."/>
      <w:lvlJc w:val="right"/>
      <w:pPr>
        <w:ind w:left="6480" w:hanging="180"/>
      </w:pPr>
    </w:lvl>
  </w:abstractNum>
  <w:abstractNum w:abstractNumId="102" w15:restartNumberingAfterBreak="0">
    <w:nsid w:val="6A231CFD"/>
    <w:multiLevelType w:val="hybridMultilevel"/>
    <w:tmpl w:val="A7DC2D16"/>
    <w:lvl w:ilvl="0" w:tplc="040C0001">
      <w:start w:val="3"/>
      <w:numFmt w:val="bullet"/>
      <w:lvlText w:val="-"/>
      <w:lvlJc w:val="left"/>
      <w:pPr>
        <w:ind w:left="720" w:hanging="360"/>
      </w:pPr>
      <w:rPr>
        <w:rFonts w:ascii="Calibri Light" w:eastAsiaTheme="minorHAnsi" w:hAnsi="Calibri Light"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3" w15:restartNumberingAfterBreak="0">
    <w:nsid w:val="6A5220AB"/>
    <w:multiLevelType w:val="hybridMultilevel"/>
    <w:tmpl w:val="07407B70"/>
    <w:lvl w:ilvl="0" w:tplc="650C1AF8">
      <w:start w:val="1"/>
      <w:numFmt w:val="decimal"/>
      <w:pStyle w:val="Style59"/>
      <w:lvlText w:val="6.2.%1."/>
      <w:lvlJc w:val="left"/>
      <w:pPr>
        <w:ind w:left="-491" w:hanging="360"/>
      </w:pPr>
      <w:rPr>
        <w:rFonts w:ascii="Trade Gothic LT Std Bold" w:hAnsi="Trade Gothic LT Std Bold"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6FBD7D8A"/>
    <w:multiLevelType w:val="hybridMultilevel"/>
    <w:tmpl w:val="A5E85F30"/>
    <w:lvl w:ilvl="0" w:tplc="E9C49658">
      <w:start w:val="1"/>
      <w:numFmt w:val="lowerLetter"/>
      <w:pStyle w:val="Style57"/>
      <w:lvlText w:val="%1)"/>
      <w:lvlJc w:val="left"/>
      <w:pPr>
        <w:ind w:left="720"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105" w15:restartNumberingAfterBreak="0">
    <w:nsid w:val="719C325F"/>
    <w:multiLevelType w:val="hybridMultilevel"/>
    <w:tmpl w:val="8C503A6A"/>
    <w:lvl w:ilvl="0" w:tplc="040C0005">
      <w:start w:val="1"/>
      <w:numFmt w:val="decimal"/>
      <w:pStyle w:val="Style49"/>
      <w:lvlText w:val="4.5.11.%1."/>
      <w:lvlJc w:val="left"/>
      <w:pPr>
        <w:ind w:left="-633" w:hanging="360"/>
      </w:pPr>
      <w:rPr>
        <w:rFonts w:hint="default"/>
      </w:rPr>
    </w:lvl>
    <w:lvl w:ilvl="1" w:tplc="040C0003" w:tentative="1">
      <w:start w:val="1"/>
      <w:numFmt w:val="lowerLetter"/>
      <w:lvlText w:val="%2."/>
      <w:lvlJc w:val="left"/>
      <w:pPr>
        <w:ind w:left="458" w:hanging="360"/>
      </w:pPr>
    </w:lvl>
    <w:lvl w:ilvl="2" w:tplc="040C0005" w:tentative="1">
      <w:start w:val="1"/>
      <w:numFmt w:val="lowerRoman"/>
      <w:lvlText w:val="%3."/>
      <w:lvlJc w:val="right"/>
      <w:pPr>
        <w:ind w:left="1178" w:hanging="180"/>
      </w:pPr>
    </w:lvl>
    <w:lvl w:ilvl="3" w:tplc="040C0001" w:tentative="1">
      <w:start w:val="1"/>
      <w:numFmt w:val="decimal"/>
      <w:lvlText w:val="%4."/>
      <w:lvlJc w:val="left"/>
      <w:pPr>
        <w:ind w:left="1898" w:hanging="360"/>
      </w:pPr>
    </w:lvl>
    <w:lvl w:ilvl="4" w:tplc="040C0003" w:tentative="1">
      <w:start w:val="1"/>
      <w:numFmt w:val="lowerLetter"/>
      <w:lvlText w:val="%5."/>
      <w:lvlJc w:val="left"/>
      <w:pPr>
        <w:ind w:left="2618" w:hanging="360"/>
      </w:pPr>
    </w:lvl>
    <w:lvl w:ilvl="5" w:tplc="040C0005" w:tentative="1">
      <w:start w:val="1"/>
      <w:numFmt w:val="lowerRoman"/>
      <w:lvlText w:val="%6."/>
      <w:lvlJc w:val="right"/>
      <w:pPr>
        <w:ind w:left="3338" w:hanging="180"/>
      </w:pPr>
    </w:lvl>
    <w:lvl w:ilvl="6" w:tplc="040C0001" w:tentative="1">
      <w:start w:val="1"/>
      <w:numFmt w:val="decimal"/>
      <w:lvlText w:val="%7."/>
      <w:lvlJc w:val="left"/>
      <w:pPr>
        <w:ind w:left="4058" w:hanging="360"/>
      </w:pPr>
    </w:lvl>
    <w:lvl w:ilvl="7" w:tplc="040C0003" w:tentative="1">
      <w:start w:val="1"/>
      <w:numFmt w:val="lowerLetter"/>
      <w:lvlText w:val="%8."/>
      <w:lvlJc w:val="left"/>
      <w:pPr>
        <w:ind w:left="4778" w:hanging="360"/>
      </w:pPr>
    </w:lvl>
    <w:lvl w:ilvl="8" w:tplc="040C0005" w:tentative="1">
      <w:start w:val="1"/>
      <w:numFmt w:val="lowerRoman"/>
      <w:lvlText w:val="%9."/>
      <w:lvlJc w:val="right"/>
      <w:pPr>
        <w:ind w:left="5498" w:hanging="180"/>
      </w:pPr>
    </w:lvl>
  </w:abstractNum>
  <w:abstractNum w:abstractNumId="106" w15:restartNumberingAfterBreak="0">
    <w:nsid w:val="730148BB"/>
    <w:multiLevelType w:val="singleLevel"/>
    <w:tmpl w:val="7DDAABEC"/>
    <w:lvl w:ilvl="0">
      <w:start w:val="1"/>
      <w:numFmt w:val="bullet"/>
      <w:pStyle w:val="puces1"/>
      <w:lvlText w:val=""/>
      <w:lvlJc w:val="left"/>
      <w:pPr>
        <w:tabs>
          <w:tab w:val="num" w:pos="360"/>
        </w:tabs>
        <w:ind w:left="360" w:hanging="360"/>
      </w:pPr>
      <w:rPr>
        <w:rFonts w:ascii="Symbol" w:hAnsi="Symbol" w:hint="default"/>
      </w:rPr>
    </w:lvl>
  </w:abstractNum>
  <w:abstractNum w:abstractNumId="107" w15:restartNumberingAfterBreak="0">
    <w:nsid w:val="73DA393E"/>
    <w:multiLevelType w:val="hybridMultilevel"/>
    <w:tmpl w:val="66F8D64E"/>
    <w:lvl w:ilvl="0" w:tplc="C48A557C">
      <w:start w:val="1"/>
      <w:numFmt w:val="lowerLetter"/>
      <w:lvlText w:val="%1)"/>
      <w:lvlJc w:val="left"/>
      <w:pPr>
        <w:ind w:left="720" w:hanging="360"/>
      </w:pPr>
    </w:lvl>
    <w:lvl w:ilvl="1" w:tplc="040C0003">
      <w:start w:val="1"/>
      <w:numFmt w:val="lowerLetter"/>
      <w:lvlText w:val="%2."/>
      <w:lvlJc w:val="left"/>
      <w:pPr>
        <w:ind w:left="1440" w:hanging="360"/>
      </w:pPr>
    </w:lvl>
    <w:lvl w:ilvl="2" w:tplc="040C0005">
      <w:start w:val="1"/>
      <w:numFmt w:val="lowerRoman"/>
      <w:lvlText w:val="%3."/>
      <w:lvlJc w:val="right"/>
      <w:pPr>
        <w:ind w:left="2160" w:hanging="180"/>
      </w:pPr>
    </w:lvl>
    <w:lvl w:ilvl="3" w:tplc="040C0001">
      <w:start w:val="1"/>
      <w:numFmt w:val="decimal"/>
      <w:lvlText w:val="%4."/>
      <w:lvlJc w:val="left"/>
      <w:pPr>
        <w:ind w:left="2880" w:hanging="360"/>
      </w:pPr>
    </w:lvl>
    <w:lvl w:ilvl="4" w:tplc="040C0003">
      <w:start w:val="1"/>
      <w:numFmt w:val="lowerLetter"/>
      <w:lvlText w:val="%5."/>
      <w:lvlJc w:val="left"/>
      <w:pPr>
        <w:ind w:left="3600" w:hanging="360"/>
      </w:pPr>
    </w:lvl>
    <w:lvl w:ilvl="5" w:tplc="040C0005">
      <w:start w:val="1"/>
      <w:numFmt w:val="lowerRoman"/>
      <w:lvlText w:val="%6."/>
      <w:lvlJc w:val="right"/>
      <w:pPr>
        <w:ind w:left="4320" w:hanging="180"/>
      </w:pPr>
    </w:lvl>
    <w:lvl w:ilvl="6" w:tplc="040C0001">
      <w:start w:val="1"/>
      <w:numFmt w:val="decimal"/>
      <w:lvlText w:val="%7."/>
      <w:lvlJc w:val="left"/>
      <w:pPr>
        <w:ind w:left="5040" w:hanging="360"/>
      </w:pPr>
    </w:lvl>
    <w:lvl w:ilvl="7" w:tplc="040C0003">
      <w:start w:val="1"/>
      <w:numFmt w:val="lowerLetter"/>
      <w:lvlText w:val="%8."/>
      <w:lvlJc w:val="left"/>
      <w:pPr>
        <w:ind w:left="5760" w:hanging="360"/>
      </w:pPr>
    </w:lvl>
    <w:lvl w:ilvl="8" w:tplc="040C0005">
      <w:start w:val="1"/>
      <w:numFmt w:val="lowerRoman"/>
      <w:lvlText w:val="%9."/>
      <w:lvlJc w:val="right"/>
      <w:pPr>
        <w:ind w:left="6480" w:hanging="180"/>
      </w:pPr>
    </w:lvl>
  </w:abstractNum>
  <w:abstractNum w:abstractNumId="108" w15:restartNumberingAfterBreak="0">
    <w:nsid w:val="758367E5"/>
    <w:multiLevelType w:val="hybridMultilevel"/>
    <w:tmpl w:val="879E4534"/>
    <w:lvl w:ilvl="0" w:tplc="2C82CFDE">
      <w:start w:val="1"/>
      <w:numFmt w:val="decimal"/>
      <w:pStyle w:val="Style11"/>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9" w15:restartNumberingAfterBreak="0">
    <w:nsid w:val="75E071BB"/>
    <w:multiLevelType w:val="hybridMultilevel"/>
    <w:tmpl w:val="E428925C"/>
    <w:lvl w:ilvl="0" w:tplc="1DA47242">
      <w:start w:val="1"/>
      <w:numFmt w:val="lowerLetter"/>
      <w:lvlText w:val="%1)"/>
      <w:lvlJc w:val="left"/>
      <w:pPr>
        <w:ind w:left="1004" w:hanging="360"/>
      </w:pPr>
    </w:lvl>
    <w:lvl w:ilvl="1" w:tplc="EF4241C0">
      <w:start w:val="1"/>
      <w:numFmt w:val="bullet"/>
      <w:lvlText w:val="o"/>
      <w:lvlJc w:val="left"/>
      <w:pPr>
        <w:ind w:left="1724" w:hanging="360"/>
      </w:pPr>
      <w:rPr>
        <w:rFonts w:ascii="Courier New" w:hAnsi="Courier New" w:cs="Courier New" w:hint="default"/>
      </w:rPr>
    </w:lvl>
    <w:lvl w:ilvl="2" w:tplc="AE347DA2">
      <w:start w:val="1"/>
      <w:numFmt w:val="bullet"/>
      <w:lvlText w:val=""/>
      <w:lvlJc w:val="left"/>
      <w:pPr>
        <w:ind w:left="2444" w:hanging="360"/>
      </w:pPr>
      <w:rPr>
        <w:rFonts w:ascii="Wingdings" w:hAnsi="Wingdings" w:hint="default"/>
      </w:rPr>
    </w:lvl>
    <w:lvl w:ilvl="3" w:tplc="295AACAA">
      <w:start w:val="1"/>
      <w:numFmt w:val="bullet"/>
      <w:lvlText w:val=""/>
      <w:lvlJc w:val="left"/>
      <w:pPr>
        <w:ind w:left="3164" w:hanging="360"/>
      </w:pPr>
      <w:rPr>
        <w:rFonts w:ascii="Symbol" w:hAnsi="Symbol" w:hint="default"/>
      </w:rPr>
    </w:lvl>
    <w:lvl w:ilvl="4" w:tplc="6400B778">
      <w:start w:val="1"/>
      <w:numFmt w:val="bullet"/>
      <w:lvlText w:val="o"/>
      <w:lvlJc w:val="left"/>
      <w:pPr>
        <w:ind w:left="3884" w:hanging="360"/>
      </w:pPr>
      <w:rPr>
        <w:rFonts w:ascii="Courier New" w:hAnsi="Courier New" w:cs="Courier New" w:hint="default"/>
      </w:rPr>
    </w:lvl>
    <w:lvl w:ilvl="5" w:tplc="00503352">
      <w:start w:val="1"/>
      <w:numFmt w:val="bullet"/>
      <w:lvlText w:val=""/>
      <w:lvlJc w:val="left"/>
      <w:pPr>
        <w:ind w:left="4604" w:hanging="360"/>
      </w:pPr>
      <w:rPr>
        <w:rFonts w:ascii="Wingdings" w:hAnsi="Wingdings" w:hint="default"/>
      </w:rPr>
    </w:lvl>
    <w:lvl w:ilvl="6" w:tplc="2FA8C6BE">
      <w:start w:val="1"/>
      <w:numFmt w:val="bullet"/>
      <w:lvlText w:val=""/>
      <w:lvlJc w:val="left"/>
      <w:pPr>
        <w:ind w:left="5324" w:hanging="360"/>
      </w:pPr>
      <w:rPr>
        <w:rFonts w:ascii="Symbol" w:hAnsi="Symbol" w:hint="default"/>
      </w:rPr>
    </w:lvl>
    <w:lvl w:ilvl="7" w:tplc="18CA79DE">
      <w:start w:val="1"/>
      <w:numFmt w:val="bullet"/>
      <w:lvlText w:val="o"/>
      <w:lvlJc w:val="left"/>
      <w:pPr>
        <w:ind w:left="6044" w:hanging="360"/>
      </w:pPr>
      <w:rPr>
        <w:rFonts w:ascii="Courier New" w:hAnsi="Courier New" w:cs="Courier New" w:hint="default"/>
      </w:rPr>
    </w:lvl>
    <w:lvl w:ilvl="8" w:tplc="C86C93AE">
      <w:start w:val="1"/>
      <w:numFmt w:val="bullet"/>
      <w:lvlText w:val=""/>
      <w:lvlJc w:val="left"/>
      <w:pPr>
        <w:ind w:left="6764" w:hanging="360"/>
      </w:pPr>
      <w:rPr>
        <w:rFonts w:ascii="Wingdings" w:hAnsi="Wingdings" w:hint="default"/>
      </w:rPr>
    </w:lvl>
  </w:abstractNum>
  <w:abstractNum w:abstractNumId="110" w15:restartNumberingAfterBreak="0">
    <w:nsid w:val="766D0DD3"/>
    <w:multiLevelType w:val="hybridMultilevel"/>
    <w:tmpl w:val="5CBAA2C8"/>
    <w:lvl w:ilvl="0" w:tplc="A2E470F8">
      <w:start w:val="1"/>
      <w:numFmt w:val="decimal"/>
      <w:pStyle w:val="Style64"/>
      <w:lvlText w:val="6.4.%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1" w15:restartNumberingAfterBreak="0">
    <w:nsid w:val="76AF74CD"/>
    <w:multiLevelType w:val="hybridMultilevel"/>
    <w:tmpl w:val="E4760E3A"/>
    <w:lvl w:ilvl="0" w:tplc="7A6AC6A6">
      <w:numFmt w:val="bullet"/>
      <w:pStyle w:val="Tab1"/>
      <w:lvlText w:val=""/>
      <w:lvlJc w:val="left"/>
      <w:pPr>
        <w:tabs>
          <w:tab w:val="num" w:pos="1065"/>
        </w:tabs>
        <w:ind w:left="1065" w:hanging="705"/>
      </w:pPr>
      <w:rPr>
        <w:rFonts w:ascii="Symbol" w:eastAsia="Times New Roman" w:hAnsi="Symbol" w:cs="Times New Roman" w:hint="default"/>
      </w:rPr>
    </w:lvl>
    <w:lvl w:ilvl="1" w:tplc="57B29D7A">
      <w:numFmt w:val="bullet"/>
      <w:lvlText w:val="-"/>
      <w:lvlJc w:val="left"/>
      <w:pPr>
        <w:tabs>
          <w:tab w:val="num" w:pos="1500"/>
        </w:tabs>
        <w:ind w:left="1500" w:hanging="420"/>
      </w:pPr>
      <w:rPr>
        <w:rFonts w:ascii="Verdana" w:eastAsia="Times New Roman" w:hAnsi="Verdana" w:cs="Times New Roman" w:hint="default"/>
      </w:rPr>
    </w:lvl>
    <w:lvl w:ilvl="2" w:tplc="C5D07A64" w:tentative="1">
      <w:start w:val="1"/>
      <w:numFmt w:val="bullet"/>
      <w:lvlText w:val=""/>
      <w:lvlJc w:val="left"/>
      <w:pPr>
        <w:tabs>
          <w:tab w:val="num" w:pos="2160"/>
        </w:tabs>
        <w:ind w:left="2160" w:hanging="360"/>
      </w:pPr>
      <w:rPr>
        <w:rFonts w:ascii="Wingdings" w:hAnsi="Wingdings" w:hint="default"/>
      </w:rPr>
    </w:lvl>
    <w:lvl w:ilvl="3" w:tplc="E528F330" w:tentative="1">
      <w:start w:val="1"/>
      <w:numFmt w:val="bullet"/>
      <w:lvlText w:val=""/>
      <w:lvlJc w:val="left"/>
      <w:pPr>
        <w:tabs>
          <w:tab w:val="num" w:pos="2880"/>
        </w:tabs>
        <w:ind w:left="2880" w:hanging="360"/>
      </w:pPr>
      <w:rPr>
        <w:rFonts w:ascii="Symbol" w:hAnsi="Symbol" w:hint="default"/>
      </w:rPr>
    </w:lvl>
    <w:lvl w:ilvl="4" w:tplc="05444946" w:tentative="1">
      <w:start w:val="1"/>
      <w:numFmt w:val="bullet"/>
      <w:lvlText w:val="o"/>
      <w:lvlJc w:val="left"/>
      <w:pPr>
        <w:tabs>
          <w:tab w:val="num" w:pos="3600"/>
        </w:tabs>
        <w:ind w:left="3600" w:hanging="360"/>
      </w:pPr>
      <w:rPr>
        <w:rFonts w:ascii="Courier New" w:hAnsi="Courier New" w:cs="Courier New" w:hint="default"/>
      </w:rPr>
    </w:lvl>
    <w:lvl w:ilvl="5" w:tplc="811C9DD8" w:tentative="1">
      <w:start w:val="1"/>
      <w:numFmt w:val="bullet"/>
      <w:lvlText w:val=""/>
      <w:lvlJc w:val="left"/>
      <w:pPr>
        <w:tabs>
          <w:tab w:val="num" w:pos="4320"/>
        </w:tabs>
        <w:ind w:left="4320" w:hanging="360"/>
      </w:pPr>
      <w:rPr>
        <w:rFonts w:ascii="Wingdings" w:hAnsi="Wingdings" w:hint="default"/>
      </w:rPr>
    </w:lvl>
    <w:lvl w:ilvl="6" w:tplc="04465326" w:tentative="1">
      <w:start w:val="1"/>
      <w:numFmt w:val="bullet"/>
      <w:lvlText w:val=""/>
      <w:lvlJc w:val="left"/>
      <w:pPr>
        <w:tabs>
          <w:tab w:val="num" w:pos="5040"/>
        </w:tabs>
        <w:ind w:left="5040" w:hanging="360"/>
      </w:pPr>
      <w:rPr>
        <w:rFonts w:ascii="Symbol" w:hAnsi="Symbol" w:hint="default"/>
      </w:rPr>
    </w:lvl>
    <w:lvl w:ilvl="7" w:tplc="44642404" w:tentative="1">
      <w:start w:val="1"/>
      <w:numFmt w:val="bullet"/>
      <w:lvlText w:val="o"/>
      <w:lvlJc w:val="left"/>
      <w:pPr>
        <w:tabs>
          <w:tab w:val="num" w:pos="5760"/>
        </w:tabs>
        <w:ind w:left="5760" w:hanging="360"/>
      </w:pPr>
      <w:rPr>
        <w:rFonts w:ascii="Courier New" w:hAnsi="Courier New" w:cs="Courier New" w:hint="default"/>
      </w:rPr>
    </w:lvl>
    <w:lvl w:ilvl="8" w:tplc="28DAB888"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6D237E1"/>
    <w:multiLevelType w:val="hybridMultilevel"/>
    <w:tmpl w:val="AE1025B6"/>
    <w:lvl w:ilvl="0" w:tplc="587C2522">
      <w:start w:val="1"/>
      <w:numFmt w:val="decimal"/>
      <w:pStyle w:val="Style48"/>
      <w:lvlText w:val="5.2.1.%1."/>
      <w:lvlJc w:val="left"/>
      <w:pPr>
        <w:ind w:left="-491" w:hanging="360"/>
      </w:pPr>
      <w:rPr>
        <w:rFonts w:hint="default"/>
      </w:rPr>
    </w:lvl>
    <w:lvl w:ilvl="1" w:tplc="F9E0C1FA" w:tentative="1">
      <w:start w:val="1"/>
      <w:numFmt w:val="lowerLetter"/>
      <w:lvlText w:val="%2."/>
      <w:lvlJc w:val="left"/>
      <w:pPr>
        <w:ind w:left="1440" w:hanging="360"/>
      </w:pPr>
    </w:lvl>
    <w:lvl w:ilvl="2" w:tplc="45F2BC26" w:tentative="1">
      <w:start w:val="1"/>
      <w:numFmt w:val="lowerRoman"/>
      <w:lvlText w:val="%3."/>
      <w:lvlJc w:val="right"/>
      <w:pPr>
        <w:ind w:left="2160" w:hanging="180"/>
      </w:pPr>
    </w:lvl>
    <w:lvl w:ilvl="3" w:tplc="73BA0462" w:tentative="1">
      <w:start w:val="1"/>
      <w:numFmt w:val="decimal"/>
      <w:lvlText w:val="%4."/>
      <w:lvlJc w:val="left"/>
      <w:pPr>
        <w:ind w:left="2880" w:hanging="360"/>
      </w:pPr>
    </w:lvl>
    <w:lvl w:ilvl="4" w:tplc="71C625AA" w:tentative="1">
      <w:start w:val="1"/>
      <w:numFmt w:val="lowerLetter"/>
      <w:lvlText w:val="%5."/>
      <w:lvlJc w:val="left"/>
      <w:pPr>
        <w:ind w:left="3600" w:hanging="360"/>
      </w:pPr>
    </w:lvl>
    <w:lvl w:ilvl="5" w:tplc="4E4C0FF4" w:tentative="1">
      <w:start w:val="1"/>
      <w:numFmt w:val="lowerRoman"/>
      <w:lvlText w:val="%6."/>
      <w:lvlJc w:val="right"/>
      <w:pPr>
        <w:ind w:left="4320" w:hanging="180"/>
      </w:pPr>
    </w:lvl>
    <w:lvl w:ilvl="6" w:tplc="7CC40E6C" w:tentative="1">
      <w:start w:val="1"/>
      <w:numFmt w:val="decimal"/>
      <w:lvlText w:val="%7."/>
      <w:lvlJc w:val="left"/>
      <w:pPr>
        <w:ind w:left="5040" w:hanging="360"/>
      </w:pPr>
    </w:lvl>
    <w:lvl w:ilvl="7" w:tplc="C5B2D0DA" w:tentative="1">
      <w:start w:val="1"/>
      <w:numFmt w:val="lowerLetter"/>
      <w:lvlText w:val="%8."/>
      <w:lvlJc w:val="left"/>
      <w:pPr>
        <w:ind w:left="5760" w:hanging="360"/>
      </w:pPr>
    </w:lvl>
    <w:lvl w:ilvl="8" w:tplc="DA6CE51A" w:tentative="1">
      <w:start w:val="1"/>
      <w:numFmt w:val="lowerRoman"/>
      <w:lvlText w:val="%9."/>
      <w:lvlJc w:val="right"/>
      <w:pPr>
        <w:ind w:left="6480" w:hanging="180"/>
      </w:pPr>
    </w:lvl>
  </w:abstractNum>
  <w:abstractNum w:abstractNumId="113" w15:restartNumberingAfterBreak="0">
    <w:nsid w:val="788D1593"/>
    <w:multiLevelType w:val="hybridMultilevel"/>
    <w:tmpl w:val="A2A058EC"/>
    <w:lvl w:ilvl="0" w:tplc="040C0001">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14" w15:restartNumberingAfterBreak="0">
    <w:nsid w:val="798C4604"/>
    <w:multiLevelType w:val="hybridMultilevel"/>
    <w:tmpl w:val="1960FBBE"/>
    <w:lvl w:ilvl="0" w:tplc="656C49AA">
      <w:start w:val="1"/>
      <w:numFmt w:val="bullet"/>
      <w:pStyle w:val="Style3"/>
      <w:lvlText w:val=""/>
      <w:lvlJc w:val="left"/>
      <w:pPr>
        <w:ind w:left="720" w:hanging="360"/>
      </w:pPr>
      <w:rPr>
        <w:rFonts w:ascii="Wingdings" w:hAnsi="Wingdings" w:hint="default"/>
      </w:rPr>
    </w:lvl>
    <w:lvl w:ilvl="1" w:tplc="780835C0" w:tentative="1">
      <w:start w:val="1"/>
      <w:numFmt w:val="bullet"/>
      <w:lvlText w:val="o"/>
      <w:lvlJc w:val="left"/>
      <w:pPr>
        <w:ind w:left="1440" w:hanging="360"/>
      </w:pPr>
      <w:rPr>
        <w:rFonts w:ascii="Courier New" w:hAnsi="Courier New" w:cs="Courier New" w:hint="default"/>
      </w:rPr>
    </w:lvl>
    <w:lvl w:ilvl="2" w:tplc="7BA61C28" w:tentative="1">
      <w:start w:val="1"/>
      <w:numFmt w:val="bullet"/>
      <w:lvlText w:val=""/>
      <w:lvlJc w:val="left"/>
      <w:pPr>
        <w:ind w:left="2160" w:hanging="360"/>
      </w:pPr>
      <w:rPr>
        <w:rFonts w:ascii="Wingdings" w:hAnsi="Wingdings" w:hint="default"/>
      </w:rPr>
    </w:lvl>
    <w:lvl w:ilvl="3" w:tplc="7C52F848" w:tentative="1">
      <w:start w:val="1"/>
      <w:numFmt w:val="bullet"/>
      <w:lvlText w:val=""/>
      <w:lvlJc w:val="left"/>
      <w:pPr>
        <w:ind w:left="2880" w:hanging="360"/>
      </w:pPr>
      <w:rPr>
        <w:rFonts w:ascii="Symbol" w:hAnsi="Symbol" w:hint="default"/>
      </w:rPr>
    </w:lvl>
    <w:lvl w:ilvl="4" w:tplc="77EE4BA2" w:tentative="1">
      <w:start w:val="1"/>
      <w:numFmt w:val="bullet"/>
      <w:lvlText w:val="o"/>
      <w:lvlJc w:val="left"/>
      <w:pPr>
        <w:ind w:left="3600" w:hanging="360"/>
      </w:pPr>
      <w:rPr>
        <w:rFonts w:ascii="Courier New" w:hAnsi="Courier New" w:cs="Courier New" w:hint="default"/>
      </w:rPr>
    </w:lvl>
    <w:lvl w:ilvl="5" w:tplc="F4F4E038" w:tentative="1">
      <w:start w:val="1"/>
      <w:numFmt w:val="bullet"/>
      <w:lvlText w:val=""/>
      <w:lvlJc w:val="left"/>
      <w:pPr>
        <w:ind w:left="4320" w:hanging="360"/>
      </w:pPr>
      <w:rPr>
        <w:rFonts w:ascii="Wingdings" w:hAnsi="Wingdings" w:hint="default"/>
      </w:rPr>
    </w:lvl>
    <w:lvl w:ilvl="6" w:tplc="45E02EC2" w:tentative="1">
      <w:start w:val="1"/>
      <w:numFmt w:val="bullet"/>
      <w:lvlText w:val=""/>
      <w:lvlJc w:val="left"/>
      <w:pPr>
        <w:ind w:left="5040" w:hanging="360"/>
      </w:pPr>
      <w:rPr>
        <w:rFonts w:ascii="Symbol" w:hAnsi="Symbol" w:hint="default"/>
      </w:rPr>
    </w:lvl>
    <w:lvl w:ilvl="7" w:tplc="3350E324" w:tentative="1">
      <w:start w:val="1"/>
      <w:numFmt w:val="bullet"/>
      <w:lvlText w:val="o"/>
      <w:lvlJc w:val="left"/>
      <w:pPr>
        <w:ind w:left="5760" w:hanging="360"/>
      </w:pPr>
      <w:rPr>
        <w:rFonts w:ascii="Courier New" w:hAnsi="Courier New" w:cs="Courier New" w:hint="default"/>
      </w:rPr>
    </w:lvl>
    <w:lvl w:ilvl="8" w:tplc="9FEA7010" w:tentative="1">
      <w:start w:val="1"/>
      <w:numFmt w:val="bullet"/>
      <w:lvlText w:val=""/>
      <w:lvlJc w:val="left"/>
      <w:pPr>
        <w:ind w:left="6480" w:hanging="360"/>
      </w:pPr>
      <w:rPr>
        <w:rFonts w:ascii="Wingdings" w:hAnsi="Wingdings" w:hint="default"/>
      </w:rPr>
    </w:lvl>
  </w:abstractNum>
  <w:abstractNum w:abstractNumId="115" w15:restartNumberingAfterBreak="0">
    <w:nsid w:val="7A1F5CEF"/>
    <w:multiLevelType w:val="hybridMultilevel"/>
    <w:tmpl w:val="0F1ACA5A"/>
    <w:lvl w:ilvl="0" w:tplc="611A80FC">
      <w:start w:val="1"/>
      <w:numFmt w:val="bullet"/>
      <w:lvlText w:val=""/>
      <w:lvlJc w:val="left"/>
      <w:pPr>
        <w:ind w:left="1020" w:hanging="360"/>
      </w:pPr>
      <w:rPr>
        <w:rFonts w:ascii="Symbol" w:hAnsi="Symbol"/>
      </w:rPr>
    </w:lvl>
    <w:lvl w:ilvl="1" w:tplc="D26401E6">
      <w:start w:val="1"/>
      <w:numFmt w:val="bullet"/>
      <w:lvlText w:val=""/>
      <w:lvlJc w:val="left"/>
      <w:pPr>
        <w:ind w:left="1020" w:hanging="360"/>
      </w:pPr>
      <w:rPr>
        <w:rFonts w:ascii="Symbol" w:hAnsi="Symbol"/>
      </w:rPr>
    </w:lvl>
    <w:lvl w:ilvl="2" w:tplc="0CEE5240">
      <w:start w:val="1"/>
      <w:numFmt w:val="bullet"/>
      <w:lvlText w:val=""/>
      <w:lvlJc w:val="left"/>
      <w:pPr>
        <w:ind w:left="1020" w:hanging="360"/>
      </w:pPr>
      <w:rPr>
        <w:rFonts w:ascii="Symbol" w:hAnsi="Symbol"/>
      </w:rPr>
    </w:lvl>
    <w:lvl w:ilvl="3" w:tplc="C62AEB60">
      <w:start w:val="1"/>
      <w:numFmt w:val="bullet"/>
      <w:lvlText w:val=""/>
      <w:lvlJc w:val="left"/>
      <w:pPr>
        <w:ind w:left="1020" w:hanging="360"/>
      </w:pPr>
      <w:rPr>
        <w:rFonts w:ascii="Symbol" w:hAnsi="Symbol"/>
      </w:rPr>
    </w:lvl>
    <w:lvl w:ilvl="4" w:tplc="5B148732">
      <w:start w:val="1"/>
      <w:numFmt w:val="bullet"/>
      <w:lvlText w:val=""/>
      <w:lvlJc w:val="left"/>
      <w:pPr>
        <w:ind w:left="1020" w:hanging="360"/>
      </w:pPr>
      <w:rPr>
        <w:rFonts w:ascii="Symbol" w:hAnsi="Symbol"/>
      </w:rPr>
    </w:lvl>
    <w:lvl w:ilvl="5" w:tplc="1DEC5BB4">
      <w:start w:val="1"/>
      <w:numFmt w:val="bullet"/>
      <w:lvlText w:val=""/>
      <w:lvlJc w:val="left"/>
      <w:pPr>
        <w:ind w:left="1020" w:hanging="360"/>
      </w:pPr>
      <w:rPr>
        <w:rFonts w:ascii="Symbol" w:hAnsi="Symbol"/>
      </w:rPr>
    </w:lvl>
    <w:lvl w:ilvl="6" w:tplc="97D077AC">
      <w:start w:val="1"/>
      <w:numFmt w:val="bullet"/>
      <w:lvlText w:val=""/>
      <w:lvlJc w:val="left"/>
      <w:pPr>
        <w:ind w:left="1020" w:hanging="360"/>
      </w:pPr>
      <w:rPr>
        <w:rFonts w:ascii="Symbol" w:hAnsi="Symbol"/>
      </w:rPr>
    </w:lvl>
    <w:lvl w:ilvl="7" w:tplc="7940F784">
      <w:start w:val="1"/>
      <w:numFmt w:val="bullet"/>
      <w:lvlText w:val=""/>
      <w:lvlJc w:val="left"/>
      <w:pPr>
        <w:ind w:left="1020" w:hanging="360"/>
      </w:pPr>
      <w:rPr>
        <w:rFonts w:ascii="Symbol" w:hAnsi="Symbol"/>
      </w:rPr>
    </w:lvl>
    <w:lvl w:ilvl="8" w:tplc="09B48008">
      <w:start w:val="1"/>
      <w:numFmt w:val="bullet"/>
      <w:lvlText w:val=""/>
      <w:lvlJc w:val="left"/>
      <w:pPr>
        <w:ind w:left="1020" w:hanging="360"/>
      </w:pPr>
      <w:rPr>
        <w:rFonts w:ascii="Symbol" w:hAnsi="Symbol"/>
      </w:rPr>
    </w:lvl>
  </w:abstractNum>
  <w:abstractNum w:abstractNumId="116" w15:restartNumberingAfterBreak="0">
    <w:nsid w:val="7C5F0B87"/>
    <w:multiLevelType w:val="hybridMultilevel"/>
    <w:tmpl w:val="7F7C2A04"/>
    <w:lvl w:ilvl="0" w:tplc="B0ECCEB4">
      <w:start w:val="94"/>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15:restartNumberingAfterBreak="0">
    <w:nsid w:val="7D086A64"/>
    <w:multiLevelType w:val="hybridMultilevel"/>
    <w:tmpl w:val="8ABCCD8E"/>
    <w:lvl w:ilvl="0" w:tplc="9E9EBD8C">
      <w:start w:val="1"/>
      <w:numFmt w:val="bullet"/>
      <w:lvlText w:val="o"/>
      <w:lvlJc w:val="left"/>
      <w:pPr>
        <w:ind w:left="1440" w:hanging="360"/>
      </w:pPr>
      <w:rPr>
        <w:rFonts w:ascii="Courier New" w:hAnsi="Courier New" w:cs="Courier New" w:hint="default"/>
      </w:rPr>
    </w:lvl>
    <w:lvl w:ilvl="1" w:tplc="040C0019">
      <w:start w:val="1"/>
      <w:numFmt w:val="bullet"/>
      <w:lvlText w:val="o"/>
      <w:lvlJc w:val="left"/>
      <w:pPr>
        <w:ind w:left="2160" w:hanging="360"/>
      </w:pPr>
      <w:rPr>
        <w:rFonts w:ascii="Courier New" w:hAnsi="Courier New" w:cs="Courier New" w:hint="default"/>
      </w:rPr>
    </w:lvl>
    <w:lvl w:ilvl="2" w:tplc="040C001B">
      <w:start w:val="1"/>
      <w:numFmt w:val="bullet"/>
      <w:lvlText w:val=""/>
      <w:lvlJc w:val="left"/>
      <w:pPr>
        <w:ind w:left="2880" w:hanging="360"/>
      </w:pPr>
      <w:rPr>
        <w:rFonts w:ascii="Wingdings" w:hAnsi="Wingdings" w:hint="default"/>
      </w:rPr>
    </w:lvl>
    <w:lvl w:ilvl="3" w:tplc="040C000F">
      <w:start w:val="1"/>
      <w:numFmt w:val="bullet"/>
      <w:lvlText w:val=""/>
      <w:lvlJc w:val="left"/>
      <w:pPr>
        <w:ind w:left="3600" w:hanging="360"/>
      </w:pPr>
      <w:rPr>
        <w:rFonts w:ascii="Symbol" w:hAnsi="Symbol" w:hint="default"/>
      </w:rPr>
    </w:lvl>
    <w:lvl w:ilvl="4" w:tplc="040C0019">
      <w:start w:val="1"/>
      <w:numFmt w:val="bullet"/>
      <w:lvlText w:val="o"/>
      <w:lvlJc w:val="left"/>
      <w:pPr>
        <w:ind w:left="4320" w:hanging="360"/>
      </w:pPr>
      <w:rPr>
        <w:rFonts w:ascii="Courier New" w:hAnsi="Courier New" w:cs="Courier New" w:hint="default"/>
      </w:rPr>
    </w:lvl>
    <w:lvl w:ilvl="5" w:tplc="040C001B">
      <w:start w:val="1"/>
      <w:numFmt w:val="bullet"/>
      <w:lvlText w:val=""/>
      <w:lvlJc w:val="left"/>
      <w:pPr>
        <w:ind w:left="5040" w:hanging="360"/>
      </w:pPr>
      <w:rPr>
        <w:rFonts w:ascii="Wingdings" w:hAnsi="Wingdings" w:hint="default"/>
      </w:rPr>
    </w:lvl>
    <w:lvl w:ilvl="6" w:tplc="040C000F">
      <w:start w:val="1"/>
      <w:numFmt w:val="bullet"/>
      <w:lvlText w:val=""/>
      <w:lvlJc w:val="left"/>
      <w:pPr>
        <w:ind w:left="5760" w:hanging="360"/>
      </w:pPr>
      <w:rPr>
        <w:rFonts w:ascii="Symbol" w:hAnsi="Symbol" w:hint="default"/>
      </w:rPr>
    </w:lvl>
    <w:lvl w:ilvl="7" w:tplc="040C0019">
      <w:start w:val="1"/>
      <w:numFmt w:val="bullet"/>
      <w:lvlText w:val="o"/>
      <w:lvlJc w:val="left"/>
      <w:pPr>
        <w:ind w:left="6480" w:hanging="360"/>
      </w:pPr>
      <w:rPr>
        <w:rFonts w:ascii="Courier New" w:hAnsi="Courier New" w:cs="Courier New" w:hint="default"/>
      </w:rPr>
    </w:lvl>
    <w:lvl w:ilvl="8" w:tplc="040C001B">
      <w:start w:val="1"/>
      <w:numFmt w:val="bullet"/>
      <w:lvlText w:val=""/>
      <w:lvlJc w:val="left"/>
      <w:pPr>
        <w:ind w:left="7200" w:hanging="360"/>
      </w:pPr>
      <w:rPr>
        <w:rFonts w:ascii="Wingdings" w:hAnsi="Wingdings" w:hint="default"/>
      </w:rPr>
    </w:lvl>
  </w:abstractNum>
  <w:abstractNum w:abstractNumId="118" w15:restartNumberingAfterBreak="0">
    <w:nsid w:val="7E91466F"/>
    <w:multiLevelType w:val="hybridMultilevel"/>
    <w:tmpl w:val="881AECAA"/>
    <w:lvl w:ilvl="0" w:tplc="040C0005">
      <w:start w:val="1"/>
      <w:numFmt w:val="decimal"/>
      <w:pStyle w:val="Style14"/>
      <w:lvlText w:val="2.2.%1."/>
      <w:lvlJc w:val="left"/>
      <w:pPr>
        <w:ind w:left="720"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119" w15:restartNumberingAfterBreak="0">
    <w:nsid w:val="7F2501DA"/>
    <w:multiLevelType w:val="hybridMultilevel"/>
    <w:tmpl w:val="58948E2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0" w15:restartNumberingAfterBreak="0">
    <w:nsid w:val="7F442D13"/>
    <w:multiLevelType w:val="hybridMultilevel"/>
    <w:tmpl w:val="BF82601E"/>
    <w:lvl w:ilvl="0" w:tplc="2246237C">
      <w:start w:val="1"/>
      <w:numFmt w:val="bullet"/>
      <w:lvlText w:val="-"/>
      <w:lvlJc w:val="left"/>
      <w:pPr>
        <w:ind w:left="720" w:hanging="360"/>
      </w:pPr>
      <w:rPr>
        <w:rFonts w:ascii="Calibri Light" w:eastAsiaTheme="maj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6549616">
    <w:abstractNumId w:val="75"/>
  </w:num>
  <w:num w:numId="2" w16cid:durableId="1565067863">
    <w:abstractNumId w:val="15"/>
  </w:num>
  <w:num w:numId="3" w16cid:durableId="1654025823">
    <w:abstractNumId w:val="98"/>
  </w:num>
  <w:num w:numId="4" w16cid:durableId="140077143">
    <w:abstractNumId w:val="114"/>
  </w:num>
  <w:num w:numId="5" w16cid:durableId="1646622723">
    <w:abstractNumId w:val="12"/>
  </w:num>
  <w:num w:numId="6" w16cid:durableId="1952080518">
    <w:abstractNumId w:val="19"/>
  </w:num>
  <w:num w:numId="7" w16cid:durableId="878975773">
    <w:abstractNumId w:val="78"/>
  </w:num>
  <w:num w:numId="8" w16cid:durableId="490368265">
    <w:abstractNumId w:val="108"/>
  </w:num>
  <w:num w:numId="9" w16cid:durableId="516581354">
    <w:abstractNumId w:val="84"/>
  </w:num>
  <w:num w:numId="10" w16cid:durableId="1403914364">
    <w:abstractNumId w:val="118"/>
  </w:num>
  <w:num w:numId="11" w16cid:durableId="185337546">
    <w:abstractNumId w:val="53"/>
  </w:num>
  <w:num w:numId="12" w16cid:durableId="2034070101">
    <w:abstractNumId w:val="64"/>
  </w:num>
  <w:num w:numId="13" w16cid:durableId="1730764236">
    <w:abstractNumId w:val="18"/>
  </w:num>
  <w:num w:numId="14" w16cid:durableId="1602643022">
    <w:abstractNumId w:val="2"/>
  </w:num>
  <w:num w:numId="15" w16cid:durableId="1469863755">
    <w:abstractNumId w:val="92"/>
  </w:num>
  <w:num w:numId="16" w16cid:durableId="1824196931">
    <w:abstractNumId w:val="31"/>
  </w:num>
  <w:num w:numId="17" w16cid:durableId="1886679291">
    <w:abstractNumId w:val="81"/>
  </w:num>
  <w:num w:numId="18" w16cid:durableId="1171145403">
    <w:abstractNumId w:val="42"/>
  </w:num>
  <w:num w:numId="19" w16cid:durableId="667248519">
    <w:abstractNumId w:val="100"/>
  </w:num>
  <w:num w:numId="20" w16cid:durableId="775825782">
    <w:abstractNumId w:val="82"/>
  </w:num>
  <w:num w:numId="21" w16cid:durableId="1001666703">
    <w:abstractNumId w:val="65"/>
  </w:num>
  <w:num w:numId="22" w16cid:durableId="1732195155">
    <w:abstractNumId w:val="89"/>
  </w:num>
  <w:num w:numId="23" w16cid:durableId="1409689627">
    <w:abstractNumId w:val="74"/>
  </w:num>
  <w:num w:numId="24" w16cid:durableId="1641616981">
    <w:abstractNumId w:val="0"/>
  </w:num>
  <w:num w:numId="25" w16cid:durableId="1067142909">
    <w:abstractNumId w:val="10"/>
  </w:num>
  <w:num w:numId="26" w16cid:durableId="997341906">
    <w:abstractNumId w:val="30"/>
  </w:num>
  <w:num w:numId="27" w16cid:durableId="1710451989">
    <w:abstractNumId w:val="38"/>
  </w:num>
  <w:num w:numId="28" w16cid:durableId="1701127857">
    <w:abstractNumId w:val="57"/>
  </w:num>
  <w:num w:numId="29" w16cid:durableId="1033647939">
    <w:abstractNumId w:val="22"/>
  </w:num>
  <w:num w:numId="30" w16cid:durableId="729159771">
    <w:abstractNumId w:val="28"/>
  </w:num>
  <w:num w:numId="31" w16cid:durableId="1157068579">
    <w:abstractNumId w:val="67"/>
  </w:num>
  <w:num w:numId="32" w16cid:durableId="1761758146">
    <w:abstractNumId w:val="66"/>
  </w:num>
  <w:num w:numId="33" w16cid:durableId="1667586442">
    <w:abstractNumId w:val="7"/>
  </w:num>
  <w:num w:numId="34" w16cid:durableId="899437519">
    <w:abstractNumId w:val="17"/>
  </w:num>
  <w:num w:numId="35" w16cid:durableId="533538300">
    <w:abstractNumId w:val="70"/>
  </w:num>
  <w:num w:numId="36" w16cid:durableId="965310698">
    <w:abstractNumId w:val="25"/>
  </w:num>
  <w:num w:numId="37" w16cid:durableId="1828396036">
    <w:abstractNumId w:val="40"/>
  </w:num>
  <w:num w:numId="38" w16cid:durableId="638457705">
    <w:abstractNumId w:val="34"/>
  </w:num>
  <w:num w:numId="39" w16cid:durableId="188640283">
    <w:abstractNumId w:val="111"/>
  </w:num>
  <w:num w:numId="40" w16cid:durableId="233780827">
    <w:abstractNumId w:val="49"/>
  </w:num>
  <w:num w:numId="41" w16cid:durableId="900947880">
    <w:abstractNumId w:val="112"/>
  </w:num>
  <w:num w:numId="42" w16cid:durableId="1068310827">
    <w:abstractNumId w:val="106"/>
  </w:num>
  <w:num w:numId="43" w16cid:durableId="1216163241">
    <w:abstractNumId w:val="97"/>
  </w:num>
  <w:num w:numId="44" w16cid:durableId="675420949">
    <w:abstractNumId w:val="105"/>
  </w:num>
  <w:num w:numId="45" w16cid:durableId="1465005726">
    <w:abstractNumId w:val="14"/>
  </w:num>
  <w:num w:numId="46" w16cid:durableId="1870877242">
    <w:abstractNumId w:val="50"/>
  </w:num>
  <w:num w:numId="47" w16cid:durableId="1412654527">
    <w:abstractNumId w:val="59"/>
  </w:num>
  <w:num w:numId="48" w16cid:durableId="1126119553">
    <w:abstractNumId w:val="56"/>
  </w:num>
  <w:num w:numId="49" w16cid:durableId="2128231662">
    <w:abstractNumId w:val="69"/>
  </w:num>
  <w:num w:numId="50" w16cid:durableId="781191686">
    <w:abstractNumId w:val="93"/>
  </w:num>
  <w:num w:numId="51" w16cid:durableId="1646465586">
    <w:abstractNumId w:val="94"/>
  </w:num>
  <w:num w:numId="52" w16cid:durableId="1429304763">
    <w:abstractNumId w:val="3"/>
  </w:num>
  <w:num w:numId="53" w16cid:durableId="1364525924">
    <w:abstractNumId w:val="104"/>
  </w:num>
  <w:num w:numId="54" w16cid:durableId="2098600302">
    <w:abstractNumId w:val="35"/>
  </w:num>
  <w:num w:numId="55" w16cid:durableId="1881748786">
    <w:abstractNumId w:val="51"/>
  </w:num>
  <w:num w:numId="56" w16cid:durableId="1990935174">
    <w:abstractNumId w:val="103"/>
  </w:num>
  <w:num w:numId="57" w16cid:durableId="68163826">
    <w:abstractNumId w:val="13"/>
  </w:num>
  <w:num w:numId="58" w16cid:durableId="1895507981">
    <w:abstractNumId w:val="52"/>
  </w:num>
  <w:num w:numId="59" w16cid:durableId="338387146">
    <w:abstractNumId w:val="5"/>
  </w:num>
  <w:num w:numId="60" w16cid:durableId="1920019673">
    <w:abstractNumId w:val="96"/>
  </w:num>
  <w:num w:numId="61" w16cid:durableId="113987051">
    <w:abstractNumId w:val="110"/>
  </w:num>
  <w:num w:numId="62" w16cid:durableId="654840379">
    <w:abstractNumId w:val="16"/>
  </w:num>
  <w:num w:numId="63" w16cid:durableId="1778409202">
    <w:abstractNumId w:val="11"/>
  </w:num>
  <w:num w:numId="64" w16cid:durableId="1951278419">
    <w:abstractNumId w:val="55"/>
  </w:num>
  <w:num w:numId="65" w16cid:durableId="1557086131">
    <w:abstractNumId w:val="9"/>
  </w:num>
  <w:num w:numId="66" w16cid:durableId="1743913926">
    <w:abstractNumId w:val="80"/>
  </w:num>
  <w:num w:numId="67" w16cid:durableId="193155158">
    <w:abstractNumId w:val="41"/>
  </w:num>
  <w:num w:numId="68" w16cid:durableId="768623253">
    <w:abstractNumId w:val="8"/>
  </w:num>
  <w:num w:numId="69" w16cid:durableId="1093670108">
    <w:abstractNumId w:val="26"/>
  </w:num>
  <w:num w:numId="70" w16cid:durableId="2015262996">
    <w:abstractNumId w:val="77"/>
  </w:num>
  <w:num w:numId="71" w16cid:durableId="1419979212">
    <w:abstractNumId w:val="68"/>
  </w:num>
  <w:num w:numId="72" w16cid:durableId="137697233">
    <w:abstractNumId w:val="95"/>
  </w:num>
  <w:num w:numId="73" w16cid:durableId="742147919">
    <w:abstractNumId w:val="88"/>
  </w:num>
  <w:num w:numId="74" w16cid:durableId="345716807">
    <w:abstractNumId w:val="58"/>
  </w:num>
  <w:num w:numId="75" w16cid:durableId="510680955">
    <w:abstractNumId w:val="37"/>
  </w:num>
  <w:num w:numId="76" w16cid:durableId="767232244">
    <w:abstractNumId w:val="27"/>
  </w:num>
  <w:num w:numId="77" w16cid:durableId="1958871641">
    <w:abstractNumId w:val="32"/>
  </w:num>
  <w:num w:numId="78" w16cid:durableId="237592005">
    <w:abstractNumId w:val="83"/>
  </w:num>
  <w:num w:numId="79" w16cid:durableId="768962501">
    <w:abstractNumId w:val="85"/>
  </w:num>
  <w:num w:numId="80" w16cid:durableId="914045567">
    <w:abstractNumId w:val="63"/>
  </w:num>
  <w:num w:numId="81" w16cid:durableId="716977696">
    <w:abstractNumId w:val="6"/>
  </w:num>
  <w:num w:numId="82" w16cid:durableId="905185398">
    <w:abstractNumId w:val="90"/>
  </w:num>
  <w:num w:numId="83" w16cid:durableId="820384474">
    <w:abstractNumId w:val="62"/>
  </w:num>
  <w:num w:numId="84" w16cid:durableId="1380278316">
    <w:abstractNumId w:val="43"/>
  </w:num>
  <w:num w:numId="85" w16cid:durableId="2100522197">
    <w:abstractNumId w:val="61"/>
  </w:num>
  <w:num w:numId="86" w16cid:durableId="1517038230">
    <w:abstractNumId w:val="20"/>
  </w:num>
  <w:num w:numId="87" w16cid:durableId="215705394">
    <w:abstractNumId w:val="44"/>
  </w:num>
  <w:num w:numId="88" w16cid:durableId="755638737">
    <w:abstractNumId w:val="113"/>
  </w:num>
  <w:num w:numId="89" w16cid:durableId="746801526">
    <w:abstractNumId w:val="47"/>
  </w:num>
  <w:num w:numId="90" w16cid:durableId="2938457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113285824">
    <w:abstractNumId w:val="39"/>
  </w:num>
  <w:num w:numId="92" w16cid:durableId="1248270122">
    <w:abstractNumId w:val="99"/>
  </w:num>
  <w:num w:numId="93" w16cid:durableId="1295058245">
    <w:abstractNumId w:val="116"/>
  </w:num>
  <w:num w:numId="94" w16cid:durableId="1776056818">
    <w:abstractNumId w:val="76"/>
  </w:num>
  <w:num w:numId="95" w16cid:durableId="1070805635">
    <w:abstractNumId w:val="23"/>
  </w:num>
  <w:num w:numId="96" w16cid:durableId="273371659">
    <w:abstractNumId w:val="119"/>
  </w:num>
  <w:num w:numId="97" w16cid:durableId="848983681">
    <w:abstractNumId w:val="21"/>
  </w:num>
  <w:num w:numId="98" w16cid:durableId="1370108517">
    <w:abstractNumId w:val="120"/>
  </w:num>
  <w:num w:numId="99" w16cid:durableId="1932398437">
    <w:abstractNumId w:val="79"/>
  </w:num>
  <w:num w:numId="100" w16cid:durableId="177086484">
    <w:abstractNumId w:val="71"/>
  </w:num>
  <w:num w:numId="101" w16cid:durableId="196042325">
    <w:abstractNumId w:val="45"/>
  </w:num>
  <w:num w:numId="102" w16cid:durableId="206995688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2066298171">
    <w:abstractNumId w:val="117"/>
  </w:num>
  <w:num w:numId="104" w16cid:durableId="783310292">
    <w:abstractNumId w:val="109"/>
    <w:lvlOverride w:ilvl="0">
      <w:startOverride w:val="1"/>
    </w:lvlOverride>
    <w:lvlOverride w:ilvl="1"/>
    <w:lvlOverride w:ilvl="2"/>
    <w:lvlOverride w:ilvl="3"/>
    <w:lvlOverride w:ilvl="4"/>
    <w:lvlOverride w:ilvl="5"/>
    <w:lvlOverride w:ilvl="6"/>
    <w:lvlOverride w:ilvl="7"/>
    <w:lvlOverride w:ilvl="8"/>
  </w:num>
  <w:num w:numId="105" w16cid:durableId="168231792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439419260">
    <w:abstractNumId w:val="102"/>
  </w:num>
  <w:num w:numId="107" w16cid:durableId="740716020">
    <w:abstractNumId w:val="36"/>
  </w:num>
  <w:num w:numId="108" w16cid:durableId="9569847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629939803">
    <w:abstractNumId w:val="115"/>
  </w:num>
  <w:num w:numId="110" w16cid:durableId="1244992392">
    <w:abstractNumId w:val="48"/>
  </w:num>
  <w:num w:numId="111" w16cid:durableId="116144020">
    <w:abstractNumId w:val="4"/>
  </w:num>
  <w:num w:numId="112" w16cid:durableId="1583639316">
    <w:abstractNumId w:val="46"/>
  </w:num>
  <w:num w:numId="113" w16cid:durableId="1032875600">
    <w:abstractNumId w:val="72"/>
  </w:num>
  <w:num w:numId="114" w16cid:durableId="1918514624">
    <w:abstractNumId w:val="1"/>
  </w:num>
  <w:num w:numId="115" w16cid:durableId="2011637270">
    <w:abstractNumId w:val="86"/>
  </w:num>
  <w:num w:numId="116" w16cid:durableId="1746998660">
    <w:abstractNumId w:val="33"/>
  </w:num>
  <w:num w:numId="117" w16cid:durableId="1753507181">
    <w:abstractNumId w:val="73"/>
  </w:num>
  <w:num w:numId="118" w16cid:durableId="1752386115">
    <w:abstractNumId w:val="29"/>
  </w:num>
  <w:num w:numId="119" w16cid:durableId="1620379741">
    <w:abstractNumId w:val="24"/>
  </w:num>
  <w:num w:numId="120" w16cid:durableId="1954826335">
    <w:abstractNumId w:val="54"/>
  </w:num>
  <w:num w:numId="121" w16cid:durableId="2137017510">
    <w:abstractNumId w:val="60"/>
  </w:num>
  <w:num w:numId="122" w16cid:durableId="737441498">
    <w:abstractNumId w:val="91"/>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6C2"/>
    <w:rsid w:val="00000E11"/>
    <w:rsid w:val="00000EE6"/>
    <w:rsid w:val="00001409"/>
    <w:rsid w:val="00001E85"/>
    <w:rsid w:val="00002765"/>
    <w:rsid w:val="000028D3"/>
    <w:rsid w:val="00002D29"/>
    <w:rsid w:val="00002DB7"/>
    <w:rsid w:val="0000349B"/>
    <w:rsid w:val="00004F41"/>
    <w:rsid w:val="000051F4"/>
    <w:rsid w:val="00005A7D"/>
    <w:rsid w:val="0000626C"/>
    <w:rsid w:val="0000661A"/>
    <w:rsid w:val="00006738"/>
    <w:rsid w:val="000068E4"/>
    <w:rsid w:val="00006957"/>
    <w:rsid w:val="00007DBE"/>
    <w:rsid w:val="00010EEF"/>
    <w:rsid w:val="0001104D"/>
    <w:rsid w:val="00011563"/>
    <w:rsid w:val="00012258"/>
    <w:rsid w:val="00012AB6"/>
    <w:rsid w:val="00012AC2"/>
    <w:rsid w:val="00013079"/>
    <w:rsid w:val="00013281"/>
    <w:rsid w:val="00013386"/>
    <w:rsid w:val="00013D04"/>
    <w:rsid w:val="0001418C"/>
    <w:rsid w:val="0001465C"/>
    <w:rsid w:val="000147FC"/>
    <w:rsid w:val="00014B7D"/>
    <w:rsid w:val="00014C57"/>
    <w:rsid w:val="00014D5E"/>
    <w:rsid w:val="00015F0F"/>
    <w:rsid w:val="000165EA"/>
    <w:rsid w:val="00016BCA"/>
    <w:rsid w:val="00016C4E"/>
    <w:rsid w:val="00016DC9"/>
    <w:rsid w:val="00016F84"/>
    <w:rsid w:val="00016FB2"/>
    <w:rsid w:val="0002004D"/>
    <w:rsid w:val="00020A00"/>
    <w:rsid w:val="00020C2D"/>
    <w:rsid w:val="00022AE8"/>
    <w:rsid w:val="00022FAE"/>
    <w:rsid w:val="00023234"/>
    <w:rsid w:val="000239DF"/>
    <w:rsid w:val="00024440"/>
    <w:rsid w:val="000244AD"/>
    <w:rsid w:val="00024C1E"/>
    <w:rsid w:val="00025AFA"/>
    <w:rsid w:val="00026EB1"/>
    <w:rsid w:val="000276CB"/>
    <w:rsid w:val="00027EF7"/>
    <w:rsid w:val="00030CBC"/>
    <w:rsid w:val="00031723"/>
    <w:rsid w:val="00031B5E"/>
    <w:rsid w:val="00032198"/>
    <w:rsid w:val="00032ADA"/>
    <w:rsid w:val="00032F70"/>
    <w:rsid w:val="00033379"/>
    <w:rsid w:val="00033819"/>
    <w:rsid w:val="00033C34"/>
    <w:rsid w:val="00033FA9"/>
    <w:rsid w:val="00034311"/>
    <w:rsid w:val="00035246"/>
    <w:rsid w:val="00035C12"/>
    <w:rsid w:val="00036D1C"/>
    <w:rsid w:val="00036EFC"/>
    <w:rsid w:val="0004097E"/>
    <w:rsid w:val="00041461"/>
    <w:rsid w:val="000425A0"/>
    <w:rsid w:val="000425B9"/>
    <w:rsid w:val="00042653"/>
    <w:rsid w:val="000438D0"/>
    <w:rsid w:val="00043913"/>
    <w:rsid w:val="00043ED7"/>
    <w:rsid w:val="0004410F"/>
    <w:rsid w:val="00044571"/>
    <w:rsid w:val="00045DA4"/>
    <w:rsid w:val="000466A0"/>
    <w:rsid w:val="000467BC"/>
    <w:rsid w:val="00046804"/>
    <w:rsid w:val="00046B7C"/>
    <w:rsid w:val="00050A78"/>
    <w:rsid w:val="000510FA"/>
    <w:rsid w:val="0005217D"/>
    <w:rsid w:val="00052A06"/>
    <w:rsid w:val="00052D53"/>
    <w:rsid w:val="0005367D"/>
    <w:rsid w:val="00054D00"/>
    <w:rsid w:val="00055AED"/>
    <w:rsid w:val="00055D4E"/>
    <w:rsid w:val="000560E4"/>
    <w:rsid w:val="00056699"/>
    <w:rsid w:val="00056992"/>
    <w:rsid w:val="00056D2E"/>
    <w:rsid w:val="0005724F"/>
    <w:rsid w:val="000577B9"/>
    <w:rsid w:val="00057AED"/>
    <w:rsid w:val="00057C55"/>
    <w:rsid w:val="00057CF6"/>
    <w:rsid w:val="00061B04"/>
    <w:rsid w:val="00061D61"/>
    <w:rsid w:val="00061FE1"/>
    <w:rsid w:val="00062333"/>
    <w:rsid w:val="000629FF"/>
    <w:rsid w:val="00062D27"/>
    <w:rsid w:val="00062E16"/>
    <w:rsid w:val="000633E5"/>
    <w:rsid w:val="00063E09"/>
    <w:rsid w:val="00064039"/>
    <w:rsid w:val="0006472C"/>
    <w:rsid w:val="0006607A"/>
    <w:rsid w:val="00067D1A"/>
    <w:rsid w:val="00067D4D"/>
    <w:rsid w:val="00067EFF"/>
    <w:rsid w:val="00070FB7"/>
    <w:rsid w:val="00071D32"/>
    <w:rsid w:val="0007230C"/>
    <w:rsid w:val="00072B64"/>
    <w:rsid w:val="00073665"/>
    <w:rsid w:val="000745E2"/>
    <w:rsid w:val="00074D68"/>
    <w:rsid w:val="00074F58"/>
    <w:rsid w:val="00076061"/>
    <w:rsid w:val="000762AB"/>
    <w:rsid w:val="00076788"/>
    <w:rsid w:val="000767D9"/>
    <w:rsid w:val="00076C5F"/>
    <w:rsid w:val="000771B0"/>
    <w:rsid w:val="00077796"/>
    <w:rsid w:val="00077DE6"/>
    <w:rsid w:val="00080CB6"/>
    <w:rsid w:val="0008103D"/>
    <w:rsid w:val="0008169F"/>
    <w:rsid w:val="00081CFA"/>
    <w:rsid w:val="000825B8"/>
    <w:rsid w:val="00082A62"/>
    <w:rsid w:val="00082F0D"/>
    <w:rsid w:val="000833D8"/>
    <w:rsid w:val="0008340F"/>
    <w:rsid w:val="000865E7"/>
    <w:rsid w:val="000866F0"/>
    <w:rsid w:val="000867D4"/>
    <w:rsid w:val="000869BA"/>
    <w:rsid w:val="00086AF4"/>
    <w:rsid w:val="000876A7"/>
    <w:rsid w:val="00087FAB"/>
    <w:rsid w:val="000901AE"/>
    <w:rsid w:val="0009051F"/>
    <w:rsid w:val="0009057E"/>
    <w:rsid w:val="000907E3"/>
    <w:rsid w:val="000910C7"/>
    <w:rsid w:val="00091A0C"/>
    <w:rsid w:val="00092463"/>
    <w:rsid w:val="0009363F"/>
    <w:rsid w:val="00093B4B"/>
    <w:rsid w:val="00093E55"/>
    <w:rsid w:val="000940A4"/>
    <w:rsid w:val="000948E8"/>
    <w:rsid w:val="00094944"/>
    <w:rsid w:val="00094CC6"/>
    <w:rsid w:val="00094E87"/>
    <w:rsid w:val="00095172"/>
    <w:rsid w:val="0009546A"/>
    <w:rsid w:val="000955E8"/>
    <w:rsid w:val="00095866"/>
    <w:rsid w:val="00095ABE"/>
    <w:rsid w:val="00095C19"/>
    <w:rsid w:val="000960AB"/>
    <w:rsid w:val="000963BC"/>
    <w:rsid w:val="000A031F"/>
    <w:rsid w:val="000A0366"/>
    <w:rsid w:val="000A09F1"/>
    <w:rsid w:val="000A0EB8"/>
    <w:rsid w:val="000A103D"/>
    <w:rsid w:val="000A1117"/>
    <w:rsid w:val="000A151C"/>
    <w:rsid w:val="000A1C46"/>
    <w:rsid w:val="000A244D"/>
    <w:rsid w:val="000A2C87"/>
    <w:rsid w:val="000A2D22"/>
    <w:rsid w:val="000A2F39"/>
    <w:rsid w:val="000A317D"/>
    <w:rsid w:val="000A3825"/>
    <w:rsid w:val="000A3F4C"/>
    <w:rsid w:val="000A4154"/>
    <w:rsid w:val="000A441E"/>
    <w:rsid w:val="000A4BBB"/>
    <w:rsid w:val="000A5CD6"/>
    <w:rsid w:val="000A6FD3"/>
    <w:rsid w:val="000A707B"/>
    <w:rsid w:val="000A74E5"/>
    <w:rsid w:val="000A7AC1"/>
    <w:rsid w:val="000B0423"/>
    <w:rsid w:val="000B1881"/>
    <w:rsid w:val="000B197B"/>
    <w:rsid w:val="000B198F"/>
    <w:rsid w:val="000B1BC6"/>
    <w:rsid w:val="000B20EB"/>
    <w:rsid w:val="000B2A58"/>
    <w:rsid w:val="000B3518"/>
    <w:rsid w:val="000B4060"/>
    <w:rsid w:val="000B447E"/>
    <w:rsid w:val="000B48E0"/>
    <w:rsid w:val="000B59FD"/>
    <w:rsid w:val="000B74DC"/>
    <w:rsid w:val="000C001F"/>
    <w:rsid w:val="000C1175"/>
    <w:rsid w:val="000C19A8"/>
    <w:rsid w:val="000C1FB4"/>
    <w:rsid w:val="000C2C65"/>
    <w:rsid w:val="000C2EE6"/>
    <w:rsid w:val="000C306F"/>
    <w:rsid w:val="000C36D5"/>
    <w:rsid w:val="000C36F8"/>
    <w:rsid w:val="000C3C4F"/>
    <w:rsid w:val="000C4797"/>
    <w:rsid w:val="000C47BF"/>
    <w:rsid w:val="000C4BAD"/>
    <w:rsid w:val="000C5C4C"/>
    <w:rsid w:val="000C5FE7"/>
    <w:rsid w:val="000C6224"/>
    <w:rsid w:val="000C65F9"/>
    <w:rsid w:val="000C6ACD"/>
    <w:rsid w:val="000C7156"/>
    <w:rsid w:val="000C7B4B"/>
    <w:rsid w:val="000C7B8B"/>
    <w:rsid w:val="000C7BCB"/>
    <w:rsid w:val="000C7DCA"/>
    <w:rsid w:val="000D1C6D"/>
    <w:rsid w:val="000D2322"/>
    <w:rsid w:val="000D38C9"/>
    <w:rsid w:val="000D3F75"/>
    <w:rsid w:val="000D4B0E"/>
    <w:rsid w:val="000D4B3E"/>
    <w:rsid w:val="000D6469"/>
    <w:rsid w:val="000D6770"/>
    <w:rsid w:val="000D69D1"/>
    <w:rsid w:val="000D6C18"/>
    <w:rsid w:val="000D6D89"/>
    <w:rsid w:val="000D6E74"/>
    <w:rsid w:val="000D7917"/>
    <w:rsid w:val="000D7D18"/>
    <w:rsid w:val="000D7FBB"/>
    <w:rsid w:val="000E0620"/>
    <w:rsid w:val="000E0830"/>
    <w:rsid w:val="000E0C79"/>
    <w:rsid w:val="000E1497"/>
    <w:rsid w:val="000E1BC4"/>
    <w:rsid w:val="000E2455"/>
    <w:rsid w:val="000E284C"/>
    <w:rsid w:val="000E435B"/>
    <w:rsid w:val="000E4677"/>
    <w:rsid w:val="000E5548"/>
    <w:rsid w:val="000E57D1"/>
    <w:rsid w:val="000E5C53"/>
    <w:rsid w:val="000E622E"/>
    <w:rsid w:val="000E684E"/>
    <w:rsid w:val="000E776D"/>
    <w:rsid w:val="000E7C8F"/>
    <w:rsid w:val="000F05E4"/>
    <w:rsid w:val="000F15B9"/>
    <w:rsid w:val="000F16F5"/>
    <w:rsid w:val="000F1C7E"/>
    <w:rsid w:val="000F1F00"/>
    <w:rsid w:val="000F237E"/>
    <w:rsid w:val="000F2384"/>
    <w:rsid w:val="000F2D67"/>
    <w:rsid w:val="000F2E8B"/>
    <w:rsid w:val="000F3D71"/>
    <w:rsid w:val="000F415E"/>
    <w:rsid w:val="000F4396"/>
    <w:rsid w:val="000F4CCD"/>
    <w:rsid w:val="000F5167"/>
    <w:rsid w:val="000F51F2"/>
    <w:rsid w:val="000F5671"/>
    <w:rsid w:val="000F5959"/>
    <w:rsid w:val="000F5B1A"/>
    <w:rsid w:val="000F6347"/>
    <w:rsid w:val="000F66A4"/>
    <w:rsid w:val="000F6C45"/>
    <w:rsid w:val="00100277"/>
    <w:rsid w:val="001005AA"/>
    <w:rsid w:val="00100DD6"/>
    <w:rsid w:val="00101A8F"/>
    <w:rsid w:val="00101CA9"/>
    <w:rsid w:val="0010203D"/>
    <w:rsid w:val="0010240F"/>
    <w:rsid w:val="00102504"/>
    <w:rsid w:val="00102B61"/>
    <w:rsid w:val="00104616"/>
    <w:rsid w:val="00104C2B"/>
    <w:rsid w:val="0010508B"/>
    <w:rsid w:val="00105545"/>
    <w:rsid w:val="00105FCE"/>
    <w:rsid w:val="001060E3"/>
    <w:rsid w:val="0010646D"/>
    <w:rsid w:val="001067F7"/>
    <w:rsid w:val="00106BF5"/>
    <w:rsid w:val="00107091"/>
    <w:rsid w:val="001111EA"/>
    <w:rsid w:val="001114B4"/>
    <w:rsid w:val="001119C2"/>
    <w:rsid w:val="00111B8A"/>
    <w:rsid w:val="00112660"/>
    <w:rsid w:val="00112765"/>
    <w:rsid w:val="0011297B"/>
    <w:rsid w:val="00113963"/>
    <w:rsid w:val="00114146"/>
    <w:rsid w:val="00114A0E"/>
    <w:rsid w:val="00114AA4"/>
    <w:rsid w:val="00114D16"/>
    <w:rsid w:val="00114E24"/>
    <w:rsid w:val="001151AA"/>
    <w:rsid w:val="001164F1"/>
    <w:rsid w:val="001171BA"/>
    <w:rsid w:val="00117264"/>
    <w:rsid w:val="00120A6D"/>
    <w:rsid w:val="00120E4D"/>
    <w:rsid w:val="001213F0"/>
    <w:rsid w:val="0012188A"/>
    <w:rsid w:val="00121B03"/>
    <w:rsid w:val="00121F57"/>
    <w:rsid w:val="00122683"/>
    <w:rsid w:val="001229BC"/>
    <w:rsid w:val="00122CAE"/>
    <w:rsid w:val="00122F73"/>
    <w:rsid w:val="001230D5"/>
    <w:rsid w:val="00123442"/>
    <w:rsid w:val="00124165"/>
    <w:rsid w:val="00124FD5"/>
    <w:rsid w:val="00125079"/>
    <w:rsid w:val="00125EF0"/>
    <w:rsid w:val="00126297"/>
    <w:rsid w:val="001262D1"/>
    <w:rsid w:val="00126C9A"/>
    <w:rsid w:val="00127580"/>
    <w:rsid w:val="00127A68"/>
    <w:rsid w:val="00127B7C"/>
    <w:rsid w:val="00127F19"/>
    <w:rsid w:val="001306FD"/>
    <w:rsid w:val="00131242"/>
    <w:rsid w:val="0013147F"/>
    <w:rsid w:val="00131650"/>
    <w:rsid w:val="00131E7F"/>
    <w:rsid w:val="00132A18"/>
    <w:rsid w:val="00132A77"/>
    <w:rsid w:val="00132FF2"/>
    <w:rsid w:val="00133E9E"/>
    <w:rsid w:val="001346D8"/>
    <w:rsid w:val="001350F4"/>
    <w:rsid w:val="0013521C"/>
    <w:rsid w:val="001357C9"/>
    <w:rsid w:val="00135DBB"/>
    <w:rsid w:val="00135F7F"/>
    <w:rsid w:val="00137124"/>
    <w:rsid w:val="0013720D"/>
    <w:rsid w:val="0013787E"/>
    <w:rsid w:val="001378FA"/>
    <w:rsid w:val="001407F3"/>
    <w:rsid w:val="001412D7"/>
    <w:rsid w:val="0014161A"/>
    <w:rsid w:val="001416B3"/>
    <w:rsid w:val="0014171F"/>
    <w:rsid w:val="0014182C"/>
    <w:rsid w:val="001418C7"/>
    <w:rsid w:val="00141CCC"/>
    <w:rsid w:val="00141F43"/>
    <w:rsid w:val="00143331"/>
    <w:rsid w:val="00144016"/>
    <w:rsid w:val="00144934"/>
    <w:rsid w:val="00144BD4"/>
    <w:rsid w:val="00144FC4"/>
    <w:rsid w:val="001452B2"/>
    <w:rsid w:val="0014570B"/>
    <w:rsid w:val="0014595C"/>
    <w:rsid w:val="00146403"/>
    <w:rsid w:val="001477A4"/>
    <w:rsid w:val="00147E4B"/>
    <w:rsid w:val="001500A6"/>
    <w:rsid w:val="0015028F"/>
    <w:rsid w:val="0015102F"/>
    <w:rsid w:val="001512DC"/>
    <w:rsid w:val="00151C8A"/>
    <w:rsid w:val="00151F35"/>
    <w:rsid w:val="001520AC"/>
    <w:rsid w:val="0015236F"/>
    <w:rsid w:val="0015245E"/>
    <w:rsid w:val="0015374B"/>
    <w:rsid w:val="00153A36"/>
    <w:rsid w:val="00153D1F"/>
    <w:rsid w:val="00153E1B"/>
    <w:rsid w:val="00154204"/>
    <w:rsid w:val="00154352"/>
    <w:rsid w:val="001549D1"/>
    <w:rsid w:val="001549ED"/>
    <w:rsid w:val="00154EBD"/>
    <w:rsid w:val="00155BFE"/>
    <w:rsid w:val="0015634B"/>
    <w:rsid w:val="00156C1A"/>
    <w:rsid w:val="00157149"/>
    <w:rsid w:val="00157C02"/>
    <w:rsid w:val="00157D24"/>
    <w:rsid w:val="0016024E"/>
    <w:rsid w:val="00160EB6"/>
    <w:rsid w:val="00161981"/>
    <w:rsid w:val="00161E7E"/>
    <w:rsid w:val="0016208F"/>
    <w:rsid w:val="001621B9"/>
    <w:rsid w:val="001633DE"/>
    <w:rsid w:val="00163BBB"/>
    <w:rsid w:val="00164025"/>
    <w:rsid w:val="00164486"/>
    <w:rsid w:val="00164C4F"/>
    <w:rsid w:val="00164E6E"/>
    <w:rsid w:val="00165034"/>
    <w:rsid w:val="0016633E"/>
    <w:rsid w:val="001668CE"/>
    <w:rsid w:val="00166B8F"/>
    <w:rsid w:val="00167918"/>
    <w:rsid w:val="00167D3B"/>
    <w:rsid w:val="00171B0D"/>
    <w:rsid w:val="001735FD"/>
    <w:rsid w:val="00173D8C"/>
    <w:rsid w:val="00174364"/>
    <w:rsid w:val="00174638"/>
    <w:rsid w:val="001756A8"/>
    <w:rsid w:val="00175C87"/>
    <w:rsid w:val="001769F5"/>
    <w:rsid w:val="0017706D"/>
    <w:rsid w:val="00177F61"/>
    <w:rsid w:val="00180116"/>
    <w:rsid w:val="001804A7"/>
    <w:rsid w:val="00180833"/>
    <w:rsid w:val="00181370"/>
    <w:rsid w:val="00181874"/>
    <w:rsid w:val="00182D1B"/>
    <w:rsid w:val="0018356A"/>
    <w:rsid w:val="001836C9"/>
    <w:rsid w:val="0018387D"/>
    <w:rsid w:val="00183DE8"/>
    <w:rsid w:val="0018487F"/>
    <w:rsid w:val="001849A2"/>
    <w:rsid w:val="00185B69"/>
    <w:rsid w:val="00186158"/>
    <w:rsid w:val="00187001"/>
    <w:rsid w:val="001873C8"/>
    <w:rsid w:val="001876A3"/>
    <w:rsid w:val="00187966"/>
    <w:rsid w:val="0019099B"/>
    <w:rsid w:val="00190CC1"/>
    <w:rsid w:val="00192F9D"/>
    <w:rsid w:val="00192FEF"/>
    <w:rsid w:val="0019358C"/>
    <w:rsid w:val="001955E4"/>
    <w:rsid w:val="001956BD"/>
    <w:rsid w:val="00195A1F"/>
    <w:rsid w:val="001961FE"/>
    <w:rsid w:val="001979D3"/>
    <w:rsid w:val="00197E4D"/>
    <w:rsid w:val="001A0811"/>
    <w:rsid w:val="001A114A"/>
    <w:rsid w:val="001A22E7"/>
    <w:rsid w:val="001A29D5"/>
    <w:rsid w:val="001A2D9E"/>
    <w:rsid w:val="001A3D12"/>
    <w:rsid w:val="001A4038"/>
    <w:rsid w:val="001A426D"/>
    <w:rsid w:val="001A44AD"/>
    <w:rsid w:val="001A4D91"/>
    <w:rsid w:val="001A6250"/>
    <w:rsid w:val="001A6ECD"/>
    <w:rsid w:val="001A6F69"/>
    <w:rsid w:val="001A717B"/>
    <w:rsid w:val="001A73D7"/>
    <w:rsid w:val="001B0B52"/>
    <w:rsid w:val="001B0C2F"/>
    <w:rsid w:val="001B20C6"/>
    <w:rsid w:val="001B25D6"/>
    <w:rsid w:val="001B2C7B"/>
    <w:rsid w:val="001B31C7"/>
    <w:rsid w:val="001B3A77"/>
    <w:rsid w:val="001B42AB"/>
    <w:rsid w:val="001B4371"/>
    <w:rsid w:val="001B5468"/>
    <w:rsid w:val="001B5702"/>
    <w:rsid w:val="001B5CC8"/>
    <w:rsid w:val="001B5D17"/>
    <w:rsid w:val="001B66F8"/>
    <w:rsid w:val="001B736F"/>
    <w:rsid w:val="001B7AB7"/>
    <w:rsid w:val="001B7DF9"/>
    <w:rsid w:val="001C081B"/>
    <w:rsid w:val="001C08CF"/>
    <w:rsid w:val="001C0E04"/>
    <w:rsid w:val="001C18C6"/>
    <w:rsid w:val="001C2544"/>
    <w:rsid w:val="001C2F30"/>
    <w:rsid w:val="001C3561"/>
    <w:rsid w:val="001C3E3A"/>
    <w:rsid w:val="001C473D"/>
    <w:rsid w:val="001C4C9E"/>
    <w:rsid w:val="001C564F"/>
    <w:rsid w:val="001C5F01"/>
    <w:rsid w:val="001C64E8"/>
    <w:rsid w:val="001C729B"/>
    <w:rsid w:val="001C75C9"/>
    <w:rsid w:val="001D0684"/>
    <w:rsid w:val="001D0D6B"/>
    <w:rsid w:val="001D13AF"/>
    <w:rsid w:val="001D19F4"/>
    <w:rsid w:val="001D2440"/>
    <w:rsid w:val="001D2CF0"/>
    <w:rsid w:val="001D2E7C"/>
    <w:rsid w:val="001D332E"/>
    <w:rsid w:val="001D3797"/>
    <w:rsid w:val="001D3BEA"/>
    <w:rsid w:val="001D5436"/>
    <w:rsid w:val="001D55C1"/>
    <w:rsid w:val="001D62BC"/>
    <w:rsid w:val="001D753B"/>
    <w:rsid w:val="001D76C4"/>
    <w:rsid w:val="001D7B5B"/>
    <w:rsid w:val="001D7DE3"/>
    <w:rsid w:val="001E019F"/>
    <w:rsid w:val="001E086C"/>
    <w:rsid w:val="001E19BB"/>
    <w:rsid w:val="001E205A"/>
    <w:rsid w:val="001E20F1"/>
    <w:rsid w:val="001E2AF6"/>
    <w:rsid w:val="001E312C"/>
    <w:rsid w:val="001E407E"/>
    <w:rsid w:val="001E4234"/>
    <w:rsid w:val="001E55B0"/>
    <w:rsid w:val="001E5DFD"/>
    <w:rsid w:val="001E6864"/>
    <w:rsid w:val="001E69DC"/>
    <w:rsid w:val="001E6A68"/>
    <w:rsid w:val="001E6A72"/>
    <w:rsid w:val="001E7D5E"/>
    <w:rsid w:val="001F1340"/>
    <w:rsid w:val="001F1504"/>
    <w:rsid w:val="001F22CA"/>
    <w:rsid w:val="001F3745"/>
    <w:rsid w:val="001F4634"/>
    <w:rsid w:val="001F5253"/>
    <w:rsid w:val="001F542F"/>
    <w:rsid w:val="001F5A38"/>
    <w:rsid w:val="001F600C"/>
    <w:rsid w:val="001F6A3C"/>
    <w:rsid w:val="001F6C48"/>
    <w:rsid w:val="001F70E9"/>
    <w:rsid w:val="001F7612"/>
    <w:rsid w:val="00200632"/>
    <w:rsid w:val="0020235A"/>
    <w:rsid w:val="00202D79"/>
    <w:rsid w:val="00202E59"/>
    <w:rsid w:val="00202F4A"/>
    <w:rsid w:val="00203430"/>
    <w:rsid w:val="00204B36"/>
    <w:rsid w:val="00204ED9"/>
    <w:rsid w:val="00205D15"/>
    <w:rsid w:val="00207346"/>
    <w:rsid w:val="0020774B"/>
    <w:rsid w:val="002109A0"/>
    <w:rsid w:val="00211148"/>
    <w:rsid w:val="00211B65"/>
    <w:rsid w:val="00211BB9"/>
    <w:rsid w:val="002122AE"/>
    <w:rsid w:val="00212835"/>
    <w:rsid w:val="002129D0"/>
    <w:rsid w:val="00212C48"/>
    <w:rsid w:val="00213094"/>
    <w:rsid w:val="0021378C"/>
    <w:rsid w:val="0021387B"/>
    <w:rsid w:val="00213D0E"/>
    <w:rsid w:val="0021445F"/>
    <w:rsid w:val="00216A8E"/>
    <w:rsid w:val="00217DCA"/>
    <w:rsid w:val="00217F8A"/>
    <w:rsid w:val="00217FA6"/>
    <w:rsid w:val="00220964"/>
    <w:rsid w:val="00220C15"/>
    <w:rsid w:val="00220DAB"/>
    <w:rsid w:val="00222321"/>
    <w:rsid w:val="00222516"/>
    <w:rsid w:val="00222736"/>
    <w:rsid w:val="00222D63"/>
    <w:rsid w:val="00222F3B"/>
    <w:rsid w:val="002238B3"/>
    <w:rsid w:val="00224111"/>
    <w:rsid w:val="00224196"/>
    <w:rsid w:val="002245D2"/>
    <w:rsid w:val="00225AD8"/>
    <w:rsid w:val="00225D4C"/>
    <w:rsid w:val="00226069"/>
    <w:rsid w:val="0022610D"/>
    <w:rsid w:val="002262BE"/>
    <w:rsid w:val="002264BA"/>
    <w:rsid w:val="00226DE7"/>
    <w:rsid w:val="002277F0"/>
    <w:rsid w:val="0022780E"/>
    <w:rsid w:val="00230809"/>
    <w:rsid w:val="00230B5E"/>
    <w:rsid w:val="002310D6"/>
    <w:rsid w:val="00232317"/>
    <w:rsid w:val="00232666"/>
    <w:rsid w:val="0023299B"/>
    <w:rsid w:val="00233761"/>
    <w:rsid w:val="00233F14"/>
    <w:rsid w:val="00234F5D"/>
    <w:rsid w:val="0023533C"/>
    <w:rsid w:val="00235726"/>
    <w:rsid w:val="00235F21"/>
    <w:rsid w:val="002364C4"/>
    <w:rsid w:val="002408A3"/>
    <w:rsid w:val="002408FE"/>
    <w:rsid w:val="00240CDA"/>
    <w:rsid w:val="00240E46"/>
    <w:rsid w:val="002415D3"/>
    <w:rsid w:val="0024169C"/>
    <w:rsid w:val="0024184B"/>
    <w:rsid w:val="00241CF9"/>
    <w:rsid w:val="00242209"/>
    <w:rsid w:val="002423C1"/>
    <w:rsid w:val="00242CCE"/>
    <w:rsid w:val="002432D4"/>
    <w:rsid w:val="00244441"/>
    <w:rsid w:val="00244497"/>
    <w:rsid w:val="00244520"/>
    <w:rsid w:val="0024455F"/>
    <w:rsid w:val="00245892"/>
    <w:rsid w:val="00245E1F"/>
    <w:rsid w:val="002461A2"/>
    <w:rsid w:val="00246890"/>
    <w:rsid w:val="0024732D"/>
    <w:rsid w:val="0024751F"/>
    <w:rsid w:val="002479E3"/>
    <w:rsid w:val="00247A86"/>
    <w:rsid w:val="002502F4"/>
    <w:rsid w:val="0025083C"/>
    <w:rsid w:val="00251EC6"/>
    <w:rsid w:val="002522A4"/>
    <w:rsid w:val="00252CC2"/>
    <w:rsid w:val="00252D37"/>
    <w:rsid w:val="00252D96"/>
    <w:rsid w:val="00253308"/>
    <w:rsid w:val="002537A1"/>
    <w:rsid w:val="00253CB7"/>
    <w:rsid w:val="002541C0"/>
    <w:rsid w:val="0025457D"/>
    <w:rsid w:val="00254697"/>
    <w:rsid w:val="00254C16"/>
    <w:rsid w:val="00254F36"/>
    <w:rsid w:val="00255852"/>
    <w:rsid w:val="00255AA3"/>
    <w:rsid w:val="00256232"/>
    <w:rsid w:val="0025650A"/>
    <w:rsid w:val="0025659F"/>
    <w:rsid w:val="00256AA5"/>
    <w:rsid w:val="00256DDE"/>
    <w:rsid w:val="002571DD"/>
    <w:rsid w:val="00257645"/>
    <w:rsid w:val="00257EA5"/>
    <w:rsid w:val="00257F10"/>
    <w:rsid w:val="0026130C"/>
    <w:rsid w:val="00261817"/>
    <w:rsid w:val="00262173"/>
    <w:rsid w:val="0026299F"/>
    <w:rsid w:val="002638F5"/>
    <w:rsid w:val="00263951"/>
    <w:rsid w:val="002647A6"/>
    <w:rsid w:val="00264A30"/>
    <w:rsid w:val="00264C80"/>
    <w:rsid w:val="002657F6"/>
    <w:rsid w:val="00265B8B"/>
    <w:rsid w:val="00265FDE"/>
    <w:rsid w:val="002663E9"/>
    <w:rsid w:val="002665CE"/>
    <w:rsid w:val="0026760C"/>
    <w:rsid w:val="0027041F"/>
    <w:rsid w:val="0027090D"/>
    <w:rsid w:val="00270A63"/>
    <w:rsid w:val="00270FBF"/>
    <w:rsid w:val="002715CC"/>
    <w:rsid w:val="0027244B"/>
    <w:rsid w:val="0027394B"/>
    <w:rsid w:val="00274060"/>
    <w:rsid w:val="00274298"/>
    <w:rsid w:val="0027570F"/>
    <w:rsid w:val="002758A8"/>
    <w:rsid w:val="00275B59"/>
    <w:rsid w:val="00275B9D"/>
    <w:rsid w:val="002760C1"/>
    <w:rsid w:val="00277370"/>
    <w:rsid w:val="002775BA"/>
    <w:rsid w:val="00280758"/>
    <w:rsid w:val="002808A1"/>
    <w:rsid w:val="00280E04"/>
    <w:rsid w:val="00281636"/>
    <w:rsid w:val="00282031"/>
    <w:rsid w:val="00283AE2"/>
    <w:rsid w:val="00284521"/>
    <w:rsid w:val="00284818"/>
    <w:rsid w:val="00284B9A"/>
    <w:rsid w:val="00285DFA"/>
    <w:rsid w:val="0028697A"/>
    <w:rsid w:val="00286B8B"/>
    <w:rsid w:val="002873DB"/>
    <w:rsid w:val="00287771"/>
    <w:rsid w:val="002904E7"/>
    <w:rsid w:val="002905F7"/>
    <w:rsid w:val="00290832"/>
    <w:rsid w:val="00292172"/>
    <w:rsid w:val="0029298A"/>
    <w:rsid w:val="00292A91"/>
    <w:rsid w:val="00293063"/>
    <w:rsid w:val="002934CF"/>
    <w:rsid w:val="00293D99"/>
    <w:rsid w:val="002943F4"/>
    <w:rsid w:val="00294494"/>
    <w:rsid w:val="002945C6"/>
    <w:rsid w:val="00294B40"/>
    <w:rsid w:val="00294CF2"/>
    <w:rsid w:val="002951A5"/>
    <w:rsid w:val="00295B81"/>
    <w:rsid w:val="00295CF2"/>
    <w:rsid w:val="00295E2C"/>
    <w:rsid w:val="002966A3"/>
    <w:rsid w:val="002967CA"/>
    <w:rsid w:val="0029693D"/>
    <w:rsid w:val="00296B51"/>
    <w:rsid w:val="00296CEC"/>
    <w:rsid w:val="00297557"/>
    <w:rsid w:val="002A0006"/>
    <w:rsid w:val="002A03F6"/>
    <w:rsid w:val="002A0BFC"/>
    <w:rsid w:val="002A0DEF"/>
    <w:rsid w:val="002A22D2"/>
    <w:rsid w:val="002A2F03"/>
    <w:rsid w:val="002A39BD"/>
    <w:rsid w:val="002A4DD2"/>
    <w:rsid w:val="002A6991"/>
    <w:rsid w:val="002A6A1E"/>
    <w:rsid w:val="002A6E37"/>
    <w:rsid w:val="002A780B"/>
    <w:rsid w:val="002A7839"/>
    <w:rsid w:val="002B0256"/>
    <w:rsid w:val="002B087B"/>
    <w:rsid w:val="002B0CC8"/>
    <w:rsid w:val="002B0EDB"/>
    <w:rsid w:val="002B1224"/>
    <w:rsid w:val="002B12D8"/>
    <w:rsid w:val="002B1B71"/>
    <w:rsid w:val="002B2E84"/>
    <w:rsid w:val="002B4243"/>
    <w:rsid w:val="002B47FE"/>
    <w:rsid w:val="002B4A6E"/>
    <w:rsid w:val="002B55EE"/>
    <w:rsid w:val="002B79F6"/>
    <w:rsid w:val="002C05F0"/>
    <w:rsid w:val="002C0E08"/>
    <w:rsid w:val="002C17A8"/>
    <w:rsid w:val="002C1C20"/>
    <w:rsid w:val="002C1FEA"/>
    <w:rsid w:val="002C249E"/>
    <w:rsid w:val="002C2801"/>
    <w:rsid w:val="002C2A43"/>
    <w:rsid w:val="002C2BCA"/>
    <w:rsid w:val="002C31BC"/>
    <w:rsid w:val="002C3A7D"/>
    <w:rsid w:val="002C66DD"/>
    <w:rsid w:val="002C6F18"/>
    <w:rsid w:val="002C7013"/>
    <w:rsid w:val="002C7A72"/>
    <w:rsid w:val="002D0601"/>
    <w:rsid w:val="002D0E1D"/>
    <w:rsid w:val="002D0F49"/>
    <w:rsid w:val="002D19FF"/>
    <w:rsid w:val="002D1AAF"/>
    <w:rsid w:val="002D28AB"/>
    <w:rsid w:val="002D2BE7"/>
    <w:rsid w:val="002D3E17"/>
    <w:rsid w:val="002D4DB1"/>
    <w:rsid w:val="002D536C"/>
    <w:rsid w:val="002D6761"/>
    <w:rsid w:val="002D6C34"/>
    <w:rsid w:val="002D6D36"/>
    <w:rsid w:val="002D6F56"/>
    <w:rsid w:val="002D7624"/>
    <w:rsid w:val="002D7A4B"/>
    <w:rsid w:val="002D7CBF"/>
    <w:rsid w:val="002E08D9"/>
    <w:rsid w:val="002E0C95"/>
    <w:rsid w:val="002E0ED8"/>
    <w:rsid w:val="002E1BBD"/>
    <w:rsid w:val="002E275C"/>
    <w:rsid w:val="002E3745"/>
    <w:rsid w:val="002E3943"/>
    <w:rsid w:val="002E423D"/>
    <w:rsid w:val="002E5721"/>
    <w:rsid w:val="002E59FA"/>
    <w:rsid w:val="002E5C02"/>
    <w:rsid w:val="002E5CAC"/>
    <w:rsid w:val="002E604A"/>
    <w:rsid w:val="002E6679"/>
    <w:rsid w:val="002E6860"/>
    <w:rsid w:val="002E6B7E"/>
    <w:rsid w:val="002E7B33"/>
    <w:rsid w:val="002E7E21"/>
    <w:rsid w:val="002F07BE"/>
    <w:rsid w:val="002F1103"/>
    <w:rsid w:val="002F110E"/>
    <w:rsid w:val="002F1694"/>
    <w:rsid w:val="002F17ED"/>
    <w:rsid w:val="002F186C"/>
    <w:rsid w:val="002F1B4E"/>
    <w:rsid w:val="002F234A"/>
    <w:rsid w:val="002F2C46"/>
    <w:rsid w:val="002F386E"/>
    <w:rsid w:val="002F3D44"/>
    <w:rsid w:val="002F3F81"/>
    <w:rsid w:val="002F45B3"/>
    <w:rsid w:val="002F5169"/>
    <w:rsid w:val="002F5D45"/>
    <w:rsid w:val="002F649F"/>
    <w:rsid w:val="002F664A"/>
    <w:rsid w:val="002F66A3"/>
    <w:rsid w:val="002F693C"/>
    <w:rsid w:val="002F707A"/>
    <w:rsid w:val="002F7AB8"/>
    <w:rsid w:val="002F7D34"/>
    <w:rsid w:val="00300718"/>
    <w:rsid w:val="00300F80"/>
    <w:rsid w:val="00301119"/>
    <w:rsid w:val="003020B5"/>
    <w:rsid w:val="00302860"/>
    <w:rsid w:val="003032E7"/>
    <w:rsid w:val="0030330C"/>
    <w:rsid w:val="00303491"/>
    <w:rsid w:val="003035AD"/>
    <w:rsid w:val="003040FC"/>
    <w:rsid w:val="0030439F"/>
    <w:rsid w:val="00304657"/>
    <w:rsid w:val="00304D5C"/>
    <w:rsid w:val="00304E31"/>
    <w:rsid w:val="00304FD4"/>
    <w:rsid w:val="00305D0C"/>
    <w:rsid w:val="0030657C"/>
    <w:rsid w:val="00306A44"/>
    <w:rsid w:val="0030744A"/>
    <w:rsid w:val="00307C12"/>
    <w:rsid w:val="00310A4C"/>
    <w:rsid w:val="00310F3C"/>
    <w:rsid w:val="0031162C"/>
    <w:rsid w:val="00311813"/>
    <w:rsid w:val="003125A6"/>
    <w:rsid w:val="003135EF"/>
    <w:rsid w:val="00315139"/>
    <w:rsid w:val="00315386"/>
    <w:rsid w:val="0031569E"/>
    <w:rsid w:val="00315CC5"/>
    <w:rsid w:val="00315FE2"/>
    <w:rsid w:val="003162DA"/>
    <w:rsid w:val="00316D90"/>
    <w:rsid w:val="00317718"/>
    <w:rsid w:val="00317ADB"/>
    <w:rsid w:val="003202DF"/>
    <w:rsid w:val="003205E0"/>
    <w:rsid w:val="0032078E"/>
    <w:rsid w:val="00321A15"/>
    <w:rsid w:val="00321BDF"/>
    <w:rsid w:val="00321E75"/>
    <w:rsid w:val="00322436"/>
    <w:rsid w:val="003227E7"/>
    <w:rsid w:val="00322E4C"/>
    <w:rsid w:val="003230E0"/>
    <w:rsid w:val="0032371C"/>
    <w:rsid w:val="0032433B"/>
    <w:rsid w:val="003249C2"/>
    <w:rsid w:val="00325729"/>
    <w:rsid w:val="0032590D"/>
    <w:rsid w:val="00325BF8"/>
    <w:rsid w:val="00325D1A"/>
    <w:rsid w:val="0032692F"/>
    <w:rsid w:val="00327244"/>
    <w:rsid w:val="003272A1"/>
    <w:rsid w:val="0032741D"/>
    <w:rsid w:val="0032756A"/>
    <w:rsid w:val="003276EB"/>
    <w:rsid w:val="00327E0C"/>
    <w:rsid w:val="00327FBD"/>
    <w:rsid w:val="00330081"/>
    <w:rsid w:val="0033134A"/>
    <w:rsid w:val="003315F9"/>
    <w:rsid w:val="0033161E"/>
    <w:rsid w:val="00332881"/>
    <w:rsid w:val="003335C7"/>
    <w:rsid w:val="00334256"/>
    <w:rsid w:val="00334795"/>
    <w:rsid w:val="00334E3C"/>
    <w:rsid w:val="00334F19"/>
    <w:rsid w:val="00335351"/>
    <w:rsid w:val="003358EA"/>
    <w:rsid w:val="003359A6"/>
    <w:rsid w:val="00336323"/>
    <w:rsid w:val="00336F2C"/>
    <w:rsid w:val="0034008D"/>
    <w:rsid w:val="003402AE"/>
    <w:rsid w:val="00340CB7"/>
    <w:rsid w:val="00340D9A"/>
    <w:rsid w:val="00340E5B"/>
    <w:rsid w:val="0034134B"/>
    <w:rsid w:val="00341D8B"/>
    <w:rsid w:val="0034234E"/>
    <w:rsid w:val="003430A0"/>
    <w:rsid w:val="00343A22"/>
    <w:rsid w:val="00344133"/>
    <w:rsid w:val="003449E3"/>
    <w:rsid w:val="00344B27"/>
    <w:rsid w:val="00344B2D"/>
    <w:rsid w:val="00344D5F"/>
    <w:rsid w:val="00345249"/>
    <w:rsid w:val="00345292"/>
    <w:rsid w:val="00345818"/>
    <w:rsid w:val="0034591B"/>
    <w:rsid w:val="00346487"/>
    <w:rsid w:val="003469BD"/>
    <w:rsid w:val="00346F04"/>
    <w:rsid w:val="00346FC9"/>
    <w:rsid w:val="003474FC"/>
    <w:rsid w:val="00347864"/>
    <w:rsid w:val="00350713"/>
    <w:rsid w:val="00350867"/>
    <w:rsid w:val="00350A87"/>
    <w:rsid w:val="00351204"/>
    <w:rsid w:val="003515BA"/>
    <w:rsid w:val="00352053"/>
    <w:rsid w:val="003522AC"/>
    <w:rsid w:val="003523C7"/>
    <w:rsid w:val="00352790"/>
    <w:rsid w:val="0035312F"/>
    <w:rsid w:val="003546D8"/>
    <w:rsid w:val="0035496F"/>
    <w:rsid w:val="00354EB8"/>
    <w:rsid w:val="00354FD0"/>
    <w:rsid w:val="00355836"/>
    <w:rsid w:val="003558F7"/>
    <w:rsid w:val="00355DBE"/>
    <w:rsid w:val="00357BFD"/>
    <w:rsid w:val="00357DB2"/>
    <w:rsid w:val="003601DD"/>
    <w:rsid w:val="00360246"/>
    <w:rsid w:val="003603A7"/>
    <w:rsid w:val="00360879"/>
    <w:rsid w:val="003610EC"/>
    <w:rsid w:val="0036169E"/>
    <w:rsid w:val="00361785"/>
    <w:rsid w:val="00362284"/>
    <w:rsid w:val="00363845"/>
    <w:rsid w:val="0036449C"/>
    <w:rsid w:val="00365871"/>
    <w:rsid w:val="0036611D"/>
    <w:rsid w:val="0036716E"/>
    <w:rsid w:val="003672CA"/>
    <w:rsid w:val="0036757E"/>
    <w:rsid w:val="00367801"/>
    <w:rsid w:val="0036788F"/>
    <w:rsid w:val="003678AB"/>
    <w:rsid w:val="00367E28"/>
    <w:rsid w:val="00370BA7"/>
    <w:rsid w:val="00371E93"/>
    <w:rsid w:val="00374145"/>
    <w:rsid w:val="00374AD6"/>
    <w:rsid w:val="00375121"/>
    <w:rsid w:val="003751B7"/>
    <w:rsid w:val="00375EFE"/>
    <w:rsid w:val="003761C0"/>
    <w:rsid w:val="00376C1D"/>
    <w:rsid w:val="0037702D"/>
    <w:rsid w:val="003775D2"/>
    <w:rsid w:val="003775E4"/>
    <w:rsid w:val="00377A40"/>
    <w:rsid w:val="00377DB2"/>
    <w:rsid w:val="00377EDC"/>
    <w:rsid w:val="00380BCE"/>
    <w:rsid w:val="003812A6"/>
    <w:rsid w:val="003819AF"/>
    <w:rsid w:val="00381B12"/>
    <w:rsid w:val="00382392"/>
    <w:rsid w:val="00382610"/>
    <w:rsid w:val="0038261E"/>
    <w:rsid w:val="0038306E"/>
    <w:rsid w:val="00383314"/>
    <w:rsid w:val="003838E8"/>
    <w:rsid w:val="0038402A"/>
    <w:rsid w:val="003842EC"/>
    <w:rsid w:val="003846C6"/>
    <w:rsid w:val="00385543"/>
    <w:rsid w:val="0038599C"/>
    <w:rsid w:val="0038638E"/>
    <w:rsid w:val="00386EF1"/>
    <w:rsid w:val="003871BD"/>
    <w:rsid w:val="003872C5"/>
    <w:rsid w:val="00387FC6"/>
    <w:rsid w:val="00390DE7"/>
    <w:rsid w:val="00390EE8"/>
    <w:rsid w:val="003912D4"/>
    <w:rsid w:val="0039132B"/>
    <w:rsid w:val="00392667"/>
    <w:rsid w:val="00392780"/>
    <w:rsid w:val="003929EC"/>
    <w:rsid w:val="00392ACB"/>
    <w:rsid w:val="00392B16"/>
    <w:rsid w:val="00394D84"/>
    <w:rsid w:val="00394F23"/>
    <w:rsid w:val="0039509C"/>
    <w:rsid w:val="00395133"/>
    <w:rsid w:val="003955F9"/>
    <w:rsid w:val="003958B4"/>
    <w:rsid w:val="003960AA"/>
    <w:rsid w:val="00396253"/>
    <w:rsid w:val="0039651B"/>
    <w:rsid w:val="00396867"/>
    <w:rsid w:val="00396AC3"/>
    <w:rsid w:val="003A018B"/>
    <w:rsid w:val="003A0794"/>
    <w:rsid w:val="003A1AD2"/>
    <w:rsid w:val="003A2AAD"/>
    <w:rsid w:val="003A2FF7"/>
    <w:rsid w:val="003A34AC"/>
    <w:rsid w:val="003A429C"/>
    <w:rsid w:val="003A4DF9"/>
    <w:rsid w:val="003A51C5"/>
    <w:rsid w:val="003A5C7E"/>
    <w:rsid w:val="003A5FC6"/>
    <w:rsid w:val="003A6070"/>
    <w:rsid w:val="003A6245"/>
    <w:rsid w:val="003A6CCB"/>
    <w:rsid w:val="003A77BF"/>
    <w:rsid w:val="003A7CE1"/>
    <w:rsid w:val="003A7DC9"/>
    <w:rsid w:val="003B04F6"/>
    <w:rsid w:val="003B0F8E"/>
    <w:rsid w:val="003B24B8"/>
    <w:rsid w:val="003B4165"/>
    <w:rsid w:val="003B4AA2"/>
    <w:rsid w:val="003B4BC6"/>
    <w:rsid w:val="003B4D2C"/>
    <w:rsid w:val="003B4F69"/>
    <w:rsid w:val="003B6659"/>
    <w:rsid w:val="003B6E2E"/>
    <w:rsid w:val="003B6EFA"/>
    <w:rsid w:val="003B71D7"/>
    <w:rsid w:val="003B7AE8"/>
    <w:rsid w:val="003C04E0"/>
    <w:rsid w:val="003C0EFF"/>
    <w:rsid w:val="003C136D"/>
    <w:rsid w:val="003C1509"/>
    <w:rsid w:val="003C22D0"/>
    <w:rsid w:val="003C2784"/>
    <w:rsid w:val="003C33A1"/>
    <w:rsid w:val="003C3F9E"/>
    <w:rsid w:val="003C40A6"/>
    <w:rsid w:val="003C430D"/>
    <w:rsid w:val="003C4419"/>
    <w:rsid w:val="003C459C"/>
    <w:rsid w:val="003C4C44"/>
    <w:rsid w:val="003C4E11"/>
    <w:rsid w:val="003C5BDB"/>
    <w:rsid w:val="003C5DA4"/>
    <w:rsid w:val="003C6D28"/>
    <w:rsid w:val="003C6DF9"/>
    <w:rsid w:val="003C75E3"/>
    <w:rsid w:val="003D0C1D"/>
    <w:rsid w:val="003D1AB3"/>
    <w:rsid w:val="003D414D"/>
    <w:rsid w:val="003D418B"/>
    <w:rsid w:val="003D4266"/>
    <w:rsid w:val="003D44F9"/>
    <w:rsid w:val="003D6751"/>
    <w:rsid w:val="003D6ECA"/>
    <w:rsid w:val="003D6FF2"/>
    <w:rsid w:val="003E0406"/>
    <w:rsid w:val="003E080F"/>
    <w:rsid w:val="003E0CE5"/>
    <w:rsid w:val="003E0DCB"/>
    <w:rsid w:val="003E13AF"/>
    <w:rsid w:val="003E1590"/>
    <w:rsid w:val="003E1C28"/>
    <w:rsid w:val="003E255D"/>
    <w:rsid w:val="003E29DA"/>
    <w:rsid w:val="003E3787"/>
    <w:rsid w:val="003E3964"/>
    <w:rsid w:val="003E3C39"/>
    <w:rsid w:val="003E44F0"/>
    <w:rsid w:val="003E45DD"/>
    <w:rsid w:val="003E4BC4"/>
    <w:rsid w:val="003E5A0E"/>
    <w:rsid w:val="003E5CC2"/>
    <w:rsid w:val="003E5DF6"/>
    <w:rsid w:val="003E614E"/>
    <w:rsid w:val="003E7012"/>
    <w:rsid w:val="003E7540"/>
    <w:rsid w:val="003F0059"/>
    <w:rsid w:val="003F157C"/>
    <w:rsid w:val="003F172C"/>
    <w:rsid w:val="003F24DE"/>
    <w:rsid w:val="003F277F"/>
    <w:rsid w:val="003F2D6A"/>
    <w:rsid w:val="003F32A8"/>
    <w:rsid w:val="003F4241"/>
    <w:rsid w:val="003F456E"/>
    <w:rsid w:val="003F4B5C"/>
    <w:rsid w:val="003F4EE8"/>
    <w:rsid w:val="003F5146"/>
    <w:rsid w:val="003F5BE2"/>
    <w:rsid w:val="003F5E98"/>
    <w:rsid w:val="003F5FFC"/>
    <w:rsid w:val="003F6099"/>
    <w:rsid w:val="003F6169"/>
    <w:rsid w:val="003F6D68"/>
    <w:rsid w:val="003F6E3C"/>
    <w:rsid w:val="003F78BD"/>
    <w:rsid w:val="003F7F87"/>
    <w:rsid w:val="004008E0"/>
    <w:rsid w:val="00400F2B"/>
    <w:rsid w:val="004010D5"/>
    <w:rsid w:val="00401573"/>
    <w:rsid w:val="00401782"/>
    <w:rsid w:val="00401F2C"/>
    <w:rsid w:val="004023AD"/>
    <w:rsid w:val="0040302D"/>
    <w:rsid w:val="00403180"/>
    <w:rsid w:val="00403816"/>
    <w:rsid w:val="00403F54"/>
    <w:rsid w:val="00404248"/>
    <w:rsid w:val="00405C4D"/>
    <w:rsid w:val="00405DEC"/>
    <w:rsid w:val="00405E30"/>
    <w:rsid w:val="00406AD5"/>
    <w:rsid w:val="00407BAD"/>
    <w:rsid w:val="00407E62"/>
    <w:rsid w:val="00407EAB"/>
    <w:rsid w:val="004105C4"/>
    <w:rsid w:val="00410FAA"/>
    <w:rsid w:val="00411F33"/>
    <w:rsid w:val="00412099"/>
    <w:rsid w:val="00412E53"/>
    <w:rsid w:val="00413F2B"/>
    <w:rsid w:val="00414939"/>
    <w:rsid w:val="004152A7"/>
    <w:rsid w:val="00415375"/>
    <w:rsid w:val="00415491"/>
    <w:rsid w:val="00415C1D"/>
    <w:rsid w:val="00415D69"/>
    <w:rsid w:val="00416380"/>
    <w:rsid w:val="00416704"/>
    <w:rsid w:val="004169A0"/>
    <w:rsid w:val="00416D36"/>
    <w:rsid w:val="004175D9"/>
    <w:rsid w:val="0041771F"/>
    <w:rsid w:val="00420C8C"/>
    <w:rsid w:val="00421B33"/>
    <w:rsid w:val="00421B9F"/>
    <w:rsid w:val="00422C65"/>
    <w:rsid w:val="00423633"/>
    <w:rsid w:val="00423C7D"/>
    <w:rsid w:val="00423F12"/>
    <w:rsid w:val="004240AA"/>
    <w:rsid w:val="00424992"/>
    <w:rsid w:val="004255F5"/>
    <w:rsid w:val="00425C6F"/>
    <w:rsid w:val="004262DE"/>
    <w:rsid w:val="00426F4A"/>
    <w:rsid w:val="00430140"/>
    <w:rsid w:val="004311C5"/>
    <w:rsid w:val="00431A5D"/>
    <w:rsid w:val="004324D3"/>
    <w:rsid w:val="004329B2"/>
    <w:rsid w:val="00432A71"/>
    <w:rsid w:val="004334D3"/>
    <w:rsid w:val="004342FE"/>
    <w:rsid w:val="004348B9"/>
    <w:rsid w:val="00434E7A"/>
    <w:rsid w:val="004350A0"/>
    <w:rsid w:val="00435347"/>
    <w:rsid w:val="004359A5"/>
    <w:rsid w:val="00435A97"/>
    <w:rsid w:val="00437557"/>
    <w:rsid w:val="00437833"/>
    <w:rsid w:val="00440A60"/>
    <w:rsid w:val="0044151E"/>
    <w:rsid w:val="00441B65"/>
    <w:rsid w:val="00442623"/>
    <w:rsid w:val="004432A0"/>
    <w:rsid w:val="0044418B"/>
    <w:rsid w:val="00444279"/>
    <w:rsid w:val="00444CE7"/>
    <w:rsid w:val="00445599"/>
    <w:rsid w:val="0044593B"/>
    <w:rsid w:val="00445FF2"/>
    <w:rsid w:val="0044604B"/>
    <w:rsid w:val="0044652A"/>
    <w:rsid w:val="00446756"/>
    <w:rsid w:val="00447B9B"/>
    <w:rsid w:val="00447F3C"/>
    <w:rsid w:val="00447F5E"/>
    <w:rsid w:val="00450433"/>
    <w:rsid w:val="004508F4"/>
    <w:rsid w:val="00451B04"/>
    <w:rsid w:val="00451BA8"/>
    <w:rsid w:val="00452764"/>
    <w:rsid w:val="0045329F"/>
    <w:rsid w:val="00453723"/>
    <w:rsid w:val="00454262"/>
    <w:rsid w:val="0045462A"/>
    <w:rsid w:val="00454AB8"/>
    <w:rsid w:val="00455A01"/>
    <w:rsid w:val="00456C30"/>
    <w:rsid w:val="00460659"/>
    <w:rsid w:val="004613A9"/>
    <w:rsid w:val="004615D3"/>
    <w:rsid w:val="00461620"/>
    <w:rsid w:val="0046199E"/>
    <w:rsid w:val="004635B6"/>
    <w:rsid w:val="00463B0C"/>
    <w:rsid w:val="004641F1"/>
    <w:rsid w:val="0046434F"/>
    <w:rsid w:val="00464804"/>
    <w:rsid w:val="0046507A"/>
    <w:rsid w:val="00465537"/>
    <w:rsid w:val="0046617C"/>
    <w:rsid w:val="00467059"/>
    <w:rsid w:val="004676B4"/>
    <w:rsid w:val="00467826"/>
    <w:rsid w:val="004701C0"/>
    <w:rsid w:val="004709FA"/>
    <w:rsid w:val="00471322"/>
    <w:rsid w:val="0047148D"/>
    <w:rsid w:val="004715AF"/>
    <w:rsid w:val="00472874"/>
    <w:rsid w:val="00473830"/>
    <w:rsid w:val="0047594D"/>
    <w:rsid w:val="0047595E"/>
    <w:rsid w:val="00475D20"/>
    <w:rsid w:val="00475F8F"/>
    <w:rsid w:val="00476339"/>
    <w:rsid w:val="00476C75"/>
    <w:rsid w:val="004772D3"/>
    <w:rsid w:val="004779BC"/>
    <w:rsid w:val="00480293"/>
    <w:rsid w:val="00480CD8"/>
    <w:rsid w:val="00481A95"/>
    <w:rsid w:val="004832D1"/>
    <w:rsid w:val="00483470"/>
    <w:rsid w:val="00483874"/>
    <w:rsid w:val="00484BB3"/>
    <w:rsid w:val="004868EB"/>
    <w:rsid w:val="004872BA"/>
    <w:rsid w:val="0049087A"/>
    <w:rsid w:val="00490B34"/>
    <w:rsid w:val="004911C2"/>
    <w:rsid w:val="00491594"/>
    <w:rsid w:val="004919F3"/>
    <w:rsid w:val="0049209F"/>
    <w:rsid w:val="004921BA"/>
    <w:rsid w:val="004922C0"/>
    <w:rsid w:val="004923D8"/>
    <w:rsid w:val="004925E2"/>
    <w:rsid w:val="004929D8"/>
    <w:rsid w:val="0049371E"/>
    <w:rsid w:val="00494551"/>
    <w:rsid w:val="004954D0"/>
    <w:rsid w:val="00495D3E"/>
    <w:rsid w:val="00495D4E"/>
    <w:rsid w:val="0049654E"/>
    <w:rsid w:val="004965A2"/>
    <w:rsid w:val="00496E69"/>
    <w:rsid w:val="004970A4"/>
    <w:rsid w:val="0049713E"/>
    <w:rsid w:val="004971A4"/>
    <w:rsid w:val="00497600"/>
    <w:rsid w:val="00497FA5"/>
    <w:rsid w:val="004A02CA"/>
    <w:rsid w:val="004A03DA"/>
    <w:rsid w:val="004A0648"/>
    <w:rsid w:val="004A19D4"/>
    <w:rsid w:val="004A1FF9"/>
    <w:rsid w:val="004A216F"/>
    <w:rsid w:val="004A2201"/>
    <w:rsid w:val="004A2422"/>
    <w:rsid w:val="004A26EA"/>
    <w:rsid w:val="004A2A2F"/>
    <w:rsid w:val="004A3335"/>
    <w:rsid w:val="004A34C2"/>
    <w:rsid w:val="004A47B6"/>
    <w:rsid w:val="004A4929"/>
    <w:rsid w:val="004A5A19"/>
    <w:rsid w:val="004A5D6C"/>
    <w:rsid w:val="004A63D7"/>
    <w:rsid w:val="004A6413"/>
    <w:rsid w:val="004A67C8"/>
    <w:rsid w:val="004A69D8"/>
    <w:rsid w:val="004A7D9E"/>
    <w:rsid w:val="004B0D9D"/>
    <w:rsid w:val="004B20AA"/>
    <w:rsid w:val="004B22B0"/>
    <w:rsid w:val="004B27E7"/>
    <w:rsid w:val="004B2A4C"/>
    <w:rsid w:val="004B362B"/>
    <w:rsid w:val="004B3D56"/>
    <w:rsid w:val="004B4F48"/>
    <w:rsid w:val="004B56C2"/>
    <w:rsid w:val="004B5800"/>
    <w:rsid w:val="004B68F5"/>
    <w:rsid w:val="004B6A29"/>
    <w:rsid w:val="004B6F21"/>
    <w:rsid w:val="004B6FD7"/>
    <w:rsid w:val="004B72FD"/>
    <w:rsid w:val="004B75F3"/>
    <w:rsid w:val="004C1182"/>
    <w:rsid w:val="004C153F"/>
    <w:rsid w:val="004C3395"/>
    <w:rsid w:val="004C3E4B"/>
    <w:rsid w:val="004C41FB"/>
    <w:rsid w:val="004C48B9"/>
    <w:rsid w:val="004C4C2C"/>
    <w:rsid w:val="004C511E"/>
    <w:rsid w:val="004C56A8"/>
    <w:rsid w:val="004C5DC5"/>
    <w:rsid w:val="004C6143"/>
    <w:rsid w:val="004C617B"/>
    <w:rsid w:val="004C65BF"/>
    <w:rsid w:val="004C6A10"/>
    <w:rsid w:val="004C6D76"/>
    <w:rsid w:val="004C714C"/>
    <w:rsid w:val="004C738A"/>
    <w:rsid w:val="004C7AF5"/>
    <w:rsid w:val="004C7E2D"/>
    <w:rsid w:val="004D0847"/>
    <w:rsid w:val="004D13C1"/>
    <w:rsid w:val="004D1460"/>
    <w:rsid w:val="004D1A95"/>
    <w:rsid w:val="004D1B27"/>
    <w:rsid w:val="004D1E0D"/>
    <w:rsid w:val="004D2E5A"/>
    <w:rsid w:val="004D30A6"/>
    <w:rsid w:val="004D4E23"/>
    <w:rsid w:val="004D5477"/>
    <w:rsid w:val="004D6B75"/>
    <w:rsid w:val="004D7A68"/>
    <w:rsid w:val="004E0593"/>
    <w:rsid w:val="004E0AEF"/>
    <w:rsid w:val="004E121D"/>
    <w:rsid w:val="004E1ADE"/>
    <w:rsid w:val="004E2DF2"/>
    <w:rsid w:val="004E3017"/>
    <w:rsid w:val="004E35B5"/>
    <w:rsid w:val="004E3AAE"/>
    <w:rsid w:val="004E422D"/>
    <w:rsid w:val="004E443A"/>
    <w:rsid w:val="004E49D4"/>
    <w:rsid w:val="004E51C5"/>
    <w:rsid w:val="004E58C8"/>
    <w:rsid w:val="004E61E6"/>
    <w:rsid w:val="004E7651"/>
    <w:rsid w:val="004E7920"/>
    <w:rsid w:val="004E7923"/>
    <w:rsid w:val="004F0C3F"/>
    <w:rsid w:val="004F0CE5"/>
    <w:rsid w:val="004F148A"/>
    <w:rsid w:val="004F1950"/>
    <w:rsid w:val="004F1992"/>
    <w:rsid w:val="004F2461"/>
    <w:rsid w:val="004F24A4"/>
    <w:rsid w:val="004F2A31"/>
    <w:rsid w:val="004F2A8F"/>
    <w:rsid w:val="004F2CBD"/>
    <w:rsid w:val="004F3C51"/>
    <w:rsid w:val="004F48E3"/>
    <w:rsid w:val="004F498C"/>
    <w:rsid w:val="004F5A1F"/>
    <w:rsid w:val="004F6557"/>
    <w:rsid w:val="004F669F"/>
    <w:rsid w:val="004F6740"/>
    <w:rsid w:val="004F72A4"/>
    <w:rsid w:val="004F7971"/>
    <w:rsid w:val="00500031"/>
    <w:rsid w:val="00500509"/>
    <w:rsid w:val="005008C4"/>
    <w:rsid w:val="00500B8E"/>
    <w:rsid w:val="00500D8C"/>
    <w:rsid w:val="00500E83"/>
    <w:rsid w:val="005017B4"/>
    <w:rsid w:val="005021FE"/>
    <w:rsid w:val="00503086"/>
    <w:rsid w:val="00503098"/>
    <w:rsid w:val="00503373"/>
    <w:rsid w:val="00505C77"/>
    <w:rsid w:val="00505CD1"/>
    <w:rsid w:val="005073D2"/>
    <w:rsid w:val="0050740B"/>
    <w:rsid w:val="00510582"/>
    <w:rsid w:val="00510923"/>
    <w:rsid w:val="0051142D"/>
    <w:rsid w:val="005114CE"/>
    <w:rsid w:val="005115B3"/>
    <w:rsid w:val="0051186F"/>
    <w:rsid w:val="00512AF2"/>
    <w:rsid w:val="00513482"/>
    <w:rsid w:val="00513538"/>
    <w:rsid w:val="005139BB"/>
    <w:rsid w:val="005139DB"/>
    <w:rsid w:val="00513AF0"/>
    <w:rsid w:val="00513FB2"/>
    <w:rsid w:val="00514334"/>
    <w:rsid w:val="0051441F"/>
    <w:rsid w:val="00514AD2"/>
    <w:rsid w:val="00514DE9"/>
    <w:rsid w:val="00514FCE"/>
    <w:rsid w:val="00515C66"/>
    <w:rsid w:val="00515CC2"/>
    <w:rsid w:val="0051615A"/>
    <w:rsid w:val="00516B22"/>
    <w:rsid w:val="005171DA"/>
    <w:rsid w:val="005171EF"/>
    <w:rsid w:val="0051729D"/>
    <w:rsid w:val="00517B32"/>
    <w:rsid w:val="00517D38"/>
    <w:rsid w:val="00520E75"/>
    <w:rsid w:val="00521030"/>
    <w:rsid w:val="00521721"/>
    <w:rsid w:val="00521944"/>
    <w:rsid w:val="00521ECB"/>
    <w:rsid w:val="0052223A"/>
    <w:rsid w:val="0052286D"/>
    <w:rsid w:val="005229A0"/>
    <w:rsid w:val="00523338"/>
    <w:rsid w:val="00523CC6"/>
    <w:rsid w:val="00523E19"/>
    <w:rsid w:val="00524FDB"/>
    <w:rsid w:val="00525253"/>
    <w:rsid w:val="00525360"/>
    <w:rsid w:val="00526380"/>
    <w:rsid w:val="00526E71"/>
    <w:rsid w:val="00526EF9"/>
    <w:rsid w:val="00527317"/>
    <w:rsid w:val="00527970"/>
    <w:rsid w:val="00527B32"/>
    <w:rsid w:val="00527CED"/>
    <w:rsid w:val="0053040D"/>
    <w:rsid w:val="0053079F"/>
    <w:rsid w:val="00530CB7"/>
    <w:rsid w:val="005311C7"/>
    <w:rsid w:val="005318DD"/>
    <w:rsid w:val="00532E0F"/>
    <w:rsid w:val="0053327C"/>
    <w:rsid w:val="00533548"/>
    <w:rsid w:val="005336BD"/>
    <w:rsid w:val="00533B0F"/>
    <w:rsid w:val="00533F1C"/>
    <w:rsid w:val="005341B7"/>
    <w:rsid w:val="0053459F"/>
    <w:rsid w:val="00535B96"/>
    <w:rsid w:val="00535DA7"/>
    <w:rsid w:val="005372FF"/>
    <w:rsid w:val="005407C0"/>
    <w:rsid w:val="00541C11"/>
    <w:rsid w:val="00542474"/>
    <w:rsid w:val="00542763"/>
    <w:rsid w:val="00543344"/>
    <w:rsid w:val="005436F4"/>
    <w:rsid w:val="005438DB"/>
    <w:rsid w:val="0054490D"/>
    <w:rsid w:val="00544923"/>
    <w:rsid w:val="00544FF8"/>
    <w:rsid w:val="005457A3"/>
    <w:rsid w:val="00545EFD"/>
    <w:rsid w:val="005461A2"/>
    <w:rsid w:val="005462E2"/>
    <w:rsid w:val="00546585"/>
    <w:rsid w:val="005469B7"/>
    <w:rsid w:val="0054733A"/>
    <w:rsid w:val="00547408"/>
    <w:rsid w:val="00550179"/>
    <w:rsid w:val="005504D3"/>
    <w:rsid w:val="00551054"/>
    <w:rsid w:val="005517F8"/>
    <w:rsid w:val="00551D07"/>
    <w:rsid w:val="005525B7"/>
    <w:rsid w:val="00552E50"/>
    <w:rsid w:val="00553772"/>
    <w:rsid w:val="00553A88"/>
    <w:rsid w:val="00554A96"/>
    <w:rsid w:val="00554AAC"/>
    <w:rsid w:val="00554E50"/>
    <w:rsid w:val="00554F00"/>
    <w:rsid w:val="0055559C"/>
    <w:rsid w:val="005561F3"/>
    <w:rsid w:val="0055727B"/>
    <w:rsid w:val="0055747A"/>
    <w:rsid w:val="00557889"/>
    <w:rsid w:val="00557A19"/>
    <w:rsid w:val="00560586"/>
    <w:rsid w:val="0056199A"/>
    <w:rsid w:val="00561BC8"/>
    <w:rsid w:val="00561E70"/>
    <w:rsid w:val="005620C2"/>
    <w:rsid w:val="00562701"/>
    <w:rsid w:val="00562732"/>
    <w:rsid w:val="005627D6"/>
    <w:rsid w:val="00562F37"/>
    <w:rsid w:val="0056331F"/>
    <w:rsid w:val="005643E7"/>
    <w:rsid w:val="005656E0"/>
    <w:rsid w:val="00565B45"/>
    <w:rsid w:val="00565B82"/>
    <w:rsid w:val="005665D4"/>
    <w:rsid w:val="0056680C"/>
    <w:rsid w:val="00566908"/>
    <w:rsid w:val="0056697E"/>
    <w:rsid w:val="0056733C"/>
    <w:rsid w:val="00567398"/>
    <w:rsid w:val="005673D5"/>
    <w:rsid w:val="00567991"/>
    <w:rsid w:val="00570DCF"/>
    <w:rsid w:val="005715EF"/>
    <w:rsid w:val="00571D5F"/>
    <w:rsid w:val="0057298A"/>
    <w:rsid w:val="00572F0E"/>
    <w:rsid w:val="005736C4"/>
    <w:rsid w:val="00573C94"/>
    <w:rsid w:val="00573D3A"/>
    <w:rsid w:val="00574193"/>
    <w:rsid w:val="00574EC2"/>
    <w:rsid w:val="0057702D"/>
    <w:rsid w:val="005773A8"/>
    <w:rsid w:val="00577608"/>
    <w:rsid w:val="0057776F"/>
    <w:rsid w:val="00577EF7"/>
    <w:rsid w:val="00581456"/>
    <w:rsid w:val="00582052"/>
    <w:rsid w:val="00583401"/>
    <w:rsid w:val="005839F8"/>
    <w:rsid w:val="00583AD4"/>
    <w:rsid w:val="00583EEB"/>
    <w:rsid w:val="0058440D"/>
    <w:rsid w:val="00584B2A"/>
    <w:rsid w:val="00584D40"/>
    <w:rsid w:val="00585392"/>
    <w:rsid w:val="005859C7"/>
    <w:rsid w:val="00585F27"/>
    <w:rsid w:val="005863B5"/>
    <w:rsid w:val="005865F2"/>
    <w:rsid w:val="00586ED2"/>
    <w:rsid w:val="005900A9"/>
    <w:rsid w:val="00591492"/>
    <w:rsid w:val="00591B63"/>
    <w:rsid w:val="00591B7A"/>
    <w:rsid w:val="00593A40"/>
    <w:rsid w:val="00594818"/>
    <w:rsid w:val="00594C90"/>
    <w:rsid w:val="005958E0"/>
    <w:rsid w:val="00595934"/>
    <w:rsid w:val="00595F30"/>
    <w:rsid w:val="0059634E"/>
    <w:rsid w:val="00596494"/>
    <w:rsid w:val="0059650E"/>
    <w:rsid w:val="00597089"/>
    <w:rsid w:val="00597428"/>
    <w:rsid w:val="00597925"/>
    <w:rsid w:val="005979F3"/>
    <w:rsid w:val="005A026D"/>
    <w:rsid w:val="005A02F2"/>
    <w:rsid w:val="005A0708"/>
    <w:rsid w:val="005A0CAC"/>
    <w:rsid w:val="005A0EB8"/>
    <w:rsid w:val="005A0ECD"/>
    <w:rsid w:val="005A1984"/>
    <w:rsid w:val="005A1AD9"/>
    <w:rsid w:val="005A1B3F"/>
    <w:rsid w:val="005A27ED"/>
    <w:rsid w:val="005A2A7B"/>
    <w:rsid w:val="005A36DB"/>
    <w:rsid w:val="005A37FA"/>
    <w:rsid w:val="005A3DBC"/>
    <w:rsid w:val="005A40F6"/>
    <w:rsid w:val="005A4D01"/>
    <w:rsid w:val="005A4DDE"/>
    <w:rsid w:val="005A4DFF"/>
    <w:rsid w:val="005A4EAA"/>
    <w:rsid w:val="005A50C5"/>
    <w:rsid w:val="005A577B"/>
    <w:rsid w:val="005A58BB"/>
    <w:rsid w:val="005A618D"/>
    <w:rsid w:val="005A68CF"/>
    <w:rsid w:val="005A7815"/>
    <w:rsid w:val="005B021A"/>
    <w:rsid w:val="005B0749"/>
    <w:rsid w:val="005B0945"/>
    <w:rsid w:val="005B0AB7"/>
    <w:rsid w:val="005B12E6"/>
    <w:rsid w:val="005B1C4E"/>
    <w:rsid w:val="005B1FAC"/>
    <w:rsid w:val="005B2687"/>
    <w:rsid w:val="005B27A5"/>
    <w:rsid w:val="005B2F18"/>
    <w:rsid w:val="005B3042"/>
    <w:rsid w:val="005B382D"/>
    <w:rsid w:val="005B3942"/>
    <w:rsid w:val="005B40B2"/>
    <w:rsid w:val="005B46B3"/>
    <w:rsid w:val="005B4929"/>
    <w:rsid w:val="005B4F95"/>
    <w:rsid w:val="005B573C"/>
    <w:rsid w:val="005B6216"/>
    <w:rsid w:val="005B6C6E"/>
    <w:rsid w:val="005B6D9F"/>
    <w:rsid w:val="005B6EB5"/>
    <w:rsid w:val="005B6FB9"/>
    <w:rsid w:val="005B7783"/>
    <w:rsid w:val="005B7C83"/>
    <w:rsid w:val="005C15BF"/>
    <w:rsid w:val="005C2674"/>
    <w:rsid w:val="005C28DA"/>
    <w:rsid w:val="005C3B32"/>
    <w:rsid w:val="005C41AC"/>
    <w:rsid w:val="005C47AE"/>
    <w:rsid w:val="005C5A81"/>
    <w:rsid w:val="005C60B4"/>
    <w:rsid w:val="005C644C"/>
    <w:rsid w:val="005C68CC"/>
    <w:rsid w:val="005C6ADB"/>
    <w:rsid w:val="005D0207"/>
    <w:rsid w:val="005D0922"/>
    <w:rsid w:val="005D1ACD"/>
    <w:rsid w:val="005D2854"/>
    <w:rsid w:val="005D2D75"/>
    <w:rsid w:val="005D2ED0"/>
    <w:rsid w:val="005D3107"/>
    <w:rsid w:val="005D3899"/>
    <w:rsid w:val="005D4658"/>
    <w:rsid w:val="005D491E"/>
    <w:rsid w:val="005D49AF"/>
    <w:rsid w:val="005D53FA"/>
    <w:rsid w:val="005D66E3"/>
    <w:rsid w:val="005D6B21"/>
    <w:rsid w:val="005D6CD0"/>
    <w:rsid w:val="005D7E55"/>
    <w:rsid w:val="005E0F9D"/>
    <w:rsid w:val="005E1050"/>
    <w:rsid w:val="005E117E"/>
    <w:rsid w:val="005E3478"/>
    <w:rsid w:val="005E379B"/>
    <w:rsid w:val="005E4D09"/>
    <w:rsid w:val="005E4EEF"/>
    <w:rsid w:val="005E586C"/>
    <w:rsid w:val="005E5EB1"/>
    <w:rsid w:val="005E6C5D"/>
    <w:rsid w:val="005E7ACD"/>
    <w:rsid w:val="005F0053"/>
    <w:rsid w:val="005F14CA"/>
    <w:rsid w:val="005F1645"/>
    <w:rsid w:val="005F1AFE"/>
    <w:rsid w:val="005F2079"/>
    <w:rsid w:val="005F24FA"/>
    <w:rsid w:val="005F2659"/>
    <w:rsid w:val="005F2CE9"/>
    <w:rsid w:val="005F2F67"/>
    <w:rsid w:val="005F31BE"/>
    <w:rsid w:val="005F3337"/>
    <w:rsid w:val="005F3DA1"/>
    <w:rsid w:val="005F3F83"/>
    <w:rsid w:val="005F4316"/>
    <w:rsid w:val="005F438C"/>
    <w:rsid w:val="005F4603"/>
    <w:rsid w:val="005F4820"/>
    <w:rsid w:val="005F59D8"/>
    <w:rsid w:val="005F5BB7"/>
    <w:rsid w:val="005F6286"/>
    <w:rsid w:val="005F71E1"/>
    <w:rsid w:val="00600004"/>
    <w:rsid w:val="0060113A"/>
    <w:rsid w:val="006014E3"/>
    <w:rsid w:val="006025D1"/>
    <w:rsid w:val="00602A83"/>
    <w:rsid w:val="00602ED6"/>
    <w:rsid w:val="00602FB2"/>
    <w:rsid w:val="00603072"/>
    <w:rsid w:val="00603201"/>
    <w:rsid w:val="00603E83"/>
    <w:rsid w:val="0060485C"/>
    <w:rsid w:val="006048B9"/>
    <w:rsid w:val="0060507C"/>
    <w:rsid w:val="00605EE6"/>
    <w:rsid w:val="00606181"/>
    <w:rsid w:val="00606A41"/>
    <w:rsid w:val="00607230"/>
    <w:rsid w:val="00607ECC"/>
    <w:rsid w:val="00607FBC"/>
    <w:rsid w:val="00610AA2"/>
    <w:rsid w:val="00610E62"/>
    <w:rsid w:val="006128A9"/>
    <w:rsid w:val="0061290F"/>
    <w:rsid w:val="006129B5"/>
    <w:rsid w:val="00613172"/>
    <w:rsid w:val="006135D7"/>
    <w:rsid w:val="0061462B"/>
    <w:rsid w:val="00614EBC"/>
    <w:rsid w:val="00615B37"/>
    <w:rsid w:val="00615DA3"/>
    <w:rsid w:val="00616DA1"/>
    <w:rsid w:val="00617765"/>
    <w:rsid w:val="00617BEC"/>
    <w:rsid w:val="00620485"/>
    <w:rsid w:val="0062117A"/>
    <w:rsid w:val="006212FD"/>
    <w:rsid w:val="00621739"/>
    <w:rsid w:val="006221D0"/>
    <w:rsid w:val="006231A1"/>
    <w:rsid w:val="006234AC"/>
    <w:rsid w:val="00623837"/>
    <w:rsid w:val="00623B97"/>
    <w:rsid w:val="00623CDF"/>
    <w:rsid w:val="0062407C"/>
    <w:rsid w:val="00624CD0"/>
    <w:rsid w:val="0062585C"/>
    <w:rsid w:val="006258B5"/>
    <w:rsid w:val="00625B1B"/>
    <w:rsid w:val="00627EAF"/>
    <w:rsid w:val="00630FC8"/>
    <w:rsid w:val="00631098"/>
    <w:rsid w:val="00631256"/>
    <w:rsid w:val="00631C3B"/>
    <w:rsid w:val="00632959"/>
    <w:rsid w:val="0063296F"/>
    <w:rsid w:val="006333CD"/>
    <w:rsid w:val="00633563"/>
    <w:rsid w:val="00633DFE"/>
    <w:rsid w:val="00634274"/>
    <w:rsid w:val="0063491A"/>
    <w:rsid w:val="0063504C"/>
    <w:rsid w:val="00635DA6"/>
    <w:rsid w:val="006368A1"/>
    <w:rsid w:val="00636C31"/>
    <w:rsid w:val="00636CE9"/>
    <w:rsid w:val="00637679"/>
    <w:rsid w:val="00637EE6"/>
    <w:rsid w:val="0064016E"/>
    <w:rsid w:val="00640231"/>
    <w:rsid w:val="00640E42"/>
    <w:rsid w:val="00640F3F"/>
    <w:rsid w:val="006415C5"/>
    <w:rsid w:val="00641A7E"/>
    <w:rsid w:val="00642293"/>
    <w:rsid w:val="00642B9D"/>
    <w:rsid w:val="00642FC0"/>
    <w:rsid w:val="006433A4"/>
    <w:rsid w:val="00643DB3"/>
    <w:rsid w:val="00644417"/>
    <w:rsid w:val="0064445D"/>
    <w:rsid w:val="006456BD"/>
    <w:rsid w:val="00646478"/>
    <w:rsid w:val="0064654D"/>
    <w:rsid w:val="0064657F"/>
    <w:rsid w:val="006478CD"/>
    <w:rsid w:val="0064799E"/>
    <w:rsid w:val="00647CB2"/>
    <w:rsid w:val="00650215"/>
    <w:rsid w:val="006505F6"/>
    <w:rsid w:val="00650611"/>
    <w:rsid w:val="0065065A"/>
    <w:rsid w:val="00650849"/>
    <w:rsid w:val="00650D8C"/>
    <w:rsid w:val="00651101"/>
    <w:rsid w:val="00651248"/>
    <w:rsid w:val="006513AD"/>
    <w:rsid w:val="006515C3"/>
    <w:rsid w:val="00651CDC"/>
    <w:rsid w:val="00652E43"/>
    <w:rsid w:val="006548D5"/>
    <w:rsid w:val="00654DCA"/>
    <w:rsid w:val="0065650A"/>
    <w:rsid w:val="006565C9"/>
    <w:rsid w:val="00656C49"/>
    <w:rsid w:val="006570E6"/>
    <w:rsid w:val="006577E8"/>
    <w:rsid w:val="00660787"/>
    <w:rsid w:val="00660841"/>
    <w:rsid w:val="00660C29"/>
    <w:rsid w:val="00661E99"/>
    <w:rsid w:val="00661EA2"/>
    <w:rsid w:val="0066298B"/>
    <w:rsid w:val="00662E93"/>
    <w:rsid w:val="00663018"/>
    <w:rsid w:val="00664A24"/>
    <w:rsid w:val="00664F5D"/>
    <w:rsid w:val="006655D5"/>
    <w:rsid w:val="00665BE2"/>
    <w:rsid w:val="00665EC9"/>
    <w:rsid w:val="00666233"/>
    <w:rsid w:val="00666E55"/>
    <w:rsid w:val="00667D3B"/>
    <w:rsid w:val="00670169"/>
    <w:rsid w:val="00670AE1"/>
    <w:rsid w:val="00670DA0"/>
    <w:rsid w:val="006713E9"/>
    <w:rsid w:val="00671844"/>
    <w:rsid w:val="0067215A"/>
    <w:rsid w:val="006721B5"/>
    <w:rsid w:val="00672865"/>
    <w:rsid w:val="00673961"/>
    <w:rsid w:val="006742CC"/>
    <w:rsid w:val="00674420"/>
    <w:rsid w:val="00674A5F"/>
    <w:rsid w:val="00674BA2"/>
    <w:rsid w:val="00675412"/>
    <w:rsid w:val="00675BDD"/>
    <w:rsid w:val="006763FD"/>
    <w:rsid w:val="00676A40"/>
    <w:rsid w:val="00676B8F"/>
    <w:rsid w:val="006770AF"/>
    <w:rsid w:val="0067713F"/>
    <w:rsid w:val="00677ED9"/>
    <w:rsid w:val="00677F45"/>
    <w:rsid w:val="0068018A"/>
    <w:rsid w:val="00681775"/>
    <w:rsid w:val="00681AA7"/>
    <w:rsid w:val="00681F52"/>
    <w:rsid w:val="00682C15"/>
    <w:rsid w:val="00683F92"/>
    <w:rsid w:val="006857BF"/>
    <w:rsid w:val="006864E0"/>
    <w:rsid w:val="00686DCA"/>
    <w:rsid w:val="0068741C"/>
    <w:rsid w:val="00687C0E"/>
    <w:rsid w:val="0069063E"/>
    <w:rsid w:val="00691188"/>
    <w:rsid w:val="006919DC"/>
    <w:rsid w:val="006927CA"/>
    <w:rsid w:val="00692905"/>
    <w:rsid w:val="00692BB2"/>
    <w:rsid w:val="00692C66"/>
    <w:rsid w:val="0069305A"/>
    <w:rsid w:val="00693AE4"/>
    <w:rsid w:val="00694918"/>
    <w:rsid w:val="00694E36"/>
    <w:rsid w:val="00694F6E"/>
    <w:rsid w:val="006956CD"/>
    <w:rsid w:val="00695B23"/>
    <w:rsid w:val="00695FC9"/>
    <w:rsid w:val="0069773E"/>
    <w:rsid w:val="006978A2"/>
    <w:rsid w:val="006A04F5"/>
    <w:rsid w:val="006A0555"/>
    <w:rsid w:val="006A098C"/>
    <w:rsid w:val="006A0AC7"/>
    <w:rsid w:val="006A1DCA"/>
    <w:rsid w:val="006A212F"/>
    <w:rsid w:val="006A3B81"/>
    <w:rsid w:val="006A3DBA"/>
    <w:rsid w:val="006A433E"/>
    <w:rsid w:val="006A6AF0"/>
    <w:rsid w:val="006A6B39"/>
    <w:rsid w:val="006A6BAA"/>
    <w:rsid w:val="006A6F0D"/>
    <w:rsid w:val="006B14D2"/>
    <w:rsid w:val="006B17B8"/>
    <w:rsid w:val="006B18A2"/>
    <w:rsid w:val="006B1BC1"/>
    <w:rsid w:val="006B24E4"/>
    <w:rsid w:val="006B3F88"/>
    <w:rsid w:val="006B444D"/>
    <w:rsid w:val="006B4D69"/>
    <w:rsid w:val="006B5F4C"/>
    <w:rsid w:val="006B6044"/>
    <w:rsid w:val="006B716B"/>
    <w:rsid w:val="006B7848"/>
    <w:rsid w:val="006C0CA8"/>
    <w:rsid w:val="006C0F08"/>
    <w:rsid w:val="006C10FA"/>
    <w:rsid w:val="006C1677"/>
    <w:rsid w:val="006C178B"/>
    <w:rsid w:val="006C19AB"/>
    <w:rsid w:val="006C24CF"/>
    <w:rsid w:val="006C2677"/>
    <w:rsid w:val="006C2B0C"/>
    <w:rsid w:val="006C36AB"/>
    <w:rsid w:val="006C44CA"/>
    <w:rsid w:val="006C452B"/>
    <w:rsid w:val="006C4EF9"/>
    <w:rsid w:val="006C5BD9"/>
    <w:rsid w:val="006C5C1F"/>
    <w:rsid w:val="006C6024"/>
    <w:rsid w:val="006C6118"/>
    <w:rsid w:val="006C7079"/>
    <w:rsid w:val="006C710F"/>
    <w:rsid w:val="006C73D7"/>
    <w:rsid w:val="006C79E9"/>
    <w:rsid w:val="006C7AF6"/>
    <w:rsid w:val="006D0284"/>
    <w:rsid w:val="006D078D"/>
    <w:rsid w:val="006D134E"/>
    <w:rsid w:val="006D1CE6"/>
    <w:rsid w:val="006D2866"/>
    <w:rsid w:val="006D28FA"/>
    <w:rsid w:val="006D313C"/>
    <w:rsid w:val="006D392F"/>
    <w:rsid w:val="006D537F"/>
    <w:rsid w:val="006D618A"/>
    <w:rsid w:val="006D67E1"/>
    <w:rsid w:val="006D7BB5"/>
    <w:rsid w:val="006D7CBC"/>
    <w:rsid w:val="006E085A"/>
    <w:rsid w:val="006E08F5"/>
    <w:rsid w:val="006E2C63"/>
    <w:rsid w:val="006E345A"/>
    <w:rsid w:val="006E4733"/>
    <w:rsid w:val="006E4868"/>
    <w:rsid w:val="006E48A6"/>
    <w:rsid w:val="006E4D34"/>
    <w:rsid w:val="006E6131"/>
    <w:rsid w:val="006E6367"/>
    <w:rsid w:val="006E674B"/>
    <w:rsid w:val="006E6ACB"/>
    <w:rsid w:val="006E7BFB"/>
    <w:rsid w:val="006E7E80"/>
    <w:rsid w:val="006F08B7"/>
    <w:rsid w:val="006F1443"/>
    <w:rsid w:val="006F18E3"/>
    <w:rsid w:val="006F1923"/>
    <w:rsid w:val="006F1E55"/>
    <w:rsid w:val="006F2D61"/>
    <w:rsid w:val="006F34A8"/>
    <w:rsid w:val="006F35D7"/>
    <w:rsid w:val="006F3C82"/>
    <w:rsid w:val="006F42FE"/>
    <w:rsid w:val="006F48E9"/>
    <w:rsid w:val="006F57E0"/>
    <w:rsid w:val="006F5DEE"/>
    <w:rsid w:val="006F614F"/>
    <w:rsid w:val="006F6170"/>
    <w:rsid w:val="006F6650"/>
    <w:rsid w:val="006F7D9D"/>
    <w:rsid w:val="0070045D"/>
    <w:rsid w:val="00700689"/>
    <w:rsid w:val="00700BE5"/>
    <w:rsid w:val="0070105C"/>
    <w:rsid w:val="007010A0"/>
    <w:rsid w:val="0070191D"/>
    <w:rsid w:val="00702B52"/>
    <w:rsid w:val="00702F55"/>
    <w:rsid w:val="00702FFA"/>
    <w:rsid w:val="0070365B"/>
    <w:rsid w:val="007046B2"/>
    <w:rsid w:val="00704B99"/>
    <w:rsid w:val="007062D9"/>
    <w:rsid w:val="00706435"/>
    <w:rsid w:val="00706E76"/>
    <w:rsid w:val="00706F0A"/>
    <w:rsid w:val="0070731B"/>
    <w:rsid w:val="007079C5"/>
    <w:rsid w:val="00707D56"/>
    <w:rsid w:val="00710009"/>
    <w:rsid w:val="00710905"/>
    <w:rsid w:val="0071113A"/>
    <w:rsid w:val="00711870"/>
    <w:rsid w:val="00711DD3"/>
    <w:rsid w:val="007121B1"/>
    <w:rsid w:val="00712C3F"/>
    <w:rsid w:val="00713403"/>
    <w:rsid w:val="00713BB0"/>
    <w:rsid w:val="00713C5D"/>
    <w:rsid w:val="00713C8F"/>
    <w:rsid w:val="0071468F"/>
    <w:rsid w:val="007147C9"/>
    <w:rsid w:val="007149BD"/>
    <w:rsid w:val="00714B91"/>
    <w:rsid w:val="00716011"/>
    <w:rsid w:val="007168F5"/>
    <w:rsid w:val="0071695E"/>
    <w:rsid w:val="00716FC7"/>
    <w:rsid w:val="0072127E"/>
    <w:rsid w:val="00721712"/>
    <w:rsid w:val="00721E6C"/>
    <w:rsid w:val="00721F6B"/>
    <w:rsid w:val="0072333C"/>
    <w:rsid w:val="0072372A"/>
    <w:rsid w:val="00723EF9"/>
    <w:rsid w:val="00724369"/>
    <w:rsid w:val="007246D2"/>
    <w:rsid w:val="007253C6"/>
    <w:rsid w:val="007254D3"/>
    <w:rsid w:val="00726E6A"/>
    <w:rsid w:val="007301B2"/>
    <w:rsid w:val="00730847"/>
    <w:rsid w:val="00730A18"/>
    <w:rsid w:val="00730E58"/>
    <w:rsid w:val="007312F4"/>
    <w:rsid w:val="0073249E"/>
    <w:rsid w:val="0073289C"/>
    <w:rsid w:val="00732C76"/>
    <w:rsid w:val="007330AB"/>
    <w:rsid w:val="007343F2"/>
    <w:rsid w:val="0073482E"/>
    <w:rsid w:val="00734A2C"/>
    <w:rsid w:val="00735E34"/>
    <w:rsid w:val="00736B05"/>
    <w:rsid w:val="00736BD9"/>
    <w:rsid w:val="007371A6"/>
    <w:rsid w:val="00737991"/>
    <w:rsid w:val="00737A62"/>
    <w:rsid w:val="00737E2F"/>
    <w:rsid w:val="007406CB"/>
    <w:rsid w:val="007407CF"/>
    <w:rsid w:val="00740F41"/>
    <w:rsid w:val="0074142E"/>
    <w:rsid w:val="00741FAF"/>
    <w:rsid w:val="00742637"/>
    <w:rsid w:val="0074296C"/>
    <w:rsid w:val="00743AAF"/>
    <w:rsid w:val="00743F3C"/>
    <w:rsid w:val="0074447F"/>
    <w:rsid w:val="0074472B"/>
    <w:rsid w:val="00744F1C"/>
    <w:rsid w:val="0074661E"/>
    <w:rsid w:val="007466EA"/>
    <w:rsid w:val="00746938"/>
    <w:rsid w:val="00746BB3"/>
    <w:rsid w:val="0074783A"/>
    <w:rsid w:val="00747D38"/>
    <w:rsid w:val="00750848"/>
    <w:rsid w:val="00752A6F"/>
    <w:rsid w:val="007531E8"/>
    <w:rsid w:val="0075361B"/>
    <w:rsid w:val="00754147"/>
    <w:rsid w:val="0075436B"/>
    <w:rsid w:val="00754492"/>
    <w:rsid w:val="007545ED"/>
    <w:rsid w:val="007547DE"/>
    <w:rsid w:val="00755333"/>
    <w:rsid w:val="00756060"/>
    <w:rsid w:val="00756B67"/>
    <w:rsid w:val="00756C1F"/>
    <w:rsid w:val="0075708E"/>
    <w:rsid w:val="00757101"/>
    <w:rsid w:val="00757433"/>
    <w:rsid w:val="00757ADF"/>
    <w:rsid w:val="007600D5"/>
    <w:rsid w:val="007609E7"/>
    <w:rsid w:val="00760F14"/>
    <w:rsid w:val="00761073"/>
    <w:rsid w:val="00761D4C"/>
    <w:rsid w:val="00762218"/>
    <w:rsid w:val="00762525"/>
    <w:rsid w:val="007625C1"/>
    <w:rsid w:val="0076292D"/>
    <w:rsid w:val="007633E5"/>
    <w:rsid w:val="007637A2"/>
    <w:rsid w:val="00763D9F"/>
    <w:rsid w:val="00763F7B"/>
    <w:rsid w:val="007649C7"/>
    <w:rsid w:val="00764AB8"/>
    <w:rsid w:val="00764CA0"/>
    <w:rsid w:val="00764CC9"/>
    <w:rsid w:val="00765B63"/>
    <w:rsid w:val="007660E3"/>
    <w:rsid w:val="00766224"/>
    <w:rsid w:val="007665DE"/>
    <w:rsid w:val="00766744"/>
    <w:rsid w:val="0076683B"/>
    <w:rsid w:val="00766FD0"/>
    <w:rsid w:val="007677EB"/>
    <w:rsid w:val="0077015F"/>
    <w:rsid w:val="00771C1E"/>
    <w:rsid w:val="00772F9E"/>
    <w:rsid w:val="00773589"/>
    <w:rsid w:val="00773DB9"/>
    <w:rsid w:val="00775439"/>
    <w:rsid w:val="00775F1A"/>
    <w:rsid w:val="00776F72"/>
    <w:rsid w:val="00777493"/>
    <w:rsid w:val="00777913"/>
    <w:rsid w:val="00777981"/>
    <w:rsid w:val="00777C37"/>
    <w:rsid w:val="00777CF0"/>
    <w:rsid w:val="007801DF"/>
    <w:rsid w:val="00780960"/>
    <w:rsid w:val="00780E81"/>
    <w:rsid w:val="0078144F"/>
    <w:rsid w:val="007815F9"/>
    <w:rsid w:val="00781B17"/>
    <w:rsid w:val="00781C37"/>
    <w:rsid w:val="00781DF9"/>
    <w:rsid w:val="007821FB"/>
    <w:rsid w:val="00782CA3"/>
    <w:rsid w:val="0078395E"/>
    <w:rsid w:val="0078477E"/>
    <w:rsid w:val="00784A42"/>
    <w:rsid w:val="00785011"/>
    <w:rsid w:val="00785AEB"/>
    <w:rsid w:val="00785D76"/>
    <w:rsid w:val="007862E8"/>
    <w:rsid w:val="007872A4"/>
    <w:rsid w:val="00790902"/>
    <w:rsid w:val="00790E3C"/>
    <w:rsid w:val="007911BC"/>
    <w:rsid w:val="00791498"/>
    <w:rsid w:val="00791632"/>
    <w:rsid w:val="00791689"/>
    <w:rsid w:val="007916BE"/>
    <w:rsid w:val="00791736"/>
    <w:rsid w:val="00791933"/>
    <w:rsid w:val="00791AD4"/>
    <w:rsid w:val="0079201E"/>
    <w:rsid w:val="00792930"/>
    <w:rsid w:val="007933AB"/>
    <w:rsid w:val="0079342A"/>
    <w:rsid w:val="00794068"/>
    <w:rsid w:val="00794CAC"/>
    <w:rsid w:val="007956A9"/>
    <w:rsid w:val="00795781"/>
    <w:rsid w:val="007966DC"/>
    <w:rsid w:val="0079678B"/>
    <w:rsid w:val="007968AE"/>
    <w:rsid w:val="00796BDA"/>
    <w:rsid w:val="00796E8C"/>
    <w:rsid w:val="00797527"/>
    <w:rsid w:val="007A1ED8"/>
    <w:rsid w:val="007A20C2"/>
    <w:rsid w:val="007A231C"/>
    <w:rsid w:val="007A2A02"/>
    <w:rsid w:val="007A3873"/>
    <w:rsid w:val="007A393A"/>
    <w:rsid w:val="007A3974"/>
    <w:rsid w:val="007A3E35"/>
    <w:rsid w:val="007A5E3D"/>
    <w:rsid w:val="007A6226"/>
    <w:rsid w:val="007A691A"/>
    <w:rsid w:val="007A7059"/>
    <w:rsid w:val="007A7186"/>
    <w:rsid w:val="007A72E4"/>
    <w:rsid w:val="007B05FF"/>
    <w:rsid w:val="007B10DE"/>
    <w:rsid w:val="007B159D"/>
    <w:rsid w:val="007B1C99"/>
    <w:rsid w:val="007B1E8A"/>
    <w:rsid w:val="007B1F63"/>
    <w:rsid w:val="007B27FA"/>
    <w:rsid w:val="007B2A96"/>
    <w:rsid w:val="007B2CA8"/>
    <w:rsid w:val="007B2D6A"/>
    <w:rsid w:val="007B2F82"/>
    <w:rsid w:val="007B35A2"/>
    <w:rsid w:val="007B42E9"/>
    <w:rsid w:val="007B4D68"/>
    <w:rsid w:val="007B516F"/>
    <w:rsid w:val="007B5287"/>
    <w:rsid w:val="007B57ED"/>
    <w:rsid w:val="007B5D87"/>
    <w:rsid w:val="007B76B7"/>
    <w:rsid w:val="007B7D96"/>
    <w:rsid w:val="007C0804"/>
    <w:rsid w:val="007C2CA7"/>
    <w:rsid w:val="007C2F99"/>
    <w:rsid w:val="007C31D5"/>
    <w:rsid w:val="007C3936"/>
    <w:rsid w:val="007C4D45"/>
    <w:rsid w:val="007C5009"/>
    <w:rsid w:val="007C54BB"/>
    <w:rsid w:val="007C59F4"/>
    <w:rsid w:val="007C5C2B"/>
    <w:rsid w:val="007C64A6"/>
    <w:rsid w:val="007C7A98"/>
    <w:rsid w:val="007D003E"/>
    <w:rsid w:val="007D0462"/>
    <w:rsid w:val="007D0518"/>
    <w:rsid w:val="007D064D"/>
    <w:rsid w:val="007D07D2"/>
    <w:rsid w:val="007D200C"/>
    <w:rsid w:val="007D205B"/>
    <w:rsid w:val="007D31C9"/>
    <w:rsid w:val="007D394A"/>
    <w:rsid w:val="007D4179"/>
    <w:rsid w:val="007D4E11"/>
    <w:rsid w:val="007D4E9F"/>
    <w:rsid w:val="007D5327"/>
    <w:rsid w:val="007D54C0"/>
    <w:rsid w:val="007D6478"/>
    <w:rsid w:val="007D649B"/>
    <w:rsid w:val="007D7A59"/>
    <w:rsid w:val="007E0C8F"/>
    <w:rsid w:val="007E107C"/>
    <w:rsid w:val="007E14E7"/>
    <w:rsid w:val="007E17F0"/>
    <w:rsid w:val="007E1970"/>
    <w:rsid w:val="007E2776"/>
    <w:rsid w:val="007E336D"/>
    <w:rsid w:val="007E33F5"/>
    <w:rsid w:val="007E3445"/>
    <w:rsid w:val="007E464B"/>
    <w:rsid w:val="007E4964"/>
    <w:rsid w:val="007E50E0"/>
    <w:rsid w:val="007E5789"/>
    <w:rsid w:val="007E5FA7"/>
    <w:rsid w:val="007E64F7"/>
    <w:rsid w:val="007E6D84"/>
    <w:rsid w:val="007F046B"/>
    <w:rsid w:val="007F09AA"/>
    <w:rsid w:val="007F0FF3"/>
    <w:rsid w:val="007F1753"/>
    <w:rsid w:val="007F2511"/>
    <w:rsid w:val="007F2600"/>
    <w:rsid w:val="007F2AF4"/>
    <w:rsid w:val="007F2F24"/>
    <w:rsid w:val="007F2FF1"/>
    <w:rsid w:val="007F32AF"/>
    <w:rsid w:val="007F33E6"/>
    <w:rsid w:val="007F3BBF"/>
    <w:rsid w:val="007F3F28"/>
    <w:rsid w:val="007F4A60"/>
    <w:rsid w:val="007F608A"/>
    <w:rsid w:val="007F7496"/>
    <w:rsid w:val="007F752C"/>
    <w:rsid w:val="0080026B"/>
    <w:rsid w:val="0080034A"/>
    <w:rsid w:val="00800ED8"/>
    <w:rsid w:val="00801006"/>
    <w:rsid w:val="00801487"/>
    <w:rsid w:val="00801872"/>
    <w:rsid w:val="008018A8"/>
    <w:rsid w:val="00802346"/>
    <w:rsid w:val="0080278D"/>
    <w:rsid w:val="008028ED"/>
    <w:rsid w:val="00802DA9"/>
    <w:rsid w:val="00802EAB"/>
    <w:rsid w:val="00804A25"/>
    <w:rsid w:val="00804FEE"/>
    <w:rsid w:val="00805738"/>
    <w:rsid w:val="00805F24"/>
    <w:rsid w:val="008064E7"/>
    <w:rsid w:val="00806CA7"/>
    <w:rsid w:val="00807FBF"/>
    <w:rsid w:val="00810466"/>
    <w:rsid w:val="00810673"/>
    <w:rsid w:val="0081178E"/>
    <w:rsid w:val="008123D6"/>
    <w:rsid w:val="008123EE"/>
    <w:rsid w:val="008124DE"/>
    <w:rsid w:val="00812B52"/>
    <w:rsid w:val="00813811"/>
    <w:rsid w:val="008145E0"/>
    <w:rsid w:val="00814821"/>
    <w:rsid w:val="00814DA3"/>
    <w:rsid w:val="00815769"/>
    <w:rsid w:val="00815C32"/>
    <w:rsid w:val="00816218"/>
    <w:rsid w:val="00817301"/>
    <w:rsid w:val="00820C98"/>
    <w:rsid w:val="00820E52"/>
    <w:rsid w:val="00821421"/>
    <w:rsid w:val="00821AF4"/>
    <w:rsid w:val="00821C12"/>
    <w:rsid w:val="008224AA"/>
    <w:rsid w:val="008224E6"/>
    <w:rsid w:val="008229F4"/>
    <w:rsid w:val="008231C1"/>
    <w:rsid w:val="00824053"/>
    <w:rsid w:val="00826403"/>
    <w:rsid w:val="008269A1"/>
    <w:rsid w:val="008272D9"/>
    <w:rsid w:val="008301F6"/>
    <w:rsid w:val="008302B7"/>
    <w:rsid w:val="0083071C"/>
    <w:rsid w:val="00830C25"/>
    <w:rsid w:val="00831605"/>
    <w:rsid w:val="008318BC"/>
    <w:rsid w:val="008325BE"/>
    <w:rsid w:val="00832E86"/>
    <w:rsid w:val="0083378F"/>
    <w:rsid w:val="00833A20"/>
    <w:rsid w:val="00833BE6"/>
    <w:rsid w:val="0083426C"/>
    <w:rsid w:val="0083442D"/>
    <w:rsid w:val="00834D99"/>
    <w:rsid w:val="0083681B"/>
    <w:rsid w:val="008369CD"/>
    <w:rsid w:val="00836C52"/>
    <w:rsid w:val="00836D32"/>
    <w:rsid w:val="00836EBE"/>
    <w:rsid w:val="008378AD"/>
    <w:rsid w:val="00840771"/>
    <w:rsid w:val="00840B62"/>
    <w:rsid w:val="00840D2D"/>
    <w:rsid w:val="00840DDB"/>
    <w:rsid w:val="00841421"/>
    <w:rsid w:val="00841C2A"/>
    <w:rsid w:val="0084215A"/>
    <w:rsid w:val="0084259F"/>
    <w:rsid w:val="00842782"/>
    <w:rsid w:val="00842CFF"/>
    <w:rsid w:val="00842ED7"/>
    <w:rsid w:val="008435CB"/>
    <w:rsid w:val="00843DFE"/>
    <w:rsid w:val="00843F2E"/>
    <w:rsid w:val="00843FCF"/>
    <w:rsid w:val="00844115"/>
    <w:rsid w:val="00844F0B"/>
    <w:rsid w:val="00845C32"/>
    <w:rsid w:val="008462DC"/>
    <w:rsid w:val="00847DA0"/>
    <w:rsid w:val="00850FDA"/>
    <w:rsid w:val="00851877"/>
    <w:rsid w:val="00852A70"/>
    <w:rsid w:val="00852D91"/>
    <w:rsid w:val="0085300C"/>
    <w:rsid w:val="008530D1"/>
    <w:rsid w:val="00853F5C"/>
    <w:rsid w:val="008543B6"/>
    <w:rsid w:val="008548C5"/>
    <w:rsid w:val="00854EF0"/>
    <w:rsid w:val="008554CB"/>
    <w:rsid w:val="008556F3"/>
    <w:rsid w:val="00855E46"/>
    <w:rsid w:val="0085628F"/>
    <w:rsid w:val="0085636A"/>
    <w:rsid w:val="0086093E"/>
    <w:rsid w:val="00860A79"/>
    <w:rsid w:val="008626DB"/>
    <w:rsid w:val="00862ED9"/>
    <w:rsid w:val="008630A5"/>
    <w:rsid w:val="008630E2"/>
    <w:rsid w:val="00864845"/>
    <w:rsid w:val="008654FE"/>
    <w:rsid w:val="00865B7F"/>
    <w:rsid w:val="0086608E"/>
    <w:rsid w:val="008661CE"/>
    <w:rsid w:val="0086675F"/>
    <w:rsid w:val="00866F4A"/>
    <w:rsid w:val="008672D6"/>
    <w:rsid w:val="00867AE7"/>
    <w:rsid w:val="008702B4"/>
    <w:rsid w:val="008703E6"/>
    <w:rsid w:val="00870698"/>
    <w:rsid w:val="00870A5A"/>
    <w:rsid w:val="00871020"/>
    <w:rsid w:val="00872066"/>
    <w:rsid w:val="0087235A"/>
    <w:rsid w:val="00872B73"/>
    <w:rsid w:val="008731BA"/>
    <w:rsid w:val="008731FB"/>
    <w:rsid w:val="0087330B"/>
    <w:rsid w:val="00874593"/>
    <w:rsid w:val="0087580D"/>
    <w:rsid w:val="008768C0"/>
    <w:rsid w:val="0087740C"/>
    <w:rsid w:val="008776E9"/>
    <w:rsid w:val="0087773D"/>
    <w:rsid w:val="00877A91"/>
    <w:rsid w:val="00877BFF"/>
    <w:rsid w:val="00877FB8"/>
    <w:rsid w:val="008802A2"/>
    <w:rsid w:val="00880575"/>
    <w:rsid w:val="008806EA"/>
    <w:rsid w:val="00880D43"/>
    <w:rsid w:val="0088210F"/>
    <w:rsid w:val="0088225C"/>
    <w:rsid w:val="0088226C"/>
    <w:rsid w:val="00882E2F"/>
    <w:rsid w:val="00883177"/>
    <w:rsid w:val="008834FC"/>
    <w:rsid w:val="00883CB4"/>
    <w:rsid w:val="008840A1"/>
    <w:rsid w:val="00884D96"/>
    <w:rsid w:val="008853B4"/>
    <w:rsid w:val="00885418"/>
    <w:rsid w:val="00885F5E"/>
    <w:rsid w:val="00886474"/>
    <w:rsid w:val="00886A60"/>
    <w:rsid w:val="008874E0"/>
    <w:rsid w:val="008875D9"/>
    <w:rsid w:val="00887EE0"/>
    <w:rsid w:val="00892371"/>
    <w:rsid w:val="0089253E"/>
    <w:rsid w:val="00892C56"/>
    <w:rsid w:val="00892F43"/>
    <w:rsid w:val="00893AE9"/>
    <w:rsid w:val="00893B7B"/>
    <w:rsid w:val="00894D94"/>
    <w:rsid w:val="00895A5E"/>
    <w:rsid w:val="00895ACB"/>
    <w:rsid w:val="00895BEA"/>
    <w:rsid w:val="00895EC6"/>
    <w:rsid w:val="00896452"/>
    <w:rsid w:val="008977B7"/>
    <w:rsid w:val="008A0047"/>
    <w:rsid w:val="008A0439"/>
    <w:rsid w:val="008A0518"/>
    <w:rsid w:val="008A07EE"/>
    <w:rsid w:val="008A0A05"/>
    <w:rsid w:val="008A0C61"/>
    <w:rsid w:val="008A105F"/>
    <w:rsid w:val="008A1184"/>
    <w:rsid w:val="008A2D4F"/>
    <w:rsid w:val="008A2ED8"/>
    <w:rsid w:val="008A34D8"/>
    <w:rsid w:val="008A3643"/>
    <w:rsid w:val="008A46EB"/>
    <w:rsid w:val="008A4C9A"/>
    <w:rsid w:val="008A5EEE"/>
    <w:rsid w:val="008A6190"/>
    <w:rsid w:val="008A6606"/>
    <w:rsid w:val="008A6E8F"/>
    <w:rsid w:val="008A73B0"/>
    <w:rsid w:val="008A7598"/>
    <w:rsid w:val="008A799F"/>
    <w:rsid w:val="008B0D31"/>
    <w:rsid w:val="008B0E17"/>
    <w:rsid w:val="008B148A"/>
    <w:rsid w:val="008B1674"/>
    <w:rsid w:val="008B1EAA"/>
    <w:rsid w:val="008B21D4"/>
    <w:rsid w:val="008B2282"/>
    <w:rsid w:val="008B2457"/>
    <w:rsid w:val="008B2782"/>
    <w:rsid w:val="008B2791"/>
    <w:rsid w:val="008B28D3"/>
    <w:rsid w:val="008B354A"/>
    <w:rsid w:val="008B50F7"/>
    <w:rsid w:val="008B5553"/>
    <w:rsid w:val="008B5D44"/>
    <w:rsid w:val="008B61C1"/>
    <w:rsid w:val="008B63AE"/>
    <w:rsid w:val="008B6497"/>
    <w:rsid w:val="008B66E2"/>
    <w:rsid w:val="008B6E48"/>
    <w:rsid w:val="008B6EC1"/>
    <w:rsid w:val="008B6FB6"/>
    <w:rsid w:val="008B718B"/>
    <w:rsid w:val="008B7AB2"/>
    <w:rsid w:val="008B7CBA"/>
    <w:rsid w:val="008B7FE8"/>
    <w:rsid w:val="008C0A23"/>
    <w:rsid w:val="008C1B7E"/>
    <w:rsid w:val="008C1BBA"/>
    <w:rsid w:val="008C1CD7"/>
    <w:rsid w:val="008C1CF0"/>
    <w:rsid w:val="008C2FF7"/>
    <w:rsid w:val="008C34F9"/>
    <w:rsid w:val="008C3876"/>
    <w:rsid w:val="008C3D40"/>
    <w:rsid w:val="008C4DFF"/>
    <w:rsid w:val="008C4F96"/>
    <w:rsid w:val="008C6628"/>
    <w:rsid w:val="008C6D74"/>
    <w:rsid w:val="008C75F2"/>
    <w:rsid w:val="008D04AA"/>
    <w:rsid w:val="008D0BE4"/>
    <w:rsid w:val="008D0CA1"/>
    <w:rsid w:val="008D0F59"/>
    <w:rsid w:val="008D1E40"/>
    <w:rsid w:val="008D1E93"/>
    <w:rsid w:val="008D2A39"/>
    <w:rsid w:val="008D2B0D"/>
    <w:rsid w:val="008D388C"/>
    <w:rsid w:val="008D3A60"/>
    <w:rsid w:val="008D45A8"/>
    <w:rsid w:val="008D4B9D"/>
    <w:rsid w:val="008D5CCE"/>
    <w:rsid w:val="008D6041"/>
    <w:rsid w:val="008D73E3"/>
    <w:rsid w:val="008D7489"/>
    <w:rsid w:val="008D785A"/>
    <w:rsid w:val="008D7CF0"/>
    <w:rsid w:val="008E0848"/>
    <w:rsid w:val="008E12CC"/>
    <w:rsid w:val="008E193C"/>
    <w:rsid w:val="008E1BDD"/>
    <w:rsid w:val="008E2407"/>
    <w:rsid w:val="008E25B0"/>
    <w:rsid w:val="008E2748"/>
    <w:rsid w:val="008E29D4"/>
    <w:rsid w:val="008E3C6E"/>
    <w:rsid w:val="008E3D2D"/>
    <w:rsid w:val="008E4589"/>
    <w:rsid w:val="008E4DFC"/>
    <w:rsid w:val="008E4E31"/>
    <w:rsid w:val="008E5365"/>
    <w:rsid w:val="008E56FE"/>
    <w:rsid w:val="008E7500"/>
    <w:rsid w:val="008F033D"/>
    <w:rsid w:val="008F0514"/>
    <w:rsid w:val="008F08AF"/>
    <w:rsid w:val="008F0AE8"/>
    <w:rsid w:val="008F21D1"/>
    <w:rsid w:val="008F341E"/>
    <w:rsid w:val="008F3599"/>
    <w:rsid w:val="008F3899"/>
    <w:rsid w:val="008F45D0"/>
    <w:rsid w:val="008F4F83"/>
    <w:rsid w:val="008F5141"/>
    <w:rsid w:val="008F51C5"/>
    <w:rsid w:val="008F5F26"/>
    <w:rsid w:val="008F608A"/>
    <w:rsid w:val="008F66D6"/>
    <w:rsid w:val="008F6843"/>
    <w:rsid w:val="008F7207"/>
    <w:rsid w:val="00900722"/>
    <w:rsid w:val="00901986"/>
    <w:rsid w:val="0090297C"/>
    <w:rsid w:val="00903451"/>
    <w:rsid w:val="00903D85"/>
    <w:rsid w:val="009042CE"/>
    <w:rsid w:val="0090450C"/>
    <w:rsid w:val="00904A07"/>
    <w:rsid w:val="009051DB"/>
    <w:rsid w:val="00905A70"/>
    <w:rsid w:val="00905C21"/>
    <w:rsid w:val="00906220"/>
    <w:rsid w:val="00906FBC"/>
    <w:rsid w:val="00907DC9"/>
    <w:rsid w:val="00907F04"/>
    <w:rsid w:val="0091106E"/>
    <w:rsid w:val="009119E6"/>
    <w:rsid w:val="009120CA"/>
    <w:rsid w:val="009123FB"/>
    <w:rsid w:val="00912573"/>
    <w:rsid w:val="00912A38"/>
    <w:rsid w:val="00912B3A"/>
    <w:rsid w:val="00912C83"/>
    <w:rsid w:val="00913AA8"/>
    <w:rsid w:val="00913B48"/>
    <w:rsid w:val="00914255"/>
    <w:rsid w:val="00915384"/>
    <w:rsid w:val="009159B0"/>
    <w:rsid w:val="009159DC"/>
    <w:rsid w:val="00915FBA"/>
    <w:rsid w:val="00916284"/>
    <w:rsid w:val="0091667E"/>
    <w:rsid w:val="00916B4A"/>
    <w:rsid w:val="0091717A"/>
    <w:rsid w:val="00921791"/>
    <w:rsid w:val="0092395E"/>
    <w:rsid w:val="00925EC0"/>
    <w:rsid w:val="009262B0"/>
    <w:rsid w:val="009267ED"/>
    <w:rsid w:val="00926EF3"/>
    <w:rsid w:val="00930128"/>
    <w:rsid w:val="00930155"/>
    <w:rsid w:val="00930236"/>
    <w:rsid w:val="00930DBE"/>
    <w:rsid w:val="009316B3"/>
    <w:rsid w:val="00931741"/>
    <w:rsid w:val="00932061"/>
    <w:rsid w:val="0093226D"/>
    <w:rsid w:val="009337A7"/>
    <w:rsid w:val="00933870"/>
    <w:rsid w:val="00933F5F"/>
    <w:rsid w:val="009347D7"/>
    <w:rsid w:val="009349D5"/>
    <w:rsid w:val="00934BD4"/>
    <w:rsid w:val="0093566A"/>
    <w:rsid w:val="00935AF7"/>
    <w:rsid w:val="00935D61"/>
    <w:rsid w:val="009361E2"/>
    <w:rsid w:val="00936217"/>
    <w:rsid w:val="009364E5"/>
    <w:rsid w:val="009369E1"/>
    <w:rsid w:val="00937A76"/>
    <w:rsid w:val="0094091E"/>
    <w:rsid w:val="009418F2"/>
    <w:rsid w:val="00941F99"/>
    <w:rsid w:val="00942330"/>
    <w:rsid w:val="00943CDA"/>
    <w:rsid w:val="009443CC"/>
    <w:rsid w:val="00944AA4"/>
    <w:rsid w:val="00944BE3"/>
    <w:rsid w:val="0094584C"/>
    <w:rsid w:val="00945BC4"/>
    <w:rsid w:val="009464B3"/>
    <w:rsid w:val="009477AF"/>
    <w:rsid w:val="00947E97"/>
    <w:rsid w:val="00950B09"/>
    <w:rsid w:val="00951348"/>
    <w:rsid w:val="00951CA8"/>
    <w:rsid w:val="00951E4F"/>
    <w:rsid w:val="0095231A"/>
    <w:rsid w:val="009525F2"/>
    <w:rsid w:val="00952828"/>
    <w:rsid w:val="00952A7C"/>
    <w:rsid w:val="009535E9"/>
    <w:rsid w:val="00953B8C"/>
    <w:rsid w:val="00953F08"/>
    <w:rsid w:val="00954296"/>
    <w:rsid w:val="00954D98"/>
    <w:rsid w:val="00954EE1"/>
    <w:rsid w:val="009564AA"/>
    <w:rsid w:val="00956591"/>
    <w:rsid w:val="009568AE"/>
    <w:rsid w:val="00956BAA"/>
    <w:rsid w:val="00956F34"/>
    <w:rsid w:val="009571CD"/>
    <w:rsid w:val="009573D8"/>
    <w:rsid w:val="00957499"/>
    <w:rsid w:val="00957B70"/>
    <w:rsid w:val="00957C93"/>
    <w:rsid w:val="00957EA0"/>
    <w:rsid w:val="00960723"/>
    <w:rsid w:val="00960F4A"/>
    <w:rsid w:val="0096113D"/>
    <w:rsid w:val="00961A49"/>
    <w:rsid w:val="00961CBA"/>
    <w:rsid w:val="00962023"/>
    <w:rsid w:val="00963199"/>
    <w:rsid w:val="00963725"/>
    <w:rsid w:val="00963EEA"/>
    <w:rsid w:val="009640AD"/>
    <w:rsid w:val="0096416B"/>
    <w:rsid w:val="00964973"/>
    <w:rsid w:val="009665AA"/>
    <w:rsid w:val="00966D9A"/>
    <w:rsid w:val="00967182"/>
    <w:rsid w:val="00967202"/>
    <w:rsid w:val="0096725A"/>
    <w:rsid w:val="00967675"/>
    <w:rsid w:val="009707BD"/>
    <w:rsid w:val="00971123"/>
    <w:rsid w:val="0097188A"/>
    <w:rsid w:val="009718CB"/>
    <w:rsid w:val="00971F39"/>
    <w:rsid w:val="00971F6F"/>
    <w:rsid w:val="0097316E"/>
    <w:rsid w:val="00974C17"/>
    <w:rsid w:val="0097510F"/>
    <w:rsid w:val="00975207"/>
    <w:rsid w:val="00975CE3"/>
    <w:rsid w:val="00976702"/>
    <w:rsid w:val="0097719F"/>
    <w:rsid w:val="00977A64"/>
    <w:rsid w:val="00977BEF"/>
    <w:rsid w:val="00977F9D"/>
    <w:rsid w:val="00977FB6"/>
    <w:rsid w:val="00980156"/>
    <w:rsid w:val="0098023E"/>
    <w:rsid w:val="00980261"/>
    <w:rsid w:val="009807F2"/>
    <w:rsid w:val="00980D55"/>
    <w:rsid w:val="0098151D"/>
    <w:rsid w:val="00981593"/>
    <w:rsid w:val="0098159C"/>
    <w:rsid w:val="009825B3"/>
    <w:rsid w:val="009839BB"/>
    <w:rsid w:val="00984E91"/>
    <w:rsid w:val="00984F8B"/>
    <w:rsid w:val="00985F0B"/>
    <w:rsid w:val="00986188"/>
    <w:rsid w:val="0098655C"/>
    <w:rsid w:val="00987830"/>
    <w:rsid w:val="00987E81"/>
    <w:rsid w:val="00990259"/>
    <w:rsid w:val="0099032F"/>
    <w:rsid w:val="009906A6"/>
    <w:rsid w:val="00990B5A"/>
    <w:rsid w:val="00991913"/>
    <w:rsid w:val="009919C3"/>
    <w:rsid w:val="00991A48"/>
    <w:rsid w:val="00992083"/>
    <w:rsid w:val="009924DD"/>
    <w:rsid w:val="00992E6C"/>
    <w:rsid w:val="0099383F"/>
    <w:rsid w:val="00993A34"/>
    <w:rsid w:val="009944DD"/>
    <w:rsid w:val="00994D8A"/>
    <w:rsid w:val="00995115"/>
    <w:rsid w:val="00995390"/>
    <w:rsid w:val="00996E52"/>
    <w:rsid w:val="009A008E"/>
    <w:rsid w:val="009A0445"/>
    <w:rsid w:val="009A104C"/>
    <w:rsid w:val="009A1960"/>
    <w:rsid w:val="009A1AB9"/>
    <w:rsid w:val="009A2613"/>
    <w:rsid w:val="009A2757"/>
    <w:rsid w:val="009A29A5"/>
    <w:rsid w:val="009A29F0"/>
    <w:rsid w:val="009A2FDA"/>
    <w:rsid w:val="009A3ED5"/>
    <w:rsid w:val="009A3F63"/>
    <w:rsid w:val="009A4425"/>
    <w:rsid w:val="009A48E9"/>
    <w:rsid w:val="009A6FE4"/>
    <w:rsid w:val="009A756E"/>
    <w:rsid w:val="009A7B65"/>
    <w:rsid w:val="009B1775"/>
    <w:rsid w:val="009B1931"/>
    <w:rsid w:val="009B1989"/>
    <w:rsid w:val="009B2E48"/>
    <w:rsid w:val="009B409C"/>
    <w:rsid w:val="009B4101"/>
    <w:rsid w:val="009B4470"/>
    <w:rsid w:val="009B44BE"/>
    <w:rsid w:val="009B4628"/>
    <w:rsid w:val="009B7A91"/>
    <w:rsid w:val="009B7B64"/>
    <w:rsid w:val="009C0DF2"/>
    <w:rsid w:val="009C1843"/>
    <w:rsid w:val="009C1EFE"/>
    <w:rsid w:val="009C29F5"/>
    <w:rsid w:val="009C34F4"/>
    <w:rsid w:val="009C356C"/>
    <w:rsid w:val="009C398F"/>
    <w:rsid w:val="009C3D5F"/>
    <w:rsid w:val="009C4DA7"/>
    <w:rsid w:val="009C534C"/>
    <w:rsid w:val="009C5CFF"/>
    <w:rsid w:val="009C651C"/>
    <w:rsid w:val="009C7575"/>
    <w:rsid w:val="009C7D16"/>
    <w:rsid w:val="009C7D66"/>
    <w:rsid w:val="009D193D"/>
    <w:rsid w:val="009D197E"/>
    <w:rsid w:val="009D28B3"/>
    <w:rsid w:val="009D32A6"/>
    <w:rsid w:val="009D3455"/>
    <w:rsid w:val="009D3E30"/>
    <w:rsid w:val="009D423F"/>
    <w:rsid w:val="009D467B"/>
    <w:rsid w:val="009D49C8"/>
    <w:rsid w:val="009D5349"/>
    <w:rsid w:val="009D58E1"/>
    <w:rsid w:val="009D5B2A"/>
    <w:rsid w:val="009D5CDB"/>
    <w:rsid w:val="009D61F6"/>
    <w:rsid w:val="009D68FF"/>
    <w:rsid w:val="009D6B81"/>
    <w:rsid w:val="009D6E57"/>
    <w:rsid w:val="009D767A"/>
    <w:rsid w:val="009D77C1"/>
    <w:rsid w:val="009D7C1C"/>
    <w:rsid w:val="009D7D3B"/>
    <w:rsid w:val="009E09B1"/>
    <w:rsid w:val="009E0AA3"/>
    <w:rsid w:val="009E1570"/>
    <w:rsid w:val="009E15CB"/>
    <w:rsid w:val="009E1BFC"/>
    <w:rsid w:val="009E26C7"/>
    <w:rsid w:val="009E325B"/>
    <w:rsid w:val="009E33C5"/>
    <w:rsid w:val="009E3E43"/>
    <w:rsid w:val="009E6B19"/>
    <w:rsid w:val="009E7240"/>
    <w:rsid w:val="009F0087"/>
    <w:rsid w:val="009F0D46"/>
    <w:rsid w:val="009F0D6B"/>
    <w:rsid w:val="009F16AE"/>
    <w:rsid w:val="009F1CE9"/>
    <w:rsid w:val="009F1EAA"/>
    <w:rsid w:val="009F2273"/>
    <w:rsid w:val="009F2909"/>
    <w:rsid w:val="009F2982"/>
    <w:rsid w:val="009F2F8C"/>
    <w:rsid w:val="009F3C38"/>
    <w:rsid w:val="009F4BC8"/>
    <w:rsid w:val="009F4D05"/>
    <w:rsid w:val="009F52B1"/>
    <w:rsid w:val="009F5511"/>
    <w:rsid w:val="009F645A"/>
    <w:rsid w:val="009F74BE"/>
    <w:rsid w:val="009F765C"/>
    <w:rsid w:val="009F76DD"/>
    <w:rsid w:val="009F76EB"/>
    <w:rsid w:val="009F7C5D"/>
    <w:rsid w:val="009F7E29"/>
    <w:rsid w:val="00A0112B"/>
    <w:rsid w:val="00A01756"/>
    <w:rsid w:val="00A0251A"/>
    <w:rsid w:val="00A02ADA"/>
    <w:rsid w:val="00A03EF5"/>
    <w:rsid w:val="00A03FCD"/>
    <w:rsid w:val="00A05470"/>
    <w:rsid w:val="00A05C25"/>
    <w:rsid w:val="00A05C67"/>
    <w:rsid w:val="00A060A9"/>
    <w:rsid w:val="00A06472"/>
    <w:rsid w:val="00A0670F"/>
    <w:rsid w:val="00A06DAB"/>
    <w:rsid w:val="00A079D9"/>
    <w:rsid w:val="00A07F2B"/>
    <w:rsid w:val="00A1216D"/>
    <w:rsid w:val="00A1255B"/>
    <w:rsid w:val="00A12797"/>
    <w:rsid w:val="00A12B00"/>
    <w:rsid w:val="00A13CDF"/>
    <w:rsid w:val="00A13E6B"/>
    <w:rsid w:val="00A156E0"/>
    <w:rsid w:val="00A15BD9"/>
    <w:rsid w:val="00A15DC3"/>
    <w:rsid w:val="00A15DCF"/>
    <w:rsid w:val="00A15F12"/>
    <w:rsid w:val="00A16166"/>
    <w:rsid w:val="00A1627E"/>
    <w:rsid w:val="00A17539"/>
    <w:rsid w:val="00A1796B"/>
    <w:rsid w:val="00A17BB5"/>
    <w:rsid w:val="00A17D87"/>
    <w:rsid w:val="00A20EE5"/>
    <w:rsid w:val="00A21653"/>
    <w:rsid w:val="00A21AD3"/>
    <w:rsid w:val="00A21E37"/>
    <w:rsid w:val="00A22119"/>
    <w:rsid w:val="00A223FE"/>
    <w:rsid w:val="00A23A59"/>
    <w:rsid w:val="00A23BAE"/>
    <w:rsid w:val="00A246F9"/>
    <w:rsid w:val="00A24AD6"/>
    <w:rsid w:val="00A24EE9"/>
    <w:rsid w:val="00A25CA2"/>
    <w:rsid w:val="00A25ED3"/>
    <w:rsid w:val="00A26364"/>
    <w:rsid w:val="00A2637C"/>
    <w:rsid w:val="00A26C03"/>
    <w:rsid w:val="00A271BC"/>
    <w:rsid w:val="00A308E7"/>
    <w:rsid w:val="00A30938"/>
    <w:rsid w:val="00A30FEA"/>
    <w:rsid w:val="00A31B62"/>
    <w:rsid w:val="00A33AAF"/>
    <w:rsid w:val="00A347BC"/>
    <w:rsid w:val="00A3496B"/>
    <w:rsid w:val="00A34EFB"/>
    <w:rsid w:val="00A35FFE"/>
    <w:rsid w:val="00A364EA"/>
    <w:rsid w:val="00A372BD"/>
    <w:rsid w:val="00A37490"/>
    <w:rsid w:val="00A4036B"/>
    <w:rsid w:val="00A411DB"/>
    <w:rsid w:val="00A41297"/>
    <w:rsid w:val="00A41473"/>
    <w:rsid w:val="00A41922"/>
    <w:rsid w:val="00A41C9D"/>
    <w:rsid w:val="00A4254D"/>
    <w:rsid w:val="00A42FF0"/>
    <w:rsid w:val="00A439BB"/>
    <w:rsid w:val="00A44662"/>
    <w:rsid w:val="00A44A0D"/>
    <w:rsid w:val="00A44CBF"/>
    <w:rsid w:val="00A45B4B"/>
    <w:rsid w:val="00A45B65"/>
    <w:rsid w:val="00A4619F"/>
    <w:rsid w:val="00A46948"/>
    <w:rsid w:val="00A4753B"/>
    <w:rsid w:val="00A47879"/>
    <w:rsid w:val="00A47E9B"/>
    <w:rsid w:val="00A50206"/>
    <w:rsid w:val="00A50441"/>
    <w:rsid w:val="00A50F15"/>
    <w:rsid w:val="00A514A2"/>
    <w:rsid w:val="00A52E2C"/>
    <w:rsid w:val="00A5366E"/>
    <w:rsid w:val="00A53F6E"/>
    <w:rsid w:val="00A54B19"/>
    <w:rsid w:val="00A5559A"/>
    <w:rsid w:val="00A55604"/>
    <w:rsid w:val="00A55C23"/>
    <w:rsid w:val="00A56E57"/>
    <w:rsid w:val="00A57D1A"/>
    <w:rsid w:val="00A57E94"/>
    <w:rsid w:val="00A60071"/>
    <w:rsid w:val="00A60335"/>
    <w:rsid w:val="00A60ADE"/>
    <w:rsid w:val="00A613EE"/>
    <w:rsid w:val="00A61914"/>
    <w:rsid w:val="00A6225A"/>
    <w:rsid w:val="00A6327D"/>
    <w:rsid w:val="00A6332F"/>
    <w:rsid w:val="00A633EF"/>
    <w:rsid w:val="00A6397F"/>
    <w:rsid w:val="00A6452C"/>
    <w:rsid w:val="00A64559"/>
    <w:rsid w:val="00A64FD4"/>
    <w:rsid w:val="00A655BD"/>
    <w:rsid w:val="00A65E67"/>
    <w:rsid w:val="00A661E5"/>
    <w:rsid w:val="00A66279"/>
    <w:rsid w:val="00A664ED"/>
    <w:rsid w:val="00A66D19"/>
    <w:rsid w:val="00A7067D"/>
    <w:rsid w:val="00A71154"/>
    <w:rsid w:val="00A715FE"/>
    <w:rsid w:val="00A71EE7"/>
    <w:rsid w:val="00A7233E"/>
    <w:rsid w:val="00A72B75"/>
    <w:rsid w:val="00A732E3"/>
    <w:rsid w:val="00A738E6"/>
    <w:rsid w:val="00A74057"/>
    <w:rsid w:val="00A74574"/>
    <w:rsid w:val="00A74896"/>
    <w:rsid w:val="00A74BDB"/>
    <w:rsid w:val="00A75707"/>
    <w:rsid w:val="00A762B4"/>
    <w:rsid w:val="00A76756"/>
    <w:rsid w:val="00A76A4D"/>
    <w:rsid w:val="00A7702B"/>
    <w:rsid w:val="00A800B3"/>
    <w:rsid w:val="00A80CD9"/>
    <w:rsid w:val="00A8123A"/>
    <w:rsid w:val="00A814C5"/>
    <w:rsid w:val="00A815C9"/>
    <w:rsid w:val="00A81EF3"/>
    <w:rsid w:val="00A833F8"/>
    <w:rsid w:val="00A839A6"/>
    <w:rsid w:val="00A83D2C"/>
    <w:rsid w:val="00A83F22"/>
    <w:rsid w:val="00A85050"/>
    <w:rsid w:val="00A85115"/>
    <w:rsid w:val="00A858DA"/>
    <w:rsid w:val="00A85925"/>
    <w:rsid w:val="00A8596F"/>
    <w:rsid w:val="00A85FAC"/>
    <w:rsid w:val="00A8629A"/>
    <w:rsid w:val="00A8636E"/>
    <w:rsid w:val="00A86619"/>
    <w:rsid w:val="00A86C4E"/>
    <w:rsid w:val="00A8730B"/>
    <w:rsid w:val="00A90B27"/>
    <w:rsid w:val="00A91847"/>
    <w:rsid w:val="00A92008"/>
    <w:rsid w:val="00A926C9"/>
    <w:rsid w:val="00A92966"/>
    <w:rsid w:val="00A93728"/>
    <w:rsid w:val="00A93EAF"/>
    <w:rsid w:val="00A93FC8"/>
    <w:rsid w:val="00A94503"/>
    <w:rsid w:val="00A94524"/>
    <w:rsid w:val="00A95C65"/>
    <w:rsid w:val="00A95F1D"/>
    <w:rsid w:val="00A96276"/>
    <w:rsid w:val="00A96315"/>
    <w:rsid w:val="00A964D1"/>
    <w:rsid w:val="00A965E6"/>
    <w:rsid w:val="00A96FE2"/>
    <w:rsid w:val="00A9744D"/>
    <w:rsid w:val="00A9766E"/>
    <w:rsid w:val="00A97B3F"/>
    <w:rsid w:val="00A97D03"/>
    <w:rsid w:val="00AA06B9"/>
    <w:rsid w:val="00AA0939"/>
    <w:rsid w:val="00AA13B0"/>
    <w:rsid w:val="00AA1556"/>
    <w:rsid w:val="00AA1959"/>
    <w:rsid w:val="00AA1A52"/>
    <w:rsid w:val="00AA1C98"/>
    <w:rsid w:val="00AA1CDC"/>
    <w:rsid w:val="00AA22F8"/>
    <w:rsid w:val="00AA2BD2"/>
    <w:rsid w:val="00AA3934"/>
    <w:rsid w:val="00AA4134"/>
    <w:rsid w:val="00AA434A"/>
    <w:rsid w:val="00AA5E33"/>
    <w:rsid w:val="00AA7CEF"/>
    <w:rsid w:val="00AB0107"/>
    <w:rsid w:val="00AB02D6"/>
    <w:rsid w:val="00AB03ED"/>
    <w:rsid w:val="00AB0EEB"/>
    <w:rsid w:val="00AB1458"/>
    <w:rsid w:val="00AB151B"/>
    <w:rsid w:val="00AB1A4B"/>
    <w:rsid w:val="00AB1A59"/>
    <w:rsid w:val="00AB1D89"/>
    <w:rsid w:val="00AB3AB3"/>
    <w:rsid w:val="00AB3B1E"/>
    <w:rsid w:val="00AB3E53"/>
    <w:rsid w:val="00AB3F8D"/>
    <w:rsid w:val="00AB4647"/>
    <w:rsid w:val="00AB47F4"/>
    <w:rsid w:val="00AB4AD8"/>
    <w:rsid w:val="00AB5BF5"/>
    <w:rsid w:val="00AB5E81"/>
    <w:rsid w:val="00AB6141"/>
    <w:rsid w:val="00AB6C77"/>
    <w:rsid w:val="00AB7208"/>
    <w:rsid w:val="00AB78DE"/>
    <w:rsid w:val="00AB7A33"/>
    <w:rsid w:val="00AB7BDE"/>
    <w:rsid w:val="00AC00C1"/>
    <w:rsid w:val="00AC0F97"/>
    <w:rsid w:val="00AC1B7F"/>
    <w:rsid w:val="00AC1FF9"/>
    <w:rsid w:val="00AC2128"/>
    <w:rsid w:val="00AC273F"/>
    <w:rsid w:val="00AC2C62"/>
    <w:rsid w:val="00AC3683"/>
    <w:rsid w:val="00AC3F4F"/>
    <w:rsid w:val="00AC48E8"/>
    <w:rsid w:val="00AC5861"/>
    <w:rsid w:val="00AC6941"/>
    <w:rsid w:val="00AC75DA"/>
    <w:rsid w:val="00AC7E2F"/>
    <w:rsid w:val="00AD03AA"/>
    <w:rsid w:val="00AD0B6C"/>
    <w:rsid w:val="00AD0DF3"/>
    <w:rsid w:val="00AD1596"/>
    <w:rsid w:val="00AD1F46"/>
    <w:rsid w:val="00AD2417"/>
    <w:rsid w:val="00AD2529"/>
    <w:rsid w:val="00AD29AF"/>
    <w:rsid w:val="00AD401F"/>
    <w:rsid w:val="00AD484E"/>
    <w:rsid w:val="00AD4B9D"/>
    <w:rsid w:val="00AD4E3B"/>
    <w:rsid w:val="00AD53DB"/>
    <w:rsid w:val="00AD53ED"/>
    <w:rsid w:val="00AD5912"/>
    <w:rsid w:val="00AD5ED9"/>
    <w:rsid w:val="00AD6A0D"/>
    <w:rsid w:val="00AD76B7"/>
    <w:rsid w:val="00AE258F"/>
    <w:rsid w:val="00AE2D1C"/>
    <w:rsid w:val="00AE2DFF"/>
    <w:rsid w:val="00AE303D"/>
    <w:rsid w:val="00AE3681"/>
    <w:rsid w:val="00AE4236"/>
    <w:rsid w:val="00AE4528"/>
    <w:rsid w:val="00AE4750"/>
    <w:rsid w:val="00AE484C"/>
    <w:rsid w:val="00AE5676"/>
    <w:rsid w:val="00AE5762"/>
    <w:rsid w:val="00AE5B7A"/>
    <w:rsid w:val="00AE643B"/>
    <w:rsid w:val="00AE6704"/>
    <w:rsid w:val="00AE758C"/>
    <w:rsid w:val="00AE7ED0"/>
    <w:rsid w:val="00AE7EE2"/>
    <w:rsid w:val="00AF00DF"/>
    <w:rsid w:val="00AF024B"/>
    <w:rsid w:val="00AF0663"/>
    <w:rsid w:val="00AF0A67"/>
    <w:rsid w:val="00AF2760"/>
    <w:rsid w:val="00AF2C69"/>
    <w:rsid w:val="00AF3B82"/>
    <w:rsid w:val="00AF3C29"/>
    <w:rsid w:val="00AF3FF8"/>
    <w:rsid w:val="00AF4645"/>
    <w:rsid w:val="00AF543D"/>
    <w:rsid w:val="00AF56C7"/>
    <w:rsid w:val="00AF5B0F"/>
    <w:rsid w:val="00AF64F8"/>
    <w:rsid w:val="00AF67B6"/>
    <w:rsid w:val="00AF688E"/>
    <w:rsid w:val="00AF6B8D"/>
    <w:rsid w:val="00AF6E54"/>
    <w:rsid w:val="00AF705F"/>
    <w:rsid w:val="00AF70E7"/>
    <w:rsid w:val="00AF719B"/>
    <w:rsid w:val="00AF722C"/>
    <w:rsid w:val="00AF7D8D"/>
    <w:rsid w:val="00B004A3"/>
    <w:rsid w:val="00B00B83"/>
    <w:rsid w:val="00B00D07"/>
    <w:rsid w:val="00B01142"/>
    <w:rsid w:val="00B01C56"/>
    <w:rsid w:val="00B022C2"/>
    <w:rsid w:val="00B026B1"/>
    <w:rsid w:val="00B02F20"/>
    <w:rsid w:val="00B04EA9"/>
    <w:rsid w:val="00B05257"/>
    <w:rsid w:val="00B05467"/>
    <w:rsid w:val="00B05527"/>
    <w:rsid w:val="00B05739"/>
    <w:rsid w:val="00B06BEC"/>
    <w:rsid w:val="00B07412"/>
    <w:rsid w:val="00B076CF"/>
    <w:rsid w:val="00B07A3A"/>
    <w:rsid w:val="00B07E87"/>
    <w:rsid w:val="00B07FF4"/>
    <w:rsid w:val="00B10169"/>
    <w:rsid w:val="00B108AE"/>
    <w:rsid w:val="00B10EC8"/>
    <w:rsid w:val="00B115D6"/>
    <w:rsid w:val="00B11CE2"/>
    <w:rsid w:val="00B11EF1"/>
    <w:rsid w:val="00B121E6"/>
    <w:rsid w:val="00B12A17"/>
    <w:rsid w:val="00B12F73"/>
    <w:rsid w:val="00B132A6"/>
    <w:rsid w:val="00B1480F"/>
    <w:rsid w:val="00B161F8"/>
    <w:rsid w:val="00B164A3"/>
    <w:rsid w:val="00B16A09"/>
    <w:rsid w:val="00B17117"/>
    <w:rsid w:val="00B17C14"/>
    <w:rsid w:val="00B20322"/>
    <w:rsid w:val="00B20649"/>
    <w:rsid w:val="00B207AB"/>
    <w:rsid w:val="00B20D9D"/>
    <w:rsid w:val="00B2119F"/>
    <w:rsid w:val="00B21617"/>
    <w:rsid w:val="00B21A5E"/>
    <w:rsid w:val="00B2225D"/>
    <w:rsid w:val="00B22628"/>
    <w:rsid w:val="00B228CD"/>
    <w:rsid w:val="00B236FB"/>
    <w:rsid w:val="00B24030"/>
    <w:rsid w:val="00B246AA"/>
    <w:rsid w:val="00B25695"/>
    <w:rsid w:val="00B2633C"/>
    <w:rsid w:val="00B264F8"/>
    <w:rsid w:val="00B26A5A"/>
    <w:rsid w:val="00B26ADC"/>
    <w:rsid w:val="00B27A39"/>
    <w:rsid w:val="00B31B66"/>
    <w:rsid w:val="00B32106"/>
    <w:rsid w:val="00B32C0D"/>
    <w:rsid w:val="00B32EBE"/>
    <w:rsid w:val="00B337A2"/>
    <w:rsid w:val="00B33C0E"/>
    <w:rsid w:val="00B33E7A"/>
    <w:rsid w:val="00B34192"/>
    <w:rsid w:val="00B34AC9"/>
    <w:rsid w:val="00B34E18"/>
    <w:rsid w:val="00B35664"/>
    <w:rsid w:val="00B35798"/>
    <w:rsid w:val="00B358C7"/>
    <w:rsid w:val="00B35A21"/>
    <w:rsid w:val="00B35DD9"/>
    <w:rsid w:val="00B36966"/>
    <w:rsid w:val="00B36B94"/>
    <w:rsid w:val="00B3737E"/>
    <w:rsid w:val="00B37A7C"/>
    <w:rsid w:val="00B405C8"/>
    <w:rsid w:val="00B40EE0"/>
    <w:rsid w:val="00B4111B"/>
    <w:rsid w:val="00B41702"/>
    <w:rsid w:val="00B4234A"/>
    <w:rsid w:val="00B432EC"/>
    <w:rsid w:val="00B433CB"/>
    <w:rsid w:val="00B44E94"/>
    <w:rsid w:val="00B45201"/>
    <w:rsid w:val="00B45E85"/>
    <w:rsid w:val="00B47B94"/>
    <w:rsid w:val="00B50EA4"/>
    <w:rsid w:val="00B513EE"/>
    <w:rsid w:val="00B516EA"/>
    <w:rsid w:val="00B51975"/>
    <w:rsid w:val="00B51A4D"/>
    <w:rsid w:val="00B51FAA"/>
    <w:rsid w:val="00B52014"/>
    <w:rsid w:val="00B54FE1"/>
    <w:rsid w:val="00B55095"/>
    <w:rsid w:val="00B55C17"/>
    <w:rsid w:val="00B56285"/>
    <w:rsid w:val="00B5701D"/>
    <w:rsid w:val="00B5706B"/>
    <w:rsid w:val="00B57321"/>
    <w:rsid w:val="00B5739A"/>
    <w:rsid w:val="00B576C5"/>
    <w:rsid w:val="00B60F64"/>
    <w:rsid w:val="00B614EF"/>
    <w:rsid w:val="00B61C7C"/>
    <w:rsid w:val="00B61EE7"/>
    <w:rsid w:val="00B62863"/>
    <w:rsid w:val="00B648DA"/>
    <w:rsid w:val="00B64DA1"/>
    <w:rsid w:val="00B66803"/>
    <w:rsid w:val="00B671A8"/>
    <w:rsid w:val="00B6775E"/>
    <w:rsid w:val="00B67841"/>
    <w:rsid w:val="00B67A5F"/>
    <w:rsid w:val="00B67AA4"/>
    <w:rsid w:val="00B71298"/>
    <w:rsid w:val="00B73254"/>
    <w:rsid w:val="00B7363B"/>
    <w:rsid w:val="00B74683"/>
    <w:rsid w:val="00B74A1A"/>
    <w:rsid w:val="00B75AA7"/>
    <w:rsid w:val="00B774C7"/>
    <w:rsid w:val="00B7752F"/>
    <w:rsid w:val="00B779CD"/>
    <w:rsid w:val="00B77A98"/>
    <w:rsid w:val="00B77D29"/>
    <w:rsid w:val="00B77FB7"/>
    <w:rsid w:val="00B803D8"/>
    <w:rsid w:val="00B807E7"/>
    <w:rsid w:val="00B80879"/>
    <w:rsid w:val="00B80CA5"/>
    <w:rsid w:val="00B80D3F"/>
    <w:rsid w:val="00B80E64"/>
    <w:rsid w:val="00B81352"/>
    <w:rsid w:val="00B81C65"/>
    <w:rsid w:val="00B81ED2"/>
    <w:rsid w:val="00B8292E"/>
    <w:rsid w:val="00B830F9"/>
    <w:rsid w:val="00B83BA1"/>
    <w:rsid w:val="00B8428F"/>
    <w:rsid w:val="00B8432C"/>
    <w:rsid w:val="00B84516"/>
    <w:rsid w:val="00B84620"/>
    <w:rsid w:val="00B8579B"/>
    <w:rsid w:val="00B85D66"/>
    <w:rsid w:val="00B86817"/>
    <w:rsid w:val="00B86E6A"/>
    <w:rsid w:val="00B87590"/>
    <w:rsid w:val="00B8777A"/>
    <w:rsid w:val="00B87F1D"/>
    <w:rsid w:val="00B90970"/>
    <w:rsid w:val="00B91128"/>
    <w:rsid w:val="00B9130A"/>
    <w:rsid w:val="00B915AE"/>
    <w:rsid w:val="00B91900"/>
    <w:rsid w:val="00B91C26"/>
    <w:rsid w:val="00B91E17"/>
    <w:rsid w:val="00B939A7"/>
    <w:rsid w:val="00B93A55"/>
    <w:rsid w:val="00B9402B"/>
    <w:rsid w:val="00B9470C"/>
    <w:rsid w:val="00B94AAE"/>
    <w:rsid w:val="00B958C3"/>
    <w:rsid w:val="00B9638A"/>
    <w:rsid w:val="00B963A0"/>
    <w:rsid w:val="00B96651"/>
    <w:rsid w:val="00B96E31"/>
    <w:rsid w:val="00B97158"/>
    <w:rsid w:val="00B97CA6"/>
    <w:rsid w:val="00BA0379"/>
    <w:rsid w:val="00BA0487"/>
    <w:rsid w:val="00BA0753"/>
    <w:rsid w:val="00BA1D01"/>
    <w:rsid w:val="00BA1DB7"/>
    <w:rsid w:val="00BA2306"/>
    <w:rsid w:val="00BA2557"/>
    <w:rsid w:val="00BA29F2"/>
    <w:rsid w:val="00BA3E92"/>
    <w:rsid w:val="00BA4504"/>
    <w:rsid w:val="00BA45D4"/>
    <w:rsid w:val="00BA4E0D"/>
    <w:rsid w:val="00BA53D8"/>
    <w:rsid w:val="00BA5962"/>
    <w:rsid w:val="00BA7251"/>
    <w:rsid w:val="00BA73E6"/>
    <w:rsid w:val="00BA784D"/>
    <w:rsid w:val="00BA78AE"/>
    <w:rsid w:val="00BB0D56"/>
    <w:rsid w:val="00BB103A"/>
    <w:rsid w:val="00BB118D"/>
    <w:rsid w:val="00BB15F6"/>
    <w:rsid w:val="00BB17BD"/>
    <w:rsid w:val="00BB1B08"/>
    <w:rsid w:val="00BB2E2E"/>
    <w:rsid w:val="00BB308F"/>
    <w:rsid w:val="00BB3276"/>
    <w:rsid w:val="00BB3392"/>
    <w:rsid w:val="00BB421B"/>
    <w:rsid w:val="00BB467A"/>
    <w:rsid w:val="00BB47A7"/>
    <w:rsid w:val="00BB4AAA"/>
    <w:rsid w:val="00BB53CA"/>
    <w:rsid w:val="00BB61B5"/>
    <w:rsid w:val="00BB64AF"/>
    <w:rsid w:val="00BB6C1D"/>
    <w:rsid w:val="00BB7035"/>
    <w:rsid w:val="00BB7646"/>
    <w:rsid w:val="00BB7BB7"/>
    <w:rsid w:val="00BC037A"/>
    <w:rsid w:val="00BC064B"/>
    <w:rsid w:val="00BC0764"/>
    <w:rsid w:val="00BC07E9"/>
    <w:rsid w:val="00BC0D14"/>
    <w:rsid w:val="00BC1C3C"/>
    <w:rsid w:val="00BC1FD2"/>
    <w:rsid w:val="00BC2679"/>
    <w:rsid w:val="00BC2740"/>
    <w:rsid w:val="00BC2CCC"/>
    <w:rsid w:val="00BC34C9"/>
    <w:rsid w:val="00BC4117"/>
    <w:rsid w:val="00BC5B5E"/>
    <w:rsid w:val="00BC5C8C"/>
    <w:rsid w:val="00BC5C9E"/>
    <w:rsid w:val="00BC60CA"/>
    <w:rsid w:val="00BC6309"/>
    <w:rsid w:val="00BC6F97"/>
    <w:rsid w:val="00BC7BD9"/>
    <w:rsid w:val="00BD21BB"/>
    <w:rsid w:val="00BD21F2"/>
    <w:rsid w:val="00BD2877"/>
    <w:rsid w:val="00BD3272"/>
    <w:rsid w:val="00BD39FB"/>
    <w:rsid w:val="00BD4C09"/>
    <w:rsid w:val="00BD575C"/>
    <w:rsid w:val="00BD5C1D"/>
    <w:rsid w:val="00BE00CD"/>
    <w:rsid w:val="00BE00D6"/>
    <w:rsid w:val="00BE0B84"/>
    <w:rsid w:val="00BE1206"/>
    <w:rsid w:val="00BE125C"/>
    <w:rsid w:val="00BE177E"/>
    <w:rsid w:val="00BE2367"/>
    <w:rsid w:val="00BE25AA"/>
    <w:rsid w:val="00BE2727"/>
    <w:rsid w:val="00BE2FD5"/>
    <w:rsid w:val="00BE3573"/>
    <w:rsid w:val="00BE3C82"/>
    <w:rsid w:val="00BE55B6"/>
    <w:rsid w:val="00BE5EF5"/>
    <w:rsid w:val="00BE5FA3"/>
    <w:rsid w:val="00BE619F"/>
    <w:rsid w:val="00BE7984"/>
    <w:rsid w:val="00BF01A2"/>
    <w:rsid w:val="00BF0690"/>
    <w:rsid w:val="00BF0994"/>
    <w:rsid w:val="00BF1C72"/>
    <w:rsid w:val="00BF21CB"/>
    <w:rsid w:val="00BF4208"/>
    <w:rsid w:val="00BF4CBB"/>
    <w:rsid w:val="00BF60AB"/>
    <w:rsid w:val="00BF6AA1"/>
    <w:rsid w:val="00BF6DE3"/>
    <w:rsid w:val="00BF7656"/>
    <w:rsid w:val="00C00792"/>
    <w:rsid w:val="00C00F0D"/>
    <w:rsid w:val="00C01617"/>
    <w:rsid w:val="00C02275"/>
    <w:rsid w:val="00C028AD"/>
    <w:rsid w:val="00C028D7"/>
    <w:rsid w:val="00C047E6"/>
    <w:rsid w:val="00C04860"/>
    <w:rsid w:val="00C04970"/>
    <w:rsid w:val="00C04FF2"/>
    <w:rsid w:val="00C05C44"/>
    <w:rsid w:val="00C05D0F"/>
    <w:rsid w:val="00C06842"/>
    <w:rsid w:val="00C06A68"/>
    <w:rsid w:val="00C07236"/>
    <w:rsid w:val="00C07516"/>
    <w:rsid w:val="00C102AF"/>
    <w:rsid w:val="00C10420"/>
    <w:rsid w:val="00C10BC8"/>
    <w:rsid w:val="00C10C23"/>
    <w:rsid w:val="00C1128A"/>
    <w:rsid w:val="00C11F02"/>
    <w:rsid w:val="00C12495"/>
    <w:rsid w:val="00C1332D"/>
    <w:rsid w:val="00C13D52"/>
    <w:rsid w:val="00C14C1C"/>
    <w:rsid w:val="00C1511C"/>
    <w:rsid w:val="00C15876"/>
    <w:rsid w:val="00C162D7"/>
    <w:rsid w:val="00C166BE"/>
    <w:rsid w:val="00C168D3"/>
    <w:rsid w:val="00C16B92"/>
    <w:rsid w:val="00C16EE2"/>
    <w:rsid w:val="00C170E5"/>
    <w:rsid w:val="00C17510"/>
    <w:rsid w:val="00C17565"/>
    <w:rsid w:val="00C1760E"/>
    <w:rsid w:val="00C179AF"/>
    <w:rsid w:val="00C20781"/>
    <w:rsid w:val="00C2143B"/>
    <w:rsid w:val="00C218ED"/>
    <w:rsid w:val="00C21EC7"/>
    <w:rsid w:val="00C220DB"/>
    <w:rsid w:val="00C22E97"/>
    <w:rsid w:val="00C24260"/>
    <w:rsid w:val="00C2430B"/>
    <w:rsid w:val="00C261E3"/>
    <w:rsid w:val="00C26941"/>
    <w:rsid w:val="00C277D9"/>
    <w:rsid w:val="00C278AA"/>
    <w:rsid w:val="00C306F6"/>
    <w:rsid w:val="00C309AC"/>
    <w:rsid w:val="00C309BB"/>
    <w:rsid w:val="00C30A23"/>
    <w:rsid w:val="00C30ECA"/>
    <w:rsid w:val="00C31CA3"/>
    <w:rsid w:val="00C31CD4"/>
    <w:rsid w:val="00C32F8F"/>
    <w:rsid w:val="00C33213"/>
    <w:rsid w:val="00C340D8"/>
    <w:rsid w:val="00C34157"/>
    <w:rsid w:val="00C34529"/>
    <w:rsid w:val="00C352C8"/>
    <w:rsid w:val="00C3531A"/>
    <w:rsid w:val="00C3533C"/>
    <w:rsid w:val="00C353B8"/>
    <w:rsid w:val="00C3576E"/>
    <w:rsid w:val="00C35A19"/>
    <w:rsid w:val="00C35C9B"/>
    <w:rsid w:val="00C37701"/>
    <w:rsid w:val="00C40163"/>
    <w:rsid w:val="00C40462"/>
    <w:rsid w:val="00C40690"/>
    <w:rsid w:val="00C40A2D"/>
    <w:rsid w:val="00C415DA"/>
    <w:rsid w:val="00C41C68"/>
    <w:rsid w:val="00C427D2"/>
    <w:rsid w:val="00C42FA2"/>
    <w:rsid w:val="00C43364"/>
    <w:rsid w:val="00C436A9"/>
    <w:rsid w:val="00C43B01"/>
    <w:rsid w:val="00C44F58"/>
    <w:rsid w:val="00C455FC"/>
    <w:rsid w:val="00C45A07"/>
    <w:rsid w:val="00C45BF6"/>
    <w:rsid w:val="00C467D4"/>
    <w:rsid w:val="00C46890"/>
    <w:rsid w:val="00C468EC"/>
    <w:rsid w:val="00C46B65"/>
    <w:rsid w:val="00C46E35"/>
    <w:rsid w:val="00C471A3"/>
    <w:rsid w:val="00C477D1"/>
    <w:rsid w:val="00C47938"/>
    <w:rsid w:val="00C47AE2"/>
    <w:rsid w:val="00C507BD"/>
    <w:rsid w:val="00C50B7F"/>
    <w:rsid w:val="00C51043"/>
    <w:rsid w:val="00C5198E"/>
    <w:rsid w:val="00C51A3C"/>
    <w:rsid w:val="00C52109"/>
    <w:rsid w:val="00C5489D"/>
    <w:rsid w:val="00C54E5B"/>
    <w:rsid w:val="00C55091"/>
    <w:rsid w:val="00C55293"/>
    <w:rsid w:val="00C55AAD"/>
    <w:rsid w:val="00C56B29"/>
    <w:rsid w:val="00C5785A"/>
    <w:rsid w:val="00C600BB"/>
    <w:rsid w:val="00C6010C"/>
    <w:rsid w:val="00C60211"/>
    <w:rsid w:val="00C602BC"/>
    <w:rsid w:val="00C6060B"/>
    <w:rsid w:val="00C60AD6"/>
    <w:rsid w:val="00C60BEC"/>
    <w:rsid w:val="00C61705"/>
    <w:rsid w:val="00C62BD3"/>
    <w:rsid w:val="00C62C54"/>
    <w:rsid w:val="00C62F98"/>
    <w:rsid w:val="00C6302C"/>
    <w:rsid w:val="00C630A9"/>
    <w:rsid w:val="00C633BC"/>
    <w:rsid w:val="00C640C8"/>
    <w:rsid w:val="00C64910"/>
    <w:rsid w:val="00C64B77"/>
    <w:rsid w:val="00C6507C"/>
    <w:rsid w:val="00C6511C"/>
    <w:rsid w:val="00C652BF"/>
    <w:rsid w:val="00C65999"/>
    <w:rsid w:val="00C65D1D"/>
    <w:rsid w:val="00C65DB6"/>
    <w:rsid w:val="00C66316"/>
    <w:rsid w:val="00C672C8"/>
    <w:rsid w:val="00C70BE9"/>
    <w:rsid w:val="00C725B3"/>
    <w:rsid w:val="00C72752"/>
    <w:rsid w:val="00C72850"/>
    <w:rsid w:val="00C72BD5"/>
    <w:rsid w:val="00C74691"/>
    <w:rsid w:val="00C75D2B"/>
    <w:rsid w:val="00C760C0"/>
    <w:rsid w:val="00C76435"/>
    <w:rsid w:val="00C768E0"/>
    <w:rsid w:val="00C76F2E"/>
    <w:rsid w:val="00C76F53"/>
    <w:rsid w:val="00C770FF"/>
    <w:rsid w:val="00C77397"/>
    <w:rsid w:val="00C774D8"/>
    <w:rsid w:val="00C778D9"/>
    <w:rsid w:val="00C77956"/>
    <w:rsid w:val="00C801B0"/>
    <w:rsid w:val="00C80848"/>
    <w:rsid w:val="00C8088B"/>
    <w:rsid w:val="00C80EF0"/>
    <w:rsid w:val="00C81DB4"/>
    <w:rsid w:val="00C8298D"/>
    <w:rsid w:val="00C83F42"/>
    <w:rsid w:val="00C84686"/>
    <w:rsid w:val="00C85345"/>
    <w:rsid w:val="00C85D6D"/>
    <w:rsid w:val="00C85F06"/>
    <w:rsid w:val="00C8677A"/>
    <w:rsid w:val="00C86E11"/>
    <w:rsid w:val="00C87B17"/>
    <w:rsid w:val="00C87D75"/>
    <w:rsid w:val="00C903FE"/>
    <w:rsid w:val="00C911A0"/>
    <w:rsid w:val="00C91437"/>
    <w:rsid w:val="00C9171B"/>
    <w:rsid w:val="00C92453"/>
    <w:rsid w:val="00C92B42"/>
    <w:rsid w:val="00C92C02"/>
    <w:rsid w:val="00C92D64"/>
    <w:rsid w:val="00C93140"/>
    <w:rsid w:val="00C93B47"/>
    <w:rsid w:val="00C94384"/>
    <w:rsid w:val="00C95548"/>
    <w:rsid w:val="00C9597B"/>
    <w:rsid w:val="00C95D1B"/>
    <w:rsid w:val="00C95FE0"/>
    <w:rsid w:val="00C9720F"/>
    <w:rsid w:val="00C97474"/>
    <w:rsid w:val="00C974AC"/>
    <w:rsid w:val="00CA0E73"/>
    <w:rsid w:val="00CA1487"/>
    <w:rsid w:val="00CA15D9"/>
    <w:rsid w:val="00CA23A1"/>
    <w:rsid w:val="00CA254A"/>
    <w:rsid w:val="00CA2632"/>
    <w:rsid w:val="00CA2BF1"/>
    <w:rsid w:val="00CA2D6B"/>
    <w:rsid w:val="00CA2EFF"/>
    <w:rsid w:val="00CA3115"/>
    <w:rsid w:val="00CA3274"/>
    <w:rsid w:val="00CA366A"/>
    <w:rsid w:val="00CA37FA"/>
    <w:rsid w:val="00CA38CC"/>
    <w:rsid w:val="00CA4A01"/>
    <w:rsid w:val="00CA4EA8"/>
    <w:rsid w:val="00CA5E16"/>
    <w:rsid w:val="00CA5ED2"/>
    <w:rsid w:val="00CA63B6"/>
    <w:rsid w:val="00CA640B"/>
    <w:rsid w:val="00CA6507"/>
    <w:rsid w:val="00CA6592"/>
    <w:rsid w:val="00CA7411"/>
    <w:rsid w:val="00CA7FC9"/>
    <w:rsid w:val="00CB00DF"/>
    <w:rsid w:val="00CB0319"/>
    <w:rsid w:val="00CB05F5"/>
    <w:rsid w:val="00CB0BC0"/>
    <w:rsid w:val="00CB1060"/>
    <w:rsid w:val="00CB118E"/>
    <w:rsid w:val="00CB263E"/>
    <w:rsid w:val="00CB2802"/>
    <w:rsid w:val="00CB287E"/>
    <w:rsid w:val="00CB2984"/>
    <w:rsid w:val="00CB2FE9"/>
    <w:rsid w:val="00CB3181"/>
    <w:rsid w:val="00CB3968"/>
    <w:rsid w:val="00CB402A"/>
    <w:rsid w:val="00CB4177"/>
    <w:rsid w:val="00CB44C5"/>
    <w:rsid w:val="00CB4F5D"/>
    <w:rsid w:val="00CB58FF"/>
    <w:rsid w:val="00CB5C94"/>
    <w:rsid w:val="00CB5F6F"/>
    <w:rsid w:val="00CB613F"/>
    <w:rsid w:val="00CB6343"/>
    <w:rsid w:val="00CB669A"/>
    <w:rsid w:val="00CB710D"/>
    <w:rsid w:val="00CB75D3"/>
    <w:rsid w:val="00CC0526"/>
    <w:rsid w:val="00CC13E6"/>
    <w:rsid w:val="00CC166F"/>
    <w:rsid w:val="00CC1DB7"/>
    <w:rsid w:val="00CC262C"/>
    <w:rsid w:val="00CC2633"/>
    <w:rsid w:val="00CC29DE"/>
    <w:rsid w:val="00CC2DA2"/>
    <w:rsid w:val="00CC350E"/>
    <w:rsid w:val="00CC3AE2"/>
    <w:rsid w:val="00CC3BC7"/>
    <w:rsid w:val="00CC3BE5"/>
    <w:rsid w:val="00CC3D96"/>
    <w:rsid w:val="00CC3EF6"/>
    <w:rsid w:val="00CC4972"/>
    <w:rsid w:val="00CC4F72"/>
    <w:rsid w:val="00CC5378"/>
    <w:rsid w:val="00CC58F5"/>
    <w:rsid w:val="00CC5B4E"/>
    <w:rsid w:val="00CC65DD"/>
    <w:rsid w:val="00CC66AC"/>
    <w:rsid w:val="00CC74A9"/>
    <w:rsid w:val="00CC78EE"/>
    <w:rsid w:val="00CC7B05"/>
    <w:rsid w:val="00CC7DF9"/>
    <w:rsid w:val="00CD26C1"/>
    <w:rsid w:val="00CD27B3"/>
    <w:rsid w:val="00CD3634"/>
    <w:rsid w:val="00CD3D29"/>
    <w:rsid w:val="00CD4C2F"/>
    <w:rsid w:val="00CD4C87"/>
    <w:rsid w:val="00CD50E4"/>
    <w:rsid w:val="00CD536C"/>
    <w:rsid w:val="00CD617B"/>
    <w:rsid w:val="00CD6A70"/>
    <w:rsid w:val="00CD6FC4"/>
    <w:rsid w:val="00CD7D97"/>
    <w:rsid w:val="00CE0023"/>
    <w:rsid w:val="00CE0BDC"/>
    <w:rsid w:val="00CE0F10"/>
    <w:rsid w:val="00CE1207"/>
    <w:rsid w:val="00CE1BF9"/>
    <w:rsid w:val="00CE2A64"/>
    <w:rsid w:val="00CE2F83"/>
    <w:rsid w:val="00CE41A8"/>
    <w:rsid w:val="00CE4331"/>
    <w:rsid w:val="00CE5109"/>
    <w:rsid w:val="00CE5B04"/>
    <w:rsid w:val="00CE725D"/>
    <w:rsid w:val="00CE73B7"/>
    <w:rsid w:val="00CE742A"/>
    <w:rsid w:val="00CE7493"/>
    <w:rsid w:val="00CF0C45"/>
    <w:rsid w:val="00CF19B3"/>
    <w:rsid w:val="00CF2AD6"/>
    <w:rsid w:val="00CF31F5"/>
    <w:rsid w:val="00CF3743"/>
    <w:rsid w:val="00CF4C92"/>
    <w:rsid w:val="00CF4CA5"/>
    <w:rsid w:val="00CF5252"/>
    <w:rsid w:val="00CF56F7"/>
    <w:rsid w:val="00CF58BD"/>
    <w:rsid w:val="00CF58D1"/>
    <w:rsid w:val="00CF5B1B"/>
    <w:rsid w:val="00CF5C2A"/>
    <w:rsid w:val="00CF6273"/>
    <w:rsid w:val="00CF6BAE"/>
    <w:rsid w:val="00CF706D"/>
    <w:rsid w:val="00CF764B"/>
    <w:rsid w:val="00CF7B91"/>
    <w:rsid w:val="00D00692"/>
    <w:rsid w:val="00D009A2"/>
    <w:rsid w:val="00D00BF5"/>
    <w:rsid w:val="00D00CC6"/>
    <w:rsid w:val="00D014CF"/>
    <w:rsid w:val="00D01BD3"/>
    <w:rsid w:val="00D01E1C"/>
    <w:rsid w:val="00D0267A"/>
    <w:rsid w:val="00D028C1"/>
    <w:rsid w:val="00D02A94"/>
    <w:rsid w:val="00D02B3A"/>
    <w:rsid w:val="00D039DE"/>
    <w:rsid w:val="00D03A4F"/>
    <w:rsid w:val="00D03A6D"/>
    <w:rsid w:val="00D03D1D"/>
    <w:rsid w:val="00D040DC"/>
    <w:rsid w:val="00D0440D"/>
    <w:rsid w:val="00D046FB"/>
    <w:rsid w:val="00D04A7B"/>
    <w:rsid w:val="00D04CCF"/>
    <w:rsid w:val="00D04E21"/>
    <w:rsid w:val="00D052FD"/>
    <w:rsid w:val="00D05CE2"/>
    <w:rsid w:val="00D05E0C"/>
    <w:rsid w:val="00D05EB2"/>
    <w:rsid w:val="00D06AFE"/>
    <w:rsid w:val="00D0763E"/>
    <w:rsid w:val="00D07702"/>
    <w:rsid w:val="00D077DC"/>
    <w:rsid w:val="00D07D57"/>
    <w:rsid w:val="00D1033C"/>
    <w:rsid w:val="00D10841"/>
    <w:rsid w:val="00D109DA"/>
    <w:rsid w:val="00D10A5E"/>
    <w:rsid w:val="00D10D25"/>
    <w:rsid w:val="00D1187C"/>
    <w:rsid w:val="00D11ADB"/>
    <w:rsid w:val="00D11D58"/>
    <w:rsid w:val="00D125DB"/>
    <w:rsid w:val="00D1285E"/>
    <w:rsid w:val="00D1332A"/>
    <w:rsid w:val="00D1389B"/>
    <w:rsid w:val="00D13E14"/>
    <w:rsid w:val="00D14CA6"/>
    <w:rsid w:val="00D153EC"/>
    <w:rsid w:val="00D1593C"/>
    <w:rsid w:val="00D165ED"/>
    <w:rsid w:val="00D16A59"/>
    <w:rsid w:val="00D17315"/>
    <w:rsid w:val="00D17C31"/>
    <w:rsid w:val="00D17D02"/>
    <w:rsid w:val="00D218AC"/>
    <w:rsid w:val="00D21EC1"/>
    <w:rsid w:val="00D238BC"/>
    <w:rsid w:val="00D23BF1"/>
    <w:rsid w:val="00D24075"/>
    <w:rsid w:val="00D24988"/>
    <w:rsid w:val="00D24F6B"/>
    <w:rsid w:val="00D2559E"/>
    <w:rsid w:val="00D25BAC"/>
    <w:rsid w:val="00D269C7"/>
    <w:rsid w:val="00D26F4B"/>
    <w:rsid w:val="00D277EF"/>
    <w:rsid w:val="00D27951"/>
    <w:rsid w:val="00D27C48"/>
    <w:rsid w:val="00D30766"/>
    <w:rsid w:val="00D30835"/>
    <w:rsid w:val="00D308D1"/>
    <w:rsid w:val="00D30D13"/>
    <w:rsid w:val="00D30E2F"/>
    <w:rsid w:val="00D31668"/>
    <w:rsid w:val="00D31A85"/>
    <w:rsid w:val="00D31F17"/>
    <w:rsid w:val="00D33348"/>
    <w:rsid w:val="00D334A2"/>
    <w:rsid w:val="00D33C43"/>
    <w:rsid w:val="00D3436B"/>
    <w:rsid w:val="00D3547E"/>
    <w:rsid w:val="00D36147"/>
    <w:rsid w:val="00D36B54"/>
    <w:rsid w:val="00D36BD1"/>
    <w:rsid w:val="00D36F40"/>
    <w:rsid w:val="00D374A7"/>
    <w:rsid w:val="00D376F3"/>
    <w:rsid w:val="00D37EE9"/>
    <w:rsid w:val="00D408F0"/>
    <w:rsid w:val="00D40E6A"/>
    <w:rsid w:val="00D40F34"/>
    <w:rsid w:val="00D4148B"/>
    <w:rsid w:val="00D41887"/>
    <w:rsid w:val="00D431E2"/>
    <w:rsid w:val="00D433B3"/>
    <w:rsid w:val="00D43816"/>
    <w:rsid w:val="00D44097"/>
    <w:rsid w:val="00D444CB"/>
    <w:rsid w:val="00D45046"/>
    <w:rsid w:val="00D45723"/>
    <w:rsid w:val="00D45F5C"/>
    <w:rsid w:val="00D46175"/>
    <w:rsid w:val="00D46596"/>
    <w:rsid w:val="00D46D67"/>
    <w:rsid w:val="00D4728D"/>
    <w:rsid w:val="00D47356"/>
    <w:rsid w:val="00D47900"/>
    <w:rsid w:val="00D5015F"/>
    <w:rsid w:val="00D50647"/>
    <w:rsid w:val="00D5079D"/>
    <w:rsid w:val="00D50D95"/>
    <w:rsid w:val="00D51421"/>
    <w:rsid w:val="00D51F25"/>
    <w:rsid w:val="00D520B6"/>
    <w:rsid w:val="00D521C7"/>
    <w:rsid w:val="00D52A6A"/>
    <w:rsid w:val="00D53BB7"/>
    <w:rsid w:val="00D53EA4"/>
    <w:rsid w:val="00D555CC"/>
    <w:rsid w:val="00D55AEA"/>
    <w:rsid w:val="00D55B98"/>
    <w:rsid w:val="00D55EFA"/>
    <w:rsid w:val="00D57471"/>
    <w:rsid w:val="00D57474"/>
    <w:rsid w:val="00D57DB4"/>
    <w:rsid w:val="00D57F36"/>
    <w:rsid w:val="00D61A66"/>
    <w:rsid w:val="00D620D5"/>
    <w:rsid w:val="00D62451"/>
    <w:rsid w:val="00D62540"/>
    <w:rsid w:val="00D62EA7"/>
    <w:rsid w:val="00D631D4"/>
    <w:rsid w:val="00D636A5"/>
    <w:rsid w:val="00D64547"/>
    <w:rsid w:val="00D64D97"/>
    <w:rsid w:val="00D64EA3"/>
    <w:rsid w:val="00D64F19"/>
    <w:rsid w:val="00D6527B"/>
    <w:rsid w:val="00D65374"/>
    <w:rsid w:val="00D65A20"/>
    <w:rsid w:val="00D65C57"/>
    <w:rsid w:val="00D66256"/>
    <w:rsid w:val="00D667F6"/>
    <w:rsid w:val="00D67091"/>
    <w:rsid w:val="00D673BD"/>
    <w:rsid w:val="00D674FF"/>
    <w:rsid w:val="00D67B5D"/>
    <w:rsid w:val="00D67DDA"/>
    <w:rsid w:val="00D70314"/>
    <w:rsid w:val="00D70BAA"/>
    <w:rsid w:val="00D70CE9"/>
    <w:rsid w:val="00D71679"/>
    <w:rsid w:val="00D71B9C"/>
    <w:rsid w:val="00D71CD2"/>
    <w:rsid w:val="00D72029"/>
    <w:rsid w:val="00D7232B"/>
    <w:rsid w:val="00D72962"/>
    <w:rsid w:val="00D72A52"/>
    <w:rsid w:val="00D72DCF"/>
    <w:rsid w:val="00D73DC8"/>
    <w:rsid w:val="00D741CF"/>
    <w:rsid w:val="00D7428B"/>
    <w:rsid w:val="00D7546A"/>
    <w:rsid w:val="00D75A94"/>
    <w:rsid w:val="00D75D19"/>
    <w:rsid w:val="00D76A17"/>
    <w:rsid w:val="00D76A21"/>
    <w:rsid w:val="00D7723A"/>
    <w:rsid w:val="00D77485"/>
    <w:rsid w:val="00D77E3D"/>
    <w:rsid w:val="00D77E70"/>
    <w:rsid w:val="00D819CC"/>
    <w:rsid w:val="00D8255A"/>
    <w:rsid w:val="00D83678"/>
    <w:rsid w:val="00D8420D"/>
    <w:rsid w:val="00D84985"/>
    <w:rsid w:val="00D84EA3"/>
    <w:rsid w:val="00D86063"/>
    <w:rsid w:val="00D86169"/>
    <w:rsid w:val="00D867BE"/>
    <w:rsid w:val="00D875BD"/>
    <w:rsid w:val="00D8777D"/>
    <w:rsid w:val="00D8778F"/>
    <w:rsid w:val="00D8782C"/>
    <w:rsid w:val="00D87FF9"/>
    <w:rsid w:val="00D90844"/>
    <w:rsid w:val="00D9094F"/>
    <w:rsid w:val="00D90A50"/>
    <w:rsid w:val="00D90D7D"/>
    <w:rsid w:val="00D91450"/>
    <w:rsid w:val="00D915D7"/>
    <w:rsid w:val="00D91892"/>
    <w:rsid w:val="00D9194B"/>
    <w:rsid w:val="00D91A3B"/>
    <w:rsid w:val="00D91A4F"/>
    <w:rsid w:val="00D920CC"/>
    <w:rsid w:val="00D923B5"/>
    <w:rsid w:val="00D925A7"/>
    <w:rsid w:val="00D92937"/>
    <w:rsid w:val="00D92C50"/>
    <w:rsid w:val="00D9463A"/>
    <w:rsid w:val="00D947C6"/>
    <w:rsid w:val="00D94BB2"/>
    <w:rsid w:val="00D95E6F"/>
    <w:rsid w:val="00D962CA"/>
    <w:rsid w:val="00D96CB3"/>
    <w:rsid w:val="00D970EB"/>
    <w:rsid w:val="00D975AC"/>
    <w:rsid w:val="00D97ABD"/>
    <w:rsid w:val="00DA0257"/>
    <w:rsid w:val="00DA057A"/>
    <w:rsid w:val="00DA11F3"/>
    <w:rsid w:val="00DA1262"/>
    <w:rsid w:val="00DA13DA"/>
    <w:rsid w:val="00DA15C4"/>
    <w:rsid w:val="00DA1B46"/>
    <w:rsid w:val="00DA20A6"/>
    <w:rsid w:val="00DA273C"/>
    <w:rsid w:val="00DA29F3"/>
    <w:rsid w:val="00DA348D"/>
    <w:rsid w:val="00DA40F7"/>
    <w:rsid w:val="00DA428D"/>
    <w:rsid w:val="00DA4A4A"/>
    <w:rsid w:val="00DA5D6D"/>
    <w:rsid w:val="00DA5E51"/>
    <w:rsid w:val="00DA5E83"/>
    <w:rsid w:val="00DA60B8"/>
    <w:rsid w:val="00DA6997"/>
    <w:rsid w:val="00DA6B3F"/>
    <w:rsid w:val="00DA7074"/>
    <w:rsid w:val="00DA78B3"/>
    <w:rsid w:val="00DB112D"/>
    <w:rsid w:val="00DB173A"/>
    <w:rsid w:val="00DB1E92"/>
    <w:rsid w:val="00DB3EFA"/>
    <w:rsid w:val="00DB74FE"/>
    <w:rsid w:val="00DB7A8F"/>
    <w:rsid w:val="00DC01C5"/>
    <w:rsid w:val="00DC075C"/>
    <w:rsid w:val="00DC082F"/>
    <w:rsid w:val="00DC0DA9"/>
    <w:rsid w:val="00DC1EE0"/>
    <w:rsid w:val="00DC29B5"/>
    <w:rsid w:val="00DC2C0E"/>
    <w:rsid w:val="00DC37D2"/>
    <w:rsid w:val="00DC3B5D"/>
    <w:rsid w:val="00DC3F04"/>
    <w:rsid w:val="00DC48A5"/>
    <w:rsid w:val="00DC4A03"/>
    <w:rsid w:val="00DC5BD2"/>
    <w:rsid w:val="00DC5ED4"/>
    <w:rsid w:val="00DC697F"/>
    <w:rsid w:val="00DC7569"/>
    <w:rsid w:val="00DC7AFE"/>
    <w:rsid w:val="00DD019F"/>
    <w:rsid w:val="00DD0351"/>
    <w:rsid w:val="00DD06C0"/>
    <w:rsid w:val="00DD0FE3"/>
    <w:rsid w:val="00DD166D"/>
    <w:rsid w:val="00DD16DF"/>
    <w:rsid w:val="00DD191F"/>
    <w:rsid w:val="00DD1A69"/>
    <w:rsid w:val="00DD1A78"/>
    <w:rsid w:val="00DD2BFA"/>
    <w:rsid w:val="00DD32D8"/>
    <w:rsid w:val="00DD3749"/>
    <w:rsid w:val="00DD3930"/>
    <w:rsid w:val="00DD3A9D"/>
    <w:rsid w:val="00DD3AB0"/>
    <w:rsid w:val="00DD4180"/>
    <w:rsid w:val="00DD4754"/>
    <w:rsid w:val="00DD4B68"/>
    <w:rsid w:val="00DD4ECE"/>
    <w:rsid w:val="00DD50C4"/>
    <w:rsid w:val="00DD5C5B"/>
    <w:rsid w:val="00DD5F77"/>
    <w:rsid w:val="00DD60B4"/>
    <w:rsid w:val="00DD628D"/>
    <w:rsid w:val="00DD6736"/>
    <w:rsid w:val="00DD6A57"/>
    <w:rsid w:val="00DD6F0E"/>
    <w:rsid w:val="00DD7307"/>
    <w:rsid w:val="00DD743F"/>
    <w:rsid w:val="00DE017E"/>
    <w:rsid w:val="00DE0BAD"/>
    <w:rsid w:val="00DE0DC2"/>
    <w:rsid w:val="00DE1B28"/>
    <w:rsid w:val="00DE29C0"/>
    <w:rsid w:val="00DE2C3E"/>
    <w:rsid w:val="00DE323C"/>
    <w:rsid w:val="00DE3901"/>
    <w:rsid w:val="00DE4032"/>
    <w:rsid w:val="00DE4515"/>
    <w:rsid w:val="00DE4A6A"/>
    <w:rsid w:val="00DE5D6E"/>
    <w:rsid w:val="00DE5DBA"/>
    <w:rsid w:val="00DE63C4"/>
    <w:rsid w:val="00DE68A5"/>
    <w:rsid w:val="00DE6C48"/>
    <w:rsid w:val="00DE6F07"/>
    <w:rsid w:val="00DE7000"/>
    <w:rsid w:val="00DE7412"/>
    <w:rsid w:val="00DE7D67"/>
    <w:rsid w:val="00DF180E"/>
    <w:rsid w:val="00DF1AAF"/>
    <w:rsid w:val="00DF2F53"/>
    <w:rsid w:val="00DF30C3"/>
    <w:rsid w:val="00DF3726"/>
    <w:rsid w:val="00DF3CB7"/>
    <w:rsid w:val="00DF4881"/>
    <w:rsid w:val="00DF4C39"/>
    <w:rsid w:val="00DF5275"/>
    <w:rsid w:val="00DF55A7"/>
    <w:rsid w:val="00DF5A86"/>
    <w:rsid w:val="00DF5B13"/>
    <w:rsid w:val="00DF614C"/>
    <w:rsid w:val="00DF74D7"/>
    <w:rsid w:val="00DF76EE"/>
    <w:rsid w:val="00DF7C4F"/>
    <w:rsid w:val="00E00692"/>
    <w:rsid w:val="00E007B5"/>
    <w:rsid w:val="00E01BFA"/>
    <w:rsid w:val="00E020B1"/>
    <w:rsid w:val="00E020D8"/>
    <w:rsid w:val="00E02469"/>
    <w:rsid w:val="00E03217"/>
    <w:rsid w:val="00E0375A"/>
    <w:rsid w:val="00E03CAE"/>
    <w:rsid w:val="00E03E2B"/>
    <w:rsid w:val="00E03ED5"/>
    <w:rsid w:val="00E04406"/>
    <w:rsid w:val="00E0552E"/>
    <w:rsid w:val="00E06055"/>
    <w:rsid w:val="00E06430"/>
    <w:rsid w:val="00E06A44"/>
    <w:rsid w:val="00E06A4E"/>
    <w:rsid w:val="00E06CC7"/>
    <w:rsid w:val="00E07ECB"/>
    <w:rsid w:val="00E1062C"/>
    <w:rsid w:val="00E10AB3"/>
    <w:rsid w:val="00E10CF4"/>
    <w:rsid w:val="00E10D2F"/>
    <w:rsid w:val="00E10D84"/>
    <w:rsid w:val="00E10F13"/>
    <w:rsid w:val="00E12BED"/>
    <w:rsid w:val="00E131B7"/>
    <w:rsid w:val="00E13579"/>
    <w:rsid w:val="00E13F5C"/>
    <w:rsid w:val="00E14371"/>
    <w:rsid w:val="00E145AA"/>
    <w:rsid w:val="00E1495C"/>
    <w:rsid w:val="00E15D9C"/>
    <w:rsid w:val="00E15DB2"/>
    <w:rsid w:val="00E163B4"/>
    <w:rsid w:val="00E16D2E"/>
    <w:rsid w:val="00E17300"/>
    <w:rsid w:val="00E179F7"/>
    <w:rsid w:val="00E20753"/>
    <w:rsid w:val="00E20A06"/>
    <w:rsid w:val="00E21307"/>
    <w:rsid w:val="00E21413"/>
    <w:rsid w:val="00E238BA"/>
    <w:rsid w:val="00E23E70"/>
    <w:rsid w:val="00E2435F"/>
    <w:rsid w:val="00E24F1F"/>
    <w:rsid w:val="00E25015"/>
    <w:rsid w:val="00E256FB"/>
    <w:rsid w:val="00E25CD8"/>
    <w:rsid w:val="00E269DE"/>
    <w:rsid w:val="00E26F63"/>
    <w:rsid w:val="00E27A3B"/>
    <w:rsid w:val="00E3028A"/>
    <w:rsid w:val="00E3044F"/>
    <w:rsid w:val="00E30888"/>
    <w:rsid w:val="00E313E4"/>
    <w:rsid w:val="00E31A2D"/>
    <w:rsid w:val="00E3248D"/>
    <w:rsid w:val="00E32FCA"/>
    <w:rsid w:val="00E3350B"/>
    <w:rsid w:val="00E3354A"/>
    <w:rsid w:val="00E33A46"/>
    <w:rsid w:val="00E34337"/>
    <w:rsid w:val="00E3448F"/>
    <w:rsid w:val="00E34B50"/>
    <w:rsid w:val="00E35015"/>
    <w:rsid w:val="00E3551A"/>
    <w:rsid w:val="00E3597A"/>
    <w:rsid w:val="00E361D9"/>
    <w:rsid w:val="00E362F5"/>
    <w:rsid w:val="00E36C15"/>
    <w:rsid w:val="00E36C36"/>
    <w:rsid w:val="00E36CE4"/>
    <w:rsid w:val="00E36DA6"/>
    <w:rsid w:val="00E4058B"/>
    <w:rsid w:val="00E416EC"/>
    <w:rsid w:val="00E41A52"/>
    <w:rsid w:val="00E41B33"/>
    <w:rsid w:val="00E41C72"/>
    <w:rsid w:val="00E41E4B"/>
    <w:rsid w:val="00E42E02"/>
    <w:rsid w:val="00E430FE"/>
    <w:rsid w:val="00E44FDF"/>
    <w:rsid w:val="00E458CF"/>
    <w:rsid w:val="00E45954"/>
    <w:rsid w:val="00E45A80"/>
    <w:rsid w:val="00E45AE9"/>
    <w:rsid w:val="00E45E59"/>
    <w:rsid w:val="00E467B8"/>
    <w:rsid w:val="00E46BCB"/>
    <w:rsid w:val="00E4760E"/>
    <w:rsid w:val="00E477AB"/>
    <w:rsid w:val="00E47B25"/>
    <w:rsid w:val="00E47D6F"/>
    <w:rsid w:val="00E50036"/>
    <w:rsid w:val="00E5053F"/>
    <w:rsid w:val="00E50F01"/>
    <w:rsid w:val="00E5147D"/>
    <w:rsid w:val="00E5158D"/>
    <w:rsid w:val="00E51C83"/>
    <w:rsid w:val="00E51CDB"/>
    <w:rsid w:val="00E51F0C"/>
    <w:rsid w:val="00E531FD"/>
    <w:rsid w:val="00E53267"/>
    <w:rsid w:val="00E53857"/>
    <w:rsid w:val="00E5388D"/>
    <w:rsid w:val="00E53A69"/>
    <w:rsid w:val="00E54074"/>
    <w:rsid w:val="00E548A7"/>
    <w:rsid w:val="00E551A9"/>
    <w:rsid w:val="00E5558B"/>
    <w:rsid w:val="00E5613F"/>
    <w:rsid w:val="00E56B34"/>
    <w:rsid w:val="00E56F9F"/>
    <w:rsid w:val="00E5767B"/>
    <w:rsid w:val="00E57E06"/>
    <w:rsid w:val="00E60435"/>
    <w:rsid w:val="00E612DF"/>
    <w:rsid w:val="00E61994"/>
    <w:rsid w:val="00E626B6"/>
    <w:rsid w:val="00E62E83"/>
    <w:rsid w:val="00E62E8D"/>
    <w:rsid w:val="00E62F9C"/>
    <w:rsid w:val="00E636F3"/>
    <w:rsid w:val="00E63786"/>
    <w:rsid w:val="00E63D04"/>
    <w:rsid w:val="00E64C3A"/>
    <w:rsid w:val="00E64F39"/>
    <w:rsid w:val="00E6539A"/>
    <w:rsid w:val="00E65AB0"/>
    <w:rsid w:val="00E660CE"/>
    <w:rsid w:val="00E66BE7"/>
    <w:rsid w:val="00E672D7"/>
    <w:rsid w:val="00E67387"/>
    <w:rsid w:val="00E67A08"/>
    <w:rsid w:val="00E67A95"/>
    <w:rsid w:val="00E67CD5"/>
    <w:rsid w:val="00E70A71"/>
    <w:rsid w:val="00E71107"/>
    <w:rsid w:val="00E7181F"/>
    <w:rsid w:val="00E71D4F"/>
    <w:rsid w:val="00E7236D"/>
    <w:rsid w:val="00E72A76"/>
    <w:rsid w:val="00E72C55"/>
    <w:rsid w:val="00E72DCE"/>
    <w:rsid w:val="00E7418F"/>
    <w:rsid w:val="00E74B43"/>
    <w:rsid w:val="00E74EC0"/>
    <w:rsid w:val="00E755E0"/>
    <w:rsid w:val="00E75908"/>
    <w:rsid w:val="00E7591E"/>
    <w:rsid w:val="00E75DFC"/>
    <w:rsid w:val="00E7669B"/>
    <w:rsid w:val="00E802B9"/>
    <w:rsid w:val="00E80EF7"/>
    <w:rsid w:val="00E815D7"/>
    <w:rsid w:val="00E816CE"/>
    <w:rsid w:val="00E8209B"/>
    <w:rsid w:val="00E820FD"/>
    <w:rsid w:val="00E82275"/>
    <w:rsid w:val="00E82408"/>
    <w:rsid w:val="00E84925"/>
    <w:rsid w:val="00E8502F"/>
    <w:rsid w:val="00E857E6"/>
    <w:rsid w:val="00E861E1"/>
    <w:rsid w:val="00E873F7"/>
    <w:rsid w:val="00E877FA"/>
    <w:rsid w:val="00E8792A"/>
    <w:rsid w:val="00E87C75"/>
    <w:rsid w:val="00E906E0"/>
    <w:rsid w:val="00E90E88"/>
    <w:rsid w:val="00E911FE"/>
    <w:rsid w:val="00E912E3"/>
    <w:rsid w:val="00E9163F"/>
    <w:rsid w:val="00E9258A"/>
    <w:rsid w:val="00E92E2C"/>
    <w:rsid w:val="00E937DA"/>
    <w:rsid w:val="00E93D8C"/>
    <w:rsid w:val="00E93E5B"/>
    <w:rsid w:val="00E940BE"/>
    <w:rsid w:val="00E9579D"/>
    <w:rsid w:val="00E95910"/>
    <w:rsid w:val="00E95948"/>
    <w:rsid w:val="00E963A9"/>
    <w:rsid w:val="00E965D5"/>
    <w:rsid w:val="00E966D6"/>
    <w:rsid w:val="00E9758B"/>
    <w:rsid w:val="00E97887"/>
    <w:rsid w:val="00E97FA5"/>
    <w:rsid w:val="00E97FFB"/>
    <w:rsid w:val="00EA0295"/>
    <w:rsid w:val="00EA10AF"/>
    <w:rsid w:val="00EA1693"/>
    <w:rsid w:val="00EA17ED"/>
    <w:rsid w:val="00EA21EC"/>
    <w:rsid w:val="00EA27ED"/>
    <w:rsid w:val="00EA28B0"/>
    <w:rsid w:val="00EA2A14"/>
    <w:rsid w:val="00EA2BF5"/>
    <w:rsid w:val="00EA3F12"/>
    <w:rsid w:val="00EA49A9"/>
    <w:rsid w:val="00EA6543"/>
    <w:rsid w:val="00EA6D66"/>
    <w:rsid w:val="00EA73DB"/>
    <w:rsid w:val="00EA7E61"/>
    <w:rsid w:val="00EB05E0"/>
    <w:rsid w:val="00EB19EE"/>
    <w:rsid w:val="00EB1EBC"/>
    <w:rsid w:val="00EB2338"/>
    <w:rsid w:val="00EB4099"/>
    <w:rsid w:val="00EB48F0"/>
    <w:rsid w:val="00EB5160"/>
    <w:rsid w:val="00EB582F"/>
    <w:rsid w:val="00EB6604"/>
    <w:rsid w:val="00EB6CC1"/>
    <w:rsid w:val="00EB7714"/>
    <w:rsid w:val="00EB7B50"/>
    <w:rsid w:val="00EC0691"/>
    <w:rsid w:val="00EC1E83"/>
    <w:rsid w:val="00EC1EA9"/>
    <w:rsid w:val="00EC3B94"/>
    <w:rsid w:val="00EC4285"/>
    <w:rsid w:val="00EC42A6"/>
    <w:rsid w:val="00EC4B21"/>
    <w:rsid w:val="00EC4E58"/>
    <w:rsid w:val="00EC4E71"/>
    <w:rsid w:val="00EC4FE0"/>
    <w:rsid w:val="00EC5221"/>
    <w:rsid w:val="00EC58D3"/>
    <w:rsid w:val="00EC5EB0"/>
    <w:rsid w:val="00EC60D0"/>
    <w:rsid w:val="00EC6225"/>
    <w:rsid w:val="00EC64CB"/>
    <w:rsid w:val="00EC700E"/>
    <w:rsid w:val="00EC717F"/>
    <w:rsid w:val="00EC733B"/>
    <w:rsid w:val="00ED0122"/>
    <w:rsid w:val="00ED017B"/>
    <w:rsid w:val="00ED0299"/>
    <w:rsid w:val="00ED07A1"/>
    <w:rsid w:val="00ED0D6A"/>
    <w:rsid w:val="00ED1042"/>
    <w:rsid w:val="00ED1A96"/>
    <w:rsid w:val="00ED1C44"/>
    <w:rsid w:val="00ED1E86"/>
    <w:rsid w:val="00ED2707"/>
    <w:rsid w:val="00ED37B2"/>
    <w:rsid w:val="00ED4092"/>
    <w:rsid w:val="00ED47B1"/>
    <w:rsid w:val="00ED5D99"/>
    <w:rsid w:val="00ED6267"/>
    <w:rsid w:val="00ED650F"/>
    <w:rsid w:val="00ED6CC0"/>
    <w:rsid w:val="00ED7C7B"/>
    <w:rsid w:val="00ED7D5D"/>
    <w:rsid w:val="00EE12D0"/>
    <w:rsid w:val="00EE199D"/>
    <w:rsid w:val="00EE1CBB"/>
    <w:rsid w:val="00EE2618"/>
    <w:rsid w:val="00EE2D3E"/>
    <w:rsid w:val="00EE3E45"/>
    <w:rsid w:val="00EE44B1"/>
    <w:rsid w:val="00EE5677"/>
    <w:rsid w:val="00EE59C0"/>
    <w:rsid w:val="00EE5BDE"/>
    <w:rsid w:val="00EE6940"/>
    <w:rsid w:val="00EE6C3F"/>
    <w:rsid w:val="00EF031A"/>
    <w:rsid w:val="00EF1B31"/>
    <w:rsid w:val="00EF224F"/>
    <w:rsid w:val="00EF2594"/>
    <w:rsid w:val="00EF2E70"/>
    <w:rsid w:val="00EF367C"/>
    <w:rsid w:val="00EF3962"/>
    <w:rsid w:val="00EF3E7F"/>
    <w:rsid w:val="00EF4225"/>
    <w:rsid w:val="00EF4B17"/>
    <w:rsid w:val="00EF52FE"/>
    <w:rsid w:val="00EF5983"/>
    <w:rsid w:val="00EF6151"/>
    <w:rsid w:val="00EF6753"/>
    <w:rsid w:val="00F01096"/>
    <w:rsid w:val="00F02087"/>
    <w:rsid w:val="00F023B5"/>
    <w:rsid w:val="00F025F0"/>
    <w:rsid w:val="00F02825"/>
    <w:rsid w:val="00F02D5B"/>
    <w:rsid w:val="00F03054"/>
    <w:rsid w:val="00F03107"/>
    <w:rsid w:val="00F0359C"/>
    <w:rsid w:val="00F037DA"/>
    <w:rsid w:val="00F03CAE"/>
    <w:rsid w:val="00F03F8A"/>
    <w:rsid w:val="00F04D4E"/>
    <w:rsid w:val="00F05BC1"/>
    <w:rsid w:val="00F05FAA"/>
    <w:rsid w:val="00F0604B"/>
    <w:rsid w:val="00F075F1"/>
    <w:rsid w:val="00F10067"/>
    <w:rsid w:val="00F1027B"/>
    <w:rsid w:val="00F10B05"/>
    <w:rsid w:val="00F110F0"/>
    <w:rsid w:val="00F11125"/>
    <w:rsid w:val="00F12C5E"/>
    <w:rsid w:val="00F1316F"/>
    <w:rsid w:val="00F13432"/>
    <w:rsid w:val="00F135AE"/>
    <w:rsid w:val="00F13983"/>
    <w:rsid w:val="00F1434C"/>
    <w:rsid w:val="00F1447A"/>
    <w:rsid w:val="00F14D3B"/>
    <w:rsid w:val="00F15A6E"/>
    <w:rsid w:val="00F15E65"/>
    <w:rsid w:val="00F178C0"/>
    <w:rsid w:val="00F17B43"/>
    <w:rsid w:val="00F206E5"/>
    <w:rsid w:val="00F212EE"/>
    <w:rsid w:val="00F219EA"/>
    <w:rsid w:val="00F21C92"/>
    <w:rsid w:val="00F220E7"/>
    <w:rsid w:val="00F228FF"/>
    <w:rsid w:val="00F24EC7"/>
    <w:rsid w:val="00F2654C"/>
    <w:rsid w:val="00F26744"/>
    <w:rsid w:val="00F26859"/>
    <w:rsid w:val="00F278F7"/>
    <w:rsid w:val="00F27B40"/>
    <w:rsid w:val="00F31AF6"/>
    <w:rsid w:val="00F3216C"/>
    <w:rsid w:val="00F3284A"/>
    <w:rsid w:val="00F340C9"/>
    <w:rsid w:val="00F3440E"/>
    <w:rsid w:val="00F34BBA"/>
    <w:rsid w:val="00F35107"/>
    <w:rsid w:val="00F3551E"/>
    <w:rsid w:val="00F35BC9"/>
    <w:rsid w:val="00F35ED5"/>
    <w:rsid w:val="00F36932"/>
    <w:rsid w:val="00F36B5D"/>
    <w:rsid w:val="00F36E27"/>
    <w:rsid w:val="00F36FB2"/>
    <w:rsid w:val="00F371C6"/>
    <w:rsid w:val="00F40770"/>
    <w:rsid w:val="00F408E5"/>
    <w:rsid w:val="00F40B07"/>
    <w:rsid w:val="00F40E1A"/>
    <w:rsid w:val="00F410A5"/>
    <w:rsid w:val="00F4122C"/>
    <w:rsid w:val="00F4198D"/>
    <w:rsid w:val="00F421B0"/>
    <w:rsid w:val="00F421F4"/>
    <w:rsid w:val="00F4250F"/>
    <w:rsid w:val="00F42776"/>
    <w:rsid w:val="00F428C9"/>
    <w:rsid w:val="00F43903"/>
    <w:rsid w:val="00F43CE3"/>
    <w:rsid w:val="00F44467"/>
    <w:rsid w:val="00F44FAF"/>
    <w:rsid w:val="00F4538B"/>
    <w:rsid w:val="00F45A93"/>
    <w:rsid w:val="00F46356"/>
    <w:rsid w:val="00F469D4"/>
    <w:rsid w:val="00F46D1D"/>
    <w:rsid w:val="00F46EBA"/>
    <w:rsid w:val="00F46F7C"/>
    <w:rsid w:val="00F475B4"/>
    <w:rsid w:val="00F47639"/>
    <w:rsid w:val="00F50CE7"/>
    <w:rsid w:val="00F52519"/>
    <w:rsid w:val="00F53401"/>
    <w:rsid w:val="00F53915"/>
    <w:rsid w:val="00F54572"/>
    <w:rsid w:val="00F54606"/>
    <w:rsid w:val="00F55974"/>
    <w:rsid w:val="00F55E5A"/>
    <w:rsid w:val="00F57213"/>
    <w:rsid w:val="00F5753C"/>
    <w:rsid w:val="00F6005B"/>
    <w:rsid w:val="00F60184"/>
    <w:rsid w:val="00F60A92"/>
    <w:rsid w:val="00F60E42"/>
    <w:rsid w:val="00F632AD"/>
    <w:rsid w:val="00F63811"/>
    <w:rsid w:val="00F63CBA"/>
    <w:rsid w:val="00F63D4E"/>
    <w:rsid w:val="00F6464D"/>
    <w:rsid w:val="00F64884"/>
    <w:rsid w:val="00F649C5"/>
    <w:rsid w:val="00F65C28"/>
    <w:rsid w:val="00F661A0"/>
    <w:rsid w:val="00F6634E"/>
    <w:rsid w:val="00F66DA7"/>
    <w:rsid w:val="00F66E76"/>
    <w:rsid w:val="00F67564"/>
    <w:rsid w:val="00F70628"/>
    <w:rsid w:val="00F70F24"/>
    <w:rsid w:val="00F719A9"/>
    <w:rsid w:val="00F720AF"/>
    <w:rsid w:val="00F724F5"/>
    <w:rsid w:val="00F72EA6"/>
    <w:rsid w:val="00F7322A"/>
    <w:rsid w:val="00F73E61"/>
    <w:rsid w:val="00F742BE"/>
    <w:rsid w:val="00F74605"/>
    <w:rsid w:val="00F74908"/>
    <w:rsid w:val="00F74C71"/>
    <w:rsid w:val="00F75D89"/>
    <w:rsid w:val="00F7653E"/>
    <w:rsid w:val="00F766FA"/>
    <w:rsid w:val="00F76799"/>
    <w:rsid w:val="00F7686A"/>
    <w:rsid w:val="00F77587"/>
    <w:rsid w:val="00F77607"/>
    <w:rsid w:val="00F7763F"/>
    <w:rsid w:val="00F8028E"/>
    <w:rsid w:val="00F802C4"/>
    <w:rsid w:val="00F80BBB"/>
    <w:rsid w:val="00F81421"/>
    <w:rsid w:val="00F814EC"/>
    <w:rsid w:val="00F818BB"/>
    <w:rsid w:val="00F81B2E"/>
    <w:rsid w:val="00F81E34"/>
    <w:rsid w:val="00F82058"/>
    <w:rsid w:val="00F8211C"/>
    <w:rsid w:val="00F829F4"/>
    <w:rsid w:val="00F82BF3"/>
    <w:rsid w:val="00F83050"/>
    <w:rsid w:val="00F830C7"/>
    <w:rsid w:val="00F8335B"/>
    <w:rsid w:val="00F84457"/>
    <w:rsid w:val="00F84B9D"/>
    <w:rsid w:val="00F851ED"/>
    <w:rsid w:val="00F85880"/>
    <w:rsid w:val="00F861EE"/>
    <w:rsid w:val="00F8683B"/>
    <w:rsid w:val="00F86C05"/>
    <w:rsid w:val="00F875DA"/>
    <w:rsid w:val="00F87961"/>
    <w:rsid w:val="00F908BF"/>
    <w:rsid w:val="00F90CD1"/>
    <w:rsid w:val="00F9178B"/>
    <w:rsid w:val="00F917C5"/>
    <w:rsid w:val="00F91838"/>
    <w:rsid w:val="00F91C9D"/>
    <w:rsid w:val="00F91D36"/>
    <w:rsid w:val="00F91E70"/>
    <w:rsid w:val="00F9279F"/>
    <w:rsid w:val="00F93028"/>
    <w:rsid w:val="00F9351D"/>
    <w:rsid w:val="00F93C6B"/>
    <w:rsid w:val="00F94332"/>
    <w:rsid w:val="00F94429"/>
    <w:rsid w:val="00F9484F"/>
    <w:rsid w:val="00F951CD"/>
    <w:rsid w:val="00F957B4"/>
    <w:rsid w:val="00F95E0E"/>
    <w:rsid w:val="00F96849"/>
    <w:rsid w:val="00F96B69"/>
    <w:rsid w:val="00F97137"/>
    <w:rsid w:val="00F9725A"/>
    <w:rsid w:val="00F972DB"/>
    <w:rsid w:val="00F9755D"/>
    <w:rsid w:val="00F97E7A"/>
    <w:rsid w:val="00F97E92"/>
    <w:rsid w:val="00FA0120"/>
    <w:rsid w:val="00FA0161"/>
    <w:rsid w:val="00FA06FA"/>
    <w:rsid w:val="00FA0B54"/>
    <w:rsid w:val="00FA15F7"/>
    <w:rsid w:val="00FA3A57"/>
    <w:rsid w:val="00FA4071"/>
    <w:rsid w:val="00FA4433"/>
    <w:rsid w:val="00FA47FE"/>
    <w:rsid w:val="00FA49CA"/>
    <w:rsid w:val="00FA6E89"/>
    <w:rsid w:val="00FA7B43"/>
    <w:rsid w:val="00FA7E81"/>
    <w:rsid w:val="00FB06C0"/>
    <w:rsid w:val="00FB0840"/>
    <w:rsid w:val="00FB0842"/>
    <w:rsid w:val="00FB1D9B"/>
    <w:rsid w:val="00FB288C"/>
    <w:rsid w:val="00FB2935"/>
    <w:rsid w:val="00FB2B15"/>
    <w:rsid w:val="00FB339A"/>
    <w:rsid w:val="00FB5479"/>
    <w:rsid w:val="00FB5B9C"/>
    <w:rsid w:val="00FB66AA"/>
    <w:rsid w:val="00FB6DEF"/>
    <w:rsid w:val="00FB70D3"/>
    <w:rsid w:val="00FB726E"/>
    <w:rsid w:val="00FB781B"/>
    <w:rsid w:val="00FC0126"/>
    <w:rsid w:val="00FC086B"/>
    <w:rsid w:val="00FC0943"/>
    <w:rsid w:val="00FC0F4B"/>
    <w:rsid w:val="00FC1006"/>
    <w:rsid w:val="00FC14B2"/>
    <w:rsid w:val="00FC1712"/>
    <w:rsid w:val="00FC1CE5"/>
    <w:rsid w:val="00FC26FC"/>
    <w:rsid w:val="00FC287D"/>
    <w:rsid w:val="00FC3023"/>
    <w:rsid w:val="00FC3DBF"/>
    <w:rsid w:val="00FC43B6"/>
    <w:rsid w:val="00FC445A"/>
    <w:rsid w:val="00FC462E"/>
    <w:rsid w:val="00FC4AE1"/>
    <w:rsid w:val="00FC4B39"/>
    <w:rsid w:val="00FC503D"/>
    <w:rsid w:val="00FC5077"/>
    <w:rsid w:val="00FC60C3"/>
    <w:rsid w:val="00FC62C2"/>
    <w:rsid w:val="00FC64FC"/>
    <w:rsid w:val="00FC6CAC"/>
    <w:rsid w:val="00FC7523"/>
    <w:rsid w:val="00FC77E0"/>
    <w:rsid w:val="00FD065A"/>
    <w:rsid w:val="00FD0A07"/>
    <w:rsid w:val="00FD0E25"/>
    <w:rsid w:val="00FD13A1"/>
    <w:rsid w:val="00FD199C"/>
    <w:rsid w:val="00FD1BA3"/>
    <w:rsid w:val="00FD1ED9"/>
    <w:rsid w:val="00FD3349"/>
    <w:rsid w:val="00FD43DE"/>
    <w:rsid w:val="00FD4B3F"/>
    <w:rsid w:val="00FD5046"/>
    <w:rsid w:val="00FD5CC5"/>
    <w:rsid w:val="00FD5F64"/>
    <w:rsid w:val="00FD621C"/>
    <w:rsid w:val="00FD7FB1"/>
    <w:rsid w:val="00FE032C"/>
    <w:rsid w:val="00FE0E7A"/>
    <w:rsid w:val="00FE1426"/>
    <w:rsid w:val="00FE1F07"/>
    <w:rsid w:val="00FE2528"/>
    <w:rsid w:val="00FE2665"/>
    <w:rsid w:val="00FE2822"/>
    <w:rsid w:val="00FE433C"/>
    <w:rsid w:val="00FE43EE"/>
    <w:rsid w:val="00FE4649"/>
    <w:rsid w:val="00FE4677"/>
    <w:rsid w:val="00FE55FB"/>
    <w:rsid w:val="00FE5837"/>
    <w:rsid w:val="00FE6931"/>
    <w:rsid w:val="00FE6CAE"/>
    <w:rsid w:val="00FE719D"/>
    <w:rsid w:val="00FE7377"/>
    <w:rsid w:val="00FF078B"/>
    <w:rsid w:val="00FF09EC"/>
    <w:rsid w:val="00FF1648"/>
    <w:rsid w:val="00FF1881"/>
    <w:rsid w:val="00FF20EF"/>
    <w:rsid w:val="00FF24B4"/>
    <w:rsid w:val="00FF2672"/>
    <w:rsid w:val="00FF32F8"/>
    <w:rsid w:val="00FF3787"/>
    <w:rsid w:val="00FF4418"/>
    <w:rsid w:val="00FF50D4"/>
    <w:rsid w:val="00FF5D25"/>
    <w:rsid w:val="00FF605A"/>
    <w:rsid w:val="00FF6DBD"/>
    <w:rsid w:val="00FF7888"/>
    <w:rsid w:val="00FF7992"/>
    <w:rsid w:val="00FF7ADC"/>
    <w:rsid w:val="00FF7CA6"/>
    <w:rsid w:val="00FF7E21"/>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88EFF18"/>
  <w15:docId w15:val="{80453F01-3950-446C-B60E-9F35DBECA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Light" w:eastAsia="Times New Roman" w:hAnsi="Calibri Light" w:cs="Times New Roman"/>
        <w:sz w:val="22"/>
        <w:lang w:val="fr-FR" w:eastAsia="fr-FR"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4060"/>
    <w:pPr>
      <w:spacing w:line="280" w:lineRule="exact"/>
      <w:jc w:val="both"/>
    </w:pPr>
  </w:style>
  <w:style w:type="paragraph" w:styleId="Titre1">
    <w:name w:val="heading 1"/>
    <w:aliases w:val="TITRE 11,Titre pad 1,Titre 1 Car Car"/>
    <w:basedOn w:val="Normal"/>
    <w:next w:val="Normal"/>
    <w:link w:val="Titre1Car"/>
    <w:uiPriority w:val="9"/>
    <w:qFormat/>
    <w:rsid w:val="00F9725A"/>
    <w:pPr>
      <w:keepNext/>
      <w:numPr>
        <w:numId w:val="2"/>
      </w:numPr>
      <w:spacing w:before="420" w:after="140" w:line="420" w:lineRule="exact"/>
      <w:jc w:val="left"/>
      <w:outlineLvl w:val="0"/>
    </w:pPr>
    <w:rPr>
      <w:rFonts w:ascii="Trade Gothic LT Std Bold" w:hAnsi="Trade Gothic LT Std Bold"/>
      <w:color w:val="FF2800"/>
      <w:kern w:val="28"/>
      <w:sz w:val="40"/>
      <w:szCs w:val="64"/>
    </w:rPr>
  </w:style>
  <w:style w:type="paragraph" w:styleId="Titre2">
    <w:name w:val="heading 2"/>
    <w:aliases w:val="Puce rond,Heading 2 Char,Titre pad 2,T2,altb,Corps de texte 1 du titre 1.,designation"/>
    <w:basedOn w:val="Normal"/>
    <w:next w:val="Normal"/>
    <w:link w:val="Titre2Car"/>
    <w:qFormat/>
    <w:rsid w:val="0059650E"/>
    <w:pPr>
      <w:keepNext/>
      <w:tabs>
        <w:tab w:val="num" w:pos="0"/>
        <w:tab w:val="num" w:pos="432"/>
      </w:tabs>
      <w:spacing w:before="280" w:after="280" w:line="420" w:lineRule="exact"/>
      <w:ind w:left="432" w:hanging="737"/>
      <w:jc w:val="left"/>
      <w:outlineLvl w:val="1"/>
    </w:pPr>
    <w:rPr>
      <w:rFonts w:ascii="Trade Gothic LT Std Bold" w:hAnsi="Trade Gothic LT Std Bold"/>
      <w:sz w:val="40"/>
      <w:szCs w:val="40"/>
    </w:rPr>
  </w:style>
  <w:style w:type="paragraph" w:styleId="Titre30">
    <w:name w:val="heading 3"/>
    <w:aliases w:val="Heading 3 Char,Titre pad 3,altm,T3,Titre a"/>
    <w:basedOn w:val="Normal"/>
    <w:next w:val="Normal"/>
    <w:link w:val="Titre3Car"/>
    <w:qFormat/>
    <w:rsid w:val="00472874"/>
    <w:pPr>
      <w:keepNext/>
      <w:spacing w:after="70"/>
      <w:outlineLvl w:val="2"/>
    </w:pPr>
    <w:rPr>
      <w:rFonts w:ascii="Trade Gothic LT Std Bold" w:hAnsi="Trade Gothic LT Std Bold"/>
      <w:b/>
      <w:sz w:val="28"/>
      <w:u w:val="single"/>
    </w:rPr>
  </w:style>
  <w:style w:type="paragraph" w:styleId="Titre4">
    <w:name w:val="heading 4"/>
    <w:aliases w:val="sous titre 4,Titre pad 4"/>
    <w:basedOn w:val="Normal"/>
    <w:next w:val="Normal"/>
    <w:link w:val="Titre4Car"/>
    <w:qFormat/>
    <w:rsid w:val="0059650E"/>
    <w:pPr>
      <w:keepNext/>
      <w:spacing w:before="280" w:after="60"/>
      <w:outlineLvl w:val="3"/>
    </w:pPr>
    <w:rPr>
      <w:rFonts w:ascii="Trade Gothic LT Std Bold" w:hAnsi="Trade Gothic LT Std Bold"/>
      <w:sz w:val="20"/>
    </w:rPr>
  </w:style>
  <w:style w:type="paragraph" w:styleId="Titre5">
    <w:name w:val="heading 5"/>
    <w:aliases w:val="Titre pad 5"/>
    <w:basedOn w:val="Normal"/>
    <w:next w:val="Normal"/>
    <w:link w:val="Titre5Car"/>
    <w:qFormat/>
    <w:rsid w:val="00525360"/>
    <w:pPr>
      <w:spacing w:before="120"/>
      <w:outlineLvl w:val="4"/>
    </w:pPr>
    <w:rPr>
      <w:rFonts w:ascii="Trade Gothic LT Std" w:hAnsi="Trade Gothic LT Std"/>
      <w:sz w:val="20"/>
    </w:rPr>
  </w:style>
  <w:style w:type="paragraph" w:styleId="Titre6">
    <w:name w:val="heading 6"/>
    <w:aliases w:val="Titre2"/>
    <w:basedOn w:val="Normal"/>
    <w:next w:val="Normal"/>
    <w:link w:val="Titre6Car"/>
    <w:qFormat/>
    <w:rsid w:val="00525360"/>
    <w:pPr>
      <w:spacing w:before="60"/>
      <w:outlineLvl w:val="5"/>
    </w:pPr>
    <w:rPr>
      <w:rFonts w:ascii="Trade Gothic LT Std" w:hAnsi="Trade Gothic LT Std"/>
    </w:rPr>
  </w:style>
  <w:style w:type="paragraph" w:styleId="Titre7">
    <w:name w:val="heading 7"/>
    <w:basedOn w:val="Normal"/>
    <w:next w:val="Normal"/>
    <w:link w:val="Titre7Car"/>
    <w:qFormat/>
    <w:rsid w:val="00016FB2"/>
    <w:pPr>
      <w:spacing w:before="60"/>
      <w:outlineLvl w:val="6"/>
    </w:pPr>
    <w:rPr>
      <w:rFonts w:ascii="Arial" w:hAnsi="Arial"/>
      <w:i/>
    </w:rPr>
  </w:style>
  <w:style w:type="paragraph" w:styleId="Titre8">
    <w:name w:val="heading 8"/>
    <w:basedOn w:val="Normal"/>
    <w:next w:val="Normal"/>
    <w:link w:val="Titre8Car"/>
    <w:qFormat/>
    <w:rsid w:val="00016FB2"/>
    <w:pPr>
      <w:spacing w:before="60"/>
      <w:outlineLvl w:val="7"/>
    </w:pPr>
    <w:rPr>
      <w:rFonts w:ascii="Arial" w:hAnsi="Arial"/>
      <w:sz w:val="20"/>
      <w:u w:val="single"/>
    </w:rPr>
  </w:style>
  <w:style w:type="paragraph" w:styleId="Titre9">
    <w:name w:val="heading 9"/>
    <w:basedOn w:val="Normal"/>
    <w:next w:val="Normal"/>
    <w:link w:val="Titre9Car"/>
    <w:qFormat/>
    <w:rsid w:val="00016FB2"/>
    <w:pPr>
      <w:spacing w:before="60"/>
      <w:outlineLvl w:val="8"/>
    </w:pPr>
    <w:rPr>
      <w:rFonts w:ascii="Arial" w:hAnsi="Arial"/>
      <w:i/>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1 Car,Titre pad 1 Car,Titre 1 Car Car Car"/>
    <w:basedOn w:val="Policepardfaut"/>
    <w:link w:val="Titre1"/>
    <w:uiPriority w:val="9"/>
    <w:locked/>
    <w:rsid w:val="00F9725A"/>
    <w:rPr>
      <w:rFonts w:ascii="Trade Gothic LT Std Bold" w:hAnsi="Trade Gothic LT Std Bold"/>
      <w:color w:val="FF2800"/>
      <w:kern w:val="28"/>
      <w:sz w:val="40"/>
      <w:szCs w:val="64"/>
    </w:rPr>
  </w:style>
  <w:style w:type="character" w:customStyle="1" w:styleId="Titre2Car">
    <w:name w:val="Titre 2 Car"/>
    <w:aliases w:val="Puce rond Car,Heading 2 Char Car,Titre pad 2 Car,T2 Car,altb Car,Corps de texte 1 du titre 1. Car,designation Car"/>
    <w:basedOn w:val="Policepardfaut"/>
    <w:link w:val="Titre2"/>
    <w:locked/>
    <w:rsid w:val="008301F6"/>
    <w:rPr>
      <w:rFonts w:ascii="Trade Gothic LT Std Bold" w:hAnsi="Trade Gothic LT Std Bold"/>
      <w:sz w:val="40"/>
      <w:szCs w:val="40"/>
    </w:rPr>
  </w:style>
  <w:style w:type="character" w:customStyle="1" w:styleId="Titre3Car">
    <w:name w:val="Titre 3 Car"/>
    <w:aliases w:val="Heading 3 Char Car,Titre pad 3 Car,altm Car,T3 Car,Titre a Car"/>
    <w:basedOn w:val="Policepardfaut"/>
    <w:link w:val="Titre30"/>
    <w:locked/>
    <w:rsid w:val="00472874"/>
    <w:rPr>
      <w:rFonts w:ascii="Trade Gothic LT Std Bold" w:hAnsi="Trade Gothic LT Std Bold"/>
      <w:b/>
      <w:sz w:val="28"/>
      <w:szCs w:val="24"/>
      <w:u w:val="single"/>
    </w:rPr>
  </w:style>
  <w:style w:type="character" w:customStyle="1" w:styleId="Titre4Car">
    <w:name w:val="Titre 4 Car"/>
    <w:aliases w:val="sous titre 4 Car,Titre pad 4 Car"/>
    <w:basedOn w:val="Policepardfaut"/>
    <w:link w:val="Titre4"/>
    <w:locked/>
    <w:rsid w:val="00E97887"/>
    <w:rPr>
      <w:rFonts w:ascii="Trade Gothic LT Std Bold" w:hAnsi="Trade Gothic LT Std Bold" w:cs="Times New Roman"/>
      <w:lang w:val="fr-FR" w:eastAsia="fr-FR" w:bidi="ar-SA"/>
    </w:rPr>
  </w:style>
  <w:style w:type="character" w:customStyle="1" w:styleId="Titre5Car">
    <w:name w:val="Titre 5 Car"/>
    <w:aliases w:val="Titre pad 5 Car"/>
    <w:basedOn w:val="Policepardfaut"/>
    <w:link w:val="Titre5"/>
    <w:rsid w:val="004A2458"/>
    <w:rPr>
      <w:rFonts w:asciiTheme="minorHAnsi" w:eastAsiaTheme="minorEastAsia" w:hAnsiTheme="minorHAnsi" w:cstheme="minorBidi"/>
      <w:b/>
      <w:bCs/>
      <w:i/>
      <w:iCs/>
      <w:sz w:val="26"/>
      <w:szCs w:val="26"/>
    </w:rPr>
  </w:style>
  <w:style w:type="character" w:customStyle="1" w:styleId="Titre6Car">
    <w:name w:val="Titre 6 Car"/>
    <w:aliases w:val="Titre2 Car"/>
    <w:basedOn w:val="Policepardfaut"/>
    <w:link w:val="Titre6"/>
    <w:rsid w:val="004A2458"/>
    <w:rPr>
      <w:rFonts w:asciiTheme="minorHAnsi" w:eastAsiaTheme="minorEastAsia" w:hAnsiTheme="minorHAnsi" w:cstheme="minorBidi"/>
      <w:b/>
      <w:bCs/>
    </w:rPr>
  </w:style>
  <w:style w:type="character" w:customStyle="1" w:styleId="Titre7Car">
    <w:name w:val="Titre 7 Car"/>
    <w:basedOn w:val="Policepardfaut"/>
    <w:link w:val="Titre7"/>
    <w:rsid w:val="004A2458"/>
    <w:rPr>
      <w:rFonts w:asciiTheme="minorHAnsi" w:eastAsiaTheme="minorEastAsia" w:hAnsiTheme="minorHAnsi" w:cstheme="minorBidi"/>
      <w:sz w:val="24"/>
      <w:szCs w:val="24"/>
    </w:rPr>
  </w:style>
  <w:style w:type="character" w:customStyle="1" w:styleId="Titre8Car">
    <w:name w:val="Titre 8 Car"/>
    <w:basedOn w:val="Policepardfaut"/>
    <w:link w:val="Titre8"/>
    <w:rsid w:val="004A2458"/>
    <w:rPr>
      <w:rFonts w:asciiTheme="minorHAnsi" w:eastAsiaTheme="minorEastAsia" w:hAnsiTheme="minorHAnsi" w:cstheme="minorBidi"/>
      <w:i/>
      <w:iCs/>
      <w:sz w:val="24"/>
      <w:szCs w:val="24"/>
    </w:rPr>
  </w:style>
  <w:style w:type="character" w:customStyle="1" w:styleId="Titre9Car">
    <w:name w:val="Titre 9 Car"/>
    <w:basedOn w:val="Policepardfaut"/>
    <w:link w:val="Titre9"/>
    <w:rsid w:val="004A2458"/>
    <w:rPr>
      <w:rFonts w:asciiTheme="majorHAnsi" w:eastAsiaTheme="majorEastAsia" w:hAnsiTheme="majorHAnsi" w:cstheme="majorBidi"/>
    </w:rPr>
  </w:style>
  <w:style w:type="paragraph" w:styleId="TM1">
    <w:name w:val="toc 1"/>
    <w:basedOn w:val="Normal"/>
    <w:next w:val="Normal"/>
    <w:uiPriority w:val="39"/>
    <w:rsid w:val="006231A1"/>
    <w:pPr>
      <w:tabs>
        <w:tab w:val="left" w:pos="567"/>
        <w:tab w:val="right" w:pos="6792"/>
      </w:tabs>
      <w:spacing w:before="240" w:after="120"/>
    </w:pPr>
    <w:rPr>
      <w:rFonts w:ascii="Trade Gothic LT Std Bold" w:hAnsi="Trade Gothic LT Std Bold"/>
      <w:noProof/>
      <w:color w:val="FF2800"/>
    </w:rPr>
  </w:style>
  <w:style w:type="paragraph" w:customStyle="1" w:styleId="Sous-titre-document">
    <w:name w:val="Sous-titre-document"/>
    <w:basedOn w:val="Titremort"/>
    <w:rsid w:val="006F57E0"/>
    <w:pPr>
      <w:spacing w:line="400" w:lineRule="exact"/>
    </w:pPr>
    <w:rPr>
      <w:sz w:val="36"/>
    </w:rPr>
  </w:style>
  <w:style w:type="paragraph" w:customStyle="1" w:styleId="Indent">
    <w:name w:val="Indenté"/>
    <w:basedOn w:val="Normal"/>
    <w:uiPriority w:val="99"/>
    <w:rsid w:val="00A80CD9"/>
    <w:pPr>
      <w:ind w:left="426"/>
    </w:pPr>
  </w:style>
  <w:style w:type="paragraph" w:styleId="TM2">
    <w:name w:val="toc 2"/>
    <w:basedOn w:val="Normal"/>
    <w:next w:val="Normal"/>
    <w:uiPriority w:val="39"/>
    <w:rsid w:val="006231A1"/>
    <w:pPr>
      <w:tabs>
        <w:tab w:val="left" w:pos="567"/>
        <w:tab w:val="right" w:pos="6792"/>
      </w:tabs>
      <w:spacing w:before="120"/>
    </w:pPr>
    <w:rPr>
      <w:rFonts w:ascii="Trade Gothic LT Std Bold" w:hAnsi="Trade Gothic LT Std Bold"/>
    </w:rPr>
  </w:style>
  <w:style w:type="paragraph" w:styleId="TM3">
    <w:name w:val="toc 3"/>
    <w:basedOn w:val="Normal"/>
    <w:next w:val="Normal"/>
    <w:uiPriority w:val="39"/>
    <w:rsid w:val="006231A1"/>
    <w:pPr>
      <w:tabs>
        <w:tab w:val="left" w:pos="567"/>
        <w:tab w:val="right" w:pos="6792"/>
      </w:tabs>
      <w:spacing w:before="120"/>
    </w:pPr>
    <w:rPr>
      <w:rFonts w:ascii="Trade Gothic LT Std" w:hAnsi="Trade Gothic LT Std"/>
      <w:noProof/>
      <w:sz w:val="14"/>
    </w:rPr>
  </w:style>
  <w:style w:type="paragraph" w:customStyle="1" w:styleId="Corpsdetexte">
    <w:name w:val="_Corps de texte"/>
    <w:basedOn w:val="Normal"/>
    <w:uiPriority w:val="99"/>
    <w:rsid w:val="003B71D7"/>
    <w:rPr>
      <w:color w:val="000000"/>
    </w:rPr>
  </w:style>
  <w:style w:type="paragraph" w:customStyle="1" w:styleId="Puces">
    <w:name w:val="Puces"/>
    <w:basedOn w:val="Normal"/>
    <w:link w:val="PucesCar"/>
    <w:uiPriority w:val="99"/>
    <w:qFormat/>
    <w:rsid w:val="00F70F24"/>
    <w:pPr>
      <w:numPr>
        <w:numId w:val="1"/>
      </w:numPr>
    </w:pPr>
  </w:style>
  <w:style w:type="paragraph" w:styleId="En-tte">
    <w:name w:val="header"/>
    <w:basedOn w:val="Normal"/>
    <w:link w:val="En-tteCar"/>
    <w:rsid w:val="0059650E"/>
    <w:pPr>
      <w:tabs>
        <w:tab w:val="right" w:pos="6802"/>
        <w:tab w:val="right" w:pos="9072"/>
      </w:tabs>
      <w:spacing w:line="240" w:lineRule="auto"/>
    </w:pPr>
    <w:rPr>
      <w:rFonts w:ascii="Trade Gothic LT Std" w:hAnsi="Trade Gothic LT Std"/>
      <w:color w:val="FF2800"/>
      <w:sz w:val="14"/>
      <w:szCs w:val="14"/>
    </w:rPr>
  </w:style>
  <w:style w:type="character" w:customStyle="1" w:styleId="En-tteCar">
    <w:name w:val="En-tête Car"/>
    <w:basedOn w:val="Policepardfaut"/>
    <w:link w:val="En-tte"/>
    <w:uiPriority w:val="99"/>
    <w:rsid w:val="004A2458"/>
    <w:rPr>
      <w:rFonts w:ascii="Georgia" w:hAnsi="Georgia"/>
      <w:sz w:val="18"/>
      <w:szCs w:val="24"/>
    </w:rPr>
  </w:style>
  <w:style w:type="paragraph" w:styleId="Pieddepage">
    <w:name w:val="footer"/>
    <w:basedOn w:val="Normal"/>
    <w:link w:val="PieddepageCar"/>
    <w:uiPriority w:val="99"/>
    <w:rsid w:val="00BC5C8C"/>
    <w:pPr>
      <w:tabs>
        <w:tab w:val="center" w:pos="4536"/>
        <w:tab w:val="right" w:pos="9072"/>
      </w:tabs>
    </w:pPr>
  </w:style>
  <w:style w:type="character" w:customStyle="1" w:styleId="PieddepageCar">
    <w:name w:val="Pied de page Car"/>
    <w:basedOn w:val="Policepardfaut"/>
    <w:link w:val="Pieddepage"/>
    <w:uiPriority w:val="99"/>
    <w:rsid w:val="004A2458"/>
    <w:rPr>
      <w:rFonts w:ascii="Georgia" w:hAnsi="Georgia"/>
      <w:sz w:val="18"/>
      <w:szCs w:val="24"/>
    </w:rPr>
  </w:style>
  <w:style w:type="character" w:styleId="Numrodepage">
    <w:name w:val="page number"/>
    <w:basedOn w:val="Policepardfaut"/>
    <w:rsid w:val="00BC5C8C"/>
    <w:rPr>
      <w:rFonts w:ascii="Franklin Gothic Medium" w:hAnsi="Franklin Gothic Medium" w:cs="Times New Roman"/>
      <w:sz w:val="14"/>
      <w:szCs w:val="14"/>
    </w:rPr>
  </w:style>
  <w:style w:type="paragraph" w:customStyle="1" w:styleId="Titremort">
    <w:name w:val="Titre mort"/>
    <w:basedOn w:val="Normal"/>
    <w:rsid w:val="0059650E"/>
    <w:pPr>
      <w:spacing w:line="720" w:lineRule="exact"/>
      <w:jc w:val="center"/>
    </w:pPr>
    <w:rPr>
      <w:rFonts w:ascii="Trade Gothic LT Std Bold" w:hAnsi="Trade Gothic LT Std Bold"/>
      <w:color w:val="FF2800"/>
      <w:sz w:val="60"/>
      <w:szCs w:val="60"/>
    </w:rPr>
  </w:style>
  <w:style w:type="character" w:customStyle="1" w:styleId="Conseilmiseenpage">
    <w:name w:val="Conseil_mise en page"/>
    <w:basedOn w:val="Policepardfaut"/>
    <w:uiPriority w:val="99"/>
    <w:rsid w:val="00120E4D"/>
    <w:rPr>
      <w:rFonts w:cs="Times New Roman"/>
      <w:vanish/>
    </w:rPr>
  </w:style>
  <w:style w:type="paragraph" w:customStyle="1" w:styleId="Image">
    <w:name w:val="Image"/>
    <w:basedOn w:val="Normal"/>
    <w:uiPriority w:val="99"/>
    <w:rsid w:val="008A6606"/>
    <w:pPr>
      <w:spacing w:line="240" w:lineRule="auto"/>
    </w:pPr>
  </w:style>
  <w:style w:type="paragraph" w:styleId="Notedebasdepage">
    <w:name w:val="footnote text"/>
    <w:basedOn w:val="Normal"/>
    <w:link w:val="NotedebasdepageCar"/>
    <w:uiPriority w:val="99"/>
    <w:semiHidden/>
    <w:rsid w:val="003A7CE1"/>
  </w:style>
  <w:style w:type="character" w:customStyle="1" w:styleId="NotedebasdepageCar">
    <w:name w:val="Note de bas de page Car"/>
    <w:basedOn w:val="Policepardfaut"/>
    <w:link w:val="Notedebasdepage"/>
    <w:uiPriority w:val="99"/>
    <w:semiHidden/>
    <w:rsid w:val="004A2458"/>
    <w:rPr>
      <w:rFonts w:ascii="Georgia" w:hAnsi="Georgia"/>
      <w:sz w:val="20"/>
      <w:szCs w:val="20"/>
    </w:rPr>
  </w:style>
  <w:style w:type="paragraph" w:customStyle="1" w:styleId="OrsaLgende">
    <w:name w:val="Orsa Légende"/>
    <w:basedOn w:val="Normal"/>
    <w:uiPriority w:val="99"/>
    <w:rsid w:val="00E5558B"/>
    <w:pPr>
      <w:spacing w:line="210" w:lineRule="exact"/>
      <w:jc w:val="left"/>
    </w:pPr>
    <w:rPr>
      <w:rFonts w:ascii="Trade Gothic LT Std Bold" w:hAnsi="Trade Gothic LT Std Bold" w:cs="TradeGothic Bold"/>
      <w:noProof/>
      <w:sz w:val="14"/>
      <w:szCs w:val="14"/>
    </w:rPr>
  </w:style>
  <w:style w:type="paragraph" w:customStyle="1" w:styleId="OrsaLgende2">
    <w:name w:val="Orsa Légende2"/>
    <w:basedOn w:val="Normal"/>
    <w:uiPriority w:val="99"/>
    <w:rsid w:val="00E5558B"/>
    <w:pPr>
      <w:spacing w:line="210" w:lineRule="exact"/>
      <w:jc w:val="left"/>
    </w:pPr>
    <w:rPr>
      <w:rFonts w:ascii="Trade Gothic LT Std" w:hAnsi="Trade Gothic LT Std" w:cs="TradeGothic Bold"/>
      <w:noProof/>
      <w:sz w:val="14"/>
      <w:szCs w:val="14"/>
    </w:rPr>
  </w:style>
  <w:style w:type="paragraph" w:customStyle="1" w:styleId="OrsaSource">
    <w:name w:val="Orsa Source"/>
    <w:basedOn w:val="Normal"/>
    <w:uiPriority w:val="99"/>
    <w:rsid w:val="00E5558B"/>
    <w:pPr>
      <w:spacing w:line="210" w:lineRule="exact"/>
      <w:jc w:val="left"/>
    </w:pPr>
    <w:rPr>
      <w:rFonts w:ascii="Trade Gothic LT Std" w:hAnsi="Trade Gothic LT Std" w:cs="TradeGothic"/>
      <w:noProof/>
      <w:sz w:val="10"/>
      <w:szCs w:val="10"/>
    </w:rPr>
  </w:style>
  <w:style w:type="paragraph" w:styleId="Lgende">
    <w:name w:val="caption"/>
    <w:basedOn w:val="Normal"/>
    <w:next w:val="Normal"/>
    <w:qFormat/>
    <w:rsid w:val="00E5558B"/>
    <w:rPr>
      <w:rFonts w:ascii="Trade Gothic LT Std Bold" w:hAnsi="Trade Gothic LT Std Bold"/>
      <w:bCs/>
      <w:sz w:val="14"/>
    </w:rPr>
  </w:style>
  <w:style w:type="character" w:styleId="Appelnotedebasdep">
    <w:name w:val="footnote reference"/>
    <w:basedOn w:val="Policepardfaut"/>
    <w:uiPriority w:val="99"/>
    <w:rsid w:val="00E97887"/>
    <w:rPr>
      <w:rFonts w:cs="Times New Roman"/>
      <w:vertAlign w:val="superscript"/>
    </w:rPr>
  </w:style>
  <w:style w:type="character" w:styleId="Accentuationintense">
    <w:name w:val="Intense Emphasis"/>
    <w:basedOn w:val="Policepardfaut"/>
    <w:uiPriority w:val="99"/>
    <w:qFormat/>
    <w:rsid w:val="00FA7B43"/>
    <w:rPr>
      <w:rFonts w:ascii="Trade Gothic LT Std Bold" w:hAnsi="Trade Gothic LT Std Bold" w:cs="Times New Roman"/>
      <w:bCs/>
      <w:i/>
      <w:iCs/>
      <w:color w:val="FF2800"/>
    </w:rPr>
  </w:style>
  <w:style w:type="paragraph" w:styleId="Paragraphedeliste">
    <w:name w:val="List Paragraph"/>
    <w:aliases w:val="Liste à puces 1,Bullet point_CMN,normal,PADE_liste,liste 1,titre,6 pt paragraphe carré,alinéa 1,List Paragraph1,List Paragraph,Titre 4  TD,Normal1,1er niveau,Liste puces 2,Paragraphe de liste1,TE Paragraphe de liste,Listes,Citation 1"/>
    <w:basedOn w:val="Normal"/>
    <w:link w:val="ParagraphedelisteCar"/>
    <w:uiPriority w:val="34"/>
    <w:qFormat/>
    <w:rsid w:val="008301F6"/>
    <w:pPr>
      <w:ind w:left="708"/>
    </w:pPr>
  </w:style>
  <w:style w:type="paragraph" w:styleId="Textedebulles">
    <w:name w:val="Balloon Text"/>
    <w:basedOn w:val="Normal"/>
    <w:link w:val="TextedebullesCar"/>
    <w:rsid w:val="00C8088B"/>
    <w:pPr>
      <w:spacing w:line="240" w:lineRule="auto"/>
    </w:pPr>
    <w:rPr>
      <w:rFonts w:ascii="Tahoma" w:hAnsi="Tahoma" w:cs="Tahoma"/>
      <w:sz w:val="16"/>
      <w:szCs w:val="16"/>
    </w:rPr>
  </w:style>
  <w:style w:type="character" w:customStyle="1" w:styleId="TextedebullesCar">
    <w:name w:val="Texte de bulles Car"/>
    <w:basedOn w:val="Policepardfaut"/>
    <w:link w:val="Textedebulles"/>
    <w:locked/>
    <w:rsid w:val="00C8088B"/>
    <w:rPr>
      <w:rFonts w:ascii="Tahoma" w:hAnsi="Tahoma" w:cs="Tahoma"/>
      <w:sz w:val="16"/>
      <w:szCs w:val="16"/>
    </w:rPr>
  </w:style>
  <w:style w:type="paragraph" w:styleId="Sous-titre">
    <w:name w:val="Subtitle"/>
    <w:basedOn w:val="Normal"/>
    <w:next w:val="Normal"/>
    <w:link w:val="Sous-titreCar"/>
    <w:uiPriority w:val="99"/>
    <w:qFormat/>
    <w:rsid w:val="00D53EA4"/>
    <w:pPr>
      <w:numPr>
        <w:ilvl w:val="1"/>
      </w:numPr>
    </w:pPr>
    <w:rPr>
      <w:rFonts w:ascii="Cambria" w:hAnsi="Cambria"/>
      <w:i/>
      <w:iCs/>
      <w:color w:val="4F81BD"/>
      <w:spacing w:val="15"/>
      <w:sz w:val="24"/>
    </w:rPr>
  </w:style>
  <w:style w:type="character" w:customStyle="1" w:styleId="Sous-titreCar">
    <w:name w:val="Sous-titre Car"/>
    <w:basedOn w:val="Policepardfaut"/>
    <w:link w:val="Sous-titre"/>
    <w:uiPriority w:val="99"/>
    <w:locked/>
    <w:rsid w:val="00D53EA4"/>
    <w:rPr>
      <w:rFonts w:ascii="Cambria" w:hAnsi="Cambria" w:cs="Times New Roman"/>
      <w:i/>
      <w:iCs/>
      <w:color w:val="4F81BD"/>
      <w:spacing w:val="15"/>
      <w:sz w:val="24"/>
      <w:szCs w:val="24"/>
    </w:rPr>
  </w:style>
  <w:style w:type="character" w:styleId="Marquedecommentaire">
    <w:name w:val="annotation reference"/>
    <w:basedOn w:val="Policepardfaut"/>
    <w:uiPriority w:val="99"/>
    <w:semiHidden/>
    <w:rsid w:val="00CF764B"/>
    <w:rPr>
      <w:rFonts w:cs="Times New Roman"/>
      <w:sz w:val="16"/>
      <w:szCs w:val="16"/>
    </w:rPr>
  </w:style>
  <w:style w:type="paragraph" w:styleId="Commentaire">
    <w:name w:val="annotation text"/>
    <w:basedOn w:val="Normal"/>
    <w:link w:val="CommentaireCar"/>
    <w:uiPriority w:val="99"/>
    <w:rsid w:val="00CF764B"/>
    <w:rPr>
      <w:sz w:val="20"/>
    </w:rPr>
  </w:style>
  <w:style w:type="character" w:customStyle="1" w:styleId="CommentaireCar">
    <w:name w:val="Commentaire Car"/>
    <w:basedOn w:val="Policepardfaut"/>
    <w:link w:val="Commentaire"/>
    <w:uiPriority w:val="99"/>
    <w:rsid w:val="004A2458"/>
    <w:rPr>
      <w:rFonts w:ascii="Georgia" w:hAnsi="Georgia"/>
      <w:sz w:val="20"/>
      <w:szCs w:val="20"/>
    </w:rPr>
  </w:style>
  <w:style w:type="paragraph" w:styleId="Objetducommentaire">
    <w:name w:val="annotation subject"/>
    <w:basedOn w:val="Commentaire"/>
    <w:next w:val="Commentaire"/>
    <w:link w:val="ObjetducommentaireCar"/>
    <w:uiPriority w:val="99"/>
    <w:semiHidden/>
    <w:rsid w:val="00CF764B"/>
    <w:rPr>
      <w:b/>
      <w:bCs/>
    </w:rPr>
  </w:style>
  <w:style w:type="character" w:customStyle="1" w:styleId="ObjetducommentaireCar">
    <w:name w:val="Objet du commentaire Car"/>
    <w:basedOn w:val="CommentaireCar"/>
    <w:link w:val="Objetducommentaire"/>
    <w:uiPriority w:val="99"/>
    <w:semiHidden/>
    <w:rsid w:val="004A2458"/>
    <w:rPr>
      <w:rFonts w:ascii="Georgia" w:hAnsi="Georgia"/>
      <w:b/>
      <w:bCs/>
      <w:sz w:val="20"/>
      <w:szCs w:val="20"/>
    </w:rPr>
  </w:style>
  <w:style w:type="paragraph" w:styleId="Corpsdetexte2">
    <w:name w:val="Body Text 2"/>
    <w:basedOn w:val="Normal"/>
    <w:link w:val="Corpsdetexte2Car"/>
    <w:rsid w:val="00F861EE"/>
    <w:pPr>
      <w:spacing w:line="240" w:lineRule="auto"/>
      <w:jc w:val="left"/>
    </w:pPr>
    <w:rPr>
      <w:rFonts w:ascii="Times New Roman" w:hAnsi="Times New Roman"/>
      <w:i/>
      <w:iCs/>
      <w:sz w:val="24"/>
    </w:rPr>
  </w:style>
  <w:style w:type="character" w:customStyle="1" w:styleId="Corpsdetexte2Car">
    <w:name w:val="Corps de texte 2 Car"/>
    <w:basedOn w:val="Policepardfaut"/>
    <w:link w:val="Corpsdetexte2"/>
    <w:rsid w:val="00F861EE"/>
    <w:rPr>
      <w:i/>
      <w:iCs/>
      <w:sz w:val="24"/>
      <w:szCs w:val="24"/>
    </w:rPr>
  </w:style>
  <w:style w:type="paragraph" w:customStyle="1" w:styleId="Listecouleur-Accent11">
    <w:name w:val="Liste couleur - Accent 11"/>
    <w:basedOn w:val="Normal"/>
    <w:uiPriority w:val="34"/>
    <w:qFormat/>
    <w:rsid w:val="00C92453"/>
    <w:pPr>
      <w:spacing w:line="240" w:lineRule="auto"/>
      <w:ind w:left="720"/>
      <w:contextualSpacing/>
      <w:jc w:val="left"/>
    </w:pPr>
    <w:rPr>
      <w:rFonts w:ascii="Cambria" w:eastAsia="MS ??" w:hAnsi="Cambria" w:cs="Cambria"/>
      <w:sz w:val="24"/>
    </w:rPr>
  </w:style>
  <w:style w:type="paragraph" w:customStyle="1" w:styleId="Default">
    <w:name w:val="Default"/>
    <w:rsid w:val="00C92453"/>
    <w:pPr>
      <w:autoSpaceDE w:val="0"/>
      <w:autoSpaceDN w:val="0"/>
      <w:adjustRightInd w:val="0"/>
    </w:pPr>
    <w:rPr>
      <w:color w:val="000000"/>
      <w:sz w:val="24"/>
      <w:szCs w:val="24"/>
    </w:rPr>
  </w:style>
  <w:style w:type="paragraph" w:styleId="NormalWeb">
    <w:name w:val="Normal (Web)"/>
    <w:basedOn w:val="Normal"/>
    <w:uiPriority w:val="99"/>
    <w:rsid w:val="006B1BC1"/>
    <w:pPr>
      <w:spacing w:before="100" w:beforeAutospacing="1" w:after="100" w:afterAutospacing="1" w:line="240" w:lineRule="auto"/>
      <w:jc w:val="left"/>
    </w:pPr>
    <w:rPr>
      <w:rFonts w:ascii="Times New Roman" w:hAnsi="Times New Roman"/>
      <w:color w:val="000000"/>
      <w:sz w:val="24"/>
    </w:rPr>
  </w:style>
  <w:style w:type="paragraph" w:customStyle="1" w:styleId="Style1">
    <w:name w:val="Style1"/>
    <w:basedOn w:val="Normal"/>
    <w:link w:val="Style1Car"/>
    <w:uiPriority w:val="99"/>
    <w:qFormat/>
    <w:rsid w:val="006B1BC1"/>
    <w:pPr>
      <w:spacing w:before="120"/>
    </w:pPr>
  </w:style>
  <w:style w:type="paragraph" w:customStyle="1" w:styleId="Style2">
    <w:name w:val="Style2"/>
    <w:basedOn w:val="Style1"/>
    <w:uiPriority w:val="99"/>
    <w:qFormat/>
    <w:rsid w:val="00086AF4"/>
    <w:pPr>
      <w:numPr>
        <w:numId w:val="5"/>
      </w:numPr>
      <w:tabs>
        <w:tab w:val="left" w:pos="1134"/>
      </w:tabs>
      <w:spacing w:before="0"/>
    </w:pPr>
  </w:style>
  <w:style w:type="paragraph" w:customStyle="1" w:styleId="Style3">
    <w:name w:val="Style3"/>
    <w:basedOn w:val="Style1"/>
    <w:qFormat/>
    <w:rsid w:val="00086AF4"/>
    <w:pPr>
      <w:numPr>
        <w:numId w:val="4"/>
      </w:numPr>
      <w:tabs>
        <w:tab w:val="left" w:pos="284"/>
      </w:tabs>
    </w:pPr>
  </w:style>
  <w:style w:type="paragraph" w:customStyle="1" w:styleId="Style4">
    <w:name w:val="Style4"/>
    <w:basedOn w:val="Style1"/>
    <w:qFormat/>
    <w:rsid w:val="00631098"/>
    <w:pPr>
      <w:spacing w:before="240"/>
    </w:pPr>
  </w:style>
  <w:style w:type="paragraph" w:customStyle="1" w:styleId="Style5">
    <w:name w:val="Style5"/>
    <w:basedOn w:val="Titre30"/>
    <w:uiPriority w:val="99"/>
    <w:qFormat/>
    <w:rsid w:val="002262BE"/>
    <w:pPr>
      <w:tabs>
        <w:tab w:val="left" w:pos="142"/>
        <w:tab w:val="left" w:pos="426"/>
      </w:tabs>
      <w:ind w:hanging="993"/>
    </w:pPr>
  </w:style>
  <w:style w:type="paragraph" w:customStyle="1" w:styleId="Style6">
    <w:name w:val="Style6"/>
    <w:basedOn w:val="Titre2"/>
    <w:qFormat/>
    <w:rsid w:val="00E3350B"/>
    <w:pPr>
      <w:tabs>
        <w:tab w:val="clear" w:pos="432"/>
        <w:tab w:val="num" w:pos="700"/>
      </w:tabs>
      <w:ind w:left="0" w:right="-2" w:hanging="709"/>
    </w:pPr>
    <w:rPr>
      <w:sz w:val="36"/>
      <w:szCs w:val="36"/>
    </w:rPr>
  </w:style>
  <w:style w:type="paragraph" w:customStyle="1" w:styleId="Style7">
    <w:name w:val="Style7"/>
    <w:basedOn w:val="Titre2"/>
    <w:qFormat/>
    <w:rsid w:val="00513482"/>
    <w:pPr>
      <w:numPr>
        <w:numId w:val="6"/>
      </w:numPr>
      <w:tabs>
        <w:tab w:val="clear" w:pos="432"/>
      </w:tabs>
    </w:pPr>
  </w:style>
  <w:style w:type="paragraph" w:customStyle="1" w:styleId="Style8">
    <w:name w:val="Style8"/>
    <w:basedOn w:val="Titre30"/>
    <w:qFormat/>
    <w:rsid w:val="00513482"/>
    <w:pPr>
      <w:numPr>
        <w:numId w:val="7"/>
      </w:numPr>
    </w:pPr>
  </w:style>
  <w:style w:type="paragraph" w:customStyle="1" w:styleId="Style9">
    <w:name w:val="Style9"/>
    <w:basedOn w:val="Style8"/>
    <w:qFormat/>
    <w:rsid w:val="00513482"/>
    <w:pPr>
      <w:ind w:left="0" w:hanging="720"/>
    </w:pPr>
  </w:style>
  <w:style w:type="paragraph" w:customStyle="1" w:styleId="Style10">
    <w:name w:val="Style10"/>
    <w:basedOn w:val="Titre2"/>
    <w:link w:val="Style10Car"/>
    <w:qFormat/>
    <w:rsid w:val="009A4425"/>
    <w:pPr>
      <w:numPr>
        <w:ilvl w:val="1"/>
        <w:numId w:val="2"/>
      </w:numPr>
      <w:tabs>
        <w:tab w:val="clear" w:pos="432"/>
        <w:tab w:val="clear" w:pos="574"/>
      </w:tabs>
      <w:ind w:left="432" w:right="-2"/>
    </w:pPr>
    <w:rPr>
      <w:szCs w:val="36"/>
    </w:rPr>
  </w:style>
  <w:style w:type="paragraph" w:customStyle="1" w:styleId="Style11">
    <w:name w:val="Style11"/>
    <w:basedOn w:val="Paragraphedeliste"/>
    <w:qFormat/>
    <w:rsid w:val="00B513EE"/>
    <w:pPr>
      <w:numPr>
        <w:numId w:val="8"/>
      </w:numPr>
      <w:tabs>
        <w:tab w:val="left" w:pos="284"/>
        <w:tab w:val="right" w:pos="7371"/>
      </w:tabs>
      <w:ind w:left="284"/>
    </w:pPr>
  </w:style>
  <w:style w:type="paragraph" w:styleId="Corpsdetexte0">
    <w:name w:val="Body Text"/>
    <w:basedOn w:val="Normal"/>
    <w:link w:val="CorpsdetexteCar"/>
    <w:rsid w:val="0039132B"/>
    <w:pPr>
      <w:spacing w:after="120" w:line="240" w:lineRule="auto"/>
    </w:pPr>
    <w:rPr>
      <w:rFonts w:ascii="Arial" w:hAnsi="Arial"/>
    </w:rPr>
  </w:style>
  <w:style w:type="character" w:customStyle="1" w:styleId="CorpsdetexteCar">
    <w:name w:val="Corps de texte Car"/>
    <w:basedOn w:val="Policepardfaut"/>
    <w:link w:val="Corpsdetexte0"/>
    <w:rsid w:val="0039132B"/>
    <w:rPr>
      <w:rFonts w:ascii="Arial" w:hAnsi="Arial"/>
      <w:szCs w:val="24"/>
    </w:rPr>
  </w:style>
  <w:style w:type="paragraph" w:customStyle="1" w:styleId="Style12">
    <w:name w:val="Style12"/>
    <w:basedOn w:val="Style5"/>
    <w:qFormat/>
    <w:rsid w:val="00D17315"/>
    <w:pPr>
      <w:ind w:firstLine="0"/>
    </w:pPr>
  </w:style>
  <w:style w:type="paragraph" w:customStyle="1" w:styleId="Style13">
    <w:name w:val="Style13"/>
    <w:basedOn w:val="Normal"/>
    <w:qFormat/>
    <w:rsid w:val="00F818BB"/>
    <w:pPr>
      <w:spacing w:line="240" w:lineRule="auto"/>
      <w:ind w:left="284"/>
    </w:pPr>
    <w:rPr>
      <w:szCs w:val="22"/>
    </w:rPr>
  </w:style>
  <w:style w:type="table" w:styleId="Grilledutableau">
    <w:name w:val="Table Grid"/>
    <w:basedOn w:val="TableauNormal"/>
    <w:uiPriority w:val="59"/>
    <w:rsid w:val="00F81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2Car">
    <w:name w:val="Puce 2 Car"/>
    <w:basedOn w:val="Normal"/>
    <w:next w:val="Normal"/>
    <w:link w:val="Puce2CarCar1"/>
    <w:rsid w:val="00957B70"/>
    <w:pPr>
      <w:numPr>
        <w:numId w:val="9"/>
      </w:numPr>
      <w:autoSpaceDE w:val="0"/>
      <w:autoSpaceDN w:val="0"/>
      <w:spacing w:line="240" w:lineRule="auto"/>
    </w:pPr>
    <w:rPr>
      <w:rFonts w:ascii="Arial Narrow" w:hAnsi="Arial Narrow"/>
      <w:b/>
      <w:sz w:val="24"/>
    </w:rPr>
  </w:style>
  <w:style w:type="paragraph" w:customStyle="1" w:styleId="Puce2">
    <w:name w:val="Puce 2"/>
    <w:basedOn w:val="Normal"/>
    <w:next w:val="Normal"/>
    <w:rsid w:val="00957B70"/>
    <w:pPr>
      <w:tabs>
        <w:tab w:val="num" w:pos="644"/>
      </w:tabs>
      <w:autoSpaceDE w:val="0"/>
      <w:autoSpaceDN w:val="0"/>
      <w:spacing w:line="240" w:lineRule="auto"/>
      <w:ind w:left="644" w:hanging="360"/>
    </w:pPr>
    <w:rPr>
      <w:rFonts w:ascii="Arial Narrow" w:hAnsi="Arial Narrow"/>
      <w:b/>
      <w:sz w:val="24"/>
    </w:rPr>
  </w:style>
  <w:style w:type="paragraph" w:customStyle="1" w:styleId="Tenueduparagraphe">
    <w:name w:val="Tenue du paragraphe"/>
    <w:basedOn w:val="Normal"/>
    <w:qFormat/>
    <w:rsid w:val="00252D96"/>
    <w:pPr>
      <w:tabs>
        <w:tab w:val="left" w:leader="dot" w:pos="9072"/>
      </w:tabs>
      <w:spacing w:before="100" w:line="240" w:lineRule="auto"/>
    </w:pPr>
    <w:rPr>
      <w:rFonts w:ascii="Arial Narrow" w:hAnsi="Arial Narrow"/>
      <w:sz w:val="24"/>
    </w:rPr>
  </w:style>
  <w:style w:type="paragraph" w:customStyle="1" w:styleId="04ARTICLE-Titre">
    <w:name w:val="04_ARTICLE - Titre"/>
    <w:next w:val="Normal"/>
    <w:link w:val="04ARTICLE-TitreCar"/>
    <w:rsid w:val="005B0945"/>
    <w:pPr>
      <w:pBdr>
        <w:top w:val="single" w:sz="6" w:space="1" w:color="808080"/>
        <w:left w:val="single" w:sz="6" w:space="4" w:color="808080"/>
        <w:bottom w:val="single" w:sz="6" w:space="1" w:color="808080"/>
        <w:right w:val="single" w:sz="6" w:space="4" w:color="808080"/>
      </w:pBdr>
      <w:shd w:val="clear" w:color="auto" w:fill="808080"/>
      <w:spacing w:before="240" w:after="240"/>
    </w:pPr>
    <w:rPr>
      <w:rFonts w:ascii="Arial Narrow" w:hAnsi="Arial Narrow"/>
      <w:b/>
      <w:caps/>
      <w:noProof/>
      <w:color w:val="FFFFFF"/>
      <w:sz w:val="24"/>
    </w:rPr>
  </w:style>
  <w:style w:type="paragraph" w:customStyle="1" w:styleId="06ARTICLENiv2-SsTitre">
    <w:name w:val="06_ARTICLE_Niv2 - SsTitre"/>
    <w:next w:val="06ARTICLENiv2-Texte"/>
    <w:rsid w:val="005B0945"/>
    <w:pPr>
      <w:spacing w:before="120" w:after="120"/>
      <w:ind w:left="369"/>
      <w:jc w:val="both"/>
    </w:pPr>
    <w:rPr>
      <w:rFonts w:ascii="Verdana" w:hAnsi="Verdana"/>
      <w:b/>
      <w:noProof/>
      <w:color w:val="999999"/>
      <w:spacing w:val="-10"/>
      <w:sz w:val="20"/>
    </w:rPr>
  </w:style>
  <w:style w:type="paragraph" w:customStyle="1" w:styleId="06ARTICLENiv2-Texte">
    <w:name w:val="06_ARTICLE_Niv2 - Texte"/>
    <w:basedOn w:val="Normal"/>
    <w:rsid w:val="005B0945"/>
    <w:pPr>
      <w:spacing w:after="240" w:line="240" w:lineRule="auto"/>
      <w:ind w:left="397"/>
    </w:pPr>
    <w:rPr>
      <w:rFonts w:ascii="Verdana" w:hAnsi="Verdana"/>
      <w:spacing w:val="-6"/>
    </w:rPr>
  </w:style>
  <w:style w:type="character" w:customStyle="1" w:styleId="04ARTICLE-TitreCar">
    <w:name w:val="04_ARTICLE - Titre Car"/>
    <w:basedOn w:val="Policepardfaut"/>
    <w:link w:val="04ARTICLE-Titre"/>
    <w:rsid w:val="005B0945"/>
    <w:rPr>
      <w:rFonts w:ascii="Arial Narrow" w:hAnsi="Arial Narrow"/>
      <w:b/>
      <w:caps/>
      <w:noProof/>
      <w:color w:val="FFFFFF"/>
      <w:sz w:val="24"/>
      <w:szCs w:val="20"/>
      <w:shd w:val="clear" w:color="auto" w:fill="808080"/>
    </w:rPr>
  </w:style>
  <w:style w:type="paragraph" w:customStyle="1" w:styleId="Corpsdetexte22">
    <w:name w:val="Corps de texte 22"/>
    <w:basedOn w:val="Normal"/>
    <w:rsid w:val="005B0945"/>
    <w:pPr>
      <w:tabs>
        <w:tab w:val="right" w:leader="dot" w:pos="7371"/>
        <w:tab w:val="right" w:leader="dot" w:pos="9072"/>
      </w:tabs>
      <w:overflowPunct w:val="0"/>
      <w:autoSpaceDE w:val="0"/>
      <w:autoSpaceDN w:val="0"/>
      <w:adjustRightInd w:val="0"/>
      <w:spacing w:line="240" w:lineRule="auto"/>
      <w:ind w:left="567" w:hanging="567"/>
      <w:textAlignment w:val="baseline"/>
    </w:pPr>
    <w:rPr>
      <w:rFonts w:ascii="Times" w:hAnsi="Times"/>
    </w:rPr>
  </w:style>
  <w:style w:type="paragraph" w:customStyle="1" w:styleId="Corpsdetexte21">
    <w:name w:val="Corps de texte 21"/>
    <w:basedOn w:val="Normal"/>
    <w:rsid w:val="00D92937"/>
    <w:pPr>
      <w:overflowPunct w:val="0"/>
      <w:autoSpaceDE w:val="0"/>
      <w:autoSpaceDN w:val="0"/>
      <w:adjustRightInd w:val="0"/>
      <w:spacing w:line="240" w:lineRule="auto"/>
      <w:ind w:firstLine="709"/>
      <w:textAlignment w:val="baseline"/>
    </w:pPr>
    <w:rPr>
      <w:rFonts w:ascii="Times New Roman" w:hAnsi="Times New Roman"/>
      <w:sz w:val="24"/>
    </w:rPr>
  </w:style>
  <w:style w:type="paragraph" w:customStyle="1" w:styleId="Style14">
    <w:name w:val="Style14"/>
    <w:basedOn w:val="Style5"/>
    <w:qFormat/>
    <w:rsid w:val="0063504C"/>
    <w:pPr>
      <w:numPr>
        <w:numId w:val="10"/>
      </w:numPr>
      <w:tabs>
        <w:tab w:val="clear" w:pos="142"/>
        <w:tab w:val="clear" w:pos="426"/>
      </w:tabs>
      <w:ind w:left="0" w:hanging="709"/>
    </w:pPr>
  </w:style>
  <w:style w:type="paragraph" w:customStyle="1" w:styleId="Style15">
    <w:name w:val="Style15"/>
    <w:basedOn w:val="Style12"/>
    <w:qFormat/>
    <w:rsid w:val="00405E30"/>
    <w:pPr>
      <w:numPr>
        <w:numId w:val="11"/>
      </w:numPr>
      <w:tabs>
        <w:tab w:val="clear" w:pos="142"/>
        <w:tab w:val="clear" w:pos="426"/>
      </w:tabs>
      <w:ind w:left="0" w:hanging="851"/>
    </w:pPr>
    <w:rPr>
      <w:rFonts w:ascii="Georgia" w:hAnsi="Georgia"/>
    </w:rPr>
  </w:style>
  <w:style w:type="paragraph" w:customStyle="1" w:styleId="Style16">
    <w:name w:val="Style16"/>
    <w:basedOn w:val="Style15"/>
    <w:qFormat/>
    <w:rsid w:val="00A12B00"/>
    <w:pPr>
      <w:numPr>
        <w:numId w:val="12"/>
      </w:numPr>
      <w:ind w:left="0" w:hanging="851"/>
    </w:pPr>
  </w:style>
  <w:style w:type="paragraph" w:customStyle="1" w:styleId="Style17">
    <w:name w:val="Style17"/>
    <w:basedOn w:val="Style5"/>
    <w:qFormat/>
    <w:rsid w:val="008556F3"/>
    <w:pPr>
      <w:numPr>
        <w:numId w:val="13"/>
      </w:numPr>
      <w:tabs>
        <w:tab w:val="clear" w:pos="142"/>
        <w:tab w:val="clear" w:pos="426"/>
      </w:tabs>
      <w:ind w:left="0" w:hanging="709"/>
    </w:pPr>
  </w:style>
  <w:style w:type="paragraph" w:customStyle="1" w:styleId="Style18">
    <w:name w:val="Style18"/>
    <w:basedOn w:val="Style15"/>
    <w:qFormat/>
    <w:rsid w:val="00451B04"/>
    <w:pPr>
      <w:numPr>
        <w:numId w:val="14"/>
      </w:numPr>
      <w:ind w:left="0" w:hanging="851"/>
    </w:pPr>
  </w:style>
  <w:style w:type="paragraph" w:customStyle="1" w:styleId="Style19">
    <w:name w:val="Style19"/>
    <w:basedOn w:val="Style7"/>
    <w:uiPriority w:val="99"/>
    <w:qFormat/>
    <w:rsid w:val="000F16F5"/>
    <w:pPr>
      <w:numPr>
        <w:numId w:val="15"/>
      </w:numPr>
      <w:tabs>
        <w:tab w:val="left" w:pos="0"/>
        <w:tab w:val="right" w:pos="7371"/>
      </w:tabs>
      <w:ind w:left="0" w:hanging="709"/>
      <w:jc w:val="both"/>
    </w:pPr>
  </w:style>
  <w:style w:type="paragraph" w:customStyle="1" w:styleId="Style20">
    <w:name w:val="Style20"/>
    <w:basedOn w:val="Style19"/>
    <w:qFormat/>
    <w:rsid w:val="00056D2E"/>
    <w:pPr>
      <w:numPr>
        <w:numId w:val="62"/>
      </w:numPr>
      <w:ind w:left="-273"/>
    </w:pPr>
  </w:style>
  <w:style w:type="paragraph" w:customStyle="1" w:styleId="Style21">
    <w:name w:val="Style21"/>
    <w:basedOn w:val="Titre30"/>
    <w:qFormat/>
    <w:rsid w:val="007C0804"/>
    <w:pPr>
      <w:numPr>
        <w:numId w:val="16"/>
      </w:numPr>
      <w:tabs>
        <w:tab w:val="left" w:pos="0"/>
      </w:tabs>
      <w:ind w:left="0" w:hanging="709"/>
    </w:pPr>
  </w:style>
  <w:style w:type="paragraph" w:customStyle="1" w:styleId="Style22">
    <w:name w:val="Style22"/>
    <w:basedOn w:val="Style21"/>
    <w:qFormat/>
    <w:rsid w:val="005A1AD9"/>
    <w:pPr>
      <w:numPr>
        <w:numId w:val="0"/>
      </w:numPr>
    </w:pPr>
  </w:style>
  <w:style w:type="paragraph" w:customStyle="1" w:styleId="Style23">
    <w:name w:val="Style23"/>
    <w:basedOn w:val="Style1"/>
    <w:uiPriority w:val="99"/>
    <w:qFormat/>
    <w:rsid w:val="00126297"/>
    <w:pPr>
      <w:spacing w:before="0"/>
    </w:pPr>
  </w:style>
  <w:style w:type="paragraph" w:customStyle="1" w:styleId="Style24SOMMAIRE">
    <w:name w:val="Style24 SOMMAIRE"/>
    <w:basedOn w:val="TM3"/>
    <w:qFormat/>
    <w:rsid w:val="003F172C"/>
    <w:pPr>
      <w:tabs>
        <w:tab w:val="clear" w:pos="567"/>
        <w:tab w:val="left" w:pos="993"/>
      </w:tabs>
      <w:ind w:left="993" w:hanging="709"/>
    </w:pPr>
  </w:style>
  <w:style w:type="paragraph" w:customStyle="1" w:styleId="Style24">
    <w:name w:val="Style24"/>
    <w:basedOn w:val="Titre30"/>
    <w:qFormat/>
    <w:rsid w:val="00EC3B94"/>
    <w:pPr>
      <w:numPr>
        <w:numId w:val="17"/>
      </w:numPr>
      <w:tabs>
        <w:tab w:val="left" w:pos="0"/>
        <w:tab w:val="right" w:pos="7371"/>
      </w:tabs>
      <w:ind w:left="0" w:hanging="851"/>
    </w:pPr>
  </w:style>
  <w:style w:type="paragraph" w:customStyle="1" w:styleId="Style25">
    <w:name w:val="Style25"/>
    <w:basedOn w:val="Paragraphedeliste"/>
    <w:qFormat/>
    <w:rsid w:val="008D388C"/>
    <w:pPr>
      <w:numPr>
        <w:numId w:val="19"/>
      </w:numPr>
      <w:tabs>
        <w:tab w:val="left" w:pos="0"/>
      </w:tabs>
      <w:ind w:left="0" w:hanging="851"/>
    </w:pPr>
    <w:rPr>
      <w:b/>
      <w:u w:val="single"/>
    </w:rPr>
  </w:style>
  <w:style w:type="paragraph" w:customStyle="1" w:styleId="Style26">
    <w:name w:val="Style26"/>
    <w:basedOn w:val="Paragraphedeliste"/>
    <w:uiPriority w:val="99"/>
    <w:qFormat/>
    <w:rsid w:val="008D388C"/>
    <w:pPr>
      <w:numPr>
        <w:numId w:val="18"/>
      </w:numPr>
      <w:tabs>
        <w:tab w:val="left" w:pos="0"/>
        <w:tab w:val="right" w:pos="7371"/>
      </w:tabs>
      <w:spacing w:before="240"/>
      <w:ind w:left="0"/>
    </w:pPr>
    <w:rPr>
      <w:b/>
      <w:u w:val="single"/>
    </w:rPr>
  </w:style>
  <w:style w:type="paragraph" w:customStyle="1" w:styleId="Style27">
    <w:name w:val="Style27"/>
    <w:basedOn w:val="Paragraphedeliste"/>
    <w:qFormat/>
    <w:rsid w:val="00BA0487"/>
    <w:pPr>
      <w:numPr>
        <w:numId w:val="21"/>
      </w:numPr>
    </w:pPr>
    <w:rPr>
      <w:b/>
      <w:u w:val="single"/>
    </w:rPr>
  </w:style>
  <w:style w:type="paragraph" w:customStyle="1" w:styleId="Style28">
    <w:name w:val="Style28"/>
    <w:basedOn w:val="Style1"/>
    <w:qFormat/>
    <w:rsid w:val="008D388C"/>
    <w:pPr>
      <w:numPr>
        <w:numId w:val="20"/>
      </w:numPr>
      <w:tabs>
        <w:tab w:val="left" w:pos="284"/>
      </w:tabs>
      <w:ind w:left="284" w:hanging="284"/>
    </w:pPr>
  </w:style>
  <w:style w:type="paragraph" w:customStyle="1" w:styleId="Style29">
    <w:name w:val="Style29"/>
    <w:basedOn w:val="Style7"/>
    <w:qFormat/>
    <w:rsid w:val="008D388C"/>
    <w:pPr>
      <w:numPr>
        <w:numId w:val="22"/>
      </w:numPr>
      <w:jc w:val="both"/>
    </w:pPr>
  </w:style>
  <w:style w:type="paragraph" w:customStyle="1" w:styleId="Style30">
    <w:name w:val="Style30"/>
    <w:basedOn w:val="Style24"/>
    <w:qFormat/>
    <w:rsid w:val="008D388C"/>
    <w:pPr>
      <w:numPr>
        <w:numId w:val="23"/>
      </w:numPr>
      <w:ind w:left="0" w:hanging="709"/>
    </w:pPr>
  </w:style>
  <w:style w:type="paragraph" w:customStyle="1" w:styleId="titre1collecteur">
    <w:name w:val="titre 1 collecteur"/>
    <w:basedOn w:val="Titre1"/>
    <w:rsid w:val="00925EC0"/>
    <w:pPr>
      <w:numPr>
        <w:numId w:val="24"/>
      </w:numPr>
      <w:tabs>
        <w:tab w:val="num" w:pos="700"/>
      </w:tabs>
      <w:spacing w:before="0" w:after="0" w:line="240" w:lineRule="auto"/>
      <w:jc w:val="right"/>
    </w:pPr>
    <w:rPr>
      <w:rFonts w:ascii="Arial" w:hAnsi="Arial" w:cs="Arial"/>
      <w:b/>
      <w:bCs/>
      <w:caps/>
      <w:color w:val="auto"/>
      <w:sz w:val="24"/>
      <w:szCs w:val="24"/>
    </w:rPr>
  </w:style>
  <w:style w:type="paragraph" w:customStyle="1" w:styleId="titre3rhabilitation">
    <w:name w:val="titre 3 réhabilitation"/>
    <w:basedOn w:val="Titre30"/>
    <w:autoRedefine/>
    <w:rsid w:val="00925EC0"/>
    <w:pPr>
      <w:numPr>
        <w:ilvl w:val="2"/>
        <w:numId w:val="24"/>
      </w:numPr>
      <w:tabs>
        <w:tab w:val="left" w:pos="851"/>
      </w:tabs>
      <w:spacing w:after="0" w:line="240" w:lineRule="auto"/>
    </w:pPr>
    <w:rPr>
      <w:rFonts w:ascii="Arial" w:hAnsi="Arial" w:cs="Arial"/>
      <w:i/>
      <w:iCs/>
      <w:sz w:val="22"/>
      <w:szCs w:val="22"/>
    </w:rPr>
  </w:style>
  <w:style w:type="paragraph" w:customStyle="1" w:styleId="Pa0">
    <w:name w:val="Pa0"/>
    <w:basedOn w:val="Default"/>
    <w:next w:val="Default"/>
    <w:uiPriority w:val="99"/>
    <w:rsid w:val="006927CA"/>
    <w:pPr>
      <w:spacing w:line="241" w:lineRule="atLeast"/>
    </w:pPr>
    <w:rPr>
      <w:rFonts w:ascii="Trebuchet MS" w:hAnsi="Trebuchet MS"/>
      <w:color w:val="auto"/>
    </w:rPr>
  </w:style>
  <w:style w:type="character" w:customStyle="1" w:styleId="A4">
    <w:name w:val="A4"/>
    <w:uiPriority w:val="99"/>
    <w:rsid w:val="006927CA"/>
    <w:rPr>
      <w:rFonts w:cs="Trebuchet MS"/>
      <w:color w:val="000000"/>
      <w:sz w:val="36"/>
      <w:szCs w:val="36"/>
    </w:rPr>
  </w:style>
  <w:style w:type="paragraph" w:customStyle="1" w:styleId="Style31">
    <w:name w:val="Style31"/>
    <w:basedOn w:val="Style30"/>
    <w:qFormat/>
    <w:rsid w:val="003032E7"/>
    <w:pPr>
      <w:numPr>
        <w:numId w:val="25"/>
      </w:numPr>
    </w:pPr>
  </w:style>
  <w:style w:type="paragraph" w:styleId="Retraitcorpsdetexte">
    <w:name w:val="Body Text Indent"/>
    <w:basedOn w:val="Normal"/>
    <w:link w:val="RetraitcorpsdetexteCar"/>
    <w:unhideWhenUsed/>
    <w:rsid w:val="00FE1F07"/>
    <w:pPr>
      <w:spacing w:after="120"/>
      <w:ind w:left="283"/>
    </w:pPr>
  </w:style>
  <w:style w:type="paragraph" w:customStyle="1" w:styleId="Style41">
    <w:name w:val="Style41"/>
    <w:basedOn w:val="Normal"/>
    <w:uiPriority w:val="99"/>
    <w:qFormat/>
    <w:rsid w:val="00F421B0"/>
    <w:pPr>
      <w:numPr>
        <w:numId w:val="26"/>
      </w:numPr>
      <w:tabs>
        <w:tab w:val="left" w:pos="0"/>
      </w:tabs>
      <w:ind w:left="0" w:hanging="851"/>
    </w:pPr>
    <w:rPr>
      <w:sz w:val="24"/>
      <w:u w:val="single"/>
    </w:rPr>
  </w:style>
  <w:style w:type="character" w:customStyle="1" w:styleId="RetraitcorpsdetexteCar">
    <w:name w:val="Retrait corps de texte Car"/>
    <w:basedOn w:val="Policepardfaut"/>
    <w:link w:val="Retraitcorpsdetexte"/>
    <w:rsid w:val="00FE1F07"/>
    <w:rPr>
      <w:rFonts w:ascii="Georgia" w:hAnsi="Georgia"/>
      <w:sz w:val="18"/>
      <w:szCs w:val="24"/>
    </w:rPr>
  </w:style>
  <w:style w:type="paragraph" w:customStyle="1" w:styleId="Corpsdetexte31">
    <w:name w:val="Corps de texte 31"/>
    <w:basedOn w:val="Normal"/>
    <w:rsid w:val="00FE1F07"/>
    <w:pPr>
      <w:spacing w:line="240" w:lineRule="auto"/>
      <w:jc w:val="left"/>
    </w:pPr>
    <w:rPr>
      <w:rFonts w:ascii="Arial" w:hAnsi="Arial"/>
    </w:rPr>
  </w:style>
  <w:style w:type="paragraph" w:styleId="Retraitcorpsdetexte2">
    <w:name w:val="Body Text Indent 2"/>
    <w:basedOn w:val="Normal"/>
    <w:link w:val="Retraitcorpsdetexte2Car"/>
    <w:rsid w:val="00FE1F07"/>
    <w:pPr>
      <w:tabs>
        <w:tab w:val="left" w:pos="0"/>
        <w:tab w:val="left" w:pos="360"/>
        <w:tab w:val="left" w:pos="540"/>
        <w:tab w:val="left" w:pos="900"/>
        <w:tab w:val="left" w:pos="1440"/>
      </w:tabs>
      <w:spacing w:line="240" w:lineRule="auto"/>
      <w:ind w:firstLine="1080"/>
    </w:pPr>
    <w:rPr>
      <w:rFonts w:ascii="Arial" w:hAnsi="Arial"/>
      <w:color w:val="FF0000"/>
    </w:rPr>
  </w:style>
  <w:style w:type="character" w:customStyle="1" w:styleId="Retraitcorpsdetexte2Car">
    <w:name w:val="Retrait corps de texte 2 Car"/>
    <w:basedOn w:val="Policepardfaut"/>
    <w:link w:val="Retraitcorpsdetexte2"/>
    <w:rsid w:val="00FE1F07"/>
    <w:rPr>
      <w:rFonts w:ascii="Arial" w:hAnsi="Arial"/>
      <w:color w:val="FF0000"/>
      <w:szCs w:val="20"/>
    </w:rPr>
  </w:style>
  <w:style w:type="paragraph" w:customStyle="1" w:styleId="Normalcentr1">
    <w:name w:val="Normal centré1"/>
    <w:basedOn w:val="Normal"/>
    <w:rsid w:val="00FE1F07"/>
    <w:pPr>
      <w:tabs>
        <w:tab w:val="right" w:pos="9639"/>
      </w:tabs>
      <w:spacing w:line="240" w:lineRule="auto"/>
      <w:ind w:left="567" w:right="566"/>
    </w:pPr>
    <w:rPr>
      <w:rFonts w:ascii="Arial" w:hAnsi="Arial"/>
      <w:color w:val="000000"/>
    </w:rPr>
  </w:style>
  <w:style w:type="paragraph" w:styleId="Corpsdetexte3">
    <w:name w:val="Body Text 3"/>
    <w:basedOn w:val="Normal"/>
    <w:link w:val="Corpsdetexte3Car"/>
    <w:rsid w:val="00FE1F07"/>
    <w:pPr>
      <w:numPr>
        <w:ilvl w:val="12"/>
      </w:numPr>
      <w:tabs>
        <w:tab w:val="left" w:pos="10205"/>
      </w:tabs>
      <w:spacing w:line="240" w:lineRule="auto"/>
      <w:ind w:right="-1"/>
    </w:pPr>
    <w:rPr>
      <w:rFonts w:ascii="Arial" w:hAnsi="Arial"/>
      <w:color w:val="000000"/>
    </w:rPr>
  </w:style>
  <w:style w:type="character" w:customStyle="1" w:styleId="Corpsdetexte3Car">
    <w:name w:val="Corps de texte 3 Car"/>
    <w:basedOn w:val="Policepardfaut"/>
    <w:link w:val="Corpsdetexte3"/>
    <w:rsid w:val="00FE1F07"/>
    <w:rPr>
      <w:rFonts w:ascii="Arial" w:hAnsi="Arial"/>
      <w:color w:val="000000"/>
      <w:szCs w:val="20"/>
    </w:rPr>
  </w:style>
  <w:style w:type="paragraph" w:styleId="Normalcentr">
    <w:name w:val="Block Text"/>
    <w:basedOn w:val="Normal"/>
    <w:rsid w:val="00FE1F07"/>
    <w:pPr>
      <w:spacing w:before="120" w:line="240" w:lineRule="auto"/>
      <w:ind w:left="567" w:right="425"/>
    </w:pPr>
    <w:rPr>
      <w:rFonts w:ascii="Arial Narrow" w:hAnsi="Arial Narrow"/>
      <w:sz w:val="24"/>
    </w:rPr>
  </w:style>
  <w:style w:type="paragraph" w:styleId="Retraitcorpsdetexte3">
    <w:name w:val="Body Text Indent 3"/>
    <w:basedOn w:val="Normal"/>
    <w:link w:val="Retraitcorpsdetexte3Car"/>
    <w:rsid w:val="00FE1F07"/>
    <w:pPr>
      <w:widowControl w:val="0"/>
      <w:spacing w:before="480" w:line="240" w:lineRule="auto"/>
      <w:ind w:left="284"/>
    </w:pPr>
    <w:rPr>
      <w:rFonts w:ascii="Arial Narrow" w:hAnsi="Arial Narrow"/>
      <w:bCs/>
      <w:sz w:val="24"/>
    </w:rPr>
  </w:style>
  <w:style w:type="character" w:customStyle="1" w:styleId="Retraitcorpsdetexte3Car">
    <w:name w:val="Retrait corps de texte 3 Car"/>
    <w:basedOn w:val="Policepardfaut"/>
    <w:link w:val="Retraitcorpsdetexte3"/>
    <w:rsid w:val="00FE1F07"/>
    <w:rPr>
      <w:rFonts w:ascii="Arial Narrow" w:hAnsi="Arial Narrow"/>
      <w:bCs/>
      <w:sz w:val="24"/>
      <w:szCs w:val="20"/>
    </w:rPr>
  </w:style>
  <w:style w:type="paragraph" w:customStyle="1" w:styleId="1Style1">
    <w:name w:val="1 Style 1"/>
    <w:basedOn w:val="Normal"/>
    <w:rsid w:val="00FE1F07"/>
    <w:pPr>
      <w:spacing w:after="180" w:line="240" w:lineRule="auto"/>
      <w:ind w:left="431"/>
      <w:jc w:val="left"/>
    </w:pPr>
    <w:rPr>
      <w:rFonts w:ascii="Arial" w:hAnsi="Arial"/>
    </w:rPr>
  </w:style>
  <w:style w:type="paragraph" w:customStyle="1" w:styleId="retrait2">
    <w:name w:val="retrait 2"/>
    <w:basedOn w:val="Corpsdetexte2"/>
    <w:rsid w:val="00FE1F07"/>
    <w:pPr>
      <w:numPr>
        <w:numId w:val="27"/>
      </w:numPr>
      <w:tabs>
        <w:tab w:val="clear" w:pos="1068"/>
      </w:tabs>
      <w:ind w:left="0" w:firstLine="0"/>
    </w:pPr>
  </w:style>
  <w:style w:type="paragraph" w:styleId="Index1">
    <w:name w:val="index 1"/>
    <w:basedOn w:val="Normal"/>
    <w:next w:val="Normal"/>
    <w:autoRedefine/>
    <w:semiHidden/>
    <w:rsid w:val="00FE1F07"/>
    <w:pPr>
      <w:spacing w:line="240" w:lineRule="exact"/>
    </w:pPr>
    <w:rPr>
      <w:rFonts w:ascii="Arial" w:hAnsi="Arial"/>
    </w:rPr>
  </w:style>
  <w:style w:type="paragraph" w:customStyle="1" w:styleId="TIT1-1">
    <w:name w:val="TIT 1-1"/>
    <w:basedOn w:val="Normal"/>
    <w:rsid w:val="00FE1F07"/>
    <w:pPr>
      <w:spacing w:line="240" w:lineRule="auto"/>
      <w:jc w:val="left"/>
    </w:pPr>
    <w:rPr>
      <w:rFonts w:ascii="Tahoma" w:hAnsi="Tahoma" w:cs="Tahoma"/>
      <w:sz w:val="24"/>
    </w:rPr>
  </w:style>
  <w:style w:type="paragraph" w:customStyle="1" w:styleId="tttt">
    <w:name w:val="tttt"/>
    <w:basedOn w:val="Normal"/>
    <w:rsid w:val="00FE1F07"/>
    <w:pPr>
      <w:spacing w:before="480" w:after="240" w:line="240" w:lineRule="auto"/>
    </w:pPr>
    <w:rPr>
      <w:rFonts w:ascii="Tahoma" w:hAnsi="Tahoma" w:cs="Tahoma"/>
      <w:sz w:val="24"/>
    </w:rPr>
  </w:style>
  <w:style w:type="paragraph" w:styleId="Retraitnormal">
    <w:name w:val="Normal Indent"/>
    <w:basedOn w:val="Normal"/>
    <w:rsid w:val="00FE1F07"/>
    <w:pPr>
      <w:overflowPunct w:val="0"/>
      <w:autoSpaceDE w:val="0"/>
      <w:autoSpaceDN w:val="0"/>
      <w:adjustRightInd w:val="0"/>
      <w:spacing w:line="240" w:lineRule="auto"/>
      <w:ind w:left="708"/>
      <w:jc w:val="left"/>
      <w:textAlignment w:val="baseline"/>
    </w:pPr>
    <w:rPr>
      <w:rFonts w:ascii="Tms Rmn" w:hAnsi="Tms Rmn"/>
      <w:sz w:val="24"/>
    </w:rPr>
  </w:style>
  <w:style w:type="paragraph" w:customStyle="1" w:styleId="01INTITULDOC">
    <w:name w:val="01_INTITULÉ DOC"/>
    <w:next w:val="Normal"/>
    <w:rsid w:val="00FE1F07"/>
    <w:pPr>
      <w:spacing w:before="120" w:after="360"/>
      <w:jc w:val="center"/>
    </w:pPr>
    <w:rPr>
      <w:rFonts w:ascii="Verdana" w:hAnsi="Verdana"/>
      <w:b/>
      <w:caps/>
      <w:noProof/>
      <w:color w:val="808080"/>
      <w:sz w:val="28"/>
    </w:rPr>
  </w:style>
  <w:style w:type="paragraph" w:customStyle="1" w:styleId="TxBrp3">
    <w:name w:val="TxBr_p3"/>
    <w:basedOn w:val="Normal"/>
    <w:rsid w:val="00FE1F07"/>
    <w:pPr>
      <w:widowControl w:val="0"/>
      <w:tabs>
        <w:tab w:val="left" w:pos="204"/>
      </w:tabs>
      <w:autoSpaceDE w:val="0"/>
      <w:autoSpaceDN w:val="0"/>
      <w:adjustRightInd w:val="0"/>
      <w:spacing w:line="260" w:lineRule="atLeast"/>
      <w:jc w:val="left"/>
    </w:pPr>
    <w:rPr>
      <w:rFonts w:ascii="Times New Roman" w:hAnsi="Times New Roman"/>
      <w:sz w:val="24"/>
      <w:lang w:val="en-US"/>
    </w:rPr>
  </w:style>
  <w:style w:type="paragraph" w:customStyle="1" w:styleId="TxBrc11">
    <w:name w:val="TxBr_c11"/>
    <w:basedOn w:val="Normal"/>
    <w:rsid w:val="00FE1F07"/>
    <w:pPr>
      <w:widowControl w:val="0"/>
      <w:autoSpaceDE w:val="0"/>
      <w:autoSpaceDN w:val="0"/>
      <w:adjustRightInd w:val="0"/>
      <w:spacing w:line="240" w:lineRule="atLeast"/>
      <w:jc w:val="center"/>
    </w:pPr>
    <w:rPr>
      <w:rFonts w:ascii="Times New Roman" w:hAnsi="Times New Roman"/>
      <w:sz w:val="24"/>
      <w:lang w:val="en-US"/>
    </w:rPr>
  </w:style>
  <w:style w:type="paragraph" w:customStyle="1" w:styleId="TxBrp17">
    <w:name w:val="TxBr_p17"/>
    <w:basedOn w:val="Normal"/>
    <w:rsid w:val="00FE1F07"/>
    <w:pPr>
      <w:widowControl w:val="0"/>
      <w:tabs>
        <w:tab w:val="left" w:pos="759"/>
      </w:tabs>
      <w:autoSpaceDE w:val="0"/>
      <w:autoSpaceDN w:val="0"/>
      <w:adjustRightInd w:val="0"/>
      <w:spacing w:line="260" w:lineRule="atLeast"/>
      <w:ind w:left="611"/>
      <w:jc w:val="left"/>
    </w:pPr>
    <w:rPr>
      <w:rFonts w:ascii="Times New Roman" w:hAnsi="Times New Roman"/>
      <w:sz w:val="24"/>
      <w:lang w:val="en-US"/>
    </w:rPr>
  </w:style>
  <w:style w:type="paragraph" w:customStyle="1" w:styleId="TxBrp13">
    <w:name w:val="TxBr_p13"/>
    <w:basedOn w:val="Normal"/>
    <w:rsid w:val="00FE1F07"/>
    <w:pPr>
      <w:widowControl w:val="0"/>
      <w:tabs>
        <w:tab w:val="left" w:pos="204"/>
      </w:tabs>
      <w:autoSpaceDE w:val="0"/>
      <w:autoSpaceDN w:val="0"/>
      <w:adjustRightInd w:val="0"/>
      <w:spacing w:line="260" w:lineRule="atLeast"/>
    </w:pPr>
    <w:rPr>
      <w:rFonts w:ascii="Times New Roman" w:hAnsi="Times New Roman"/>
      <w:sz w:val="24"/>
      <w:lang w:val="en-US"/>
    </w:rPr>
  </w:style>
  <w:style w:type="paragraph" w:customStyle="1" w:styleId="TxBrp20">
    <w:name w:val="TxBr_p20"/>
    <w:basedOn w:val="Normal"/>
    <w:rsid w:val="00FE1F07"/>
    <w:pPr>
      <w:widowControl w:val="0"/>
      <w:tabs>
        <w:tab w:val="left" w:pos="204"/>
      </w:tabs>
      <w:autoSpaceDE w:val="0"/>
      <w:autoSpaceDN w:val="0"/>
      <w:adjustRightInd w:val="0"/>
      <w:spacing w:line="464" w:lineRule="atLeast"/>
    </w:pPr>
    <w:rPr>
      <w:rFonts w:ascii="Times New Roman" w:hAnsi="Times New Roman"/>
      <w:sz w:val="24"/>
      <w:lang w:val="en-US"/>
    </w:rPr>
  </w:style>
  <w:style w:type="paragraph" w:customStyle="1" w:styleId="TxBrp21">
    <w:name w:val="TxBr_p21"/>
    <w:basedOn w:val="Normal"/>
    <w:rsid w:val="00FE1F07"/>
    <w:pPr>
      <w:widowControl w:val="0"/>
      <w:tabs>
        <w:tab w:val="left" w:pos="362"/>
      </w:tabs>
      <w:autoSpaceDE w:val="0"/>
      <w:autoSpaceDN w:val="0"/>
      <w:adjustRightInd w:val="0"/>
      <w:spacing w:line="260" w:lineRule="atLeast"/>
      <w:ind w:firstLine="363"/>
    </w:pPr>
    <w:rPr>
      <w:rFonts w:ascii="Times New Roman" w:hAnsi="Times New Roman"/>
      <w:sz w:val="24"/>
      <w:lang w:val="en-US"/>
    </w:rPr>
  </w:style>
  <w:style w:type="paragraph" w:customStyle="1" w:styleId="ADRESSE">
    <w:name w:val="ADRESSE"/>
    <w:basedOn w:val="Normal"/>
    <w:rsid w:val="00FE1F07"/>
    <w:pPr>
      <w:spacing w:line="240" w:lineRule="auto"/>
      <w:ind w:left="4840"/>
    </w:pPr>
    <w:rPr>
      <w:rFonts w:ascii="Geneva" w:hAnsi="Geneva"/>
      <w:sz w:val="20"/>
    </w:rPr>
  </w:style>
  <w:style w:type="paragraph" w:styleId="Titre">
    <w:name w:val="Title"/>
    <w:basedOn w:val="Normal"/>
    <w:next w:val="Normal"/>
    <w:link w:val="TitreCar"/>
    <w:uiPriority w:val="10"/>
    <w:qFormat/>
    <w:locked/>
    <w:rsid w:val="00FE1F07"/>
    <w:pPr>
      <w:spacing w:before="240" w:after="60" w:line="240" w:lineRule="auto"/>
      <w:jc w:val="center"/>
      <w:outlineLvl w:val="0"/>
    </w:pPr>
    <w:rPr>
      <w:rFonts w:ascii="Cambria" w:hAnsi="Cambria"/>
      <w:b/>
      <w:bCs/>
      <w:kern w:val="28"/>
      <w:sz w:val="32"/>
      <w:szCs w:val="32"/>
    </w:rPr>
  </w:style>
  <w:style w:type="character" w:customStyle="1" w:styleId="TitreCar">
    <w:name w:val="Titre Car"/>
    <w:basedOn w:val="Policepardfaut"/>
    <w:link w:val="Titre"/>
    <w:uiPriority w:val="10"/>
    <w:rsid w:val="00FE1F07"/>
    <w:rPr>
      <w:rFonts w:ascii="Cambria" w:hAnsi="Cambria"/>
      <w:b/>
      <w:bCs/>
      <w:kern w:val="28"/>
      <w:sz w:val="32"/>
      <w:szCs w:val="32"/>
    </w:rPr>
  </w:style>
  <w:style w:type="paragraph" w:customStyle="1" w:styleId="Style32">
    <w:name w:val="Style32"/>
    <w:basedOn w:val="Style1"/>
    <w:qFormat/>
    <w:rsid w:val="00FE1F07"/>
    <w:pPr>
      <w:numPr>
        <w:numId w:val="28"/>
      </w:numPr>
      <w:ind w:left="0" w:hanging="851"/>
    </w:pPr>
    <w:rPr>
      <w:b/>
      <w:u w:val="single"/>
    </w:rPr>
  </w:style>
  <w:style w:type="paragraph" w:customStyle="1" w:styleId="Puce1">
    <w:name w:val="Puce 1"/>
    <w:basedOn w:val="Normal"/>
    <w:next w:val="Normal"/>
    <w:link w:val="Puce1Car1"/>
    <w:rsid w:val="00FE1F07"/>
    <w:pPr>
      <w:tabs>
        <w:tab w:val="num" w:pos="360"/>
      </w:tabs>
      <w:autoSpaceDE w:val="0"/>
      <w:autoSpaceDN w:val="0"/>
      <w:spacing w:line="240" w:lineRule="auto"/>
      <w:ind w:left="360" w:hanging="360"/>
    </w:pPr>
    <w:rPr>
      <w:rFonts w:ascii="Arial Narrow" w:hAnsi="Arial Narrow"/>
      <w:b/>
      <w:sz w:val="24"/>
    </w:rPr>
  </w:style>
  <w:style w:type="character" w:customStyle="1" w:styleId="Puce1Car1">
    <w:name w:val="Puce 1 Car1"/>
    <w:basedOn w:val="Policepardfaut"/>
    <w:link w:val="Puce1"/>
    <w:rsid w:val="00FE1F07"/>
    <w:rPr>
      <w:rFonts w:ascii="Arial Narrow" w:hAnsi="Arial Narrow"/>
      <w:b/>
      <w:sz w:val="24"/>
      <w:szCs w:val="20"/>
    </w:rPr>
  </w:style>
  <w:style w:type="paragraph" w:customStyle="1" w:styleId="StyleGeorgia14ptGrasDroite009cmEncadrementSimpl">
    <w:name w:val="Style Georgia 14 pt Gras Droite :  009 cm Encadrement : (Simpl..."/>
    <w:basedOn w:val="Normal"/>
    <w:link w:val="StyleGeorgia14ptGrasDroite009cmEncadrementSimplCar"/>
    <w:rsid w:val="00FE1F07"/>
    <w:pPr>
      <w:pBdr>
        <w:top w:val="single" w:sz="4" w:space="1" w:color="auto"/>
        <w:left w:val="single" w:sz="4" w:space="4" w:color="auto"/>
        <w:bottom w:val="single" w:sz="4" w:space="1" w:color="auto"/>
        <w:right w:val="single" w:sz="4" w:space="4" w:color="auto"/>
      </w:pBdr>
      <w:shd w:val="clear" w:color="auto" w:fill="FF9900"/>
      <w:spacing w:line="240" w:lineRule="auto"/>
      <w:ind w:right="51"/>
    </w:pPr>
    <w:rPr>
      <w:b/>
      <w:bCs/>
      <w:sz w:val="28"/>
    </w:rPr>
  </w:style>
  <w:style w:type="paragraph" w:customStyle="1" w:styleId="StyleTitre4soustitre4Titrepad4Georgia">
    <w:name w:val="Style Titre 4sous titre 4Titre pad 4 + Georgia"/>
    <w:basedOn w:val="Titre4"/>
    <w:rsid w:val="00FE1F07"/>
    <w:pPr>
      <w:tabs>
        <w:tab w:val="num" w:pos="1192"/>
      </w:tabs>
      <w:spacing w:before="240" w:after="240" w:line="240" w:lineRule="atLeast"/>
      <w:ind w:left="1192" w:hanging="1192"/>
      <w:jc w:val="left"/>
    </w:pPr>
    <w:rPr>
      <w:rFonts w:ascii="Trade Gothic LT Std" w:hAnsi="Trade Gothic LT Std"/>
      <w:bCs/>
      <w:i/>
      <w:iCs/>
      <w:color w:val="FF0000"/>
      <w:sz w:val="24"/>
      <w:szCs w:val="28"/>
    </w:rPr>
  </w:style>
  <w:style w:type="character" w:customStyle="1" w:styleId="StyleGeorgia14ptGrasDroite009cmEncadrementSimplCar">
    <w:name w:val="Style Georgia 14 pt Gras Droite :  009 cm Encadrement : (Simpl... Car"/>
    <w:basedOn w:val="Policepardfaut"/>
    <w:link w:val="StyleGeorgia14ptGrasDroite009cmEncadrementSimpl"/>
    <w:rsid w:val="00FE1F07"/>
    <w:rPr>
      <w:rFonts w:ascii="Georgia" w:hAnsi="Georgia"/>
      <w:b/>
      <w:bCs/>
      <w:sz w:val="28"/>
      <w:szCs w:val="20"/>
      <w:shd w:val="clear" w:color="auto" w:fill="FF9900"/>
    </w:rPr>
  </w:style>
  <w:style w:type="character" w:customStyle="1" w:styleId="Puce2CarCar1">
    <w:name w:val="Puce 2 Car Car1"/>
    <w:basedOn w:val="Policepardfaut"/>
    <w:link w:val="Puce2Car"/>
    <w:rsid w:val="00FE1F07"/>
    <w:rPr>
      <w:rFonts w:ascii="Arial Narrow" w:hAnsi="Arial Narrow"/>
      <w:b/>
      <w:sz w:val="24"/>
    </w:rPr>
  </w:style>
  <w:style w:type="paragraph" w:customStyle="1" w:styleId="spip">
    <w:name w:val="spip"/>
    <w:basedOn w:val="Normal"/>
    <w:rsid w:val="00FE1F07"/>
    <w:pPr>
      <w:spacing w:before="100" w:beforeAutospacing="1" w:after="100" w:afterAutospacing="1" w:line="240" w:lineRule="auto"/>
      <w:jc w:val="left"/>
    </w:pPr>
    <w:rPr>
      <w:rFonts w:ascii="Times New Roman" w:eastAsia="SimSun" w:hAnsi="Times New Roman"/>
      <w:sz w:val="24"/>
      <w:lang w:eastAsia="zh-CN"/>
    </w:rPr>
  </w:style>
  <w:style w:type="paragraph" w:customStyle="1" w:styleId="Style33">
    <w:name w:val="Style33"/>
    <w:basedOn w:val="Style1"/>
    <w:qFormat/>
    <w:rsid w:val="008F0AE8"/>
    <w:pPr>
      <w:numPr>
        <w:numId w:val="43"/>
      </w:numPr>
      <w:tabs>
        <w:tab w:val="left" w:pos="0"/>
      </w:tabs>
    </w:pPr>
    <w:rPr>
      <w:b/>
      <w:sz w:val="20"/>
      <w:u w:val="single"/>
    </w:rPr>
  </w:style>
  <w:style w:type="paragraph" w:customStyle="1" w:styleId="Style34">
    <w:name w:val="Style34"/>
    <w:basedOn w:val="Style1"/>
    <w:qFormat/>
    <w:rsid w:val="00FE1F07"/>
    <w:pPr>
      <w:numPr>
        <w:numId w:val="29"/>
      </w:numPr>
      <w:tabs>
        <w:tab w:val="left" w:pos="567"/>
      </w:tabs>
      <w:spacing w:before="240"/>
      <w:ind w:left="567" w:hanging="567"/>
    </w:pPr>
  </w:style>
  <w:style w:type="paragraph" w:customStyle="1" w:styleId="Style35">
    <w:name w:val="Style35"/>
    <w:basedOn w:val="Style34"/>
    <w:qFormat/>
    <w:rsid w:val="00FE1F07"/>
    <w:pPr>
      <w:numPr>
        <w:numId w:val="30"/>
      </w:numPr>
    </w:pPr>
    <w:rPr>
      <w:b/>
      <w:u w:val="single"/>
    </w:rPr>
  </w:style>
  <w:style w:type="paragraph" w:customStyle="1" w:styleId="Style36">
    <w:name w:val="Style36"/>
    <w:basedOn w:val="Style2"/>
    <w:qFormat/>
    <w:rsid w:val="00FE1F07"/>
    <w:pPr>
      <w:numPr>
        <w:numId w:val="3"/>
      </w:numPr>
      <w:tabs>
        <w:tab w:val="clear" w:pos="1134"/>
        <w:tab w:val="left" w:pos="993"/>
      </w:tabs>
      <w:spacing w:before="120"/>
      <w:ind w:left="993" w:hanging="357"/>
    </w:pPr>
  </w:style>
  <w:style w:type="paragraph" w:customStyle="1" w:styleId="Style37">
    <w:name w:val="Style37"/>
    <w:basedOn w:val="Style1"/>
    <w:qFormat/>
    <w:rsid w:val="00FE1F07"/>
    <w:pPr>
      <w:numPr>
        <w:numId w:val="31"/>
      </w:numPr>
      <w:tabs>
        <w:tab w:val="left" w:pos="426"/>
      </w:tabs>
      <w:ind w:left="426" w:hanging="426"/>
    </w:pPr>
    <w:rPr>
      <w:b/>
      <w:u w:val="single"/>
    </w:rPr>
  </w:style>
  <w:style w:type="paragraph" w:customStyle="1" w:styleId="BodyText210">
    <w:name w:val="Body Text 210"/>
    <w:basedOn w:val="Normal"/>
    <w:rsid w:val="00FE1F07"/>
    <w:pPr>
      <w:spacing w:line="240" w:lineRule="exact"/>
      <w:ind w:left="705"/>
    </w:pPr>
    <w:rPr>
      <w:rFonts w:ascii="Times New Roman" w:hAnsi="Times New Roman"/>
    </w:rPr>
  </w:style>
  <w:style w:type="paragraph" w:customStyle="1" w:styleId="BodyTextIndent25">
    <w:name w:val="Body Text Indent 25"/>
    <w:basedOn w:val="Normal"/>
    <w:rsid w:val="00FE1F07"/>
    <w:pPr>
      <w:spacing w:line="240" w:lineRule="auto"/>
      <w:ind w:left="1410" w:hanging="705"/>
      <w:jc w:val="left"/>
    </w:pPr>
    <w:rPr>
      <w:rFonts w:ascii="Times New Roman" w:hAnsi="Times New Roman"/>
      <w:b/>
      <w:i/>
      <w:sz w:val="20"/>
    </w:rPr>
  </w:style>
  <w:style w:type="paragraph" w:customStyle="1" w:styleId="Style38">
    <w:name w:val="Style38"/>
    <w:basedOn w:val="Style1"/>
    <w:qFormat/>
    <w:rsid w:val="00FE1F07"/>
    <w:pPr>
      <w:numPr>
        <w:numId w:val="32"/>
      </w:numPr>
      <w:tabs>
        <w:tab w:val="left" w:pos="993"/>
      </w:tabs>
      <w:ind w:left="993"/>
    </w:pPr>
    <w:rPr>
      <w:rFonts w:cs="Arial"/>
    </w:rPr>
  </w:style>
  <w:style w:type="character" w:styleId="lev">
    <w:name w:val="Strong"/>
    <w:basedOn w:val="Policepardfaut"/>
    <w:qFormat/>
    <w:locked/>
    <w:rsid w:val="00FE1F07"/>
    <w:rPr>
      <w:b/>
      <w:bCs/>
    </w:rPr>
  </w:style>
  <w:style w:type="character" w:customStyle="1" w:styleId="textegras8">
    <w:name w:val="textegras8"/>
    <w:basedOn w:val="Policepardfaut"/>
    <w:rsid w:val="00FE1F07"/>
  </w:style>
  <w:style w:type="paragraph" w:customStyle="1" w:styleId="Style40">
    <w:name w:val="Style40"/>
    <w:basedOn w:val="Style7"/>
    <w:qFormat/>
    <w:rsid w:val="00661EA2"/>
    <w:pPr>
      <w:numPr>
        <w:numId w:val="33"/>
      </w:numPr>
      <w:tabs>
        <w:tab w:val="left" w:pos="0"/>
      </w:tabs>
      <w:jc w:val="both"/>
    </w:pPr>
  </w:style>
  <w:style w:type="paragraph" w:customStyle="1" w:styleId="Style420">
    <w:name w:val="Style 42"/>
    <w:basedOn w:val="Style24"/>
    <w:qFormat/>
    <w:rsid w:val="00661EA2"/>
    <w:pPr>
      <w:numPr>
        <w:numId w:val="34"/>
      </w:numPr>
    </w:pPr>
  </w:style>
  <w:style w:type="paragraph" w:customStyle="1" w:styleId="Style42">
    <w:name w:val="Style42"/>
    <w:basedOn w:val="Style420"/>
    <w:qFormat/>
    <w:rsid w:val="00BB6C1D"/>
    <w:pPr>
      <w:numPr>
        <w:numId w:val="63"/>
      </w:numPr>
      <w:jc w:val="left"/>
    </w:pPr>
  </w:style>
  <w:style w:type="paragraph" w:customStyle="1" w:styleId="Style43">
    <w:name w:val="Style43"/>
    <w:basedOn w:val="Style22"/>
    <w:qFormat/>
    <w:rsid w:val="00BB6C1D"/>
    <w:pPr>
      <w:numPr>
        <w:numId w:val="35"/>
      </w:numPr>
    </w:pPr>
  </w:style>
  <w:style w:type="paragraph" w:customStyle="1" w:styleId="Style44">
    <w:name w:val="Style44"/>
    <w:basedOn w:val="Style15"/>
    <w:qFormat/>
    <w:rsid w:val="00275B9D"/>
    <w:pPr>
      <w:numPr>
        <w:numId w:val="36"/>
      </w:numPr>
      <w:ind w:left="0" w:hanging="851"/>
    </w:pPr>
  </w:style>
  <w:style w:type="paragraph" w:customStyle="1" w:styleId="Style45">
    <w:name w:val="Style45"/>
    <w:basedOn w:val="Style16"/>
    <w:qFormat/>
    <w:rsid w:val="002F66A3"/>
    <w:pPr>
      <w:numPr>
        <w:numId w:val="37"/>
      </w:numPr>
      <w:ind w:left="0" w:hanging="851"/>
    </w:pPr>
    <w:rPr>
      <w:u w:val="none"/>
    </w:rPr>
  </w:style>
  <w:style w:type="paragraph" w:customStyle="1" w:styleId="Style46">
    <w:name w:val="Style46"/>
    <w:basedOn w:val="Style3"/>
    <w:qFormat/>
    <w:rsid w:val="0040302D"/>
    <w:pPr>
      <w:numPr>
        <w:numId w:val="38"/>
      </w:numPr>
      <w:spacing w:before="0"/>
      <w:ind w:left="284"/>
    </w:pPr>
    <w:rPr>
      <w:b/>
      <w:u w:val="single"/>
    </w:rPr>
  </w:style>
  <w:style w:type="paragraph" w:customStyle="1" w:styleId="05ARTICLENiv1-SsTitre">
    <w:name w:val="05_ARTICLE_Niv1 - SsTitre"/>
    <w:next w:val="05ARTICLENiv1-Texte"/>
    <w:rsid w:val="00F60184"/>
    <w:pPr>
      <w:spacing w:before="120" w:after="120"/>
      <w:jc w:val="both"/>
    </w:pPr>
    <w:rPr>
      <w:rFonts w:ascii="Verdana" w:hAnsi="Verdana"/>
      <w:b/>
      <w:noProof/>
      <w:color w:val="BF3F00"/>
      <w:spacing w:val="-10"/>
      <w:sz w:val="20"/>
    </w:rPr>
  </w:style>
  <w:style w:type="paragraph" w:customStyle="1" w:styleId="05ARTICLENiv1-Texte">
    <w:name w:val="05_ARTICLE_Niv1 - Texte"/>
    <w:rsid w:val="00F60184"/>
    <w:pPr>
      <w:spacing w:after="240"/>
      <w:jc w:val="both"/>
    </w:pPr>
    <w:rPr>
      <w:rFonts w:ascii="Verdana" w:hAnsi="Verdana"/>
      <w:noProof/>
      <w:spacing w:val="-6"/>
      <w:sz w:val="18"/>
    </w:rPr>
  </w:style>
  <w:style w:type="paragraph" w:customStyle="1" w:styleId="Tab1">
    <w:name w:val="Tab 1"/>
    <w:basedOn w:val="05ARTICLENiv1-Texte"/>
    <w:rsid w:val="00F60184"/>
    <w:pPr>
      <w:numPr>
        <w:numId w:val="39"/>
      </w:numPr>
      <w:tabs>
        <w:tab w:val="clear" w:pos="1065"/>
        <w:tab w:val="num" w:pos="360"/>
      </w:tabs>
      <w:ind w:left="360" w:hanging="345"/>
    </w:pPr>
  </w:style>
  <w:style w:type="paragraph" w:customStyle="1" w:styleId="Style47">
    <w:name w:val="Style47"/>
    <w:basedOn w:val="Style1"/>
    <w:qFormat/>
    <w:rsid w:val="008A4C9A"/>
    <w:pPr>
      <w:numPr>
        <w:numId w:val="40"/>
      </w:numPr>
      <w:tabs>
        <w:tab w:val="left" w:pos="0"/>
      </w:tabs>
    </w:pPr>
    <w:rPr>
      <w:rFonts w:ascii="Trade Gothic LT Std Bold" w:hAnsi="Trade Gothic LT Std Bold"/>
      <w:b/>
      <w:sz w:val="24"/>
    </w:rPr>
  </w:style>
  <w:style w:type="paragraph" w:customStyle="1" w:styleId="texte1">
    <w:name w:val="texte 1"/>
    <w:basedOn w:val="Normal"/>
    <w:rsid w:val="00B81C65"/>
    <w:pPr>
      <w:spacing w:before="100" w:beforeAutospacing="1" w:after="100" w:afterAutospacing="1" w:line="240" w:lineRule="auto"/>
    </w:pPr>
    <w:rPr>
      <w:rFonts w:ascii="Times New Roman" w:hAnsi="Times New Roman"/>
      <w:sz w:val="24"/>
    </w:rPr>
  </w:style>
  <w:style w:type="paragraph" w:customStyle="1" w:styleId="Retraitcorpsdetexte21">
    <w:name w:val="Retrait corps de texte 21"/>
    <w:basedOn w:val="Normal"/>
    <w:rsid w:val="00082A62"/>
    <w:pPr>
      <w:spacing w:line="240" w:lineRule="auto"/>
      <w:ind w:left="567"/>
    </w:pPr>
    <w:rPr>
      <w:rFonts w:ascii="Times New Roman" w:hAnsi="Times New Roman"/>
      <w:sz w:val="24"/>
    </w:rPr>
  </w:style>
  <w:style w:type="paragraph" w:customStyle="1" w:styleId="Style48">
    <w:name w:val="Style48"/>
    <w:basedOn w:val="Paragraphedeliste"/>
    <w:qFormat/>
    <w:rsid w:val="000C5C4C"/>
    <w:pPr>
      <w:numPr>
        <w:numId w:val="41"/>
      </w:numPr>
    </w:pPr>
    <w:rPr>
      <w:b/>
      <w:sz w:val="20"/>
      <w:u w:val="single"/>
    </w:rPr>
  </w:style>
  <w:style w:type="paragraph" w:customStyle="1" w:styleId="puces1">
    <w:name w:val="puces 1"/>
    <w:basedOn w:val="Normal"/>
    <w:rsid w:val="00024440"/>
    <w:pPr>
      <w:numPr>
        <w:numId w:val="42"/>
      </w:numPr>
      <w:spacing w:line="240" w:lineRule="auto"/>
      <w:jc w:val="left"/>
    </w:pPr>
    <w:rPr>
      <w:rFonts w:ascii="Times New Roman" w:hAnsi="Times New Roman"/>
      <w:sz w:val="24"/>
    </w:rPr>
  </w:style>
  <w:style w:type="paragraph" w:customStyle="1" w:styleId="Style49">
    <w:name w:val="Style49"/>
    <w:basedOn w:val="Paragraphedeliste"/>
    <w:qFormat/>
    <w:rsid w:val="004B68F5"/>
    <w:pPr>
      <w:numPr>
        <w:numId w:val="44"/>
      </w:numPr>
    </w:pPr>
    <w:rPr>
      <w:b/>
      <w:szCs w:val="22"/>
      <w:u w:val="single"/>
    </w:rPr>
  </w:style>
  <w:style w:type="character" w:styleId="Lienhypertexte">
    <w:name w:val="Hyperlink"/>
    <w:basedOn w:val="Policepardfaut"/>
    <w:uiPriority w:val="99"/>
    <w:unhideWhenUsed/>
    <w:rsid w:val="0099032F"/>
    <w:rPr>
      <w:color w:val="0000FF"/>
      <w:u w:val="single"/>
    </w:rPr>
  </w:style>
  <w:style w:type="paragraph" w:customStyle="1" w:styleId="Style50">
    <w:name w:val="Style50"/>
    <w:basedOn w:val="Style1"/>
    <w:qFormat/>
    <w:rsid w:val="00C33213"/>
    <w:pPr>
      <w:numPr>
        <w:numId w:val="45"/>
      </w:numPr>
      <w:tabs>
        <w:tab w:val="left" w:pos="0"/>
      </w:tabs>
      <w:spacing w:before="0"/>
      <w:ind w:left="0"/>
    </w:pPr>
    <w:rPr>
      <w:b/>
      <w:u w:val="single"/>
    </w:rPr>
  </w:style>
  <w:style w:type="character" w:styleId="Lienhypertextesuivivisit">
    <w:name w:val="FollowedHyperlink"/>
    <w:basedOn w:val="Policepardfaut"/>
    <w:uiPriority w:val="99"/>
    <w:semiHidden/>
    <w:unhideWhenUsed/>
    <w:rsid w:val="00E416EC"/>
    <w:rPr>
      <w:color w:val="800080" w:themeColor="followedHyperlink"/>
      <w:u w:val="single"/>
    </w:rPr>
  </w:style>
  <w:style w:type="character" w:customStyle="1" w:styleId="Titre1Car1">
    <w:name w:val="Titre 1 Car1"/>
    <w:aliases w:val="TITRE 11 Car1,Titre pad 1 Car1,Titre 1 Car Car Car1"/>
    <w:basedOn w:val="Policepardfaut"/>
    <w:rsid w:val="00E416EC"/>
    <w:rPr>
      <w:rFonts w:asciiTheme="majorHAnsi" w:eastAsiaTheme="majorEastAsia" w:hAnsiTheme="majorHAnsi" w:cstheme="majorBidi" w:hint="default"/>
      <w:b/>
      <w:bCs/>
      <w:color w:val="365F91" w:themeColor="accent1" w:themeShade="BF"/>
      <w:sz w:val="28"/>
      <w:szCs w:val="28"/>
    </w:rPr>
  </w:style>
  <w:style w:type="character" w:customStyle="1" w:styleId="Titre2Car1">
    <w:name w:val="Titre 2 Car1"/>
    <w:aliases w:val="Puce rond Car1,Heading 2 Char Car1,Titre pad 2 Car1,T2 Car1,altb Car1,Corps de texte 1 du titre 1. Car1,designation Car1"/>
    <w:basedOn w:val="Policepardfaut"/>
    <w:semiHidden/>
    <w:rsid w:val="00E416EC"/>
    <w:rPr>
      <w:rFonts w:asciiTheme="majorHAnsi" w:eastAsiaTheme="majorEastAsia" w:hAnsiTheme="majorHAnsi" w:cstheme="majorBidi" w:hint="default"/>
      <w:b/>
      <w:bCs/>
      <w:color w:val="4F81BD" w:themeColor="accent1"/>
      <w:sz w:val="26"/>
      <w:szCs w:val="26"/>
    </w:rPr>
  </w:style>
  <w:style w:type="character" w:customStyle="1" w:styleId="Titre3Car1">
    <w:name w:val="Titre 3 Car1"/>
    <w:aliases w:val="Heading 3 Char Car1,Titre pad 3 Car1,altm Car1,T3 Car1,Titre a Car1"/>
    <w:basedOn w:val="Policepardfaut"/>
    <w:semiHidden/>
    <w:rsid w:val="00E416EC"/>
    <w:rPr>
      <w:rFonts w:asciiTheme="majorHAnsi" w:eastAsiaTheme="majorEastAsia" w:hAnsiTheme="majorHAnsi" w:cstheme="majorBidi" w:hint="default"/>
      <w:b/>
      <w:bCs/>
      <w:color w:val="4F81BD" w:themeColor="accent1"/>
      <w:sz w:val="18"/>
      <w:szCs w:val="24"/>
    </w:rPr>
  </w:style>
  <w:style w:type="character" w:customStyle="1" w:styleId="Titre4Car1">
    <w:name w:val="Titre 4 Car1"/>
    <w:aliases w:val="sous titre 4 Car1,Titre pad 4 Car1"/>
    <w:basedOn w:val="Policepardfaut"/>
    <w:semiHidden/>
    <w:rsid w:val="00E416EC"/>
    <w:rPr>
      <w:rFonts w:asciiTheme="majorHAnsi" w:eastAsiaTheme="majorEastAsia" w:hAnsiTheme="majorHAnsi" w:cstheme="majorBidi" w:hint="default"/>
      <w:b/>
      <w:bCs/>
      <w:i/>
      <w:iCs/>
      <w:color w:val="4F81BD" w:themeColor="accent1"/>
      <w:sz w:val="18"/>
      <w:szCs w:val="24"/>
    </w:rPr>
  </w:style>
  <w:style w:type="character" w:customStyle="1" w:styleId="Titre5Car1">
    <w:name w:val="Titre 5 Car1"/>
    <w:aliases w:val="Titre pad 5 Car1"/>
    <w:basedOn w:val="Policepardfaut"/>
    <w:semiHidden/>
    <w:rsid w:val="00E416EC"/>
    <w:rPr>
      <w:rFonts w:asciiTheme="majorHAnsi" w:eastAsiaTheme="majorEastAsia" w:hAnsiTheme="majorHAnsi" w:cstheme="majorBidi" w:hint="default"/>
      <w:color w:val="243F60" w:themeColor="accent1" w:themeShade="7F"/>
      <w:sz w:val="18"/>
      <w:szCs w:val="24"/>
    </w:rPr>
  </w:style>
  <w:style w:type="character" w:customStyle="1" w:styleId="Titre6Car1">
    <w:name w:val="Titre 6 Car1"/>
    <w:aliases w:val="Titre2 Car1"/>
    <w:basedOn w:val="Policepardfaut"/>
    <w:semiHidden/>
    <w:rsid w:val="00E416EC"/>
    <w:rPr>
      <w:rFonts w:asciiTheme="majorHAnsi" w:eastAsiaTheme="majorEastAsia" w:hAnsiTheme="majorHAnsi" w:cstheme="majorBidi" w:hint="default"/>
      <w:i/>
      <w:iCs/>
      <w:color w:val="243F60" w:themeColor="accent1" w:themeShade="7F"/>
      <w:sz w:val="18"/>
      <w:szCs w:val="24"/>
    </w:rPr>
  </w:style>
  <w:style w:type="paragraph" w:customStyle="1" w:styleId="Style39">
    <w:name w:val="Style39"/>
    <w:basedOn w:val="Style25"/>
    <w:qFormat/>
    <w:rsid w:val="00974C17"/>
    <w:pPr>
      <w:numPr>
        <w:numId w:val="46"/>
      </w:numPr>
      <w:ind w:left="0" w:hanging="709"/>
    </w:pPr>
  </w:style>
  <w:style w:type="paragraph" w:customStyle="1" w:styleId="Style51">
    <w:name w:val="Style51"/>
    <w:basedOn w:val="Style31"/>
    <w:qFormat/>
    <w:rsid w:val="000C5C4C"/>
    <w:pPr>
      <w:numPr>
        <w:numId w:val="47"/>
      </w:numPr>
      <w:ind w:left="0" w:hanging="709"/>
    </w:pPr>
    <w:rPr>
      <w:b w:val="0"/>
    </w:rPr>
  </w:style>
  <w:style w:type="paragraph" w:customStyle="1" w:styleId="Style52">
    <w:name w:val="Style52"/>
    <w:basedOn w:val="Style33"/>
    <w:qFormat/>
    <w:rsid w:val="000C5C4C"/>
    <w:pPr>
      <w:numPr>
        <w:numId w:val="48"/>
      </w:numPr>
      <w:ind w:left="0" w:hanging="851"/>
    </w:pPr>
  </w:style>
  <w:style w:type="paragraph" w:customStyle="1" w:styleId="Style53">
    <w:name w:val="Style53"/>
    <w:basedOn w:val="Style31"/>
    <w:qFormat/>
    <w:rsid w:val="00C46890"/>
    <w:pPr>
      <w:numPr>
        <w:numId w:val="49"/>
      </w:numPr>
      <w:ind w:left="0" w:hanging="993"/>
    </w:pPr>
    <w:rPr>
      <w:b w:val="0"/>
    </w:rPr>
  </w:style>
  <w:style w:type="paragraph" w:customStyle="1" w:styleId="Style54">
    <w:name w:val="Style54"/>
    <w:basedOn w:val="Style49"/>
    <w:qFormat/>
    <w:rsid w:val="00C46890"/>
    <w:pPr>
      <w:numPr>
        <w:numId w:val="50"/>
      </w:numPr>
      <w:ind w:left="0" w:hanging="993"/>
    </w:pPr>
  </w:style>
  <w:style w:type="paragraph" w:customStyle="1" w:styleId="Style55">
    <w:name w:val="Style55"/>
    <w:basedOn w:val="Style47"/>
    <w:qFormat/>
    <w:rsid w:val="00BB6C1D"/>
    <w:pPr>
      <w:numPr>
        <w:numId w:val="51"/>
      </w:numPr>
    </w:pPr>
  </w:style>
  <w:style w:type="paragraph" w:customStyle="1" w:styleId="Style56">
    <w:name w:val="Style56"/>
    <w:basedOn w:val="Style7"/>
    <w:qFormat/>
    <w:rsid w:val="000B0423"/>
    <w:pPr>
      <w:numPr>
        <w:numId w:val="52"/>
      </w:numPr>
      <w:spacing w:before="120"/>
      <w:ind w:left="0" w:hanging="993"/>
      <w:jc w:val="both"/>
    </w:pPr>
  </w:style>
  <w:style w:type="paragraph" w:customStyle="1" w:styleId="Style57">
    <w:name w:val="Style57"/>
    <w:basedOn w:val="Style1"/>
    <w:qFormat/>
    <w:rsid w:val="00906FBC"/>
    <w:pPr>
      <w:numPr>
        <w:numId w:val="53"/>
      </w:numPr>
      <w:tabs>
        <w:tab w:val="left" w:pos="0"/>
      </w:tabs>
      <w:ind w:left="0"/>
    </w:pPr>
    <w:rPr>
      <w:b/>
    </w:rPr>
  </w:style>
  <w:style w:type="character" w:customStyle="1" w:styleId="spipsurligne">
    <w:name w:val="spip_surligne"/>
    <w:basedOn w:val="Policepardfaut"/>
    <w:rsid w:val="00673961"/>
  </w:style>
  <w:style w:type="character" w:customStyle="1" w:styleId="glmot">
    <w:name w:val="gl_mot"/>
    <w:basedOn w:val="Policepardfaut"/>
    <w:rsid w:val="00673961"/>
  </w:style>
  <w:style w:type="paragraph" w:customStyle="1" w:styleId="Style58">
    <w:name w:val="Style58"/>
    <w:basedOn w:val="Style56"/>
    <w:qFormat/>
    <w:rsid w:val="00AF722C"/>
    <w:pPr>
      <w:numPr>
        <w:numId w:val="55"/>
      </w:numPr>
    </w:pPr>
  </w:style>
  <w:style w:type="paragraph" w:customStyle="1" w:styleId="Style59">
    <w:name w:val="Style59"/>
    <w:basedOn w:val="Titre30"/>
    <w:qFormat/>
    <w:rsid w:val="00AF722C"/>
    <w:pPr>
      <w:numPr>
        <w:numId w:val="56"/>
      </w:numPr>
    </w:pPr>
  </w:style>
  <w:style w:type="character" w:customStyle="1" w:styleId="PucesCar">
    <w:name w:val="Puces Car"/>
    <w:link w:val="Puces"/>
    <w:uiPriority w:val="99"/>
    <w:rsid w:val="001735FD"/>
  </w:style>
  <w:style w:type="paragraph" w:customStyle="1" w:styleId="normalgras">
    <w:name w:val="normal gras"/>
    <w:basedOn w:val="Normal"/>
    <w:link w:val="normalgrasCar"/>
    <w:qFormat/>
    <w:rsid w:val="001735FD"/>
    <w:rPr>
      <w:b/>
      <w:szCs w:val="18"/>
    </w:rPr>
  </w:style>
  <w:style w:type="character" w:customStyle="1" w:styleId="normalgrasCar">
    <w:name w:val="normal gras Car"/>
    <w:link w:val="normalgras"/>
    <w:rsid w:val="001735FD"/>
    <w:rPr>
      <w:rFonts w:ascii="Georgia" w:hAnsi="Georgia"/>
      <w:b/>
      <w:sz w:val="18"/>
      <w:szCs w:val="18"/>
    </w:rPr>
  </w:style>
  <w:style w:type="paragraph" w:customStyle="1" w:styleId="pucegrenelle">
    <w:name w:val="puce grenelle"/>
    <w:basedOn w:val="Normal"/>
    <w:qFormat/>
    <w:rsid w:val="001735FD"/>
    <w:pPr>
      <w:tabs>
        <w:tab w:val="left" w:pos="142"/>
        <w:tab w:val="num" w:pos="720"/>
        <w:tab w:val="left" w:pos="1120"/>
        <w:tab w:val="left" w:pos="1680"/>
        <w:tab w:val="left" w:pos="2240"/>
        <w:tab w:val="left" w:pos="2800"/>
        <w:tab w:val="left" w:pos="3360"/>
        <w:tab w:val="left" w:pos="3920"/>
        <w:tab w:val="left" w:pos="4480"/>
        <w:tab w:val="left" w:pos="5040"/>
        <w:tab w:val="left" w:pos="5600"/>
        <w:tab w:val="left" w:pos="6160"/>
        <w:tab w:val="left" w:pos="6720"/>
      </w:tabs>
      <w:ind w:left="720" w:hanging="360"/>
      <w:jc w:val="left"/>
    </w:pPr>
    <w:rPr>
      <w:rFonts w:ascii="Trade Gothic LT Std" w:eastAsia="ヒラギノ角ゴ Pro W3" w:hAnsi="Trade Gothic LT Std"/>
      <w:color w:val="000000"/>
      <w:sz w:val="16"/>
      <w:szCs w:val="18"/>
      <w:lang w:eastAsia="en-US"/>
    </w:rPr>
  </w:style>
  <w:style w:type="paragraph" w:customStyle="1" w:styleId="textegrenelle">
    <w:name w:val="texte grenelle"/>
    <w:basedOn w:val="Normal"/>
    <w:qFormat/>
    <w:rsid w:val="001735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Pr>
      <w:rFonts w:ascii="Trade Gothic LT Std" w:eastAsia="ヒラギノ角ゴ Pro W3" w:hAnsi="Trade Gothic LT Std"/>
      <w:color w:val="000000"/>
      <w:sz w:val="16"/>
      <w:szCs w:val="18"/>
      <w:lang w:eastAsia="en-US"/>
    </w:rPr>
  </w:style>
  <w:style w:type="paragraph" w:customStyle="1" w:styleId="Style60">
    <w:name w:val="Style60"/>
    <w:basedOn w:val="Style1"/>
    <w:qFormat/>
    <w:rsid w:val="00AF722C"/>
    <w:pPr>
      <w:numPr>
        <w:numId w:val="57"/>
      </w:numPr>
      <w:tabs>
        <w:tab w:val="left" w:pos="0"/>
      </w:tabs>
    </w:pPr>
    <w:rPr>
      <w:b/>
      <w:szCs w:val="22"/>
      <w:u w:val="single"/>
    </w:rPr>
  </w:style>
  <w:style w:type="paragraph" w:customStyle="1" w:styleId="Style61">
    <w:name w:val="Style61"/>
    <w:basedOn w:val="Style1"/>
    <w:qFormat/>
    <w:rsid w:val="0001418C"/>
    <w:pPr>
      <w:numPr>
        <w:numId w:val="58"/>
      </w:numPr>
      <w:tabs>
        <w:tab w:val="left" w:pos="0"/>
      </w:tabs>
      <w:ind w:right="-142"/>
    </w:pPr>
    <w:rPr>
      <w:b/>
      <w:szCs w:val="22"/>
      <w:u w:val="single"/>
    </w:rPr>
  </w:style>
  <w:style w:type="paragraph" w:customStyle="1" w:styleId="Style62">
    <w:name w:val="Style62"/>
    <w:basedOn w:val="Style59"/>
    <w:qFormat/>
    <w:rsid w:val="00AF722C"/>
    <w:pPr>
      <w:numPr>
        <w:numId w:val="59"/>
      </w:numPr>
    </w:pPr>
  </w:style>
  <w:style w:type="paragraph" w:customStyle="1" w:styleId="Style63">
    <w:name w:val="Style63"/>
    <w:basedOn w:val="Style61"/>
    <w:qFormat/>
    <w:rsid w:val="00566908"/>
    <w:pPr>
      <w:numPr>
        <w:numId w:val="60"/>
      </w:numPr>
    </w:pPr>
  </w:style>
  <w:style w:type="character" w:styleId="Accentuation">
    <w:name w:val="Emphasis"/>
    <w:basedOn w:val="Policepardfaut"/>
    <w:uiPriority w:val="20"/>
    <w:qFormat/>
    <w:locked/>
    <w:rsid w:val="00526EF9"/>
    <w:rPr>
      <w:i/>
      <w:iCs/>
    </w:rPr>
  </w:style>
  <w:style w:type="paragraph" w:customStyle="1" w:styleId="Style64">
    <w:name w:val="Style64"/>
    <w:basedOn w:val="Style62"/>
    <w:qFormat/>
    <w:rsid w:val="00F3440E"/>
    <w:pPr>
      <w:numPr>
        <w:numId w:val="61"/>
      </w:numPr>
      <w:tabs>
        <w:tab w:val="left" w:pos="0"/>
      </w:tabs>
    </w:pPr>
  </w:style>
  <w:style w:type="paragraph" w:customStyle="1" w:styleId="Style65">
    <w:name w:val="Style65"/>
    <w:basedOn w:val="Titre1"/>
    <w:qFormat/>
    <w:rsid w:val="00056D2E"/>
    <w:pPr>
      <w:numPr>
        <w:numId w:val="0"/>
      </w:numPr>
      <w:tabs>
        <w:tab w:val="num" w:pos="142"/>
        <w:tab w:val="num" w:pos="700"/>
        <w:tab w:val="right" w:pos="7371"/>
      </w:tabs>
      <w:spacing w:before="0" w:after="420" w:line="240" w:lineRule="auto"/>
      <w:ind w:hanging="993"/>
    </w:pPr>
  </w:style>
  <w:style w:type="paragraph" w:customStyle="1" w:styleId="Style66">
    <w:name w:val="Style66"/>
    <w:basedOn w:val="Titre30"/>
    <w:qFormat/>
    <w:rsid w:val="00500E83"/>
  </w:style>
  <w:style w:type="paragraph" w:customStyle="1" w:styleId="Style67">
    <w:name w:val="Style67"/>
    <w:basedOn w:val="Titre30"/>
    <w:qFormat/>
    <w:rsid w:val="00B004A3"/>
    <w:pPr>
      <w:numPr>
        <w:numId w:val="54"/>
      </w:numPr>
    </w:pPr>
  </w:style>
  <w:style w:type="character" w:customStyle="1" w:styleId="st">
    <w:name w:val="st"/>
    <w:basedOn w:val="Policepardfaut"/>
    <w:rsid w:val="00DB7A8F"/>
  </w:style>
  <w:style w:type="paragraph" w:styleId="Rvision">
    <w:name w:val="Revision"/>
    <w:hidden/>
    <w:uiPriority w:val="99"/>
    <w:semiHidden/>
    <w:rsid w:val="00C3531A"/>
    <w:rPr>
      <w:rFonts w:ascii="Georgia" w:hAnsi="Georgia"/>
      <w:sz w:val="18"/>
      <w:szCs w:val="24"/>
    </w:rPr>
  </w:style>
  <w:style w:type="paragraph" w:styleId="En-ttedetabledesmatires">
    <w:name w:val="TOC Heading"/>
    <w:basedOn w:val="Titre1"/>
    <w:next w:val="Normal"/>
    <w:uiPriority w:val="39"/>
    <w:semiHidden/>
    <w:unhideWhenUsed/>
    <w:qFormat/>
    <w:rsid w:val="00561E70"/>
    <w:pPr>
      <w:keepLines/>
      <w:numPr>
        <w:numId w:val="0"/>
      </w:numPr>
      <w:tabs>
        <w:tab w:val="num" w:pos="700"/>
      </w:tabs>
      <w:spacing w:before="480" w:after="0" w:line="276" w:lineRule="auto"/>
      <w:outlineLvl w:val="9"/>
    </w:pPr>
    <w:rPr>
      <w:rFonts w:asciiTheme="majorHAnsi" w:eastAsiaTheme="majorEastAsia" w:hAnsiTheme="majorHAnsi" w:cstheme="majorBidi"/>
      <w:b/>
      <w:bCs/>
      <w:color w:val="365F91" w:themeColor="accent1" w:themeShade="BF"/>
      <w:kern w:val="0"/>
      <w:sz w:val="28"/>
      <w:szCs w:val="28"/>
      <w:lang w:eastAsia="en-US"/>
    </w:rPr>
  </w:style>
  <w:style w:type="paragraph" w:customStyle="1" w:styleId="TITRE3">
    <w:name w:val="TITRE 3"/>
    <w:basedOn w:val="Style10"/>
    <w:link w:val="TITRE3Car0"/>
    <w:qFormat/>
    <w:rsid w:val="00561E70"/>
    <w:pPr>
      <w:numPr>
        <w:ilvl w:val="2"/>
      </w:numPr>
      <w:spacing w:before="0" w:after="0" w:line="240" w:lineRule="auto"/>
    </w:pPr>
    <w:rPr>
      <w:sz w:val="24"/>
      <w:szCs w:val="24"/>
    </w:rPr>
  </w:style>
  <w:style w:type="paragraph" w:customStyle="1" w:styleId="TITRE20">
    <w:name w:val="TITRE 2"/>
    <w:basedOn w:val="Style10"/>
    <w:link w:val="TITRE2Car0"/>
    <w:qFormat/>
    <w:rsid w:val="00561E70"/>
    <w:pPr>
      <w:tabs>
        <w:tab w:val="num" w:pos="574"/>
      </w:tabs>
      <w:spacing w:before="0" w:after="0" w:line="240" w:lineRule="auto"/>
      <w:ind w:left="574"/>
    </w:pPr>
    <w:rPr>
      <w:sz w:val="32"/>
    </w:rPr>
  </w:style>
  <w:style w:type="character" w:customStyle="1" w:styleId="Style10Car">
    <w:name w:val="Style10 Car"/>
    <w:basedOn w:val="Titre2Car"/>
    <w:link w:val="Style10"/>
    <w:rsid w:val="00561E70"/>
    <w:rPr>
      <w:rFonts w:ascii="Trade Gothic LT Std Bold" w:hAnsi="Trade Gothic LT Std Bold"/>
      <w:sz w:val="40"/>
      <w:szCs w:val="36"/>
    </w:rPr>
  </w:style>
  <w:style w:type="character" w:customStyle="1" w:styleId="TITRE3Car0">
    <w:name w:val="TITRE 3 Car"/>
    <w:basedOn w:val="Style10Car"/>
    <w:link w:val="TITRE3"/>
    <w:rsid w:val="00561E70"/>
    <w:rPr>
      <w:rFonts w:ascii="Trade Gothic LT Std Bold" w:hAnsi="Trade Gothic LT Std Bold"/>
      <w:sz w:val="24"/>
      <w:szCs w:val="24"/>
    </w:rPr>
  </w:style>
  <w:style w:type="character" w:customStyle="1" w:styleId="TITRE2Car0">
    <w:name w:val="TITRE 2 Car"/>
    <w:basedOn w:val="Style10Car"/>
    <w:link w:val="TITRE20"/>
    <w:rsid w:val="00561E70"/>
    <w:rPr>
      <w:rFonts w:ascii="Trade Gothic LT Std Bold" w:hAnsi="Trade Gothic LT Std Bold"/>
      <w:sz w:val="32"/>
      <w:szCs w:val="36"/>
    </w:rPr>
  </w:style>
  <w:style w:type="paragraph" w:customStyle="1" w:styleId="titresquestions">
    <w:name w:val="titres questions"/>
    <w:basedOn w:val="Normal"/>
    <w:rsid w:val="0074296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Pr>
      <w:rFonts w:eastAsia="ヒラギノ角ゴ Pro W3"/>
      <w:b/>
      <w:i/>
      <w:color w:val="FF0000"/>
      <w:szCs w:val="18"/>
      <w:lang w:eastAsia="en-US"/>
    </w:rPr>
  </w:style>
  <w:style w:type="character" w:customStyle="1" w:styleId="Style1Car">
    <w:name w:val="Style1 Car"/>
    <w:basedOn w:val="Policepardfaut"/>
    <w:link w:val="Style1"/>
    <w:uiPriority w:val="99"/>
    <w:rsid w:val="00E1062C"/>
    <w:rPr>
      <w:rFonts w:ascii="Georgia" w:hAnsi="Georgia"/>
      <w:sz w:val="18"/>
      <w:szCs w:val="24"/>
    </w:rPr>
  </w:style>
  <w:style w:type="character" w:customStyle="1" w:styleId="ParagraphedelisteCar">
    <w:name w:val="Paragraphe de liste Car"/>
    <w:aliases w:val="Liste à puces 1 Car,Bullet point_CMN Car,normal Car,PADE_liste Car,liste 1 Car,titre Car,6 pt paragraphe carré Car,alinéa 1 Car,List Paragraph1 Car,List Paragraph Car,Titre 4  TD Car,Normal1 Car,1er niveau Car,Liste puces 2 Car"/>
    <w:link w:val="Paragraphedeliste"/>
    <w:uiPriority w:val="34"/>
    <w:qFormat/>
    <w:rsid w:val="00D165ED"/>
    <w:rPr>
      <w:rFonts w:ascii="Georgia" w:hAnsi="Georgia"/>
      <w:sz w:val="18"/>
      <w:szCs w:val="24"/>
    </w:rPr>
  </w:style>
  <w:style w:type="character" w:customStyle="1" w:styleId="normaltextrun">
    <w:name w:val="normaltextrun"/>
    <w:basedOn w:val="Policepardfaut"/>
    <w:rsid w:val="006014E3"/>
  </w:style>
  <w:style w:type="character" w:customStyle="1" w:styleId="eop">
    <w:name w:val="eop"/>
    <w:basedOn w:val="Policepardfaut"/>
    <w:rsid w:val="006014E3"/>
  </w:style>
  <w:style w:type="character" w:customStyle="1" w:styleId="tabchar">
    <w:name w:val="tabchar"/>
    <w:basedOn w:val="Policepardfaut"/>
    <w:rsid w:val="006014E3"/>
  </w:style>
  <w:style w:type="paragraph" w:customStyle="1" w:styleId="StyleC">
    <w:name w:val="StyleC"/>
    <w:basedOn w:val="Paragraphedeliste"/>
    <w:qFormat/>
    <w:rsid w:val="0021445F"/>
    <w:pPr>
      <w:numPr>
        <w:numId w:val="85"/>
      </w:numPr>
      <w:tabs>
        <w:tab w:val="left" w:pos="709"/>
      </w:tabs>
      <w:spacing w:line="276" w:lineRule="auto"/>
      <w:ind w:left="709"/>
      <w:contextualSpacing/>
    </w:pPr>
    <w:rPr>
      <w:rFonts w:eastAsiaTheme="minorHAnsi" w:cstheme="minorBidi"/>
      <w:bCs/>
      <w:szCs w:val="22"/>
      <w:lang w:eastAsia="en-US"/>
    </w:rPr>
  </w:style>
  <w:style w:type="paragraph" w:customStyle="1" w:styleId="StyleD">
    <w:name w:val="StyleD"/>
    <w:basedOn w:val="StyleC"/>
    <w:uiPriority w:val="99"/>
    <w:qFormat/>
    <w:rsid w:val="0021445F"/>
    <w:pPr>
      <w:numPr>
        <w:numId w:val="0"/>
      </w:numPr>
    </w:pPr>
  </w:style>
  <w:style w:type="paragraph" w:customStyle="1" w:styleId="Style84">
    <w:name w:val="Style84"/>
    <w:basedOn w:val="Normal"/>
    <w:uiPriority w:val="99"/>
    <w:qFormat/>
    <w:rsid w:val="0021445F"/>
  </w:style>
  <w:style w:type="paragraph" w:customStyle="1" w:styleId="pf0">
    <w:name w:val="pf0"/>
    <w:basedOn w:val="Normal"/>
    <w:rsid w:val="00EB6CC1"/>
    <w:pPr>
      <w:spacing w:before="100" w:beforeAutospacing="1" w:after="100" w:afterAutospacing="1" w:line="240" w:lineRule="auto"/>
      <w:jc w:val="left"/>
    </w:pPr>
    <w:rPr>
      <w:rFonts w:ascii="Times New Roman" w:hAnsi="Times New Roman"/>
      <w:sz w:val="24"/>
      <w:szCs w:val="24"/>
    </w:rPr>
  </w:style>
  <w:style w:type="character" w:customStyle="1" w:styleId="cf01">
    <w:name w:val="cf01"/>
    <w:basedOn w:val="Policepardfaut"/>
    <w:rsid w:val="00EB6CC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62765">
      <w:bodyDiv w:val="1"/>
      <w:marLeft w:val="0"/>
      <w:marRight w:val="0"/>
      <w:marTop w:val="0"/>
      <w:marBottom w:val="0"/>
      <w:divBdr>
        <w:top w:val="none" w:sz="0" w:space="0" w:color="auto"/>
        <w:left w:val="none" w:sz="0" w:space="0" w:color="auto"/>
        <w:bottom w:val="none" w:sz="0" w:space="0" w:color="auto"/>
        <w:right w:val="none" w:sz="0" w:space="0" w:color="auto"/>
      </w:divBdr>
    </w:div>
    <w:div w:id="101076854">
      <w:bodyDiv w:val="1"/>
      <w:marLeft w:val="0"/>
      <w:marRight w:val="0"/>
      <w:marTop w:val="0"/>
      <w:marBottom w:val="0"/>
      <w:divBdr>
        <w:top w:val="none" w:sz="0" w:space="0" w:color="auto"/>
        <w:left w:val="none" w:sz="0" w:space="0" w:color="auto"/>
        <w:bottom w:val="none" w:sz="0" w:space="0" w:color="auto"/>
        <w:right w:val="none" w:sz="0" w:space="0" w:color="auto"/>
      </w:divBdr>
    </w:div>
    <w:div w:id="203448431">
      <w:bodyDiv w:val="1"/>
      <w:marLeft w:val="0"/>
      <w:marRight w:val="0"/>
      <w:marTop w:val="0"/>
      <w:marBottom w:val="0"/>
      <w:divBdr>
        <w:top w:val="none" w:sz="0" w:space="0" w:color="auto"/>
        <w:left w:val="none" w:sz="0" w:space="0" w:color="auto"/>
        <w:bottom w:val="none" w:sz="0" w:space="0" w:color="auto"/>
        <w:right w:val="none" w:sz="0" w:space="0" w:color="auto"/>
      </w:divBdr>
      <w:divsChild>
        <w:div w:id="565608083">
          <w:marLeft w:val="0"/>
          <w:marRight w:val="0"/>
          <w:marTop w:val="168"/>
          <w:marBottom w:val="0"/>
          <w:divBdr>
            <w:top w:val="none" w:sz="0" w:space="0" w:color="auto"/>
            <w:left w:val="none" w:sz="0" w:space="0" w:color="auto"/>
            <w:bottom w:val="none" w:sz="0" w:space="0" w:color="auto"/>
            <w:right w:val="none" w:sz="0" w:space="0" w:color="auto"/>
          </w:divBdr>
        </w:div>
        <w:div w:id="602881493">
          <w:marLeft w:val="0"/>
          <w:marRight w:val="0"/>
          <w:marTop w:val="168"/>
          <w:marBottom w:val="0"/>
          <w:divBdr>
            <w:top w:val="none" w:sz="0" w:space="0" w:color="auto"/>
            <w:left w:val="none" w:sz="0" w:space="0" w:color="auto"/>
            <w:bottom w:val="none" w:sz="0" w:space="0" w:color="auto"/>
            <w:right w:val="none" w:sz="0" w:space="0" w:color="auto"/>
          </w:divBdr>
        </w:div>
        <w:div w:id="1649163339">
          <w:marLeft w:val="0"/>
          <w:marRight w:val="0"/>
          <w:marTop w:val="168"/>
          <w:marBottom w:val="0"/>
          <w:divBdr>
            <w:top w:val="none" w:sz="0" w:space="0" w:color="auto"/>
            <w:left w:val="none" w:sz="0" w:space="0" w:color="auto"/>
            <w:bottom w:val="none" w:sz="0" w:space="0" w:color="auto"/>
            <w:right w:val="none" w:sz="0" w:space="0" w:color="auto"/>
          </w:divBdr>
        </w:div>
        <w:div w:id="1768846051">
          <w:marLeft w:val="0"/>
          <w:marRight w:val="0"/>
          <w:marTop w:val="168"/>
          <w:marBottom w:val="0"/>
          <w:divBdr>
            <w:top w:val="none" w:sz="0" w:space="0" w:color="auto"/>
            <w:left w:val="none" w:sz="0" w:space="0" w:color="auto"/>
            <w:bottom w:val="none" w:sz="0" w:space="0" w:color="auto"/>
            <w:right w:val="none" w:sz="0" w:space="0" w:color="auto"/>
          </w:divBdr>
        </w:div>
      </w:divsChild>
    </w:div>
    <w:div w:id="204097528">
      <w:bodyDiv w:val="1"/>
      <w:marLeft w:val="0"/>
      <w:marRight w:val="0"/>
      <w:marTop w:val="0"/>
      <w:marBottom w:val="0"/>
      <w:divBdr>
        <w:top w:val="none" w:sz="0" w:space="0" w:color="auto"/>
        <w:left w:val="none" w:sz="0" w:space="0" w:color="auto"/>
        <w:bottom w:val="none" w:sz="0" w:space="0" w:color="auto"/>
        <w:right w:val="none" w:sz="0" w:space="0" w:color="auto"/>
      </w:divBdr>
    </w:div>
    <w:div w:id="267272363">
      <w:bodyDiv w:val="1"/>
      <w:marLeft w:val="0"/>
      <w:marRight w:val="0"/>
      <w:marTop w:val="0"/>
      <w:marBottom w:val="0"/>
      <w:divBdr>
        <w:top w:val="none" w:sz="0" w:space="0" w:color="auto"/>
        <w:left w:val="none" w:sz="0" w:space="0" w:color="auto"/>
        <w:bottom w:val="none" w:sz="0" w:space="0" w:color="auto"/>
        <w:right w:val="none" w:sz="0" w:space="0" w:color="auto"/>
      </w:divBdr>
    </w:div>
    <w:div w:id="285965087">
      <w:bodyDiv w:val="1"/>
      <w:marLeft w:val="0"/>
      <w:marRight w:val="0"/>
      <w:marTop w:val="0"/>
      <w:marBottom w:val="0"/>
      <w:divBdr>
        <w:top w:val="none" w:sz="0" w:space="0" w:color="auto"/>
        <w:left w:val="none" w:sz="0" w:space="0" w:color="auto"/>
        <w:bottom w:val="none" w:sz="0" w:space="0" w:color="auto"/>
        <w:right w:val="none" w:sz="0" w:space="0" w:color="auto"/>
      </w:divBdr>
    </w:div>
    <w:div w:id="312223545">
      <w:bodyDiv w:val="1"/>
      <w:marLeft w:val="0"/>
      <w:marRight w:val="0"/>
      <w:marTop w:val="0"/>
      <w:marBottom w:val="0"/>
      <w:divBdr>
        <w:top w:val="none" w:sz="0" w:space="0" w:color="auto"/>
        <w:left w:val="none" w:sz="0" w:space="0" w:color="auto"/>
        <w:bottom w:val="none" w:sz="0" w:space="0" w:color="auto"/>
        <w:right w:val="none" w:sz="0" w:space="0" w:color="auto"/>
      </w:divBdr>
    </w:div>
    <w:div w:id="463160224">
      <w:bodyDiv w:val="1"/>
      <w:marLeft w:val="0"/>
      <w:marRight w:val="0"/>
      <w:marTop w:val="0"/>
      <w:marBottom w:val="0"/>
      <w:divBdr>
        <w:top w:val="none" w:sz="0" w:space="0" w:color="auto"/>
        <w:left w:val="none" w:sz="0" w:space="0" w:color="auto"/>
        <w:bottom w:val="none" w:sz="0" w:space="0" w:color="auto"/>
        <w:right w:val="none" w:sz="0" w:space="0" w:color="auto"/>
      </w:divBdr>
    </w:div>
    <w:div w:id="475413491">
      <w:bodyDiv w:val="1"/>
      <w:marLeft w:val="0"/>
      <w:marRight w:val="0"/>
      <w:marTop w:val="0"/>
      <w:marBottom w:val="0"/>
      <w:divBdr>
        <w:top w:val="none" w:sz="0" w:space="0" w:color="auto"/>
        <w:left w:val="none" w:sz="0" w:space="0" w:color="auto"/>
        <w:bottom w:val="none" w:sz="0" w:space="0" w:color="auto"/>
        <w:right w:val="none" w:sz="0" w:space="0" w:color="auto"/>
      </w:divBdr>
    </w:div>
    <w:div w:id="499277550">
      <w:bodyDiv w:val="1"/>
      <w:marLeft w:val="0"/>
      <w:marRight w:val="0"/>
      <w:marTop w:val="0"/>
      <w:marBottom w:val="0"/>
      <w:divBdr>
        <w:top w:val="none" w:sz="0" w:space="0" w:color="auto"/>
        <w:left w:val="none" w:sz="0" w:space="0" w:color="auto"/>
        <w:bottom w:val="none" w:sz="0" w:space="0" w:color="auto"/>
        <w:right w:val="none" w:sz="0" w:space="0" w:color="auto"/>
      </w:divBdr>
    </w:div>
    <w:div w:id="602881370">
      <w:bodyDiv w:val="1"/>
      <w:marLeft w:val="0"/>
      <w:marRight w:val="0"/>
      <w:marTop w:val="0"/>
      <w:marBottom w:val="0"/>
      <w:divBdr>
        <w:top w:val="none" w:sz="0" w:space="0" w:color="auto"/>
        <w:left w:val="none" w:sz="0" w:space="0" w:color="auto"/>
        <w:bottom w:val="none" w:sz="0" w:space="0" w:color="auto"/>
        <w:right w:val="none" w:sz="0" w:space="0" w:color="auto"/>
      </w:divBdr>
    </w:div>
    <w:div w:id="662052053">
      <w:bodyDiv w:val="1"/>
      <w:marLeft w:val="0"/>
      <w:marRight w:val="0"/>
      <w:marTop w:val="0"/>
      <w:marBottom w:val="0"/>
      <w:divBdr>
        <w:top w:val="none" w:sz="0" w:space="0" w:color="auto"/>
        <w:left w:val="none" w:sz="0" w:space="0" w:color="auto"/>
        <w:bottom w:val="none" w:sz="0" w:space="0" w:color="auto"/>
        <w:right w:val="none" w:sz="0" w:space="0" w:color="auto"/>
      </w:divBdr>
    </w:div>
    <w:div w:id="705521561">
      <w:bodyDiv w:val="1"/>
      <w:marLeft w:val="0"/>
      <w:marRight w:val="0"/>
      <w:marTop w:val="0"/>
      <w:marBottom w:val="0"/>
      <w:divBdr>
        <w:top w:val="none" w:sz="0" w:space="0" w:color="auto"/>
        <w:left w:val="none" w:sz="0" w:space="0" w:color="auto"/>
        <w:bottom w:val="none" w:sz="0" w:space="0" w:color="auto"/>
        <w:right w:val="none" w:sz="0" w:space="0" w:color="auto"/>
      </w:divBdr>
      <w:divsChild>
        <w:div w:id="244152255">
          <w:marLeft w:val="1843"/>
          <w:marRight w:val="0"/>
          <w:marTop w:val="120"/>
          <w:marBottom w:val="0"/>
          <w:divBdr>
            <w:top w:val="none" w:sz="0" w:space="0" w:color="auto"/>
            <w:left w:val="none" w:sz="0" w:space="0" w:color="auto"/>
            <w:bottom w:val="none" w:sz="0" w:space="0" w:color="auto"/>
            <w:right w:val="none" w:sz="0" w:space="0" w:color="auto"/>
          </w:divBdr>
        </w:div>
        <w:div w:id="339506524">
          <w:marLeft w:val="1123"/>
          <w:marRight w:val="0"/>
          <w:marTop w:val="120"/>
          <w:marBottom w:val="0"/>
          <w:divBdr>
            <w:top w:val="none" w:sz="0" w:space="0" w:color="auto"/>
            <w:left w:val="none" w:sz="0" w:space="0" w:color="auto"/>
            <w:bottom w:val="none" w:sz="0" w:space="0" w:color="auto"/>
            <w:right w:val="none" w:sz="0" w:space="0" w:color="auto"/>
          </w:divBdr>
        </w:div>
        <w:div w:id="696203770">
          <w:marLeft w:val="1843"/>
          <w:marRight w:val="0"/>
          <w:marTop w:val="120"/>
          <w:marBottom w:val="0"/>
          <w:divBdr>
            <w:top w:val="none" w:sz="0" w:space="0" w:color="auto"/>
            <w:left w:val="none" w:sz="0" w:space="0" w:color="auto"/>
            <w:bottom w:val="none" w:sz="0" w:space="0" w:color="auto"/>
            <w:right w:val="none" w:sz="0" w:space="0" w:color="auto"/>
          </w:divBdr>
        </w:div>
        <w:div w:id="813058547">
          <w:marLeft w:val="1843"/>
          <w:marRight w:val="0"/>
          <w:marTop w:val="120"/>
          <w:marBottom w:val="0"/>
          <w:divBdr>
            <w:top w:val="none" w:sz="0" w:space="0" w:color="auto"/>
            <w:left w:val="none" w:sz="0" w:space="0" w:color="auto"/>
            <w:bottom w:val="none" w:sz="0" w:space="0" w:color="auto"/>
            <w:right w:val="none" w:sz="0" w:space="0" w:color="auto"/>
          </w:divBdr>
        </w:div>
        <w:div w:id="932010012">
          <w:marLeft w:val="1843"/>
          <w:marRight w:val="0"/>
          <w:marTop w:val="120"/>
          <w:marBottom w:val="0"/>
          <w:divBdr>
            <w:top w:val="none" w:sz="0" w:space="0" w:color="auto"/>
            <w:left w:val="none" w:sz="0" w:space="0" w:color="auto"/>
            <w:bottom w:val="none" w:sz="0" w:space="0" w:color="auto"/>
            <w:right w:val="none" w:sz="0" w:space="0" w:color="auto"/>
          </w:divBdr>
        </w:div>
        <w:div w:id="989214925">
          <w:marLeft w:val="1843"/>
          <w:marRight w:val="0"/>
          <w:marTop w:val="120"/>
          <w:marBottom w:val="0"/>
          <w:divBdr>
            <w:top w:val="none" w:sz="0" w:space="0" w:color="auto"/>
            <w:left w:val="none" w:sz="0" w:space="0" w:color="auto"/>
            <w:bottom w:val="none" w:sz="0" w:space="0" w:color="auto"/>
            <w:right w:val="none" w:sz="0" w:space="0" w:color="auto"/>
          </w:divBdr>
        </w:div>
        <w:div w:id="1568492790">
          <w:marLeft w:val="1843"/>
          <w:marRight w:val="0"/>
          <w:marTop w:val="120"/>
          <w:marBottom w:val="0"/>
          <w:divBdr>
            <w:top w:val="none" w:sz="0" w:space="0" w:color="auto"/>
            <w:left w:val="none" w:sz="0" w:space="0" w:color="auto"/>
            <w:bottom w:val="none" w:sz="0" w:space="0" w:color="auto"/>
            <w:right w:val="none" w:sz="0" w:space="0" w:color="auto"/>
          </w:divBdr>
        </w:div>
        <w:div w:id="1590233084">
          <w:marLeft w:val="1123"/>
          <w:marRight w:val="0"/>
          <w:marTop w:val="120"/>
          <w:marBottom w:val="0"/>
          <w:divBdr>
            <w:top w:val="none" w:sz="0" w:space="0" w:color="auto"/>
            <w:left w:val="none" w:sz="0" w:space="0" w:color="auto"/>
            <w:bottom w:val="none" w:sz="0" w:space="0" w:color="auto"/>
            <w:right w:val="none" w:sz="0" w:space="0" w:color="auto"/>
          </w:divBdr>
        </w:div>
        <w:div w:id="1626740087">
          <w:marLeft w:val="1843"/>
          <w:marRight w:val="0"/>
          <w:marTop w:val="120"/>
          <w:marBottom w:val="0"/>
          <w:divBdr>
            <w:top w:val="none" w:sz="0" w:space="0" w:color="auto"/>
            <w:left w:val="none" w:sz="0" w:space="0" w:color="auto"/>
            <w:bottom w:val="none" w:sz="0" w:space="0" w:color="auto"/>
            <w:right w:val="none" w:sz="0" w:space="0" w:color="auto"/>
          </w:divBdr>
        </w:div>
        <w:div w:id="1796294737">
          <w:marLeft w:val="1843"/>
          <w:marRight w:val="0"/>
          <w:marTop w:val="120"/>
          <w:marBottom w:val="0"/>
          <w:divBdr>
            <w:top w:val="none" w:sz="0" w:space="0" w:color="auto"/>
            <w:left w:val="none" w:sz="0" w:space="0" w:color="auto"/>
            <w:bottom w:val="none" w:sz="0" w:space="0" w:color="auto"/>
            <w:right w:val="none" w:sz="0" w:space="0" w:color="auto"/>
          </w:divBdr>
        </w:div>
        <w:div w:id="1919367356">
          <w:marLeft w:val="1843"/>
          <w:marRight w:val="0"/>
          <w:marTop w:val="120"/>
          <w:marBottom w:val="0"/>
          <w:divBdr>
            <w:top w:val="none" w:sz="0" w:space="0" w:color="auto"/>
            <w:left w:val="none" w:sz="0" w:space="0" w:color="auto"/>
            <w:bottom w:val="none" w:sz="0" w:space="0" w:color="auto"/>
            <w:right w:val="none" w:sz="0" w:space="0" w:color="auto"/>
          </w:divBdr>
        </w:div>
        <w:div w:id="1944067466">
          <w:marLeft w:val="1843"/>
          <w:marRight w:val="0"/>
          <w:marTop w:val="120"/>
          <w:marBottom w:val="0"/>
          <w:divBdr>
            <w:top w:val="none" w:sz="0" w:space="0" w:color="auto"/>
            <w:left w:val="none" w:sz="0" w:space="0" w:color="auto"/>
            <w:bottom w:val="none" w:sz="0" w:space="0" w:color="auto"/>
            <w:right w:val="none" w:sz="0" w:space="0" w:color="auto"/>
          </w:divBdr>
        </w:div>
      </w:divsChild>
    </w:div>
    <w:div w:id="749697399">
      <w:bodyDiv w:val="1"/>
      <w:marLeft w:val="0"/>
      <w:marRight w:val="0"/>
      <w:marTop w:val="0"/>
      <w:marBottom w:val="0"/>
      <w:divBdr>
        <w:top w:val="none" w:sz="0" w:space="0" w:color="auto"/>
        <w:left w:val="none" w:sz="0" w:space="0" w:color="auto"/>
        <w:bottom w:val="none" w:sz="0" w:space="0" w:color="auto"/>
        <w:right w:val="none" w:sz="0" w:space="0" w:color="auto"/>
      </w:divBdr>
    </w:div>
    <w:div w:id="752046222">
      <w:bodyDiv w:val="1"/>
      <w:marLeft w:val="0"/>
      <w:marRight w:val="0"/>
      <w:marTop w:val="0"/>
      <w:marBottom w:val="0"/>
      <w:divBdr>
        <w:top w:val="none" w:sz="0" w:space="0" w:color="auto"/>
        <w:left w:val="none" w:sz="0" w:space="0" w:color="auto"/>
        <w:bottom w:val="none" w:sz="0" w:space="0" w:color="auto"/>
        <w:right w:val="none" w:sz="0" w:space="0" w:color="auto"/>
      </w:divBdr>
    </w:div>
    <w:div w:id="775907102">
      <w:bodyDiv w:val="1"/>
      <w:marLeft w:val="0"/>
      <w:marRight w:val="0"/>
      <w:marTop w:val="0"/>
      <w:marBottom w:val="0"/>
      <w:divBdr>
        <w:top w:val="none" w:sz="0" w:space="0" w:color="auto"/>
        <w:left w:val="none" w:sz="0" w:space="0" w:color="auto"/>
        <w:bottom w:val="none" w:sz="0" w:space="0" w:color="auto"/>
        <w:right w:val="none" w:sz="0" w:space="0" w:color="auto"/>
      </w:divBdr>
    </w:div>
    <w:div w:id="850224957">
      <w:bodyDiv w:val="1"/>
      <w:marLeft w:val="0"/>
      <w:marRight w:val="0"/>
      <w:marTop w:val="0"/>
      <w:marBottom w:val="0"/>
      <w:divBdr>
        <w:top w:val="none" w:sz="0" w:space="0" w:color="auto"/>
        <w:left w:val="none" w:sz="0" w:space="0" w:color="auto"/>
        <w:bottom w:val="none" w:sz="0" w:space="0" w:color="auto"/>
        <w:right w:val="none" w:sz="0" w:space="0" w:color="auto"/>
      </w:divBdr>
    </w:div>
    <w:div w:id="885289079">
      <w:bodyDiv w:val="1"/>
      <w:marLeft w:val="0"/>
      <w:marRight w:val="0"/>
      <w:marTop w:val="0"/>
      <w:marBottom w:val="0"/>
      <w:divBdr>
        <w:top w:val="none" w:sz="0" w:space="0" w:color="auto"/>
        <w:left w:val="none" w:sz="0" w:space="0" w:color="auto"/>
        <w:bottom w:val="none" w:sz="0" w:space="0" w:color="auto"/>
        <w:right w:val="none" w:sz="0" w:space="0" w:color="auto"/>
      </w:divBdr>
    </w:div>
    <w:div w:id="901211095">
      <w:bodyDiv w:val="1"/>
      <w:marLeft w:val="0"/>
      <w:marRight w:val="0"/>
      <w:marTop w:val="0"/>
      <w:marBottom w:val="0"/>
      <w:divBdr>
        <w:top w:val="none" w:sz="0" w:space="0" w:color="auto"/>
        <w:left w:val="none" w:sz="0" w:space="0" w:color="auto"/>
        <w:bottom w:val="none" w:sz="0" w:space="0" w:color="auto"/>
        <w:right w:val="none" w:sz="0" w:space="0" w:color="auto"/>
      </w:divBdr>
      <w:divsChild>
        <w:div w:id="748307063">
          <w:marLeft w:val="1123"/>
          <w:marRight w:val="0"/>
          <w:marTop w:val="36"/>
          <w:marBottom w:val="0"/>
          <w:divBdr>
            <w:top w:val="none" w:sz="0" w:space="0" w:color="auto"/>
            <w:left w:val="none" w:sz="0" w:space="0" w:color="auto"/>
            <w:bottom w:val="none" w:sz="0" w:space="0" w:color="auto"/>
            <w:right w:val="none" w:sz="0" w:space="0" w:color="auto"/>
          </w:divBdr>
        </w:div>
        <w:div w:id="1200317483">
          <w:marLeft w:val="1123"/>
          <w:marRight w:val="0"/>
          <w:marTop w:val="36"/>
          <w:marBottom w:val="0"/>
          <w:divBdr>
            <w:top w:val="none" w:sz="0" w:space="0" w:color="auto"/>
            <w:left w:val="none" w:sz="0" w:space="0" w:color="auto"/>
            <w:bottom w:val="none" w:sz="0" w:space="0" w:color="auto"/>
            <w:right w:val="none" w:sz="0" w:space="0" w:color="auto"/>
          </w:divBdr>
        </w:div>
        <w:div w:id="1462335281">
          <w:marLeft w:val="1123"/>
          <w:marRight w:val="0"/>
          <w:marTop w:val="36"/>
          <w:marBottom w:val="0"/>
          <w:divBdr>
            <w:top w:val="none" w:sz="0" w:space="0" w:color="auto"/>
            <w:left w:val="none" w:sz="0" w:space="0" w:color="auto"/>
            <w:bottom w:val="none" w:sz="0" w:space="0" w:color="auto"/>
            <w:right w:val="none" w:sz="0" w:space="0" w:color="auto"/>
          </w:divBdr>
        </w:div>
        <w:div w:id="1588269077">
          <w:marLeft w:val="1123"/>
          <w:marRight w:val="0"/>
          <w:marTop w:val="36"/>
          <w:marBottom w:val="0"/>
          <w:divBdr>
            <w:top w:val="none" w:sz="0" w:space="0" w:color="auto"/>
            <w:left w:val="none" w:sz="0" w:space="0" w:color="auto"/>
            <w:bottom w:val="none" w:sz="0" w:space="0" w:color="auto"/>
            <w:right w:val="none" w:sz="0" w:space="0" w:color="auto"/>
          </w:divBdr>
        </w:div>
        <w:div w:id="1611358477">
          <w:marLeft w:val="1123"/>
          <w:marRight w:val="0"/>
          <w:marTop w:val="36"/>
          <w:marBottom w:val="0"/>
          <w:divBdr>
            <w:top w:val="none" w:sz="0" w:space="0" w:color="auto"/>
            <w:left w:val="none" w:sz="0" w:space="0" w:color="auto"/>
            <w:bottom w:val="none" w:sz="0" w:space="0" w:color="auto"/>
            <w:right w:val="none" w:sz="0" w:space="0" w:color="auto"/>
          </w:divBdr>
        </w:div>
      </w:divsChild>
    </w:div>
    <w:div w:id="935672338">
      <w:bodyDiv w:val="1"/>
      <w:marLeft w:val="0"/>
      <w:marRight w:val="0"/>
      <w:marTop w:val="0"/>
      <w:marBottom w:val="0"/>
      <w:divBdr>
        <w:top w:val="none" w:sz="0" w:space="0" w:color="auto"/>
        <w:left w:val="none" w:sz="0" w:space="0" w:color="auto"/>
        <w:bottom w:val="none" w:sz="0" w:space="0" w:color="auto"/>
        <w:right w:val="none" w:sz="0" w:space="0" w:color="auto"/>
      </w:divBdr>
    </w:div>
    <w:div w:id="966933840">
      <w:bodyDiv w:val="1"/>
      <w:marLeft w:val="0"/>
      <w:marRight w:val="0"/>
      <w:marTop w:val="0"/>
      <w:marBottom w:val="0"/>
      <w:divBdr>
        <w:top w:val="none" w:sz="0" w:space="0" w:color="auto"/>
        <w:left w:val="none" w:sz="0" w:space="0" w:color="auto"/>
        <w:bottom w:val="none" w:sz="0" w:space="0" w:color="auto"/>
        <w:right w:val="none" w:sz="0" w:space="0" w:color="auto"/>
      </w:divBdr>
    </w:div>
    <w:div w:id="990139979">
      <w:bodyDiv w:val="1"/>
      <w:marLeft w:val="0"/>
      <w:marRight w:val="0"/>
      <w:marTop w:val="0"/>
      <w:marBottom w:val="0"/>
      <w:divBdr>
        <w:top w:val="none" w:sz="0" w:space="0" w:color="auto"/>
        <w:left w:val="none" w:sz="0" w:space="0" w:color="auto"/>
        <w:bottom w:val="none" w:sz="0" w:space="0" w:color="auto"/>
        <w:right w:val="none" w:sz="0" w:space="0" w:color="auto"/>
      </w:divBdr>
    </w:div>
    <w:div w:id="1011681650">
      <w:bodyDiv w:val="1"/>
      <w:marLeft w:val="0"/>
      <w:marRight w:val="0"/>
      <w:marTop w:val="0"/>
      <w:marBottom w:val="0"/>
      <w:divBdr>
        <w:top w:val="none" w:sz="0" w:space="0" w:color="auto"/>
        <w:left w:val="none" w:sz="0" w:space="0" w:color="auto"/>
        <w:bottom w:val="none" w:sz="0" w:space="0" w:color="auto"/>
        <w:right w:val="none" w:sz="0" w:space="0" w:color="auto"/>
      </w:divBdr>
    </w:div>
    <w:div w:id="1076440437">
      <w:bodyDiv w:val="1"/>
      <w:marLeft w:val="0"/>
      <w:marRight w:val="0"/>
      <w:marTop w:val="0"/>
      <w:marBottom w:val="0"/>
      <w:divBdr>
        <w:top w:val="none" w:sz="0" w:space="0" w:color="auto"/>
        <w:left w:val="none" w:sz="0" w:space="0" w:color="auto"/>
        <w:bottom w:val="none" w:sz="0" w:space="0" w:color="auto"/>
        <w:right w:val="none" w:sz="0" w:space="0" w:color="auto"/>
      </w:divBdr>
    </w:div>
    <w:div w:id="1210537656">
      <w:bodyDiv w:val="1"/>
      <w:marLeft w:val="0"/>
      <w:marRight w:val="0"/>
      <w:marTop w:val="0"/>
      <w:marBottom w:val="0"/>
      <w:divBdr>
        <w:top w:val="none" w:sz="0" w:space="0" w:color="auto"/>
        <w:left w:val="none" w:sz="0" w:space="0" w:color="auto"/>
        <w:bottom w:val="none" w:sz="0" w:space="0" w:color="auto"/>
        <w:right w:val="none" w:sz="0" w:space="0" w:color="auto"/>
      </w:divBdr>
    </w:div>
    <w:div w:id="1255285875">
      <w:bodyDiv w:val="1"/>
      <w:marLeft w:val="0"/>
      <w:marRight w:val="0"/>
      <w:marTop w:val="0"/>
      <w:marBottom w:val="0"/>
      <w:divBdr>
        <w:top w:val="none" w:sz="0" w:space="0" w:color="auto"/>
        <w:left w:val="none" w:sz="0" w:space="0" w:color="auto"/>
        <w:bottom w:val="none" w:sz="0" w:space="0" w:color="auto"/>
        <w:right w:val="none" w:sz="0" w:space="0" w:color="auto"/>
      </w:divBdr>
    </w:div>
    <w:div w:id="1259947092">
      <w:bodyDiv w:val="1"/>
      <w:marLeft w:val="0"/>
      <w:marRight w:val="0"/>
      <w:marTop w:val="0"/>
      <w:marBottom w:val="0"/>
      <w:divBdr>
        <w:top w:val="none" w:sz="0" w:space="0" w:color="auto"/>
        <w:left w:val="none" w:sz="0" w:space="0" w:color="auto"/>
        <w:bottom w:val="none" w:sz="0" w:space="0" w:color="auto"/>
        <w:right w:val="none" w:sz="0" w:space="0" w:color="auto"/>
      </w:divBdr>
    </w:div>
    <w:div w:id="1265575004">
      <w:bodyDiv w:val="1"/>
      <w:marLeft w:val="0"/>
      <w:marRight w:val="0"/>
      <w:marTop w:val="0"/>
      <w:marBottom w:val="0"/>
      <w:divBdr>
        <w:top w:val="none" w:sz="0" w:space="0" w:color="auto"/>
        <w:left w:val="none" w:sz="0" w:space="0" w:color="auto"/>
        <w:bottom w:val="none" w:sz="0" w:space="0" w:color="auto"/>
        <w:right w:val="none" w:sz="0" w:space="0" w:color="auto"/>
      </w:divBdr>
    </w:div>
    <w:div w:id="1307316064">
      <w:bodyDiv w:val="1"/>
      <w:marLeft w:val="0"/>
      <w:marRight w:val="0"/>
      <w:marTop w:val="0"/>
      <w:marBottom w:val="0"/>
      <w:divBdr>
        <w:top w:val="none" w:sz="0" w:space="0" w:color="auto"/>
        <w:left w:val="none" w:sz="0" w:space="0" w:color="auto"/>
        <w:bottom w:val="none" w:sz="0" w:space="0" w:color="auto"/>
        <w:right w:val="none" w:sz="0" w:space="0" w:color="auto"/>
      </w:divBdr>
    </w:div>
    <w:div w:id="1315993016">
      <w:bodyDiv w:val="1"/>
      <w:marLeft w:val="0"/>
      <w:marRight w:val="0"/>
      <w:marTop w:val="0"/>
      <w:marBottom w:val="0"/>
      <w:divBdr>
        <w:top w:val="none" w:sz="0" w:space="0" w:color="auto"/>
        <w:left w:val="none" w:sz="0" w:space="0" w:color="auto"/>
        <w:bottom w:val="none" w:sz="0" w:space="0" w:color="auto"/>
        <w:right w:val="none" w:sz="0" w:space="0" w:color="auto"/>
      </w:divBdr>
    </w:div>
    <w:div w:id="1320690207">
      <w:bodyDiv w:val="1"/>
      <w:marLeft w:val="0"/>
      <w:marRight w:val="0"/>
      <w:marTop w:val="0"/>
      <w:marBottom w:val="0"/>
      <w:divBdr>
        <w:top w:val="none" w:sz="0" w:space="0" w:color="auto"/>
        <w:left w:val="none" w:sz="0" w:space="0" w:color="auto"/>
        <w:bottom w:val="none" w:sz="0" w:space="0" w:color="auto"/>
        <w:right w:val="none" w:sz="0" w:space="0" w:color="auto"/>
      </w:divBdr>
    </w:div>
    <w:div w:id="1415543419">
      <w:bodyDiv w:val="1"/>
      <w:marLeft w:val="0"/>
      <w:marRight w:val="0"/>
      <w:marTop w:val="0"/>
      <w:marBottom w:val="0"/>
      <w:divBdr>
        <w:top w:val="none" w:sz="0" w:space="0" w:color="auto"/>
        <w:left w:val="none" w:sz="0" w:space="0" w:color="auto"/>
        <w:bottom w:val="none" w:sz="0" w:space="0" w:color="auto"/>
        <w:right w:val="none" w:sz="0" w:space="0" w:color="auto"/>
      </w:divBdr>
    </w:div>
    <w:div w:id="1422918750">
      <w:bodyDiv w:val="1"/>
      <w:marLeft w:val="0"/>
      <w:marRight w:val="0"/>
      <w:marTop w:val="0"/>
      <w:marBottom w:val="0"/>
      <w:divBdr>
        <w:top w:val="none" w:sz="0" w:space="0" w:color="auto"/>
        <w:left w:val="none" w:sz="0" w:space="0" w:color="auto"/>
        <w:bottom w:val="none" w:sz="0" w:space="0" w:color="auto"/>
        <w:right w:val="none" w:sz="0" w:space="0" w:color="auto"/>
      </w:divBdr>
    </w:div>
    <w:div w:id="1468432375">
      <w:bodyDiv w:val="1"/>
      <w:marLeft w:val="0"/>
      <w:marRight w:val="0"/>
      <w:marTop w:val="0"/>
      <w:marBottom w:val="0"/>
      <w:divBdr>
        <w:top w:val="none" w:sz="0" w:space="0" w:color="auto"/>
        <w:left w:val="none" w:sz="0" w:space="0" w:color="auto"/>
        <w:bottom w:val="none" w:sz="0" w:space="0" w:color="auto"/>
        <w:right w:val="none" w:sz="0" w:space="0" w:color="auto"/>
      </w:divBdr>
    </w:div>
    <w:div w:id="1570117802">
      <w:bodyDiv w:val="1"/>
      <w:marLeft w:val="0"/>
      <w:marRight w:val="0"/>
      <w:marTop w:val="0"/>
      <w:marBottom w:val="0"/>
      <w:divBdr>
        <w:top w:val="none" w:sz="0" w:space="0" w:color="auto"/>
        <w:left w:val="none" w:sz="0" w:space="0" w:color="auto"/>
        <w:bottom w:val="none" w:sz="0" w:space="0" w:color="auto"/>
        <w:right w:val="none" w:sz="0" w:space="0" w:color="auto"/>
      </w:divBdr>
    </w:div>
    <w:div w:id="1618557996">
      <w:bodyDiv w:val="1"/>
      <w:marLeft w:val="0"/>
      <w:marRight w:val="0"/>
      <w:marTop w:val="0"/>
      <w:marBottom w:val="0"/>
      <w:divBdr>
        <w:top w:val="none" w:sz="0" w:space="0" w:color="auto"/>
        <w:left w:val="none" w:sz="0" w:space="0" w:color="auto"/>
        <w:bottom w:val="none" w:sz="0" w:space="0" w:color="auto"/>
        <w:right w:val="none" w:sz="0" w:space="0" w:color="auto"/>
      </w:divBdr>
    </w:div>
    <w:div w:id="1633369694">
      <w:bodyDiv w:val="1"/>
      <w:marLeft w:val="0"/>
      <w:marRight w:val="0"/>
      <w:marTop w:val="0"/>
      <w:marBottom w:val="0"/>
      <w:divBdr>
        <w:top w:val="none" w:sz="0" w:space="0" w:color="auto"/>
        <w:left w:val="none" w:sz="0" w:space="0" w:color="auto"/>
        <w:bottom w:val="none" w:sz="0" w:space="0" w:color="auto"/>
        <w:right w:val="none" w:sz="0" w:space="0" w:color="auto"/>
      </w:divBdr>
    </w:div>
    <w:div w:id="1641569549">
      <w:bodyDiv w:val="1"/>
      <w:marLeft w:val="0"/>
      <w:marRight w:val="0"/>
      <w:marTop w:val="0"/>
      <w:marBottom w:val="0"/>
      <w:divBdr>
        <w:top w:val="none" w:sz="0" w:space="0" w:color="auto"/>
        <w:left w:val="none" w:sz="0" w:space="0" w:color="auto"/>
        <w:bottom w:val="none" w:sz="0" w:space="0" w:color="auto"/>
        <w:right w:val="none" w:sz="0" w:space="0" w:color="auto"/>
      </w:divBdr>
    </w:div>
    <w:div w:id="1655522762">
      <w:bodyDiv w:val="1"/>
      <w:marLeft w:val="0"/>
      <w:marRight w:val="0"/>
      <w:marTop w:val="0"/>
      <w:marBottom w:val="0"/>
      <w:divBdr>
        <w:top w:val="none" w:sz="0" w:space="0" w:color="auto"/>
        <w:left w:val="none" w:sz="0" w:space="0" w:color="auto"/>
        <w:bottom w:val="none" w:sz="0" w:space="0" w:color="auto"/>
        <w:right w:val="none" w:sz="0" w:space="0" w:color="auto"/>
      </w:divBdr>
    </w:div>
    <w:div w:id="1662538171">
      <w:bodyDiv w:val="1"/>
      <w:marLeft w:val="0"/>
      <w:marRight w:val="0"/>
      <w:marTop w:val="0"/>
      <w:marBottom w:val="0"/>
      <w:divBdr>
        <w:top w:val="none" w:sz="0" w:space="0" w:color="auto"/>
        <w:left w:val="none" w:sz="0" w:space="0" w:color="auto"/>
        <w:bottom w:val="none" w:sz="0" w:space="0" w:color="auto"/>
        <w:right w:val="none" w:sz="0" w:space="0" w:color="auto"/>
      </w:divBdr>
    </w:div>
    <w:div w:id="1668097374">
      <w:bodyDiv w:val="1"/>
      <w:marLeft w:val="0"/>
      <w:marRight w:val="0"/>
      <w:marTop w:val="0"/>
      <w:marBottom w:val="0"/>
      <w:divBdr>
        <w:top w:val="none" w:sz="0" w:space="0" w:color="auto"/>
        <w:left w:val="none" w:sz="0" w:space="0" w:color="auto"/>
        <w:bottom w:val="none" w:sz="0" w:space="0" w:color="auto"/>
        <w:right w:val="none" w:sz="0" w:space="0" w:color="auto"/>
      </w:divBdr>
    </w:div>
    <w:div w:id="1720205270">
      <w:bodyDiv w:val="1"/>
      <w:marLeft w:val="0"/>
      <w:marRight w:val="0"/>
      <w:marTop w:val="0"/>
      <w:marBottom w:val="0"/>
      <w:divBdr>
        <w:top w:val="none" w:sz="0" w:space="0" w:color="auto"/>
        <w:left w:val="none" w:sz="0" w:space="0" w:color="auto"/>
        <w:bottom w:val="none" w:sz="0" w:space="0" w:color="auto"/>
        <w:right w:val="none" w:sz="0" w:space="0" w:color="auto"/>
      </w:divBdr>
      <w:divsChild>
        <w:div w:id="142161823">
          <w:marLeft w:val="446"/>
          <w:marRight w:val="0"/>
          <w:marTop w:val="0"/>
          <w:marBottom w:val="0"/>
          <w:divBdr>
            <w:top w:val="none" w:sz="0" w:space="0" w:color="auto"/>
            <w:left w:val="none" w:sz="0" w:space="0" w:color="auto"/>
            <w:bottom w:val="none" w:sz="0" w:space="0" w:color="auto"/>
            <w:right w:val="none" w:sz="0" w:space="0" w:color="auto"/>
          </w:divBdr>
        </w:div>
        <w:div w:id="580329975">
          <w:marLeft w:val="446"/>
          <w:marRight w:val="0"/>
          <w:marTop w:val="0"/>
          <w:marBottom w:val="0"/>
          <w:divBdr>
            <w:top w:val="none" w:sz="0" w:space="0" w:color="auto"/>
            <w:left w:val="none" w:sz="0" w:space="0" w:color="auto"/>
            <w:bottom w:val="none" w:sz="0" w:space="0" w:color="auto"/>
            <w:right w:val="none" w:sz="0" w:space="0" w:color="auto"/>
          </w:divBdr>
        </w:div>
        <w:div w:id="1374890875">
          <w:marLeft w:val="446"/>
          <w:marRight w:val="0"/>
          <w:marTop w:val="0"/>
          <w:marBottom w:val="0"/>
          <w:divBdr>
            <w:top w:val="none" w:sz="0" w:space="0" w:color="auto"/>
            <w:left w:val="none" w:sz="0" w:space="0" w:color="auto"/>
            <w:bottom w:val="none" w:sz="0" w:space="0" w:color="auto"/>
            <w:right w:val="none" w:sz="0" w:space="0" w:color="auto"/>
          </w:divBdr>
        </w:div>
        <w:div w:id="1517304474">
          <w:marLeft w:val="446"/>
          <w:marRight w:val="0"/>
          <w:marTop w:val="0"/>
          <w:marBottom w:val="0"/>
          <w:divBdr>
            <w:top w:val="none" w:sz="0" w:space="0" w:color="auto"/>
            <w:left w:val="none" w:sz="0" w:space="0" w:color="auto"/>
            <w:bottom w:val="none" w:sz="0" w:space="0" w:color="auto"/>
            <w:right w:val="none" w:sz="0" w:space="0" w:color="auto"/>
          </w:divBdr>
        </w:div>
        <w:div w:id="1823309509">
          <w:marLeft w:val="446"/>
          <w:marRight w:val="0"/>
          <w:marTop w:val="0"/>
          <w:marBottom w:val="0"/>
          <w:divBdr>
            <w:top w:val="none" w:sz="0" w:space="0" w:color="auto"/>
            <w:left w:val="none" w:sz="0" w:space="0" w:color="auto"/>
            <w:bottom w:val="none" w:sz="0" w:space="0" w:color="auto"/>
            <w:right w:val="none" w:sz="0" w:space="0" w:color="auto"/>
          </w:divBdr>
        </w:div>
      </w:divsChild>
    </w:div>
    <w:div w:id="1730498329">
      <w:bodyDiv w:val="1"/>
      <w:marLeft w:val="0"/>
      <w:marRight w:val="0"/>
      <w:marTop w:val="0"/>
      <w:marBottom w:val="0"/>
      <w:divBdr>
        <w:top w:val="none" w:sz="0" w:space="0" w:color="auto"/>
        <w:left w:val="none" w:sz="0" w:space="0" w:color="auto"/>
        <w:bottom w:val="none" w:sz="0" w:space="0" w:color="auto"/>
        <w:right w:val="none" w:sz="0" w:space="0" w:color="auto"/>
      </w:divBdr>
    </w:div>
    <w:div w:id="1868716525">
      <w:bodyDiv w:val="1"/>
      <w:marLeft w:val="0"/>
      <w:marRight w:val="0"/>
      <w:marTop w:val="0"/>
      <w:marBottom w:val="0"/>
      <w:divBdr>
        <w:top w:val="none" w:sz="0" w:space="0" w:color="auto"/>
        <w:left w:val="none" w:sz="0" w:space="0" w:color="auto"/>
        <w:bottom w:val="none" w:sz="0" w:space="0" w:color="auto"/>
        <w:right w:val="none" w:sz="0" w:space="0" w:color="auto"/>
      </w:divBdr>
    </w:div>
    <w:div w:id="1870676516">
      <w:bodyDiv w:val="1"/>
      <w:marLeft w:val="0"/>
      <w:marRight w:val="0"/>
      <w:marTop w:val="0"/>
      <w:marBottom w:val="0"/>
      <w:divBdr>
        <w:top w:val="none" w:sz="0" w:space="0" w:color="auto"/>
        <w:left w:val="none" w:sz="0" w:space="0" w:color="auto"/>
        <w:bottom w:val="none" w:sz="0" w:space="0" w:color="auto"/>
        <w:right w:val="none" w:sz="0" w:space="0" w:color="auto"/>
      </w:divBdr>
    </w:div>
    <w:div w:id="1940748885">
      <w:bodyDiv w:val="1"/>
      <w:marLeft w:val="0"/>
      <w:marRight w:val="0"/>
      <w:marTop w:val="0"/>
      <w:marBottom w:val="0"/>
      <w:divBdr>
        <w:top w:val="none" w:sz="0" w:space="0" w:color="auto"/>
        <w:left w:val="none" w:sz="0" w:space="0" w:color="auto"/>
        <w:bottom w:val="none" w:sz="0" w:space="0" w:color="auto"/>
        <w:right w:val="none" w:sz="0" w:space="0" w:color="auto"/>
      </w:divBdr>
    </w:div>
    <w:div w:id="1969430786">
      <w:bodyDiv w:val="1"/>
      <w:marLeft w:val="0"/>
      <w:marRight w:val="0"/>
      <w:marTop w:val="0"/>
      <w:marBottom w:val="0"/>
      <w:divBdr>
        <w:top w:val="none" w:sz="0" w:space="0" w:color="auto"/>
        <w:left w:val="none" w:sz="0" w:space="0" w:color="auto"/>
        <w:bottom w:val="none" w:sz="0" w:space="0" w:color="auto"/>
        <w:right w:val="none" w:sz="0" w:space="0" w:color="auto"/>
      </w:divBdr>
      <w:divsChild>
        <w:div w:id="626352563">
          <w:marLeft w:val="-1418"/>
          <w:marRight w:val="425"/>
          <w:marTop w:val="0"/>
          <w:marBottom w:val="120"/>
          <w:divBdr>
            <w:top w:val="none" w:sz="0" w:space="0" w:color="auto"/>
            <w:left w:val="none" w:sz="0" w:space="0" w:color="auto"/>
            <w:bottom w:val="none" w:sz="0" w:space="0" w:color="auto"/>
            <w:right w:val="none" w:sz="0" w:space="0" w:color="auto"/>
          </w:divBdr>
        </w:div>
        <w:div w:id="1709985416">
          <w:marLeft w:val="0"/>
          <w:marRight w:val="425"/>
          <w:marTop w:val="0"/>
          <w:marBottom w:val="120"/>
          <w:divBdr>
            <w:top w:val="none" w:sz="0" w:space="0" w:color="auto"/>
            <w:left w:val="none" w:sz="0" w:space="0" w:color="auto"/>
            <w:bottom w:val="none" w:sz="0" w:space="0" w:color="auto"/>
            <w:right w:val="none" w:sz="0" w:space="0" w:color="auto"/>
          </w:divBdr>
        </w:div>
      </w:divsChild>
    </w:div>
    <w:div w:id="2023123271">
      <w:bodyDiv w:val="1"/>
      <w:marLeft w:val="0"/>
      <w:marRight w:val="0"/>
      <w:marTop w:val="0"/>
      <w:marBottom w:val="0"/>
      <w:divBdr>
        <w:top w:val="none" w:sz="0" w:space="0" w:color="auto"/>
        <w:left w:val="none" w:sz="0" w:space="0" w:color="auto"/>
        <w:bottom w:val="none" w:sz="0" w:space="0" w:color="auto"/>
        <w:right w:val="none" w:sz="0" w:space="0" w:color="auto"/>
      </w:divBdr>
    </w:div>
    <w:div w:id="2024552953">
      <w:bodyDiv w:val="1"/>
      <w:marLeft w:val="0"/>
      <w:marRight w:val="0"/>
      <w:marTop w:val="0"/>
      <w:marBottom w:val="0"/>
      <w:divBdr>
        <w:top w:val="none" w:sz="0" w:space="0" w:color="auto"/>
        <w:left w:val="none" w:sz="0" w:space="0" w:color="auto"/>
        <w:bottom w:val="none" w:sz="0" w:space="0" w:color="auto"/>
        <w:right w:val="none" w:sz="0" w:space="0" w:color="auto"/>
      </w:divBdr>
    </w:div>
    <w:div w:id="2055276419">
      <w:bodyDiv w:val="1"/>
      <w:marLeft w:val="0"/>
      <w:marRight w:val="0"/>
      <w:marTop w:val="0"/>
      <w:marBottom w:val="0"/>
      <w:divBdr>
        <w:top w:val="none" w:sz="0" w:space="0" w:color="auto"/>
        <w:left w:val="none" w:sz="0" w:space="0" w:color="auto"/>
        <w:bottom w:val="none" w:sz="0" w:space="0" w:color="auto"/>
        <w:right w:val="none" w:sz="0" w:space="0" w:color="auto"/>
      </w:divBdr>
      <w:divsChild>
        <w:div w:id="639269068">
          <w:marLeft w:val="0"/>
          <w:marRight w:val="0"/>
          <w:marTop w:val="0"/>
          <w:marBottom w:val="0"/>
          <w:divBdr>
            <w:top w:val="none" w:sz="0" w:space="0" w:color="auto"/>
            <w:left w:val="none" w:sz="0" w:space="0" w:color="auto"/>
            <w:bottom w:val="none" w:sz="0" w:space="0" w:color="auto"/>
            <w:right w:val="none" w:sz="0" w:space="0" w:color="auto"/>
          </w:divBdr>
          <w:divsChild>
            <w:div w:id="1205632974">
              <w:marLeft w:val="0"/>
              <w:marRight w:val="0"/>
              <w:marTop w:val="0"/>
              <w:marBottom w:val="0"/>
              <w:divBdr>
                <w:top w:val="none" w:sz="0" w:space="0" w:color="auto"/>
                <w:left w:val="none" w:sz="0" w:space="0" w:color="auto"/>
                <w:bottom w:val="none" w:sz="0" w:space="0" w:color="auto"/>
                <w:right w:val="none" w:sz="0" w:space="0" w:color="auto"/>
              </w:divBdr>
            </w:div>
          </w:divsChild>
        </w:div>
        <w:div w:id="1129127537">
          <w:marLeft w:val="0"/>
          <w:marRight w:val="0"/>
          <w:marTop w:val="0"/>
          <w:marBottom w:val="0"/>
          <w:divBdr>
            <w:top w:val="none" w:sz="0" w:space="0" w:color="auto"/>
            <w:left w:val="none" w:sz="0" w:space="0" w:color="auto"/>
            <w:bottom w:val="none" w:sz="0" w:space="0" w:color="auto"/>
            <w:right w:val="none" w:sz="0" w:space="0" w:color="auto"/>
          </w:divBdr>
          <w:divsChild>
            <w:div w:id="1457412027">
              <w:marLeft w:val="0"/>
              <w:marRight w:val="0"/>
              <w:marTop w:val="0"/>
              <w:marBottom w:val="0"/>
              <w:divBdr>
                <w:top w:val="none" w:sz="0" w:space="0" w:color="auto"/>
                <w:left w:val="none" w:sz="0" w:space="0" w:color="auto"/>
                <w:bottom w:val="none" w:sz="0" w:space="0" w:color="auto"/>
                <w:right w:val="none" w:sz="0" w:space="0" w:color="auto"/>
              </w:divBdr>
            </w:div>
          </w:divsChild>
        </w:div>
        <w:div w:id="1412314419">
          <w:marLeft w:val="0"/>
          <w:marRight w:val="0"/>
          <w:marTop w:val="0"/>
          <w:marBottom w:val="0"/>
          <w:divBdr>
            <w:top w:val="none" w:sz="0" w:space="0" w:color="auto"/>
            <w:left w:val="none" w:sz="0" w:space="0" w:color="auto"/>
            <w:bottom w:val="none" w:sz="0" w:space="0" w:color="auto"/>
            <w:right w:val="none" w:sz="0" w:space="0" w:color="auto"/>
          </w:divBdr>
          <w:divsChild>
            <w:div w:id="184308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ait_aissa\Local%20Settings\Temporary%20Internet%20Files\Content.Outlook\SRG1LVAC\CCTP.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0683806E-FFC7-4743-92F3-A7AF8A953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CCTP</Template>
  <TotalTime>551</TotalTime>
  <Pages>43</Pages>
  <Words>15785</Words>
  <Characters>86894</Characters>
  <Application>Microsoft Office Word</Application>
  <DocSecurity>0</DocSecurity>
  <Lines>724</Lines>
  <Paragraphs>204</Paragraphs>
  <ScaleCrop>false</ScaleCrop>
  <HeadingPairs>
    <vt:vector size="2" baseType="variant">
      <vt:variant>
        <vt:lpstr>Titre</vt:lpstr>
      </vt:variant>
      <vt:variant>
        <vt:i4>1</vt:i4>
      </vt:variant>
    </vt:vector>
  </HeadingPairs>
  <TitlesOfParts>
    <vt:vector size="1" baseType="lpstr">
      <vt:lpstr/>
    </vt:vector>
  </TitlesOfParts>
  <Company>EPA Orsa</Company>
  <LinksUpToDate>false</LinksUpToDate>
  <CharactersWithSpaces>102475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d.ait_aissa</dc:creator>
  <cp:keywords/>
  <dc:description/>
  <cp:lastModifiedBy>Theo BOLLENGIER</cp:lastModifiedBy>
  <cp:revision>38</cp:revision>
  <cp:lastPrinted>2025-01-22T08:35:00Z</cp:lastPrinted>
  <dcterms:created xsi:type="dcterms:W3CDTF">2025-01-21T14:07:00Z</dcterms:created>
  <dcterms:modified xsi:type="dcterms:W3CDTF">2025-02-20T17:50:00Z</dcterms:modified>
</cp:coreProperties>
</file>