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5FBA355F" w:rsidR="00EB2F25" w:rsidRDefault="005B3E5B" w:rsidP="00FF165F">
      <w:pPr>
        <w:pStyle w:val="Corpsdetexte"/>
      </w:pPr>
      <w:r>
        <w:rPr>
          <w:noProof/>
          <w:lang w:eastAsia="fr-FR"/>
        </w:rPr>
        <w:drawing>
          <wp:anchor distT="0" distB="0" distL="114300" distR="114300" simplePos="0" relativeHeight="251658240" behindDoc="0" locked="0" layoutInCell="1" allowOverlap="1" wp14:anchorId="6C8B954F" wp14:editId="64C808FD">
            <wp:simplePos x="0" y="0"/>
            <wp:positionH relativeFrom="column">
              <wp:posOffset>243840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r w:rsidR="000567DB">
        <w:rPr>
          <w:noProof/>
          <w:position w:val="119"/>
          <w:lang w:eastAsia="fr-FR"/>
        </w:rPr>
        <w:drawing>
          <wp:inline distT="0" distB="0" distL="0" distR="0" wp14:anchorId="5B6C724A" wp14:editId="4FB551D8">
            <wp:extent cx="4199980" cy="80181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4199980" cy="801814"/>
                    </a:xfrm>
                    <a:prstGeom prst="rect">
                      <a:avLst/>
                    </a:prstGeom>
                  </pic:spPr>
                </pic:pic>
              </a:graphicData>
            </a:graphic>
          </wp:inline>
        </w:drawing>
      </w:r>
    </w:p>
    <w:p w14:paraId="414EA75C" w14:textId="77777777" w:rsidR="00EB2F25" w:rsidRDefault="00EB2F25" w:rsidP="00FF165F">
      <w:pPr>
        <w:pStyle w:val="Corpsdetexte"/>
      </w:pPr>
    </w:p>
    <w:p w14:paraId="01775682" w14:textId="77777777" w:rsidR="000567DB" w:rsidRDefault="000567DB" w:rsidP="000567DB">
      <w:pPr>
        <w:spacing w:before="127" w:line="288" w:lineRule="auto"/>
        <w:ind w:left="132" w:right="8063"/>
        <w:rPr>
          <w:sz w:val="18"/>
        </w:rPr>
      </w:pPr>
      <w:r>
        <w:rPr>
          <w:noProof/>
          <w:lang w:eastAsia="fr-FR"/>
        </w:rPr>
        <mc:AlternateContent>
          <mc:Choice Requires="wps">
            <w:drawing>
              <wp:anchor distT="0" distB="0" distL="114300" distR="114300" simplePos="0" relativeHeight="15729152" behindDoc="0" locked="0" layoutInCell="1" allowOverlap="1" wp14:anchorId="684B6B8C" wp14:editId="3069CA7A">
                <wp:simplePos x="0" y="0"/>
                <wp:positionH relativeFrom="page">
                  <wp:posOffset>2539365</wp:posOffset>
                </wp:positionH>
                <wp:positionV relativeFrom="paragraph">
                  <wp:posOffset>12065</wp:posOffset>
                </wp:positionV>
                <wp:extent cx="4214241" cy="2424811"/>
                <wp:effectExtent l="0" t="0" r="15240" b="1397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4241" cy="2424811"/>
                        </a:xfrm>
                        <a:prstGeom prst="rect">
                          <a:avLst/>
                        </a:prstGeom>
                        <a:solidFill>
                          <a:srgbClr val="F1F1F1"/>
                        </a:solidFill>
                        <a:ln w="6097">
                          <a:solidFill>
                            <a:srgbClr val="000000"/>
                          </a:solidFill>
                          <a:prstDash val="solid"/>
                          <a:miter lim="800000"/>
                          <a:headEnd/>
                          <a:tailEnd/>
                        </a:ln>
                      </wps:spPr>
                      <wps:txbx>
                        <w:txbxContent>
                          <w:p w14:paraId="5D200985" w14:textId="77777777" w:rsidR="00B83484" w:rsidRPr="00B2590D" w:rsidRDefault="00B83484">
                            <w:pPr>
                              <w:spacing w:before="371" w:line="285" w:lineRule="auto"/>
                              <w:ind w:left="1231" w:right="1231"/>
                              <w:jc w:val="center"/>
                              <w:rPr>
                                <w:rFonts w:asciiTheme="minorHAnsi" w:hAnsiTheme="minorHAnsi" w:cstheme="minorHAnsi"/>
                                <w:b/>
                                <w:sz w:val="40"/>
                              </w:rPr>
                            </w:pPr>
                            <w:r w:rsidRPr="00B2590D">
                              <w:rPr>
                                <w:rFonts w:asciiTheme="minorHAnsi" w:hAnsiTheme="minorHAnsi" w:cstheme="minorHAnsi"/>
                                <w:b/>
                                <w:w w:val="90"/>
                                <w:sz w:val="40"/>
                              </w:rPr>
                              <w:t>CAHIER</w:t>
                            </w:r>
                            <w:r w:rsidRPr="00B2590D">
                              <w:rPr>
                                <w:rFonts w:asciiTheme="minorHAnsi" w:hAnsiTheme="minorHAnsi" w:cstheme="minorHAnsi"/>
                                <w:b/>
                                <w:spacing w:val="39"/>
                                <w:w w:val="90"/>
                                <w:sz w:val="40"/>
                              </w:rPr>
                              <w:t xml:space="preserve"> </w:t>
                            </w:r>
                            <w:r w:rsidRPr="00B2590D">
                              <w:rPr>
                                <w:rFonts w:asciiTheme="minorHAnsi" w:hAnsiTheme="minorHAnsi" w:cstheme="minorHAnsi"/>
                                <w:b/>
                                <w:w w:val="90"/>
                                <w:sz w:val="40"/>
                              </w:rPr>
                              <w:t>DES</w:t>
                            </w:r>
                            <w:r w:rsidRPr="00B2590D">
                              <w:rPr>
                                <w:rFonts w:asciiTheme="minorHAnsi" w:hAnsiTheme="minorHAnsi" w:cstheme="minorHAnsi"/>
                                <w:b/>
                                <w:spacing w:val="37"/>
                                <w:w w:val="90"/>
                                <w:sz w:val="40"/>
                              </w:rPr>
                              <w:t xml:space="preserve"> </w:t>
                            </w:r>
                            <w:r w:rsidRPr="00B2590D">
                              <w:rPr>
                                <w:rFonts w:asciiTheme="minorHAnsi" w:hAnsiTheme="minorHAnsi" w:cstheme="minorHAnsi"/>
                                <w:b/>
                                <w:w w:val="90"/>
                                <w:sz w:val="40"/>
                              </w:rPr>
                              <w:t>CLAUSES</w:t>
                            </w:r>
                            <w:r w:rsidRPr="00B2590D">
                              <w:rPr>
                                <w:rFonts w:asciiTheme="minorHAnsi" w:hAnsiTheme="minorHAnsi" w:cstheme="minorHAnsi"/>
                                <w:b/>
                                <w:spacing w:val="-97"/>
                                <w:w w:val="90"/>
                                <w:sz w:val="40"/>
                              </w:rPr>
                              <w:t xml:space="preserve"> </w:t>
                            </w:r>
                            <w:r w:rsidRPr="00B2590D">
                              <w:rPr>
                                <w:rFonts w:asciiTheme="minorHAnsi" w:hAnsiTheme="minorHAnsi" w:cstheme="minorHAnsi"/>
                                <w:b/>
                                <w:sz w:val="40"/>
                              </w:rPr>
                              <w:t>ADMINISTRATIVES</w:t>
                            </w:r>
                            <w:r w:rsidRPr="00B2590D">
                              <w:rPr>
                                <w:rFonts w:asciiTheme="minorHAnsi" w:hAnsiTheme="minorHAnsi" w:cstheme="minorHAnsi"/>
                                <w:b/>
                                <w:spacing w:val="1"/>
                                <w:sz w:val="40"/>
                              </w:rPr>
                              <w:t xml:space="preserve"> </w:t>
                            </w:r>
                            <w:r w:rsidRPr="00B2590D">
                              <w:rPr>
                                <w:rFonts w:asciiTheme="minorHAnsi" w:hAnsiTheme="minorHAnsi" w:cstheme="minorHAnsi"/>
                                <w:b/>
                                <w:sz w:val="40"/>
                              </w:rPr>
                              <w:t>PARTICULIERES</w:t>
                            </w:r>
                          </w:p>
                          <w:p w14:paraId="311A2549" w14:textId="238C164D" w:rsidR="00B83484" w:rsidRPr="00B2590D" w:rsidRDefault="00B83484">
                            <w:pPr>
                              <w:spacing w:before="229"/>
                              <w:ind w:left="1231" w:right="1231"/>
                              <w:jc w:val="center"/>
                              <w:rPr>
                                <w:rFonts w:asciiTheme="minorHAnsi" w:hAnsiTheme="minorHAnsi" w:cstheme="minorHAnsi"/>
                                <w:b/>
                                <w:sz w:val="32"/>
                              </w:rPr>
                            </w:pPr>
                            <w:r w:rsidRPr="00B2590D">
                              <w:rPr>
                                <w:rFonts w:asciiTheme="minorHAnsi" w:hAnsiTheme="minorHAnsi" w:cstheme="minorHAnsi"/>
                                <w:b/>
                                <w:w w:val="105"/>
                                <w:sz w:val="32"/>
                              </w:rPr>
                              <w:t>Consultation</w:t>
                            </w:r>
                            <w:r w:rsidRPr="00B2590D">
                              <w:rPr>
                                <w:rFonts w:asciiTheme="minorHAnsi" w:hAnsiTheme="minorHAnsi" w:cstheme="minorHAnsi"/>
                                <w:b/>
                                <w:spacing w:val="-7"/>
                                <w:w w:val="105"/>
                                <w:sz w:val="32"/>
                              </w:rPr>
                              <w:t xml:space="preserve"> </w:t>
                            </w:r>
                            <w:r w:rsidRPr="00B2590D">
                              <w:rPr>
                                <w:rFonts w:asciiTheme="minorHAnsi" w:hAnsiTheme="minorHAnsi" w:cstheme="minorHAnsi"/>
                                <w:b/>
                                <w:w w:val="105"/>
                                <w:sz w:val="32"/>
                              </w:rPr>
                              <w:t>N°</w:t>
                            </w:r>
                            <w:r w:rsidRPr="00B2590D">
                              <w:rPr>
                                <w:rFonts w:asciiTheme="minorHAnsi" w:hAnsiTheme="minorHAnsi" w:cstheme="minorHAnsi"/>
                                <w:b/>
                                <w:spacing w:val="-2"/>
                                <w:w w:val="105"/>
                                <w:sz w:val="32"/>
                              </w:rPr>
                              <w:t xml:space="preserve"> 2</w:t>
                            </w:r>
                            <w:r>
                              <w:rPr>
                                <w:rFonts w:asciiTheme="minorHAnsi" w:hAnsiTheme="minorHAnsi" w:cstheme="minorHAnsi"/>
                                <w:b/>
                                <w:spacing w:val="-2"/>
                                <w:w w:val="105"/>
                                <w:sz w:val="32"/>
                              </w:rPr>
                              <w:t>4</w:t>
                            </w:r>
                            <w:r w:rsidR="00D41CDD">
                              <w:rPr>
                                <w:rFonts w:asciiTheme="minorHAnsi" w:hAnsiTheme="minorHAnsi" w:cstheme="minorHAnsi"/>
                                <w:b/>
                                <w:spacing w:val="-2"/>
                                <w:w w:val="105"/>
                                <w:sz w:val="32"/>
                              </w:rPr>
                              <w:t>-</w:t>
                            </w:r>
                            <w:r w:rsidRPr="00B2590D">
                              <w:rPr>
                                <w:rFonts w:asciiTheme="minorHAnsi" w:hAnsiTheme="minorHAnsi" w:cstheme="minorHAnsi"/>
                                <w:b/>
                                <w:spacing w:val="-2"/>
                                <w:w w:val="105"/>
                                <w:sz w:val="32"/>
                              </w:rPr>
                              <w:t>0</w:t>
                            </w:r>
                            <w:r>
                              <w:rPr>
                                <w:rFonts w:asciiTheme="minorHAnsi" w:hAnsiTheme="minorHAnsi" w:cstheme="minorHAnsi"/>
                                <w:b/>
                                <w:spacing w:val="-2"/>
                                <w:w w:val="105"/>
                                <w:sz w:val="32"/>
                              </w:rPr>
                              <w:t>33</w:t>
                            </w:r>
                            <w:r w:rsidRPr="00B2590D">
                              <w:rPr>
                                <w:rFonts w:asciiTheme="minorHAnsi" w:hAnsiTheme="minorHAnsi" w:cstheme="minorHAnsi"/>
                                <w:b/>
                                <w:spacing w:val="-2"/>
                                <w:w w:val="105"/>
                                <w:sz w:val="32"/>
                              </w:rPr>
                              <w:t xml:space="preserve"> IT</w:t>
                            </w:r>
                          </w:p>
                          <w:p w14:paraId="53151F8F" w14:textId="77777777" w:rsidR="00B83484" w:rsidRPr="00B2590D" w:rsidRDefault="00B83484" w:rsidP="00FF165F">
                            <w:pPr>
                              <w:pStyle w:val="Corpsdetexte"/>
                            </w:pPr>
                          </w:p>
                          <w:p w14:paraId="6C689A12" w14:textId="77777777" w:rsidR="00B83484" w:rsidRPr="00B2590D" w:rsidRDefault="00B83484">
                            <w:pPr>
                              <w:ind w:left="1229" w:right="1231"/>
                              <w:jc w:val="center"/>
                              <w:rPr>
                                <w:rFonts w:asciiTheme="minorHAnsi" w:hAnsiTheme="minorHAnsi" w:cstheme="minorHAnsi"/>
                                <w:b/>
                                <w:sz w:val="32"/>
                              </w:rPr>
                            </w:pPr>
                            <w:r w:rsidRPr="00B2590D">
                              <w:rPr>
                                <w:rFonts w:asciiTheme="minorHAnsi" w:hAnsiTheme="minorHAnsi" w:cstheme="minorHAnsi"/>
                                <w:b/>
                                <w:w w:val="105"/>
                                <w:sz w:val="32"/>
                              </w:rPr>
                              <w:t>Appel</w:t>
                            </w:r>
                            <w:r w:rsidRPr="00B2590D">
                              <w:rPr>
                                <w:rFonts w:asciiTheme="minorHAnsi" w:hAnsiTheme="minorHAnsi" w:cstheme="minorHAnsi"/>
                                <w:b/>
                                <w:spacing w:val="-15"/>
                                <w:w w:val="105"/>
                                <w:sz w:val="32"/>
                              </w:rPr>
                              <w:t xml:space="preserve"> </w:t>
                            </w:r>
                            <w:r w:rsidRPr="00B2590D">
                              <w:rPr>
                                <w:rFonts w:asciiTheme="minorHAnsi" w:hAnsiTheme="minorHAnsi" w:cstheme="minorHAnsi"/>
                                <w:b/>
                                <w:w w:val="105"/>
                                <w:sz w:val="32"/>
                              </w:rPr>
                              <w:t>d’offres</w:t>
                            </w:r>
                            <w:r w:rsidRPr="00B2590D">
                              <w:rPr>
                                <w:rFonts w:asciiTheme="minorHAnsi" w:hAnsiTheme="minorHAnsi" w:cstheme="minorHAnsi"/>
                                <w:b/>
                                <w:spacing w:val="-16"/>
                                <w:w w:val="105"/>
                                <w:sz w:val="32"/>
                              </w:rPr>
                              <w:t xml:space="preserve"> </w:t>
                            </w:r>
                            <w:r w:rsidRPr="00B2590D">
                              <w:rPr>
                                <w:rFonts w:asciiTheme="minorHAnsi" w:hAnsiTheme="minorHAnsi" w:cstheme="minorHAnsi"/>
                                <w:b/>
                                <w:w w:val="105"/>
                                <w:sz w:val="32"/>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199.95pt;margin-top:.95pt;width:331.85pt;height:190.9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YZ4LAIAAFwEAAAOAAAAZHJzL2Uyb0RvYy54bWysVFFv0zAQfkfiP1h+p2miapSo6TRaipAG&#10;Q9r4AVfHSSwcn7HdJuPXc3babhrwgmgl62yfv/vuu7usrsdes6N0XqGpeD6bcyaNwFqZtuLfHnZv&#10;lpz5AKYGjUZW/FF6fr1+/Wo12FIW2KGupWMEYnw52Ip3Idgyy7zoZA9+hlYaumzQ9RBo69qsdjAQ&#10;eq+zYj6/ygZ0tXUopPd0up0u+TrhN40U4a5pvAxMV5y4hbS6tO7jmq1XULYObKfEiQb8A4selKGg&#10;F6gtBGAHp36D6pVw6LEJM4F9hk2jhEw5UDb5/EU29x1YmXIhcby9yOT/H6z4cvzqmKqpdgVnBnqq&#10;0YMcA3uPI8uTPoP1JbndW3IMI52Tb8rV21sU3z0zuOnAtPLGORw6CTXxy6Oy2bOnsSK+9BFkP3zG&#10;muLAIWACGhvXR/FIDkboVKfHS20iF0GHiyJfFIucM0F3BZnLfIoB5fm5dT58lNizaFTcUfETPBxv&#10;fYh0oDy7xGgetap3Suu0ce1+ox07AjXKLo//lMELN23YUPGr+bu3kwJ/hZin358gIoUt+G4KlUhM&#10;XdirQKOgVV/x5eU1lFHQD6ZOjRpA6cmmXLQ5KRxFneQN434kx6j0HutH0trh1PI0omR06H5yNlC7&#10;V9z/OICTnOlPhuoVZ+NsuLOxPxtgBD2teOBsMjdhmqGDdartCHnqCIM3VNNGJbWfWJx4UgunIpzG&#10;Lc7I833yevoorH8BAAD//wMAUEsDBBQABgAIAAAAIQCPwWcg3QAAAAoBAAAPAAAAZHJzL2Rvd25y&#10;ZXYueG1sTI/BTsMwDIbvSLxD5EncWDIqVW1pOlWgcQPENu5p47XVmqRKsrW8Pd4JTpb1/fr9udwu&#10;ZmRX9GFwVsJmLYChbZ0ebCfheNg9ZsBCVFar0VmU8IMBttX9XakK7Wb7hdd97BiV2FAoCX2MU8F5&#10;aHs0KqzdhJbYyXmjIq2+49qrmcrNyJ+ESLlRg6ULvZrwpcf2vL8YCcO7OOHbx/cxcX39uZvr141v&#10;DlI+rJb6GVjEJf6F4aZP6lCRU+MuVgc2SkjyPKcoARo3LtIkBdYQyZIMeFXy/y9UvwAAAP//AwBQ&#10;SwECLQAUAAYACAAAACEAtoM4kv4AAADhAQAAEwAAAAAAAAAAAAAAAAAAAAAAW0NvbnRlbnRfVHlw&#10;ZXNdLnhtbFBLAQItABQABgAIAAAAIQA4/SH/1gAAAJQBAAALAAAAAAAAAAAAAAAAAC8BAABfcmVs&#10;cy8ucmVsc1BLAQItABQABgAIAAAAIQDq4YZ4LAIAAFwEAAAOAAAAAAAAAAAAAAAAAC4CAABkcnMv&#10;ZTJvRG9jLnhtbFBLAQItABQABgAIAAAAIQCPwWcg3QAAAAoBAAAPAAAAAAAAAAAAAAAAAIYEAABk&#10;cnMvZG93bnJldi54bWxQSwUGAAAAAAQABADzAAAAkAUAAAAA&#10;" fillcolor="#f1f1f1" strokeweight=".16936mm">
                <v:textbox inset="0,0,0,0">
                  <w:txbxContent>
                    <w:p w14:paraId="5D200985" w14:textId="77777777" w:rsidR="00B83484" w:rsidRPr="00B2590D" w:rsidRDefault="00B83484">
                      <w:pPr>
                        <w:spacing w:before="371" w:line="285" w:lineRule="auto"/>
                        <w:ind w:left="1231" w:right="1231"/>
                        <w:jc w:val="center"/>
                        <w:rPr>
                          <w:rFonts w:asciiTheme="minorHAnsi" w:hAnsiTheme="minorHAnsi" w:cstheme="minorHAnsi"/>
                          <w:b/>
                          <w:sz w:val="40"/>
                        </w:rPr>
                      </w:pPr>
                      <w:r w:rsidRPr="00B2590D">
                        <w:rPr>
                          <w:rFonts w:asciiTheme="minorHAnsi" w:hAnsiTheme="minorHAnsi" w:cstheme="minorHAnsi"/>
                          <w:b/>
                          <w:w w:val="90"/>
                          <w:sz w:val="40"/>
                        </w:rPr>
                        <w:t>CAHIER</w:t>
                      </w:r>
                      <w:r w:rsidRPr="00B2590D">
                        <w:rPr>
                          <w:rFonts w:asciiTheme="minorHAnsi" w:hAnsiTheme="minorHAnsi" w:cstheme="minorHAnsi"/>
                          <w:b/>
                          <w:spacing w:val="39"/>
                          <w:w w:val="90"/>
                          <w:sz w:val="40"/>
                        </w:rPr>
                        <w:t xml:space="preserve"> </w:t>
                      </w:r>
                      <w:r w:rsidRPr="00B2590D">
                        <w:rPr>
                          <w:rFonts w:asciiTheme="minorHAnsi" w:hAnsiTheme="minorHAnsi" w:cstheme="minorHAnsi"/>
                          <w:b/>
                          <w:w w:val="90"/>
                          <w:sz w:val="40"/>
                        </w:rPr>
                        <w:t>DES</w:t>
                      </w:r>
                      <w:r w:rsidRPr="00B2590D">
                        <w:rPr>
                          <w:rFonts w:asciiTheme="minorHAnsi" w:hAnsiTheme="minorHAnsi" w:cstheme="minorHAnsi"/>
                          <w:b/>
                          <w:spacing w:val="37"/>
                          <w:w w:val="90"/>
                          <w:sz w:val="40"/>
                        </w:rPr>
                        <w:t xml:space="preserve"> </w:t>
                      </w:r>
                      <w:r w:rsidRPr="00B2590D">
                        <w:rPr>
                          <w:rFonts w:asciiTheme="minorHAnsi" w:hAnsiTheme="minorHAnsi" w:cstheme="minorHAnsi"/>
                          <w:b/>
                          <w:w w:val="90"/>
                          <w:sz w:val="40"/>
                        </w:rPr>
                        <w:t>CLAUSES</w:t>
                      </w:r>
                      <w:r w:rsidRPr="00B2590D">
                        <w:rPr>
                          <w:rFonts w:asciiTheme="minorHAnsi" w:hAnsiTheme="minorHAnsi" w:cstheme="minorHAnsi"/>
                          <w:b/>
                          <w:spacing w:val="-97"/>
                          <w:w w:val="90"/>
                          <w:sz w:val="40"/>
                        </w:rPr>
                        <w:t xml:space="preserve"> </w:t>
                      </w:r>
                      <w:r w:rsidRPr="00B2590D">
                        <w:rPr>
                          <w:rFonts w:asciiTheme="minorHAnsi" w:hAnsiTheme="minorHAnsi" w:cstheme="minorHAnsi"/>
                          <w:b/>
                          <w:sz w:val="40"/>
                        </w:rPr>
                        <w:t>ADMINISTRATIVES</w:t>
                      </w:r>
                      <w:r w:rsidRPr="00B2590D">
                        <w:rPr>
                          <w:rFonts w:asciiTheme="minorHAnsi" w:hAnsiTheme="minorHAnsi" w:cstheme="minorHAnsi"/>
                          <w:b/>
                          <w:spacing w:val="1"/>
                          <w:sz w:val="40"/>
                        </w:rPr>
                        <w:t xml:space="preserve"> </w:t>
                      </w:r>
                      <w:r w:rsidRPr="00B2590D">
                        <w:rPr>
                          <w:rFonts w:asciiTheme="minorHAnsi" w:hAnsiTheme="minorHAnsi" w:cstheme="minorHAnsi"/>
                          <w:b/>
                          <w:sz w:val="40"/>
                        </w:rPr>
                        <w:t>PARTICULIERES</w:t>
                      </w:r>
                    </w:p>
                    <w:p w14:paraId="311A2549" w14:textId="238C164D" w:rsidR="00B83484" w:rsidRPr="00B2590D" w:rsidRDefault="00B83484">
                      <w:pPr>
                        <w:spacing w:before="229"/>
                        <w:ind w:left="1231" w:right="1231"/>
                        <w:jc w:val="center"/>
                        <w:rPr>
                          <w:rFonts w:asciiTheme="minorHAnsi" w:hAnsiTheme="minorHAnsi" w:cstheme="minorHAnsi"/>
                          <w:b/>
                          <w:sz w:val="32"/>
                        </w:rPr>
                      </w:pPr>
                      <w:r w:rsidRPr="00B2590D">
                        <w:rPr>
                          <w:rFonts w:asciiTheme="minorHAnsi" w:hAnsiTheme="minorHAnsi" w:cstheme="minorHAnsi"/>
                          <w:b/>
                          <w:w w:val="105"/>
                          <w:sz w:val="32"/>
                        </w:rPr>
                        <w:t>Consultation</w:t>
                      </w:r>
                      <w:r w:rsidRPr="00B2590D">
                        <w:rPr>
                          <w:rFonts w:asciiTheme="minorHAnsi" w:hAnsiTheme="minorHAnsi" w:cstheme="minorHAnsi"/>
                          <w:b/>
                          <w:spacing w:val="-7"/>
                          <w:w w:val="105"/>
                          <w:sz w:val="32"/>
                        </w:rPr>
                        <w:t xml:space="preserve"> </w:t>
                      </w:r>
                      <w:r w:rsidRPr="00B2590D">
                        <w:rPr>
                          <w:rFonts w:asciiTheme="minorHAnsi" w:hAnsiTheme="minorHAnsi" w:cstheme="minorHAnsi"/>
                          <w:b/>
                          <w:w w:val="105"/>
                          <w:sz w:val="32"/>
                        </w:rPr>
                        <w:t>N°</w:t>
                      </w:r>
                      <w:r w:rsidRPr="00B2590D">
                        <w:rPr>
                          <w:rFonts w:asciiTheme="minorHAnsi" w:hAnsiTheme="minorHAnsi" w:cstheme="minorHAnsi"/>
                          <w:b/>
                          <w:spacing w:val="-2"/>
                          <w:w w:val="105"/>
                          <w:sz w:val="32"/>
                        </w:rPr>
                        <w:t xml:space="preserve"> 2</w:t>
                      </w:r>
                      <w:r>
                        <w:rPr>
                          <w:rFonts w:asciiTheme="minorHAnsi" w:hAnsiTheme="minorHAnsi" w:cstheme="minorHAnsi"/>
                          <w:b/>
                          <w:spacing w:val="-2"/>
                          <w:w w:val="105"/>
                          <w:sz w:val="32"/>
                        </w:rPr>
                        <w:t>4</w:t>
                      </w:r>
                      <w:r w:rsidR="00D41CDD">
                        <w:rPr>
                          <w:rFonts w:asciiTheme="minorHAnsi" w:hAnsiTheme="minorHAnsi" w:cstheme="minorHAnsi"/>
                          <w:b/>
                          <w:spacing w:val="-2"/>
                          <w:w w:val="105"/>
                          <w:sz w:val="32"/>
                        </w:rPr>
                        <w:t>-</w:t>
                      </w:r>
                      <w:r w:rsidRPr="00B2590D">
                        <w:rPr>
                          <w:rFonts w:asciiTheme="minorHAnsi" w:hAnsiTheme="minorHAnsi" w:cstheme="minorHAnsi"/>
                          <w:b/>
                          <w:spacing w:val="-2"/>
                          <w:w w:val="105"/>
                          <w:sz w:val="32"/>
                        </w:rPr>
                        <w:t>0</w:t>
                      </w:r>
                      <w:r>
                        <w:rPr>
                          <w:rFonts w:asciiTheme="minorHAnsi" w:hAnsiTheme="minorHAnsi" w:cstheme="minorHAnsi"/>
                          <w:b/>
                          <w:spacing w:val="-2"/>
                          <w:w w:val="105"/>
                          <w:sz w:val="32"/>
                        </w:rPr>
                        <w:t>33</w:t>
                      </w:r>
                      <w:r w:rsidRPr="00B2590D">
                        <w:rPr>
                          <w:rFonts w:asciiTheme="minorHAnsi" w:hAnsiTheme="minorHAnsi" w:cstheme="minorHAnsi"/>
                          <w:b/>
                          <w:spacing w:val="-2"/>
                          <w:w w:val="105"/>
                          <w:sz w:val="32"/>
                        </w:rPr>
                        <w:t xml:space="preserve"> IT</w:t>
                      </w:r>
                    </w:p>
                    <w:p w14:paraId="53151F8F" w14:textId="77777777" w:rsidR="00B83484" w:rsidRPr="00B2590D" w:rsidRDefault="00B83484" w:rsidP="00FF165F">
                      <w:pPr>
                        <w:pStyle w:val="Corpsdetexte"/>
                      </w:pPr>
                    </w:p>
                    <w:p w14:paraId="6C689A12" w14:textId="77777777" w:rsidR="00B83484" w:rsidRPr="00B2590D" w:rsidRDefault="00B83484">
                      <w:pPr>
                        <w:ind w:left="1229" w:right="1231"/>
                        <w:jc w:val="center"/>
                        <w:rPr>
                          <w:rFonts w:asciiTheme="minorHAnsi" w:hAnsiTheme="minorHAnsi" w:cstheme="minorHAnsi"/>
                          <w:b/>
                          <w:sz w:val="32"/>
                        </w:rPr>
                      </w:pPr>
                      <w:r w:rsidRPr="00B2590D">
                        <w:rPr>
                          <w:rFonts w:asciiTheme="minorHAnsi" w:hAnsiTheme="minorHAnsi" w:cstheme="minorHAnsi"/>
                          <w:b/>
                          <w:w w:val="105"/>
                          <w:sz w:val="32"/>
                        </w:rPr>
                        <w:t>Appel</w:t>
                      </w:r>
                      <w:r w:rsidRPr="00B2590D">
                        <w:rPr>
                          <w:rFonts w:asciiTheme="minorHAnsi" w:hAnsiTheme="minorHAnsi" w:cstheme="minorHAnsi"/>
                          <w:b/>
                          <w:spacing w:val="-15"/>
                          <w:w w:val="105"/>
                          <w:sz w:val="32"/>
                        </w:rPr>
                        <w:t xml:space="preserve"> </w:t>
                      </w:r>
                      <w:r w:rsidRPr="00B2590D">
                        <w:rPr>
                          <w:rFonts w:asciiTheme="minorHAnsi" w:hAnsiTheme="minorHAnsi" w:cstheme="minorHAnsi"/>
                          <w:b/>
                          <w:w w:val="105"/>
                          <w:sz w:val="32"/>
                        </w:rPr>
                        <w:t>d’offres</w:t>
                      </w:r>
                      <w:r w:rsidRPr="00B2590D">
                        <w:rPr>
                          <w:rFonts w:asciiTheme="minorHAnsi" w:hAnsiTheme="minorHAnsi" w:cstheme="minorHAnsi"/>
                          <w:b/>
                          <w:spacing w:val="-16"/>
                          <w:w w:val="105"/>
                          <w:sz w:val="32"/>
                        </w:rPr>
                        <w:t xml:space="preserve"> </w:t>
                      </w:r>
                      <w:r w:rsidRPr="00B2590D">
                        <w:rPr>
                          <w:rFonts w:asciiTheme="minorHAnsi" w:hAnsiTheme="minorHAnsi" w:cstheme="minorHAnsi"/>
                          <w:b/>
                          <w:w w:val="105"/>
                          <w:sz w:val="32"/>
                        </w:rPr>
                        <w:t>ouvert</w:t>
                      </w:r>
                    </w:p>
                  </w:txbxContent>
                </v:textbox>
                <w10:wrap anchorx="page"/>
              </v:shape>
            </w:pict>
          </mc:Fallback>
        </mc:AlternateContent>
      </w:r>
    </w:p>
    <w:p w14:paraId="5A3E63C9" w14:textId="77777777" w:rsidR="000567DB" w:rsidRDefault="000567DB" w:rsidP="000567DB">
      <w:pPr>
        <w:spacing w:before="127" w:line="288" w:lineRule="auto"/>
        <w:ind w:left="132" w:right="8063"/>
        <w:rPr>
          <w:sz w:val="18"/>
        </w:rPr>
      </w:pPr>
    </w:p>
    <w:p w14:paraId="38DC336D" w14:textId="47207EF1" w:rsidR="005B3E5B" w:rsidRPr="00B2590D" w:rsidRDefault="00167CE8" w:rsidP="00B2590D">
      <w:pPr>
        <w:spacing w:before="127" w:line="288" w:lineRule="auto"/>
        <w:ind w:left="142" w:right="7471"/>
        <w:jc w:val="both"/>
        <w:rPr>
          <w:rFonts w:asciiTheme="minorHAnsi" w:hAnsiTheme="minorHAnsi" w:cstheme="minorHAnsi"/>
        </w:rPr>
      </w:pPr>
      <w:r w:rsidRPr="00B2590D">
        <w:rPr>
          <w:rFonts w:asciiTheme="minorHAnsi" w:hAnsiTheme="minorHAnsi" w:cstheme="minorHAnsi"/>
        </w:rPr>
        <w:t xml:space="preserve">AGENCE GENERALE DES EQUIPEMENTS </w:t>
      </w:r>
      <w:r w:rsidR="005B3E5B" w:rsidRPr="00B2590D">
        <w:rPr>
          <w:rFonts w:asciiTheme="minorHAnsi" w:hAnsiTheme="minorHAnsi" w:cstheme="minorHAnsi"/>
        </w:rPr>
        <w:t>ET PRODUITS DE SANTE</w:t>
      </w:r>
    </w:p>
    <w:p w14:paraId="72AD9E15" w14:textId="77777777" w:rsidR="005B3E5B" w:rsidRPr="00B2590D" w:rsidRDefault="005B3E5B" w:rsidP="00167CE8">
      <w:pPr>
        <w:spacing w:before="127" w:line="288" w:lineRule="auto"/>
        <w:ind w:left="132" w:right="7471"/>
        <w:jc w:val="both"/>
        <w:rPr>
          <w:rFonts w:asciiTheme="minorHAnsi" w:hAnsiTheme="minorHAnsi" w:cstheme="minorHAnsi"/>
        </w:rPr>
      </w:pPr>
      <w:r w:rsidRPr="00B2590D">
        <w:rPr>
          <w:rFonts w:asciiTheme="minorHAnsi" w:hAnsiTheme="minorHAnsi" w:cstheme="minorHAnsi"/>
        </w:rPr>
        <w:t>7, rue du Fer à Moulin</w:t>
      </w:r>
    </w:p>
    <w:p w14:paraId="09968265" w14:textId="77777777" w:rsidR="005B3E5B" w:rsidRPr="00B2590D" w:rsidRDefault="005B3E5B" w:rsidP="00167CE8">
      <w:pPr>
        <w:spacing w:before="127" w:line="288" w:lineRule="auto"/>
        <w:ind w:left="132" w:right="7471"/>
        <w:jc w:val="both"/>
        <w:rPr>
          <w:rFonts w:asciiTheme="minorHAnsi" w:hAnsiTheme="minorHAnsi" w:cstheme="minorHAnsi"/>
        </w:rPr>
      </w:pPr>
      <w:r w:rsidRPr="00B2590D">
        <w:rPr>
          <w:rFonts w:asciiTheme="minorHAnsi" w:hAnsiTheme="minorHAnsi" w:cstheme="minorHAnsi"/>
        </w:rPr>
        <w:t>75221 - PARIS CEDEX 05</w:t>
      </w:r>
    </w:p>
    <w:p w14:paraId="6E150C6B" w14:textId="77777777" w:rsidR="005B3E5B" w:rsidRPr="00B2590D" w:rsidRDefault="005B3E5B" w:rsidP="005B3E5B">
      <w:pPr>
        <w:spacing w:before="127" w:line="288" w:lineRule="auto"/>
        <w:ind w:left="132" w:right="8063"/>
        <w:jc w:val="both"/>
        <w:rPr>
          <w:rFonts w:asciiTheme="minorHAnsi" w:hAnsiTheme="minorHAnsi" w:cstheme="minorHAnsi"/>
        </w:rPr>
      </w:pPr>
      <w:r w:rsidRPr="00B2590D">
        <w:rPr>
          <w:rFonts w:asciiTheme="minorHAnsi" w:hAnsiTheme="minorHAnsi" w:cstheme="minorHAnsi"/>
        </w:rPr>
        <w:t>Tél. : 01 43 37 95 96</w:t>
      </w:r>
    </w:p>
    <w:p w14:paraId="2686F675" w14:textId="77777777" w:rsidR="000567DB" w:rsidRDefault="000567DB" w:rsidP="000567DB">
      <w:pPr>
        <w:spacing w:before="127" w:line="288" w:lineRule="auto"/>
        <w:ind w:left="132" w:right="8063"/>
        <w:rPr>
          <w:sz w:val="18"/>
        </w:rPr>
      </w:pPr>
    </w:p>
    <w:p w14:paraId="22A99CAE" w14:textId="77777777" w:rsidR="000567DB" w:rsidRDefault="000567DB" w:rsidP="000567DB">
      <w:pPr>
        <w:spacing w:before="127" w:line="288" w:lineRule="auto"/>
        <w:ind w:left="132" w:right="8063"/>
        <w:rPr>
          <w:sz w:val="18"/>
        </w:rPr>
      </w:pPr>
    </w:p>
    <w:p w14:paraId="5FEC7F33" w14:textId="77777777" w:rsidR="000567DB" w:rsidRDefault="000567DB" w:rsidP="000567DB">
      <w:pPr>
        <w:spacing w:before="127" w:line="288" w:lineRule="auto"/>
        <w:ind w:left="132" w:right="8063"/>
        <w:rPr>
          <w:spacing w:val="1"/>
          <w:sz w:val="18"/>
        </w:rPr>
      </w:pPr>
    </w:p>
    <w:p w14:paraId="0ED8A604" w14:textId="77777777" w:rsidR="000567DB" w:rsidRDefault="000567DB" w:rsidP="000567DB">
      <w:pPr>
        <w:spacing w:before="127" w:line="288" w:lineRule="auto"/>
        <w:ind w:left="132" w:right="8063"/>
        <w:rPr>
          <w:sz w:val="18"/>
        </w:rPr>
      </w:pPr>
    </w:p>
    <w:p w14:paraId="28659CCE" w14:textId="3452AB66" w:rsidR="00EB2F25" w:rsidRDefault="00EB2F25" w:rsidP="00FF165F">
      <w:pPr>
        <w:pStyle w:val="Corpsdetexte"/>
      </w:pPr>
    </w:p>
    <w:p w14:paraId="53B3719B" w14:textId="77777777" w:rsidR="00EB2F25" w:rsidRDefault="00EB2F25" w:rsidP="00FF165F">
      <w:pPr>
        <w:pStyle w:val="Corpsdetexte"/>
      </w:pPr>
    </w:p>
    <w:p w14:paraId="261A32AF" w14:textId="4370C914" w:rsidR="00EB2F25" w:rsidRPr="00B2590D" w:rsidRDefault="000567DB" w:rsidP="00FF165F">
      <w:pPr>
        <w:pStyle w:val="Corpsdetexte"/>
      </w:pPr>
      <w:r w:rsidRPr="00B2590D">
        <w:rPr>
          <w:b/>
          <w:u w:val="single"/>
        </w:rPr>
        <w:t>Objet</w:t>
      </w:r>
      <w:r w:rsidR="005B3E5B" w:rsidRPr="00B2590D">
        <w:rPr>
          <w:b/>
          <w:u w:val="single"/>
        </w:rPr>
        <w:t xml:space="preserve"> </w:t>
      </w:r>
      <w:r w:rsidRPr="00B2590D">
        <w:rPr>
          <w:b/>
        </w:rPr>
        <w:t>:</w:t>
      </w:r>
      <w:r w:rsidR="0035554F" w:rsidRPr="0035554F">
        <w:t xml:space="preserve"> </w:t>
      </w:r>
      <w:bookmarkStart w:id="0" w:name="_Hlk190360569"/>
      <w:r w:rsidR="0035554F" w:rsidRPr="0035554F">
        <w:t>Réalisation de prestations d’assistance technique pour la mise en œuvre et l’exploitation des services opérationnels réseau gérés par la DSN centrale de l’AP-HP</w:t>
      </w:r>
      <w:bookmarkEnd w:id="0"/>
      <w:r w:rsidR="0035554F">
        <w:t>.</w:t>
      </w:r>
    </w:p>
    <w:p w14:paraId="51FE5599" w14:textId="3C6AF19D" w:rsidR="005B3E5B" w:rsidRPr="00B2590D" w:rsidRDefault="005B3E5B" w:rsidP="00FF165F">
      <w:pPr>
        <w:pStyle w:val="Corpsdetexte"/>
      </w:pPr>
    </w:p>
    <w:p w14:paraId="6DC3DD63" w14:textId="2B79DC22" w:rsidR="005B3E5B" w:rsidRPr="00B2590D" w:rsidRDefault="005B3E5B" w:rsidP="00FF165F">
      <w:pPr>
        <w:pStyle w:val="Corpsdetexte"/>
      </w:pPr>
      <w:r w:rsidRPr="00DC2FCC">
        <w:rPr>
          <w:b/>
          <w:u w:val="single"/>
        </w:rPr>
        <w:t>Procédure</w:t>
      </w:r>
      <w:r w:rsidRPr="00DC2FCC">
        <w:t xml:space="preserve"> : </w:t>
      </w:r>
      <w:r w:rsidR="007848F7" w:rsidRPr="00DC2FCC">
        <w:t>Appel d’offres ouvert (art. R.2124-1et 3, R.2124-2, R.2161-2 et 3 et 5, R.2162-1 à R.2162-6 et R.2162-13 et R.2162-14 du code de la commande publique)</w:t>
      </w:r>
    </w:p>
    <w:p w14:paraId="56172237" w14:textId="77777777" w:rsidR="00EB2F25" w:rsidRPr="00B2590D" w:rsidRDefault="00EB2F25" w:rsidP="00FF165F">
      <w:pPr>
        <w:pStyle w:val="Corpsdetexte"/>
      </w:pPr>
    </w:p>
    <w:p w14:paraId="50886C20" w14:textId="61FA6453" w:rsidR="00EB2F25" w:rsidRPr="00B2590D" w:rsidRDefault="0079115B" w:rsidP="00FF165F">
      <w:pPr>
        <w:pStyle w:val="Corpsdetexte"/>
      </w:pPr>
      <w:r w:rsidRPr="00B2590D">
        <w:rPr>
          <w:b/>
          <w:u w:val="single"/>
        </w:rPr>
        <w:t>Durée</w:t>
      </w:r>
      <w:r w:rsidRPr="00B2590D">
        <w:t xml:space="preserve"> : période </w:t>
      </w:r>
      <w:r w:rsidR="000567DB" w:rsidRPr="00B2590D">
        <w:t xml:space="preserve">à compter de </w:t>
      </w:r>
      <w:r w:rsidR="00D80E0F">
        <w:t xml:space="preserve">la </w:t>
      </w:r>
      <w:r w:rsidR="00D80E0F" w:rsidRPr="00D80E0F">
        <w:t>date de notification et jusqu’au 21 octobre 2028</w:t>
      </w:r>
      <w:r w:rsidR="000567DB" w:rsidRPr="00B2590D">
        <w:t xml:space="preserve">, éventuellement résiliable sans indemnités </w:t>
      </w:r>
      <w:r w:rsidRPr="00B2590D">
        <w:t>à</w:t>
      </w:r>
      <w:r w:rsidR="00C50E15">
        <w:t xml:space="preserve"> la</w:t>
      </w:r>
      <w:r w:rsidRPr="00B2590D">
        <w:t xml:space="preserve"> </w:t>
      </w:r>
      <w:r w:rsidR="00C50E15">
        <w:t xml:space="preserve">seule </w:t>
      </w:r>
      <w:r w:rsidR="000567DB" w:rsidRPr="00B2590D">
        <w:t xml:space="preserve">initiative de l’Assistance Publique – Hôpitaux de </w:t>
      </w:r>
      <w:r w:rsidRPr="00B2590D">
        <w:t xml:space="preserve">Paris, </w:t>
      </w:r>
      <w:r w:rsidR="000567DB" w:rsidRPr="00B2590D">
        <w:t>6 mois avant la date de fin du</w:t>
      </w:r>
      <w:r w:rsidR="000567DB" w:rsidRPr="00B2590D">
        <w:rPr>
          <w:spacing w:val="1"/>
        </w:rPr>
        <w:t xml:space="preserve"> </w:t>
      </w:r>
      <w:r w:rsidR="000567DB" w:rsidRPr="00B2590D">
        <w:t>marché.</w:t>
      </w:r>
    </w:p>
    <w:p w14:paraId="1CA8E0CB" w14:textId="77777777" w:rsidR="00EB2F25" w:rsidRPr="00B2590D" w:rsidRDefault="00EB2F25" w:rsidP="00FF165F">
      <w:pPr>
        <w:pStyle w:val="Corpsdetexte"/>
      </w:pPr>
    </w:p>
    <w:p w14:paraId="712FF1F6" w14:textId="5AD49188" w:rsidR="00F83B59" w:rsidRDefault="000567DB" w:rsidP="00FF165F">
      <w:pPr>
        <w:pStyle w:val="Corpsdetexte"/>
      </w:pPr>
      <w:r w:rsidRPr="00B2590D">
        <w:t>Le</w:t>
      </w:r>
      <w:r w:rsidRPr="00B2590D">
        <w:rPr>
          <w:spacing w:val="-3"/>
        </w:rPr>
        <w:t xml:space="preserve"> </w:t>
      </w:r>
      <w:r w:rsidRPr="00B2590D">
        <w:t>présent</w:t>
      </w:r>
      <w:r w:rsidRPr="00B2590D">
        <w:rPr>
          <w:spacing w:val="-2"/>
        </w:rPr>
        <w:t xml:space="preserve"> </w:t>
      </w:r>
      <w:r w:rsidRPr="00B2590D">
        <w:t>cahier</w:t>
      </w:r>
      <w:r w:rsidRPr="00B2590D">
        <w:rPr>
          <w:spacing w:val="-3"/>
        </w:rPr>
        <w:t xml:space="preserve"> </w:t>
      </w:r>
      <w:r w:rsidRPr="00B2590D">
        <w:t>des</w:t>
      </w:r>
      <w:r w:rsidRPr="00B2590D">
        <w:rPr>
          <w:spacing w:val="-1"/>
        </w:rPr>
        <w:t xml:space="preserve"> </w:t>
      </w:r>
      <w:r w:rsidRPr="00B2590D">
        <w:t>clauses</w:t>
      </w:r>
      <w:r w:rsidRPr="00B2590D">
        <w:rPr>
          <w:spacing w:val="-1"/>
        </w:rPr>
        <w:t xml:space="preserve"> </w:t>
      </w:r>
      <w:r w:rsidRPr="00B2590D">
        <w:t>administratives</w:t>
      </w:r>
      <w:r w:rsidRPr="00B2590D">
        <w:rPr>
          <w:spacing w:val="-2"/>
        </w:rPr>
        <w:t xml:space="preserve"> </w:t>
      </w:r>
      <w:r w:rsidRPr="00B2590D">
        <w:t>particulières (CCAP)</w:t>
      </w:r>
      <w:r w:rsidRPr="00B2590D">
        <w:rPr>
          <w:spacing w:val="-2"/>
        </w:rPr>
        <w:t xml:space="preserve"> </w:t>
      </w:r>
      <w:r w:rsidRPr="00B2590D">
        <w:t>est</w:t>
      </w:r>
      <w:r w:rsidRPr="00B2590D">
        <w:rPr>
          <w:spacing w:val="-2"/>
        </w:rPr>
        <w:t xml:space="preserve"> </w:t>
      </w:r>
      <w:r w:rsidRPr="00B2590D">
        <w:t>commun</w:t>
      </w:r>
      <w:r w:rsidRPr="00B2590D">
        <w:rPr>
          <w:spacing w:val="-2"/>
        </w:rPr>
        <w:t xml:space="preserve"> </w:t>
      </w:r>
      <w:r w:rsidRPr="00B2590D">
        <w:t>à</w:t>
      </w:r>
      <w:r w:rsidRPr="00B2590D">
        <w:rPr>
          <w:spacing w:val="-3"/>
        </w:rPr>
        <w:t xml:space="preserve"> </w:t>
      </w:r>
      <w:r w:rsidRPr="00B2590D">
        <w:t>tous</w:t>
      </w:r>
      <w:r w:rsidRPr="00B2590D">
        <w:rPr>
          <w:spacing w:val="-1"/>
        </w:rPr>
        <w:t xml:space="preserve"> </w:t>
      </w:r>
      <w:r w:rsidRPr="00B2590D">
        <w:t>les</w:t>
      </w:r>
      <w:r w:rsidRPr="00B2590D">
        <w:rPr>
          <w:spacing w:val="-2"/>
        </w:rPr>
        <w:t xml:space="preserve"> </w:t>
      </w:r>
      <w:r w:rsidRPr="00B2590D">
        <w:t>lots.</w:t>
      </w:r>
    </w:p>
    <w:p w14:paraId="6205FA15" w14:textId="77777777" w:rsidR="0035554F" w:rsidRDefault="0035554F" w:rsidP="0035554F"/>
    <w:p w14:paraId="27DFFF66" w14:textId="27504506" w:rsidR="0035554F" w:rsidRDefault="0035554F" w:rsidP="0035554F">
      <w:pPr>
        <w:pageBreakBefore/>
        <w:jc w:val="center"/>
        <w:rPr>
          <w:b/>
          <w:sz w:val="32"/>
        </w:rPr>
      </w:pPr>
      <w:r w:rsidRPr="0035554F">
        <w:rPr>
          <w:b/>
          <w:sz w:val="32"/>
        </w:rPr>
        <w:lastRenderedPageBreak/>
        <w:t>SOMMAIRE</w:t>
      </w:r>
    </w:p>
    <w:p w14:paraId="4D74D0A5" w14:textId="77777777" w:rsidR="0035554F" w:rsidRPr="0035554F" w:rsidRDefault="0035554F" w:rsidP="0035554F"/>
    <w:sdt>
      <w:sdtPr>
        <w:id w:val="-994802026"/>
        <w:docPartObj>
          <w:docPartGallery w:val="Table of Contents"/>
          <w:docPartUnique/>
        </w:docPartObj>
      </w:sdtPr>
      <w:sdtEndPr>
        <w:rPr>
          <w:b/>
        </w:rPr>
      </w:sdtEndPr>
      <w:sdtContent>
        <w:p w14:paraId="1B0FC9AD" w14:textId="2CF7E261" w:rsidR="00F83B59" w:rsidRPr="00F83B59" w:rsidRDefault="00F83B59" w:rsidP="00D04BA5">
          <w:pPr>
            <w:pStyle w:val="TM1"/>
            <w:rPr>
              <w:rFonts w:asciiTheme="minorHAnsi" w:eastAsia="Times New Roman" w:hAnsiTheme="minorHAnsi" w:cstheme="minorHAnsi"/>
              <w:kern w:val="36"/>
              <w:lang w:eastAsia="fr-FR"/>
            </w:rPr>
          </w:pPr>
        </w:p>
        <w:p w14:paraId="007DB945" w14:textId="021C5BD4" w:rsidR="002C00E0" w:rsidRDefault="00F83B59">
          <w:pPr>
            <w:pStyle w:val="TM1"/>
            <w:rPr>
              <w:rFonts w:asciiTheme="minorHAnsi" w:eastAsiaTheme="minorEastAsia" w:hAnsiTheme="minorHAnsi" w:cstheme="minorBidi"/>
              <w:sz w:val="22"/>
              <w:szCs w:val="22"/>
              <w:lang w:eastAsia="fr-FR"/>
            </w:rPr>
          </w:pPr>
          <w:r w:rsidRPr="00F83B59">
            <w:rPr>
              <w:rFonts w:asciiTheme="minorHAnsi" w:eastAsia="Times New Roman" w:hAnsiTheme="minorHAnsi" w:cstheme="minorHAnsi"/>
              <w:bCs/>
              <w:caps/>
              <w:kern w:val="36"/>
              <w:lang w:eastAsia="fr-FR"/>
            </w:rPr>
            <w:fldChar w:fldCharType="begin"/>
          </w:r>
          <w:r w:rsidRPr="00F83B59">
            <w:rPr>
              <w:rFonts w:asciiTheme="minorHAnsi" w:eastAsia="Times New Roman" w:hAnsiTheme="minorHAnsi" w:cstheme="minorHAnsi"/>
              <w:bCs/>
              <w:caps/>
              <w:kern w:val="36"/>
              <w:lang w:eastAsia="fr-FR"/>
            </w:rPr>
            <w:instrText xml:space="preserve"> TOC \o "1-3" \h \z \u </w:instrText>
          </w:r>
          <w:r w:rsidRPr="00F83B59">
            <w:rPr>
              <w:rFonts w:asciiTheme="minorHAnsi" w:eastAsia="Times New Roman" w:hAnsiTheme="minorHAnsi" w:cstheme="minorHAnsi"/>
              <w:bCs/>
              <w:caps/>
              <w:kern w:val="36"/>
              <w:lang w:eastAsia="fr-FR"/>
            </w:rPr>
            <w:fldChar w:fldCharType="separate"/>
          </w:r>
          <w:hyperlink w:anchor="_Toc190365729" w:history="1">
            <w:r w:rsidR="002C00E0" w:rsidRPr="003A6840">
              <w:rPr>
                <w:rStyle w:val="Lienhypertexte"/>
              </w:rPr>
              <w:t>ARTICLE 1.</w:t>
            </w:r>
            <w:r w:rsidR="002C00E0">
              <w:rPr>
                <w:rFonts w:asciiTheme="minorHAnsi" w:eastAsiaTheme="minorEastAsia" w:hAnsiTheme="minorHAnsi" w:cstheme="minorBidi"/>
                <w:sz w:val="22"/>
                <w:szCs w:val="22"/>
                <w:lang w:eastAsia="fr-FR"/>
              </w:rPr>
              <w:tab/>
            </w:r>
            <w:r w:rsidR="002C00E0" w:rsidRPr="003A6840">
              <w:rPr>
                <w:rStyle w:val="Lienhypertexte"/>
              </w:rPr>
              <w:t>DISPOSITIONS GENERALES</w:t>
            </w:r>
            <w:r w:rsidR="002C00E0">
              <w:rPr>
                <w:webHidden/>
              </w:rPr>
              <w:tab/>
            </w:r>
            <w:r w:rsidR="002C00E0">
              <w:rPr>
                <w:webHidden/>
              </w:rPr>
              <w:fldChar w:fldCharType="begin"/>
            </w:r>
            <w:r w:rsidR="002C00E0">
              <w:rPr>
                <w:webHidden/>
              </w:rPr>
              <w:instrText xml:space="preserve"> PAGEREF _Toc190365729 \h </w:instrText>
            </w:r>
            <w:r w:rsidR="002C00E0">
              <w:rPr>
                <w:webHidden/>
              </w:rPr>
            </w:r>
            <w:r w:rsidR="002C00E0">
              <w:rPr>
                <w:webHidden/>
              </w:rPr>
              <w:fldChar w:fldCharType="separate"/>
            </w:r>
            <w:r w:rsidR="002C00E0">
              <w:rPr>
                <w:webHidden/>
              </w:rPr>
              <w:t>4</w:t>
            </w:r>
            <w:r w:rsidR="002C00E0">
              <w:rPr>
                <w:webHidden/>
              </w:rPr>
              <w:fldChar w:fldCharType="end"/>
            </w:r>
          </w:hyperlink>
        </w:p>
        <w:p w14:paraId="72394755" w14:textId="264F5973" w:rsidR="002C00E0" w:rsidRDefault="0086723A">
          <w:pPr>
            <w:pStyle w:val="TM2"/>
            <w:rPr>
              <w:rFonts w:asciiTheme="minorHAnsi" w:eastAsiaTheme="minorEastAsia" w:hAnsiTheme="minorHAnsi" w:cstheme="minorBidi"/>
              <w:sz w:val="22"/>
              <w:szCs w:val="22"/>
              <w:lang w:eastAsia="fr-FR"/>
            </w:rPr>
          </w:pPr>
          <w:hyperlink w:anchor="_Toc190365730" w:history="1">
            <w:r w:rsidR="002C00E0" w:rsidRPr="003A6840">
              <w:rPr>
                <w:rStyle w:val="Lienhypertexte"/>
              </w:rPr>
              <w:t>1.1</w:t>
            </w:r>
            <w:r w:rsidR="002C00E0">
              <w:rPr>
                <w:rFonts w:asciiTheme="minorHAnsi" w:eastAsiaTheme="minorEastAsia" w:hAnsiTheme="minorHAnsi" w:cstheme="minorBidi"/>
                <w:sz w:val="22"/>
                <w:szCs w:val="22"/>
                <w:lang w:eastAsia="fr-FR"/>
              </w:rPr>
              <w:tab/>
            </w:r>
            <w:r w:rsidR="002C00E0" w:rsidRPr="003A6840">
              <w:rPr>
                <w:rStyle w:val="Lienhypertexte"/>
              </w:rPr>
              <w:t>Objet du marché</w:t>
            </w:r>
            <w:r w:rsidR="002C00E0">
              <w:rPr>
                <w:webHidden/>
              </w:rPr>
              <w:tab/>
            </w:r>
            <w:r w:rsidR="002C00E0">
              <w:rPr>
                <w:webHidden/>
              </w:rPr>
              <w:fldChar w:fldCharType="begin"/>
            </w:r>
            <w:r w:rsidR="002C00E0">
              <w:rPr>
                <w:webHidden/>
              </w:rPr>
              <w:instrText xml:space="preserve"> PAGEREF _Toc190365730 \h </w:instrText>
            </w:r>
            <w:r w:rsidR="002C00E0">
              <w:rPr>
                <w:webHidden/>
              </w:rPr>
            </w:r>
            <w:r w:rsidR="002C00E0">
              <w:rPr>
                <w:webHidden/>
              </w:rPr>
              <w:fldChar w:fldCharType="separate"/>
            </w:r>
            <w:r w:rsidR="002C00E0">
              <w:rPr>
                <w:webHidden/>
              </w:rPr>
              <w:t>4</w:t>
            </w:r>
            <w:r w:rsidR="002C00E0">
              <w:rPr>
                <w:webHidden/>
              </w:rPr>
              <w:fldChar w:fldCharType="end"/>
            </w:r>
          </w:hyperlink>
        </w:p>
        <w:p w14:paraId="1A727BB9" w14:textId="177DFF34" w:rsidR="002C00E0" w:rsidRDefault="0086723A">
          <w:pPr>
            <w:pStyle w:val="TM2"/>
            <w:rPr>
              <w:rFonts w:asciiTheme="minorHAnsi" w:eastAsiaTheme="minorEastAsia" w:hAnsiTheme="minorHAnsi" w:cstheme="minorBidi"/>
              <w:sz w:val="22"/>
              <w:szCs w:val="22"/>
              <w:lang w:eastAsia="fr-FR"/>
            </w:rPr>
          </w:pPr>
          <w:hyperlink w:anchor="_Toc190365731" w:history="1">
            <w:r w:rsidR="002C00E0" w:rsidRPr="003A6840">
              <w:rPr>
                <w:rStyle w:val="Lienhypertexte"/>
              </w:rPr>
              <w:t>1.2</w:t>
            </w:r>
            <w:r w:rsidR="002C00E0">
              <w:rPr>
                <w:rFonts w:asciiTheme="minorHAnsi" w:eastAsiaTheme="minorEastAsia" w:hAnsiTheme="minorHAnsi" w:cstheme="minorBidi"/>
                <w:sz w:val="22"/>
                <w:szCs w:val="22"/>
                <w:lang w:eastAsia="fr-FR"/>
              </w:rPr>
              <w:tab/>
            </w:r>
            <w:r w:rsidR="002C00E0" w:rsidRPr="003A6840">
              <w:rPr>
                <w:rStyle w:val="Lienhypertexte"/>
              </w:rPr>
              <w:t>Durée du marché</w:t>
            </w:r>
            <w:r w:rsidR="002C00E0">
              <w:rPr>
                <w:webHidden/>
              </w:rPr>
              <w:tab/>
            </w:r>
            <w:r w:rsidR="002C00E0">
              <w:rPr>
                <w:webHidden/>
              </w:rPr>
              <w:fldChar w:fldCharType="begin"/>
            </w:r>
            <w:r w:rsidR="002C00E0">
              <w:rPr>
                <w:webHidden/>
              </w:rPr>
              <w:instrText xml:space="preserve"> PAGEREF _Toc190365731 \h </w:instrText>
            </w:r>
            <w:r w:rsidR="002C00E0">
              <w:rPr>
                <w:webHidden/>
              </w:rPr>
            </w:r>
            <w:r w:rsidR="002C00E0">
              <w:rPr>
                <w:webHidden/>
              </w:rPr>
              <w:fldChar w:fldCharType="separate"/>
            </w:r>
            <w:r w:rsidR="002C00E0">
              <w:rPr>
                <w:webHidden/>
              </w:rPr>
              <w:t>4</w:t>
            </w:r>
            <w:r w:rsidR="002C00E0">
              <w:rPr>
                <w:webHidden/>
              </w:rPr>
              <w:fldChar w:fldCharType="end"/>
            </w:r>
          </w:hyperlink>
        </w:p>
        <w:p w14:paraId="3501202E" w14:textId="0D8B0273" w:rsidR="002C00E0" w:rsidRDefault="0086723A">
          <w:pPr>
            <w:pStyle w:val="TM2"/>
            <w:rPr>
              <w:rFonts w:asciiTheme="minorHAnsi" w:eastAsiaTheme="minorEastAsia" w:hAnsiTheme="minorHAnsi" w:cstheme="minorBidi"/>
              <w:sz w:val="22"/>
              <w:szCs w:val="22"/>
              <w:lang w:eastAsia="fr-FR"/>
            </w:rPr>
          </w:pPr>
          <w:hyperlink w:anchor="_Toc190365732" w:history="1">
            <w:r w:rsidR="002C00E0" w:rsidRPr="003A6840">
              <w:rPr>
                <w:rStyle w:val="Lienhypertexte"/>
              </w:rPr>
              <w:t>1.3</w:t>
            </w:r>
            <w:r w:rsidR="002C00E0">
              <w:rPr>
                <w:rFonts w:asciiTheme="minorHAnsi" w:eastAsiaTheme="minorEastAsia" w:hAnsiTheme="minorHAnsi" w:cstheme="minorBidi"/>
                <w:sz w:val="22"/>
                <w:szCs w:val="22"/>
                <w:lang w:eastAsia="fr-FR"/>
              </w:rPr>
              <w:tab/>
            </w:r>
            <w:r w:rsidR="002C00E0" w:rsidRPr="003A6840">
              <w:rPr>
                <w:rStyle w:val="Lienhypertexte"/>
              </w:rPr>
              <w:t>Montants minimum et maximum du marché</w:t>
            </w:r>
            <w:r w:rsidR="002C00E0">
              <w:rPr>
                <w:webHidden/>
              </w:rPr>
              <w:tab/>
            </w:r>
            <w:r w:rsidR="002C00E0">
              <w:rPr>
                <w:webHidden/>
              </w:rPr>
              <w:fldChar w:fldCharType="begin"/>
            </w:r>
            <w:r w:rsidR="002C00E0">
              <w:rPr>
                <w:webHidden/>
              </w:rPr>
              <w:instrText xml:space="preserve"> PAGEREF _Toc190365732 \h </w:instrText>
            </w:r>
            <w:r w:rsidR="002C00E0">
              <w:rPr>
                <w:webHidden/>
              </w:rPr>
            </w:r>
            <w:r w:rsidR="002C00E0">
              <w:rPr>
                <w:webHidden/>
              </w:rPr>
              <w:fldChar w:fldCharType="separate"/>
            </w:r>
            <w:r w:rsidR="002C00E0">
              <w:rPr>
                <w:webHidden/>
              </w:rPr>
              <w:t>4</w:t>
            </w:r>
            <w:r w:rsidR="002C00E0">
              <w:rPr>
                <w:webHidden/>
              </w:rPr>
              <w:fldChar w:fldCharType="end"/>
            </w:r>
          </w:hyperlink>
        </w:p>
        <w:p w14:paraId="073C527E" w14:textId="75CB4080" w:rsidR="002C00E0" w:rsidRDefault="0086723A">
          <w:pPr>
            <w:pStyle w:val="TM2"/>
            <w:rPr>
              <w:rFonts w:asciiTheme="minorHAnsi" w:eastAsiaTheme="minorEastAsia" w:hAnsiTheme="minorHAnsi" w:cstheme="minorBidi"/>
              <w:sz w:val="22"/>
              <w:szCs w:val="22"/>
              <w:lang w:eastAsia="fr-FR"/>
            </w:rPr>
          </w:pPr>
          <w:hyperlink w:anchor="_Toc190365733" w:history="1">
            <w:r w:rsidR="002C00E0" w:rsidRPr="003A6840">
              <w:rPr>
                <w:rStyle w:val="Lienhypertexte"/>
              </w:rPr>
              <w:t>1.4</w:t>
            </w:r>
            <w:r w:rsidR="002C00E0">
              <w:rPr>
                <w:rFonts w:asciiTheme="minorHAnsi" w:eastAsiaTheme="minorEastAsia" w:hAnsiTheme="minorHAnsi" w:cstheme="minorBidi"/>
                <w:sz w:val="22"/>
                <w:szCs w:val="22"/>
                <w:lang w:eastAsia="fr-FR"/>
              </w:rPr>
              <w:tab/>
            </w:r>
            <w:r w:rsidR="002C00E0" w:rsidRPr="003A6840">
              <w:rPr>
                <w:rStyle w:val="Lienhypertexte"/>
              </w:rPr>
              <w:t>Lieu d’exécution des prestations</w:t>
            </w:r>
            <w:r w:rsidR="002C00E0">
              <w:rPr>
                <w:webHidden/>
              </w:rPr>
              <w:tab/>
            </w:r>
            <w:r w:rsidR="002C00E0">
              <w:rPr>
                <w:webHidden/>
              </w:rPr>
              <w:fldChar w:fldCharType="begin"/>
            </w:r>
            <w:r w:rsidR="002C00E0">
              <w:rPr>
                <w:webHidden/>
              </w:rPr>
              <w:instrText xml:space="preserve"> PAGEREF _Toc190365733 \h </w:instrText>
            </w:r>
            <w:r w:rsidR="002C00E0">
              <w:rPr>
                <w:webHidden/>
              </w:rPr>
            </w:r>
            <w:r w:rsidR="002C00E0">
              <w:rPr>
                <w:webHidden/>
              </w:rPr>
              <w:fldChar w:fldCharType="separate"/>
            </w:r>
            <w:r w:rsidR="002C00E0">
              <w:rPr>
                <w:webHidden/>
              </w:rPr>
              <w:t>4</w:t>
            </w:r>
            <w:r w:rsidR="002C00E0">
              <w:rPr>
                <w:webHidden/>
              </w:rPr>
              <w:fldChar w:fldCharType="end"/>
            </w:r>
          </w:hyperlink>
        </w:p>
        <w:p w14:paraId="30354DB8" w14:textId="7207B138" w:rsidR="002C00E0" w:rsidRDefault="0086723A">
          <w:pPr>
            <w:pStyle w:val="TM1"/>
            <w:rPr>
              <w:rFonts w:asciiTheme="minorHAnsi" w:eastAsiaTheme="minorEastAsia" w:hAnsiTheme="minorHAnsi" w:cstheme="minorBidi"/>
              <w:sz w:val="22"/>
              <w:szCs w:val="22"/>
              <w:lang w:eastAsia="fr-FR"/>
            </w:rPr>
          </w:pPr>
          <w:hyperlink w:anchor="_Toc190365734" w:history="1">
            <w:r w:rsidR="002C00E0" w:rsidRPr="003A6840">
              <w:rPr>
                <w:rStyle w:val="Lienhypertexte"/>
              </w:rPr>
              <w:t>ARTICLE 2.</w:t>
            </w:r>
            <w:r w:rsidR="002C00E0">
              <w:rPr>
                <w:rFonts w:asciiTheme="minorHAnsi" w:eastAsiaTheme="minorEastAsia" w:hAnsiTheme="minorHAnsi" w:cstheme="minorBidi"/>
                <w:sz w:val="22"/>
                <w:szCs w:val="22"/>
                <w:lang w:eastAsia="fr-FR"/>
              </w:rPr>
              <w:tab/>
            </w:r>
            <w:r w:rsidR="002C00E0" w:rsidRPr="003A6840">
              <w:rPr>
                <w:rStyle w:val="Lienhypertexte"/>
              </w:rPr>
              <w:t>FORME DU MARCHE</w:t>
            </w:r>
            <w:r w:rsidR="002C00E0">
              <w:rPr>
                <w:webHidden/>
              </w:rPr>
              <w:tab/>
            </w:r>
            <w:r w:rsidR="002C00E0">
              <w:rPr>
                <w:webHidden/>
              </w:rPr>
              <w:fldChar w:fldCharType="begin"/>
            </w:r>
            <w:r w:rsidR="002C00E0">
              <w:rPr>
                <w:webHidden/>
              </w:rPr>
              <w:instrText xml:space="preserve"> PAGEREF _Toc190365734 \h </w:instrText>
            </w:r>
            <w:r w:rsidR="002C00E0">
              <w:rPr>
                <w:webHidden/>
              </w:rPr>
            </w:r>
            <w:r w:rsidR="002C00E0">
              <w:rPr>
                <w:webHidden/>
              </w:rPr>
              <w:fldChar w:fldCharType="separate"/>
            </w:r>
            <w:r w:rsidR="002C00E0">
              <w:rPr>
                <w:webHidden/>
              </w:rPr>
              <w:t>4</w:t>
            </w:r>
            <w:r w:rsidR="002C00E0">
              <w:rPr>
                <w:webHidden/>
              </w:rPr>
              <w:fldChar w:fldCharType="end"/>
            </w:r>
          </w:hyperlink>
        </w:p>
        <w:p w14:paraId="07F34A30" w14:textId="06D9A02B" w:rsidR="002C00E0" w:rsidRDefault="0086723A">
          <w:pPr>
            <w:pStyle w:val="TM1"/>
            <w:rPr>
              <w:rFonts w:asciiTheme="minorHAnsi" w:eastAsiaTheme="minorEastAsia" w:hAnsiTheme="minorHAnsi" w:cstheme="minorBidi"/>
              <w:sz w:val="22"/>
              <w:szCs w:val="22"/>
              <w:lang w:eastAsia="fr-FR"/>
            </w:rPr>
          </w:pPr>
          <w:hyperlink w:anchor="_Toc190365735" w:history="1">
            <w:r w:rsidR="002C00E0" w:rsidRPr="003A6840">
              <w:rPr>
                <w:rStyle w:val="Lienhypertexte"/>
              </w:rPr>
              <w:t>ARTICLE 3.</w:t>
            </w:r>
            <w:r w:rsidR="002C00E0">
              <w:rPr>
                <w:rFonts w:asciiTheme="minorHAnsi" w:eastAsiaTheme="minorEastAsia" w:hAnsiTheme="minorHAnsi" w:cstheme="minorBidi"/>
                <w:sz w:val="22"/>
                <w:szCs w:val="22"/>
                <w:lang w:eastAsia="fr-FR"/>
              </w:rPr>
              <w:tab/>
            </w:r>
            <w:r w:rsidR="002C00E0" w:rsidRPr="003A6840">
              <w:rPr>
                <w:rStyle w:val="Lienhypertexte"/>
              </w:rPr>
              <w:t>DOCUMENTS CONTRACTUELS</w:t>
            </w:r>
            <w:r w:rsidR="002C00E0">
              <w:rPr>
                <w:webHidden/>
              </w:rPr>
              <w:tab/>
            </w:r>
            <w:r w:rsidR="002C00E0">
              <w:rPr>
                <w:webHidden/>
              </w:rPr>
              <w:fldChar w:fldCharType="begin"/>
            </w:r>
            <w:r w:rsidR="002C00E0">
              <w:rPr>
                <w:webHidden/>
              </w:rPr>
              <w:instrText xml:space="preserve"> PAGEREF _Toc190365735 \h </w:instrText>
            </w:r>
            <w:r w:rsidR="002C00E0">
              <w:rPr>
                <w:webHidden/>
              </w:rPr>
            </w:r>
            <w:r w:rsidR="002C00E0">
              <w:rPr>
                <w:webHidden/>
              </w:rPr>
              <w:fldChar w:fldCharType="separate"/>
            </w:r>
            <w:r w:rsidR="002C00E0">
              <w:rPr>
                <w:webHidden/>
              </w:rPr>
              <w:t>5</w:t>
            </w:r>
            <w:r w:rsidR="002C00E0">
              <w:rPr>
                <w:webHidden/>
              </w:rPr>
              <w:fldChar w:fldCharType="end"/>
            </w:r>
          </w:hyperlink>
        </w:p>
        <w:p w14:paraId="1B71CBB6" w14:textId="175027D6" w:rsidR="002C00E0" w:rsidRDefault="0086723A">
          <w:pPr>
            <w:pStyle w:val="TM1"/>
            <w:rPr>
              <w:rFonts w:asciiTheme="minorHAnsi" w:eastAsiaTheme="minorEastAsia" w:hAnsiTheme="minorHAnsi" w:cstheme="minorBidi"/>
              <w:sz w:val="22"/>
              <w:szCs w:val="22"/>
              <w:lang w:eastAsia="fr-FR"/>
            </w:rPr>
          </w:pPr>
          <w:hyperlink w:anchor="_Toc190365736" w:history="1">
            <w:r w:rsidR="002C00E0" w:rsidRPr="003A6840">
              <w:rPr>
                <w:rStyle w:val="Lienhypertexte"/>
              </w:rPr>
              <w:t>ARTICLE 4.</w:t>
            </w:r>
            <w:r w:rsidR="002C00E0">
              <w:rPr>
                <w:rFonts w:asciiTheme="minorHAnsi" w:eastAsiaTheme="minorEastAsia" w:hAnsiTheme="minorHAnsi" w:cstheme="minorBidi"/>
                <w:sz w:val="22"/>
                <w:szCs w:val="22"/>
                <w:lang w:eastAsia="fr-FR"/>
              </w:rPr>
              <w:tab/>
            </w:r>
            <w:r w:rsidR="002C00E0" w:rsidRPr="003A6840">
              <w:rPr>
                <w:rStyle w:val="Lienhypertexte"/>
              </w:rPr>
              <w:t>DISPOSITIONS FINANCIERES</w:t>
            </w:r>
            <w:r w:rsidR="002C00E0">
              <w:rPr>
                <w:webHidden/>
              </w:rPr>
              <w:tab/>
            </w:r>
            <w:r w:rsidR="002C00E0">
              <w:rPr>
                <w:webHidden/>
              </w:rPr>
              <w:fldChar w:fldCharType="begin"/>
            </w:r>
            <w:r w:rsidR="002C00E0">
              <w:rPr>
                <w:webHidden/>
              </w:rPr>
              <w:instrText xml:space="preserve"> PAGEREF _Toc190365736 \h </w:instrText>
            </w:r>
            <w:r w:rsidR="002C00E0">
              <w:rPr>
                <w:webHidden/>
              </w:rPr>
            </w:r>
            <w:r w:rsidR="002C00E0">
              <w:rPr>
                <w:webHidden/>
              </w:rPr>
              <w:fldChar w:fldCharType="separate"/>
            </w:r>
            <w:r w:rsidR="002C00E0">
              <w:rPr>
                <w:webHidden/>
              </w:rPr>
              <w:t>5</w:t>
            </w:r>
            <w:r w:rsidR="002C00E0">
              <w:rPr>
                <w:webHidden/>
              </w:rPr>
              <w:fldChar w:fldCharType="end"/>
            </w:r>
          </w:hyperlink>
        </w:p>
        <w:p w14:paraId="77A0C866" w14:textId="7D9362C9" w:rsidR="002C00E0" w:rsidRDefault="0086723A">
          <w:pPr>
            <w:pStyle w:val="TM2"/>
            <w:rPr>
              <w:rFonts w:asciiTheme="minorHAnsi" w:eastAsiaTheme="minorEastAsia" w:hAnsiTheme="minorHAnsi" w:cstheme="minorBidi"/>
              <w:sz w:val="22"/>
              <w:szCs w:val="22"/>
              <w:lang w:eastAsia="fr-FR"/>
            </w:rPr>
          </w:pPr>
          <w:hyperlink w:anchor="_Toc190365737" w:history="1">
            <w:r w:rsidR="002C00E0" w:rsidRPr="003A6840">
              <w:rPr>
                <w:rStyle w:val="Lienhypertexte"/>
              </w:rPr>
              <w:t>4.1</w:t>
            </w:r>
            <w:r w:rsidR="002C00E0">
              <w:rPr>
                <w:rFonts w:asciiTheme="minorHAnsi" w:eastAsiaTheme="minorEastAsia" w:hAnsiTheme="minorHAnsi" w:cstheme="minorBidi"/>
                <w:sz w:val="22"/>
                <w:szCs w:val="22"/>
                <w:lang w:eastAsia="fr-FR"/>
              </w:rPr>
              <w:tab/>
            </w:r>
            <w:r w:rsidR="002C00E0" w:rsidRPr="003A6840">
              <w:rPr>
                <w:rStyle w:val="Lienhypertexte"/>
              </w:rPr>
              <w:t>Forme des prix</w:t>
            </w:r>
            <w:r w:rsidR="002C00E0">
              <w:rPr>
                <w:webHidden/>
              </w:rPr>
              <w:tab/>
            </w:r>
            <w:r w:rsidR="002C00E0">
              <w:rPr>
                <w:webHidden/>
              </w:rPr>
              <w:fldChar w:fldCharType="begin"/>
            </w:r>
            <w:r w:rsidR="002C00E0">
              <w:rPr>
                <w:webHidden/>
              </w:rPr>
              <w:instrText xml:space="preserve"> PAGEREF _Toc190365737 \h </w:instrText>
            </w:r>
            <w:r w:rsidR="002C00E0">
              <w:rPr>
                <w:webHidden/>
              </w:rPr>
            </w:r>
            <w:r w:rsidR="002C00E0">
              <w:rPr>
                <w:webHidden/>
              </w:rPr>
              <w:fldChar w:fldCharType="separate"/>
            </w:r>
            <w:r w:rsidR="002C00E0">
              <w:rPr>
                <w:webHidden/>
              </w:rPr>
              <w:t>5</w:t>
            </w:r>
            <w:r w:rsidR="002C00E0">
              <w:rPr>
                <w:webHidden/>
              </w:rPr>
              <w:fldChar w:fldCharType="end"/>
            </w:r>
          </w:hyperlink>
        </w:p>
        <w:p w14:paraId="6E34F59A" w14:textId="7EE7A44A" w:rsidR="002C00E0" w:rsidRDefault="0086723A">
          <w:pPr>
            <w:pStyle w:val="TM2"/>
            <w:rPr>
              <w:rFonts w:asciiTheme="minorHAnsi" w:eastAsiaTheme="minorEastAsia" w:hAnsiTheme="minorHAnsi" w:cstheme="minorBidi"/>
              <w:sz w:val="22"/>
              <w:szCs w:val="22"/>
              <w:lang w:eastAsia="fr-FR"/>
            </w:rPr>
          </w:pPr>
          <w:hyperlink w:anchor="_Toc190365738" w:history="1">
            <w:r w:rsidR="002C00E0" w:rsidRPr="003A6840">
              <w:rPr>
                <w:rStyle w:val="Lienhypertexte"/>
              </w:rPr>
              <w:t>4.2</w:t>
            </w:r>
            <w:r w:rsidR="002C00E0">
              <w:rPr>
                <w:rFonts w:asciiTheme="minorHAnsi" w:eastAsiaTheme="minorEastAsia" w:hAnsiTheme="minorHAnsi" w:cstheme="minorBidi"/>
                <w:sz w:val="22"/>
                <w:szCs w:val="22"/>
                <w:lang w:eastAsia="fr-FR"/>
              </w:rPr>
              <w:tab/>
            </w:r>
            <w:r w:rsidR="002C00E0" w:rsidRPr="003A6840">
              <w:rPr>
                <w:rStyle w:val="Lienhypertexte"/>
              </w:rPr>
              <w:t>Contenu des prix</w:t>
            </w:r>
            <w:r w:rsidR="002C00E0">
              <w:rPr>
                <w:webHidden/>
              </w:rPr>
              <w:tab/>
            </w:r>
            <w:r w:rsidR="002C00E0">
              <w:rPr>
                <w:webHidden/>
              </w:rPr>
              <w:fldChar w:fldCharType="begin"/>
            </w:r>
            <w:r w:rsidR="002C00E0">
              <w:rPr>
                <w:webHidden/>
              </w:rPr>
              <w:instrText xml:space="preserve"> PAGEREF _Toc190365738 \h </w:instrText>
            </w:r>
            <w:r w:rsidR="002C00E0">
              <w:rPr>
                <w:webHidden/>
              </w:rPr>
            </w:r>
            <w:r w:rsidR="002C00E0">
              <w:rPr>
                <w:webHidden/>
              </w:rPr>
              <w:fldChar w:fldCharType="separate"/>
            </w:r>
            <w:r w:rsidR="002C00E0">
              <w:rPr>
                <w:webHidden/>
              </w:rPr>
              <w:t>5</w:t>
            </w:r>
            <w:r w:rsidR="002C00E0">
              <w:rPr>
                <w:webHidden/>
              </w:rPr>
              <w:fldChar w:fldCharType="end"/>
            </w:r>
          </w:hyperlink>
        </w:p>
        <w:p w14:paraId="00BEFB3A" w14:textId="4FA45B46" w:rsidR="002C00E0" w:rsidRDefault="0086723A">
          <w:pPr>
            <w:pStyle w:val="TM2"/>
            <w:rPr>
              <w:rFonts w:asciiTheme="minorHAnsi" w:eastAsiaTheme="minorEastAsia" w:hAnsiTheme="minorHAnsi" w:cstheme="minorBidi"/>
              <w:sz w:val="22"/>
              <w:szCs w:val="22"/>
              <w:lang w:eastAsia="fr-FR"/>
            </w:rPr>
          </w:pPr>
          <w:hyperlink w:anchor="_Toc190365739" w:history="1">
            <w:r w:rsidR="002C00E0" w:rsidRPr="003A6840">
              <w:rPr>
                <w:rStyle w:val="Lienhypertexte"/>
              </w:rPr>
              <w:t>4.3</w:t>
            </w:r>
            <w:r w:rsidR="002C00E0">
              <w:rPr>
                <w:rFonts w:asciiTheme="minorHAnsi" w:eastAsiaTheme="minorEastAsia" w:hAnsiTheme="minorHAnsi" w:cstheme="minorBidi"/>
                <w:sz w:val="22"/>
                <w:szCs w:val="22"/>
                <w:lang w:eastAsia="fr-FR"/>
              </w:rPr>
              <w:tab/>
            </w:r>
            <w:r w:rsidR="002C00E0" w:rsidRPr="003A6840">
              <w:rPr>
                <w:rStyle w:val="Lienhypertexte"/>
              </w:rPr>
              <w:t>Révision des prix</w:t>
            </w:r>
            <w:r w:rsidR="002C00E0">
              <w:rPr>
                <w:webHidden/>
              </w:rPr>
              <w:tab/>
            </w:r>
            <w:r w:rsidR="002C00E0">
              <w:rPr>
                <w:webHidden/>
              </w:rPr>
              <w:fldChar w:fldCharType="begin"/>
            </w:r>
            <w:r w:rsidR="002C00E0">
              <w:rPr>
                <w:webHidden/>
              </w:rPr>
              <w:instrText xml:space="preserve"> PAGEREF _Toc190365739 \h </w:instrText>
            </w:r>
            <w:r w:rsidR="002C00E0">
              <w:rPr>
                <w:webHidden/>
              </w:rPr>
            </w:r>
            <w:r w:rsidR="002C00E0">
              <w:rPr>
                <w:webHidden/>
              </w:rPr>
              <w:fldChar w:fldCharType="separate"/>
            </w:r>
            <w:r w:rsidR="002C00E0">
              <w:rPr>
                <w:webHidden/>
              </w:rPr>
              <w:t>6</w:t>
            </w:r>
            <w:r w:rsidR="002C00E0">
              <w:rPr>
                <w:webHidden/>
              </w:rPr>
              <w:fldChar w:fldCharType="end"/>
            </w:r>
          </w:hyperlink>
        </w:p>
        <w:p w14:paraId="39B8914D" w14:textId="5AA883B9" w:rsidR="002C00E0" w:rsidRDefault="0086723A">
          <w:pPr>
            <w:pStyle w:val="TM3"/>
            <w:rPr>
              <w:rFonts w:asciiTheme="minorHAnsi" w:eastAsiaTheme="minorEastAsia" w:hAnsiTheme="minorHAnsi" w:cstheme="minorBidi"/>
              <w:sz w:val="22"/>
              <w:lang w:eastAsia="fr-FR"/>
            </w:rPr>
          </w:pPr>
          <w:hyperlink w:anchor="_Toc190365740" w:history="1">
            <w:r w:rsidR="002C00E0" w:rsidRPr="003A6840">
              <w:rPr>
                <w:rStyle w:val="Lienhypertexte"/>
                <w14:scene3d>
                  <w14:camera w14:prst="orthographicFront"/>
                  <w14:lightRig w14:rig="threePt" w14:dir="t">
                    <w14:rot w14:lat="0" w14:lon="0" w14:rev="0"/>
                  </w14:lightRig>
                </w14:scene3d>
              </w:rPr>
              <w:t>4.3.1</w:t>
            </w:r>
            <w:r w:rsidR="002C00E0">
              <w:rPr>
                <w:rFonts w:asciiTheme="minorHAnsi" w:eastAsiaTheme="minorEastAsia" w:hAnsiTheme="minorHAnsi" w:cstheme="minorBidi"/>
                <w:sz w:val="22"/>
                <w:lang w:eastAsia="fr-FR"/>
              </w:rPr>
              <w:tab/>
            </w:r>
            <w:r w:rsidR="002C00E0" w:rsidRPr="003A6840">
              <w:rPr>
                <w:rStyle w:val="Lienhypertexte"/>
              </w:rPr>
              <w:t>Modalités</w:t>
            </w:r>
            <w:r w:rsidR="002C00E0">
              <w:rPr>
                <w:webHidden/>
              </w:rPr>
              <w:tab/>
            </w:r>
            <w:r w:rsidR="002C00E0">
              <w:rPr>
                <w:webHidden/>
              </w:rPr>
              <w:fldChar w:fldCharType="begin"/>
            </w:r>
            <w:r w:rsidR="002C00E0">
              <w:rPr>
                <w:webHidden/>
              </w:rPr>
              <w:instrText xml:space="preserve"> PAGEREF _Toc190365740 \h </w:instrText>
            </w:r>
            <w:r w:rsidR="002C00E0">
              <w:rPr>
                <w:webHidden/>
              </w:rPr>
            </w:r>
            <w:r w:rsidR="002C00E0">
              <w:rPr>
                <w:webHidden/>
              </w:rPr>
              <w:fldChar w:fldCharType="separate"/>
            </w:r>
            <w:r w:rsidR="002C00E0">
              <w:rPr>
                <w:webHidden/>
              </w:rPr>
              <w:t>6</w:t>
            </w:r>
            <w:r w:rsidR="002C00E0">
              <w:rPr>
                <w:webHidden/>
              </w:rPr>
              <w:fldChar w:fldCharType="end"/>
            </w:r>
          </w:hyperlink>
        </w:p>
        <w:p w14:paraId="78AAF769" w14:textId="55742DF3" w:rsidR="002C00E0" w:rsidRDefault="0086723A">
          <w:pPr>
            <w:pStyle w:val="TM3"/>
            <w:rPr>
              <w:rFonts w:asciiTheme="minorHAnsi" w:eastAsiaTheme="minorEastAsia" w:hAnsiTheme="minorHAnsi" w:cstheme="minorBidi"/>
              <w:sz w:val="22"/>
              <w:lang w:eastAsia="fr-FR"/>
            </w:rPr>
          </w:pPr>
          <w:hyperlink w:anchor="_Toc190365741" w:history="1">
            <w:r w:rsidR="002C00E0" w:rsidRPr="003A6840">
              <w:rPr>
                <w:rStyle w:val="Lienhypertexte"/>
                <w14:scene3d>
                  <w14:camera w14:prst="orthographicFront"/>
                  <w14:lightRig w14:rig="threePt" w14:dir="t">
                    <w14:rot w14:lat="0" w14:lon="0" w14:rev="0"/>
                  </w14:lightRig>
                </w14:scene3d>
              </w:rPr>
              <w:t>4.3.2</w:t>
            </w:r>
            <w:r w:rsidR="002C00E0">
              <w:rPr>
                <w:rFonts w:asciiTheme="minorHAnsi" w:eastAsiaTheme="minorEastAsia" w:hAnsiTheme="minorHAnsi" w:cstheme="minorBidi"/>
                <w:sz w:val="22"/>
                <w:lang w:eastAsia="fr-FR"/>
              </w:rPr>
              <w:tab/>
            </w:r>
            <w:r w:rsidR="002C00E0" w:rsidRPr="003A6840">
              <w:rPr>
                <w:rStyle w:val="Lienhypertexte"/>
              </w:rPr>
              <w:t>Clause butoir</w:t>
            </w:r>
            <w:r w:rsidR="002C00E0">
              <w:rPr>
                <w:webHidden/>
              </w:rPr>
              <w:tab/>
            </w:r>
            <w:r w:rsidR="002C00E0">
              <w:rPr>
                <w:webHidden/>
              </w:rPr>
              <w:fldChar w:fldCharType="begin"/>
            </w:r>
            <w:r w:rsidR="002C00E0">
              <w:rPr>
                <w:webHidden/>
              </w:rPr>
              <w:instrText xml:space="preserve"> PAGEREF _Toc190365741 \h </w:instrText>
            </w:r>
            <w:r w:rsidR="002C00E0">
              <w:rPr>
                <w:webHidden/>
              </w:rPr>
            </w:r>
            <w:r w:rsidR="002C00E0">
              <w:rPr>
                <w:webHidden/>
              </w:rPr>
              <w:fldChar w:fldCharType="separate"/>
            </w:r>
            <w:r w:rsidR="002C00E0">
              <w:rPr>
                <w:webHidden/>
              </w:rPr>
              <w:t>7</w:t>
            </w:r>
            <w:r w:rsidR="002C00E0">
              <w:rPr>
                <w:webHidden/>
              </w:rPr>
              <w:fldChar w:fldCharType="end"/>
            </w:r>
          </w:hyperlink>
        </w:p>
        <w:p w14:paraId="51E2648A" w14:textId="28953146" w:rsidR="002C00E0" w:rsidRDefault="0086723A">
          <w:pPr>
            <w:pStyle w:val="TM1"/>
            <w:rPr>
              <w:rFonts w:asciiTheme="minorHAnsi" w:eastAsiaTheme="minorEastAsia" w:hAnsiTheme="minorHAnsi" w:cstheme="minorBidi"/>
              <w:sz w:val="22"/>
              <w:szCs w:val="22"/>
              <w:lang w:eastAsia="fr-FR"/>
            </w:rPr>
          </w:pPr>
          <w:hyperlink w:anchor="_Toc190365742" w:history="1">
            <w:r w:rsidR="002C00E0" w:rsidRPr="003A6840">
              <w:rPr>
                <w:rStyle w:val="Lienhypertexte"/>
              </w:rPr>
              <w:t>ARTICLE 5.</w:t>
            </w:r>
            <w:r w:rsidR="002C00E0">
              <w:rPr>
                <w:rFonts w:asciiTheme="minorHAnsi" w:eastAsiaTheme="minorEastAsia" w:hAnsiTheme="minorHAnsi" w:cstheme="minorBidi"/>
                <w:sz w:val="22"/>
                <w:szCs w:val="22"/>
                <w:lang w:eastAsia="fr-FR"/>
              </w:rPr>
              <w:tab/>
            </w:r>
            <w:r w:rsidR="002C00E0" w:rsidRPr="003A6840">
              <w:rPr>
                <w:rStyle w:val="Lienhypertexte"/>
              </w:rPr>
              <w:t>COMMANDE</w:t>
            </w:r>
            <w:r w:rsidR="002C00E0">
              <w:rPr>
                <w:webHidden/>
              </w:rPr>
              <w:tab/>
            </w:r>
            <w:r w:rsidR="002C00E0">
              <w:rPr>
                <w:webHidden/>
              </w:rPr>
              <w:fldChar w:fldCharType="begin"/>
            </w:r>
            <w:r w:rsidR="002C00E0">
              <w:rPr>
                <w:webHidden/>
              </w:rPr>
              <w:instrText xml:space="preserve"> PAGEREF _Toc190365742 \h </w:instrText>
            </w:r>
            <w:r w:rsidR="002C00E0">
              <w:rPr>
                <w:webHidden/>
              </w:rPr>
            </w:r>
            <w:r w:rsidR="002C00E0">
              <w:rPr>
                <w:webHidden/>
              </w:rPr>
              <w:fldChar w:fldCharType="separate"/>
            </w:r>
            <w:r w:rsidR="002C00E0">
              <w:rPr>
                <w:webHidden/>
              </w:rPr>
              <w:t>7</w:t>
            </w:r>
            <w:r w:rsidR="002C00E0">
              <w:rPr>
                <w:webHidden/>
              </w:rPr>
              <w:fldChar w:fldCharType="end"/>
            </w:r>
          </w:hyperlink>
        </w:p>
        <w:p w14:paraId="7537E376" w14:textId="6FAFA648" w:rsidR="002C00E0" w:rsidRDefault="0086723A">
          <w:pPr>
            <w:pStyle w:val="TM2"/>
            <w:rPr>
              <w:rFonts w:asciiTheme="minorHAnsi" w:eastAsiaTheme="minorEastAsia" w:hAnsiTheme="minorHAnsi" w:cstheme="minorBidi"/>
              <w:sz w:val="22"/>
              <w:szCs w:val="22"/>
              <w:lang w:eastAsia="fr-FR"/>
            </w:rPr>
          </w:pPr>
          <w:hyperlink w:anchor="_Toc190365743" w:history="1">
            <w:r w:rsidR="002C00E0" w:rsidRPr="003A6840">
              <w:rPr>
                <w:rStyle w:val="Lienhypertexte"/>
              </w:rPr>
              <w:t>5.1</w:t>
            </w:r>
            <w:r w:rsidR="002C00E0">
              <w:rPr>
                <w:rFonts w:asciiTheme="minorHAnsi" w:eastAsiaTheme="minorEastAsia" w:hAnsiTheme="minorHAnsi" w:cstheme="minorBidi"/>
                <w:sz w:val="22"/>
                <w:szCs w:val="22"/>
                <w:lang w:eastAsia="fr-FR"/>
              </w:rPr>
              <w:tab/>
            </w:r>
            <w:r w:rsidR="002C00E0" w:rsidRPr="003A6840">
              <w:rPr>
                <w:rStyle w:val="Lienhypertexte"/>
              </w:rPr>
              <w:t>Proposition chiffrée préalable sur la base d’UO</w:t>
            </w:r>
            <w:r w:rsidR="002C00E0">
              <w:rPr>
                <w:webHidden/>
              </w:rPr>
              <w:tab/>
            </w:r>
            <w:r w:rsidR="002C00E0">
              <w:rPr>
                <w:webHidden/>
              </w:rPr>
              <w:fldChar w:fldCharType="begin"/>
            </w:r>
            <w:r w:rsidR="002C00E0">
              <w:rPr>
                <w:webHidden/>
              </w:rPr>
              <w:instrText xml:space="preserve"> PAGEREF _Toc190365743 \h </w:instrText>
            </w:r>
            <w:r w:rsidR="002C00E0">
              <w:rPr>
                <w:webHidden/>
              </w:rPr>
            </w:r>
            <w:r w:rsidR="002C00E0">
              <w:rPr>
                <w:webHidden/>
              </w:rPr>
              <w:fldChar w:fldCharType="separate"/>
            </w:r>
            <w:r w:rsidR="002C00E0">
              <w:rPr>
                <w:webHidden/>
              </w:rPr>
              <w:t>7</w:t>
            </w:r>
            <w:r w:rsidR="002C00E0">
              <w:rPr>
                <w:webHidden/>
              </w:rPr>
              <w:fldChar w:fldCharType="end"/>
            </w:r>
          </w:hyperlink>
        </w:p>
        <w:p w14:paraId="7C1E2431" w14:textId="6DD106A5" w:rsidR="002C00E0" w:rsidRDefault="0086723A">
          <w:pPr>
            <w:pStyle w:val="TM2"/>
            <w:rPr>
              <w:rFonts w:asciiTheme="minorHAnsi" w:eastAsiaTheme="minorEastAsia" w:hAnsiTheme="minorHAnsi" w:cstheme="minorBidi"/>
              <w:sz w:val="22"/>
              <w:szCs w:val="22"/>
              <w:lang w:eastAsia="fr-FR"/>
            </w:rPr>
          </w:pPr>
          <w:hyperlink w:anchor="_Toc190365744" w:history="1">
            <w:r w:rsidR="002C00E0" w:rsidRPr="003A6840">
              <w:rPr>
                <w:rStyle w:val="Lienhypertexte"/>
              </w:rPr>
              <w:t>5.2</w:t>
            </w:r>
            <w:r w:rsidR="002C00E0">
              <w:rPr>
                <w:rFonts w:asciiTheme="minorHAnsi" w:eastAsiaTheme="minorEastAsia" w:hAnsiTheme="minorHAnsi" w:cstheme="minorBidi"/>
                <w:sz w:val="22"/>
                <w:szCs w:val="22"/>
                <w:lang w:eastAsia="fr-FR"/>
              </w:rPr>
              <w:tab/>
            </w:r>
            <w:r w:rsidR="002C00E0" w:rsidRPr="003A6840">
              <w:rPr>
                <w:rStyle w:val="Lienhypertexte"/>
              </w:rPr>
              <w:t>Commandes d’unités d’œuvres</w:t>
            </w:r>
            <w:r w:rsidR="002C00E0">
              <w:rPr>
                <w:webHidden/>
              </w:rPr>
              <w:tab/>
            </w:r>
            <w:r w:rsidR="002C00E0">
              <w:rPr>
                <w:webHidden/>
              </w:rPr>
              <w:fldChar w:fldCharType="begin"/>
            </w:r>
            <w:r w:rsidR="002C00E0">
              <w:rPr>
                <w:webHidden/>
              </w:rPr>
              <w:instrText xml:space="preserve"> PAGEREF _Toc190365744 \h </w:instrText>
            </w:r>
            <w:r w:rsidR="002C00E0">
              <w:rPr>
                <w:webHidden/>
              </w:rPr>
            </w:r>
            <w:r w:rsidR="002C00E0">
              <w:rPr>
                <w:webHidden/>
              </w:rPr>
              <w:fldChar w:fldCharType="separate"/>
            </w:r>
            <w:r w:rsidR="002C00E0">
              <w:rPr>
                <w:webHidden/>
              </w:rPr>
              <w:t>8</w:t>
            </w:r>
            <w:r w:rsidR="002C00E0">
              <w:rPr>
                <w:webHidden/>
              </w:rPr>
              <w:fldChar w:fldCharType="end"/>
            </w:r>
          </w:hyperlink>
        </w:p>
        <w:p w14:paraId="2B5F7598" w14:textId="5374B65A" w:rsidR="002C00E0" w:rsidRDefault="0086723A">
          <w:pPr>
            <w:pStyle w:val="TM2"/>
            <w:rPr>
              <w:rFonts w:asciiTheme="minorHAnsi" w:eastAsiaTheme="minorEastAsia" w:hAnsiTheme="minorHAnsi" w:cstheme="minorBidi"/>
              <w:sz w:val="22"/>
              <w:szCs w:val="22"/>
              <w:lang w:eastAsia="fr-FR"/>
            </w:rPr>
          </w:pPr>
          <w:hyperlink w:anchor="_Toc190365745" w:history="1">
            <w:r w:rsidR="002C00E0" w:rsidRPr="003A6840">
              <w:rPr>
                <w:rStyle w:val="Lienhypertexte"/>
              </w:rPr>
              <w:t>5.3</w:t>
            </w:r>
            <w:r w:rsidR="002C00E0">
              <w:rPr>
                <w:rFonts w:asciiTheme="minorHAnsi" w:eastAsiaTheme="minorEastAsia" w:hAnsiTheme="minorHAnsi" w:cstheme="minorBidi"/>
                <w:sz w:val="22"/>
                <w:szCs w:val="22"/>
                <w:lang w:eastAsia="fr-FR"/>
              </w:rPr>
              <w:tab/>
            </w:r>
            <w:r w:rsidR="002C00E0" w:rsidRPr="003A6840">
              <w:rPr>
                <w:rStyle w:val="Lienhypertexte"/>
              </w:rPr>
              <w:t>Durée des prestations commandées</w:t>
            </w:r>
            <w:r w:rsidR="002C00E0">
              <w:rPr>
                <w:webHidden/>
              </w:rPr>
              <w:tab/>
            </w:r>
            <w:r w:rsidR="002C00E0">
              <w:rPr>
                <w:webHidden/>
              </w:rPr>
              <w:fldChar w:fldCharType="begin"/>
            </w:r>
            <w:r w:rsidR="002C00E0">
              <w:rPr>
                <w:webHidden/>
              </w:rPr>
              <w:instrText xml:space="preserve"> PAGEREF _Toc190365745 \h </w:instrText>
            </w:r>
            <w:r w:rsidR="002C00E0">
              <w:rPr>
                <w:webHidden/>
              </w:rPr>
            </w:r>
            <w:r w:rsidR="002C00E0">
              <w:rPr>
                <w:webHidden/>
              </w:rPr>
              <w:fldChar w:fldCharType="separate"/>
            </w:r>
            <w:r w:rsidR="002C00E0">
              <w:rPr>
                <w:webHidden/>
              </w:rPr>
              <w:t>8</w:t>
            </w:r>
            <w:r w:rsidR="002C00E0">
              <w:rPr>
                <w:webHidden/>
              </w:rPr>
              <w:fldChar w:fldCharType="end"/>
            </w:r>
          </w:hyperlink>
        </w:p>
        <w:p w14:paraId="082F238F" w14:textId="6BBA8196" w:rsidR="002C00E0" w:rsidRDefault="0086723A">
          <w:pPr>
            <w:pStyle w:val="TM2"/>
            <w:rPr>
              <w:rFonts w:asciiTheme="minorHAnsi" w:eastAsiaTheme="minorEastAsia" w:hAnsiTheme="minorHAnsi" w:cstheme="minorBidi"/>
              <w:sz w:val="22"/>
              <w:szCs w:val="22"/>
              <w:lang w:eastAsia="fr-FR"/>
            </w:rPr>
          </w:pPr>
          <w:hyperlink w:anchor="_Toc190365746" w:history="1">
            <w:r w:rsidR="002C00E0" w:rsidRPr="003A6840">
              <w:rPr>
                <w:rStyle w:val="Lienhypertexte"/>
              </w:rPr>
              <w:t>5.4</w:t>
            </w:r>
            <w:r w:rsidR="002C00E0">
              <w:rPr>
                <w:rFonts w:asciiTheme="minorHAnsi" w:eastAsiaTheme="minorEastAsia" w:hAnsiTheme="minorHAnsi" w:cstheme="minorBidi"/>
                <w:sz w:val="22"/>
                <w:szCs w:val="22"/>
                <w:lang w:eastAsia="fr-FR"/>
              </w:rPr>
              <w:tab/>
            </w:r>
            <w:r w:rsidR="002C00E0" w:rsidRPr="003A6840">
              <w:rPr>
                <w:rStyle w:val="Lienhypertexte"/>
              </w:rPr>
              <w:t>Émissions des bons de commande</w:t>
            </w:r>
            <w:r w:rsidR="002C00E0">
              <w:rPr>
                <w:webHidden/>
              </w:rPr>
              <w:tab/>
            </w:r>
            <w:r w:rsidR="002C00E0">
              <w:rPr>
                <w:webHidden/>
              </w:rPr>
              <w:fldChar w:fldCharType="begin"/>
            </w:r>
            <w:r w:rsidR="002C00E0">
              <w:rPr>
                <w:webHidden/>
              </w:rPr>
              <w:instrText xml:space="preserve"> PAGEREF _Toc190365746 \h </w:instrText>
            </w:r>
            <w:r w:rsidR="002C00E0">
              <w:rPr>
                <w:webHidden/>
              </w:rPr>
            </w:r>
            <w:r w:rsidR="002C00E0">
              <w:rPr>
                <w:webHidden/>
              </w:rPr>
              <w:fldChar w:fldCharType="separate"/>
            </w:r>
            <w:r w:rsidR="002C00E0">
              <w:rPr>
                <w:webHidden/>
              </w:rPr>
              <w:t>9</w:t>
            </w:r>
            <w:r w:rsidR="002C00E0">
              <w:rPr>
                <w:webHidden/>
              </w:rPr>
              <w:fldChar w:fldCharType="end"/>
            </w:r>
          </w:hyperlink>
        </w:p>
        <w:p w14:paraId="1373E88A" w14:textId="4BF7300B" w:rsidR="002C00E0" w:rsidRDefault="0086723A">
          <w:pPr>
            <w:pStyle w:val="TM2"/>
            <w:rPr>
              <w:rFonts w:asciiTheme="minorHAnsi" w:eastAsiaTheme="minorEastAsia" w:hAnsiTheme="minorHAnsi" w:cstheme="minorBidi"/>
              <w:sz w:val="22"/>
              <w:szCs w:val="22"/>
              <w:lang w:eastAsia="fr-FR"/>
            </w:rPr>
          </w:pPr>
          <w:hyperlink w:anchor="_Toc190365747" w:history="1">
            <w:r w:rsidR="002C00E0" w:rsidRPr="003A6840">
              <w:rPr>
                <w:rStyle w:val="Lienhypertexte"/>
              </w:rPr>
              <w:t>5.5</w:t>
            </w:r>
            <w:r w:rsidR="002C00E0">
              <w:rPr>
                <w:rFonts w:asciiTheme="minorHAnsi" w:eastAsiaTheme="minorEastAsia" w:hAnsiTheme="minorHAnsi" w:cstheme="minorBidi"/>
                <w:sz w:val="22"/>
                <w:szCs w:val="22"/>
                <w:lang w:eastAsia="fr-FR"/>
              </w:rPr>
              <w:tab/>
            </w:r>
            <w:r w:rsidR="002C00E0" w:rsidRPr="003A6840">
              <w:rPr>
                <w:rStyle w:val="Lienhypertexte"/>
              </w:rPr>
              <w:t>Contenu des bons de commandes</w:t>
            </w:r>
            <w:r w:rsidR="002C00E0">
              <w:rPr>
                <w:webHidden/>
              </w:rPr>
              <w:tab/>
            </w:r>
            <w:r w:rsidR="002C00E0">
              <w:rPr>
                <w:webHidden/>
              </w:rPr>
              <w:fldChar w:fldCharType="begin"/>
            </w:r>
            <w:r w:rsidR="002C00E0">
              <w:rPr>
                <w:webHidden/>
              </w:rPr>
              <w:instrText xml:space="preserve"> PAGEREF _Toc190365747 \h </w:instrText>
            </w:r>
            <w:r w:rsidR="002C00E0">
              <w:rPr>
                <w:webHidden/>
              </w:rPr>
            </w:r>
            <w:r w:rsidR="002C00E0">
              <w:rPr>
                <w:webHidden/>
              </w:rPr>
              <w:fldChar w:fldCharType="separate"/>
            </w:r>
            <w:r w:rsidR="002C00E0">
              <w:rPr>
                <w:webHidden/>
              </w:rPr>
              <w:t>9</w:t>
            </w:r>
            <w:r w:rsidR="002C00E0">
              <w:rPr>
                <w:webHidden/>
              </w:rPr>
              <w:fldChar w:fldCharType="end"/>
            </w:r>
          </w:hyperlink>
        </w:p>
        <w:p w14:paraId="60ACA376" w14:textId="505DB51B" w:rsidR="002C00E0" w:rsidRDefault="0086723A">
          <w:pPr>
            <w:pStyle w:val="TM2"/>
            <w:rPr>
              <w:rFonts w:asciiTheme="minorHAnsi" w:eastAsiaTheme="minorEastAsia" w:hAnsiTheme="minorHAnsi" w:cstheme="minorBidi"/>
              <w:sz w:val="22"/>
              <w:szCs w:val="22"/>
              <w:lang w:eastAsia="fr-FR"/>
            </w:rPr>
          </w:pPr>
          <w:hyperlink w:anchor="_Toc190365748" w:history="1">
            <w:r w:rsidR="002C00E0" w:rsidRPr="003A6840">
              <w:rPr>
                <w:rStyle w:val="Lienhypertexte"/>
              </w:rPr>
              <w:t>5.6</w:t>
            </w:r>
            <w:r w:rsidR="002C00E0">
              <w:rPr>
                <w:rFonts w:asciiTheme="minorHAnsi" w:eastAsiaTheme="minorEastAsia" w:hAnsiTheme="minorHAnsi" w:cstheme="minorBidi"/>
                <w:sz w:val="22"/>
                <w:szCs w:val="22"/>
                <w:lang w:eastAsia="fr-FR"/>
              </w:rPr>
              <w:tab/>
            </w:r>
            <w:r w:rsidR="002C00E0" w:rsidRPr="003A6840">
              <w:rPr>
                <w:rStyle w:val="Lienhypertexte"/>
              </w:rPr>
              <w:t>Annulation/suspension d’une commande</w:t>
            </w:r>
            <w:r w:rsidR="002C00E0">
              <w:rPr>
                <w:webHidden/>
              </w:rPr>
              <w:tab/>
            </w:r>
            <w:r w:rsidR="002C00E0">
              <w:rPr>
                <w:webHidden/>
              </w:rPr>
              <w:fldChar w:fldCharType="begin"/>
            </w:r>
            <w:r w:rsidR="002C00E0">
              <w:rPr>
                <w:webHidden/>
              </w:rPr>
              <w:instrText xml:space="preserve"> PAGEREF _Toc190365748 \h </w:instrText>
            </w:r>
            <w:r w:rsidR="002C00E0">
              <w:rPr>
                <w:webHidden/>
              </w:rPr>
            </w:r>
            <w:r w:rsidR="002C00E0">
              <w:rPr>
                <w:webHidden/>
              </w:rPr>
              <w:fldChar w:fldCharType="separate"/>
            </w:r>
            <w:r w:rsidR="002C00E0">
              <w:rPr>
                <w:webHidden/>
              </w:rPr>
              <w:t>10</w:t>
            </w:r>
            <w:r w:rsidR="002C00E0">
              <w:rPr>
                <w:webHidden/>
              </w:rPr>
              <w:fldChar w:fldCharType="end"/>
            </w:r>
          </w:hyperlink>
        </w:p>
        <w:p w14:paraId="5A07E1F2" w14:textId="7C872677" w:rsidR="002C00E0" w:rsidRDefault="0086723A">
          <w:pPr>
            <w:pStyle w:val="TM3"/>
            <w:rPr>
              <w:rFonts w:asciiTheme="minorHAnsi" w:eastAsiaTheme="minorEastAsia" w:hAnsiTheme="minorHAnsi" w:cstheme="minorBidi"/>
              <w:sz w:val="22"/>
              <w:lang w:eastAsia="fr-FR"/>
            </w:rPr>
          </w:pPr>
          <w:hyperlink w:anchor="_Toc190365749" w:history="1">
            <w:r w:rsidR="002C00E0" w:rsidRPr="003A6840">
              <w:rPr>
                <w:rStyle w:val="Lienhypertexte"/>
                <w14:scene3d>
                  <w14:camera w14:prst="orthographicFront"/>
                  <w14:lightRig w14:rig="threePt" w14:dir="t">
                    <w14:rot w14:lat="0" w14:lon="0" w14:rev="0"/>
                  </w14:lightRig>
                </w14:scene3d>
              </w:rPr>
              <w:t>5.6.1</w:t>
            </w:r>
            <w:r w:rsidR="002C00E0">
              <w:rPr>
                <w:rFonts w:asciiTheme="minorHAnsi" w:eastAsiaTheme="minorEastAsia" w:hAnsiTheme="minorHAnsi" w:cstheme="minorBidi"/>
                <w:sz w:val="22"/>
                <w:lang w:eastAsia="fr-FR"/>
              </w:rPr>
              <w:tab/>
            </w:r>
            <w:r w:rsidR="002C00E0" w:rsidRPr="003A6840">
              <w:rPr>
                <w:rStyle w:val="Lienhypertexte"/>
              </w:rPr>
              <w:t>Annulation d'une commande</w:t>
            </w:r>
            <w:r w:rsidR="002C00E0">
              <w:rPr>
                <w:webHidden/>
              </w:rPr>
              <w:tab/>
            </w:r>
            <w:r w:rsidR="002C00E0">
              <w:rPr>
                <w:webHidden/>
              </w:rPr>
              <w:fldChar w:fldCharType="begin"/>
            </w:r>
            <w:r w:rsidR="002C00E0">
              <w:rPr>
                <w:webHidden/>
              </w:rPr>
              <w:instrText xml:space="preserve"> PAGEREF _Toc190365749 \h </w:instrText>
            </w:r>
            <w:r w:rsidR="002C00E0">
              <w:rPr>
                <w:webHidden/>
              </w:rPr>
            </w:r>
            <w:r w:rsidR="002C00E0">
              <w:rPr>
                <w:webHidden/>
              </w:rPr>
              <w:fldChar w:fldCharType="separate"/>
            </w:r>
            <w:r w:rsidR="002C00E0">
              <w:rPr>
                <w:webHidden/>
              </w:rPr>
              <w:t>10</w:t>
            </w:r>
            <w:r w:rsidR="002C00E0">
              <w:rPr>
                <w:webHidden/>
              </w:rPr>
              <w:fldChar w:fldCharType="end"/>
            </w:r>
          </w:hyperlink>
        </w:p>
        <w:p w14:paraId="7B73F952" w14:textId="35FCE5E3" w:rsidR="002C00E0" w:rsidRDefault="0086723A">
          <w:pPr>
            <w:pStyle w:val="TM3"/>
            <w:rPr>
              <w:rFonts w:asciiTheme="minorHAnsi" w:eastAsiaTheme="minorEastAsia" w:hAnsiTheme="minorHAnsi" w:cstheme="minorBidi"/>
              <w:sz w:val="22"/>
              <w:lang w:eastAsia="fr-FR"/>
            </w:rPr>
          </w:pPr>
          <w:hyperlink w:anchor="_Toc190365750" w:history="1">
            <w:r w:rsidR="002C00E0" w:rsidRPr="003A6840">
              <w:rPr>
                <w:rStyle w:val="Lienhypertexte"/>
                <w14:scene3d>
                  <w14:camera w14:prst="orthographicFront"/>
                  <w14:lightRig w14:rig="threePt" w14:dir="t">
                    <w14:rot w14:lat="0" w14:lon="0" w14:rev="0"/>
                  </w14:lightRig>
                </w14:scene3d>
              </w:rPr>
              <w:t>5.6.2</w:t>
            </w:r>
            <w:r w:rsidR="002C00E0">
              <w:rPr>
                <w:rFonts w:asciiTheme="minorHAnsi" w:eastAsiaTheme="minorEastAsia" w:hAnsiTheme="minorHAnsi" w:cstheme="minorBidi"/>
                <w:sz w:val="22"/>
                <w:lang w:eastAsia="fr-FR"/>
              </w:rPr>
              <w:tab/>
            </w:r>
            <w:r w:rsidR="002C00E0" w:rsidRPr="003A6840">
              <w:rPr>
                <w:rStyle w:val="Lienhypertexte"/>
              </w:rPr>
              <w:t>Suspension d'une commande</w:t>
            </w:r>
            <w:r w:rsidR="002C00E0">
              <w:rPr>
                <w:webHidden/>
              </w:rPr>
              <w:tab/>
            </w:r>
            <w:r w:rsidR="002C00E0">
              <w:rPr>
                <w:webHidden/>
              </w:rPr>
              <w:fldChar w:fldCharType="begin"/>
            </w:r>
            <w:r w:rsidR="002C00E0">
              <w:rPr>
                <w:webHidden/>
              </w:rPr>
              <w:instrText xml:space="preserve"> PAGEREF _Toc190365750 \h </w:instrText>
            </w:r>
            <w:r w:rsidR="002C00E0">
              <w:rPr>
                <w:webHidden/>
              </w:rPr>
            </w:r>
            <w:r w:rsidR="002C00E0">
              <w:rPr>
                <w:webHidden/>
              </w:rPr>
              <w:fldChar w:fldCharType="separate"/>
            </w:r>
            <w:r w:rsidR="002C00E0">
              <w:rPr>
                <w:webHidden/>
              </w:rPr>
              <w:t>10</w:t>
            </w:r>
            <w:r w:rsidR="002C00E0">
              <w:rPr>
                <w:webHidden/>
              </w:rPr>
              <w:fldChar w:fldCharType="end"/>
            </w:r>
          </w:hyperlink>
        </w:p>
        <w:p w14:paraId="2B30BB06" w14:textId="797725EA" w:rsidR="002C00E0" w:rsidRDefault="0086723A">
          <w:pPr>
            <w:pStyle w:val="TM1"/>
            <w:rPr>
              <w:rFonts w:asciiTheme="minorHAnsi" w:eastAsiaTheme="minorEastAsia" w:hAnsiTheme="minorHAnsi" w:cstheme="minorBidi"/>
              <w:sz w:val="22"/>
              <w:szCs w:val="22"/>
              <w:lang w:eastAsia="fr-FR"/>
            </w:rPr>
          </w:pPr>
          <w:hyperlink w:anchor="_Toc190365751" w:history="1">
            <w:r w:rsidR="002C00E0" w:rsidRPr="003A6840">
              <w:rPr>
                <w:rStyle w:val="Lienhypertexte"/>
              </w:rPr>
              <w:t>ARTICLE 6.</w:t>
            </w:r>
            <w:r w:rsidR="002C00E0">
              <w:rPr>
                <w:rFonts w:asciiTheme="minorHAnsi" w:eastAsiaTheme="minorEastAsia" w:hAnsiTheme="minorHAnsi" w:cstheme="minorBidi"/>
                <w:sz w:val="22"/>
                <w:szCs w:val="22"/>
                <w:lang w:eastAsia="fr-FR"/>
              </w:rPr>
              <w:tab/>
            </w:r>
            <w:r w:rsidR="002C00E0" w:rsidRPr="003A6840">
              <w:rPr>
                <w:rStyle w:val="Lienhypertexte"/>
              </w:rPr>
              <w:t>LIVRAISON OU EXECUTION D’UNE COMMANDE</w:t>
            </w:r>
            <w:r w:rsidR="002C00E0">
              <w:rPr>
                <w:webHidden/>
              </w:rPr>
              <w:tab/>
            </w:r>
            <w:r w:rsidR="002C00E0">
              <w:rPr>
                <w:webHidden/>
              </w:rPr>
              <w:fldChar w:fldCharType="begin"/>
            </w:r>
            <w:r w:rsidR="002C00E0">
              <w:rPr>
                <w:webHidden/>
              </w:rPr>
              <w:instrText xml:space="preserve"> PAGEREF _Toc190365751 \h </w:instrText>
            </w:r>
            <w:r w:rsidR="002C00E0">
              <w:rPr>
                <w:webHidden/>
              </w:rPr>
            </w:r>
            <w:r w:rsidR="002C00E0">
              <w:rPr>
                <w:webHidden/>
              </w:rPr>
              <w:fldChar w:fldCharType="separate"/>
            </w:r>
            <w:r w:rsidR="002C00E0">
              <w:rPr>
                <w:webHidden/>
              </w:rPr>
              <w:t>10</w:t>
            </w:r>
            <w:r w:rsidR="002C00E0">
              <w:rPr>
                <w:webHidden/>
              </w:rPr>
              <w:fldChar w:fldCharType="end"/>
            </w:r>
          </w:hyperlink>
        </w:p>
        <w:p w14:paraId="07838EF4" w14:textId="703A1D95" w:rsidR="002C00E0" w:rsidRDefault="0086723A">
          <w:pPr>
            <w:pStyle w:val="TM2"/>
            <w:rPr>
              <w:rFonts w:asciiTheme="minorHAnsi" w:eastAsiaTheme="minorEastAsia" w:hAnsiTheme="minorHAnsi" w:cstheme="minorBidi"/>
              <w:sz w:val="22"/>
              <w:szCs w:val="22"/>
              <w:lang w:eastAsia="fr-FR"/>
            </w:rPr>
          </w:pPr>
          <w:hyperlink w:anchor="_Toc190365752" w:history="1">
            <w:r w:rsidR="002C00E0" w:rsidRPr="003A6840">
              <w:rPr>
                <w:rStyle w:val="Lienhypertexte"/>
              </w:rPr>
              <w:t>6.1</w:t>
            </w:r>
            <w:r w:rsidR="002C00E0">
              <w:rPr>
                <w:rFonts w:asciiTheme="minorHAnsi" w:eastAsiaTheme="minorEastAsia" w:hAnsiTheme="minorHAnsi" w:cstheme="minorBidi"/>
                <w:sz w:val="22"/>
                <w:szCs w:val="22"/>
                <w:lang w:eastAsia="fr-FR"/>
              </w:rPr>
              <w:tab/>
            </w:r>
            <w:r w:rsidR="002C00E0" w:rsidRPr="003A6840">
              <w:rPr>
                <w:rStyle w:val="Lienhypertexte"/>
              </w:rPr>
              <w:t>Modalités</w:t>
            </w:r>
            <w:r w:rsidR="002C00E0">
              <w:rPr>
                <w:webHidden/>
              </w:rPr>
              <w:tab/>
            </w:r>
            <w:r w:rsidR="002C00E0">
              <w:rPr>
                <w:webHidden/>
              </w:rPr>
              <w:fldChar w:fldCharType="begin"/>
            </w:r>
            <w:r w:rsidR="002C00E0">
              <w:rPr>
                <w:webHidden/>
              </w:rPr>
              <w:instrText xml:space="preserve"> PAGEREF _Toc190365752 \h </w:instrText>
            </w:r>
            <w:r w:rsidR="002C00E0">
              <w:rPr>
                <w:webHidden/>
              </w:rPr>
            </w:r>
            <w:r w:rsidR="002C00E0">
              <w:rPr>
                <w:webHidden/>
              </w:rPr>
              <w:fldChar w:fldCharType="separate"/>
            </w:r>
            <w:r w:rsidR="002C00E0">
              <w:rPr>
                <w:webHidden/>
              </w:rPr>
              <w:t>10</w:t>
            </w:r>
            <w:r w:rsidR="002C00E0">
              <w:rPr>
                <w:webHidden/>
              </w:rPr>
              <w:fldChar w:fldCharType="end"/>
            </w:r>
          </w:hyperlink>
        </w:p>
        <w:p w14:paraId="5D0FDBD7" w14:textId="7904EE4D" w:rsidR="002C00E0" w:rsidRDefault="0086723A">
          <w:pPr>
            <w:pStyle w:val="TM2"/>
            <w:rPr>
              <w:rFonts w:asciiTheme="minorHAnsi" w:eastAsiaTheme="minorEastAsia" w:hAnsiTheme="minorHAnsi" w:cstheme="minorBidi"/>
              <w:sz w:val="22"/>
              <w:szCs w:val="22"/>
              <w:lang w:eastAsia="fr-FR"/>
            </w:rPr>
          </w:pPr>
          <w:hyperlink w:anchor="_Toc190365753" w:history="1">
            <w:r w:rsidR="002C00E0" w:rsidRPr="003A6840">
              <w:rPr>
                <w:rStyle w:val="Lienhypertexte"/>
              </w:rPr>
              <w:t>6.2</w:t>
            </w:r>
            <w:r w:rsidR="002C00E0">
              <w:rPr>
                <w:rFonts w:asciiTheme="minorHAnsi" w:eastAsiaTheme="minorEastAsia" w:hAnsiTheme="minorHAnsi" w:cstheme="minorBidi"/>
                <w:sz w:val="22"/>
                <w:szCs w:val="22"/>
                <w:lang w:eastAsia="fr-FR"/>
              </w:rPr>
              <w:tab/>
            </w:r>
            <w:r w:rsidR="002C00E0" w:rsidRPr="003A6840">
              <w:rPr>
                <w:rStyle w:val="Lienhypertexte"/>
              </w:rPr>
              <w:t>Délais de livraison ou d’exécution des commandes</w:t>
            </w:r>
            <w:r w:rsidR="002C00E0">
              <w:rPr>
                <w:webHidden/>
              </w:rPr>
              <w:tab/>
            </w:r>
            <w:r w:rsidR="002C00E0">
              <w:rPr>
                <w:webHidden/>
              </w:rPr>
              <w:fldChar w:fldCharType="begin"/>
            </w:r>
            <w:r w:rsidR="002C00E0">
              <w:rPr>
                <w:webHidden/>
              </w:rPr>
              <w:instrText xml:space="preserve"> PAGEREF _Toc190365753 \h </w:instrText>
            </w:r>
            <w:r w:rsidR="002C00E0">
              <w:rPr>
                <w:webHidden/>
              </w:rPr>
            </w:r>
            <w:r w:rsidR="002C00E0">
              <w:rPr>
                <w:webHidden/>
              </w:rPr>
              <w:fldChar w:fldCharType="separate"/>
            </w:r>
            <w:r w:rsidR="002C00E0">
              <w:rPr>
                <w:webHidden/>
              </w:rPr>
              <w:t>10</w:t>
            </w:r>
            <w:r w:rsidR="002C00E0">
              <w:rPr>
                <w:webHidden/>
              </w:rPr>
              <w:fldChar w:fldCharType="end"/>
            </w:r>
          </w:hyperlink>
        </w:p>
        <w:p w14:paraId="44719F99" w14:textId="6D2C424B" w:rsidR="002C00E0" w:rsidRDefault="0086723A">
          <w:pPr>
            <w:pStyle w:val="TM1"/>
            <w:rPr>
              <w:rFonts w:asciiTheme="minorHAnsi" w:eastAsiaTheme="minorEastAsia" w:hAnsiTheme="minorHAnsi" w:cstheme="minorBidi"/>
              <w:sz w:val="22"/>
              <w:szCs w:val="22"/>
              <w:lang w:eastAsia="fr-FR"/>
            </w:rPr>
          </w:pPr>
          <w:hyperlink w:anchor="_Toc190365754" w:history="1">
            <w:r w:rsidR="002C00E0" w:rsidRPr="003A6840">
              <w:rPr>
                <w:rStyle w:val="Lienhypertexte"/>
              </w:rPr>
              <w:t>ARTICLE 7.</w:t>
            </w:r>
            <w:r w:rsidR="002C00E0">
              <w:rPr>
                <w:rFonts w:asciiTheme="minorHAnsi" w:eastAsiaTheme="minorEastAsia" w:hAnsiTheme="minorHAnsi" w:cstheme="minorBidi"/>
                <w:sz w:val="22"/>
                <w:szCs w:val="22"/>
                <w:lang w:eastAsia="fr-FR"/>
              </w:rPr>
              <w:tab/>
            </w:r>
            <w:r w:rsidR="002C00E0" w:rsidRPr="003A6840">
              <w:rPr>
                <w:rStyle w:val="Lienhypertexte"/>
              </w:rPr>
              <w:t>OPERATIONS DE RECEPTION, VERIFICATION ET ADMISSION</w:t>
            </w:r>
            <w:r w:rsidR="002C00E0">
              <w:rPr>
                <w:webHidden/>
              </w:rPr>
              <w:tab/>
            </w:r>
            <w:r w:rsidR="002C00E0">
              <w:rPr>
                <w:webHidden/>
              </w:rPr>
              <w:fldChar w:fldCharType="begin"/>
            </w:r>
            <w:r w:rsidR="002C00E0">
              <w:rPr>
                <w:webHidden/>
              </w:rPr>
              <w:instrText xml:space="preserve"> PAGEREF _Toc190365754 \h </w:instrText>
            </w:r>
            <w:r w:rsidR="002C00E0">
              <w:rPr>
                <w:webHidden/>
              </w:rPr>
            </w:r>
            <w:r w:rsidR="002C00E0">
              <w:rPr>
                <w:webHidden/>
              </w:rPr>
              <w:fldChar w:fldCharType="separate"/>
            </w:r>
            <w:r w:rsidR="002C00E0">
              <w:rPr>
                <w:webHidden/>
              </w:rPr>
              <w:t>11</w:t>
            </w:r>
            <w:r w:rsidR="002C00E0">
              <w:rPr>
                <w:webHidden/>
              </w:rPr>
              <w:fldChar w:fldCharType="end"/>
            </w:r>
          </w:hyperlink>
        </w:p>
        <w:p w14:paraId="560477EA" w14:textId="7209B961" w:rsidR="002C00E0" w:rsidRDefault="0086723A">
          <w:pPr>
            <w:pStyle w:val="TM2"/>
            <w:rPr>
              <w:rFonts w:asciiTheme="minorHAnsi" w:eastAsiaTheme="minorEastAsia" w:hAnsiTheme="minorHAnsi" w:cstheme="minorBidi"/>
              <w:sz w:val="22"/>
              <w:szCs w:val="22"/>
              <w:lang w:eastAsia="fr-FR"/>
            </w:rPr>
          </w:pPr>
          <w:hyperlink w:anchor="_Toc190365755" w:history="1">
            <w:r w:rsidR="002C00E0" w:rsidRPr="003A6840">
              <w:rPr>
                <w:rStyle w:val="Lienhypertexte"/>
              </w:rPr>
              <w:t>7.1</w:t>
            </w:r>
            <w:r w:rsidR="002C00E0">
              <w:rPr>
                <w:rFonts w:asciiTheme="minorHAnsi" w:eastAsiaTheme="minorEastAsia" w:hAnsiTheme="minorHAnsi" w:cstheme="minorBidi"/>
                <w:sz w:val="22"/>
                <w:szCs w:val="22"/>
                <w:lang w:eastAsia="fr-FR"/>
              </w:rPr>
              <w:tab/>
            </w:r>
            <w:r w:rsidR="002C00E0" w:rsidRPr="003A6840">
              <w:rPr>
                <w:rStyle w:val="Lienhypertexte"/>
              </w:rPr>
              <w:t>Généralités</w:t>
            </w:r>
            <w:r w:rsidR="002C00E0">
              <w:rPr>
                <w:webHidden/>
              </w:rPr>
              <w:tab/>
            </w:r>
            <w:r w:rsidR="002C00E0">
              <w:rPr>
                <w:webHidden/>
              </w:rPr>
              <w:fldChar w:fldCharType="begin"/>
            </w:r>
            <w:r w:rsidR="002C00E0">
              <w:rPr>
                <w:webHidden/>
              </w:rPr>
              <w:instrText xml:space="preserve"> PAGEREF _Toc190365755 \h </w:instrText>
            </w:r>
            <w:r w:rsidR="002C00E0">
              <w:rPr>
                <w:webHidden/>
              </w:rPr>
            </w:r>
            <w:r w:rsidR="002C00E0">
              <w:rPr>
                <w:webHidden/>
              </w:rPr>
              <w:fldChar w:fldCharType="separate"/>
            </w:r>
            <w:r w:rsidR="002C00E0">
              <w:rPr>
                <w:webHidden/>
              </w:rPr>
              <w:t>11</w:t>
            </w:r>
            <w:r w:rsidR="002C00E0">
              <w:rPr>
                <w:webHidden/>
              </w:rPr>
              <w:fldChar w:fldCharType="end"/>
            </w:r>
          </w:hyperlink>
        </w:p>
        <w:p w14:paraId="047922DB" w14:textId="2375427E" w:rsidR="002C00E0" w:rsidRDefault="0086723A">
          <w:pPr>
            <w:pStyle w:val="TM2"/>
            <w:rPr>
              <w:rFonts w:asciiTheme="minorHAnsi" w:eastAsiaTheme="minorEastAsia" w:hAnsiTheme="minorHAnsi" w:cstheme="minorBidi"/>
              <w:sz w:val="22"/>
              <w:szCs w:val="22"/>
              <w:lang w:eastAsia="fr-FR"/>
            </w:rPr>
          </w:pPr>
          <w:hyperlink w:anchor="_Toc190365756" w:history="1">
            <w:r w:rsidR="002C00E0" w:rsidRPr="003A6840">
              <w:rPr>
                <w:rStyle w:val="Lienhypertexte"/>
              </w:rPr>
              <w:t>7.2</w:t>
            </w:r>
            <w:r w:rsidR="002C00E0">
              <w:rPr>
                <w:rFonts w:asciiTheme="minorHAnsi" w:eastAsiaTheme="minorEastAsia" w:hAnsiTheme="minorHAnsi" w:cstheme="minorBidi"/>
                <w:sz w:val="22"/>
                <w:szCs w:val="22"/>
                <w:lang w:eastAsia="fr-FR"/>
              </w:rPr>
              <w:tab/>
            </w:r>
            <w:r w:rsidR="002C00E0" w:rsidRPr="003A6840">
              <w:rPr>
                <w:rStyle w:val="Lienhypertexte"/>
              </w:rPr>
              <w:t>Qualité de service attendue</w:t>
            </w:r>
            <w:r w:rsidR="002C00E0">
              <w:rPr>
                <w:webHidden/>
              </w:rPr>
              <w:tab/>
            </w:r>
            <w:r w:rsidR="002C00E0">
              <w:rPr>
                <w:webHidden/>
              </w:rPr>
              <w:fldChar w:fldCharType="begin"/>
            </w:r>
            <w:r w:rsidR="002C00E0">
              <w:rPr>
                <w:webHidden/>
              </w:rPr>
              <w:instrText xml:space="preserve"> PAGEREF _Toc190365756 \h </w:instrText>
            </w:r>
            <w:r w:rsidR="002C00E0">
              <w:rPr>
                <w:webHidden/>
              </w:rPr>
            </w:r>
            <w:r w:rsidR="002C00E0">
              <w:rPr>
                <w:webHidden/>
              </w:rPr>
              <w:fldChar w:fldCharType="separate"/>
            </w:r>
            <w:r w:rsidR="002C00E0">
              <w:rPr>
                <w:webHidden/>
              </w:rPr>
              <w:t>11</w:t>
            </w:r>
            <w:r w:rsidR="002C00E0">
              <w:rPr>
                <w:webHidden/>
              </w:rPr>
              <w:fldChar w:fldCharType="end"/>
            </w:r>
          </w:hyperlink>
        </w:p>
        <w:p w14:paraId="363ACCAE" w14:textId="7522FBB2" w:rsidR="002C00E0" w:rsidRDefault="0086723A">
          <w:pPr>
            <w:pStyle w:val="TM2"/>
            <w:rPr>
              <w:rFonts w:asciiTheme="minorHAnsi" w:eastAsiaTheme="minorEastAsia" w:hAnsiTheme="minorHAnsi" w:cstheme="minorBidi"/>
              <w:sz w:val="22"/>
              <w:szCs w:val="22"/>
              <w:lang w:eastAsia="fr-FR"/>
            </w:rPr>
          </w:pPr>
          <w:hyperlink w:anchor="_Toc190365757" w:history="1">
            <w:r w:rsidR="002C00E0" w:rsidRPr="003A6840">
              <w:rPr>
                <w:rStyle w:val="Lienhypertexte"/>
              </w:rPr>
              <w:t>7.3</w:t>
            </w:r>
            <w:r w:rsidR="002C00E0">
              <w:rPr>
                <w:rFonts w:asciiTheme="minorHAnsi" w:eastAsiaTheme="minorEastAsia" w:hAnsiTheme="minorHAnsi" w:cstheme="minorBidi"/>
                <w:sz w:val="22"/>
                <w:szCs w:val="22"/>
                <w:lang w:eastAsia="fr-FR"/>
              </w:rPr>
              <w:tab/>
            </w:r>
            <w:r w:rsidR="002C00E0" w:rsidRPr="003A6840">
              <w:rPr>
                <w:rStyle w:val="Lienhypertexte"/>
              </w:rPr>
              <w:t>Remise des livrables</w:t>
            </w:r>
            <w:r w:rsidR="002C00E0">
              <w:rPr>
                <w:webHidden/>
              </w:rPr>
              <w:tab/>
            </w:r>
            <w:r w:rsidR="002C00E0">
              <w:rPr>
                <w:webHidden/>
              </w:rPr>
              <w:fldChar w:fldCharType="begin"/>
            </w:r>
            <w:r w:rsidR="002C00E0">
              <w:rPr>
                <w:webHidden/>
              </w:rPr>
              <w:instrText xml:space="preserve"> PAGEREF _Toc190365757 \h </w:instrText>
            </w:r>
            <w:r w:rsidR="002C00E0">
              <w:rPr>
                <w:webHidden/>
              </w:rPr>
            </w:r>
            <w:r w:rsidR="002C00E0">
              <w:rPr>
                <w:webHidden/>
              </w:rPr>
              <w:fldChar w:fldCharType="separate"/>
            </w:r>
            <w:r w:rsidR="002C00E0">
              <w:rPr>
                <w:webHidden/>
              </w:rPr>
              <w:t>12</w:t>
            </w:r>
            <w:r w:rsidR="002C00E0">
              <w:rPr>
                <w:webHidden/>
              </w:rPr>
              <w:fldChar w:fldCharType="end"/>
            </w:r>
          </w:hyperlink>
        </w:p>
        <w:p w14:paraId="08CAEDA1" w14:textId="6B362ED9" w:rsidR="002C00E0" w:rsidRDefault="0086723A">
          <w:pPr>
            <w:pStyle w:val="TM2"/>
            <w:rPr>
              <w:rFonts w:asciiTheme="minorHAnsi" w:eastAsiaTheme="minorEastAsia" w:hAnsiTheme="minorHAnsi" w:cstheme="minorBidi"/>
              <w:sz w:val="22"/>
              <w:szCs w:val="22"/>
              <w:lang w:eastAsia="fr-FR"/>
            </w:rPr>
          </w:pPr>
          <w:hyperlink w:anchor="_Toc190365758" w:history="1">
            <w:r w:rsidR="002C00E0" w:rsidRPr="003A6840">
              <w:rPr>
                <w:rStyle w:val="Lienhypertexte"/>
              </w:rPr>
              <w:t>7.4</w:t>
            </w:r>
            <w:r w:rsidR="002C00E0">
              <w:rPr>
                <w:rFonts w:asciiTheme="minorHAnsi" w:eastAsiaTheme="minorEastAsia" w:hAnsiTheme="minorHAnsi" w:cstheme="minorBidi"/>
                <w:sz w:val="22"/>
                <w:szCs w:val="22"/>
                <w:lang w:eastAsia="fr-FR"/>
              </w:rPr>
              <w:tab/>
            </w:r>
            <w:r w:rsidR="002C00E0" w:rsidRPr="003A6840">
              <w:rPr>
                <w:rStyle w:val="Lienhypertexte"/>
              </w:rPr>
              <w:t>Procédure de vérification des livrables non logiciels</w:t>
            </w:r>
            <w:r w:rsidR="002C00E0">
              <w:rPr>
                <w:webHidden/>
              </w:rPr>
              <w:tab/>
            </w:r>
            <w:r w:rsidR="002C00E0">
              <w:rPr>
                <w:webHidden/>
              </w:rPr>
              <w:fldChar w:fldCharType="begin"/>
            </w:r>
            <w:r w:rsidR="002C00E0">
              <w:rPr>
                <w:webHidden/>
              </w:rPr>
              <w:instrText xml:space="preserve"> PAGEREF _Toc190365758 \h </w:instrText>
            </w:r>
            <w:r w:rsidR="002C00E0">
              <w:rPr>
                <w:webHidden/>
              </w:rPr>
            </w:r>
            <w:r w:rsidR="002C00E0">
              <w:rPr>
                <w:webHidden/>
              </w:rPr>
              <w:fldChar w:fldCharType="separate"/>
            </w:r>
            <w:r w:rsidR="002C00E0">
              <w:rPr>
                <w:webHidden/>
              </w:rPr>
              <w:t>12</w:t>
            </w:r>
            <w:r w:rsidR="002C00E0">
              <w:rPr>
                <w:webHidden/>
              </w:rPr>
              <w:fldChar w:fldCharType="end"/>
            </w:r>
          </w:hyperlink>
        </w:p>
        <w:p w14:paraId="6C0AF8BA" w14:textId="3A885317" w:rsidR="002C00E0" w:rsidRDefault="0086723A">
          <w:pPr>
            <w:pStyle w:val="TM2"/>
            <w:rPr>
              <w:rFonts w:asciiTheme="minorHAnsi" w:eastAsiaTheme="minorEastAsia" w:hAnsiTheme="minorHAnsi" w:cstheme="minorBidi"/>
              <w:sz w:val="22"/>
              <w:szCs w:val="22"/>
              <w:lang w:eastAsia="fr-FR"/>
            </w:rPr>
          </w:pPr>
          <w:hyperlink w:anchor="_Toc190365759" w:history="1">
            <w:r w:rsidR="002C00E0" w:rsidRPr="003A6840">
              <w:rPr>
                <w:rStyle w:val="Lienhypertexte"/>
              </w:rPr>
              <w:t>7.5</w:t>
            </w:r>
            <w:r w:rsidR="002C00E0">
              <w:rPr>
                <w:rFonts w:asciiTheme="minorHAnsi" w:eastAsiaTheme="minorEastAsia" w:hAnsiTheme="minorHAnsi" w:cstheme="minorBidi"/>
                <w:sz w:val="22"/>
                <w:szCs w:val="22"/>
                <w:lang w:eastAsia="fr-FR"/>
              </w:rPr>
              <w:tab/>
            </w:r>
            <w:r w:rsidR="002C00E0" w:rsidRPr="003A6840">
              <w:rPr>
                <w:rStyle w:val="Lienhypertexte"/>
              </w:rPr>
              <w:t>Admission – Réception définitive - Constat de service fait</w:t>
            </w:r>
            <w:r w:rsidR="002C00E0">
              <w:rPr>
                <w:webHidden/>
              </w:rPr>
              <w:tab/>
            </w:r>
            <w:r w:rsidR="002C00E0">
              <w:rPr>
                <w:webHidden/>
              </w:rPr>
              <w:fldChar w:fldCharType="begin"/>
            </w:r>
            <w:r w:rsidR="002C00E0">
              <w:rPr>
                <w:webHidden/>
              </w:rPr>
              <w:instrText xml:space="preserve"> PAGEREF _Toc190365759 \h </w:instrText>
            </w:r>
            <w:r w:rsidR="002C00E0">
              <w:rPr>
                <w:webHidden/>
              </w:rPr>
            </w:r>
            <w:r w:rsidR="002C00E0">
              <w:rPr>
                <w:webHidden/>
              </w:rPr>
              <w:fldChar w:fldCharType="separate"/>
            </w:r>
            <w:r w:rsidR="002C00E0">
              <w:rPr>
                <w:webHidden/>
              </w:rPr>
              <w:t>13</w:t>
            </w:r>
            <w:r w:rsidR="002C00E0">
              <w:rPr>
                <w:webHidden/>
              </w:rPr>
              <w:fldChar w:fldCharType="end"/>
            </w:r>
          </w:hyperlink>
        </w:p>
        <w:p w14:paraId="7BF4DD18" w14:textId="4A750758" w:rsidR="002C00E0" w:rsidRDefault="0086723A">
          <w:pPr>
            <w:pStyle w:val="TM1"/>
            <w:rPr>
              <w:rFonts w:asciiTheme="minorHAnsi" w:eastAsiaTheme="minorEastAsia" w:hAnsiTheme="minorHAnsi" w:cstheme="minorBidi"/>
              <w:sz w:val="22"/>
              <w:szCs w:val="22"/>
              <w:lang w:eastAsia="fr-FR"/>
            </w:rPr>
          </w:pPr>
          <w:hyperlink w:anchor="_Toc190365760" w:history="1">
            <w:r w:rsidR="002C00E0" w:rsidRPr="003A6840">
              <w:rPr>
                <w:rStyle w:val="Lienhypertexte"/>
              </w:rPr>
              <w:t>ARTICLE 8.</w:t>
            </w:r>
            <w:r w:rsidR="002C00E0">
              <w:rPr>
                <w:rFonts w:asciiTheme="minorHAnsi" w:eastAsiaTheme="minorEastAsia" w:hAnsiTheme="minorHAnsi" w:cstheme="minorBidi"/>
                <w:sz w:val="22"/>
                <w:szCs w:val="22"/>
                <w:lang w:eastAsia="fr-FR"/>
              </w:rPr>
              <w:tab/>
            </w:r>
            <w:r w:rsidR="002C00E0" w:rsidRPr="003A6840">
              <w:rPr>
                <w:rStyle w:val="Lienhypertexte"/>
              </w:rPr>
              <w:t>CONTROLE - SUIVI DU MARCHE</w:t>
            </w:r>
            <w:r w:rsidR="002C00E0">
              <w:rPr>
                <w:webHidden/>
              </w:rPr>
              <w:tab/>
            </w:r>
            <w:r w:rsidR="002C00E0">
              <w:rPr>
                <w:webHidden/>
              </w:rPr>
              <w:fldChar w:fldCharType="begin"/>
            </w:r>
            <w:r w:rsidR="002C00E0">
              <w:rPr>
                <w:webHidden/>
              </w:rPr>
              <w:instrText xml:space="preserve"> PAGEREF _Toc190365760 \h </w:instrText>
            </w:r>
            <w:r w:rsidR="002C00E0">
              <w:rPr>
                <w:webHidden/>
              </w:rPr>
            </w:r>
            <w:r w:rsidR="002C00E0">
              <w:rPr>
                <w:webHidden/>
              </w:rPr>
              <w:fldChar w:fldCharType="separate"/>
            </w:r>
            <w:r w:rsidR="002C00E0">
              <w:rPr>
                <w:webHidden/>
              </w:rPr>
              <w:t>13</w:t>
            </w:r>
            <w:r w:rsidR="002C00E0">
              <w:rPr>
                <w:webHidden/>
              </w:rPr>
              <w:fldChar w:fldCharType="end"/>
            </w:r>
          </w:hyperlink>
        </w:p>
        <w:p w14:paraId="7BD2E6B7" w14:textId="62E3454D" w:rsidR="002C00E0" w:rsidRDefault="0086723A">
          <w:pPr>
            <w:pStyle w:val="TM2"/>
            <w:rPr>
              <w:rFonts w:asciiTheme="minorHAnsi" w:eastAsiaTheme="minorEastAsia" w:hAnsiTheme="minorHAnsi" w:cstheme="minorBidi"/>
              <w:sz w:val="22"/>
              <w:szCs w:val="22"/>
              <w:lang w:eastAsia="fr-FR"/>
            </w:rPr>
          </w:pPr>
          <w:hyperlink w:anchor="_Toc190365761" w:history="1">
            <w:r w:rsidR="002C00E0" w:rsidRPr="003A6840">
              <w:rPr>
                <w:rStyle w:val="Lienhypertexte"/>
              </w:rPr>
              <w:t>8.1</w:t>
            </w:r>
            <w:r w:rsidR="002C00E0">
              <w:rPr>
                <w:rFonts w:asciiTheme="minorHAnsi" w:eastAsiaTheme="minorEastAsia" w:hAnsiTheme="minorHAnsi" w:cstheme="minorBidi"/>
                <w:sz w:val="22"/>
                <w:szCs w:val="22"/>
                <w:lang w:eastAsia="fr-FR"/>
              </w:rPr>
              <w:tab/>
            </w:r>
            <w:r w:rsidR="002C00E0" w:rsidRPr="003A6840">
              <w:rPr>
                <w:rStyle w:val="Lienhypertexte"/>
              </w:rPr>
              <w:t>Définition de la qualité de service</w:t>
            </w:r>
            <w:r w:rsidR="002C00E0">
              <w:rPr>
                <w:webHidden/>
              </w:rPr>
              <w:tab/>
            </w:r>
            <w:r w:rsidR="002C00E0">
              <w:rPr>
                <w:webHidden/>
              </w:rPr>
              <w:fldChar w:fldCharType="begin"/>
            </w:r>
            <w:r w:rsidR="002C00E0">
              <w:rPr>
                <w:webHidden/>
              </w:rPr>
              <w:instrText xml:space="preserve"> PAGEREF _Toc190365761 \h </w:instrText>
            </w:r>
            <w:r w:rsidR="002C00E0">
              <w:rPr>
                <w:webHidden/>
              </w:rPr>
            </w:r>
            <w:r w:rsidR="002C00E0">
              <w:rPr>
                <w:webHidden/>
              </w:rPr>
              <w:fldChar w:fldCharType="separate"/>
            </w:r>
            <w:r w:rsidR="002C00E0">
              <w:rPr>
                <w:webHidden/>
              </w:rPr>
              <w:t>13</w:t>
            </w:r>
            <w:r w:rsidR="002C00E0">
              <w:rPr>
                <w:webHidden/>
              </w:rPr>
              <w:fldChar w:fldCharType="end"/>
            </w:r>
          </w:hyperlink>
        </w:p>
        <w:p w14:paraId="64E9E434" w14:textId="0EF89F15" w:rsidR="002C00E0" w:rsidRDefault="0086723A">
          <w:pPr>
            <w:pStyle w:val="TM2"/>
            <w:rPr>
              <w:rFonts w:asciiTheme="minorHAnsi" w:eastAsiaTheme="minorEastAsia" w:hAnsiTheme="minorHAnsi" w:cstheme="minorBidi"/>
              <w:sz w:val="22"/>
              <w:szCs w:val="22"/>
              <w:lang w:eastAsia="fr-FR"/>
            </w:rPr>
          </w:pPr>
          <w:hyperlink w:anchor="_Toc190365762" w:history="1">
            <w:r w:rsidR="002C00E0" w:rsidRPr="003A6840">
              <w:rPr>
                <w:rStyle w:val="Lienhypertexte"/>
              </w:rPr>
              <w:t>8.2</w:t>
            </w:r>
            <w:r w:rsidR="002C00E0">
              <w:rPr>
                <w:rFonts w:asciiTheme="minorHAnsi" w:eastAsiaTheme="minorEastAsia" w:hAnsiTheme="minorHAnsi" w:cstheme="minorBidi"/>
                <w:sz w:val="22"/>
                <w:szCs w:val="22"/>
                <w:lang w:eastAsia="fr-FR"/>
              </w:rPr>
              <w:tab/>
            </w:r>
            <w:r w:rsidR="002C00E0" w:rsidRPr="003A6840">
              <w:rPr>
                <w:rStyle w:val="Lienhypertexte"/>
              </w:rPr>
              <w:t>Contrôle d’exécution</w:t>
            </w:r>
            <w:r w:rsidR="002C00E0">
              <w:rPr>
                <w:webHidden/>
              </w:rPr>
              <w:tab/>
            </w:r>
            <w:r w:rsidR="002C00E0">
              <w:rPr>
                <w:webHidden/>
              </w:rPr>
              <w:fldChar w:fldCharType="begin"/>
            </w:r>
            <w:r w:rsidR="002C00E0">
              <w:rPr>
                <w:webHidden/>
              </w:rPr>
              <w:instrText xml:space="preserve"> PAGEREF _Toc190365762 \h </w:instrText>
            </w:r>
            <w:r w:rsidR="002C00E0">
              <w:rPr>
                <w:webHidden/>
              </w:rPr>
            </w:r>
            <w:r w:rsidR="002C00E0">
              <w:rPr>
                <w:webHidden/>
              </w:rPr>
              <w:fldChar w:fldCharType="separate"/>
            </w:r>
            <w:r w:rsidR="002C00E0">
              <w:rPr>
                <w:webHidden/>
              </w:rPr>
              <w:t>13</w:t>
            </w:r>
            <w:r w:rsidR="002C00E0">
              <w:rPr>
                <w:webHidden/>
              </w:rPr>
              <w:fldChar w:fldCharType="end"/>
            </w:r>
          </w:hyperlink>
        </w:p>
        <w:p w14:paraId="7BE4841E" w14:textId="792610CB" w:rsidR="002C00E0" w:rsidRDefault="0086723A">
          <w:pPr>
            <w:pStyle w:val="TM2"/>
            <w:rPr>
              <w:rFonts w:asciiTheme="minorHAnsi" w:eastAsiaTheme="minorEastAsia" w:hAnsiTheme="minorHAnsi" w:cstheme="minorBidi"/>
              <w:sz w:val="22"/>
              <w:szCs w:val="22"/>
              <w:lang w:eastAsia="fr-FR"/>
            </w:rPr>
          </w:pPr>
          <w:hyperlink w:anchor="_Toc190365763" w:history="1">
            <w:r w:rsidR="002C00E0" w:rsidRPr="003A6840">
              <w:rPr>
                <w:rStyle w:val="Lienhypertexte"/>
              </w:rPr>
              <w:t>8.3</w:t>
            </w:r>
            <w:r w:rsidR="002C00E0">
              <w:rPr>
                <w:rFonts w:asciiTheme="minorHAnsi" w:eastAsiaTheme="minorEastAsia" w:hAnsiTheme="minorHAnsi" w:cstheme="minorBidi"/>
                <w:sz w:val="22"/>
                <w:szCs w:val="22"/>
                <w:lang w:eastAsia="fr-FR"/>
              </w:rPr>
              <w:tab/>
            </w:r>
            <w:r w:rsidR="002C00E0" w:rsidRPr="003A6840">
              <w:rPr>
                <w:rStyle w:val="Lienhypertexte"/>
              </w:rPr>
              <w:t>Délai de prévenance</w:t>
            </w:r>
            <w:r w:rsidR="002C00E0">
              <w:rPr>
                <w:webHidden/>
              </w:rPr>
              <w:tab/>
            </w:r>
            <w:r w:rsidR="002C00E0">
              <w:rPr>
                <w:webHidden/>
              </w:rPr>
              <w:fldChar w:fldCharType="begin"/>
            </w:r>
            <w:r w:rsidR="002C00E0">
              <w:rPr>
                <w:webHidden/>
              </w:rPr>
              <w:instrText xml:space="preserve"> PAGEREF _Toc190365763 \h </w:instrText>
            </w:r>
            <w:r w:rsidR="002C00E0">
              <w:rPr>
                <w:webHidden/>
              </w:rPr>
            </w:r>
            <w:r w:rsidR="002C00E0">
              <w:rPr>
                <w:webHidden/>
              </w:rPr>
              <w:fldChar w:fldCharType="separate"/>
            </w:r>
            <w:r w:rsidR="002C00E0">
              <w:rPr>
                <w:webHidden/>
              </w:rPr>
              <w:t>14</w:t>
            </w:r>
            <w:r w:rsidR="002C00E0">
              <w:rPr>
                <w:webHidden/>
              </w:rPr>
              <w:fldChar w:fldCharType="end"/>
            </w:r>
          </w:hyperlink>
        </w:p>
        <w:p w14:paraId="08AD5BF4" w14:textId="2D58E0B1" w:rsidR="002C00E0" w:rsidRDefault="0086723A">
          <w:pPr>
            <w:pStyle w:val="TM2"/>
            <w:rPr>
              <w:rFonts w:asciiTheme="minorHAnsi" w:eastAsiaTheme="minorEastAsia" w:hAnsiTheme="minorHAnsi" w:cstheme="minorBidi"/>
              <w:sz w:val="22"/>
              <w:szCs w:val="22"/>
              <w:lang w:eastAsia="fr-FR"/>
            </w:rPr>
          </w:pPr>
          <w:hyperlink w:anchor="_Toc190365764" w:history="1">
            <w:r w:rsidR="002C00E0" w:rsidRPr="003A6840">
              <w:rPr>
                <w:rStyle w:val="Lienhypertexte"/>
              </w:rPr>
              <w:t>8.4</w:t>
            </w:r>
            <w:r w:rsidR="002C00E0">
              <w:rPr>
                <w:rFonts w:asciiTheme="minorHAnsi" w:eastAsiaTheme="minorEastAsia" w:hAnsiTheme="minorHAnsi" w:cstheme="minorBidi"/>
                <w:sz w:val="22"/>
                <w:szCs w:val="22"/>
                <w:lang w:eastAsia="fr-FR"/>
              </w:rPr>
              <w:tab/>
            </w:r>
            <w:r w:rsidR="002C00E0" w:rsidRPr="003A6840">
              <w:rPr>
                <w:rStyle w:val="Lienhypertexte"/>
              </w:rPr>
              <w:t>Traitement des incidents et litiges – Principe d’escalade</w:t>
            </w:r>
            <w:r w:rsidR="002C00E0">
              <w:rPr>
                <w:webHidden/>
              </w:rPr>
              <w:tab/>
            </w:r>
            <w:r w:rsidR="002C00E0">
              <w:rPr>
                <w:webHidden/>
              </w:rPr>
              <w:fldChar w:fldCharType="begin"/>
            </w:r>
            <w:r w:rsidR="002C00E0">
              <w:rPr>
                <w:webHidden/>
              </w:rPr>
              <w:instrText xml:space="preserve"> PAGEREF _Toc190365764 \h </w:instrText>
            </w:r>
            <w:r w:rsidR="002C00E0">
              <w:rPr>
                <w:webHidden/>
              </w:rPr>
            </w:r>
            <w:r w:rsidR="002C00E0">
              <w:rPr>
                <w:webHidden/>
              </w:rPr>
              <w:fldChar w:fldCharType="separate"/>
            </w:r>
            <w:r w:rsidR="002C00E0">
              <w:rPr>
                <w:webHidden/>
              </w:rPr>
              <w:t>14</w:t>
            </w:r>
            <w:r w:rsidR="002C00E0">
              <w:rPr>
                <w:webHidden/>
              </w:rPr>
              <w:fldChar w:fldCharType="end"/>
            </w:r>
          </w:hyperlink>
        </w:p>
        <w:p w14:paraId="7DAD463A" w14:textId="0E8AD3BA" w:rsidR="002C00E0" w:rsidRDefault="0086723A">
          <w:pPr>
            <w:pStyle w:val="TM3"/>
            <w:rPr>
              <w:rFonts w:asciiTheme="minorHAnsi" w:eastAsiaTheme="minorEastAsia" w:hAnsiTheme="minorHAnsi" w:cstheme="minorBidi"/>
              <w:sz w:val="22"/>
              <w:lang w:eastAsia="fr-FR"/>
            </w:rPr>
          </w:pPr>
          <w:hyperlink w:anchor="_Toc190365765" w:history="1">
            <w:r w:rsidR="002C00E0" w:rsidRPr="003A6840">
              <w:rPr>
                <w:rStyle w:val="Lienhypertexte"/>
                <w14:scene3d>
                  <w14:camera w14:prst="orthographicFront"/>
                  <w14:lightRig w14:rig="threePt" w14:dir="t">
                    <w14:rot w14:lat="0" w14:lon="0" w14:rev="0"/>
                  </w14:lightRig>
                </w14:scene3d>
              </w:rPr>
              <w:t>8.4.1</w:t>
            </w:r>
            <w:r w:rsidR="002C00E0">
              <w:rPr>
                <w:rFonts w:asciiTheme="minorHAnsi" w:eastAsiaTheme="minorEastAsia" w:hAnsiTheme="minorHAnsi" w:cstheme="minorBidi"/>
                <w:sz w:val="22"/>
                <w:lang w:eastAsia="fr-FR"/>
              </w:rPr>
              <w:tab/>
            </w:r>
            <w:r w:rsidR="002C00E0" w:rsidRPr="003A6840">
              <w:rPr>
                <w:rStyle w:val="Lienhypertexte"/>
              </w:rPr>
              <w:t>Traitement des incidents</w:t>
            </w:r>
            <w:r w:rsidR="002C00E0">
              <w:rPr>
                <w:webHidden/>
              </w:rPr>
              <w:tab/>
            </w:r>
            <w:r w:rsidR="002C00E0">
              <w:rPr>
                <w:webHidden/>
              </w:rPr>
              <w:fldChar w:fldCharType="begin"/>
            </w:r>
            <w:r w:rsidR="002C00E0">
              <w:rPr>
                <w:webHidden/>
              </w:rPr>
              <w:instrText xml:space="preserve"> PAGEREF _Toc190365765 \h </w:instrText>
            </w:r>
            <w:r w:rsidR="002C00E0">
              <w:rPr>
                <w:webHidden/>
              </w:rPr>
            </w:r>
            <w:r w:rsidR="002C00E0">
              <w:rPr>
                <w:webHidden/>
              </w:rPr>
              <w:fldChar w:fldCharType="separate"/>
            </w:r>
            <w:r w:rsidR="002C00E0">
              <w:rPr>
                <w:webHidden/>
              </w:rPr>
              <w:t>14</w:t>
            </w:r>
            <w:r w:rsidR="002C00E0">
              <w:rPr>
                <w:webHidden/>
              </w:rPr>
              <w:fldChar w:fldCharType="end"/>
            </w:r>
          </w:hyperlink>
        </w:p>
        <w:p w14:paraId="7B6C0DD0" w14:textId="5CCAAED5" w:rsidR="002C00E0" w:rsidRDefault="0086723A">
          <w:pPr>
            <w:pStyle w:val="TM3"/>
            <w:rPr>
              <w:rFonts w:asciiTheme="minorHAnsi" w:eastAsiaTheme="minorEastAsia" w:hAnsiTheme="minorHAnsi" w:cstheme="minorBidi"/>
              <w:sz w:val="22"/>
              <w:lang w:eastAsia="fr-FR"/>
            </w:rPr>
          </w:pPr>
          <w:hyperlink w:anchor="_Toc190365766" w:history="1">
            <w:r w:rsidR="002C00E0" w:rsidRPr="003A6840">
              <w:rPr>
                <w:rStyle w:val="Lienhypertexte"/>
                <w14:scene3d>
                  <w14:camera w14:prst="orthographicFront"/>
                  <w14:lightRig w14:rig="threePt" w14:dir="t">
                    <w14:rot w14:lat="0" w14:lon="0" w14:rev="0"/>
                  </w14:lightRig>
                </w14:scene3d>
              </w:rPr>
              <w:t>8.4.2</w:t>
            </w:r>
            <w:r w:rsidR="002C00E0">
              <w:rPr>
                <w:rFonts w:asciiTheme="minorHAnsi" w:eastAsiaTheme="minorEastAsia" w:hAnsiTheme="minorHAnsi" w:cstheme="minorBidi"/>
                <w:sz w:val="22"/>
                <w:lang w:eastAsia="fr-FR"/>
              </w:rPr>
              <w:tab/>
            </w:r>
            <w:r w:rsidR="002C00E0" w:rsidRPr="003A6840">
              <w:rPr>
                <w:rStyle w:val="Lienhypertexte"/>
              </w:rPr>
              <w:t>Traitement des litiges</w:t>
            </w:r>
            <w:r w:rsidR="002C00E0">
              <w:rPr>
                <w:webHidden/>
              </w:rPr>
              <w:tab/>
            </w:r>
            <w:r w:rsidR="002C00E0">
              <w:rPr>
                <w:webHidden/>
              </w:rPr>
              <w:fldChar w:fldCharType="begin"/>
            </w:r>
            <w:r w:rsidR="002C00E0">
              <w:rPr>
                <w:webHidden/>
              </w:rPr>
              <w:instrText xml:space="preserve"> PAGEREF _Toc190365766 \h </w:instrText>
            </w:r>
            <w:r w:rsidR="002C00E0">
              <w:rPr>
                <w:webHidden/>
              </w:rPr>
            </w:r>
            <w:r w:rsidR="002C00E0">
              <w:rPr>
                <w:webHidden/>
              </w:rPr>
              <w:fldChar w:fldCharType="separate"/>
            </w:r>
            <w:r w:rsidR="002C00E0">
              <w:rPr>
                <w:webHidden/>
              </w:rPr>
              <w:t>15</w:t>
            </w:r>
            <w:r w:rsidR="002C00E0">
              <w:rPr>
                <w:webHidden/>
              </w:rPr>
              <w:fldChar w:fldCharType="end"/>
            </w:r>
          </w:hyperlink>
        </w:p>
        <w:p w14:paraId="7B5AD062" w14:textId="6E6A0C53" w:rsidR="002C00E0" w:rsidRDefault="0086723A">
          <w:pPr>
            <w:pStyle w:val="TM3"/>
            <w:rPr>
              <w:rFonts w:asciiTheme="minorHAnsi" w:eastAsiaTheme="minorEastAsia" w:hAnsiTheme="minorHAnsi" w:cstheme="minorBidi"/>
              <w:sz w:val="22"/>
              <w:lang w:eastAsia="fr-FR"/>
            </w:rPr>
          </w:pPr>
          <w:hyperlink w:anchor="_Toc190365767" w:history="1">
            <w:r w:rsidR="002C00E0" w:rsidRPr="003A6840">
              <w:rPr>
                <w:rStyle w:val="Lienhypertexte"/>
                <w14:scene3d>
                  <w14:camera w14:prst="orthographicFront"/>
                  <w14:lightRig w14:rig="threePt" w14:dir="t">
                    <w14:rot w14:lat="0" w14:lon="0" w14:rev="0"/>
                  </w14:lightRig>
                </w14:scene3d>
              </w:rPr>
              <w:t>8.4.3</w:t>
            </w:r>
            <w:r w:rsidR="002C00E0">
              <w:rPr>
                <w:rFonts w:asciiTheme="minorHAnsi" w:eastAsiaTheme="minorEastAsia" w:hAnsiTheme="minorHAnsi" w:cstheme="minorBidi"/>
                <w:sz w:val="22"/>
                <w:lang w:eastAsia="fr-FR"/>
              </w:rPr>
              <w:tab/>
            </w:r>
            <w:r w:rsidR="002C00E0" w:rsidRPr="003A6840">
              <w:rPr>
                <w:rStyle w:val="Lienhypertexte"/>
              </w:rPr>
              <w:t>Gestion des escalades</w:t>
            </w:r>
            <w:r w:rsidR="002C00E0">
              <w:rPr>
                <w:webHidden/>
              </w:rPr>
              <w:tab/>
            </w:r>
            <w:r w:rsidR="002C00E0">
              <w:rPr>
                <w:webHidden/>
              </w:rPr>
              <w:fldChar w:fldCharType="begin"/>
            </w:r>
            <w:r w:rsidR="002C00E0">
              <w:rPr>
                <w:webHidden/>
              </w:rPr>
              <w:instrText xml:space="preserve"> PAGEREF _Toc190365767 \h </w:instrText>
            </w:r>
            <w:r w:rsidR="002C00E0">
              <w:rPr>
                <w:webHidden/>
              </w:rPr>
            </w:r>
            <w:r w:rsidR="002C00E0">
              <w:rPr>
                <w:webHidden/>
              </w:rPr>
              <w:fldChar w:fldCharType="separate"/>
            </w:r>
            <w:r w:rsidR="002C00E0">
              <w:rPr>
                <w:webHidden/>
              </w:rPr>
              <w:t>15</w:t>
            </w:r>
            <w:r w:rsidR="002C00E0">
              <w:rPr>
                <w:webHidden/>
              </w:rPr>
              <w:fldChar w:fldCharType="end"/>
            </w:r>
          </w:hyperlink>
        </w:p>
        <w:p w14:paraId="65F92820" w14:textId="428605B0" w:rsidR="002C00E0" w:rsidRDefault="0086723A">
          <w:pPr>
            <w:pStyle w:val="TM1"/>
            <w:rPr>
              <w:rFonts w:asciiTheme="minorHAnsi" w:eastAsiaTheme="minorEastAsia" w:hAnsiTheme="minorHAnsi" w:cstheme="minorBidi"/>
              <w:sz w:val="22"/>
              <w:szCs w:val="22"/>
              <w:lang w:eastAsia="fr-FR"/>
            </w:rPr>
          </w:pPr>
          <w:hyperlink w:anchor="_Toc190365768" w:history="1">
            <w:r w:rsidR="002C00E0" w:rsidRPr="003A6840">
              <w:rPr>
                <w:rStyle w:val="Lienhypertexte"/>
              </w:rPr>
              <w:t>ARTICLE 9.</w:t>
            </w:r>
            <w:r w:rsidR="002C00E0">
              <w:rPr>
                <w:rFonts w:asciiTheme="minorHAnsi" w:eastAsiaTheme="minorEastAsia" w:hAnsiTheme="minorHAnsi" w:cstheme="minorBidi"/>
                <w:sz w:val="22"/>
                <w:szCs w:val="22"/>
                <w:lang w:eastAsia="fr-FR"/>
              </w:rPr>
              <w:tab/>
            </w:r>
            <w:r w:rsidR="002C00E0" w:rsidRPr="003A6840">
              <w:rPr>
                <w:rStyle w:val="Lienhypertexte"/>
              </w:rPr>
              <w:t>MODIFICATION DU MARCHE PUBLIC</w:t>
            </w:r>
            <w:r w:rsidR="002C00E0">
              <w:rPr>
                <w:webHidden/>
              </w:rPr>
              <w:tab/>
            </w:r>
            <w:r w:rsidR="002C00E0">
              <w:rPr>
                <w:webHidden/>
              </w:rPr>
              <w:fldChar w:fldCharType="begin"/>
            </w:r>
            <w:r w:rsidR="002C00E0">
              <w:rPr>
                <w:webHidden/>
              </w:rPr>
              <w:instrText xml:space="preserve"> PAGEREF _Toc190365768 \h </w:instrText>
            </w:r>
            <w:r w:rsidR="002C00E0">
              <w:rPr>
                <w:webHidden/>
              </w:rPr>
            </w:r>
            <w:r w:rsidR="002C00E0">
              <w:rPr>
                <w:webHidden/>
              </w:rPr>
              <w:fldChar w:fldCharType="separate"/>
            </w:r>
            <w:r w:rsidR="002C00E0">
              <w:rPr>
                <w:webHidden/>
              </w:rPr>
              <w:t>16</w:t>
            </w:r>
            <w:r w:rsidR="002C00E0">
              <w:rPr>
                <w:webHidden/>
              </w:rPr>
              <w:fldChar w:fldCharType="end"/>
            </w:r>
          </w:hyperlink>
        </w:p>
        <w:p w14:paraId="22853C74" w14:textId="71CD4C52" w:rsidR="002C00E0" w:rsidRDefault="0086723A">
          <w:pPr>
            <w:pStyle w:val="TM2"/>
            <w:rPr>
              <w:rFonts w:asciiTheme="minorHAnsi" w:eastAsiaTheme="minorEastAsia" w:hAnsiTheme="minorHAnsi" w:cstheme="minorBidi"/>
              <w:sz w:val="22"/>
              <w:szCs w:val="22"/>
              <w:lang w:eastAsia="fr-FR"/>
            </w:rPr>
          </w:pPr>
          <w:hyperlink w:anchor="_Toc190365769" w:history="1">
            <w:r w:rsidR="002C00E0" w:rsidRPr="003A6840">
              <w:rPr>
                <w:rStyle w:val="Lienhypertexte"/>
              </w:rPr>
              <w:t>9.1</w:t>
            </w:r>
            <w:r w:rsidR="002C00E0">
              <w:rPr>
                <w:rFonts w:asciiTheme="minorHAnsi" w:eastAsiaTheme="minorEastAsia" w:hAnsiTheme="minorHAnsi" w:cstheme="minorBidi"/>
                <w:sz w:val="22"/>
                <w:szCs w:val="22"/>
                <w:lang w:eastAsia="fr-FR"/>
              </w:rPr>
              <w:tab/>
            </w:r>
            <w:r w:rsidR="002C00E0" w:rsidRPr="003A6840">
              <w:rPr>
                <w:rStyle w:val="Lienhypertexte"/>
              </w:rPr>
              <w:t>Clause de réexamen</w:t>
            </w:r>
            <w:r w:rsidR="002C00E0">
              <w:rPr>
                <w:webHidden/>
              </w:rPr>
              <w:tab/>
            </w:r>
            <w:r w:rsidR="002C00E0">
              <w:rPr>
                <w:webHidden/>
              </w:rPr>
              <w:fldChar w:fldCharType="begin"/>
            </w:r>
            <w:r w:rsidR="002C00E0">
              <w:rPr>
                <w:webHidden/>
              </w:rPr>
              <w:instrText xml:space="preserve"> PAGEREF _Toc190365769 \h </w:instrText>
            </w:r>
            <w:r w:rsidR="002C00E0">
              <w:rPr>
                <w:webHidden/>
              </w:rPr>
            </w:r>
            <w:r w:rsidR="002C00E0">
              <w:rPr>
                <w:webHidden/>
              </w:rPr>
              <w:fldChar w:fldCharType="separate"/>
            </w:r>
            <w:r w:rsidR="002C00E0">
              <w:rPr>
                <w:webHidden/>
              </w:rPr>
              <w:t>16</w:t>
            </w:r>
            <w:r w:rsidR="002C00E0">
              <w:rPr>
                <w:webHidden/>
              </w:rPr>
              <w:fldChar w:fldCharType="end"/>
            </w:r>
          </w:hyperlink>
        </w:p>
        <w:p w14:paraId="6C6CE609" w14:textId="4C4063A0" w:rsidR="002C00E0" w:rsidRDefault="0086723A">
          <w:pPr>
            <w:pStyle w:val="TM2"/>
            <w:rPr>
              <w:rFonts w:asciiTheme="minorHAnsi" w:eastAsiaTheme="minorEastAsia" w:hAnsiTheme="minorHAnsi" w:cstheme="minorBidi"/>
              <w:sz w:val="22"/>
              <w:szCs w:val="22"/>
              <w:lang w:eastAsia="fr-FR"/>
            </w:rPr>
          </w:pPr>
          <w:hyperlink w:anchor="_Toc190365770" w:history="1">
            <w:r w:rsidR="002C00E0" w:rsidRPr="003A6840">
              <w:rPr>
                <w:rStyle w:val="Lienhypertexte"/>
              </w:rPr>
              <w:t>9.2</w:t>
            </w:r>
            <w:r w:rsidR="002C00E0">
              <w:rPr>
                <w:rFonts w:asciiTheme="minorHAnsi" w:eastAsiaTheme="minorEastAsia" w:hAnsiTheme="minorHAnsi" w:cstheme="minorBidi"/>
                <w:sz w:val="22"/>
                <w:szCs w:val="22"/>
                <w:lang w:eastAsia="fr-FR"/>
              </w:rPr>
              <w:tab/>
            </w:r>
            <w:r w:rsidR="002C00E0" w:rsidRPr="003A6840">
              <w:rPr>
                <w:rStyle w:val="Lienhypertexte"/>
              </w:rPr>
              <w:t>Modification de références en cours de marché</w:t>
            </w:r>
            <w:r w:rsidR="002C00E0">
              <w:rPr>
                <w:webHidden/>
              </w:rPr>
              <w:tab/>
            </w:r>
            <w:r w:rsidR="002C00E0">
              <w:rPr>
                <w:webHidden/>
              </w:rPr>
              <w:fldChar w:fldCharType="begin"/>
            </w:r>
            <w:r w:rsidR="002C00E0">
              <w:rPr>
                <w:webHidden/>
              </w:rPr>
              <w:instrText xml:space="preserve"> PAGEREF _Toc190365770 \h </w:instrText>
            </w:r>
            <w:r w:rsidR="002C00E0">
              <w:rPr>
                <w:webHidden/>
              </w:rPr>
            </w:r>
            <w:r w:rsidR="002C00E0">
              <w:rPr>
                <w:webHidden/>
              </w:rPr>
              <w:fldChar w:fldCharType="separate"/>
            </w:r>
            <w:r w:rsidR="002C00E0">
              <w:rPr>
                <w:webHidden/>
              </w:rPr>
              <w:t>16</w:t>
            </w:r>
            <w:r w:rsidR="002C00E0">
              <w:rPr>
                <w:webHidden/>
              </w:rPr>
              <w:fldChar w:fldCharType="end"/>
            </w:r>
          </w:hyperlink>
        </w:p>
        <w:p w14:paraId="28C1D471" w14:textId="1E274BE9" w:rsidR="002C00E0" w:rsidRDefault="0086723A">
          <w:pPr>
            <w:pStyle w:val="TM2"/>
            <w:rPr>
              <w:rFonts w:asciiTheme="minorHAnsi" w:eastAsiaTheme="minorEastAsia" w:hAnsiTheme="minorHAnsi" w:cstheme="minorBidi"/>
              <w:sz w:val="22"/>
              <w:szCs w:val="22"/>
              <w:lang w:eastAsia="fr-FR"/>
            </w:rPr>
          </w:pPr>
          <w:hyperlink w:anchor="_Toc190365771" w:history="1">
            <w:r w:rsidR="002C00E0" w:rsidRPr="003A6840">
              <w:rPr>
                <w:rStyle w:val="Lienhypertexte"/>
              </w:rPr>
              <w:t>9.3</w:t>
            </w:r>
            <w:r w:rsidR="002C00E0">
              <w:rPr>
                <w:rFonts w:asciiTheme="minorHAnsi" w:eastAsiaTheme="minorEastAsia" w:hAnsiTheme="minorHAnsi" w:cstheme="minorBidi"/>
                <w:sz w:val="22"/>
                <w:szCs w:val="22"/>
                <w:lang w:eastAsia="fr-FR"/>
              </w:rPr>
              <w:tab/>
            </w:r>
            <w:r w:rsidR="002C00E0" w:rsidRPr="003A6840">
              <w:rPr>
                <w:rStyle w:val="Lienhypertexte"/>
              </w:rPr>
              <w:t>Changement de dénomination sociale du Titulaire</w:t>
            </w:r>
            <w:r w:rsidR="002C00E0">
              <w:rPr>
                <w:webHidden/>
              </w:rPr>
              <w:tab/>
            </w:r>
            <w:r w:rsidR="002C00E0">
              <w:rPr>
                <w:webHidden/>
              </w:rPr>
              <w:fldChar w:fldCharType="begin"/>
            </w:r>
            <w:r w:rsidR="002C00E0">
              <w:rPr>
                <w:webHidden/>
              </w:rPr>
              <w:instrText xml:space="preserve"> PAGEREF _Toc190365771 \h </w:instrText>
            </w:r>
            <w:r w:rsidR="002C00E0">
              <w:rPr>
                <w:webHidden/>
              </w:rPr>
            </w:r>
            <w:r w:rsidR="002C00E0">
              <w:rPr>
                <w:webHidden/>
              </w:rPr>
              <w:fldChar w:fldCharType="separate"/>
            </w:r>
            <w:r w:rsidR="002C00E0">
              <w:rPr>
                <w:webHidden/>
              </w:rPr>
              <w:t>16</w:t>
            </w:r>
            <w:r w:rsidR="002C00E0">
              <w:rPr>
                <w:webHidden/>
              </w:rPr>
              <w:fldChar w:fldCharType="end"/>
            </w:r>
          </w:hyperlink>
        </w:p>
        <w:p w14:paraId="2EFFBF8E" w14:textId="2B42C962" w:rsidR="002C00E0" w:rsidRDefault="0086723A">
          <w:pPr>
            <w:pStyle w:val="TM2"/>
            <w:rPr>
              <w:rFonts w:asciiTheme="minorHAnsi" w:eastAsiaTheme="minorEastAsia" w:hAnsiTheme="minorHAnsi" w:cstheme="minorBidi"/>
              <w:sz w:val="22"/>
              <w:szCs w:val="22"/>
              <w:lang w:eastAsia="fr-FR"/>
            </w:rPr>
          </w:pPr>
          <w:hyperlink w:anchor="_Toc190365772" w:history="1">
            <w:r w:rsidR="002C00E0" w:rsidRPr="003A6840">
              <w:rPr>
                <w:rStyle w:val="Lienhypertexte"/>
              </w:rPr>
              <w:t>9.4</w:t>
            </w:r>
            <w:r w:rsidR="002C00E0">
              <w:rPr>
                <w:rFonts w:asciiTheme="minorHAnsi" w:eastAsiaTheme="minorEastAsia" w:hAnsiTheme="minorHAnsi" w:cstheme="minorBidi"/>
                <w:sz w:val="22"/>
                <w:szCs w:val="22"/>
                <w:lang w:eastAsia="fr-FR"/>
              </w:rPr>
              <w:tab/>
            </w:r>
            <w:r w:rsidR="002C00E0" w:rsidRPr="003A6840">
              <w:rPr>
                <w:rStyle w:val="Lienhypertexte"/>
              </w:rPr>
              <w:t>Changement de personnalité morale du Titulaire en cours d’exécution</w:t>
            </w:r>
            <w:r w:rsidR="002C00E0">
              <w:rPr>
                <w:webHidden/>
              </w:rPr>
              <w:tab/>
            </w:r>
            <w:r w:rsidR="002C00E0">
              <w:rPr>
                <w:webHidden/>
              </w:rPr>
              <w:fldChar w:fldCharType="begin"/>
            </w:r>
            <w:r w:rsidR="002C00E0">
              <w:rPr>
                <w:webHidden/>
              </w:rPr>
              <w:instrText xml:space="preserve"> PAGEREF _Toc190365772 \h </w:instrText>
            </w:r>
            <w:r w:rsidR="002C00E0">
              <w:rPr>
                <w:webHidden/>
              </w:rPr>
            </w:r>
            <w:r w:rsidR="002C00E0">
              <w:rPr>
                <w:webHidden/>
              </w:rPr>
              <w:fldChar w:fldCharType="separate"/>
            </w:r>
            <w:r w:rsidR="002C00E0">
              <w:rPr>
                <w:webHidden/>
              </w:rPr>
              <w:t>17</w:t>
            </w:r>
            <w:r w:rsidR="002C00E0">
              <w:rPr>
                <w:webHidden/>
              </w:rPr>
              <w:fldChar w:fldCharType="end"/>
            </w:r>
          </w:hyperlink>
        </w:p>
        <w:p w14:paraId="24646F86" w14:textId="4A5EE9D4" w:rsidR="002C00E0" w:rsidRDefault="0086723A">
          <w:pPr>
            <w:pStyle w:val="TM1"/>
            <w:rPr>
              <w:rFonts w:asciiTheme="minorHAnsi" w:eastAsiaTheme="minorEastAsia" w:hAnsiTheme="minorHAnsi" w:cstheme="minorBidi"/>
              <w:sz w:val="22"/>
              <w:szCs w:val="22"/>
              <w:lang w:eastAsia="fr-FR"/>
            </w:rPr>
          </w:pPr>
          <w:hyperlink w:anchor="_Toc190365773" w:history="1">
            <w:r w:rsidR="002C00E0" w:rsidRPr="003A6840">
              <w:rPr>
                <w:rStyle w:val="Lienhypertexte"/>
              </w:rPr>
              <w:t>ARTICLE 10.</w:t>
            </w:r>
            <w:r w:rsidR="002C00E0">
              <w:rPr>
                <w:rFonts w:asciiTheme="minorHAnsi" w:eastAsiaTheme="minorEastAsia" w:hAnsiTheme="minorHAnsi" w:cstheme="minorBidi"/>
                <w:sz w:val="22"/>
                <w:szCs w:val="22"/>
                <w:lang w:eastAsia="fr-FR"/>
              </w:rPr>
              <w:tab/>
            </w:r>
            <w:r w:rsidR="002C00E0" w:rsidRPr="003A6840">
              <w:rPr>
                <w:rStyle w:val="Lienhypertexte"/>
              </w:rPr>
              <w:t>OBLIGATIONS DU TITULAIRE</w:t>
            </w:r>
            <w:r w:rsidR="002C00E0">
              <w:rPr>
                <w:webHidden/>
              </w:rPr>
              <w:tab/>
            </w:r>
            <w:r w:rsidR="002C00E0">
              <w:rPr>
                <w:webHidden/>
              </w:rPr>
              <w:fldChar w:fldCharType="begin"/>
            </w:r>
            <w:r w:rsidR="002C00E0">
              <w:rPr>
                <w:webHidden/>
              </w:rPr>
              <w:instrText xml:space="preserve"> PAGEREF _Toc190365773 \h </w:instrText>
            </w:r>
            <w:r w:rsidR="002C00E0">
              <w:rPr>
                <w:webHidden/>
              </w:rPr>
            </w:r>
            <w:r w:rsidR="002C00E0">
              <w:rPr>
                <w:webHidden/>
              </w:rPr>
              <w:fldChar w:fldCharType="separate"/>
            </w:r>
            <w:r w:rsidR="002C00E0">
              <w:rPr>
                <w:webHidden/>
              </w:rPr>
              <w:t>17</w:t>
            </w:r>
            <w:r w:rsidR="002C00E0">
              <w:rPr>
                <w:webHidden/>
              </w:rPr>
              <w:fldChar w:fldCharType="end"/>
            </w:r>
          </w:hyperlink>
        </w:p>
        <w:p w14:paraId="3C171F5A" w14:textId="6CF5AD96" w:rsidR="002C00E0" w:rsidRDefault="0086723A">
          <w:pPr>
            <w:pStyle w:val="TM2"/>
            <w:rPr>
              <w:rFonts w:asciiTheme="minorHAnsi" w:eastAsiaTheme="minorEastAsia" w:hAnsiTheme="minorHAnsi" w:cstheme="minorBidi"/>
              <w:sz w:val="22"/>
              <w:szCs w:val="22"/>
              <w:lang w:eastAsia="fr-FR"/>
            </w:rPr>
          </w:pPr>
          <w:hyperlink w:anchor="_Toc190365774" w:history="1">
            <w:r w:rsidR="002C00E0" w:rsidRPr="003A6840">
              <w:rPr>
                <w:rStyle w:val="Lienhypertexte"/>
              </w:rPr>
              <w:t>10.1</w:t>
            </w:r>
            <w:r w:rsidR="002C00E0">
              <w:rPr>
                <w:rFonts w:asciiTheme="minorHAnsi" w:eastAsiaTheme="minorEastAsia" w:hAnsiTheme="minorHAnsi" w:cstheme="minorBidi"/>
                <w:sz w:val="22"/>
                <w:szCs w:val="22"/>
                <w:lang w:eastAsia="fr-FR"/>
              </w:rPr>
              <w:tab/>
            </w:r>
            <w:r w:rsidR="002C00E0" w:rsidRPr="003A6840">
              <w:rPr>
                <w:rStyle w:val="Lienhypertexte"/>
              </w:rPr>
              <w:t>Certificats</w:t>
            </w:r>
            <w:r w:rsidR="002C00E0">
              <w:rPr>
                <w:webHidden/>
              </w:rPr>
              <w:tab/>
            </w:r>
            <w:r w:rsidR="002C00E0">
              <w:rPr>
                <w:webHidden/>
              </w:rPr>
              <w:fldChar w:fldCharType="begin"/>
            </w:r>
            <w:r w:rsidR="002C00E0">
              <w:rPr>
                <w:webHidden/>
              </w:rPr>
              <w:instrText xml:space="preserve"> PAGEREF _Toc190365774 \h </w:instrText>
            </w:r>
            <w:r w:rsidR="002C00E0">
              <w:rPr>
                <w:webHidden/>
              </w:rPr>
            </w:r>
            <w:r w:rsidR="002C00E0">
              <w:rPr>
                <w:webHidden/>
              </w:rPr>
              <w:fldChar w:fldCharType="separate"/>
            </w:r>
            <w:r w:rsidR="002C00E0">
              <w:rPr>
                <w:webHidden/>
              </w:rPr>
              <w:t>17</w:t>
            </w:r>
            <w:r w:rsidR="002C00E0">
              <w:rPr>
                <w:webHidden/>
              </w:rPr>
              <w:fldChar w:fldCharType="end"/>
            </w:r>
          </w:hyperlink>
        </w:p>
        <w:p w14:paraId="5E1A97F6" w14:textId="1319641C" w:rsidR="002C00E0" w:rsidRDefault="0086723A">
          <w:pPr>
            <w:pStyle w:val="TM2"/>
            <w:rPr>
              <w:rFonts w:asciiTheme="minorHAnsi" w:eastAsiaTheme="minorEastAsia" w:hAnsiTheme="minorHAnsi" w:cstheme="minorBidi"/>
              <w:sz w:val="22"/>
              <w:szCs w:val="22"/>
              <w:lang w:eastAsia="fr-FR"/>
            </w:rPr>
          </w:pPr>
          <w:hyperlink w:anchor="_Toc190365775" w:history="1">
            <w:r w:rsidR="002C00E0" w:rsidRPr="003A6840">
              <w:rPr>
                <w:rStyle w:val="Lienhypertexte"/>
              </w:rPr>
              <w:t>10.2</w:t>
            </w:r>
            <w:r w:rsidR="002C00E0">
              <w:rPr>
                <w:rFonts w:asciiTheme="minorHAnsi" w:eastAsiaTheme="minorEastAsia" w:hAnsiTheme="minorHAnsi" w:cstheme="minorBidi"/>
                <w:sz w:val="22"/>
                <w:szCs w:val="22"/>
                <w:lang w:eastAsia="fr-FR"/>
              </w:rPr>
              <w:tab/>
            </w:r>
            <w:r w:rsidR="002C00E0" w:rsidRPr="003A6840">
              <w:rPr>
                <w:rStyle w:val="Lienhypertexte"/>
              </w:rPr>
              <w:t>Secret professionnel et confidentialité</w:t>
            </w:r>
            <w:r w:rsidR="002C00E0">
              <w:rPr>
                <w:webHidden/>
              </w:rPr>
              <w:tab/>
            </w:r>
            <w:r w:rsidR="002C00E0">
              <w:rPr>
                <w:webHidden/>
              </w:rPr>
              <w:fldChar w:fldCharType="begin"/>
            </w:r>
            <w:r w:rsidR="002C00E0">
              <w:rPr>
                <w:webHidden/>
              </w:rPr>
              <w:instrText xml:space="preserve"> PAGEREF _Toc190365775 \h </w:instrText>
            </w:r>
            <w:r w:rsidR="002C00E0">
              <w:rPr>
                <w:webHidden/>
              </w:rPr>
            </w:r>
            <w:r w:rsidR="002C00E0">
              <w:rPr>
                <w:webHidden/>
              </w:rPr>
              <w:fldChar w:fldCharType="separate"/>
            </w:r>
            <w:r w:rsidR="002C00E0">
              <w:rPr>
                <w:webHidden/>
              </w:rPr>
              <w:t>17</w:t>
            </w:r>
            <w:r w:rsidR="002C00E0">
              <w:rPr>
                <w:webHidden/>
              </w:rPr>
              <w:fldChar w:fldCharType="end"/>
            </w:r>
          </w:hyperlink>
        </w:p>
        <w:p w14:paraId="3D449128" w14:textId="47C61DFE" w:rsidR="002C00E0" w:rsidRDefault="0086723A">
          <w:pPr>
            <w:pStyle w:val="TM2"/>
            <w:rPr>
              <w:rFonts w:asciiTheme="minorHAnsi" w:eastAsiaTheme="minorEastAsia" w:hAnsiTheme="minorHAnsi" w:cstheme="minorBidi"/>
              <w:sz w:val="22"/>
              <w:szCs w:val="22"/>
              <w:lang w:eastAsia="fr-FR"/>
            </w:rPr>
          </w:pPr>
          <w:hyperlink w:anchor="_Toc190365776" w:history="1">
            <w:r w:rsidR="002C00E0" w:rsidRPr="003A6840">
              <w:rPr>
                <w:rStyle w:val="Lienhypertexte"/>
              </w:rPr>
              <w:t>10.3</w:t>
            </w:r>
            <w:r w:rsidR="002C00E0">
              <w:rPr>
                <w:rFonts w:asciiTheme="minorHAnsi" w:eastAsiaTheme="minorEastAsia" w:hAnsiTheme="minorHAnsi" w:cstheme="minorBidi"/>
                <w:sz w:val="22"/>
                <w:szCs w:val="22"/>
                <w:lang w:eastAsia="fr-FR"/>
              </w:rPr>
              <w:tab/>
            </w:r>
            <w:r w:rsidR="002C00E0" w:rsidRPr="003A6840">
              <w:rPr>
                <w:rStyle w:val="Lienhypertexte"/>
              </w:rPr>
              <w:t>Accès aux établissements – Identification</w:t>
            </w:r>
            <w:r w:rsidR="002C00E0">
              <w:rPr>
                <w:webHidden/>
              </w:rPr>
              <w:tab/>
            </w:r>
            <w:r w:rsidR="002C00E0">
              <w:rPr>
                <w:webHidden/>
              </w:rPr>
              <w:fldChar w:fldCharType="begin"/>
            </w:r>
            <w:r w:rsidR="002C00E0">
              <w:rPr>
                <w:webHidden/>
              </w:rPr>
              <w:instrText xml:space="preserve"> PAGEREF _Toc190365776 \h </w:instrText>
            </w:r>
            <w:r w:rsidR="002C00E0">
              <w:rPr>
                <w:webHidden/>
              </w:rPr>
            </w:r>
            <w:r w:rsidR="002C00E0">
              <w:rPr>
                <w:webHidden/>
              </w:rPr>
              <w:fldChar w:fldCharType="separate"/>
            </w:r>
            <w:r w:rsidR="002C00E0">
              <w:rPr>
                <w:webHidden/>
              </w:rPr>
              <w:t>19</w:t>
            </w:r>
            <w:r w:rsidR="002C00E0">
              <w:rPr>
                <w:webHidden/>
              </w:rPr>
              <w:fldChar w:fldCharType="end"/>
            </w:r>
          </w:hyperlink>
        </w:p>
        <w:p w14:paraId="0A818EBD" w14:textId="42E787AE" w:rsidR="002C00E0" w:rsidRDefault="0086723A">
          <w:pPr>
            <w:pStyle w:val="TM2"/>
            <w:rPr>
              <w:rFonts w:asciiTheme="minorHAnsi" w:eastAsiaTheme="minorEastAsia" w:hAnsiTheme="minorHAnsi" w:cstheme="minorBidi"/>
              <w:sz w:val="22"/>
              <w:szCs w:val="22"/>
              <w:lang w:eastAsia="fr-FR"/>
            </w:rPr>
          </w:pPr>
          <w:hyperlink w:anchor="_Toc190365777" w:history="1">
            <w:r w:rsidR="002C00E0" w:rsidRPr="003A6840">
              <w:rPr>
                <w:rStyle w:val="Lienhypertexte"/>
              </w:rPr>
              <w:t>10.4</w:t>
            </w:r>
            <w:r w:rsidR="002C00E0">
              <w:rPr>
                <w:rFonts w:asciiTheme="minorHAnsi" w:eastAsiaTheme="minorEastAsia" w:hAnsiTheme="minorHAnsi" w:cstheme="minorBidi"/>
                <w:sz w:val="22"/>
                <w:szCs w:val="22"/>
                <w:lang w:eastAsia="fr-FR"/>
              </w:rPr>
              <w:tab/>
            </w:r>
            <w:r w:rsidR="002C00E0" w:rsidRPr="003A6840">
              <w:rPr>
                <w:rStyle w:val="Lienhypertexte"/>
              </w:rPr>
              <w:t>Grèves</w:t>
            </w:r>
            <w:r w:rsidR="002C00E0">
              <w:rPr>
                <w:webHidden/>
              </w:rPr>
              <w:tab/>
            </w:r>
            <w:r w:rsidR="002C00E0">
              <w:rPr>
                <w:webHidden/>
              </w:rPr>
              <w:fldChar w:fldCharType="begin"/>
            </w:r>
            <w:r w:rsidR="002C00E0">
              <w:rPr>
                <w:webHidden/>
              </w:rPr>
              <w:instrText xml:space="preserve"> PAGEREF _Toc190365777 \h </w:instrText>
            </w:r>
            <w:r w:rsidR="002C00E0">
              <w:rPr>
                <w:webHidden/>
              </w:rPr>
            </w:r>
            <w:r w:rsidR="002C00E0">
              <w:rPr>
                <w:webHidden/>
              </w:rPr>
              <w:fldChar w:fldCharType="separate"/>
            </w:r>
            <w:r w:rsidR="002C00E0">
              <w:rPr>
                <w:webHidden/>
              </w:rPr>
              <w:t>19</w:t>
            </w:r>
            <w:r w:rsidR="002C00E0">
              <w:rPr>
                <w:webHidden/>
              </w:rPr>
              <w:fldChar w:fldCharType="end"/>
            </w:r>
          </w:hyperlink>
        </w:p>
        <w:p w14:paraId="274DAF05" w14:textId="0FDE19CB" w:rsidR="002C00E0" w:rsidRDefault="0086723A">
          <w:pPr>
            <w:pStyle w:val="TM2"/>
            <w:rPr>
              <w:rFonts w:asciiTheme="minorHAnsi" w:eastAsiaTheme="minorEastAsia" w:hAnsiTheme="minorHAnsi" w:cstheme="minorBidi"/>
              <w:sz w:val="22"/>
              <w:szCs w:val="22"/>
              <w:lang w:eastAsia="fr-FR"/>
            </w:rPr>
          </w:pPr>
          <w:hyperlink w:anchor="_Toc190365778" w:history="1">
            <w:r w:rsidR="002C00E0" w:rsidRPr="003A6840">
              <w:rPr>
                <w:rStyle w:val="Lienhypertexte"/>
              </w:rPr>
              <w:t>10.5</w:t>
            </w:r>
            <w:r w:rsidR="002C00E0">
              <w:rPr>
                <w:rFonts w:asciiTheme="minorHAnsi" w:eastAsiaTheme="minorEastAsia" w:hAnsiTheme="minorHAnsi" w:cstheme="minorBidi"/>
                <w:sz w:val="22"/>
                <w:szCs w:val="22"/>
                <w:lang w:eastAsia="fr-FR"/>
              </w:rPr>
              <w:tab/>
            </w:r>
            <w:r w:rsidR="002C00E0" w:rsidRPr="003A6840">
              <w:rPr>
                <w:rStyle w:val="Lienhypertexte"/>
              </w:rPr>
              <w:t>Gestion des personnels du Titulaire</w:t>
            </w:r>
            <w:r w:rsidR="002C00E0">
              <w:rPr>
                <w:webHidden/>
              </w:rPr>
              <w:tab/>
            </w:r>
            <w:r w:rsidR="002C00E0">
              <w:rPr>
                <w:webHidden/>
              </w:rPr>
              <w:fldChar w:fldCharType="begin"/>
            </w:r>
            <w:r w:rsidR="002C00E0">
              <w:rPr>
                <w:webHidden/>
              </w:rPr>
              <w:instrText xml:space="preserve"> PAGEREF _Toc190365778 \h </w:instrText>
            </w:r>
            <w:r w:rsidR="002C00E0">
              <w:rPr>
                <w:webHidden/>
              </w:rPr>
            </w:r>
            <w:r w:rsidR="002C00E0">
              <w:rPr>
                <w:webHidden/>
              </w:rPr>
              <w:fldChar w:fldCharType="separate"/>
            </w:r>
            <w:r w:rsidR="002C00E0">
              <w:rPr>
                <w:webHidden/>
              </w:rPr>
              <w:t>19</w:t>
            </w:r>
            <w:r w:rsidR="002C00E0">
              <w:rPr>
                <w:webHidden/>
              </w:rPr>
              <w:fldChar w:fldCharType="end"/>
            </w:r>
          </w:hyperlink>
        </w:p>
        <w:p w14:paraId="6A401BCB" w14:textId="43931958" w:rsidR="002C00E0" w:rsidRDefault="0086723A">
          <w:pPr>
            <w:pStyle w:val="TM1"/>
            <w:rPr>
              <w:rFonts w:asciiTheme="minorHAnsi" w:eastAsiaTheme="minorEastAsia" w:hAnsiTheme="minorHAnsi" w:cstheme="minorBidi"/>
              <w:sz w:val="22"/>
              <w:szCs w:val="22"/>
              <w:lang w:eastAsia="fr-FR"/>
            </w:rPr>
          </w:pPr>
          <w:hyperlink w:anchor="_Toc190365779" w:history="1">
            <w:r w:rsidR="002C00E0" w:rsidRPr="003A6840">
              <w:rPr>
                <w:rStyle w:val="Lienhypertexte"/>
              </w:rPr>
              <w:t>ARTICLE 11.</w:t>
            </w:r>
            <w:r w:rsidR="002C00E0">
              <w:rPr>
                <w:rFonts w:asciiTheme="minorHAnsi" w:eastAsiaTheme="minorEastAsia" w:hAnsiTheme="minorHAnsi" w:cstheme="minorBidi"/>
                <w:sz w:val="22"/>
                <w:szCs w:val="22"/>
                <w:lang w:eastAsia="fr-FR"/>
              </w:rPr>
              <w:tab/>
            </w:r>
            <w:r w:rsidR="002C00E0" w:rsidRPr="003A6840">
              <w:rPr>
                <w:rStyle w:val="Lienhypertexte"/>
              </w:rPr>
              <w:t>Clauses d’execution sociales et actions d’insertion</w:t>
            </w:r>
            <w:r w:rsidR="002C00E0">
              <w:rPr>
                <w:webHidden/>
              </w:rPr>
              <w:tab/>
            </w:r>
            <w:r w:rsidR="002C00E0">
              <w:rPr>
                <w:webHidden/>
              </w:rPr>
              <w:fldChar w:fldCharType="begin"/>
            </w:r>
            <w:r w:rsidR="002C00E0">
              <w:rPr>
                <w:webHidden/>
              </w:rPr>
              <w:instrText xml:space="preserve"> PAGEREF _Toc190365779 \h </w:instrText>
            </w:r>
            <w:r w:rsidR="002C00E0">
              <w:rPr>
                <w:webHidden/>
              </w:rPr>
            </w:r>
            <w:r w:rsidR="002C00E0">
              <w:rPr>
                <w:webHidden/>
              </w:rPr>
              <w:fldChar w:fldCharType="separate"/>
            </w:r>
            <w:r w:rsidR="002C00E0">
              <w:rPr>
                <w:webHidden/>
              </w:rPr>
              <w:t>19</w:t>
            </w:r>
            <w:r w:rsidR="002C00E0">
              <w:rPr>
                <w:webHidden/>
              </w:rPr>
              <w:fldChar w:fldCharType="end"/>
            </w:r>
          </w:hyperlink>
        </w:p>
        <w:p w14:paraId="387737CD" w14:textId="69064D93" w:rsidR="002C00E0" w:rsidRDefault="0086723A">
          <w:pPr>
            <w:pStyle w:val="TM2"/>
            <w:rPr>
              <w:rFonts w:asciiTheme="minorHAnsi" w:eastAsiaTheme="minorEastAsia" w:hAnsiTheme="minorHAnsi" w:cstheme="minorBidi"/>
              <w:sz w:val="22"/>
              <w:szCs w:val="22"/>
              <w:lang w:eastAsia="fr-FR"/>
            </w:rPr>
          </w:pPr>
          <w:hyperlink w:anchor="_Toc190365780" w:history="1">
            <w:r w:rsidR="002C00E0" w:rsidRPr="003A6840">
              <w:rPr>
                <w:rStyle w:val="Lienhypertexte"/>
              </w:rPr>
              <w:t>11.1</w:t>
            </w:r>
            <w:r w:rsidR="002C00E0">
              <w:rPr>
                <w:rFonts w:asciiTheme="minorHAnsi" w:eastAsiaTheme="minorEastAsia" w:hAnsiTheme="minorHAnsi" w:cstheme="minorBidi"/>
                <w:sz w:val="22"/>
                <w:szCs w:val="22"/>
                <w:lang w:eastAsia="fr-FR"/>
              </w:rPr>
              <w:tab/>
            </w:r>
            <w:r w:rsidR="002C00E0" w:rsidRPr="003A6840">
              <w:rPr>
                <w:rStyle w:val="Lienhypertexte"/>
              </w:rPr>
              <w:t>Publics éligibles</w:t>
            </w:r>
            <w:r w:rsidR="002C00E0">
              <w:rPr>
                <w:webHidden/>
              </w:rPr>
              <w:tab/>
            </w:r>
            <w:r w:rsidR="002C00E0">
              <w:rPr>
                <w:webHidden/>
              </w:rPr>
              <w:fldChar w:fldCharType="begin"/>
            </w:r>
            <w:r w:rsidR="002C00E0">
              <w:rPr>
                <w:webHidden/>
              </w:rPr>
              <w:instrText xml:space="preserve"> PAGEREF _Toc190365780 \h </w:instrText>
            </w:r>
            <w:r w:rsidR="002C00E0">
              <w:rPr>
                <w:webHidden/>
              </w:rPr>
            </w:r>
            <w:r w:rsidR="002C00E0">
              <w:rPr>
                <w:webHidden/>
              </w:rPr>
              <w:fldChar w:fldCharType="separate"/>
            </w:r>
            <w:r w:rsidR="002C00E0">
              <w:rPr>
                <w:webHidden/>
              </w:rPr>
              <w:t>20</w:t>
            </w:r>
            <w:r w:rsidR="002C00E0">
              <w:rPr>
                <w:webHidden/>
              </w:rPr>
              <w:fldChar w:fldCharType="end"/>
            </w:r>
          </w:hyperlink>
        </w:p>
        <w:p w14:paraId="50A49361" w14:textId="33A78B37" w:rsidR="002C00E0" w:rsidRDefault="0086723A">
          <w:pPr>
            <w:pStyle w:val="TM2"/>
            <w:rPr>
              <w:rFonts w:asciiTheme="minorHAnsi" w:eastAsiaTheme="minorEastAsia" w:hAnsiTheme="minorHAnsi" w:cstheme="minorBidi"/>
              <w:sz w:val="22"/>
              <w:szCs w:val="22"/>
              <w:lang w:eastAsia="fr-FR"/>
            </w:rPr>
          </w:pPr>
          <w:hyperlink w:anchor="_Toc190365781" w:history="1">
            <w:r w:rsidR="002C00E0" w:rsidRPr="003A6840">
              <w:rPr>
                <w:rStyle w:val="Lienhypertexte"/>
              </w:rPr>
              <w:t>11.2</w:t>
            </w:r>
            <w:r w:rsidR="002C00E0">
              <w:rPr>
                <w:rFonts w:asciiTheme="minorHAnsi" w:eastAsiaTheme="minorEastAsia" w:hAnsiTheme="minorHAnsi" w:cstheme="minorBidi"/>
                <w:sz w:val="22"/>
                <w:szCs w:val="22"/>
                <w:lang w:eastAsia="fr-FR"/>
              </w:rPr>
              <w:tab/>
            </w:r>
            <w:r w:rsidR="002C00E0" w:rsidRPr="003A6840">
              <w:rPr>
                <w:rStyle w:val="Lienhypertexte"/>
              </w:rPr>
              <w:t>Périmètre de l’action</w:t>
            </w:r>
            <w:r w:rsidR="002C00E0">
              <w:rPr>
                <w:webHidden/>
              </w:rPr>
              <w:tab/>
            </w:r>
            <w:r w:rsidR="002C00E0">
              <w:rPr>
                <w:webHidden/>
              </w:rPr>
              <w:fldChar w:fldCharType="begin"/>
            </w:r>
            <w:r w:rsidR="002C00E0">
              <w:rPr>
                <w:webHidden/>
              </w:rPr>
              <w:instrText xml:space="preserve"> PAGEREF _Toc190365781 \h </w:instrText>
            </w:r>
            <w:r w:rsidR="002C00E0">
              <w:rPr>
                <w:webHidden/>
              </w:rPr>
            </w:r>
            <w:r w:rsidR="002C00E0">
              <w:rPr>
                <w:webHidden/>
              </w:rPr>
              <w:fldChar w:fldCharType="separate"/>
            </w:r>
            <w:r w:rsidR="002C00E0">
              <w:rPr>
                <w:webHidden/>
              </w:rPr>
              <w:t>20</w:t>
            </w:r>
            <w:r w:rsidR="002C00E0">
              <w:rPr>
                <w:webHidden/>
              </w:rPr>
              <w:fldChar w:fldCharType="end"/>
            </w:r>
          </w:hyperlink>
        </w:p>
        <w:p w14:paraId="54B6DD42" w14:textId="4C430953" w:rsidR="002C00E0" w:rsidRDefault="0086723A">
          <w:pPr>
            <w:pStyle w:val="TM2"/>
            <w:rPr>
              <w:rFonts w:asciiTheme="minorHAnsi" w:eastAsiaTheme="minorEastAsia" w:hAnsiTheme="minorHAnsi" w:cstheme="minorBidi"/>
              <w:sz w:val="22"/>
              <w:szCs w:val="22"/>
              <w:lang w:eastAsia="fr-FR"/>
            </w:rPr>
          </w:pPr>
          <w:hyperlink w:anchor="_Toc190365782" w:history="1">
            <w:r w:rsidR="002C00E0" w:rsidRPr="003A6840">
              <w:rPr>
                <w:rStyle w:val="Lienhypertexte"/>
              </w:rPr>
              <w:t>11.3</w:t>
            </w:r>
            <w:r w:rsidR="002C00E0">
              <w:rPr>
                <w:rFonts w:asciiTheme="minorHAnsi" w:eastAsiaTheme="minorEastAsia" w:hAnsiTheme="minorHAnsi" w:cstheme="minorBidi"/>
                <w:sz w:val="22"/>
                <w:szCs w:val="22"/>
                <w:lang w:eastAsia="fr-FR"/>
              </w:rPr>
              <w:tab/>
            </w:r>
            <w:r w:rsidR="002C00E0" w:rsidRPr="003A6840">
              <w:rPr>
                <w:rStyle w:val="Lienhypertexte"/>
              </w:rPr>
              <w:t>Volume horaire d’insertion à la charge du titulaire</w:t>
            </w:r>
            <w:r w:rsidR="002C00E0">
              <w:rPr>
                <w:webHidden/>
              </w:rPr>
              <w:tab/>
            </w:r>
            <w:r w:rsidR="002C00E0">
              <w:rPr>
                <w:webHidden/>
              </w:rPr>
              <w:fldChar w:fldCharType="begin"/>
            </w:r>
            <w:r w:rsidR="002C00E0">
              <w:rPr>
                <w:webHidden/>
              </w:rPr>
              <w:instrText xml:space="preserve"> PAGEREF _Toc190365782 \h </w:instrText>
            </w:r>
            <w:r w:rsidR="002C00E0">
              <w:rPr>
                <w:webHidden/>
              </w:rPr>
            </w:r>
            <w:r w:rsidR="002C00E0">
              <w:rPr>
                <w:webHidden/>
              </w:rPr>
              <w:fldChar w:fldCharType="separate"/>
            </w:r>
            <w:r w:rsidR="002C00E0">
              <w:rPr>
                <w:webHidden/>
              </w:rPr>
              <w:t>20</w:t>
            </w:r>
            <w:r w:rsidR="002C00E0">
              <w:rPr>
                <w:webHidden/>
              </w:rPr>
              <w:fldChar w:fldCharType="end"/>
            </w:r>
          </w:hyperlink>
        </w:p>
        <w:p w14:paraId="065311D5" w14:textId="39477822" w:rsidR="002C00E0" w:rsidRDefault="0086723A">
          <w:pPr>
            <w:pStyle w:val="TM2"/>
            <w:rPr>
              <w:rFonts w:asciiTheme="minorHAnsi" w:eastAsiaTheme="minorEastAsia" w:hAnsiTheme="minorHAnsi" w:cstheme="minorBidi"/>
              <w:sz w:val="22"/>
              <w:szCs w:val="22"/>
              <w:lang w:eastAsia="fr-FR"/>
            </w:rPr>
          </w:pPr>
          <w:hyperlink w:anchor="_Toc190365783" w:history="1">
            <w:r w:rsidR="002C00E0" w:rsidRPr="003A6840">
              <w:rPr>
                <w:rStyle w:val="Lienhypertexte"/>
              </w:rPr>
              <w:t>11.4</w:t>
            </w:r>
            <w:r w:rsidR="002C00E0">
              <w:rPr>
                <w:rFonts w:asciiTheme="minorHAnsi" w:eastAsiaTheme="minorEastAsia" w:hAnsiTheme="minorHAnsi" w:cstheme="minorBidi"/>
                <w:sz w:val="22"/>
                <w:szCs w:val="22"/>
                <w:lang w:eastAsia="fr-FR"/>
              </w:rPr>
              <w:tab/>
            </w:r>
            <w:r w:rsidR="002C00E0" w:rsidRPr="003A6840">
              <w:rPr>
                <w:rStyle w:val="Lienhypertexte"/>
              </w:rPr>
              <w:t>Modalités de mise en œuvre de l’action d’insertion</w:t>
            </w:r>
            <w:r w:rsidR="002C00E0">
              <w:rPr>
                <w:webHidden/>
              </w:rPr>
              <w:tab/>
            </w:r>
            <w:r w:rsidR="002C00E0">
              <w:rPr>
                <w:webHidden/>
              </w:rPr>
              <w:fldChar w:fldCharType="begin"/>
            </w:r>
            <w:r w:rsidR="002C00E0">
              <w:rPr>
                <w:webHidden/>
              </w:rPr>
              <w:instrText xml:space="preserve"> PAGEREF _Toc190365783 \h </w:instrText>
            </w:r>
            <w:r w:rsidR="002C00E0">
              <w:rPr>
                <w:webHidden/>
              </w:rPr>
            </w:r>
            <w:r w:rsidR="002C00E0">
              <w:rPr>
                <w:webHidden/>
              </w:rPr>
              <w:fldChar w:fldCharType="separate"/>
            </w:r>
            <w:r w:rsidR="002C00E0">
              <w:rPr>
                <w:webHidden/>
              </w:rPr>
              <w:t>20</w:t>
            </w:r>
            <w:r w:rsidR="002C00E0">
              <w:rPr>
                <w:webHidden/>
              </w:rPr>
              <w:fldChar w:fldCharType="end"/>
            </w:r>
          </w:hyperlink>
        </w:p>
        <w:p w14:paraId="3BDFDE96" w14:textId="124961CD" w:rsidR="002C00E0" w:rsidRDefault="0086723A">
          <w:pPr>
            <w:pStyle w:val="TM2"/>
            <w:rPr>
              <w:rFonts w:asciiTheme="minorHAnsi" w:eastAsiaTheme="minorEastAsia" w:hAnsiTheme="minorHAnsi" w:cstheme="minorBidi"/>
              <w:sz w:val="22"/>
              <w:szCs w:val="22"/>
              <w:lang w:eastAsia="fr-FR"/>
            </w:rPr>
          </w:pPr>
          <w:hyperlink w:anchor="_Toc190365784" w:history="1">
            <w:r w:rsidR="002C00E0" w:rsidRPr="003A6840">
              <w:rPr>
                <w:rStyle w:val="Lienhypertexte"/>
              </w:rPr>
              <w:t>11.5</w:t>
            </w:r>
            <w:r w:rsidR="002C00E0">
              <w:rPr>
                <w:rFonts w:asciiTheme="minorHAnsi" w:eastAsiaTheme="minorEastAsia" w:hAnsiTheme="minorHAnsi" w:cstheme="minorBidi"/>
                <w:sz w:val="22"/>
                <w:szCs w:val="22"/>
                <w:lang w:eastAsia="fr-FR"/>
              </w:rPr>
              <w:tab/>
            </w:r>
            <w:r w:rsidR="002C00E0" w:rsidRPr="003A6840">
              <w:rPr>
                <w:rStyle w:val="Lienhypertexte"/>
              </w:rPr>
              <w:t>L’insertion pendant et à l’issue du marché</w:t>
            </w:r>
            <w:r w:rsidR="002C00E0">
              <w:rPr>
                <w:webHidden/>
              </w:rPr>
              <w:tab/>
            </w:r>
            <w:r w:rsidR="002C00E0">
              <w:rPr>
                <w:webHidden/>
              </w:rPr>
              <w:fldChar w:fldCharType="begin"/>
            </w:r>
            <w:r w:rsidR="002C00E0">
              <w:rPr>
                <w:webHidden/>
              </w:rPr>
              <w:instrText xml:space="preserve"> PAGEREF _Toc190365784 \h </w:instrText>
            </w:r>
            <w:r w:rsidR="002C00E0">
              <w:rPr>
                <w:webHidden/>
              </w:rPr>
            </w:r>
            <w:r w:rsidR="002C00E0">
              <w:rPr>
                <w:webHidden/>
              </w:rPr>
              <w:fldChar w:fldCharType="separate"/>
            </w:r>
            <w:r w:rsidR="002C00E0">
              <w:rPr>
                <w:webHidden/>
              </w:rPr>
              <w:t>21</w:t>
            </w:r>
            <w:r w:rsidR="002C00E0">
              <w:rPr>
                <w:webHidden/>
              </w:rPr>
              <w:fldChar w:fldCharType="end"/>
            </w:r>
          </w:hyperlink>
        </w:p>
        <w:p w14:paraId="166B01E7" w14:textId="5B051EFE" w:rsidR="002C00E0" w:rsidRDefault="0086723A">
          <w:pPr>
            <w:pStyle w:val="TM2"/>
            <w:rPr>
              <w:rFonts w:asciiTheme="minorHAnsi" w:eastAsiaTheme="minorEastAsia" w:hAnsiTheme="minorHAnsi" w:cstheme="minorBidi"/>
              <w:sz w:val="22"/>
              <w:szCs w:val="22"/>
              <w:lang w:eastAsia="fr-FR"/>
            </w:rPr>
          </w:pPr>
          <w:hyperlink w:anchor="_Toc190365785" w:history="1">
            <w:r w:rsidR="002C00E0" w:rsidRPr="003A6840">
              <w:rPr>
                <w:rStyle w:val="Lienhypertexte"/>
              </w:rPr>
              <w:t>11.6</w:t>
            </w:r>
            <w:r w:rsidR="002C00E0">
              <w:rPr>
                <w:rFonts w:asciiTheme="minorHAnsi" w:eastAsiaTheme="minorEastAsia" w:hAnsiTheme="minorHAnsi" w:cstheme="minorBidi"/>
                <w:sz w:val="22"/>
                <w:szCs w:val="22"/>
                <w:lang w:eastAsia="fr-FR"/>
              </w:rPr>
              <w:tab/>
            </w:r>
            <w:r w:rsidR="002C00E0" w:rsidRPr="003A6840">
              <w:rPr>
                <w:rStyle w:val="Lienhypertexte"/>
              </w:rPr>
              <w:t>Le contrôle et l’évaluation de l’action d’insertion</w:t>
            </w:r>
            <w:r w:rsidR="002C00E0">
              <w:rPr>
                <w:webHidden/>
              </w:rPr>
              <w:tab/>
            </w:r>
            <w:r w:rsidR="002C00E0">
              <w:rPr>
                <w:webHidden/>
              </w:rPr>
              <w:fldChar w:fldCharType="begin"/>
            </w:r>
            <w:r w:rsidR="002C00E0">
              <w:rPr>
                <w:webHidden/>
              </w:rPr>
              <w:instrText xml:space="preserve"> PAGEREF _Toc190365785 \h </w:instrText>
            </w:r>
            <w:r w:rsidR="002C00E0">
              <w:rPr>
                <w:webHidden/>
              </w:rPr>
            </w:r>
            <w:r w:rsidR="002C00E0">
              <w:rPr>
                <w:webHidden/>
              </w:rPr>
              <w:fldChar w:fldCharType="separate"/>
            </w:r>
            <w:r w:rsidR="002C00E0">
              <w:rPr>
                <w:webHidden/>
              </w:rPr>
              <w:t>21</w:t>
            </w:r>
            <w:r w:rsidR="002C00E0">
              <w:rPr>
                <w:webHidden/>
              </w:rPr>
              <w:fldChar w:fldCharType="end"/>
            </w:r>
          </w:hyperlink>
        </w:p>
        <w:p w14:paraId="2234B37E" w14:textId="597327E7" w:rsidR="002C00E0" w:rsidRDefault="0086723A">
          <w:pPr>
            <w:pStyle w:val="TM1"/>
            <w:rPr>
              <w:rFonts w:asciiTheme="minorHAnsi" w:eastAsiaTheme="minorEastAsia" w:hAnsiTheme="minorHAnsi" w:cstheme="minorBidi"/>
              <w:sz w:val="22"/>
              <w:szCs w:val="22"/>
              <w:lang w:eastAsia="fr-FR"/>
            </w:rPr>
          </w:pPr>
          <w:hyperlink w:anchor="_Toc190365786" w:history="1">
            <w:r w:rsidR="002C00E0" w:rsidRPr="003A6840">
              <w:rPr>
                <w:rStyle w:val="Lienhypertexte"/>
              </w:rPr>
              <w:t>ARTICLE 12.</w:t>
            </w:r>
            <w:r w:rsidR="002C00E0">
              <w:rPr>
                <w:rFonts w:asciiTheme="minorHAnsi" w:eastAsiaTheme="minorEastAsia" w:hAnsiTheme="minorHAnsi" w:cstheme="minorBidi"/>
                <w:sz w:val="22"/>
                <w:szCs w:val="22"/>
                <w:lang w:eastAsia="fr-FR"/>
              </w:rPr>
              <w:tab/>
            </w:r>
            <w:r w:rsidR="002C00E0" w:rsidRPr="003A6840">
              <w:rPr>
                <w:rStyle w:val="Lienhypertexte"/>
              </w:rPr>
              <w:t>MODALITES DE REGLEMENT</w:t>
            </w:r>
            <w:r w:rsidR="002C00E0">
              <w:rPr>
                <w:webHidden/>
              </w:rPr>
              <w:tab/>
            </w:r>
            <w:r w:rsidR="002C00E0">
              <w:rPr>
                <w:webHidden/>
              </w:rPr>
              <w:fldChar w:fldCharType="begin"/>
            </w:r>
            <w:r w:rsidR="002C00E0">
              <w:rPr>
                <w:webHidden/>
              </w:rPr>
              <w:instrText xml:space="preserve"> PAGEREF _Toc190365786 \h </w:instrText>
            </w:r>
            <w:r w:rsidR="002C00E0">
              <w:rPr>
                <w:webHidden/>
              </w:rPr>
            </w:r>
            <w:r w:rsidR="002C00E0">
              <w:rPr>
                <w:webHidden/>
              </w:rPr>
              <w:fldChar w:fldCharType="separate"/>
            </w:r>
            <w:r w:rsidR="002C00E0">
              <w:rPr>
                <w:webHidden/>
              </w:rPr>
              <w:t>21</w:t>
            </w:r>
            <w:r w:rsidR="002C00E0">
              <w:rPr>
                <w:webHidden/>
              </w:rPr>
              <w:fldChar w:fldCharType="end"/>
            </w:r>
          </w:hyperlink>
        </w:p>
        <w:p w14:paraId="5AD6A191" w14:textId="1F3BB2D1" w:rsidR="002C00E0" w:rsidRDefault="0086723A">
          <w:pPr>
            <w:pStyle w:val="TM2"/>
            <w:rPr>
              <w:rFonts w:asciiTheme="minorHAnsi" w:eastAsiaTheme="minorEastAsia" w:hAnsiTheme="minorHAnsi" w:cstheme="minorBidi"/>
              <w:sz w:val="22"/>
              <w:szCs w:val="22"/>
              <w:lang w:eastAsia="fr-FR"/>
            </w:rPr>
          </w:pPr>
          <w:hyperlink w:anchor="_Toc190365787" w:history="1">
            <w:r w:rsidR="002C00E0" w:rsidRPr="003A6840">
              <w:rPr>
                <w:rStyle w:val="Lienhypertexte"/>
              </w:rPr>
              <w:t>12.1</w:t>
            </w:r>
            <w:r w:rsidR="002C00E0">
              <w:rPr>
                <w:rFonts w:asciiTheme="minorHAnsi" w:eastAsiaTheme="minorEastAsia" w:hAnsiTheme="minorHAnsi" w:cstheme="minorBidi"/>
                <w:sz w:val="22"/>
                <w:szCs w:val="22"/>
                <w:lang w:eastAsia="fr-FR"/>
              </w:rPr>
              <w:tab/>
            </w:r>
            <w:r w:rsidR="002C00E0" w:rsidRPr="003A6840">
              <w:rPr>
                <w:rStyle w:val="Lienhypertexte"/>
              </w:rPr>
              <w:t>Facturation</w:t>
            </w:r>
            <w:r w:rsidR="002C00E0">
              <w:rPr>
                <w:webHidden/>
              </w:rPr>
              <w:tab/>
            </w:r>
            <w:r w:rsidR="002C00E0">
              <w:rPr>
                <w:webHidden/>
              </w:rPr>
              <w:fldChar w:fldCharType="begin"/>
            </w:r>
            <w:r w:rsidR="002C00E0">
              <w:rPr>
                <w:webHidden/>
              </w:rPr>
              <w:instrText xml:space="preserve"> PAGEREF _Toc190365787 \h </w:instrText>
            </w:r>
            <w:r w:rsidR="002C00E0">
              <w:rPr>
                <w:webHidden/>
              </w:rPr>
            </w:r>
            <w:r w:rsidR="002C00E0">
              <w:rPr>
                <w:webHidden/>
              </w:rPr>
              <w:fldChar w:fldCharType="separate"/>
            </w:r>
            <w:r w:rsidR="002C00E0">
              <w:rPr>
                <w:webHidden/>
              </w:rPr>
              <w:t>21</w:t>
            </w:r>
            <w:r w:rsidR="002C00E0">
              <w:rPr>
                <w:webHidden/>
              </w:rPr>
              <w:fldChar w:fldCharType="end"/>
            </w:r>
          </w:hyperlink>
        </w:p>
        <w:p w14:paraId="77012BBD" w14:textId="2588B5F7" w:rsidR="002C00E0" w:rsidRDefault="0086723A">
          <w:pPr>
            <w:pStyle w:val="TM2"/>
            <w:rPr>
              <w:rFonts w:asciiTheme="minorHAnsi" w:eastAsiaTheme="minorEastAsia" w:hAnsiTheme="minorHAnsi" w:cstheme="minorBidi"/>
              <w:sz w:val="22"/>
              <w:szCs w:val="22"/>
              <w:lang w:eastAsia="fr-FR"/>
            </w:rPr>
          </w:pPr>
          <w:hyperlink w:anchor="_Toc190365788" w:history="1">
            <w:r w:rsidR="002C00E0" w:rsidRPr="003A6840">
              <w:rPr>
                <w:rStyle w:val="Lienhypertexte"/>
              </w:rPr>
              <w:t>12.2</w:t>
            </w:r>
            <w:r w:rsidR="002C00E0">
              <w:rPr>
                <w:rFonts w:asciiTheme="minorHAnsi" w:eastAsiaTheme="minorEastAsia" w:hAnsiTheme="minorHAnsi" w:cstheme="minorBidi"/>
                <w:sz w:val="22"/>
                <w:szCs w:val="22"/>
                <w:lang w:eastAsia="fr-FR"/>
              </w:rPr>
              <w:tab/>
            </w:r>
            <w:r w:rsidR="002C00E0" w:rsidRPr="003A6840">
              <w:rPr>
                <w:rStyle w:val="Lienhypertexte"/>
              </w:rPr>
              <w:t>Paiements</w:t>
            </w:r>
            <w:r w:rsidR="002C00E0">
              <w:rPr>
                <w:webHidden/>
              </w:rPr>
              <w:tab/>
            </w:r>
            <w:r w:rsidR="002C00E0">
              <w:rPr>
                <w:webHidden/>
              </w:rPr>
              <w:fldChar w:fldCharType="begin"/>
            </w:r>
            <w:r w:rsidR="002C00E0">
              <w:rPr>
                <w:webHidden/>
              </w:rPr>
              <w:instrText xml:space="preserve"> PAGEREF _Toc190365788 \h </w:instrText>
            </w:r>
            <w:r w:rsidR="002C00E0">
              <w:rPr>
                <w:webHidden/>
              </w:rPr>
            </w:r>
            <w:r w:rsidR="002C00E0">
              <w:rPr>
                <w:webHidden/>
              </w:rPr>
              <w:fldChar w:fldCharType="separate"/>
            </w:r>
            <w:r w:rsidR="002C00E0">
              <w:rPr>
                <w:webHidden/>
              </w:rPr>
              <w:t>22</w:t>
            </w:r>
            <w:r w:rsidR="002C00E0">
              <w:rPr>
                <w:webHidden/>
              </w:rPr>
              <w:fldChar w:fldCharType="end"/>
            </w:r>
          </w:hyperlink>
        </w:p>
        <w:p w14:paraId="02F7D95D" w14:textId="16467DA9" w:rsidR="002C00E0" w:rsidRDefault="0086723A">
          <w:pPr>
            <w:pStyle w:val="TM2"/>
            <w:rPr>
              <w:rFonts w:asciiTheme="minorHAnsi" w:eastAsiaTheme="minorEastAsia" w:hAnsiTheme="minorHAnsi" w:cstheme="minorBidi"/>
              <w:sz w:val="22"/>
              <w:szCs w:val="22"/>
              <w:lang w:eastAsia="fr-FR"/>
            </w:rPr>
          </w:pPr>
          <w:hyperlink w:anchor="_Toc190365789" w:history="1">
            <w:r w:rsidR="002C00E0" w:rsidRPr="003A6840">
              <w:rPr>
                <w:rStyle w:val="Lienhypertexte"/>
              </w:rPr>
              <w:t>12.3</w:t>
            </w:r>
            <w:r w:rsidR="002C00E0">
              <w:rPr>
                <w:rFonts w:asciiTheme="minorHAnsi" w:eastAsiaTheme="minorEastAsia" w:hAnsiTheme="minorHAnsi" w:cstheme="minorBidi"/>
                <w:sz w:val="22"/>
                <w:szCs w:val="22"/>
                <w:lang w:eastAsia="fr-FR"/>
              </w:rPr>
              <w:tab/>
            </w:r>
            <w:r w:rsidR="002C00E0" w:rsidRPr="003A6840">
              <w:rPr>
                <w:rStyle w:val="Lienhypertexte"/>
              </w:rPr>
              <w:t>Avances</w:t>
            </w:r>
            <w:r w:rsidR="002C00E0">
              <w:rPr>
                <w:webHidden/>
              </w:rPr>
              <w:tab/>
            </w:r>
            <w:r w:rsidR="002C00E0">
              <w:rPr>
                <w:webHidden/>
              </w:rPr>
              <w:fldChar w:fldCharType="begin"/>
            </w:r>
            <w:r w:rsidR="002C00E0">
              <w:rPr>
                <w:webHidden/>
              </w:rPr>
              <w:instrText xml:space="preserve"> PAGEREF _Toc190365789 \h </w:instrText>
            </w:r>
            <w:r w:rsidR="002C00E0">
              <w:rPr>
                <w:webHidden/>
              </w:rPr>
            </w:r>
            <w:r w:rsidR="002C00E0">
              <w:rPr>
                <w:webHidden/>
              </w:rPr>
              <w:fldChar w:fldCharType="separate"/>
            </w:r>
            <w:r w:rsidR="002C00E0">
              <w:rPr>
                <w:webHidden/>
              </w:rPr>
              <w:t>22</w:t>
            </w:r>
            <w:r w:rsidR="002C00E0">
              <w:rPr>
                <w:webHidden/>
              </w:rPr>
              <w:fldChar w:fldCharType="end"/>
            </w:r>
          </w:hyperlink>
        </w:p>
        <w:p w14:paraId="795A873E" w14:textId="4387246A" w:rsidR="002C00E0" w:rsidRDefault="0086723A">
          <w:pPr>
            <w:pStyle w:val="TM1"/>
            <w:rPr>
              <w:rFonts w:asciiTheme="minorHAnsi" w:eastAsiaTheme="minorEastAsia" w:hAnsiTheme="minorHAnsi" w:cstheme="minorBidi"/>
              <w:sz w:val="22"/>
              <w:szCs w:val="22"/>
              <w:lang w:eastAsia="fr-FR"/>
            </w:rPr>
          </w:pPr>
          <w:hyperlink w:anchor="_Toc190365790" w:history="1">
            <w:r w:rsidR="002C00E0" w:rsidRPr="003A6840">
              <w:rPr>
                <w:rStyle w:val="Lienhypertexte"/>
              </w:rPr>
              <w:t>ARTICLE 13.</w:t>
            </w:r>
            <w:r w:rsidR="002C00E0">
              <w:rPr>
                <w:rFonts w:asciiTheme="minorHAnsi" w:eastAsiaTheme="minorEastAsia" w:hAnsiTheme="minorHAnsi" w:cstheme="minorBidi"/>
                <w:sz w:val="22"/>
                <w:szCs w:val="22"/>
                <w:lang w:eastAsia="fr-FR"/>
              </w:rPr>
              <w:tab/>
            </w:r>
            <w:r w:rsidR="002C00E0" w:rsidRPr="003A6840">
              <w:rPr>
                <w:rStyle w:val="Lienhypertexte"/>
              </w:rPr>
              <w:t>SOUS-TRAITANCE</w:t>
            </w:r>
            <w:r w:rsidR="002C00E0">
              <w:rPr>
                <w:webHidden/>
              </w:rPr>
              <w:tab/>
            </w:r>
            <w:r w:rsidR="002C00E0">
              <w:rPr>
                <w:webHidden/>
              </w:rPr>
              <w:fldChar w:fldCharType="begin"/>
            </w:r>
            <w:r w:rsidR="002C00E0">
              <w:rPr>
                <w:webHidden/>
              </w:rPr>
              <w:instrText xml:space="preserve"> PAGEREF _Toc190365790 \h </w:instrText>
            </w:r>
            <w:r w:rsidR="002C00E0">
              <w:rPr>
                <w:webHidden/>
              </w:rPr>
            </w:r>
            <w:r w:rsidR="002C00E0">
              <w:rPr>
                <w:webHidden/>
              </w:rPr>
              <w:fldChar w:fldCharType="separate"/>
            </w:r>
            <w:r w:rsidR="002C00E0">
              <w:rPr>
                <w:webHidden/>
              </w:rPr>
              <w:t>23</w:t>
            </w:r>
            <w:r w:rsidR="002C00E0">
              <w:rPr>
                <w:webHidden/>
              </w:rPr>
              <w:fldChar w:fldCharType="end"/>
            </w:r>
          </w:hyperlink>
        </w:p>
        <w:p w14:paraId="21035A27" w14:textId="7D5D2F31" w:rsidR="002C00E0" w:rsidRDefault="0086723A">
          <w:pPr>
            <w:pStyle w:val="TM1"/>
            <w:rPr>
              <w:rFonts w:asciiTheme="minorHAnsi" w:eastAsiaTheme="minorEastAsia" w:hAnsiTheme="minorHAnsi" w:cstheme="minorBidi"/>
              <w:sz w:val="22"/>
              <w:szCs w:val="22"/>
              <w:lang w:eastAsia="fr-FR"/>
            </w:rPr>
          </w:pPr>
          <w:hyperlink w:anchor="_Toc190365791" w:history="1">
            <w:r w:rsidR="002C00E0" w:rsidRPr="003A6840">
              <w:rPr>
                <w:rStyle w:val="Lienhypertexte"/>
              </w:rPr>
              <w:t>ARTICLE 14.</w:t>
            </w:r>
            <w:r w:rsidR="002C00E0">
              <w:rPr>
                <w:rFonts w:asciiTheme="minorHAnsi" w:eastAsiaTheme="minorEastAsia" w:hAnsiTheme="minorHAnsi" w:cstheme="minorBidi"/>
                <w:sz w:val="22"/>
                <w:szCs w:val="22"/>
                <w:lang w:eastAsia="fr-FR"/>
              </w:rPr>
              <w:tab/>
            </w:r>
            <w:r w:rsidR="002C00E0" w:rsidRPr="003A6840">
              <w:rPr>
                <w:rStyle w:val="Lienhypertexte"/>
              </w:rPr>
              <w:t>ASSURANCES</w:t>
            </w:r>
            <w:r w:rsidR="002C00E0">
              <w:rPr>
                <w:webHidden/>
              </w:rPr>
              <w:tab/>
            </w:r>
            <w:r w:rsidR="002C00E0">
              <w:rPr>
                <w:webHidden/>
              </w:rPr>
              <w:fldChar w:fldCharType="begin"/>
            </w:r>
            <w:r w:rsidR="002C00E0">
              <w:rPr>
                <w:webHidden/>
              </w:rPr>
              <w:instrText xml:space="preserve"> PAGEREF _Toc190365791 \h </w:instrText>
            </w:r>
            <w:r w:rsidR="002C00E0">
              <w:rPr>
                <w:webHidden/>
              </w:rPr>
            </w:r>
            <w:r w:rsidR="002C00E0">
              <w:rPr>
                <w:webHidden/>
              </w:rPr>
              <w:fldChar w:fldCharType="separate"/>
            </w:r>
            <w:r w:rsidR="002C00E0">
              <w:rPr>
                <w:webHidden/>
              </w:rPr>
              <w:t>23</w:t>
            </w:r>
            <w:r w:rsidR="002C00E0">
              <w:rPr>
                <w:webHidden/>
              </w:rPr>
              <w:fldChar w:fldCharType="end"/>
            </w:r>
          </w:hyperlink>
        </w:p>
        <w:p w14:paraId="18A641B1" w14:textId="09538568" w:rsidR="002C00E0" w:rsidRDefault="0086723A">
          <w:pPr>
            <w:pStyle w:val="TM1"/>
            <w:rPr>
              <w:rFonts w:asciiTheme="minorHAnsi" w:eastAsiaTheme="minorEastAsia" w:hAnsiTheme="minorHAnsi" w:cstheme="minorBidi"/>
              <w:sz w:val="22"/>
              <w:szCs w:val="22"/>
              <w:lang w:eastAsia="fr-FR"/>
            </w:rPr>
          </w:pPr>
          <w:hyperlink w:anchor="_Toc190365792" w:history="1">
            <w:r w:rsidR="002C00E0" w:rsidRPr="003A6840">
              <w:rPr>
                <w:rStyle w:val="Lienhypertexte"/>
              </w:rPr>
              <w:t>ARTICLE 15.</w:t>
            </w:r>
            <w:r w:rsidR="002C00E0">
              <w:rPr>
                <w:rFonts w:asciiTheme="minorHAnsi" w:eastAsiaTheme="minorEastAsia" w:hAnsiTheme="minorHAnsi" w:cstheme="minorBidi"/>
                <w:sz w:val="22"/>
                <w:szCs w:val="22"/>
                <w:lang w:eastAsia="fr-FR"/>
              </w:rPr>
              <w:tab/>
            </w:r>
            <w:r w:rsidR="002C00E0" w:rsidRPr="003A6840">
              <w:rPr>
                <w:rStyle w:val="Lienhypertexte"/>
              </w:rPr>
              <w:t>NANTISSEMENT</w:t>
            </w:r>
            <w:r w:rsidR="002C00E0">
              <w:rPr>
                <w:webHidden/>
              </w:rPr>
              <w:tab/>
            </w:r>
            <w:r w:rsidR="002C00E0">
              <w:rPr>
                <w:webHidden/>
              </w:rPr>
              <w:fldChar w:fldCharType="begin"/>
            </w:r>
            <w:r w:rsidR="002C00E0">
              <w:rPr>
                <w:webHidden/>
              </w:rPr>
              <w:instrText xml:space="preserve"> PAGEREF _Toc190365792 \h </w:instrText>
            </w:r>
            <w:r w:rsidR="002C00E0">
              <w:rPr>
                <w:webHidden/>
              </w:rPr>
            </w:r>
            <w:r w:rsidR="002C00E0">
              <w:rPr>
                <w:webHidden/>
              </w:rPr>
              <w:fldChar w:fldCharType="separate"/>
            </w:r>
            <w:r w:rsidR="002C00E0">
              <w:rPr>
                <w:webHidden/>
              </w:rPr>
              <w:t>23</w:t>
            </w:r>
            <w:r w:rsidR="002C00E0">
              <w:rPr>
                <w:webHidden/>
              </w:rPr>
              <w:fldChar w:fldCharType="end"/>
            </w:r>
          </w:hyperlink>
        </w:p>
        <w:p w14:paraId="3D32EDA1" w14:textId="6402D54C" w:rsidR="002C00E0" w:rsidRDefault="0086723A">
          <w:pPr>
            <w:pStyle w:val="TM1"/>
            <w:rPr>
              <w:rFonts w:asciiTheme="minorHAnsi" w:eastAsiaTheme="minorEastAsia" w:hAnsiTheme="minorHAnsi" w:cstheme="minorBidi"/>
              <w:sz w:val="22"/>
              <w:szCs w:val="22"/>
              <w:lang w:eastAsia="fr-FR"/>
            </w:rPr>
          </w:pPr>
          <w:hyperlink w:anchor="_Toc190365793" w:history="1">
            <w:r w:rsidR="002C00E0" w:rsidRPr="003A6840">
              <w:rPr>
                <w:rStyle w:val="Lienhypertexte"/>
              </w:rPr>
              <w:t>ARTICLE 16.</w:t>
            </w:r>
            <w:r w:rsidR="002C00E0">
              <w:rPr>
                <w:rFonts w:asciiTheme="minorHAnsi" w:eastAsiaTheme="minorEastAsia" w:hAnsiTheme="minorHAnsi" w:cstheme="minorBidi"/>
                <w:sz w:val="22"/>
                <w:szCs w:val="22"/>
                <w:lang w:eastAsia="fr-FR"/>
              </w:rPr>
              <w:tab/>
            </w:r>
            <w:r w:rsidR="002C00E0" w:rsidRPr="003A6840">
              <w:rPr>
                <w:rStyle w:val="Lienhypertexte"/>
              </w:rPr>
              <w:t>RETENUE DE GARANTIE</w:t>
            </w:r>
            <w:r w:rsidR="002C00E0">
              <w:rPr>
                <w:webHidden/>
              </w:rPr>
              <w:tab/>
            </w:r>
            <w:r w:rsidR="002C00E0">
              <w:rPr>
                <w:webHidden/>
              </w:rPr>
              <w:fldChar w:fldCharType="begin"/>
            </w:r>
            <w:r w:rsidR="002C00E0">
              <w:rPr>
                <w:webHidden/>
              </w:rPr>
              <w:instrText xml:space="preserve"> PAGEREF _Toc190365793 \h </w:instrText>
            </w:r>
            <w:r w:rsidR="002C00E0">
              <w:rPr>
                <w:webHidden/>
              </w:rPr>
            </w:r>
            <w:r w:rsidR="002C00E0">
              <w:rPr>
                <w:webHidden/>
              </w:rPr>
              <w:fldChar w:fldCharType="separate"/>
            </w:r>
            <w:r w:rsidR="002C00E0">
              <w:rPr>
                <w:webHidden/>
              </w:rPr>
              <w:t>23</w:t>
            </w:r>
            <w:r w:rsidR="002C00E0">
              <w:rPr>
                <w:webHidden/>
              </w:rPr>
              <w:fldChar w:fldCharType="end"/>
            </w:r>
          </w:hyperlink>
        </w:p>
        <w:p w14:paraId="65D31A85" w14:textId="38E972B1" w:rsidR="002C00E0" w:rsidRDefault="0086723A">
          <w:pPr>
            <w:pStyle w:val="TM1"/>
            <w:rPr>
              <w:rFonts w:asciiTheme="minorHAnsi" w:eastAsiaTheme="minorEastAsia" w:hAnsiTheme="minorHAnsi" w:cstheme="minorBidi"/>
              <w:sz w:val="22"/>
              <w:szCs w:val="22"/>
              <w:lang w:eastAsia="fr-FR"/>
            </w:rPr>
          </w:pPr>
          <w:hyperlink w:anchor="_Toc190365794" w:history="1">
            <w:r w:rsidR="002C00E0" w:rsidRPr="003A6840">
              <w:rPr>
                <w:rStyle w:val="Lienhypertexte"/>
              </w:rPr>
              <w:t>ARTICLE 17.</w:t>
            </w:r>
            <w:r w:rsidR="002C00E0">
              <w:rPr>
                <w:rFonts w:asciiTheme="minorHAnsi" w:eastAsiaTheme="minorEastAsia" w:hAnsiTheme="minorHAnsi" w:cstheme="minorBidi"/>
                <w:sz w:val="22"/>
                <w:szCs w:val="22"/>
                <w:lang w:eastAsia="fr-FR"/>
              </w:rPr>
              <w:tab/>
            </w:r>
            <w:r w:rsidR="002C00E0" w:rsidRPr="003A6840">
              <w:rPr>
                <w:rStyle w:val="Lienhypertexte"/>
              </w:rPr>
              <w:t>PENALITES - RESILIATION</w:t>
            </w:r>
            <w:r w:rsidR="002C00E0">
              <w:rPr>
                <w:webHidden/>
              </w:rPr>
              <w:tab/>
            </w:r>
            <w:r w:rsidR="002C00E0">
              <w:rPr>
                <w:webHidden/>
              </w:rPr>
              <w:fldChar w:fldCharType="begin"/>
            </w:r>
            <w:r w:rsidR="002C00E0">
              <w:rPr>
                <w:webHidden/>
              </w:rPr>
              <w:instrText xml:space="preserve"> PAGEREF _Toc190365794 \h </w:instrText>
            </w:r>
            <w:r w:rsidR="002C00E0">
              <w:rPr>
                <w:webHidden/>
              </w:rPr>
            </w:r>
            <w:r w:rsidR="002C00E0">
              <w:rPr>
                <w:webHidden/>
              </w:rPr>
              <w:fldChar w:fldCharType="separate"/>
            </w:r>
            <w:r w:rsidR="002C00E0">
              <w:rPr>
                <w:webHidden/>
              </w:rPr>
              <w:t>24</w:t>
            </w:r>
            <w:r w:rsidR="002C00E0">
              <w:rPr>
                <w:webHidden/>
              </w:rPr>
              <w:fldChar w:fldCharType="end"/>
            </w:r>
          </w:hyperlink>
        </w:p>
        <w:p w14:paraId="6EAD42C5" w14:textId="1F813EFC" w:rsidR="002C00E0" w:rsidRDefault="0086723A">
          <w:pPr>
            <w:pStyle w:val="TM2"/>
            <w:rPr>
              <w:rFonts w:asciiTheme="minorHAnsi" w:eastAsiaTheme="minorEastAsia" w:hAnsiTheme="minorHAnsi" w:cstheme="minorBidi"/>
              <w:sz w:val="22"/>
              <w:szCs w:val="22"/>
              <w:lang w:eastAsia="fr-FR"/>
            </w:rPr>
          </w:pPr>
          <w:hyperlink w:anchor="_Toc190365795" w:history="1">
            <w:r w:rsidR="002C00E0" w:rsidRPr="003A6840">
              <w:rPr>
                <w:rStyle w:val="Lienhypertexte"/>
              </w:rPr>
              <w:t>17.1</w:t>
            </w:r>
            <w:r w:rsidR="002C00E0">
              <w:rPr>
                <w:rFonts w:asciiTheme="minorHAnsi" w:eastAsiaTheme="minorEastAsia" w:hAnsiTheme="minorHAnsi" w:cstheme="minorBidi"/>
                <w:sz w:val="22"/>
                <w:szCs w:val="22"/>
                <w:lang w:eastAsia="fr-FR"/>
              </w:rPr>
              <w:tab/>
            </w:r>
            <w:r w:rsidR="002C00E0" w:rsidRPr="003A6840">
              <w:rPr>
                <w:rStyle w:val="Lienhypertexte"/>
              </w:rPr>
              <w:t>Pénalités</w:t>
            </w:r>
            <w:r w:rsidR="002C00E0">
              <w:rPr>
                <w:webHidden/>
              </w:rPr>
              <w:tab/>
            </w:r>
            <w:r w:rsidR="002C00E0">
              <w:rPr>
                <w:webHidden/>
              </w:rPr>
              <w:fldChar w:fldCharType="begin"/>
            </w:r>
            <w:r w:rsidR="002C00E0">
              <w:rPr>
                <w:webHidden/>
              </w:rPr>
              <w:instrText xml:space="preserve"> PAGEREF _Toc190365795 \h </w:instrText>
            </w:r>
            <w:r w:rsidR="002C00E0">
              <w:rPr>
                <w:webHidden/>
              </w:rPr>
            </w:r>
            <w:r w:rsidR="002C00E0">
              <w:rPr>
                <w:webHidden/>
              </w:rPr>
              <w:fldChar w:fldCharType="separate"/>
            </w:r>
            <w:r w:rsidR="002C00E0">
              <w:rPr>
                <w:webHidden/>
              </w:rPr>
              <w:t>24</w:t>
            </w:r>
            <w:r w:rsidR="002C00E0">
              <w:rPr>
                <w:webHidden/>
              </w:rPr>
              <w:fldChar w:fldCharType="end"/>
            </w:r>
          </w:hyperlink>
        </w:p>
        <w:p w14:paraId="07E77356" w14:textId="0651A058" w:rsidR="002C00E0" w:rsidRDefault="0086723A">
          <w:pPr>
            <w:pStyle w:val="TM3"/>
            <w:rPr>
              <w:rFonts w:asciiTheme="minorHAnsi" w:eastAsiaTheme="minorEastAsia" w:hAnsiTheme="minorHAnsi" w:cstheme="minorBidi"/>
              <w:sz w:val="22"/>
              <w:lang w:eastAsia="fr-FR"/>
            </w:rPr>
          </w:pPr>
          <w:hyperlink w:anchor="_Toc190365796" w:history="1">
            <w:r w:rsidR="002C00E0" w:rsidRPr="003A6840">
              <w:rPr>
                <w:rStyle w:val="Lienhypertexte"/>
                <w14:scene3d>
                  <w14:camera w14:prst="orthographicFront"/>
                  <w14:lightRig w14:rig="threePt" w14:dir="t">
                    <w14:rot w14:lat="0" w14:lon="0" w14:rev="0"/>
                  </w14:lightRig>
                </w14:scene3d>
              </w:rPr>
              <w:t>17.1.1</w:t>
            </w:r>
            <w:r w:rsidR="002C00E0">
              <w:rPr>
                <w:rFonts w:asciiTheme="minorHAnsi" w:eastAsiaTheme="minorEastAsia" w:hAnsiTheme="minorHAnsi" w:cstheme="minorBidi"/>
                <w:sz w:val="22"/>
                <w:lang w:eastAsia="fr-FR"/>
              </w:rPr>
              <w:tab/>
            </w:r>
            <w:r w:rsidR="002C00E0" w:rsidRPr="003A6840">
              <w:rPr>
                <w:rStyle w:val="Lienhypertexte"/>
              </w:rPr>
              <w:t>Généralités</w:t>
            </w:r>
            <w:r w:rsidR="002C00E0">
              <w:rPr>
                <w:webHidden/>
              </w:rPr>
              <w:tab/>
            </w:r>
            <w:r w:rsidR="002C00E0">
              <w:rPr>
                <w:webHidden/>
              </w:rPr>
              <w:fldChar w:fldCharType="begin"/>
            </w:r>
            <w:r w:rsidR="002C00E0">
              <w:rPr>
                <w:webHidden/>
              </w:rPr>
              <w:instrText xml:space="preserve"> PAGEREF _Toc190365796 \h </w:instrText>
            </w:r>
            <w:r w:rsidR="002C00E0">
              <w:rPr>
                <w:webHidden/>
              </w:rPr>
            </w:r>
            <w:r w:rsidR="002C00E0">
              <w:rPr>
                <w:webHidden/>
              </w:rPr>
              <w:fldChar w:fldCharType="separate"/>
            </w:r>
            <w:r w:rsidR="002C00E0">
              <w:rPr>
                <w:webHidden/>
              </w:rPr>
              <w:t>24</w:t>
            </w:r>
            <w:r w:rsidR="002C00E0">
              <w:rPr>
                <w:webHidden/>
              </w:rPr>
              <w:fldChar w:fldCharType="end"/>
            </w:r>
          </w:hyperlink>
        </w:p>
        <w:p w14:paraId="55404FC8" w14:textId="43334E86" w:rsidR="002C00E0" w:rsidRDefault="0086723A">
          <w:pPr>
            <w:pStyle w:val="TM3"/>
            <w:rPr>
              <w:rFonts w:asciiTheme="minorHAnsi" w:eastAsiaTheme="minorEastAsia" w:hAnsiTheme="minorHAnsi" w:cstheme="minorBidi"/>
              <w:sz w:val="22"/>
              <w:lang w:eastAsia="fr-FR"/>
            </w:rPr>
          </w:pPr>
          <w:hyperlink w:anchor="_Toc190365797" w:history="1">
            <w:r w:rsidR="002C00E0" w:rsidRPr="003A6840">
              <w:rPr>
                <w:rStyle w:val="Lienhypertexte"/>
                <w:w w:val="105"/>
                <w14:scene3d>
                  <w14:camera w14:prst="orthographicFront"/>
                  <w14:lightRig w14:rig="threePt" w14:dir="t">
                    <w14:rot w14:lat="0" w14:lon="0" w14:rev="0"/>
                  </w14:lightRig>
                </w14:scene3d>
              </w:rPr>
              <w:t>17.1.2</w:t>
            </w:r>
            <w:r w:rsidR="002C00E0">
              <w:rPr>
                <w:rFonts w:asciiTheme="minorHAnsi" w:eastAsiaTheme="minorEastAsia" w:hAnsiTheme="minorHAnsi" w:cstheme="minorBidi"/>
                <w:sz w:val="22"/>
                <w:lang w:eastAsia="fr-FR"/>
              </w:rPr>
              <w:tab/>
            </w:r>
            <w:r w:rsidR="002C00E0" w:rsidRPr="003A6840">
              <w:rPr>
                <w:rStyle w:val="Lienhypertexte"/>
                <w:w w:val="105"/>
              </w:rPr>
              <w:t>Pénalités</w:t>
            </w:r>
            <w:r w:rsidR="002C00E0" w:rsidRPr="003A6840">
              <w:rPr>
                <w:rStyle w:val="Lienhypertexte"/>
                <w:spacing w:val="-6"/>
                <w:w w:val="105"/>
              </w:rPr>
              <w:t xml:space="preserve"> </w:t>
            </w:r>
            <w:r w:rsidR="002C00E0" w:rsidRPr="003A6840">
              <w:rPr>
                <w:rStyle w:val="Lienhypertexte"/>
                <w:w w:val="105"/>
              </w:rPr>
              <w:t>relatives</w:t>
            </w:r>
            <w:r w:rsidR="002C00E0" w:rsidRPr="003A6840">
              <w:rPr>
                <w:rStyle w:val="Lienhypertexte"/>
                <w:spacing w:val="-4"/>
                <w:w w:val="105"/>
              </w:rPr>
              <w:t xml:space="preserve"> </w:t>
            </w:r>
            <w:r w:rsidR="002C00E0" w:rsidRPr="003A6840">
              <w:rPr>
                <w:rStyle w:val="Lienhypertexte"/>
                <w:w w:val="105"/>
              </w:rPr>
              <w:t>au</w:t>
            </w:r>
            <w:r w:rsidR="002C00E0" w:rsidRPr="003A6840">
              <w:rPr>
                <w:rStyle w:val="Lienhypertexte"/>
                <w:spacing w:val="-8"/>
                <w:w w:val="105"/>
              </w:rPr>
              <w:t xml:space="preserve"> </w:t>
            </w:r>
            <w:r w:rsidR="002C00E0" w:rsidRPr="003A6840">
              <w:rPr>
                <w:rStyle w:val="Lienhypertexte"/>
                <w:w w:val="105"/>
              </w:rPr>
              <w:t>suivi</w:t>
            </w:r>
            <w:r w:rsidR="002C00E0" w:rsidRPr="003A6840">
              <w:rPr>
                <w:rStyle w:val="Lienhypertexte"/>
                <w:spacing w:val="-4"/>
                <w:w w:val="105"/>
              </w:rPr>
              <w:t xml:space="preserve"> </w:t>
            </w:r>
            <w:r w:rsidR="002C00E0" w:rsidRPr="003A6840">
              <w:rPr>
                <w:rStyle w:val="Lienhypertexte"/>
                <w:w w:val="105"/>
              </w:rPr>
              <w:t>du</w:t>
            </w:r>
            <w:r w:rsidR="002C00E0" w:rsidRPr="003A6840">
              <w:rPr>
                <w:rStyle w:val="Lienhypertexte"/>
                <w:spacing w:val="-6"/>
                <w:w w:val="105"/>
              </w:rPr>
              <w:t xml:space="preserve"> </w:t>
            </w:r>
            <w:r w:rsidR="002C00E0" w:rsidRPr="003A6840">
              <w:rPr>
                <w:rStyle w:val="Lienhypertexte"/>
                <w:w w:val="105"/>
              </w:rPr>
              <w:t>marché</w:t>
            </w:r>
            <w:r w:rsidR="002C00E0">
              <w:rPr>
                <w:webHidden/>
              </w:rPr>
              <w:tab/>
            </w:r>
            <w:r w:rsidR="002C00E0">
              <w:rPr>
                <w:webHidden/>
              </w:rPr>
              <w:fldChar w:fldCharType="begin"/>
            </w:r>
            <w:r w:rsidR="002C00E0">
              <w:rPr>
                <w:webHidden/>
              </w:rPr>
              <w:instrText xml:space="preserve"> PAGEREF _Toc190365797 \h </w:instrText>
            </w:r>
            <w:r w:rsidR="002C00E0">
              <w:rPr>
                <w:webHidden/>
              </w:rPr>
            </w:r>
            <w:r w:rsidR="002C00E0">
              <w:rPr>
                <w:webHidden/>
              </w:rPr>
              <w:fldChar w:fldCharType="separate"/>
            </w:r>
            <w:r w:rsidR="002C00E0">
              <w:rPr>
                <w:webHidden/>
              </w:rPr>
              <w:t>24</w:t>
            </w:r>
            <w:r w:rsidR="002C00E0">
              <w:rPr>
                <w:webHidden/>
              </w:rPr>
              <w:fldChar w:fldCharType="end"/>
            </w:r>
          </w:hyperlink>
        </w:p>
        <w:p w14:paraId="1F418593" w14:textId="7DA695A8" w:rsidR="002C00E0" w:rsidRDefault="0086723A">
          <w:pPr>
            <w:pStyle w:val="TM3"/>
            <w:rPr>
              <w:rFonts w:asciiTheme="minorHAnsi" w:eastAsiaTheme="minorEastAsia" w:hAnsiTheme="minorHAnsi" w:cstheme="minorBidi"/>
              <w:sz w:val="22"/>
              <w:lang w:eastAsia="fr-FR"/>
            </w:rPr>
          </w:pPr>
          <w:hyperlink w:anchor="_Toc190365798" w:history="1">
            <w:r w:rsidR="002C00E0" w:rsidRPr="003A6840">
              <w:rPr>
                <w:rStyle w:val="Lienhypertexte"/>
                <w14:scene3d>
                  <w14:camera w14:prst="orthographicFront"/>
                  <w14:lightRig w14:rig="threePt" w14:dir="t">
                    <w14:rot w14:lat="0" w14:lon="0" w14:rev="0"/>
                  </w14:lightRig>
                </w14:scene3d>
              </w:rPr>
              <w:t>17.1.3</w:t>
            </w:r>
            <w:r w:rsidR="002C00E0">
              <w:rPr>
                <w:rFonts w:asciiTheme="minorHAnsi" w:eastAsiaTheme="minorEastAsia" w:hAnsiTheme="minorHAnsi" w:cstheme="minorBidi"/>
                <w:sz w:val="22"/>
                <w:lang w:eastAsia="fr-FR"/>
              </w:rPr>
              <w:tab/>
            </w:r>
            <w:r w:rsidR="002C00E0" w:rsidRPr="003A6840">
              <w:rPr>
                <w:rStyle w:val="Lienhypertexte"/>
                <w:w w:val="105"/>
              </w:rPr>
              <w:t>Pénalités</w:t>
            </w:r>
            <w:r w:rsidR="002C00E0" w:rsidRPr="003A6840">
              <w:rPr>
                <w:rStyle w:val="Lienhypertexte"/>
                <w:spacing w:val="-9"/>
                <w:w w:val="105"/>
              </w:rPr>
              <w:t xml:space="preserve"> </w:t>
            </w:r>
            <w:r w:rsidR="002C00E0" w:rsidRPr="003A6840">
              <w:rPr>
                <w:rStyle w:val="Lienhypertexte"/>
                <w:w w:val="105"/>
              </w:rPr>
              <w:t>relatives</w:t>
            </w:r>
            <w:r w:rsidR="002C00E0" w:rsidRPr="003A6840">
              <w:rPr>
                <w:rStyle w:val="Lienhypertexte"/>
                <w:spacing w:val="-6"/>
                <w:w w:val="105"/>
              </w:rPr>
              <w:t xml:space="preserve"> </w:t>
            </w:r>
            <w:r w:rsidR="002C00E0" w:rsidRPr="003A6840">
              <w:rPr>
                <w:rStyle w:val="Lienhypertexte"/>
                <w:w w:val="105"/>
              </w:rPr>
              <w:t>à</w:t>
            </w:r>
            <w:r w:rsidR="002C00E0" w:rsidRPr="003A6840">
              <w:rPr>
                <w:rStyle w:val="Lienhypertexte"/>
                <w:spacing w:val="-8"/>
                <w:w w:val="105"/>
              </w:rPr>
              <w:t xml:space="preserve"> </w:t>
            </w:r>
            <w:r w:rsidR="002C00E0" w:rsidRPr="003A6840">
              <w:rPr>
                <w:rStyle w:val="Lienhypertexte"/>
                <w:w w:val="105"/>
              </w:rPr>
              <w:t>l’exécution</w:t>
            </w:r>
            <w:r w:rsidR="002C00E0" w:rsidRPr="003A6840">
              <w:rPr>
                <w:rStyle w:val="Lienhypertexte"/>
                <w:spacing w:val="-8"/>
                <w:w w:val="105"/>
              </w:rPr>
              <w:t xml:space="preserve"> </w:t>
            </w:r>
            <w:r w:rsidR="002C00E0" w:rsidRPr="003A6840">
              <w:rPr>
                <w:rStyle w:val="Lienhypertexte"/>
                <w:w w:val="105"/>
              </w:rPr>
              <w:t>des</w:t>
            </w:r>
            <w:r w:rsidR="002C00E0" w:rsidRPr="003A6840">
              <w:rPr>
                <w:rStyle w:val="Lienhypertexte"/>
                <w:spacing w:val="-6"/>
                <w:w w:val="105"/>
              </w:rPr>
              <w:t xml:space="preserve"> </w:t>
            </w:r>
            <w:r w:rsidR="002C00E0" w:rsidRPr="003A6840">
              <w:rPr>
                <w:rStyle w:val="Lienhypertexte"/>
                <w:w w:val="105"/>
              </w:rPr>
              <w:t>prestations</w:t>
            </w:r>
            <w:r w:rsidR="002C00E0" w:rsidRPr="003A6840">
              <w:rPr>
                <w:rStyle w:val="Lienhypertexte"/>
                <w:spacing w:val="-6"/>
                <w:w w:val="105"/>
              </w:rPr>
              <w:t xml:space="preserve"> </w:t>
            </w:r>
            <w:r w:rsidR="002C00E0" w:rsidRPr="003A6840">
              <w:rPr>
                <w:rStyle w:val="Lienhypertexte"/>
                <w:w w:val="105"/>
              </w:rPr>
              <w:t>du</w:t>
            </w:r>
            <w:r w:rsidR="002C00E0" w:rsidRPr="003A6840">
              <w:rPr>
                <w:rStyle w:val="Lienhypertexte"/>
                <w:spacing w:val="-9"/>
                <w:w w:val="105"/>
              </w:rPr>
              <w:t xml:space="preserve"> </w:t>
            </w:r>
            <w:r w:rsidR="002C00E0" w:rsidRPr="003A6840">
              <w:rPr>
                <w:rStyle w:val="Lienhypertexte"/>
                <w:w w:val="105"/>
              </w:rPr>
              <w:t>marché</w:t>
            </w:r>
            <w:r w:rsidR="002C00E0">
              <w:rPr>
                <w:webHidden/>
              </w:rPr>
              <w:tab/>
            </w:r>
            <w:r w:rsidR="002C00E0">
              <w:rPr>
                <w:webHidden/>
              </w:rPr>
              <w:fldChar w:fldCharType="begin"/>
            </w:r>
            <w:r w:rsidR="002C00E0">
              <w:rPr>
                <w:webHidden/>
              </w:rPr>
              <w:instrText xml:space="preserve"> PAGEREF _Toc190365798 \h </w:instrText>
            </w:r>
            <w:r w:rsidR="002C00E0">
              <w:rPr>
                <w:webHidden/>
              </w:rPr>
            </w:r>
            <w:r w:rsidR="002C00E0">
              <w:rPr>
                <w:webHidden/>
              </w:rPr>
              <w:fldChar w:fldCharType="separate"/>
            </w:r>
            <w:r w:rsidR="002C00E0">
              <w:rPr>
                <w:webHidden/>
              </w:rPr>
              <w:t>25</w:t>
            </w:r>
            <w:r w:rsidR="002C00E0">
              <w:rPr>
                <w:webHidden/>
              </w:rPr>
              <w:fldChar w:fldCharType="end"/>
            </w:r>
          </w:hyperlink>
        </w:p>
        <w:p w14:paraId="2FAE0AAE" w14:textId="13C02C76" w:rsidR="002C00E0" w:rsidRDefault="0086723A">
          <w:pPr>
            <w:pStyle w:val="TM2"/>
            <w:rPr>
              <w:rFonts w:asciiTheme="minorHAnsi" w:eastAsiaTheme="minorEastAsia" w:hAnsiTheme="minorHAnsi" w:cstheme="minorBidi"/>
              <w:sz w:val="22"/>
              <w:szCs w:val="22"/>
              <w:lang w:eastAsia="fr-FR"/>
            </w:rPr>
          </w:pPr>
          <w:hyperlink w:anchor="_Toc190365799" w:history="1">
            <w:r w:rsidR="002C00E0" w:rsidRPr="003A6840">
              <w:rPr>
                <w:rStyle w:val="Lienhypertexte"/>
              </w:rPr>
              <w:t>17.2</w:t>
            </w:r>
            <w:r w:rsidR="002C00E0">
              <w:rPr>
                <w:rFonts w:asciiTheme="minorHAnsi" w:eastAsiaTheme="minorEastAsia" w:hAnsiTheme="minorHAnsi" w:cstheme="minorBidi"/>
                <w:sz w:val="22"/>
                <w:szCs w:val="22"/>
                <w:lang w:eastAsia="fr-FR"/>
              </w:rPr>
              <w:tab/>
            </w:r>
            <w:r w:rsidR="002C00E0" w:rsidRPr="003A6840">
              <w:rPr>
                <w:rStyle w:val="Lienhypertexte"/>
              </w:rPr>
              <w:t>Résiliation</w:t>
            </w:r>
            <w:r w:rsidR="002C00E0">
              <w:rPr>
                <w:webHidden/>
              </w:rPr>
              <w:tab/>
            </w:r>
            <w:r w:rsidR="002C00E0">
              <w:rPr>
                <w:webHidden/>
              </w:rPr>
              <w:fldChar w:fldCharType="begin"/>
            </w:r>
            <w:r w:rsidR="002C00E0">
              <w:rPr>
                <w:webHidden/>
              </w:rPr>
              <w:instrText xml:space="preserve"> PAGEREF _Toc190365799 \h </w:instrText>
            </w:r>
            <w:r w:rsidR="002C00E0">
              <w:rPr>
                <w:webHidden/>
              </w:rPr>
            </w:r>
            <w:r w:rsidR="002C00E0">
              <w:rPr>
                <w:webHidden/>
              </w:rPr>
              <w:fldChar w:fldCharType="separate"/>
            </w:r>
            <w:r w:rsidR="002C00E0">
              <w:rPr>
                <w:webHidden/>
              </w:rPr>
              <w:t>26</w:t>
            </w:r>
            <w:r w:rsidR="002C00E0">
              <w:rPr>
                <w:webHidden/>
              </w:rPr>
              <w:fldChar w:fldCharType="end"/>
            </w:r>
          </w:hyperlink>
        </w:p>
        <w:p w14:paraId="42DC8A7B" w14:textId="0BCFF222" w:rsidR="002C00E0" w:rsidRDefault="0086723A">
          <w:pPr>
            <w:pStyle w:val="TM1"/>
            <w:rPr>
              <w:rFonts w:asciiTheme="minorHAnsi" w:eastAsiaTheme="minorEastAsia" w:hAnsiTheme="minorHAnsi" w:cstheme="minorBidi"/>
              <w:sz w:val="22"/>
              <w:szCs w:val="22"/>
              <w:lang w:eastAsia="fr-FR"/>
            </w:rPr>
          </w:pPr>
          <w:hyperlink w:anchor="_Toc190365800" w:history="1">
            <w:r w:rsidR="002C00E0" w:rsidRPr="003A6840">
              <w:rPr>
                <w:rStyle w:val="Lienhypertexte"/>
              </w:rPr>
              <w:t>ARTICLE 18.</w:t>
            </w:r>
            <w:r w:rsidR="002C00E0">
              <w:rPr>
                <w:rFonts w:asciiTheme="minorHAnsi" w:eastAsiaTheme="minorEastAsia" w:hAnsiTheme="minorHAnsi" w:cstheme="minorBidi"/>
                <w:sz w:val="22"/>
                <w:szCs w:val="22"/>
                <w:lang w:eastAsia="fr-FR"/>
              </w:rPr>
              <w:tab/>
            </w:r>
            <w:r w:rsidR="002C00E0" w:rsidRPr="003A6840">
              <w:rPr>
                <w:rStyle w:val="Lienhypertexte"/>
              </w:rPr>
              <w:t>LITIGES</w:t>
            </w:r>
            <w:r w:rsidR="002C00E0">
              <w:rPr>
                <w:webHidden/>
              </w:rPr>
              <w:tab/>
            </w:r>
            <w:r w:rsidR="002C00E0">
              <w:rPr>
                <w:webHidden/>
              </w:rPr>
              <w:fldChar w:fldCharType="begin"/>
            </w:r>
            <w:r w:rsidR="002C00E0">
              <w:rPr>
                <w:webHidden/>
              </w:rPr>
              <w:instrText xml:space="preserve"> PAGEREF _Toc190365800 \h </w:instrText>
            </w:r>
            <w:r w:rsidR="002C00E0">
              <w:rPr>
                <w:webHidden/>
              </w:rPr>
            </w:r>
            <w:r w:rsidR="002C00E0">
              <w:rPr>
                <w:webHidden/>
              </w:rPr>
              <w:fldChar w:fldCharType="separate"/>
            </w:r>
            <w:r w:rsidR="002C00E0">
              <w:rPr>
                <w:webHidden/>
              </w:rPr>
              <w:t>26</w:t>
            </w:r>
            <w:r w:rsidR="002C00E0">
              <w:rPr>
                <w:webHidden/>
              </w:rPr>
              <w:fldChar w:fldCharType="end"/>
            </w:r>
          </w:hyperlink>
        </w:p>
        <w:p w14:paraId="21B95F49" w14:textId="506B3133" w:rsidR="002C00E0" w:rsidRDefault="0086723A">
          <w:pPr>
            <w:pStyle w:val="TM1"/>
            <w:rPr>
              <w:rFonts w:asciiTheme="minorHAnsi" w:eastAsiaTheme="minorEastAsia" w:hAnsiTheme="minorHAnsi" w:cstheme="minorBidi"/>
              <w:sz w:val="22"/>
              <w:szCs w:val="22"/>
              <w:lang w:eastAsia="fr-FR"/>
            </w:rPr>
          </w:pPr>
          <w:hyperlink w:anchor="_Toc190365801" w:history="1">
            <w:r w:rsidR="002C00E0" w:rsidRPr="003A6840">
              <w:rPr>
                <w:rStyle w:val="Lienhypertexte"/>
              </w:rPr>
              <w:t>ARTICLE 19.</w:t>
            </w:r>
            <w:r w:rsidR="002C00E0">
              <w:rPr>
                <w:rFonts w:asciiTheme="minorHAnsi" w:eastAsiaTheme="minorEastAsia" w:hAnsiTheme="minorHAnsi" w:cstheme="minorBidi"/>
                <w:sz w:val="22"/>
                <w:szCs w:val="22"/>
                <w:lang w:eastAsia="fr-FR"/>
              </w:rPr>
              <w:tab/>
            </w:r>
            <w:r w:rsidR="002C00E0" w:rsidRPr="003A6840">
              <w:rPr>
                <w:rStyle w:val="Lienhypertexte"/>
              </w:rPr>
              <w:t>Utilisation de la langue française</w:t>
            </w:r>
            <w:r w:rsidR="002C00E0">
              <w:rPr>
                <w:webHidden/>
              </w:rPr>
              <w:tab/>
            </w:r>
            <w:r w:rsidR="002C00E0">
              <w:rPr>
                <w:webHidden/>
              </w:rPr>
              <w:fldChar w:fldCharType="begin"/>
            </w:r>
            <w:r w:rsidR="002C00E0">
              <w:rPr>
                <w:webHidden/>
              </w:rPr>
              <w:instrText xml:space="preserve"> PAGEREF _Toc190365801 \h </w:instrText>
            </w:r>
            <w:r w:rsidR="002C00E0">
              <w:rPr>
                <w:webHidden/>
              </w:rPr>
            </w:r>
            <w:r w:rsidR="002C00E0">
              <w:rPr>
                <w:webHidden/>
              </w:rPr>
              <w:fldChar w:fldCharType="separate"/>
            </w:r>
            <w:r w:rsidR="002C00E0">
              <w:rPr>
                <w:webHidden/>
              </w:rPr>
              <w:t>27</w:t>
            </w:r>
            <w:r w:rsidR="002C00E0">
              <w:rPr>
                <w:webHidden/>
              </w:rPr>
              <w:fldChar w:fldCharType="end"/>
            </w:r>
          </w:hyperlink>
        </w:p>
        <w:p w14:paraId="5F893BC0" w14:textId="6CF8B5A3" w:rsidR="002C00E0" w:rsidRDefault="0086723A">
          <w:pPr>
            <w:pStyle w:val="TM1"/>
            <w:rPr>
              <w:rFonts w:asciiTheme="minorHAnsi" w:eastAsiaTheme="minorEastAsia" w:hAnsiTheme="minorHAnsi" w:cstheme="minorBidi"/>
              <w:sz w:val="22"/>
              <w:szCs w:val="22"/>
              <w:lang w:eastAsia="fr-FR"/>
            </w:rPr>
          </w:pPr>
          <w:hyperlink w:anchor="_Toc190365802" w:history="1">
            <w:r w:rsidR="002C00E0" w:rsidRPr="003A6840">
              <w:rPr>
                <w:rStyle w:val="Lienhypertexte"/>
              </w:rPr>
              <w:t>ARTICLE 20.</w:t>
            </w:r>
            <w:r w:rsidR="002C00E0">
              <w:rPr>
                <w:rFonts w:asciiTheme="minorHAnsi" w:eastAsiaTheme="minorEastAsia" w:hAnsiTheme="minorHAnsi" w:cstheme="minorBidi"/>
                <w:sz w:val="22"/>
                <w:szCs w:val="22"/>
                <w:lang w:eastAsia="fr-FR"/>
              </w:rPr>
              <w:tab/>
            </w:r>
            <w:r w:rsidR="002C00E0" w:rsidRPr="003A6840">
              <w:rPr>
                <w:rStyle w:val="Lienhypertexte"/>
              </w:rPr>
              <w:t>DEROGATIONS</w:t>
            </w:r>
            <w:r w:rsidR="002C00E0">
              <w:rPr>
                <w:webHidden/>
              </w:rPr>
              <w:tab/>
            </w:r>
            <w:r w:rsidR="002C00E0">
              <w:rPr>
                <w:webHidden/>
              </w:rPr>
              <w:fldChar w:fldCharType="begin"/>
            </w:r>
            <w:r w:rsidR="002C00E0">
              <w:rPr>
                <w:webHidden/>
              </w:rPr>
              <w:instrText xml:space="preserve"> PAGEREF _Toc190365802 \h </w:instrText>
            </w:r>
            <w:r w:rsidR="002C00E0">
              <w:rPr>
                <w:webHidden/>
              </w:rPr>
            </w:r>
            <w:r w:rsidR="002C00E0">
              <w:rPr>
                <w:webHidden/>
              </w:rPr>
              <w:fldChar w:fldCharType="separate"/>
            </w:r>
            <w:r w:rsidR="002C00E0">
              <w:rPr>
                <w:webHidden/>
              </w:rPr>
              <w:t>27</w:t>
            </w:r>
            <w:r w:rsidR="002C00E0">
              <w:rPr>
                <w:webHidden/>
              </w:rPr>
              <w:fldChar w:fldCharType="end"/>
            </w:r>
          </w:hyperlink>
        </w:p>
        <w:p w14:paraId="65BCA424" w14:textId="2EC6127D" w:rsidR="00F83B59" w:rsidRDefault="00F83B59" w:rsidP="00D04BA5">
          <w:pPr>
            <w:pStyle w:val="TM1"/>
            <w:sectPr w:rsidR="00F83B59" w:rsidSect="009D1264">
              <w:footerReference w:type="default" r:id="rId9"/>
              <w:type w:val="continuous"/>
              <w:pgSz w:w="11910" w:h="16850"/>
              <w:pgMar w:top="1010" w:right="740" w:bottom="1418" w:left="580" w:header="720" w:footer="720" w:gutter="0"/>
              <w:cols w:space="720"/>
            </w:sectPr>
          </w:pPr>
          <w:r w:rsidRPr="00F83B59">
            <w:rPr>
              <w:rFonts w:asciiTheme="minorHAnsi" w:eastAsia="Times New Roman" w:hAnsiTheme="minorHAnsi" w:cstheme="minorHAnsi"/>
              <w:caps/>
              <w:kern w:val="36"/>
              <w:lang w:eastAsia="fr-FR"/>
            </w:rPr>
            <w:fldChar w:fldCharType="end"/>
          </w:r>
        </w:p>
      </w:sdtContent>
    </w:sdt>
    <w:p w14:paraId="6C4B3E7A" w14:textId="7C3DC518" w:rsidR="00EB2F25" w:rsidRDefault="000567DB" w:rsidP="007051BB">
      <w:pPr>
        <w:pStyle w:val="Titre1"/>
      </w:pPr>
      <w:bookmarkStart w:id="1" w:name="_Toc158390628"/>
      <w:bookmarkStart w:id="2" w:name="_Toc158391090"/>
      <w:bookmarkStart w:id="3" w:name="_Toc190365729"/>
      <w:r w:rsidRPr="00E6769B">
        <w:lastRenderedPageBreak/>
        <w:t>DISPOSITIONS</w:t>
      </w:r>
      <w:r w:rsidRPr="00167CE8">
        <w:t xml:space="preserve"> GENERALES</w:t>
      </w:r>
      <w:bookmarkEnd w:id="1"/>
      <w:bookmarkEnd w:id="2"/>
      <w:bookmarkEnd w:id="3"/>
    </w:p>
    <w:p w14:paraId="1DA8D09F" w14:textId="6ECF1C66" w:rsidR="00EB2F25" w:rsidRPr="00B2590D" w:rsidRDefault="000567DB" w:rsidP="000D6C26">
      <w:pPr>
        <w:pStyle w:val="Titre2"/>
      </w:pPr>
      <w:bookmarkStart w:id="4" w:name="_Toc158390629"/>
      <w:bookmarkStart w:id="5" w:name="_Toc158391091"/>
      <w:bookmarkStart w:id="6" w:name="_Toc190365730"/>
      <w:r w:rsidRPr="00B2590D">
        <w:t xml:space="preserve">Objet du </w:t>
      </w:r>
      <w:r w:rsidRPr="000D6C26">
        <w:t>marché</w:t>
      </w:r>
      <w:bookmarkEnd w:id="4"/>
      <w:bookmarkEnd w:id="5"/>
      <w:bookmarkEnd w:id="6"/>
    </w:p>
    <w:p w14:paraId="78DD584A" w14:textId="2EB9B3F6" w:rsidR="0035554F" w:rsidRPr="00DC5F29" w:rsidRDefault="0035554F" w:rsidP="00DC5F29">
      <w:pPr>
        <w:pStyle w:val="Corpsdetexte"/>
      </w:pPr>
      <w:r w:rsidRPr="00DC5F29">
        <w:t xml:space="preserve">Le présent marché a pour objet </w:t>
      </w:r>
      <w:bookmarkStart w:id="7" w:name="_Hlk190361138"/>
      <w:r w:rsidRPr="00DC5F29">
        <w:t xml:space="preserve">la réalisation de prestations d’assistance technique pour la mise en œuvre, le support et le maintien en condition opérationnelle des services d’infrastructures réseau de l’AP-HP. Les services d’infrastructures réseau concernent les réseaux WAN, LAN, WIFI </w:t>
      </w:r>
      <w:r w:rsidR="00B83484" w:rsidRPr="00B83484">
        <w:t xml:space="preserve">et les solutions de sécurité réseau </w:t>
      </w:r>
      <w:r w:rsidRPr="00DC5F29">
        <w:t>de l’AP-HP.</w:t>
      </w:r>
    </w:p>
    <w:p w14:paraId="78FD7F85" w14:textId="72F82CC3" w:rsidR="00EB2F25" w:rsidRPr="00B2590D" w:rsidRDefault="000567DB" w:rsidP="008F6811">
      <w:pPr>
        <w:pStyle w:val="Titre2"/>
      </w:pPr>
      <w:bookmarkStart w:id="8" w:name="_Toc158390630"/>
      <w:bookmarkStart w:id="9" w:name="_Toc158391092"/>
      <w:bookmarkStart w:id="10" w:name="_Toc190365731"/>
      <w:bookmarkEnd w:id="7"/>
      <w:r w:rsidRPr="00B2590D">
        <w:t xml:space="preserve">Durée du </w:t>
      </w:r>
      <w:r w:rsidRPr="008F6811">
        <w:t>marché</w:t>
      </w:r>
      <w:bookmarkEnd w:id="8"/>
      <w:bookmarkEnd w:id="9"/>
      <w:bookmarkEnd w:id="10"/>
    </w:p>
    <w:p w14:paraId="56C5D68D" w14:textId="4382E9A3" w:rsidR="00722C47" w:rsidRPr="00DC5F29" w:rsidRDefault="00B83484" w:rsidP="00DC5F29">
      <w:pPr>
        <w:pStyle w:val="Corpsdetexte"/>
      </w:pPr>
      <w:r w:rsidRPr="00B83484">
        <w:t>Le marché doit s’achever le 21 octobre 2028</w:t>
      </w:r>
      <w:r w:rsidR="00E32908" w:rsidRPr="00DC5F29">
        <w:t>.</w:t>
      </w:r>
    </w:p>
    <w:p w14:paraId="3012144B" w14:textId="5F947BAD" w:rsidR="00EB2F25" w:rsidRPr="00DC5F29" w:rsidRDefault="00722C47" w:rsidP="00DC5F29">
      <w:pPr>
        <w:pStyle w:val="Corpsdetexte"/>
      </w:pPr>
      <w:r w:rsidRPr="00DC5F29">
        <w:t xml:space="preserve">Le marché </w:t>
      </w:r>
      <w:r w:rsidR="00E32908" w:rsidRPr="00DC5F29">
        <w:t>ne fer</w:t>
      </w:r>
      <w:r w:rsidRPr="00DC5F29">
        <w:t>a</w:t>
      </w:r>
      <w:r w:rsidR="00B83484">
        <w:t xml:space="preserve"> l’objet d’aucune reconduction.</w:t>
      </w:r>
    </w:p>
    <w:p w14:paraId="065BCD42" w14:textId="508A4BD0" w:rsidR="00EB2F25" w:rsidRPr="00DC5F29" w:rsidRDefault="00722C47" w:rsidP="00DC5F29">
      <w:pPr>
        <w:pStyle w:val="Corpsdetexte"/>
      </w:pPr>
      <w:r w:rsidRPr="00DC5F29">
        <w:t xml:space="preserve">Le marché </w:t>
      </w:r>
      <w:r w:rsidR="00E32908" w:rsidRPr="00DC5F29">
        <w:t>est</w:t>
      </w:r>
      <w:r w:rsidR="000567DB" w:rsidRPr="00DC5F29">
        <w:t xml:space="preserve"> éventuellement résiliable sans indemnités à la seule initiative de l’Assistance Publique – Hôpitaux de Paris, à compter de 6 mois avant la date de fin du marché.</w:t>
      </w:r>
    </w:p>
    <w:p w14:paraId="04803FF0" w14:textId="38C6B55D" w:rsidR="00EB2F25" w:rsidRPr="00DC5F29" w:rsidRDefault="000567DB" w:rsidP="00DC5F29">
      <w:pPr>
        <w:pStyle w:val="Corpsdetexte"/>
      </w:pPr>
      <w:r w:rsidRPr="00DC5F29">
        <w:t>Si l’Assistance Publique – Hôpitaux de Paris décide de procéder à la résiliation du marché, elle le notifiera au Titulaire par lettre recommandée avec accusé de réception au plus tard un mois avant la date effective</w:t>
      </w:r>
      <w:r w:rsidR="008C7BC4" w:rsidRPr="00DC5F29">
        <w:t xml:space="preserve"> </w:t>
      </w:r>
      <w:r w:rsidRPr="00DC5F29">
        <w:t xml:space="preserve">de </w:t>
      </w:r>
      <w:r w:rsidR="008C7BC4" w:rsidRPr="00DC5F29">
        <w:t>résiliation.</w:t>
      </w:r>
    </w:p>
    <w:p w14:paraId="472184AC" w14:textId="526D007C" w:rsidR="00EB2F25" w:rsidRPr="00A6088A" w:rsidRDefault="000567DB" w:rsidP="008F6811">
      <w:pPr>
        <w:pStyle w:val="Titre2"/>
      </w:pPr>
      <w:bookmarkStart w:id="11" w:name="_Toc158390631"/>
      <w:bookmarkStart w:id="12" w:name="_Toc158391093"/>
      <w:bookmarkStart w:id="13" w:name="_Toc190365732"/>
      <w:r w:rsidRPr="00A6088A">
        <w:t>Montants minimum et maximum du marché</w:t>
      </w:r>
      <w:bookmarkEnd w:id="11"/>
      <w:bookmarkEnd w:id="12"/>
      <w:bookmarkEnd w:id="13"/>
    </w:p>
    <w:p w14:paraId="0C53914D" w14:textId="4594E868" w:rsidR="0086723A" w:rsidRPr="00DC5F29" w:rsidRDefault="0086723A" w:rsidP="0086723A">
      <w:pPr>
        <w:pStyle w:val="Corpsdetexte"/>
      </w:pPr>
      <w:r w:rsidRPr="00DC5F29">
        <w:t>Le Titulaire s’engage sur un montant m</w:t>
      </w:r>
      <w:r>
        <w:t>inimum</w:t>
      </w:r>
      <w:r w:rsidRPr="00DC5F29">
        <w:t xml:space="preserve"> représenté par </w:t>
      </w:r>
      <w:r>
        <w:t>1</w:t>
      </w:r>
      <w:r w:rsidRPr="00DC5F29">
        <w:t>0% du montant valorisé au niveau de son offre sur la durée totale du marché.</w:t>
      </w:r>
    </w:p>
    <w:p w14:paraId="2942A04A" w14:textId="7E35045F" w:rsidR="00A6088A" w:rsidRPr="00DC5F29" w:rsidRDefault="00A6088A" w:rsidP="00DC5F29">
      <w:pPr>
        <w:pStyle w:val="Corpsdetexte"/>
      </w:pPr>
      <w:r w:rsidRPr="00DC5F29">
        <w:t>Le Titulaire s’engage sur un montant maximum représenté par 200% du montant valorisé au niveau de son offre sur la durée totale du marché.</w:t>
      </w:r>
    </w:p>
    <w:p w14:paraId="2041B1D4" w14:textId="01EFCF71" w:rsidR="00EB2F25" w:rsidRPr="00722C47" w:rsidRDefault="000567DB" w:rsidP="008F6811">
      <w:pPr>
        <w:pStyle w:val="Titre2"/>
      </w:pPr>
      <w:bookmarkStart w:id="14" w:name="_Toc158390638"/>
      <w:bookmarkStart w:id="15" w:name="_Toc158391094"/>
      <w:bookmarkStart w:id="16" w:name="_Toc190365733"/>
      <w:r w:rsidRPr="00722C47">
        <w:t>Lieu d’exécution des prestations</w:t>
      </w:r>
      <w:bookmarkEnd w:id="14"/>
      <w:bookmarkEnd w:id="15"/>
      <w:bookmarkEnd w:id="16"/>
    </w:p>
    <w:p w14:paraId="4679E91B" w14:textId="468A18B1" w:rsidR="00722C47" w:rsidRPr="00DC5F29" w:rsidRDefault="000567DB" w:rsidP="00DC5F29">
      <w:pPr>
        <w:pStyle w:val="Corpsdetexte"/>
      </w:pPr>
      <w:r w:rsidRPr="00DC5F29">
        <w:t xml:space="preserve">Les prestations objets du marché sont exécutées par le(s) Titulaire(s) dans les lieux où siègent les différents établissements hospitaliers de l’Assistance publique - Hôpitaux de Paris. </w:t>
      </w:r>
    </w:p>
    <w:p w14:paraId="3AE21046" w14:textId="76BAFD4E" w:rsidR="00722C47" w:rsidRPr="00DC5F29" w:rsidRDefault="00722C47" w:rsidP="00DC5F29">
      <w:pPr>
        <w:pStyle w:val="Corpsdetexte"/>
      </w:pPr>
      <w:r w:rsidRPr="00DC5F29">
        <w:t xml:space="preserve">Les prestations sont à réaliser pour la DSN (Direction des Service Numériques), donc en général dans ses locaux du site de PICPUS. Des interventions ponctuelles peuvent avoir lieu </w:t>
      </w:r>
      <w:r w:rsidR="000A4A8D">
        <w:t xml:space="preserve">parfois dans ses DATACENTERS, et exceptionnellement </w:t>
      </w:r>
      <w:r w:rsidRPr="00DC5F29">
        <w:t>sur les autres sites de l’AP-HP.</w:t>
      </w:r>
    </w:p>
    <w:p w14:paraId="7AE19032" w14:textId="63107781" w:rsidR="00EB2F25" w:rsidRPr="00DC5F29" w:rsidRDefault="004B08D8" w:rsidP="00DC5F29">
      <w:pPr>
        <w:pStyle w:val="Corpsdetexte"/>
      </w:pPr>
      <w:r w:rsidRPr="00DC5F29">
        <w:t xml:space="preserve">Dans le cadre de l’exécution des prestations, les personnels du titulaire présents le cas échéant sur les sites de l’AP-HP auront éventuellement un accès à la cantine du Self à un tarif extérieur, une adresse </w:t>
      </w:r>
      <w:r w:rsidR="00A60AB3" w:rsidRPr="00DC5F29">
        <w:t>électronique</w:t>
      </w:r>
      <w:r w:rsidRPr="00DC5F29">
        <w:t xml:space="preserve"> avec un suffixe l’identifiant comme du personnel externe, et ne feront l’objet d’aucune hiérarchie AP-HP.</w:t>
      </w:r>
    </w:p>
    <w:p w14:paraId="3180FD83" w14:textId="0B15527D" w:rsidR="00EB2F25" w:rsidRPr="00722C47" w:rsidRDefault="003C2A95" w:rsidP="00A66033">
      <w:pPr>
        <w:pStyle w:val="Titre1"/>
      </w:pPr>
      <w:bookmarkStart w:id="17" w:name="_Toc158390640"/>
      <w:bookmarkStart w:id="18" w:name="_Toc158391096"/>
      <w:bookmarkStart w:id="19" w:name="_Toc190365734"/>
      <w:r w:rsidRPr="00722C47">
        <w:t>FORME DU MARCHE</w:t>
      </w:r>
      <w:bookmarkEnd w:id="17"/>
      <w:bookmarkEnd w:id="18"/>
      <w:bookmarkEnd w:id="19"/>
      <w:r w:rsidR="000567DB" w:rsidRPr="00722C47">
        <w:tab/>
      </w:r>
    </w:p>
    <w:p w14:paraId="3C8A52BF" w14:textId="3E5CD417" w:rsidR="003C2A95" w:rsidRPr="00C84270" w:rsidRDefault="00A6088A" w:rsidP="00DC5F29">
      <w:pPr>
        <w:pStyle w:val="Corpsdetexte"/>
      </w:pPr>
      <w:r w:rsidRPr="00DC5F29">
        <w:t xml:space="preserve">Le présent marché est conclu sous la forme </w:t>
      </w:r>
      <w:r w:rsidRPr="00C84270">
        <w:t>d’un accord-cadre mono-attributaire à bons de commande au sens de l’article R. 2162-2 du Code de la commande publique.</w:t>
      </w:r>
    </w:p>
    <w:p w14:paraId="4B90052F" w14:textId="49C11E00" w:rsidR="00EB2F25" w:rsidRPr="00DC5F29" w:rsidRDefault="000567DB" w:rsidP="00DC5F29">
      <w:pPr>
        <w:pStyle w:val="Corpsdetexte"/>
      </w:pPr>
      <w:r w:rsidRPr="00DC5F29">
        <w:t>Le détail des prestations objets du marché est précisé dans le cahier des clauses techniques</w:t>
      </w:r>
      <w:r w:rsidR="00A6088A" w:rsidRPr="00DC5F29">
        <w:t xml:space="preserve"> </w:t>
      </w:r>
      <w:r w:rsidRPr="00DC5F29">
        <w:t>particulières.</w:t>
      </w:r>
    </w:p>
    <w:p w14:paraId="6F23AD25" w14:textId="3279BA37" w:rsidR="00EB2F25" w:rsidRPr="00A6088A" w:rsidRDefault="000567DB" w:rsidP="00A66033">
      <w:pPr>
        <w:pStyle w:val="Titre1"/>
      </w:pPr>
      <w:bookmarkStart w:id="20" w:name="_Toc158390641"/>
      <w:bookmarkStart w:id="21" w:name="_Toc158391097"/>
      <w:bookmarkStart w:id="22" w:name="_Toc190365735"/>
      <w:r w:rsidRPr="00A6088A">
        <w:lastRenderedPageBreak/>
        <w:t>DOCUMENTS CONTRACTUELS</w:t>
      </w:r>
      <w:bookmarkEnd w:id="20"/>
      <w:bookmarkEnd w:id="21"/>
      <w:bookmarkEnd w:id="22"/>
      <w:r w:rsidRPr="00A6088A">
        <w:tab/>
      </w:r>
    </w:p>
    <w:p w14:paraId="5B93BE77" w14:textId="49124678" w:rsidR="00EB2F25" w:rsidRPr="00DC5F29" w:rsidRDefault="00785974" w:rsidP="00DC5F29">
      <w:pPr>
        <w:pStyle w:val="Corpsdetexte"/>
      </w:pPr>
      <w:r w:rsidRPr="00DC5F29">
        <w:t>En dérogation à l’article 4 du CCAG-TIC, l</w:t>
      </w:r>
      <w:r w:rsidR="000567DB" w:rsidRPr="00DC5F29">
        <w:t xml:space="preserve">e marché est régi par les documents mentionnés ci-après, qui, en cas de dispositions </w:t>
      </w:r>
      <w:r w:rsidR="00255787" w:rsidRPr="00DC5F29">
        <w:t>contradictoires, prévalent</w:t>
      </w:r>
      <w:r w:rsidR="000567DB" w:rsidRPr="00DC5F29">
        <w:t xml:space="preserve"> dans l’ordre décroissant d’importance suivant :</w:t>
      </w:r>
    </w:p>
    <w:p w14:paraId="16BDDA34" w14:textId="1A033A7E" w:rsidR="00255787" w:rsidRPr="00A6088A" w:rsidRDefault="00255787" w:rsidP="00D838C3">
      <w:pPr>
        <w:pStyle w:val="listepucegnrale"/>
      </w:pPr>
      <w:r w:rsidRPr="00A6088A">
        <w:t>L’acte d’engagement (AE) dans la version résultant des dernières modifications éventuelle</w:t>
      </w:r>
      <w:r w:rsidR="00A6088A">
        <w:t>s et son annexe financière ;</w:t>
      </w:r>
    </w:p>
    <w:p w14:paraId="0C68CBCB" w14:textId="68FCB7CA" w:rsidR="00255787" w:rsidRPr="00A6088A" w:rsidRDefault="00255787" w:rsidP="00D838C3">
      <w:pPr>
        <w:pStyle w:val="listepucegnrale"/>
      </w:pPr>
      <w:r w:rsidRPr="00A6088A">
        <w:t xml:space="preserve">Le présent cahier des clauses administratives particulières (CCAP) </w:t>
      </w:r>
      <w:r w:rsidR="00A6088A">
        <w:t>et s</w:t>
      </w:r>
      <w:r w:rsidR="00103B78">
        <w:t xml:space="preserve">on </w:t>
      </w:r>
      <w:r w:rsidR="00A6088A">
        <w:t>annexe ;</w:t>
      </w:r>
    </w:p>
    <w:p w14:paraId="2B5EE87D" w14:textId="2222FEAE" w:rsidR="00255787" w:rsidRPr="00A6088A" w:rsidRDefault="00255787" w:rsidP="00D838C3">
      <w:pPr>
        <w:pStyle w:val="listepucegnrale"/>
      </w:pPr>
      <w:r w:rsidRPr="00A6088A">
        <w:t>Le cahier des clauses techniques particulières (CCTP) et ses éventuelles a</w:t>
      </w:r>
      <w:r w:rsidR="00A6088A">
        <w:t>nnexes ;</w:t>
      </w:r>
    </w:p>
    <w:p w14:paraId="7309D0A9" w14:textId="5E7A1046" w:rsidR="00255787" w:rsidRPr="00A6088A" w:rsidRDefault="00255787" w:rsidP="00D838C3">
      <w:pPr>
        <w:pStyle w:val="listepucegnrale"/>
      </w:pPr>
      <w:r w:rsidRPr="00A6088A">
        <w:t>Le cahier des clauses administratives générales applicables aux marchés publics de techniques de l'information et de la communication (CCAG</w:t>
      </w:r>
      <w:r w:rsidR="00F678B3">
        <w:t>-</w:t>
      </w:r>
      <w:r w:rsidRPr="00A6088A">
        <w:t>TIC), approuvé par l’arr</w:t>
      </w:r>
      <w:r w:rsidR="00A6088A">
        <w:t>êté ministériel du 30 mars 2021 ;</w:t>
      </w:r>
    </w:p>
    <w:p w14:paraId="5A96C7A6" w14:textId="20CB206D" w:rsidR="00255787" w:rsidRPr="00A6088A" w:rsidRDefault="00255787" w:rsidP="00D838C3">
      <w:pPr>
        <w:pStyle w:val="listepucegnrale"/>
      </w:pPr>
      <w:r w:rsidRPr="00A6088A">
        <w:t>Les éléments techniques et le Cadre de réponse tec</w:t>
      </w:r>
      <w:r w:rsidR="00A6088A">
        <w:t>hnique (CDRT) du titulaire ;</w:t>
      </w:r>
    </w:p>
    <w:p w14:paraId="657606A4" w14:textId="32DCA40D" w:rsidR="00255787" w:rsidRPr="00A6088A" w:rsidRDefault="00255787" w:rsidP="00D838C3">
      <w:pPr>
        <w:pStyle w:val="listepucegnrale"/>
      </w:pPr>
      <w:r w:rsidRPr="00A6088A">
        <w:t>Les bons de commande émis par l’AP-HP en</w:t>
      </w:r>
      <w:r w:rsidR="00A6088A">
        <w:t xml:space="preserve"> application du présent marché ;</w:t>
      </w:r>
    </w:p>
    <w:p w14:paraId="35F23A29" w14:textId="065E0BD4" w:rsidR="00A6088A" w:rsidRPr="00A6088A" w:rsidRDefault="00255787" w:rsidP="00B83484">
      <w:pPr>
        <w:pStyle w:val="listepucegnrale"/>
      </w:pPr>
      <w:r w:rsidRPr="00A6088A">
        <w:t>Les a</w:t>
      </w:r>
      <w:r w:rsidR="00A6088A">
        <w:t>ctes spéciaux de sous-traitance.</w:t>
      </w:r>
    </w:p>
    <w:p w14:paraId="3C9D3EC4" w14:textId="46AA7F7D" w:rsidR="0080422F" w:rsidRPr="00C97E29" w:rsidRDefault="00CF7019" w:rsidP="00130FB2">
      <w:pPr>
        <w:pStyle w:val="Titre1"/>
      </w:pPr>
      <w:bookmarkStart w:id="23" w:name="_Toc158390642"/>
      <w:bookmarkStart w:id="24" w:name="_Toc158391098"/>
      <w:bookmarkStart w:id="25" w:name="_Toc190365736"/>
      <w:r w:rsidRPr="00C97E29">
        <w:t>DISPOSITIONS FINANCIERES</w:t>
      </w:r>
      <w:bookmarkEnd w:id="23"/>
      <w:bookmarkEnd w:id="24"/>
      <w:bookmarkEnd w:id="25"/>
      <w:r w:rsidRPr="00C97E29">
        <w:tab/>
      </w:r>
      <w:r w:rsidRPr="00C97E29">
        <w:rPr>
          <w:sz w:val="24"/>
        </w:rPr>
        <w:tab/>
      </w:r>
    </w:p>
    <w:p w14:paraId="0409F3AB" w14:textId="1F532EC8" w:rsidR="00844110" w:rsidRPr="00C97E29" w:rsidRDefault="00CF7019" w:rsidP="00130FB2">
      <w:pPr>
        <w:pStyle w:val="Titre2"/>
      </w:pPr>
      <w:bookmarkStart w:id="26" w:name="_Toc158390529"/>
      <w:bookmarkStart w:id="27" w:name="_Toc158390643"/>
      <w:bookmarkStart w:id="28" w:name="_Toc158390769"/>
      <w:bookmarkStart w:id="29" w:name="_Toc158390877"/>
      <w:bookmarkStart w:id="30" w:name="_Toc158390991"/>
      <w:bookmarkStart w:id="31" w:name="_Toc158391099"/>
      <w:bookmarkStart w:id="32" w:name="_Toc158391213"/>
      <w:bookmarkStart w:id="33" w:name="_Toc158391321"/>
      <w:bookmarkStart w:id="34" w:name="_Toc158391429"/>
      <w:bookmarkStart w:id="35" w:name="_Toc158490600"/>
      <w:bookmarkStart w:id="36" w:name="_Toc158549387"/>
      <w:bookmarkStart w:id="37" w:name="_Toc158550802"/>
      <w:bookmarkStart w:id="38" w:name="_Toc158556847"/>
      <w:bookmarkStart w:id="39" w:name="_Toc158390530"/>
      <w:bookmarkStart w:id="40" w:name="_Toc158390644"/>
      <w:bookmarkStart w:id="41" w:name="_Toc158390770"/>
      <w:bookmarkStart w:id="42" w:name="_Toc158390878"/>
      <w:bookmarkStart w:id="43" w:name="_Toc158390992"/>
      <w:bookmarkStart w:id="44" w:name="_Toc158391100"/>
      <w:bookmarkStart w:id="45" w:name="_Toc158391214"/>
      <w:bookmarkStart w:id="46" w:name="_Toc158391322"/>
      <w:bookmarkStart w:id="47" w:name="_Toc158391430"/>
      <w:bookmarkStart w:id="48" w:name="_Toc158490601"/>
      <w:bookmarkStart w:id="49" w:name="_Toc158549388"/>
      <w:bookmarkStart w:id="50" w:name="_Toc158550803"/>
      <w:bookmarkStart w:id="51" w:name="_Toc158556848"/>
      <w:bookmarkStart w:id="52" w:name="_Toc158390531"/>
      <w:bookmarkStart w:id="53" w:name="_Toc158390645"/>
      <w:bookmarkStart w:id="54" w:name="_Toc158390771"/>
      <w:bookmarkStart w:id="55" w:name="_Toc158390879"/>
      <w:bookmarkStart w:id="56" w:name="_Toc158390993"/>
      <w:bookmarkStart w:id="57" w:name="_Toc158391101"/>
      <w:bookmarkStart w:id="58" w:name="_Toc158391215"/>
      <w:bookmarkStart w:id="59" w:name="_Toc158391323"/>
      <w:bookmarkStart w:id="60" w:name="_Toc158391431"/>
      <w:bookmarkStart w:id="61" w:name="_Toc158490602"/>
      <w:bookmarkStart w:id="62" w:name="_Toc158549389"/>
      <w:bookmarkStart w:id="63" w:name="_Toc158550804"/>
      <w:bookmarkStart w:id="64" w:name="_Toc158556849"/>
      <w:bookmarkStart w:id="65" w:name="_Toc158390646"/>
      <w:bookmarkStart w:id="66" w:name="_Toc158391102"/>
      <w:bookmarkStart w:id="67" w:name="_Toc190365737"/>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C97E29">
        <w:t>Forme des prix</w:t>
      </w:r>
      <w:bookmarkEnd w:id="65"/>
      <w:bookmarkEnd w:id="66"/>
      <w:bookmarkEnd w:id="67"/>
    </w:p>
    <w:p w14:paraId="3AFBA9B4" w14:textId="192836F1" w:rsidR="00CF7019" w:rsidRPr="00DC5F29" w:rsidRDefault="00CF7019" w:rsidP="00DC5F29">
      <w:pPr>
        <w:pStyle w:val="Corpsdetexte"/>
      </w:pPr>
      <w:r w:rsidRPr="00DC5F29">
        <w:t xml:space="preserve">Au sens de l’article R. 2112-6 du Code de la commande publique, le marché est conclu sous la forme de </w:t>
      </w:r>
      <w:r w:rsidRPr="00C84270">
        <w:t>prix unitaires appliqués</w:t>
      </w:r>
      <w:r w:rsidRPr="00DC5F29">
        <w:t xml:space="preserve"> aux quantités réellement livrées ou exécutées, conformément</w:t>
      </w:r>
      <w:r w:rsidR="00C97E29" w:rsidRPr="00DC5F29">
        <w:t xml:space="preserve"> </w:t>
      </w:r>
      <w:r w:rsidRPr="00DC5F29">
        <w:t>au</w:t>
      </w:r>
      <w:r w:rsidR="00C97E29" w:rsidRPr="00DC5F29">
        <w:t xml:space="preserve"> </w:t>
      </w:r>
      <w:r w:rsidRPr="00DC5F29">
        <w:t>cadre de réponse financier (CDRF) remis par le Titulaire dans son offre.</w:t>
      </w:r>
    </w:p>
    <w:p w14:paraId="3C0BCA43" w14:textId="2B2A70D8" w:rsidR="00CF7019" w:rsidRPr="00591C24" w:rsidRDefault="00CF7019" w:rsidP="008F6811">
      <w:pPr>
        <w:pStyle w:val="Titre2"/>
      </w:pPr>
      <w:bookmarkStart w:id="68" w:name="_Toc158390647"/>
      <w:bookmarkStart w:id="69" w:name="_Toc158391103"/>
      <w:bookmarkStart w:id="70" w:name="_Toc190365738"/>
      <w:r w:rsidRPr="00591C24">
        <w:t>Contenu des prix</w:t>
      </w:r>
      <w:bookmarkEnd w:id="68"/>
      <w:bookmarkEnd w:id="69"/>
      <w:bookmarkEnd w:id="70"/>
    </w:p>
    <w:p w14:paraId="6E8C9E02" w14:textId="77777777" w:rsidR="00591C24" w:rsidRPr="00DC5F29" w:rsidRDefault="00591C24" w:rsidP="00DC5F29">
      <w:pPr>
        <w:pStyle w:val="Corpsdetexte"/>
      </w:pPr>
      <w:r w:rsidRPr="00DC5F29">
        <w:t>D’une manière générale, les prix sont réputés comprendre tous les frais et dépenses nécessaires à l’initialisation du marché, à son exécution et à son suivi, à la maîtrise d'œuvre d'ensemble, à la livraison de la fourniture et au respect des obligations de résultat prises par le Titulaire au titre du présent marché.</w:t>
      </w:r>
    </w:p>
    <w:p w14:paraId="2396A55F" w14:textId="43726C1D" w:rsidR="00591C24" w:rsidRPr="00DC5F29" w:rsidRDefault="00591C24" w:rsidP="00DC5F29">
      <w:pPr>
        <w:pStyle w:val="Corpsdetexte"/>
      </w:pPr>
      <w:r w:rsidRPr="00DC5F29">
        <w:t xml:space="preserve">Sauf stipulation contraire, les prix </w:t>
      </w:r>
      <w:r w:rsidR="00FF165F" w:rsidRPr="00DC5F29">
        <w:t xml:space="preserve">des prestations de services </w:t>
      </w:r>
      <w:r w:rsidRPr="00DC5F29">
        <w:t>comprennent notamment :</w:t>
      </w:r>
    </w:p>
    <w:p w14:paraId="6552E914" w14:textId="77777777" w:rsidR="00591C24" w:rsidRDefault="00591C24" w:rsidP="00D838C3">
      <w:pPr>
        <w:pStyle w:val="listepucegnrale"/>
      </w:pPr>
      <w:r>
        <w:t>L’exécution de la prestation commandée par l’AP-HP dans les conditions prévues au marché et/ou   au bon de commande émis par l’AP-HP.</w:t>
      </w:r>
    </w:p>
    <w:p w14:paraId="38C48D9E" w14:textId="77777777" w:rsidR="00591C24" w:rsidRDefault="00591C24" w:rsidP="00D838C3">
      <w:pPr>
        <w:pStyle w:val="listepucegnrale"/>
      </w:pPr>
      <w:r>
        <w:t>Les frais éventuels de transport ou d’hébergement du personnel du Titulaire.</w:t>
      </w:r>
    </w:p>
    <w:p w14:paraId="6779A8B5" w14:textId="77777777" w:rsidR="00591C24" w:rsidRDefault="00591C24" w:rsidP="00D838C3">
      <w:pPr>
        <w:pStyle w:val="listepucegnrale"/>
      </w:pPr>
      <w:r>
        <w:t>La participation aux réunions éventuellement prévues au marché pour l’exécution des prestations.</w:t>
      </w:r>
    </w:p>
    <w:p w14:paraId="414A1E71" w14:textId="77777777" w:rsidR="00591C24" w:rsidRDefault="00591C24" w:rsidP="00D838C3">
      <w:pPr>
        <w:pStyle w:val="listepucegnrale"/>
      </w:pPr>
      <w:r>
        <w:t>Les pré-validations, validations et vérifications éventuelles à la charge du Titulaire, consécutives à l’exécution de la prestation.</w:t>
      </w:r>
    </w:p>
    <w:p w14:paraId="537EA419" w14:textId="77777777" w:rsidR="00591C24" w:rsidRDefault="00591C24" w:rsidP="00D838C3">
      <w:pPr>
        <w:pStyle w:val="listepucegnrale"/>
      </w:pPr>
      <w:r>
        <w:t>La réparation, par le Titulaire, des dommages éventuels qu’il aurait causés lors de l’exécution de la prestation.</w:t>
      </w:r>
    </w:p>
    <w:p w14:paraId="3C6A4520" w14:textId="77777777" w:rsidR="00591C24" w:rsidRDefault="00591C24" w:rsidP="00D838C3">
      <w:pPr>
        <w:pStyle w:val="listepucegnrale"/>
      </w:pPr>
      <w:r>
        <w:t>De manière générale, toutes les charges fiscales et parafiscales incombant au Titulaire.</w:t>
      </w:r>
    </w:p>
    <w:p w14:paraId="53EAA1A2" w14:textId="77777777" w:rsidR="00591C24" w:rsidRPr="00DC5F29" w:rsidRDefault="00591C24" w:rsidP="00DC5F29">
      <w:pPr>
        <w:pStyle w:val="Corpsdetexte"/>
      </w:pPr>
      <w:r w:rsidRPr="00DC5F29">
        <w:t>L’euro est la monnaie de compte du marché.</w:t>
      </w:r>
    </w:p>
    <w:p w14:paraId="6B47A8DA" w14:textId="0ADD776E" w:rsidR="00591C24" w:rsidRPr="00DC5F29" w:rsidRDefault="00591C24" w:rsidP="00DC5F29">
      <w:pPr>
        <w:pStyle w:val="Corpsdetexte"/>
      </w:pPr>
      <w:r w:rsidRPr="00DC5F29">
        <w:t>En outre, sont également inclus dans les prix des prestations de services figurant dans le cadre de répons</w:t>
      </w:r>
      <w:r w:rsidR="00FF165F" w:rsidRPr="00DC5F29">
        <w:t>e financier :</w:t>
      </w:r>
    </w:p>
    <w:p w14:paraId="3725ADB4" w14:textId="091AD317" w:rsidR="00591C24" w:rsidRDefault="00591C24" w:rsidP="00D838C3">
      <w:pPr>
        <w:pStyle w:val="listepucegnrale"/>
      </w:pPr>
      <w:r>
        <w:t>La fourniture des documentations identifié</w:t>
      </w:r>
      <w:r w:rsidR="00FB686F">
        <w:t>e</w:t>
      </w:r>
      <w:r>
        <w:t>s, dont notamment :</w:t>
      </w:r>
    </w:p>
    <w:p w14:paraId="3B85ABA1" w14:textId="77777777" w:rsidR="00591C24" w:rsidRDefault="00591C24" w:rsidP="00BD610D">
      <w:pPr>
        <w:pStyle w:val="listepucegnrale"/>
        <w:numPr>
          <w:ilvl w:val="1"/>
          <w:numId w:val="12"/>
        </w:numPr>
      </w:pPr>
      <w:r>
        <w:t xml:space="preserve">Les tableaux de bord. </w:t>
      </w:r>
    </w:p>
    <w:p w14:paraId="12162625" w14:textId="356A8253" w:rsidR="00591C24" w:rsidRDefault="00591C24" w:rsidP="00FB686F">
      <w:pPr>
        <w:pStyle w:val="listepucegnrale"/>
        <w:numPr>
          <w:ilvl w:val="1"/>
          <w:numId w:val="12"/>
        </w:numPr>
      </w:pPr>
      <w:r>
        <w:lastRenderedPageBreak/>
        <w:t>Les documentations identifié</w:t>
      </w:r>
      <w:r w:rsidR="00FB686F">
        <w:t>e</w:t>
      </w:r>
      <w:r>
        <w:t>s</w:t>
      </w:r>
      <w:r w:rsidR="00FB686F">
        <w:t xml:space="preserve"> d</w:t>
      </w:r>
      <w:r w:rsidR="00FB686F" w:rsidRPr="00FB686F">
        <w:t xml:space="preserve">ans les cahiers des charges et </w:t>
      </w:r>
      <w:r w:rsidR="00FB686F">
        <w:t xml:space="preserve">propositions </w:t>
      </w:r>
      <w:r w:rsidR="00FB686F" w:rsidRPr="00FB686F">
        <w:t>chiffré</w:t>
      </w:r>
      <w:r w:rsidR="00FB686F">
        <w:t>es</w:t>
      </w:r>
      <w:r w:rsidR="00FB686F" w:rsidRPr="00FB686F">
        <w:t xml:space="preserve"> préalable</w:t>
      </w:r>
      <w:r w:rsidR="00FB686F">
        <w:t>s</w:t>
      </w:r>
      <w:r w:rsidR="00FB686F" w:rsidRPr="00FB686F">
        <w:t xml:space="preserve"> associés aux commandes</w:t>
      </w:r>
      <w:r>
        <w:t>.</w:t>
      </w:r>
    </w:p>
    <w:p w14:paraId="76C20712" w14:textId="3580A3B9" w:rsidR="00591C24" w:rsidRDefault="00591C24" w:rsidP="00BD610D">
      <w:pPr>
        <w:pStyle w:val="listepucegnrale"/>
        <w:numPr>
          <w:ilvl w:val="1"/>
          <w:numId w:val="12"/>
        </w:numPr>
      </w:pPr>
      <w:r>
        <w:t xml:space="preserve">Les livrables identifiés dans le </w:t>
      </w:r>
      <w:r w:rsidR="00FB686F">
        <w:t xml:space="preserve">CCAP et le </w:t>
      </w:r>
      <w:r>
        <w:t xml:space="preserve">CCTP et </w:t>
      </w:r>
      <w:r w:rsidR="00FB686F">
        <w:t xml:space="preserve">leurs </w:t>
      </w:r>
      <w:r>
        <w:t>annexes.</w:t>
      </w:r>
    </w:p>
    <w:p w14:paraId="0C962F22" w14:textId="77777777" w:rsidR="00591C24" w:rsidRDefault="00591C24" w:rsidP="00D838C3">
      <w:pPr>
        <w:pStyle w:val="listepucegnrale"/>
      </w:pPr>
      <w:r>
        <w:t>Le cas échéant, les livrables complémentaires proposés dans l’offre du titulaire.</w:t>
      </w:r>
    </w:p>
    <w:p w14:paraId="789AECE9" w14:textId="77777777" w:rsidR="00591C24" w:rsidRDefault="00591C24" w:rsidP="00D838C3">
      <w:pPr>
        <w:pStyle w:val="listepucegnrale"/>
      </w:pPr>
      <w:r>
        <w:t>La fourniture des documentations relatives aux activités objet des prestations de services. En particulier les divers dossiers de recette, d’installation, d’exploitation.</w:t>
      </w:r>
    </w:p>
    <w:p w14:paraId="012C9D0D" w14:textId="6A7FA45F" w:rsidR="00CF7019" w:rsidRPr="00591C24" w:rsidRDefault="00591C24" w:rsidP="00D838C3">
      <w:pPr>
        <w:pStyle w:val="listepucegnrale"/>
      </w:pPr>
      <w:r>
        <w:t>Le suivi du marché, incluant en particulier la mise en place d’une équipe de suivi commercial et technique, l’organisation et la participation aux diverses réunions, les prestations d’élaboration de propositions détaillées, les prestations de facturation des fournitures de service ou des prestations commandées, la remise de factures détaillées sur support papier ou électronique, le duplicata de factures ou encore la mise à disposition des factures sur un serveur web extranet.</w:t>
      </w:r>
    </w:p>
    <w:p w14:paraId="2791A23D" w14:textId="6C55CDC0" w:rsidR="00CF7019" w:rsidRPr="00296A62" w:rsidRDefault="00CF7019" w:rsidP="00130FB2">
      <w:pPr>
        <w:pStyle w:val="Titre2"/>
      </w:pPr>
      <w:bookmarkStart w:id="71" w:name="_Toc158390648"/>
      <w:bookmarkStart w:id="72" w:name="_Toc158391104"/>
      <w:bookmarkStart w:id="73" w:name="_Toc190365739"/>
      <w:r w:rsidRPr="00296A62">
        <w:t>Révision des prix</w:t>
      </w:r>
      <w:bookmarkEnd w:id="71"/>
      <w:bookmarkEnd w:id="72"/>
      <w:bookmarkEnd w:id="73"/>
    </w:p>
    <w:p w14:paraId="57FED47E" w14:textId="73389203" w:rsidR="003E7660" w:rsidRPr="00DC5F29" w:rsidRDefault="00CF7019" w:rsidP="00DC5F29">
      <w:pPr>
        <w:pStyle w:val="Corpsdetexte"/>
      </w:pPr>
      <w:r w:rsidRPr="00DC5F29">
        <w:t>Le présent article déroge à l’article 10 du CCAG-TIC.</w:t>
      </w:r>
    </w:p>
    <w:p w14:paraId="26073F56" w14:textId="2327762D" w:rsidR="00CF7019" w:rsidRPr="00D04BA5" w:rsidRDefault="00D31711" w:rsidP="00D04BA5">
      <w:pPr>
        <w:pStyle w:val="Titre3"/>
      </w:pPr>
      <w:bookmarkStart w:id="74" w:name="_Toc158390649"/>
      <w:bookmarkStart w:id="75" w:name="_Toc158391105"/>
      <w:bookmarkStart w:id="76" w:name="_Toc190365740"/>
      <w:r w:rsidRPr="00D04BA5">
        <w:t>Modalités</w:t>
      </w:r>
      <w:bookmarkEnd w:id="74"/>
      <w:bookmarkEnd w:id="75"/>
      <w:bookmarkEnd w:id="76"/>
    </w:p>
    <w:p w14:paraId="77DC8EA5" w14:textId="77777777" w:rsidR="00A34B65" w:rsidRPr="00DC5F29" w:rsidRDefault="00A34B65" w:rsidP="00DC5F29">
      <w:pPr>
        <w:pStyle w:val="Corpsdetexte"/>
      </w:pPr>
      <w:r w:rsidRPr="00DC5F29">
        <w:t xml:space="preserve">Les prix réputés pratiqués à la date de début du marché sont révisables annuellement à chaque date anniversaire de notification du marché. </w:t>
      </w:r>
    </w:p>
    <w:p w14:paraId="7331073A" w14:textId="77777777" w:rsidR="00A34B65" w:rsidRPr="00DC5F29" w:rsidRDefault="00A34B65" w:rsidP="00DC5F29">
      <w:pPr>
        <w:pStyle w:val="Corpsdetexte"/>
      </w:pPr>
      <w:r w:rsidRPr="00DC5F29">
        <w:t>L’indice de référence pour le marché est :</w:t>
      </w:r>
    </w:p>
    <w:p w14:paraId="7416D09A" w14:textId="71ABA8D9" w:rsidR="00A34B65" w:rsidRDefault="00A34B65" w:rsidP="00A34B65">
      <w:pPr>
        <w:pStyle w:val="Corpsdetexte"/>
        <w:ind w:left="720" w:right="682"/>
      </w:pPr>
      <w:r>
        <w:t>L’indice INSEE des prix de production des services français aux entreprises françaises (BtoB) − CPF 62 − Programmation, conseil et autres activités informatiques - Prix de marché − Base 2021 − Données trimestrielles brutes – Identifiant INSEE 010766527.</w:t>
      </w:r>
    </w:p>
    <w:p w14:paraId="2A4D9FE1" w14:textId="21348DB3" w:rsidR="00A34B65" w:rsidRPr="00797735" w:rsidRDefault="00A34B65" w:rsidP="00A34B65">
      <w:pPr>
        <w:pStyle w:val="Corpsdetexte"/>
      </w:pPr>
      <w:r>
        <w:t xml:space="preserve">La </w:t>
      </w:r>
      <w:r w:rsidRPr="00797735">
        <w:t>Formule utilisée</w:t>
      </w:r>
      <w:r>
        <w:t xml:space="preserve"> est :</w:t>
      </w:r>
    </w:p>
    <w:p w14:paraId="7EFB3EFF" w14:textId="343899A8" w:rsidR="00A34B65" w:rsidRPr="009E270D" w:rsidRDefault="00A34B65" w:rsidP="00A34B65">
      <w:pPr>
        <w:pStyle w:val="Corpsdetexte"/>
        <w:ind w:left="718"/>
      </w:pPr>
      <w:r w:rsidRPr="009E270D">
        <w:t>P = Po x [0,</w:t>
      </w:r>
      <w:r w:rsidR="000435E5">
        <w:t>3</w:t>
      </w:r>
      <w:r w:rsidRPr="009E270D">
        <w:t xml:space="preserve"> + 0,</w:t>
      </w:r>
      <w:r w:rsidR="000435E5">
        <w:t>7</w:t>
      </w:r>
      <w:r w:rsidRPr="009E270D">
        <w:t xml:space="preserve"> x (</w:t>
      </w:r>
      <w:r>
        <w:t>S</w:t>
      </w:r>
      <w:r w:rsidRPr="009E270D">
        <w:t>/So)]</w:t>
      </w:r>
    </w:p>
    <w:p w14:paraId="7E079EE5" w14:textId="7F7FAF53" w:rsidR="00CF7019" w:rsidRPr="00296A62" w:rsidRDefault="00CF7019" w:rsidP="00FF165F">
      <w:pPr>
        <w:pStyle w:val="Corpsdetexte"/>
        <w:rPr>
          <w:lang w:val="fr-CA"/>
        </w:rPr>
      </w:pPr>
      <w:r w:rsidRPr="00296A62">
        <w:rPr>
          <w:lang w:val="fr-CA"/>
        </w:rPr>
        <w:t xml:space="preserve">Formule applicable </w:t>
      </w:r>
      <w:r w:rsidR="00A34B65">
        <w:rPr>
          <w:lang w:val="fr-CA"/>
        </w:rPr>
        <w:t>pour chaque prix dans laquelle :</w:t>
      </w:r>
    </w:p>
    <w:p w14:paraId="73DFD2DF" w14:textId="3F99B9A6" w:rsidR="00CF7019" w:rsidRPr="00296A62" w:rsidRDefault="00CF7019" w:rsidP="00D838C3">
      <w:pPr>
        <w:pStyle w:val="listepucegnrale"/>
        <w:rPr>
          <w:lang w:val="fr-CA"/>
        </w:rPr>
      </w:pPr>
      <w:r w:rsidRPr="00296A62">
        <w:rPr>
          <w:lang w:val="fr-CA"/>
        </w:rPr>
        <w:t>P =</w:t>
      </w:r>
      <w:r w:rsidR="00A34B65">
        <w:rPr>
          <w:lang w:val="fr-CA"/>
        </w:rPr>
        <w:t xml:space="preserve"> </w:t>
      </w:r>
      <w:r w:rsidRPr="00296A62">
        <w:rPr>
          <w:lang w:val="fr-CA"/>
        </w:rPr>
        <w:t>Nouveau prix révisé</w:t>
      </w:r>
      <w:r w:rsidR="00A34B65">
        <w:rPr>
          <w:lang w:val="fr-CA"/>
        </w:rPr>
        <w:t>.</w:t>
      </w:r>
    </w:p>
    <w:p w14:paraId="6CA9A600" w14:textId="261AC380" w:rsidR="00CF7019" w:rsidRPr="00A34B65" w:rsidRDefault="00CF7019" w:rsidP="00D838C3">
      <w:pPr>
        <w:pStyle w:val="listepucegnrale"/>
        <w:rPr>
          <w:lang w:val="fr-CA"/>
        </w:rPr>
      </w:pPr>
      <w:r w:rsidRPr="00A34B65">
        <w:rPr>
          <w:lang w:val="fr-CA"/>
        </w:rPr>
        <w:t>Po =</w:t>
      </w:r>
      <w:r w:rsidR="00A34B65" w:rsidRPr="00A34B65">
        <w:rPr>
          <w:lang w:val="fr-CA"/>
        </w:rPr>
        <w:t xml:space="preserve"> </w:t>
      </w:r>
      <w:r w:rsidRPr="00A34B65">
        <w:rPr>
          <w:lang w:val="fr-CA"/>
        </w:rPr>
        <w:t>Prix initial, correspondant pour la première révision au prix proposé par le Titulaire dans son offre ayant fait l’objet de la notification du présent marché, puis correspondant pour les révisions ultérieures au dernier prix en vigueur</w:t>
      </w:r>
      <w:r w:rsidR="00A34B65">
        <w:rPr>
          <w:lang w:val="fr-CA"/>
        </w:rPr>
        <w:t>.</w:t>
      </w:r>
    </w:p>
    <w:p w14:paraId="43524AE8" w14:textId="753E0DEB" w:rsidR="00CF7019" w:rsidRPr="00A34B65" w:rsidRDefault="00CF7019" w:rsidP="00D838C3">
      <w:pPr>
        <w:pStyle w:val="listepucegnrale"/>
        <w:rPr>
          <w:lang w:val="fr-CA"/>
        </w:rPr>
      </w:pPr>
      <w:r w:rsidRPr="00A34B65">
        <w:rPr>
          <w:lang w:val="fr-CA"/>
        </w:rPr>
        <w:t>S = Derni</w:t>
      </w:r>
      <w:r w:rsidR="00A34B65" w:rsidRPr="00A34B65">
        <w:rPr>
          <w:lang w:val="fr-CA"/>
        </w:rPr>
        <w:t>ère valeur de l’i</w:t>
      </w:r>
      <w:r w:rsidRPr="00A34B65">
        <w:rPr>
          <w:lang w:val="fr-CA"/>
        </w:rPr>
        <w:t xml:space="preserve">ndice </w:t>
      </w:r>
      <w:r w:rsidR="00F1016C" w:rsidRPr="00A34B65">
        <w:rPr>
          <w:lang w:val="fr-CA"/>
        </w:rPr>
        <w:t xml:space="preserve">CPF 62 </w:t>
      </w:r>
      <w:r w:rsidRPr="00A34B65">
        <w:rPr>
          <w:lang w:val="fr-CA"/>
        </w:rPr>
        <w:t>connu à la</w:t>
      </w:r>
      <w:r w:rsidR="00A34B65" w:rsidRPr="00A34B65">
        <w:rPr>
          <w:lang w:val="fr-CA"/>
        </w:rPr>
        <w:t xml:space="preserve"> date de la demande de révision.</w:t>
      </w:r>
    </w:p>
    <w:p w14:paraId="47107854" w14:textId="4C6BAC7D" w:rsidR="00CF7019" w:rsidRPr="00A34B65" w:rsidRDefault="00CF7019" w:rsidP="00D838C3">
      <w:pPr>
        <w:pStyle w:val="listepucegnrale"/>
        <w:rPr>
          <w:lang w:val="fr-CA"/>
        </w:rPr>
      </w:pPr>
      <w:r w:rsidRPr="00A34B65">
        <w:rPr>
          <w:lang w:val="fr-CA"/>
        </w:rPr>
        <w:t xml:space="preserve">So = </w:t>
      </w:r>
      <w:r w:rsidR="00A34B65" w:rsidRPr="00A34B65">
        <w:rPr>
          <w:lang w:val="fr-CA"/>
        </w:rPr>
        <w:t>Valeur de l’i</w:t>
      </w:r>
      <w:r w:rsidRPr="00A34B65">
        <w:rPr>
          <w:lang w:val="fr-CA"/>
        </w:rPr>
        <w:t xml:space="preserve">ndice </w:t>
      </w:r>
      <w:r w:rsidR="00F1016C" w:rsidRPr="00A34B65">
        <w:rPr>
          <w:lang w:val="fr-CA"/>
        </w:rPr>
        <w:t xml:space="preserve">CPF 62 </w:t>
      </w:r>
      <w:r w:rsidRPr="00A34B65">
        <w:rPr>
          <w:lang w:val="fr-CA"/>
        </w:rPr>
        <w:t xml:space="preserve">de référence du marché, correspondant à </w:t>
      </w:r>
      <w:r w:rsidR="00A34B65" w:rsidRPr="00A34B65">
        <w:rPr>
          <w:lang w:val="fr-CA"/>
        </w:rPr>
        <w:t xml:space="preserve">sa valeur </w:t>
      </w:r>
      <w:r w:rsidRPr="00A34B65">
        <w:rPr>
          <w:lang w:val="fr-CA"/>
        </w:rPr>
        <w:t xml:space="preserve">en vigueur à la date de notification du marché ; puis, pour les révisions de prix ultérieures, </w:t>
      </w:r>
      <w:r w:rsidR="00A34B65">
        <w:rPr>
          <w:lang w:val="fr-CA"/>
        </w:rPr>
        <w:t xml:space="preserve">à la valeur </w:t>
      </w:r>
      <w:r w:rsidRPr="00A34B65">
        <w:rPr>
          <w:lang w:val="fr-CA"/>
        </w:rPr>
        <w:t xml:space="preserve">de l’indice </w:t>
      </w:r>
      <w:r w:rsidR="00A34B65">
        <w:rPr>
          <w:lang w:val="fr-CA"/>
        </w:rPr>
        <w:t xml:space="preserve">à </w:t>
      </w:r>
      <w:r w:rsidRPr="00A34B65">
        <w:rPr>
          <w:lang w:val="fr-CA"/>
        </w:rPr>
        <w:t>la date anniversaire d’entrée en vigueur du prix en cours.</w:t>
      </w:r>
    </w:p>
    <w:p w14:paraId="39CA1E71" w14:textId="77777777" w:rsidR="00A34B65" w:rsidRPr="00296A62" w:rsidRDefault="00A34B65" w:rsidP="00A34B65">
      <w:pPr>
        <w:pStyle w:val="Corpsdetexte"/>
      </w:pPr>
      <w:r w:rsidRPr="00A34B65">
        <w:t>En cas de suppression d’indice, le nouvel indice s’appliquera automatiquement ou de fait sans qu’un acte de modification de marché ne soit nécessaire.</w:t>
      </w:r>
    </w:p>
    <w:p w14:paraId="6ADB1795" w14:textId="57632CEC" w:rsidR="00797735" w:rsidRDefault="00CF7019" w:rsidP="00FF165F">
      <w:pPr>
        <w:pStyle w:val="Corpsdetexte"/>
      </w:pPr>
      <w:r w:rsidRPr="00296A62">
        <w:t>La révision peut intervenir à la demande de l’</w:t>
      </w:r>
      <w:r w:rsidR="00A34B65">
        <w:t>AP-HP</w:t>
      </w:r>
      <w:r w:rsidR="00797735" w:rsidRPr="00296A62">
        <w:t xml:space="preserve"> ou du </w:t>
      </w:r>
      <w:r w:rsidR="009134F2">
        <w:t>Titulaire</w:t>
      </w:r>
    </w:p>
    <w:p w14:paraId="4835AB36" w14:textId="3BFD3EE8" w:rsidR="00CF7019" w:rsidRPr="009134F2" w:rsidRDefault="003E7660" w:rsidP="009134F2">
      <w:pPr>
        <w:pStyle w:val="Corpsdetexte"/>
        <w:ind w:left="720"/>
        <w:rPr>
          <w:b/>
        </w:rPr>
      </w:pPr>
      <w:bookmarkStart w:id="77" w:name="_Toc158390650"/>
      <w:bookmarkStart w:id="78" w:name="_Toc158391106"/>
      <w:r w:rsidRPr="009134F2">
        <w:rPr>
          <w:b/>
        </w:rPr>
        <w:t>Révision</w:t>
      </w:r>
      <w:r w:rsidR="00CF7019" w:rsidRPr="009134F2">
        <w:rPr>
          <w:b/>
        </w:rPr>
        <w:t xml:space="preserve"> de prix à la demande l’AP-HP</w:t>
      </w:r>
      <w:bookmarkEnd w:id="77"/>
      <w:bookmarkEnd w:id="78"/>
    </w:p>
    <w:p w14:paraId="718F24F2" w14:textId="5C22C38B" w:rsidR="00CF7019" w:rsidRPr="00A34B65" w:rsidRDefault="00CF7019" w:rsidP="00FF165F">
      <w:pPr>
        <w:pStyle w:val="Corpsdetexte"/>
      </w:pPr>
      <w:r w:rsidRPr="00A34B65">
        <w:t>Une</w:t>
      </w:r>
      <w:r w:rsidRPr="00A34B65">
        <w:rPr>
          <w:spacing w:val="-5"/>
        </w:rPr>
        <w:t xml:space="preserve"> </w:t>
      </w:r>
      <w:r w:rsidRPr="00A34B65">
        <w:t>demande</w:t>
      </w:r>
      <w:r w:rsidRPr="00A34B65">
        <w:rPr>
          <w:spacing w:val="-4"/>
        </w:rPr>
        <w:t xml:space="preserve"> </w:t>
      </w:r>
      <w:r w:rsidR="00A34B65">
        <w:rPr>
          <w:spacing w:val="-4"/>
        </w:rPr>
        <w:t>e</w:t>
      </w:r>
      <w:r w:rsidRPr="00A34B65">
        <w:t>s</w:t>
      </w:r>
      <w:r w:rsidR="00A34B65">
        <w:t>t</w:t>
      </w:r>
      <w:r w:rsidRPr="00A34B65">
        <w:rPr>
          <w:spacing w:val="-5"/>
        </w:rPr>
        <w:t xml:space="preserve"> </w:t>
      </w:r>
      <w:r w:rsidRPr="00A34B65">
        <w:t>formulée</w:t>
      </w:r>
      <w:r w:rsidRPr="00A34B65">
        <w:rPr>
          <w:spacing w:val="-4"/>
        </w:rPr>
        <w:t xml:space="preserve"> </w:t>
      </w:r>
      <w:r w:rsidRPr="00A34B65">
        <w:t>par</w:t>
      </w:r>
      <w:r w:rsidRPr="00A34B65">
        <w:rPr>
          <w:spacing w:val="-5"/>
        </w:rPr>
        <w:t xml:space="preserve"> </w:t>
      </w:r>
      <w:r w:rsidRPr="00A34B65">
        <w:t>lettre</w:t>
      </w:r>
      <w:r w:rsidRPr="00A34B65">
        <w:rPr>
          <w:spacing w:val="-4"/>
        </w:rPr>
        <w:t xml:space="preserve"> </w:t>
      </w:r>
      <w:r w:rsidRPr="00A34B65">
        <w:t>recommandée</w:t>
      </w:r>
      <w:r w:rsidRPr="00A34B65">
        <w:rPr>
          <w:spacing w:val="-4"/>
        </w:rPr>
        <w:t xml:space="preserve"> </w:t>
      </w:r>
      <w:r w:rsidRPr="00A34B65">
        <w:t>avec</w:t>
      </w:r>
      <w:r w:rsidRPr="00A34B65">
        <w:rPr>
          <w:spacing w:val="-4"/>
        </w:rPr>
        <w:t xml:space="preserve"> </w:t>
      </w:r>
      <w:r w:rsidRPr="00A34B65">
        <w:t>accusé</w:t>
      </w:r>
      <w:r w:rsidRPr="00A34B65">
        <w:rPr>
          <w:spacing w:val="-5"/>
        </w:rPr>
        <w:t xml:space="preserve"> </w:t>
      </w:r>
      <w:r w:rsidRPr="00A34B65">
        <w:t>de</w:t>
      </w:r>
      <w:r w:rsidRPr="00A34B65">
        <w:rPr>
          <w:spacing w:val="-4"/>
        </w:rPr>
        <w:t xml:space="preserve"> </w:t>
      </w:r>
      <w:r w:rsidRPr="00A34B65">
        <w:t>réception,</w:t>
      </w:r>
      <w:r w:rsidRPr="00A34B65">
        <w:rPr>
          <w:spacing w:val="4"/>
        </w:rPr>
        <w:t xml:space="preserve"> </w:t>
      </w:r>
      <w:r w:rsidRPr="00A34B65">
        <w:t>au</w:t>
      </w:r>
      <w:r w:rsidRPr="00A34B65">
        <w:rPr>
          <w:spacing w:val="-5"/>
        </w:rPr>
        <w:t xml:space="preserve"> </w:t>
      </w:r>
      <w:r w:rsidRPr="00A34B65">
        <w:t>plus</w:t>
      </w:r>
      <w:r w:rsidRPr="00A34B65">
        <w:rPr>
          <w:spacing w:val="-5"/>
        </w:rPr>
        <w:t xml:space="preserve"> </w:t>
      </w:r>
      <w:r w:rsidRPr="00A34B65">
        <w:t>tard</w:t>
      </w:r>
      <w:r w:rsidRPr="00A34B65">
        <w:rPr>
          <w:spacing w:val="-4"/>
        </w:rPr>
        <w:t xml:space="preserve"> </w:t>
      </w:r>
      <w:r w:rsidRPr="00A34B65">
        <w:t>DEUX</w:t>
      </w:r>
      <w:r w:rsidRPr="00A34B65">
        <w:rPr>
          <w:spacing w:val="-5"/>
        </w:rPr>
        <w:t xml:space="preserve"> </w:t>
      </w:r>
      <w:r w:rsidRPr="00A34B65">
        <w:t>MOIS</w:t>
      </w:r>
      <w:r w:rsidRPr="00A34B65">
        <w:rPr>
          <w:spacing w:val="-52"/>
        </w:rPr>
        <w:t xml:space="preserve"> </w:t>
      </w:r>
      <w:r w:rsidRPr="00A34B65">
        <w:t>avant</w:t>
      </w:r>
      <w:r w:rsidRPr="00A34B65">
        <w:rPr>
          <w:spacing w:val="-4"/>
        </w:rPr>
        <w:t xml:space="preserve"> </w:t>
      </w:r>
      <w:r w:rsidR="00A777D3" w:rsidRPr="00A34B65">
        <w:t>la date anniversaire du marché,</w:t>
      </w:r>
      <w:r w:rsidRPr="00A34B65">
        <w:rPr>
          <w:spacing w:val="-3"/>
        </w:rPr>
        <w:t xml:space="preserve"> </w:t>
      </w:r>
      <w:r w:rsidRPr="00A34B65">
        <w:t>pour</w:t>
      </w:r>
      <w:r w:rsidRPr="00A34B65">
        <w:rPr>
          <w:spacing w:val="2"/>
        </w:rPr>
        <w:t xml:space="preserve"> </w:t>
      </w:r>
      <w:r w:rsidRPr="00A34B65">
        <w:t>l’application</w:t>
      </w:r>
      <w:r w:rsidRPr="00A34B65">
        <w:rPr>
          <w:spacing w:val="-2"/>
        </w:rPr>
        <w:t xml:space="preserve"> </w:t>
      </w:r>
      <w:r w:rsidRPr="00A34B65">
        <w:t>des</w:t>
      </w:r>
      <w:r w:rsidRPr="00A34B65">
        <w:rPr>
          <w:spacing w:val="-2"/>
        </w:rPr>
        <w:t xml:space="preserve"> </w:t>
      </w:r>
      <w:r w:rsidRPr="00A34B65">
        <w:t>nouveaux</w:t>
      </w:r>
      <w:r w:rsidRPr="00A34B65">
        <w:rPr>
          <w:spacing w:val="-3"/>
        </w:rPr>
        <w:t xml:space="preserve"> </w:t>
      </w:r>
      <w:r w:rsidRPr="00A34B65">
        <w:t>prix</w:t>
      </w:r>
      <w:r w:rsidRPr="00A34B65">
        <w:rPr>
          <w:spacing w:val="-3"/>
        </w:rPr>
        <w:t xml:space="preserve"> </w:t>
      </w:r>
      <w:r w:rsidRPr="00A34B65">
        <w:t>telle</w:t>
      </w:r>
      <w:r w:rsidRPr="00A34B65">
        <w:rPr>
          <w:spacing w:val="-2"/>
        </w:rPr>
        <w:t xml:space="preserve"> </w:t>
      </w:r>
      <w:r w:rsidRPr="00A34B65">
        <w:t>que</w:t>
      </w:r>
      <w:r w:rsidRPr="00A34B65">
        <w:rPr>
          <w:spacing w:val="-1"/>
        </w:rPr>
        <w:t xml:space="preserve"> </w:t>
      </w:r>
      <w:r w:rsidRPr="00A34B65">
        <w:t>décrite</w:t>
      </w:r>
      <w:r w:rsidRPr="00A34B65">
        <w:rPr>
          <w:spacing w:val="-2"/>
        </w:rPr>
        <w:t xml:space="preserve"> </w:t>
      </w:r>
      <w:r w:rsidRPr="00A34B65">
        <w:t>supra.</w:t>
      </w:r>
    </w:p>
    <w:p w14:paraId="7A911C0F" w14:textId="7E127F94" w:rsidR="00CF7019" w:rsidRPr="009134F2" w:rsidRDefault="00CF7019" w:rsidP="009134F2">
      <w:pPr>
        <w:pStyle w:val="Corpsdetexte"/>
        <w:ind w:left="720"/>
        <w:rPr>
          <w:b/>
        </w:rPr>
      </w:pPr>
      <w:bookmarkStart w:id="79" w:name="_Toc158390651"/>
      <w:bookmarkStart w:id="80" w:name="_Toc158391107"/>
      <w:r w:rsidRPr="009134F2">
        <w:rPr>
          <w:b/>
        </w:rPr>
        <w:t>Révision de prix à la demande du Titulaire</w:t>
      </w:r>
      <w:bookmarkEnd w:id="79"/>
      <w:bookmarkEnd w:id="80"/>
    </w:p>
    <w:p w14:paraId="74A1D79E" w14:textId="386DC65B" w:rsidR="00CF7019" w:rsidRPr="00A34B65" w:rsidRDefault="00CF7019" w:rsidP="00FF165F">
      <w:pPr>
        <w:pStyle w:val="Corpsdetexte"/>
      </w:pPr>
      <w:r w:rsidRPr="00A34B65">
        <w:lastRenderedPageBreak/>
        <w:t xml:space="preserve">La demande doit être formulée par lettre recommandée avec accusé de réception (à </w:t>
      </w:r>
      <w:r w:rsidR="002C39A2" w:rsidRPr="00A34B65">
        <w:t>peine de</w:t>
      </w:r>
      <w:r w:rsidRPr="00A34B65">
        <w:t xml:space="preserve"> forclusion), au plus tard </w:t>
      </w:r>
      <w:r w:rsidR="00A34B65" w:rsidRPr="00A34B65">
        <w:t xml:space="preserve">DEUX MOIS </w:t>
      </w:r>
      <w:r w:rsidR="00A777D3" w:rsidRPr="00A34B65">
        <w:t>avant la date anniversaire</w:t>
      </w:r>
      <w:r w:rsidRPr="00A34B65">
        <w:t xml:space="preserve"> du marché</w:t>
      </w:r>
      <w:r w:rsidR="00A777D3" w:rsidRPr="00A34B65">
        <w:t>,</w:t>
      </w:r>
      <w:r w:rsidRPr="00A34B65">
        <w:t xml:space="preserve"> pour l’application des nouveaux prix. La demande du Titulaire doit être adressée à la Directrice des achats de l’AGEPS.</w:t>
      </w:r>
    </w:p>
    <w:p w14:paraId="7FD9B3D8" w14:textId="7CD62C7E" w:rsidR="00CF7019" w:rsidRPr="00A34B65" w:rsidRDefault="00CF7019" w:rsidP="00FF165F">
      <w:pPr>
        <w:pStyle w:val="Corpsdetexte"/>
      </w:pPr>
      <w:r w:rsidRPr="00A34B65">
        <w:t>L’AGE</w:t>
      </w:r>
      <w:r w:rsidR="00A34B65">
        <w:t>P</w:t>
      </w:r>
      <w:r w:rsidRPr="00A34B65">
        <w:t>S fait connaitre au Titulaire son acceptation ou son refus, par tous moyens permettant de donner date certaine.</w:t>
      </w:r>
    </w:p>
    <w:p w14:paraId="206F1831" w14:textId="77777777" w:rsidR="009134F2" w:rsidRPr="009134F2" w:rsidRDefault="009134F2" w:rsidP="009134F2">
      <w:pPr>
        <w:pStyle w:val="Corpsdetexte"/>
        <w:ind w:left="720"/>
        <w:rPr>
          <w:b/>
        </w:rPr>
      </w:pPr>
      <w:r w:rsidRPr="009134F2">
        <w:rPr>
          <w:b/>
        </w:rPr>
        <w:t xml:space="preserve">En cas de désaccord </w:t>
      </w:r>
    </w:p>
    <w:p w14:paraId="5DD55197" w14:textId="600E5210" w:rsidR="00CF7019" w:rsidRPr="00A34B65" w:rsidRDefault="00CF7019" w:rsidP="00FF165F">
      <w:pPr>
        <w:pStyle w:val="Corpsdetexte"/>
      </w:pPr>
      <w:r w:rsidRPr="00A34B65">
        <w:t>En cas de désaccord, la partie concernée doit le formuler, par tous moyens permettant de donner date certaine, 30 jours avant la date d’effet de la révision des prix, accompagné des éléments justificatifs, uniquement conformes aux modalités et calculs énoncés dans le présent CCAP.</w:t>
      </w:r>
    </w:p>
    <w:p w14:paraId="7BD487E4" w14:textId="24B4CDBB" w:rsidR="009134F2" w:rsidRPr="009134F2" w:rsidRDefault="009134F2" w:rsidP="009134F2">
      <w:pPr>
        <w:pStyle w:val="Corpsdetexte"/>
        <w:ind w:left="720"/>
        <w:rPr>
          <w:b/>
        </w:rPr>
      </w:pPr>
      <w:r w:rsidRPr="009134F2">
        <w:rPr>
          <w:b/>
        </w:rPr>
        <w:t>En cas d</w:t>
      </w:r>
      <w:r>
        <w:rPr>
          <w:b/>
        </w:rPr>
        <w:t>’</w:t>
      </w:r>
      <w:r w:rsidRPr="009134F2">
        <w:rPr>
          <w:b/>
        </w:rPr>
        <w:t xml:space="preserve">accord </w:t>
      </w:r>
    </w:p>
    <w:p w14:paraId="015F12A4" w14:textId="099E0760" w:rsidR="00A34B65" w:rsidRDefault="00CF7019" w:rsidP="00FF165F">
      <w:pPr>
        <w:pStyle w:val="Corpsdetexte"/>
      </w:pPr>
      <w:r w:rsidRPr="00A34B65">
        <w:t xml:space="preserve">En cas d’accord, les prix révisés sont applicables à compter du premier jour </w:t>
      </w:r>
      <w:r w:rsidR="00A777D3" w:rsidRPr="00A34B65">
        <w:t>qui suit la date anniversaire du marché</w:t>
      </w:r>
      <w:r w:rsidR="009134F2">
        <w:t>.</w:t>
      </w:r>
    </w:p>
    <w:p w14:paraId="55DF5D6E" w14:textId="2B4A1D28" w:rsidR="00CF7019" w:rsidRDefault="00CF7019" w:rsidP="00FF165F">
      <w:pPr>
        <w:pStyle w:val="Corpsdetexte"/>
      </w:pPr>
      <w:r w:rsidRPr="00A34B65">
        <w:t xml:space="preserve">Les nouvelles conditions de prix donnent lieu à l’établissement d’un nouveau bordereau de prix qui se substitue au précédent sans qu’il soit nécessaire de conclure un acte de modification du marché. A ce titre, une note d’information </w:t>
      </w:r>
      <w:r w:rsidR="00A34B65">
        <w:t>est</w:t>
      </w:r>
      <w:r w:rsidRPr="00A34B65">
        <w:t xml:space="preserve"> notifiée au </w:t>
      </w:r>
      <w:r w:rsidR="00E32908" w:rsidRPr="00A34B65">
        <w:t>Titulaire</w:t>
      </w:r>
      <w:r w:rsidR="00C976A3" w:rsidRPr="00A34B65">
        <w:t>.</w:t>
      </w:r>
    </w:p>
    <w:p w14:paraId="554D55E8" w14:textId="30AEB899" w:rsidR="009134F2" w:rsidRPr="00A34B65" w:rsidRDefault="009134F2" w:rsidP="00FF165F">
      <w:pPr>
        <w:pStyle w:val="Corpsdetexte"/>
      </w:pPr>
      <w:r>
        <w:t>Les nouveaux prix ne sont applicables que pour les nouvelles commandes.</w:t>
      </w:r>
    </w:p>
    <w:p w14:paraId="751031AE" w14:textId="41722EAA" w:rsidR="00CF7019" w:rsidRPr="00D04BA5" w:rsidRDefault="00CF7019" w:rsidP="00D04BA5">
      <w:pPr>
        <w:pStyle w:val="Titre3"/>
      </w:pPr>
      <w:bookmarkStart w:id="81" w:name="_Toc158390652"/>
      <w:bookmarkStart w:id="82" w:name="_Toc158391108"/>
      <w:bookmarkStart w:id="83" w:name="_Toc190365741"/>
      <w:r w:rsidRPr="00D04BA5">
        <w:t>Clause butoir</w:t>
      </w:r>
      <w:bookmarkEnd w:id="81"/>
      <w:bookmarkEnd w:id="82"/>
      <w:bookmarkEnd w:id="83"/>
    </w:p>
    <w:p w14:paraId="3F84BEDB" w14:textId="40F3271A" w:rsidR="00642A01" w:rsidRPr="009134F2" w:rsidRDefault="00CF7019" w:rsidP="00FF165F">
      <w:pPr>
        <w:pStyle w:val="Corpsdetexte"/>
      </w:pPr>
      <w:r w:rsidRPr="009134F2">
        <w:t xml:space="preserve">La variation de prix annuelle résultant de la révision est plafonnée </w:t>
      </w:r>
      <w:r w:rsidR="00E32908" w:rsidRPr="009134F2">
        <w:t xml:space="preserve">à </w:t>
      </w:r>
      <w:r w:rsidRPr="009134F2">
        <w:t>1%. La clause butoir empêche</w:t>
      </w:r>
      <w:r w:rsidR="00797735" w:rsidRPr="009134F2">
        <w:t xml:space="preserve"> </w:t>
      </w:r>
      <w:r w:rsidRPr="009134F2">
        <w:t xml:space="preserve">l’évolution du prix au-delà du butoir prévu, sans que le Titulaire ne puisse s’y </w:t>
      </w:r>
      <w:r w:rsidR="0025555E" w:rsidRPr="009134F2">
        <w:t>opposer.</w:t>
      </w:r>
    </w:p>
    <w:p w14:paraId="6F1F5C5E" w14:textId="353C4055" w:rsidR="00A268A3" w:rsidRPr="005521D9" w:rsidRDefault="005521D9" w:rsidP="005521D9">
      <w:pPr>
        <w:pStyle w:val="Titre1"/>
      </w:pPr>
      <w:bookmarkStart w:id="84" w:name="_Toc190365742"/>
      <w:r w:rsidRPr="005521D9">
        <w:t>COMMANDE</w:t>
      </w:r>
      <w:bookmarkEnd w:id="84"/>
    </w:p>
    <w:p w14:paraId="01D4FE7C" w14:textId="59D300A5" w:rsidR="00A268A3" w:rsidRPr="005521D9" w:rsidRDefault="00A268A3" w:rsidP="00FF165F">
      <w:pPr>
        <w:pStyle w:val="Corpsdetexte"/>
      </w:pPr>
      <w:r w:rsidRPr="005521D9">
        <w:t>Il est précisé pour les articles 5 et suivants du présent CCAP que lorsque le délai est fixé en jours, il</w:t>
      </w:r>
      <w:r w:rsidRPr="005521D9">
        <w:rPr>
          <w:spacing w:val="1"/>
        </w:rPr>
        <w:t xml:space="preserve"> </w:t>
      </w:r>
      <w:r w:rsidRPr="005521D9">
        <w:t>s’entend</w:t>
      </w:r>
      <w:r w:rsidRPr="005521D9">
        <w:rPr>
          <w:spacing w:val="-3"/>
        </w:rPr>
        <w:t xml:space="preserve"> </w:t>
      </w:r>
      <w:r w:rsidRPr="005521D9">
        <w:t>en</w:t>
      </w:r>
      <w:r w:rsidRPr="005521D9">
        <w:rPr>
          <w:spacing w:val="-2"/>
        </w:rPr>
        <w:t xml:space="preserve"> </w:t>
      </w:r>
      <w:r w:rsidRPr="005521D9">
        <w:t>jours</w:t>
      </w:r>
      <w:r w:rsidRPr="005521D9">
        <w:rPr>
          <w:spacing w:val="-2"/>
        </w:rPr>
        <w:t xml:space="preserve"> </w:t>
      </w:r>
      <w:r w:rsidRPr="005521D9">
        <w:t>calendaires</w:t>
      </w:r>
      <w:r w:rsidRPr="005521D9">
        <w:rPr>
          <w:spacing w:val="-1"/>
        </w:rPr>
        <w:t xml:space="preserve"> </w:t>
      </w:r>
      <w:r w:rsidRPr="005521D9">
        <w:t>et</w:t>
      </w:r>
      <w:r w:rsidRPr="005521D9">
        <w:rPr>
          <w:spacing w:val="-4"/>
        </w:rPr>
        <w:t xml:space="preserve"> </w:t>
      </w:r>
      <w:r w:rsidRPr="005521D9">
        <w:t>il</w:t>
      </w:r>
      <w:r w:rsidRPr="005521D9">
        <w:rPr>
          <w:spacing w:val="-2"/>
        </w:rPr>
        <w:t xml:space="preserve"> </w:t>
      </w:r>
      <w:r w:rsidRPr="005521D9">
        <w:t>expire</w:t>
      </w:r>
      <w:r w:rsidRPr="005521D9">
        <w:rPr>
          <w:spacing w:val="-1"/>
        </w:rPr>
        <w:t xml:space="preserve"> </w:t>
      </w:r>
      <w:r w:rsidRPr="005521D9">
        <w:t>à</w:t>
      </w:r>
      <w:r w:rsidRPr="005521D9">
        <w:rPr>
          <w:spacing w:val="2"/>
        </w:rPr>
        <w:t xml:space="preserve"> </w:t>
      </w:r>
      <w:r w:rsidRPr="005521D9">
        <w:t>minuit</w:t>
      </w:r>
      <w:r w:rsidRPr="005521D9">
        <w:rPr>
          <w:spacing w:val="-3"/>
        </w:rPr>
        <w:t xml:space="preserve"> </w:t>
      </w:r>
      <w:r w:rsidRPr="005521D9">
        <w:t>le</w:t>
      </w:r>
      <w:r w:rsidRPr="005521D9">
        <w:rPr>
          <w:spacing w:val="-4"/>
        </w:rPr>
        <w:t xml:space="preserve"> </w:t>
      </w:r>
      <w:r w:rsidRPr="005521D9">
        <w:t>dernier</w:t>
      </w:r>
      <w:r w:rsidRPr="005521D9">
        <w:rPr>
          <w:spacing w:val="-2"/>
        </w:rPr>
        <w:t xml:space="preserve"> </w:t>
      </w:r>
      <w:r w:rsidRPr="005521D9">
        <w:t>jour</w:t>
      </w:r>
      <w:r w:rsidRPr="005521D9">
        <w:rPr>
          <w:spacing w:val="-2"/>
        </w:rPr>
        <w:t xml:space="preserve"> </w:t>
      </w:r>
      <w:r w:rsidRPr="005521D9">
        <w:t>du</w:t>
      </w:r>
      <w:r w:rsidRPr="005521D9">
        <w:rPr>
          <w:spacing w:val="-3"/>
        </w:rPr>
        <w:t xml:space="preserve"> </w:t>
      </w:r>
      <w:r w:rsidRPr="005521D9">
        <w:t>délai.</w:t>
      </w:r>
    </w:p>
    <w:p w14:paraId="3252CECF" w14:textId="61C15ECE" w:rsidR="00FB780E" w:rsidRPr="00FB780E" w:rsidRDefault="00FB780E" w:rsidP="00FB780E">
      <w:pPr>
        <w:pStyle w:val="Titre2"/>
      </w:pPr>
      <w:bookmarkStart w:id="85" w:name="_Toc158390540"/>
      <w:bookmarkStart w:id="86" w:name="_Toc158390654"/>
      <w:bookmarkStart w:id="87" w:name="_Toc158390780"/>
      <w:bookmarkStart w:id="88" w:name="_Toc158390888"/>
      <w:bookmarkStart w:id="89" w:name="_Toc158391002"/>
      <w:bookmarkStart w:id="90" w:name="_Toc158391110"/>
      <w:bookmarkStart w:id="91" w:name="_Toc158391224"/>
      <w:bookmarkStart w:id="92" w:name="_Toc158391332"/>
      <w:bookmarkStart w:id="93" w:name="_Toc158391440"/>
      <w:bookmarkStart w:id="94" w:name="_Toc158490611"/>
      <w:bookmarkStart w:id="95" w:name="_Toc158549398"/>
      <w:bookmarkStart w:id="96" w:name="_Toc158550813"/>
      <w:bookmarkStart w:id="97" w:name="_Toc158556858"/>
      <w:bookmarkStart w:id="98" w:name="_Toc190365743"/>
      <w:bookmarkStart w:id="99" w:name="_Toc158390656"/>
      <w:bookmarkStart w:id="100" w:name="_Toc158391112"/>
      <w:bookmarkStart w:id="101" w:name="_Toc158390655"/>
      <w:bookmarkStart w:id="102" w:name="_Toc158391111"/>
      <w:bookmarkEnd w:id="85"/>
      <w:bookmarkEnd w:id="86"/>
      <w:bookmarkEnd w:id="87"/>
      <w:bookmarkEnd w:id="88"/>
      <w:bookmarkEnd w:id="89"/>
      <w:bookmarkEnd w:id="90"/>
      <w:bookmarkEnd w:id="91"/>
      <w:bookmarkEnd w:id="92"/>
      <w:bookmarkEnd w:id="93"/>
      <w:bookmarkEnd w:id="94"/>
      <w:bookmarkEnd w:id="95"/>
      <w:bookmarkEnd w:id="96"/>
      <w:bookmarkEnd w:id="97"/>
      <w:r w:rsidRPr="00FB780E">
        <w:t>Proposition chiffrée préalable sur la base d’UO</w:t>
      </w:r>
      <w:bookmarkEnd w:id="98"/>
    </w:p>
    <w:p w14:paraId="6F27F36E" w14:textId="3A8BF020" w:rsidR="006C59B9" w:rsidRDefault="006C59B9" w:rsidP="006C59B9">
      <w:pPr>
        <w:pStyle w:val="Corpsdetexte"/>
      </w:pPr>
      <w:r>
        <w:t xml:space="preserve">Pour chaque prestation à base d’UO, le chef de projet AP-HP, </w:t>
      </w:r>
      <w:r w:rsidRPr="006C59B9">
        <w:rPr>
          <w:b/>
        </w:rPr>
        <w:t>dans un premier temps</w:t>
      </w:r>
      <w:r>
        <w:t> :</w:t>
      </w:r>
    </w:p>
    <w:p w14:paraId="6AB2B17A" w14:textId="01EC0C47" w:rsidR="006C59B9" w:rsidRDefault="006C59B9" w:rsidP="006C59B9">
      <w:pPr>
        <w:pStyle w:val="listepucegnrale"/>
      </w:pPr>
      <w:r>
        <w:t>Rédige un cahier des charges des besoins découpés en phase et /ou en étape (unité de livraison), en identifiant les livrables finaux attendus. Ce cahier des charges suit, le cas échéant, le plan type défini dans le PQS-AT</w:t>
      </w:r>
      <w:r w:rsidR="00D1284F">
        <w:t xml:space="preserve"> prévu dans le CCTP</w:t>
      </w:r>
      <w:r>
        <w:t>.</w:t>
      </w:r>
    </w:p>
    <w:p w14:paraId="644F9286" w14:textId="728442ED" w:rsidR="006C59B9" w:rsidRDefault="006C59B9" w:rsidP="006C59B9">
      <w:pPr>
        <w:pStyle w:val="listepucegnrale"/>
      </w:pPr>
      <w:r>
        <w:t>Décline les livrables finaux en livrables intermédiaires.</w:t>
      </w:r>
    </w:p>
    <w:p w14:paraId="5BB50C86" w14:textId="2C7A4165" w:rsidR="006C59B9" w:rsidRDefault="006C59B9" w:rsidP="006C59B9">
      <w:pPr>
        <w:pStyle w:val="listepucegnrale"/>
      </w:pPr>
      <w:r>
        <w:t>Valorise, en UO, ses besoins par phase et/ou étape.</w:t>
      </w:r>
    </w:p>
    <w:p w14:paraId="4BAE5575" w14:textId="44943907" w:rsidR="006C59B9" w:rsidRDefault="006C59B9" w:rsidP="006C59B9">
      <w:pPr>
        <w:pStyle w:val="listepucegnrale"/>
      </w:pPr>
      <w:r>
        <w:t>Propose un planning prévisionnel de réalisation par phase et/ou étape.</w:t>
      </w:r>
    </w:p>
    <w:p w14:paraId="7A114F1A" w14:textId="66B2BF82" w:rsidR="006C59B9" w:rsidRDefault="006C59B9" w:rsidP="006C59B9">
      <w:pPr>
        <w:pStyle w:val="listepucegnrale"/>
      </w:pPr>
      <w:r>
        <w:t>Transmet le cahier des charges ainsi rédigé au Titulaire.</w:t>
      </w:r>
    </w:p>
    <w:p w14:paraId="03F155E1" w14:textId="3FDA6623" w:rsidR="006C59B9" w:rsidRDefault="006C59B9" w:rsidP="006C59B9">
      <w:pPr>
        <w:pStyle w:val="Corpsdetexte"/>
      </w:pPr>
      <w:r>
        <w:t xml:space="preserve">Le Titulaire, </w:t>
      </w:r>
      <w:r w:rsidRPr="006C59B9">
        <w:rPr>
          <w:b/>
        </w:rPr>
        <w:t>dans un second temps</w:t>
      </w:r>
      <w:r>
        <w:t> :</w:t>
      </w:r>
    </w:p>
    <w:p w14:paraId="5C785C06" w14:textId="16B9142D" w:rsidR="006C59B9" w:rsidRDefault="006C59B9" w:rsidP="006C59B9">
      <w:pPr>
        <w:pStyle w:val="listepucegnrale"/>
      </w:pPr>
      <w:r>
        <w:t>Étudie le cahier des charges reçu et fait parvenir éventuellement au chef de projet AP-HP des remarques et commentaires pouvant aboutir le cas échéant à une modification du cahier des charges par le chef de projet AP-HP.</w:t>
      </w:r>
    </w:p>
    <w:p w14:paraId="106F305E" w14:textId="277426AA" w:rsidR="006C59B9" w:rsidRDefault="006C59B9" w:rsidP="006C59B9">
      <w:pPr>
        <w:pStyle w:val="listepucegnrale"/>
      </w:pPr>
      <w:r>
        <w:t>Confirme ou modifie (dûment argumenté) la valorisation des besoins en UO tel qu’exprimé par le chef de projet AP-HP dans le cahier des charges.</w:t>
      </w:r>
    </w:p>
    <w:p w14:paraId="149F45FE" w14:textId="6B6ECC62" w:rsidR="006C59B9" w:rsidRDefault="006C59B9" w:rsidP="006C59B9">
      <w:pPr>
        <w:pStyle w:val="listepucegnrale"/>
      </w:pPr>
      <w:r>
        <w:lastRenderedPageBreak/>
        <w:t>Propose les ressources et autres moyens qu’il va mettre en œuvre pour exécuter le cahier des charges en précisant les éventuels cumuls d’affectation des UO sur une même ressource pour la période considérée (de la date de début prévue de la prestation jusqu’à sa date de livraison prévue).</w:t>
      </w:r>
    </w:p>
    <w:p w14:paraId="3D4CCB75" w14:textId="6645F817" w:rsidR="006C59B9" w:rsidRDefault="006C59B9" w:rsidP="006C59B9">
      <w:pPr>
        <w:pStyle w:val="listepucegnrale"/>
      </w:pPr>
      <w:r>
        <w:t>Transmet à l’AP-HP, dans un délai maximal de 15 jours ouvrés (délai incluant les délais liés au point précédent), une proposition chiffrée préalable recouvrant notamment les éléments ci-dessus et répondant point par point au besoin exprimé par l’AP-HP dans son cahier des charges (ce besoin ne doit pas être modifié sans accord préalable de l’AP-HP, Cf. point précédent) en :</w:t>
      </w:r>
    </w:p>
    <w:p w14:paraId="46262B75" w14:textId="366E399E" w:rsidR="006C59B9" w:rsidRDefault="006C59B9" w:rsidP="006C59B9">
      <w:pPr>
        <w:pStyle w:val="listepucegnrale"/>
        <w:numPr>
          <w:ilvl w:val="1"/>
          <w:numId w:val="12"/>
        </w:numPr>
      </w:pPr>
      <w:r>
        <w:t>Complétant si nécessaire la liste des livrables par phase et/ou étapes.</w:t>
      </w:r>
    </w:p>
    <w:p w14:paraId="415E0D2F" w14:textId="4EABD254" w:rsidR="006C59B9" w:rsidRDefault="006C59B9" w:rsidP="006C59B9">
      <w:pPr>
        <w:pStyle w:val="listepucegnrale"/>
        <w:numPr>
          <w:ilvl w:val="1"/>
          <w:numId w:val="12"/>
        </w:numPr>
      </w:pPr>
      <w:r>
        <w:t>Confirmant ou proposant (dûment argumenté) la valorisation des besoins en UO telle qu’exprimée par le chef de projet AP-HP dans le cahier des charges.</w:t>
      </w:r>
    </w:p>
    <w:p w14:paraId="502C8A35" w14:textId="55AD3B52" w:rsidR="006C59B9" w:rsidRDefault="006C59B9" w:rsidP="006C59B9">
      <w:pPr>
        <w:pStyle w:val="listepucegnrale"/>
        <w:numPr>
          <w:ilvl w:val="1"/>
          <w:numId w:val="12"/>
        </w:numPr>
      </w:pPr>
      <w:r>
        <w:t>Proposant, sur la base du planning prévisionnel du cahier des charges, un planning sur lequel il s’engage.</w:t>
      </w:r>
    </w:p>
    <w:p w14:paraId="5B4D1EB1" w14:textId="598217C4" w:rsidR="006C59B9" w:rsidRDefault="006C59B9" w:rsidP="006C59B9">
      <w:pPr>
        <w:pStyle w:val="Corpsdetexte"/>
      </w:pPr>
      <w:r w:rsidRPr="006C59B9">
        <w:rPr>
          <w:b/>
        </w:rPr>
        <w:t>Dans un troisième temps</w:t>
      </w:r>
      <w:r>
        <w:t>, le chef de projet AP-HP examine la proposition chiffrée du titulaire :</w:t>
      </w:r>
    </w:p>
    <w:p w14:paraId="389F423F" w14:textId="68CD8D5B" w:rsidR="006C59B9" w:rsidRDefault="006C59B9" w:rsidP="006C59B9">
      <w:pPr>
        <w:pStyle w:val="listepucegnrale"/>
      </w:pPr>
      <w:r>
        <w:t>Soit il valide cette proposition chiffrée et déclenche la procédure de passation des commandes.</w:t>
      </w:r>
    </w:p>
    <w:p w14:paraId="50BD2B79" w14:textId="27F839F8" w:rsidR="006C59B9" w:rsidRDefault="006C59B9" w:rsidP="006C59B9">
      <w:pPr>
        <w:pStyle w:val="listepucegnrale"/>
      </w:pPr>
      <w:r>
        <w:t>Soit il demande à ce que cette proposition soit revue (urgence, planning contraint, délais inco</w:t>
      </w:r>
      <w:r w:rsidR="00436866">
        <w:t>mpatibles, coûts inacceptables</w:t>
      </w:r>
      <w:r>
        <w:t>…). En cas de désaccord, le titulaire doit reprendre sa proposition chiffrée en justifiant de façon très détaillée et exhaustive la traduction des dispositions contractuelles du marché dans sa proposition. Si toutefois, le chef de projet et le titulaire n’arrivaient pas à un accord, la référence en matière de délai maximum d’exécution des prestations par le titulaire est définie dans le</w:t>
      </w:r>
      <w:r w:rsidR="00050264" w:rsidRPr="00050264">
        <w:t xml:space="preserve"> paragraphe suivant « Durée des prestations commandées »</w:t>
      </w:r>
      <w:r>
        <w:t xml:space="preserve">.  Le cas échéant, le chef de projet peut déclencher un incident ou litige tel que prévu </w:t>
      </w:r>
      <w:r w:rsidRPr="003842B1">
        <w:t>dans le</w:t>
      </w:r>
      <w:r w:rsidR="00050264" w:rsidRPr="00050264">
        <w:t xml:space="preserve"> paragraphe infra « Traitement des incidents et litiges – Principe d’escalade »</w:t>
      </w:r>
      <w:r w:rsidR="00436866">
        <w:t>.</w:t>
      </w:r>
    </w:p>
    <w:p w14:paraId="67D6489B" w14:textId="525C70A4" w:rsidR="00D80E0F" w:rsidRDefault="00D80E0F" w:rsidP="00D80E0F">
      <w:pPr>
        <w:pStyle w:val="Corpsdetexte"/>
      </w:pPr>
      <w:r>
        <w:t xml:space="preserve">Le cahier des charges, et la proposition chiffrée, constituent des </w:t>
      </w:r>
      <w:r w:rsidRPr="00D80E0F">
        <w:t xml:space="preserve">obligations </w:t>
      </w:r>
      <w:r>
        <w:t>de résultats,</w:t>
      </w:r>
      <w:r w:rsidRPr="00D80E0F">
        <w:t xml:space="preserve"> </w:t>
      </w:r>
      <w:r>
        <w:t xml:space="preserve">de coûts et de délais, </w:t>
      </w:r>
      <w:r w:rsidRPr="00D80E0F">
        <w:t>prises par le Titulaire</w:t>
      </w:r>
      <w:r>
        <w:t>.</w:t>
      </w:r>
    </w:p>
    <w:p w14:paraId="07CF9A35" w14:textId="491ED8C6" w:rsidR="00D04BA5" w:rsidRDefault="00D04BA5" w:rsidP="00436866">
      <w:pPr>
        <w:pStyle w:val="Titre2"/>
      </w:pPr>
      <w:bookmarkStart w:id="103" w:name="_Toc190365744"/>
      <w:r>
        <w:t>Commandes d’unités d’œuvres</w:t>
      </w:r>
      <w:bookmarkEnd w:id="103"/>
    </w:p>
    <w:p w14:paraId="5E6DEF07" w14:textId="380E4E29" w:rsidR="00D04BA5" w:rsidRDefault="00D04BA5" w:rsidP="00D04BA5">
      <w:pPr>
        <w:pStyle w:val="Corpsdetexte"/>
        <w:rPr>
          <w:lang w:eastAsia="fr-FR"/>
        </w:rPr>
      </w:pPr>
      <w:r>
        <w:rPr>
          <w:lang w:eastAsia="fr-FR"/>
        </w:rPr>
        <w:t>Des commandes sont passées chaque trimestre de façon à couvrir le besoin à venir pour chaque niveau de complexité et UO de traitement des demandes et de maintien en condition opérationnelle.</w:t>
      </w:r>
    </w:p>
    <w:p w14:paraId="2DA1F845" w14:textId="7F64A07D" w:rsidR="00D04BA5" w:rsidRPr="00D04BA5" w:rsidRDefault="00B83484" w:rsidP="00D04BA5">
      <w:pPr>
        <w:pStyle w:val="Corpsdetexte"/>
        <w:rPr>
          <w:lang w:eastAsia="fr-FR"/>
        </w:rPr>
      </w:pPr>
      <w:r>
        <w:rPr>
          <w:noProof/>
        </w:rPr>
        <w:t>En fin d'année calendaire ou en fin de période d'éxécution définie sur les commandes,</w:t>
      </w:r>
      <w:r w:rsidR="00D04BA5">
        <w:rPr>
          <w:lang w:eastAsia="fr-FR"/>
        </w:rPr>
        <w:t xml:space="preserve"> l’AP-HP réceptionne partiellement les commandes partiellement exécutées, qui sont facturées en conséquence et soldées.</w:t>
      </w:r>
    </w:p>
    <w:p w14:paraId="309672BB" w14:textId="5C8F7D87" w:rsidR="00436866" w:rsidRDefault="00436866" w:rsidP="00436866">
      <w:pPr>
        <w:pStyle w:val="Titre2"/>
      </w:pPr>
      <w:bookmarkStart w:id="104" w:name="_Toc190365745"/>
      <w:r>
        <w:t>Durée des prestations commandées</w:t>
      </w:r>
      <w:bookmarkEnd w:id="104"/>
    </w:p>
    <w:p w14:paraId="16BC304D" w14:textId="77777777" w:rsidR="00436866" w:rsidRDefault="00436866" w:rsidP="00436866">
      <w:pPr>
        <w:pStyle w:val="Corpsdetexte"/>
      </w:pPr>
      <w:r>
        <w:t>Comme principe général, une prestation peut être découpée en phase ou étape comme dans une planification de type PERT. Dans ce qui suit, le vocable prestation s’applique à une phase ou étape.  La charge totale de la prestation (ou chaque phase ou étape) à exécuter est égale à la somme des charges en j/h des UO la valorisant, chaque charge d’UO étant précisée dans le cadre de réponse financier du titulaire.</w:t>
      </w:r>
    </w:p>
    <w:p w14:paraId="25570483" w14:textId="77777777" w:rsidR="00436866" w:rsidRDefault="00436866" w:rsidP="00436866">
      <w:pPr>
        <w:pStyle w:val="Corpsdetexte"/>
      </w:pPr>
      <w:r>
        <w:t xml:space="preserve">La durée de la totalité de la prestation commandée (y compris toutes les phases ou étapes) commence à la date de début de la prestation, c’est-à-dire par défaut à la date de réception du bon de commande par le titulaire, l’envoi d’un scan du bon de commande par mél pouvant faire foi. La date de livraison de la </w:t>
      </w:r>
      <w:r>
        <w:lastRenderedPageBreak/>
        <w:t xml:space="preserve">prestation correspond à la date du dernier livrable attendu pour la prestation à exécuter, le cas échéant de la phase ou étape. </w:t>
      </w:r>
    </w:p>
    <w:p w14:paraId="4FDD29E3" w14:textId="77777777" w:rsidR="00436866" w:rsidRDefault="00436866" w:rsidP="00D921F3">
      <w:pPr>
        <w:pStyle w:val="Corpsdetexte"/>
        <w:keepNext/>
      </w:pPr>
      <w:r>
        <w:t>A défaut d’indication dans le bon de commande, la durée maximale d’exécution de la prestation (ou phase ou étape) est fixée dans le tableau suivant :</w:t>
      </w:r>
    </w:p>
    <w:tbl>
      <w:tblPr>
        <w:tblStyle w:val="Grilledutableau"/>
        <w:tblW w:w="0" w:type="auto"/>
        <w:tblInd w:w="988" w:type="dxa"/>
        <w:tblLook w:val="04A0" w:firstRow="1" w:lastRow="0" w:firstColumn="1" w:lastColumn="0" w:noHBand="0" w:noVBand="1"/>
      </w:tblPr>
      <w:tblGrid>
        <w:gridCol w:w="3131"/>
        <w:gridCol w:w="3827"/>
      </w:tblGrid>
      <w:tr w:rsidR="00436866" w:rsidRPr="00436866" w14:paraId="07D4F69A" w14:textId="77777777" w:rsidTr="00D921F3">
        <w:trPr>
          <w:cantSplit/>
          <w:tblHeader/>
        </w:trPr>
        <w:tc>
          <w:tcPr>
            <w:tcW w:w="3131" w:type="dxa"/>
            <w:shd w:val="clear" w:color="auto" w:fill="D9D9D9" w:themeFill="background1" w:themeFillShade="D9"/>
            <w:vAlign w:val="center"/>
          </w:tcPr>
          <w:p w14:paraId="61D4E4CC" w14:textId="77777777" w:rsidR="00436866" w:rsidRPr="00436866" w:rsidRDefault="00436866" w:rsidP="00436866">
            <w:pPr>
              <w:pStyle w:val="Corpsdetexte"/>
              <w:spacing w:before="0" w:after="0" w:line="240" w:lineRule="auto"/>
              <w:ind w:left="0"/>
              <w:jc w:val="center"/>
            </w:pPr>
            <w:r w:rsidRPr="00436866">
              <w:t>Charge de la prestation (ou phase ou étape) commandée (j/h)</w:t>
            </w:r>
          </w:p>
        </w:tc>
        <w:tc>
          <w:tcPr>
            <w:tcW w:w="3827" w:type="dxa"/>
            <w:shd w:val="clear" w:color="auto" w:fill="D9D9D9" w:themeFill="background1" w:themeFillShade="D9"/>
            <w:vAlign w:val="center"/>
          </w:tcPr>
          <w:p w14:paraId="3F5A5754" w14:textId="77777777" w:rsidR="00436866" w:rsidRPr="00436866" w:rsidRDefault="00436866" w:rsidP="00436866">
            <w:pPr>
              <w:pStyle w:val="Corpsdetexte"/>
              <w:spacing w:before="0" w:after="0" w:line="240" w:lineRule="auto"/>
              <w:ind w:left="0"/>
              <w:jc w:val="center"/>
            </w:pPr>
            <w:r w:rsidRPr="00436866">
              <w:t>Durée maximum de la prestation (ou phase ou étape) (en jour ouvré)</w:t>
            </w:r>
          </w:p>
        </w:tc>
      </w:tr>
      <w:tr w:rsidR="00436866" w:rsidRPr="00436866" w14:paraId="7CA3C435" w14:textId="77777777" w:rsidTr="00D921F3">
        <w:trPr>
          <w:cantSplit/>
        </w:trPr>
        <w:tc>
          <w:tcPr>
            <w:tcW w:w="3131" w:type="dxa"/>
            <w:vAlign w:val="center"/>
          </w:tcPr>
          <w:p w14:paraId="1005378F" w14:textId="77777777" w:rsidR="00436866" w:rsidRPr="00436866" w:rsidRDefault="00436866" w:rsidP="00436866">
            <w:pPr>
              <w:pStyle w:val="Corpsdetexte"/>
              <w:spacing w:before="0" w:after="0" w:line="240" w:lineRule="auto"/>
              <w:ind w:left="0"/>
              <w:jc w:val="left"/>
            </w:pPr>
            <w:r w:rsidRPr="00436866">
              <w:t xml:space="preserve"> de 1 à 50 inclus </w:t>
            </w:r>
          </w:p>
        </w:tc>
        <w:tc>
          <w:tcPr>
            <w:tcW w:w="3827" w:type="dxa"/>
            <w:vAlign w:val="center"/>
          </w:tcPr>
          <w:p w14:paraId="3331129C" w14:textId="77777777" w:rsidR="00436866" w:rsidRPr="00436866" w:rsidRDefault="00436866" w:rsidP="00436866">
            <w:pPr>
              <w:pStyle w:val="Corpsdetexte"/>
              <w:spacing w:before="0" w:after="0" w:line="240" w:lineRule="auto"/>
              <w:ind w:left="0"/>
              <w:jc w:val="left"/>
            </w:pPr>
            <w:r w:rsidRPr="00436866">
              <w:t>5 + charge * 1,4</w:t>
            </w:r>
          </w:p>
        </w:tc>
      </w:tr>
      <w:tr w:rsidR="00436866" w:rsidRPr="00436866" w14:paraId="45B3E917" w14:textId="77777777" w:rsidTr="00D921F3">
        <w:trPr>
          <w:cantSplit/>
        </w:trPr>
        <w:tc>
          <w:tcPr>
            <w:tcW w:w="3131" w:type="dxa"/>
            <w:vAlign w:val="center"/>
          </w:tcPr>
          <w:p w14:paraId="31AB27C8" w14:textId="77777777" w:rsidR="00436866" w:rsidRPr="00436866" w:rsidRDefault="00436866" w:rsidP="00436866">
            <w:pPr>
              <w:pStyle w:val="Corpsdetexte"/>
              <w:spacing w:before="0" w:after="0" w:line="240" w:lineRule="auto"/>
              <w:ind w:left="0"/>
              <w:jc w:val="left"/>
            </w:pPr>
            <w:r w:rsidRPr="00436866">
              <w:t xml:space="preserve"> de 51 à 100 inclus </w:t>
            </w:r>
          </w:p>
        </w:tc>
        <w:tc>
          <w:tcPr>
            <w:tcW w:w="3827" w:type="dxa"/>
            <w:vAlign w:val="center"/>
          </w:tcPr>
          <w:p w14:paraId="0E21E752" w14:textId="77777777" w:rsidR="00436866" w:rsidRPr="00436866" w:rsidRDefault="00436866" w:rsidP="00436866">
            <w:pPr>
              <w:pStyle w:val="Corpsdetexte"/>
              <w:spacing w:before="0" w:after="0" w:line="240" w:lineRule="auto"/>
              <w:ind w:left="0"/>
              <w:jc w:val="left"/>
            </w:pPr>
            <w:r w:rsidRPr="00436866">
              <w:t>75 + (charge - 50) * 0,7</w:t>
            </w:r>
          </w:p>
        </w:tc>
      </w:tr>
      <w:tr w:rsidR="00436866" w:rsidRPr="00436866" w14:paraId="0479572A" w14:textId="77777777" w:rsidTr="00D921F3">
        <w:trPr>
          <w:cantSplit/>
        </w:trPr>
        <w:tc>
          <w:tcPr>
            <w:tcW w:w="3131" w:type="dxa"/>
            <w:vAlign w:val="center"/>
          </w:tcPr>
          <w:p w14:paraId="2201E8F4" w14:textId="77777777" w:rsidR="00436866" w:rsidRPr="00436866" w:rsidRDefault="00436866" w:rsidP="00436866">
            <w:pPr>
              <w:pStyle w:val="Corpsdetexte"/>
              <w:spacing w:before="0" w:after="0" w:line="240" w:lineRule="auto"/>
              <w:ind w:left="0"/>
              <w:jc w:val="left"/>
            </w:pPr>
            <w:r w:rsidRPr="00436866">
              <w:t xml:space="preserve"> de 101 à 200 inclus </w:t>
            </w:r>
          </w:p>
        </w:tc>
        <w:tc>
          <w:tcPr>
            <w:tcW w:w="3827" w:type="dxa"/>
            <w:vAlign w:val="center"/>
          </w:tcPr>
          <w:p w14:paraId="3E52AB10" w14:textId="77777777" w:rsidR="00436866" w:rsidRPr="00436866" w:rsidRDefault="00436866" w:rsidP="00436866">
            <w:pPr>
              <w:pStyle w:val="Corpsdetexte"/>
              <w:spacing w:before="0" w:after="0" w:line="240" w:lineRule="auto"/>
              <w:ind w:left="0"/>
              <w:jc w:val="left"/>
            </w:pPr>
            <w:r w:rsidRPr="00436866">
              <w:t>110 + (charge - 100) * 0,4</w:t>
            </w:r>
          </w:p>
        </w:tc>
      </w:tr>
      <w:tr w:rsidR="00436866" w:rsidRPr="00436866" w14:paraId="4C543896" w14:textId="77777777" w:rsidTr="00D921F3">
        <w:trPr>
          <w:cantSplit/>
        </w:trPr>
        <w:tc>
          <w:tcPr>
            <w:tcW w:w="3131" w:type="dxa"/>
            <w:vAlign w:val="center"/>
          </w:tcPr>
          <w:p w14:paraId="3E118B46" w14:textId="77777777" w:rsidR="00436866" w:rsidRPr="00436866" w:rsidRDefault="00436866" w:rsidP="00436866">
            <w:pPr>
              <w:pStyle w:val="Corpsdetexte"/>
              <w:spacing w:before="0" w:after="0" w:line="240" w:lineRule="auto"/>
              <w:ind w:left="0"/>
              <w:jc w:val="left"/>
            </w:pPr>
            <w:r w:rsidRPr="00436866">
              <w:t xml:space="preserve"> de 201 à 300 inclus </w:t>
            </w:r>
          </w:p>
        </w:tc>
        <w:tc>
          <w:tcPr>
            <w:tcW w:w="3827" w:type="dxa"/>
            <w:vAlign w:val="center"/>
          </w:tcPr>
          <w:p w14:paraId="4218CBEE" w14:textId="77777777" w:rsidR="00436866" w:rsidRPr="00436866" w:rsidRDefault="00436866" w:rsidP="00436866">
            <w:pPr>
              <w:pStyle w:val="Corpsdetexte"/>
              <w:spacing w:before="0" w:after="0" w:line="240" w:lineRule="auto"/>
              <w:ind w:left="0"/>
              <w:jc w:val="left"/>
            </w:pPr>
            <w:r w:rsidRPr="00436866">
              <w:t>150 + (charge - 200) * 0,3</w:t>
            </w:r>
          </w:p>
        </w:tc>
      </w:tr>
      <w:tr w:rsidR="00436866" w:rsidRPr="00436866" w14:paraId="653CE71B" w14:textId="77777777" w:rsidTr="00D921F3">
        <w:trPr>
          <w:cantSplit/>
        </w:trPr>
        <w:tc>
          <w:tcPr>
            <w:tcW w:w="3131" w:type="dxa"/>
            <w:vAlign w:val="center"/>
          </w:tcPr>
          <w:p w14:paraId="560BA523" w14:textId="77777777" w:rsidR="00436866" w:rsidRPr="00436866" w:rsidRDefault="00436866" w:rsidP="00436866">
            <w:pPr>
              <w:pStyle w:val="Corpsdetexte"/>
              <w:spacing w:before="0" w:after="0" w:line="240" w:lineRule="auto"/>
              <w:ind w:left="0"/>
              <w:jc w:val="left"/>
            </w:pPr>
            <w:r w:rsidRPr="00436866">
              <w:t xml:space="preserve"> de 301 à 600 inclus </w:t>
            </w:r>
          </w:p>
        </w:tc>
        <w:tc>
          <w:tcPr>
            <w:tcW w:w="3827" w:type="dxa"/>
            <w:vAlign w:val="center"/>
          </w:tcPr>
          <w:p w14:paraId="17CB16F8" w14:textId="77777777" w:rsidR="00436866" w:rsidRPr="00436866" w:rsidRDefault="00436866" w:rsidP="00436866">
            <w:pPr>
              <w:pStyle w:val="Corpsdetexte"/>
              <w:spacing w:before="0" w:after="0" w:line="240" w:lineRule="auto"/>
              <w:ind w:left="0"/>
              <w:jc w:val="left"/>
            </w:pPr>
            <w:r w:rsidRPr="00436866">
              <w:t>180 + (charge - 300) * 0,2</w:t>
            </w:r>
          </w:p>
        </w:tc>
      </w:tr>
      <w:tr w:rsidR="00436866" w:rsidRPr="00436866" w14:paraId="2925D4C1" w14:textId="77777777" w:rsidTr="00D921F3">
        <w:trPr>
          <w:cantSplit/>
        </w:trPr>
        <w:tc>
          <w:tcPr>
            <w:tcW w:w="3131" w:type="dxa"/>
            <w:vAlign w:val="center"/>
          </w:tcPr>
          <w:p w14:paraId="6C7AEDCB" w14:textId="77777777" w:rsidR="00436866" w:rsidRPr="00436866" w:rsidRDefault="00436866" w:rsidP="00436866">
            <w:pPr>
              <w:pStyle w:val="Corpsdetexte"/>
              <w:spacing w:before="0" w:after="0" w:line="240" w:lineRule="auto"/>
              <w:ind w:left="0"/>
              <w:jc w:val="left"/>
            </w:pPr>
            <w:r w:rsidRPr="00436866">
              <w:t xml:space="preserve"> de 601 à 1000 inclus </w:t>
            </w:r>
          </w:p>
        </w:tc>
        <w:tc>
          <w:tcPr>
            <w:tcW w:w="3827" w:type="dxa"/>
            <w:vAlign w:val="center"/>
          </w:tcPr>
          <w:p w14:paraId="43016FAB" w14:textId="77777777" w:rsidR="00436866" w:rsidRPr="00436866" w:rsidRDefault="00436866" w:rsidP="00436866">
            <w:pPr>
              <w:pStyle w:val="Corpsdetexte"/>
              <w:spacing w:before="0" w:after="0" w:line="240" w:lineRule="auto"/>
              <w:ind w:left="0"/>
              <w:jc w:val="left"/>
            </w:pPr>
            <w:r w:rsidRPr="00436866">
              <w:t>200 + (charge - 400) * 0,2</w:t>
            </w:r>
          </w:p>
        </w:tc>
      </w:tr>
      <w:tr w:rsidR="00436866" w:rsidRPr="00436866" w14:paraId="79CD017D" w14:textId="77777777" w:rsidTr="00D921F3">
        <w:trPr>
          <w:cantSplit/>
        </w:trPr>
        <w:tc>
          <w:tcPr>
            <w:tcW w:w="3131" w:type="dxa"/>
            <w:vAlign w:val="center"/>
          </w:tcPr>
          <w:p w14:paraId="2B5FBD97" w14:textId="77777777" w:rsidR="00436866" w:rsidRPr="00436866" w:rsidRDefault="00436866" w:rsidP="00436866">
            <w:pPr>
              <w:pStyle w:val="Corpsdetexte"/>
              <w:spacing w:before="0" w:after="0" w:line="240" w:lineRule="auto"/>
              <w:ind w:left="0"/>
              <w:jc w:val="left"/>
            </w:pPr>
            <w:r w:rsidRPr="00436866">
              <w:t xml:space="preserve"> de 1001 à 2000 inclus </w:t>
            </w:r>
          </w:p>
        </w:tc>
        <w:tc>
          <w:tcPr>
            <w:tcW w:w="3827" w:type="dxa"/>
            <w:vAlign w:val="center"/>
          </w:tcPr>
          <w:p w14:paraId="12F91CA8" w14:textId="77777777" w:rsidR="00436866" w:rsidRPr="00436866" w:rsidRDefault="00436866" w:rsidP="00436866">
            <w:pPr>
              <w:pStyle w:val="Corpsdetexte"/>
              <w:spacing w:before="0" w:after="0" w:line="240" w:lineRule="auto"/>
              <w:ind w:left="0"/>
              <w:jc w:val="left"/>
            </w:pPr>
            <w:r w:rsidRPr="00436866">
              <w:t>240 + (charge - 600) * 0,15</w:t>
            </w:r>
          </w:p>
        </w:tc>
      </w:tr>
    </w:tbl>
    <w:p w14:paraId="73C51189" w14:textId="1F4D489E" w:rsidR="00436866" w:rsidRDefault="00436866" w:rsidP="00FB780E">
      <w:pPr>
        <w:pStyle w:val="Corpsdetexte"/>
      </w:pPr>
    </w:p>
    <w:p w14:paraId="7F89A0BB" w14:textId="77777777" w:rsidR="00300F93" w:rsidRPr="005521D9" w:rsidRDefault="00300F93" w:rsidP="00300F93">
      <w:pPr>
        <w:pStyle w:val="Titre2"/>
      </w:pPr>
      <w:bookmarkStart w:id="105" w:name="_Toc190365746"/>
      <w:r w:rsidRPr="005521D9">
        <w:t>Émissions des bons de commande</w:t>
      </w:r>
      <w:bookmarkEnd w:id="99"/>
      <w:bookmarkEnd w:id="100"/>
      <w:bookmarkEnd w:id="105"/>
    </w:p>
    <w:p w14:paraId="5DE81D71" w14:textId="77777777" w:rsidR="00300F93" w:rsidRPr="00DC5F29" w:rsidRDefault="00300F93" w:rsidP="00DC5F29">
      <w:pPr>
        <w:pStyle w:val="Corpsdetexte"/>
      </w:pPr>
      <w:r w:rsidRPr="00DC5F29">
        <w:t>L’AP-HP commande, en fonction de ses besoins, les prestations et fournitures prévues au présent marché.</w:t>
      </w:r>
    </w:p>
    <w:p w14:paraId="47339D3C" w14:textId="77777777" w:rsidR="00300F93" w:rsidRPr="00DC5F29" w:rsidRDefault="00300F93" w:rsidP="00DC5F29">
      <w:pPr>
        <w:pStyle w:val="Corpsdetexte"/>
      </w:pPr>
      <w:r w:rsidRPr="00DC5F29">
        <w:t>Elle peut émettre des bons de commande de ces prestations durant toute la période d’exécution du marché.</w:t>
      </w:r>
    </w:p>
    <w:p w14:paraId="207A39E9" w14:textId="773F01C3" w:rsidR="00300F93" w:rsidRPr="00DC5F29" w:rsidRDefault="00300F93" w:rsidP="00DC5F29">
      <w:pPr>
        <w:pStyle w:val="Corpsdetexte"/>
      </w:pPr>
      <w:r w:rsidRPr="00DC5F29">
        <w:t>Les commandes sont établies par la DSN de l’AP-HP et transmises au titulaire, soit par courrier, soit par télécopie, soit par voie électronique.</w:t>
      </w:r>
    </w:p>
    <w:p w14:paraId="0C0C64A8" w14:textId="77777777" w:rsidR="00300F93" w:rsidRPr="00DC5F29" w:rsidRDefault="00300F93" w:rsidP="00DC5F29">
      <w:pPr>
        <w:pStyle w:val="Corpsdetexte"/>
      </w:pPr>
      <w:r w:rsidRPr="00DC5F29">
        <w:t>Les bons de commande ont un délai maximum d’exécution de 12 mois à compter de leur date d’émission, sous réserve de l’indication d’un délai d’exécution plus court dans le bon de commande ou dans un planning établi par écrit dans le cadre de l’exécution du présent marché et approuvé par l’AP</w:t>
      </w:r>
      <w:r w:rsidRPr="00DC5F29">
        <w:noBreakHyphen/>
        <w:t>HP et le Titulaire.</w:t>
      </w:r>
    </w:p>
    <w:p w14:paraId="527E3FAC" w14:textId="77777777" w:rsidR="00300F93" w:rsidRPr="00DC5F29" w:rsidRDefault="00300F93" w:rsidP="00DC5F29">
      <w:pPr>
        <w:pStyle w:val="Corpsdetexte"/>
      </w:pPr>
      <w:r w:rsidRPr="00DC5F29">
        <w:t>L’exécution des bons de commande émis avant la date d’échéance du présent marché peut être poursuivie au-delà de cette date d’échéance. Toutefois, aucun bon de commande ne pourra voir son exécution poursuivie au-delà de six mois après la date d’échéance du marché.</w:t>
      </w:r>
    </w:p>
    <w:p w14:paraId="505D7DA1" w14:textId="77777777" w:rsidR="00300F93" w:rsidRPr="00DC5F29" w:rsidRDefault="00300F93" w:rsidP="00DC5F29">
      <w:pPr>
        <w:pStyle w:val="Corpsdetexte"/>
      </w:pPr>
      <w:r w:rsidRPr="00DC5F29">
        <w:t>Les bons de commande sont notifiés par courrier au Titulaire avant tout début d’exécution.  Les émissions de bons de commande pourront intervenir dès le premier jour d’exécution du marché afin de permettre une livraison ou un début d’exécution (service récurent) dès la date de début de marché.</w:t>
      </w:r>
    </w:p>
    <w:p w14:paraId="2DA962A8" w14:textId="77777777" w:rsidR="00300F93" w:rsidRPr="00DC5F29" w:rsidRDefault="00300F93" w:rsidP="00DC5F29">
      <w:pPr>
        <w:pStyle w:val="Corpsdetexte"/>
      </w:pPr>
      <w:r w:rsidRPr="00DC5F29">
        <w:t>Si le titulaire du marché est situé dans un autre Etat membre de l’Union Européenne que la France, tout bon de commande adressé au titulaire du marché par les établissements de l’AP-HP sera établi pour un montant hors taxe. Le bon de commande doit faire figurer le numéro individuel d’identification pour les opérations intra-communautaires de l’AP-HP : FR95267500452.</w:t>
      </w:r>
    </w:p>
    <w:p w14:paraId="697D06CA" w14:textId="1F02E28E" w:rsidR="00A268A3" w:rsidRPr="00D838C3" w:rsidRDefault="00A268A3" w:rsidP="008F6811">
      <w:pPr>
        <w:pStyle w:val="Titre2"/>
      </w:pPr>
      <w:bookmarkStart w:id="106" w:name="_Toc158390658"/>
      <w:bookmarkStart w:id="107" w:name="_Toc158391114"/>
      <w:bookmarkStart w:id="108" w:name="_Toc190365747"/>
      <w:bookmarkEnd w:id="101"/>
      <w:bookmarkEnd w:id="102"/>
      <w:r w:rsidRPr="00D838C3">
        <w:t>Contenu des bons de commandes</w:t>
      </w:r>
      <w:bookmarkEnd w:id="106"/>
      <w:bookmarkEnd w:id="107"/>
      <w:bookmarkEnd w:id="108"/>
    </w:p>
    <w:p w14:paraId="002159A2" w14:textId="0B2EFB34" w:rsidR="00A268A3" w:rsidRPr="00DC5F29" w:rsidRDefault="00A268A3" w:rsidP="00DC5F29">
      <w:pPr>
        <w:pStyle w:val="Corpsdetexte"/>
      </w:pPr>
      <w:r w:rsidRPr="00DC5F29">
        <w:t>Les bons de commande comportent au minimum les indications suivantes</w:t>
      </w:r>
      <w:r w:rsidR="00D838C3" w:rsidRPr="00DC5F29">
        <w:t> :</w:t>
      </w:r>
    </w:p>
    <w:p w14:paraId="1A785D1E" w14:textId="77777777" w:rsidR="00A268A3" w:rsidRPr="00D838C3" w:rsidRDefault="00A268A3" w:rsidP="003A2015">
      <w:pPr>
        <w:pStyle w:val="listepucegnrale"/>
      </w:pPr>
      <w:r w:rsidRPr="00D838C3">
        <w:t>le</w:t>
      </w:r>
      <w:r w:rsidRPr="00D838C3">
        <w:rPr>
          <w:spacing w:val="47"/>
        </w:rPr>
        <w:t xml:space="preserve"> </w:t>
      </w:r>
      <w:r w:rsidRPr="00D838C3">
        <w:t>numéro</w:t>
      </w:r>
      <w:r w:rsidRPr="00D838C3">
        <w:rPr>
          <w:spacing w:val="46"/>
        </w:rPr>
        <w:t xml:space="preserve"> </w:t>
      </w:r>
      <w:r w:rsidRPr="00D838C3">
        <w:t>du</w:t>
      </w:r>
      <w:r w:rsidRPr="00D838C3">
        <w:rPr>
          <w:spacing w:val="47"/>
        </w:rPr>
        <w:t xml:space="preserve"> </w:t>
      </w:r>
      <w:r w:rsidRPr="00D838C3">
        <w:t>bon</w:t>
      </w:r>
      <w:r w:rsidRPr="00D838C3">
        <w:rPr>
          <w:spacing w:val="47"/>
        </w:rPr>
        <w:t xml:space="preserve"> </w:t>
      </w:r>
      <w:r w:rsidRPr="00D838C3">
        <w:t>de</w:t>
      </w:r>
      <w:r w:rsidRPr="00D838C3">
        <w:rPr>
          <w:spacing w:val="48"/>
        </w:rPr>
        <w:t xml:space="preserve"> </w:t>
      </w:r>
      <w:r w:rsidRPr="00D838C3">
        <w:t>commande</w:t>
      </w:r>
      <w:r w:rsidRPr="00D838C3">
        <w:rPr>
          <w:spacing w:val="47"/>
        </w:rPr>
        <w:t xml:space="preserve"> </w:t>
      </w:r>
      <w:r w:rsidRPr="00D838C3">
        <w:t>à</w:t>
      </w:r>
      <w:r w:rsidRPr="00D838C3">
        <w:rPr>
          <w:spacing w:val="46"/>
        </w:rPr>
        <w:t xml:space="preserve"> </w:t>
      </w:r>
      <w:r w:rsidRPr="00D838C3">
        <w:t>rappeler</w:t>
      </w:r>
      <w:r w:rsidRPr="00D838C3">
        <w:rPr>
          <w:spacing w:val="48"/>
        </w:rPr>
        <w:t xml:space="preserve"> </w:t>
      </w:r>
      <w:r w:rsidRPr="00D838C3">
        <w:t>sur</w:t>
      </w:r>
      <w:r w:rsidRPr="00D838C3">
        <w:rPr>
          <w:spacing w:val="47"/>
        </w:rPr>
        <w:t xml:space="preserve"> </w:t>
      </w:r>
      <w:r w:rsidRPr="00D838C3">
        <w:t>la</w:t>
      </w:r>
      <w:r w:rsidRPr="00D838C3">
        <w:rPr>
          <w:spacing w:val="46"/>
        </w:rPr>
        <w:t xml:space="preserve"> </w:t>
      </w:r>
      <w:r w:rsidRPr="00D838C3">
        <w:t>facture</w:t>
      </w:r>
      <w:r w:rsidRPr="00D838C3">
        <w:rPr>
          <w:spacing w:val="49"/>
        </w:rPr>
        <w:t xml:space="preserve"> </w:t>
      </w:r>
      <w:r w:rsidRPr="00D838C3">
        <w:t>et</w:t>
      </w:r>
      <w:r w:rsidRPr="00D838C3">
        <w:rPr>
          <w:spacing w:val="48"/>
        </w:rPr>
        <w:t xml:space="preserve"> </w:t>
      </w:r>
      <w:r w:rsidRPr="00D838C3">
        <w:t>le</w:t>
      </w:r>
      <w:r w:rsidRPr="00D838C3">
        <w:rPr>
          <w:spacing w:val="47"/>
        </w:rPr>
        <w:t xml:space="preserve"> </w:t>
      </w:r>
      <w:r w:rsidRPr="00D838C3">
        <w:t>cas</w:t>
      </w:r>
      <w:r w:rsidRPr="00D838C3">
        <w:rPr>
          <w:spacing w:val="47"/>
        </w:rPr>
        <w:t xml:space="preserve"> </w:t>
      </w:r>
      <w:r w:rsidRPr="00D838C3">
        <w:t>échéant</w:t>
      </w:r>
      <w:r w:rsidRPr="00D838C3">
        <w:rPr>
          <w:spacing w:val="46"/>
        </w:rPr>
        <w:t xml:space="preserve"> </w:t>
      </w:r>
      <w:r w:rsidRPr="00D838C3">
        <w:t>sur</w:t>
      </w:r>
      <w:r w:rsidRPr="00D838C3">
        <w:rPr>
          <w:spacing w:val="47"/>
        </w:rPr>
        <w:t xml:space="preserve"> </w:t>
      </w:r>
      <w:r w:rsidRPr="00D838C3">
        <w:t>le</w:t>
      </w:r>
      <w:r w:rsidRPr="00D838C3">
        <w:rPr>
          <w:spacing w:val="47"/>
        </w:rPr>
        <w:t xml:space="preserve"> </w:t>
      </w:r>
      <w:r w:rsidRPr="00D838C3">
        <w:t>bon</w:t>
      </w:r>
      <w:r w:rsidRPr="00D838C3">
        <w:rPr>
          <w:spacing w:val="47"/>
        </w:rPr>
        <w:t xml:space="preserve"> </w:t>
      </w:r>
      <w:r w:rsidRPr="00D838C3">
        <w:t>de</w:t>
      </w:r>
      <w:r w:rsidRPr="00D838C3">
        <w:rPr>
          <w:spacing w:val="-52"/>
        </w:rPr>
        <w:t xml:space="preserve"> </w:t>
      </w:r>
      <w:r w:rsidRPr="00D838C3">
        <w:t>livraison,</w:t>
      </w:r>
    </w:p>
    <w:p w14:paraId="16990365" w14:textId="77777777" w:rsidR="00A268A3" w:rsidRPr="00D838C3" w:rsidRDefault="00A268A3" w:rsidP="003A2015">
      <w:pPr>
        <w:pStyle w:val="listepucegnrale"/>
      </w:pPr>
      <w:r w:rsidRPr="00D838C3">
        <w:t>la</w:t>
      </w:r>
      <w:r w:rsidRPr="00D838C3">
        <w:rPr>
          <w:spacing w:val="-2"/>
        </w:rPr>
        <w:t xml:space="preserve"> </w:t>
      </w:r>
      <w:r w:rsidRPr="00D838C3">
        <w:t>date d’émission</w:t>
      </w:r>
      <w:r w:rsidRPr="00D838C3">
        <w:rPr>
          <w:spacing w:val="-1"/>
        </w:rPr>
        <w:t xml:space="preserve"> </w:t>
      </w:r>
      <w:r w:rsidRPr="00D838C3">
        <w:t>du</w:t>
      </w:r>
      <w:r w:rsidRPr="00D838C3">
        <w:rPr>
          <w:spacing w:val="-1"/>
        </w:rPr>
        <w:t xml:space="preserve"> </w:t>
      </w:r>
      <w:r w:rsidRPr="00D838C3">
        <w:t>bon</w:t>
      </w:r>
      <w:r w:rsidRPr="00D838C3">
        <w:rPr>
          <w:spacing w:val="1"/>
        </w:rPr>
        <w:t xml:space="preserve"> </w:t>
      </w:r>
      <w:r w:rsidRPr="00D838C3">
        <w:t>de commande,</w:t>
      </w:r>
    </w:p>
    <w:p w14:paraId="07240415" w14:textId="77777777" w:rsidR="00A268A3" w:rsidRPr="00D838C3" w:rsidRDefault="00A268A3" w:rsidP="003A2015">
      <w:pPr>
        <w:pStyle w:val="listepucegnrale"/>
      </w:pPr>
      <w:r w:rsidRPr="00D838C3">
        <w:lastRenderedPageBreak/>
        <w:t>le</w:t>
      </w:r>
      <w:r w:rsidRPr="00D838C3">
        <w:rPr>
          <w:spacing w:val="1"/>
        </w:rPr>
        <w:t xml:space="preserve"> </w:t>
      </w:r>
      <w:r w:rsidRPr="00D838C3">
        <w:t>numéro du marché</w:t>
      </w:r>
      <w:r w:rsidRPr="00D838C3">
        <w:rPr>
          <w:spacing w:val="1"/>
        </w:rPr>
        <w:t xml:space="preserve"> </w:t>
      </w:r>
      <w:r w:rsidRPr="00D838C3">
        <w:t>qui figure</w:t>
      </w:r>
      <w:r w:rsidRPr="00D838C3">
        <w:rPr>
          <w:spacing w:val="1"/>
        </w:rPr>
        <w:t xml:space="preserve"> </w:t>
      </w:r>
      <w:r w:rsidRPr="00D838C3">
        <w:t>sur l’acte</w:t>
      </w:r>
      <w:r w:rsidRPr="00D838C3">
        <w:rPr>
          <w:spacing w:val="1"/>
        </w:rPr>
        <w:t xml:space="preserve"> </w:t>
      </w:r>
      <w:r w:rsidRPr="00D838C3">
        <w:t>d’engagement,</w:t>
      </w:r>
    </w:p>
    <w:p w14:paraId="0BBD3CC1" w14:textId="77777777" w:rsidR="00A268A3" w:rsidRPr="00D838C3" w:rsidRDefault="00A268A3" w:rsidP="003A2015">
      <w:pPr>
        <w:pStyle w:val="listepucegnrale"/>
      </w:pPr>
      <w:r w:rsidRPr="00D838C3">
        <w:t>la</w:t>
      </w:r>
      <w:r w:rsidRPr="00D838C3">
        <w:rPr>
          <w:spacing w:val="-10"/>
        </w:rPr>
        <w:t xml:space="preserve"> </w:t>
      </w:r>
      <w:r w:rsidRPr="00D838C3">
        <w:t>raison</w:t>
      </w:r>
      <w:r w:rsidRPr="00D838C3">
        <w:rPr>
          <w:spacing w:val="-9"/>
        </w:rPr>
        <w:t xml:space="preserve"> </w:t>
      </w:r>
      <w:r w:rsidRPr="00D838C3">
        <w:t>sociale</w:t>
      </w:r>
      <w:r w:rsidRPr="00D838C3">
        <w:rPr>
          <w:spacing w:val="-9"/>
        </w:rPr>
        <w:t xml:space="preserve"> </w:t>
      </w:r>
      <w:r w:rsidRPr="00D838C3">
        <w:t>et</w:t>
      </w:r>
      <w:r w:rsidRPr="00D838C3">
        <w:rPr>
          <w:spacing w:val="-10"/>
        </w:rPr>
        <w:t xml:space="preserve"> </w:t>
      </w:r>
      <w:r w:rsidRPr="00D838C3">
        <w:t>l’adresse</w:t>
      </w:r>
      <w:r w:rsidRPr="00D838C3">
        <w:rPr>
          <w:spacing w:val="-9"/>
        </w:rPr>
        <w:t xml:space="preserve"> </w:t>
      </w:r>
      <w:r w:rsidRPr="00D838C3">
        <w:t>du</w:t>
      </w:r>
      <w:r w:rsidRPr="00D838C3">
        <w:rPr>
          <w:spacing w:val="-10"/>
        </w:rPr>
        <w:t xml:space="preserve"> </w:t>
      </w:r>
      <w:r w:rsidRPr="00D838C3">
        <w:t>Titulaire,</w:t>
      </w:r>
    </w:p>
    <w:p w14:paraId="75D07AB4" w14:textId="77777777" w:rsidR="00A268A3" w:rsidRPr="00D838C3" w:rsidRDefault="00A268A3" w:rsidP="003A2015">
      <w:pPr>
        <w:pStyle w:val="listepucegnrale"/>
      </w:pPr>
      <w:r w:rsidRPr="00D838C3">
        <w:t>les prix</w:t>
      </w:r>
      <w:r w:rsidRPr="00D838C3">
        <w:rPr>
          <w:spacing w:val="-2"/>
        </w:rPr>
        <w:t xml:space="preserve"> </w:t>
      </w:r>
      <w:r w:rsidRPr="00D838C3">
        <w:t>(HT,</w:t>
      </w:r>
      <w:r w:rsidRPr="00D838C3">
        <w:rPr>
          <w:spacing w:val="-2"/>
        </w:rPr>
        <w:t xml:space="preserve"> </w:t>
      </w:r>
      <w:r w:rsidRPr="00D838C3">
        <w:t>TTC</w:t>
      </w:r>
      <w:r w:rsidRPr="00D838C3">
        <w:rPr>
          <w:spacing w:val="-2"/>
        </w:rPr>
        <w:t xml:space="preserve"> </w:t>
      </w:r>
      <w:r w:rsidRPr="00D838C3">
        <w:t>et</w:t>
      </w:r>
      <w:r w:rsidRPr="00D838C3">
        <w:rPr>
          <w:spacing w:val="-2"/>
        </w:rPr>
        <w:t xml:space="preserve"> </w:t>
      </w:r>
      <w:r w:rsidRPr="00D838C3">
        <w:t>TVA) avec les</w:t>
      </w:r>
      <w:r w:rsidRPr="00D838C3">
        <w:rPr>
          <w:spacing w:val="-2"/>
        </w:rPr>
        <w:t xml:space="preserve"> </w:t>
      </w:r>
      <w:r w:rsidRPr="00D838C3">
        <w:t>remises</w:t>
      </w:r>
      <w:r w:rsidRPr="00D838C3">
        <w:rPr>
          <w:spacing w:val="-2"/>
        </w:rPr>
        <w:t xml:space="preserve"> </w:t>
      </w:r>
      <w:r w:rsidRPr="00D838C3">
        <w:t>sur</w:t>
      </w:r>
      <w:r w:rsidRPr="00D838C3">
        <w:rPr>
          <w:spacing w:val="-1"/>
        </w:rPr>
        <w:t xml:space="preserve"> </w:t>
      </w:r>
      <w:r w:rsidRPr="00D838C3">
        <w:t>le prix</w:t>
      </w:r>
      <w:r w:rsidRPr="00D838C3">
        <w:rPr>
          <w:spacing w:val="-4"/>
        </w:rPr>
        <w:t xml:space="preserve"> </w:t>
      </w:r>
      <w:r w:rsidRPr="00D838C3">
        <w:t>HT,</w:t>
      </w:r>
    </w:p>
    <w:p w14:paraId="5A003F6F" w14:textId="77777777" w:rsidR="00A268A3" w:rsidRPr="00D838C3" w:rsidRDefault="00A268A3" w:rsidP="003A2015">
      <w:pPr>
        <w:pStyle w:val="listepucegnrale"/>
      </w:pPr>
      <w:r w:rsidRPr="00D838C3">
        <w:t>le lieu</w:t>
      </w:r>
      <w:r w:rsidRPr="00D838C3">
        <w:rPr>
          <w:spacing w:val="-1"/>
        </w:rPr>
        <w:t xml:space="preserve"> </w:t>
      </w:r>
      <w:r w:rsidRPr="00D838C3">
        <w:t>d'exécution de la commande,</w:t>
      </w:r>
    </w:p>
    <w:p w14:paraId="568E74E4" w14:textId="1D85F650" w:rsidR="00A268A3" w:rsidRPr="00D838C3" w:rsidRDefault="00A268A3" w:rsidP="003A2015">
      <w:pPr>
        <w:pStyle w:val="listepucegnrale"/>
      </w:pPr>
      <w:r w:rsidRPr="00D838C3">
        <w:t>la référence</w:t>
      </w:r>
      <w:r w:rsidRPr="00D838C3">
        <w:rPr>
          <w:spacing w:val="2"/>
        </w:rPr>
        <w:t xml:space="preserve"> </w:t>
      </w:r>
      <w:r w:rsidRPr="00D838C3">
        <w:t>à la</w:t>
      </w:r>
      <w:r w:rsidRPr="00D838C3">
        <w:rPr>
          <w:spacing w:val="1"/>
        </w:rPr>
        <w:t xml:space="preserve"> </w:t>
      </w:r>
      <w:r w:rsidRPr="00D838C3">
        <w:t xml:space="preserve">proposition </w:t>
      </w:r>
      <w:r w:rsidR="003A2015">
        <w:t>chiffré</w:t>
      </w:r>
      <w:r w:rsidR="00892FD1">
        <w:t>e</w:t>
      </w:r>
      <w:r w:rsidR="003A2015">
        <w:t xml:space="preserve"> préalable</w:t>
      </w:r>
      <w:r w:rsidRPr="00D838C3">
        <w:t>,</w:t>
      </w:r>
    </w:p>
    <w:p w14:paraId="25F93B25" w14:textId="77777777" w:rsidR="00A268A3" w:rsidRPr="00D838C3" w:rsidRDefault="00A268A3" w:rsidP="003A2015">
      <w:pPr>
        <w:pStyle w:val="listepucegnrale"/>
      </w:pPr>
      <w:r w:rsidRPr="00D838C3">
        <w:t>les</w:t>
      </w:r>
      <w:r w:rsidRPr="00D838C3">
        <w:rPr>
          <w:spacing w:val="-9"/>
        </w:rPr>
        <w:t xml:space="preserve"> </w:t>
      </w:r>
      <w:r w:rsidRPr="00D838C3">
        <w:t>montants</w:t>
      </w:r>
      <w:r w:rsidRPr="00D838C3">
        <w:rPr>
          <w:spacing w:val="-9"/>
        </w:rPr>
        <w:t xml:space="preserve"> </w:t>
      </w:r>
      <w:r w:rsidRPr="00D838C3">
        <w:t>totaux</w:t>
      </w:r>
      <w:r w:rsidRPr="00D838C3">
        <w:rPr>
          <w:spacing w:val="-10"/>
        </w:rPr>
        <w:t xml:space="preserve"> </w:t>
      </w:r>
      <w:r w:rsidRPr="00D838C3">
        <w:t>HT</w:t>
      </w:r>
      <w:r w:rsidRPr="00D838C3">
        <w:rPr>
          <w:spacing w:val="-10"/>
        </w:rPr>
        <w:t xml:space="preserve"> </w:t>
      </w:r>
      <w:r w:rsidRPr="00D838C3">
        <w:t>et</w:t>
      </w:r>
      <w:r w:rsidRPr="00D838C3">
        <w:rPr>
          <w:spacing w:val="-10"/>
        </w:rPr>
        <w:t xml:space="preserve"> </w:t>
      </w:r>
      <w:r w:rsidRPr="00D838C3">
        <w:t>TTC</w:t>
      </w:r>
      <w:r w:rsidRPr="00D838C3">
        <w:rPr>
          <w:spacing w:val="-11"/>
        </w:rPr>
        <w:t xml:space="preserve"> </w:t>
      </w:r>
      <w:r w:rsidRPr="00D838C3">
        <w:t>de</w:t>
      </w:r>
      <w:r w:rsidRPr="00D838C3">
        <w:rPr>
          <w:spacing w:val="-9"/>
        </w:rPr>
        <w:t xml:space="preserve"> </w:t>
      </w:r>
      <w:r w:rsidRPr="00D838C3">
        <w:t>la</w:t>
      </w:r>
      <w:r w:rsidRPr="00D838C3">
        <w:rPr>
          <w:spacing w:val="-9"/>
        </w:rPr>
        <w:t xml:space="preserve"> </w:t>
      </w:r>
      <w:r w:rsidRPr="00D838C3">
        <w:t>commande,</w:t>
      </w:r>
      <w:r w:rsidRPr="00D838C3">
        <w:rPr>
          <w:spacing w:val="-11"/>
        </w:rPr>
        <w:t xml:space="preserve"> </w:t>
      </w:r>
      <w:r w:rsidRPr="00D838C3">
        <w:t>ainsi</w:t>
      </w:r>
      <w:r w:rsidRPr="00D838C3">
        <w:rPr>
          <w:spacing w:val="-9"/>
        </w:rPr>
        <w:t xml:space="preserve"> </w:t>
      </w:r>
      <w:r w:rsidRPr="00D838C3">
        <w:t>que</w:t>
      </w:r>
      <w:r w:rsidRPr="00D838C3">
        <w:rPr>
          <w:spacing w:val="-9"/>
        </w:rPr>
        <w:t xml:space="preserve"> </w:t>
      </w:r>
      <w:r w:rsidRPr="00D838C3">
        <w:t>le</w:t>
      </w:r>
      <w:r w:rsidRPr="00D838C3">
        <w:rPr>
          <w:spacing w:val="-9"/>
        </w:rPr>
        <w:t xml:space="preserve"> </w:t>
      </w:r>
      <w:r w:rsidRPr="00D838C3">
        <w:t>taux</w:t>
      </w:r>
      <w:r w:rsidRPr="00D838C3">
        <w:rPr>
          <w:spacing w:val="-10"/>
        </w:rPr>
        <w:t xml:space="preserve"> </w:t>
      </w:r>
      <w:r w:rsidRPr="00D838C3">
        <w:t>de</w:t>
      </w:r>
      <w:r w:rsidRPr="00D838C3">
        <w:rPr>
          <w:spacing w:val="-9"/>
        </w:rPr>
        <w:t xml:space="preserve"> </w:t>
      </w:r>
      <w:r w:rsidRPr="00D838C3">
        <w:t>TVA.</w:t>
      </w:r>
    </w:p>
    <w:p w14:paraId="6970B1C1" w14:textId="3BA239CD" w:rsidR="00A268A3" w:rsidRPr="003A2015" w:rsidRDefault="00A268A3" w:rsidP="008F6811">
      <w:pPr>
        <w:pStyle w:val="Titre2"/>
      </w:pPr>
      <w:bookmarkStart w:id="109" w:name="_Toc158390659"/>
      <w:bookmarkStart w:id="110" w:name="_Toc158391115"/>
      <w:bookmarkStart w:id="111" w:name="_Toc190365748"/>
      <w:r w:rsidRPr="003A2015">
        <w:t>Annulation/suspension d’une commande</w:t>
      </w:r>
      <w:bookmarkEnd w:id="109"/>
      <w:bookmarkEnd w:id="110"/>
      <w:bookmarkEnd w:id="111"/>
    </w:p>
    <w:p w14:paraId="39BDD58D" w14:textId="1BCAC59C" w:rsidR="00A268A3" w:rsidRPr="003A2015" w:rsidRDefault="00A268A3" w:rsidP="00BD610D">
      <w:pPr>
        <w:pStyle w:val="Titre3"/>
      </w:pPr>
      <w:bookmarkStart w:id="112" w:name="_Toc158390660"/>
      <w:bookmarkStart w:id="113" w:name="_Toc158391116"/>
      <w:bookmarkStart w:id="114" w:name="_Toc190365749"/>
      <w:r w:rsidRPr="003A2015">
        <w:t>Annulation d'une commande</w:t>
      </w:r>
      <w:bookmarkEnd w:id="112"/>
      <w:bookmarkEnd w:id="113"/>
      <w:bookmarkEnd w:id="114"/>
    </w:p>
    <w:p w14:paraId="696F5E0D" w14:textId="02125A24" w:rsidR="00A268A3" w:rsidRPr="00DC5F29" w:rsidRDefault="00A268A3" w:rsidP="00DC5F29">
      <w:pPr>
        <w:pStyle w:val="Corpsdetexte"/>
      </w:pPr>
      <w:r w:rsidRPr="00DC5F29">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p>
    <w:p w14:paraId="475EB06E" w14:textId="513E3771" w:rsidR="00A268A3" w:rsidRPr="003A2015" w:rsidRDefault="00A268A3" w:rsidP="00BD610D">
      <w:pPr>
        <w:pStyle w:val="Titre3"/>
      </w:pPr>
      <w:bookmarkStart w:id="115" w:name="_Toc158390661"/>
      <w:bookmarkStart w:id="116" w:name="_Toc158391117"/>
      <w:bookmarkStart w:id="117" w:name="_Toc190365750"/>
      <w:r w:rsidRPr="003A2015">
        <w:t>Suspension d'une commande</w:t>
      </w:r>
      <w:bookmarkEnd w:id="115"/>
      <w:bookmarkEnd w:id="116"/>
      <w:bookmarkEnd w:id="117"/>
    </w:p>
    <w:p w14:paraId="0F77A9A2" w14:textId="77777777" w:rsidR="00A268A3" w:rsidRPr="003A2015" w:rsidRDefault="00A268A3" w:rsidP="00FF165F">
      <w:pPr>
        <w:pStyle w:val="Corpsdetexte"/>
      </w:pPr>
      <w:r w:rsidRPr="003A2015">
        <w:t>Après l’émission du bon de commande, l’AP-HP se réserve la faculté de suspendre l’exécution de celui-ci</w:t>
      </w:r>
      <w:r w:rsidRPr="003A2015">
        <w:rPr>
          <w:spacing w:val="-53"/>
        </w:rPr>
        <w:t xml:space="preserve"> </w:t>
      </w:r>
      <w:r w:rsidRPr="003A2015">
        <w:t>pour une durée maximale de 3 mois. A cette occasion, l’AP-HP prend à sa charge les frais de prestations</w:t>
      </w:r>
      <w:r w:rsidRPr="003A2015">
        <w:rPr>
          <w:spacing w:val="1"/>
        </w:rPr>
        <w:t xml:space="preserve"> </w:t>
      </w:r>
      <w:r w:rsidRPr="003A2015">
        <w:t>que le Titulaire a pu engager du fait du commencement d’exécution du bon de commande, si et dans la</w:t>
      </w:r>
      <w:r w:rsidRPr="003A2015">
        <w:rPr>
          <w:spacing w:val="1"/>
        </w:rPr>
        <w:t xml:space="preserve"> </w:t>
      </w:r>
      <w:r w:rsidRPr="003A2015">
        <w:t>mesure où le Titulaire produit les justificatifs afférents adéquats et où la suspension est supérieure à une</w:t>
      </w:r>
      <w:r w:rsidRPr="003A2015">
        <w:rPr>
          <w:spacing w:val="1"/>
        </w:rPr>
        <w:t xml:space="preserve"> </w:t>
      </w:r>
      <w:r w:rsidRPr="003A2015">
        <w:t>durée</w:t>
      </w:r>
      <w:r w:rsidRPr="003A2015">
        <w:rPr>
          <w:spacing w:val="-3"/>
        </w:rPr>
        <w:t xml:space="preserve"> </w:t>
      </w:r>
      <w:r w:rsidRPr="003A2015">
        <w:t>de</w:t>
      </w:r>
      <w:r w:rsidRPr="003A2015">
        <w:rPr>
          <w:spacing w:val="-3"/>
        </w:rPr>
        <w:t xml:space="preserve"> </w:t>
      </w:r>
      <w:r w:rsidRPr="003A2015">
        <w:t>14</w:t>
      </w:r>
      <w:r w:rsidRPr="003A2015">
        <w:rPr>
          <w:spacing w:val="-4"/>
        </w:rPr>
        <w:t xml:space="preserve"> </w:t>
      </w:r>
      <w:r w:rsidRPr="003A2015">
        <w:t>jours.</w:t>
      </w:r>
    </w:p>
    <w:p w14:paraId="41D4C3AF" w14:textId="1D7ECC7C" w:rsidR="004C5824" w:rsidRPr="003A2015" w:rsidRDefault="000567DB" w:rsidP="003A2015">
      <w:pPr>
        <w:pStyle w:val="Titre1"/>
        <w:shd w:val="clear" w:color="auto" w:fill="auto"/>
      </w:pPr>
      <w:bookmarkStart w:id="118" w:name="_Toc158390670"/>
      <w:bookmarkStart w:id="119" w:name="_Toc158391126"/>
      <w:bookmarkStart w:id="120" w:name="_Toc190365751"/>
      <w:r w:rsidRPr="003A2015">
        <w:t>LIVRAISON OU EXECUTION D’UNE COMMAND</w:t>
      </w:r>
      <w:bookmarkEnd w:id="118"/>
      <w:bookmarkEnd w:id="119"/>
      <w:r w:rsidR="005708DB" w:rsidRPr="003A2015">
        <w:t>E</w:t>
      </w:r>
      <w:bookmarkEnd w:id="120"/>
      <w:r w:rsidRPr="003A2015">
        <w:tab/>
      </w:r>
    </w:p>
    <w:p w14:paraId="4ADE60AD" w14:textId="50B8CCFF" w:rsidR="00EB2F25" w:rsidRPr="003A2015" w:rsidRDefault="000567DB" w:rsidP="003A2015">
      <w:pPr>
        <w:pStyle w:val="Titre2"/>
      </w:pPr>
      <w:bookmarkStart w:id="121" w:name="_Toc158390557"/>
      <w:bookmarkStart w:id="122" w:name="_Toc158390671"/>
      <w:bookmarkStart w:id="123" w:name="_Toc158390797"/>
      <w:bookmarkStart w:id="124" w:name="_Toc158390905"/>
      <w:bookmarkStart w:id="125" w:name="_Toc158391019"/>
      <w:bookmarkStart w:id="126" w:name="_Toc158391127"/>
      <w:bookmarkStart w:id="127" w:name="_Toc158391241"/>
      <w:bookmarkStart w:id="128" w:name="_Toc158391349"/>
      <w:bookmarkStart w:id="129" w:name="_Toc158391457"/>
      <w:bookmarkStart w:id="130" w:name="_Toc158490628"/>
      <w:bookmarkStart w:id="131" w:name="_Toc158549415"/>
      <w:bookmarkStart w:id="132" w:name="_Toc158550830"/>
      <w:bookmarkStart w:id="133" w:name="_Toc158556875"/>
      <w:bookmarkStart w:id="134" w:name="_Toc158390672"/>
      <w:bookmarkStart w:id="135" w:name="_Toc158391128"/>
      <w:bookmarkStart w:id="136" w:name="_Toc190365752"/>
      <w:bookmarkEnd w:id="121"/>
      <w:bookmarkEnd w:id="122"/>
      <w:bookmarkEnd w:id="123"/>
      <w:bookmarkEnd w:id="124"/>
      <w:bookmarkEnd w:id="125"/>
      <w:bookmarkEnd w:id="126"/>
      <w:bookmarkEnd w:id="127"/>
      <w:bookmarkEnd w:id="128"/>
      <w:bookmarkEnd w:id="129"/>
      <w:bookmarkEnd w:id="130"/>
      <w:bookmarkEnd w:id="131"/>
      <w:bookmarkEnd w:id="132"/>
      <w:bookmarkEnd w:id="133"/>
      <w:r w:rsidRPr="003A2015">
        <w:t>Modalités</w:t>
      </w:r>
      <w:bookmarkEnd w:id="134"/>
      <w:bookmarkEnd w:id="135"/>
      <w:bookmarkEnd w:id="136"/>
    </w:p>
    <w:p w14:paraId="4DCFEE7B" w14:textId="2DCDDA03" w:rsidR="00EB2F25" w:rsidRPr="00DC5F29" w:rsidRDefault="000567DB" w:rsidP="00DC5F29">
      <w:pPr>
        <w:pStyle w:val="Corpsdetexte"/>
      </w:pPr>
      <w:r w:rsidRPr="00DC5F29">
        <w:t>Sauf conditions particulières convenues par écrit entre l’AP-HP et le Titulaire lors de réunions, d’échanges de courriers ou par tout autre moyen, l’exécution d'une commande ou la livraison sera faite selon les indications portées sur le bon de commande</w:t>
      </w:r>
      <w:r w:rsidR="00663EA3">
        <w:t xml:space="preserve">, </w:t>
      </w:r>
      <w:r w:rsidR="00050264" w:rsidRPr="00050264">
        <w:t>à défaut dans les documents qu’il référence (cahier des charges et proposition chiffrée préalable associés)</w:t>
      </w:r>
      <w:r w:rsidRPr="00DC5F29">
        <w:t xml:space="preserve">, </w:t>
      </w:r>
      <w:r w:rsidR="00CA0934">
        <w:t xml:space="preserve">et </w:t>
      </w:r>
      <w:r w:rsidRPr="00DC5F29">
        <w:t>sous réserve du respect des prescriptions déterminées dans le présent marché</w:t>
      </w:r>
      <w:r w:rsidR="003A2015" w:rsidRPr="00DC5F29">
        <w:t>,</w:t>
      </w:r>
      <w:r w:rsidRPr="00DC5F29">
        <w:t xml:space="preserve"> </w:t>
      </w:r>
      <w:r w:rsidR="00050264" w:rsidRPr="00050264">
        <w:t>dont les dispositions de suivi des prestations commandées figurant dans le CCTP</w:t>
      </w:r>
      <w:r w:rsidR="00CA0934">
        <w:t xml:space="preserve">, </w:t>
      </w:r>
      <w:r w:rsidR="003A2015" w:rsidRPr="00DC5F29">
        <w:t xml:space="preserve">à défaut </w:t>
      </w:r>
      <w:r w:rsidRPr="00DC5F29">
        <w:t xml:space="preserve">dans les conditions définies </w:t>
      </w:r>
      <w:r w:rsidR="003A2015" w:rsidRPr="00DC5F29">
        <w:t xml:space="preserve">dans le </w:t>
      </w:r>
      <w:r w:rsidRPr="00DC5F29">
        <w:t>présent CCAP.</w:t>
      </w:r>
    </w:p>
    <w:p w14:paraId="491CF5B8" w14:textId="607D9C33" w:rsidR="00D631B6" w:rsidRPr="00DC5F29" w:rsidRDefault="00D631B6" w:rsidP="00DC5F29">
      <w:pPr>
        <w:pStyle w:val="Corpsdetexte"/>
      </w:pPr>
      <w:r w:rsidRPr="00DC5F29">
        <w:t xml:space="preserve">Les </w:t>
      </w:r>
      <w:r w:rsidR="003E1B2B" w:rsidRPr="00DC5F29">
        <w:t>u</w:t>
      </w:r>
      <w:r w:rsidRPr="00DC5F29">
        <w:t>nités d’œuvre commandées s’entendent avec toute charge de gestion comprise.</w:t>
      </w:r>
    </w:p>
    <w:p w14:paraId="0D9277B4" w14:textId="25650CB3" w:rsidR="00EB2F25" w:rsidRDefault="000567DB" w:rsidP="00DC5F29">
      <w:pPr>
        <w:pStyle w:val="Corpsdetexte"/>
      </w:pPr>
      <w:r w:rsidRPr="00DC5F29">
        <w:t xml:space="preserve">Dans le cas où l’AP-HP </w:t>
      </w:r>
      <w:r w:rsidR="003E1B2B" w:rsidRPr="00DC5F29">
        <w:t xml:space="preserve">demande </w:t>
      </w:r>
      <w:r w:rsidRPr="00DC5F29">
        <w:t xml:space="preserve">au </w:t>
      </w:r>
      <w:r w:rsidR="006B508C" w:rsidRPr="00DC5F29">
        <w:t>T</w:t>
      </w:r>
      <w:r w:rsidRPr="00DC5F29">
        <w:t xml:space="preserve">itulaire </w:t>
      </w:r>
      <w:r w:rsidR="003E1B2B" w:rsidRPr="00DC5F29">
        <w:t>l</w:t>
      </w:r>
      <w:r w:rsidRPr="00DC5F29">
        <w:t>’exécution d’une prestation en dehors des plages horaires</w:t>
      </w:r>
      <w:r w:rsidR="006B508C" w:rsidRPr="00DC5F29">
        <w:t xml:space="preserve"> </w:t>
      </w:r>
      <w:r w:rsidR="00F678B3" w:rsidRPr="00DC5F29">
        <w:t xml:space="preserve">de bureau </w:t>
      </w:r>
      <w:r w:rsidR="006B508C" w:rsidRPr="00DC5F29">
        <w:t xml:space="preserve">prévues </w:t>
      </w:r>
      <w:r w:rsidR="00F678B3" w:rsidRPr="00DC5F29">
        <w:t>au marché</w:t>
      </w:r>
      <w:r w:rsidRPr="00DC5F29">
        <w:t>,</w:t>
      </w:r>
      <w:r w:rsidR="00050264" w:rsidRPr="00050264">
        <w:t xml:space="preserve"> cette demande doit impérativement être écrite et le bon de commande correspondant doit indiquer, pour les unités d’œuvre concernées, les tarifs adaptés à la plage horaire/calendaire souhaitée</w:t>
      </w:r>
      <w:r w:rsidRPr="00DC5F29">
        <w:t>.</w:t>
      </w:r>
    </w:p>
    <w:p w14:paraId="212CD1C9" w14:textId="06B95C8E" w:rsidR="00B412C3" w:rsidRDefault="00B412C3" w:rsidP="00DC5F29">
      <w:pPr>
        <w:pStyle w:val="Corpsdetexte"/>
      </w:pPr>
      <w:r>
        <w:t>Les plages horaires et leur impact financier sur les prestations sont définis dans le paragraphe du CCTP relatif aux plages horaires.</w:t>
      </w:r>
    </w:p>
    <w:p w14:paraId="72415B8E" w14:textId="09BFE9CE" w:rsidR="00EB2F25" w:rsidRPr="003A2015" w:rsidRDefault="000567DB" w:rsidP="003A2015">
      <w:pPr>
        <w:pStyle w:val="Titre2"/>
      </w:pPr>
      <w:bookmarkStart w:id="137" w:name="_Toc158390673"/>
      <w:bookmarkStart w:id="138" w:name="_Toc158391129"/>
      <w:bookmarkStart w:id="139" w:name="_Toc190365753"/>
      <w:r w:rsidRPr="003A2015">
        <w:t>Délais de livraison ou d’exécution des commandes</w:t>
      </w:r>
      <w:bookmarkEnd w:id="137"/>
      <w:bookmarkEnd w:id="138"/>
      <w:bookmarkEnd w:id="139"/>
    </w:p>
    <w:p w14:paraId="200C6D29" w14:textId="77777777" w:rsidR="00F678B3" w:rsidRPr="00DC5F29" w:rsidRDefault="000567DB" w:rsidP="00DC5F29">
      <w:pPr>
        <w:pStyle w:val="Corpsdetexte"/>
      </w:pPr>
      <w:r w:rsidRPr="00DC5F29">
        <w:t>Les prestations sont livrées ou exécutées dans les délais prévus</w:t>
      </w:r>
      <w:r w:rsidR="00F678B3" w:rsidRPr="00DC5F29">
        <w:t> :</w:t>
      </w:r>
    </w:p>
    <w:p w14:paraId="76D79C12" w14:textId="5B7A4850" w:rsidR="00F678B3" w:rsidRDefault="00F678B3" w:rsidP="00F678B3">
      <w:pPr>
        <w:pStyle w:val="listepucegnrale"/>
      </w:pPr>
      <w:r>
        <w:t>dans le bon de commande,</w:t>
      </w:r>
    </w:p>
    <w:p w14:paraId="24B5BFC2" w14:textId="343D6D7C" w:rsidR="00F678B3" w:rsidRDefault="00050264" w:rsidP="00050264">
      <w:pPr>
        <w:pStyle w:val="listepucegnrale"/>
      </w:pPr>
      <w:r w:rsidRPr="00050264">
        <w:lastRenderedPageBreak/>
        <w:t>à défaut ou pour les délais plus courts, et le cas échéant, dans le cahier des charges associé à la commande, à défaut la proposition chiffré préalable</w:t>
      </w:r>
      <w:r w:rsidR="00F678B3">
        <w:t>,</w:t>
      </w:r>
    </w:p>
    <w:p w14:paraId="6EACA6F8" w14:textId="77777777" w:rsidR="00F678B3" w:rsidRDefault="00F678B3" w:rsidP="00F678B3">
      <w:pPr>
        <w:pStyle w:val="listepucegnrale"/>
      </w:pPr>
      <w:r>
        <w:t xml:space="preserve">à défaut, </w:t>
      </w:r>
      <w:r w:rsidR="000567DB" w:rsidRPr="003A2015">
        <w:t>dans le</w:t>
      </w:r>
      <w:r>
        <w:t xml:space="preserve"> CCAP,</w:t>
      </w:r>
    </w:p>
    <w:p w14:paraId="40AEBF85" w14:textId="7FAF24A4" w:rsidR="00F678B3" w:rsidRDefault="00F678B3" w:rsidP="00F678B3">
      <w:pPr>
        <w:pStyle w:val="listepucegnrale"/>
      </w:pPr>
      <w:r>
        <w:t>à défaut dans le CCTP,</w:t>
      </w:r>
    </w:p>
    <w:p w14:paraId="657AAE38" w14:textId="183A626D" w:rsidR="00EB2F25" w:rsidRPr="003A2015" w:rsidRDefault="00F678B3" w:rsidP="00F678B3">
      <w:pPr>
        <w:pStyle w:val="listepucegnrale"/>
      </w:pPr>
      <w:r>
        <w:t xml:space="preserve">à défaut, </w:t>
      </w:r>
      <w:r w:rsidR="00663EA3">
        <w:t>ou</w:t>
      </w:r>
      <w:r>
        <w:t xml:space="preserve"> pour les délais plus courts, </w:t>
      </w:r>
      <w:r w:rsidR="000567DB" w:rsidRPr="003A2015">
        <w:t xml:space="preserve">dans </w:t>
      </w:r>
      <w:r>
        <w:t>l’</w:t>
      </w:r>
      <w:r w:rsidR="000567DB" w:rsidRPr="003A2015">
        <w:t xml:space="preserve">offre </w:t>
      </w:r>
      <w:r>
        <w:t>du Titulaire</w:t>
      </w:r>
      <w:r w:rsidR="000567DB" w:rsidRPr="003A2015">
        <w:t>.</w:t>
      </w:r>
    </w:p>
    <w:p w14:paraId="2AD6601A" w14:textId="17948D42" w:rsidR="00CA33BA" w:rsidRPr="00DC5F29" w:rsidRDefault="000567DB" w:rsidP="00DC5F29">
      <w:pPr>
        <w:pStyle w:val="Corpsdetexte"/>
      </w:pPr>
      <w:r w:rsidRPr="00DC5F29">
        <w:t>Le non-respect des délais contractuels d’exécution ou de livraison peut entraîner l’application de pénalités dans les conditions prévues à l’article relatif aux pénalités du présent CCAP.</w:t>
      </w:r>
    </w:p>
    <w:p w14:paraId="7090C988" w14:textId="3A3B81DF" w:rsidR="00EB2F25" w:rsidRPr="00F678B3" w:rsidRDefault="00CA33BA" w:rsidP="00844110">
      <w:pPr>
        <w:pStyle w:val="Titre1"/>
      </w:pPr>
      <w:bookmarkStart w:id="140" w:name="_Toc158390674"/>
      <w:bookmarkStart w:id="141" w:name="_Toc158391130"/>
      <w:bookmarkStart w:id="142" w:name="_Toc190365754"/>
      <w:r w:rsidRPr="00F678B3">
        <w:t>OPERATIONS DE RECEPTION, VERIFICATION ET ADMISSION</w:t>
      </w:r>
      <w:bookmarkEnd w:id="140"/>
      <w:bookmarkEnd w:id="141"/>
      <w:bookmarkEnd w:id="142"/>
    </w:p>
    <w:p w14:paraId="230036FF" w14:textId="7D2B5B34" w:rsidR="00EB2F25" w:rsidRPr="00F678B3" w:rsidRDefault="000567DB" w:rsidP="008F6811">
      <w:pPr>
        <w:pStyle w:val="Titre2"/>
      </w:pPr>
      <w:bookmarkStart w:id="143" w:name="_Toc158390561"/>
      <w:bookmarkStart w:id="144" w:name="_Toc158390675"/>
      <w:bookmarkStart w:id="145" w:name="_Toc158390801"/>
      <w:bookmarkStart w:id="146" w:name="_Toc158390909"/>
      <w:bookmarkStart w:id="147" w:name="_Toc158391023"/>
      <w:bookmarkStart w:id="148" w:name="_Toc158391131"/>
      <w:bookmarkStart w:id="149" w:name="_Toc158391245"/>
      <w:bookmarkStart w:id="150" w:name="_Toc158391353"/>
      <w:bookmarkStart w:id="151" w:name="_Toc158391461"/>
      <w:bookmarkStart w:id="152" w:name="_Toc158490632"/>
      <w:bookmarkStart w:id="153" w:name="_Toc158549419"/>
      <w:bookmarkStart w:id="154" w:name="_Toc158550834"/>
      <w:bookmarkStart w:id="155" w:name="_Toc158556879"/>
      <w:bookmarkStart w:id="156" w:name="_Toc158390676"/>
      <w:bookmarkStart w:id="157" w:name="_Toc158391132"/>
      <w:bookmarkStart w:id="158" w:name="_Toc190365755"/>
      <w:bookmarkEnd w:id="143"/>
      <w:bookmarkEnd w:id="144"/>
      <w:bookmarkEnd w:id="145"/>
      <w:bookmarkEnd w:id="146"/>
      <w:bookmarkEnd w:id="147"/>
      <w:bookmarkEnd w:id="148"/>
      <w:bookmarkEnd w:id="149"/>
      <w:bookmarkEnd w:id="150"/>
      <w:bookmarkEnd w:id="151"/>
      <w:bookmarkEnd w:id="152"/>
      <w:bookmarkEnd w:id="153"/>
      <w:bookmarkEnd w:id="154"/>
      <w:bookmarkEnd w:id="155"/>
      <w:r w:rsidRPr="00F678B3">
        <w:t>Généralités</w:t>
      </w:r>
      <w:bookmarkEnd w:id="156"/>
      <w:bookmarkEnd w:id="157"/>
      <w:bookmarkEnd w:id="158"/>
    </w:p>
    <w:p w14:paraId="7B3A30D6" w14:textId="0EBBAE60" w:rsidR="00EB2F25" w:rsidRPr="00DC5F29" w:rsidRDefault="000567DB" w:rsidP="00DC5F29">
      <w:pPr>
        <w:pStyle w:val="Corpsdetexte"/>
      </w:pPr>
      <w:r w:rsidRPr="00DC5F29">
        <w:t>Pour chacune des prestations objets du présent marché, des livrables associés sont décrits dans le CCAP, le CCTP et ses annexes, éventuellement complétés par les bons de commande</w:t>
      </w:r>
      <w:r w:rsidR="0028517E">
        <w:t xml:space="preserve">s </w:t>
      </w:r>
      <w:r w:rsidR="00050264" w:rsidRPr="00050264">
        <w:t>et les documents qu’ils référencent (cahier des charges et proposition chiffrée préalable associés)</w:t>
      </w:r>
      <w:r w:rsidR="00050264">
        <w:t xml:space="preserve"> </w:t>
      </w:r>
      <w:r w:rsidRPr="00DC5F29">
        <w:t>et</w:t>
      </w:r>
      <w:r w:rsidR="00050264">
        <w:t>,</w:t>
      </w:r>
      <w:r w:rsidRPr="00DC5F29">
        <w:t xml:space="preserve"> le cas échéant</w:t>
      </w:r>
      <w:r w:rsidR="00050264">
        <w:t>,</w:t>
      </w:r>
      <w:r w:rsidRPr="00DC5F29">
        <w:t xml:space="preserve"> selon</w:t>
      </w:r>
      <w:r w:rsidR="00F678B3" w:rsidRPr="00DC5F29">
        <w:t xml:space="preserve"> l</w:t>
      </w:r>
      <w:r w:rsidRPr="00DC5F29">
        <w:t>es dispositions de l’offre du titulaire.</w:t>
      </w:r>
    </w:p>
    <w:p w14:paraId="32C8608E" w14:textId="77777777" w:rsidR="00EB2F25" w:rsidRPr="00DC5F29" w:rsidRDefault="000567DB" w:rsidP="00DC5F29">
      <w:pPr>
        <w:pStyle w:val="Corpsdetexte"/>
      </w:pPr>
      <w:r w:rsidRPr="00DC5F29">
        <w:t>Le contrôle des livraisons et la réception des prestations sont réalisés par l’émetteur de la commande ou toute autre personne désignée par cet émetteur. Ce contrôle peut s’opérer par phase ou étapes quand les bons de commande le prévoient.</w:t>
      </w:r>
    </w:p>
    <w:p w14:paraId="765D329B" w14:textId="77777777" w:rsidR="00EB2F25" w:rsidRPr="00DC5F29" w:rsidRDefault="000567DB" w:rsidP="00DC5F29">
      <w:pPr>
        <w:pStyle w:val="Corpsdetexte"/>
      </w:pPr>
      <w:r w:rsidRPr="00DC5F29">
        <w:t>Toute non-conformité liée au cahier des clauses techniques particulières (CCTP) ou le cas échéant à l’offre du Titulaire (initiale ou modifiée) et observée à la réception par la personne publique pourra entraîner un refus de livraison.</w:t>
      </w:r>
    </w:p>
    <w:p w14:paraId="606C64D2" w14:textId="77777777" w:rsidR="00EB2F25" w:rsidRPr="00DC5F29" w:rsidRDefault="000567DB" w:rsidP="00DC5F29">
      <w:pPr>
        <w:pStyle w:val="Corpsdetexte"/>
      </w:pPr>
      <w:r w:rsidRPr="00DC5F29">
        <w:t>Chaque validation d’une livraison donne lieu à un document formel, le procès-verbal de réception signé des deux parties. Le but du procès-verbal de réception est d’officialiser le résultat des travaux de validation et du constat de service fait.</w:t>
      </w:r>
    </w:p>
    <w:p w14:paraId="691765B0" w14:textId="37C27CDB" w:rsidR="00EB2F25" w:rsidRDefault="000567DB" w:rsidP="00DC5F29">
      <w:pPr>
        <w:pStyle w:val="Corpsdetexte"/>
      </w:pPr>
      <w:r w:rsidRPr="00DC5F29">
        <w:t>En dérogation au CCAG-TIC, les opérations de vérification se déroulent selon les conditions décrites ci- dessous</w:t>
      </w:r>
      <w:r w:rsidR="00A92D5A" w:rsidRPr="00DC5F29">
        <w:t>.</w:t>
      </w:r>
    </w:p>
    <w:p w14:paraId="1D79CCC2" w14:textId="32A67E06" w:rsidR="001059CF" w:rsidRDefault="001059CF" w:rsidP="001059CF">
      <w:pPr>
        <w:pStyle w:val="Titre2"/>
      </w:pPr>
      <w:bookmarkStart w:id="159" w:name="_Toc190365756"/>
      <w:r>
        <w:t>Qualité de service attendue</w:t>
      </w:r>
      <w:bookmarkEnd w:id="159"/>
    </w:p>
    <w:p w14:paraId="7279EC8F" w14:textId="77777777" w:rsidR="001059CF" w:rsidRDefault="001059CF" w:rsidP="001059CF">
      <w:pPr>
        <w:pStyle w:val="Corpsdetexte"/>
      </w:pPr>
      <w:r>
        <w:t xml:space="preserve">La qualité de service sera appréciée par la fourniture régulière de statistiques et rapports relatifs aux prestations confiées au titulaire, les livrables étant à fournir au format électronique. </w:t>
      </w:r>
    </w:p>
    <w:p w14:paraId="087DB2EC" w14:textId="77777777" w:rsidR="001059CF" w:rsidRDefault="001059CF" w:rsidP="001059CF">
      <w:pPr>
        <w:pStyle w:val="Corpsdetexte"/>
      </w:pPr>
      <w:r>
        <w:t>Dans le cadre de ses interventions sur ou autour des solutions réseau concernées par le marché, le Titulaire s’engage à signaler tout comportement anormal constaté.</w:t>
      </w:r>
    </w:p>
    <w:p w14:paraId="615D0D1C" w14:textId="77777777" w:rsidR="001059CF" w:rsidRDefault="001059CF" w:rsidP="001059CF">
      <w:pPr>
        <w:pStyle w:val="Corpsdetexte"/>
      </w:pPr>
      <w:r>
        <w:t>L’analyse des indicateurs et des livrables conduit à l’adoption par le responsable du Domaine RESEAU, de méthodes et d’une meilleure organisation du travail des équipes, des choix de standards et de normes à appliquer.</w:t>
      </w:r>
    </w:p>
    <w:p w14:paraId="514FA302" w14:textId="7B261007" w:rsidR="001059CF" w:rsidRDefault="001059CF" w:rsidP="001059CF">
      <w:pPr>
        <w:pStyle w:val="Corpsdetexte"/>
      </w:pPr>
      <w:r>
        <w:t>De manière générale, le Titulaire fait en sorte que ses prestations contribuent à la mise en œuvre de services au sens ITIL du terme, c'est-à-dire des services mesurables au sens :</w:t>
      </w:r>
    </w:p>
    <w:p w14:paraId="772D6D5F" w14:textId="2C0F294E" w:rsidR="001059CF" w:rsidRDefault="001059CF" w:rsidP="001059CF">
      <w:pPr>
        <w:pStyle w:val="listepucegnrale"/>
      </w:pPr>
      <w:r>
        <w:t>Accessibilité (taux de réussite mesuré par un client qui essaie d’accéder à un service)</w:t>
      </w:r>
    </w:p>
    <w:p w14:paraId="24C9DA10" w14:textId="556C56C3" w:rsidR="001059CF" w:rsidRDefault="001059CF" w:rsidP="001059CF">
      <w:pPr>
        <w:pStyle w:val="listepucegnrale"/>
      </w:pPr>
      <w:r>
        <w:t>Disponibilité (pourcentage de temps pendant lequel le système fonctionne)</w:t>
      </w:r>
    </w:p>
    <w:p w14:paraId="6EBF57B9" w14:textId="088F719F" w:rsidR="001059CF" w:rsidRDefault="001059CF" w:rsidP="001059CF">
      <w:pPr>
        <w:pStyle w:val="listepucegnrale"/>
      </w:pPr>
      <w:r>
        <w:lastRenderedPageBreak/>
        <w:t>Délai/performance/latence (temps de traversée d’un système ou le temps de mise à disposition d’un utilisateur)</w:t>
      </w:r>
    </w:p>
    <w:p w14:paraId="3D955216" w14:textId="245E4D92" w:rsidR="001059CF" w:rsidRDefault="001059CF" w:rsidP="001059CF">
      <w:pPr>
        <w:pStyle w:val="listepucegnrale"/>
      </w:pPr>
      <w:r>
        <w:t>Stabilité (pourcentage de temps pendant lequel le système fonctionne sans erreur)</w:t>
      </w:r>
    </w:p>
    <w:p w14:paraId="247AF5D4" w14:textId="7E1762A9" w:rsidR="001059CF" w:rsidRDefault="001059CF" w:rsidP="001059CF">
      <w:pPr>
        <w:pStyle w:val="listepucegnrale"/>
      </w:pPr>
      <w:r>
        <w:t>Capacité (faculté d’un composant à répondre à une demande de service)</w:t>
      </w:r>
    </w:p>
    <w:p w14:paraId="3B3CA1F8" w14:textId="584761CE" w:rsidR="001059CF" w:rsidRDefault="001059CF" w:rsidP="001059CF">
      <w:pPr>
        <w:pStyle w:val="Corpsdetexte"/>
      </w:pPr>
      <w:r>
        <w:t>Le Titulaire contribue à la production des services opérationnels en améliorant la productivité, la qualité et en sécurisant les résultats pour satisfaire et respecter ses engagements de service.</w:t>
      </w:r>
    </w:p>
    <w:p w14:paraId="41A4FC9C" w14:textId="6BE648DF" w:rsidR="00EB2F25" w:rsidRPr="00F678B3" w:rsidRDefault="000567DB" w:rsidP="008F6811">
      <w:pPr>
        <w:pStyle w:val="Titre2"/>
      </w:pPr>
      <w:bookmarkStart w:id="160" w:name="_Toc158390677"/>
      <w:bookmarkStart w:id="161" w:name="_Toc158391133"/>
      <w:bookmarkStart w:id="162" w:name="_Toc190365757"/>
      <w:r w:rsidRPr="00F678B3">
        <w:t>Remise des livrables</w:t>
      </w:r>
      <w:bookmarkEnd w:id="160"/>
      <w:bookmarkEnd w:id="161"/>
      <w:bookmarkEnd w:id="162"/>
    </w:p>
    <w:p w14:paraId="241946A8" w14:textId="69D0DD9D" w:rsidR="001059CF" w:rsidRDefault="001059CF" w:rsidP="001059CF">
      <w:pPr>
        <w:pStyle w:val="Corpsdetexte"/>
      </w:pPr>
      <w:r>
        <w:t>Les livrables finaux sont identifiés dans chaque phase, et dans chaque étape de la phase le cas échéant, du cahier des charges et de la proposition chiffrée préalable ayant fait l’objet du bon de commande,</w:t>
      </w:r>
      <w:r w:rsidRPr="001059CF">
        <w:t xml:space="preserve"> </w:t>
      </w:r>
      <w:r>
        <w:t>validés par les deux parties, et par défaut selon les dates prévues dans le bon de commande. Le paragraphe du CCTP relatif à la description des activités identifiant les différents livrables au minimum à fournir pour chaque activité.</w:t>
      </w:r>
    </w:p>
    <w:p w14:paraId="703B714B" w14:textId="77E1A03B" w:rsidR="001059CF" w:rsidRDefault="001059CF" w:rsidP="001059CF">
      <w:pPr>
        <w:pStyle w:val="Corpsdetexte"/>
      </w:pPr>
      <w:r>
        <w:t xml:space="preserve">Chaque remise se fait selon les modalités prévues au CCAP et fait l’objet d’un </w:t>
      </w:r>
      <w:r w:rsidRPr="00050979">
        <w:rPr>
          <w:b/>
          <w:u w:val="single"/>
        </w:rPr>
        <w:t>bon de livraison</w:t>
      </w:r>
      <w:r>
        <w:t xml:space="preserve"> où sont notamme</w:t>
      </w:r>
      <w:r w:rsidR="00050979">
        <w:t>nt listés les livrables finaux. Bon de livraison conforme au modèle type figurant dans le PQS-AT.</w:t>
      </w:r>
    </w:p>
    <w:p w14:paraId="39E55E33" w14:textId="729599D5" w:rsidR="001059CF" w:rsidRDefault="001059CF" w:rsidP="001059CF">
      <w:pPr>
        <w:pStyle w:val="Corpsdetexte"/>
      </w:pPr>
      <w:r>
        <w:t>Ce bon de livraison est produit par le Titulaire et doit être daté et signé par le Responsable du Domaine RESEAU de l’AP-HP.</w:t>
      </w:r>
    </w:p>
    <w:p w14:paraId="08DBBD15" w14:textId="298F5C5F" w:rsidR="00EB2F25" w:rsidRPr="00584A0D" w:rsidRDefault="000567DB" w:rsidP="00F678B3">
      <w:pPr>
        <w:pStyle w:val="Titre2"/>
      </w:pPr>
      <w:bookmarkStart w:id="163" w:name="_Toc158390682"/>
      <w:bookmarkStart w:id="164" w:name="_Toc158391138"/>
      <w:bookmarkStart w:id="165" w:name="_Toc190365758"/>
      <w:r w:rsidRPr="00584A0D">
        <w:t>Procédure de vérification des livrables non logiciels</w:t>
      </w:r>
      <w:bookmarkEnd w:id="163"/>
      <w:bookmarkEnd w:id="164"/>
      <w:bookmarkEnd w:id="165"/>
    </w:p>
    <w:p w14:paraId="14A01447" w14:textId="5652D4AA" w:rsidR="00AF581F" w:rsidRDefault="00AF581F" w:rsidP="00AF581F">
      <w:pPr>
        <w:pStyle w:val="Corpsdetexte"/>
      </w:pPr>
      <w:r w:rsidRPr="00584A0D">
        <w:t xml:space="preserve">Le Titulaire livre à l’AP-HP les livrables </w:t>
      </w:r>
      <w:r>
        <w:t xml:space="preserve">prévus au </w:t>
      </w:r>
      <w:r w:rsidRPr="00584A0D">
        <w:t xml:space="preserve">marché. Sont considérés comme </w:t>
      </w:r>
      <w:r>
        <w:t xml:space="preserve">des </w:t>
      </w:r>
      <w:r w:rsidRPr="00584A0D">
        <w:t xml:space="preserve">livrables le résultat des prestations </w:t>
      </w:r>
      <w:r>
        <w:t xml:space="preserve">et les </w:t>
      </w:r>
      <w:r w:rsidRPr="00584A0D">
        <w:t>documents.</w:t>
      </w:r>
    </w:p>
    <w:p w14:paraId="2CDEF1D1" w14:textId="66E931ED" w:rsidR="00AF581F" w:rsidRDefault="00AF581F" w:rsidP="00AF581F">
      <w:pPr>
        <w:pStyle w:val="Corpsdetexte"/>
      </w:pPr>
      <w:r>
        <w:t>Suite à la remise de livrables finaux selon les conditions citées ci-dessus, l’AP-HP effectue les vérifications en fonction du contenu de la phase, le cas échéant par étape identifiée de chaque phase, dans un délai prévu au planning validé par les deux parties, et par défaut selon les dates prévues dans le bon de commande, voire le cas échéant par le cahier des charges transmis par le Responsable du Domaine RESEAU de l’AP-HP, ou in fine par défaut par le CCAP.</w:t>
      </w:r>
    </w:p>
    <w:p w14:paraId="1B2D43BE" w14:textId="0A12318E" w:rsidR="00050979" w:rsidRDefault="00050979" w:rsidP="00AF581F">
      <w:pPr>
        <w:pStyle w:val="Corpsdetexte"/>
      </w:pPr>
      <w:r>
        <w:t xml:space="preserve">Les vérifications </w:t>
      </w:r>
      <w:r w:rsidR="00AC4FFD">
        <w:t xml:space="preserve">respectent les </w:t>
      </w:r>
      <w:r>
        <w:t>dispositions du PQS-AT.</w:t>
      </w:r>
    </w:p>
    <w:p w14:paraId="6EC22F2D" w14:textId="7341B646" w:rsidR="00AF581F" w:rsidRDefault="00AF581F" w:rsidP="00AF581F">
      <w:pPr>
        <w:pStyle w:val="Corpsdetexte"/>
      </w:pPr>
      <w:r>
        <w:t xml:space="preserve">La procédure de validation peut déboucher sur un ajournement ou un refus des livrables finaux par le Responsable du Domaine RESEAU. </w:t>
      </w:r>
      <w:r w:rsidRPr="00584A0D">
        <w:t>Aucune</w:t>
      </w:r>
      <w:r w:rsidRPr="00584A0D">
        <w:rPr>
          <w:spacing w:val="-2"/>
        </w:rPr>
        <w:t xml:space="preserve"> </w:t>
      </w:r>
      <w:r w:rsidRPr="00584A0D">
        <w:t>réfaction</w:t>
      </w:r>
      <w:r w:rsidRPr="00584A0D">
        <w:rPr>
          <w:spacing w:val="-3"/>
        </w:rPr>
        <w:t xml:space="preserve"> </w:t>
      </w:r>
      <w:r w:rsidRPr="00584A0D">
        <w:t>ne</w:t>
      </w:r>
      <w:r w:rsidRPr="00584A0D">
        <w:rPr>
          <w:spacing w:val="-2"/>
        </w:rPr>
        <w:t xml:space="preserve"> </w:t>
      </w:r>
      <w:r w:rsidRPr="00584A0D">
        <w:t>peut</w:t>
      </w:r>
      <w:r w:rsidRPr="00584A0D">
        <w:rPr>
          <w:spacing w:val="-4"/>
        </w:rPr>
        <w:t xml:space="preserve"> </w:t>
      </w:r>
      <w:r w:rsidRPr="00584A0D">
        <w:t>avoir</w:t>
      </w:r>
      <w:r w:rsidRPr="00584A0D">
        <w:rPr>
          <w:spacing w:val="-3"/>
        </w:rPr>
        <w:t xml:space="preserve"> </w:t>
      </w:r>
      <w:r w:rsidRPr="00584A0D">
        <w:t>lieu.</w:t>
      </w:r>
    </w:p>
    <w:p w14:paraId="0C567913" w14:textId="3BE6EC1A" w:rsidR="00EB2F25" w:rsidRPr="00584A0D" w:rsidRDefault="00AF581F" w:rsidP="00584A0D">
      <w:pPr>
        <w:pStyle w:val="Corpsdetexte"/>
      </w:pPr>
      <w:r>
        <w:t>Dans le cas où elle débouche sur une acceptation des livrables finaux, le Responsable du Domaine RESEAU de l’AP-HP, éventuellement sur proposition du Titulaire, établit un Procès-verbal de Réception des prestations fournies</w:t>
      </w:r>
      <w:r w:rsidR="00050979">
        <w:t xml:space="preserve"> conforme au</w:t>
      </w:r>
      <w:r w:rsidR="00AC4FFD">
        <w:t xml:space="preserve"> modèle dans le</w:t>
      </w:r>
      <w:r w:rsidR="00050979">
        <w:t xml:space="preserve"> PQS-AT</w:t>
      </w:r>
      <w:r>
        <w:t xml:space="preserve">. </w:t>
      </w:r>
      <w:r w:rsidR="000567DB" w:rsidRPr="00584A0D">
        <w:t>Le procès-verbal de réception officialise le résultat des travaux de validation et du constat de service fait.</w:t>
      </w:r>
    </w:p>
    <w:p w14:paraId="6617E995" w14:textId="77777777" w:rsidR="00EB2F25" w:rsidRPr="00584A0D" w:rsidRDefault="000567DB" w:rsidP="00584A0D">
      <w:pPr>
        <w:pStyle w:val="Corpsdetexte"/>
      </w:pPr>
      <w:r w:rsidRPr="00584A0D">
        <w:t>Un refus (ajournement ou rejet) est comptabilisé à travers un indicateur qui doit être revu avec les tableaux de bord lors des comités de suivi du marché.</w:t>
      </w:r>
    </w:p>
    <w:p w14:paraId="4CC0FC8E" w14:textId="09A8E268" w:rsidR="00AF581F" w:rsidRDefault="000567DB" w:rsidP="00584A0D">
      <w:pPr>
        <w:pStyle w:val="Corpsdetexte"/>
      </w:pPr>
      <w:r w:rsidRPr="00584A0D">
        <w:t>Le Titulaire dispose d'un délai maximum fixé par le planning validé par les deux parties par défaut de QUINZE (15) jours pour effectuer les ajustements et la nouvelle livraison</w:t>
      </w:r>
      <w:r w:rsidR="00AF581F">
        <w:t>, dans les conditions prévues au paragraphe précédent relatif à la remise des livrables</w:t>
      </w:r>
      <w:r w:rsidRPr="00584A0D">
        <w:t>.</w:t>
      </w:r>
      <w:r w:rsidR="00AF581F">
        <w:t xml:space="preserve"> Et une nouvelle procédure de vérification reprend.</w:t>
      </w:r>
    </w:p>
    <w:p w14:paraId="6ED36C7E" w14:textId="33F55382" w:rsidR="00EB2F25" w:rsidRPr="00584A0D" w:rsidRDefault="000567DB" w:rsidP="00F678B3">
      <w:pPr>
        <w:pStyle w:val="Titre2"/>
      </w:pPr>
      <w:bookmarkStart w:id="166" w:name="_Toc158390683"/>
      <w:bookmarkStart w:id="167" w:name="_Toc158391139"/>
      <w:bookmarkStart w:id="168" w:name="_Toc190365759"/>
      <w:r w:rsidRPr="00584A0D">
        <w:lastRenderedPageBreak/>
        <w:t>Admission – Réception définitive - Constat de service fait</w:t>
      </w:r>
      <w:bookmarkEnd w:id="166"/>
      <w:bookmarkEnd w:id="167"/>
      <w:bookmarkEnd w:id="168"/>
    </w:p>
    <w:p w14:paraId="5E39A4F7" w14:textId="21965AEC" w:rsidR="00EB2F25" w:rsidRPr="00584A0D" w:rsidRDefault="000567DB" w:rsidP="00584A0D">
      <w:pPr>
        <w:pStyle w:val="Corpsdetexte"/>
      </w:pPr>
      <w:r w:rsidRPr="00584A0D">
        <w:t>Pour toute commande,</w:t>
      </w:r>
      <w:r w:rsidR="00050264" w:rsidRPr="00050264">
        <w:t xml:space="preserve"> l’admission est acquise et vaut réception définitive dès lors que l’ensemble des prestations et livrables objets de la commande considérée font l’objet de procès-verbaux de réception signés par l’AP-HP, valant constats de services faits, toute éventuelle réserve ayant été levée</w:t>
      </w:r>
      <w:r w:rsidRPr="00584A0D">
        <w:t>.</w:t>
      </w:r>
    </w:p>
    <w:p w14:paraId="46DAF0DA" w14:textId="7892B6E3" w:rsidR="00EB2F25" w:rsidRPr="00A220F8" w:rsidRDefault="000567DB" w:rsidP="00584A0D">
      <w:pPr>
        <w:pStyle w:val="Titre1"/>
        <w:shd w:val="clear" w:color="auto" w:fill="auto"/>
      </w:pPr>
      <w:bookmarkStart w:id="169" w:name="_Toc158390684"/>
      <w:bookmarkStart w:id="170" w:name="_Toc158391140"/>
      <w:bookmarkStart w:id="171" w:name="_Toc190365760"/>
      <w:r w:rsidRPr="00A220F8">
        <w:t>CONTROLE - SUIVI DU MARCHE</w:t>
      </w:r>
      <w:bookmarkEnd w:id="169"/>
      <w:bookmarkEnd w:id="170"/>
      <w:bookmarkEnd w:id="171"/>
      <w:r w:rsidRPr="00A220F8">
        <w:tab/>
      </w:r>
    </w:p>
    <w:p w14:paraId="1346369B" w14:textId="1D39C373" w:rsidR="00EB2F25" w:rsidRPr="00A220F8" w:rsidRDefault="000567DB" w:rsidP="00584A0D">
      <w:pPr>
        <w:pStyle w:val="Titre2"/>
      </w:pPr>
      <w:bookmarkStart w:id="172" w:name="_Toc158390571"/>
      <w:bookmarkStart w:id="173" w:name="_Toc158390685"/>
      <w:bookmarkStart w:id="174" w:name="_Toc158390811"/>
      <w:bookmarkStart w:id="175" w:name="_Toc158390919"/>
      <w:bookmarkStart w:id="176" w:name="_Toc158391033"/>
      <w:bookmarkStart w:id="177" w:name="_Toc158391141"/>
      <w:bookmarkStart w:id="178" w:name="_Toc158391255"/>
      <w:bookmarkStart w:id="179" w:name="_Toc158391363"/>
      <w:bookmarkStart w:id="180" w:name="_Toc158391471"/>
      <w:bookmarkStart w:id="181" w:name="_Toc158490642"/>
      <w:bookmarkStart w:id="182" w:name="_Toc158549429"/>
      <w:bookmarkStart w:id="183" w:name="_Toc158550844"/>
      <w:bookmarkStart w:id="184" w:name="_Toc158556889"/>
      <w:bookmarkStart w:id="185" w:name="_Toc158390686"/>
      <w:bookmarkStart w:id="186" w:name="_Toc158391142"/>
      <w:bookmarkStart w:id="187" w:name="_Toc190365761"/>
      <w:bookmarkEnd w:id="172"/>
      <w:bookmarkEnd w:id="173"/>
      <w:bookmarkEnd w:id="174"/>
      <w:bookmarkEnd w:id="175"/>
      <w:bookmarkEnd w:id="176"/>
      <w:bookmarkEnd w:id="177"/>
      <w:bookmarkEnd w:id="178"/>
      <w:bookmarkEnd w:id="179"/>
      <w:bookmarkEnd w:id="180"/>
      <w:bookmarkEnd w:id="181"/>
      <w:bookmarkEnd w:id="182"/>
      <w:bookmarkEnd w:id="183"/>
      <w:bookmarkEnd w:id="184"/>
      <w:r w:rsidRPr="00A220F8">
        <w:t>Définition de la qualité de service</w:t>
      </w:r>
      <w:bookmarkEnd w:id="185"/>
      <w:bookmarkEnd w:id="186"/>
      <w:bookmarkEnd w:id="187"/>
    </w:p>
    <w:p w14:paraId="7D6BB316" w14:textId="77777777" w:rsidR="00724B08" w:rsidRDefault="000567DB" w:rsidP="00442267">
      <w:pPr>
        <w:pStyle w:val="Corpsdetexte"/>
        <w:keepNext/>
      </w:pPr>
      <w:r w:rsidRPr="00A220F8">
        <w:t>Le Titulaire s’engage à</w:t>
      </w:r>
      <w:r w:rsidR="00724B08">
        <w:t> :</w:t>
      </w:r>
    </w:p>
    <w:p w14:paraId="7156C418" w14:textId="21039379" w:rsidR="0060274F" w:rsidRDefault="0060274F" w:rsidP="0060274F">
      <w:pPr>
        <w:pStyle w:val="listepucegnrale"/>
      </w:pPr>
      <w:r>
        <w:t>G</w:t>
      </w:r>
      <w:r w:rsidRPr="0060274F">
        <w:t>arantir la qualité de</w:t>
      </w:r>
      <w:r>
        <w:t xml:space="preserve"> se</w:t>
      </w:r>
      <w:r w:rsidRPr="0060274F">
        <w:t>s prestations au niveau le plus élevé des usages professionnels et des règles de l'art relatifs au</w:t>
      </w:r>
      <w:r>
        <w:t>x prestations du présent marché.</w:t>
      </w:r>
    </w:p>
    <w:p w14:paraId="07A995E7" w14:textId="61016333" w:rsidR="00EB2F25" w:rsidRDefault="00724B08" w:rsidP="00724B08">
      <w:pPr>
        <w:pStyle w:val="listepucegnrale"/>
      </w:pPr>
      <w:r>
        <w:t>G</w:t>
      </w:r>
      <w:r w:rsidR="000567DB" w:rsidRPr="00A220F8">
        <w:t>arantir la conformité de</w:t>
      </w:r>
      <w:r w:rsidR="0060274F">
        <w:t xml:space="preserve"> se</w:t>
      </w:r>
      <w:r w:rsidR="000567DB" w:rsidRPr="00A220F8">
        <w:t xml:space="preserve">s prestations </w:t>
      </w:r>
      <w:r w:rsidR="0060274F">
        <w:t xml:space="preserve">aux exigences </w:t>
      </w:r>
      <w:r>
        <w:t>du marché</w:t>
      </w:r>
      <w:r w:rsidR="0060274F">
        <w:t>.</w:t>
      </w:r>
    </w:p>
    <w:p w14:paraId="2BFD0E68" w14:textId="2C09A882" w:rsidR="00724B08" w:rsidRDefault="00724B08" w:rsidP="00724B08">
      <w:pPr>
        <w:pStyle w:val="listepucegnrale"/>
      </w:pPr>
      <w:r>
        <w:t>Informer sans délai, pendant toute la durée d’une commande, l’AP-HP de toute difficulté rencontrée dans la réalisation de ses prestations, objet du marché, de nature à retarder ou à compro</w:t>
      </w:r>
      <w:r w:rsidR="0060274F">
        <w:t>mettre la fourniture à l’AP-HP.</w:t>
      </w:r>
    </w:p>
    <w:p w14:paraId="7780E9E7" w14:textId="7A72F302" w:rsidR="00724B08" w:rsidRDefault="0060274F" w:rsidP="00724B08">
      <w:pPr>
        <w:pStyle w:val="listepucegnrale"/>
      </w:pPr>
      <w:r>
        <w:t>Ré</w:t>
      </w:r>
      <w:r w:rsidR="00724B08">
        <w:t>aliser les prestations commandées avec soin et conformément aux usages de la profession et par la main d’œuvre spécialisée avec utilisation d</w:t>
      </w:r>
      <w:r>
        <w:t>es normes de l’AP-HP.</w:t>
      </w:r>
    </w:p>
    <w:p w14:paraId="279A393B" w14:textId="3AD3E66C" w:rsidR="00724B08" w:rsidRDefault="0060274F" w:rsidP="00724B08">
      <w:pPr>
        <w:pStyle w:val="listepucegnrale"/>
      </w:pPr>
      <w:r>
        <w:t>V</w:t>
      </w:r>
      <w:r w:rsidR="00724B08">
        <w:t>érifier la teneur de tous les documents, les informations, les renseignements et les éléments qui lui sont communiqués pour l’accomplissement de s</w:t>
      </w:r>
      <w:r>
        <w:t>es</w:t>
      </w:r>
      <w:r w:rsidR="00724B08">
        <w:t xml:space="preserve"> prestation</w:t>
      </w:r>
      <w:r>
        <w:t>s</w:t>
      </w:r>
      <w:r w:rsidR="00724B08">
        <w:t xml:space="preserve"> et à indiquer, dans les huit jours de la communication, par écrit à l’AP-HP, les incohérences et les erreurs décelées qui ont une incidence sur l’exécution des prestations et le co</w:t>
      </w:r>
      <w:r>
        <w:t>ntenu des productions à fournir.</w:t>
      </w:r>
    </w:p>
    <w:p w14:paraId="41D8B77F" w14:textId="2B33947A" w:rsidR="0060274F" w:rsidRPr="0060274F" w:rsidRDefault="0060274F" w:rsidP="0060274F">
      <w:pPr>
        <w:pStyle w:val="listepucegnrale"/>
      </w:pPr>
      <w:r>
        <w:t>A</w:t>
      </w:r>
      <w:r w:rsidR="00724B08">
        <w:t xml:space="preserve"> respecter</w:t>
      </w:r>
      <w:r>
        <w:t>,</w:t>
      </w:r>
      <w:r w:rsidR="00724B08">
        <w:t xml:space="preserve"> concernant les prestations et les productions</w:t>
      </w:r>
      <w:r>
        <w:t xml:space="preserve"> </w:t>
      </w:r>
      <w:r w:rsidR="00724B08">
        <w:t xml:space="preserve">de chaque prestation commandée, les délais fixés </w:t>
      </w:r>
      <w:r>
        <w:t xml:space="preserve">par le marché, notamment la disposition supra du présent CCAP relative aux </w:t>
      </w:r>
      <w:r w:rsidRPr="0060274F">
        <w:t>d</w:t>
      </w:r>
      <w:r>
        <w:t>é</w:t>
      </w:r>
      <w:r w:rsidRPr="0060274F">
        <w:t>lais de livraison ou d’ex</w:t>
      </w:r>
      <w:r>
        <w:t>é</w:t>
      </w:r>
      <w:r w:rsidRPr="0060274F">
        <w:t>cution des commandes</w:t>
      </w:r>
      <w:r>
        <w:t>.</w:t>
      </w:r>
    </w:p>
    <w:p w14:paraId="00CA8EEC" w14:textId="6BF06DDA" w:rsidR="00724B08" w:rsidRDefault="0060274F" w:rsidP="00724B08">
      <w:pPr>
        <w:pStyle w:val="listepucegnrale"/>
      </w:pPr>
      <w:r>
        <w:t>A</w:t>
      </w:r>
      <w:r w:rsidR="00724B08">
        <w:t xml:space="preserve"> poursuivre l’exécution des bons de commande passés</w:t>
      </w:r>
      <w:r w:rsidR="000A4A8D">
        <w:t>,</w:t>
      </w:r>
      <w:r w:rsidR="00724B08">
        <w:t xml:space="preserve"> aux conditions de prix </w:t>
      </w:r>
      <w:r w:rsidR="000A4A8D">
        <w:t xml:space="preserve">en vigueur, </w:t>
      </w:r>
      <w:r w:rsidR="00724B08">
        <w:t>si l’AP</w:t>
      </w:r>
      <w:r w:rsidR="000A4A8D">
        <w:noBreakHyphen/>
      </w:r>
      <w:r w:rsidR="00724B08">
        <w:t xml:space="preserve">HP décide de </w:t>
      </w:r>
      <w:r w:rsidR="000A4A8D">
        <w:t xml:space="preserve">résilier </w:t>
      </w:r>
      <w:r w:rsidR="00724B08">
        <w:t>le marché.</w:t>
      </w:r>
    </w:p>
    <w:p w14:paraId="0FE87E3C" w14:textId="77777777" w:rsidR="00EB2F25" w:rsidRPr="00A220F8" w:rsidRDefault="000567DB" w:rsidP="000A4A8D">
      <w:pPr>
        <w:pStyle w:val="Corpsdetexte"/>
        <w:keepNext/>
      </w:pPr>
      <w:r w:rsidRPr="00A220F8">
        <w:t>Cette qualité et la conformité résultent notamment :</w:t>
      </w:r>
    </w:p>
    <w:p w14:paraId="653F89EE" w14:textId="77777777" w:rsidR="00EB2F25" w:rsidRPr="00A220F8" w:rsidRDefault="000567DB" w:rsidP="00584A0D">
      <w:pPr>
        <w:pStyle w:val="listepucegnrale"/>
      </w:pPr>
      <w:r w:rsidRPr="00A220F8">
        <w:rPr>
          <w:spacing w:val="-1"/>
        </w:rPr>
        <w:t>du</w:t>
      </w:r>
      <w:r w:rsidRPr="00A220F8">
        <w:rPr>
          <w:spacing w:val="-12"/>
        </w:rPr>
        <w:t xml:space="preserve"> </w:t>
      </w:r>
      <w:r w:rsidRPr="00A220F8">
        <w:rPr>
          <w:spacing w:val="-1"/>
        </w:rPr>
        <w:t>respect</w:t>
      </w:r>
      <w:r w:rsidRPr="00A220F8">
        <w:rPr>
          <w:spacing w:val="-13"/>
        </w:rPr>
        <w:t xml:space="preserve"> </w:t>
      </w:r>
      <w:r w:rsidRPr="00A220F8">
        <w:t>des</w:t>
      </w:r>
      <w:r w:rsidRPr="00A220F8">
        <w:rPr>
          <w:spacing w:val="-13"/>
        </w:rPr>
        <w:t xml:space="preserve"> </w:t>
      </w:r>
      <w:r w:rsidRPr="00A220F8">
        <w:t>stipulations</w:t>
      </w:r>
      <w:r w:rsidRPr="00A220F8">
        <w:rPr>
          <w:spacing w:val="-11"/>
        </w:rPr>
        <w:t xml:space="preserve"> </w:t>
      </w:r>
      <w:r w:rsidRPr="00A220F8">
        <w:t>du</w:t>
      </w:r>
      <w:r w:rsidRPr="00A220F8">
        <w:rPr>
          <w:spacing w:val="-12"/>
        </w:rPr>
        <w:t xml:space="preserve"> </w:t>
      </w:r>
      <w:r w:rsidRPr="00A220F8">
        <w:t>CCAP,</w:t>
      </w:r>
    </w:p>
    <w:p w14:paraId="519B49E6" w14:textId="77777777" w:rsidR="00EB2F25" w:rsidRPr="00A220F8" w:rsidRDefault="000567DB" w:rsidP="00584A0D">
      <w:pPr>
        <w:pStyle w:val="listepucegnrale"/>
      </w:pPr>
      <w:r w:rsidRPr="00A220F8">
        <w:t>du</w:t>
      </w:r>
      <w:r w:rsidRPr="00A220F8">
        <w:rPr>
          <w:spacing w:val="-12"/>
        </w:rPr>
        <w:t xml:space="preserve"> </w:t>
      </w:r>
      <w:r w:rsidRPr="00A220F8">
        <w:t>respect</w:t>
      </w:r>
      <w:r w:rsidRPr="00A220F8">
        <w:rPr>
          <w:spacing w:val="-12"/>
        </w:rPr>
        <w:t xml:space="preserve"> </w:t>
      </w:r>
      <w:r w:rsidRPr="00A220F8">
        <w:t>des</w:t>
      </w:r>
      <w:r w:rsidRPr="00A220F8">
        <w:rPr>
          <w:spacing w:val="-12"/>
        </w:rPr>
        <w:t xml:space="preserve"> </w:t>
      </w:r>
      <w:r w:rsidRPr="00A220F8">
        <w:t>standards</w:t>
      </w:r>
      <w:r w:rsidRPr="00A220F8">
        <w:rPr>
          <w:spacing w:val="-10"/>
        </w:rPr>
        <w:t xml:space="preserve"> </w:t>
      </w:r>
      <w:r w:rsidRPr="00A220F8">
        <w:t>de</w:t>
      </w:r>
      <w:r w:rsidRPr="00A220F8">
        <w:rPr>
          <w:spacing w:val="-11"/>
        </w:rPr>
        <w:t xml:space="preserve"> </w:t>
      </w:r>
      <w:r w:rsidRPr="00A220F8">
        <w:t>qualité</w:t>
      </w:r>
      <w:r w:rsidRPr="00A220F8">
        <w:rPr>
          <w:spacing w:val="-10"/>
        </w:rPr>
        <w:t xml:space="preserve"> </w:t>
      </w:r>
      <w:r w:rsidRPr="00A220F8">
        <w:t>et</w:t>
      </w:r>
      <w:r w:rsidRPr="00A220F8">
        <w:rPr>
          <w:spacing w:val="-12"/>
        </w:rPr>
        <w:t xml:space="preserve"> </w:t>
      </w:r>
      <w:r w:rsidRPr="00A220F8">
        <w:t>des</w:t>
      </w:r>
      <w:r w:rsidRPr="00A220F8">
        <w:rPr>
          <w:spacing w:val="-11"/>
        </w:rPr>
        <w:t xml:space="preserve"> </w:t>
      </w:r>
      <w:r w:rsidRPr="00A220F8">
        <w:t>exigences</w:t>
      </w:r>
      <w:r w:rsidRPr="00A220F8">
        <w:rPr>
          <w:spacing w:val="-10"/>
        </w:rPr>
        <w:t xml:space="preserve"> </w:t>
      </w:r>
      <w:r w:rsidRPr="00A220F8">
        <w:t>de</w:t>
      </w:r>
      <w:r w:rsidRPr="00A220F8">
        <w:rPr>
          <w:spacing w:val="-11"/>
        </w:rPr>
        <w:t xml:space="preserve"> </w:t>
      </w:r>
      <w:r w:rsidRPr="00A220F8">
        <w:t>performance</w:t>
      </w:r>
      <w:r w:rsidRPr="00A220F8">
        <w:rPr>
          <w:spacing w:val="-10"/>
        </w:rPr>
        <w:t xml:space="preserve"> </w:t>
      </w:r>
      <w:r w:rsidRPr="00A220F8">
        <w:t>définies</w:t>
      </w:r>
      <w:r w:rsidRPr="00A220F8">
        <w:rPr>
          <w:spacing w:val="-12"/>
        </w:rPr>
        <w:t xml:space="preserve"> </w:t>
      </w:r>
      <w:r w:rsidRPr="00A220F8">
        <w:t>dans</w:t>
      </w:r>
      <w:r w:rsidRPr="00A220F8">
        <w:rPr>
          <w:spacing w:val="-3"/>
        </w:rPr>
        <w:t xml:space="preserve"> </w:t>
      </w:r>
      <w:r w:rsidRPr="00A220F8">
        <w:t>le</w:t>
      </w:r>
      <w:r w:rsidRPr="00A220F8">
        <w:rPr>
          <w:spacing w:val="-10"/>
        </w:rPr>
        <w:t xml:space="preserve"> </w:t>
      </w:r>
      <w:r w:rsidRPr="00A220F8">
        <w:t>CCTP</w:t>
      </w:r>
      <w:r w:rsidRPr="00A220F8">
        <w:rPr>
          <w:spacing w:val="-12"/>
        </w:rPr>
        <w:t xml:space="preserve"> </w:t>
      </w:r>
      <w:r w:rsidRPr="00A220F8">
        <w:t>et</w:t>
      </w:r>
      <w:r w:rsidRPr="00A220F8">
        <w:rPr>
          <w:spacing w:val="-12"/>
        </w:rPr>
        <w:t xml:space="preserve"> </w:t>
      </w:r>
      <w:r w:rsidRPr="00A220F8">
        <w:t>ses</w:t>
      </w:r>
      <w:r w:rsidRPr="00A220F8">
        <w:rPr>
          <w:spacing w:val="-10"/>
        </w:rPr>
        <w:t xml:space="preserve"> </w:t>
      </w:r>
      <w:r w:rsidRPr="00A220F8">
        <w:t>annexes,</w:t>
      </w:r>
    </w:p>
    <w:p w14:paraId="4D6EDF9C" w14:textId="77777777" w:rsidR="00EB2F25" w:rsidRPr="00A220F8" w:rsidRDefault="000567DB" w:rsidP="00584A0D">
      <w:pPr>
        <w:pStyle w:val="listepucegnrale"/>
      </w:pPr>
      <w:r w:rsidRPr="00A220F8">
        <w:t>du</w:t>
      </w:r>
      <w:r w:rsidRPr="00A220F8">
        <w:rPr>
          <w:spacing w:val="-10"/>
        </w:rPr>
        <w:t xml:space="preserve"> </w:t>
      </w:r>
      <w:r w:rsidRPr="00A220F8">
        <w:t>respect</w:t>
      </w:r>
      <w:r w:rsidRPr="00A220F8">
        <w:rPr>
          <w:spacing w:val="-11"/>
        </w:rPr>
        <w:t xml:space="preserve"> </w:t>
      </w:r>
      <w:r w:rsidRPr="00A220F8">
        <w:t>des</w:t>
      </w:r>
      <w:r w:rsidRPr="00A220F8">
        <w:rPr>
          <w:spacing w:val="-11"/>
        </w:rPr>
        <w:t xml:space="preserve"> </w:t>
      </w:r>
      <w:r w:rsidRPr="00A220F8">
        <w:t>délais</w:t>
      </w:r>
      <w:r w:rsidRPr="00A220F8">
        <w:rPr>
          <w:spacing w:val="-10"/>
        </w:rPr>
        <w:t xml:space="preserve"> </w:t>
      </w:r>
      <w:r w:rsidRPr="00A220F8">
        <w:t>indiqués</w:t>
      </w:r>
      <w:r w:rsidRPr="00A220F8">
        <w:rPr>
          <w:spacing w:val="-9"/>
        </w:rPr>
        <w:t xml:space="preserve"> </w:t>
      </w:r>
      <w:r w:rsidRPr="00A220F8">
        <w:t>dans</w:t>
      </w:r>
      <w:r w:rsidRPr="00A220F8">
        <w:rPr>
          <w:spacing w:val="-9"/>
        </w:rPr>
        <w:t xml:space="preserve"> </w:t>
      </w:r>
      <w:r w:rsidRPr="00A220F8">
        <w:t>le</w:t>
      </w:r>
      <w:r w:rsidRPr="00A220F8">
        <w:rPr>
          <w:spacing w:val="-10"/>
        </w:rPr>
        <w:t xml:space="preserve"> </w:t>
      </w:r>
      <w:r w:rsidRPr="00A220F8">
        <w:t>CCTP</w:t>
      </w:r>
      <w:r w:rsidRPr="00A220F8">
        <w:rPr>
          <w:spacing w:val="-10"/>
        </w:rPr>
        <w:t xml:space="preserve"> </w:t>
      </w:r>
      <w:r w:rsidRPr="00A220F8">
        <w:t>et/ou</w:t>
      </w:r>
      <w:r w:rsidRPr="00A220F8">
        <w:rPr>
          <w:spacing w:val="-10"/>
        </w:rPr>
        <w:t xml:space="preserve"> </w:t>
      </w:r>
      <w:r w:rsidRPr="00A220F8">
        <w:t>dans</w:t>
      </w:r>
      <w:r w:rsidRPr="00A220F8">
        <w:rPr>
          <w:spacing w:val="-9"/>
        </w:rPr>
        <w:t xml:space="preserve"> </w:t>
      </w:r>
      <w:r w:rsidRPr="00A220F8">
        <w:t>les</w:t>
      </w:r>
      <w:r w:rsidRPr="00A220F8">
        <w:rPr>
          <w:spacing w:val="-9"/>
        </w:rPr>
        <w:t xml:space="preserve"> </w:t>
      </w:r>
      <w:r w:rsidRPr="00A220F8">
        <w:t>bons</w:t>
      </w:r>
      <w:r w:rsidRPr="00A220F8">
        <w:rPr>
          <w:spacing w:val="-9"/>
        </w:rPr>
        <w:t xml:space="preserve"> </w:t>
      </w:r>
      <w:r w:rsidRPr="00A220F8">
        <w:t>de</w:t>
      </w:r>
      <w:r w:rsidRPr="00A220F8">
        <w:rPr>
          <w:spacing w:val="-11"/>
        </w:rPr>
        <w:t xml:space="preserve"> </w:t>
      </w:r>
      <w:r w:rsidRPr="00A220F8">
        <w:t>commandes,</w:t>
      </w:r>
    </w:p>
    <w:p w14:paraId="31854275" w14:textId="77777777" w:rsidR="00EB2F25" w:rsidRPr="00A220F8" w:rsidRDefault="000567DB" w:rsidP="00584A0D">
      <w:pPr>
        <w:pStyle w:val="listepucegnrale"/>
      </w:pPr>
      <w:r w:rsidRPr="00A220F8">
        <w:t>du</w:t>
      </w:r>
      <w:r w:rsidRPr="00A220F8">
        <w:rPr>
          <w:spacing w:val="-4"/>
        </w:rPr>
        <w:t xml:space="preserve"> </w:t>
      </w:r>
      <w:r w:rsidRPr="00A220F8">
        <w:t>respect</w:t>
      </w:r>
      <w:r w:rsidRPr="00A220F8">
        <w:rPr>
          <w:spacing w:val="-5"/>
        </w:rPr>
        <w:t xml:space="preserve"> </w:t>
      </w:r>
      <w:r w:rsidRPr="00A220F8">
        <w:t>des</w:t>
      </w:r>
      <w:r w:rsidRPr="00A220F8">
        <w:rPr>
          <w:spacing w:val="-4"/>
        </w:rPr>
        <w:t xml:space="preserve"> </w:t>
      </w:r>
      <w:r w:rsidRPr="00A220F8">
        <w:t>spécifications</w:t>
      </w:r>
      <w:r w:rsidRPr="00A220F8">
        <w:rPr>
          <w:spacing w:val="-3"/>
        </w:rPr>
        <w:t xml:space="preserve"> </w:t>
      </w:r>
      <w:r w:rsidRPr="00A220F8">
        <w:t>définies</w:t>
      </w:r>
      <w:r w:rsidRPr="00A220F8">
        <w:rPr>
          <w:spacing w:val="-2"/>
        </w:rPr>
        <w:t xml:space="preserve"> </w:t>
      </w:r>
      <w:r w:rsidRPr="00A220F8">
        <w:t>dans</w:t>
      </w:r>
      <w:r w:rsidRPr="00A220F8">
        <w:rPr>
          <w:spacing w:val="-3"/>
        </w:rPr>
        <w:t xml:space="preserve"> </w:t>
      </w:r>
      <w:r w:rsidRPr="00A220F8">
        <w:t>le</w:t>
      </w:r>
      <w:r w:rsidRPr="00A220F8">
        <w:rPr>
          <w:spacing w:val="-2"/>
        </w:rPr>
        <w:t xml:space="preserve"> </w:t>
      </w:r>
      <w:r w:rsidRPr="00A220F8">
        <w:t>cadre</w:t>
      </w:r>
      <w:r w:rsidRPr="00A220F8">
        <w:rPr>
          <w:spacing w:val="-5"/>
        </w:rPr>
        <w:t xml:space="preserve"> </w:t>
      </w:r>
      <w:r w:rsidRPr="00A220F8">
        <w:t>de</w:t>
      </w:r>
      <w:r w:rsidRPr="00A220F8">
        <w:rPr>
          <w:spacing w:val="-2"/>
        </w:rPr>
        <w:t xml:space="preserve"> </w:t>
      </w:r>
      <w:r w:rsidRPr="00A220F8">
        <w:t>réponse</w:t>
      </w:r>
      <w:r w:rsidRPr="00A220F8">
        <w:rPr>
          <w:spacing w:val="-3"/>
        </w:rPr>
        <w:t xml:space="preserve"> </w:t>
      </w:r>
      <w:r w:rsidRPr="00A220F8">
        <w:t>technique</w:t>
      </w:r>
      <w:r w:rsidRPr="00A220F8">
        <w:rPr>
          <w:spacing w:val="-2"/>
        </w:rPr>
        <w:t xml:space="preserve"> </w:t>
      </w:r>
      <w:r w:rsidRPr="00A220F8">
        <w:t>du</w:t>
      </w:r>
      <w:r w:rsidRPr="00A220F8">
        <w:rPr>
          <w:spacing w:val="-6"/>
        </w:rPr>
        <w:t xml:space="preserve"> </w:t>
      </w:r>
      <w:r w:rsidRPr="00A220F8">
        <w:t>Titulaire,</w:t>
      </w:r>
    </w:p>
    <w:p w14:paraId="605353B9" w14:textId="77777777" w:rsidR="00EB2F25" w:rsidRPr="00A220F8" w:rsidRDefault="000567DB" w:rsidP="00584A0D">
      <w:pPr>
        <w:pStyle w:val="listepucegnrale"/>
      </w:pPr>
      <w:r w:rsidRPr="00A220F8">
        <w:t>du</w:t>
      </w:r>
      <w:r w:rsidRPr="00A220F8">
        <w:rPr>
          <w:spacing w:val="11"/>
        </w:rPr>
        <w:t xml:space="preserve"> </w:t>
      </w:r>
      <w:r w:rsidRPr="00A220F8">
        <w:t>caractère</w:t>
      </w:r>
      <w:r w:rsidRPr="00A220F8">
        <w:rPr>
          <w:spacing w:val="12"/>
        </w:rPr>
        <w:t xml:space="preserve"> </w:t>
      </w:r>
      <w:r w:rsidRPr="00A220F8">
        <w:t>permanent</w:t>
      </w:r>
      <w:r w:rsidRPr="00A220F8">
        <w:rPr>
          <w:spacing w:val="13"/>
        </w:rPr>
        <w:t xml:space="preserve"> </w:t>
      </w:r>
      <w:r w:rsidRPr="00A220F8">
        <w:t>de</w:t>
      </w:r>
      <w:r w:rsidRPr="00A220F8">
        <w:rPr>
          <w:spacing w:val="12"/>
        </w:rPr>
        <w:t xml:space="preserve"> </w:t>
      </w:r>
      <w:r w:rsidRPr="00A220F8">
        <w:t>la</w:t>
      </w:r>
      <w:r w:rsidRPr="00A220F8">
        <w:rPr>
          <w:spacing w:val="11"/>
        </w:rPr>
        <w:t xml:space="preserve"> </w:t>
      </w:r>
      <w:r w:rsidRPr="00A220F8">
        <w:t>disponibilité</w:t>
      </w:r>
      <w:r w:rsidRPr="00A220F8">
        <w:rPr>
          <w:spacing w:val="11"/>
        </w:rPr>
        <w:t xml:space="preserve"> </w:t>
      </w:r>
      <w:r w:rsidRPr="00A220F8">
        <w:t>de</w:t>
      </w:r>
      <w:r w:rsidRPr="00A220F8">
        <w:rPr>
          <w:spacing w:val="12"/>
        </w:rPr>
        <w:t xml:space="preserve"> </w:t>
      </w:r>
      <w:r w:rsidRPr="00A220F8">
        <w:t>la</w:t>
      </w:r>
      <w:r w:rsidRPr="00A220F8">
        <w:rPr>
          <w:spacing w:val="11"/>
        </w:rPr>
        <w:t xml:space="preserve"> </w:t>
      </w:r>
      <w:r w:rsidRPr="00A220F8">
        <w:t>prestation</w:t>
      </w:r>
      <w:r w:rsidRPr="00A220F8">
        <w:rPr>
          <w:spacing w:val="11"/>
        </w:rPr>
        <w:t xml:space="preserve"> </w:t>
      </w:r>
      <w:r w:rsidRPr="00A220F8">
        <w:t>et</w:t>
      </w:r>
      <w:r w:rsidRPr="00A220F8">
        <w:rPr>
          <w:spacing w:val="10"/>
        </w:rPr>
        <w:t xml:space="preserve"> </w:t>
      </w:r>
      <w:r w:rsidRPr="00A220F8">
        <w:t>en</w:t>
      </w:r>
      <w:r w:rsidRPr="00A220F8">
        <w:rPr>
          <w:spacing w:val="19"/>
        </w:rPr>
        <w:t xml:space="preserve"> </w:t>
      </w:r>
      <w:r w:rsidRPr="00A220F8">
        <w:t>conséquence,</w:t>
      </w:r>
      <w:r w:rsidRPr="00A220F8">
        <w:rPr>
          <w:spacing w:val="10"/>
        </w:rPr>
        <w:t xml:space="preserve"> </w:t>
      </w:r>
      <w:r w:rsidRPr="00A220F8">
        <w:t>de</w:t>
      </w:r>
      <w:r w:rsidRPr="00A220F8">
        <w:rPr>
          <w:spacing w:val="12"/>
        </w:rPr>
        <w:t xml:space="preserve"> </w:t>
      </w:r>
      <w:r w:rsidRPr="00A220F8">
        <w:t>l'absence</w:t>
      </w:r>
      <w:r w:rsidRPr="00A220F8">
        <w:rPr>
          <w:spacing w:val="12"/>
        </w:rPr>
        <w:t xml:space="preserve"> </w:t>
      </w:r>
      <w:r w:rsidRPr="00A220F8">
        <w:t>de</w:t>
      </w:r>
      <w:r w:rsidRPr="00A220F8">
        <w:rPr>
          <w:spacing w:val="12"/>
        </w:rPr>
        <w:t xml:space="preserve"> </w:t>
      </w:r>
      <w:r w:rsidRPr="00A220F8">
        <w:t>défaillance</w:t>
      </w:r>
      <w:r w:rsidRPr="00A220F8">
        <w:rPr>
          <w:spacing w:val="-53"/>
        </w:rPr>
        <w:t xml:space="preserve"> </w:t>
      </w:r>
      <w:r w:rsidRPr="00A220F8">
        <w:t>des</w:t>
      </w:r>
      <w:r w:rsidRPr="00A220F8">
        <w:rPr>
          <w:spacing w:val="-3"/>
        </w:rPr>
        <w:t xml:space="preserve"> </w:t>
      </w:r>
      <w:r w:rsidRPr="00A220F8">
        <w:t>moyens</w:t>
      </w:r>
      <w:r w:rsidRPr="00A220F8">
        <w:rPr>
          <w:spacing w:val="-2"/>
        </w:rPr>
        <w:t xml:space="preserve"> </w:t>
      </w:r>
      <w:r w:rsidRPr="00A220F8">
        <w:t>de</w:t>
      </w:r>
      <w:r w:rsidRPr="00A220F8">
        <w:rPr>
          <w:spacing w:val="-2"/>
        </w:rPr>
        <w:t xml:space="preserve"> </w:t>
      </w:r>
      <w:r w:rsidRPr="00A220F8">
        <w:t>toute</w:t>
      </w:r>
      <w:r w:rsidRPr="00A220F8">
        <w:rPr>
          <w:spacing w:val="-3"/>
        </w:rPr>
        <w:t xml:space="preserve"> </w:t>
      </w:r>
      <w:r w:rsidRPr="00A220F8">
        <w:t>nature</w:t>
      </w:r>
      <w:r w:rsidRPr="00A220F8">
        <w:rPr>
          <w:spacing w:val="-2"/>
        </w:rPr>
        <w:t xml:space="preserve"> </w:t>
      </w:r>
      <w:r w:rsidRPr="00A220F8">
        <w:t>mis</w:t>
      </w:r>
      <w:r w:rsidRPr="00A220F8">
        <w:rPr>
          <w:spacing w:val="-2"/>
        </w:rPr>
        <w:t xml:space="preserve"> </w:t>
      </w:r>
      <w:r w:rsidRPr="00A220F8">
        <w:t>en</w:t>
      </w:r>
      <w:r w:rsidRPr="00A220F8">
        <w:rPr>
          <w:spacing w:val="-3"/>
        </w:rPr>
        <w:t xml:space="preserve"> </w:t>
      </w:r>
      <w:r w:rsidRPr="00A220F8">
        <w:t>œuvre</w:t>
      </w:r>
      <w:r w:rsidRPr="00A220F8">
        <w:rPr>
          <w:spacing w:val="-3"/>
        </w:rPr>
        <w:t xml:space="preserve"> </w:t>
      </w:r>
      <w:r w:rsidRPr="00A220F8">
        <w:t>par</w:t>
      </w:r>
      <w:r w:rsidRPr="00A220F8">
        <w:rPr>
          <w:spacing w:val="-3"/>
        </w:rPr>
        <w:t xml:space="preserve"> </w:t>
      </w:r>
      <w:r w:rsidRPr="00A220F8">
        <w:t>le</w:t>
      </w:r>
      <w:r w:rsidRPr="00A220F8">
        <w:rPr>
          <w:spacing w:val="-4"/>
        </w:rPr>
        <w:t xml:space="preserve"> </w:t>
      </w:r>
      <w:r w:rsidRPr="00A220F8">
        <w:t>Titulaire,</w:t>
      </w:r>
    </w:p>
    <w:p w14:paraId="77BFDC83" w14:textId="77777777" w:rsidR="00EB2F25" w:rsidRPr="00A220F8" w:rsidRDefault="000567DB" w:rsidP="00584A0D">
      <w:pPr>
        <w:pStyle w:val="listepucegnrale"/>
      </w:pPr>
      <w:r w:rsidRPr="00A220F8">
        <w:t>de</w:t>
      </w:r>
      <w:r w:rsidRPr="00A220F8">
        <w:rPr>
          <w:spacing w:val="-1"/>
        </w:rPr>
        <w:t xml:space="preserve"> </w:t>
      </w:r>
      <w:r w:rsidRPr="00A220F8">
        <w:t>l'application</w:t>
      </w:r>
      <w:r w:rsidRPr="00A220F8">
        <w:rPr>
          <w:spacing w:val="-2"/>
        </w:rPr>
        <w:t xml:space="preserve"> </w:t>
      </w:r>
      <w:r w:rsidRPr="00A220F8">
        <w:t>des</w:t>
      </w:r>
      <w:r w:rsidRPr="00A220F8">
        <w:rPr>
          <w:spacing w:val="-1"/>
        </w:rPr>
        <w:t xml:space="preserve"> </w:t>
      </w:r>
      <w:r w:rsidRPr="00A220F8">
        <w:t>normes en</w:t>
      </w:r>
      <w:r w:rsidRPr="00A220F8">
        <w:rPr>
          <w:spacing w:val="-4"/>
        </w:rPr>
        <w:t xml:space="preserve"> </w:t>
      </w:r>
      <w:r w:rsidRPr="00A220F8">
        <w:t>vigueur</w:t>
      </w:r>
      <w:r w:rsidRPr="00A220F8">
        <w:rPr>
          <w:spacing w:val="-2"/>
        </w:rPr>
        <w:t xml:space="preserve"> </w:t>
      </w:r>
      <w:r w:rsidRPr="00A220F8">
        <w:t>dans</w:t>
      </w:r>
      <w:r w:rsidRPr="00A220F8">
        <w:rPr>
          <w:spacing w:val="-1"/>
        </w:rPr>
        <w:t xml:space="preserve"> </w:t>
      </w:r>
      <w:r w:rsidRPr="00A220F8">
        <w:t>le domaine</w:t>
      </w:r>
      <w:r w:rsidRPr="00A220F8">
        <w:rPr>
          <w:spacing w:val="-1"/>
        </w:rPr>
        <w:t xml:space="preserve"> </w:t>
      </w:r>
      <w:r w:rsidRPr="00A220F8">
        <w:t>d’activité</w:t>
      </w:r>
      <w:r w:rsidRPr="00A220F8">
        <w:rPr>
          <w:spacing w:val="-1"/>
        </w:rPr>
        <w:t xml:space="preserve"> </w:t>
      </w:r>
      <w:r w:rsidRPr="00A220F8">
        <w:t>considéré,</w:t>
      </w:r>
    </w:p>
    <w:p w14:paraId="167B748B" w14:textId="77777777" w:rsidR="00EB2F25" w:rsidRPr="00A220F8" w:rsidRDefault="000567DB" w:rsidP="00584A0D">
      <w:pPr>
        <w:pStyle w:val="listepucegnrale"/>
      </w:pPr>
      <w:r w:rsidRPr="00A220F8">
        <w:t>du</w:t>
      </w:r>
      <w:r w:rsidRPr="00A220F8">
        <w:rPr>
          <w:spacing w:val="1"/>
        </w:rPr>
        <w:t xml:space="preserve"> </w:t>
      </w:r>
      <w:r w:rsidRPr="00A220F8">
        <w:t>suivi</w:t>
      </w:r>
      <w:r w:rsidRPr="00A220F8">
        <w:rPr>
          <w:spacing w:val="2"/>
        </w:rPr>
        <w:t xml:space="preserve"> </w:t>
      </w:r>
      <w:r w:rsidRPr="00A220F8">
        <w:t>du</w:t>
      </w:r>
      <w:r w:rsidRPr="00A220F8">
        <w:rPr>
          <w:spacing w:val="2"/>
        </w:rPr>
        <w:t xml:space="preserve"> </w:t>
      </w:r>
      <w:r w:rsidRPr="00A220F8">
        <w:t>compte</w:t>
      </w:r>
      <w:r w:rsidRPr="00A220F8">
        <w:rPr>
          <w:spacing w:val="1"/>
        </w:rPr>
        <w:t xml:space="preserve"> </w:t>
      </w:r>
      <w:r w:rsidRPr="00A220F8">
        <w:t>personnalisé.</w:t>
      </w:r>
    </w:p>
    <w:p w14:paraId="34C5D804" w14:textId="526FF79B" w:rsidR="00EB2F25" w:rsidRPr="00A220F8" w:rsidRDefault="002161D9" w:rsidP="008F6811">
      <w:pPr>
        <w:pStyle w:val="Titre2"/>
      </w:pPr>
      <w:bookmarkStart w:id="188" w:name="_Toc190365762"/>
      <w:r>
        <w:t>Contrôle d’exécution</w:t>
      </w:r>
      <w:bookmarkEnd w:id="188"/>
    </w:p>
    <w:p w14:paraId="24FCDB7C" w14:textId="77777777" w:rsidR="00EB2F25" w:rsidRPr="00A220F8" w:rsidRDefault="000567DB" w:rsidP="00A220F8">
      <w:pPr>
        <w:pStyle w:val="Corpsdetexte"/>
      </w:pPr>
      <w:r w:rsidRPr="00A220F8">
        <w:t>L’AP-HP se réserve le droit de contrôler à tout moment, par un de ses représentants ou une personne</w:t>
      </w:r>
      <w:r w:rsidRPr="00A220F8">
        <w:rPr>
          <w:spacing w:val="1"/>
        </w:rPr>
        <w:t xml:space="preserve"> </w:t>
      </w:r>
      <w:r w:rsidRPr="00A220F8">
        <w:t>dûment</w:t>
      </w:r>
      <w:r w:rsidRPr="00A220F8">
        <w:rPr>
          <w:spacing w:val="-4"/>
        </w:rPr>
        <w:t xml:space="preserve"> </w:t>
      </w:r>
      <w:r w:rsidRPr="00A220F8">
        <w:t>mandatée,</w:t>
      </w:r>
      <w:r w:rsidRPr="00A220F8">
        <w:rPr>
          <w:spacing w:val="-4"/>
        </w:rPr>
        <w:t xml:space="preserve"> </w:t>
      </w:r>
      <w:r w:rsidRPr="00A220F8">
        <w:t>la</w:t>
      </w:r>
      <w:r w:rsidRPr="00A220F8">
        <w:rPr>
          <w:spacing w:val="-3"/>
        </w:rPr>
        <w:t xml:space="preserve"> </w:t>
      </w:r>
      <w:r w:rsidRPr="00A220F8">
        <w:t>bonne</w:t>
      </w:r>
      <w:r w:rsidRPr="00A220F8">
        <w:rPr>
          <w:spacing w:val="-2"/>
        </w:rPr>
        <w:t xml:space="preserve"> </w:t>
      </w:r>
      <w:r w:rsidRPr="00A220F8">
        <w:t>exécution</w:t>
      </w:r>
      <w:r w:rsidRPr="00A220F8">
        <w:rPr>
          <w:spacing w:val="-2"/>
        </w:rPr>
        <w:t xml:space="preserve"> </w:t>
      </w:r>
      <w:r w:rsidRPr="00A220F8">
        <w:t>des</w:t>
      </w:r>
      <w:r w:rsidRPr="00A220F8">
        <w:rPr>
          <w:spacing w:val="-2"/>
        </w:rPr>
        <w:t xml:space="preserve"> </w:t>
      </w:r>
      <w:r w:rsidRPr="00A220F8">
        <w:t>prestations</w:t>
      </w:r>
      <w:r w:rsidRPr="00A220F8">
        <w:rPr>
          <w:spacing w:val="-2"/>
        </w:rPr>
        <w:t xml:space="preserve"> </w:t>
      </w:r>
      <w:r w:rsidRPr="00A220F8">
        <w:t>du</w:t>
      </w:r>
      <w:r w:rsidRPr="00A220F8">
        <w:rPr>
          <w:spacing w:val="-3"/>
        </w:rPr>
        <w:t xml:space="preserve"> </w:t>
      </w:r>
      <w:r w:rsidRPr="00A220F8">
        <w:t>Titulaire.</w:t>
      </w:r>
    </w:p>
    <w:p w14:paraId="137CE935" w14:textId="1A334BFE" w:rsidR="000766F2" w:rsidRPr="00A220F8" w:rsidRDefault="000567DB" w:rsidP="00A220F8">
      <w:pPr>
        <w:pStyle w:val="Corpsdetexte"/>
      </w:pPr>
      <w:r w:rsidRPr="00A220F8">
        <w:t>Les différents contrôles et mesures, matérialisés par des constats ou des rapports effectués par l’AP-HP</w:t>
      </w:r>
      <w:r w:rsidRPr="00A220F8">
        <w:rPr>
          <w:spacing w:val="1"/>
        </w:rPr>
        <w:t xml:space="preserve"> </w:t>
      </w:r>
      <w:r w:rsidRPr="00A220F8">
        <w:t>ou</w:t>
      </w:r>
      <w:r w:rsidRPr="00A220F8">
        <w:rPr>
          <w:spacing w:val="-4"/>
        </w:rPr>
        <w:t xml:space="preserve"> </w:t>
      </w:r>
      <w:r w:rsidRPr="00A220F8">
        <w:t>par</w:t>
      </w:r>
      <w:r w:rsidRPr="00A220F8">
        <w:rPr>
          <w:spacing w:val="-3"/>
        </w:rPr>
        <w:t xml:space="preserve"> </w:t>
      </w:r>
      <w:r w:rsidRPr="00A220F8">
        <w:t>un</w:t>
      </w:r>
      <w:r w:rsidRPr="00A220F8">
        <w:rPr>
          <w:spacing w:val="-4"/>
        </w:rPr>
        <w:t xml:space="preserve"> </w:t>
      </w:r>
      <w:r w:rsidRPr="00A220F8">
        <w:t>tiers</w:t>
      </w:r>
      <w:r w:rsidRPr="00A220F8">
        <w:rPr>
          <w:spacing w:val="-2"/>
        </w:rPr>
        <w:t xml:space="preserve"> </w:t>
      </w:r>
      <w:r w:rsidRPr="00A220F8">
        <w:t>à</w:t>
      </w:r>
      <w:r w:rsidRPr="00A220F8">
        <w:rPr>
          <w:spacing w:val="-4"/>
        </w:rPr>
        <w:t xml:space="preserve"> </w:t>
      </w:r>
      <w:r w:rsidRPr="00A220F8">
        <w:t>sa</w:t>
      </w:r>
      <w:r w:rsidRPr="00A220F8">
        <w:rPr>
          <w:spacing w:val="-3"/>
        </w:rPr>
        <w:t xml:space="preserve"> </w:t>
      </w:r>
      <w:r w:rsidRPr="00A220F8">
        <w:t>demande,</w:t>
      </w:r>
      <w:r w:rsidRPr="00A220F8">
        <w:rPr>
          <w:spacing w:val="-4"/>
        </w:rPr>
        <w:t xml:space="preserve"> </w:t>
      </w:r>
      <w:r w:rsidRPr="00A220F8">
        <w:t>sont</w:t>
      </w:r>
      <w:r w:rsidRPr="00A220F8">
        <w:rPr>
          <w:spacing w:val="-5"/>
        </w:rPr>
        <w:t xml:space="preserve"> </w:t>
      </w:r>
      <w:r w:rsidRPr="00A220F8">
        <w:t>opposables</w:t>
      </w:r>
      <w:r w:rsidRPr="00A220F8">
        <w:rPr>
          <w:spacing w:val="-2"/>
        </w:rPr>
        <w:t xml:space="preserve"> </w:t>
      </w:r>
      <w:r w:rsidRPr="00A220F8">
        <w:t>au</w:t>
      </w:r>
      <w:r w:rsidRPr="00A220F8">
        <w:rPr>
          <w:spacing w:val="-4"/>
        </w:rPr>
        <w:t xml:space="preserve"> </w:t>
      </w:r>
      <w:r w:rsidRPr="00A220F8">
        <w:t>Titulaire.</w:t>
      </w:r>
    </w:p>
    <w:p w14:paraId="460F15AF" w14:textId="0F2F3413" w:rsidR="00352409" w:rsidRPr="00255716" w:rsidRDefault="00352409" w:rsidP="00352409">
      <w:pPr>
        <w:pStyle w:val="Corpsdetexte"/>
      </w:pPr>
      <w:r w:rsidRPr="00CE0FA7">
        <w:lastRenderedPageBreak/>
        <w:t>En outre, l’AP-HP peut demander à tout moment, sur décision motivée, le remplacement de toute</w:t>
      </w:r>
      <w:r w:rsidRPr="00255716">
        <w:t xml:space="preserve"> personne affectée à l’exécution des prestations objet du marché. Le Titulaire doit alors procéder à son remplacement.</w:t>
      </w:r>
    </w:p>
    <w:p w14:paraId="4BBFC0A0" w14:textId="77777777" w:rsidR="00352409" w:rsidRPr="00255716" w:rsidRDefault="00352409" w:rsidP="00352409">
      <w:pPr>
        <w:pStyle w:val="Corpsdetexte"/>
      </w:pPr>
      <w:r w:rsidRPr="00255716">
        <w:t xml:space="preserve">Pour tout remplacement de personnel, le Titulaire assure à ses frais la formation du remplaçant. La formation consiste en la transmission des connaissances du projet nécessaire à l’exécution des prestations. Tout remplacement s’effectue à </w:t>
      </w:r>
      <w:r>
        <w:t xml:space="preserve">profil, </w:t>
      </w:r>
      <w:r w:rsidRPr="00255716">
        <w:t xml:space="preserve">compétence </w:t>
      </w:r>
      <w:r>
        <w:t xml:space="preserve">et niveau d’expérience </w:t>
      </w:r>
      <w:r w:rsidRPr="00255716">
        <w:t xml:space="preserve">équivalents ou supérieurs. </w:t>
      </w:r>
      <w:r w:rsidRPr="009B6DF3">
        <w:t>La notion d’équivalence inclut l’ancienneté dans le profil et compétences requis ainsi que le niveau d’expérience dans le domaine et dans le profil</w:t>
      </w:r>
      <w:r w:rsidRPr="00255716">
        <w:t>.</w:t>
      </w:r>
    </w:p>
    <w:p w14:paraId="164DA31A" w14:textId="4BE532C3" w:rsidR="00352409" w:rsidRDefault="00352409" w:rsidP="00352409">
      <w:pPr>
        <w:pStyle w:val="Corpsdetexte"/>
      </w:pPr>
      <w:r w:rsidRPr="00255716">
        <w:t>En aucun cas le remplacement de personnel du Titulaire ne peut entraîner une modification des conditions d’exécution du marché et notamment du prix ou des délais d’exécution.</w:t>
      </w:r>
    </w:p>
    <w:p w14:paraId="43B744FD" w14:textId="0F2E1BB5" w:rsidR="00CE0FA7" w:rsidRDefault="00CE0FA7" w:rsidP="00CE0FA7">
      <w:pPr>
        <w:pStyle w:val="Titre2"/>
      </w:pPr>
      <w:bookmarkStart w:id="189" w:name="_Toc190365763"/>
      <w:r>
        <w:t>Délai de prévenance</w:t>
      </w:r>
      <w:bookmarkEnd w:id="189"/>
    </w:p>
    <w:p w14:paraId="68DE8083" w14:textId="77777777" w:rsidR="00CE0FA7" w:rsidRDefault="00CE0FA7" w:rsidP="00CE0FA7">
      <w:pPr>
        <w:pStyle w:val="Corpsdetexte"/>
      </w:pPr>
      <w:r>
        <w:t>Avant tout départ d’une ressource de l’équipe du Titulaire en charge des prestations, le titulaire s’engage à prévenir l’AP-HP dans un délai et avec des modalités de recouvrements indiqués dans son offre qui peuvent être différents selon les profils. A minima, le titulaire présente toute nouvelle ressource à l’AP HP avant le début des prestations dans un délai défini dans son offre avec un minimum de 15 jours ouvrés, le prix du recouvrement étant à la charge du Titulaire, le délai minimum de recouvrement étant indiqué par profil AP-HP dans le cadre de réponse technique du titulaire (minimum 10 jours ouvrés).</w:t>
      </w:r>
    </w:p>
    <w:p w14:paraId="32D92F31" w14:textId="3AF5234B" w:rsidR="00CE0FA7" w:rsidRPr="00255716" w:rsidRDefault="00CE0FA7" w:rsidP="00CE0FA7">
      <w:pPr>
        <w:pStyle w:val="Corpsdetexte"/>
      </w:pPr>
      <w:r>
        <w:t>En cas de remplacement du Directeur de Projet ou responsable de la qualité lors de l’exécution de ce marché, le Titulaire s’engage à proposer, avec un préavis minimum d’un mois, un nouveau profil ayant une expérience et des compétences similaires ou supérieures à celui proposé dans ce présent Appel d’Offres. La montée en compétences et en connaissance du contexte du nouveau Directeur de Projet demeure à la charge du Titulaire, le délai minimum de recouvrement étant indiqué dans le cadre de réponse technique du titulaire (minimum 10 jours ouvrés).</w:t>
      </w:r>
    </w:p>
    <w:p w14:paraId="160FF903" w14:textId="77777777" w:rsidR="003842B1" w:rsidRDefault="003842B1" w:rsidP="003842B1">
      <w:pPr>
        <w:pStyle w:val="Titre2"/>
      </w:pPr>
      <w:bookmarkStart w:id="190" w:name="_Toc190365764"/>
      <w:bookmarkStart w:id="191" w:name="_Toc158390689"/>
      <w:bookmarkStart w:id="192" w:name="_Toc158391145"/>
      <w:r>
        <w:t>Traitement des incidents et litiges – Principe d’escalade</w:t>
      </w:r>
      <w:bookmarkEnd w:id="190"/>
      <w:r>
        <w:t xml:space="preserve"> </w:t>
      </w:r>
    </w:p>
    <w:p w14:paraId="7DD096EB" w14:textId="77777777" w:rsidR="003842B1" w:rsidRDefault="003842B1" w:rsidP="003842B1">
      <w:pPr>
        <w:pStyle w:val="Titre3"/>
      </w:pPr>
      <w:bookmarkStart w:id="193" w:name="_Toc190365765"/>
      <w:r>
        <w:t>Traitement des incidents</w:t>
      </w:r>
      <w:bookmarkEnd w:id="193"/>
    </w:p>
    <w:p w14:paraId="463AA35E" w14:textId="02F29E21" w:rsidR="003842B1" w:rsidRDefault="003842B1" w:rsidP="003842B1">
      <w:pPr>
        <w:pStyle w:val="Corpsdetexte"/>
      </w:pPr>
      <w:r>
        <w:t xml:space="preserve">Tout événement qui perturbe l’exécution du présent marché ou le fonctionnement normal d’une solution technique, ou d’un composant du système d’information est appelé « incident ». </w:t>
      </w:r>
    </w:p>
    <w:p w14:paraId="529A1980" w14:textId="77777777" w:rsidR="003842B1" w:rsidRDefault="003842B1" w:rsidP="003842B1">
      <w:pPr>
        <w:pStyle w:val="Corpsdetexte"/>
      </w:pPr>
      <w:r>
        <w:t>Il peut s'agir, par exemple des événements suivants :</w:t>
      </w:r>
    </w:p>
    <w:p w14:paraId="7CD120DB" w14:textId="77777777" w:rsidR="003842B1" w:rsidRDefault="003842B1" w:rsidP="003842B1">
      <w:pPr>
        <w:pStyle w:val="listepucegnrale"/>
      </w:pPr>
      <w:r>
        <w:t>Livraison non réalisée</w:t>
      </w:r>
    </w:p>
    <w:p w14:paraId="7DE67E32" w14:textId="77777777" w:rsidR="003842B1" w:rsidRDefault="003842B1" w:rsidP="003842B1">
      <w:pPr>
        <w:pStyle w:val="listepucegnrale"/>
      </w:pPr>
      <w:r>
        <w:t>Environnement non conforme</w:t>
      </w:r>
    </w:p>
    <w:p w14:paraId="0E84421F" w14:textId="77777777" w:rsidR="003842B1" w:rsidRDefault="003842B1" w:rsidP="003842B1">
      <w:pPr>
        <w:pStyle w:val="listepucegnrale"/>
      </w:pPr>
      <w:r>
        <w:t>Indisponibilité de ressource (absence non planifiée, surcharge)</w:t>
      </w:r>
    </w:p>
    <w:p w14:paraId="02E95FC7" w14:textId="77777777" w:rsidR="003842B1" w:rsidRDefault="003842B1" w:rsidP="003842B1">
      <w:pPr>
        <w:pStyle w:val="listepucegnrale"/>
      </w:pPr>
      <w:r>
        <w:t>Problèmes matériels</w:t>
      </w:r>
    </w:p>
    <w:p w14:paraId="4E0C17D4" w14:textId="77777777" w:rsidR="003842B1" w:rsidRDefault="003842B1" w:rsidP="003842B1">
      <w:pPr>
        <w:pStyle w:val="listepucegnrale"/>
      </w:pPr>
      <w:r>
        <w:t>Absence de réponse du Chef de projet AP-HP au Chef de projet Titulaire</w:t>
      </w:r>
    </w:p>
    <w:p w14:paraId="40FB053F" w14:textId="77777777" w:rsidR="003842B1" w:rsidRDefault="003842B1" w:rsidP="003842B1">
      <w:pPr>
        <w:pStyle w:val="listepucegnrale"/>
      </w:pPr>
      <w:r>
        <w:t>Qualité notoirement inférieure aux critères requis</w:t>
      </w:r>
    </w:p>
    <w:p w14:paraId="79051B93" w14:textId="77777777" w:rsidR="003842B1" w:rsidRDefault="003842B1" w:rsidP="003842B1">
      <w:pPr>
        <w:pStyle w:val="listepucegnrale"/>
      </w:pPr>
      <w:r>
        <w:t>Refus du type de complexité affecté à un dossier</w:t>
      </w:r>
    </w:p>
    <w:p w14:paraId="53FFC080" w14:textId="77777777" w:rsidR="003842B1" w:rsidRDefault="003842B1" w:rsidP="003842B1">
      <w:pPr>
        <w:pStyle w:val="Corpsdetexte"/>
      </w:pPr>
      <w:r>
        <w:t>Par nature, la liste précédente n'est pas exhaustive.</w:t>
      </w:r>
    </w:p>
    <w:p w14:paraId="1588D022" w14:textId="77777777" w:rsidR="003842B1" w:rsidRDefault="003842B1" w:rsidP="003842B1">
      <w:pPr>
        <w:pStyle w:val="Corpsdetexte"/>
      </w:pPr>
      <w:r>
        <w:t>Chaque événement de ce type doit être enregistré sur une Fiche d'Incident.</w:t>
      </w:r>
    </w:p>
    <w:p w14:paraId="3CA575D4" w14:textId="77777777" w:rsidR="003842B1" w:rsidRDefault="003842B1" w:rsidP="003842B1">
      <w:pPr>
        <w:pStyle w:val="Corpsdetexte"/>
      </w:pPr>
      <w:r>
        <w:t>Une Fiche d'Incident est émise, soit par le Chef de projet AP-HP, soit par le Chef de projet Titulaire, et doit parvenir à son destinataire le plus tôt possible.</w:t>
      </w:r>
    </w:p>
    <w:p w14:paraId="32A618D0" w14:textId="77777777" w:rsidR="003842B1" w:rsidRDefault="003842B1" w:rsidP="003842B1">
      <w:pPr>
        <w:pStyle w:val="Corpsdetexte"/>
      </w:pPr>
      <w:r>
        <w:lastRenderedPageBreak/>
        <w:t>Chaque incident doit être identifié au moyen des informations suivantes :</w:t>
      </w:r>
    </w:p>
    <w:p w14:paraId="2912B264" w14:textId="77777777" w:rsidR="003842B1" w:rsidRDefault="003842B1" w:rsidP="003842B1">
      <w:pPr>
        <w:pStyle w:val="listepucegnrale"/>
      </w:pPr>
      <w:r>
        <w:t>La description de l'incident</w:t>
      </w:r>
    </w:p>
    <w:p w14:paraId="4D525D1A" w14:textId="77777777" w:rsidR="003842B1" w:rsidRDefault="003842B1" w:rsidP="003842B1">
      <w:pPr>
        <w:pStyle w:val="listepucegnrale"/>
      </w:pPr>
      <w:r>
        <w:t>Son caractère interne ou externe à la solution</w:t>
      </w:r>
    </w:p>
    <w:p w14:paraId="6BCA7FD1" w14:textId="77777777" w:rsidR="003842B1" w:rsidRDefault="003842B1" w:rsidP="003842B1">
      <w:pPr>
        <w:pStyle w:val="listepucegnrale"/>
      </w:pPr>
      <w:r>
        <w:t>Les conséquences en matière de délai et de coût</w:t>
      </w:r>
    </w:p>
    <w:p w14:paraId="529658CE" w14:textId="77777777" w:rsidR="003842B1" w:rsidRDefault="003842B1" w:rsidP="003842B1">
      <w:pPr>
        <w:pStyle w:val="listepucegnrale"/>
      </w:pPr>
      <w:r>
        <w:t>Les solutions mises en œuvre et les responsabilités associées</w:t>
      </w:r>
    </w:p>
    <w:p w14:paraId="6CD9B59E" w14:textId="77777777" w:rsidR="003842B1" w:rsidRDefault="003842B1" w:rsidP="003842B1">
      <w:pPr>
        <w:pStyle w:val="listepucegnrale"/>
      </w:pPr>
      <w:r>
        <w:t>Les attentes</w:t>
      </w:r>
    </w:p>
    <w:p w14:paraId="771965FB" w14:textId="7B19F9BB" w:rsidR="003842B1" w:rsidRDefault="003842B1" w:rsidP="003842B1">
      <w:pPr>
        <w:pStyle w:val="Corpsdetexte"/>
      </w:pPr>
      <w:r>
        <w:t>A réception de cette Fiche, le destinataire met en place les mesures nécessaires qui lui incombent (cf. PQS-AT</w:t>
      </w:r>
      <w:r w:rsidR="00D1284F" w:rsidRPr="00D1284F">
        <w:t xml:space="preserve"> </w:t>
      </w:r>
      <w:r w:rsidR="00D1284F">
        <w:t>prévu dans le CCTP</w:t>
      </w:r>
      <w:r>
        <w:t>). Dans le cas contraire, l'incident est traité au sein du Comité de suivi.</w:t>
      </w:r>
    </w:p>
    <w:p w14:paraId="246A4A7E" w14:textId="77777777" w:rsidR="003842B1" w:rsidRDefault="003842B1" w:rsidP="003842B1">
      <w:pPr>
        <w:pStyle w:val="Corpsdetexte"/>
      </w:pPr>
      <w:r>
        <w:t>Un incident qui ne trouve pas de solution rapide peut entraîner un litige entre les deux parties.</w:t>
      </w:r>
    </w:p>
    <w:p w14:paraId="1CB88470" w14:textId="77777777" w:rsidR="003842B1" w:rsidRDefault="003842B1" w:rsidP="003842B1">
      <w:pPr>
        <w:pStyle w:val="Corpsdetexte"/>
      </w:pPr>
      <w:r>
        <w:t>Chaque partie maintient un tableau récapitulatif des incidents, avec le cumul des charges induites, qu’elle expose au Comité de pilotage.</w:t>
      </w:r>
    </w:p>
    <w:p w14:paraId="6DBD8D28" w14:textId="77777777" w:rsidR="003842B1" w:rsidRDefault="003842B1" w:rsidP="003842B1">
      <w:pPr>
        <w:pStyle w:val="Titre3"/>
      </w:pPr>
      <w:bookmarkStart w:id="194" w:name="_Toc190365766"/>
      <w:r>
        <w:t>Traitement des litiges</w:t>
      </w:r>
      <w:bookmarkEnd w:id="194"/>
      <w:r>
        <w:t xml:space="preserve"> </w:t>
      </w:r>
    </w:p>
    <w:p w14:paraId="1BDD3AE2" w14:textId="77777777" w:rsidR="003842B1" w:rsidRDefault="003842B1" w:rsidP="003842B1">
      <w:pPr>
        <w:pStyle w:val="Corpsdetexte"/>
      </w:pPr>
      <w:r>
        <w:t>Un litige résulte d'un désaccord formel entre l’AP-HP et le Titulaire. Il peut être entraîné, par exemple, par la répétition d'un même type d'incident ou par un désaccord sur la nature de la prestation.</w:t>
      </w:r>
    </w:p>
    <w:p w14:paraId="1128B39D" w14:textId="77777777" w:rsidR="003842B1" w:rsidRDefault="003842B1" w:rsidP="003842B1">
      <w:pPr>
        <w:pStyle w:val="Corpsdetexte"/>
      </w:pPr>
      <w:r>
        <w:t>Les litiges sont exposés au Comité de pilotage qui décide des mesures permettant de résoudre le problème.</w:t>
      </w:r>
    </w:p>
    <w:p w14:paraId="6DC9C4AD" w14:textId="77777777" w:rsidR="003842B1" w:rsidRDefault="003842B1" w:rsidP="003842B1">
      <w:pPr>
        <w:pStyle w:val="Titre3"/>
      </w:pPr>
      <w:bookmarkStart w:id="195" w:name="_Toc190365767"/>
      <w:r>
        <w:t>Gestion des escalades</w:t>
      </w:r>
      <w:bookmarkEnd w:id="195"/>
    </w:p>
    <w:p w14:paraId="708B18E1" w14:textId="77777777" w:rsidR="003842B1" w:rsidRDefault="003842B1" w:rsidP="003842B1">
      <w:pPr>
        <w:pStyle w:val="Corpsdetexte"/>
      </w:pPr>
      <w:r>
        <w:t>Les incidents opérationnels graves, les litiges urgents, les défauts de qualité majeurs et tout autre événement ne pouvant s’inscrire dans les cas ci-dessus devront faire l’objet d’une procédure d’escalade.</w:t>
      </w:r>
    </w:p>
    <w:p w14:paraId="23466FA5" w14:textId="77777777" w:rsidR="003842B1" w:rsidRDefault="003842B1" w:rsidP="003842B1">
      <w:pPr>
        <w:pStyle w:val="Corpsdetexte"/>
      </w:pPr>
      <w:r>
        <w:t>De manière générale, cette procédure est une procédure d’exception liée à un dysfonctionnement grave mettant en cause soit la continuité des activités soit la qualité de ces dernières.</w:t>
      </w:r>
    </w:p>
    <w:p w14:paraId="6035C2D0" w14:textId="77777777" w:rsidR="003842B1" w:rsidRDefault="003842B1" w:rsidP="003842B1">
      <w:pPr>
        <w:pStyle w:val="Corpsdetexte"/>
      </w:pPr>
      <w:r>
        <w:t>Cette procédure est invocable à tout moment par :</w:t>
      </w:r>
    </w:p>
    <w:p w14:paraId="097F9668" w14:textId="77777777" w:rsidR="003842B1" w:rsidRDefault="003842B1" w:rsidP="003842B1">
      <w:pPr>
        <w:pStyle w:val="listepucegnrale"/>
      </w:pPr>
      <w:r>
        <w:t>Le Responsable du Domaine RESEAU de l’AP-HP</w:t>
      </w:r>
    </w:p>
    <w:p w14:paraId="7EB9DC62" w14:textId="77777777" w:rsidR="003842B1" w:rsidRDefault="003842B1" w:rsidP="003842B1">
      <w:pPr>
        <w:pStyle w:val="listepucegnrale"/>
      </w:pPr>
      <w:r>
        <w:t>Le(s) responsable(s) qualité et sécurité de l’AP-HP</w:t>
      </w:r>
    </w:p>
    <w:p w14:paraId="3B489C2E" w14:textId="77777777" w:rsidR="003842B1" w:rsidRDefault="003842B1" w:rsidP="003842B1">
      <w:pPr>
        <w:pStyle w:val="listepucegnrale"/>
      </w:pPr>
      <w:r>
        <w:t>Le responsable du suivi des marchés de l’AP-HP</w:t>
      </w:r>
    </w:p>
    <w:p w14:paraId="6B9C5EDC" w14:textId="77777777" w:rsidR="003842B1" w:rsidRDefault="003842B1" w:rsidP="003842B1">
      <w:pPr>
        <w:pStyle w:val="listepucegnrale"/>
      </w:pPr>
      <w:r>
        <w:t>Le Directeur de Projet du Titulaire</w:t>
      </w:r>
    </w:p>
    <w:p w14:paraId="68F00911" w14:textId="77777777" w:rsidR="003842B1" w:rsidRDefault="003842B1" w:rsidP="003842B1">
      <w:pPr>
        <w:pStyle w:val="listepucegnrale"/>
      </w:pPr>
      <w:r>
        <w:t>Le responsable Qualité du Titulaire</w:t>
      </w:r>
    </w:p>
    <w:p w14:paraId="5B98C7C9" w14:textId="77777777" w:rsidR="003842B1" w:rsidRDefault="003842B1" w:rsidP="003842B1">
      <w:pPr>
        <w:pStyle w:val="listepucegnrale"/>
      </w:pPr>
      <w:r>
        <w:t>Ou, par délégation, le chef de Projet AP-HP</w:t>
      </w:r>
    </w:p>
    <w:p w14:paraId="0F355878" w14:textId="77777777" w:rsidR="003842B1" w:rsidRDefault="003842B1" w:rsidP="003842B1">
      <w:pPr>
        <w:pStyle w:val="Corpsdetexte"/>
      </w:pPr>
      <w:r>
        <w:t>Le déclenchement de cette procédure consiste en :</w:t>
      </w:r>
    </w:p>
    <w:p w14:paraId="0C8F9D08" w14:textId="77777777" w:rsidR="003842B1" w:rsidRDefault="003842B1" w:rsidP="003842B1">
      <w:pPr>
        <w:pStyle w:val="listepucegnrale"/>
      </w:pPr>
      <w:r>
        <w:t>Si la continuité de l’activité est en jeu, la convocation d’un comité de pilotage exceptionnel sous 2 jours ouvrés maximum avec présence obligatoire de(s) Responsable(s) Qualité et Sécurité de l’AP-HP et/ou du Représentant de la Gouvernance du SI AP-HP (ou son représentant délégué).</w:t>
      </w:r>
    </w:p>
    <w:p w14:paraId="7C88008A" w14:textId="77777777" w:rsidR="003842B1" w:rsidRDefault="003842B1" w:rsidP="003842B1">
      <w:pPr>
        <w:pStyle w:val="listepucegnrale"/>
      </w:pPr>
      <w:r>
        <w:t>Si la qualité de service est en jeu, la convocation d’une revue qualité exceptionnelle sous 4 jours ouvrés maximum, avec présence obligatoire de(s) Responsable(s) Qualité et Sécurité de l’AP-HP, du Directeur du Centre de Solutions Infrastructures et/ou du Représentant de la Gouvernance du SI AP-HP (ou son représentant délégué).</w:t>
      </w:r>
    </w:p>
    <w:p w14:paraId="088996A9" w14:textId="2E7C0B08" w:rsidR="003842B1" w:rsidRDefault="003842B1" w:rsidP="003842B1">
      <w:pPr>
        <w:pStyle w:val="Corpsdetexte"/>
      </w:pPr>
      <w:r>
        <w:t>La convocation est envoyée par l’initiateur de la procédure et comporte l’ordre du jour, les participants (autres que responsable(s) Qualité et Sécurité, Directeur du CSI et/ou du Représentant de la Gouvernance du SI AP-HP (ou son représentant délégué)). Les modalités d’organisation de ces réunions</w:t>
      </w:r>
      <w:r w:rsidR="00D41CDD">
        <w:t>,</w:t>
      </w:r>
      <w:r>
        <w:t xml:space="preserve"> restant ceux et celles prévus en marche « normale ».</w:t>
      </w:r>
    </w:p>
    <w:p w14:paraId="1C3F318F" w14:textId="7997D9C0" w:rsidR="00EB2F25" w:rsidRPr="00A220F8" w:rsidRDefault="000567DB" w:rsidP="00844110">
      <w:pPr>
        <w:pStyle w:val="Titre1"/>
      </w:pPr>
      <w:bookmarkStart w:id="196" w:name="_Toc158390690"/>
      <w:bookmarkStart w:id="197" w:name="_Toc158391146"/>
      <w:bookmarkStart w:id="198" w:name="_Toc190365768"/>
      <w:bookmarkEnd w:id="191"/>
      <w:bookmarkEnd w:id="192"/>
      <w:r w:rsidRPr="00A220F8">
        <w:lastRenderedPageBreak/>
        <w:t>MODIFICATION DU MARCHE PUBLIC</w:t>
      </w:r>
      <w:bookmarkEnd w:id="196"/>
      <w:bookmarkEnd w:id="197"/>
      <w:bookmarkEnd w:id="198"/>
    </w:p>
    <w:p w14:paraId="6CA94C74" w14:textId="69400889" w:rsidR="00EB2F25" w:rsidRPr="0097609E" w:rsidRDefault="000567DB" w:rsidP="008F6811">
      <w:pPr>
        <w:pStyle w:val="Titre2"/>
      </w:pPr>
      <w:bookmarkStart w:id="199" w:name="_Toc158390577"/>
      <w:bookmarkStart w:id="200" w:name="_Toc158390691"/>
      <w:bookmarkStart w:id="201" w:name="_Toc158390817"/>
      <w:bookmarkStart w:id="202" w:name="_Toc158390925"/>
      <w:bookmarkStart w:id="203" w:name="_Toc158391039"/>
      <w:bookmarkStart w:id="204" w:name="_Toc158391147"/>
      <w:bookmarkStart w:id="205" w:name="_Toc158391261"/>
      <w:bookmarkStart w:id="206" w:name="_Toc158391369"/>
      <w:bookmarkStart w:id="207" w:name="_Toc158391477"/>
      <w:bookmarkStart w:id="208" w:name="_Toc158490648"/>
      <w:bookmarkStart w:id="209" w:name="_Toc158549435"/>
      <w:bookmarkStart w:id="210" w:name="_Toc158550850"/>
      <w:bookmarkStart w:id="211" w:name="_Toc158556895"/>
      <w:bookmarkStart w:id="212" w:name="_Toc158390692"/>
      <w:bookmarkStart w:id="213" w:name="_Toc158391148"/>
      <w:bookmarkStart w:id="214" w:name="_Toc190365769"/>
      <w:bookmarkEnd w:id="199"/>
      <w:bookmarkEnd w:id="200"/>
      <w:bookmarkEnd w:id="201"/>
      <w:bookmarkEnd w:id="202"/>
      <w:bookmarkEnd w:id="203"/>
      <w:bookmarkEnd w:id="204"/>
      <w:bookmarkEnd w:id="205"/>
      <w:bookmarkEnd w:id="206"/>
      <w:bookmarkEnd w:id="207"/>
      <w:bookmarkEnd w:id="208"/>
      <w:bookmarkEnd w:id="209"/>
      <w:bookmarkEnd w:id="210"/>
      <w:bookmarkEnd w:id="211"/>
      <w:r w:rsidRPr="0097609E">
        <w:t>Clause de réexamen</w:t>
      </w:r>
      <w:bookmarkEnd w:id="212"/>
      <w:bookmarkEnd w:id="213"/>
      <w:bookmarkEnd w:id="214"/>
    </w:p>
    <w:p w14:paraId="344EBC5A" w14:textId="43163B65" w:rsidR="009325F9" w:rsidRPr="0097609E" w:rsidRDefault="009325F9" w:rsidP="0097609E">
      <w:pPr>
        <w:pStyle w:val="Corpsdetexte"/>
      </w:pPr>
      <w:r w:rsidRPr="0097609E">
        <w:t>En application du 1° de l’article L2194-1 du Code de la commande publique, le Représentant du Pouvoir Adjudicateur se réserve la possibilité de modifier le présent CCAP</w:t>
      </w:r>
      <w:r w:rsidR="00A220F8" w:rsidRPr="0097609E">
        <w:t xml:space="preserve"> dans les cas suivants :</w:t>
      </w:r>
    </w:p>
    <w:p w14:paraId="469516E7" w14:textId="25CC8799" w:rsidR="009325F9" w:rsidRPr="0097609E" w:rsidRDefault="009325F9" w:rsidP="00A220F8">
      <w:pPr>
        <w:pStyle w:val="listepucegnrale"/>
      </w:pPr>
      <w:r w:rsidRPr="0097609E">
        <w:t>Evolution de la gamme des services du titulaire dans la stricte limite du périmètre prévue dans le CCTP de l’accord cadre</w:t>
      </w:r>
      <w:r w:rsidR="0097609E" w:rsidRPr="0097609E">
        <w:t>.</w:t>
      </w:r>
    </w:p>
    <w:p w14:paraId="2054EF6F" w14:textId="17996CF7" w:rsidR="009325F9" w:rsidRPr="0097609E" w:rsidRDefault="009325F9" w:rsidP="00A220F8">
      <w:pPr>
        <w:pStyle w:val="listepucegnrale"/>
      </w:pPr>
      <w:r w:rsidRPr="0097609E">
        <w:t>Evolution technique ou réglementaire nécessitant l’adjonction de nouvelles références au marché</w:t>
      </w:r>
      <w:r w:rsidR="0097609E" w:rsidRPr="0097609E">
        <w:t>.</w:t>
      </w:r>
    </w:p>
    <w:p w14:paraId="66C6DA80" w14:textId="015B3CDF" w:rsidR="00EB2F25" w:rsidRPr="0097609E" w:rsidRDefault="00E716ED" w:rsidP="0097609E">
      <w:pPr>
        <w:pStyle w:val="Corpsdetexte"/>
      </w:pPr>
      <w:r w:rsidRPr="0097609E">
        <w:t>En tout état de cause, ces nouveaux éléments ne peuvent ni modifier les caractéristiques principales d</w:t>
      </w:r>
      <w:r w:rsidR="0097609E" w:rsidRPr="0097609E">
        <w:t>u marché</w:t>
      </w:r>
      <w:r w:rsidRPr="0097609E">
        <w:t>, ni avoir pour conséquence de réduire le niveau de qualit</w:t>
      </w:r>
      <w:r w:rsidR="006825D6">
        <w:t>é</w:t>
      </w:r>
      <w:r w:rsidRPr="0097609E">
        <w:t xml:space="preserve"> de service sur lequel le titulaire s’est engag</w:t>
      </w:r>
      <w:r w:rsidR="0097609E" w:rsidRPr="0097609E">
        <w:t xml:space="preserve">é, ni </w:t>
      </w:r>
      <w:r w:rsidRPr="0097609E">
        <w:t>d’augmenter le prix des prestations po</w:t>
      </w:r>
      <w:r w:rsidR="0097609E" w:rsidRPr="0097609E">
        <w:t>ur un service équivalent.</w:t>
      </w:r>
    </w:p>
    <w:p w14:paraId="45982652" w14:textId="1AD72726" w:rsidR="009325F9" w:rsidRPr="0097609E" w:rsidRDefault="000567DB" w:rsidP="0097609E">
      <w:pPr>
        <w:pStyle w:val="Corpsdetexte"/>
      </w:pPr>
      <w:r w:rsidRPr="0097609E">
        <w:t>La mise en œuvre de cette clause de réexamen pourra être initiée à l’initiative du RPA</w:t>
      </w:r>
      <w:r w:rsidR="00B8066A" w:rsidRPr="0097609E">
        <w:t xml:space="preserve"> (représentant du pouvoir adjudicateur) </w:t>
      </w:r>
      <w:r w:rsidRPr="0097609E">
        <w:t>ou sur demande</w:t>
      </w:r>
      <w:r w:rsidR="0097609E">
        <w:t xml:space="preserve"> </w:t>
      </w:r>
      <w:r w:rsidR="009756B7" w:rsidRPr="0097609E">
        <w:t>j</w:t>
      </w:r>
      <w:r w:rsidRPr="0097609E">
        <w:t>ustifiée du Titulaire du</w:t>
      </w:r>
      <w:r w:rsidR="000C7157" w:rsidRPr="0097609E">
        <w:t xml:space="preserve"> </w:t>
      </w:r>
      <w:r w:rsidR="009325F9" w:rsidRPr="0097609E">
        <w:t>marché</w:t>
      </w:r>
      <w:r w:rsidRPr="0097609E">
        <w:t>. La demande devra parvenir au RPA par LRAR.</w:t>
      </w:r>
    </w:p>
    <w:p w14:paraId="75B94400" w14:textId="4C32C468" w:rsidR="00EB2F25" w:rsidRPr="0097609E" w:rsidRDefault="009325F9" w:rsidP="000C7157">
      <w:pPr>
        <w:pStyle w:val="Titre2"/>
      </w:pPr>
      <w:bookmarkStart w:id="215" w:name="_Toc190365770"/>
      <w:r w:rsidRPr="0097609E">
        <w:t>Modification de références en cours de marché</w:t>
      </w:r>
      <w:bookmarkEnd w:id="215"/>
      <w:r w:rsidRPr="0097609E">
        <w:t xml:space="preserve"> </w:t>
      </w:r>
    </w:p>
    <w:p w14:paraId="3EB83E3F" w14:textId="4A0A7BD6" w:rsidR="009325F9" w:rsidRPr="0097609E" w:rsidRDefault="009325F9" w:rsidP="0097609E">
      <w:pPr>
        <w:pStyle w:val="Corpsdetexte"/>
      </w:pPr>
      <w:r w:rsidRPr="0097609E">
        <w:t>Des modifications de références pourront avoir lieu e</w:t>
      </w:r>
      <w:r w:rsidR="0097609E">
        <w:t>n cours de marché sous réserve :</w:t>
      </w:r>
    </w:p>
    <w:p w14:paraId="3D38BD9F" w14:textId="29FFC618" w:rsidR="009325F9" w:rsidRPr="0097609E" w:rsidRDefault="009325F9" w:rsidP="0097609E">
      <w:pPr>
        <w:pStyle w:val="listepucegnrale"/>
      </w:pPr>
      <w:r w:rsidRPr="0097609E">
        <w:t>que les nouvelles références respectent le cahier des clauses techniques particulières (CCTP),</w:t>
      </w:r>
    </w:p>
    <w:p w14:paraId="44CF5939" w14:textId="4DC2E253" w:rsidR="009325F9" w:rsidRPr="0097609E" w:rsidRDefault="009325F9" w:rsidP="0097609E">
      <w:pPr>
        <w:pStyle w:val="listepucegnrale"/>
      </w:pPr>
      <w:r w:rsidRPr="0097609E">
        <w:t>que les nouvelles références ne soient pas de nature à diminuer la qualité technique de l’offre initiale du Titulaire,</w:t>
      </w:r>
    </w:p>
    <w:p w14:paraId="619EBF17" w14:textId="49407E0C" w:rsidR="009325F9" w:rsidRPr="0097609E" w:rsidRDefault="009325F9" w:rsidP="0097609E">
      <w:pPr>
        <w:pStyle w:val="listepucegnrale"/>
      </w:pPr>
      <w:r w:rsidRPr="0097609E">
        <w:t>que les nouveaux tarifs n’excèdent pas les anciens.</w:t>
      </w:r>
    </w:p>
    <w:p w14:paraId="25E18D1D" w14:textId="4F2B76D6" w:rsidR="00EB2F25" w:rsidRPr="0097609E" w:rsidRDefault="00F153C6" w:rsidP="0097609E">
      <w:pPr>
        <w:pStyle w:val="Corpsdetexte"/>
      </w:pPr>
      <w:r w:rsidRPr="0097609E">
        <w:t xml:space="preserve">Lors d’un changement de référence, la demande doit être formulée à l’AGEPS. </w:t>
      </w:r>
    </w:p>
    <w:p w14:paraId="58EF4D54" w14:textId="32EFB601" w:rsidR="00EB2F25" w:rsidRPr="0097609E" w:rsidRDefault="000567DB" w:rsidP="008F6811">
      <w:pPr>
        <w:pStyle w:val="Titre2"/>
      </w:pPr>
      <w:bookmarkStart w:id="216" w:name="_Toc158390694"/>
      <w:bookmarkStart w:id="217" w:name="_Toc158391150"/>
      <w:bookmarkStart w:id="218" w:name="_Toc190365771"/>
      <w:r w:rsidRPr="0097609E">
        <w:t>Changement de dénomination sociale du Titulaire</w:t>
      </w:r>
      <w:bookmarkEnd w:id="216"/>
      <w:bookmarkEnd w:id="217"/>
      <w:bookmarkEnd w:id="218"/>
    </w:p>
    <w:p w14:paraId="2C69DD18" w14:textId="5C4A544A" w:rsidR="00EB2F25" w:rsidRPr="0097609E" w:rsidRDefault="000567DB" w:rsidP="0097609E">
      <w:pPr>
        <w:pStyle w:val="Corpsdetexte"/>
      </w:pPr>
      <w:r w:rsidRPr="0097609E">
        <w:t>En cas de changement lié au statut du Titulaire, celui-ci doit adresser à</w:t>
      </w:r>
      <w:r w:rsidR="00107518" w:rsidRPr="0097609E">
        <w:t xml:space="preserve"> l’AGEPS</w:t>
      </w:r>
      <w:r w:rsidRPr="0097609E">
        <w:t xml:space="preserve"> dans les plus brefs délais, une lettre recommandée avec accusé de réception en communicant un extrait du Kbis mentionnant ce changement à l’adresse suivante</w:t>
      </w:r>
      <w:r w:rsidR="0097609E">
        <w:t> :</w:t>
      </w:r>
    </w:p>
    <w:p w14:paraId="60B5920C" w14:textId="3C2B0828" w:rsidR="00D631B6" w:rsidRPr="0097609E" w:rsidRDefault="00D631B6" w:rsidP="0097609E">
      <w:pPr>
        <w:pStyle w:val="Corpsdetexte"/>
        <w:jc w:val="center"/>
      </w:pPr>
      <w:r w:rsidRPr="0097609E">
        <w:t>AGEPS</w:t>
      </w:r>
      <w:r w:rsidR="0097609E">
        <w:br/>
      </w:r>
      <w:r w:rsidRPr="0097609E">
        <w:t xml:space="preserve">Direction des </w:t>
      </w:r>
      <w:r w:rsidR="00A04585" w:rsidRPr="0097609E">
        <w:t>Achats</w:t>
      </w:r>
      <w:r w:rsidR="0097609E">
        <w:br/>
      </w:r>
      <w:r w:rsidR="00A04585" w:rsidRPr="0097609E">
        <w:t>Service des Achats informatiques</w:t>
      </w:r>
      <w:r w:rsidR="0097609E">
        <w:br/>
      </w:r>
      <w:r w:rsidR="0097609E" w:rsidRPr="0097609E">
        <w:t>7, rue du Fer à Moulin</w:t>
      </w:r>
      <w:r w:rsidR="0097609E">
        <w:br/>
      </w:r>
      <w:r w:rsidR="0097609E" w:rsidRPr="0097609E">
        <w:t>75005 Paris</w:t>
      </w:r>
    </w:p>
    <w:p w14:paraId="0669FA6F" w14:textId="459F7CD9" w:rsidR="00EB2F25" w:rsidRPr="0097609E" w:rsidRDefault="000567DB" w:rsidP="0097609E">
      <w:pPr>
        <w:pStyle w:val="Corpsdetexte"/>
      </w:pPr>
      <w:r w:rsidRPr="0097609E">
        <w:t>Les changements concernés par la présente clause sont les suivants</w:t>
      </w:r>
      <w:r w:rsidR="0097609E">
        <w:t> :</w:t>
      </w:r>
    </w:p>
    <w:p w14:paraId="1D72070D" w14:textId="77777777" w:rsidR="00EB2F25" w:rsidRPr="0097609E" w:rsidRDefault="000567DB" w:rsidP="0097609E">
      <w:pPr>
        <w:pStyle w:val="listepucegnrale"/>
      </w:pPr>
      <w:r w:rsidRPr="0097609E">
        <w:t>Changement de dénomination sociale sans création d’une personne morale nouvelle, ni transfert du marché à une autre personne morale.</w:t>
      </w:r>
    </w:p>
    <w:p w14:paraId="3A853BEA" w14:textId="77777777" w:rsidR="00EB2F25" w:rsidRPr="0097609E" w:rsidRDefault="000567DB" w:rsidP="0097609E">
      <w:pPr>
        <w:pStyle w:val="listepucegnrale"/>
      </w:pPr>
      <w:r w:rsidRPr="0097609E">
        <w:t>Changement de statut juridique</w:t>
      </w:r>
    </w:p>
    <w:p w14:paraId="245850B5" w14:textId="77777777" w:rsidR="00EB2F25" w:rsidRPr="0097609E" w:rsidRDefault="000567DB" w:rsidP="0097609E">
      <w:pPr>
        <w:pStyle w:val="listepucegnrale"/>
      </w:pPr>
      <w:r w:rsidRPr="0097609E">
        <w:t>Changement de références bancaires</w:t>
      </w:r>
    </w:p>
    <w:p w14:paraId="6B1CFB48" w14:textId="77777777" w:rsidR="00EB2F25" w:rsidRPr="0097609E" w:rsidRDefault="000567DB" w:rsidP="0097609E">
      <w:pPr>
        <w:pStyle w:val="listepucegnrale"/>
      </w:pPr>
      <w:r w:rsidRPr="0097609E">
        <w:t>Changement d’adresse</w:t>
      </w:r>
    </w:p>
    <w:p w14:paraId="4C6F49DB" w14:textId="1A8736D5" w:rsidR="00150893" w:rsidRPr="0097609E" w:rsidRDefault="000567DB" w:rsidP="0097609E">
      <w:pPr>
        <w:pStyle w:val="Corpsdetexte"/>
      </w:pPr>
      <w:r w:rsidRPr="0097609E">
        <w:t>Un certificat administratif est alors établi par A</w:t>
      </w:r>
      <w:r w:rsidR="0007755C" w:rsidRPr="0097609E">
        <w:t>GEPS</w:t>
      </w:r>
      <w:r w:rsidRPr="0097609E">
        <w:t>.</w:t>
      </w:r>
    </w:p>
    <w:p w14:paraId="7D2B0633" w14:textId="139DBBCE" w:rsidR="00EB2F25" w:rsidRPr="0097609E" w:rsidRDefault="000567DB" w:rsidP="008F6811">
      <w:pPr>
        <w:pStyle w:val="Titre2"/>
      </w:pPr>
      <w:bookmarkStart w:id="219" w:name="_Toc158390695"/>
      <w:bookmarkStart w:id="220" w:name="_Toc158391151"/>
      <w:bookmarkStart w:id="221" w:name="_Toc190365772"/>
      <w:r w:rsidRPr="0097609E">
        <w:lastRenderedPageBreak/>
        <w:t>Changement de personnali</w:t>
      </w:r>
      <w:r w:rsidR="005C7907">
        <w:t xml:space="preserve">té morale du Titulaire en cours </w:t>
      </w:r>
      <w:r w:rsidRPr="0097609E">
        <w:t>d’</w:t>
      </w:r>
      <w:r w:rsidR="00A04585" w:rsidRPr="0097609E">
        <w:t>exécution</w:t>
      </w:r>
      <w:bookmarkEnd w:id="219"/>
      <w:bookmarkEnd w:id="220"/>
      <w:bookmarkEnd w:id="221"/>
    </w:p>
    <w:p w14:paraId="0791F1F6" w14:textId="77777777" w:rsidR="00EB2F25" w:rsidRPr="0097609E" w:rsidRDefault="000567DB" w:rsidP="0097609E">
      <w:pPr>
        <w:pStyle w:val="Corpsdetexte"/>
      </w:pPr>
      <w:r w:rsidRPr="0097609E">
        <w:t>En cas de changement de personnalité morale du Titulaire, et avant tout transfert, celui-ci doit en avertir le représentant du pouvoir adjudicateur, via courrier recommandé dans les plus brefs délais.</w:t>
      </w:r>
    </w:p>
    <w:p w14:paraId="570639A8" w14:textId="77777777" w:rsidR="00EB2F25" w:rsidRPr="0097609E" w:rsidRDefault="000567DB" w:rsidP="0097609E">
      <w:pPr>
        <w:pStyle w:val="Corpsdetexte"/>
      </w:pPr>
      <w:r w:rsidRPr="0097609E">
        <w:t>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w:t>
      </w:r>
    </w:p>
    <w:p w14:paraId="12415003" w14:textId="77777777" w:rsidR="00EB2F25" w:rsidRPr="0097609E" w:rsidRDefault="000567DB" w:rsidP="0097609E">
      <w:pPr>
        <w:pStyle w:val="Corpsdetexte"/>
      </w:pPr>
      <w:r w:rsidRPr="0097609E">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387FA056" w14:textId="4E51168F" w:rsidR="00EB2F25" w:rsidRPr="005C7907" w:rsidRDefault="000567DB" w:rsidP="00844110">
      <w:pPr>
        <w:pStyle w:val="Titre1"/>
      </w:pPr>
      <w:bookmarkStart w:id="222" w:name="_Toc158390583"/>
      <w:bookmarkStart w:id="223" w:name="_Toc158390697"/>
      <w:bookmarkStart w:id="224" w:name="_Toc158390823"/>
      <w:bookmarkStart w:id="225" w:name="_Toc158390931"/>
      <w:bookmarkStart w:id="226" w:name="_Toc158391045"/>
      <w:bookmarkStart w:id="227" w:name="_Toc158391153"/>
      <w:bookmarkStart w:id="228" w:name="_Toc158391267"/>
      <w:bookmarkStart w:id="229" w:name="_Toc158391375"/>
      <w:bookmarkStart w:id="230" w:name="_Toc158391483"/>
      <w:bookmarkStart w:id="231" w:name="_Toc158490654"/>
      <w:bookmarkStart w:id="232" w:name="_Toc158549442"/>
      <w:bookmarkStart w:id="233" w:name="_Toc158550857"/>
      <w:bookmarkStart w:id="234" w:name="_Toc158556902"/>
      <w:bookmarkStart w:id="235" w:name="_Toc158390703"/>
      <w:bookmarkStart w:id="236" w:name="_Toc158391159"/>
      <w:bookmarkStart w:id="237" w:name="_Toc190365773"/>
      <w:bookmarkEnd w:id="222"/>
      <w:bookmarkEnd w:id="223"/>
      <w:bookmarkEnd w:id="224"/>
      <w:bookmarkEnd w:id="225"/>
      <w:bookmarkEnd w:id="226"/>
      <w:bookmarkEnd w:id="227"/>
      <w:bookmarkEnd w:id="228"/>
      <w:bookmarkEnd w:id="229"/>
      <w:bookmarkEnd w:id="230"/>
      <w:bookmarkEnd w:id="231"/>
      <w:bookmarkEnd w:id="232"/>
      <w:bookmarkEnd w:id="233"/>
      <w:bookmarkEnd w:id="234"/>
      <w:r w:rsidRPr="005C7907">
        <w:t xml:space="preserve">OBLIGATIONS </w:t>
      </w:r>
      <w:r w:rsidR="00EA51BA" w:rsidRPr="005C7907">
        <w:t>D</w:t>
      </w:r>
      <w:r w:rsidR="002F7F42">
        <w:t>U TITULAIRE</w:t>
      </w:r>
      <w:bookmarkEnd w:id="235"/>
      <w:bookmarkEnd w:id="236"/>
      <w:bookmarkEnd w:id="237"/>
    </w:p>
    <w:p w14:paraId="0B689916" w14:textId="0ECF57FB" w:rsidR="00EB2F25" w:rsidRPr="005C7907" w:rsidRDefault="000567DB" w:rsidP="008F6811">
      <w:pPr>
        <w:pStyle w:val="Titre2"/>
      </w:pPr>
      <w:bookmarkStart w:id="238" w:name="_Toc158390590"/>
      <w:bookmarkStart w:id="239" w:name="_Toc158390704"/>
      <w:bookmarkStart w:id="240" w:name="_Toc158390830"/>
      <w:bookmarkStart w:id="241" w:name="_Toc158390938"/>
      <w:bookmarkStart w:id="242" w:name="_Toc158391052"/>
      <w:bookmarkStart w:id="243" w:name="_Toc158391160"/>
      <w:bookmarkStart w:id="244" w:name="_Toc158391274"/>
      <w:bookmarkStart w:id="245" w:name="_Toc158391382"/>
      <w:bookmarkStart w:id="246" w:name="_Toc158391490"/>
      <w:bookmarkStart w:id="247" w:name="_Toc158490661"/>
      <w:bookmarkStart w:id="248" w:name="_Toc158549451"/>
      <w:bookmarkStart w:id="249" w:name="_Toc158550866"/>
      <w:bookmarkStart w:id="250" w:name="_Toc158556911"/>
      <w:bookmarkStart w:id="251" w:name="_Toc158390707"/>
      <w:bookmarkStart w:id="252" w:name="_Toc158391163"/>
      <w:bookmarkStart w:id="253" w:name="_Toc190365774"/>
      <w:bookmarkEnd w:id="238"/>
      <w:bookmarkEnd w:id="239"/>
      <w:bookmarkEnd w:id="240"/>
      <w:bookmarkEnd w:id="241"/>
      <w:bookmarkEnd w:id="242"/>
      <w:bookmarkEnd w:id="243"/>
      <w:bookmarkEnd w:id="244"/>
      <w:bookmarkEnd w:id="245"/>
      <w:bookmarkEnd w:id="246"/>
      <w:bookmarkEnd w:id="247"/>
      <w:bookmarkEnd w:id="248"/>
      <w:bookmarkEnd w:id="249"/>
      <w:bookmarkEnd w:id="250"/>
      <w:r w:rsidRPr="005C7907">
        <w:t>Certificats</w:t>
      </w:r>
      <w:bookmarkEnd w:id="251"/>
      <w:bookmarkEnd w:id="252"/>
      <w:bookmarkEnd w:id="253"/>
    </w:p>
    <w:p w14:paraId="46C59405" w14:textId="7293B6F8" w:rsidR="00EB2F25" w:rsidRPr="005C7907" w:rsidRDefault="000567DB" w:rsidP="005C7907">
      <w:pPr>
        <w:pStyle w:val="Corpsdetexte"/>
      </w:pPr>
      <w:r w:rsidRPr="005C7907">
        <w:t xml:space="preserve">Le Titulaire est tenu de </w:t>
      </w:r>
      <w:r w:rsidR="009A3307" w:rsidRPr="005C7907">
        <w:t>transmettre à</w:t>
      </w:r>
      <w:r w:rsidRPr="005C7907">
        <w:t xml:space="preserve">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w:t>
      </w:r>
      <w:r w:rsidR="009C1712" w:rsidRPr="005C7907">
        <w:t>non-présentation</w:t>
      </w:r>
      <w:r w:rsidRPr="005C7907">
        <w:t xml:space="preserve"> de ces documents dans les délais impartis, une mise en demeure est envoyée au Titulaire. Le Titulaire est tenu de présenter les documents dans un délai de 15 jours à compter de la mise en demeure.</w:t>
      </w:r>
    </w:p>
    <w:p w14:paraId="4D743BC0" w14:textId="77777777" w:rsidR="00EB2F25" w:rsidRPr="005C7907" w:rsidRDefault="000567DB" w:rsidP="005C7907">
      <w:pPr>
        <w:pStyle w:val="Corpsdetexte"/>
      </w:pPr>
      <w:r w:rsidRPr="005C7907">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p>
    <w:p w14:paraId="4999C074" w14:textId="73890C51" w:rsidR="00EB2F25" w:rsidRPr="008048A5" w:rsidRDefault="000567DB" w:rsidP="008F6811">
      <w:pPr>
        <w:pStyle w:val="Titre2"/>
      </w:pPr>
      <w:bookmarkStart w:id="254" w:name="_Toc158390708"/>
      <w:bookmarkStart w:id="255" w:name="_Toc158391164"/>
      <w:bookmarkStart w:id="256" w:name="_Toc190365775"/>
      <w:r w:rsidRPr="008048A5">
        <w:t>Secret professionnel et confidentialité</w:t>
      </w:r>
      <w:bookmarkEnd w:id="254"/>
      <w:bookmarkEnd w:id="255"/>
      <w:bookmarkEnd w:id="256"/>
    </w:p>
    <w:p w14:paraId="7D9E66E8" w14:textId="77777777" w:rsidR="00EB2F25" w:rsidRPr="008048A5" w:rsidRDefault="000567DB" w:rsidP="005C7907">
      <w:pPr>
        <w:pStyle w:val="Corpsdetexte"/>
      </w:pPr>
      <w:r w:rsidRPr="008048A5">
        <w:t>Le Titulaire est tenu contractuellement au secret professionnel sur toutes les informations (techniques, financières ou organisationnelles) auxquelles il aurait accès dans le cadre de l’exécution du présent marché.</w:t>
      </w:r>
    </w:p>
    <w:p w14:paraId="3C695162" w14:textId="77777777" w:rsidR="00EB2F25" w:rsidRPr="008048A5" w:rsidRDefault="000567DB" w:rsidP="005C7907">
      <w:pPr>
        <w:pStyle w:val="Corpsdetexte"/>
      </w:pPr>
      <w:r w:rsidRPr="008048A5">
        <w:t>Le Titulaire s’engage à restituer sans délai à l’issue du présent marché, quelle qu’en soit la cause, l’ensemble des documents, éléments et outils que lui aurait confié le représentant du pouvoir adjudicateur.</w:t>
      </w:r>
    </w:p>
    <w:p w14:paraId="2F63FFA8" w14:textId="77777777" w:rsidR="00EB2F25" w:rsidRPr="008048A5" w:rsidRDefault="000567DB" w:rsidP="005C7907">
      <w:pPr>
        <w:pStyle w:val="Corpsdetexte"/>
      </w:pPr>
      <w:r w:rsidRPr="008048A5">
        <w:t>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w:t>
      </w:r>
    </w:p>
    <w:p w14:paraId="67665925" w14:textId="77777777" w:rsidR="00EB2F25" w:rsidRPr="008048A5" w:rsidRDefault="000567DB" w:rsidP="005C7907">
      <w:pPr>
        <w:pStyle w:val="Corpsdetexte"/>
      </w:pPr>
      <w:r w:rsidRPr="008048A5">
        <w:t>La méconnaissance de cette prescription obligerait le Titulaire à en couvrir les entières conséquences.</w:t>
      </w:r>
    </w:p>
    <w:p w14:paraId="56FF7256" w14:textId="77777777" w:rsidR="00EB2F25" w:rsidRPr="008048A5" w:rsidRDefault="000567DB" w:rsidP="005C7907">
      <w:pPr>
        <w:pStyle w:val="Corpsdetexte"/>
      </w:pPr>
      <w:r w:rsidRPr="008048A5">
        <w:t xml:space="preserve">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w:t>
      </w:r>
      <w:r w:rsidRPr="008048A5">
        <w:lastRenderedPageBreak/>
        <w:t>n°2018-493 du 20 juin 2018 relative à la protection des données personnelles (article 29) et aux dispositions du code pénal en vigueur.</w:t>
      </w:r>
    </w:p>
    <w:p w14:paraId="3C7F3C48" w14:textId="77777777" w:rsidR="00EB2F25" w:rsidRPr="008048A5" w:rsidRDefault="000567DB" w:rsidP="005C7907">
      <w:pPr>
        <w:pStyle w:val="Corpsdetexte"/>
      </w:pPr>
      <w:r w:rsidRPr="008048A5">
        <w:t>À ce titre, le Titulaire s’engage :</w:t>
      </w:r>
    </w:p>
    <w:p w14:paraId="24C382A0" w14:textId="2D5E878B" w:rsidR="00EB2F25" w:rsidRPr="008048A5" w:rsidRDefault="000567DB" w:rsidP="005C7907">
      <w:pPr>
        <w:pStyle w:val="listepucegnrale"/>
      </w:pPr>
      <w:r w:rsidRPr="008048A5">
        <w:rPr>
          <w:w w:val="110"/>
        </w:rPr>
        <w:t>À ne rendre publique aucune information de l’AP-HP, sans l’accord de l’AP-HP, quelle que soit la</w:t>
      </w:r>
      <w:r w:rsidRPr="008048A5">
        <w:rPr>
          <w:spacing w:val="1"/>
          <w:w w:val="110"/>
        </w:rPr>
        <w:t xml:space="preserve"> </w:t>
      </w:r>
      <w:r w:rsidRPr="008048A5">
        <w:rPr>
          <w:w w:val="110"/>
        </w:rPr>
        <w:t>source</w:t>
      </w:r>
      <w:r w:rsidRPr="008048A5">
        <w:rPr>
          <w:spacing w:val="-7"/>
          <w:w w:val="110"/>
        </w:rPr>
        <w:t xml:space="preserve"> </w:t>
      </w:r>
      <w:r w:rsidRPr="008048A5">
        <w:rPr>
          <w:w w:val="110"/>
        </w:rPr>
        <w:t>ou</w:t>
      </w:r>
      <w:r w:rsidRPr="008048A5">
        <w:rPr>
          <w:spacing w:val="-6"/>
          <w:w w:val="110"/>
        </w:rPr>
        <w:t xml:space="preserve"> </w:t>
      </w:r>
      <w:r w:rsidRPr="008048A5">
        <w:rPr>
          <w:w w:val="110"/>
        </w:rPr>
        <w:t>l’origine</w:t>
      </w:r>
      <w:r w:rsidRPr="008048A5">
        <w:rPr>
          <w:spacing w:val="-6"/>
          <w:w w:val="110"/>
        </w:rPr>
        <w:t xml:space="preserve"> </w:t>
      </w:r>
      <w:r w:rsidRPr="008048A5">
        <w:rPr>
          <w:w w:val="110"/>
        </w:rPr>
        <w:t>de</w:t>
      </w:r>
      <w:r w:rsidRPr="008048A5">
        <w:rPr>
          <w:spacing w:val="-6"/>
          <w:w w:val="110"/>
        </w:rPr>
        <w:t xml:space="preserve"> </w:t>
      </w:r>
      <w:r w:rsidRPr="008048A5">
        <w:rPr>
          <w:w w:val="110"/>
        </w:rPr>
        <w:t>cette</w:t>
      </w:r>
      <w:r w:rsidRPr="008048A5">
        <w:rPr>
          <w:spacing w:val="-6"/>
          <w:w w:val="110"/>
        </w:rPr>
        <w:t xml:space="preserve"> </w:t>
      </w:r>
      <w:r w:rsidR="008048A5" w:rsidRPr="008048A5">
        <w:rPr>
          <w:w w:val="110"/>
        </w:rPr>
        <w:t>information ;</w:t>
      </w:r>
    </w:p>
    <w:p w14:paraId="7B770079" w14:textId="1FAE19D1" w:rsidR="00EB2F25" w:rsidRPr="008048A5" w:rsidRDefault="000567DB" w:rsidP="005C7907">
      <w:pPr>
        <w:pStyle w:val="listepucegnrale"/>
      </w:pPr>
      <w:r w:rsidRPr="008048A5">
        <w:t>À n’utiliser les informations et documents délivrées par l’AP</w:t>
      </w:r>
      <w:r w:rsidR="008048A5" w:rsidRPr="008048A5">
        <w:t>-</w:t>
      </w:r>
      <w:r w:rsidRPr="008048A5">
        <w:t>HP qu’à sa demande exclusive et pour la</w:t>
      </w:r>
      <w:r w:rsidRPr="008048A5">
        <w:rPr>
          <w:spacing w:val="1"/>
        </w:rPr>
        <w:t xml:space="preserve"> </w:t>
      </w:r>
      <w:r w:rsidRPr="008048A5">
        <w:t>finalité</w:t>
      </w:r>
      <w:r w:rsidRPr="008048A5">
        <w:rPr>
          <w:spacing w:val="-3"/>
        </w:rPr>
        <w:t xml:space="preserve"> </w:t>
      </w:r>
      <w:r w:rsidRPr="008048A5">
        <w:t>définie</w:t>
      </w:r>
      <w:r w:rsidRPr="008048A5">
        <w:rPr>
          <w:spacing w:val="-2"/>
        </w:rPr>
        <w:t xml:space="preserve"> </w:t>
      </w:r>
      <w:r w:rsidRPr="008048A5">
        <w:t>dans</w:t>
      </w:r>
      <w:r w:rsidRPr="008048A5">
        <w:rPr>
          <w:spacing w:val="-2"/>
        </w:rPr>
        <w:t xml:space="preserve"> </w:t>
      </w:r>
      <w:r w:rsidRPr="008048A5">
        <w:t>le</w:t>
      </w:r>
      <w:r w:rsidRPr="008048A5">
        <w:rPr>
          <w:spacing w:val="-3"/>
        </w:rPr>
        <w:t xml:space="preserve"> </w:t>
      </w:r>
      <w:r w:rsidRPr="008048A5">
        <w:t>présent</w:t>
      </w:r>
      <w:r w:rsidRPr="008048A5">
        <w:rPr>
          <w:spacing w:val="-4"/>
        </w:rPr>
        <w:t xml:space="preserve"> </w:t>
      </w:r>
      <w:r w:rsidRPr="008048A5">
        <w:t>marché</w:t>
      </w:r>
      <w:r w:rsidR="008048A5" w:rsidRPr="008048A5">
        <w:t> </w:t>
      </w:r>
      <w:r w:rsidR="008048A5" w:rsidRPr="008048A5">
        <w:rPr>
          <w:spacing w:val="-2"/>
        </w:rPr>
        <w:t>;</w:t>
      </w:r>
    </w:p>
    <w:p w14:paraId="1F5A25AF" w14:textId="01ADBD19" w:rsidR="00EB2F25" w:rsidRPr="008048A5" w:rsidRDefault="000567DB" w:rsidP="005C7907">
      <w:pPr>
        <w:pStyle w:val="listepucegnrale"/>
      </w:pPr>
      <w:r w:rsidRPr="008048A5">
        <w:t>À ne pas divulguer à des tiers, à titre gratuit ou onéreux, et sous quelque forme que ce soit, les</w:t>
      </w:r>
      <w:r w:rsidRPr="008048A5">
        <w:rPr>
          <w:spacing w:val="1"/>
        </w:rPr>
        <w:t xml:space="preserve"> </w:t>
      </w:r>
      <w:r w:rsidRPr="008048A5">
        <w:t>informations</w:t>
      </w:r>
      <w:r w:rsidRPr="008048A5">
        <w:rPr>
          <w:spacing w:val="-2"/>
        </w:rPr>
        <w:t xml:space="preserve"> </w:t>
      </w:r>
      <w:r w:rsidRPr="008048A5">
        <w:t>et</w:t>
      </w:r>
      <w:r w:rsidRPr="008048A5">
        <w:rPr>
          <w:spacing w:val="-3"/>
        </w:rPr>
        <w:t xml:space="preserve"> </w:t>
      </w:r>
      <w:r w:rsidRPr="008048A5">
        <w:t>documents</w:t>
      </w:r>
      <w:r w:rsidRPr="008048A5">
        <w:rPr>
          <w:spacing w:val="-2"/>
        </w:rPr>
        <w:t xml:space="preserve"> </w:t>
      </w:r>
      <w:r w:rsidRPr="008048A5">
        <w:t>communiqués</w:t>
      </w:r>
      <w:r w:rsidRPr="008048A5">
        <w:rPr>
          <w:spacing w:val="-1"/>
        </w:rPr>
        <w:t xml:space="preserve"> </w:t>
      </w:r>
      <w:r w:rsidRPr="008048A5">
        <w:t>par</w:t>
      </w:r>
      <w:r w:rsidRPr="008048A5">
        <w:rPr>
          <w:spacing w:val="-2"/>
        </w:rPr>
        <w:t xml:space="preserve"> </w:t>
      </w:r>
      <w:r w:rsidRPr="008048A5">
        <w:t>l’AP</w:t>
      </w:r>
      <w:r w:rsidR="008048A5" w:rsidRPr="008048A5">
        <w:t>-</w:t>
      </w:r>
      <w:r w:rsidRPr="008048A5">
        <w:t>HP</w:t>
      </w:r>
      <w:r w:rsidRPr="008048A5">
        <w:rPr>
          <w:spacing w:val="-3"/>
        </w:rPr>
        <w:t xml:space="preserve"> </w:t>
      </w:r>
      <w:r w:rsidRPr="008048A5">
        <w:t>à</w:t>
      </w:r>
      <w:r w:rsidRPr="008048A5">
        <w:rPr>
          <w:spacing w:val="-2"/>
        </w:rPr>
        <w:t xml:space="preserve"> </w:t>
      </w:r>
      <w:r w:rsidRPr="008048A5">
        <w:t>l’occasion</w:t>
      </w:r>
      <w:r w:rsidRPr="008048A5">
        <w:rPr>
          <w:spacing w:val="-3"/>
        </w:rPr>
        <w:t xml:space="preserve"> </w:t>
      </w:r>
      <w:r w:rsidRPr="008048A5">
        <w:t>de</w:t>
      </w:r>
      <w:r w:rsidRPr="008048A5">
        <w:rPr>
          <w:spacing w:val="-1"/>
        </w:rPr>
        <w:t xml:space="preserve"> </w:t>
      </w:r>
      <w:r w:rsidRPr="008048A5">
        <w:t>l’exécution</w:t>
      </w:r>
      <w:r w:rsidRPr="008048A5">
        <w:rPr>
          <w:spacing w:val="-2"/>
        </w:rPr>
        <w:t xml:space="preserve"> </w:t>
      </w:r>
      <w:r w:rsidRPr="008048A5">
        <w:t>du</w:t>
      </w:r>
      <w:r w:rsidRPr="008048A5">
        <w:rPr>
          <w:spacing w:val="-3"/>
        </w:rPr>
        <w:t xml:space="preserve"> </w:t>
      </w:r>
      <w:r w:rsidRPr="008048A5">
        <w:t>présent</w:t>
      </w:r>
      <w:r w:rsidRPr="008048A5">
        <w:rPr>
          <w:spacing w:val="-3"/>
        </w:rPr>
        <w:t xml:space="preserve"> </w:t>
      </w:r>
      <w:r w:rsidR="008048A5" w:rsidRPr="008048A5">
        <w:t>marché ;</w:t>
      </w:r>
    </w:p>
    <w:p w14:paraId="60646AA3" w14:textId="2A618C5C" w:rsidR="00EB2F25" w:rsidRPr="008048A5" w:rsidRDefault="000567DB" w:rsidP="005C7907">
      <w:pPr>
        <w:pStyle w:val="listepucegnrale"/>
      </w:pPr>
      <w:r w:rsidRPr="008048A5">
        <w:rPr>
          <w:w w:val="110"/>
        </w:rPr>
        <w:t>À prendre toutes les mesures pour que lesdites données ne puissent être accessibles à d’autres</w:t>
      </w:r>
      <w:r w:rsidRPr="008048A5">
        <w:rPr>
          <w:spacing w:val="1"/>
          <w:w w:val="110"/>
        </w:rPr>
        <w:t xml:space="preserve"> </w:t>
      </w:r>
      <w:r w:rsidRPr="008048A5">
        <w:rPr>
          <w:w w:val="110"/>
        </w:rPr>
        <w:t>personnes que les personnels attachés à leur traitement et à leur analyse. Ces derniers seront</w:t>
      </w:r>
      <w:r w:rsidRPr="008048A5">
        <w:rPr>
          <w:spacing w:val="1"/>
          <w:w w:val="110"/>
        </w:rPr>
        <w:t xml:space="preserve"> </w:t>
      </w:r>
      <w:r w:rsidRPr="008048A5">
        <w:t>sensibilisés au caractère stratégique des informations et documents confiés et liés au Titulaire par un</w:t>
      </w:r>
      <w:r w:rsidRPr="008048A5">
        <w:rPr>
          <w:spacing w:val="1"/>
        </w:rPr>
        <w:t xml:space="preserve"> </w:t>
      </w:r>
      <w:r w:rsidRPr="008048A5">
        <w:rPr>
          <w:w w:val="110"/>
        </w:rPr>
        <w:t>engagement</w:t>
      </w:r>
      <w:r w:rsidRPr="008048A5">
        <w:rPr>
          <w:spacing w:val="-9"/>
          <w:w w:val="110"/>
        </w:rPr>
        <w:t xml:space="preserve"> </w:t>
      </w:r>
      <w:r w:rsidRPr="008048A5">
        <w:rPr>
          <w:w w:val="110"/>
        </w:rPr>
        <w:t>de</w:t>
      </w:r>
      <w:r w:rsidRPr="008048A5">
        <w:rPr>
          <w:spacing w:val="-6"/>
          <w:w w:val="110"/>
        </w:rPr>
        <w:t xml:space="preserve"> </w:t>
      </w:r>
      <w:r w:rsidRPr="008048A5">
        <w:rPr>
          <w:w w:val="110"/>
        </w:rPr>
        <w:t>confidentialité</w:t>
      </w:r>
      <w:r w:rsidR="008048A5" w:rsidRPr="008048A5">
        <w:rPr>
          <w:w w:val="110"/>
        </w:rPr>
        <w:t> </w:t>
      </w:r>
      <w:r w:rsidR="008048A5" w:rsidRPr="008048A5">
        <w:rPr>
          <w:spacing w:val="-6"/>
          <w:w w:val="110"/>
        </w:rPr>
        <w:t>;</w:t>
      </w:r>
    </w:p>
    <w:p w14:paraId="075BD4AC" w14:textId="287DCF0A" w:rsidR="00EB2F25" w:rsidRPr="008048A5" w:rsidRDefault="000567DB" w:rsidP="005C7907">
      <w:pPr>
        <w:pStyle w:val="listepucegnrale"/>
      </w:pPr>
      <w:r w:rsidRPr="008048A5">
        <w:t>À ne pas procéder à des copies, utilisations ou diffusion de partie ou totalité d’un fichier et/ou d’une</w:t>
      </w:r>
      <w:r w:rsidRPr="008048A5">
        <w:rPr>
          <w:spacing w:val="1"/>
        </w:rPr>
        <w:t xml:space="preserve"> </w:t>
      </w:r>
      <w:r w:rsidRPr="008048A5">
        <w:t>donnée détenus par l’AP-HP ou installés sur une configuration, sur un support, sur un élément ou sur</w:t>
      </w:r>
      <w:r w:rsidRPr="008048A5">
        <w:rPr>
          <w:spacing w:val="1"/>
        </w:rPr>
        <w:t xml:space="preserve"> </w:t>
      </w:r>
      <w:r w:rsidRPr="008048A5">
        <w:t>un sous-ensemble d’une configuration détenus par celle-ci, à l’exception des copies, utilisations ou</w:t>
      </w:r>
      <w:r w:rsidRPr="008048A5">
        <w:rPr>
          <w:spacing w:val="1"/>
        </w:rPr>
        <w:t xml:space="preserve"> </w:t>
      </w:r>
      <w:r w:rsidRPr="008048A5">
        <w:t>diffusion nécessaires à l’exécution d’une prestation prévue au présent marché, auquel cas l’accord de</w:t>
      </w:r>
      <w:r w:rsidRPr="008048A5">
        <w:rPr>
          <w:spacing w:val="1"/>
        </w:rPr>
        <w:t xml:space="preserve"> </w:t>
      </w:r>
      <w:r w:rsidRPr="008048A5">
        <w:t>l’AP</w:t>
      </w:r>
      <w:r w:rsidR="008048A5" w:rsidRPr="008048A5">
        <w:t>-</w:t>
      </w:r>
      <w:r w:rsidRPr="008048A5">
        <w:t>HP</w:t>
      </w:r>
      <w:r w:rsidRPr="008048A5">
        <w:rPr>
          <w:spacing w:val="-6"/>
        </w:rPr>
        <w:t xml:space="preserve"> </w:t>
      </w:r>
      <w:r w:rsidRPr="008048A5">
        <w:t>est</w:t>
      </w:r>
      <w:r w:rsidRPr="008048A5">
        <w:rPr>
          <w:spacing w:val="-5"/>
        </w:rPr>
        <w:t xml:space="preserve"> </w:t>
      </w:r>
      <w:r w:rsidRPr="008048A5">
        <w:t>nécessaire</w:t>
      </w:r>
      <w:r w:rsidR="008048A5" w:rsidRPr="008048A5">
        <w:t> </w:t>
      </w:r>
      <w:r w:rsidR="008048A5" w:rsidRPr="008048A5">
        <w:rPr>
          <w:spacing w:val="-4"/>
        </w:rPr>
        <w:t>;</w:t>
      </w:r>
    </w:p>
    <w:p w14:paraId="68FA7BB6" w14:textId="77777777" w:rsidR="00EB2F25" w:rsidRPr="008048A5" w:rsidRDefault="000567DB" w:rsidP="005C7907">
      <w:pPr>
        <w:pStyle w:val="listepucegnrale"/>
      </w:pPr>
      <w:r w:rsidRPr="008048A5">
        <w:t>À ne pas sortir du lieu d’hébergement des configurations, des supports numériques ou d’autres,</w:t>
      </w:r>
      <w:r w:rsidRPr="008048A5">
        <w:rPr>
          <w:spacing w:val="1"/>
        </w:rPr>
        <w:t xml:space="preserve"> </w:t>
      </w:r>
      <w:r w:rsidRPr="008048A5">
        <w:t>d’éléments ou sous-ensembles d’une configuration, d’un matériel, ou d’une documentation détenue</w:t>
      </w:r>
      <w:r w:rsidRPr="008048A5">
        <w:rPr>
          <w:spacing w:val="1"/>
        </w:rPr>
        <w:t xml:space="preserve"> </w:t>
      </w:r>
      <w:r w:rsidRPr="008048A5">
        <w:t>par</w:t>
      </w:r>
      <w:r w:rsidRPr="008048A5">
        <w:rPr>
          <w:spacing w:val="-5"/>
        </w:rPr>
        <w:t xml:space="preserve"> </w:t>
      </w:r>
      <w:r w:rsidRPr="008048A5">
        <w:t>l’APHP</w:t>
      </w:r>
      <w:r w:rsidRPr="008048A5">
        <w:rPr>
          <w:spacing w:val="-5"/>
        </w:rPr>
        <w:t xml:space="preserve"> </w:t>
      </w:r>
      <w:r w:rsidRPr="008048A5">
        <w:t>sans</w:t>
      </w:r>
      <w:r w:rsidRPr="008048A5">
        <w:rPr>
          <w:spacing w:val="-4"/>
        </w:rPr>
        <w:t xml:space="preserve"> </w:t>
      </w:r>
      <w:r w:rsidRPr="008048A5">
        <w:t>l’autorisation</w:t>
      </w:r>
      <w:r w:rsidRPr="008048A5">
        <w:rPr>
          <w:spacing w:val="-4"/>
        </w:rPr>
        <w:t xml:space="preserve"> </w:t>
      </w:r>
      <w:r w:rsidRPr="008048A5">
        <w:t>préalable</w:t>
      </w:r>
      <w:r w:rsidRPr="008048A5">
        <w:rPr>
          <w:spacing w:val="-4"/>
        </w:rPr>
        <w:t xml:space="preserve"> </w:t>
      </w:r>
      <w:r w:rsidRPr="008048A5">
        <w:t>et</w:t>
      </w:r>
      <w:r w:rsidRPr="008048A5">
        <w:rPr>
          <w:spacing w:val="-5"/>
        </w:rPr>
        <w:t xml:space="preserve"> </w:t>
      </w:r>
      <w:r w:rsidRPr="008048A5">
        <w:t>écrite</w:t>
      </w:r>
      <w:r w:rsidRPr="008048A5">
        <w:rPr>
          <w:spacing w:val="-5"/>
        </w:rPr>
        <w:t xml:space="preserve"> </w:t>
      </w:r>
      <w:r w:rsidRPr="008048A5">
        <w:t>de</w:t>
      </w:r>
      <w:r w:rsidRPr="008048A5">
        <w:rPr>
          <w:spacing w:val="-5"/>
        </w:rPr>
        <w:t xml:space="preserve"> </w:t>
      </w:r>
      <w:r w:rsidRPr="008048A5">
        <w:t>celle-ci.</w:t>
      </w:r>
    </w:p>
    <w:p w14:paraId="0DC9A84E" w14:textId="77777777" w:rsidR="00EB2F25" w:rsidRPr="008048A5" w:rsidRDefault="000567DB" w:rsidP="005C7907">
      <w:pPr>
        <w:pStyle w:val="Corpsdetexte"/>
      </w:pPr>
      <w:r w:rsidRPr="008048A5">
        <w:t>Le Titulaire sera tenu de conserver un caractère confidentiel à toute idée, tout concept, tout savoir-faire, ou toute technique, relatifs à l’activité de l’</w:t>
      </w:r>
      <w:r w:rsidR="00107518" w:rsidRPr="008048A5">
        <w:t>AP-HP, qui</w:t>
      </w:r>
      <w:r w:rsidRPr="008048A5">
        <w:t xml:space="preserve">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206CC156" w14:textId="77777777" w:rsidR="00EB2F25" w:rsidRPr="008048A5" w:rsidRDefault="000567DB" w:rsidP="005C7907">
      <w:pPr>
        <w:pStyle w:val="Corpsdetexte"/>
      </w:pPr>
      <w:r w:rsidRPr="008048A5">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024D00D8" w14:textId="77777777" w:rsidR="00EB2F25" w:rsidRPr="008048A5" w:rsidRDefault="000567DB" w:rsidP="005C7907">
      <w:pPr>
        <w:pStyle w:val="Corpsdetexte"/>
      </w:pPr>
      <w:r w:rsidRPr="008048A5">
        <w:t>Le Titulaire doit procéder à la destruction ou à la restitution de tous les fichiers manuels ou informatisés stockant les informations saisies, à l’échéance du présent marché, ou préalablement sur ordre de l’AP-HP.</w:t>
      </w:r>
    </w:p>
    <w:p w14:paraId="4FE4E11C" w14:textId="77777777" w:rsidR="00EB2F25" w:rsidRPr="008048A5" w:rsidRDefault="000567DB" w:rsidP="005C7907">
      <w:pPr>
        <w:pStyle w:val="Corpsdetexte"/>
      </w:pPr>
      <w:r w:rsidRPr="008048A5">
        <w:t>Le Titulaire s’engage à faire respecter ces dispositions par ses personnels, préposés, mais également à tout opérateur économique intervenant pour le compte ou en partenariat avec le Titulaire (cotraitants et sous-traitants notamment).</w:t>
      </w:r>
    </w:p>
    <w:p w14:paraId="0B7F2DC6" w14:textId="77777777" w:rsidR="00EB2F25" w:rsidRPr="008048A5" w:rsidRDefault="000567DB" w:rsidP="005C7907">
      <w:pPr>
        <w:pStyle w:val="Corpsdetexte"/>
      </w:pPr>
      <w:r w:rsidRPr="008048A5">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4382CA60" w14:textId="77777777" w:rsidR="00EB2F25" w:rsidRPr="008048A5" w:rsidRDefault="000567DB" w:rsidP="005C7907">
      <w:pPr>
        <w:pStyle w:val="Corpsdetexte"/>
      </w:pPr>
      <w:r w:rsidRPr="008048A5">
        <w:lastRenderedPageBreak/>
        <w:t>L’AP-HP se réserve le droit d’exiger du Titulaire du marché, sans versement d’aucune indemnité, le remplacement immédiat de tout agent salarié de l’entreprise qui aurait contrevenu aux règles précédemment édictées.</w:t>
      </w:r>
    </w:p>
    <w:p w14:paraId="42C826AF" w14:textId="77777777" w:rsidR="00EB2F25" w:rsidRPr="008048A5" w:rsidRDefault="000567DB" w:rsidP="005C7907">
      <w:pPr>
        <w:pStyle w:val="Corpsdetexte"/>
      </w:pPr>
      <w:r w:rsidRPr="008048A5">
        <w:t>L’AP-HP pourra prononcer la résiliation immédiate du marché, sans indemnité en faveur du Titulaire, en cas de violation du secret professionnel ou de non-respect des dispositions précitées</w:t>
      </w:r>
    </w:p>
    <w:p w14:paraId="5A04B3F8" w14:textId="7F3A3321" w:rsidR="00EB2F25" w:rsidRPr="008048A5" w:rsidRDefault="000567DB" w:rsidP="008F6811">
      <w:pPr>
        <w:pStyle w:val="Titre2"/>
      </w:pPr>
      <w:bookmarkStart w:id="257" w:name="_Toc158390710"/>
      <w:bookmarkStart w:id="258" w:name="_Toc158391166"/>
      <w:bookmarkStart w:id="259" w:name="_Toc190365776"/>
      <w:r w:rsidRPr="008048A5">
        <w:t>Accès aux établissements – Identification</w:t>
      </w:r>
      <w:bookmarkEnd w:id="257"/>
      <w:bookmarkEnd w:id="258"/>
      <w:bookmarkEnd w:id="259"/>
    </w:p>
    <w:p w14:paraId="1DB62CB4" w14:textId="7FBAA0EB" w:rsidR="00EB2F25" w:rsidRPr="008048A5" w:rsidRDefault="000567DB" w:rsidP="008048A5">
      <w:pPr>
        <w:pStyle w:val="Corpsdetexte"/>
      </w:pPr>
      <w:r w:rsidRPr="008048A5">
        <w:t>Les personnels du Titulaire ou ses préposés et sous</w:t>
      </w:r>
      <w:r w:rsidR="008048A5">
        <w:t>-</w:t>
      </w:r>
      <w:r w:rsidRPr="008048A5">
        <w:t>traitants ont accès aux locaux des établissements de l’AP-HP sous réserve du respect des consignes d'hygiène et de sécurité, et du règlement intérieur en vigueur.</w:t>
      </w:r>
    </w:p>
    <w:p w14:paraId="70DDB168" w14:textId="70BB4278" w:rsidR="00EB2F25" w:rsidRPr="008048A5" w:rsidRDefault="000567DB" w:rsidP="008048A5">
      <w:pPr>
        <w:pStyle w:val="Corpsdetexte"/>
      </w:pPr>
      <w:r w:rsidRPr="008048A5">
        <w:t xml:space="preserve">Ils doivent être identifiés par tout moyen à disposition du Titulaire, et pouvoir justifier </w:t>
      </w:r>
      <w:r w:rsidR="00895FD8" w:rsidRPr="008048A5">
        <w:t>de leur</w:t>
      </w:r>
      <w:r w:rsidRPr="008048A5">
        <w:t xml:space="preserve"> appartenance à l'entreprise Titulaire du marché, ou être mandatés par elle.</w:t>
      </w:r>
    </w:p>
    <w:p w14:paraId="0A406CE7" w14:textId="1B850D0C" w:rsidR="00EB2F25" w:rsidRPr="008048A5" w:rsidRDefault="000567DB" w:rsidP="008F6811">
      <w:pPr>
        <w:pStyle w:val="Titre2"/>
      </w:pPr>
      <w:bookmarkStart w:id="260" w:name="_Toc158390711"/>
      <w:bookmarkStart w:id="261" w:name="_Toc158391167"/>
      <w:bookmarkStart w:id="262" w:name="_Toc190365777"/>
      <w:r w:rsidRPr="008048A5">
        <w:t>Grèves</w:t>
      </w:r>
      <w:bookmarkEnd w:id="260"/>
      <w:bookmarkEnd w:id="261"/>
      <w:bookmarkEnd w:id="262"/>
    </w:p>
    <w:p w14:paraId="3401B214" w14:textId="4881B338" w:rsidR="00EB2F25" w:rsidRPr="008048A5" w:rsidRDefault="000567DB" w:rsidP="008048A5">
      <w:pPr>
        <w:pStyle w:val="Corpsdetexte"/>
      </w:pPr>
      <w:bookmarkStart w:id="263" w:name="_Toc158390712"/>
      <w:bookmarkStart w:id="264" w:name="_Toc158391168"/>
      <w:r w:rsidRPr="008048A5">
        <w:t>En</w:t>
      </w:r>
      <w:r w:rsidRPr="008048A5">
        <w:rPr>
          <w:spacing w:val="1"/>
        </w:rPr>
        <w:t xml:space="preserve"> </w:t>
      </w:r>
      <w:r w:rsidRPr="008048A5">
        <w:t>cas</w:t>
      </w:r>
      <w:r w:rsidRPr="008048A5">
        <w:rPr>
          <w:spacing w:val="1"/>
        </w:rPr>
        <w:t xml:space="preserve"> </w:t>
      </w:r>
      <w:r w:rsidRPr="008048A5">
        <w:t>d’arrêt</w:t>
      </w:r>
      <w:r w:rsidRPr="008048A5">
        <w:rPr>
          <w:spacing w:val="1"/>
        </w:rPr>
        <w:t xml:space="preserve"> </w:t>
      </w:r>
      <w:r w:rsidRPr="008048A5">
        <w:t>de</w:t>
      </w:r>
      <w:r w:rsidRPr="008048A5">
        <w:rPr>
          <w:spacing w:val="1"/>
        </w:rPr>
        <w:t xml:space="preserve"> </w:t>
      </w:r>
      <w:r w:rsidRPr="008048A5">
        <w:t>travail</w:t>
      </w:r>
      <w:r w:rsidRPr="008048A5">
        <w:rPr>
          <w:spacing w:val="1"/>
        </w:rPr>
        <w:t xml:space="preserve"> </w:t>
      </w:r>
      <w:r w:rsidRPr="008048A5">
        <w:t>imputable</w:t>
      </w:r>
      <w:r w:rsidRPr="008048A5">
        <w:rPr>
          <w:spacing w:val="1"/>
        </w:rPr>
        <w:t xml:space="preserve"> </w:t>
      </w:r>
      <w:r w:rsidRPr="008048A5">
        <w:t>au</w:t>
      </w:r>
      <w:r w:rsidRPr="008048A5">
        <w:rPr>
          <w:spacing w:val="1"/>
        </w:rPr>
        <w:t xml:space="preserve"> </w:t>
      </w:r>
      <w:r w:rsidRPr="008048A5">
        <w:t>Titulaire,</w:t>
      </w:r>
      <w:r w:rsidRPr="008048A5">
        <w:rPr>
          <w:spacing w:val="1"/>
        </w:rPr>
        <w:t xml:space="preserve"> </w:t>
      </w:r>
      <w:r w:rsidRPr="008048A5">
        <w:t>ce</w:t>
      </w:r>
      <w:r w:rsidRPr="008048A5">
        <w:rPr>
          <w:spacing w:val="1"/>
        </w:rPr>
        <w:t xml:space="preserve"> </w:t>
      </w:r>
      <w:r w:rsidRPr="008048A5">
        <w:t>dernier</w:t>
      </w:r>
      <w:r w:rsidRPr="008048A5">
        <w:rPr>
          <w:spacing w:val="1"/>
        </w:rPr>
        <w:t xml:space="preserve"> </w:t>
      </w:r>
      <w:r w:rsidRPr="008048A5">
        <w:t>devra</w:t>
      </w:r>
      <w:r w:rsidRPr="008048A5">
        <w:rPr>
          <w:spacing w:val="1"/>
        </w:rPr>
        <w:t xml:space="preserve"> </w:t>
      </w:r>
      <w:r w:rsidRPr="008048A5">
        <w:t>assurer</w:t>
      </w:r>
      <w:r w:rsidRPr="008048A5">
        <w:rPr>
          <w:spacing w:val="1"/>
        </w:rPr>
        <w:t xml:space="preserve"> </w:t>
      </w:r>
      <w:r w:rsidRPr="008048A5">
        <w:t>les</w:t>
      </w:r>
      <w:r w:rsidRPr="008048A5">
        <w:rPr>
          <w:spacing w:val="1"/>
        </w:rPr>
        <w:t xml:space="preserve"> </w:t>
      </w:r>
      <w:r w:rsidRPr="008048A5">
        <w:t>prestations</w:t>
      </w:r>
      <w:r w:rsidRPr="008048A5">
        <w:rPr>
          <w:spacing w:val="1"/>
        </w:rPr>
        <w:t xml:space="preserve"> </w:t>
      </w:r>
      <w:r w:rsidRPr="008048A5">
        <w:t>considérées</w:t>
      </w:r>
      <w:r w:rsidRPr="008048A5">
        <w:rPr>
          <w:spacing w:val="-9"/>
        </w:rPr>
        <w:t xml:space="preserve"> </w:t>
      </w:r>
      <w:r w:rsidRPr="008048A5">
        <w:t>comme</w:t>
      </w:r>
      <w:r w:rsidRPr="008048A5">
        <w:rPr>
          <w:spacing w:val="-9"/>
        </w:rPr>
        <w:t xml:space="preserve"> </w:t>
      </w:r>
      <w:r w:rsidRPr="008048A5">
        <w:t>indispensables</w:t>
      </w:r>
      <w:r w:rsidRPr="008048A5">
        <w:rPr>
          <w:spacing w:val="-9"/>
        </w:rPr>
        <w:t xml:space="preserve"> </w:t>
      </w:r>
      <w:r w:rsidRPr="008048A5">
        <w:t>en</w:t>
      </w:r>
      <w:r w:rsidRPr="008048A5">
        <w:rPr>
          <w:spacing w:val="-8"/>
        </w:rPr>
        <w:t xml:space="preserve"> </w:t>
      </w:r>
      <w:r w:rsidRPr="008048A5">
        <w:t>accord</w:t>
      </w:r>
      <w:r w:rsidRPr="008048A5">
        <w:rPr>
          <w:spacing w:val="-7"/>
        </w:rPr>
        <w:t xml:space="preserve"> </w:t>
      </w:r>
      <w:r w:rsidRPr="008048A5">
        <w:t>avec</w:t>
      </w:r>
      <w:r w:rsidRPr="008048A5">
        <w:rPr>
          <w:spacing w:val="-8"/>
        </w:rPr>
        <w:t xml:space="preserve"> </w:t>
      </w:r>
      <w:r w:rsidRPr="008048A5">
        <w:t>la</w:t>
      </w:r>
      <w:r w:rsidRPr="008048A5">
        <w:rPr>
          <w:spacing w:val="-9"/>
        </w:rPr>
        <w:t xml:space="preserve"> </w:t>
      </w:r>
      <w:r w:rsidRPr="008048A5">
        <w:t>personne</w:t>
      </w:r>
      <w:r w:rsidRPr="008048A5">
        <w:rPr>
          <w:spacing w:val="-8"/>
        </w:rPr>
        <w:t xml:space="preserve"> </w:t>
      </w:r>
      <w:r w:rsidRPr="008048A5">
        <w:t>publique.</w:t>
      </w:r>
      <w:bookmarkEnd w:id="263"/>
      <w:bookmarkEnd w:id="264"/>
    </w:p>
    <w:p w14:paraId="29E2015C" w14:textId="444017F5" w:rsidR="00EB2F25" w:rsidRPr="008048A5" w:rsidRDefault="000567DB" w:rsidP="008048A5">
      <w:pPr>
        <w:pStyle w:val="Corpsdetexte"/>
      </w:pPr>
      <w:r w:rsidRPr="008048A5">
        <w:t>En</w:t>
      </w:r>
      <w:r w:rsidRPr="008048A5">
        <w:rPr>
          <w:spacing w:val="13"/>
        </w:rPr>
        <w:t xml:space="preserve"> </w:t>
      </w:r>
      <w:r w:rsidRPr="008048A5">
        <w:t>cas</w:t>
      </w:r>
      <w:r w:rsidRPr="008048A5">
        <w:rPr>
          <w:spacing w:val="15"/>
        </w:rPr>
        <w:t xml:space="preserve"> </w:t>
      </w:r>
      <w:r w:rsidRPr="008048A5">
        <w:t>d’impossibilité</w:t>
      </w:r>
      <w:r w:rsidRPr="008048A5">
        <w:rPr>
          <w:spacing w:val="15"/>
        </w:rPr>
        <w:t xml:space="preserve"> </w:t>
      </w:r>
      <w:r w:rsidRPr="008048A5">
        <w:t>pour</w:t>
      </w:r>
      <w:r w:rsidRPr="008048A5">
        <w:rPr>
          <w:spacing w:val="15"/>
        </w:rPr>
        <w:t xml:space="preserve"> </w:t>
      </w:r>
      <w:r w:rsidRPr="008048A5">
        <w:t>le</w:t>
      </w:r>
      <w:r w:rsidRPr="008048A5">
        <w:rPr>
          <w:spacing w:val="16"/>
        </w:rPr>
        <w:t xml:space="preserve"> </w:t>
      </w:r>
      <w:r w:rsidRPr="008048A5">
        <w:t>Titulaire</w:t>
      </w:r>
      <w:r w:rsidRPr="008048A5">
        <w:rPr>
          <w:spacing w:val="16"/>
        </w:rPr>
        <w:t xml:space="preserve"> </w:t>
      </w:r>
      <w:r w:rsidRPr="008048A5">
        <w:t>du</w:t>
      </w:r>
      <w:r w:rsidRPr="008048A5">
        <w:rPr>
          <w:spacing w:val="15"/>
        </w:rPr>
        <w:t xml:space="preserve"> </w:t>
      </w:r>
      <w:r w:rsidRPr="008048A5">
        <w:t>marché</w:t>
      </w:r>
      <w:r w:rsidRPr="008048A5">
        <w:rPr>
          <w:spacing w:val="14"/>
        </w:rPr>
        <w:t xml:space="preserve"> </w:t>
      </w:r>
      <w:r w:rsidRPr="008048A5">
        <w:t>d’exécuter</w:t>
      </w:r>
      <w:r w:rsidRPr="008048A5">
        <w:rPr>
          <w:spacing w:val="15"/>
        </w:rPr>
        <w:t xml:space="preserve"> </w:t>
      </w:r>
      <w:r w:rsidRPr="008048A5">
        <w:t>intégralement</w:t>
      </w:r>
      <w:r w:rsidRPr="008048A5">
        <w:rPr>
          <w:spacing w:val="14"/>
        </w:rPr>
        <w:t xml:space="preserve"> </w:t>
      </w:r>
      <w:r w:rsidRPr="008048A5">
        <w:t>les</w:t>
      </w:r>
      <w:r w:rsidRPr="008048A5">
        <w:rPr>
          <w:spacing w:val="15"/>
        </w:rPr>
        <w:t xml:space="preserve"> </w:t>
      </w:r>
      <w:r w:rsidRPr="008048A5">
        <w:t>prestations</w:t>
      </w:r>
      <w:r w:rsidRPr="008048A5">
        <w:rPr>
          <w:spacing w:val="15"/>
        </w:rPr>
        <w:t xml:space="preserve"> </w:t>
      </w:r>
      <w:r w:rsidRPr="008048A5">
        <w:t>dues</w:t>
      </w:r>
      <w:r w:rsidRPr="008048A5">
        <w:rPr>
          <w:spacing w:val="15"/>
        </w:rPr>
        <w:t xml:space="preserve"> </w:t>
      </w:r>
      <w:r w:rsidRPr="008048A5">
        <w:t>au</w:t>
      </w:r>
      <w:r w:rsidRPr="008048A5">
        <w:rPr>
          <w:spacing w:val="11"/>
        </w:rPr>
        <w:t xml:space="preserve"> </w:t>
      </w:r>
      <w:r w:rsidRPr="008048A5">
        <w:t>titre</w:t>
      </w:r>
      <w:r w:rsidRPr="008048A5">
        <w:rPr>
          <w:spacing w:val="-53"/>
        </w:rPr>
        <w:t xml:space="preserve"> </w:t>
      </w:r>
      <w:r w:rsidRPr="008048A5">
        <w:t>du</w:t>
      </w:r>
      <w:r w:rsidRPr="008048A5">
        <w:rPr>
          <w:spacing w:val="-2"/>
        </w:rPr>
        <w:t xml:space="preserve"> </w:t>
      </w:r>
      <w:r w:rsidRPr="008048A5">
        <w:t>contrat</w:t>
      </w:r>
      <w:r w:rsidRPr="008048A5">
        <w:rPr>
          <w:spacing w:val="-2"/>
        </w:rPr>
        <w:t xml:space="preserve"> </w:t>
      </w:r>
      <w:r w:rsidRPr="008048A5">
        <w:t>dès le</w:t>
      </w:r>
      <w:r w:rsidRPr="008048A5">
        <w:rPr>
          <w:spacing w:val="-1"/>
        </w:rPr>
        <w:t xml:space="preserve"> </w:t>
      </w:r>
      <w:r w:rsidRPr="008048A5">
        <w:t>premier</w:t>
      </w:r>
      <w:r w:rsidRPr="008048A5">
        <w:rPr>
          <w:spacing w:val="-3"/>
        </w:rPr>
        <w:t xml:space="preserve"> </w:t>
      </w:r>
      <w:r w:rsidRPr="008048A5">
        <w:t>jour</w:t>
      </w:r>
      <w:r w:rsidRPr="008048A5">
        <w:rPr>
          <w:spacing w:val="-1"/>
        </w:rPr>
        <w:t xml:space="preserve"> </w:t>
      </w:r>
      <w:r w:rsidRPr="008048A5">
        <w:t>de grève,</w:t>
      </w:r>
      <w:r w:rsidRPr="008048A5">
        <w:rPr>
          <w:spacing w:val="-1"/>
        </w:rPr>
        <w:t xml:space="preserve"> </w:t>
      </w:r>
      <w:r w:rsidRPr="008048A5">
        <w:t>l’AP-HP</w:t>
      </w:r>
      <w:r w:rsidRPr="008048A5">
        <w:rPr>
          <w:spacing w:val="-4"/>
        </w:rPr>
        <w:t xml:space="preserve"> </w:t>
      </w:r>
      <w:r w:rsidRPr="008048A5">
        <w:t>y</w:t>
      </w:r>
      <w:r w:rsidRPr="008048A5">
        <w:rPr>
          <w:spacing w:val="-4"/>
        </w:rPr>
        <w:t xml:space="preserve"> </w:t>
      </w:r>
      <w:r w:rsidRPr="008048A5">
        <w:t>pourvoira</w:t>
      </w:r>
      <w:r w:rsidRPr="008048A5">
        <w:rPr>
          <w:spacing w:val="-5"/>
        </w:rPr>
        <w:t xml:space="preserve"> </w:t>
      </w:r>
      <w:r w:rsidRPr="008048A5">
        <w:t>par</w:t>
      </w:r>
      <w:r w:rsidRPr="008048A5">
        <w:rPr>
          <w:spacing w:val="-3"/>
        </w:rPr>
        <w:t xml:space="preserve"> </w:t>
      </w:r>
      <w:r w:rsidRPr="008048A5">
        <w:t>tous</w:t>
      </w:r>
      <w:r w:rsidRPr="008048A5">
        <w:rPr>
          <w:spacing w:val="-5"/>
        </w:rPr>
        <w:t xml:space="preserve"> </w:t>
      </w:r>
      <w:r w:rsidRPr="008048A5">
        <w:t>les</w:t>
      </w:r>
      <w:r w:rsidRPr="008048A5">
        <w:rPr>
          <w:spacing w:val="-4"/>
        </w:rPr>
        <w:t xml:space="preserve"> </w:t>
      </w:r>
      <w:r w:rsidRPr="008048A5">
        <w:t>moyens</w:t>
      </w:r>
      <w:r w:rsidRPr="008048A5">
        <w:rPr>
          <w:spacing w:val="-4"/>
        </w:rPr>
        <w:t xml:space="preserve"> </w:t>
      </w:r>
      <w:r w:rsidRPr="008048A5">
        <w:t>qu’elle</w:t>
      </w:r>
      <w:r w:rsidRPr="008048A5">
        <w:rPr>
          <w:spacing w:val="-5"/>
        </w:rPr>
        <w:t xml:space="preserve"> </w:t>
      </w:r>
      <w:r w:rsidRPr="008048A5">
        <w:t>jugera</w:t>
      </w:r>
      <w:r w:rsidRPr="008048A5">
        <w:rPr>
          <w:spacing w:val="-4"/>
        </w:rPr>
        <w:t xml:space="preserve"> </w:t>
      </w:r>
      <w:r w:rsidRPr="008048A5">
        <w:t>utile</w:t>
      </w:r>
      <w:r w:rsidR="008048A5">
        <w:t>s a</w:t>
      </w:r>
      <w:r w:rsidRPr="008048A5">
        <w:t>ux</w:t>
      </w:r>
      <w:r w:rsidRPr="008048A5">
        <w:rPr>
          <w:spacing w:val="-6"/>
        </w:rPr>
        <w:t xml:space="preserve"> </w:t>
      </w:r>
      <w:r w:rsidRPr="008048A5">
        <w:t>frais,</w:t>
      </w:r>
      <w:r w:rsidRPr="008048A5">
        <w:rPr>
          <w:spacing w:val="-6"/>
        </w:rPr>
        <w:t xml:space="preserve"> </w:t>
      </w:r>
      <w:r w:rsidRPr="008048A5">
        <w:t>risques</w:t>
      </w:r>
      <w:r w:rsidRPr="008048A5">
        <w:rPr>
          <w:spacing w:val="-6"/>
        </w:rPr>
        <w:t xml:space="preserve"> </w:t>
      </w:r>
      <w:r w:rsidRPr="008048A5">
        <w:t>et</w:t>
      </w:r>
      <w:r w:rsidRPr="008048A5">
        <w:rPr>
          <w:spacing w:val="-5"/>
        </w:rPr>
        <w:t xml:space="preserve"> </w:t>
      </w:r>
      <w:r w:rsidRPr="008048A5">
        <w:t>périls</w:t>
      </w:r>
      <w:r w:rsidRPr="008048A5">
        <w:rPr>
          <w:spacing w:val="-6"/>
        </w:rPr>
        <w:t xml:space="preserve"> </w:t>
      </w:r>
      <w:r w:rsidRPr="008048A5">
        <w:t>du Titulaire</w:t>
      </w:r>
      <w:r w:rsidRPr="008048A5">
        <w:rPr>
          <w:spacing w:val="-5"/>
        </w:rPr>
        <w:t xml:space="preserve"> </w:t>
      </w:r>
      <w:r w:rsidRPr="008048A5">
        <w:t>afin</w:t>
      </w:r>
      <w:r w:rsidRPr="008048A5">
        <w:rPr>
          <w:spacing w:val="-5"/>
        </w:rPr>
        <w:t xml:space="preserve"> </w:t>
      </w:r>
      <w:r w:rsidRPr="008048A5">
        <w:t>d’assurer</w:t>
      </w:r>
      <w:r w:rsidRPr="008048A5">
        <w:rPr>
          <w:spacing w:val="-4"/>
        </w:rPr>
        <w:t xml:space="preserve"> </w:t>
      </w:r>
      <w:r w:rsidRPr="008048A5">
        <w:t>elle-même</w:t>
      </w:r>
      <w:r w:rsidRPr="008048A5">
        <w:rPr>
          <w:spacing w:val="-6"/>
        </w:rPr>
        <w:t xml:space="preserve"> </w:t>
      </w:r>
      <w:r w:rsidRPr="008048A5">
        <w:t>le</w:t>
      </w:r>
      <w:r w:rsidRPr="008048A5">
        <w:rPr>
          <w:spacing w:val="-6"/>
        </w:rPr>
        <w:t xml:space="preserve"> </w:t>
      </w:r>
      <w:r w:rsidRPr="008048A5">
        <w:t>service</w:t>
      </w:r>
      <w:r w:rsidRPr="008048A5">
        <w:rPr>
          <w:spacing w:val="-6"/>
        </w:rPr>
        <w:t xml:space="preserve"> </w:t>
      </w:r>
      <w:r w:rsidRPr="008048A5">
        <w:t>minimum.</w:t>
      </w:r>
    </w:p>
    <w:p w14:paraId="5FEA2CC4" w14:textId="77BC5AC0" w:rsidR="00EB2F25" w:rsidRPr="008048A5" w:rsidRDefault="000567DB" w:rsidP="008048A5">
      <w:pPr>
        <w:pStyle w:val="Corpsdetexte"/>
      </w:pPr>
      <w:r w:rsidRPr="008048A5">
        <w:t>Les mesures, qui seront prises dans ce cas, seront limitées à la durée de l’absence d’organisation de</w:t>
      </w:r>
      <w:r w:rsidRPr="008048A5">
        <w:rPr>
          <w:spacing w:val="1"/>
        </w:rPr>
        <w:t xml:space="preserve"> </w:t>
      </w:r>
      <w:r w:rsidRPr="008048A5">
        <w:t>service</w:t>
      </w:r>
      <w:r w:rsidRPr="008048A5">
        <w:rPr>
          <w:spacing w:val="-6"/>
        </w:rPr>
        <w:t xml:space="preserve"> </w:t>
      </w:r>
      <w:r w:rsidRPr="008048A5">
        <w:t>minimum,</w:t>
      </w:r>
      <w:r w:rsidRPr="008048A5">
        <w:rPr>
          <w:spacing w:val="-5"/>
        </w:rPr>
        <w:t xml:space="preserve"> </w:t>
      </w:r>
      <w:r w:rsidRPr="008048A5">
        <w:t>validée</w:t>
      </w:r>
      <w:r w:rsidRPr="008048A5">
        <w:rPr>
          <w:spacing w:val="-3"/>
        </w:rPr>
        <w:t xml:space="preserve"> </w:t>
      </w:r>
      <w:r w:rsidRPr="008048A5">
        <w:t>par</w:t>
      </w:r>
      <w:r w:rsidRPr="008048A5">
        <w:rPr>
          <w:spacing w:val="-4"/>
        </w:rPr>
        <w:t xml:space="preserve"> </w:t>
      </w:r>
      <w:r w:rsidRPr="008048A5">
        <w:t>l’AP-HP.</w:t>
      </w:r>
    </w:p>
    <w:p w14:paraId="35C447B3" w14:textId="77777777" w:rsidR="00EB2F25" w:rsidRPr="008048A5" w:rsidRDefault="000567DB" w:rsidP="008048A5">
      <w:pPr>
        <w:pStyle w:val="Corpsdetexte"/>
      </w:pPr>
      <w:r w:rsidRPr="008048A5">
        <w:t>Les sommes dues à ce titre seront recouvrées par l’Administration par tous moyens de droit sauf lorsque</w:t>
      </w:r>
      <w:r w:rsidRPr="008048A5">
        <w:rPr>
          <w:spacing w:val="1"/>
        </w:rPr>
        <w:t xml:space="preserve"> </w:t>
      </w:r>
      <w:r w:rsidRPr="008048A5">
        <w:rPr>
          <w:w w:val="110"/>
        </w:rPr>
        <w:t>leur</w:t>
      </w:r>
      <w:r w:rsidRPr="008048A5">
        <w:rPr>
          <w:spacing w:val="-9"/>
          <w:w w:val="110"/>
        </w:rPr>
        <w:t xml:space="preserve"> </w:t>
      </w:r>
      <w:r w:rsidRPr="008048A5">
        <w:rPr>
          <w:w w:val="110"/>
        </w:rPr>
        <w:t>montant</w:t>
      </w:r>
      <w:r w:rsidRPr="008048A5">
        <w:rPr>
          <w:spacing w:val="-10"/>
          <w:w w:val="110"/>
        </w:rPr>
        <w:t xml:space="preserve"> </w:t>
      </w:r>
      <w:r w:rsidRPr="008048A5">
        <w:rPr>
          <w:w w:val="110"/>
        </w:rPr>
        <w:t>pourra</w:t>
      </w:r>
      <w:r w:rsidRPr="008048A5">
        <w:rPr>
          <w:spacing w:val="-9"/>
          <w:w w:val="110"/>
        </w:rPr>
        <w:t xml:space="preserve"> </w:t>
      </w:r>
      <w:r w:rsidRPr="008048A5">
        <w:rPr>
          <w:w w:val="110"/>
        </w:rPr>
        <w:t>être</w:t>
      </w:r>
      <w:r w:rsidRPr="008048A5">
        <w:rPr>
          <w:spacing w:val="-8"/>
          <w:w w:val="110"/>
        </w:rPr>
        <w:t xml:space="preserve"> </w:t>
      </w:r>
      <w:r w:rsidRPr="008048A5">
        <w:rPr>
          <w:w w:val="110"/>
        </w:rPr>
        <w:t>retenu</w:t>
      </w:r>
      <w:r w:rsidRPr="008048A5">
        <w:rPr>
          <w:spacing w:val="-9"/>
          <w:w w:val="110"/>
        </w:rPr>
        <w:t xml:space="preserve"> </w:t>
      </w:r>
      <w:r w:rsidRPr="008048A5">
        <w:rPr>
          <w:w w:val="110"/>
        </w:rPr>
        <w:t>sur</w:t>
      </w:r>
      <w:r w:rsidRPr="008048A5">
        <w:rPr>
          <w:spacing w:val="-5"/>
          <w:w w:val="110"/>
        </w:rPr>
        <w:t xml:space="preserve"> </w:t>
      </w:r>
      <w:r w:rsidRPr="008048A5">
        <w:rPr>
          <w:w w:val="110"/>
        </w:rPr>
        <w:t>les</w:t>
      </w:r>
      <w:r w:rsidRPr="008048A5">
        <w:rPr>
          <w:spacing w:val="-8"/>
          <w:w w:val="110"/>
        </w:rPr>
        <w:t xml:space="preserve"> </w:t>
      </w:r>
      <w:r w:rsidRPr="008048A5">
        <w:rPr>
          <w:w w:val="110"/>
        </w:rPr>
        <w:t>factures</w:t>
      </w:r>
      <w:r w:rsidRPr="008048A5">
        <w:rPr>
          <w:spacing w:val="-8"/>
          <w:w w:val="110"/>
        </w:rPr>
        <w:t xml:space="preserve"> </w:t>
      </w:r>
      <w:r w:rsidRPr="008048A5">
        <w:rPr>
          <w:w w:val="110"/>
        </w:rPr>
        <w:t>mensuelles</w:t>
      </w:r>
      <w:r w:rsidRPr="008048A5">
        <w:rPr>
          <w:spacing w:val="-8"/>
          <w:w w:val="110"/>
        </w:rPr>
        <w:t xml:space="preserve"> </w:t>
      </w:r>
      <w:r w:rsidRPr="008048A5">
        <w:rPr>
          <w:w w:val="110"/>
        </w:rPr>
        <w:t>restant</w:t>
      </w:r>
      <w:r w:rsidRPr="008048A5">
        <w:rPr>
          <w:spacing w:val="-10"/>
          <w:w w:val="110"/>
        </w:rPr>
        <w:t xml:space="preserve"> </w:t>
      </w:r>
      <w:r w:rsidRPr="008048A5">
        <w:rPr>
          <w:w w:val="110"/>
        </w:rPr>
        <w:t>dues.</w:t>
      </w:r>
    </w:p>
    <w:p w14:paraId="4A03A33E" w14:textId="557DC5E1" w:rsidR="00EB2F25" w:rsidRPr="00255716" w:rsidRDefault="000567DB" w:rsidP="008F6811">
      <w:pPr>
        <w:pStyle w:val="Titre2"/>
      </w:pPr>
      <w:bookmarkStart w:id="265" w:name="_Toc158390714"/>
      <w:bookmarkStart w:id="266" w:name="_Toc158391170"/>
      <w:bookmarkStart w:id="267" w:name="_Toc190365778"/>
      <w:r w:rsidRPr="00255716">
        <w:t>Gestion des personnels du Titulaire</w:t>
      </w:r>
      <w:bookmarkEnd w:id="265"/>
      <w:bookmarkEnd w:id="266"/>
      <w:bookmarkEnd w:id="267"/>
    </w:p>
    <w:p w14:paraId="089A523A" w14:textId="77777777" w:rsidR="00EB2F25" w:rsidRPr="00255716" w:rsidRDefault="000567DB" w:rsidP="00494C9B">
      <w:pPr>
        <w:pStyle w:val="Corpsdetexte"/>
      </w:pPr>
      <w:r w:rsidRPr="00255716">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6A94ADC1" w14:textId="30B8CDCE" w:rsidR="00EB2F25" w:rsidRPr="00255716" w:rsidRDefault="000567DB" w:rsidP="00494C9B">
      <w:pPr>
        <w:pStyle w:val="Corpsdetexte"/>
      </w:pPr>
      <w:r w:rsidRPr="00255716">
        <w:t>Afin de vérifier que les salariés désignés par le Titulaire présentent les compétences professionnelles conformes à celles présentées dans son offre, le Titulaire devra produire, avant tout début d’exécution</w:t>
      </w:r>
      <w:r w:rsidR="00645543" w:rsidRPr="00255716">
        <w:t xml:space="preserve"> </w:t>
      </w:r>
      <w:r w:rsidRPr="00255716">
        <w:t>d’un bon de commande, le profil des intervenants. L’AP-HP dispose, sur décision motivée, de la faculté de récuser ces intervenants.</w:t>
      </w:r>
    </w:p>
    <w:p w14:paraId="351BC544" w14:textId="522CCC37" w:rsidR="00EB2F25" w:rsidRPr="00255716" w:rsidRDefault="000567DB" w:rsidP="00494C9B">
      <w:pPr>
        <w:pStyle w:val="Corpsdetexte"/>
      </w:pPr>
      <w:r w:rsidRPr="00255716">
        <w:t xml:space="preserve">En cas d’absence ou de départ d’un de ses préposés, le Titulaire doit en aviser immédiatement le </w:t>
      </w:r>
      <w:r w:rsidR="009B6DF3">
        <w:t xml:space="preserve">responsable </w:t>
      </w:r>
      <w:r w:rsidRPr="00255716">
        <w:t xml:space="preserve">AP-HP </w:t>
      </w:r>
      <w:r w:rsidR="009B6DF3">
        <w:t xml:space="preserve">concerné </w:t>
      </w:r>
      <w:r w:rsidRPr="00255716">
        <w:t xml:space="preserve">et désigner un remplaçant </w:t>
      </w:r>
      <w:r w:rsidR="00D631B6" w:rsidRPr="00255716">
        <w:t>vers lequel</w:t>
      </w:r>
      <w:r w:rsidRPr="00255716">
        <w:t xml:space="preserve"> il doit assurer le transfert des connaissances dans un souci de continuité du service rendu et de sa qualité associée.</w:t>
      </w:r>
    </w:p>
    <w:p w14:paraId="22F01FC9" w14:textId="1570FFB9" w:rsidR="00EE3805" w:rsidRPr="007D38E3" w:rsidRDefault="00EE3805" w:rsidP="00844110">
      <w:pPr>
        <w:pStyle w:val="Titre1"/>
      </w:pPr>
      <w:bookmarkStart w:id="268" w:name="_Toc158390717"/>
      <w:bookmarkStart w:id="269" w:name="_Toc158391173"/>
      <w:bookmarkStart w:id="270" w:name="_Toc190365779"/>
      <w:r w:rsidRPr="007D38E3">
        <w:t>Clauses</w:t>
      </w:r>
      <w:r w:rsidR="009C1712" w:rsidRPr="007D38E3">
        <w:t xml:space="preserve"> d’execution</w:t>
      </w:r>
      <w:r w:rsidRPr="007D38E3">
        <w:t xml:space="preserve"> sociales et actions d’insertion</w:t>
      </w:r>
      <w:bookmarkEnd w:id="268"/>
      <w:bookmarkEnd w:id="269"/>
      <w:bookmarkEnd w:id="270"/>
    </w:p>
    <w:p w14:paraId="3D33D0D3" w14:textId="77777777" w:rsidR="00FB1724" w:rsidRDefault="00FB1724" w:rsidP="00FB1724">
      <w:pPr>
        <w:pStyle w:val="Corpsdetexte"/>
      </w:pPr>
      <w:r w:rsidRPr="00FB06C3">
        <w:t>En application de l’article L2122-2 du code de la commande publique ainsi que l’article 16.1 du CCAG-TIC et afin de favoriser l’insertion professionnelle des publics en difficulté, une clause obligatoire d’insertion par l’activité économique est prévue au présent accord-cadre.</w:t>
      </w:r>
    </w:p>
    <w:p w14:paraId="07DF0772" w14:textId="77777777" w:rsidR="00FB1724" w:rsidRDefault="00FB1724" w:rsidP="00FB1724">
      <w:pPr>
        <w:pStyle w:val="Corpsdetexte"/>
      </w:pPr>
    </w:p>
    <w:p w14:paraId="122D5D42" w14:textId="77777777" w:rsidR="00FB1724" w:rsidRDefault="00FB1724" w:rsidP="00FB1724">
      <w:pPr>
        <w:pStyle w:val="Corpsdetexte"/>
      </w:pPr>
      <w:r w:rsidRPr="002C39A2">
        <w:t xml:space="preserve">Pour l’ensemble des lots, les titulaires s’engagent à réaliser une action d’insertion, permettant l’accès ou le retour à l’emploi de personnes rencontrant des difficultés sociales ou professionnelles particulières. </w:t>
      </w:r>
    </w:p>
    <w:p w14:paraId="715F7355" w14:textId="77777777" w:rsidR="00FB1724" w:rsidRPr="002C39A2" w:rsidRDefault="00FB1724" w:rsidP="00FB1724">
      <w:pPr>
        <w:pStyle w:val="Corpsdetexte"/>
      </w:pPr>
      <w:r>
        <w:t>Ces engagements figurant dans une annexe à l’acte d’engagement de l’accord cadre.</w:t>
      </w:r>
    </w:p>
    <w:p w14:paraId="324BFFEE" w14:textId="2424E9A8" w:rsidR="00E26912" w:rsidRPr="00C305DD" w:rsidRDefault="00FB1724" w:rsidP="008F6811">
      <w:pPr>
        <w:pStyle w:val="Titre2"/>
      </w:pPr>
      <w:bookmarkStart w:id="271" w:name="_Toc190365780"/>
      <w:r>
        <w:t>Publics éligibles</w:t>
      </w:r>
      <w:bookmarkEnd w:id="271"/>
    </w:p>
    <w:p w14:paraId="676B741D" w14:textId="77777777" w:rsidR="00FB1724" w:rsidRPr="00A05F3E" w:rsidRDefault="00FB1724" w:rsidP="00FB1724">
      <w:pPr>
        <w:pStyle w:val="Corpsdetexte"/>
      </w:pPr>
      <w:r w:rsidRPr="00A05F3E">
        <w:t xml:space="preserve">Les publics visés par l’action d’insertion professionnelle sont prévus aux 16.1.1.1 et 16.1.1.2 du CCAG-TIC. Les bénéficiaires de l’action d’insertion doivent impérativement relever de ses catégories. </w:t>
      </w:r>
    </w:p>
    <w:p w14:paraId="20527373" w14:textId="77777777" w:rsidR="00FB1724" w:rsidRDefault="00FB1724" w:rsidP="00FB1724">
      <w:pPr>
        <w:pStyle w:val="Corpsdetexte"/>
      </w:pPr>
      <w:r w:rsidRPr="00A05F3E">
        <w:t>L’éligibilité des publics doit être établie préalablement à la mise en œuvre du dispositif et à la réalisation des heures d’insertion.</w:t>
      </w:r>
    </w:p>
    <w:p w14:paraId="21B2A57E" w14:textId="77777777" w:rsidR="00FB1724" w:rsidRPr="00B85BDF" w:rsidRDefault="00FB1724" w:rsidP="00FB1724">
      <w:pPr>
        <w:pStyle w:val="Titre2"/>
      </w:pPr>
      <w:bookmarkStart w:id="272" w:name="_Toc190365781"/>
      <w:r>
        <w:t>Périmètre de l’action</w:t>
      </w:r>
      <w:bookmarkEnd w:id="272"/>
    </w:p>
    <w:p w14:paraId="46FF6891" w14:textId="77777777" w:rsidR="00FB1724" w:rsidRDefault="00FB1724" w:rsidP="00FB1724">
      <w:pPr>
        <w:pStyle w:val="Corpsdetexte"/>
      </w:pPr>
      <w:bookmarkStart w:id="273" w:name="_Toc158390720"/>
      <w:bookmarkStart w:id="274" w:name="_Toc158391176"/>
      <w:r w:rsidRPr="00A05F3E">
        <w:t>Le périmètre de l’action recouvre l’ensemble des prestations du présent marché.</w:t>
      </w:r>
    </w:p>
    <w:p w14:paraId="7C230F8B" w14:textId="77777777" w:rsidR="00FB1724" w:rsidRPr="00816BEE" w:rsidRDefault="00FB1724" w:rsidP="00FB1724">
      <w:pPr>
        <w:pStyle w:val="Titre2"/>
      </w:pPr>
      <w:bookmarkStart w:id="275" w:name="_Toc190365782"/>
      <w:bookmarkEnd w:id="273"/>
      <w:bookmarkEnd w:id="274"/>
      <w:r>
        <w:t>Volume horaire d’insertion à la charge du titulaire</w:t>
      </w:r>
      <w:bookmarkEnd w:id="275"/>
    </w:p>
    <w:p w14:paraId="18763B5B" w14:textId="77777777" w:rsidR="00FB1724" w:rsidRDefault="00FB1724" w:rsidP="00FB1724">
      <w:pPr>
        <w:pStyle w:val="Corpsdetexte"/>
        <w:rPr>
          <w:b/>
          <w:bCs/>
        </w:rPr>
      </w:pPr>
      <w:bookmarkStart w:id="276" w:name="_Toc158390721"/>
      <w:bookmarkStart w:id="277" w:name="_Toc158391177"/>
      <w:r w:rsidRPr="00A05F3E">
        <w:t xml:space="preserve">Nombre d’heures à réaliser pour la durée totale de l’exécution du marché : </w:t>
      </w:r>
      <w:r w:rsidRPr="00A05F3E">
        <w:rPr>
          <w:b/>
          <w:bCs/>
        </w:rPr>
        <w:t>2 400.</w:t>
      </w:r>
    </w:p>
    <w:p w14:paraId="09A61CF0" w14:textId="77777777" w:rsidR="00FB1724" w:rsidRPr="00816BEE" w:rsidRDefault="00FB1724" w:rsidP="00FB1724">
      <w:pPr>
        <w:pStyle w:val="Titre2"/>
      </w:pPr>
      <w:bookmarkStart w:id="278" w:name="_Toc190365783"/>
      <w:bookmarkEnd w:id="276"/>
      <w:bookmarkEnd w:id="277"/>
      <w:r>
        <w:t>Modalités de mise en œuvre de l’action d’insertion</w:t>
      </w:r>
      <w:bookmarkEnd w:id="278"/>
    </w:p>
    <w:p w14:paraId="3CB81198" w14:textId="77777777" w:rsidR="00FB1724" w:rsidRPr="00A05F3E" w:rsidRDefault="00FB1724" w:rsidP="00FB1724">
      <w:pPr>
        <w:jc w:val="both"/>
        <w:rPr>
          <w:rFonts w:asciiTheme="minorHAnsi" w:hAnsiTheme="minorHAnsi" w:cstheme="minorHAnsi"/>
          <w:w w:val="105"/>
        </w:rPr>
      </w:pPr>
      <w:bookmarkStart w:id="279" w:name="_Toc158390722"/>
      <w:bookmarkStart w:id="280" w:name="_Toc158391178"/>
      <w:r w:rsidRPr="00A05F3E">
        <w:rPr>
          <w:rFonts w:asciiTheme="minorHAnsi" w:hAnsiTheme="minorHAnsi" w:cstheme="minorHAnsi"/>
          <w:w w:val="105"/>
        </w:rPr>
        <w:t>L’action d’insertion sociale peut être mise en œuvre par le titulaire, en application de l’article 16.1.3 du CCAG-TIC, selon modalités suivantes :</w:t>
      </w:r>
    </w:p>
    <w:p w14:paraId="7C87B661" w14:textId="77777777" w:rsidR="00FB1724" w:rsidRPr="00A05F3E" w:rsidRDefault="00FB1724" w:rsidP="00FB1724">
      <w:pPr>
        <w:jc w:val="both"/>
        <w:rPr>
          <w:rFonts w:asciiTheme="minorHAnsi" w:hAnsiTheme="minorHAnsi" w:cstheme="minorHAnsi"/>
          <w:w w:val="105"/>
        </w:rPr>
      </w:pPr>
    </w:p>
    <w:p w14:paraId="7D6C8FFC" w14:textId="77777777" w:rsidR="00FB1724" w:rsidRPr="00A05F3E" w:rsidRDefault="00FB1724" w:rsidP="00FB1724">
      <w:pPr>
        <w:pStyle w:val="Paragraphedeliste"/>
        <w:widowControl/>
        <w:numPr>
          <w:ilvl w:val="0"/>
          <w:numId w:val="29"/>
        </w:numPr>
        <w:autoSpaceDE/>
        <w:autoSpaceDN/>
        <w:contextualSpacing/>
        <w:jc w:val="both"/>
        <w:rPr>
          <w:rFonts w:asciiTheme="minorHAnsi" w:hAnsiTheme="minorHAnsi" w:cstheme="minorHAnsi"/>
          <w:w w:val="105"/>
        </w:rPr>
      </w:pPr>
      <w:r w:rsidRPr="00A05F3E">
        <w:rPr>
          <w:rFonts w:asciiTheme="minorHAnsi" w:hAnsiTheme="minorHAnsi" w:cstheme="minorHAnsi"/>
          <w:w w:val="105"/>
        </w:rPr>
        <w:t>Par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48DCB45A" w14:textId="77777777" w:rsidR="00FB1724" w:rsidRPr="00A05F3E" w:rsidRDefault="00FB1724" w:rsidP="00FB1724">
      <w:pPr>
        <w:pStyle w:val="Paragraphedeliste"/>
        <w:jc w:val="both"/>
        <w:rPr>
          <w:rFonts w:asciiTheme="minorHAnsi" w:hAnsiTheme="minorHAnsi" w:cstheme="minorHAnsi"/>
          <w:w w:val="105"/>
        </w:rPr>
      </w:pPr>
    </w:p>
    <w:p w14:paraId="55FFB9A2" w14:textId="77777777" w:rsidR="00FB1724" w:rsidRPr="00A05F3E" w:rsidRDefault="00FB1724" w:rsidP="00FB1724">
      <w:pPr>
        <w:pStyle w:val="Paragraphedeliste"/>
        <w:widowControl/>
        <w:numPr>
          <w:ilvl w:val="0"/>
          <w:numId w:val="29"/>
        </w:numPr>
        <w:autoSpaceDE/>
        <w:autoSpaceDN/>
        <w:contextualSpacing/>
        <w:jc w:val="both"/>
        <w:rPr>
          <w:rFonts w:asciiTheme="minorHAnsi" w:hAnsiTheme="minorHAnsi" w:cstheme="minorHAnsi"/>
          <w:w w:val="105"/>
        </w:rPr>
      </w:pPr>
      <w:r w:rsidRPr="00A05F3E">
        <w:rPr>
          <w:rFonts w:asciiTheme="minorHAnsi" w:hAnsiTheme="minorHAnsi" w:cstheme="minorHAnsi"/>
          <w:w w:val="105"/>
        </w:rPr>
        <w:t>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4E816CFE" w14:textId="77777777" w:rsidR="00FB1724" w:rsidRPr="00A05F3E" w:rsidRDefault="00FB1724" w:rsidP="00FB1724">
      <w:pPr>
        <w:pStyle w:val="Paragraphedeliste"/>
        <w:jc w:val="both"/>
        <w:rPr>
          <w:rFonts w:asciiTheme="minorHAnsi" w:hAnsiTheme="minorHAnsi" w:cstheme="minorHAnsi"/>
          <w:w w:val="105"/>
        </w:rPr>
      </w:pPr>
    </w:p>
    <w:p w14:paraId="563F30C0" w14:textId="77777777" w:rsidR="00FB1724" w:rsidRPr="00A05F3E" w:rsidRDefault="00FB1724" w:rsidP="00FB1724">
      <w:pPr>
        <w:pStyle w:val="Paragraphedeliste"/>
        <w:jc w:val="both"/>
        <w:rPr>
          <w:rFonts w:asciiTheme="minorHAnsi" w:hAnsiTheme="minorHAnsi" w:cstheme="minorHAnsi"/>
          <w:w w:val="105"/>
        </w:rPr>
      </w:pPr>
    </w:p>
    <w:p w14:paraId="513E25D8" w14:textId="77777777" w:rsidR="00FB1724" w:rsidRPr="00A05F3E" w:rsidRDefault="00FB1724" w:rsidP="00FB1724">
      <w:pPr>
        <w:pStyle w:val="Paragraphedeliste"/>
        <w:widowControl/>
        <w:numPr>
          <w:ilvl w:val="0"/>
          <w:numId w:val="29"/>
        </w:numPr>
        <w:autoSpaceDE/>
        <w:autoSpaceDN/>
        <w:contextualSpacing/>
        <w:jc w:val="both"/>
        <w:rPr>
          <w:rFonts w:asciiTheme="minorHAnsi" w:hAnsiTheme="minorHAnsi" w:cstheme="minorHAnsi"/>
          <w:w w:val="105"/>
        </w:rPr>
      </w:pPr>
      <w:r w:rsidRPr="00A05F3E">
        <w:rPr>
          <w:rFonts w:asciiTheme="minorHAnsi" w:hAnsiTheme="minorHAnsi" w:cstheme="minorHAnsi"/>
          <w:w w:val="105"/>
        </w:rPr>
        <w:t>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583E9F1E" w14:textId="77777777" w:rsidR="00FB1724" w:rsidRPr="00A05F3E" w:rsidRDefault="00FB1724" w:rsidP="00FB1724">
      <w:pPr>
        <w:jc w:val="both"/>
        <w:rPr>
          <w:rFonts w:asciiTheme="minorHAnsi" w:hAnsiTheme="minorHAnsi" w:cstheme="minorHAnsi"/>
          <w:w w:val="105"/>
        </w:rPr>
      </w:pPr>
    </w:p>
    <w:p w14:paraId="756B1EF5" w14:textId="77777777" w:rsidR="00FB1724" w:rsidRPr="00A05F3E" w:rsidRDefault="00FB1724" w:rsidP="00FB1724">
      <w:pPr>
        <w:jc w:val="both"/>
        <w:rPr>
          <w:rFonts w:asciiTheme="minorHAnsi" w:hAnsiTheme="minorHAnsi" w:cstheme="minorHAnsi"/>
          <w:w w:val="105"/>
        </w:rPr>
      </w:pPr>
      <w:r w:rsidRPr="00A05F3E">
        <w:rPr>
          <w:rFonts w:asciiTheme="minorHAnsi" w:hAnsiTheme="minorHAnsi" w:cstheme="minorHAnsi"/>
          <w:w w:val="105"/>
        </w:rPr>
        <w:t xml:space="preserve">De plus, si la formation fait partie des heures de travail, elle sera comptabilisée au titre des heures d’insertion. </w:t>
      </w:r>
    </w:p>
    <w:p w14:paraId="298F8DC6" w14:textId="77777777" w:rsidR="00FB1724" w:rsidRPr="00A05F3E" w:rsidRDefault="00FB1724" w:rsidP="00FB1724">
      <w:pPr>
        <w:jc w:val="both"/>
        <w:rPr>
          <w:rFonts w:asciiTheme="minorHAnsi" w:hAnsiTheme="minorHAnsi" w:cstheme="minorHAnsi"/>
          <w:w w:val="105"/>
        </w:rPr>
      </w:pPr>
    </w:p>
    <w:p w14:paraId="033EA6A5" w14:textId="77777777" w:rsidR="00FB1724" w:rsidRPr="00A05F3E" w:rsidRDefault="00FB1724" w:rsidP="00FB1724">
      <w:pPr>
        <w:jc w:val="both"/>
        <w:rPr>
          <w:rFonts w:asciiTheme="minorHAnsi" w:hAnsiTheme="minorHAnsi" w:cstheme="minorHAnsi"/>
          <w:w w:val="105"/>
        </w:rPr>
      </w:pPr>
      <w:r w:rsidRPr="00A05F3E">
        <w:rPr>
          <w:rFonts w:asciiTheme="minorHAnsi" w:hAnsiTheme="minorHAnsi" w:cstheme="minorHAnsi"/>
          <w:w w:val="105"/>
        </w:rPr>
        <w:t>A l'issue du marché, le titulaire s'engage à étudier toutes les possibilités d'embauche ultérieure des personnes en insertion.</w:t>
      </w:r>
    </w:p>
    <w:p w14:paraId="158BC6E2" w14:textId="77777777" w:rsidR="00FB1724" w:rsidRPr="00A05F3E" w:rsidRDefault="00FB1724" w:rsidP="00FB1724">
      <w:pPr>
        <w:jc w:val="both"/>
        <w:rPr>
          <w:rFonts w:asciiTheme="minorHAnsi" w:hAnsiTheme="minorHAnsi" w:cstheme="minorHAnsi"/>
          <w:w w:val="105"/>
        </w:rPr>
      </w:pPr>
    </w:p>
    <w:p w14:paraId="2E5995C3" w14:textId="77777777" w:rsidR="00FB1724" w:rsidRPr="00A05F3E" w:rsidRDefault="00FB1724" w:rsidP="00FB1724">
      <w:pPr>
        <w:jc w:val="both"/>
        <w:rPr>
          <w:rFonts w:asciiTheme="minorHAnsi" w:hAnsiTheme="minorHAnsi" w:cstheme="minorHAnsi"/>
          <w:w w:val="105"/>
        </w:rPr>
      </w:pPr>
      <w:r w:rsidRPr="00A05F3E">
        <w:rPr>
          <w:rFonts w:asciiTheme="minorHAnsi" w:hAnsiTheme="minorHAnsi" w:cstheme="minorHAnsi"/>
          <w:w w:val="105"/>
        </w:rPr>
        <w:t>Toute difficulté dans la réalisation de la clause d’insertion doit être signalée dans les plus brefs délais à l’AGEPS.</w:t>
      </w:r>
    </w:p>
    <w:p w14:paraId="3DD31329" w14:textId="77777777" w:rsidR="00FB1724" w:rsidRPr="00A05F3E" w:rsidRDefault="00FB1724" w:rsidP="00FB1724">
      <w:pPr>
        <w:jc w:val="both"/>
        <w:rPr>
          <w:rFonts w:cs="Open Sans"/>
        </w:rPr>
      </w:pPr>
    </w:p>
    <w:p w14:paraId="5E070A2A" w14:textId="77777777" w:rsidR="00FB1724" w:rsidRPr="00816BEE" w:rsidRDefault="00FB1724" w:rsidP="00FB1724">
      <w:pPr>
        <w:pStyle w:val="Titre2"/>
      </w:pPr>
      <w:bookmarkStart w:id="281" w:name="_Toc178783439"/>
      <w:bookmarkStart w:id="282" w:name="_Toc190365784"/>
      <w:bookmarkEnd w:id="279"/>
      <w:bookmarkEnd w:id="280"/>
      <w:r>
        <w:lastRenderedPageBreak/>
        <w:t>L</w:t>
      </w:r>
      <w:r w:rsidRPr="00816BEE">
        <w:t>’insertion</w:t>
      </w:r>
      <w:bookmarkEnd w:id="281"/>
      <w:r>
        <w:t xml:space="preserve"> pendant et à l’issue du marché</w:t>
      </w:r>
      <w:bookmarkEnd w:id="282"/>
    </w:p>
    <w:p w14:paraId="394314A5" w14:textId="0FD25979" w:rsidR="00FB1724" w:rsidRDefault="00FB1724" w:rsidP="00FB1724">
      <w:pPr>
        <w:pStyle w:val="Corpsdetexte"/>
      </w:pPr>
      <w:r>
        <w:t>Tout au long de l’exécution des prestations de marché, le Titulaire doit répondre à toute demande relative à l’état d’avancement de la mise en œuvre de la clause sociale.</w:t>
      </w:r>
    </w:p>
    <w:p w14:paraId="6FB66BFE" w14:textId="13BF1F7F" w:rsidR="00FB1724" w:rsidRDefault="00FB1724" w:rsidP="00FB1724">
      <w:pPr>
        <w:pStyle w:val="Corpsdetexte"/>
      </w:pPr>
      <w:r>
        <w:t>Pendant et à l’issue du marché, le Titulaire s’engage à faciliter les contacts des partenaires de l’opération avec les personnes en postes d’insertion et à transmettre les documents nécessaires à l’évaluation du dispositif conformément au « Le contrôle de l’action d’insertion » prévu dans le présent cahier des clauses administratives particulières.</w:t>
      </w:r>
    </w:p>
    <w:p w14:paraId="49E30607" w14:textId="262808E1" w:rsidR="00FB1724" w:rsidRDefault="00FB1724" w:rsidP="00FB1724">
      <w:pPr>
        <w:pStyle w:val="Corpsdetexte"/>
      </w:pPr>
      <w:r>
        <w:t>Un tuteur sera nommé pour l’accueil et le suivi du candidat en entreprise.</w:t>
      </w:r>
    </w:p>
    <w:p w14:paraId="256B2565" w14:textId="77777777" w:rsidR="00FB1724" w:rsidRDefault="00FB1724" w:rsidP="00FB1724">
      <w:pPr>
        <w:pStyle w:val="Corpsdetexte"/>
      </w:pPr>
      <w:r>
        <w:t>Au cours de la prestation, l’entreprise Titulaire du marché s’engage à étudier toutes les possibilités d’embauche pérenne des personnes en insertion formées sur le « chantier ».</w:t>
      </w:r>
    </w:p>
    <w:p w14:paraId="1A8647EB" w14:textId="61E4B6D3" w:rsidR="00FB1724" w:rsidRDefault="00FB1724" w:rsidP="00FB1724">
      <w:pPr>
        <w:pStyle w:val="Corpsdetexte"/>
      </w:pPr>
      <w:r>
        <w:t>A l’issue des travaux, l’entreprise Titulaire du marché s’engage à étudier toutes les possibilités d’embauches ultérieures des personnes en insertion formées sur le chantier.</w:t>
      </w:r>
    </w:p>
    <w:p w14:paraId="738E3547" w14:textId="77777777" w:rsidR="00FB1724" w:rsidRPr="0010079F" w:rsidRDefault="00FB1724" w:rsidP="00FB1724">
      <w:pPr>
        <w:pStyle w:val="Titre2"/>
      </w:pPr>
      <w:bookmarkStart w:id="283" w:name="_Toc183595525"/>
      <w:bookmarkStart w:id="284" w:name="_Toc190365785"/>
      <w:r w:rsidRPr="0010079F">
        <w:t>Le contrôle et l’évaluation de l’action d’insertion</w:t>
      </w:r>
      <w:bookmarkEnd w:id="283"/>
      <w:bookmarkEnd w:id="284"/>
    </w:p>
    <w:p w14:paraId="319EE0CD" w14:textId="77777777" w:rsidR="00FB1724" w:rsidRDefault="00FB1724" w:rsidP="00FB1724">
      <w:pPr>
        <w:jc w:val="both"/>
        <w:rPr>
          <w:rFonts w:eastAsiaTheme="minorHAnsi"/>
        </w:rPr>
      </w:pPr>
    </w:p>
    <w:p w14:paraId="3722E3A0" w14:textId="7710D1D5" w:rsidR="00FB1724" w:rsidRPr="0010079F" w:rsidRDefault="00FB1724" w:rsidP="00FB1724">
      <w:pPr>
        <w:jc w:val="both"/>
        <w:rPr>
          <w:rFonts w:asciiTheme="minorHAnsi" w:hAnsiTheme="minorHAnsi" w:cstheme="minorHAnsi"/>
          <w:w w:val="105"/>
        </w:rPr>
      </w:pPr>
      <w:r w:rsidRPr="0010079F">
        <w:rPr>
          <w:rFonts w:asciiTheme="minorHAnsi" w:hAnsiTheme="minorHAnsi" w:cstheme="minorHAnsi"/>
          <w:w w:val="105"/>
        </w:rPr>
        <w:t xml:space="preserve">A l’initiative de l’AGEPS, une réunion de mise au point de l’action d’insertion est organisée avec le Titulaire du marché. Le suivi de la clause d’insertion sociale sera abordé lors des comités de </w:t>
      </w:r>
      <w:r w:rsidRPr="00AA1556">
        <w:rPr>
          <w:rFonts w:asciiTheme="minorHAnsi" w:hAnsiTheme="minorHAnsi" w:cstheme="minorHAnsi"/>
          <w:w w:val="105"/>
        </w:rPr>
        <w:t xml:space="preserve">pilotage (article </w:t>
      </w:r>
      <w:r w:rsidR="00AA1556" w:rsidRPr="00AA1556">
        <w:rPr>
          <w:rFonts w:asciiTheme="minorHAnsi" w:hAnsiTheme="minorHAnsi" w:cstheme="minorHAnsi"/>
          <w:w w:val="105"/>
        </w:rPr>
        <w:t>6.6.2</w:t>
      </w:r>
      <w:r w:rsidRPr="00AA1556">
        <w:rPr>
          <w:rFonts w:asciiTheme="minorHAnsi" w:hAnsiTheme="minorHAnsi" w:cstheme="minorHAnsi"/>
          <w:w w:val="105"/>
        </w:rPr>
        <w:t xml:space="preserve"> du CCTP).</w:t>
      </w:r>
    </w:p>
    <w:p w14:paraId="50835215" w14:textId="77777777" w:rsidR="00FB1724" w:rsidRPr="0010079F" w:rsidRDefault="00FB1724" w:rsidP="00FB1724">
      <w:pPr>
        <w:jc w:val="both"/>
        <w:rPr>
          <w:rFonts w:asciiTheme="minorHAnsi" w:hAnsiTheme="minorHAnsi" w:cstheme="minorHAnsi"/>
          <w:w w:val="105"/>
        </w:rPr>
      </w:pPr>
    </w:p>
    <w:p w14:paraId="28AD0F6C" w14:textId="6EA15E8D" w:rsidR="00FB1724" w:rsidRDefault="001C5872" w:rsidP="00FB1724">
      <w:pPr>
        <w:jc w:val="both"/>
        <w:rPr>
          <w:rFonts w:asciiTheme="minorHAnsi" w:hAnsiTheme="minorHAnsi" w:cstheme="minorHAnsi"/>
          <w:w w:val="105"/>
        </w:rPr>
      </w:pPr>
      <w:r w:rsidRPr="001C5872">
        <w:rPr>
          <w:rFonts w:asciiTheme="minorHAnsi" w:hAnsiTheme="minorHAnsi" w:cstheme="minorHAnsi"/>
          <w:w w:val="105"/>
        </w:rPr>
        <w:t>En complément des bilans transmis par le titulaire en application de l’article 16.1.4.5 du CCAG-TIC (bilan annuel et bilan de fin d’exécution du marché), le titulaire transmet à l’AGEPS au terme de chaque trimestre, les renseignements utiles propres à permettre le contrôle de l’exécution et l’évaluation des actions réalisées au cours du dernier trimestre</w:t>
      </w:r>
      <w:r w:rsidR="008E5599">
        <w:rPr>
          <w:rFonts w:asciiTheme="minorHAnsi" w:hAnsiTheme="minorHAnsi" w:cstheme="minorHAnsi"/>
          <w:w w:val="105"/>
        </w:rPr>
        <w:t xml:space="preserve"> </w:t>
      </w:r>
      <w:r w:rsidR="008E5599" w:rsidRPr="008E5599">
        <w:rPr>
          <w:rFonts w:asciiTheme="minorHAnsi" w:hAnsiTheme="minorHAnsi" w:cstheme="minorHAnsi"/>
          <w:w w:val="105"/>
        </w:rPr>
        <w:t xml:space="preserve">conformément à l’annexe </w:t>
      </w:r>
      <w:r w:rsidR="008E5599">
        <w:rPr>
          <w:rFonts w:asciiTheme="minorHAnsi" w:hAnsiTheme="minorHAnsi" w:cstheme="minorHAnsi"/>
          <w:w w:val="105"/>
        </w:rPr>
        <w:t>1</w:t>
      </w:r>
      <w:r w:rsidR="008E5599" w:rsidRPr="008E5599">
        <w:rPr>
          <w:rFonts w:asciiTheme="minorHAnsi" w:hAnsiTheme="minorHAnsi" w:cstheme="minorHAnsi"/>
          <w:w w:val="105"/>
        </w:rPr>
        <w:t xml:space="preserve"> Fiche suivi clause insertion du présent CCAP. La fiche de suivi de la clause d’insertion doit être envoyée complétée au CSU préalablement à chaque comité de pilotage.</w:t>
      </w:r>
    </w:p>
    <w:p w14:paraId="1F5E6A32" w14:textId="77777777" w:rsidR="001C5872" w:rsidRPr="0010079F" w:rsidRDefault="001C5872" w:rsidP="00FB1724">
      <w:pPr>
        <w:jc w:val="both"/>
        <w:rPr>
          <w:rFonts w:asciiTheme="minorHAnsi" w:hAnsiTheme="minorHAnsi" w:cstheme="minorHAnsi"/>
          <w:w w:val="105"/>
        </w:rPr>
      </w:pPr>
    </w:p>
    <w:p w14:paraId="12356DB1" w14:textId="77777777" w:rsidR="00FB1724" w:rsidRPr="0010079F" w:rsidRDefault="00FB1724" w:rsidP="00FB1724">
      <w:pPr>
        <w:jc w:val="both"/>
        <w:rPr>
          <w:rFonts w:asciiTheme="minorHAnsi" w:hAnsiTheme="minorHAnsi" w:cstheme="minorHAnsi"/>
          <w:w w:val="105"/>
        </w:rPr>
      </w:pPr>
      <w:r w:rsidRPr="0010079F">
        <w:rPr>
          <w:rFonts w:asciiTheme="minorHAnsi" w:hAnsiTheme="minorHAnsi" w:cstheme="minorHAnsi"/>
          <w:w w:val="105"/>
        </w:rPr>
        <w:t xml:space="preserve">De plus, l’AGEPS peut à tout moment durant l’exécution du marché décider de faire un point d’avancement de la mise en œuvre de la clause d’insertion. </w:t>
      </w:r>
    </w:p>
    <w:p w14:paraId="26BDCF68" w14:textId="77777777" w:rsidR="00FB1724" w:rsidRPr="0010079F" w:rsidRDefault="00FB1724" w:rsidP="00FB1724">
      <w:pPr>
        <w:jc w:val="both"/>
        <w:rPr>
          <w:rFonts w:asciiTheme="minorHAnsi" w:hAnsiTheme="minorHAnsi" w:cstheme="minorHAnsi"/>
          <w:w w:val="105"/>
        </w:rPr>
      </w:pPr>
    </w:p>
    <w:p w14:paraId="1E4698D1" w14:textId="132B6B33" w:rsidR="00FB1724" w:rsidRPr="00FB1724" w:rsidRDefault="00FB1724" w:rsidP="00FB1724">
      <w:pPr>
        <w:jc w:val="both"/>
        <w:rPr>
          <w:rFonts w:asciiTheme="minorHAnsi" w:hAnsiTheme="minorHAnsi" w:cstheme="minorHAnsi"/>
          <w:w w:val="105"/>
        </w:rPr>
      </w:pPr>
      <w:r w:rsidRPr="0010079F">
        <w:rPr>
          <w:rFonts w:asciiTheme="minorHAnsi" w:hAnsiTheme="minorHAnsi" w:cstheme="minorHAnsi"/>
          <w:w w:val="105"/>
        </w:rPr>
        <w:t>L’AGEPS se réserve la possibilité, le cas échéant, de désigner un facilitateur en cours de marché sans que cela ne donne lieu à l’établissement d’un avenant.</w:t>
      </w:r>
    </w:p>
    <w:p w14:paraId="24553192" w14:textId="4729D66A" w:rsidR="00EB2F25" w:rsidRPr="00494C9B" w:rsidRDefault="009C1712" w:rsidP="00844110">
      <w:pPr>
        <w:pStyle w:val="Titre1"/>
      </w:pPr>
      <w:bookmarkStart w:id="285" w:name="_Toc190365786"/>
      <w:r w:rsidRPr="00494C9B">
        <w:t>MODALITES DE REGLEMENT</w:t>
      </w:r>
      <w:bookmarkEnd w:id="285"/>
    </w:p>
    <w:p w14:paraId="13AD5725" w14:textId="05FC97F3" w:rsidR="00EB2F25" w:rsidRPr="007D38E3" w:rsidRDefault="009C1712" w:rsidP="008F6811">
      <w:pPr>
        <w:pStyle w:val="Titre2"/>
      </w:pPr>
      <w:bookmarkStart w:id="286" w:name="_Toc158390610"/>
      <w:bookmarkStart w:id="287" w:name="_Toc158390724"/>
      <w:bookmarkStart w:id="288" w:name="_Toc158390850"/>
      <w:bookmarkStart w:id="289" w:name="_Toc158390958"/>
      <w:bookmarkStart w:id="290" w:name="_Toc158391072"/>
      <w:bookmarkStart w:id="291" w:name="_Toc158391180"/>
      <w:bookmarkStart w:id="292" w:name="_Toc158391294"/>
      <w:bookmarkStart w:id="293" w:name="_Toc158391402"/>
      <w:bookmarkStart w:id="294" w:name="_Toc158391510"/>
      <w:bookmarkStart w:id="295" w:name="_Toc158490681"/>
      <w:bookmarkStart w:id="296" w:name="_Toc158549471"/>
      <w:bookmarkStart w:id="297" w:name="_Toc158550886"/>
      <w:bookmarkStart w:id="298" w:name="_Toc158556932"/>
      <w:bookmarkStart w:id="299" w:name="_Toc158390725"/>
      <w:bookmarkStart w:id="300" w:name="_Toc158391181"/>
      <w:bookmarkStart w:id="301" w:name="_Toc190365787"/>
      <w:bookmarkEnd w:id="286"/>
      <w:bookmarkEnd w:id="287"/>
      <w:bookmarkEnd w:id="288"/>
      <w:bookmarkEnd w:id="289"/>
      <w:bookmarkEnd w:id="290"/>
      <w:bookmarkEnd w:id="291"/>
      <w:bookmarkEnd w:id="292"/>
      <w:bookmarkEnd w:id="293"/>
      <w:bookmarkEnd w:id="294"/>
      <w:bookmarkEnd w:id="295"/>
      <w:bookmarkEnd w:id="296"/>
      <w:bookmarkEnd w:id="297"/>
      <w:bookmarkEnd w:id="298"/>
      <w:r w:rsidRPr="007D38E3">
        <w:t>F</w:t>
      </w:r>
      <w:r w:rsidR="000567DB" w:rsidRPr="007D38E3">
        <w:t>acturation</w:t>
      </w:r>
      <w:bookmarkEnd w:id="299"/>
      <w:bookmarkEnd w:id="300"/>
      <w:bookmarkEnd w:id="301"/>
    </w:p>
    <w:p w14:paraId="7DC5C21B" w14:textId="77777777" w:rsidR="00EB2F25" w:rsidRPr="007D38E3" w:rsidRDefault="000567DB" w:rsidP="001144D9">
      <w:pPr>
        <w:pStyle w:val="Corpsdetexte"/>
      </w:pPr>
      <w:r w:rsidRPr="007D38E3">
        <w:t>Les factures ne doivent comporter aucune condition générale de vente.</w:t>
      </w:r>
    </w:p>
    <w:p w14:paraId="754F80CD" w14:textId="16AAB1DA" w:rsidR="00EB2F25" w:rsidRPr="007D38E3" w:rsidRDefault="000567DB" w:rsidP="001144D9">
      <w:pPr>
        <w:pStyle w:val="Corpsdetexte"/>
      </w:pPr>
      <w:bookmarkStart w:id="302" w:name="_Toc158390726"/>
      <w:bookmarkStart w:id="303" w:name="_Toc158391182"/>
      <w:r w:rsidRPr="007D38E3">
        <w:t>Conformément</w:t>
      </w:r>
      <w:r w:rsidRPr="007D38E3">
        <w:rPr>
          <w:spacing w:val="1"/>
        </w:rPr>
        <w:t xml:space="preserve"> </w:t>
      </w:r>
      <w:r w:rsidRPr="007D38E3">
        <w:t>à l’ordonnance n° 2014-697 du</w:t>
      </w:r>
      <w:r w:rsidRPr="007D38E3">
        <w:rPr>
          <w:spacing w:val="1"/>
        </w:rPr>
        <w:t xml:space="preserve"> </w:t>
      </w:r>
      <w:r w:rsidRPr="007D38E3">
        <w:t>26 juin</w:t>
      </w:r>
      <w:r w:rsidRPr="007D38E3">
        <w:rPr>
          <w:spacing w:val="1"/>
        </w:rPr>
        <w:t xml:space="preserve"> </w:t>
      </w:r>
      <w:r w:rsidRPr="007D38E3">
        <w:t>2014 relative</w:t>
      </w:r>
      <w:r w:rsidRPr="007D38E3">
        <w:rPr>
          <w:spacing w:val="1"/>
        </w:rPr>
        <w:t xml:space="preserve"> </w:t>
      </w:r>
      <w:r w:rsidRPr="007D38E3">
        <w:t>au développement de la</w:t>
      </w:r>
      <w:r w:rsidRPr="007D38E3">
        <w:rPr>
          <w:spacing w:val="1"/>
        </w:rPr>
        <w:t xml:space="preserve"> </w:t>
      </w:r>
      <w:r w:rsidRPr="007D38E3">
        <w:t>facturation électronique, le Titulaire du marché adressera ses factures sous format dématérialisé</w:t>
      </w:r>
      <w:r w:rsidRPr="007D38E3">
        <w:rPr>
          <w:spacing w:val="1"/>
        </w:rPr>
        <w:t xml:space="preserve"> </w:t>
      </w:r>
      <w:r w:rsidRPr="007D38E3">
        <w:t>par</w:t>
      </w:r>
      <w:r w:rsidRPr="007D38E3">
        <w:rPr>
          <w:spacing w:val="-7"/>
        </w:rPr>
        <w:t xml:space="preserve"> </w:t>
      </w:r>
      <w:r w:rsidRPr="007D38E3">
        <w:t>l’intermédiaire</w:t>
      </w:r>
      <w:r w:rsidRPr="007D38E3">
        <w:rPr>
          <w:spacing w:val="-7"/>
        </w:rPr>
        <w:t xml:space="preserve"> </w:t>
      </w:r>
      <w:r w:rsidRPr="007D38E3">
        <w:t>de</w:t>
      </w:r>
      <w:r w:rsidRPr="007D38E3">
        <w:rPr>
          <w:spacing w:val="-7"/>
        </w:rPr>
        <w:t xml:space="preserve"> </w:t>
      </w:r>
      <w:r w:rsidRPr="007D38E3">
        <w:t>la</w:t>
      </w:r>
      <w:r w:rsidRPr="007D38E3">
        <w:rPr>
          <w:spacing w:val="-5"/>
        </w:rPr>
        <w:t xml:space="preserve"> </w:t>
      </w:r>
      <w:r w:rsidRPr="007D38E3">
        <w:t>solution</w:t>
      </w:r>
      <w:r w:rsidRPr="007D38E3">
        <w:rPr>
          <w:spacing w:val="-7"/>
        </w:rPr>
        <w:t xml:space="preserve"> </w:t>
      </w:r>
      <w:r w:rsidRPr="007D38E3">
        <w:t>Chorus</w:t>
      </w:r>
      <w:r w:rsidRPr="007D38E3">
        <w:rPr>
          <w:spacing w:val="-7"/>
        </w:rPr>
        <w:t xml:space="preserve"> </w:t>
      </w:r>
      <w:r w:rsidRPr="007D38E3">
        <w:t>Pro,</w:t>
      </w:r>
      <w:r w:rsidRPr="007D38E3">
        <w:rPr>
          <w:spacing w:val="-7"/>
        </w:rPr>
        <w:t xml:space="preserve"> </w:t>
      </w:r>
      <w:r w:rsidRPr="007D38E3">
        <w:t>à</w:t>
      </w:r>
      <w:r w:rsidRPr="007D38E3">
        <w:rPr>
          <w:spacing w:val="-7"/>
        </w:rPr>
        <w:t xml:space="preserve"> </w:t>
      </w:r>
      <w:r w:rsidRPr="007D38E3">
        <w:t>l’adresse</w:t>
      </w:r>
      <w:r w:rsidRPr="007D38E3">
        <w:rPr>
          <w:spacing w:val="-7"/>
        </w:rPr>
        <w:t xml:space="preserve"> </w:t>
      </w:r>
      <w:r w:rsidRPr="007D38E3">
        <w:t>https://chorus-pro.gouv.fr.</w:t>
      </w:r>
      <w:bookmarkEnd w:id="302"/>
      <w:bookmarkEnd w:id="303"/>
    </w:p>
    <w:p w14:paraId="060D2FEA" w14:textId="77777777" w:rsidR="00EB2F25" w:rsidRPr="007D38E3" w:rsidRDefault="000567DB" w:rsidP="001144D9">
      <w:pPr>
        <w:pStyle w:val="Corpsdetexte"/>
      </w:pPr>
      <w:r w:rsidRPr="007D38E3">
        <w:t>Les factures électroniques seront transmises sur ce portail en utilisant le mode EDI, ou en déposant des fichiers PDF (signés ou non signés).</w:t>
      </w:r>
    </w:p>
    <w:p w14:paraId="1CF8203E" w14:textId="21C73DA2" w:rsidR="00EB2F25" w:rsidRPr="007D38E3" w:rsidRDefault="000567DB" w:rsidP="001144D9">
      <w:pPr>
        <w:pStyle w:val="Corpsdetexte"/>
      </w:pPr>
      <w:r w:rsidRPr="007D38E3">
        <w:t>Les prix facturés sont obligatoirement rendus franco de port quelle que soit la quantité commandée.</w:t>
      </w:r>
    </w:p>
    <w:p w14:paraId="0623612C" w14:textId="6271243C" w:rsidR="00EB2F25" w:rsidRPr="007D38E3" w:rsidRDefault="000567DB" w:rsidP="001144D9">
      <w:pPr>
        <w:pStyle w:val="Corpsdetexte"/>
        <w:rPr>
          <w:b/>
        </w:rPr>
      </w:pPr>
      <w:bookmarkStart w:id="304" w:name="_Toc158390727"/>
      <w:bookmarkStart w:id="305" w:name="_Toc158391183"/>
      <w:r w:rsidRPr="007D38E3">
        <w:rPr>
          <w:b/>
        </w:rPr>
        <w:t>Les</w:t>
      </w:r>
      <w:r w:rsidRPr="007D38E3">
        <w:rPr>
          <w:b/>
          <w:spacing w:val="-8"/>
        </w:rPr>
        <w:t xml:space="preserve"> </w:t>
      </w:r>
      <w:r w:rsidRPr="007D38E3">
        <w:rPr>
          <w:b/>
        </w:rPr>
        <w:t>factures</w:t>
      </w:r>
      <w:r w:rsidRPr="007D38E3">
        <w:rPr>
          <w:b/>
          <w:spacing w:val="-7"/>
        </w:rPr>
        <w:t xml:space="preserve"> </w:t>
      </w:r>
      <w:r w:rsidRPr="007D38E3">
        <w:rPr>
          <w:b/>
        </w:rPr>
        <w:t>doivent</w:t>
      </w:r>
      <w:r w:rsidRPr="007D38E3">
        <w:rPr>
          <w:b/>
          <w:spacing w:val="-7"/>
        </w:rPr>
        <w:t xml:space="preserve"> </w:t>
      </w:r>
      <w:r w:rsidRPr="007D38E3">
        <w:rPr>
          <w:b/>
        </w:rPr>
        <w:t>indiquer</w:t>
      </w:r>
      <w:r w:rsidRPr="007D38E3">
        <w:rPr>
          <w:b/>
          <w:spacing w:val="-6"/>
        </w:rPr>
        <w:t xml:space="preserve"> </w:t>
      </w:r>
      <w:r w:rsidRPr="007D38E3">
        <w:rPr>
          <w:b/>
        </w:rPr>
        <w:t>:</w:t>
      </w:r>
      <w:bookmarkEnd w:id="304"/>
      <w:bookmarkEnd w:id="305"/>
    </w:p>
    <w:p w14:paraId="1F5BD4E2" w14:textId="447A4AB9" w:rsidR="00EB2F25" w:rsidRPr="007D38E3" w:rsidRDefault="000567DB" w:rsidP="001144D9">
      <w:pPr>
        <w:pStyle w:val="listepucegnrale"/>
      </w:pPr>
      <w:r w:rsidRPr="007D38E3">
        <w:t>La</w:t>
      </w:r>
      <w:r w:rsidRPr="007D38E3">
        <w:rPr>
          <w:spacing w:val="7"/>
        </w:rPr>
        <w:t xml:space="preserve"> </w:t>
      </w:r>
      <w:r w:rsidRPr="007D38E3">
        <w:t>mention</w:t>
      </w:r>
      <w:r w:rsidRPr="007D38E3">
        <w:rPr>
          <w:spacing w:val="8"/>
        </w:rPr>
        <w:t xml:space="preserve"> </w:t>
      </w:r>
      <w:r w:rsidR="007D38E3">
        <w:rPr>
          <w:spacing w:val="8"/>
        </w:rPr>
        <w:t>« </w:t>
      </w:r>
      <w:r w:rsidRPr="007D38E3">
        <w:t>Facture</w:t>
      </w:r>
      <w:r w:rsidR="007D38E3">
        <w:rPr>
          <w:spacing w:val="11"/>
        </w:rPr>
        <w:t> »</w:t>
      </w:r>
    </w:p>
    <w:p w14:paraId="2102AEE8" w14:textId="702CF98B" w:rsidR="00EB2F25" w:rsidRPr="007D38E3" w:rsidRDefault="000567DB" w:rsidP="001144D9">
      <w:pPr>
        <w:pStyle w:val="listepucegnrale"/>
      </w:pPr>
      <w:r w:rsidRPr="007D38E3">
        <w:lastRenderedPageBreak/>
        <w:t>Le</w:t>
      </w:r>
      <w:r w:rsidRPr="007D38E3">
        <w:rPr>
          <w:spacing w:val="2"/>
        </w:rPr>
        <w:t xml:space="preserve"> </w:t>
      </w:r>
      <w:r w:rsidRPr="007D38E3">
        <w:t>numéro</w:t>
      </w:r>
      <w:r w:rsidRPr="007D38E3">
        <w:rPr>
          <w:spacing w:val="1"/>
        </w:rPr>
        <w:t xml:space="preserve"> </w:t>
      </w:r>
      <w:r w:rsidRPr="007D38E3">
        <w:t>d’ordre</w:t>
      </w:r>
      <w:r w:rsidRPr="007D38E3">
        <w:rPr>
          <w:spacing w:val="3"/>
        </w:rPr>
        <w:t xml:space="preserve"> </w:t>
      </w:r>
      <w:r w:rsidRPr="007D38E3">
        <w:t>de</w:t>
      </w:r>
      <w:r w:rsidRPr="007D38E3">
        <w:rPr>
          <w:spacing w:val="2"/>
        </w:rPr>
        <w:t xml:space="preserve"> </w:t>
      </w:r>
      <w:r w:rsidRPr="007D38E3">
        <w:t>la</w:t>
      </w:r>
      <w:r w:rsidRPr="007D38E3">
        <w:rPr>
          <w:spacing w:val="1"/>
        </w:rPr>
        <w:t xml:space="preserve"> </w:t>
      </w:r>
      <w:r w:rsidRPr="007D38E3">
        <w:t>facture</w:t>
      </w:r>
    </w:p>
    <w:p w14:paraId="7EFCB4B9" w14:textId="54016A23" w:rsidR="00EB2F25" w:rsidRPr="007D38E3" w:rsidRDefault="007D38E3" w:rsidP="001144D9">
      <w:pPr>
        <w:pStyle w:val="listepucegnrale"/>
      </w:pPr>
      <w:r>
        <w:t>N</w:t>
      </w:r>
      <w:r w:rsidR="000567DB" w:rsidRPr="007D38E3">
        <w:t>om</w:t>
      </w:r>
      <w:r w:rsidR="000567DB" w:rsidRPr="007D38E3">
        <w:rPr>
          <w:spacing w:val="-5"/>
        </w:rPr>
        <w:t xml:space="preserve"> </w:t>
      </w:r>
      <w:r w:rsidR="000567DB" w:rsidRPr="007D38E3">
        <w:t>et</w:t>
      </w:r>
      <w:r w:rsidR="000567DB" w:rsidRPr="007D38E3">
        <w:rPr>
          <w:spacing w:val="-5"/>
        </w:rPr>
        <w:t xml:space="preserve"> </w:t>
      </w:r>
      <w:r w:rsidR="000567DB" w:rsidRPr="007D38E3">
        <w:t>adresse</w:t>
      </w:r>
      <w:r w:rsidR="000567DB" w:rsidRPr="007D38E3">
        <w:rPr>
          <w:spacing w:val="-2"/>
        </w:rPr>
        <w:t xml:space="preserve"> </w:t>
      </w:r>
      <w:r w:rsidR="000567DB" w:rsidRPr="007D38E3">
        <w:t>du</w:t>
      </w:r>
      <w:r w:rsidR="000567DB" w:rsidRPr="007D38E3">
        <w:rPr>
          <w:spacing w:val="-4"/>
        </w:rPr>
        <w:t xml:space="preserve"> </w:t>
      </w:r>
      <w:r>
        <w:t>créancier</w:t>
      </w:r>
    </w:p>
    <w:p w14:paraId="3FAE111F" w14:textId="4B6C0634" w:rsidR="00EB2F25" w:rsidRPr="007D38E3" w:rsidRDefault="007D38E3" w:rsidP="001144D9">
      <w:pPr>
        <w:pStyle w:val="listepucegnrale"/>
      </w:pPr>
      <w:r>
        <w:t>L</w:t>
      </w:r>
      <w:r w:rsidR="000567DB" w:rsidRPr="007D38E3">
        <w:t>es</w:t>
      </w:r>
      <w:r w:rsidR="000567DB" w:rsidRPr="007D38E3">
        <w:rPr>
          <w:spacing w:val="-7"/>
        </w:rPr>
        <w:t xml:space="preserve"> </w:t>
      </w:r>
      <w:r w:rsidR="000567DB" w:rsidRPr="007D38E3">
        <w:t>coordonnées</w:t>
      </w:r>
      <w:r w:rsidR="000567DB" w:rsidRPr="007D38E3">
        <w:rPr>
          <w:spacing w:val="-7"/>
        </w:rPr>
        <w:t xml:space="preserve"> </w:t>
      </w:r>
      <w:r w:rsidR="000567DB" w:rsidRPr="007D38E3">
        <w:t>complètes</w:t>
      </w:r>
      <w:r w:rsidR="000567DB" w:rsidRPr="007D38E3">
        <w:rPr>
          <w:spacing w:val="-3"/>
        </w:rPr>
        <w:t xml:space="preserve"> </w:t>
      </w:r>
      <w:r w:rsidR="000567DB" w:rsidRPr="007D38E3">
        <w:t>de</w:t>
      </w:r>
      <w:r w:rsidR="000567DB" w:rsidRPr="007D38E3">
        <w:rPr>
          <w:spacing w:val="-9"/>
        </w:rPr>
        <w:t xml:space="preserve"> </w:t>
      </w:r>
      <w:r w:rsidR="000567DB" w:rsidRPr="007D38E3">
        <w:t>son</w:t>
      </w:r>
      <w:r w:rsidR="000567DB" w:rsidRPr="007D38E3">
        <w:rPr>
          <w:spacing w:val="-7"/>
        </w:rPr>
        <w:t xml:space="preserve"> </w:t>
      </w:r>
      <w:r w:rsidR="000567DB" w:rsidRPr="007D38E3">
        <w:t>compte</w:t>
      </w:r>
      <w:r w:rsidR="000567DB" w:rsidRPr="007D38E3">
        <w:rPr>
          <w:spacing w:val="-8"/>
        </w:rPr>
        <w:t xml:space="preserve"> </w:t>
      </w:r>
      <w:r w:rsidR="000567DB" w:rsidRPr="007D38E3">
        <w:t>bancaire</w:t>
      </w:r>
      <w:r w:rsidR="000567DB" w:rsidRPr="007D38E3">
        <w:rPr>
          <w:spacing w:val="-5"/>
        </w:rPr>
        <w:t xml:space="preserve"> </w:t>
      </w:r>
      <w:r w:rsidR="000567DB" w:rsidRPr="007D38E3">
        <w:t>telles</w:t>
      </w:r>
      <w:r w:rsidR="000567DB" w:rsidRPr="007D38E3">
        <w:rPr>
          <w:spacing w:val="-7"/>
        </w:rPr>
        <w:t xml:space="preserve"> </w:t>
      </w:r>
      <w:r w:rsidR="000567DB" w:rsidRPr="007D38E3">
        <w:t>que</w:t>
      </w:r>
      <w:r w:rsidR="000567DB" w:rsidRPr="007D38E3">
        <w:rPr>
          <w:spacing w:val="-7"/>
        </w:rPr>
        <w:t xml:space="preserve"> </w:t>
      </w:r>
      <w:r w:rsidR="000567DB" w:rsidRPr="007D38E3">
        <w:t>précisées</w:t>
      </w:r>
      <w:r w:rsidR="000567DB" w:rsidRPr="007D38E3">
        <w:rPr>
          <w:spacing w:val="-5"/>
        </w:rPr>
        <w:t xml:space="preserve"> </w:t>
      </w:r>
      <w:r w:rsidR="000567DB" w:rsidRPr="007D38E3">
        <w:t>sur</w:t>
      </w:r>
      <w:r w:rsidR="000567DB" w:rsidRPr="007D38E3">
        <w:rPr>
          <w:spacing w:val="-9"/>
        </w:rPr>
        <w:t xml:space="preserve"> </w:t>
      </w:r>
      <w:r w:rsidR="000567DB" w:rsidRPr="007D38E3">
        <w:t>l’acte</w:t>
      </w:r>
      <w:r w:rsidR="000567DB" w:rsidRPr="007D38E3">
        <w:rPr>
          <w:spacing w:val="-7"/>
        </w:rPr>
        <w:t xml:space="preserve"> </w:t>
      </w:r>
      <w:r w:rsidR="000567DB" w:rsidRPr="007D38E3">
        <w:t>d’engagement</w:t>
      </w:r>
    </w:p>
    <w:p w14:paraId="13D3AC1B" w14:textId="31D81DF7" w:rsidR="00EB2F25" w:rsidRPr="007D38E3" w:rsidRDefault="007D38E3" w:rsidP="001144D9">
      <w:pPr>
        <w:pStyle w:val="listepucegnrale"/>
      </w:pPr>
      <w:r>
        <w:t>L</w:t>
      </w:r>
      <w:r w:rsidR="000567DB" w:rsidRPr="007D38E3">
        <w:t>es</w:t>
      </w:r>
      <w:r w:rsidR="000567DB" w:rsidRPr="007D38E3">
        <w:rPr>
          <w:spacing w:val="3"/>
        </w:rPr>
        <w:t xml:space="preserve"> </w:t>
      </w:r>
      <w:r w:rsidR="000567DB" w:rsidRPr="007D38E3">
        <w:t>n°</w:t>
      </w:r>
      <w:r w:rsidR="000567DB" w:rsidRPr="007D38E3">
        <w:rPr>
          <w:spacing w:val="4"/>
        </w:rPr>
        <w:t xml:space="preserve"> </w:t>
      </w:r>
      <w:r w:rsidR="000567DB" w:rsidRPr="007D38E3">
        <w:t>de</w:t>
      </w:r>
      <w:r w:rsidR="000567DB" w:rsidRPr="007D38E3">
        <w:rPr>
          <w:spacing w:val="2"/>
        </w:rPr>
        <w:t xml:space="preserve"> </w:t>
      </w:r>
      <w:r w:rsidR="000567DB" w:rsidRPr="007D38E3">
        <w:t>SIRET</w:t>
      </w:r>
      <w:r w:rsidR="000567DB" w:rsidRPr="007D38E3">
        <w:rPr>
          <w:spacing w:val="2"/>
        </w:rPr>
        <w:t xml:space="preserve"> </w:t>
      </w:r>
      <w:r w:rsidR="000567DB" w:rsidRPr="007D38E3">
        <w:t>ou</w:t>
      </w:r>
      <w:r w:rsidR="000567DB" w:rsidRPr="007D38E3">
        <w:rPr>
          <w:spacing w:val="3"/>
        </w:rPr>
        <w:t xml:space="preserve"> </w:t>
      </w:r>
      <w:r w:rsidR="000567DB" w:rsidRPr="007D38E3">
        <w:t>SIREN</w:t>
      </w:r>
      <w:r w:rsidR="000567DB" w:rsidRPr="007D38E3">
        <w:rPr>
          <w:spacing w:val="3"/>
        </w:rPr>
        <w:t xml:space="preserve"> </w:t>
      </w:r>
      <w:r w:rsidR="000567DB" w:rsidRPr="007D38E3">
        <w:t>et</w:t>
      </w:r>
      <w:r w:rsidR="000567DB" w:rsidRPr="007D38E3">
        <w:rPr>
          <w:spacing w:val="2"/>
        </w:rPr>
        <w:t xml:space="preserve"> </w:t>
      </w:r>
      <w:r w:rsidR="000567DB" w:rsidRPr="007D38E3">
        <w:t>du</w:t>
      </w:r>
      <w:r w:rsidR="000567DB" w:rsidRPr="007D38E3">
        <w:rPr>
          <w:spacing w:val="2"/>
        </w:rPr>
        <w:t xml:space="preserve"> </w:t>
      </w:r>
      <w:r w:rsidR="000567DB" w:rsidRPr="007D38E3">
        <w:t>registre</w:t>
      </w:r>
      <w:r w:rsidR="000567DB" w:rsidRPr="007D38E3">
        <w:rPr>
          <w:spacing w:val="4"/>
        </w:rPr>
        <w:t xml:space="preserve"> </w:t>
      </w:r>
      <w:r w:rsidR="000567DB" w:rsidRPr="007D38E3">
        <w:t>du</w:t>
      </w:r>
      <w:r w:rsidR="000567DB" w:rsidRPr="007D38E3">
        <w:rPr>
          <w:spacing w:val="3"/>
        </w:rPr>
        <w:t xml:space="preserve"> </w:t>
      </w:r>
      <w:r w:rsidR="000567DB" w:rsidRPr="007D38E3">
        <w:t>commerce</w:t>
      </w:r>
    </w:p>
    <w:p w14:paraId="3A7E331E" w14:textId="48F9BEDD" w:rsidR="00EB2F25" w:rsidRPr="007D38E3" w:rsidRDefault="007D38E3" w:rsidP="001144D9">
      <w:pPr>
        <w:pStyle w:val="listepucegnrale"/>
      </w:pPr>
      <w:r>
        <w:t>L</w:t>
      </w:r>
      <w:r w:rsidR="000567DB" w:rsidRPr="007D38E3">
        <w:t>e</w:t>
      </w:r>
      <w:r w:rsidR="000567DB" w:rsidRPr="007D38E3">
        <w:rPr>
          <w:spacing w:val="-10"/>
        </w:rPr>
        <w:t xml:space="preserve"> </w:t>
      </w:r>
      <w:r w:rsidR="000567DB" w:rsidRPr="007D38E3">
        <w:t>Code</w:t>
      </w:r>
      <w:r w:rsidR="000567DB" w:rsidRPr="007D38E3">
        <w:rPr>
          <w:spacing w:val="-9"/>
        </w:rPr>
        <w:t xml:space="preserve"> </w:t>
      </w:r>
      <w:r w:rsidR="000567DB" w:rsidRPr="007D38E3">
        <w:t>APE</w:t>
      </w:r>
    </w:p>
    <w:p w14:paraId="167BDF4A" w14:textId="3D8BFA4B" w:rsidR="00EB2F25" w:rsidRPr="007D38E3" w:rsidRDefault="007D38E3" w:rsidP="001144D9">
      <w:pPr>
        <w:pStyle w:val="listepucegnrale"/>
      </w:pPr>
      <w:r>
        <w:t>L</w:t>
      </w:r>
      <w:r w:rsidR="000567DB" w:rsidRPr="007D38E3">
        <w:t>a</w:t>
      </w:r>
      <w:r w:rsidR="000567DB" w:rsidRPr="007D38E3">
        <w:rPr>
          <w:spacing w:val="-6"/>
        </w:rPr>
        <w:t xml:space="preserve"> </w:t>
      </w:r>
      <w:r w:rsidR="000567DB" w:rsidRPr="007D38E3">
        <w:t>désignation</w:t>
      </w:r>
      <w:r w:rsidR="000567DB" w:rsidRPr="007D38E3">
        <w:rPr>
          <w:spacing w:val="-5"/>
        </w:rPr>
        <w:t xml:space="preserve"> </w:t>
      </w:r>
      <w:r w:rsidR="000567DB" w:rsidRPr="007D38E3">
        <w:t>de</w:t>
      </w:r>
      <w:r w:rsidR="000567DB" w:rsidRPr="007D38E3">
        <w:rPr>
          <w:spacing w:val="-5"/>
        </w:rPr>
        <w:t xml:space="preserve"> </w:t>
      </w:r>
      <w:r w:rsidR="000567DB" w:rsidRPr="007D38E3">
        <w:t>chaque</w:t>
      </w:r>
      <w:r w:rsidR="000567DB" w:rsidRPr="007D38E3">
        <w:rPr>
          <w:spacing w:val="-3"/>
        </w:rPr>
        <w:t xml:space="preserve"> </w:t>
      </w:r>
      <w:r w:rsidR="000567DB" w:rsidRPr="007D38E3">
        <w:t>prestation</w:t>
      </w:r>
      <w:r w:rsidR="000567DB" w:rsidRPr="007D38E3">
        <w:rPr>
          <w:spacing w:val="-4"/>
        </w:rPr>
        <w:t xml:space="preserve"> </w:t>
      </w:r>
      <w:r w:rsidR="000567DB" w:rsidRPr="007D38E3">
        <w:t>livrée</w:t>
      </w:r>
      <w:r w:rsidR="000567DB" w:rsidRPr="007D38E3">
        <w:rPr>
          <w:spacing w:val="-5"/>
        </w:rPr>
        <w:t xml:space="preserve"> </w:t>
      </w:r>
      <w:r w:rsidR="000567DB" w:rsidRPr="007D38E3">
        <w:t>(Code</w:t>
      </w:r>
      <w:r w:rsidR="000567DB" w:rsidRPr="007D38E3">
        <w:rPr>
          <w:spacing w:val="-4"/>
        </w:rPr>
        <w:t xml:space="preserve"> </w:t>
      </w:r>
      <w:r w:rsidR="000567DB" w:rsidRPr="007D38E3">
        <w:t>de</w:t>
      </w:r>
      <w:r w:rsidR="000567DB" w:rsidRPr="007D38E3">
        <w:rPr>
          <w:spacing w:val="-5"/>
        </w:rPr>
        <w:t xml:space="preserve"> </w:t>
      </w:r>
      <w:r w:rsidR="000567DB" w:rsidRPr="007D38E3">
        <w:t>l’Unité</w:t>
      </w:r>
      <w:r w:rsidR="000567DB" w:rsidRPr="007D38E3">
        <w:rPr>
          <w:spacing w:val="-4"/>
        </w:rPr>
        <w:t xml:space="preserve"> </w:t>
      </w:r>
      <w:r w:rsidR="000567DB" w:rsidRPr="007D38E3">
        <w:t>d’Œuvre,</w:t>
      </w:r>
      <w:r w:rsidR="000567DB" w:rsidRPr="007D38E3">
        <w:rPr>
          <w:spacing w:val="-6"/>
        </w:rPr>
        <w:t xml:space="preserve"> </w:t>
      </w:r>
      <w:r w:rsidR="000567DB" w:rsidRPr="007D38E3">
        <w:t>complexité,</w:t>
      </w:r>
      <w:r w:rsidR="000567DB" w:rsidRPr="007D38E3">
        <w:rPr>
          <w:spacing w:val="-7"/>
        </w:rPr>
        <w:t xml:space="preserve"> </w:t>
      </w:r>
      <w:r>
        <w:t>quantité)</w:t>
      </w:r>
    </w:p>
    <w:p w14:paraId="2931E81C" w14:textId="5A96F5A6" w:rsidR="00EB2F25" w:rsidRPr="007D38E3" w:rsidRDefault="007D38E3" w:rsidP="001144D9">
      <w:pPr>
        <w:pStyle w:val="listepucegnrale"/>
      </w:pPr>
      <w:r>
        <w:t>L</w:t>
      </w:r>
      <w:r w:rsidR="000567DB" w:rsidRPr="007D38E3">
        <w:t>e</w:t>
      </w:r>
      <w:r w:rsidR="000567DB" w:rsidRPr="007D38E3">
        <w:rPr>
          <w:spacing w:val="-3"/>
        </w:rPr>
        <w:t xml:space="preserve"> </w:t>
      </w:r>
      <w:r w:rsidR="000567DB" w:rsidRPr="007D38E3">
        <w:t>montant</w:t>
      </w:r>
      <w:r w:rsidR="000567DB" w:rsidRPr="007D38E3">
        <w:rPr>
          <w:spacing w:val="-5"/>
        </w:rPr>
        <w:t xml:space="preserve"> </w:t>
      </w:r>
      <w:r w:rsidR="000567DB" w:rsidRPr="007D38E3">
        <w:t>hors</w:t>
      </w:r>
      <w:r w:rsidR="000567DB" w:rsidRPr="007D38E3">
        <w:rPr>
          <w:spacing w:val="-2"/>
        </w:rPr>
        <w:t xml:space="preserve"> </w:t>
      </w:r>
      <w:r w:rsidR="000567DB" w:rsidRPr="007D38E3">
        <w:t>taxes</w:t>
      </w:r>
      <w:r w:rsidR="000567DB" w:rsidRPr="007D38E3">
        <w:rPr>
          <w:spacing w:val="-3"/>
        </w:rPr>
        <w:t xml:space="preserve"> </w:t>
      </w:r>
      <w:r w:rsidR="000567DB" w:rsidRPr="007D38E3">
        <w:t>par</w:t>
      </w:r>
      <w:r w:rsidR="000567DB" w:rsidRPr="007D38E3">
        <w:rPr>
          <w:spacing w:val="-3"/>
        </w:rPr>
        <w:t xml:space="preserve"> </w:t>
      </w:r>
      <w:r w:rsidR="000567DB" w:rsidRPr="007D38E3">
        <w:t>article</w:t>
      </w:r>
      <w:r w:rsidR="000567DB" w:rsidRPr="007D38E3">
        <w:rPr>
          <w:spacing w:val="-3"/>
        </w:rPr>
        <w:t xml:space="preserve"> </w:t>
      </w:r>
      <w:r w:rsidR="000567DB" w:rsidRPr="007D38E3">
        <w:t>et</w:t>
      </w:r>
      <w:r w:rsidR="000567DB" w:rsidRPr="007D38E3">
        <w:rPr>
          <w:spacing w:val="-4"/>
        </w:rPr>
        <w:t xml:space="preserve"> </w:t>
      </w:r>
      <w:r w:rsidR="000567DB" w:rsidRPr="007D38E3">
        <w:t>hors</w:t>
      </w:r>
      <w:r w:rsidR="000567DB" w:rsidRPr="007D38E3">
        <w:rPr>
          <w:spacing w:val="-3"/>
        </w:rPr>
        <w:t xml:space="preserve"> </w:t>
      </w:r>
      <w:r w:rsidR="000567DB" w:rsidRPr="007D38E3">
        <w:t>taxes</w:t>
      </w:r>
      <w:r w:rsidR="000567DB" w:rsidRPr="007D38E3">
        <w:rPr>
          <w:spacing w:val="-2"/>
        </w:rPr>
        <w:t xml:space="preserve"> </w:t>
      </w:r>
      <w:r w:rsidR="000567DB" w:rsidRPr="007D38E3">
        <w:t>avec</w:t>
      </w:r>
      <w:r w:rsidR="000567DB" w:rsidRPr="007D38E3">
        <w:rPr>
          <w:spacing w:val="-5"/>
        </w:rPr>
        <w:t xml:space="preserve"> </w:t>
      </w:r>
      <w:r w:rsidR="000567DB" w:rsidRPr="007D38E3">
        <w:t>remise</w:t>
      </w:r>
      <w:r w:rsidR="000567DB" w:rsidRPr="007D38E3">
        <w:rPr>
          <w:spacing w:val="-3"/>
        </w:rPr>
        <w:t xml:space="preserve"> </w:t>
      </w:r>
      <w:r w:rsidR="000567DB" w:rsidRPr="007D38E3">
        <w:t>(si</w:t>
      </w:r>
      <w:r w:rsidR="000567DB" w:rsidRPr="007D38E3">
        <w:rPr>
          <w:spacing w:val="-3"/>
        </w:rPr>
        <w:t xml:space="preserve"> </w:t>
      </w:r>
      <w:r w:rsidR="000567DB" w:rsidRPr="007D38E3">
        <w:t>remise</w:t>
      </w:r>
      <w:r w:rsidR="000567DB" w:rsidRPr="007D38E3">
        <w:rPr>
          <w:spacing w:val="-3"/>
        </w:rPr>
        <w:t xml:space="preserve"> </w:t>
      </w:r>
      <w:r w:rsidR="000567DB" w:rsidRPr="007D38E3">
        <w:t>proposée)</w:t>
      </w:r>
    </w:p>
    <w:p w14:paraId="7AA245EC" w14:textId="743F54EE" w:rsidR="00EB2F25" w:rsidRPr="007D38E3" w:rsidRDefault="007D38E3" w:rsidP="001144D9">
      <w:pPr>
        <w:pStyle w:val="listepucegnrale"/>
      </w:pPr>
      <w:r>
        <w:t>L</w:t>
      </w:r>
      <w:r w:rsidR="000567DB" w:rsidRPr="007D38E3">
        <w:t>e taux</w:t>
      </w:r>
      <w:r w:rsidR="000567DB" w:rsidRPr="007D38E3">
        <w:rPr>
          <w:spacing w:val="-2"/>
        </w:rPr>
        <w:t xml:space="preserve"> </w:t>
      </w:r>
      <w:r w:rsidR="000567DB" w:rsidRPr="007D38E3">
        <w:t>et</w:t>
      </w:r>
      <w:r w:rsidR="000567DB" w:rsidRPr="007D38E3">
        <w:rPr>
          <w:spacing w:val="-2"/>
        </w:rPr>
        <w:t xml:space="preserve"> </w:t>
      </w:r>
      <w:r w:rsidR="000567DB" w:rsidRPr="007D38E3">
        <w:t>le montant</w:t>
      </w:r>
      <w:r w:rsidR="000567DB" w:rsidRPr="007D38E3">
        <w:rPr>
          <w:spacing w:val="-2"/>
        </w:rPr>
        <w:t xml:space="preserve"> </w:t>
      </w:r>
      <w:r w:rsidR="000567DB" w:rsidRPr="007D38E3">
        <w:t>des</w:t>
      </w:r>
      <w:r w:rsidR="000567DB" w:rsidRPr="007D38E3">
        <w:rPr>
          <w:spacing w:val="1"/>
        </w:rPr>
        <w:t xml:space="preserve"> </w:t>
      </w:r>
      <w:r w:rsidR="000567DB" w:rsidRPr="007D38E3">
        <w:t>taxes</w:t>
      </w:r>
    </w:p>
    <w:p w14:paraId="3E616113" w14:textId="69FDF4DC" w:rsidR="00EB2F25" w:rsidRPr="007D38E3" w:rsidRDefault="007D38E3" w:rsidP="001144D9">
      <w:pPr>
        <w:pStyle w:val="listepucegnrale"/>
      </w:pPr>
      <w:r>
        <w:t>L</w:t>
      </w:r>
      <w:r w:rsidR="000567DB" w:rsidRPr="007D38E3">
        <w:t>e</w:t>
      </w:r>
      <w:r w:rsidR="000567DB" w:rsidRPr="007D38E3">
        <w:rPr>
          <w:spacing w:val="-7"/>
        </w:rPr>
        <w:t xml:space="preserve"> </w:t>
      </w:r>
      <w:r w:rsidR="000567DB" w:rsidRPr="007D38E3">
        <w:t>montant</w:t>
      </w:r>
      <w:r w:rsidR="000567DB" w:rsidRPr="007D38E3">
        <w:rPr>
          <w:spacing w:val="-7"/>
        </w:rPr>
        <w:t xml:space="preserve"> </w:t>
      </w:r>
      <w:r w:rsidR="000567DB" w:rsidRPr="007D38E3">
        <w:t>total</w:t>
      </w:r>
      <w:r w:rsidR="000567DB" w:rsidRPr="007D38E3">
        <w:rPr>
          <w:spacing w:val="-7"/>
        </w:rPr>
        <w:t xml:space="preserve"> </w:t>
      </w:r>
      <w:r w:rsidR="000567DB" w:rsidRPr="007D38E3">
        <w:t>des</w:t>
      </w:r>
      <w:r w:rsidR="000567DB" w:rsidRPr="007D38E3">
        <w:rPr>
          <w:spacing w:val="-5"/>
        </w:rPr>
        <w:t xml:space="preserve"> </w:t>
      </w:r>
      <w:r w:rsidR="000567DB" w:rsidRPr="007D38E3">
        <w:t>prestations</w:t>
      </w:r>
      <w:r w:rsidR="000567DB" w:rsidRPr="007D38E3">
        <w:rPr>
          <w:spacing w:val="-6"/>
        </w:rPr>
        <w:t xml:space="preserve"> </w:t>
      </w:r>
      <w:r w:rsidR="000567DB" w:rsidRPr="007D38E3">
        <w:t>livrées</w:t>
      </w:r>
      <w:r w:rsidR="000567DB" w:rsidRPr="007D38E3">
        <w:rPr>
          <w:spacing w:val="-6"/>
        </w:rPr>
        <w:t xml:space="preserve"> </w:t>
      </w:r>
      <w:r>
        <w:t>TTC</w:t>
      </w:r>
    </w:p>
    <w:p w14:paraId="38D5F6EF" w14:textId="080557D6" w:rsidR="00EB2F25" w:rsidRPr="007D38E3" w:rsidRDefault="007D38E3" w:rsidP="001144D9">
      <w:pPr>
        <w:pStyle w:val="listepucegnrale"/>
      </w:pPr>
      <w:r>
        <w:t>L</w:t>
      </w:r>
      <w:r w:rsidR="000567DB" w:rsidRPr="007D38E3">
        <w:t>e</w:t>
      </w:r>
      <w:r w:rsidR="000567DB" w:rsidRPr="007D38E3">
        <w:rPr>
          <w:spacing w:val="13"/>
        </w:rPr>
        <w:t xml:space="preserve"> </w:t>
      </w:r>
      <w:r w:rsidR="000567DB" w:rsidRPr="007D38E3">
        <w:t>n</w:t>
      </w:r>
      <w:r>
        <w:t xml:space="preserve">uméro </w:t>
      </w:r>
      <w:r w:rsidR="000567DB" w:rsidRPr="007D38E3">
        <w:t>du</w:t>
      </w:r>
      <w:r w:rsidR="000567DB" w:rsidRPr="007D38E3">
        <w:rPr>
          <w:spacing w:val="11"/>
        </w:rPr>
        <w:t xml:space="preserve"> </w:t>
      </w:r>
      <w:r w:rsidR="000567DB" w:rsidRPr="007D38E3">
        <w:t>bon</w:t>
      </w:r>
      <w:r w:rsidR="000567DB" w:rsidRPr="007D38E3">
        <w:rPr>
          <w:spacing w:val="14"/>
        </w:rPr>
        <w:t xml:space="preserve"> </w:t>
      </w:r>
      <w:r w:rsidR="000567DB" w:rsidRPr="007D38E3">
        <w:t>de</w:t>
      </w:r>
      <w:r w:rsidR="000567DB" w:rsidRPr="007D38E3">
        <w:rPr>
          <w:spacing w:val="14"/>
        </w:rPr>
        <w:t xml:space="preserve"> </w:t>
      </w:r>
      <w:r w:rsidR="000567DB" w:rsidRPr="007D38E3">
        <w:t>commande</w:t>
      </w:r>
      <w:r w:rsidR="000567DB" w:rsidRPr="007D38E3">
        <w:rPr>
          <w:spacing w:val="15"/>
        </w:rPr>
        <w:t xml:space="preserve"> </w:t>
      </w:r>
      <w:r w:rsidR="000567DB" w:rsidRPr="007D38E3">
        <w:t>(référence</w:t>
      </w:r>
      <w:r w:rsidR="000567DB" w:rsidRPr="007D38E3">
        <w:rPr>
          <w:spacing w:val="14"/>
        </w:rPr>
        <w:t xml:space="preserve"> </w:t>
      </w:r>
      <w:r w:rsidR="000567DB" w:rsidRPr="007D38E3">
        <w:t>à</w:t>
      </w:r>
      <w:r w:rsidR="000567DB" w:rsidRPr="007D38E3">
        <w:rPr>
          <w:spacing w:val="13"/>
        </w:rPr>
        <w:t xml:space="preserve"> </w:t>
      </w:r>
      <w:r w:rsidR="000567DB" w:rsidRPr="007D38E3">
        <w:t>10</w:t>
      </w:r>
      <w:r w:rsidR="000567DB" w:rsidRPr="007D38E3">
        <w:rPr>
          <w:spacing w:val="12"/>
        </w:rPr>
        <w:t xml:space="preserve"> </w:t>
      </w:r>
      <w:r w:rsidR="000567DB" w:rsidRPr="007D38E3">
        <w:t>chiffres</w:t>
      </w:r>
      <w:r w:rsidR="000567DB" w:rsidRPr="007D38E3">
        <w:rPr>
          <w:spacing w:val="13"/>
        </w:rPr>
        <w:t xml:space="preserve"> </w:t>
      </w:r>
      <w:r w:rsidR="000567DB" w:rsidRPr="007D38E3">
        <w:t>commençant</w:t>
      </w:r>
      <w:r w:rsidR="000567DB" w:rsidRPr="007D38E3">
        <w:rPr>
          <w:spacing w:val="12"/>
        </w:rPr>
        <w:t xml:space="preserve"> </w:t>
      </w:r>
      <w:r w:rsidR="000567DB" w:rsidRPr="007D38E3">
        <w:t>par</w:t>
      </w:r>
      <w:r w:rsidR="000567DB" w:rsidRPr="007D38E3">
        <w:rPr>
          <w:spacing w:val="14"/>
        </w:rPr>
        <w:t xml:space="preserve"> </w:t>
      </w:r>
      <w:r w:rsidR="000567DB" w:rsidRPr="007D38E3">
        <w:t>45)</w:t>
      </w:r>
      <w:r w:rsidR="000567DB" w:rsidRPr="007D38E3">
        <w:rPr>
          <w:spacing w:val="14"/>
        </w:rPr>
        <w:t xml:space="preserve"> </w:t>
      </w:r>
      <w:r w:rsidR="000567DB" w:rsidRPr="007D38E3">
        <w:t>ou</w:t>
      </w:r>
      <w:r w:rsidR="000567DB" w:rsidRPr="007D38E3">
        <w:rPr>
          <w:spacing w:val="13"/>
        </w:rPr>
        <w:t xml:space="preserve"> </w:t>
      </w:r>
      <w:r w:rsidR="000567DB" w:rsidRPr="007D38E3">
        <w:t>ordre</w:t>
      </w:r>
      <w:r w:rsidR="000567DB" w:rsidRPr="007D38E3">
        <w:rPr>
          <w:spacing w:val="13"/>
        </w:rPr>
        <w:t xml:space="preserve"> </w:t>
      </w:r>
      <w:r w:rsidR="000567DB" w:rsidRPr="007D38E3">
        <w:t>de</w:t>
      </w:r>
      <w:r w:rsidR="000567DB" w:rsidRPr="007D38E3">
        <w:rPr>
          <w:spacing w:val="12"/>
        </w:rPr>
        <w:t xml:space="preserve"> </w:t>
      </w:r>
      <w:r w:rsidR="000567DB" w:rsidRPr="007D38E3">
        <w:t>service</w:t>
      </w:r>
      <w:r w:rsidR="000567DB" w:rsidRPr="007D38E3">
        <w:rPr>
          <w:spacing w:val="14"/>
        </w:rPr>
        <w:t xml:space="preserve"> </w:t>
      </w:r>
      <w:r w:rsidR="000567DB" w:rsidRPr="007D38E3">
        <w:t>(un</w:t>
      </w:r>
      <w:r>
        <w:t>e f</w:t>
      </w:r>
      <w:r w:rsidR="000567DB" w:rsidRPr="007D38E3">
        <w:t>acture</w:t>
      </w:r>
      <w:r w:rsidR="000567DB" w:rsidRPr="007D38E3">
        <w:rPr>
          <w:spacing w:val="-1"/>
        </w:rPr>
        <w:t xml:space="preserve"> </w:t>
      </w:r>
      <w:r w:rsidR="000567DB" w:rsidRPr="007D38E3">
        <w:t>devant</w:t>
      </w:r>
      <w:r w:rsidR="000567DB" w:rsidRPr="007D38E3">
        <w:rPr>
          <w:spacing w:val="-3"/>
        </w:rPr>
        <w:t xml:space="preserve"> </w:t>
      </w:r>
      <w:r w:rsidR="000567DB" w:rsidRPr="007D38E3">
        <w:t>référencer</w:t>
      </w:r>
      <w:r w:rsidR="000567DB" w:rsidRPr="007D38E3">
        <w:rPr>
          <w:spacing w:val="-4"/>
        </w:rPr>
        <w:t xml:space="preserve"> </w:t>
      </w:r>
      <w:r w:rsidR="000567DB" w:rsidRPr="007D38E3">
        <w:t>un</w:t>
      </w:r>
      <w:r w:rsidR="000567DB" w:rsidRPr="007D38E3">
        <w:rPr>
          <w:spacing w:val="-2"/>
        </w:rPr>
        <w:t xml:space="preserve"> </w:t>
      </w:r>
      <w:r w:rsidR="000567DB" w:rsidRPr="007D38E3">
        <w:t>et</w:t>
      </w:r>
      <w:r w:rsidR="000567DB" w:rsidRPr="007D38E3">
        <w:rPr>
          <w:spacing w:val="-3"/>
        </w:rPr>
        <w:t xml:space="preserve"> </w:t>
      </w:r>
      <w:r w:rsidR="000567DB" w:rsidRPr="007D38E3">
        <w:t>un</w:t>
      </w:r>
      <w:r w:rsidR="000567DB" w:rsidRPr="007D38E3">
        <w:rPr>
          <w:spacing w:val="-2"/>
        </w:rPr>
        <w:t xml:space="preserve"> </w:t>
      </w:r>
      <w:r w:rsidR="000567DB" w:rsidRPr="007D38E3">
        <w:t>seul</w:t>
      </w:r>
      <w:r w:rsidR="000567DB" w:rsidRPr="007D38E3">
        <w:rPr>
          <w:spacing w:val="-2"/>
        </w:rPr>
        <w:t xml:space="preserve"> </w:t>
      </w:r>
      <w:r w:rsidR="000567DB" w:rsidRPr="007D38E3">
        <w:t>bon</w:t>
      </w:r>
      <w:r w:rsidR="000567DB" w:rsidRPr="007D38E3">
        <w:rPr>
          <w:spacing w:val="-2"/>
        </w:rPr>
        <w:t xml:space="preserve"> </w:t>
      </w:r>
      <w:r w:rsidR="000567DB" w:rsidRPr="007D38E3">
        <w:t>de</w:t>
      </w:r>
      <w:r w:rsidR="000567DB" w:rsidRPr="007D38E3">
        <w:rPr>
          <w:spacing w:val="-3"/>
        </w:rPr>
        <w:t xml:space="preserve"> </w:t>
      </w:r>
      <w:r w:rsidR="000567DB" w:rsidRPr="007D38E3">
        <w:t>commande</w:t>
      </w:r>
      <w:r w:rsidR="000567DB" w:rsidRPr="007D38E3">
        <w:rPr>
          <w:spacing w:val="-1"/>
        </w:rPr>
        <w:t xml:space="preserve"> </w:t>
      </w:r>
      <w:r w:rsidR="000567DB" w:rsidRPr="007D38E3">
        <w:t>ou</w:t>
      </w:r>
      <w:r w:rsidR="000567DB" w:rsidRPr="007D38E3">
        <w:rPr>
          <w:spacing w:val="-2"/>
        </w:rPr>
        <w:t xml:space="preserve"> </w:t>
      </w:r>
      <w:r w:rsidR="000567DB" w:rsidRPr="007D38E3">
        <w:t>ordre</w:t>
      </w:r>
      <w:r w:rsidR="000567DB" w:rsidRPr="007D38E3">
        <w:rPr>
          <w:spacing w:val="-1"/>
        </w:rPr>
        <w:t xml:space="preserve"> </w:t>
      </w:r>
      <w:r w:rsidR="000567DB" w:rsidRPr="007D38E3">
        <w:t>de</w:t>
      </w:r>
      <w:r w:rsidR="000567DB" w:rsidRPr="007D38E3">
        <w:rPr>
          <w:spacing w:val="-1"/>
        </w:rPr>
        <w:t xml:space="preserve"> </w:t>
      </w:r>
      <w:r w:rsidR="000567DB" w:rsidRPr="007D38E3">
        <w:t>service)</w:t>
      </w:r>
    </w:p>
    <w:p w14:paraId="036F1149" w14:textId="37EE1C2E" w:rsidR="00EB2F25" w:rsidRPr="007D38E3" w:rsidRDefault="007D38E3" w:rsidP="001144D9">
      <w:pPr>
        <w:pStyle w:val="listepucegnrale"/>
      </w:pPr>
      <w:r>
        <w:t>L</w:t>
      </w:r>
      <w:r w:rsidR="000567DB" w:rsidRPr="007D38E3">
        <w:t>e</w:t>
      </w:r>
      <w:r w:rsidR="000567DB" w:rsidRPr="007D38E3">
        <w:rPr>
          <w:spacing w:val="-4"/>
        </w:rPr>
        <w:t xml:space="preserve"> </w:t>
      </w:r>
      <w:r w:rsidR="000567DB" w:rsidRPr="007D38E3">
        <w:t>n</w:t>
      </w:r>
      <w:r>
        <w:t xml:space="preserve">uméro </w:t>
      </w:r>
      <w:r w:rsidR="000567DB" w:rsidRPr="007D38E3">
        <w:t>SIRET</w:t>
      </w:r>
      <w:r w:rsidR="000567DB" w:rsidRPr="007D38E3">
        <w:rPr>
          <w:spacing w:val="-5"/>
        </w:rPr>
        <w:t xml:space="preserve"> </w:t>
      </w:r>
      <w:r w:rsidR="000567DB" w:rsidRPr="007D38E3">
        <w:t>de</w:t>
      </w:r>
      <w:r w:rsidR="000567DB" w:rsidRPr="007D38E3">
        <w:rPr>
          <w:spacing w:val="-4"/>
        </w:rPr>
        <w:t xml:space="preserve"> </w:t>
      </w:r>
      <w:r w:rsidR="000567DB" w:rsidRPr="007D38E3">
        <w:t>l’AP-HP</w:t>
      </w:r>
      <w:r w:rsidR="000567DB" w:rsidRPr="007D38E3">
        <w:rPr>
          <w:spacing w:val="-3"/>
        </w:rPr>
        <w:t xml:space="preserve"> </w:t>
      </w:r>
      <w:r w:rsidR="000567DB" w:rsidRPr="007D38E3">
        <w:t>:</w:t>
      </w:r>
      <w:r w:rsidR="000567DB" w:rsidRPr="007D38E3">
        <w:rPr>
          <w:spacing w:val="-5"/>
        </w:rPr>
        <w:t xml:space="preserve"> </w:t>
      </w:r>
      <w:r w:rsidR="00BB2CCF" w:rsidRPr="007D38E3">
        <w:t>267 500 452 01928</w:t>
      </w:r>
    </w:p>
    <w:p w14:paraId="56F6C48E" w14:textId="2054F062" w:rsidR="00EB2F25" w:rsidRPr="007D38E3" w:rsidRDefault="007D38E3" w:rsidP="001144D9">
      <w:pPr>
        <w:pStyle w:val="listepucegnrale"/>
        <w:rPr>
          <w:i/>
        </w:rPr>
      </w:pPr>
      <w:r>
        <w:rPr>
          <w:i/>
          <w:w w:val="95"/>
        </w:rPr>
        <w:t>L</w:t>
      </w:r>
      <w:r w:rsidR="000567DB" w:rsidRPr="007D38E3">
        <w:rPr>
          <w:i/>
          <w:w w:val="95"/>
        </w:rPr>
        <w:t>e</w:t>
      </w:r>
      <w:r w:rsidR="000567DB" w:rsidRPr="007D38E3">
        <w:rPr>
          <w:i/>
          <w:spacing w:val="10"/>
          <w:w w:val="95"/>
        </w:rPr>
        <w:t xml:space="preserve"> </w:t>
      </w:r>
      <w:r w:rsidR="000567DB" w:rsidRPr="007D38E3">
        <w:rPr>
          <w:i/>
          <w:w w:val="95"/>
        </w:rPr>
        <w:t>Code</w:t>
      </w:r>
      <w:r w:rsidR="000567DB" w:rsidRPr="007D38E3">
        <w:rPr>
          <w:i/>
          <w:spacing w:val="12"/>
          <w:w w:val="95"/>
        </w:rPr>
        <w:t xml:space="preserve"> </w:t>
      </w:r>
      <w:r w:rsidR="000567DB" w:rsidRPr="007D38E3">
        <w:rPr>
          <w:i/>
          <w:w w:val="95"/>
        </w:rPr>
        <w:t>service</w:t>
      </w:r>
      <w:r w:rsidR="000567DB" w:rsidRPr="007D38E3">
        <w:rPr>
          <w:i/>
          <w:spacing w:val="11"/>
          <w:w w:val="95"/>
        </w:rPr>
        <w:t xml:space="preserve"> </w:t>
      </w:r>
      <w:r w:rsidR="000567DB" w:rsidRPr="007D38E3">
        <w:rPr>
          <w:i/>
          <w:w w:val="95"/>
        </w:rPr>
        <w:t>de</w:t>
      </w:r>
      <w:r w:rsidR="000567DB" w:rsidRPr="007D38E3">
        <w:rPr>
          <w:i/>
          <w:spacing w:val="10"/>
          <w:w w:val="95"/>
        </w:rPr>
        <w:t xml:space="preserve"> </w:t>
      </w:r>
      <w:r w:rsidR="000567DB" w:rsidRPr="007D38E3">
        <w:rPr>
          <w:i/>
          <w:w w:val="95"/>
        </w:rPr>
        <w:t>l’établissement</w:t>
      </w:r>
      <w:r w:rsidR="000567DB" w:rsidRPr="007D38E3">
        <w:rPr>
          <w:i/>
          <w:spacing w:val="11"/>
          <w:w w:val="95"/>
        </w:rPr>
        <w:t xml:space="preserve"> </w:t>
      </w:r>
      <w:r w:rsidR="000567DB" w:rsidRPr="007D38E3">
        <w:rPr>
          <w:i/>
          <w:w w:val="95"/>
        </w:rPr>
        <w:t>ayant</w:t>
      </w:r>
      <w:r w:rsidR="000567DB" w:rsidRPr="007D38E3">
        <w:rPr>
          <w:i/>
          <w:spacing w:val="10"/>
          <w:w w:val="95"/>
        </w:rPr>
        <w:t xml:space="preserve"> </w:t>
      </w:r>
      <w:r w:rsidR="000567DB" w:rsidRPr="007D38E3">
        <w:rPr>
          <w:i/>
          <w:w w:val="95"/>
        </w:rPr>
        <w:t>passé</w:t>
      </w:r>
      <w:r w:rsidR="000567DB" w:rsidRPr="007D38E3">
        <w:rPr>
          <w:i/>
          <w:spacing w:val="11"/>
          <w:w w:val="95"/>
        </w:rPr>
        <w:t xml:space="preserve"> </w:t>
      </w:r>
      <w:r w:rsidR="000567DB" w:rsidRPr="007D38E3">
        <w:rPr>
          <w:i/>
          <w:w w:val="95"/>
        </w:rPr>
        <w:t>commande</w:t>
      </w:r>
      <w:r w:rsidR="000567DB" w:rsidRPr="007D38E3">
        <w:rPr>
          <w:i/>
          <w:spacing w:val="11"/>
          <w:w w:val="95"/>
        </w:rPr>
        <w:t xml:space="preserve"> </w:t>
      </w:r>
      <w:r w:rsidR="000567DB" w:rsidRPr="007D38E3">
        <w:rPr>
          <w:i/>
          <w:w w:val="95"/>
        </w:rPr>
        <w:t>(présent</w:t>
      </w:r>
      <w:r w:rsidR="000567DB" w:rsidRPr="007D38E3">
        <w:rPr>
          <w:i/>
          <w:spacing w:val="10"/>
          <w:w w:val="95"/>
        </w:rPr>
        <w:t xml:space="preserve"> </w:t>
      </w:r>
      <w:r w:rsidR="000567DB" w:rsidRPr="007D38E3">
        <w:rPr>
          <w:i/>
          <w:w w:val="95"/>
        </w:rPr>
        <w:t>sur</w:t>
      </w:r>
      <w:r w:rsidR="000567DB" w:rsidRPr="007D38E3">
        <w:rPr>
          <w:i/>
          <w:spacing w:val="11"/>
          <w:w w:val="95"/>
        </w:rPr>
        <w:t xml:space="preserve"> </w:t>
      </w:r>
      <w:r w:rsidR="000567DB" w:rsidRPr="007D38E3">
        <w:rPr>
          <w:i/>
          <w:w w:val="95"/>
        </w:rPr>
        <w:t>le</w:t>
      </w:r>
      <w:r w:rsidR="000567DB" w:rsidRPr="007D38E3">
        <w:rPr>
          <w:i/>
          <w:spacing w:val="11"/>
          <w:w w:val="95"/>
        </w:rPr>
        <w:t xml:space="preserve"> </w:t>
      </w:r>
      <w:r w:rsidR="000567DB" w:rsidRPr="007D38E3">
        <w:rPr>
          <w:i/>
          <w:w w:val="95"/>
        </w:rPr>
        <w:t>bon</w:t>
      </w:r>
      <w:r w:rsidR="000567DB" w:rsidRPr="007D38E3">
        <w:rPr>
          <w:i/>
          <w:spacing w:val="7"/>
          <w:w w:val="95"/>
        </w:rPr>
        <w:t xml:space="preserve"> </w:t>
      </w:r>
      <w:r w:rsidR="000567DB" w:rsidRPr="007D38E3">
        <w:rPr>
          <w:i/>
          <w:w w:val="95"/>
        </w:rPr>
        <w:t>de</w:t>
      </w:r>
      <w:r w:rsidR="000567DB" w:rsidRPr="007D38E3">
        <w:rPr>
          <w:i/>
          <w:spacing w:val="10"/>
          <w:w w:val="95"/>
        </w:rPr>
        <w:t xml:space="preserve"> </w:t>
      </w:r>
      <w:r w:rsidR="000567DB" w:rsidRPr="007D38E3">
        <w:rPr>
          <w:i/>
          <w:w w:val="95"/>
        </w:rPr>
        <w:t>commande)</w:t>
      </w:r>
    </w:p>
    <w:p w14:paraId="53DF6DC7" w14:textId="15C75F11" w:rsidR="00EB2F25" w:rsidRPr="007D38E3" w:rsidRDefault="007D38E3" w:rsidP="001144D9">
      <w:pPr>
        <w:pStyle w:val="listepucegnrale"/>
      </w:pPr>
      <w:r>
        <w:t>L</w:t>
      </w:r>
      <w:r w:rsidR="000567DB" w:rsidRPr="007D38E3">
        <w:t>e</w:t>
      </w:r>
      <w:r w:rsidR="000567DB" w:rsidRPr="007D38E3">
        <w:rPr>
          <w:spacing w:val="2"/>
        </w:rPr>
        <w:t xml:space="preserve"> </w:t>
      </w:r>
      <w:r w:rsidR="000567DB" w:rsidRPr="007D38E3">
        <w:t>numéro</w:t>
      </w:r>
      <w:r w:rsidR="000567DB" w:rsidRPr="007D38E3">
        <w:rPr>
          <w:spacing w:val="1"/>
        </w:rPr>
        <w:t xml:space="preserve"> </w:t>
      </w:r>
      <w:r w:rsidR="000567DB" w:rsidRPr="007D38E3">
        <w:t>de</w:t>
      </w:r>
      <w:r w:rsidR="000567DB" w:rsidRPr="007D38E3">
        <w:rPr>
          <w:spacing w:val="3"/>
        </w:rPr>
        <w:t xml:space="preserve"> </w:t>
      </w:r>
      <w:r w:rsidR="000567DB" w:rsidRPr="007D38E3">
        <w:t>marché</w:t>
      </w:r>
    </w:p>
    <w:p w14:paraId="3D833E3D" w14:textId="3B15A3F7" w:rsidR="00EB2F25" w:rsidRPr="007D38E3" w:rsidRDefault="007D38E3" w:rsidP="001144D9">
      <w:pPr>
        <w:pStyle w:val="listepucegnrale"/>
      </w:pPr>
      <w:r>
        <w:t>L</w:t>
      </w:r>
      <w:r w:rsidR="000567DB" w:rsidRPr="007D38E3">
        <w:t>a date</w:t>
      </w:r>
      <w:r w:rsidR="000567DB" w:rsidRPr="007D38E3">
        <w:rPr>
          <w:spacing w:val="1"/>
        </w:rPr>
        <w:t xml:space="preserve"> </w:t>
      </w:r>
      <w:r w:rsidR="000567DB" w:rsidRPr="007D38E3">
        <w:t>de</w:t>
      </w:r>
      <w:r w:rsidR="000567DB" w:rsidRPr="007D38E3">
        <w:rPr>
          <w:spacing w:val="2"/>
        </w:rPr>
        <w:t xml:space="preserve"> </w:t>
      </w:r>
      <w:r w:rsidR="000567DB" w:rsidRPr="007D38E3">
        <w:t>réalisation de</w:t>
      </w:r>
      <w:r w:rsidR="000567DB" w:rsidRPr="007D38E3">
        <w:rPr>
          <w:spacing w:val="2"/>
        </w:rPr>
        <w:t xml:space="preserve"> </w:t>
      </w:r>
      <w:r w:rsidR="000567DB" w:rsidRPr="007D38E3">
        <w:t>la</w:t>
      </w:r>
      <w:r w:rsidR="000567DB" w:rsidRPr="007D38E3">
        <w:rPr>
          <w:spacing w:val="3"/>
        </w:rPr>
        <w:t xml:space="preserve"> </w:t>
      </w:r>
      <w:r>
        <w:t>prestation</w:t>
      </w:r>
    </w:p>
    <w:p w14:paraId="27960AC6" w14:textId="77777777" w:rsidR="001144D9" w:rsidRPr="007D38E3" w:rsidRDefault="000567DB" w:rsidP="001144D9">
      <w:pPr>
        <w:pStyle w:val="Corpsdetexte"/>
        <w:rPr>
          <w:rStyle w:val="CorpsdetexteCar"/>
          <w:b/>
        </w:rPr>
      </w:pPr>
      <w:bookmarkStart w:id="306" w:name="_Toc158390728"/>
      <w:bookmarkStart w:id="307" w:name="_Toc158391184"/>
      <w:r w:rsidRPr="007D38E3">
        <w:rPr>
          <w:rStyle w:val="CorpsdetexteCar"/>
          <w:b/>
        </w:rPr>
        <w:t>L’absence d’une des mentions listées ci-dessus entraînera un rejet de la facture.</w:t>
      </w:r>
    </w:p>
    <w:p w14:paraId="28FFE0A1" w14:textId="64AA760F" w:rsidR="00EB2F25" w:rsidRPr="007D38E3" w:rsidRDefault="000567DB" w:rsidP="001144D9">
      <w:pPr>
        <w:pStyle w:val="Corpsdetexte"/>
        <w:rPr>
          <w:rStyle w:val="CorpsdetexteCar"/>
          <w:b/>
        </w:rPr>
      </w:pPr>
      <w:r w:rsidRPr="007D38E3">
        <w:rPr>
          <w:rStyle w:val="CorpsdetexteCar"/>
          <w:b/>
        </w:rPr>
        <w:t>Les prestations hors marché devront faire l’objet d’une facturation différente.</w:t>
      </w:r>
      <w:bookmarkEnd w:id="306"/>
      <w:bookmarkEnd w:id="307"/>
    </w:p>
    <w:p w14:paraId="7B5952AE" w14:textId="29B17DB9" w:rsidR="00EB2F25" w:rsidRPr="007D38E3" w:rsidRDefault="000567DB" w:rsidP="00161AC3">
      <w:pPr>
        <w:pStyle w:val="Titre2"/>
      </w:pPr>
      <w:bookmarkStart w:id="308" w:name="_Toc158390729"/>
      <w:bookmarkStart w:id="309" w:name="_Toc158391185"/>
      <w:bookmarkStart w:id="310" w:name="_Toc190365788"/>
      <w:r w:rsidRPr="007D38E3">
        <w:t>Paiement</w:t>
      </w:r>
      <w:bookmarkEnd w:id="308"/>
      <w:bookmarkEnd w:id="309"/>
      <w:r w:rsidR="009C1712" w:rsidRPr="007D38E3">
        <w:t>s</w:t>
      </w:r>
      <w:bookmarkEnd w:id="310"/>
    </w:p>
    <w:p w14:paraId="3F4A4BFB" w14:textId="5DDB0921" w:rsidR="00EB2F25" w:rsidRPr="007D38E3" w:rsidRDefault="000567DB" w:rsidP="001144D9">
      <w:pPr>
        <w:pStyle w:val="Corpsdetexte"/>
      </w:pPr>
      <w:r w:rsidRPr="007D38E3">
        <w:t xml:space="preserve">Le paiement s’effectue selon les règles de la comptabilité publique, dans les conditions prévues au chapitre 2 « prix et règlement » du </w:t>
      </w:r>
      <w:r w:rsidR="007D38E3">
        <w:t>CCAG</w:t>
      </w:r>
      <w:r w:rsidRPr="007D38E3">
        <w:t>-TIC.</w:t>
      </w:r>
    </w:p>
    <w:p w14:paraId="780909A3" w14:textId="77777777" w:rsidR="00EB2F25" w:rsidRPr="007D38E3" w:rsidRDefault="000567DB" w:rsidP="001144D9">
      <w:pPr>
        <w:pStyle w:val="Corpsdetexte"/>
      </w:pPr>
      <w:r w:rsidRPr="007D38E3">
        <w:t>En application de l’article R. 2192-11 du Code de la commande publique, le délai maximum de paiement est de 50 jours à compter de la présentation de la demande de paiement.</w:t>
      </w:r>
    </w:p>
    <w:p w14:paraId="24508AB2" w14:textId="77777777" w:rsidR="00EB2F25" w:rsidRPr="007D38E3" w:rsidRDefault="000567DB" w:rsidP="001144D9">
      <w:pPr>
        <w:pStyle w:val="Corpsdetexte"/>
      </w:pPr>
      <w:r w:rsidRPr="007D38E3">
        <w:t>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w:t>
      </w:r>
    </w:p>
    <w:p w14:paraId="43A3E3E0" w14:textId="77777777" w:rsidR="00EB2F25" w:rsidRPr="007D38E3" w:rsidRDefault="000567DB" w:rsidP="001144D9">
      <w:pPr>
        <w:pStyle w:val="Corpsdetexte"/>
      </w:pPr>
      <w:r w:rsidRPr="007D38E3">
        <w:t xml:space="preserve">Ce délai est néanmoins suspendu en cas de rejet de la demande de paiement </w:t>
      </w:r>
      <w:r w:rsidR="00BB2CCF" w:rsidRPr="007D38E3">
        <w:t>par le pouvoir</w:t>
      </w:r>
      <w:r w:rsidRPr="007D38E3">
        <w:t xml:space="preserve"> adjudicateur à des fins de correction jusqu’à la remise d’une nouvelle facture en bonne et due forme.</w:t>
      </w:r>
    </w:p>
    <w:p w14:paraId="54719CAA" w14:textId="35B540E7" w:rsidR="00EB2F25" w:rsidRPr="007D38E3" w:rsidRDefault="000567DB" w:rsidP="001144D9">
      <w:pPr>
        <w:pStyle w:val="Corpsdetexte"/>
      </w:pPr>
      <w:r w:rsidRPr="007D38E3">
        <w:t>Le paiement des factures est conditionné par leur conformité aux spécifications du présent cahier des charges et à la validation du service fait.</w:t>
      </w:r>
    </w:p>
    <w:p w14:paraId="7C41A3F2" w14:textId="153EEC48" w:rsidR="00EB2F25" w:rsidRPr="006F77E9" w:rsidRDefault="000567DB" w:rsidP="008F6811">
      <w:pPr>
        <w:pStyle w:val="Titre2"/>
      </w:pPr>
      <w:bookmarkStart w:id="311" w:name="_Toc158390730"/>
      <w:bookmarkStart w:id="312" w:name="_Toc158391186"/>
      <w:bookmarkStart w:id="313" w:name="_Toc190365789"/>
      <w:r w:rsidRPr="006F77E9">
        <w:t>Avances</w:t>
      </w:r>
      <w:bookmarkEnd w:id="311"/>
      <w:bookmarkEnd w:id="312"/>
      <w:bookmarkEnd w:id="313"/>
    </w:p>
    <w:p w14:paraId="561582E3" w14:textId="77777777" w:rsidR="001C5872" w:rsidRPr="002E2252" w:rsidRDefault="001C5872" w:rsidP="001C5872">
      <w:pPr>
        <w:pStyle w:val="Corpsdetexte"/>
      </w:pPr>
      <w:bookmarkStart w:id="314" w:name="_Toc158390731"/>
      <w:bookmarkStart w:id="315" w:name="_Toc158391187"/>
      <w:r w:rsidRPr="002E2252">
        <w:t>Le</w:t>
      </w:r>
      <w:r w:rsidRPr="002E2252">
        <w:rPr>
          <w:spacing w:val="-11"/>
        </w:rPr>
        <w:t xml:space="preserve"> </w:t>
      </w:r>
      <w:r w:rsidRPr="002E2252">
        <w:t>Titulaire</w:t>
      </w:r>
      <w:r w:rsidRPr="002E2252">
        <w:rPr>
          <w:spacing w:val="-10"/>
        </w:rPr>
        <w:t xml:space="preserve"> </w:t>
      </w:r>
      <w:r w:rsidRPr="002E2252">
        <w:t>bénéficie</w:t>
      </w:r>
      <w:r w:rsidRPr="002E2252">
        <w:rPr>
          <w:spacing w:val="-11"/>
        </w:rPr>
        <w:t xml:space="preserve"> </w:t>
      </w:r>
      <w:r w:rsidRPr="002E2252">
        <w:t>de</w:t>
      </w:r>
      <w:r w:rsidRPr="002E2252">
        <w:rPr>
          <w:spacing w:val="-11"/>
        </w:rPr>
        <w:t xml:space="preserve"> </w:t>
      </w:r>
      <w:r w:rsidRPr="002E2252">
        <w:t>l’avance,</w:t>
      </w:r>
      <w:r w:rsidRPr="002E2252">
        <w:rPr>
          <w:spacing w:val="-11"/>
        </w:rPr>
        <w:t xml:space="preserve"> </w:t>
      </w:r>
      <w:r w:rsidRPr="002E2252">
        <w:t>sous</w:t>
      </w:r>
      <w:r w:rsidRPr="002E2252">
        <w:rPr>
          <w:spacing w:val="-11"/>
        </w:rPr>
        <w:t xml:space="preserve"> </w:t>
      </w:r>
      <w:r w:rsidRPr="002E2252">
        <w:t>réserve</w:t>
      </w:r>
      <w:r w:rsidRPr="002E2252">
        <w:rPr>
          <w:spacing w:val="-11"/>
        </w:rPr>
        <w:t xml:space="preserve"> </w:t>
      </w:r>
      <w:r w:rsidRPr="002E2252">
        <w:t>des</w:t>
      </w:r>
      <w:r w:rsidRPr="002E2252">
        <w:rPr>
          <w:spacing w:val="-13"/>
        </w:rPr>
        <w:t xml:space="preserve"> </w:t>
      </w:r>
      <w:r w:rsidRPr="002E2252">
        <w:t>conditions</w:t>
      </w:r>
      <w:r w:rsidRPr="002E2252">
        <w:rPr>
          <w:spacing w:val="-11"/>
        </w:rPr>
        <w:t xml:space="preserve"> </w:t>
      </w:r>
      <w:r w:rsidRPr="002E2252">
        <w:t>visées</w:t>
      </w:r>
      <w:r w:rsidRPr="002E2252">
        <w:rPr>
          <w:spacing w:val="-11"/>
        </w:rPr>
        <w:t xml:space="preserve"> </w:t>
      </w:r>
      <w:r w:rsidRPr="002E2252">
        <w:t>aux</w:t>
      </w:r>
      <w:r w:rsidRPr="002E2252">
        <w:rPr>
          <w:spacing w:val="-8"/>
        </w:rPr>
        <w:t xml:space="preserve"> </w:t>
      </w:r>
      <w:r w:rsidRPr="002E2252">
        <w:t>articles</w:t>
      </w:r>
      <w:r w:rsidRPr="002E2252">
        <w:rPr>
          <w:spacing w:val="-9"/>
        </w:rPr>
        <w:t xml:space="preserve"> </w:t>
      </w:r>
      <w:r w:rsidRPr="002E2252">
        <w:t>L.</w:t>
      </w:r>
      <w:r w:rsidRPr="002E2252">
        <w:rPr>
          <w:spacing w:val="-12"/>
        </w:rPr>
        <w:t xml:space="preserve"> </w:t>
      </w:r>
      <w:r w:rsidRPr="002E2252">
        <w:t>2191-2</w:t>
      </w:r>
      <w:r w:rsidRPr="002E2252">
        <w:rPr>
          <w:spacing w:val="-13"/>
        </w:rPr>
        <w:t xml:space="preserve"> </w:t>
      </w:r>
      <w:r w:rsidRPr="002E2252">
        <w:t>et</w:t>
      </w:r>
      <w:r w:rsidRPr="002E2252">
        <w:rPr>
          <w:spacing w:val="-11"/>
        </w:rPr>
        <w:t xml:space="preserve"> </w:t>
      </w:r>
      <w:r w:rsidRPr="002E2252">
        <w:t>L.</w:t>
      </w:r>
      <w:r w:rsidRPr="002E2252">
        <w:rPr>
          <w:spacing w:val="-12"/>
        </w:rPr>
        <w:t xml:space="preserve"> </w:t>
      </w:r>
      <w:r w:rsidRPr="002E2252">
        <w:t>2191-3</w:t>
      </w:r>
      <w:r w:rsidRPr="002E2252">
        <w:rPr>
          <w:spacing w:val="-10"/>
        </w:rPr>
        <w:t xml:space="preserve"> </w:t>
      </w:r>
      <w:r w:rsidRPr="002E2252">
        <w:t>du</w:t>
      </w:r>
      <w:r w:rsidRPr="002E2252">
        <w:rPr>
          <w:spacing w:val="-54"/>
        </w:rPr>
        <w:t xml:space="preserve"> </w:t>
      </w:r>
      <w:r w:rsidRPr="002E2252">
        <w:t>Code</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commande</w:t>
      </w:r>
      <w:r w:rsidRPr="002E2252">
        <w:rPr>
          <w:spacing w:val="1"/>
        </w:rPr>
        <w:t xml:space="preserve"> </w:t>
      </w:r>
      <w:r w:rsidRPr="002E2252">
        <w:t>publique.</w:t>
      </w:r>
      <w:r w:rsidRPr="002E2252">
        <w:rPr>
          <w:spacing w:val="1"/>
        </w:rPr>
        <w:t xml:space="preserve"> </w:t>
      </w:r>
      <w:r w:rsidRPr="002E2252">
        <w:t>Il</w:t>
      </w:r>
      <w:r w:rsidRPr="002E2252">
        <w:rPr>
          <w:spacing w:val="1"/>
        </w:rPr>
        <w:t xml:space="preserve"> </w:t>
      </w:r>
      <w:r w:rsidRPr="002E2252">
        <w:t>peut</w:t>
      </w:r>
      <w:r w:rsidRPr="002E2252">
        <w:rPr>
          <w:spacing w:val="1"/>
        </w:rPr>
        <w:t xml:space="preserve"> </w:t>
      </w:r>
      <w:r w:rsidRPr="002E2252">
        <w:t>y</w:t>
      </w:r>
      <w:r w:rsidRPr="002E2252">
        <w:rPr>
          <w:spacing w:val="1"/>
        </w:rPr>
        <w:t xml:space="preserve"> </w:t>
      </w:r>
      <w:r w:rsidRPr="002E2252">
        <w:t>renoncer</w:t>
      </w:r>
      <w:r w:rsidRPr="002E2252">
        <w:rPr>
          <w:spacing w:val="1"/>
        </w:rPr>
        <w:t xml:space="preserve"> </w:t>
      </w:r>
      <w:r w:rsidRPr="002E2252">
        <w:t>en</w:t>
      </w:r>
      <w:r w:rsidRPr="002E2252">
        <w:rPr>
          <w:spacing w:val="1"/>
        </w:rPr>
        <w:t xml:space="preserve"> </w:t>
      </w:r>
      <w:r w:rsidRPr="002E2252">
        <w:t>le</w:t>
      </w:r>
      <w:r w:rsidRPr="002E2252">
        <w:rPr>
          <w:spacing w:val="1"/>
        </w:rPr>
        <w:t xml:space="preserve"> </w:t>
      </w:r>
      <w:r w:rsidRPr="002E2252">
        <w:t>mentionnant</w:t>
      </w:r>
      <w:r w:rsidRPr="002E2252">
        <w:rPr>
          <w:spacing w:val="1"/>
        </w:rPr>
        <w:t xml:space="preserve"> </w:t>
      </w:r>
      <w:r w:rsidRPr="002E2252">
        <w:t>expressément</w:t>
      </w:r>
      <w:r w:rsidRPr="002E2252">
        <w:rPr>
          <w:spacing w:val="1"/>
        </w:rPr>
        <w:t xml:space="preserve"> </w:t>
      </w:r>
      <w:r w:rsidRPr="002E2252">
        <w:t>sur</w:t>
      </w:r>
      <w:r w:rsidRPr="002E2252">
        <w:rPr>
          <w:spacing w:val="1"/>
        </w:rPr>
        <w:t xml:space="preserve"> </w:t>
      </w:r>
      <w:r w:rsidRPr="002E2252">
        <w:t>l’acte</w:t>
      </w:r>
      <w:r w:rsidRPr="002E2252">
        <w:rPr>
          <w:spacing w:val="1"/>
        </w:rPr>
        <w:t xml:space="preserve"> </w:t>
      </w:r>
      <w:r w:rsidRPr="002E2252">
        <w:t>d’engagement.</w:t>
      </w:r>
    </w:p>
    <w:p w14:paraId="124B3348" w14:textId="77777777" w:rsidR="001C5872" w:rsidRPr="002E2252" w:rsidRDefault="001C5872" w:rsidP="001C5872">
      <w:pPr>
        <w:pStyle w:val="Corpsdetexte"/>
      </w:pPr>
      <w:r w:rsidRPr="002E2252">
        <w:t>Les accords-cadres ne comportant pas de minimum fixé en valeur ouvrent droit au versement d’une</w:t>
      </w:r>
      <w:r w:rsidRPr="002E2252">
        <w:rPr>
          <w:spacing w:val="1"/>
        </w:rPr>
        <w:t xml:space="preserve"> </w:t>
      </w:r>
      <w:r w:rsidRPr="002E2252">
        <w:t>avance pour chaque bon de commande dont le montant est supérieur à 50 000 euros HT et d’une durée</w:t>
      </w:r>
      <w:r w:rsidRPr="002E2252">
        <w:rPr>
          <w:spacing w:val="1"/>
        </w:rPr>
        <w:t xml:space="preserve"> </w:t>
      </w:r>
      <w:r w:rsidRPr="002E2252">
        <w:t>d’exécution</w:t>
      </w:r>
      <w:r w:rsidRPr="002E2252">
        <w:rPr>
          <w:spacing w:val="-4"/>
        </w:rPr>
        <w:t xml:space="preserve"> </w:t>
      </w:r>
      <w:r w:rsidRPr="002E2252">
        <w:t>dépassant</w:t>
      </w:r>
      <w:r w:rsidRPr="002E2252">
        <w:rPr>
          <w:spacing w:val="-5"/>
        </w:rPr>
        <w:t xml:space="preserve"> </w:t>
      </w:r>
      <w:r w:rsidRPr="002E2252">
        <w:t>les</w:t>
      </w:r>
      <w:r w:rsidRPr="002E2252">
        <w:rPr>
          <w:spacing w:val="-5"/>
        </w:rPr>
        <w:t xml:space="preserve"> </w:t>
      </w:r>
      <w:r w:rsidRPr="002E2252">
        <w:t>deux</w:t>
      </w:r>
      <w:r w:rsidRPr="002E2252">
        <w:rPr>
          <w:spacing w:val="-5"/>
        </w:rPr>
        <w:t xml:space="preserve"> </w:t>
      </w:r>
      <w:r w:rsidRPr="002E2252">
        <w:t>mois</w:t>
      </w:r>
    </w:p>
    <w:p w14:paraId="69FB0B73" w14:textId="77777777" w:rsidR="001C5872" w:rsidRDefault="001C5872" w:rsidP="001C5872">
      <w:pPr>
        <w:pStyle w:val="Corpsdetexte"/>
      </w:pPr>
      <w:r w:rsidRPr="002E2252">
        <w:t xml:space="preserve">Le montant de l’avance est fixé à </w:t>
      </w:r>
      <w:r>
        <w:t>5%</w:t>
      </w:r>
      <w:r w:rsidRPr="002E2252">
        <w:t xml:space="preserve"> du montant cumulé des commandes de la période couvrant les 6</w:t>
      </w:r>
      <w:r w:rsidRPr="002E2252">
        <w:rPr>
          <w:spacing w:val="1"/>
        </w:rPr>
        <w:t xml:space="preserve"> </w:t>
      </w:r>
      <w:r w:rsidRPr="002E2252">
        <w:t>premiers</w:t>
      </w:r>
      <w:r w:rsidRPr="002E2252">
        <w:rPr>
          <w:spacing w:val="-3"/>
        </w:rPr>
        <w:t xml:space="preserve"> </w:t>
      </w:r>
      <w:r w:rsidRPr="002E2252">
        <w:t>mois</w:t>
      </w:r>
      <w:r w:rsidRPr="002E2252">
        <w:rPr>
          <w:spacing w:val="-2"/>
        </w:rPr>
        <w:t xml:space="preserve"> </w:t>
      </w:r>
      <w:r w:rsidRPr="002E2252">
        <w:t>du</w:t>
      </w:r>
      <w:r w:rsidRPr="002E2252">
        <w:rPr>
          <w:spacing w:val="-4"/>
        </w:rPr>
        <w:t xml:space="preserve"> </w:t>
      </w:r>
      <w:r w:rsidRPr="002E2252">
        <w:t>marché.</w:t>
      </w:r>
    </w:p>
    <w:p w14:paraId="5EF320C1" w14:textId="77777777" w:rsidR="001C5872" w:rsidRDefault="001C5872" w:rsidP="001C5872">
      <w:pPr>
        <w:pStyle w:val="Corpsdetexte"/>
      </w:pPr>
    </w:p>
    <w:p w14:paraId="303C6E1F" w14:textId="77777777" w:rsidR="001C5872" w:rsidRPr="002E2252" w:rsidRDefault="001C5872" w:rsidP="001C5872">
      <w:pPr>
        <w:pStyle w:val="Corpsdetexte"/>
      </w:pPr>
      <w:r w:rsidRPr="00967C2E">
        <w:t>Lorsque le titulaire ou le sous-traitant est une petite ou moyenne entreprise au sens du code de la commande publique, le taux de l'avance mentionné à l'article R. 2191-10 est fixé à 20 %.</w:t>
      </w:r>
    </w:p>
    <w:p w14:paraId="56D3B11D" w14:textId="7E2CEA67" w:rsidR="00EB2F25" w:rsidRPr="00845B6C" w:rsidRDefault="000567DB" w:rsidP="00844110">
      <w:pPr>
        <w:pStyle w:val="Titre1"/>
      </w:pPr>
      <w:bookmarkStart w:id="316" w:name="_Toc190365790"/>
      <w:r w:rsidRPr="00845B6C">
        <w:t>SOUS-TRAITANCE</w:t>
      </w:r>
      <w:bookmarkEnd w:id="314"/>
      <w:bookmarkEnd w:id="315"/>
      <w:bookmarkEnd w:id="316"/>
    </w:p>
    <w:p w14:paraId="01676609" w14:textId="0C291187" w:rsidR="00EB2F25" w:rsidRPr="001C5872" w:rsidRDefault="000567DB" w:rsidP="001144D9">
      <w:pPr>
        <w:pStyle w:val="Corpsdetexte"/>
      </w:pPr>
      <w:r w:rsidRPr="001C5872">
        <w:t>Dans le cas où la déclaration de sous-traitance intervient après la notification du marché public, le</w:t>
      </w:r>
      <w:r w:rsidR="00300F93" w:rsidRPr="001C5872">
        <w:t xml:space="preserve"> </w:t>
      </w:r>
      <w:r w:rsidRPr="001C5872">
        <w:t>titulaire remet à l'acheteur contre récépissé ou lui adresse par lettre recommandée avec demande d'avis de réception, un acte spécial de sous-traitance contenant les renseignements mentionnés à l'article R. 2193-1 du Code de la commande publique.</w:t>
      </w:r>
    </w:p>
    <w:p w14:paraId="76C21B7E" w14:textId="77777777" w:rsidR="00EB2F25" w:rsidRPr="001C5872" w:rsidRDefault="000567DB" w:rsidP="001144D9">
      <w:pPr>
        <w:pStyle w:val="Corpsdetexte"/>
      </w:pPr>
      <w:r w:rsidRPr="001C5872">
        <w:t xml:space="preserve">Le titulaire établit en outre </w:t>
      </w:r>
      <w:r w:rsidR="00BB2CCF" w:rsidRPr="001C5872">
        <w:t>qu’aucune cession</w:t>
      </w:r>
      <w:r w:rsidRPr="001C5872">
        <w:t xml:space="preserve"> ni aucun nantissement </w:t>
      </w:r>
      <w:r w:rsidR="00BB2CCF" w:rsidRPr="001C5872">
        <w:t>de créances</w:t>
      </w:r>
      <w:r w:rsidRPr="001C5872">
        <w:t xml:space="preserve">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0FA5A1C5" w14:textId="77777777" w:rsidR="00EB2F25" w:rsidRPr="001C5872" w:rsidRDefault="000567DB" w:rsidP="001144D9">
      <w:pPr>
        <w:pStyle w:val="Corpsdetexte"/>
      </w:pPr>
      <w:r w:rsidRPr="001C5872">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6EFFC771" w14:textId="48CE9ECF" w:rsidR="00EB2F25" w:rsidRPr="00E75C61" w:rsidRDefault="000567DB" w:rsidP="00844110">
      <w:pPr>
        <w:pStyle w:val="Titre1"/>
      </w:pPr>
      <w:bookmarkStart w:id="317" w:name="_Toc158390732"/>
      <w:bookmarkStart w:id="318" w:name="_Toc158391188"/>
      <w:bookmarkStart w:id="319" w:name="_Toc190365791"/>
      <w:r w:rsidRPr="00E75C61">
        <w:t>ASSURANCES</w:t>
      </w:r>
      <w:bookmarkEnd w:id="317"/>
      <w:bookmarkEnd w:id="318"/>
      <w:bookmarkEnd w:id="319"/>
    </w:p>
    <w:p w14:paraId="1C23D301" w14:textId="77777777" w:rsidR="00F144AA" w:rsidRPr="001C5872" w:rsidRDefault="00F144AA" w:rsidP="001144D9">
      <w:pPr>
        <w:pStyle w:val="Corpsdetexte"/>
      </w:pPr>
      <w:r w:rsidRPr="001C5872">
        <w:t>Conformément à l’article 9 du CCAG-TIC, le Titulaire garantit le pouvoir adjudicateur contre les sinistres ayant leurs origines dans les matériels et prestations qu’il fournit ou dans les agissements de ses préposés.</w:t>
      </w:r>
    </w:p>
    <w:p w14:paraId="2562A182" w14:textId="77777777" w:rsidR="00F144AA" w:rsidRPr="001C5872" w:rsidRDefault="00F144AA" w:rsidP="001144D9">
      <w:pPr>
        <w:pStyle w:val="Corpsdetexte"/>
      </w:pPr>
      <w:r w:rsidRPr="001C5872">
        <w:t>Pour ce faire notamment, le titulaire déclare avoir souscrit une assurance permettant de garantir la responsabilité à l’égard du pouvoir adjudicateur et de tiers, victimes d’accidents ou de dommages matériels ou immatériels causés par l’exécution des prestations.</w:t>
      </w:r>
    </w:p>
    <w:p w14:paraId="53DAD164" w14:textId="77777777" w:rsidR="00F144AA" w:rsidRPr="001C5872" w:rsidRDefault="00F144AA" w:rsidP="001144D9">
      <w:pPr>
        <w:pStyle w:val="Corpsdetexte"/>
      </w:pPr>
      <w:r w:rsidRPr="001C5872">
        <w:t>Le titulaire justifie dans un délai de quinze (15) jours à compter de la notification du marché et avant tout début d’exécution de celui-ci qu’il est titulaire de ces contrats d’assurance, au moyen d’une attestation établissant l’étendue des responsabilités garanties.</w:t>
      </w:r>
    </w:p>
    <w:p w14:paraId="0C9FC904" w14:textId="26942EFE" w:rsidR="00F144AA" w:rsidRPr="001C5872" w:rsidRDefault="00F144AA" w:rsidP="001144D9">
      <w:pPr>
        <w:pStyle w:val="Corpsdetexte"/>
      </w:pPr>
      <w:r w:rsidRPr="001C5872">
        <w:t>Le titulaire s'engage à informer expressément l'A</w:t>
      </w:r>
      <w:r w:rsidR="00E75C61" w:rsidRPr="001C5872">
        <w:t>P-HP</w:t>
      </w:r>
      <w:r w:rsidRPr="001C5872">
        <w:t xml:space="preserve"> de toute modification de son contrat d'assurance.</w:t>
      </w:r>
    </w:p>
    <w:p w14:paraId="3BE0A638" w14:textId="2C6E5876" w:rsidR="00EB2F25" w:rsidRPr="001C5872" w:rsidRDefault="00F144AA" w:rsidP="001144D9">
      <w:pPr>
        <w:pStyle w:val="Corpsdetexte"/>
      </w:pPr>
      <w:r w:rsidRPr="001C5872">
        <w:t>Les sous-traitants doivent fournir les mêmes documents que le titulaire.</w:t>
      </w:r>
    </w:p>
    <w:p w14:paraId="509C5C7F" w14:textId="6AFC7367" w:rsidR="00EB2F25" w:rsidRPr="00E75C61" w:rsidRDefault="000567DB" w:rsidP="00844110">
      <w:pPr>
        <w:pStyle w:val="Titre1"/>
      </w:pPr>
      <w:bookmarkStart w:id="320" w:name="_Toc158390733"/>
      <w:bookmarkStart w:id="321" w:name="_Toc158391189"/>
      <w:bookmarkStart w:id="322" w:name="_Toc190365792"/>
      <w:r w:rsidRPr="00E75C61">
        <w:t>NANTISSEMENT</w:t>
      </w:r>
      <w:bookmarkEnd w:id="320"/>
      <w:bookmarkEnd w:id="321"/>
      <w:bookmarkEnd w:id="322"/>
    </w:p>
    <w:p w14:paraId="199551F3" w14:textId="5ACB1004" w:rsidR="00EB2F25" w:rsidRPr="00E75C61" w:rsidRDefault="000567DB" w:rsidP="001144D9">
      <w:pPr>
        <w:pStyle w:val="Corpsdetexte"/>
      </w:pPr>
      <w:r w:rsidRPr="00E75C61">
        <w:t xml:space="preserve">Le marché peut faire l’objet d’un nantissement prévu à l’article L2191-8 du Code de la </w:t>
      </w:r>
      <w:r w:rsidR="00895FD8" w:rsidRPr="00E75C61">
        <w:t>commande publique</w:t>
      </w:r>
      <w:r w:rsidRPr="00E75C61">
        <w:t>.</w:t>
      </w:r>
    </w:p>
    <w:p w14:paraId="0ABA445F" w14:textId="7DD44CDA" w:rsidR="00EB2F25" w:rsidRPr="00E75C61" w:rsidRDefault="000567DB" w:rsidP="00844110">
      <w:pPr>
        <w:pStyle w:val="Titre1"/>
      </w:pPr>
      <w:bookmarkStart w:id="323" w:name="_Toc158390734"/>
      <w:bookmarkStart w:id="324" w:name="_Toc158391190"/>
      <w:bookmarkStart w:id="325" w:name="_Toc190365793"/>
      <w:r w:rsidRPr="00E75C61">
        <w:t>RETENUE DE GARANTIE</w:t>
      </w:r>
      <w:bookmarkEnd w:id="323"/>
      <w:bookmarkEnd w:id="324"/>
      <w:bookmarkEnd w:id="325"/>
    </w:p>
    <w:p w14:paraId="2125245C" w14:textId="738804B2" w:rsidR="00EB2F25" w:rsidRPr="00E75C61" w:rsidRDefault="000567DB" w:rsidP="001144D9">
      <w:pPr>
        <w:pStyle w:val="Corpsdetexte"/>
      </w:pPr>
      <w:r w:rsidRPr="00E75C61">
        <w:t xml:space="preserve">Le ou les fournisseurs sont dispensés du versement de la retenue de garantie. </w:t>
      </w:r>
    </w:p>
    <w:p w14:paraId="30F08DD9" w14:textId="3FF4FE90" w:rsidR="00EB2F25" w:rsidRPr="0073304C" w:rsidRDefault="000567DB" w:rsidP="00844110">
      <w:pPr>
        <w:pStyle w:val="Titre1"/>
      </w:pPr>
      <w:bookmarkStart w:id="326" w:name="_Toc158390735"/>
      <w:bookmarkStart w:id="327" w:name="_Toc158391191"/>
      <w:bookmarkStart w:id="328" w:name="_Toc190365794"/>
      <w:r w:rsidRPr="0073304C">
        <w:lastRenderedPageBreak/>
        <w:t>PENALITES - RESILIATION</w:t>
      </w:r>
      <w:bookmarkEnd w:id="326"/>
      <w:bookmarkEnd w:id="327"/>
      <w:bookmarkEnd w:id="328"/>
    </w:p>
    <w:p w14:paraId="6BE151EF" w14:textId="4770CE9B" w:rsidR="00EB2F25" w:rsidRPr="0073304C" w:rsidRDefault="000567DB" w:rsidP="000F2E53">
      <w:pPr>
        <w:pStyle w:val="Titre2"/>
      </w:pPr>
      <w:bookmarkStart w:id="329" w:name="_Toc158390736"/>
      <w:bookmarkStart w:id="330" w:name="_Toc158391192"/>
      <w:bookmarkStart w:id="331" w:name="_Toc190365795"/>
      <w:r w:rsidRPr="0073304C">
        <w:t>Pénalités</w:t>
      </w:r>
      <w:bookmarkEnd w:id="329"/>
      <w:bookmarkEnd w:id="330"/>
      <w:bookmarkEnd w:id="331"/>
    </w:p>
    <w:p w14:paraId="1685B325" w14:textId="567CD983" w:rsidR="007C1E28" w:rsidRPr="00BD610D" w:rsidRDefault="007C1E28" w:rsidP="00BD610D">
      <w:pPr>
        <w:pStyle w:val="Titre3"/>
      </w:pPr>
      <w:bookmarkStart w:id="332" w:name="_Toc190365796"/>
      <w:r w:rsidRPr="00BD610D">
        <w:t>Généralités</w:t>
      </w:r>
      <w:bookmarkEnd w:id="332"/>
    </w:p>
    <w:p w14:paraId="33F601C7" w14:textId="4FEEC844" w:rsidR="00EB2F25" w:rsidRPr="00BD610D" w:rsidRDefault="000567DB" w:rsidP="001144D9">
      <w:pPr>
        <w:pStyle w:val="Corpsdetexte"/>
      </w:pPr>
      <w:r w:rsidRPr="00BD610D">
        <w:t>En dérogation à l’article 14 du CCAG</w:t>
      </w:r>
      <w:r w:rsidR="00F678B3" w:rsidRPr="00BD610D">
        <w:t>-</w:t>
      </w:r>
      <w:r w:rsidRPr="00BD610D">
        <w:t>TIC, les pénalités et leur taux sont ceux fixés ci-dessous.</w:t>
      </w:r>
    </w:p>
    <w:p w14:paraId="770CE565" w14:textId="77777777" w:rsidR="00EB2F25" w:rsidRPr="00BD610D" w:rsidRDefault="000567DB" w:rsidP="001144D9">
      <w:pPr>
        <w:pStyle w:val="Corpsdetexte"/>
      </w:pPr>
      <w:r w:rsidRPr="00BD610D">
        <w:t>En cas de retard ou de défaut de qualité imputable à l’AP-HP ou à un cas de force majeure, le délai global d'exécution est automatiquement prolongé d'une durée égale à ce retard.</w:t>
      </w:r>
    </w:p>
    <w:p w14:paraId="7831A621" w14:textId="4BD17082" w:rsidR="00EB2F25" w:rsidRPr="00BD610D" w:rsidRDefault="000567DB" w:rsidP="001144D9">
      <w:pPr>
        <w:pStyle w:val="Corpsdetexte"/>
      </w:pPr>
      <w:r w:rsidRPr="00BD610D">
        <w:t xml:space="preserve">Le Titulaire reste intégralement redevable de la prestation dont la non réalisation a donné lieu </w:t>
      </w:r>
      <w:r w:rsidR="007E0B30" w:rsidRPr="00BD610D">
        <w:t>à l’application</w:t>
      </w:r>
      <w:r w:rsidRPr="00BD610D">
        <w:t xml:space="preserve"> d</w:t>
      </w:r>
      <w:r w:rsidR="00BD610D">
        <w:t>’une</w:t>
      </w:r>
      <w:r w:rsidRPr="00BD610D">
        <w:t xml:space="preserve"> pénalité, et ne peut se considérer comme libéré de son obligation du fait du paiement de ladite pénalité.</w:t>
      </w:r>
    </w:p>
    <w:p w14:paraId="78AFE4C2" w14:textId="1BB873C0" w:rsidR="00EB2F25" w:rsidRPr="00BD610D" w:rsidRDefault="000567DB" w:rsidP="001144D9">
      <w:pPr>
        <w:pStyle w:val="Corpsdetexte"/>
      </w:pPr>
      <w:r w:rsidRPr="00BD610D">
        <w:t xml:space="preserve">Le recouvrement des montants cumulés des pénalités s’opère </w:t>
      </w:r>
      <w:r w:rsidR="00BD610D">
        <w:t xml:space="preserve">soit </w:t>
      </w:r>
      <w:r w:rsidRPr="00BD610D">
        <w:t>par un décompte fait sur tout montant dû au Titulaire au titre du présent marché</w:t>
      </w:r>
      <w:r w:rsidR="00BD610D">
        <w:t>, ce recouvrement se matérialisant</w:t>
      </w:r>
      <w:r w:rsidRPr="00BD610D">
        <w:t xml:space="preserve"> par une diminution de facture(s) à payer</w:t>
      </w:r>
      <w:r w:rsidR="00BD610D">
        <w:t>, soit</w:t>
      </w:r>
      <w:r w:rsidRPr="00BD610D">
        <w:t xml:space="preserve"> par l’émission d’un titre de recette.</w:t>
      </w:r>
    </w:p>
    <w:p w14:paraId="6F8CA9EC" w14:textId="77777777" w:rsidR="00EB2F25" w:rsidRPr="00BD610D" w:rsidRDefault="000567DB" w:rsidP="001144D9">
      <w:pPr>
        <w:pStyle w:val="Corpsdetexte"/>
      </w:pPr>
      <w:r w:rsidRPr="00BD610D">
        <w:t>Les pénalités ne sont pas assujetties à la taxe sur la valeur ajoutée, et peuvent être appliquées à tout moment par l’AP-HP dès qu’un manquement est avéré.</w:t>
      </w:r>
    </w:p>
    <w:p w14:paraId="2B200D0B" w14:textId="77777777" w:rsidR="00EB2F25" w:rsidRPr="00BD610D" w:rsidRDefault="000567DB" w:rsidP="001144D9">
      <w:pPr>
        <w:pStyle w:val="Corpsdetexte"/>
      </w:pPr>
      <w:r w:rsidRPr="00BD610D">
        <w:t>Le montant total cumulé de l’ensemble des pénalités perçues par l’AP-HP, toutes causes confondues, est plafonné à 20 % du montant global hors taxes des factures du marché.</w:t>
      </w:r>
    </w:p>
    <w:p w14:paraId="45136CC1" w14:textId="2E429404" w:rsidR="000F2E53" w:rsidRPr="00BD610D" w:rsidRDefault="000567DB" w:rsidP="001144D9">
      <w:pPr>
        <w:pStyle w:val="Corpsdetexte"/>
      </w:pPr>
      <w:r w:rsidRPr="00BD610D">
        <w:t xml:space="preserve">En dérogation de l’article 14.1.3 du CCAG-TIC le Titulaire ne sera pas exonéré des montants </w:t>
      </w:r>
      <w:r w:rsidR="00085224" w:rsidRPr="00BD610D">
        <w:t>des pénalités inférieures</w:t>
      </w:r>
      <w:r w:rsidRPr="00BD610D">
        <w:t xml:space="preserve"> à </w:t>
      </w:r>
      <w:r w:rsidR="00AA1556">
        <w:t>1000</w:t>
      </w:r>
      <w:r w:rsidRPr="00BD610D">
        <w:t xml:space="preserve"> Euros.</w:t>
      </w:r>
      <w:bookmarkStart w:id="333" w:name="_Toc158390737"/>
      <w:bookmarkStart w:id="334" w:name="_Toc158391193"/>
    </w:p>
    <w:p w14:paraId="342B67C6" w14:textId="24272516" w:rsidR="00EB2F25" w:rsidRDefault="000567DB" w:rsidP="00BD610D">
      <w:pPr>
        <w:pStyle w:val="Titre3"/>
        <w:rPr>
          <w:w w:val="105"/>
        </w:rPr>
      </w:pPr>
      <w:bookmarkStart w:id="335" w:name="_Toc190365797"/>
      <w:r w:rsidRPr="0073304C">
        <w:rPr>
          <w:w w:val="105"/>
        </w:rPr>
        <w:t>Pénalités</w:t>
      </w:r>
      <w:r w:rsidRPr="0073304C">
        <w:rPr>
          <w:spacing w:val="-6"/>
          <w:w w:val="105"/>
        </w:rPr>
        <w:t xml:space="preserve"> </w:t>
      </w:r>
      <w:r w:rsidRPr="0073304C">
        <w:rPr>
          <w:w w:val="105"/>
        </w:rPr>
        <w:t>relatives</w:t>
      </w:r>
      <w:r w:rsidRPr="0073304C">
        <w:rPr>
          <w:spacing w:val="-4"/>
          <w:w w:val="105"/>
        </w:rPr>
        <w:t xml:space="preserve"> </w:t>
      </w:r>
      <w:r w:rsidRPr="0073304C">
        <w:rPr>
          <w:w w:val="105"/>
        </w:rPr>
        <w:t>au</w:t>
      </w:r>
      <w:r w:rsidRPr="0073304C">
        <w:rPr>
          <w:spacing w:val="-8"/>
          <w:w w:val="105"/>
        </w:rPr>
        <w:t xml:space="preserve"> </w:t>
      </w:r>
      <w:r w:rsidRPr="0073304C">
        <w:rPr>
          <w:w w:val="105"/>
        </w:rPr>
        <w:t>suivi</w:t>
      </w:r>
      <w:r w:rsidRPr="0073304C">
        <w:rPr>
          <w:spacing w:val="-4"/>
          <w:w w:val="105"/>
        </w:rPr>
        <w:t xml:space="preserve"> </w:t>
      </w:r>
      <w:r w:rsidRPr="0073304C">
        <w:rPr>
          <w:w w:val="105"/>
        </w:rPr>
        <w:t>du</w:t>
      </w:r>
      <w:r w:rsidRPr="0073304C">
        <w:rPr>
          <w:spacing w:val="-6"/>
          <w:w w:val="105"/>
        </w:rPr>
        <w:t xml:space="preserve"> </w:t>
      </w:r>
      <w:r w:rsidRPr="0073304C">
        <w:rPr>
          <w:w w:val="105"/>
        </w:rPr>
        <w:t>marché</w:t>
      </w:r>
      <w:bookmarkEnd w:id="333"/>
      <w:bookmarkEnd w:id="334"/>
      <w:bookmarkEnd w:id="335"/>
    </w:p>
    <w:p w14:paraId="407AAEF8" w14:textId="29F50996" w:rsidR="00520535" w:rsidRDefault="00520535" w:rsidP="004F3482">
      <w:pPr>
        <w:pStyle w:val="Titre5"/>
      </w:pPr>
      <w:r>
        <w:t>Délais de remise de proposition chiffrée préalable</w:t>
      </w:r>
    </w:p>
    <w:p w14:paraId="6950E30F" w14:textId="0E79C341" w:rsidR="00520535" w:rsidRPr="00520535" w:rsidRDefault="00520535" w:rsidP="00520535">
      <w:pPr>
        <w:pStyle w:val="Corpsdetexte"/>
      </w:pPr>
      <w:r>
        <w:t>Le Titulaire, en cas de dépassement de délai de transmission de proposition chiffrée préalable, encourt une pénalité forfaitaire d’un montant de 600 Euros</w:t>
      </w:r>
    </w:p>
    <w:p w14:paraId="5BDAB872" w14:textId="6A5E589F" w:rsidR="00E20852" w:rsidRPr="0002796A" w:rsidRDefault="00E20852" w:rsidP="004F3482">
      <w:pPr>
        <w:pStyle w:val="Titre5"/>
      </w:pPr>
      <w:r w:rsidRPr="00E20852">
        <w:t>Non-</w:t>
      </w:r>
      <w:r w:rsidR="00101282">
        <w:t>organisation d’un comité</w:t>
      </w:r>
    </w:p>
    <w:p w14:paraId="1772306E" w14:textId="3354FCC9" w:rsidR="00EB2F25" w:rsidRPr="0002796A" w:rsidRDefault="000567DB" w:rsidP="001144D9">
      <w:pPr>
        <w:pStyle w:val="Corpsdetexte"/>
      </w:pPr>
      <w:r w:rsidRPr="0002796A">
        <w:t>En cas de non-</w:t>
      </w:r>
      <w:r w:rsidR="00101282">
        <w:t>organisation d’un comité de suivi ou de pilotage</w:t>
      </w:r>
      <w:r w:rsidRPr="0002796A">
        <w:t xml:space="preserve">, le titulaire encourt une pénalité forfaitaire d’un montant de </w:t>
      </w:r>
      <w:r w:rsidR="00101282">
        <w:t>400</w:t>
      </w:r>
      <w:r w:rsidR="00101282" w:rsidRPr="0002796A">
        <w:t xml:space="preserve"> </w:t>
      </w:r>
      <w:r w:rsidRPr="0002796A">
        <w:t>Euros.</w:t>
      </w:r>
    </w:p>
    <w:p w14:paraId="3E924A40" w14:textId="51E33ECD" w:rsidR="00601477" w:rsidRDefault="00601477" w:rsidP="00601477">
      <w:pPr>
        <w:pStyle w:val="Titre5"/>
      </w:pPr>
      <w:r>
        <w:t xml:space="preserve">Non mise en œuvre d’un indicateur </w:t>
      </w:r>
      <w:r w:rsidRPr="00601477">
        <w:t>défini dans le CCTP</w:t>
      </w:r>
    </w:p>
    <w:p w14:paraId="43CF1C9C" w14:textId="315EA27B" w:rsidR="00601477" w:rsidRPr="00601477" w:rsidRDefault="00520535" w:rsidP="00601477">
      <w:pPr>
        <w:pStyle w:val="Corpsdetexte"/>
      </w:pPr>
      <w:r>
        <w:t>Après chaque comité</w:t>
      </w:r>
      <w:r w:rsidR="00601477" w:rsidRPr="00601477">
        <w:t xml:space="preserve">, pour chaque </w:t>
      </w:r>
      <w:r w:rsidR="00601477">
        <w:t>indicateur défini</w:t>
      </w:r>
      <w:r w:rsidR="00601477" w:rsidRPr="00601477">
        <w:t xml:space="preserve"> dans le CCTP au paragraphe relatif aux indicateurs et pénalités</w:t>
      </w:r>
      <w:r>
        <w:t>,</w:t>
      </w:r>
      <w:r w:rsidR="00601477">
        <w:t xml:space="preserve"> </w:t>
      </w:r>
      <w:r>
        <w:t xml:space="preserve">le titulaire </w:t>
      </w:r>
      <w:r w:rsidR="00601477" w:rsidRPr="00601477">
        <w:t xml:space="preserve">encourt une pénalité forfaitaire d’un montant de </w:t>
      </w:r>
      <w:r w:rsidR="00601477">
        <w:t>5</w:t>
      </w:r>
      <w:r w:rsidR="00601477" w:rsidRPr="00601477">
        <w:t>0 Euros</w:t>
      </w:r>
      <w:r w:rsidRPr="00520535">
        <w:t xml:space="preserve"> </w:t>
      </w:r>
      <w:r>
        <w:t>par indicateur manquant</w:t>
      </w:r>
      <w:r w:rsidR="00601477">
        <w:t>.</w:t>
      </w:r>
    </w:p>
    <w:p w14:paraId="42444CDD" w14:textId="06F6B38D" w:rsidR="006F04EE" w:rsidRDefault="00A016C9" w:rsidP="006F04EE">
      <w:pPr>
        <w:pStyle w:val="Titre5"/>
      </w:pPr>
      <w:r>
        <w:t>Dé</w:t>
      </w:r>
      <w:r w:rsidR="006F04EE" w:rsidRPr="006F04EE">
        <w:t xml:space="preserve">lai de livraison </w:t>
      </w:r>
      <w:r w:rsidR="006F04EE">
        <w:t>d</w:t>
      </w:r>
      <w:r w:rsidR="006F04EE" w:rsidRPr="006F04EE">
        <w:t>es livrables prévus pour les comités de suivi et de pilotage</w:t>
      </w:r>
    </w:p>
    <w:p w14:paraId="339992F5" w14:textId="38389135" w:rsidR="006F04EE" w:rsidRDefault="006F04EE" w:rsidP="006F04EE">
      <w:pPr>
        <w:pStyle w:val="Corpsdetexte"/>
      </w:pPr>
      <w:r>
        <w:t>Après chaque comité, e</w:t>
      </w:r>
      <w:r w:rsidRPr="006F04EE">
        <w:t>n cas de non</w:t>
      </w:r>
      <w:r>
        <w:t xml:space="preserve">-respect des délais </w:t>
      </w:r>
      <w:r w:rsidR="00A016C9">
        <w:t xml:space="preserve">dans les conditions définies </w:t>
      </w:r>
      <w:r>
        <w:t>dans le CCTP au paragraphe rel</w:t>
      </w:r>
      <w:r w:rsidR="00186942">
        <w:t>a</w:t>
      </w:r>
      <w:r>
        <w:t xml:space="preserve">tif aux indicateurs et pénalités, </w:t>
      </w:r>
      <w:r w:rsidR="004D1BC1">
        <w:t>le Titulaire encour</w:t>
      </w:r>
      <w:r w:rsidR="00520535">
        <w:t>t</w:t>
      </w:r>
      <w:r w:rsidR="004D1BC1">
        <w:t xml:space="preserve"> </w:t>
      </w:r>
      <w:r w:rsidRPr="006F04EE">
        <w:t xml:space="preserve">une pénalité d’un montant de </w:t>
      </w:r>
      <w:r>
        <w:t>1</w:t>
      </w:r>
      <w:r w:rsidRPr="006F04EE">
        <w:t>00 Euros</w:t>
      </w:r>
      <w:r>
        <w:t xml:space="preserve"> par jour de retard.</w:t>
      </w:r>
    </w:p>
    <w:p w14:paraId="44AFDA60" w14:textId="456839F2" w:rsidR="00520535" w:rsidRDefault="00520535" w:rsidP="00520535">
      <w:pPr>
        <w:pStyle w:val="Titre5"/>
      </w:pPr>
      <w:r w:rsidRPr="00520535">
        <w:t>Qualité des livraisons relatives aux comités de suivi ou de pilotage</w:t>
      </w:r>
    </w:p>
    <w:p w14:paraId="7ABD1E81" w14:textId="0FEA90FA" w:rsidR="00520535" w:rsidRPr="00520535" w:rsidRDefault="00520535" w:rsidP="00520535">
      <w:pPr>
        <w:pStyle w:val="Corpsdetexte"/>
      </w:pPr>
      <w:r>
        <w:t>Le Titulaire, en cas de défaut de qualité, dans les conditions définies dans le CCTP au paragraphe relatif aux indicateurs et pénalités, encourt une pénalité d’un montant de 100 Euros par ajournement ou rejet.</w:t>
      </w:r>
    </w:p>
    <w:p w14:paraId="0880BC4C" w14:textId="0E5A9918" w:rsidR="004D1BC1" w:rsidRDefault="004D1BC1" w:rsidP="004D1BC1">
      <w:pPr>
        <w:pStyle w:val="Titre5"/>
      </w:pPr>
      <w:r>
        <w:lastRenderedPageBreak/>
        <w:t>Délai de prévenance de remplacement du Directeur de projet</w:t>
      </w:r>
    </w:p>
    <w:p w14:paraId="09CCF1B1" w14:textId="060B1C3A" w:rsidR="004D1BC1" w:rsidRPr="004D1BC1" w:rsidRDefault="004D1BC1" w:rsidP="004D1BC1">
      <w:pPr>
        <w:pStyle w:val="Corpsdetexte"/>
      </w:pPr>
      <w:r>
        <w:t>Le Titulaire, e</w:t>
      </w:r>
      <w:r w:rsidRPr="006F04EE">
        <w:t>n cas de non</w:t>
      </w:r>
      <w:r>
        <w:t>-respect du délai de prévenance, dans les conditions définies dans le CCTP au paragraphe relatif aux indicateurs et pénalités, encour</w:t>
      </w:r>
      <w:r w:rsidR="00520535">
        <w:t>t</w:t>
      </w:r>
      <w:r>
        <w:t xml:space="preserve"> </w:t>
      </w:r>
      <w:r w:rsidRPr="006F04EE">
        <w:t xml:space="preserve">une pénalité </w:t>
      </w:r>
      <w:r>
        <w:t xml:space="preserve">forfaitaire </w:t>
      </w:r>
      <w:r w:rsidRPr="006F04EE">
        <w:t xml:space="preserve">de </w:t>
      </w:r>
      <w:r>
        <w:t>7</w:t>
      </w:r>
      <w:r w:rsidRPr="006F04EE">
        <w:t>00 Euros</w:t>
      </w:r>
      <w:r>
        <w:t>.</w:t>
      </w:r>
    </w:p>
    <w:p w14:paraId="317A5B73" w14:textId="3B3782EF" w:rsidR="00E2742F" w:rsidRPr="0073304C" w:rsidRDefault="000567DB" w:rsidP="00BD610D">
      <w:pPr>
        <w:pStyle w:val="Titre3"/>
      </w:pPr>
      <w:bookmarkStart w:id="336" w:name="_Toc158390738"/>
      <w:bookmarkStart w:id="337" w:name="_Toc158391194"/>
      <w:bookmarkStart w:id="338" w:name="_Toc190365798"/>
      <w:r w:rsidRPr="0073304C">
        <w:rPr>
          <w:w w:val="105"/>
        </w:rPr>
        <w:t>Pénalités</w:t>
      </w:r>
      <w:r w:rsidRPr="0073304C">
        <w:rPr>
          <w:spacing w:val="-9"/>
          <w:w w:val="105"/>
        </w:rPr>
        <w:t xml:space="preserve"> </w:t>
      </w:r>
      <w:r w:rsidRPr="0073304C">
        <w:rPr>
          <w:w w:val="105"/>
        </w:rPr>
        <w:t>relatives</w:t>
      </w:r>
      <w:r w:rsidRPr="0073304C">
        <w:rPr>
          <w:spacing w:val="-6"/>
          <w:w w:val="105"/>
        </w:rPr>
        <w:t xml:space="preserve"> </w:t>
      </w:r>
      <w:r w:rsidRPr="0073304C">
        <w:rPr>
          <w:w w:val="105"/>
        </w:rPr>
        <w:t>à</w:t>
      </w:r>
      <w:r w:rsidRPr="0073304C">
        <w:rPr>
          <w:spacing w:val="-8"/>
          <w:w w:val="105"/>
        </w:rPr>
        <w:t xml:space="preserve"> </w:t>
      </w:r>
      <w:r w:rsidRPr="0073304C">
        <w:rPr>
          <w:w w:val="105"/>
        </w:rPr>
        <w:t>l’exécution</w:t>
      </w:r>
      <w:r w:rsidRPr="0073304C">
        <w:rPr>
          <w:spacing w:val="-8"/>
          <w:w w:val="105"/>
        </w:rPr>
        <w:t xml:space="preserve"> </w:t>
      </w:r>
      <w:r w:rsidRPr="0073304C">
        <w:rPr>
          <w:w w:val="105"/>
        </w:rPr>
        <w:t>des</w:t>
      </w:r>
      <w:r w:rsidRPr="0073304C">
        <w:rPr>
          <w:spacing w:val="-6"/>
          <w:w w:val="105"/>
        </w:rPr>
        <w:t xml:space="preserve"> </w:t>
      </w:r>
      <w:r w:rsidRPr="0073304C">
        <w:rPr>
          <w:w w:val="105"/>
        </w:rPr>
        <w:t>prestations</w:t>
      </w:r>
      <w:r w:rsidRPr="0073304C">
        <w:rPr>
          <w:spacing w:val="-6"/>
          <w:w w:val="105"/>
        </w:rPr>
        <w:t xml:space="preserve"> </w:t>
      </w:r>
      <w:r w:rsidRPr="0073304C">
        <w:rPr>
          <w:w w:val="105"/>
        </w:rPr>
        <w:t>du</w:t>
      </w:r>
      <w:r w:rsidRPr="0073304C">
        <w:rPr>
          <w:spacing w:val="-9"/>
          <w:w w:val="105"/>
        </w:rPr>
        <w:t xml:space="preserve"> </w:t>
      </w:r>
      <w:r w:rsidRPr="0073304C">
        <w:rPr>
          <w:w w:val="105"/>
        </w:rPr>
        <w:t>marché</w:t>
      </w:r>
      <w:bookmarkEnd w:id="336"/>
      <w:bookmarkEnd w:id="337"/>
      <w:bookmarkEnd w:id="338"/>
    </w:p>
    <w:p w14:paraId="35134499" w14:textId="27A2FAB5" w:rsidR="00EB2F25" w:rsidRPr="004F3482" w:rsidRDefault="00A016C9" w:rsidP="004F3482">
      <w:pPr>
        <w:pStyle w:val="Titre5"/>
      </w:pPr>
      <w:r>
        <w:t>D</w:t>
      </w:r>
      <w:r w:rsidR="000567DB" w:rsidRPr="004F3482">
        <w:t>élai de livraison</w:t>
      </w:r>
      <w:r w:rsidR="006504B9">
        <w:t xml:space="preserve"> pour les livrables liés à une commande</w:t>
      </w:r>
    </w:p>
    <w:p w14:paraId="68650B1E" w14:textId="77777777" w:rsidR="00EB2F25" w:rsidRPr="00823E0D" w:rsidRDefault="000567DB" w:rsidP="00FF2135">
      <w:pPr>
        <w:pStyle w:val="Corpsdetexte"/>
      </w:pPr>
      <w:r w:rsidRPr="00823E0D">
        <w:t>La pénalité sera calculée comme suit :</w:t>
      </w:r>
    </w:p>
    <w:p w14:paraId="4ECE9C36" w14:textId="77777777" w:rsidR="00EB2F25" w:rsidRPr="00FF2135" w:rsidRDefault="000567DB" w:rsidP="00FF2135">
      <w:pPr>
        <w:pStyle w:val="Corpsdetexte"/>
        <w:ind w:left="720"/>
      </w:pPr>
      <w:r w:rsidRPr="00FF2135">
        <w:t>P</w:t>
      </w:r>
      <w:r w:rsidRPr="00FF2135">
        <w:rPr>
          <w:spacing w:val="-14"/>
        </w:rPr>
        <w:t xml:space="preserve"> </w:t>
      </w:r>
      <w:r w:rsidRPr="00FF2135">
        <w:t>=</w:t>
      </w:r>
      <w:r w:rsidRPr="00FF2135">
        <w:rPr>
          <w:spacing w:val="-13"/>
        </w:rPr>
        <w:t xml:space="preserve"> </w:t>
      </w:r>
      <w:r w:rsidRPr="00FF2135">
        <w:t>(V</w:t>
      </w:r>
      <w:r w:rsidRPr="00FF2135">
        <w:rPr>
          <w:spacing w:val="-12"/>
        </w:rPr>
        <w:t xml:space="preserve"> </w:t>
      </w:r>
      <w:r w:rsidRPr="00FF2135">
        <w:t>x</w:t>
      </w:r>
      <w:r w:rsidRPr="00FF2135">
        <w:rPr>
          <w:spacing w:val="-13"/>
        </w:rPr>
        <w:t xml:space="preserve"> </w:t>
      </w:r>
      <w:r w:rsidRPr="00FF2135">
        <w:t>R)</w:t>
      </w:r>
      <w:r w:rsidRPr="00FF2135">
        <w:rPr>
          <w:spacing w:val="-12"/>
        </w:rPr>
        <w:t xml:space="preserve"> </w:t>
      </w:r>
      <w:r w:rsidRPr="00FF2135">
        <w:t>/</w:t>
      </w:r>
      <w:r w:rsidRPr="00FF2135">
        <w:rPr>
          <w:spacing w:val="-13"/>
        </w:rPr>
        <w:t xml:space="preserve"> </w:t>
      </w:r>
      <w:r w:rsidRPr="00FF2135">
        <w:t>500</w:t>
      </w:r>
    </w:p>
    <w:p w14:paraId="532D710C" w14:textId="77777777" w:rsidR="00FF2135" w:rsidRPr="00E20852" w:rsidRDefault="00FF2135" w:rsidP="00FF2135">
      <w:pPr>
        <w:pStyle w:val="Corpsdetexte"/>
      </w:pPr>
      <w:r w:rsidRPr="00E20852">
        <w:t>Formule dans laquelle :</w:t>
      </w:r>
    </w:p>
    <w:p w14:paraId="5C403387" w14:textId="77777777" w:rsidR="00EB2F25" w:rsidRPr="00823E0D" w:rsidRDefault="000567DB" w:rsidP="00FF2135">
      <w:pPr>
        <w:pStyle w:val="listepucegnrale"/>
      </w:pPr>
      <w:r w:rsidRPr="00823E0D">
        <w:t>P = valeur de la pénalité</w:t>
      </w:r>
    </w:p>
    <w:p w14:paraId="5F6D34F4" w14:textId="0A52F904" w:rsidR="00823E0D" w:rsidRDefault="000567DB" w:rsidP="00FF2135">
      <w:pPr>
        <w:pStyle w:val="listepucegnrale"/>
      </w:pPr>
      <w:r w:rsidRPr="00823E0D">
        <w:t xml:space="preserve">V = valeur </w:t>
      </w:r>
      <w:r w:rsidR="0092074E" w:rsidRPr="00823E0D">
        <w:t>de règ</w:t>
      </w:r>
      <w:r w:rsidR="0092074E">
        <w:t xml:space="preserve">lement des UO en retard </w:t>
      </w:r>
      <w:r w:rsidR="00823E0D">
        <w:t>en € HT</w:t>
      </w:r>
    </w:p>
    <w:p w14:paraId="26059B82" w14:textId="42C37506" w:rsidR="00EB2F25" w:rsidRPr="00823E0D" w:rsidRDefault="000567DB" w:rsidP="00FF2135">
      <w:pPr>
        <w:pStyle w:val="listepucegnrale"/>
      </w:pPr>
      <w:r w:rsidRPr="00823E0D">
        <w:t>R = Nombre de jours ouvrés de retard</w:t>
      </w:r>
    </w:p>
    <w:p w14:paraId="648FB9DD" w14:textId="1705ABFB" w:rsidR="00EB2F25" w:rsidRDefault="000567DB" w:rsidP="00FF2135">
      <w:pPr>
        <w:pStyle w:val="Corpsdetexte"/>
      </w:pPr>
      <w:r w:rsidRPr="00823E0D">
        <w:t xml:space="preserve">La pénalité sera mise en œuvre </w:t>
      </w:r>
      <w:r w:rsidR="00823E0D">
        <w:t>au</w:t>
      </w:r>
      <w:r w:rsidRPr="00823E0D">
        <w:t xml:space="preserve"> regard de l’indicateur I-LIV-R</w:t>
      </w:r>
      <w:r w:rsidR="00A016C9" w:rsidRPr="00A016C9">
        <w:t xml:space="preserve"> </w:t>
      </w:r>
      <w:r w:rsidR="00A016C9">
        <w:t>dans les conditions définies</w:t>
      </w:r>
      <w:r w:rsidR="00DA5E2D" w:rsidRPr="00DA5E2D">
        <w:t xml:space="preserve"> </w:t>
      </w:r>
      <w:r w:rsidR="00A016C9">
        <w:t xml:space="preserve">dans le </w:t>
      </w:r>
      <w:r w:rsidR="00DA5E2D">
        <w:t>CCTP</w:t>
      </w:r>
      <w:r w:rsidR="00A016C9" w:rsidRPr="00A016C9">
        <w:t xml:space="preserve"> </w:t>
      </w:r>
      <w:r w:rsidR="00A016C9">
        <w:t>au paragraphe relatif aux indicateurs et pénalités</w:t>
      </w:r>
      <w:r w:rsidRPr="00823E0D">
        <w:t>.</w:t>
      </w:r>
    </w:p>
    <w:p w14:paraId="3F2DC3F3" w14:textId="7B56D2CB" w:rsidR="006504B9" w:rsidRDefault="00A016C9" w:rsidP="006504B9">
      <w:pPr>
        <w:pStyle w:val="Titre5"/>
      </w:pPr>
      <w:r>
        <w:t>Dé</w:t>
      </w:r>
      <w:r w:rsidR="006504B9" w:rsidRPr="006504B9">
        <w:t>lai de livraison pour</w:t>
      </w:r>
      <w:r w:rsidR="006504B9">
        <w:t xml:space="preserve"> les </w:t>
      </w:r>
      <w:r w:rsidR="006504B9" w:rsidRPr="006504B9">
        <w:t>prestations d’initialisation et de réversibilité</w:t>
      </w:r>
    </w:p>
    <w:p w14:paraId="726DDFAC" w14:textId="0B2E1721" w:rsidR="006504B9" w:rsidRPr="006504B9" w:rsidRDefault="0092074E" w:rsidP="0092074E">
      <w:pPr>
        <w:pStyle w:val="Corpsdetexte"/>
      </w:pPr>
      <w:r>
        <w:t xml:space="preserve">Le Titulaire, en cas de dépassement de délai de livraison, </w:t>
      </w:r>
      <w:r w:rsidR="00A016C9">
        <w:t xml:space="preserve">dans les conditions définies </w:t>
      </w:r>
      <w:r>
        <w:t xml:space="preserve">dans le CCTP au paragraphe relatif aux indicateurs et pénalités, encourt </w:t>
      </w:r>
      <w:r w:rsidRPr="0092074E">
        <w:t xml:space="preserve">une pénalité d’un montant de </w:t>
      </w:r>
      <w:r>
        <w:t>4</w:t>
      </w:r>
      <w:r w:rsidRPr="0092074E">
        <w:t>00 Euros</w:t>
      </w:r>
      <w:r>
        <w:t xml:space="preserve"> par jour de retard.</w:t>
      </w:r>
    </w:p>
    <w:p w14:paraId="68BC4B5C" w14:textId="41EB5EBA" w:rsidR="00EB2F25" w:rsidRPr="00823E0D" w:rsidRDefault="00A016C9" w:rsidP="004F3482">
      <w:pPr>
        <w:pStyle w:val="Titre5"/>
      </w:pPr>
      <w:r>
        <w:t>Q</w:t>
      </w:r>
      <w:r w:rsidR="000567DB" w:rsidRPr="00823E0D">
        <w:t>ualité</w:t>
      </w:r>
      <w:r w:rsidR="000567DB" w:rsidRPr="00823E0D">
        <w:rPr>
          <w:spacing w:val="-4"/>
        </w:rPr>
        <w:t xml:space="preserve"> </w:t>
      </w:r>
      <w:r>
        <w:rPr>
          <w:spacing w:val="-4"/>
        </w:rPr>
        <w:t>des livraisons relatives à une commande</w:t>
      </w:r>
    </w:p>
    <w:p w14:paraId="1E0EE04A" w14:textId="77777777" w:rsidR="00EB2F25" w:rsidRPr="00B52865" w:rsidRDefault="000567DB" w:rsidP="00B52865">
      <w:pPr>
        <w:pStyle w:val="Corpsdetexte"/>
      </w:pPr>
      <w:r w:rsidRPr="00B52865">
        <w:t>La pénalité sera calculée comme suit :</w:t>
      </w:r>
    </w:p>
    <w:p w14:paraId="2F72A0FA" w14:textId="58AFEEBE" w:rsidR="00EB2F25" w:rsidRPr="00B52865" w:rsidRDefault="000567DB" w:rsidP="00B52865">
      <w:pPr>
        <w:pStyle w:val="Corpsdetexte"/>
        <w:ind w:left="720"/>
      </w:pPr>
      <w:r w:rsidRPr="00B52865">
        <w:t xml:space="preserve">P = </w:t>
      </w:r>
      <w:r w:rsidR="00B52865">
        <w:t>(</w:t>
      </w:r>
      <w:r w:rsidRPr="00B52865">
        <w:t>V x N</w:t>
      </w:r>
      <w:r w:rsidR="00B52865">
        <w:t>)</w:t>
      </w:r>
      <w:r w:rsidRPr="00B52865">
        <w:t xml:space="preserve"> / 10</w:t>
      </w:r>
    </w:p>
    <w:p w14:paraId="326D2323" w14:textId="77777777" w:rsidR="00B52865" w:rsidRPr="00E20852" w:rsidRDefault="00B52865" w:rsidP="00B52865">
      <w:pPr>
        <w:pStyle w:val="Corpsdetexte"/>
      </w:pPr>
      <w:r w:rsidRPr="00E20852">
        <w:t>Formule dans laquelle :</w:t>
      </w:r>
    </w:p>
    <w:p w14:paraId="30E38951" w14:textId="77777777" w:rsidR="00EB2F25" w:rsidRPr="00B52865" w:rsidRDefault="000567DB" w:rsidP="00B52865">
      <w:pPr>
        <w:pStyle w:val="listepucegnrale"/>
      </w:pPr>
      <w:r w:rsidRPr="00B52865">
        <w:t>P = valeur de la pénalité</w:t>
      </w:r>
    </w:p>
    <w:p w14:paraId="42DB4936" w14:textId="77777777" w:rsidR="00B52865" w:rsidRDefault="000567DB" w:rsidP="00B52865">
      <w:pPr>
        <w:pStyle w:val="listepucegnrale"/>
      </w:pPr>
      <w:r w:rsidRPr="00B52865">
        <w:t xml:space="preserve">V = valeur de la </w:t>
      </w:r>
      <w:r w:rsidR="00B52865">
        <w:t>phase / Etape concernée en € HT</w:t>
      </w:r>
    </w:p>
    <w:p w14:paraId="2417AABD" w14:textId="7B8E3D55" w:rsidR="00EB2F25" w:rsidRPr="00B52865" w:rsidRDefault="000567DB" w:rsidP="00B52865">
      <w:pPr>
        <w:pStyle w:val="listepucegnrale"/>
      </w:pPr>
      <w:r w:rsidRPr="00B52865">
        <w:t>N = Nombre d’ajournements, rejet</w:t>
      </w:r>
      <w:r w:rsidR="00A016C9">
        <w:t>s</w:t>
      </w:r>
    </w:p>
    <w:p w14:paraId="39466699" w14:textId="4B3E4540" w:rsidR="00EB2F25" w:rsidRDefault="000567DB" w:rsidP="001144D9">
      <w:pPr>
        <w:pStyle w:val="Corpsdetexte"/>
      </w:pPr>
      <w:r w:rsidRPr="00823E0D">
        <w:t xml:space="preserve">La pénalité sera mise en œuvre </w:t>
      </w:r>
      <w:r w:rsidR="00B52865">
        <w:t>au</w:t>
      </w:r>
      <w:r w:rsidRPr="00823E0D">
        <w:t xml:space="preserve"> regard de l’indicateur I-LIV-Q</w:t>
      </w:r>
      <w:r w:rsidR="00A016C9" w:rsidRPr="00A016C9">
        <w:t xml:space="preserve"> dans les conditions définies dans le CCTP au paragraphe relatif aux indicateurs et pénalités</w:t>
      </w:r>
      <w:r w:rsidRPr="00823E0D">
        <w:t>.</w:t>
      </w:r>
    </w:p>
    <w:p w14:paraId="2EF39040" w14:textId="65D8BD56" w:rsidR="00A016C9" w:rsidRDefault="00A016C9" w:rsidP="00A016C9">
      <w:pPr>
        <w:pStyle w:val="Titre5"/>
      </w:pPr>
      <w:r>
        <w:t>Q</w:t>
      </w:r>
      <w:r w:rsidRPr="00823E0D">
        <w:t>ualité</w:t>
      </w:r>
      <w:r w:rsidRPr="00823E0D">
        <w:rPr>
          <w:spacing w:val="-4"/>
        </w:rPr>
        <w:t xml:space="preserve"> </w:t>
      </w:r>
      <w:r>
        <w:rPr>
          <w:spacing w:val="-4"/>
        </w:rPr>
        <w:t>des livraisons relatives</w:t>
      </w:r>
      <w:r w:rsidRPr="00A016C9">
        <w:t xml:space="preserve"> </w:t>
      </w:r>
      <w:r>
        <w:t xml:space="preserve">aux </w:t>
      </w:r>
      <w:r w:rsidRPr="00A016C9">
        <w:rPr>
          <w:spacing w:val="-4"/>
        </w:rPr>
        <w:t>prestations d’initialisation et de réversibilité</w:t>
      </w:r>
    </w:p>
    <w:p w14:paraId="19B7413F" w14:textId="511081D7" w:rsidR="00A016C9" w:rsidRDefault="00A016C9" w:rsidP="00A016C9">
      <w:pPr>
        <w:pStyle w:val="Corpsdetexte"/>
      </w:pPr>
      <w:r w:rsidRPr="00A016C9">
        <w:t xml:space="preserve">Le Titulaire, </w:t>
      </w:r>
      <w:r>
        <w:t>en cas de défaut de qualité</w:t>
      </w:r>
      <w:r w:rsidRPr="00A016C9">
        <w:t xml:space="preserve">, </w:t>
      </w:r>
      <w:r>
        <w:t xml:space="preserve">dans les conditions définies </w:t>
      </w:r>
      <w:r w:rsidRPr="00A016C9">
        <w:t xml:space="preserve">dans le CCTP au paragraphe relatif aux indicateurs et pénalités, encourt une pénalité d’un montant de </w:t>
      </w:r>
      <w:r>
        <w:t>2</w:t>
      </w:r>
      <w:r w:rsidRPr="00A016C9">
        <w:t xml:space="preserve">00 Euros par </w:t>
      </w:r>
      <w:r>
        <w:t>ajournement ou rejet</w:t>
      </w:r>
      <w:r w:rsidRPr="00A016C9">
        <w:t>.</w:t>
      </w:r>
    </w:p>
    <w:p w14:paraId="0151FD7C" w14:textId="3C7359B6" w:rsidR="004D1BC1" w:rsidRDefault="004D1BC1" w:rsidP="004D1BC1">
      <w:pPr>
        <w:pStyle w:val="Titre5"/>
      </w:pPr>
      <w:r>
        <w:t>Nombre de changements de préposés</w:t>
      </w:r>
    </w:p>
    <w:p w14:paraId="6F07006D" w14:textId="4A6DEDCC" w:rsidR="004D1BC1" w:rsidRDefault="004D1BC1" w:rsidP="004D1BC1">
      <w:pPr>
        <w:pStyle w:val="Corpsdetexte"/>
      </w:pPr>
      <w:r w:rsidRPr="00A016C9">
        <w:t xml:space="preserve">Le Titulaire, </w:t>
      </w:r>
      <w:r>
        <w:t xml:space="preserve">en cas de dépassement du nombre maximum de changements de préposés figurant dans son offre, dans les conditions définies </w:t>
      </w:r>
      <w:r w:rsidRPr="00A016C9">
        <w:t xml:space="preserve">dans le CCTP au paragraphe relatif aux indicateurs et pénalités, encourt une pénalité d’un montant de </w:t>
      </w:r>
      <w:r>
        <w:t>20</w:t>
      </w:r>
      <w:r w:rsidRPr="00A016C9">
        <w:t xml:space="preserve">00 Euros par </w:t>
      </w:r>
      <w:r>
        <w:t>mission</w:t>
      </w:r>
      <w:r w:rsidRPr="00A016C9">
        <w:t>.</w:t>
      </w:r>
    </w:p>
    <w:p w14:paraId="4ABD69C3" w14:textId="3F04A014" w:rsidR="004D1BC1" w:rsidRDefault="004D1BC1" w:rsidP="004D1BC1">
      <w:pPr>
        <w:pStyle w:val="Titre5"/>
      </w:pPr>
      <w:r>
        <w:t>M</w:t>
      </w:r>
      <w:r w:rsidRPr="004D1BC1">
        <w:t xml:space="preserve">ise à disposition de profil pour </w:t>
      </w:r>
      <w:r>
        <w:t xml:space="preserve">une </w:t>
      </w:r>
      <w:r w:rsidRPr="004D1BC1">
        <w:t>prestation commandée</w:t>
      </w:r>
    </w:p>
    <w:p w14:paraId="1B473588" w14:textId="2AF3950B" w:rsidR="004D1BC1" w:rsidRPr="004D1BC1" w:rsidRDefault="004D1BC1" w:rsidP="004D1BC1">
      <w:pPr>
        <w:pStyle w:val="Corpsdetexte"/>
      </w:pPr>
      <w:r w:rsidRPr="004D1BC1">
        <w:t>Le Tit</w:t>
      </w:r>
      <w:r>
        <w:t>ulaire, en cas de dépassement du</w:t>
      </w:r>
      <w:r w:rsidRPr="004D1BC1">
        <w:t xml:space="preserve"> délai de </w:t>
      </w:r>
      <w:r>
        <w:t>mise à disposition</w:t>
      </w:r>
      <w:r w:rsidRPr="004D1BC1">
        <w:t xml:space="preserve">, dans les conditions définies dans le CCTP au paragraphe relatif aux indicateurs et pénalités, encourt une pénalité d’un montant de </w:t>
      </w:r>
      <w:r>
        <w:t>6</w:t>
      </w:r>
      <w:r w:rsidRPr="004D1BC1">
        <w:t>00 Euros par jour de retard</w:t>
      </w:r>
      <w:r w:rsidR="00C305DD">
        <w:t xml:space="preserve"> et par profil concerné</w:t>
      </w:r>
      <w:r w:rsidRPr="004D1BC1">
        <w:t>.</w:t>
      </w:r>
    </w:p>
    <w:p w14:paraId="0769FA5E" w14:textId="44D3C5DA" w:rsidR="00ED564A" w:rsidRPr="00386E1C" w:rsidRDefault="00ED564A" w:rsidP="004F3482">
      <w:pPr>
        <w:pStyle w:val="Titre5"/>
      </w:pPr>
      <w:r w:rsidRPr="00ED564A">
        <w:lastRenderedPageBreak/>
        <w:t xml:space="preserve">Pénalités pour non-respect des obligations relatives à la clause sociale </w:t>
      </w:r>
      <w:r>
        <w:t xml:space="preserve">du </w:t>
      </w:r>
      <w:r w:rsidRPr="00ED564A">
        <w:t>CCAP</w:t>
      </w:r>
    </w:p>
    <w:p w14:paraId="6CC6DA8D" w14:textId="470F6B08" w:rsidR="00EB2F25" w:rsidRPr="007465C3" w:rsidRDefault="000567DB" w:rsidP="001144D9">
      <w:pPr>
        <w:pStyle w:val="Corpsdetexte"/>
      </w:pPr>
      <w:r w:rsidRPr="007465C3">
        <w:t>En cas de non-respect des obligations relatives au nombre d’heures d’insertion à réaliser</w:t>
      </w:r>
      <w:r w:rsidR="00ED564A" w:rsidRPr="007465C3">
        <w:t xml:space="preserve"> par le titulaire</w:t>
      </w:r>
      <w:r w:rsidRPr="007465C3">
        <w:t>, il sera appliqué une pénalité de 50 euros par heure d’insertion non réalisée.</w:t>
      </w:r>
    </w:p>
    <w:p w14:paraId="60C7B905" w14:textId="13C20A8C" w:rsidR="00EB2F25" w:rsidRPr="007465C3" w:rsidRDefault="000567DB" w:rsidP="001144D9">
      <w:pPr>
        <w:pStyle w:val="Corpsdetexte"/>
      </w:pPr>
      <w:r w:rsidRPr="007465C3">
        <w:t xml:space="preserve">En cas de non transmission des attestations et des justificatifs propres à permettre le contrôle de l’exécution des actions d’insertion, le titulaire subira une pénalité égale à 75 euros par jour ouvré de retard, à compter du délai révolu, accordé par </w:t>
      </w:r>
      <w:r w:rsidR="00ED564A" w:rsidRPr="007465C3">
        <w:t xml:space="preserve">l’AP-HP </w:t>
      </w:r>
      <w:r w:rsidRPr="007465C3">
        <w:t>dans sa lettre de relance pour transmettre les documents précités.</w:t>
      </w:r>
    </w:p>
    <w:p w14:paraId="54577CE0" w14:textId="11AB7DC2" w:rsidR="00EB2F25" w:rsidRPr="007465C3" w:rsidRDefault="000567DB" w:rsidP="004F3482">
      <w:pPr>
        <w:pStyle w:val="Titre5"/>
      </w:pPr>
      <w:r w:rsidRPr="007465C3">
        <w:t>Pénalités</w:t>
      </w:r>
      <w:r w:rsidRPr="007465C3">
        <w:rPr>
          <w:spacing w:val="12"/>
        </w:rPr>
        <w:t xml:space="preserve"> </w:t>
      </w:r>
      <w:r w:rsidRPr="007465C3">
        <w:t>pour</w:t>
      </w:r>
      <w:r w:rsidRPr="007465C3">
        <w:rPr>
          <w:spacing w:val="15"/>
        </w:rPr>
        <w:t xml:space="preserve"> </w:t>
      </w:r>
      <w:r w:rsidRPr="007465C3">
        <w:t>non</w:t>
      </w:r>
      <w:r w:rsidRPr="007465C3">
        <w:rPr>
          <w:spacing w:val="14"/>
        </w:rPr>
        <w:t xml:space="preserve"> </w:t>
      </w:r>
      <w:r w:rsidRPr="007465C3">
        <w:t>transmission</w:t>
      </w:r>
      <w:r w:rsidRPr="007465C3">
        <w:rPr>
          <w:spacing w:val="14"/>
        </w:rPr>
        <w:t xml:space="preserve"> </w:t>
      </w:r>
      <w:r w:rsidRPr="007465C3">
        <w:t>des</w:t>
      </w:r>
      <w:r w:rsidRPr="007465C3">
        <w:rPr>
          <w:spacing w:val="13"/>
        </w:rPr>
        <w:t xml:space="preserve"> </w:t>
      </w:r>
      <w:r w:rsidRPr="007465C3">
        <w:t>attestations</w:t>
      </w:r>
      <w:r w:rsidRPr="007465C3">
        <w:rPr>
          <w:spacing w:val="13"/>
        </w:rPr>
        <w:t xml:space="preserve"> </w:t>
      </w:r>
      <w:r w:rsidRPr="007465C3">
        <w:t>fiscales</w:t>
      </w:r>
      <w:r w:rsidRPr="007465C3">
        <w:rPr>
          <w:spacing w:val="13"/>
        </w:rPr>
        <w:t xml:space="preserve"> </w:t>
      </w:r>
      <w:r w:rsidRPr="007465C3">
        <w:t>et</w:t>
      </w:r>
      <w:r w:rsidRPr="007465C3">
        <w:rPr>
          <w:spacing w:val="13"/>
        </w:rPr>
        <w:t xml:space="preserve"> </w:t>
      </w:r>
      <w:r w:rsidRPr="007465C3">
        <w:t>sociales</w:t>
      </w:r>
    </w:p>
    <w:p w14:paraId="3286255A" w14:textId="37580F11" w:rsidR="00EB2F25" w:rsidRPr="008D0697" w:rsidRDefault="000567DB" w:rsidP="001144D9">
      <w:pPr>
        <w:pStyle w:val="Corpsdetexte"/>
      </w:pPr>
      <w:r w:rsidRPr="007465C3">
        <w:t xml:space="preserve">En cas de non-respect des obligations </w:t>
      </w:r>
      <w:r w:rsidR="008D0697" w:rsidRPr="007465C3">
        <w:t xml:space="preserve">légales </w:t>
      </w:r>
      <w:r w:rsidRPr="007465C3">
        <w:t xml:space="preserve">relatives à la production périodique des attestations fiscales et sociales, le titulaire pourra se voir appliquer des pénalités de </w:t>
      </w:r>
      <w:r w:rsidR="00101282" w:rsidRPr="007465C3">
        <w:t xml:space="preserve">1000 </w:t>
      </w:r>
      <w:r w:rsidRPr="007465C3">
        <w:t xml:space="preserve">euros par </w:t>
      </w:r>
      <w:r w:rsidR="00101282" w:rsidRPr="007465C3">
        <w:t>retard constaté sans justification</w:t>
      </w:r>
      <w:r w:rsidRPr="007465C3">
        <w:t>.</w:t>
      </w:r>
    </w:p>
    <w:p w14:paraId="548D41BA" w14:textId="0D0047DC" w:rsidR="00EB2F25" w:rsidRPr="00E75C61" w:rsidRDefault="000567DB" w:rsidP="000F2E53">
      <w:pPr>
        <w:pStyle w:val="Titre2"/>
      </w:pPr>
      <w:bookmarkStart w:id="339" w:name="_Toc158390739"/>
      <w:bookmarkStart w:id="340" w:name="_Toc158391195"/>
      <w:bookmarkStart w:id="341" w:name="_Toc190365799"/>
      <w:r w:rsidRPr="00E75C61">
        <w:t>Résiliation</w:t>
      </w:r>
      <w:bookmarkEnd w:id="339"/>
      <w:bookmarkEnd w:id="340"/>
      <w:bookmarkEnd w:id="341"/>
    </w:p>
    <w:p w14:paraId="50176D7D" w14:textId="62AFEB09" w:rsidR="00F144AA" w:rsidRPr="00E75C61" w:rsidRDefault="00F144AA" w:rsidP="001144D9">
      <w:pPr>
        <w:pStyle w:val="Corpsdetexte"/>
      </w:pPr>
      <w:r w:rsidRPr="00E75C61">
        <w:t>L’AP-HP peut résilier le marché sans mise en demeure préalable pour motif d’intérêt général. La résiliation du marché pour ce motif n’ouvre droit pour le Titulaire ou ses ayants droits à aucune indemnité.</w:t>
      </w:r>
    </w:p>
    <w:p w14:paraId="2DD0252F" w14:textId="61EDDAD3" w:rsidR="00F144AA" w:rsidRPr="00E75C61" w:rsidRDefault="00F144AA" w:rsidP="001144D9">
      <w:pPr>
        <w:pStyle w:val="Corpsdetexte"/>
      </w:pPr>
      <w:r w:rsidRPr="00E75C61">
        <w:t>Conformément à l’article 50 du CCAG</w:t>
      </w:r>
      <w:r w:rsidR="00F678B3" w:rsidRPr="00E75C61">
        <w:t>-</w:t>
      </w:r>
      <w:r w:rsidRPr="00E75C61">
        <w:t>TIC, en cas de faute du Titulaire l’A</w:t>
      </w:r>
      <w:r w:rsidR="00E75C61">
        <w:t xml:space="preserve">P-HP </w:t>
      </w:r>
      <w:r w:rsidRPr="00E75C61">
        <w:t>peut prononcer la résiliation du marché. La décision de résiliation ne peut intervenir qu’après que le titulaire ait été informé de la sanction envisagée et inviter à présenter ses observations dans un délai de quinze (15) jours ouvrés.</w:t>
      </w:r>
    </w:p>
    <w:p w14:paraId="22E6105B" w14:textId="18F26826" w:rsidR="00F144AA" w:rsidRPr="00E75C61" w:rsidRDefault="00F144AA" w:rsidP="001144D9">
      <w:pPr>
        <w:pStyle w:val="Corpsdetexte"/>
      </w:pPr>
      <w:r w:rsidRPr="00E75C61">
        <w:t>La résiliation prend effet à la date fixée dans la décision ou, à défaut, à la date de la notification de cette décision. La résiliation du marché par l’AP-HP pour ce motif n’ouvre droit pour le titulaire ou ses ayants droit à aucune indemnité.</w:t>
      </w:r>
    </w:p>
    <w:p w14:paraId="7DAAFC8B" w14:textId="737AF576" w:rsidR="00EE3805" w:rsidRPr="00E75C61" w:rsidRDefault="00F144AA" w:rsidP="001144D9">
      <w:pPr>
        <w:pStyle w:val="Corpsdetexte"/>
      </w:pPr>
      <w:r w:rsidRPr="00E75C61">
        <w:t>Le marché sera résilié sans indemnité aux torts du Titulaire en cas d’inexactitude des renseignements prévus aux articles R2143-5 à R2143-12 du Code de la commande publique, et ce sans mise en demeure préalable.</w:t>
      </w:r>
    </w:p>
    <w:p w14:paraId="426CA6B9" w14:textId="7B218E8F" w:rsidR="00EB2F25" w:rsidRPr="00E75C61" w:rsidRDefault="000567DB" w:rsidP="00844110">
      <w:pPr>
        <w:pStyle w:val="Titre1"/>
      </w:pPr>
      <w:bookmarkStart w:id="342" w:name="_Toc158390740"/>
      <w:bookmarkStart w:id="343" w:name="_Toc158391196"/>
      <w:bookmarkStart w:id="344" w:name="_Toc190365800"/>
      <w:r w:rsidRPr="00E75C61">
        <w:t>LITIGES</w:t>
      </w:r>
      <w:bookmarkEnd w:id="342"/>
      <w:bookmarkEnd w:id="343"/>
      <w:bookmarkEnd w:id="344"/>
    </w:p>
    <w:p w14:paraId="36DD628F" w14:textId="741FD16F" w:rsidR="00F144AA" w:rsidRPr="00E75C61" w:rsidRDefault="00F144AA" w:rsidP="001144D9">
      <w:pPr>
        <w:pStyle w:val="Corpsdetexte"/>
      </w:pPr>
      <w:r w:rsidRPr="00E75C61">
        <w:t>Le présent marché public est régi par le droit français.</w:t>
      </w:r>
    </w:p>
    <w:p w14:paraId="437D14C1" w14:textId="1F276749" w:rsidR="00F144AA" w:rsidRPr="00E75C61" w:rsidRDefault="00F144AA" w:rsidP="001144D9">
      <w:pPr>
        <w:pStyle w:val="Corpsdetexte"/>
      </w:pPr>
      <w:r w:rsidRPr="00E75C61">
        <w:t>Il est formellement spécifié qu’en aucun cas ou pour quelque motif que ce soit, les contestations qui pourraient survenir entre l’</w:t>
      </w:r>
      <w:r w:rsidR="00E75C61">
        <w:t xml:space="preserve">AP-HP </w:t>
      </w:r>
      <w:r w:rsidRPr="00E75C61">
        <w:t>et le Titulaire ne peuvent être invoquées par ce dernier comme cause d’arrêt ou de suspension même momentanée des prestations à effectuer.</w:t>
      </w:r>
    </w:p>
    <w:p w14:paraId="6C4FD5ED" w14:textId="3B8A7514" w:rsidR="00F144AA" w:rsidRPr="00E75C61" w:rsidRDefault="00F144AA" w:rsidP="001144D9">
      <w:pPr>
        <w:pStyle w:val="Corpsdetexte"/>
      </w:pPr>
      <w:r w:rsidRPr="00E75C61">
        <w:t>Les parties conviennent que le Tribunal Administratif de Paris est seul compétent en cas de litige.</w:t>
      </w:r>
    </w:p>
    <w:p w14:paraId="4C1D91AB" w14:textId="5D353A54" w:rsidR="00F55AEC" w:rsidRPr="00E75C61" w:rsidRDefault="00F55AEC" w:rsidP="001144D9">
      <w:pPr>
        <w:pStyle w:val="Corpsdetexte"/>
      </w:pPr>
      <w:r w:rsidRPr="00E75C61">
        <w:t xml:space="preserve">L’administration et le titulaire s’efforcent de régler à l’amiable tout différend éventuel relatif à l’interprétation des stipulations de l’accord-cadre ou à l’exécution des prestations objet de l’accord- cadre. </w:t>
      </w:r>
    </w:p>
    <w:p w14:paraId="4CA75473" w14:textId="6E30CE65" w:rsidR="00F55AEC" w:rsidRPr="00E75C61" w:rsidRDefault="00F55AEC" w:rsidP="001144D9">
      <w:pPr>
        <w:pStyle w:val="Corpsdetexte"/>
      </w:pPr>
      <w:r w:rsidRPr="00E75C61">
        <w:t>Tout différend entre le titulaire et l’</w:t>
      </w:r>
      <w:r w:rsidR="00E75C61">
        <w:t>AP-HP</w:t>
      </w:r>
      <w:r w:rsidRPr="00E75C61">
        <w:t xml:space="preserve"> doit faire l’objet, de la part du titulaire, d’un mémoire de réclamation exposant les motifs et indiquant, le cas échéant, le montant des sommes réclamées. Ce mémoire doit être communiqué à l’</w:t>
      </w:r>
      <w:r w:rsidR="00E75C61">
        <w:t xml:space="preserve">AP-HP </w:t>
      </w:r>
      <w:r w:rsidRPr="00E75C61">
        <w:t>dans le délai de deux (2) mois courant à compter du jour où le différend est ap</w:t>
      </w:r>
      <w:r w:rsidR="00E75C61">
        <w:t>paru, sous peine de forclusion.</w:t>
      </w:r>
    </w:p>
    <w:p w14:paraId="7E0FC6A3" w14:textId="13D5B86A" w:rsidR="00F55AEC" w:rsidRPr="00E75C61" w:rsidRDefault="00F55AEC" w:rsidP="001144D9">
      <w:pPr>
        <w:pStyle w:val="Corpsdetexte"/>
      </w:pPr>
      <w:r w:rsidRPr="00E75C61">
        <w:lastRenderedPageBreak/>
        <w:t>L’</w:t>
      </w:r>
      <w:r w:rsidR="00E75C61">
        <w:t xml:space="preserve">AP-HP </w:t>
      </w:r>
      <w:r w:rsidRPr="00E75C61">
        <w:t>dispose d’un délai de deux (2) mois courant à compter de la réception du mémoire de réclamation, pour notifier sa décision. L’absence de décision dans ce déla</w:t>
      </w:r>
      <w:r w:rsidR="00E75C61">
        <w:t>i vaut rejet de la réclamation.</w:t>
      </w:r>
    </w:p>
    <w:p w14:paraId="307388F5" w14:textId="3CF82D90" w:rsidR="00EE3805" w:rsidRPr="00E75C61" w:rsidRDefault="00F144AA" w:rsidP="001144D9">
      <w:pPr>
        <w:pStyle w:val="Corpsdetexte"/>
      </w:pPr>
      <w:r w:rsidRPr="00E75C61">
        <w:t>En cas de différend, l</w:t>
      </w:r>
      <w:r w:rsidR="00E75C61">
        <w:t xml:space="preserve">’AP-HP </w:t>
      </w:r>
      <w:r w:rsidRPr="00E75C61">
        <w:t>et le titulaire peuvent recourir au comité consultatif de règlement à l’amiable compétent ou au médiateur des entreprises relatives aux marchés publics conformément aux dispositions des articles R.2197-1 à R.2197-4 du code la commande publique.</w:t>
      </w:r>
    </w:p>
    <w:p w14:paraId="59237204" w14:textId="6084B6AF" w:rsidR="00F144AA" w:rsidRPr="00BC6BB7" w:rsidRDefault="00A60AB3" w:rsidP="00844110">
      <w:pPr>
        <w:pStyle w:val="Titre1"/>
      </w:pPr>
      <w:bookmarkStart w:id="345" w:name="_Toc190365801"/>
      <w:r w:rsidRPr="00BC6BB7">
        <w:t>Utilisation de la langue française</w:t>
      </w:r>
      <w:bookmarkEnd w:id="345"/>
    </w:p>
    <w:p w14:paraId="7C8795DE" w14:textId="77777777" w:rsidR="000A4A8D" w:rsidRPr="007465C3" w:rsidRDefault="000A4A8D" w:rsidP="001144D9">
      <w:pPr>
        <w:pStyle w:val="Corpsdetexte"/>
      </w:pPr>
      <w:r w:rsidRPr="007465C3">
        <w:t>La langue d’exécution du marché est le français, tant à l’oral qu’à l’écrit (niveau B2).</w:t>
      </w:r>
    </w:p>
    <w:p w14:paraId="3F6FCD89" w14:textId="3B8871EE" w:rsidR="00A60AB3" w:rsidRPr="007465C3" w:rsidRDefault="00A60AB3" w:rsidP="001144D9">
      <w:pPr>
        <w:pStyle w:val="Corpsdetexte"/>
      </w:pPr>
      <w:r w:rsidRPr="007465C3">
        <w:t>Conformément aux textes en vigueur, et sauf stipulation contraire au sein de l’accord-cadre, l’ensemble des pièces de l’accord-cadre est rédig</w:t>
      </w:r>
      <w:r w:rsidR="006825D6" w:rsidRPr="007465C3">
        <w:t>é</w:t>
      </w:r>
      <w:r w:rsidRPr="007465C3">
        <w:t xml:space="preserve"> ou traduit en français, sachant que, dans ce dernier cas, seule la version française fait foi. </w:t>
      </w:r>
    </w:p>
    <w:p w14:paraId="67BF9126" w14:textId="77777777" w:rsidR="00BC6BB7" w:rsidRPr="007465C3" w:rsidRDefault="00A60AB3" w:rsidP="001144D9">
      <w:pPr>
        <w:pStyle w:val="Corpsdetexte"/>
      </w:pPr>
      <w:r w:rsidRPr="007465C3">
        <w:t xml:space="preserve">Les correspondances relatives à l’accord-cadre doivent être rédigées en français (loi n° 94-665 du 4 août 1994 relative à l’emploi de la langue française). </w:t>
      </w:r>
    </w:p>
    <w:p w14:paraId="79B19A4C" w14:textId="2D39C984" w:rsidR="00A60AB3" w:rsidRPr="00BC6BB7" w:rsidRDefault="00A60AB3" w:rsidP="001144D9">
      <w:pPr>
        <w:pStyle w:val="Corpsdetexte"/>
      </w:pPr>
      <w:r w:rsidRPr="007465C3">
        <w:t xml:space="preserve">La documentation technique </w:t>
      </w:r>
      <w:r w:rsidR="00BC6BB7" w:rsidRPr="007465C3">
        <w:t xml:space="preserve">produite au titre du marché </w:t>
      </w:r>
      <w:r w:rsidRPr="007465C3">
        <w:t>est</w:t>
      </w:r>
      <w:r w:rsidR="00E75C61" w:rsidRPr="007465C3">
        <w:t xml:space="preserve"> également en langue française.</w:t>
      </w:r>
    </w:p>
    <w:p w14:paraId="727EBDAF" w14:textId="01918880" w:rsidR="00DC5B01" w:rsidRPr="00BC6BB7" w:rsidRDefault="000567DB" w:rsidP="00844110">
      <w:pPr>
        <w:pStyle w:val="Titre1"/>
      </w:pPr>
      <w:bookmarkStart w:id="346" w:name="_Toc158390741"/>
      <w:bookmarkStart w:id="347" w:name="_Toc158391197"/>
      <w:bookmarkStart w:id="348" w:name="_Toc190365802"/>
      <w:r w:rsidRPr="00BC6BB7">
        <w:t>DEROGATIONS</w:t>
      </w:r>
      <w:bookmarkEnd w:id="346"/>
      <w:bookmarkEnd w:id="347"/>
      <w:bookmarkEnd w:id="348"/>
    </w:p>
    <w:p w14:paraId="42B651B3" w14:textId="7F3FB818" w:rsidR="00B540F3" w:rsidRPr="001144D9" w:rsidRDefault="00B540F3" w:rsidP="001144D9">
      <w:pPr>
        <w:pStyle w:val="Corpsdetexte"/>
      </w:pPr>
      <w:r w:rsidRPr="001144D9">
        <w:t xml:space="preserve">Tableau des dérogations au CCAG-TIC : </w:t>
      </w:r>
    </w:p>
    <w:tbl>
      <w:tblPr>
        <w:tblStyle w:val="Grilledutableau"/>
        <w:tblW w:w="10043" w:type="dxa"/>
        <w:jc w:val="center"/>
        <w:tblLook w:val="04A0" w:firstRow="1" w:lastRow="0" w:firstColumn="1" w:lastColumn="0" w:noHBand="0" w:noVBand="1"/>
      </w:tblPr>
      <w:tblGrid>
        <w:gridCol w:w="3347"/>
        <w:gridCol w:w="3348"/>
        <w:gridCol w:w="3348"/>
      </w:tblGrid>
      <w:tr w:rsidR="00B540F3" w:rsidRPr="00722C47" w14:paraId="7C5D4EDE" w14:textId="77777777" w:rsidTr="00F144AA">
        <w:trPr>
          <w:trHeight w:val="555"/>
          <w:jc w:val="center"/>
        </w:trPr>
        <w:tc>
          <w:tcPr>
            <w:tcW w:w="3347" w:type="dxa"/>
            <w:vAlign w:val="center"/>
          </w:tcPr>
          <w:p w14:paraId="5F5E6606" w14:textId="77777777" w:rsidR="00B540F3" w:rsidRPr="00AA1556" w:rsidRDefault="00B540F3" w:rsidP="00A777D3">
            <w:pPr>
              <w:jc w:val="center"/>
              <w:rPr>
                <w:rFonts w:asciiTheme="minorHAnsi" w:hAnsiTheme="minorHAnsi" w:cstheme="minorHAnsi"/>
                <w:b/>
              </w:rPr>
            </w:pPr>
            <w:r w:rsidRPr="00AA1556">
              <w:rPr>
                <w:rFonts w:asciiTheme="minorHAnsi" w:hAnsiTheme="minorHAnsi" w:cstheme="minorHAnsi"/>
                <w:b/>
              </w:rPr>
              <w:t>Article du présent CCAP</w:t>
            </w:r>
          </w:p>
        </w:tc>
        <w:tc>
          <w:tcPr>
            <w:tcW w:w="3348" w:type="dxa"/>
            <w:vAlign w:val="center"/>
          </w:tcPr>
          <w:p w14:paraId="437CDF1A" w14:textId="77777777" w:rsidR="00B540F3" w:rsidRPr="00AA1556" w:rsidRDefault="00B540F3" w:rsidP="00A777D3">
            <w:pPr>
              <w:jc w:val="center"/>
              <w:rPr>
                <w:rFonts w:asciiTheme="minorHAnsi" w:hAnsiTheme="minorHAnsi" w:cstheme="minorHAnsi"/>
                <w:b/>
              </w:rPr>
            </w:pPr>
            <w:r w:rsidRPr="00AA1556">
              <w:rPr>
                <w:rFonts w:asciiTheme="minorHAnsi" w:hAnsiTheme="minorHAnsi" w:cstheme="minorHAnsi"/>
                <w:b/>
              </w:rPr>
              <w:t>Article du CCAG-TIC auquel il est fait dérogation</w:t>
            </w:r>
          </w:p>
        </w:tc>
        <w:tc>
          <w:tcPr>
            <w:tcW w:w="3348" w:type="dxa"/>
            <w:vAlign w:val="center"/>
          </w:tcPr>
          <w:p w14:paraId="2887CA01" w14:textId="77777777" w:rsidR="00B540F3" w:rsidRPr="00AA1556" w:rsidRDefault="00B540F3" w:rsidP="00A777D3">
            <w:pPr>
              <w:jc w:val="center"/>
              <w:rPr>
                <w:rFonts w:asciiTheme="minorHAnsi" w:hAnsiTheme="minorHAnsi" w:cstheme="minorHAnsi"/>
                <w:b/>
              </w:rPr>
            </w:pPr>
            <w:r w:rsidRPr="00AA1556">
              <w:rPr>
                <w:rFonts w:asciiTheme="minorHAnsi" w:hAnsiTheme="minorHAnsi" w:cstheme="minorHAnsi"/>
                <w:b/>
              </w:rPr>
              <w:t>Commentaire / objet de la dérogation</w:t>
            </w:r>
          </w:p>
        </w:tc>
      </w:tr>
      <w:tr w:rsidR="00B540F3" w:rsidRPr="00722C47" w14:paraId="4D7B59F3" w14:textId="77777777" w:rsidTr="00F144AA">
        <w:trPr>
          <w:trHeight w:val="555"/>
          <w:jc w:val="center"/>
        </w:trPr>
        <w:tc>
          <w:tcPr>
            <w:tcW w:w="3347" w:type="dxa"/>
            <w:vAlign w:val="center"/>
          </w:tcPr>
          <w:p w14:paraId="22A797EE" w14:textId="33B16531" w:rsidR="00B540F3" w:rsidRPr="00AA1556" w:rsidRDefault="00203EC0" w:rsidP="00F144AA">
            <w:pPr>
              <w:jc w:val="center"/>
              <w:rPr>
                <w:rFonts w:asciiTheme="minorHAnsi" w:hAnsiTheme="minorHAnsi" w:cstheme="minorHAnsi"/>
                <w:b/>
              </w:rPr>
            </w:pPr>
            <w:r w:rsidRPr="00AA1556">
              <w:rPr>
                <w:rFonts w:asciiTheme="minorHAnsi" w:hAnsiTheme="minorHAnsi" w:cstheme="minorHAnsi"/>
                <w:b/>
              </w:rPr>
              <w:t>Article 3</w:t>
            </w:r>
          </w:p>
        </w:tc>
        <w:tc>
          <w:tcPr>
            <w:tcW w:w="3348" w:type="dxa"/>
            <w:vAlign w:val="center"/>
          </w:tcPr>
          <w:p w14:paraId="127C53EA" w14:textId="345732FA" w:rsidR="00B540F3" w:rsidRPr="00AA1556" w:rsidRDefault="00B540F3" w:rsidP="00F144AA">
            <w:pPr>
              <w:jc w:val="center"/>
              <w:rPr>
                <w:rFonts w:asciiTheme="minorHAnsi" w:hAnsiTheme="minorHAnsi" w:cstheme="minorHAnsi"/>
                <w:b/>
              </w:rPr>
            </w:pPr>
            <w:r w:rsidRPr="00AA1556">
              <w:rPr>
                <w:rFonts w:asciiTheme="minorHAnsi" w:hAnsiTheme="minorHAnsi" w:cstheme="minorHAnsi"/>
                <w:b/>
              </w:rPr>
              <w:t>Article 4</w:t>
            </w:r>
          </w:p>
        </w:tc>
        <w:tc>
          <w:tcPr>
            <w:tcW w:w="3348" w:type="dxa"/>
            <w:vAlign w:val="center"/>
          </w:tcPr>
          <w:p w14:paraId="46ABF24D" w14:textId="77777777" w:rsidR="00B540F3" w:rsidRPr="00AA1556" w:rsidRDefault="00B540F3" w:rsidP="00F144AA">
            <w:pPr>
              <w:jc w:val="center"/>
              <w:rPr>
                <w:rFonts w:asciiTheme="minorHAnsi" w:hAnsiTheme="minorHAnsi" w:cstheme="minorHAnsi"/>
              </w:rPr>
            </w:pPr>
            <w:r w:rsidRPr="00AA1556">
              <w:rPr>
                <w:rFonts w:asciiTheme="minorHAnsi" w:hAnsiTheme="minorHAnsi" w:cstheme="minorHAnsi"/>
              </w:rPr>
              <w:t>Modification de l’ordre des pièces contractuelles</w:t>
            </w:r>
          </w:p>
        </w:tc>
      </w:tr>
      <w:tr w:rsidR="00B540F3" w:rsidRPr="00722C47" w14:paraId="5215CF49" w14:textId="77777777" w:rsidTr="00AA1556">
        <w:trPr>
          <w:trHeight w:val="1406"/>
          <w:jc w:val="center"/>
        </w:trPr>
        <w:tc>
          <w:tcPr>
            <w:tcW w:w="3347" w:type="dxa"/>
            <w:shd w:val="clear" w:color="auto" w:fill="auto"/>
            <w:vAlign w:val="center"/>
          </w:tcPr>
          <w:p w14:paraId="1036A149" w14:textId="76D56C1E" w:rsidR="00B540F3" w:rsidRPr="00AA1556" w:rsidRDefault="00203EC0" w:rsidP="00F144AA">
            <w:pPr>
              <w:jc w:val="center"/>
              <w:rPr>
                <w:rFonts w:asciiTheme="minorHAnsi" w:hAnsiTheme="minorHAnsi" w:cstheme="minorHAnsi"/>
                <w:b/>
              </w:rPr>
            </w:pPr>
            <w:r w:rsidRPr="00AA1556">
              <w:rPr>
                <w:rFonts w:asciiTheme="minorHAnsi" w:hAnsiTheme="minorHAnsi" w:cstheme="minorHAnsi"/>
                <w:b/>
              </w:rPr>
              <w:t xml:space="preserve">Article </w:t>
            </w:r>
            <w:r w:rsidR="00AA1556" w:rsidRPr="00AA1556">
              <w:rPr>
                <w:rFonts w:asciiTheme="minorHAnsi" w:hAnsiTheme="minorHAnsi" w:cstheme="minorHAnsi"/>
                <w:b/>
              </w:rPr>
              <w:t>7</w:t>
            </w:r>
          </w:p>
        </w:tc>
        <w:tc>
          <w:tcPr>
            <w:tcW w:w="3348" w:type="dxa"/>
            <w:shd w:val="clear" w:color="auto" w:fill="auto"/>
            <w:vAlign w:val="center"/>
          </w:tcPr>
          <w:p w14:paraId="1AD6377A" w14:textId="104B69E1" w:rsidR="00B540F3" w:rsidRPr="00AA1556" w:rsidRDefault="00B540F3" w:rsidP="00F144AA">
            <w:pPr>
              <w:jc w:val="center"/>
              <w:rPr>
                <w:rFonts w:asciiTheme="minorHAnsi" w:hAnsiTheme="minorHAnsi" w:cstheme="minorHAnsi"/>
                <w:b/>
              </w:rPr>
            </w:pPr>
            <w:r w:rsidRPr="00AA1556">
              <w:rPr>
                <w:rFonts w:asciiTheme="minorHAnsi" w:hAnsiTheme="minorHAnsi" w:cstheme="minorHAnsi"/>
                <w:b/>
              </w:rPr>
              <w:t>Articles 29 à 34</w:t>
            </w:r>
          </w:p>
        </w:tc>
        <w:tc>
          <w:tcPr>
            <w:tcW w:w="3348" w:type="dxa"/>
            <w:shd w:val="clear" w:color="auto" w:fill="auto"/>
            <w:vAlign w:val="center"/>
          </w:tcPr>
          <w:p w14:paraId="271B0183" w14:textId="38299409" w:rsidR="00B540F3" w:rsidRPr="00AA1556" w:rsidRDefault="00B540F3" w:rsidP="00F144AA">
            <w:pPr>
              <w:jc w:val="center"/>
              <w:rPr>
                <w:rFonts w:asciiTheme="minorHAnsi" w:hAnsiTheme="minorHAnsi" w:cstheme="minorHAnsi"/>
              </w:rPr>
            </w:pPr>
            <w:r w:rsidRPr="00AA1556">
              <w:rPr>
                <w:rFonts w:asciiTheme="minorHAnsi" w:hAnsiTheme="minorHAnsi" w:cstheme="minorHAnsi"/>
              </w:rPr>
              <w:t>Opérations de vérification, vérification quantitative, vérification qualitative, décisions après vérifications, réception, ajournement, réfaction et rejet</w:t>
            </w:r>
          </w:p>
        </w:tc>
      </w:tr>
      <w:tr w:rsidR="00B540F3" w:rsidRPr="00722C47" w14:paraId="5A579FA2" w14:textId="77777777" w:rsidTr="00F144AA">
        <w:trPr>
          <w:trHeight w:val="277"/>
          <w:jc w:val="center"/>
        </w:trPr>
        <w:tc>
          <w:tcPr>
            <w:tcW w:w="3347" w:type="dxa"/>
            <w:vAlign w:val="center"/>
          </w:tcPr>
          <w:p w14:paraId="29BE156A" w14:textId="77777777" w:rsidR="00B540F3" w:rsidRPr="00AA1556" w:rsidRDefault="00B540F3" w:rsidP="00F144AA">
            <w:pPr>
              <w:jc w:val="center"/>
              <w:rPr>
                <w:rFonts w:asciiTheme="minorHAnsi" w:hAnsiTheme="minorHAnsi" w:cstheme="minorHAnsi"/>
                <w:b/>
              </w:rPr>
            </w:pPr>
            <w:r w:rsidRPr="00AA1556">
              <w:rPr>
                <w:rFonts w:asciiTheme="minorHAnsi" w:hAnsiTheme="minorHAnsi" w:cstheme="minorHAnsi"/>
                <w:b/>
              </w:rPr>
              <w:t>Article 4</w:t>
            </w:r>
          </w:p>
        </w:tc>
        <w:tc>
          <w:tcPr>
            <w:tcW w:w="3348" w:type="dxa"/>
            <w:vAlign w:val="center"/>
          </w:tcPr>
          <w:p w14:paraId="7C483A94" w14:textId="2E20F90F" w:rsidR="00B540F3" w:rsidRPr="00AA1556" w:rsidRDefault="00B540F3" w:rsidP="00F144AA">
            <w:pPr>
              <w:jc w:val="center"/>
              <w:rPr>
                <w:rFonts w:asciiTheme="minorHAnsi" w:hAnsiTheme="minorHAnsi" w:cstheme="minorHAnsi"/>
                <w:b/>
              </w:rPr>
            </w:pPr>
            <w:r w:rsidRPr="00AA1556">
              <w:rPr>
                <w:rFonts w:asciiTheme="minorHAnsi" w:hAnsiTheme="minorHAnsi" w:cstheme="minorHAnsi"/>
                <w:b/>
              </w:rPr>
              <w:t>Article 10.1</w:t>
            </w:r>
          </w:p>
        </w:tc>
        <w:tc>
          <w:tcPr>
            <w:tcW w:w="3348" w:type="dxa"/>
            <w:vAlign w:val="center"/>
          </w:tcPr>
          <w:p w14:paraId="79FC2D02" w14:textId="77777777" w:rsidR="00B540F3" w:rsidRPr="00AA1556" w:rsidRDefault="00B540F3" w:rsidP="00F144AA">
            <w:pPr>
              <w:jc w:val="center"/>
              <w:rPr>
                <w:rFonts w:asciiTheme="minorHAnsi" w:hAnsiTheme="minorHAnsi" w:cstheme="minorHAnsi"/>
              </w:rPr>
            </w:pPr>
            <w:r w:rsidRPr="00AA1556">
              <w:rPr>
                <w:rFonts w:asciiTheme="minorHAnsi" w:hAnsiTheme="minorHAnsi" w:cstheme="minorHAnsi"/>
              </w:rPr>
              <w:t>Prix</w:t>
            </w:r>
          </w:p>
        </w:tc>
      </w:tr>
      <w:tr w:rsidR="00B540F3" w:rsidRPr="00722C47" w14:paraId="00F0ECF5" w14:textId="77777777" w:rsidTr="00F144AA">
        <w:trPr>
          <w:trHeight w:val="851"/>
          <w:jc w:val="center"/>
        </w:trPr>
        <w:tc>
          <w:tcPr>
            <w:tcW w:w="3347" w:type="dxa"/>
            <w:vAlign w:val="center"/>
          </w:tcPr>
          <w:p w14:paraId="6E93F812" w14:textId="79DBDA0D" w:rsidR="00B540F3" w:rsidRPr="00AA1556" w:rsidRDefault="00203EC0" w:rsidP="00F144AA">
            <w:pPr>
              <w:jc w:val="center"/>
              <w:rPr>
                <w:rFonts w:asciiTheme="minorHAnsi" w:hAnsiTheme="minorHAnsi" w:cstheme="minorHAnsi"/>
                <w:b/>
              </w:rPr>
            </w:pPr>
            <w:r w:rsidRPr="00AA1556">
              <w:rPr>
                <w:rFonts w:asciiTheme="minorHAnsi" w:hAnsiTheme="minorHAnsi" w:cstheme="minorHAnsi"/>
                <w:b/>
              </w:rPr>
              <w:t>Article 1</w:t>
            </w:r>
            <w:r w:rsidR="00AA1556" w:rsidRPr="00AA1556">
              <w:rPr>
                <w:rFonts w:asciiTheme="minorHAnsi" w:hAnsiTheme="minorHAnsi" w:cstheme="minorHAnsi"/>
                <w:b/>
              </w:rPr>
              <w:t>7</w:t>
            </w:r>
          </w:p>
        </w:tc>
        <w:tc>
          <w:tcPr>
            <w:tcW w:w="3348" w:type="dxa"/>
            <w:vAlign w:val="center"/>
          </w:tcPr>
          <w:p w14:paraId="3DA0ABCC" w14:textId="41FF7B7B" w:rsidR="00B540F3" w:rsidRPr="00AA1556" w:rsidRDefault="00B540F3" w:rsidP="00F144AA">
            <w:pPr>
              <w:jc w:val="center"/>
              <w:rPr>
                <w:rFonts w:asciiTheme="minorHAnsi" w:hAnsiTheme="minorHAnsi" w:cstheme="minorHAnsi"/>
                <w:b/>
              </w:rPr>
            </w:pPr>
            <w:r w:rsidRPr="00AA1556">
              <w:rPr>
                <w:rFonts w:asciiTheme="minorHAnsi" w:hAnsiTheme="minorHAnsi" w:cstheme="minorHAnsi"/>
                <w:b/>
              </w:rPr>
              <w:t>Article 14</w:t>
            </w:r>
          </w:p>
        </w:tc>
        <w:tc>
          <w:tcPr>
            <w:tcW w:w="3348" w:type="dxa"/>
            <w:vAlign w:val="center"/>
          </w:tcPr>
          <w:p w14:paraId="57EB8241" w14:textId="0130FF05" w:rsidR="00B540F3" w:rsidRPr="00AA1556" w:rsidRDefault="00B540F3" w:rsidP="00F144AA">
            <w:pPr>
              <w:jc w:val="center"/>
              <w:rPr>
                <w:rFonts w:asciiTheme="minorHAnsi" w:hAnsiTheme="minorHAnsi" w:cstheme="minorHAnsi"/>
              </w:rPr>
            </w:pPr>
            <w:r w:rsidRPr="00AA1556">
              <w:rPr>
                <w:rFonts w:asciiTheme="minorHAnsi" w:hAnsiTheme="minorHAnsi" w:cstheme="minorHAnsi"/>
              </w:rPr>
              <w:t>Pénalités, uniquement concernant le montant et la formule utilisée pour le calcul des pénalités</w:t>
            </w:r>
          </w:p>
        </w:tc>
      </w:tr>
      <w:tr w:rsidR="00B540F3" w:rsidRPr="00722C47" w14:paraId="1401870A" w14:textId="77777777" w:rsidTr="00F144AA">
        <w:trPr>
          <w:trHeight w:val="833"/>
          <w:jc w:val="center"/>
        </w:trPr>
        <w:tc>
          <w:tcPr>
            <w:tcW w:w="3347" w:type="dxa"/>
            <w:vAlign w:val="center"/>
          </w:tcPr>
          <w:p w14:paraId="35BF115A" w14:textId="49E3F7D0" w:rsidR="00B540F3" w:rsidRPr="00AA1556" w:rsidRDefault="00203EC0" w:rsidP="00F144AA">
            <w:pPr>
              <w:jc w:val="center"/>
              <w:rPr>
                <w:rFonts w:asciiTheme="minorHAnsi" w:hAnsiTheme="minorHAnsi" w:cstheme="minorHAnsi"/>
                <w:b/>
              </w:rPr>
            </w:pPr>
            <w:r w:rsidRPr="00AA1556">
              <w:rPr>
                <w:rFonts w:asciiTheme="minorHAnsi" w:hAnsiTheme="minorHAnsi" w:cstheme="minorHAnsi"/>
                <w:b/>
              </w:rPr>
              <w:t>Article 1</w:t>
            </w:r>
            <w:r w:rsidR="00AA1556" w:rsidRPr="00AA1556">
              <w:rPr>
                <w:rFonts w:asciiTheme="minorHAnsi" w:hAnsiTheme="minorHAnsi" w:cstheme="minorHAnsi"/>
                <w:b/>
              </w:rPr>
              <w:t>7</w:t>
            </w:r>
          </w:p>
        </w:tc>
        <w:tc>
          <w:tcPr>
            <w:tcW w:w="3348" w:type="dxa"/>
            <w:vAlign w:val="center"/>
          </w:tcPr>
          <w:p w14:paraId="7E0972D3" w14:textId="4FB4146B" w:rsidR="00B540F3" w:rsidRPr="00AA1556" w:rsidRDefault="00B540F3" w:rsidP="00F144AA">
            <w:pPr>
              <w:jc w:val="center"/>
              <w:rPr>
                <w:rFonts w:asciiTheme="minorHAnsi" w:hAnsiTheme="minorHAnsi" w:cstheme="minorHAnsi"/>
                <w:b/>
              </w:rPr>
            </w:pPr>
            <w:r w:rsidRPr="00AA1556">
              <w:rPr>
                <w:rFonts w:asciiTheme="minorHAnsi" w:hAnsiTheme="minorHAnsi" w:cstheme="minorHAnsi"/>
                <w:b/>
              </w:rPr>
              <w:t>Article 14.1.3</w:t>
            </w:r>
          </w:p>
        </w:tc>
        <w:tc>
          <w:tcPr>
            <w:tcW w:w="3348" w:type="dxa"/>
            <w:vAlign w:val="center"/>
          </w:tcPr>
          <w:p w14:paraId="4B86F8BF" w14:textId="77777777" w:rsidR="00B540F3" w:rsidRPr="00AA1556" w:rsidRDefault="00B540F3" w:rsidP="00F144AA">
            <w:pPr>
              <w:jc w:val="center"/>
              <w:rPr>
                <w:rFonts w:asciiTheme="minorHAnsi" w:hAnsiTheme="minorHAnsi" w:cstheme="minorHAnsi"/>
              </w:rPr>
            </w:pPr>
            <w:r w:rsidRPr="00AA1556">
              <w:rPr>
                <w:rFonts w:asciiTheme="minorHAnsi" w:hAnsiTheme="minorHAnsi" w:cstheme="minorHAnsi"/>
              </w:rPr>
              <w:t>Pénalités, uniquement concernant l’exonération de montants de pénalités inférieur à 1000€</w:t>
            </w:r>
          </w:p>
        </w:tc>
      </w:tr>
    </w:tbl>
    <w:p w14:paraId="3A408561" w14:textId="77777777" w:rsidR="00D05602" w:rsidRPr="002E2252" w:rsidRDefault="00D05602" w:rsidP="006825D6">
      <w:pPr>
        <w:pStyle w:val="Corpsdetexte"/>
      </w:pPr>
    </w:p>
    <w:sectPr w:rsidR="00D05602" w:rsidRPr="002E2252" w:rsidSect="00300F93">
      <w:pgSz w:w="11910" w:h="16850"/>
      <w:pgMar w:top="998" w:right="743" w:bottom="1134" w:left="578" w:header="0" w:footer="9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740FB" w14:textId="77777777" w:rsidR="00B83484" w:rsidRDefault="00B83484">
      <w:r>
        <w:separator/>
      </w:r>
    </w:p>
  </w:endnote>
  <w:endnote w:type="continuationSeparator" w:id="0">
    <w:p w14:paraId="51A1DBB8" w14:textId="77777777" w:rsidR="00B83484" w:rsidRDefault="00B8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2672" w14:textId="650124E0" w:rsidR="00B83484" w:rsidRPr="00300F93" w:rsidRDefault="00B83484" w:rsidP="00B039E2">
    <w:pPr>
      <w:pStyle w:val="Pieddepage"/>
      <w:pBdr>
        <w:top w:val="single" w:sz="4" w:space="3" w:color="auto"/>
      </w:pBdr>
      <w:tabs>
        <w:tab w:val="clear" w:pos="4536"/>
        <w:tab w:val="clear" w:pos="9072"/>
        <w:tab w:val="center" w:pos="5245"/>
        <w:tab w:val="right" w:pos="9923"/>
      </w:tabs>
      <w:ind w:left="142" w:right="666"/>
      <w:rPr>
        <w:sz w:val="16"/>
        <w:szCs w:val="16"/>
      </w:rPr>
    </w:pPr>
    <w:r>
      <w:rPr>
        <w:sz w:val="16"/>
        <w:szCs w:val="16"/>
      </w:rPr>
      <w:t xml:space="preserve">Enregistré le </w:t>
    </w:r>
    <w:r>
      <w:rPr>
        <w:sz w:val="16"/>
        <w:szCs w:val="16"/>
      </w:rPr>
      <w:fldChar w:fldCharType="begin"/>
    </w:r>
    <w:r>
      <w:rPr>
        <w:sz w:val="16"/>
        <w:szCs w:val="16"/>
      </w:rPr>
      <w:instrText xml:space="preserve"> SAVEDATE  \@ "dd/MM/yyyy"  \* MERGEFORMAT </w:instrText>
    </w:r>
    <w:r>
      <w:rPr>
        <w:sz w:val="16"/>
        <w:szCs w:val="16"/>
      </w:rPr>
      <w:fldChar w:fldCharType="separate"/>
    </w:r>
    <w:r w:rsidR="0086723A">
      <w:rPr>
        <w:noProof/>
        <w:sz w:val="16"/>
        <w:szCs w:val="16"/>
      </w:rPr>
      <w:t>21/02/2025</w:t>
    </w:r>
    <w:r>
      <w:rPr>
        <w:sz w:val="16"/>
        <w:szCs w:val="16"/>
      </w:rPr>
      <w:fldChar w:fldCharType="end"/>
    </w:r>
    <w:r>
      <w:rPr>
        <w:sz w:val="16"/>
        <w:szCs w:val="16"/>
      </w:rPr>
      <w:tab/>
    </w:r>
    <w:r>
      <w:rPr>
        <w:sz w:val="16"/>
        <w:szCs w:val="16"/>
      </w:rPr>
      <w:fldChar w:fldCharType="begin"/>
    </w:r>
    <w:r>
      <w:rPr>
        <w:sz w:val="16"/>
        <w:szCs w:val="16"/>
      </w:rPr>
      <w:instrText xml:space="preserve"> FILENAME   \* MERGEFORMAT </w:instrText>
    </w:r>
    <w:r>
      <w:rPr>
        <w:sz w:val="16"/>
        <w:szCs w:val="16"/>
      </w:rPr>
      <w:fldChar w:fldCharType="separate"/>
    </w:r>
    <w:r>
      <w:rPr>
        <w:noProof/>
        <w:sz w:val="16"/>
        <w:szCs w:val="16"/>
      </w:rPr>
      <w:t>24-033-IT AOO AT-RSX-TELCO CCAP v1-0.docx</w:t>
    </w:r>
    <w:r>
      <w:rPr>
        <w:sz w:val="16"/>
        <w:szCs w:val="16"/>
      </w:rPr>
      <w:fldChar w:fldCharType="end"/>
    </w:r>
    <w:r>
      <w:rPr>
        <w:sz w:val="16"/>
        <w:szCs w:val="16"/>
      </w:rPr>
      <w:tab/>
      <w:t xml:space="preserve">Page </w:t>
    </w:r>
    <w:r>
      <w:rPr>
        <w:sz w:val="16"/>
        <w:szCs w:val="16"/>
      </w:rPr>
      <w:fldChar w:fldCharType="begin"/>
    </w:r>
    <w:r>
      <w:rPr>
        <w:sz w:val="16"/>
        <w:szCs w:val="16"/>
      </w:rPr>
      <w:instrText xml:space="preserve"> PAGE   \* MERGEFORMAT </w:instrText>
    </w:r>
    <w:r>
      <w:rPr>
        <w:sz w:val="16"/>
        <w:szCs w:val="16"/>
      </w:rPr>
      <w:fldChar w:fldCharType="separate"/>
    </w:r>
    <w:r w:rsidR="006C7ECD">
      <w:rPr>
        <w:noProof/>
        <w:sz w:val="16"/>
        <w:szCs w:val="16"/>
      </w:rPr>
      <w:t>6</w:t>
    </w:r>
    <w:r>
      <w:rPr>
        <w:sz w:val="16"/>
        <w:szCs w:val="16"/>
      </w:rPr>
      <w:fldChar w:fldCharType="end"/>
    </w:r>
    <w:r>
      <w:rPr>
        <w:sz w:val="16"/>
        <w:szCs w:val="16"/>
      </w:rPr>
      <w:t xml:space="preserve"> / </w:t>
    </w:r>
    <w:r>
      <w:rPr>
        <w:sz w:val="16"/>
        <w:szCs w:val="16"/>
      </w:rPr>
      <w:fldChar w:fldCharType="begin"/>
    </w:r>
    <w:r>
      <w:rPr>
        <w:sz w:val="16"/>
        <w:szCs w:val="16"/>
      </w:rPr>
      <w:instrText xml:space="preserve"> NUMPAGES   \* MERGEFORMAT </w:instrText>
    </w:r>
    <w:r>
      <w:rPr>
        <w:sz w:val="16"/>
        <w:szCs w:val="16"/>
      </w:rPr>
      <w:fldChar w:fldCharType="separate"/>
    </w:r>
    <w:r w:rsidR="006C7ECD">
      <w:rPr>
        <w:noProof/>
        <w:sz w:val="16"/>
        <w:szCs w:val="16"/>
      </w:rPr>
      <w:t>28</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ECE82" w14:textId="77777777" w:rsidR="00B83484" w:rsidRDefault="00B83484">
      <w:r>
        <w:separator/>
      </w:r>
    </w:p>
  </w:footnote>
  <w:footnote w:type="continuationSeparator" w:id="0">
    <w:p w14:paraId="25520D67" w14:textId="77777777" w:rsidR="00B83484" w:rsidRDefault="00B83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944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9AA0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483C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3EF5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3CB8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9C55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E237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A2CED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965A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EAB8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25D33"/>
    <w:multiLevelType w:val="hybridMultilevel"/>
    <w:tmpl w:val="9370A6E6"/>
    <w:lvl w:ilvl="0" w:tplc="3556B516">
      <w:numFmt w:val="bullet"/>
      <w:pStyle w:val="listepucegnrale"/>
      <w:lvlText w:val="-"/>
      <w:lvlJc w:val="left"/>
      <w:pPr>
        <w:ind w:left="847" w:hanging="360"/>
      </w:pPr>
      <w:rPr>
        <w:rFonts w:ascii="Times New Roman" w:eastAsia="Times New Roman" w:hAnsi="Times New Roman" w:cs="Times New Roman" w:hint="default"/>
      </w:rPr>
    </w:lvl>
    <w:lvl w:ilvl="1" w:tplc="040C0003">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11" w15:restartNumberingAfterBreak="0">
    <w:nsid w:val="08113566"/>
    <w:multiLevelType w:val="hybridMultilevel"/>
    <w:tmpl w:val="EA241C7A"/>
    <w:lvl w:ilvl="0" w:tplc="D854A1A6">
      <w:start w:val="1"/>
      <w:numFmt w:val="lowerLetter"/>
      <w:pStyle w:val="listepucealphabet"/>
      <w:lvlText w:val="%1)"/>
      <w:lvlJc w:val="left"/>
      <w:pPr>
        <w:ind w:left="845" w:hanging="360"/>
      </w:pPr>
    </w:lvl>
    <w:lvl w:ilvl="1" w:tplc="040C0019" w:tentative="1">
      <w:start w:val="1"/>
      <w:numFmt w:val="lowerLetter"/>
      <w:lvlText w:val="%2."/>
      <w:lvlJc w:val="left"/>
      <w:pPr>
        <w:ind w:left="1565" w:hanging="360"/>
      </w:pPr>
    </w:lvl>
    <w:lvl w:ilvl="2" w:tplc="040C001B" w:tentative="1">
      <w:start w:val="1"/>
      <w:numFmt w:val="lowerRoman"/>
      <w:lvlText w:val="%3."/>
      <w:lvlJc w:val="right"/>
      <w:pPr>
        <w:ind w:left="2285" w:hanging="180"/>
      </w:pPr>
    </w:lvl>
    <w:lvl w:ilvl="3" w:tplc="040C000F" w:tentative="1">
      <w:start w:val="1"/>
      <w:numFmt w:val="decimal"/>
      <w:lvlText w:val="%4."/>
      <w:lvlJc w:val="left"/>
      <w:pPr>
        <w:ind w:left="3005" w:hanging="360"/>
      </w:pPr>
    </w:lvl>
    <w:lvl w:ilvl="4" w:tplc="040C0019" w:tentative="1">
      <w:start w:val="1"/>
      <w:numFmt w:val="lowerLetter"/>
      <w:lvlText w:val="%5."/>
      <w:lvlJc w:val="left"/>
      <w:pPr>
        <w:ind w:left="3725" w:hanging="360"/>
      </w:pPr>
    </w:lvl>
    <w:lvl w:ilvl="5" w:tplc="040C001B" w:tentative="1">
      <w:start w:val="1"/>
      <w:numFmt w:val="lowerRoman"/>
      <w:lvlText w:val="%6."/>
      <w:lvlJc w:val="right"/>
      <w:pPr>
        <w:ind w:left="4445" w:hanging="180"/>
      </w:pPr>
    </w:lvl>
    <w:lvl w:ilvl="6" w:tplc="040C000F" w:tentative="1">
      <w:start w:val="1"/>
      <w:numFmt w:val="decimal"/>
      <w:lvlText w:val="%7."/>
      <w:lvlJc w:val="left"/>
      <w:pPr>
        <w:ind w:left="5165" w:hanging="360"/>
      </w:pPr>
    </w:lvl>
    <w:lvl w:ilvl="7" w:tplc="040C0019" w:tentative="1">
      <w:start w:val="1"/>
      <w:numFmt w:val="lowerLetter"/>
      <w:lvlText w:val="%8."/>
      <w:lvlJc w:val="left"/>
      <w:pPr>
        <w:ind w:left="5885" w:hanging="360"/>
      </w:pPr>
    </w:lvl>
    <w:lvl w:ilvl="8" w:tplc="040C001B" w:tentative="1">
      <w:start w:val="1"/>
      <w:numFmt w:val="lowerRoman"/>
      <w:lvlText w:val="%9."/>
      <w:lvlJc w:val="right"/>
      <w:pPr>
        <w:ind w:left="6605" w:hanging="180"/>
      </w:pPr>
    </w:lvl>
  </w:abstractNum>
  <w:abstractNum w:abstractNumId="12" w15:restartNumberingAfterBreak="0">
    <w:nsid w:val="0CA84191"/>
    <w:multiLevelType w:val="hybridMultilevel"/>
    <w:tmpl w:val="2F9CBD7C"/>
    <w:lvl w:ilvl="0" w:tplc="D5B6587E">
      <w:start w:val="1"/>
      <w:numFmt w:val="lowerLetter"/>
      <w:lvlText w:val="%1)"/>
      <w:lvlJc w:val="left"/>
      <w:pPr>
        <w:ind w:left="836" w:hanging="349"/>
      </w:pPr>
      <w:rPr>
        <w:rFonts w:ascii="Verdana" w:eastAsia="Verdana" w:hAnsi="Verdana" w:cs="Verdana" w:hint="default"/>
        <w:w w:val="99"/>
        <w:sz w:val="20"/>
        <w:szCs w:val="20"/>
        <w:lang w:val="fr-FR" w:eastAsia="en-US" w:bidi="ar-SA"/>
      </w:rPr>
    </w:lvl>
    <w:lvl w:ilvl="1" w:tplc="3EB05224">
      <w:numFmt w:val="bullet"/>
      <w:lvlText w:val=""/>
      <w:lvlJc w:val="left"/>
      <w:pPr>
        <w:ind w:left="128" w:hanging="360"/>
      </w:pPr>
      <w:rPr>
        <w:rFonts w:ascii="Symbol" w:eastAsia="Symbol" w:hAnsi="Symbol" w:cs="Symbol" w:hint="default"/>
        <w:w w:val="99"/>
        <w:sz w:val="20"/>
        <w:szCs w:val="20"/>
        <w:lang w:val="fr-FR" w:eastAsia="en-US" w:bidi="ar-SA"/>
      </w:rPr>
    </w:lvl>
    <w:lvl w:ilvl="2" w:tplc="9D52D254">
      <w:numFmt w:val="bullet"/>
      <w:lvlText w:val="•"/>
      <w:lvlJc w:val="left"/>
      <w:pPr>
        <w:ind w:left="1922" w:hanging="360"/>
      </w:pPr>
      <w:rPr>
        <w:rFonts w:hint="default"/>
        <w:lang w:val="fr-FR" w:eastAsia="en-US" w:bidi="ar-SA"/>
      </w:rPr>
    </w:lvl>
    <w:lvl w:ilvl="3" w:tplc="7352972A">
      <w:numFmt w:val="bullet"/>
      <w:lvlText w:val="•"/>
      <w:lvlJc w:val="left"/>
      <w:pPr>
        <w:ind w:left="3005" w:hanging="360"/>
      </w:pPr>
      <w:rPr>
        <w:rFonts w:hint="default"/>
        <w:lang w:val="fr-FR" w:eastAsia="en-US" w:bidi="ar-SA"/>
      </w:rPr>
    </w:lvl>
    <w:lvl w:ilvl="4" w:tplc="B4501650">
      <w:numFmt w:val="bullet"/>
      <w:lvlText w:val="•"/>
      <w:lvlJc w:val="left"/>
      <w:pPr>
        <w:ind w:left="4088" w:hanging="360"/>
      </w:pPr>
      <w:rPr>
        <w:rFonts w:hint="default"/>
        <w:lang w:val="fr-FR" w:eastAsia="en-US" w:bidi="ar-SA"/>
      </w:rPr>
    </w:lvl>
    <w:lvl w:ilvl="5" w:tplc="44224E32">
      <w:numFmt w:val="bullet"/>
      <w:lvlText w:val="•"/>
      <w:lvlJc w:val="left"/>
      <w:pPr>
        <w:ind w:left="5171" w:hanging="360"/>
      </w:pPr>
      <w:rPr>
        <w:rFonts w:hint="default"/>
        <w:lang w:val="fr-FR" w:eastAsia="en-US" w:bidi="ar-SA"/>
      </w:rPr>
    </w:lvl>
    <w:lvl w:ilvl="6" w:tplc="3F60CA1A">
      <w:numFmt w:val="bullet"/>
      <w:lvlText w:val="•"/>
      <w:lvlJc w:val="left"/>
      <w:pPr>
        <w:ind w:left="6254" w:hanging="360"/>
      </w:pPr>
      <w:rPr>
        <w:rFonts w:hint="default"/>
        <w:lang w:val="fr-FR" w:eastAsia="en-US" w:bidi="ar-SA"/>
      </w:rPr>
    </w:lvl>
    <w:lvl w:ilvl="7" w:tplc="06CE653A">
      <w:numFmt w:val="bullet"/>
      <w:lvlText w:val="•"/>
      <w:lvlJc w:val="left"/>
      <w:pPr>
        <w:ind w:left="7337" w:hanging="360"/>
      </w:pPr>
      <w:rPr>
        <w:rFonts w:hint="default"/>
        <w:lang w:val="fr-FR" w:eastAsia="en-US" w:bidi="ar-SA"/>
      </w:rPr>
    </w:lvl>
    <w:lvl w:ilvl="8" w:tplc="D7D235C2">
      <w:numFmt w:val="bullet"/>
      <w:lvlText w:val="•"/>
      <w:lvlJc w:val="left"/>
      <w:pPr>
        <w:ind w:left="8420" w:hanging="360"/>
      </w:pPr>
      <w:rPr>
        <w:rFonts w:hint="default"/>
        <w:lang w:val="fr-FR" w:eastAsia="en-US" w:bidi="ar-SA"/>
      </w:rPr>
    </w:lvl>
  </w:abstractNum>
  <w:abstractNum w:abstractNumId="13"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FB0339"/>
    <w:multiLevelType w:val="hybridMultilevel"/>
    <w:tmpl w:val="3596174E"/>
    <w:lvl w:ilvl="0" w:tplc="F266C190">
      <w:numFmt w:val="bullet"/>
      <w:lvlText w:val=""/>
      <w:lvlJc w:val="left"/>
      <w:pPr>
        <w:ind w:left="720" w:hanging="360"/>
      </w:pPr>
      <w:rPr>
        <w:rFonts w:ascii="Wingdings" w:eastAsia="Microsoft Sans Serif" w:hAnsi="Wingdings"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732E9F"/>
    <w:multiLevelType w:val="hybridMultilevel"/>
    <w:tmpl w:val="12F24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8"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9" w15:restartNumberingAfterBreak="0">
    <w:nsid w:val="3F560860"/>
    <w:multiLevelType w:val="hybridMultilevel"/>
    <w:tmpl w:val="F3C08D4C"/>
    <w:lvl w:ilvl="0" w:tplc="1096B4F6">
      <w:numFmt w:val="bullet"/>
      <w:lvlText w:val="-"/>
      <w:lvlJc w:val="left"/>
      <w:pPr>
        <w:ind w:left="720" w:hanging="360"/>
      </w:pPr>
      <w:rPr>
        <w:rFonts w:ascii="Microsoft Sans Serif" w:eastAsia="Microsoft Sans Serif"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38594E"/>
    <w:multiLevelType w:val="hybridMultilevel"/>
    <w:tmpl w:val="91D41DB2"/>
    <w:lvl w:ilvl="0" w:tplc="B9BC0ACE">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1" w:tplc="E3B0994C">
      <w:numFmt w:val="bullet"/>
      <w:lvlText w:val="•"/>
      <w:lvlJc w:val="left"/>
      <w:pPr>
        <w:ind w:left="1814" w:hanging="349"/>
      </w:pPr>
      <w:rPr>
        <w:rFonts w:hint="default"/>
        <w:lang w:val="fr-FR" w:eastAsia="en-US" w:bidi="ar-SA"/>
      </w:rPr>
    </w:lvl>
    <w:lvl w:ilvl="2" w:tplc="64E89928">
      <w:numFmt w:val="bullet"/>
      <w:lvlText w:val="•"/>
      <w:lvlJc w:val="left"/>
      <w:pPr>
        <w:ind w:left="2789" w:hanging="349"/>
      </w:pPr>
      <w:rPr>
        <w:rFonts w:hint="default"/>
        <w:lang w:val="fr-FR" w:eastAsia="en-US" w:bidi="ar-SA"/>
      </w:rPr>
    </w:lvl>
    <w:lvl w:ilvl="3" w:tplc="25CAF906">
      <w:numFmt w:val="bullet"/>
      <w:lvlText w:val="•"/>
      <w:lvlJc w:val="left"/>
      <w:pPr>
        <w:ind w:left="3763" w:hanging="349"/>
      </w:pPr>
      <w:rPr>
        <w:rFonts w:hint="default"/>
        <w:lang w:val="fr-FR" w:eastAsia="en-US" w:bidi="ar-SA"/>
      </w:rPr>
    </w:lvl>
    <w:lvl w:ilvl="4" w:tplc="16C4A772">
      <w:numFmt w:val="bullet"/>
      <w:lvlText w:val="•"/>
      <w:lvlJc w:val="left"/>
      <w:pPr>
        <w:ind w:left="4738" w:hanging="349"/>
      </w:pPr>
      <w:rPr>
        <w:rFonts w:hint="default"/>
        <w:lang w:val="fr-FR" w:eastAsia="en-US" w:bidi="ar-SA"/>
      </w:rPr>
    </w:lvl>
    <w:lvl w:ilvl="5" w:tplc="3432ED5E">
      <w:numFmt w:val="bullet"/>
      <w:lvlText w:val="•"/>
      <w:lvlJc w:val="left"/>
      <w:pPr>
        <w:ind w:left="5713" w:hanging="349"/>
      </w:pPr>
      <w:rPr>
        <w:rFonts w:hint="default"/>
        <w:lang w:val="fr-FR" w:eastAsia="en-US" w:bidi="ar-SA"/>
      </w:rPr>
    </w:lvl>
    <w:lvl w:ilvl="6" w:tplc="B8E4BC70">
      <w:numFmt w:val="bullet"/>
      <w:lvlText w:val="•"/>
      <w:lvlJc w:val="left"/>
      <w:pPr>
        <w:ind w:left="6687" w:hanging="349"/>
      </w:pPr>
      <w:rPr>
        <w:rFonts w:hint="default"/>
        <w:lang w:val="fr-FR" w:eastAsia="en-US" w:bidi="ar-SA"/>
      </w:rPr>
    </w:lvl>
    <w:lvl w:ilvl="7" w:tplc="995021B6">
      <w:numFmt w:val="bullet"/>
      <w:lvlText w:val="•"/>
      <w:lvlJc w:val="left"/>
      <w:pPr>
        <w:ind w:left="7662" w:hanging="349"/>
      </w:pPr>
      <w:rPr>
        <w:rFonts w:hint="default"/>
        <w:lang w:val="fr-FR" w:eastAsia="en-US" w:bidi="ar-SA"/>
      </w:rPr>
    </w:lvl>
    <w:lvl w:ilvl="8" w:tplc="8BFA589C">
      <w:numFmt w:val="bullet"/>
      <w:lvlText w:val="•"/>
      <w:lvlJc w:val="left"/>
      <w:pPr>
        <w:ind w:left="8637" w:hanging="349"/>
      </w:pPr>
      <w:rPr>
        <w:rFonts w:hint="default"/>
        <w:lang w:val="fr-FR" w:eastAsia="en-US" w:bidi="ar-SA"/>
      </w:rPr>
    </w:lvl>
  </w:abstractNum>
  <w:abstractNum w:abstractNumId="21" w15:restartNumberingAfterBreak="0">
    <w:nsid w:val="4E566C29"/>
    <w:multiLevelType w:val="hybridMultilevel"/>
    <w:tmpl w:val="5D4A5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2300AEB"/>
    <w:multiLevelType w:val="multilevel"/>
    <w:tmpl w:val="81C4B02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1352"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lowerLetter"/>
      <w:pStyle w:val="Titre5"/>
      <w:lvlText w:val="%5)"/>
      <w:lvlJc w:val="left"/>
      <w:pPr>
        <w:ind w:left="1008" w:hanging="1008"/>
      </w:pPr>
      <w:rPr>
        <w:rFonts w:hint="default"/>
        <w:u w:val="single"/>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4" w15:restartNumberingAfterBreak="0">
    <w:nsid w:val="66D24810"/>
    <w:multiLevelType w:val="hybridMultilevel"/>
    <w:tmpl w:val="CF92AE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EE6855"/>
    <w:multiLevelType w:val="hybridMultilevel"/>
    <w:tmpl w:val="811EE474"/>
    <w:lvl w:ilvl="0" w:tplc="BA6C3698">
      <w:numFmt w:val="bullet"/>
      <w:lvlText w:val="•"/>
      <w:lvlJc w:val="left"/>
      <w:pPr>
        <w:ind w:left="836" w:hanging="349"/>
      </w:pPr>
      <w:rPr>
        <w:rFonts w:hint="default"/>
        <w:w w:val="106"/>
        <w:lang w:val="fr-FR" w:eastAsia="en-US" w:bidi="ar-SA"/>
      </w:rPr>
    </w:lvl>
    <w:lvl w:ilvl="1" w:tplc="BA62D9E4">
      <w:numFmt w:val="bullet"/>
      <w:lvlText w:val=""/>
      <w:lvlJc w:val="left"/>
      <w:pPr>
        <w:ind w:left="1208" w:hanging="360"/>
      </w:pPr>
      <w:rPr>
        <w:rFonts w:ascii="Symbol" w:eastAsia="Symbol" w:hAnsi="Symbol" w:cs="Symbol" w:hint="default"/>
        <w:w w:val="99"/>
        <w:sz w:val="20"/>
        <w:szCs w:val="20"/>
        <w:lang w:val="fr-FR" w:eastAsia="en-US" w:bidi="ar-SA"/>
      </w:rPr>
    </w:lvl>
    <w:lvl w:ilvl="2" w:tplc="93A6B2C0">
      <w:numFmt w:val="bullet"/>
      <w:lvlText w:val="•"/>
      <w:lvlJc w:val="left"/>
      <w:pPr>
        <w:ind w:left="2242" w:hanging="360"/>
      </w:pPr>
      <w:rPr>
        <w:rFonts w:hint="default"/>
        <w:lang w:val="fr-FR" w:eastAsia="en-US" w:bidi="ar-SA"/>
      </w:rPr>
    </w:lvl>
    <w:lvl w:ilvl="3" w:tplc="18D06110">
      <w:numFmt w:val="bullet"/>
      <w:lvlText w:val="•"/>
      <w:lvlJc w:val="left"/>
      <w:pPr>
        <w:ind w:left="3285" w:hanging="360"/>
      </w:pPr>
      <w:rPr>
        <w:rFonts w:hint="default"/>
        <w:lang w:val="fr-FR" w:eastAsia="en-US" w:bidi="ar-SA"/>
      </w:rPr>
    </w:lvl>
    <w:lvl w:ilvl="4" w:tplc="07C2F52A">
      <w:numFmt w:val="bullet"/>
      <w:lvlText w:val="•"/>
      <w:lvlJc w:val="left"/>
      <w:pPr>
        <w:ind w:left="4328" w:hanging="360"/>
      </w:pPr>
      <w:rPr>
        <w:rFonts w:hint="default"/>
        <w:lang w:val="fr-FR" w:eastAsia="en-US" w:bidi="ar-SA"/>
      </w:rPr>
    </w:lvl>
    <w:lvl w:ilvl="5" w:tplc="DBAE28D6">
      <w:numFmt w:val="bullet"/>
      <w:lvlText w:val="•"/>
      <w:lvlJc w:val="left"/>
      <w:pPr>
        <w:ind w:left="5371" w:hanging="360"/>
      </w:pPr>
      <w:rPr>
        <w:rFonts w:hint="default"/>
        <w:lang w:val="fr-FR" w:eastAsia="en-US" w:bidi="ar-SA"/>
      </w:rPr>
    </w:lvl>
    <w:lvl w:ilvl="6" w:tplc="FF982322">
      <w:numFmt w:val="bullet"/>
      <w:lvlText w:val="•"/>
      <w:lvlJc w:val="left"/>
      <w:pPr>
        <w:ind w:left="6414" w:hanging="360"/>
      </w:pPr>
      <w:rPr>
        <w:rFonts w:hint="default"/>
        <w:lang w:val="fr-FR" w:eastAsia="en-US" w:bidi="ar-SA"/>
      </w:rPr>
    </w:lvl>
    <w:lvl w:ilvl="7" w:tplc="497A5B14">
      <w:numFmt w:val="bullet"/>
      <w:lvlText w:val="•"/>
      <w:lvlJc w:val="left"/>
      <w:pPr>
        <w:ind w:left="7457" w:hanging="360"/>
      </w:pPr>
      <w:rPr>
        <w:rFonts w:hint="default"/>
        <w:lang w:val="fr-FR" w:eastAsia="en-US" w:bidi="ar-SA"/>
      </w:rPr>
    </w:lvl>
    <w:lvl w:ilvl="8" w:tplc="6308A38E">
      <w:numFmt w:val="bullet"/>
      <w:lvlText w:val="•"/>
      <w:lvlJc w:val="left"/>
      <w:pPr>
        <w:ind w:left="8500" w:hanging="360"/>
      </w:pPr>
      <w:rPr>
        <w:rFonts w:hint="default"/>
        <w:lang w:val="fr-FR" w:eastAsia="en-US" w:bidi="ar-SA"/>
      </w:rPr>
    </w:lvl>
  </w:abstractNum>
  <w:abstractNum w:abstractNumId="26" w15:restartNumberingAfterBreak="0">
    <w:nsid w:val="79295A82"/>
    <w:multiLevelType w:val="hybridMultilevel"/>
    <w:tmpl w:val="EBA6C384"/>
    <w:lvl w:ilvl="0" w:tplc="34F89704">
      <w:numFmt w:val="bullet"/>
      <w:lvlText w:val="-"/>
      <w:lvlJc w:val="left"/>
      <w:pPr>
        <w:ind w:left="841" w:hanging="351"/>
      </w:pPr>
      <w:rPr>
        <w:rFonts w:ascii="Verdana" w:eastAsia="Verdana" w:hAnsi="Verdana" w:cs="Verdana" w:hint="default"/>
        <w:w w:val="72"/>
        <w:sz w:val="20"/>
        <w:szCs w:val="20"/>
        <w:lang w:val="fr-FR" w:eastAsia="en-US" w:bidi="ar-SA"/>
      </w:rPr>
    </w:lvl>
    <w:lvl w:ilvl="1" w:tplc="E0A6FC3C">
      <w:numFmt w:val="bullet"/>
      <w:lvlText w:val="•"/>
      <w:lvlJc w:val="left"/>
      <w:pPr>
        <w:ind w:left="1814" w:hanging="351"/>
      </w:pPr>
      <w:rPr>
        <w:rFonts w:hint="default"/>
        <w:lang w:val="fr-FR" w:eastAsia="en-US" w:bidi="ar-SA"/>
      </w:rPr>
    </w:lvl>
    <w:lvl w:ilvl="2" w:tplc="37A0778A">
      <w:numFmt w:val="bullet"/>
      <w:lvlText w:val="•"/>
      <w:lvlJc w:val="left"/>
      <w:pPr>
        <w:ind w:left="2789" w:hanging="351"/>
      </w:pPr>
      <w:rPr>
        <w:rFonts w:hint="default"/>
        <w:lang w:val="fr-FR" w:eastAsia="en-US" w:bidi="ar-SA"/>
      </w:rPr>
    </w:lvl>
    <w:lvl w:ilvl="3" w:tplc="46FCC36C">
      <w:numFmt w:val="bullet"/>
      <w:lvlText w:val="•"/>
      <w:lvlJc w:val="left"/>
      <w:pPr>
        <w:ind w:left="3763" w:hanging="351"/>
      </w:pPr>
      <w:rPr>
        <w:rFonts w:hint="default"/>
        <w:lang w:val="fr-FR" w:eastAsia="en-US" w:bidi="ar-SA"/>
      </w:rPr>
    </w:lvl>
    <w:lvl w:ilvl="4" w:tplc="A0C4F57A">
      <w:numFmt w:val="bullet"/>
      <w:lvlText w:val="•"/>
      <w:lvlJc w:val="left"/>
      <w:pPr>
        <w:ind w:left="4738" w:hanging="351"/>
      </w:pPr>
      <w:rPr>
        <w:rFonts w:hint="default"/>
        <w:lang w:val="fr-FR" w:eastAsia="en-US" w:bidi="ar-SA"/>
      </w:rPr>
    </w:lvl>
    <w:lvl w:ilvl="5" w:tplc="0F3837D4">
      <w:numFmt w:val="bullet"/>
      <w:lvlText w:val="•"/>
      <w:lvlJc w:val="left"/>
      <w:pPr>
        <w:ind w:left="5713" w:hanging="351"/>
      </w:pPr>
      <w:rPr>
        <w:rFonts w:hint="default"/>
        <w:lang w:val="fr-FR" w:eastAsia="en-US" w:bidi="ar-SA"/>
      </w:rPr>
    </w:lvl>
    <w:lvl w:ilvl="6" w:tplc="4BAA4824">
      <w:numFmt w:val="bullet"/>
      <w:lvlText w:val="•"/>
      <w:lvlJc w:val="left"/>
      <w:pPr>
        <w:ind w:left="6687" w:hanging="351"/>
      </w:pPr>
      <w:rPr>
        <w:rFonts w:hint="default"/>
        <w:lang w:val="fr-FR" w:eastAsia="en-US" w:bidi="ar-SA"/>
      </w:rPr>
    </w:lvl>
    <w:lvl w:ilvl="7" w:tplc="EFB81D52">
      <w:numFmt w:val="bullet"/>
      <w:lvlText w:val="•"/>
      <w:lvlJc w:val="left"/>
      <w:pPr>
        <w:ind w:left="7662" w:hanging="351"/>
      </w:pPr>
      <w:rPr>
        <w:rFonts w:hint="default"/>
        <w:lang w:val="fr-FR" w:eastAsia="en-US" w:bidi="ar-SA"/>
      </w:rPr>
    </w:lvl>
    <w:lvl w:ilvl="8" w:tplc="1690E132">
      <w:numFmt w:val="bullet"/>
      <w:lvlText w:val="•"/>
      <w:lvlJc w:val="left"/>
      <w:pPr>
        <w:ind w:left="8637" w:hanging="351"/>
      </w:pPr>
      <w:rPr>
        <w:rFonts w:hint="default"/>
        <w:lang w:val="fr-FR" w:eastAsia="en-US" w:bidi="ar-SA"/>
      </w:rPr>
    </w:lvl>
  </w:abstractNum>
  <w:num w:numId="1">
    <w:abstractNumId w:val="25"/>
  </w:num>
  <w:num w:numId="2">
    <w:abstractNumId w:val="12"/>
  </w:num>
  <w:num w:numId="3">
    <w:abstractNumId w:val="20"/>
  </w:num>
  <w:num w:numId="4">
    <w:abstractNumId w:val="15"/>
  </w:num>
  <w:num w:numId="5">
    <w:abstractNumId w:val="21"/>
  </w:num>
  <w:num w:numId="6">
    <w:abstractNumId w:val="18"/>
  </w:num>
  <w:num w:numId="7">
    <w:abstractNumId w:val="17"/>
  </w:num>
  <w:num w:numId="8">
    <w:abstractNumId w:val="22"/>
  </w:num>
  <w:num w:numId="9">
    <w:abstractNumId w:val="16"/>
  </w:num>
  <w:num w:numId="10">
    <w:abstractNumId w:val="13"/>
  </w:num>
  <w:num w:numId="11">
    <w:abstractNumId w:val="23"/>
  </w:num>
  <w:num w:numId="12">
    <w:abstractNumId w:val="10"/>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11"/>
    <w:lvlOverride w:ilvl="0">
      <w:startOverride w:val="1"/>
    </w:lvlOverride>
  </w:num>
  <w:num w:numId="25">
    <w:abstractNumId w:val="19"/>
  </w:num>
  <w:num w:numId="26">
    <w:abstractNumId w:val="14"/>
  </w:num>
  <w:num w:numId="27">
    <w:abstractNumId w:val="23"/>
    <w:lvlOverride w:ilvl="0">
      <w:lvl w:ilvl="0">
        <w:start w:val="1"/>
        <w:numFmt w:val="decimal"/>
        <w:pStyle w:val="Titre1"/>
        <w:lvlText w:val="ARTICLE %1."/>
        <w:lvlJc w:val="left"/>
        <w:pPr>
          <w:ind w:left="360" w:hanging="360"/>
        </w:pPr>
        <w:rPr>
          <w:rFonts w:hint="default"/>
        </w:rPr>
      </w:lvl>
    </w:lvlOverride>
    <w:lvlOverride w:ilvl="1">
      <w:lvl w:ilvl="1">
        <w:start w:val="1"/>
        <w:numFmt w:val="decimal"/>
        <w:pStyle w:val="Titre2"/>
        <w:lvlText w:val="%1.%2"/>
        <w:lvlJc w:val="left"/>
        <w:pPr>
          <w:ind w:left="576" w:hanging="576"/>
        </w:pPr>
        <w:rPr>
          <w:rFonts w:hint="default"/>
        </w:rPr>
      </w:lvl>
    </w:lvlOverride>
    <w:lvlOverride w:ilvl="2">
      <w:lvl w:ilvl="2">
        <w:start w:val="1"/>
        <w:numFmt w:val="decimal"/>
        <w:pStyle w:val="Titre3"/>
        <w:lvlText w:val="%1.%2.%3"/>
        <w:lvlJc w:val="left"/>
        <w:pPr>
          <w:ind w:left="720" w:hanging="72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Titre4"/>
        <w:lvlText w:val="%1.%2.%3.%4"/>
        <w:lvlJc w:val="left"/>
        <w:pPr>
          <w:ind w:left="864" w:hanging="864"/>
        </w:pPr>
        <w:rPr>
          <w:rFonts w:hint="default"/>
        </w:rPr>
      </w:lvl>
    </w:lvlOverride>
    <w:lvlOverride w:ilvl="4">
      <w:lvl w:ilvl="4">
        <w:start w:val="1"/>
        <w:numFmt w:val="lowerLetter"/>
        <w:pStyle w:val="Titre5"/>
        <w:lvlText w:val="%5)"/>
        <w:lvlJc w:val="left"/>
        <w:pPr>
          <w:ind w:left="1008" w:hanging="1008"/>
        </w:pPr>
        <w:rPr>
          <w:rFonts w:hint="default"/>
        </w:rPr>
      </w:lvl>
    </w:lvlOverride>
    <w:lvlOverride w:ilvl="5">
      <w:lvl w:ilvl="5">
        <w:start w:val="1"/>
        <w:numFmt w:val="decimal"/>
        <w:pStyle w:val="Titre6"/>
        <w:lvlText w:val="%1.%2.%3.%4.%5.%6"/>
        <w:lvlJc w:val="left"/>
        <w:pPr>
          <w:ind w:left="1152" w:hanging="1152"/>
        </w:pPr>
        <w:rPr>
          <w:rFonts w:hint="default"/>
        </w:rPr>
      </w:lvl>
    </w:lvlOverride>
    <w:lvlOverride w:ilvl="6">
      <w:lvl w:ilvl="6">
        <w:start w:val="1"/>
        <w:numFmt w:val="decimal"/>
        <w:pStyle w:val="Titre7"/>
        <w:lvlText w:val="%1.%2.%3.%4.%5.%6.%7"/>
        <w:lvlJc w:val="left"/>
        <w:pPr>
          <w:ind w:left="1296" w:hanging="1296"/>
        </w:pPr>
        <w:rPr>
          <w:rFonts w:hint="default"/>
        </w:rPr>
      </w:lvl>
    </w:lvlOverride>
    <w:lvlOverride w:ilvl="7">
      <w:lvl w:ilvl="7">
        <w:start w:val="1"/>
        <w:numFmt w:val="decimal"/>
        <w:pStyle w:val="Titre8"/>
        <w:lvlText w:val="%1.%2.%3.%4.%5.%6.%7.%8"/>
        <w:lvlJc w:val="left"/>
        <w:pPr>
          <w:ind w:left="1440" w:hanging="1440"/>
        </w:pPr>
        <w:rPr>
          <w:rFonts w:hint="default"/>
        </w:rPr>
      </w:lvl>
    </w:lvlOverride>
    <w:lvlOverride w:ilvl="8">
      <w:lvl w:ilvl="8">
        <w:start w:val="1"/>
        <w:numFmt w:val="decimal"/>
        <w:pStyle w:val="Titre9"/>
        <w:lvlText w:val="%1.%2.%3.%4.%5.%6.%7.%8.%9"/>
        <w:lvlJc w:val="left"/>
        <w:pPr>
          <w:ind w:left="1584" w:hanging="1584"/>
        </w:pPr>
        <w:rPr>
          <w:rFonts w:hint="default"/>
        </w:rPr>
      </w:lvl>
    </w:lvlOverride>
  </w:num>
  <w:num w:numId="28">
    <w:abstractNumId w:val="26"/>
  </w:num>
  <w:num w:numId="29">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GB" w:vendorID="64" w:dllVersion="6" w:nlCheck="1" w:checkStyle="1"/>
  <w:activeWritingStyle w:appName="MSWord" w:lang="fr-FR" w:vendorID="64" w:dllVersion="0" w:nlCheck="1" w:checkStyle="0"/>
  <w:activeWritingStyle w:appName="MSWord" w:lang="fr-C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fr-CA" w:vendorID="64" w:dllVersion="4096"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12198"/>
    <w:rsid w:val="00014165"/>
    <w:rsid w:val="00023275"/>
    <w:rsid w:val="00023920"/>
    <w:rsid w:val="0002796A"/>
    <w:rsid w:val="000435E5"/>
    <w:rsid w:val="00050264"/>
    <w:rsid w:val="00050979"/>
    <w:rsid w:val="00054C6E"/>
    <w:rsid w:val="000567DB"/>
    <w:rsid w:val="00063EFB"/>
    <w:rsid w:val="00067EC3"/>
    <w:rsid w:val="00072B1B"/>
    <w:rsid w:val="00075607"/>
    <w:rsid w:val="000766F2"/>
    <w:rsid w:val="0007755C"/>
    <w:rsid w:val="00085224"/>
    <w:rsid w:val="000910D2"/>
    <w:rsid w:val="00093D51"/>
    <w:rsid w:val="000A1EE0"/>
    <w:rsid w:val="000A4A8D"/>
    <w:rsid w:val="000B44FF"/>
    <w:rsid w:val="000C7157"/>
    <w:rsid w:val="000D6C26"/>
    <w:rsid w:val="000D72C1"/>
    <w:rsid w:val="000E2F1E"/>
    <w:rsid w:val="000E5E81"/>
    <w:rsid w:val="000F2E53"/>
    <w:rsid w:val="00101282"/>
    <w:rsid w:val="00103B78"/>
    <w:rsid w:val="001059CF"/>
    <w:rsid w:val="00107518"/>
    <w:rsid w:val="001144D9"/>
    <w:rsid w:val="001201BD"/>
    <w:rsid w:val="00124699"/>
    <w:rsid w:val="00130FB2"/>
    <w:rsid w:val="00132957"/>
    <w:rsid w:val="0014582B"/>
    <w:rsid w:val="00150893"/>
    <w:rsid w:val="001563D5"/>
    <w:rsid w:val="00161AC3"/>
    <w:rsid w:val="00167CE8"/>
    <w:rsid w:val="00174B11"/>
    <w:rsid w:val="00186942"/>
    <w:rsid w:val="001A63FE"/>
    <w:rsid w:val="001C0D88"/>
    <w:rsid w:val="001C5872"/>
    <w:rsid w:val="001D5C8B"/>
    <w:rsid w:val="001D7FB2"/>
    <w:rsid w:val="00203EC0"/>
    <w:rsid w:val="00204CC8"/>
    <w:rsid w:val="00205E4A"/>
    <w:rsid w:val="00211F9C"/>
    <w:rsid w:val="00215851"/>
    <w:rsid w:val="002161D9"/>
    <w:rsid w:val="00226777"/>
    <w:rsid w:val="00231498"/>
    <w:rsid w:val="002323A8"/>
    <w:rsid w:val="0025119F"/>
    <w:rsid w:val="0025555E"/>
    <w:rsid w:val="00255716"/>
    <w:rsid w:val="00255787"/>
    <w:rsid w:val="00261E7C"/>
    <w:rsid w:val="0028517E"/>
    <w:rsid w:val="0029415C"/>
    <w:rsid w:val="00296A62"/>
    <w:rsid w:val="002A41E9"/>
    <w:rsid w:val="002A423E"/>
    <w:rsid w:val="002A4906"/>
    <w:rsid w:val="002C00E0"/>
    <w:rsid w:val="002C39A2"/>
    <w:rsid w:val="002D34B2"/>
    <w:rsid w:val="002D5914"/>
    <w:rsid w:val="002D5C59"/>
    <w:rsid w:val="002E2252"/>
    <w:rsid w:val="002E71B3"/>
    <w:rsid w:val="002F189B"/>
    <w:rsid w:val="002F7F42"/>
    <w:rsid w:val="00300F93"/>
    <w:rsid w:val="00304913"/>
    <w:rsid w:val="00311195"/>
    <w:rsid w:val="003111D2"/>
    <w:rsid w:val="00311CBB"/>
    <w:rsid w:val="00325061"/>
    <w:rsid w:val="003373FC"/>
    <w:rsid w:val="00337CE1"/>
    <w:rsid w:val="00350BD7"/>
    <w:rsid w:val="003510FA"/>
    <w:rsid w:val="00352409"/>
    <w:rsid w:val="0035554F"/>
    <w:rsid w:val="00355A2A"/>
    <w:rsid w:val="00357F8E"/>
    <w:rsid w:val="00364787"/>
    <w:rsid w:val="00370A5E"/>
    <w:rsid w:val="003842B1"/>
    <w:rsid w:val="00385E4A"/>
    <w:rsid w:val="00386E1C"/>
    <w:rsid w:val="0039458C"/>
    <w:rsid w:val="003A2015"/>
    <w:rsid w:val="003A3BC8"/>
    <w:rsid w:val="003A629B"/>
    <w:rsid w:val="003A72E8"/>
    <w:rsid w:val="003A7D4B"/>
    <w:rsid w:val="003B7081"/>
    <w:rsid w:val="003B7118"/>
    <w:rsid w:val="003B7E8E"/>
    <w:rsid w:val="003C1844"/>
    <w:rsid w:val="003C2A95"/>
    <w:rsid w:val="003D34AC"/>
    <w:rsid w:val="003E1B2B"/>
    <w:rsid w:val="003E7660"/>
    <w:rsid w:val="003F6A0B"/>
    <w:rsid w:val="003F6EB6"/>
    <w:rsid w:val="00407219"/>
    <w:rsid w:val="00415B3A"/>
    <w:rsid w:val="004160A0"/>
    <w:rsid w:val="00420FF1"/>
    <w:rsid w:val="0042221D"/>
    <w:rsid w:val="00425701"/>
    <w:rsid w:val="004356D0"/>
    <w:rsid w:val="00436866"/>
    <w:rsid w:val="0044035F"/>
    <w:rsid w:val="00442267"/>
    <w:rsid w:val="00442B8E"/>
    <w:rsid w:val="0046285F"/>
    <w:rsid w:val="00462CEB"/>
    <w:rsid w:val="004660DC"/>
    <w:rsid w:val="0048443B"/>
    <w:rsid w:val="00492C02"/>
    <w:rsid w:val="00494C9B"/>
    <w:rsid w:val="004A2D3D"/>
    <w:rsid w:val="004B08D8"/>
    <w:rsid w:val="004C0417"/>
    <w:rsid w:val="004C15CD"/>
    <w:rsid w:val="004C5824"/>
    <w:rsid w:val="004D1BC1"/>
    <w:rsid w:val="004D523D"/>
    <w:rsid w:val="004D6396"/>
    <w:rsid w:val="004F3482"/>
    <w:rsid w:val="004F4A3A"/>
    <w:rsid w:val="00501552"/>
    <w:rsid w:val="00502DA2"/>
    <w:rsid w:val="005030F2"/>
    <w:rsid w:val="00513C04"/>
    <w:rsid w:val="00520535"/>
    <w:rsid w:val="00520869"/>
    <w:rsid w:val="00551D51"/>
    <w:rsid w:val="005521D9"/>
    <w:rsid w:val="00556D38"/>
    <w:rsid w:val="005708DB"/>
    <w:rsid w:val="00584A0D"/>
    <w:rsid w:val="00585D46"/>
    <w:rsid w:val="005915C7"/>
    <w:rsid w:val="00591C24"/>
    <w:rsid w:val="005B3E5B"/>
    <w:rsid w:val="005B4617"/>
    <w:rsid w:val="005B6903"/>
    <w:rsid w:val="005B7366"/>
    <w:rsid w:val="005C1564"/>
    <w:rsid w:val="005C5667"/>
    <w:rsid w:val="005C6A14"/>
    <w:rsid w:val="005C7907"/>
    <w:rsid w:val="005D154D"/>
    <w:rsid w:val="005D6E13"/>
    <w:rsid w:val="005E330B"/>
    <w:rsid w:val="00601477"/>
    <w:rsid w:val="0060274F"/>
    <w:rsid w:val="00624228"/>
    <w:rsid w:val="00625C27"/>
    <w:rsid w:val="0063643C"/>
    <w:rsid w:val="00642A01"/>
    <w:rsid w:val="00645543"/>
    <w:rsid w:val="006504B9"/>
    <w:rsid w:val="00663EA3"/>
    <w:rsid w:val="006825D6"/>
    <w:rsid w:val="006851A9"/>
    <w:rsid w:val="006851C0"/>
    <w:rsid w:val="00686D05"/>
    <w:rsid w:val="006B508C"/>
    <w:rsid w:val="006B647F"/>
    <w:rsid w:val="006B6C62"/>
    <w:rsid w:val="006C59B9"/>
    <w:rsid w:val="006C7ECD"/>
    <w:rsid w:val="006D5DD3"/>
    <w:rsid w:val="006D760F"/>
    <w:rsid w:val="006E48C9"/>
    <w:rsid w:val="006E7616"/>
    <w:rsid w:val="006F04EE"/>
    <w:rsid w:val="006F77E9"/>
    <w:rsid w:val="007051BB"/>
    <w:rsid w:val="00722C47"/>
    <w:rsid w:val="00723341"/>
    <w:rsid w:val="00724B08"/>
    <w:rsid w:val="00724B8D"/>
    <w:rsid w:val="00732915"/>
    <w:rsid w:val="00732D47"/>
    <w:rsid w:val="0073304C"/>
    <w:rsid w:val="007344CB"/>
    <w:rsid w:val="0074119D"/>
    <w:rsid w:val="007465C3"/>
    <w:rsid w:val="00746F31"/>
    <w:rsid w:val="007543DE"/>
    <w:rsid w:val="007579E4"/>
    <w:rsid w:val="00782D9A"/>
    <w:rsid w:val="007848F7"/>
    <w:rsid w:val="00785974"/>
    <w:rsid w:val="0079115B"/>
    <w:rsid w:val="00797735"/>
    <w:rsid w:val="00797C71"/>
    <w:rsid w:val="007A2165"/>
    <w:rsid w:val="007A442C"/>
    <w:rsid w:val="007A55B0"/>
    <w:rsid w:val="007C1E28"/>
    <w:rsid w:val="007D38E3"/>
    <w:rsid w:val="007E0B30"/>
    <w:rsid w:val="007E14D6"/>
    <w:rsid w:val="007F156A"/>
    <w:rsid w:val="007F2BBD"/>
    <w:rsid w:val="0080422F"/>
    <w:rsid w:val="008048A5"/>
    <w:rsid w:val="00816BEE"/>
    <w:rsid w:val="008236BB"/>
    <w:rsid w:val="00823E0D"/>
    <w:rsid w:val="0082460E"/>
    <w:rsid w:val="00827BD2"/>
    <w:rsid w:val="00844110"/>
    <w:rsid w:val="00845B6C"/>
    <w:rsid w:val="00856BB4"/>
    <w:rsid w:val="00865421"/>
    <w:rsid w:val="0086723A"/>
    <w:rsid w:val="00877CE3"/>
    <w:rsid w:val="00880036"/>
    <w:rsid w:val="00880AEE"/>
    <w:rsid w:val="00881864"/>
    <w:rsid w:val="00892FD1"/>
    <w:rsid w:val="00894CAB"/>
    <w:rsid w:val="00895FD8"/>
    <w:rsid w:val="00897FE7"/>
    <w:rsid w:val="008B204B"/>
    <w:rsid w:val="008C5851"/>
    <w:rsid w:val="008C7BC4"/>
    <w:rsid w:val="008D0697"/>
    <w:rsid w:val="008D131A"/>
    <w:rsid w:val="008D5856"/>
    <w:rsid w:val="008E5599"/>
    <w:rsid w:val="008E57C5"/>
    <w:rsid w:val="008F1F03"/>
    <w:rsid w:val="008F6811"/>
    <w:rsid w:val="0090243B"/>
    <w:rsid w:val="00913477"/>
    <w:rsid w:val="009134F2"/>
    <w:rsid w:val="0091401A"/>
    <w:rsid w:val="0092074E"/>
    <w:rsid w:val="009325F9"/>
    <w:rsid w:val="0093279B"/>
    <w:rsid w:val="009432F0"/>
    <w:rsid w:val="00946019"/>
    <w:rsid w:val="009507D4"/>
    <w:rsid w:val="00962AC3"/>
    <w:rsid w:val="00965169"/>
    <w:rsid w:val="00971529"/>
    <w:rsid w:val="00973EF8"/>
    <w:rsid w:val="009756B7"/>
    <w:rsid w:val="0097609E"/>
    <w:rsid w:val="00987E91"/>
    <w:rsid w:val="009A0D49"/>
    <w:rsid w:val="009A1796"/>
    <w:rsid w:val="009A3307"/>
    <w:rsid w:val="009A6F39"/>
    <w:rsid w:val="009B3804"/>
    <w:rsid w:val="009B6DF3"/>
    <w:rsid w:val="009C1712"/>
    <w:rsid w:val="009C6A30"/>
    <w:rsid w:val="009D0930"/>
    <w:rsid w:val="009D1264"/>
    <w:rsid w:val="009D52F0"/>
    <w:rsid w:val="009E270D"/>
    <w:rsid w:val="00A016C9"/>
    <w:rsid w:val="00A04585"/>
    <w:rsid w:val="00A220F8"/>
    <w:rsid w:val="00A268A3"/>
    <w:rsid w:val="00A331AD"/>
    <w:rsid w:val="00A34B65"/>
    <w:rsid w:val="00A36777"/>
    <w:rsid w:val="00A6088A"/>
    <w:rsid w:val="00A60AB3"/>
    <w:rsid w:val="00A66033"/>
    <w:rsid w:val="00A777D3"/>
    <w:rsid w:val="00A80AA0"/>
    <w:rsid w:val="00A92D5A"/>
    <w:rsid w:val="00A951D6"/>
    <w:rsid w:val="00AA034F"/>
    <w:rsid w:val="00AA1556"/>
    <w:rsid w:val="00AA27EA"/>
    <w:rsid w:val="00AB38AD"/>
    <w:rsid w:val="00AB6B8F"/>
    <w:rsid w:val="00AC4FFD"/>
    <w:rsid w:val="00AF33CF"/>
    <w:rsid w:val="00AF581F"/>
    <w:rsid w:val="00AF64DB"/>
    <w:rsid w:val="00B039E2"/>
    <w:rsid w:val="00B1197E"/>
    <w:rsid w:val="00B11F22"/>
    <w:rsid w:val="00B1306D"/>
    <w:rsid w:val="00B167A6"/>
    <w:rsid w:val="00B201E9"/>
    <w:rsid w:val="00B2590D"/>
    <w:rsid w:val="00B412C3"/>
    <w:rsid w:val="00B46A0E"/>
    <w:rsid w:val="00B52865"/>
    <w:rsid w:val="00B540F3"/>
    <w:rsid w:val="00B66A77"/>
    <w:rsid w:val="00B67E15"/>
    <w:rsid w:val="00B753C1"/>
    <w:rsid w:val="00B8066A"/>
    <w:rsid w:val="00B830C5"/>
    <w:rsid w:val="00B83484"/>
    <w:rsid w:val="00B85381"/>
    <w:rsid w:val="00B85BDF"/>
    <w:rsid w:val="00BB1AC6"/>
    <w:rsid w:val="00BB2CCF"/>
    <w:rsid w:val="00BC6BB7"/>
    <w:rsid w:val="00BC745A"/>
    <w:rsid w:val="00BD0715"/>
    <w:rsid w:val="00BD610D"/>
    <w:rsid w:val="00BD6776"/>
    <w:rsid w:val="00BE74D3"/>
    <w:rsid w:val="00BF0A39"/>
    <w:rsid w:val="00BF32E3"/>
    <w:rsid w:val="00C1137D"/>
    <w:rsid w:val="00C26567"/>
    <w:rsid w:val="00C305DD"/>
    <w:rsid w:val="00C50E15"/>
    <w:rsid w:val="00C566AF"/>
    <w:rsid w:val="00C63985"/>
    <w:rsid w:val="00C65C1E"/>
    <w:rsid w:val="00C84270"/>
    <w:rsid w:val="00C976A3"/>
    <w:rsid w:val="00C97E29"/>
    <w:rsid w:val="00CA0934"/>
    <w:rsid w:val="00CA33BA"/>
    <w:rsid w:val="00CA629B"/>
    <w:rsid w:val="00CA790D"/>
    <w:rsid w:val="00CB7D33"/>
    <w:rsid w:val="00CC0029"/>
    <w:rsid w:val="00CC4B92"/>
    <w:rsid w:val="00CD4EFF"/>
    <w:rsid w:val="00CD73AC"/>
    <w:rsid w:val="00CE0FA7"/>
    <w:rsid w:val="00CE3646"/>
    <w:rsid w:val="00CE7030"/>
    <w:rsid w:val="00CF6AB7"/>
    <w:rsid w:val="00CF7019"/>
    <w:rsid w:val="00D04BA5"/>
    <w:rsid w:val="00D05602"/>
    <w:rsid w:val="00D101F4"/>
    <w:rsid w:val="00D105C8"/>
    <w:rsid w:val="00D1284F"/>
    <w:rsid w:val="00D31711"/>
    <w:rsid w:val="00D40036"/>
    <w:rsid w:val="00D41CDD"/>
    <w:rsid w:val="00D60157"/>
    <w:rsid w:val="00D631B6"/>
    <w:rsid w:val="00D64951"/>
    <w:rsid w:val="00D65402"/>
    <w:rsid w:val="00D80E0F"/>
    <w:rsid w:val="00D838C3"/>
    <w:rsid w:val="00D921F3"/>
    <w:rsid w:val="00D962A7"/>
    <w:rsid w:val="00DA5E2D"/>
    <w:rsid w:val="00DB5816"/>
    <w:rsid w:val="00DB66C6"/>
    <w:rsid w:val="00DC2FCC"/>
    <w:rsid w:val="00DC5B01"/>
    <w:rsid w:val="00DC5F29"/>
    <w:rsid w:val="00DD77C3"/>
    <w:rsid w:val="00DE06D9"/>
    <w:rsid w:val="00DE0DB1"/>
    <w:rsid w:val="00DE2E4E"/>
    <w:rsid w:val="00DF6476"/>
    <w:rsid w:val="00E049FF"/>
    <w:rsid w:val="00E14A29"/>
    <w:rsid w:val="00E20852"/>
    <w:rsid w:val="00E2301B"/>
    <w:rsid w:val="00E260CA"/>
    <w:rsid w:val="00E26912"/>
    <w:rsid w:val="00E2742F"/>
    <w:rsid w:val="00E317FB"/>
    <w:rsid w:val="00E32908"/>
    <w:rsid w:val="00E331BB"/>
    <w:rsid w:val="00E43318"/>
    <w:rsid w:val="00E45FEE"/>
    <w:rsid w:val="00E6769B"/>
    <w:rsid w:val="00E67D98"/>
    <w:rsid w:val="00E716ED"/>
    <w:rsid w:val="00E75C61"/>
    <w:rsid w:val="00E87C58"/>
    <w:rsid w:val="00E929C9"/>
    <w:rsid w:val="00E96CA5"/>
    <w:rsid w:val="00EA51BA"/>
    <w:rsid w:val="00EA601C"/>
    <w:rsid w:val="00EB09D0"/>
    <w:rsid w:val="00EB2F25"/>
    <w:rsid w:val="00EB3C1E"/>
    <w:rsid w:val="00EB6D55"/>
    <w:rsid w:val="00EC4A2D"/>
    <w:rsid w:val="00ED564A"/>
    <w:rsid w:val="00EE3805"/>
    <w:rsid w:val="00EE79B5"/>
    <w:rsid w:val="00EF6CC1"/>
    <w:rsid w:val="00F1016C"/>
    <w:rsid w:val="00F144AA"/>
    <w:rsid w:val="00F146BD"/>
    <w:rsid w:val="00F153C6"/>
    <w:rsid w:val="00F36F75"/>
    <w:rsid w:val="00F522DE"/>
    <w:rsid w:val="00F55AEC"/>
    <w:rsid w:val="00F57C67"/>
    <w:rsid w:val="00F62431"/>
    <w:rsid w:val="00F64BCD"/>
    <w:rsid w:val="00F678B3"/>
    <w:rsid w:val="00F71BBC"/>
    <w:rsid w:val="00F75B7E"/>
    <w:rsid w:val="00F83080"/>
    <w:rsid w:val="00F83B59"/>
    <w:rsid w:val="00F944D9"/>
    <w:rsid w:val="00FB1724"/>
    <w:rsid w:val="00FB383A"/>
    <w:rsid w:val="00FB686F"/>
    <w:rsid w:val="00FB780E"/>
    <w:rsid w:val="00FD6B06"/>
    <w:rsid w:val="00FE1A7D"/>
    <w:rsid w:val="00FF165F"/>
    <w:rsid w:val="00FF2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0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91C24"/>
    <w:rPr>
      <w:rFonts w:ascii="Microsoft Sans Serif" w:eastAsia="Microsoft Sans Serif" w:hAnsi="Microsoft Sans Serif" w:cs="Microsoft Sans Serif"/>
      <w:lang w:val="fr-FR"/>
    </w:rPr>
  </w:style>
  <w:style w:type="paragraph" w:styleId="Titre1">
    <w:name w:val="heading 1"/>
    <w:basedOn w:val="Normal"/>
    <w:next w:val="Corpsdetexte"/>
    <w:autoRedefine/>
    <w:uiPriority w:val="9"/>
    <w:qFormat/>
    <w:rsid w:val="00B039E2"/>
    <w:pPr>
      <w:keepNext/>
      <w:keepLines/>
      <w:widowControl/>
      <w:numPr>
        <w:numId w:val="11"/>
      </w:numPr>
      <w:pBdr>
        <w:top w:val="single" w:sz="8" w:space="1" w:color="CCCCCC"/>
        <w:left w:val="single" w:sz="8" w:space="1" w:color="CCCCCC"/>
        <w:bottom w:val="single" w:sz="8" w:space="1" w:color="CCCCCC"/>
        <w:right w:val="single" w:sz="8" w:space="1" w:color="CCCCCC"/>
      </w:pBdr>
      <w:shd w:val="clear" w:color="auto" w:fill="CCCCCC"/>
      <w:autoSpaceDE/>
      <w:autoSpaceDN/>
      <w:spacing w:before="360" w:after="240"/>
      <w:jc w:val="both"/>
      <w:outlineLvl w:val="0"/>
    </w:pPr>
    <w:rPr>
      <w:rFonts w:ascii="Arial" w:eastAsia="Times New Roman" w:hAnsi="Arial" w:cstheme="minorHAnsi"/>
      <w:b/>
      <w:caps/>
      <w:kern w:val="36"/>
      <w:sz w:val="28"/>
      <w:lang w:eastAsia="fr-FR"/>
    </w:rPr>
  </w:style>
  <w:style w:type="paragraph" w:styleId="Titre2">
    <w:name w:val="heading 2"/>
    <w:basedOn w:val="Normal"/>
    <w:next w:val="Corpsdetexte"/>
    <w:autoRedefine/>
    <w:uiPriority w:val="9"/>
    <w:qFormat/>
    <w:rsid w:val="00F678B3"/>
    <w:pPr>
      <w:keepNext/>
      <w:keepLines/>
      <w:widowControl/>
      <w:numPr>
        <w:ilvl w:val="1"/>
        <w:numId w:val="11"/>
      </w:numPr>
      <w:pBdr>
        <w:left w:val="single" w:sz="8" w:space="0" w:color="CCCCCC"/>
        <w:bottom w:val="single" w:sz="8" w:space="0" w:color="CCCCCC"/>
      </w:pBdr>
      <w:autoSpaceDE/>
      <w:autoSpaceDN/>
      <w:spacing w:before="240" w:after="240"/>
      <w:jc w:val="both"/>
      <w:outlineLvl w:val="1"/>
    </w:pPr>
    <w:rPr>
      <w:rFonts w:asciiTheme="minorHAnsi" w:eastAsia="Times New Roman" w:hAnsiTheme="minorHAnsi" w:cstheme="minorHAnsi"/>
      <w:b/>
      <w:bCs/>
      <w:smallCaps/>
      <w:sz w:val="24"/>
      <w:u w:color="000000"/>
      <w:lang w:eastAsia="fr-FR"/>
    </w:rPr>
  </w:style>
  <w:style w:type="paragraph" w:styleId="Titre3">
    <w:name w:val="heading 3"/>
    <w:basedOn w:val="Normal"/>
    <w:next w:val="Corpsdetexte"/>
    <w:link w:val="Titre3Car"/>
    <w:uiPriority w:val="1"/>
    <w:qFormat/>
    <w:rsid w:val="00BD610D"/>
    <w:pPr>
      <w:keepNext/>
      <w:keepLines/>
      <w:widowControl/>
      <w:numPr>
        <w:ilvl w:val="2"/>
        <w:numId w:val="11"/>
      </w:numPr>
      <w:pBdr>
        <w:left w:val="single" w:sz="4" w:space="0" w:color="BFBFBF" w:themeColor="background1" w:themeShade="BF"/>
        <w:bottom w:val="single" w:sz="4" w:space="0" w:color="BFBFBF" w:themeColor="background1" w:themeShade="BF"/>
      </w:pBdr>
      <w:tabs>
        <w:tab w:val="left" w:pos="709"/>
      </w:tabs>
      <w:spacing w:before="120" w:after="120"/>
      <w:ind w:left="720"/>
      <w:outlineLvl w:val="2"/>
    </w:pPr>
    <w:rPr>
      <w:rFonts w:asciiTheme="minorHAnsi" w:eastAsia="Arial" w:hAnsiTheme="minorHAnsi" w:cstheme="minorHAnsi"/>
      <w:b/>
      <w:bCs/>
    </w:rPr>
  </w:style>
  <w:style w:type="paragraph" w:styleId="Titre4">
    <w:name w:val="heading 4"/>
    <w:basedOn w:val="Normal"/>
    <w:next w:val="Normal"/>
    <w:link w:val="Titre4Car"/>
    <w:uiPriority w:val="9"/>
    <w:unhideWhenUsed/>
    <w:qFormat/>
    <w:rsid w:val="00844110"/>
    <w:pPr>
      <w:keepNext/>
      <w:keepLines/>
      <w:numPr>
        <w:ilvl w:val="3"/>
        <w:numId w:val="1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Corpsdetexte"/>
    <w:link w:val="Titre5Car"/>
    <w:uiPriority w:val="9"/>
    <w:unhideWhenUsed/>
    <w:qFormat/>
    <w:rsid w:val="004F3482"/>
    <w:pPr>
      <w:keepNext/>
      <w:keepLines/>
      <w:numPr>
        <w:ilvl w:val="4"/>
        <w:numId w:val="11"/>
      </w:numPr>
      <w:spacing w:before="40"/>
      <w:ind w:hanging="441"/>
      <w:outlineLvl w:val="4"/>
    </w:pPr>
    <w:rPr>
      <w:rFonts w:asciiTheme="minorHAnsi" w:eastAsiaTheme="majorEastAsia" w:hAnsiTheme="minorHAnsi" w:cstheme="minorHAnsi"/>
      <w:u w:val="single"/>
    </w:rPr>
  </w:style>
  <w:style w:type="paragraph" w:styleId="Titre6">
    <w:name w:val="heading 6"/>
    <w:basedOn w:val="Normal"/>
    <w:next w:val="Normal"/>
    <w:link w:val="Titre6Car"/>
    <w:uiPriority w:val="9"/>
    <w:semiHidden/>
    <w:unhideWhenUsed/>
    <w:qFormat/>
    <w:rsid w:val="00844110"/>
    <w:pPr>
      <w:keepNext/>
      <w:keepLines/>
      <w:numPr>
        <w:ilvl w:val="5"/>
        <w:numId w:val="1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1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rsid w:val="00D04BA5"/>
    <w:pPr>
      <w:tabs>
        <w:tab w:val="left" w:pos="1760"/>
        <w:tab w:val="right" w:leader="dot" w:pos="10580"/>
      </w:tabs>
      <w:spacing w:before="20" w:after="20"/>
      <w:ind w:left="329"/>
    </w:pPr>
    <w:rPr>
      <w:rFonts w:ascii="Arial MT" w:eastAsia="Arial MT" w:hAnsi="Arial MT" w:cs="Arial MT"/>
      <w:noProof/>
      <w:sz w:val="20"/>
      <w:szCs w:val="20"/>
    </w:rPr>
  </w:style>
  <w:style w:type="paragraph" w:styleId="TM2">
    <w:name w:val="toc 2"/>
    <w:basedOn w:val="Normal"/>
    <w:uiPriority w:val="39"/>
    <w:rsid w:val="00D04BA5"/>
    <w:pPr>
      <w:tabs>
        <w:tab w:val="left" w:pos="993"/>
        <w:tab w:val="right" w:leader="dot" w:pos="10580"/>
      </w:tabs>
      <w:spacing w:before="20" w:after="20"/>
      <w:ind w:left="454"/>
    </w:pPr>
    <w:rPr>
      <w:noProof/>
      <w:sz w:val="20"/>
      <w:szCs w:val="20"/>
    </w:rPr>
  </w:style>
  <w:style w:type="paragraph" w:styleId="Corpsdetexte">
    <w:name w:val="Body Text"/>
    <w:basedOn w:val="Normal"/>
    <w:link w:val="CorpsdetexteCar"/>
    <w:uiPriority w:val="1"/>
    <w:qFormat/>
    <w:rsid w:val="00300F93"/>
    <w:pPr>
      <w:widowControl/>
      <w:spacing w:before="120" w:after="120" w:line="288" w:lineRule="auto"/>
      <w:ind w:left="125" w:right="680"/>
      <w:jc w:val="both"/>
    </w:pPr>
    <w:rPr>
      <w:rFonts w:asciiTheme="minorHAnsi" w:hAnsiTheme="minorHAnsi" w:cstheme="minorHAnsi"/>
      <w:w w:val="105"/>
    </w:rPr>
  </w:style>
  <w:style w:type="paragraph" w:styleId="Titre">
    <w:name w:val="Title"/>
    <w:basedOn w:val="Normal"/>
    <w:uiPriority w:val="1"/>
    <w:qFormat/>
    <w:pPr>
      <w:spacing w:before="371"/>
      <w:ind w:left="1231" w:right="1231"/>
      <w:jc w:val="center"/>
    </w:pPr>
    <w:rPr>
      <w:rFonts w:ascii="Arial" w:eastAsia="Arial" w:hAnsi="Arial" w:cs="Arial"/>
      <w:b/>
      <w:bCs/>
      <w:sz w:val="40"/>
      <w:szCs w:val="40"/>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pPr>
      <w:ind w:left="836" w:hanging="364"/>
    </w:pPr>
  </w:style>
  <w:style w:type="paragraph" w:customStyle="1" w:styleId="TableParagraph">
    <w:name w:val="Table Paragraph"/>
    <w:basedOn w:val="Normal"/>
    <w:uiPriority w:val="1"/>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0567DB"/>
    <w:pPr>
      <w:tabs>
        <w:tab w:val="center" w:pos="4536"/>
        <w:tab w:val="right" w:pos="9072"/>
      </w:tabs>
    </w:pPr>
  </w:style>
  <w:style w:type="character" w:customStyle="1" w:styleId="PieddepageCar">
    <w:name w:val="Pied de page Car"/>
    <w:basedOn w:val="Policepardfaut"/>
    <w:link w:val="Pieddepage"/>
    <w:uiPriority w:val="99"/>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BD610D"/>
    <w:rPr>
      <w:rFonts w:eastAsia="Arial" w:cstheme="minorHAnsi"/>
      <w:b/>
      <w:bCs/>
      <w:lang w:val="fr-FR"/>
    </w:rPr>
  </w:style>
  <w:style w:type="character" w:styleId="Marquedecommentaire">
    <w:name w:val="annotation reference"/>
    <w:basedOn w:val="Policepardfaut"/>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300F93"/>
    <w:rPr>
      <w:rFonts w:eastAsia="Microsoft Sans Serif" w:cstheme="minorHAnsi"/>
      <w:w w:val="105"/>
      <w:lang w:val="fr-FR"/>
    </w:rPr>
  </w:style>
  <w:style w:type="paragraph" w:styleId="En-ttedetabledesmatires">
    <w:name w:val="TOC Heading"/>
    <w:basedOn w:val="Titre1"/>
    <w:next w:val="Normal"/>
    <w:uiPriority w:val="39"/>
    <w:unhideWhenUsed/>
    <w:rsid w:val="008236BB"/>
    <w:pPr>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124699"/>
    <w:pPr>
      <w:tabs>
        <w:tab w:val="left" w:pos="1320"/>
        <w:tab w:val="right" w:leader="dot" w:pos="10580"/>
      </w:tabs>
      <w:spacing w:before="20" w:after="20"/>
      <w:ind w:left="624"/>
    </w:pPr>
    <w:rPr>
      <w:noProof/>
      <w:sz w:val="20"/>
    </w:r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6"/>
      </w:numPr>
    </w:pPr>
  </w:style>
  <w:style w:type="numbering" w:customStyle="1" w:styleId="Listeactuelle2">
    <w:name w:val="Liste actuelle2"/>
    <w:uiPriority w:val="99"/>
    <w:rsid w:val="00E45FEE"/>
    <w:pPr>
      <w:numPr>
        <w:numId w:val="7"/>
      </w:numPr>
    </w:pPr>
  </w:style>
  <w:style w:type="numbering" w:customStyle="1" w:styleId="Listeactuelle3">
    <w:name w:val="Liste actuelle3"/>
    <w:uiPriority w:val="99"/>
    <w:rsid w:val="009E270D"/>
    <w:pPr>
      <w:numPr>
        <w:numId w:val="8"/>
      </w:numPr>
    </w:pPr>
  </w:style>
  <w:style w:type="numbering" w:customStyle="1" w:styleId="Listeactuelle4">
    <w:name w:val="Liste actuelle4"/>
    <w:uiPriority w:val="99"/>
    <w:rsid w:val="009E270D"/>
    <w:pPr>
      <w:numPr>
        <w:numId w:val="9"/>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rsid w:val="004F3482"/>
    <w:rPr>
      <w:rFonts w:eastAsiaTheme="majorEastAsia" w:cstheme="minorHAnsi"/>
      <w:u w:val="single"/>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10"/>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paragraph" w:customStyle="1" w:styleId="listepucegnrale">
    <w:name w:val="liste puce générale"/>
    <w:basedOn w:val="Corpsdetexte"/>
    <w:uiPriority w:val="1"/>
    <w:qFormat/>
    <w:rsid w:val="00D838C3"/>
    <w:pPr>
      <w:numPr>
        <w:numId w:val="12"/>
      </w:numPr>
      <w:spacing w:before="0" w:after="0"/>
    </w:pPr>
  </w:style>
  <w:style w:type="paragraph" w:customStyle="1" w:styleId="listepucealphabet">
    <w:name w:val="liste puce alphabet"/>
    <w:basedOn w:val="Corpsdetexte"/>
    <w:uiPriority w:val="1"/>
    <w:qFormat/>
    <w:rsid w:val="00E20852"/>
    <w:pPr>
      <w:keepNext/>
      <w:numPr>
        <w:numId w:val="13"/>
      </w:numPr>
      <w:ind w:hanging="357"/>
    </w:pPr>
    <w:rPr>
      <w:u w:val="single"/>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FB1724"/>
    <w:rPr>
      <w:rFonts w:ascii="Microsoft Sans Serif" w:eastAsia="Microsoft Sans Serif" w:hAnsi="Microsoft Sans Serif" w:cs="Microsoft Sans Seri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11117</Words>
  <Characters>61147</Characters>
  <Application>Microsoft Office Word</Application>
  <DocSecurity>0</DocSecurity>
  <Lines>509</Lines>
  <Paragraphs>144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2025-02-07T10:53:00Z</dcterms:created>
  <dcterms:modified xsi:type="dcterms:W3CDTF">2025-02-21T10:08:00Z</dcterms:modified>
</cp:coreProperties>
</file>