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81002B3" w14:textId="77777777" w:rsidR="00541360" w:rsidRDefault="002C6C77" w:rsidP="008A6AF1">
      <w:pPr>
        <w:pStyle w:val="En-tte"/>
        <w:tabs>
          <w:tab w:val="clear" w:pos="9072"/>
          <w:tab w:val="right" w:pos="9044"/>
        </w:tabs>
        <w:spacing w:before="120" w:after="120"/>
        <w:rPr>
          <w:rFonts w:ascii="Arial" w:eastAsia="Arial" w:hAnsi="Arial" w:cs="Arial"/>
          <w:sz w:val="28"/>
          <w:szCs w:val="28"/>
        </w:rPr>
      </w:pPr>
      <w:bookmarkStart w:id="0" w:name="_Ref304448542"/>
      <w:bookmarkEnd w:id="0"/>
      <w:r>
        <w:rPr>
          <w:rFonts w:ascii="Arial" w:eastAsia="Arial" w:hAnsi="Arial" w:cs="Arial"/>
          <w:noProof/>
          <w:sz w:val="32"/>
          <w:szCs w:val="32"/>
        </w:rPr>
        <w:drawing>
          <wp:anchor distT="57150" distB="57150" distL="57150" distR="57150" simplePos="0" relativeHeight="251659264" behindDoc="0" locked="0" layoutInCell="1" allowOverlap="1" wp14:anchorId="074052A4" wp14:editId="49AF0284">
            <wp:simplePos x="0" y="0"/>
            <wp:positionH relativeFrom="column">
              <wp:posOffset>-330200</wp:posOffset>
            </wp:positionH>
            <wp:positionV relativeFrom="line">
              <wp:posOffset>-116840</wp:posOffset>
            </wp:positionV>
            <wp:extent cx="1533525" cy="1152525"/>
            <wp:effectExtent l="0" t="0" r="0" b="0"/>
            <wp:wrapSquare wrapText="bothSides" distT="57150" distB="57150" distL="57150" distR="57150"/>
            <wp:docPr id="1073741825" name="officeArt object" descr="Image 15"/>
            <wp:cNvGraphicFramePr/>
            <a:graphic xmlns:a="http://schemas.openxmlformats.org/drawingml/2006/main">
              <a:graphicData uri="http://schemas.openxmlformats.org/drawingml/2006/picture">
                <pic:pic xmlns:pic="http://schemas.openxmlformats.org/drawingml/2006/picture">
                  <pic:nvPicPr>
                    <pic:cNvPr id="1073741825" name="Image 15" descr="Image 15"/>
                    <pic:cNvPicPr>
                      <a:picLocks noChangeAspect="1"/>
                    </pic:cNvPicPr>
                  </pic:nvPicPr>
                  <pic:blipFill>
                    <a:blip r:embed="rId8" cstate="print"/>
                    <a:stretch>
                      <a:fillRect/>
                    </a:stretch>
                  </pic:blipFill>
                  <pic:spPr>
                    <a:xfrm>
                      <a:off x="0" y="0"/>
                      <a:ext cx="1533525" cy="1152525"/>
                    </a:xfrm>
                    <a:prstGeom prst="rect">
                      <a:avLst/>
                    </a:prstGeom>
                    <a:ln w="12700" cap="flat">
                      <a:noFill/>
                      <a:miter lim="400000"/>
                    </a:ln>
                    <a:effectLst/>
                  </pic:spPr>
                </pic:pic>
              </a:graphicData>
            </a:graphic>
          </wp:anchor>
        </w:drawing>
      </w:r>
    </w:p>
    <w:p w14:paraId="7944612B" w14:textId="77777777" w:rsidR="00541360" w:rsidRDefault="002C6C77" w:rsidP="008A6AF1">
      <w:pPr>
        <w:pStyle w:val="ServiceInfoHeader"/>
        <w:spacing w:before="120" w:after="120"/>
        <w:rPr>
          <w:sz w:val="28"/>
          <w:szCs w:val="28"/>
        </w:rPr>
      </w:pPr>
      <w:r>
        <w:rPr>
          <w:sz w:val="28"/>
          <w:szCs w:val="28"/>
        </w:rPr>
        <w:t>Secrétariat général</w:t>
      </w:r>
    </w:p>
    <w:p w14:paraId="4F50AE26" w14:textId="77777777" w:rsidR="00541360" w:rsidRDefault="00541360" w:rsidP="008A6AF1">
      <w:pPr>
        <w:pStyle w:val="Corpsdetexte"/>
        <w:spacing w:before="120" w:after="120"/>
        <w:rPr>
          <w:rFonts w:ascii="Arial" w:eastAsia="Arial" w:hAnsi="Arial" w:cs="Arial"/>
        </w:rPr>
      </w:pPr>
    </w:p>
    <w:p w14:paraId="6535C7A3" w14:textId="77777777" w:rsidR="00541360" w:rsidRDefault="00541360" w:rsidP="008A6AF1">
      <w:pPr>
        <w:pStyle w:val="En-tte"/>
        <w:tabs>
          <w:tab w:val="clear" w:pos="9072"/>
          <w:tab w:val="right" w:pos="9044"/>
        </w:tabs>
        <w:spacing w:before="120" w:after="120"/>
        <w:rPr>
          <w:rFonts w:ascii="Arial" w:eastAsia="Arial" w:hAnsi="Arial" w:cs="Arial"/>
        </w:rPr>
      </w:pPr>
    </w:p>
    <w:p w14:paraId="5B389E44" w14:textId="77777777" w:rsidR="00541360" w:rsidRDefault="002C6C77" w:rsidP="008A6AF1">
      <w:pPr>
        <w:pStyle w:val="ServiceInfoHeader"/>
        <w:spacing w:before="120" w:after="120"/>
      </w:pPr>
      <w:r>
        <w:tab/>
      </w:r>
    </w:p>
    <w:p w14:paraId="261C7FAE" w14:textId="77777777" w:rsidR="00541360" w:rsidRDefault="00541360" w:rsidP="008A6AF1">
      <w:pPr>
        <w:pStyle w:val="Corps"/>
        <w:spacing w:before="120" w:after="120"/>
        <w:jc w:val="center"/>
        <w:rPr>
          <w:rFonts w:ascii="Arial" w:eastAsia="Arial" w:hAnsi="Arial" w:cs="Arial"/>
        </w:rPr>
      </w:pPr>
    </w:p>
    <w:p w14:paraId="2E5AFC0C" w14:textId="77777777" w:rsidR="00541360" w:rsidRDefault="00541360" w:rsidP="008A6AF1">
      <w:pPr>
        <w:pStyle w:val="Corps"/>
        <w:spacing w:before="120" w:after="120"/>
        <w:rPr>
          <w:rFonts w:ascii="Arial" w:eastAsia="Arial" w:hAnsi="Arial" w:cs="Arial"/>
        </w:rPr>
      </w:pPr>
    </w:p>
    <w:p w14:paraId="2D58598E" w14:textId="77777777" w:rsidR="0046379C" w:rsidRPr="00EB15CB" w:rsidRDefault="0046379C" w:rsidP="0046379C">
      <w:pPr>
        <w:pStyle w:val="Sous-titre"/>
        <w:outlineLvl w:val="0"/>
      </w:pPr>
      <w:r w:rsidRPr="00EB15CB">
        <w:t xml:space="preserve">direction </w:t>
      </w:r>
      <w:r>
        <w:t xml:space="preserve">TEchnique </w:t>
      </w:r>
      <w:r w:rsidRPr="00EB15CB">
        <w:t>DU NUMERIQUE</w:t>
      </w:r>
    </w:p>
    <w:p w14:paraId="31705CE0" w14:textId="77777777" w:rsidR="0046379C" w:rsidRPr="00EB15CB" w:rsidRDefault="0046379C" w:rsidP="0046379C">
      <w:pPr>
        <w:pStyle w:val="Sous-titre"/>
        <w:outlineLvl w:val="0"/>
      </w:pPr>
      <w:r w:rsidRPr="00EB15CB">
        <w:t>sous-direction DE</w:t>
      </w:r>
      <w:r>
        <w:t xml:space="preserve">s </w:t>
      </w:r>
      <w:r w:rsidRPr="00EB15CB">
        <w:t>ARCHITECTURE</w:t>
      </w:r>
      <w:r>
        <w:t>S</w:t>
      </w:r>
      <w:r w:rsidRPr="00EB15CB">
        <w:t xml:space="preserve"> </w:t>
      </w:r>
      <w:r>
        <w:t>SECURISEES</w:t>
      </w:r>
    </w:p>
    <w:p w14:paraId="22775C2E" w14:textId="6656DC8F" w:rsidR="0046379C" w:rsidRPr="0046379C" w:rsidRDefault="0046379C" w:rsidP="0046379C">
      <w:pPr>
        <w:pStyle w:val="2Centr"/>
        <w:spacing w:before="120" w:after="120"/>
        <w:rPr>
          <w:b/>
          <w:bCs/>
          <w:caps/>
          <w:lang w:val="fr-FR"/>
        </w:rPr>
      </w:pPr>
    </w:p>
    <w:p w14:paraId="0A7760C2" w14:textId="77777777" w:rsidR="00541360" w:rsidRDefault="00541360" w:rsidP="008A6AF1">
      <w:pPr>
        <w:pStyle w:val="pagedegarde"/>
        <w:spacing w:after="120"/>
        <w:rPr>
          <w:rFonts w:ascii="Arial" w:eastAsia="Arial" w:hAnsi="Arial" w:cs="Arial"/>
        </w:rPr>
      </w:pPr>
    </w:p>
    <w:p w14:paraId="20C7B59D" w14:textId="77777777" w:rsidR="00541360" w:rsidRDefault="00541360" w:rsidP="008A6AF1">
      <w:pPr>
        <w:pStyle w:val="pagedegarde"/>
        <w:spacing w:after="120"/>
        <w:rPr>
          <w:rFonts w:ascii="Arial" w:eastAsia="Arial" w:hAnsi="Arial" w:cs="Arial"/>
        </w:rPr>
      </w:pPr>
    </w:p>
    <w:p w14:paraId="288F1849" w14:textId="77777777" w:rsidR="00541360" w:rsidRDefault="00541360" w:rsidP="008A6AF1">
      <w:pPr>
        <w:pStyle w:val="pagedegarde"/>
        <w:spacing w:after="120"/>
        <w:rPr>
          <w:rFonts w:ascii="Arial" w:eastAsia="Arial" w:hAnsi="Arial" w:cs="Arial"/>
        </w:rPr>
      </w:pPr>
    </w:p>
    <w:p w14:paraId="14A3709B" w14:textId="77777777" w:rsidR="00541360" w:rsidRDefault="002C6C77" w:rsidP="008A6AF1">
      <w:pPr>
        <w:pStyle w:val="pagedegarde"/>
        <w:spacing w:after="120"/>
        <w:rPr>
          <w:rFonts w:ascii="Arial" w:eastAsia="Arial" w:hAnsi="Arial" w:cs="Arial"/>
          <w:b/>
          <w:bCs/>
          <w:caps/>
          <w:sz w:val="32"/>
          <w:szCs w:val="32"/>
        </w:rPr>
      </w:pPr>
      <w:r>
        <w:rPr>
          <w:rFonts w:ascii="Arial" w:hAnsi="Arial"/>
          <w:b/>
          <w:bCs/>
          <w:caps/>
          <w:sz w:val="32"/>
          <w:szCs w:val="32"/>
        </w:rPr>
        <w:t>ANNEXE VI au règlement de la consultation</w:t>
      </w:r>
    </w:p>
    <w:p w14:paraId="5D2393BE" w14:textId="64574078" w:rsidR="00541360" w:rsidRDefault="002C6C77" w:rsidP="008A6AF1">
      <w:pPr>
        <w:pStyle w:val="pagedegarde"/>
        <w:spacing w:after="120"/>
        <w:rPr>
          <w:rFonts w:ascii="Arial" w:eastAsia="Arial" w:hAnsi="Arial" w:cs="Arial"/>
          <w:b/>
          <w:bCs/>
          <w:caps/>
          <w:sz w:val="32"/>
          <w:szCs w:val="32"/>
        </w:rPr>
      </w:pPr>
      <w:r>
        <w:rPr>
          <w:rFonts w:ascii="Arial" w:hAnsi="Arial"/>
          <w:b/>
          <w:bCs/>
          <w:caps/>
          <w:sz w:val="32"/>
          <w:szCs w:val="32"/>
        </w:rPr>
        <w:t>Cadre de réponse technique</w:t>
      </w:r>
      <w:r w:rsidR="00E320C1">
        <w:rPr>
          <w:rFonts w:ascii="Arial" w:hAnsi="Arial"/>
          <w:b/>
          <w:bCs/>
          <w:caps/>
          <w:sz w:val="32"/>
          <w:szCs w:val="32"/>
        </w:rPr>
        <w:t xml:space="preserve"> ET ENVIRONNEMENTAL</w:t>
      </w:r>
      <w:r>
        <w:rPr>
          <w:rFonts w:ascii="Arial" w:hAnsi="Arial"/>
          <w:b/>
          <w:bCs/>
          <w:caps/>
          <w:sz w:val="32"/>
          <w:szCs w:val="32"/>
        </w:rPr>
        <w:t xml:space="preserve"> (CRT</w:t>
      </w:r>
      <w:r w:rsidR="00E320C1">
        <w:rPr>
          <w:rFonts w:ascii="Arial" w:hAnsi="Arial"/>
          <w:b/>
          <w:bCs/>
          <w:caps/>
          <w:sz w:val="32"/>
          <w:szCs w:val="32"/>
        </w:rPr>
        <w:t>E</w:t>
      </w:r>
      <w:r>
        <w:rPr>
          <w:rFonts w:ascii="Arial" w:hAnsi="Arial"/>
          <w:b/>
          <w:bCs/>
          <w:caps/>
          <w:sz w:val="32"/>
          <w:szCs w:val="32"/>
        </w:rPr>
        <w:t xml:space="preserve">) </w:t>
      </w:r>
    </w:p>
    <w:p w14:paraId="38E7CB06" w14:textId="77777777" w:rsidR="00541360" w:rsidRDefault="00541360" w:rsidP="008A6AF1">
      <w:pPr>
        <w:pStyle w:val="Corps"/>
        <w:spacing w:before="120" w:after="120"/>
        <w:rPr>
          <w:rFonts w:ascii="Arial" w:eastAsia="Arial" w:hAnsi="Arial" w:cs="Arial"/>
        </w:rPr>
      </w:pPr>
    </w:p>
    <w:p w14:paraId="2F646758" w14:textId="77777777" w:rsidR="00541360" w:rsidRDefault="00541360" w:rsidP="008A6AF1">
      <w:pPr>
        <w:pStyle w:val="Corps"/>
        <w:spacing w:before="120" w:after="120"/>
        <w:jc w:val="center"/>
        <w:rPr>
          <w:rFonts w:ascii="Arial" w:eastAsia="Arial" w:hAnsi="Arial" w:cs="Arial"/>
        </w:rPr>
      </w:pPr>
    </w:p>
    <w:p w14:paraId="39DD5D5B" w14:textId="77777777" w:rsidR="00541360" w:rsidRDefault="00541360" w:rsidP="008A6AF1">
      <w:pPr>
        <w:pStyle w:val="western"/>
        <w:pBdr>
          <w:top w:val="single" w:sz="4" w:space="0" w:color="000000"/>
          <w:left w:val="single" w:sz="4" w:space="0" w:color="000000"/>
          <w:bottom w:val="single" w:sz="4" w:space="0" w:color="000000"/>
          <w:right w:val="single" w:sz="4" w:space="0" w:color="000000"/>
        </w:pBdr>
        <w:spacing w:before="120" w:after="120" w:line="240" w:lineRule="auto"/>
        <w:rPr>
          <w:sz w:val="40"/>
          <w:szCs w:val="40"/>
        </w:rPr>
      </w:pPr>
    </w:p>
    <w:p w14:paraId="6AB88451" w14:textId="77777777" w:rsidR="001B2C9F" w:rsidRDefault="002C6C77" w:rsidP="008A6AF1">
      <w:pPr>
        <w:pStyle w:val="western"/>
        <w:pBdr>
          <w:top w:val="single" w:sz="4" w:space="0" w:color="000000"/>
          <w:left w:val="single" w:sz="4" w:space="0" w:color="000000"/>
          <w:bottom w:val="single" w:sz="4" w:space="0" w:color="000000"/>
          <w:right w:val="single" w:sz="4" w:space="0" w:color="000000"/>
        </w:pBdr>
        <w:spacing w:before="120" w:after="120" w:line="240" w:lineRule="auto"/>
        <w:rPr>
          <w:sz w:val="24"/>
          <w:szCs w:val="24"/>
        </w:rPr>
      </w:pPr>
      <w:r>
        <w:rPr>
          <w:sz w:val="24"/>
          <w:szCs w:val="24"/>
        </w:rPr>
        <w:t>ACCORD-CADRE RELATIF</w:t>
      </w:r>
      <w:r w:rsidR="001B2C9F">
        <w:rPr>
          <w:sz w:val="24"/>
          <w:szCs w:val="24"/>
        </w:rPr>
        <w:t xml:space="preserve"> A L’ACQUISITION ET MAINTENANCE D’ÉQUIPEMENTS ACTIFS RÉSEAUX, ET PRESTATIONS ASSOCIÉES</w:t>
      </w:r>
    </w:p>
    <w:p w14:paraId="7C534359" w14:textId="0886F8CE" w:rsidR="00541360" w:rsidRDefault="00541360" w:rsidP="008A6AF1">
      <w:pPr>
        <w:pStyle w:val="western"/>
        <w:pBdr>
          <w:top w:val="single" w:sz="4" w:space="0" w:color="000000"/>
          <w:left w:val="single" w:sz="4" w:space="0" w:color="000000"/>
          <w:bottom w:val="single" w:sz="4" w:space="0" w:color="000000"/>
          <w:right w:val="single" w:sz="4" w:space="0" w:color="000000"/>
        </w:pBdr>
        <w:spacing w:before="120" w:after="120" w:line="240" w:lineRule="auto"/>
        <w:rPr>
          <w:sz w:val="24"/>
          <w:szCs w:val="24"/>
        </w:rPr>
      </w:pPr>
    </w:p>
    <w:p w14:paraId="214B9EA0" w14:textId="77777777" w:rsidR="00541360" w:rsidRDefault="00541360" w:rsidP="008A6AF1">
      <w:pPr>
        <w:pStyle w:val="western"/>
        <w:pBdr>
          <w:top w:val="single" w:sz="4" w:space="0" w:color="000000"/>
          <w:left w:val="single" w:sz="4" w:space="0" w:color="000000"/>
          <w:bottom w:val="single" w:sz="4" w:space="0" w:color="000000"/>
          <w:right w:val="single" w:sz="4" w:space="0" w:color="000000"/>
        </w:pBdr>
        <w:spacing w:before="120" w:after="120" w:line="240" w:lineRule="auto"/>
        <w:rPr>
          <w:sz w:val="24"/>
          <w:szCs w:val="24"/>
        </w:rPr>
      </w:pPr>
    </w:p>
    <w:p w14:paraId="6D112C2D" w14:textId="4CEDAF7F" w:rsidR="00541360" w:rsidRDefault="002C6C77" w:rsidP="008A6AF1">
      <w:pPr>
        <w:pStyle w:val="western"/>
        <w:pBdr>
          <w:top w:val="single" w:sz="4" w:space="0" w:color="000000"/>
          <w:left w:val="single" w:sz="4" w:space="0" w:color="000000"/>
          <w:bottom w:val="single" w:sz="4" w:space="0" w:color="000000"/>
          <w:right w:val="single" w:sz="4" w:space="0" w:color="000000"/>
        </w:pBdr>
        <w:spacing w:before="120" w:after="120" w:line="240" w:lineRule="auto"/>
      </w:pPr>
      <w:r>
        <w:rPr>
          <w:sz w:val="24"/>
          <w:szCs w:val="24"/>
        </w:rPr>
        <w:t xml:space="preserve">LOT N°1 : </w:t>
      </w:r>
      <w:r w:rsidR="0046379C" w:rsidRPr="0046379C">
        <w:rPr>
          <w:sz w:val="24"/>
          <w:szCs w:val="24"/>
        </w:rPr>
        <w:t>ACQUISITION ET MAINTENANCE D’ÉQUIPEMENTS ACTIFS RESEAUX</w:t>
      </w:r>
    </w:p>
    <w:p w14:paraId="46D8A233" w14:textId="77777777" w:rsidR="00541360" w:rsidRDefault="00541360" w:rsidP="008A6AF1">
      <w:pPr>
        <w:pStyle w:val="western"/>
        <w:pBdr>
          <w:top w:val="single" w:sz="4" w:space="0" w:color="000000"/>
          <w:left w:val="single" w:sz="4" w:space="0" w:color="000000"/>
          <w:bottom w:val="single" w:sz="4" w:space="0" w:color="000000"/>
          <w:right w:val="single" w:sz="4" w:space="0" w:color="000000"/>
        </w:pBdr>
        <w:spacing w:before="120" w:after="120" w:line="240" w:lineRule="auto"/>
      </w:pPr>
    </w:p>
    <w:p w14:paraId="7FD34F12" w14:textId="77777777" w:rsidR="00541360" w:rsidRDefault="002C6C77" w:rsidP="008A6AF1">
      <w:pPr>
        <w:pStyle w:val="Corps"/>
        <w:tabs>
          <w:tab w:val="center" w:pos="1701"/>
        </w:tabs>
        <w:spacing w:before="120" w:after="120"/>
        <w:jc w:val="center"/>
      </w:pPr>
      <w:r>
        <w:rPr>
          <w:rFonts w:ascii="Arial Unicode MS" w:eastAsia="Arial Unicode MS" w:hAnsi="Arial Unicode MS" w:cs="Arial Unicode MS"/>
        </w:rPr>
        <w:br w:type="page"/>
      </w:r>
    </w:p>
    <w:p w14:paraId="688D6FDB" w14:textId="77777777" w:rsidR="00541360" w:rsidRDefault="002C6C77" w:rsidP="008A6AF1">
      <w:pPr>
        <w:pStyle w:val="Corps"/>
        <w:pBdr>
          <w:top w:val="single" w:sz="4" w:space="0" w:color="000000"/>
          <w:left w:val="single" w:sz="4" w:space="0" w:color="000000"/>
          <w:bottom w:val="single" w:sz="4" w:space="0" w:color="000000"/>
          <w:right w:val="single" w:sz="4" w:space="0" w:color="000000"/>
        </w:pBdr>
        <w:spacing w:before="120" w:after="120"/>
        <w:rPr>
          <w:rFonts w:ascii="Arial" w:eastAsia="Arial" w:hAnsi="Arial" w:cs="Arial"/>
          <w:b/>
          <w:bCs/>
        </w:rPr>
      </w:pPr>
      <w:proofErr w:type="gramStart"/>
      <w:r>
        <w:rPr>
          <w:rFonts w:ascii="Arial" w:hAnsi="Arial"/>
          <w:b/>
          <w:bCs/>
          <w:lang w:val="de-DE"/>
        </w:rPr>
        <w:lastRenderedPageBreak/>
        <w:t>AVERTISSEMENTS</w:t>
      </w:r>
      <w:r>
        <w:rPr>
          <w:rFonts w:ascii="Arial" w:hAnsi="Arial"/>
          <w:b/>
          <w:bCs/>
        </w:rPr>
        <w:t> :</w:t>
      </w:r>
      <w:proofErr w:type="gramEnd"/>
      <w:r>
        <w:rPr>
          <w:rFonts w:ascii="Arial" w:hAnsi="Arial"/>
          <w:b/>
          <w:bCs/>
        </w:rPr>
        <w:t xml:space="preserve"> </w:t>
      </w:r>
    </w:p>
    <w:p w14:paraId="15090A64" w14:textId="77777777" w:rsidR="00541360" w:rsidRDefault="002C6C77" w:rsidP="008A6AF1">
      <w:pPr>
        <w:pStyle w:val="Corps"/>
        <w:pBdr>
          <w:top w:val="single" w:sz="4" w:space="0" w:color="000000"/>
          <w:left w:val="single" w:sz="4" w:space="0" w:color="000000"/>
          <w:bottom w:val="single" w:sz="4" w:space="0" w:color="000000"/>
          <w:right w:val="single" w:sz="4" w:space="0" w:color="000000"/>
        </w:pBdr>
        <w:spacing w:before="120" w:after="120"/>
        <w:rPr>
          <w:rFonts w:ascii="Arial" w:eastAsia="Arial" w:hAnsi="Arial" w:cs="Arial"/>
          <w:i/>
          <w:iCs/>
          <w:sz w:val="22"/>
          <w:szCs w:val="22"/>
        </w:rPr>
      </w:pPr>
      <w:r>
        <w:rPr>
          <w:rFonts w:ascii="Arial" w:hAnsi="Arial"/>
          <w:i/>
          <w:iCs/>
          <w:sz w:val="22"/>
          <w:szCs w:val="22"/>
        </w:rPr>
        <w:t>Le présent document constitue le cadre que les soumissionnaires doivent suivre pour la présentation de leur offre technique.</w:t>
      </w:r>
    </w:p>
    <w:p w14:paraId="16E04C0A" w14:textId="77777777" w:rsidR="00541360" w:rsidRDefault="002C6C77" w:rsidP="008A6AF1">
      <w:pPr>
        <w:pStyle w:val="Corpsdetexte"/>
        <w:pBdr>
          <w:top w:val="single" w:sz="4" w:space="0" w:color="000000"/>
          <w:left w:val="single" w:sz="4" w:space="0" w:color="000000"/>
          <w:bottom w:val="single" w:sz="4" w:space="0" w:color="000000"/>
          <w:right w:val="single" w:sz="4" w:space="0" w:color="000000"/>
        </w:pBdr>
        <w:spacing w:before="120" w:after="120"/>
        <w:rPr>
          <w:rFonts w:ascii="Arial" w:eastAsia="Arial" w:hAnsi="Arial" w:cs="Arial"/>
          <w:b w:val="0"/>
          <w:bCs w:val="0"/>
          <w:sz w:val="22"/>
          <w:szCs w:val="22"/>
        </w:rPr>
      </w:pPr>
      <w:r>
        <w:rPr>
          <w:rFonts w:ascii="Arial" w:hAnsi="Arial"/>
          <w:b w:val="0"/>
          <w:bCs w:val="0"/>
          <w:sz w:val="22"/>
          <w:szCs w:val="22"/>
        </w:rPr>
        <w:t xml:space="preserve">Le présent cadre de réponse technique renseigné par le soumissionnaire complète et précise, sans y contrevenir, le « Cahier des clauses techniques particulières ». </w:t>
      </w:r>
    </w:p>
    <w:p w14:paraId="35D1C778" w14:textId="77777777" w:rsidR="00541360" w:rsidRDefault="002C6C77" w:rsidP="008A6AF1">
      <w:pPr>
        <w:pStyle w:val="Corpsdetexte"/>
        <w:pBdr>
          <w:top w:val="single" w:sz="4" w:space="0" w:color="000000"/>
          <w:left w:val="single" w:sz="4" w:space="0" w:color="000000"/>
          <w:bottom w:val="single" w:sz="4" w:space="0" w:color="000000"/>
          <w:right w:val="single" w:sz="4" w:space="0" w:color="000000"/>
        </w:pBdr>
        <w:spacing w:before="120" w:after="120"/>
        <w:rPr>
          <w:rFonts w:ascii="Arial" w:eastAsia="Arial" w:hAnsi="Arial" w:cs="Arial"/>
          <w:b w:val="0"/>
          <w:bCs w:val="0"/>
          <w:sz w:val="22"/>
          <w:szCs w:val="22"/>
        </w:rPr>
      </w:pPr>
      <w:r>
        <w:rPr>
          <w:rFonts w:ascii="Arial" w:hAnsi="Arial"/>
          <w:b w:val="0"/>
          <w:bCs w:val="0"/>
          <w:sz w:val="22"/>
          <w:szCs w:val="22"/>
        </w:rPr>
        <w:t xml:space="preserve">De manière générale, le présent cadre de réponse technique renseigné comprend tous les éléments nécessaires à l’acheteur pour évaluer son offre conformément aux critères de sélection des offres. </w:t>
      </w:r>
    </w:p>
    <w:p w14:paraId="4BDE0409" w14:textId="77777777" w:rsidR="00541360" w:rsidRDefault="002C6C77" w:rsidP="008A6AF1">
      <w:pPr>
        <w:pStyle w:val="Corpsdetexte"/>
        <w:pBdr>
          <w:top w:val="single" w:sz="4" w:space="0" w:color="000000"/>
          <w:left w:val="single" w:sz="4" w:space="0" w:color="000000"/>
          <w:bottom w:val="single" w:sz="4" w:space="0" w:color="000000"/>
          <w:right w:val="single" w:sz="4" w:space="0" w:color="000000"/>
        </w:pBdr>
        <w:spacing w:before="120" w:after="120"/>
        <w:rPr>
          <w:rFonts w:ascii="Arial" w:eastAsia="Arial" w:hAnsi="Arial" w:cs="Arial"/>
          <w:b w:val="0"/>
          <w:bCs w:val="0"/>
          <w:sz w:val="22"/>
          <w:szCs w:val="22"/>
        </w:rPr>
      </w:pPr>
      <w:r>
        <w:rPr>
          <w:rFonts w:ascii="Arial" w:hAnsi="Arial"/>
          <w:b w:val="0"/>
          <w:bCs w:val="0"/>
          <w:sz w:val="22"/>
          <w:szCs w:val="22"/>
        </w:rPr>
        <w:t>Le candidat doit argumenter de la qualité de sa solution et de son adéquation aux besoins et exigences de l’accord-cadre sur les plans fonctionnel, organisationnel et technique.</w:t>
      </w:r>
    </w:p>
    <w:p w14:paraId="1F4DA503" w14:textId="77777777" w:rsidR="00541360" w:rsidRDefault="002C6C77" w:rsidP="008A6AF1">
      <w:pPr>
        <w:pStyle w:val="Corpsdetexte"/>
        <w:pBdr>
          <w:top w:val="single" w:sz="4" w:space="0" w:color="000000"/>
          <w:left w:val="single" w:sz="4" w:space="0" w:color="000000"/>
          <w:bottom w:val="single" w:sz="4" w:space="0" w:color="000000"/>
          <w:right w:val="single" w:sz="4" w:space="0" w:color="000000"/>
        </w:pBdr>
        <w:spacing w:before="120" w:after="120"/>
        <w:rPr>
          <w:rFonts w:ascii="Arial" w:eastAsia="Arial" w:hAnsi="Arial" w:cs="Arial"/>
          <w:b w:val="0"/>
          <w:bCs w:val="0"/>
          <w:sz w:val="22"/>
          <w:szCs w:val="22"/>
        </w:rPr>
      </w:pPr>
      <w:r>
        <w:rPr>
          <w:rFonts w:ascii="Arial" w:hAnsi="Arial"/>
          <w:b w:val="0"/>
          <w:bCs w:val="0"/>
          <w:sz w:val="22"/>
          <w:szCs w:val="22"/>
        </w:rPr>
        <w:t>La liste des éléments ci-après constitue le cadre minimum de réponse attendu par l’acheteur. Il peut être complété (</w:t>
      </w:r>
      <w:r>
        <w:rPr>
          <w:rFonts w:ascii="Arial" w:hAnsi="Arial"/>
          <w:b w:val="0"/>
          <w:bCs w:val="0"/>
          <w:i w:val="0"/>
          <w:iCs w:val="0"/>
          <w:sz w:val="22"/>
          <w:szCs w:val="22"/>
        </w:rPr>
        <w:t>annexes complémentaires</w:t>
      </w:r>
      <w:r>
        <w:rPr>
          <w:rFonts w:ascii="Arial" w:hAnsi="Arial"/>
          <w:b w:val="0"/>
          <w:bCs w:val="0"/>
          <w:sz w:val="22"/>
          <w:szCs w:val="22"/>
        </w:rPr>
        <w:t xml:space="preserve">) par tout élément que le soumissionnaire juge nécessaire à la bonne compréhension de son offre. </w:t>
      </w:r>
    </w:p>
    <w:p w14:paraId="00C03278" w14:textId="77777777" w:rsidR="00541360" w:rsidRDefault="002C6C77" w:rsidP="008A6AF1">
      <w:pPr>
        <w:pStyle w:val="Corpsdetexte"/>
        <w:pBdr>
          <w:top w:val="single" w:sz="4" w:space="0" w:color="000000"/>
          <w:left w:val="single" w:sz="4" w:space="0" w:color="000000"/>
          <w:bottom w:val="single" w:sz="4" w:space="0" w:color="000000"/>
          <w:right w:val="single" w:sz="4" w:space="0" w:color="000000"/>
        </w:pBdr>
        <w:spacing w:before="120" w:after="120"/>
        <w:rPr>
          <w:rFonts w:ascii="Arial" w:eastAsia="Arial" w:hAnsi="Arial" w:cs="Arial"/>
          <w:b w:val="0"/>
          <w:bCs w:val="0"/>
          <w:sz w:val="22"/>
          <w:szCs w:val="22"/>
        </w:rPr>
      </w:pPr>
      <w:r>
        <w:rPr>
          <w:rFonts w:ascii="Arial" w:hAnsi="Arial"/>
          <w:b w:val="0"/>
          <w:bCs w:val="0"/>
          <w:sz w:val="22"/>
          <w:szCs w:val="22"/>
        </w:rPr>
        <w:t>Toute documentation commerciale généraliste ou à visée publicitaire est proscrite de l’offre technique du candidat.</w:t>
      </w:r>
    </w:p>
    <w:p w14:paraId="685CD8EB" w14:textId="77777777" w:rsidR="00541360" w:rsidRDefault="002C6C77" w:rsidP="008A6AF1">
      <w:pPr>
        <w:pStyle w:val="Corps"/>
        <w:spacing w:before="120" w:after="120"/>
      </w:pPr>
      <w:r>
        <w:rPr>
          <w:rFonts w:ascii="Arial Unicode MS" w:eastAsia="Arial Unicode MS" w:hAnsi="Arial Unicode MS" w:cs="Arial Unicode MS"/>
        </w:rPr>
        <w:br w:type="page"/>
      </w:r>
    </w:p>
    <w:p w14:paraId="4CFA9978" w14:textId="51D79EA3" w:rsidR="00541360" w:rsidRDefault="002C6C77" w:rsidP="008A6AF1">
      <w:pPr>
        <w:pStyle w:val="Corps"/>
        <w:spacing w:before="120" w:after="120"/>
        <w:rPr>
          <w:rFonts w:ascii="Arial" w:hAnsi="Arial"/>
          <w:sz w:val="22"/>
          <w:szCs w:val="22"/>
        </w:rPr>
      </w:pPr>
      <w:r>
        <w:rPr>
          <w:rFonts w:ascii="Arial" w:hAnsi="Arial"/>
          <w:sz w:val="22"/>
          <w:szCs w:val="22"/>
        </w:rPr>
        <w:lastRenderedPageBreak/>
        <w:t>Le mémoire technique du candidat suit le plan décrit ci-dessous.</w:t>
      </w:r>
    </w:p>
    <w:p w14:paraId="44DE7DB0" w14:textId="6206857D" w:rsidR="00541360" w:rsidRPr="008106BC" w:rsidRDefault="00B117F6" w:rsidP="003C14E7">
      <w:pPr>
        <w:pStyle w:val="Titre1"/>
        <w:rPr>
          <w:rFonts w:ascii="Arial" w:hAnsi="Arial" w:cs="Arial"/>
          <w:b/>
          <w:bCs/>
          <w:color w:val="000000" w:themeColor="text1"/>
          <w:sz w:val="22"/>
          <w:szCs w:val="22"/>
          <w:u w:val="single"/>
          <w:lang w:val="fr-FR"/>
        </w:rPr>
      </w:pPr>
      <w:r w:rsidRPr="008106BC">
        <w:rPr>
          <w:rFonts w:ascii="Arial" w:hAnsi="Arial" w:cs="Arial"/>
          <w:b/>
          <w:bCs/>
          <w:color w:val="000000" w:themeColor="text1"/>
          <w:sz w:val="22"/>
          <w:szCs w:val="22"/>
          <w:u w:val="single"/>
          <w:lang w:val="fr-FR"/>
        </w:rPr>
        <w:t xml:space="preserve">Compréhension du besoin et </w:t>
      </w:r>
      <w:r w:rsidR="00213443" w:rsidRPr="008106BC">
        <w:rPr>
          <w:rFonts w:ascii="Arial" w:hAnsi="Arial" w:cs="Arial"/>
          <w:b/>
          <w:bCs/>
          <w:color w:val="000000" w:themeColor="text1"/>
          <w:sz w:val="22"/>
          <w:szCs w:val="22"/>
          <w:u w:val="single"/>
          <w:lang w:val="fr-FR"/>
        </w:rPr>
        <w:t xml:space="preserve">méthode de pilotage </w:t>
      </w:r>
      <w:r w:rsidRPr="008106BC">
        <w:rPr>
          <w:rFonts w:ascii="Arial" w:hAnsi="Arial" w:cs="Arial"/>
          <w:b/>
          <w:bCs/>
          <w:color w:val="000000" w:themeColor="text1"/>
          <w:sz w:val="22"/>
          <w:szCs w:val="22"/>
          <w:u w:val="single"/>
          <w:lang w:val="fr-FR"/>
        </w:rPr>
        <w:t xml:space="preserve"> </w:t>
      </w:r>
    </w:p>
    <w:p w14:paraId="2F3BF96F" w14:textId="77777777" w:rsidR="00213443" w:rsidRPr="00213443" w:rsidRDefault="00213443" w:rsidP="00213443">
      <w:pPr>
        <w:rPr>
          <w:lang w:val="fr-FR"/>
        </w:rPr>
      </w:pPr>
    </w:p>
    <w:p w14:paraId="359375F3" w14:textId="070E0E4E" w:rsidR="004D3BFA" w:rsidRPr="004D3BFA" w:rsidRDefault="00B23022" w:rsidP="004D3BFA">
      <w:pPr>
        <w:pStyle w:val="Titre2"/>
        <w:rPr>
          <w:rFonts w:ascii="Arial" w:hAnsi="Arial" w:cs="Arial"/>
          <w:color w:val="000000" w:themeColor="text1"/>
          <w:sz w:val="22"/>
          <w:szCs w:val="22"/>
        </w:rPr>
      </w:pPr>
      <w:r w:rsidRPr="004D3BFA">
        <w:rPr>
          <w:rFonts w:ascii="Arial" w:hAnsi="Arial" w:cs="Arial"/>
          <w:color w:val="000000" w:themeColor="text1"/>
          <w:sz w:val="22"/>
          <w:szCs w:val="22"/>
        </w:rPr>
        <w:t>Qualité de la compréhension par le candidat des besoins et des enjeux</w:t>
      </w:r>
    </w:p>
    <w:p w14:paraId="415FB843" w14:textId="647347B9" w:rsidR="00D21F73" w:rsidRPr="004D3BFA" w:rsidRDefault="00B23022" w:rsidP="004D3BFA">
      <w:pPr>
        <w:pStyle w:val="Titre3"/>
        <w:numPr>
          <w:ilvl w:val="0"/>
          <w:numId w:val="0"/>
        </w:numPr>
        <w:rPr>
          <w:rFonts w:ascii="Arial" w:hAnsi="Arial" w:cs="Arial"/>
          <w:b/>
          <w:bCs/>
          <w:color w:val="000000" w:themeColor="text1"/>
          <w:sz w:val="22"/>
          <w:szCs w:val="22"/>
          <w:lang w:val="fr-FR"/>
        </w:rPr>
      </w:pPr>
      <w:r>
        <w:rPr>
          <w:rFonts w:ascii="Arial" w:hAnsi="Arial" w:cs="Arial"/>
          <w:b/>
          <w:bCs/>
          <w:color w:val="000000" w:themeColor="text1"/>
          <w:sz w:val="22"/>
          <w:szCs w:val="22"/>
          <w:lang w:val="fr-FR"/>
        </w:rPr>
        <w:t xml:space="preserve"> </w:t>
      </w:r>
    </w:p>
    <w:p w14:paraId="2EC58BE1" w14:textId="51629A3F" w:rsidR="00541360" w:rsidRDefault="002C6C77" w:rsidP="008A6AF1">
      <w:pPr>
        <w:pStyle w:val="Corpsdetexte"/>
        <w:spacing w:before="120" w:after="120"/>
        <w:rPr>
          <w:rFonts w:ascii="Arial" w:eastAsia="Arial" w:hAnsi="Arial" w:cs="Arial"/>
          <w:b w:val="0"/>
          <w:bCs w:val="0"/>
          <w:i w:val="0"/>
          <w:iCs w:val="0"/>
          <w:sz w:val="22"/>
          <w:szCs w:val="22"/>
        </w:rPr>
      </w:pPr>
      <w:r>
        <w:rPr>
          <w:rFonts w:ascii="Arial" w:hAnsi="Arial"/>
          <w:b w:val="0"/>
          <w:bCs w:val="0"/>
          <w:i w:val="0"/>
          <w:iCs w:val="0"/>
          <w:sz w:val="22"/>
          <w:szCs w:val="22"/>
        </w:rPr>
        <w:t>Le candidat décrit brièvement les principaux enjeux métiers, selon sa compréhension, pour les opérations d'acquisition, de maintenance</w:t>
      </w:r>
      <w:r w:rsidR="00FD3774">
        <w:rPr>
          <w:rFonts w:ascii="Arial" w:hAnsi="Arial"/>
          <w:b w:val="0"/>
          <w:bCs w:val="0"/>
          <w:i w:val="0"/>
          <w:iCs w:val="0"/>
          <w:sz w:val="22"/>
          <w:szCs w:val="22"/>
        </w:rPr>
        <w:t xml:space="preserve"> des équipements actifs réseaux</w:t>
      </w:r>
      <w:r w:rsidR="00213443">
        <w:rPr>
          <w:rFonts w:ascii="Arial" w:hAnsi="Arial"/>
          <w:b w:val="0"/>
          <w:bCs w:val="0"/>
          <w:i w:val="0"/>
          <w:iCs w:val="0"/>
          <w:sz w:val="22"/>
          <w:szCs w:val="22"/>
        </w:rPr>
        <w:t xml:space="preserve">. </w:t>
      </w:r>
      <w:r>
        <w:rPr>
          <w:rFonts w:ascii="Arial" w:hAnsi="Arial"/>
          <w:b w:val="0"/>
          <w:bCs w:val="0"/>
          <w:i w:val="0"/>
          <w:iCs w:val="0"/>
          <w:sz w:val="22"/>
          <w:szCs w:val="22"/>
        </w:rPr>
        <w:t>Cette introduction doit rester sommaire et ne comporter aucun élément marketing</w:t>
      </w:r>
      <w:r w:rsidR="00A87D44">
        <w:rPr>
          <w:rFonts w:ascii="Arial" w:hAnsi="Arial"/>
          <w:b w:val="0"/>
          <w:bCs w:val="0"/>
          <w:i w:val="0"/>
          <w:iCs w:val="0"/>
          <w:sz w:val="22"/>
          <w:szCs w:val="22"/>
        </w:rPr>
        <w:t>.</w:t>
      </w:r>
    </w:p>
    <w:p w14:paraId="6B941226" w14:textId="380097D4" w:rsidR="00541360" w:rsidRDefault="00541360" w:rsidP="008A6AF1">
      <w:pPr>
        <w:pStyle w:val="Corpsdetexte"/>
        <w:spacing w:before="120" w:after="120"/>
        <w:rPr>
          <w:rFonts w:ascii="Arial" w:eastAsia="Arial" w:hAnsi="Arial" w:cs="Arial"/>
          <w:b w:val="0"/>
          <w:bCs w:val="0"/>
          <w:i w:val="0"/>
          <w:iCs w:val="0"/>
          <w:sz w:val="22"/>
          <w:szCs w:val="22"/>
        </w:rPr>
      </w:pPr>
    </w:p>
    <w:p w14:paraId="78F1AE44" w14:textId="59B5DC98" w:rsidR="004D3BFA" w:rsidRDefault="00B23022" w:rsidP="004D3BFA">
      <w:pPr>
        <w:pStyle w:val="Titre2"/>
        <w:numPr>
          <w:ilvl w:val="1"/>
          <w:numId w:val="26"/>
        </w:numPr>
        <w:rPr>
          <w:rFonts w:ascii="Arial" w:hAnsi="Arial" w:cs="Arial"/>
          <w:color w:val="000000" w:themeColor="text1"/>
          <w:sz w:val="22"/>
          <w:szCs w:val="22"/>
        </w:rPr>
      </w:pPr>
      <w:r w:rsidRPr="004D3BFA">
        <w:rPr>
          <w:rFonts w:ascii="Arial" w:hAnsi="Arial" w:cs="Arial"/>
          <w:color w:val="000000" w:themeColor="text1"/>
          <w:sz w:val="22"/>
          <w:szCs w:val="22"/>
        </w:rPr>
        <w:t>Méthodologie de pilotage mis en œuvre dans le c</w:t>
      </w:r>
      <w:r w:rsidR="004D3BFA">
        <w:rPr>
          <w:rFonts w:ascii="Arial" w:hAnsi="Arial" w:cs="Arial"/>
          <w:color w:val="000000" w:themeColor="text1"/>
          <w:sz w:val="22"/>
          <w:szCs w:val="22"/>
        </w:rPr>
        <w:t>adre de l’exécution du marché</w:t>
      </w:r>
    </w:p>
    <w:p w14:paraId="244E3A40" w14:textId="77777777" w:rsidR="004D3BFA" w:rsidRDefault="004D3BFA" w:rsidP="004D3BFA">
      <w:pPr>
        <w:pStyle w:val="Corpsdetexte"/>
        <w:spacing w:before="120" w:after="120"/>
        <w:rPr>
          <w:rFonts w:ascii="Arial" w:eastAsia="Arial" w:hAnsi="Arial" w:cs="Arial"/>
          <w:b w:val="0"/>
          <w:bCs w:val="0"/>
          <w:i w:val="0"/>
          <w:iCs w:val="0"/>
          <w:sz w:val="22"/>
          <w:szCs w:val="22"/>
        </w:rPr>
      </w:pPr>
    </w:p>
    <w:p w14:paraId="6671BE4B" w14:textId="2B71EA9B" w:rsidR="00B23022" w:rsidRPr="004D3BFA" w:rsidRDefault="00B23022" w:rsidP="004D3BFA">
      <w:pPr>
        <w:pStyle w:val="Titre3"/>
        <w:rPr>
          <w:rFonts w:ascii="Arial" w:hAnsi="Arial" w:cs="Arial"/>
          <w:b/>
          <w:bCs/>
          <w:color w:val="000000" w:themeColor="text1"/>
          <w:sz w:val="22"/>
          <w:szCs w:val="22"/>
          <w:lang w:val="fr-FR"/>
        </w:rPr>
      </w:pPr>
      <w:r w:rsidRPr="004D3BFA">
        <w:rPr>
          <w:rFonts w:ascii="Arial" w:hAnsi="Arial" w:cs="Arial"/>
          <w:b/>
          <w:bCs/>
          <w:color w:val="000000" w:themeColor="text1"/>
          <w:sz w:val="22"/>
          <w:szCs w:val="22"/>
          <w:lang w:val="fr-FR"/>
        </w:rPr>
        <w:t xml:space="preserve">Processus de pilotage de l'accord-cadre – </w:t>
      </w:r>
      <w:proofErr w:type="spellStart"/>
      <w:r w:rsidRPr="004D3BFA">
        <w:rPr>
          <w:rFonts w:ascii="Arial" w:hAnsi="Arial" w:cs="Arial"/>
          <w:b/>
          <w:bCs/>
          <w:color w:val="000000" w:themeColor="text1"/>
          <w:sz w:val="22"/>
          <w:szCs w:val="22"/>
          <w:lang w:val="fr-FR"/>
        </w:rPr>
        <w:t>Reporting</w:t>
      </w:r>
      <w:proofErr w:type="spellEnd"/>
    </w:p>
    <w:p w14:paraId="349E2C99" w14:textId="77777777" w:rsidR="00B23022" w:rsidRDefault="00B23022" w:rsidP="00B23022">
      <w:pPr>
        <w:pStyle w:val="Corpsdetexte"/>
        <w:spacing w:before="120" w:after="120"/>
        <w:rPr>
          <w:rFonts w:ascii="Arial" w:eastAsia="Arial" w:hAnsi="Arial" w:cs="Arial"/>
          <w:b w:val="0"/>
          <w:bCs w:val="0"/>
          <w:i w:val="0"/>
          <w:iCs w:val="0"/>
          <w:sz w:val="22"/>
          <w:szCs w:val="22"/>
        </w:rPr>
      </w:pPr>
      <w:r>
        <w:rPr>
          <w:rFonts w:ascii="Arial" w:hAnsi="Arial"/>
          <w:b w:val="0"/>
          <w:bCs w:val="0"/>
          <w:i w:val="0"/>
          <w:iCs w:val="0"/>
          <w:sz w:val="22"/>
          <w:szCs w:val="22"/>
        </w:rPr>
        <w:t>Le candidat indique brièvement les moyens dont les ressources humaines qui seront dédiées pour le pilotage et le suivi de l'accord-cadre (documentation, comitologie, nb d'ETP, implantations géographiques...).</w:t>
      </w:r>
    </w:p>
    <w:p w14:paraId="3321ABE5" w14:textId="643008A7" w:rsidR="00B23022" w:rsidRDefault="00B23022" w:rsidP="00B23022">
      <w:pPr>
        <w:pStyle w:val="Corpsdetexte"/>
        <w:spacing w:before="120" w:after="120"/>
        <w:rPr>
          <w:rFonts w:ascii="Arial" w:hAnsi="Arial"/>
          <w:b w:val="0"/>
          <w:bCs w:val="0"/>
          <w:i w:val="0"/>
          <w:iCs w:val="0"/>
          <w:sz w:val="22"/>
          <w:szCs w:val="22"/>
        </w:rPr>
      </w:pPr>
      <w:r>
        <w:rPr>
          <w:rFonts w:ascii="Arial" w:hAnsi="Arial"/>
          <w:b w:val="0"/>
          <w:bCs w:val="0"/>
          <w:i w:val="0"/>
          <w:iCs w:val="0"/>
          <w:sz w:val="22"/>
          <w:szCs w:val="22"/>
        </w:rPr>
        <w:t>Le candidat donne des éléments synthétiques sur sa procédure d’escalade. Il précise notamment les plages horaires pendant lesquelles cette procédure peut s’appliquer.</w:t>
      </w:r>
    </w:p>
    <w:p w14:paraId="21C8D34D" w14:textId="77777777" w:rsidR="00C368AE" w:rsidRDefault="00C368AE" w:rsidP="00B23022">
      <w:pPr>
        <w:pStyle w:val="Corpsdetexte"/>
        <w:spacing w:before="120" w:after="120"/>
        <w:rPr>
          <w:rFonts w:ascii="Arial" w:eastAsia="Arial" w:hAnsi="Arial" w:cs="Arial"/>
          <w:b w:val="0"/>
          <w:bCs w:val="0"/>
          <w:i w:val="0"/>
          <w:iCs w:val="0"/>
          <w:sz w:val="22"/>
          <w:szCs w:val="22"/>
        </w:rPr>
      </w:pPr>
    </w:p>
    <w:p w14:paraId="15DBDCF8" w14:textId="77777777" w:rsidR="00B23022" w:rsidRPr="006A61E7" w:rsidRDefault="00B23022" w:rsidP="00B23022">
      <w:pPr>
        <w:pStyle w:val="Titre3"/>
        <w:rPr>
          <w:rFonts w:ascii="Arial" w:hAnsi="Arial" w:cs="Arial"/>
          <w:b/>
          <w:bCs/>
          <w:color w:val="000000" w:themeColor="text1"/>
          <w:sz w:val="22"/>
          <w:szCs w:val="22"/>
          <w:lang w:val="fr-FR"/>
        </w:rPr>
      </w:pPr>
      <w:r w:rsidRPr="006A61E7">
        <w:rPr>
          <w:rFonts w:ascii="Arial" w:hAnsi="Arial" w:cs="Arial"/>
          <w:b/>
          <w:bCs/>
          <w:color w:val="000000" w:themeColor="text1"/>
          <w:sz w:val="22"/>
          <w:szCs w:val="22"/>
          <w:lang w:val="fr-FR"/>
        </w:rPr>
        <w:t>Dispositions prises vis-à-vis de la confidentialité des échanges d’information et niveaux de sécurités de l'organisation</w:t>
      </w:r>
    </w:p>
    <w:p w14:paraId="2EB8DF9A" w14:textId="77777777" w:rsidR="00B23022" w:rsidRDefault="00B23022" w:rsidP="00B23022">
      <w:pPr>
        <w:pStyle w:val="Corpsdetexte"/>
        <w:spacing w:before="120" w:after="120"/>
        <w:rPr>
          <w:rFonts w:ascii="Arial" w:eastAsia="Arial" w:hAnsi="Arial" w:cs="Arial"/>
          <w:b w:val="0"/>
          <w:bCs w:val="0"/>
          <w:i w:val="0"/>
          <w:iCs w:val="0"/>
          <w:sz w:val="22"/>
          <w:szCs w:val="22"/>
        </w:rPr>
      </w:pPr>
      <w:r>
        <w:rPr>
          <w:rFonts w:ascii="Arial" w:hAnsi="Arial"/>
          <w:b w:val="0"/>
          <w:bCs w:val="0"/>
          <w:i w:val="0"/>
          <w:iCs w:val="0"/>
          <w:sz w:val="22"/>
          <w:szCs w:val="22"/>
        </w:rPr>
        <w:t>Le candidat indique, de façon sommaire, quelles sont les procédures et moyens généraux qui seront mis en œuvre dans le cadre de l'accord-cadre pour assurer le niveau de sécurité demandé. Il précise aussi les éventuelles homologations ou certifications de sécurité dont son organisation fait l'objet.</w:t>
      </w:r>
    </w:p>
    <w:p w14:paraId="0566D1B1" w14:textId="1C43C3E7" w:rsidR="00B23022" w:rsidRDefault="00B23022" w:rsidP="00B23022">
      <w:pPr>
        <w:pStyle w:val="Corpsdetexte"/>
        <w:spacing w:before="120" w:after="120"/>
        <w:rPr>
          <w:rFonts w:ascii="Arial" w:hAnsi="Arial"/>
          <w:b w:val="0"/>
          <w:bCs w:val="0"/>
          <w:i w:val="0"/>
          <w:iCs w:val="0"/>
          <w:sz w:val="22"/>
          <w:szCs w:val="22"/>
        </w:rPr>
      </w:pPr>
      <w:r>
        <w:rPr>
          <w:rFonts w:ascii="Arial" w:hAnsi="Arial"/>
          <w:b w:val="0"/>
          <w:bCs w:val="0"/>
          <w:i w:val="0"/>
          <w:iCs w:val="0"/>
          <w:sz w:val="22"/>
          <w:szCs w:val="22"/>
        </w:rPr>
        <w:t>Le candidat décrit les moyens qui seront mis en place pour assurer un niveau de sécurité élevé des prestations. Le candidat mentionne les moyens mis en œuvre pour assurer, le cas échéant, la confidentialité des informations sensibles.</w:t>
      </w:r>
    </w:p>
    <w:p w14:paraId="6EBF4038" w14:textId="77777777" w:rsidR="00213443" w:rsidRDefault="00213443" w:rsidP="00B23022">
      <w:pPr>
        <w:pStyle w:val="Corpsdetexte"/>
        <w:spacing w:before="120" w:after="120"/>
        <w:rPr>
          <w:rFonts w:ascii="Arial" w:hAnsi="Arial"/>
          <w:b w:val="0"/>
          <w:bCs w:val="0"/>
          <w:i w:val="0"/>
          <w:iCs w:val="0"/>
          <w:sz w:val="22"/>
          <w:szCs w:val="22"/>
        </w:rPr>
      </w:pPr>
    </w:p>
    <w:p w14:paraId="5A9B19B3" w14:textId="77777777" w:rsidR="00E45895" w:rsidRPr="006A61E7" w:rsidRDefault="00E45895" w:rsidP="00E45895">
      <w:pPr>
        <w:pStyle w:val="Titre3"/>
        <w:rPr>
          <w:rFonts w:ascii="Arial" w:hAnsi="Arial" w:cs="Arial"/>
          <w:b/>
          <w:bCs/>
          <w:color w:val="000000" w:themeColor="text1"/>
          <w:sz w:val="22"/>
          <w:szCs w:val="22"/>
          <w:lang w:val="fr-FR"/>
        </w:rPr>
      </w:pPr>
      <w:r w:rsidRPr="006A61E7">
        <w:rPr>
          <w:rFonts w:ascii="Arial" w:hAnsi="Arial" w:cs="Arial"/>
          <w:b/>
          <w:bCs/>
          <w:color w:val="000000" w:themeColor="text1"/>
          <w:sz w:val="22"/>
          <w:szCs w:val="22"/>
          <w:lang w:val="fr-FR"/>
        </w:rPr>
        <w:t xml:space="preserve">Description des rôles et de la comitologie </w:t>
      </w:r>
    </w:p>
    <w:p w14:paraId="66266ADD" w14:textId="116B3EE5" w:rsidR="00B23022" w:rsidRPr="005975CF" w:rsidRDefault="00E45895" w:rsidP="00213443">
      <w:pPr>
        <w:pStyle w:val="Corpsdetexte"/>
        <w:spacing w:before="120" w:after="120"/>
        <w:rPr>
          <w:rFonts w:eastAsiaTheme="majorEastAsia" w:cstheme="majorBidi"/>
          <w:color w:val="1F4D78" w:themeColor="accent1" w:themeShade="7F"/>
          <w:lang w:val="en-US" w:eastAsia="en-US"/>
        </w:rPr>
      </w:pPr>
      <w:r>
        <w:rPr>
          <w:rFonts w:ascii="Arial" w:hAnsi="Arial"/>
          <w:b w:val="0"/>
          <w:bCs w:val="0"/>
          <w:i w:val="0"/>
          <w:iCs w:val="0"/>
          <w:sz w:val="22"/>
          <w:szCs w:val="22"/>
        </w:rPr>
        <w:t>Le candidat décrit le rôle de chaque intervenant et détaille le fonctionnement de la comitologie.</w:t>
      </w:r>
    </w:p>
    <w:p w14:paraId="0FDEE36F" w14:textId="77777777" w:rsidR="00B23022" w:rsidRDefault="00B23022" w:rsidP="00ED5943">
      <w:pPr>
        <w:pStyle w:val="Corpsdetexte"/>
        <w:spacing w:before="120" w:after="120"/>
        <w:rPr>
          <w:rFonts w:ascii="Arial" w:hAnsi="Arial"/>
          <w:b w:val="0"/>
          <w:bCs w:val="0"/>
          <w:i w:val="0"/>
          <w:iCs w:val="0"/>
          <w:sz w:val="22"/>
          <w:szCs w:val="22"/>
        </w:rPr>
      </w:pPr>
    </w:p>
    <w:p w14:paraId="6B8584DA" w14:textId="64B85D44" w:rsidR="00541360" w:rsidRPr="00ED5943" w:rsidRDefault="002C6C77" w:rsidP="00ED5943">
      <w:pPr>
        <w:pStyle w:val="Corpsdetexte"/>
        <w:spacing w:before="120" w:after="120"/>
        <w:rPr>
          <w:rFonts w:ascii="Arial" w:hAnsi="Arial"/>
          <w:b w:val="0"/>
          <w:bCs w:val="0"/>
          <w:i w:val="0"/>
          <w:iCs w:val="0"/>
          <w:sz w:val="22"/>
          <w:szCs w:val="22"/>
        </w:rPr>
      </w:pPr>
      <w:r w:rsidRPr="00ED5943">
        <w:rPr>
          <w:rFonts w:ascii="Arial" w:hAnsi="Arial"/>
          <w:b w:val="0"/>
          <w:bCs w:val="0"/>
          <w:i w:val="0"/>
          <w:iCs w:val="0"/>
          <w:sz w:val="22"/>
          <w:szCs w:val="22"/>
        </w:rPr>
        <w:t xml:space="preserve">Le candidat décrit brièvement </w:t>
      </w:r>
      <w:r w:rsidR="00A87D44" w:rsidRPr="00ED5943">
        <w:rPr>
          <w:rFonts w:ascii="Arial" w:hAnsi="Arial"/>
          <w:b w:val="0"/>
          <w:bCs w:val="0"/>
          <w:i w:val="0"/>
          <w:iCs w:val="0"/>
          <w:sz w:val="22"/>
          <w:szCs w:val="22"/>
        </w:rPr>
        <w:t>l’</w:t>
      </w:r>
      <w:r w:rsidRPr="00ED5943">
        <w:rPr>
          <w:rFonts w:ascii="Arial" w:hAnsi="Arial"/>
          <w:b w:val="0"/>
          <w:bCs w:val="0"/>
          <w:i w:val="0"/>
          <w:iCs w:val="0"/>
          <w:sz w:val="22"/>
          <w:szCs w:val="22"/>
        </w:rPr>
        <w:t>organisation générale</w:t>
      </w:r>
      <w:r w:rsidR="00592884" w:rsidRPr="00ED5943">
        <w:rPr>
          <w:rFonts w:ascii="Arial" w:hAnsi="Arial"/>
          <w:b w:val="0"/>
          <w:bCs w:val="0"/>
          <w:i w:val="0"/>
          <w:iCs w:val="0"/>
          <w:sz w:val="22"/>
          <w:szCs w:val="22"/>
        </w:rPr>
        <w:t xml:space="preserve"> qu’il compte mettre en </w:t>
      </w:r>
      <w:r w:rsidR="00FD63AD" w:rsidRPr="00ED5943">
        <w:rPr>
          <w:rFonts w:ascii="Arial" w:hAnsi="Arial"/>
          <w:b w:val="0"/>
          <w:bCs w:val="0"/>
          <w:i w:val="0"/>
          <w:iCs w:val="0"/>
          <w:sz w:val="22"/>
          <w:szCs w:val="22"/>
        </w:rPr>
        <w:t>œuvre dans le cadre de l’exécution du marché</w:t>
      </w:r>
      <w:r w:rsidRPr="00ED5943">
        <w:rPr>
          <w:rFonts w:ascii="Arial" w:hAnsi="Arial"/>
          <w:b w:val="0"/>
          <w:bCs w:val="0"/>
          <w:i w:val="0"/>
          <w:iCs w:val="0"/>
          <w:sz w:val="22"/>
          <w:szCs w:val="22"/>
        </w:rPr>
        <w:t xml:space="preserve">. </w:t>
      </w:r>
    </w:p>
    <w:p w14:paraId="7C46A29E" w14:textId="04F517AB" w:rsidR="00541360" w:rsidRDefault="002C6C77" w:rsidP="008A6AF1">
      <w:pPr>
        <w:pStyle w:val="Corpsdetexte"/>
        <w:spacing w:before="120" w:after="120"/>
        <w:rPr>
          <w:rFonts w:ascii="Arial" w:hAnsi="Arial"/>
          <w:b w:val="0"/>
          <w:bCs w:val="0"/>
          <w:i w:val="0"/>
          <w:iCs w:val="0"/>
          <w:sz w:val="22"/>
          <w:szCs w:val="22"/>
        </w:rPr>
      </w:pPr>
      <w:r>
        <w:rPr>
          <w:rFonts w:ascii="Arial" w:hAnsi="Arial"/>
          <w:b w:val="0"/>
          <w:bCs w:val="0"/>
          <w:i w:val="0"/>
          <w:iCs w:val="0"/>
          <w:sz w:val="22"/>
          <w:szCs w:val="22"/>
        </w:rPr>
        <w:t>Le candidat présente, de façon très synthétique, l'organisation de l’équipe en charge de l’exécution des prestations : interlocuteur commercial, interlocuteurs techniques, autres acteurs.</w:t>
      </w:r>
    </w:p>
    <w:p w14:paraId="4999A96D" w14:textId="77777777" w:rsidR="00C368AE" w:rsidRPr="00213443" w:rsidRDefault="00C368AE" w:rsidP="008A6AF1">
      <w:pPr>
        <w:pStyle w:val="Corpsdetexte"/>
        <w:spacing w:before="120" w:after="120"/>
        <w:rPr>
          <w:rFonts w:ascii="Arial" w:eastAsiaTheme="majorEastAsia" w:hAnsi="Arial" w:cs="Arial"/>
          <w:i w:val="0"/>
          <w:iCs w:val="0"/>
          <w:color w:val="000000" w:themeColor="text1"/>
          <w:sz w:val="22"/>
          <w:szCs w:val="22"/>
          <w:lang w:eastAsia="en-US"/>
        </w:rPr>
      </w:pPr>
    </w:p>
    <w:p w14:paraId="5D8B6F26" w14:textId="62FE8DBE" w:rsidR="00213443" w:rsidRDefault="00213443" w:rsidP="008A6AF1">
      <w:pPr>
        <w:pStyle w:val="Corpsdetexte"/>
        <w:spacing w:before="120" w:after="120"/>
        <w:rPr>
          <w:rFonts w:ascii="Arial" w:hAnsi="Arial"/>
          <w:b w:val="0"/>
          <w:bCs w:val="0"/>
          <w:i w:val="0"/>
          <w:iCs w:val="0"/>
          <w:sz w:val="22"/>
          <w:szCs w:val="22"/>
        </w:rPr>
      </w:pPr>
    </w:p>
    <w:p w14:paraId="5A909574" w14:textId="77777777" w:rsidR="004D3BFA" w:rsidRDefault="004D3BFA" w:rsidP="008A6AF1">
      <w:pPr>
        <w:pStyle w:val="Corpsdetexte"/>
        <w:spacing w:before="120" w:after="120"/>
        <w:rPr>
          <w:rFonts w:ascii="Arial" w:hAnsi="Arial"/>
          <w:b w:val="0"/>
          <w:bCs w:val="0"/>
          <w:i w:val="0"/>
          <w:iCs w:val="0"/>
          <w:sz w:val="22"/>
          <w:szCs w:val="22"/>
        </w:rPr>
      </w:pPr>
    </w:p>
    <w:p w14:paraId="308E01E0" w14:textId="68A363F0" w:rsidR="00541360" w:rsidRDefault="00541360" w:rsidP="00213443">
      <w:pPr>
        <w:pStyle w:val="Corpsdetexte"/>
        <w:spacing w:before="120" w:after="120"/>
        <w:rPr>
          <w:rFonts w:ascii="Arial" w:eastAsia="Arial" w:hAnsi="Arial" w:cs="Arial"/>
          <w:b w:val="0"/>
          <w:bCs w:val="0"/>
          <w:i w:val="0"/>
          <w:iCs w:val="0"/>
          <w:sz w:val="22"/>
          <w:szCs w:val="22"/>
        </w:rPr>
      </w:pPr>
    </w:p>
    <w:p w14:paraId="0D8C0F67" w14:textId="2B3069D4" w:rsidR="00C368AE" w:rsidRDefault="00C368AE" w:rsidP="00213443">
      <w:pPr>
        <w:pStyle w:val="Corpsdetexte"/>
        <w:spacing w:before="120" w:after="120"/>
        <w:rPr>
          <w:rFonts w:ascii="Arial" w:eastAsia="Arial" w:hAnsi="Arial" w:cs="Arial"/>
          <w:b w:val="0"/>
          <w:bCs w:val="0"/>
          <w:i w:val="0"/>
          <w:iCs w:val="0"/>
          <w:sz w:val="22"/>
          <w:szCs w:val="22"/>
        </w:rPr>
      </w:pPr>
    </w:p>
    <w:p w14:paraId="67A5DACF" w14:textId="1C4579AB" w:rsidR="00E45895" w:rsidRPr="00C3186E" w:rsidRDefault="00E45895" w:rsidP="000C56D1">
      <w:pPr>
        <w:pStyle w:val="Titre1"/>
        <w:jc w:val="both"/>
        <w:rPr>
          <w:rFonts w:ascii="Arial" w:hAnsi="Arial" w:cs="Arial"/>
          <w:b/>
          <w:bCs/>
          <w:color w:val="000000" w:themeColor="text1"/>
          <w:sz w:val="22"/>
          <w:szCs w:val="22"/>
          <w:u w:val="single"/>
          <w:lang w:val="fr-FR"/>
        </w:rPr>
      </w:pPr>
      <w:r w:rsidRPr="00C3186E">
        <w:rPr>
          <w:rFonts w:ascii="Arial" w:hAnsi="Arial" w:cs="Arial"/>
          <w:b/>
          <w:bCs/>
          <w:color w:val="000000" w:themeColor="text1"/>
          <w:sz w:val="22"/>
          <w:szCs w:val="22"/>
          <w:u w:val="single"/>
          <w:lang w:val="fr-FR"/>
        </w:rPr>
        <w:lastRenderedPageBreak/>
        <w:t>Méthodes de reprise, d’acquisition</w:t>
      </w:r>
      <w:r w:rsidR="000C56D1" w:rsidRPr="00C3186E">
        <w:rPr>
          <w:rFonts w:ascii="Arial" w:hAnsi="Arial" w:cs="Arial"/>
          <w:b/>
          <w:bCs/>
          <w:color w:val="000000" w:themeColor="text1"/>
          <w:sz w:val="22"/>
          <w:szCs w:val="22"/>
          <w:u w:val="single"/>
          <w:lang w:val="fr-FR"/>
        </w:rPr>
        <w:t>, d’installation</w:t>
      </w:r>
      <w:r w:rsidR="007F5D56" w:rsidRPr="00C3186E">
        <w:rPr>
          <w:rFonts w:ascii="Arial" w:hAnsi="Arial" w:cs="Arial"/>
          <w:b/>
          <w:bCs/>
          <w:color w:val="000000" w:themeColor="text1"/>
          <w:sz w:val="22"/>
          <w:szCs w:val="22"/>
          <w:u w:val="single"/>
          <w:lang w:val="fr-FR"/>
        </w:rPr>
        <w:t>, de déploiement</w:t>
      </w:r>
      <w:r w:rsidR="000C56D1" w:rsidRPr="00C3186E">
        <w:rPr>
          <w:rFonts w:ascii="Arial" w:hAnsi="Arial" w:cs="Arial"/>
          <w:b/>
          <w:bCs/>
          <w:color w:val="000000" w:themeColor="text1"/>
          <w:sz w:val="22"/>
          <w:szCs w:val="22"/>
          <w:u w:val="single"/>
          <w:lang w:val="fr-FR"/>
        </w:rPr>
        <w:t xml:space="preserve"> et de </w:t>
      </w:r>
      <w:proofErr w:type="spellStart"/>
      <w:r w:rsidR="000C56D1" w:rsidRPr="00C3186E">
        <w:rPr>
          <w:rFonts w:ascii="Arial" w:hAnsi="Arial" w:cs="Arial"/>
          <w:b/>
          <w:bCs/>
          <w:color w:val="000000" w:themeColor="text1"/>
          <w:sz w:val="22"/>
          <w:szCs w:val="22"/>
          <w:u w:val="single"/>
          <w:lang w:val="fr-FR"/>
        </w:rPr>
        <w:t>décommissionnement</w:t>
      </w:r>
      <w:proofErr w:type="spellEnd"/>
      <w:r w:rsidRPr="00C3186E">
        <w:rPr>
          <w:rFonts w:ascii="Arial" w:hAnsi="Arial" w:cs="Arial"/>
          <w:b/>
          <w:bCs/>
          <w:color w:val="000000" w:themeColor="text1"/>
          <w:sz w:val="22"/>
          <w:szCs w:val="22"/>
          <w:u w:val="single"/>
          <w:lang w:val="fr-FR"/>
        </w:rPr>
        <w:t xml:space="preserve"> d’équipements</w:t>
      </w:r>
    </w:p>
    <w:p w14:paraId="7086141C" w14:textId="5DCC35D1" w:rsidR="004D3BFA" w:rsidRPr="00C3186E" w:rsidRDefault="004D3BFA" w:rsidP="00185061">
      <w:pPr>
        <w:pStyle w:val="Titre2"/>
        <w:rPr>
          <w:rFonts w:ascii="Arial" w:hAnsi="Arial" w:cs="Arial"/>
          <w:color w:val="000000" w:themeColor="text1"/>
          <w:sz w:val="22"/>
          <w:szCs w:val="22"/>
        </w:rPr>
      </w:pPr>
      <w:r w:rsidRPr="00C3186E">
        <w:rPr>
          <w:rFonts w:ascii="Arial" w:hAnsi="Arial" w:cs="Arial"/>
          <w:color w:val="000000" w:themeColor="text1"/>
          <w:sz w:val="22"/>
          <w:szCs w:val="22"/>
        </w:rPr>
        <w:t>Méthode de reprise des équipements</w:t>
      </w:r>
    </w:p>
    <w:p w14:paraId="7E397D2C" w14:textId="77777777" w:rsidR="004D3BFA" w:rsidRPr="004D3BFA" w:rsidRDefault="004D3BFA" w:rsidP="004D3BFA">
      <w:pPr>
        <w:pStyle w:val="Corps"/>
      </w:pPr>
    </w:p>
    <w:p w14:paraId="4502A598" w14:textId="3979B1F3" w:rsidR="00185061" w:rsidRDefault="00185061" w:rsidP="004D3BFA">
      <w:pPr>
        <w:pStyle w:val="Titre3"/>
        <w:rPr>
          <w:rFonts w:ascii="Arial" w:eastAsia="Arial Unicode MS" w:hAnsi="Arial" w:cs="Arial"/>
          <w:b/>
          <w:bCs/>
          <w:color w:val="000000" w:themeColor="text1"/>
          <w:sz w:val="22"/>
          <w:szCs w:val="22"/>
          <w:u w:color="000000"/>
          <w:lang w:val="fr-FR" w:eastAsia="fr-FR"/>
        </w:rPr>
      </w:pPr>
      <w:r w:rsidRPr="004D3BFA">
        <w:rPr>
          <w:rFonts w:ascii="Arial" w:eastAsia="Arial Unicode MS" w:hAnsi="Arial" w:cs="Arial"/>
          <w:b/>
          <w:bCs/>
          <w:color w:val="000000" w:themeColor="text1"/>
          <w:sz w:val="22"/>
          <w:szCs w:val="22"/>
          <w:u w:color="000000"/>
          <w:lang w:val="fr-FR" w:eastAsia="fr-FR"/>
        </w:rPr>
        <w:t>Reprise et maintenance d’un parc existant de matériel de matériels existants (L</w:t>
      </w:r>
      <w:proofErr w:type="gramStart"/>
      <w:r w:rsidRPr="004D3BFA">
        <w:rPr>
          <w:rFonts w:ascii="Arial" w:eastAsia="Arial Unicode MS" w:hAnsi="Arial" w:cs="Arial"/>
          <w:b/>
          <w:bCs/>
          <w:color w:val="000000" w:themeColor="text1"/>
          <w:sz w:val="22"/>
          <w:szCs w:val="22"/>
          <w:u w:color="000000"/>
          <w:lang w:val="fr-FR" w:eastAsia="fr-FR"/>
        </w:rPr>
        <w:t>1.P</w:t>
      </w:r>
      <w:proofErr w:type="gramEnd"/>
      <w:r w:rsidRPr="004D3BFA">
        <w:rPr>
          <w:rFonts w:ascii="Arial" w:eastAsia="Arial Unicode MS" w:hAnsi="Arial" w:cs="Arial"/>
          <w:b/>
          <w:bCs/>
          <w:color w:val="000000" w:themeColor="text1"/>
          <w:sz w:val="22"/>
          <w:szCs w:val="22"/>
          <w:u w:color="000000"/>
          <w:lang w:val="fr-FR" w:eastAsia="fr-FR"/>
        </w:rPr>
        <w:t>1)</w:t>
      </w:r>
    </w:p>
    <w:p w14:paraId="0CAC8249" w14:textId="77777777" w:rsidR="004D3BFA" w:rsidRPr="004D3BFA" w:rsidRDefault="004D3BFA" w:rsidP="004D3BFA">
      <w:pPr>
        <w:rPr>
          <w:lang w:val="fr-FR" w:eastAsia="fr-FR"/>
        </w:rPr>
      </w:pPr>
    </w:p>
    <w:p w14:paraId="33CD5D37" w14:textId="77777777" w:rsidR="00185061" w:rsidRDefault="00185061" w:rsidP="00185061">
      <w:pPr>
        <w:pStyle w:val="Corpsdetexte"/>
        <w:spacing w:before="0" w:after="0"/>
        <w:rPr>
          <w:rFonts w:ascii="Arial" w:hAnsi="Arial"/>
          <w:b w:val="0"/>
          <w:bCs w:val="0"/>
          <w:i w:val="0"/>
          <w:iCs w:val="0"/>
          <w:sz w:val="22"/>
          <w:szCs w:val="22"/>
        </w:rPr>
      </w:pPr>
      <w:r>
        <w:rPr>
          <w:rFonts w:ascii="Arial" w:hAnsi="Arial"/>
          <w:b w:val="0"/>
          <w:bCs w:val="0"/>
          <w:i w:val="0"/>
          <w:iCs w:val="0"/>
          <w:sz w:val="22"/>
          <w:szCs w:val="22"/>
        </w:rPr>
        <w:t>Le candidat décrit succinctement son processus de reprise des équipements. Il indique s’il dispose de "stock tampon" ainsi que son dimensionnement et sa situation géographique.</w:t>
      </w:r>
    </w:p>
    <w:p w14:paraId="687DCDEF" w14:textId="7FDCEBFD" w:rsidR="00185061" w:rsidRPr="00385465" w:rsidRDefault="00185061" w:rsidP="00185061">
      <w:pPr>
        <w:pStyle w:val="Corpsdetexte"/>
        <w:spacing w:before="0" w:after="0"/>
        <w:rPr>
          <w:rFonts w:ascii="Arial" w:hAnsi="Arial"/>
          <w:b w:val="0"/>
          <w:bCs w:val="0"/>
          <w:i w:val="0"/>
          <w:iCs w:val="0"/>
          <w:sz w:val="22"/>
          <w:szCs w:val="22"/>
        </w:rPr>
      </w:pPr>
      <w:r>
        <w:rPr>
          <w:rFonts w:ascii="Arial" w:hAnsi="Arial"/>
          <w:b w:val="0"/>
          <w:bCs w:val="0"/>
          <w:i w:val="0"/>
          <w:iCs w:val="0"/>
          <w:sz w:val="22"/>
          <w:szCs w:val="22"/>
        </w:rPr>
        <w:t xml:space="preserve">Il précise la façon dont </w:t>
      </w:r>
      <w:r w:rsidR="00E320C1">
        <w:rPr>
          <w:rFonts w:ascii="Arial" w:hAnsi="Arial"/>
          <w:b w:val="0"/>
          <w:bCs w:val="0"/>
          <w:i w:val="0"/>
          <w:iCs w:val="0"/>
          <w:sz w:val="22"/>
          <w:szCs w:val="22"/>
        </w:rPr>
        <w:t xml:space="preserve">sont </w:t>
      </w:r>
      <w:r>
        <w:rPr>
          <w:rFonts w:ascii="Arial" w:hAnsi="Arial"/>
          <w:b w:val="0"/>
          <w:bCs w:val="0"/>
          <w:i w:val="0"/>
          <w:iCs w:val="0"/>
          <w:sz w:val="22"/>
          <w:szCs w:val="22"/>
        </w:rPr>
        <w:t>prorogé</w:t>
      </w:r>
      <w:r w:rsidR="00E320C1">
        <w:rPr>
          <w:rFonts w:ascii="Arial" w:hAnsi="Arial"/>
          <w:b w:val="0"/>
          <w:bCs w:val="0"/>
          <w:i w:val="0"/>
          <w:iCs w:val="0"/>
          <w:sz w:val="22"/>
          <w:szCs w:val="22"/>
        </w:rPr>
        <w:t>es</w:t>
      </w:r>
      <w:r>
        <w:rPr>
          <w:rFonts w:ascii="Arial" w:hAnsi="Arial"/>
          <w:b w:val="0"/>
          <w:bCs w:val="0"/>
          <w:i w:val="0"/>
          <w:iCs w:val="0"/>
          <w:sz w:val="22"/>
          <w:szCs w:val="22"/>
        </w:rPr>
        <w:t xml:space="preserve"> les garanties sur les équipements existants s’il y lieu d’être.</w:t>
      </w:r>
    </w:p>
    <w:p w14:paraId="3D524A8D" w14:textId="77777777" w:rsidR="00185061" w:rsidRDefault="00185061" w:rsidP="00185061">
      <w:pPr>
        <w:pStyle w:val="Corpsdetexte"/>
        <w:spacing w:before="0" w:after="0"/>
        <w:rPr>
          <w:rFonts w:ascii="Arial" w:hAnsi="Arial"/>
          <w:b w:val="0"/>
          <w:bCs w:val="0"/>
          <w:i w:val="0"/>
          <w:iCs w:val="0"/>
          <w:sz w:val="22"/>
          <w:szCs w:val="22"/>
        </w:rPr>
      </w:pPr>
      <w:r>
        <w:rPr>
          <w:rFonts w:ascii="Arial" w:hAnsi="Arial"/>
          <w:b w:val="0"/>
          <w:bCs w:val="0"/>
          <w:i w:val="0"/>
          <w:iCs w:val="0"/>
          <w:sz w:val="22"/>
          <w:szCs w:val="22"/>
        </w:rPr>
        <w:t>Le candidat décrit succinctement la procédure de livraison des logiciels (embarqués dans les nouveaux équipements ou fournis séparément).</w:t>
      </w:r>
    </w:p>
    <w:p w14:paraId="6A916211" w14:textId="77777777" w:rsidR="00185061" w:rsidRPr="005975CF" w:rsidRDefault="00185061" w:rsidP="005975CF">
      <w:pPr>
        <w:pStyle w:val="Corps"/>
      </w:pPr>
    </w:p>
    <w:p w14:paraId="1197A218" w14:textId="77777777" w:rsidR="00185061" w:rsidRPr="006A61E7" w:rsidRDefault="00185061" w:rsidP="00185061">
      <w:pPr>
        <w:pStyle w:val="Titre3"/>
        <w:rPr>
          <w:rFonts w:ascii="Arial" w:hAnsi="Arial" w:cs="Arial"/>
          <w:b/>
          <w:bCs/>
          <w:color w:val="000000" w:themeColor="text1"/>
          <w:sz w:val="22"/>
          <w:szCs w:val="22"/>
          <w:lang w:val="fr-FR"/>
        </w:rPr>
      </w:pPr>
      <w:r w:rsidRPr="006A61E7">
        <w:rPr>
          <w:rFonts w:ascii="Arial" w:hAnsi="Arial" w:cs="Arial"/>
          <w:b/>
          <w:bCs/>
          <w:color w:val="000000" w:themeColor="text1"/>
          <w:sz w:val="22"/>
          <w:szCs w:val="22"/>
          <w:lang w:val="fr-FR"/>
        </w:rPr>
        <w:t xml:space="preserve">Description de la relation </w:t>
      </w:r>
      <w:r w:rsidRPr="00F17C4B">
        <w:rPr>
          <w:rFonts w:ascii="Arial" w:hAnsi="Arial" w:cs="Arial"/>
          <w:b/>
          <w:bCs/>
          <w:color w:val="000000" w:themeColor="text1"/>
          <w:sz w:val="22"/>
          <w:szCs w:val="22"/>
          <w:lang w:val="fr-FR"/>
        </w:rPr>
        <w:t>avec NOKIA</w:t>
      </w:r>
    </w:p>
    <w:p w14:paraId="01323F73" w14:textId="13A1C789" w:rsidR="00185061" w:rsidRDefault="00185061" w:rsidP="00185061">
      <w:pPr>
        <w:pStyle w:val="Style3"/>
        <w:spacing w:before="120" w:after="120"/>
      </w:pPr>
      <w:r w:rsidRPr="00F437F7">
        <w:t xml:space="preserve">Le </w:t>
      </w:r>
      <w:r w:rsidR="00E320C1">
        <w:t>c</w:t>
      </w:r>
      <w:r w:rsidRPr="00F437F7">
        <w:t xml:space="preserve">andidat </w:t>
      </w:r>
      <w:r>
        <w:t>décrit les accords qu’il a avec le constructeur NOKIA, les moyens techniques et humains qu’il met en place avec celui</w:t>
      </w:r>
      <w:r w:rsidR="00E320C1">
        <w:t>-ci</w:t>
      </w:r>
      <w:r>
        <w:t xml:space="preserve"> pour pouvoir assurer le suivi des équipements tout au long de la vie de ceux-ci. Il doit en particulier préciser comment sont gérer les </w:t>
      </w:r>
      <w:proofErr w:type="spellStart"/>
      <w:r>
        <w:t>EoS</w:t>
      </w:r>
      <w:proofErr w:type="spellEnd"/>
      <w:r>
        <w:t xml:space="preserve"> (End Of Sale) et </w:t>
      </w:r>
      <w:proofErr w:type="spellStart"/>
      <w:r>
        <w:t>Eol</w:t>
      </w:r>
      <w:proofErr w:type="spellEnd"/>
      <w:r>
        <w:t xml:space="preserve"> (End of Life)</w:t>
      </w:r>
      <w:r w:rsidR="00E320C1">
        <w:t>.</w:t>
      </w:r>
    </w:p>
    <w:p w14:paraId="7FB8D240" w14:textId="4407DF46" w:rsidR="00185061" w:rsidRDefault="00185061" w:rsidP="00185061">
      <w:pPr>
        <w:pStyle w:val="Style3"/>
        <w:spacing w:before="120" w:after="120"/>
      </w:pPr>
      <w:r>
        <w:t>Les aspects de formation de ses équipes avec le constructeur NOKIA doivent être décrits de façon exhaustive ainsi que les conditions d’accès aux ingénieur</w:t>
      </w:r>
      <w:r w:rsidR="00E320C1">
        <w:t>s</w:t>
      </w:r>
      <w:r>
        <w:t xml:space="preserve"> support de NOKIA.</w:t>
      </w:r>
    </w:p>
    <w:p w14:paraId="3C44F2C4" w14:textId="46F81AA4" w:rsidR="00E45895" w:rsidRDefault="00E45895" w:rsidP="00385465">
      <w:pPr>
        <w:pStyle w:val="Corpsdetexte"/>
        <w:spacing w:before="0" w:after="0"/>
        <w:rPr>
          <w:rFonts w:ascii="Arial" w:eastAsia="Arial" w:hAnsi="Arial" w:cs="Arial"/>
          <w:b w:val="0"/>
          <w:bCs w:val="0"/>
          <w:i w:val="0"/>
          <w:iCs w:val="0"/>
          <w:sz w:val="22"/>
          <w:szCs w:val="22"/>
        </w:rPr>
      </w:pPr>
    </w:p>
    <w:p w14:paraId="662FD065" w14:textId="77777777" w:rsidR="00185061" w:rsidRDefault="00185061" w:rsidP="00385465">
      <w:pPr>
        <w:pStyle w:val="Corpsdetexte"/>
        <w:spacing w:before="0" w:after="0"/>
        <w:rPr>
          <w:rFonts w:ascii="Arial" w:eastAsia="Arial" w:hAnsi="Arial" w:cs="Arial"/>
          <w:b w:val="0"/>
          <w:bCs w:val="0"/>
          <w:i w:val="0"/>
          <w:iCs w:val="0"/>
          <w:sz w:val="22"/>
          <w:szCs w:val="22"/>
        </w:rPr>
      </w:pPr>
    </w:p>
    <w:p w14:paraId="60393716" w14:textId="60DCB979" w:rsidR="00541360" w:rsidRPr="004D3BFA" w:rsidRDefault="002C6C77" w:rsidP="004D3BFA">
      <w:pPr>
        <w:pStyle w:val="Titre2"/>
        <w:rPr>
          <w:rFonts w:ascii="Arial" w:eastAsiaTheme="majorEastAsia" w:hAnsi="Arial" w:cs="Arial"/>
          <w:color w:val="000000" w:themeColor="text1"/>
          <w:sz w:val="22"/>
          <w:szCs w:val="22"/>
          <w:lang w:eastAsia="en-US"/>
        </w:rPr>
      </w:pPr>
      <w:r w:rsidRPr="004D3BFA">
        <w:rPr>
          <w:rFonts w:ascii="Arial" w:eastAsiaTheme="majorEastAsia" w:hAnsi="Arial" w:cs="Arial"/>
          <w:color w:val="000000" w:themeColor="text1"/>
          <w:sz w:val="22"/>
          <w:szCs w:val="22"/>
          <w:lang w:eastAsia="en-US"/>
        </w:rPr>
        <w:t xml:space="preserve">Méthodes </w:t>
      </w:r>
      <w:r w:rsidR="00AC62FB">
        <w:rPr>
          <w:rFonts w:ascii="Arial" w:eastAsiaTheme="majorEastAsia" w:hAnsi="Arial" w:cs="Arial"/>
          <w:color w:val="000000" w:themeColor="text1"/>
          <w:sz w:val="22"/>
          <w:szCs w:val="22"/>
          <w:lang w:eastAsia="en-US"/>
        </w:rPr>
        <w:t>d’acquisition des équipements</w:t>
      </w:r>
    </w:p>
    <w:p w14:paraId="22F5B272" w14:textId="77777777" w:rsidR="004D3BFA" w:rsidRPr="0077274F" w:rsidRDefault="004D3BFA" w:rsidP="00185061">
      <w:pPr>
        <w:pStyle w:val="Corpsdetexte"/>
        <w:spacing w:before="120" w:after="120"/>
        <w:rPr>
          <w:rFonts w:ascii="Arial" w:hAnsi="Arial"/>
          <w:b w:val="0"/>
          <w:bCs w:val="0"/>
          <w:i w:val="0"/>
          <w:iCs w:val="0"/>
          <w:sz w:val="22"/>
          <w:szCs w:val="22"/>
        </w:rPr>
      </w:pPr>
    </w:p>
    <w:p w14:paraId="4B62F539" w14:textId="77777777" w:rsidR="004D3BFA" w:rsidRPr="00AC62FB" w:rsidRDefault="004D3BFA" w:rsidP="004D3BFA">
      <w:pPr>
        <w:pStyle w:val="Titre3"/>
        <w:rPr>
          <w:rFonts w:ascii="Arial" w:hAnsi="Arial" w:cs="Arial"/>
          <w:b/>
          <w:bCs/>
          <w:color w:val="auto"/>
          <w:sz w:val="22"/>
          <w:szCs w:val="22"/>
          <w:lang w:val="fr-FR"/>
        </w:rPr>
      </w:pPr>
      <w:r w:rsidRPr="00AC62FB">
        <w:rPr>
          <w:rFonts w:ascii="Arial" w:hAnsi="Arial" w:cs="Arial"/>
          <w:b/>
          <w:bCs/>
          <w:color w:val="auto"/>
          <w:sz w:val="22"/>
          <w:szCs w:val="22"/>
          <w:lang w:val="fr-FR"/>
        </w:rPr>
        <w:t>Proposition de pistes d’amélioration</w:t>
      </w:r>
    </w:p>
    <w:p w14:paraId="2E666446" w14:textId="77777777" w:rsidR="004D3BFA" w:rsidRPr="00AC62FB" w:rsidRDefault="004D3BFA" w:rsidP="004D3BFA">
      <w:pPr>
        <w:pStyle w:val="Corpsdetexte"/>
        <w:spacing w:before="120" w:after="120"/>
        <w:rPr>
          <w:rFonts w:ascii="Arial" w:hAnsi="Arial"/>
          <w:b w:val="0"/>
          <w:bCs w:val="0"/>
          <w:i w:val="0"/>
          <w:iCs w:val="0"/>
          <w:color w:val="auto"/>
          <w:sz w:val="22"/>
          <w:szCs w:val="22"/>
        </w:rPr>
      </w:pPr>
      <w:r w:rsidRPr="00AC62FB">
        <w:rPr>
          <w:rFonts w:ascii="Arial" w:hAnsi="Arial"/>
          <w:b w:val="0"/>
          <w:bCs w:val="0"/>
          <w:i w:val="0"/>
          <w:iCs w:val="0"/>
          <w:color w:val="auto"/>
          <w:sz w:val="22"/>
          <w:szCs w:val="22"/>
        </w:rPr>
        <w:t xml:space="preserve">Le candidat propose des solutions innovantes, des perspectives d’amélioration, facilitant les futures évolutions. </w:t>
      </w:r>
    </w:p>
    <w:p w14:paraId="0131EB46" w14:textId="77777777" w:rsidR="00E45895" w:rsidRDefault="00E45895" w:rsidP="00385465">
      <w:pPr>
        <w:pStyle w:val="Corpsdetexte"/>
        <w:spacing w:before="120" w:after="120"/>
        <w:rPr>
          <w:rFonts w:ascii="Arial" w:hAnsi="Arial"/>
          <w:b w:val="0"/>
          <w:bCs w:val="0"/>
          <w:i w:val="0"/>
          <w:iCs w:val="0"/>
          <w:sz w:val="22"/>
          <w:szCs w:val="22"/>
        </w:rPr>
      </w:pPr>
    </w:p>
    <w:p w14:paraId="40F456AA" w14:textId="77777777" w:rsidR="00385465" w:rsidRPr="003C14E7" w:rsidRDefault="00385465" w:rsidP="003C14E7">
      <w:pPr>
        <w:pStyle w:val="Titre3"/>
        <w:rPr>
          <w:rFonts w:ascii="Arial" w:hAnsi="Arial" w:cs="Arial"/>
          <w:b/>
          <w:bCs/>
          <w:color w:val="000000" w:themeColor="text1"/>
          <w:sz w:val="22"/>
          <w:szCs w:val="22"/>
        </w:rPr>
      </w:pPr>
      <w:proofErr w:type="spellStart"/>
      <w:r w:rsidRPr="003C14E7">
        <w:rPr>
          <w:rFonts w:ascii="Arial" w:hAnsi="Arial" w:cs="Arial"/>
          <w:b/>
          <w:bCs/>
          <w:color w:val="000000" w:themeColor="text1"/>
          <w:sz w:val="22"/>
          <w:szCs w:val="22"/>
        </w:rPr>
        <w:t>Outils</w:t>
      </w:r>
      <w:proofErr w:type="spellEnd"/>
      <w:r w:rsidRPr="003C14E7">
        <w:rPr>
          <w:rFonts w:ascii="Arial" w:hAnsi="Arial" w:cs="Arial"/>
          <w:b/>
          <w:bCs/>
          <w:color w:val="000000" w:themeColor="text1"/>
          <w:sz w:val="22"/>
          <w:szCs w:val="22"/>
        </w:rPr>
        <w:t xml:space="preserve"> de </w:t>
      </w:r>
      <w:proofErr w:type="spellStart"/>
      <w:r w:rsidRPr="003C14E7">
        <w:rPr>
          <w:rFonts w:ascii="Arial" w:hAnsi="Arial" w:cs="Arial"/>
          <w:b/>
          <w:bCs/>
          <w:color w:val="000000" w:themeColor="text1"/>
          <w:sz w:val="22"/>
          <w:szCs w:val="22"/>
        </w:rPr>
        <w:t>suivi</w:t>
      </w:r>
      <w:proofErr w:type="spellEnd"/>
      <w:r w:rsidRPr="003C14E7">
        <w:rPr>
          <w:rFonts w:ascii="Arial" w:hAnsi="Arial" w:cs="Arial"/>
          <w:b/>
          <w:bCs/>
          <w:color w:val="000000" w:themeColor="text1"/>
          <w:sz w:val="22"/>
          <w:szCs w:val="22"/>
        </w:rPr>
        <w:t xml:space="preserve"> </w:t>
      </w:r>
      <w:proofErr w:type="gramStart"/>
      <w:r w:rsidRPr="003C14E7">
        <w:rPr>
          <w:rFonts w:ascii="Arial" w:hAnsi="Arial" w:cs="Arial"/>
          <w:b/>
          <w:bCs/>
          <w:color w:val="000000" w:themeColor="text1"/>
          <w:sz w:val="22"/>
          <w:szCs w:val="22"/>
        </w:rPr>
        <w:t>et</w:t>
      </w:r>
      <w:proofErr w:type="gramEnd"/>
      <w:r w:rsidRPr="003C14E7">
        <w:rPr>
          <w:rFonts w:ascii="Arial" w:hAnsi="Arial" w:cs="Arial"/>
          <w:b/>
          <w:bCs/>
          <w:color w:val="000000" w:themeColor="text1"/>
          <w:sz w:val="22"/>
          <w:szCs w:val="22"/>
        </w:rPr>
        <w:t xml:space="preserve"> </w:t>
      </w:r>
      <w:proofErr w:type="spellStart"/>
      <w:r w:rsidRPr="00AC62FB">
        <w:rPr>
          <w:rFonts w:ascii="Arial" w:hAnsi="Arial" w:cs="Arial"/>
          <w:b/>
          <w:bCs/>
          <w:color w:val="000000" w:themeColor="text1"/>
          <w:sz w:val="22"/>
          <w:szCs w:val="22"/>
          <w:lang w:val="fr-FR"/>
        </w:rPr>
        <w:t>reporting</w:t>
      </w:r>
      <w:proofErr w:type="spellEnd"/>
    </w:p>
    <w:p w14:paraId="21A62312" w14:textId="02EF666E" w:rsidR="00385465" w:rsidRDefault="002C6C77" w:rsidP="008A6AF1">
      <w:pPr>
        <w:pStyle w:val="Corpsdetexte"/>
        <w:spacing w:before="120" w:after="120"/>
        <w:rPr>
          <w:rFonts w:ascii="Arial" w:hAnsi="Arial"/>
          <w:b w:val="0"/>
          <w:bCs w:val="0"/>
          <w:i w:val="0"/>
          <w:iCs w:val="0"/>
          <w:sz w:val="22"/>
          <w:szCs w:val="22"/>
        </w:rPr>
      </w:pPr>
      <w:r>
        <w:rPr>
          <w:rFonts w:ascii="Arial" w:hAnsi="Arial"/>
          <w:b w:val="0"/>
          <w:bCs w:val="0"/>
          <w:i w:val="0"/>
          <w:iCs w:val="0"/>
          <w:sz w:val="22"/>
          <w:szCs w:val="22"/>
        </w:rPr>
        <w:t xml:space="preserve">Le candidat précise la liste des éléments de </w:t>
      </w:r>
      <w:proofErr w:type="spellStart"/>
      <w:r>
        <w:rPr>
          <w:rFonts w:ascii="Arial" w:hAnsi="Arial"/>
          <w:b w:val="0"/>
          <w:bCs w:val="0"/>
          <w:i w:val="0"/>
          <w:iCs w:val="0"/>
          <w:sz w:val="22"/>
          <w:szCs w:val="22"/>
        </w:rPr>
        <w:t>reporting</w:t>
      </w:r>
      <w:proofErr w:type="spellEnd"/>
      <w:r>
        <w:rPr>
          <w:rFonts w:ascii="Arial" w:hAnsi="Arial"/>
          <w:b w:val="0"/>
          <w:bCs w:val="0"/>
          <w:i w:val="0"/>
          <w:iCs w:val="0"/>
          <w:sz w:val="22"/>
          <w:szCs w:val="22"/>
        </w:rPr>
        <w:t xml:space="preserve"> qui seront communiqués pour le pilotage des prestations d'acquisition (nouvelles acquisitions ou compléments de parc). Le candidat indique les moyens qu'il met à disposition pour assurer le suivi des prestations d'acquisition (interface Web, etc.).</w:t>
      </w:r>
      <w:r w:rsidR="00A87D44">
        <w:rPr>
          <w:rFonts w:ascii="Arial" w:hAnsi="Arial"/>
          <w:b w:val="0"/>
          <w:bCs w:val="0"/>
          <w:i w:val="0"/>
          <w:iCs w:val="0"/>
          <w:sz w:val="22"/>
          <w:szCs w:val="22"/>
        </w:rPr>
        <w:t xml:space="preserve"> </w:t>
      </w:r>
      <w:r>
        <w:rPr>
          <w:rFonts w:ascii="Arial" w:hAnsi="Arial"/>
          <w:b w:val="0"/>
          <w:bCs w:val="0"/>
          <w:i w:val="0"/>
          <w:iCs w:val="0"/>
          <w:sz w:val="22"/>
          <w:szCs w:val="22"/>
        </w:rPr>
        <w:t xml:space="preserve">Le candidat détaille les moyens mis en </w:t>
      </w:r>
      <w:r w:rsidR="00A87D44">
        <w:rPr>
          <w:rFonts w:ascii="Arial" w:hAnsi="Arial"/>
          <w:b w:val="0"/>
          <w:bCs w:val="0"/>
          <w:i w:val="0"/>
          <w:iCs w:val="0"/>
          <w:sz w:val="22"/>
          <w:szCs w:val="22"/>
        </w:rPr>
        <w:t>œuvre</w:t>
      </w:r>
      <w:r>
        <w:rPr>
          <w:rFonts w:ascii="Arial" w:hAnsi="Arial"/>
          <w:b w:val="0"/>
          <w:bCs w:val="0"/>
          <w:i w:val="0"/>
          <w:iCs w:val="0"/>
          <w:sz w:val="22"/>
          <w:szCs w:val="22"/>
        </w:rPr>
        <w:t xml:space="preserve"> pour suivre l'obsolescence des équipements (châssis, cartes </w:t>
      </w:r>
      <w:r w:rsidR="00A87D44">
        <w:rPr>
          <w:rFonts w:ascii="Arial" w:hAnsi="Arial"/>
          <w:b w:val="0"/>
          <w:bCs w:val="0"/>
          <w:i w:val="0"/>
          <w:iCs w:val="0"/>
          <w:sz w:val="22"/>
          <w:szCs w:val="22"/>
        </w:rPr>
        <w:t>électroniques</w:t>
      </w:r>
      <w:r>
        <w:rPr>
          <w:rFonts w:ascii="Arial" w:hAnsi="Arial"/>
          <w:b w:val="0"/>
          <w:bCs w:val="0"/>
          <w:i w:val="0"/>
          <w:iCs w:val="0"/>
          <w:sz w:val="22"/>
          <w:szCs w:val="22"/>
        </w:rPr>
        <w:t>, accessoires).</w:t>
      </w:r>
    </w:p>
    <w:p w14:paraId="35392948" w14:textId="77777777" w:rsidR="00E11585" w:rsidRDefault="00E11585" w:rsidP="008A6AF1">
      <w:pPr>
        <w:pStyle w:val="Corpsdetexte"/>
        <w:spacing w:before="120" w:after="120"/>
        <w:rPr>
          <w:rFonts w:ascii="Arial" w:hAnsi="Arial"/>
          <w:b w:val="0"/>
          <w:bCs w:val="0"/>
          <w:i w:val="0"/>
          <w:iCs w:val="0"/>
          <w:sz w:val="22"/>
          <w:szCs w:val="22"/>
        </w:rPr>
      </w:pPr>
    </w:p>
    <w:p w14:paraId="5C58FE60" w14:textId="75FB1FDE" w:rsidR="00963D4C" w:rsidRPr="00E11585" w:rsidRDefault="00963D4C" w:rsidP="00E11585">
      <w:pPr>
        <w:pStyle w:val="Titre3"/>
        <w:rPr>
          <w:rFonts w:ascii="Arial" w:hAnsi="Arial" w:cs="Arial"/>
          <w:b/>
          <w:bCs/>
          <w:color w:val="000000" w:themeColor="text1"/>
          <w:sz w:val="22"/>
          <w:szCs w:val="22"/>
        </w:rPr>
      </w:pPr>
      <w:r w:rsidRPr="00E11585">
        <w:rPr>
          <w:rFonts w:ascii="Arial" w:hAnsi="Arial" w:cs="Arial"/>
          <w:b/>
          <w:bCs/>
          <w:color w:val="000000" w:themeColor="text1"/>
          <w:sz w:val="22"/>
          <w:szCs w:val="22"/>
        </w:rPr>
        <w:t xml:space="preserve">Description de la relation avec les </w:t>
      </w:r>
      <w:proofErr w:type="spellStart"/>
      <w:r w:rsidRPr="00E11585">
        <w:rPr>
          <w:rFonts w:ascii="Arial" w:hAnsi="Arial" w:cs="Arial"/>
          <w:b/>
          <w:bCs/>
          <w:color w:val="000000" w:themeColor="text1"/>
          <w:sz w:val="22"/>
          <w:szCs w:val="22"/>
        </w:rPr>
        <w:t>constructeurs</w:t>
      </w:r>
      <w:proofErr w:type="spellEnd"/>
    </w:p>
    <w:p w14:paraId="3AD284AE" w14:textId="30369B8D" w:rsidR="00963D4C" w:rsidRPr="00E075C9" w:rsidRDefault="00963D4C" w:rsidP="00963D4C">
      <w:pPr>
        <w:pStyle w:val="Corpsdetexte"/>
        <w:spacing w:before="120" w:after="120"/>
        <w:rPr>
          <w:rFonts w:ascii="Arial" w:hAnsi="Arial"/>
          <w:b w:val="0"/>
          <w:bCs w:val="0"/>
          <w:i w:val="0"/>
          <w:iCs w:val="0"/>
          <w:sz w:val="22"/>
          <w:szCs w:val="22"/>
        </w:rPr>
      </w:pPr>
      <w:r w:rsidRPr="00E075C9">
        <w:rPr>
          <w:rFonts w:ascii="Arial" w:hAnsi="Arial"/>
          <w:b w:val="0"/>
          <w:bCs w:val="0"/>
          <w:i w:val="0"/>
          <w:iCs w:val="0"/>
          <w:sz w:val="22"/>
          <w:szCs w:val="22"/>
        </w:rPr>
        <w:t xml:space="preserve">Le </w:t>
      </w:r>
      <w:r>
        <w:rPr>
          <w:rFonts w:ascii="Arial" w:hAnsi="Arial"/>
          <w:b w:val="0"/>
          <w:bCs w:val="0"/>
          <w:i w:val="0"/>
          <w:iCs w:val="0"/>
          <w:sz w:val="22"/>
          <w:szCs w:val="22"/>
        </w:rPr>
        <w:t>c</w:t>
      </w:r>
      <w:r w:rsidRPr="00E075C9">
        <w:rPr>
          <w:rFonts w:ascii="Arial" w:hAnsi="Arial"/>
          <w:b w:val="0"/>
          <w:bCs w:val="0"/>
          <w:i w:val="0"/>
          <w:iCs w:val="0"/>
          <w:sz w:val="22"/>
          <w:szCs w:val="22"/>
        </w:rPr>
        <w:t xml:space="preserve">andidat décrit les accords qu’il a avec les constructeurs, les moyens techniques et humains qu’il met en place avec ceux-ci pour pouvoir assurer le suivi des équipements tout au long de la vie de ceux-ci. Il doit en particulier préciser comment sont gérer les </w:t>
      </w:r>
      <w:proofErr w:type="spellStart"/>
      <w:r>
        <w:rPr>
          <w:rFonts w:ascii="Arial" w:hAnsi="Arial"/>
          <w:b w:val="0"/>
          <w:bCs w:val="0"/>
          <w:i w:val="0"/>
          <w:iCs w:val="0"/>
          <w:sz w:val="22"/>
          <w:szCs w:val="22"/>
        </w:rPr>
        <w:t>EoS</w:t>
      </w:r>
      <w:proofErr w:type="spellEnd"/>
      <w:r>
        <w:rPr>
          <w:rFonts w:ascii="Arial" w:hAnsi="Arial"/>
          <w:b w:val="0"/>
          <w:bCs w:val="0"/>
          <w:i w:val="0"/>
          <w:iCs w:val="0"/>
          <w:sz w:val="22"/>
          <w:szCs w:val="22"/>
        </w:rPr>
        <w:t xml:space="preserve"> (</w:t>
      </w:r>
      <w:r w:rsidRPr="00E075C9">
        <w:rPr>
          <w:rFonts w:ascii="Arial" w:hAnsi="Arial"/>
          <w:b w:val="0"/>
          <w:bCs w:val="0"/>
          <w:i w:val="0"/>
          <w:iCs w:val="0"/>
          <w:sz w:val="22"/>
          <w:szCs w:val="22"/>
        </w:rPr>
        <w:t xml:space="preserve">End Of Sale) et </w:t>
      </w:r>
      <w:proofErr w:type="spellStart"/>
      <w:r w:rsidRPr="00E075C9">
        <w:rPr>
          <w:rFonts w:ascii="Arial" w:hAnsi="Arial"/>
          <w:b w:val="0"/>
          <w:bCs w:val="0"/>
          <w:i w:val="0"/>
          <w:iCs w:val="0"/>
          <w:sz w:val="22"/>
          <w:szCs w:val="22"/>
        </w:rPr>
        <w:t>Eol</w:t>
      </w:r>
      <w:proofErr w:type="spellEnd"/>
      <w:r w:rsidRPr="00E075C9">
        <w:rPr>
          <w:rFonts w:ascii="Arial" w:hAnsi="Arial"/>
          <w:b w:val="0"/>
          <w:bCs w:val="0"/>
          <w:i w:val="0"/>
          <w:iCs w:val="0"/>
          <w:sz w:val="22"/>
          <w:szCs w:val="22"/>
        </w:rPr>
        <w:t xml:space="preserve"> (End of Life)</w:t>
      </w:r>
      <w:r>
        <w:rPr>
          <w:rFonts w:ascii="Arial" w:hAnsi="Arial"/>
          <w:b w:val="0"/>
          <w:bCs w:val="0"/>
          <w:i w:val="0"/>
          <w:iCs w:val="0"/>
          <w:sz w:val="22"/>
          <w:szCs w:val="22"/>
        </w:rPr>
        <w:t>.</w:t>
      </w:r>
    </w:p>
    <w:p w14:paraId="3938EA0B" w14:textId="6289879E" w:rsidR="00963D4C" w:rsidRDefault="00963D4C" w:rsidP="00963D4C">
      <w:pPr>
        <w:pStyle w:val="Style3"/>
        <w:spacing w:before="120" w:after="120"/>
      </w:pPr>
      <w:r>
        <w:t>Les aspects de formation de ses équipes avec les constructeurs doivent être décrits de façon exhaustive ainsi que les conditions d’accès aux ingénieurs support des équipementiers.</w:t>
      </w:r>
    </w:p>
    <w:p w14:paraId="5124B681" w14:textId="34ACD839" w:rsidR="00E11585" w:rsidRDefault="00E11585" w:rsidP="00963D4C">
      <w:pPr>
        <w:pStyle w:val="Style3"/>
        <w:spacing w:before="120" w:after="120"/>
      </w:pPr>
    </w:p>
    <w:p w14:paraId="65EFD773" w14:textId="77777777" w:rsidR="00E11585" w:rsidRPr="00F437F7" w:rsidRDefault="00E11585" w:rsidP="00963D4C">
      <w:pPr>
        <w:pStyle w:val="Style3"/>
        <w:spacing w:before="120" w:after="120"/>
      </w:pPr>
    </w:p>
    <w:p w14:paraId="669EBEE7" w14:textId="77777777" w:rsidR="00963D4C" w:rsidRPr="00963D4C" w:rsidRDefault="00963D4C" w:rsidP="00963D4C"/>
    <w:p w14:paraId="3FA3BD4C" w14:textId="77777777" w:rsidR="00E11585" w:rsidRDefault="00E11585" w:rsidP="00E11585">
      <w:pPr>
        <w:pStyle w:val="Corpsdetexte"/>
        <w:spacing w:before="120" w:after="120"/>
        <w:rPr>
          <w:rFonts w:ascii="Arial" w:hAnsi="Arial"/>
          <w:b w:val="0"/>
          <w:bCs w:val="0"/>
          <w:i w:val="0"/>
          <w:iCs w:val="0"/>
          <w:sz w:val="22"/>
          <w:szCs w:val="22"/>
        </w:rPr>
      </w:pPr>
    </w:p>
    <w:p w14:paraId="6B162CCE" w14:textId="034D1824" w:rsidR="00AC62FB" w:rsidRPr="00E11585" w:rsidRDefault="00AC62FB" w:rsidP="00E11585">
      <w:pPr>
        <w:pStyle w:val="Titre3"/>
        <w:rPr>
          <w:rFonts w:ascii="Arial" w:hAnsi="Arial" w:cs="Arial"/>
          <w:b/>
          <w:bCs/>
          <w:color w:val="000000" w:themeColor="text1"/>
          <w:sz w:val="22"/>
          <w:szCs w:val="22"/>
        </w:rPr>
      </w:pPr>
      <w:proofErr w:type="spellStart"/>
      <w:r w:rsidRPr="00E11585">
        <w:rPr>
          <w:rFonts w:ascii="Arial" w:hAnsi="Arial" w:cs="Arial"/>
          <w:b/>
          <w:bCs/>
          <w:color w:val="000000" w:themeColor="text1"/>
          <w:sz w:val="22"/>
          <w:szCs w:val="22"/>
        </w:rPr>
        <w:lastRenderedPageBreak/>
        <w:t>Méthodes</w:t>
      </w:r>
      <w:proofErr w:type="spellEnd"/>
      <w:r w:rsidRPr="00E11585">
        <w:rPr>
          <w:rFonts w:ascii="Arial" w:hAnsi="Arial" w:cs="Arial"/>
          <w:b/>
          <w:bCs/>
          <w:color w:val="000000" w:themeColor="text1"/>
          <w:sz w:val="22"/>
          <w:szCs w:val="22"/>
        </w:rPr>
        <w:t xml:space="preserve"> pour </w:t>
      </w:r>
      <w:proofErr w:type="spellStart"/>
      <w:r w:rsidR="00734D4A" w:rsidRPr="00E11585">
        <w:rPr>
          <w:rFonts w:ascii="Arial" w:hAnsi="Arial" w:cs="Arial"/>
          <w:b/>
          <w:bCs/>
          <w:color w:val="000000" w:themeColor="text1"/>
          <w:sz w:val="22"/>
          <w:szCs w:val="22"/>
        </w:rPr>
        <w:t>l’acquisition</w:t>
      </w:r>
      <w:proofErr w:type="spellEnd"/>
      <w:r w:rsidRPr="00E11585">
        <w:rPr>
          <w:rFonts w:ascii="Arial" w:hAnsi="Arial" w:cs="Arial"/>
          <w:b/>
          <w:bCs/>
          <w:color w:val="000000" w:themeColor="text1"/>
          <w:sz w:val="22"/>
          <w:szCs w:val="22"/>
        </w:rPr>
        <w:t xml:space="preserve"> des </w:t>
      </w:r>
      <w:proofErr w:type="spellStart"/>
      <w:r w:rsidRPr="00E11585">
        <w:rPr>
          <w:rFonts w:ascii="Arial" w:hAnsi="Arial" w:cs="Arial"/>
          <w:b/>
          <w:bCs/>
          <w:color w:val="000000" w:themeColor="text1"/>
          <w:sz w:val="22"/>
          <w:szCs w:val="22"/>
        </w:rPr>
        <w:t>équipements</w:t>
      </w:r>
      <w:proofErr w:type="spellEnd"/>
    </w:p>
    <w:p w14:paraId="677E44C0" w14:textId="77777777" w:rsidR="00AC62FB" w:rsidRDefault="00AC62FB" w:rsidP="00AC62FB">
      <w:pPr>
        <w:pStyle w:val="Corpsdetexte"/>
        <w:spacing w:before="120" w:after="120"/>
        <w:rPr>
          <w:rFonts w:ascii="Arial" w:eastAsia="Arial" w:hAnsi="Arial" w:cs="Arial"/>
          <w:b w:val="0"/>
          <w:bCs w:val="0"/>
          <w:i w:val="0"/>
          <w:iCs w:val="0"/>
          <w:sz w:val="22"/>
          <w:szCs w:val="22"/>
        </w:rPr>
      </w:pPr>
      <w:r>
        <w:rPr>
          <w:rFonts w:ascii="Arial" w:hAnsi="Arial"/>
          <w:b w:val="0"/>
          <w:bCs w:val="0"/>
          <w:i w:val="0"/>
          <w:iCs w:val="0"/>
          <w:sz w:val="22"/>
          <w:szCs w:val="22"/>
        </w:rPr>
        <w:t>Le candidat décrit succinctement son processus d'approvisionnement et de livraison des équipements aux points de livraison mentionnés dans le CCTP. Il indique si il dispose de "stock tampon" ainsi que son dimensionnement et sa situation géographique.</w:t>
      </w:r>
      <w:r>
        <w:rPr>
          <w:rFonts w:ascii="Arial Unicode MS" w:hAnsi="Arial Unicode MS"/>
          <w:b w:val="0"/>
          <w:bCs w:val="0"/>
          <w:i w:val="0"/>
          <w:iCs w:val="0"/>
          <w:sz w:val="22"/>
          <w:szCs w:val="22"/>
        </w:rPr>
        <w:br/>
      </w:r>
      <w:r>
        <w:rPr>
          <w:rFonts w:ascii="Arial" w:hAnsi="Arial"/>
          <w:b w:val="0"/>
          <w:bCs w:val="0"/>
          <w:i w:val="0"/>
          <w:iCs w:val="0"/>
          <w:sz w:val="22"/>
          <w:szCs w:val="22"/>
        </w:rPr>
        <w:t xml:space="preserve">Le candidat décrit les modalités de tests avec l'outil d'administration du ministère pour chaque nouveau type d'équipement. A ce titre, il précise et justifie les contraintes associées. </w:t>
      </w:r>
    </w:p>
    <w:p w14:paraId="72207A2D" w14:textId="77777777" w:rsidR="00AC62FB" w:rsidRPr="005975CF" w:rsidRDefault="00AC62FB" w:rsidP="00AC62FB">
      <w:pPr>
        <w:pStyle w:val="Corpsdetexte"/>
        <w:spacing w:before="120" w:after="120"/>
        <w:rPr>
          <w:rFonts w:ascii="Arial" w:hAnsi="Arial"/>
          <w:b w:val="0"/>
          <w:bCs w:val="0"/>
          <w:i w:val="0"/>
          <w:iCs w:val="0"/>
          <w:sz w:val="22"/>
          <w:szCs w:val="22"/>
        </w:rPr>
      </w:pPr>
      <w:r>
        <w:rPr>
          <w:rFonts w:ascii="Arial" w:hAnsi="Arial"/>
          <w:b w:val="0"/>
          <w:bCs w:val="0"/>
          <w:i w:val="0"/>
          <w:iCs w:val="0"/>
          <w:sz w:val="22"/>
          <w:szCs w:val="22"/>
        </w:rPr>
        <w:t>Le candidat décrit succinctement la procédure de livraison des logiciels (embarqués dans les nouveaux équipements ou fournis séparément).</w:t>
      </w:r>
    </w:p>
    <w:p w14:paraId="1591DE9B" w14:textId="77777777" w:rsidR="00AC62FB" w:rsidRPr="00E075C9" w:rsidRDefault="00AC62FB" w:rsidP="00AC62FB">
      <w:pPr>
        <w:pStyle w:val="Corps"/>
      </w:pPr>
      <w:r>
        <w:rPr>
          <w:rFonts w:ascii="Arial" w:hAnsi="Arial"/>
          <w:sz w:val="22"/>
          <w:szCs w:val="22"/>
        </w:rPr>
        <w:t xml:space="preserve"> </w:t>
      </w:r>
    </w:p>
    <w:p w14:paraId="79773947" w14:textId="77777777" w:rsidR="00AC62FB" w:rsidRDefault="00AC62FB" w:rsidP="00AC62FB">
      <w:pPr>
        <w:pStyle w:val="Corpsdetexte"/>
        <w:spacing w:before="120" w:after="120"/>
        <w:rPr>
          <w:rFonts w:ascii="Arial" w:eastAsia="Arial" w:hAnsi="Arial" w:cs="Arial"/>
          <w:b w:val="0"/>
          <w:bCs w:val="0"/>
          <w:i w:val="0"/>
          <w:iCs w:val="0"/>
          <w:sz w:val="22"/>
          <w:szCs w:val="22"/>
        </w:rPr>
      </w:pPr>
      <w:r>
        <w:rPr>
          <w:rFonts w:ascii="Arial" w:hAnsi="Arial"/>
          <w:b w:val="0"/>
          <w:bCs w:val="0"/>
          <w:i w:val="0"/>
          <w:iCs w:val="0"/>
          <w:sz w:val="22"/>
          <w:szCs w:val="22"/>
        </w:rPr>
        <w:t>Le candidat indique le nom des constructeurs et les références des différents équipements proposés.</w:t>
      </w:r>
    </w:p>
    <w:p w14:paraId="6DDD4B81" w14:textId="3AF0D623" w:rsidR="00AC62FB" w:rsidRDefault="00AC62FB" w:rsidP="00AC62FB">
      <w:pPr>
        <w:pStyle w:val="Corpsdetexte"/>
        <w:spacing w:before="120" w:after="120"/>
        <w:rPr>
          <w:rFonts w:ascii="Arial" w:hAnsi="Arial"/>
          <w:b w:val="0"/>
          <w:bCs w:val="0"/>
          <w:i w:val="0"/>
          <w:iCs w:val="0"/>
          <w:sz w:val="22"/>
          <w:szCs w:val="22"/>
        </w:rPr>
      </w:pPr>
      <w:r>
        <w:rPr>
          <w:rFonts w:ascii="Arial" w:hAnsi="Arial"/>
          <w:b w:val="0"/>
          <w:bCs w:val="0"/>
          <w:i w:val="0"/>
          <w:iCs w:val="0"/>
          <w:sz w:val="22"/>
          <w:szCs w:val="22"/>
        </w:rPr>
        <w:t>Pour les équipements proposés, le candidat communique la feuille de route (roadmap). Les fiches techniques associées aux équipements sont annexées à l'offre du candidat (fiches décrivant les principales fonctionnalités, les principales caractéristiques mécaniques, électriques et les contraintes d'environnement). Il précise aussi les principales dates de fin de support</w:t>
      </w:r>
      <w:r w:rsidR="00E11585">
        <w:rPr>
          <w:rStyle w:val="Appeldenotedefin"/>
          <w:rFonts w:ascii="Arial" w:hAnsi="Arial"/>
          <w:b w:val="0"/>
          <w:bCs w:val="0"/>
          <w:i w:val="0"/>
          <w:iCs w:val="0"/>
          <w:sz w:val="22"/>
          <w:szCs w:val="22"/>
        </w:rPr>
        <w:endnoteReference w:id="1"/>
      </w:r>
      <w:r>
        <w:rPr>
          <w:rFonts w:ascii="Arial" w:hAnsi="Arial"/>
          <w:b w:val="0"/>
          <w:bCs w:val="0"/>
          <w:i w:val="0"/>
          <w:iCs w:val="0"/>
          <w:sz w:val="22"/>
          <w:szCs w:val="22"/>
        </w:rPr>
        <w:t xml:space="preserve">, et de fin de commercialisation par l’éditeur ou le fournisseur des matériels, et des logiciels. </w:t>
      </w:r>
    </w:p>
    <w:p w14:paraId="5DA697A9" w14:textId="1B7DF27F" w:rsidR="00AC62FB" w:rsidRDefault="00AC62FB" w:rsidP="00AC62FB">
      <w:pPr>
        <w:pStyle w:val="Corpsdetexte"/>
        <w:numPr>
          <w:ilvl w:val="0"/>
          <w:numId w:val="21"/>
        </w:numPr>
        <w:spacing w:before="120" w:after="120"/>
        <w:rPr>
          <w:rFonts w:ascii="Arial" w:hAnsi="Arial"/>
          <w:b w:val="0"/>
          <w:bCs w:val="0"/>
          <w:i w:val="0"/>
          <w:iCs w:val="0"/>
          <w:sz w:val="22"/>
          <w:szCs w:val="22"/>
        </w:rPr>
      </w:pPr>
      <w:r>
        <w:rPr>
          <w:rFonts w:ascii="Arial" w:hAnsi="Arial"/>
          <w:b w:val="0"/>
          <w:bCs w:val="0"/>
          <w:i w:val="0"/>
          <w:iCs w:val="0"/>
          <w:sz w:val="22"/>
          <w:szCs w:val="22"/>
        </w:rPr>
        <w:t xml:space="preserve">Matériels et licences supplémentaires nécessaires aux équipements (modules, cartes, licences, solutions d'administration, kit et câbles de </w:t>
      </w:r>
      <w:proofErr w:type="spellStart"/>
      <w:r>
        <w:rPr>
          <w:rFonts w:ascii="Arial" w:hAnsi="Arial"/>
          <w:b w:val="0"/>
          <w:bCs w:val="0"/>
          <w:i w:val="0"/>
          <w:iCs w:val="0"/>
          <w:sz w:val="22"/>
          <w:szCs w:val="22"/>
        </w:rPr>
        <w:t>stack</w:t>
      </w:r>
      <w:proofErr w:type="spellEnd"/>
      <w:r>
        <w:rPr>
          <w:rFonts w:ascii="Arial" w:hAnsi="Arial"/>
          <w:b w:val="0"/>
          <w:bCs w:val="0"/>
          <w:i w:val="0"/>
          <w:iCs w:val="0"/>
          <w:sz w:val="22"/>
          <w:szCs w:val="22"/>
        </w:rPr>
        <w:t>, kit de rack)</w:t>
      </w:r>
      <w:r w:rsidR="00E320C1">
        <w:rPr>
          <w:rFonts w:ascii="Arial" w:hAnsi="Arial"/>
          <w:b w:val="0"/>
          <w:bCs w:val="0"/>
          <w:i w:val="0"/>
          <w:iCs w:val="0"/>
          <w:sz w:val="22"/>
          <w:szCs w:val="22"/>
        </w:rPr>
        <w:t> ;</w:t>
      </w:r>
    </w:p>
    <w:p w14:paraId="5B151BB7" w14:textId="77777777" w:rsidR="00AC62FB" w:rsidRDefault="00AC62FB" w:rsidP="00AC62FB">
      <w:pPr>
        <w:pStyle w:val="Corpsdetexte"/>
        <w:spacing w:before="120" w:after="120"/>
        <w:ind w:left="708"/>
        <w:rPr>
          <w:rFonts w:ascii="Arial" w:eastAsia="Arial" w:hAnsi="Arial" w:cs="Arial"/>
          <w:b w:val="0"/>
          <w:bCs w:val="0"/>
          <w:i w:val="0"/>
          <w:iCs w:val="0"/>
          <w:sz w:val="22"/>
          <w:szCs w:val="22"/>
        </w:rPr>
      </w:pPr>
      <w:r>
        <w:rPr>
          <w:rFonts w:ascii="Arial" w:hAnsi="Arial"/>
          <w:b w:val="0"/>
          <w:bCs w:val="0"/>
          <w:i w:val="0"/>
          <w:iCs w:val="0"/>
          <w:sz w:val="22"/>
          <w:szCs w:val="22"/>
        </w:rPr>
        <w:t>Le candidat annexe les fiches techniques des différents composants et licences nécessaires à la mise en œuvre des équipements. Le candidat précises ses choix pour assurer une cohérence technique et d'administration avec le parc existant du ministère.</w:t>
      </w:r>
    </w:p>
    <w:p w14:paraId="53D515D8" w14:textId="5B69104F" w:rsidR="00AC62FB" w:rsidRDefault="00AC62FB" w:rsidP="00AC62FB">
      <w:pPr>
        <w:pStyle w:val="Corpsdetexte"/>
        <w:numPr>
          <w:ilvl w:val="0"/>
          <w:numId w:val="11"/>
        </w:numPr>
        <w:spacing w:before="120" w:after="120"/>
        <w:rPr>
          <w:rFonts w:ascii="Arial" w:hAnsi="Arial"/>
          <w:b w:val="0"/>
          <w:bCs w:val="0"/>
          <w:i w:val="0"/>
          <w:iCs w:val="0"/>
          <w:sz w:val="22"/>
          <w:szCs w:val="22"/>
        </w:rPr>
      </w:pPr>
      <w:r>
        <w:rPr>
          <w:rFonts w:ascii="Arial" w:hAnsi="Arial"/>
          <w:b w:val="0"/>
          <w:bCs w:val="0"/>
          <w:i w:val="0"/>
          <w:iCs w:val="0"/>
          <w:sz w:val="22"/>
          <w:szCs w:val="22"/>
        </w:rPr>
        <w:t>Dimensionnements et fonctionnalités des équipements</w:t>
      </w:r>
      <w:r w:rsidR="00E320C1">
        <w:rPr>
          <w:rFonts w:ascii="Arial" w:hAnsi="Arial"/>
          <w:b w:val="0"/>
          <w:bCs w:val="0"/>
          <w:i w:val="0"/>
          <w:iCs w:val="0"/>
          <w:sz w:val="22"/>
          <w:szCs w:val="22"/>
        </w:rPr>
        <w:t>.</w:t>
      </w:r>
    </w:p>
    <w:p w14:paraId="30B3DB8F" w14:textId="77777777" w:rsidR="00AC62FB" w:rsidRDefault="00AC62FB" w:rsidP="00AC62FB">
      <w:pPr>
        <w:pStyle w:val="Corpsdetexte"/>
        <w:spacing w:before="120" w:after="120"/>
        <w:rPr>
          <w:rFonts w:ascii="Arial" w:hAnsi="Arial"/>
          <w:b w:val="0"/>
          <w:bCs w:val="0"/>
          <w:i w:val="0"/>
          <w:iCs w:val="0"/>
          <w:sz w:val="22"/>
          <w:szCs w:val="22"/>
        </w:rPr>
      </w:pPr>
      <w:r>
        <w:rPr>
          <w:rFonts w:ascii="Arial" w:hAnsi="Arial"/>
          <w:b w:val="0"/>
          <w:bCs w:val="0"/>
          <w:i w:val="0"/>
          <w:iCs w:val="0"/>
          <w:sz w:val="22"/>
          <w:szCs w:val="22"/>
        </w:rPr>
        <w:t>Le candidat renseigne l’onglets "Fonctionnalités ".</w:t>
      </w:r>
    </w:p>
    <w:p w14:paraId="7EFAB97D" w14:textId="77777777" w:rsidR="00AC62FB" w:rsidRDefault="00AC62FB" w:rsidP="00AC62FB">
      <w:pPr>
        <w:pStyle w:val="Corpsdetexte"/>
        <w:numPr>
          <w:ilvl w:val="0"/>
          <w:numId w:val="11"/>
        </w:numPr>
        <w:spacing w:before="120" w:after="120"/>
        <w:rPr>
          <w:rFonts w:ascii="Arial" w:hAnsi="Arial"/>
          <w:b w:val="0"/>
          <w:bCs w:val="0"/>
          <w:i w:val="0"/>
          <w:iCs w:val="0"/>
          <w:sz w:val="22"/>
          <w:szCs w:val="22"/>
        </w:rPr>
      </w:pPr>
      <w:r>
        <w:rPr>
          <w:rFonts w:ascii="Arial" w:hAnsi="Arial"/>
          <w:b w:val="0"/>
          <w:bCs w:val="0"/>
          <w:i w:val="0"/>
          <w:iCs w:val="0"/>
          <w:sz w:val="22"/>
          <w:szCs w:val="22"/>
        </w:rPr>
        <w:t>Architecture</w:t>
      </w:r>
    </w:p>
    <w:p w14:paraId="73AAE79E" w14:textId="77777777" w:rsidR="00AC62FB" w:rsidRPr="00E12D7A" w:rsidRDefault="00AC62FB" w:rsidP="00AC62FB">
      <w:pPr>
        <w:pStyle w:val="Corpsdetexte"/>
        <w:spacing w:before="120" w:after="120"/>
        <w:ind w:left="708"/>
        <w:rPr>
          <w:rFonts w:ascii="Arial" w:hAnsi="Arial"/>
          <w:b w:val="0"/>
          <w:bCs w:val="0"/>
          <w:i w:val="0"/>
          <w:iCs w:val="0"/>
          <w:sz w:val="22"/>
          <w:szCs w:val="22"/>
        </w:rPr>
      </w:pPr>
      <w:r>
        <w:rPr>
          <w:rFonts w:ascii="Arial" w:hAnsi="Arial"/>
          <w:b w:val="0"/>
          <w:bCs w:val="0"/>
          <w:i w:val="0"/>
          <w:iCs w:val="0"/>
          <w:sz w:val="22"/>
          <w:szCs w:val="22"/>
        </w:rPr>
        <w:t>Le candidat décrit les éléments clés de l’architecture matérielle : processeur, mémoires (RAM, flash, disques, etc.), bus, ASIC, etc. ainsi que les certifications délivrées (exemple : marquage CE, etc.).</w:t>
      </w:r>
    </w:p>
    <w:p w14:paraId="7E84984C" w14:textId="77777777" w:rsidR="00AC62FB" w:rsidRPr="00E12D7A" w:rsidRDefault="00AC62FB" w:rsidP="00AC62FB">
      <w:pPr>
        <w:pStyle w:val="Corpsdetexte"/>
        <w:spacing w:before="120" w:after="120"/>
        <w:ind w:left="708"/>
        <w:rPr>
          <w:rFonts w:ascii="Arial" w:hAnsi="Arial"/>
          <w:b w:val="0"/>
          <w:bCs w:val="0"/>
          <w:i w:val="0"/>
          <w:iCs w:val="0"/>
          <w:sz w:val="22"/>
          <w:szCs w:val="22"/>
        </w:rPr>
      </w:pPr>
      <w:r>
        <w:rPr>
          <w:rFonts w:ascii="Arial" w:hAnsi="Arial"/>
          <w:b w:val="0"/>
          <w:bCs w:val="0"/>
          <w:i w:val="0"/>
          <w:iCs w:val="0"/>
          <w:sz w:val="22"/>
          <w:szCs w:val="22"/>
        </w:rPr>
        <w:t>Le candidat précise si le châssis peut évoluer et de quelle manière le cas échéant.</w:t>
      </w:r>
    </w:p>
    <w:p w14:paraId="3FD39E36" w14:textId="77777777" w:rsidR="00AC62FB" w:rsidRPr="00E12D7A" w:rsidRDefault="00AC62FB" w:rsidP="00AC62FB">
      <w:pPr>
        <w:pStyle w:val="Corpsdetexte"/>
        <w:spacing w:before="120" w:after="120"/>
        <w:ind w:left="708"/>
        <w:rPr>
          <w:rFonts w:ascii="Arial" w:hAnsi="Arial"/>
          <w:b w:val="0"/>
          <w:bCs w:val="0"/>
          <w:i w:val="0"/>
          <w:iCs w:val="0"/>
          <w:sz w:val="22"/>
          <w:szCs w:val="22"/>
        </w:rPr>
      </w:pPr>
      <w:r>
        <w:rPr>
          <w:rFonts w:ascii="Arial" w:hAnsi="Arial"/>
          <w:b w:val="0"/>
          <w:bCs w:val="0"/>
          <w:i w:val="0"/>
          <w:iCs w:val="0"/>
          <w:sz w:val="22"/>
          <w:szCs w:val="22"/>
        </w:rPr>
        <w:t>Le candidat précise les équipements qui peuvent être installés en rack 19".</w:t>
      </w:r>
    </w:p>
    <w:p w14:paraId="3469482C" w14:textId="77777777" w:rsidR="00AC62FB" w:rsidRDefault="00AC62FB" w:rsidP="00AC62FB">
      <w:pPr>
        <w:pStyle w:val="Corpsdetexte"/>
        <w:numPr>
          <w:ilvl w:val="0"/>
          <w:numId w:val="11"/>
        </w:numPr>
        <w:spacing w:before="120" w:after="120"/>
        <w:rPr>
          <w:rFonts w:ascii="Arial" w:hAnsi="Arial"/>
          <w:b w:val="0"/>
          <w:bCs w:val="0"/>
          <w:i w:val="0"/>
          <w:iCs w:val="0"/>
          <w:sz w:val="22"/>
          <w:szCs w:val="22"/>
        </w:rPr>
      </w:pPr>
      <w:r>
        <w:rPr>
          <w:rFonts w:ascii="Arial" w:hAnsi="Arial"/>
          <w:b w:val="0"/>
          <w:bCs w:val="0"/>
          <w:i w:val="0"/>
          <w:iCs w:val="0"/>
          <w:sz w:val="22"/>
          <w:szCs w:val="22"/>
        </w:rPr>
        <w:t>Modularité</w:t>
      </w:r>
    </w:p>
    <w:p w14:paraId="46028F8F" w14:textId="77777777" w:rsidR="00AC62FB" w:rsidRPr="00E12D7A" w:rsidRDefault="00AC62FB" w:rsidP="00AC62FB">
      <w:pPr>
        <w:pStyle w:val="Corpsdetexte"/>
        <w:spacing w:before="120" w:after="120"/>
        <w:ind w:left="708"/>
        <w:rPr>
          <w:rFonts w:ascii="Arial" w:hAnsi="Arial"/>
          <w:b w:val="0"/>
          <w:bCs w:val="0"/>
          <w:i w:val="0"/>
          <w:iCs w:val="0"/>
          <w:sz w:val="22"/>
          <w:szCs w:val="22"/>
        </w:rPr>
      </w:pPr>
      <w:r>
        <w:rPr>
          <w:rFonts w:ascii="Arial" w:hAnsi="Arial"/>
          <w:b w:val="0"/>
          <w:bCs w:val="0"/>
          <w:i w:val="0"/>
          <w:iCs w:val="0"/>
          <w:sz w:val="22"/>
          <w:szCs w:val="22"/>
        </w:rPr>
        <w:t>Densité : le candidat explicite l’emplacement des interfaces demandées et l’éventuelle capacité résiduelle disponible.</w:t>
      </w:r>
    </w:p>
    <w:p w14:paraId="6B4A370A" w14:textId="77777777" w:rsidR="00AC62FB" w:rsidRPr="00E12D7A" w:rsidRDefault="00AC62FB" w:rsidP="00AC62FB">
      <w:pPr>
        <w:pStyle w:val="Corpsdetexte"/>
        <w:spacing w:before="120" w:after="120"/>
        <w:ind w:left="708"/>
        <w:rPr>
          <w:rFonts w:ascii="Arial" w:hAnsi="Arial"/>
          <w:b w:val="0"/>
          <w:bCs w:val="0"/>
          <w:i w:val="0"/>
          <w:iCs w:val="0"/>
          <w:sz w:val="22"/>
          <w:szCs w:val="22"/>
        </w:rPr>
      </w:pPr>
      <w:r>
        <w:rPr>
          <w:rFonts w:ascii="Arial" w:hAnsi="Arial"/>
          <w:b w:val="0"/>
          <w:bCs w:val="0"/>
          <w:i w:val="0"/>
          <w:iCs w:val="0"/>
          <w:sz w:val="22"/>
          <w:szCs w:val="22"/>
        </w:rPr>
        <w:t>Modularité : le candidat fait la distinction entre les interfaces relevant d’une logique modulaire (insertion/extraction de cartes) des interfaces directement intégrées (configuration usine figée). Il précise notamment l’évolutivité des équipements concernant les interfaces Giga-Ethernet, PON, GPON et les emplacements disponibles.</w:t>
      </w:r>
    </w:p>
    <w:p w14:paraId="192E6F86" w14:textId="77777777" w:rsidR="00AC62FB" w:rsidRPr="00E12D7A" w:rsidRDefault="00AC62FB" w:rsidP="00AC62FB">
      <w:pPr>
        <w:pStyle w:val="Corpsdetexte"/>
        <w:spacing w:before="120" w:after="120"/>
        <w:ind w:left="708"/>
        <w:rPr>
          <w:rFonts w:ascii="Arial" w:hAnsi="Arial"/>
          <w:b w:val="0"/>
          <w:bCs w:val="0"/>
          <w:i w:val="0"/>
          <w:iCs w:val="0"/>
          <w:sz w:val="22"/>
          <w:szCs w:val="22"/>
        </w:rPr>
      </w:pPr>
      <w:r>
        <w:rPr>
          <w:rFonts w:ascii="Arial" w:hAnsi="Arial"/>
          <w:b w:val="0"/>
          <w:bCs w:val="0"/>
          <w:i w:val="0"/>
          <w:iCs w:val="0"/>
          <w:sz w:val="22"/>
          <w:szCs w:val="22"/>
        </w:rPr>
        <w:t>Limitations : le candidat indique les contraintes logicielles et matérielles, si elles existent, limitant la modularité du châssis (nombre de cartes d’un même type, support exclusif de cartes, etc.).</w:t>
      </w:r>
    </w:p>
    <w:p w14:paraId="257928F2" w14:textId="77777777" w:rsidR="00AC62FB" w:rsidRDefault="00AC62FB" w:rsidP="00AC62FB">
      <w:pPr>
        <w:pStyle w:val="Paragraphedeliste"/>
        <w:numPr>
          <w:ilvl w:val="0"/>
          <w:numId w:val="11"/>
        </w:numPr>
        <w:spacing w:before="120" w:after="120"/>
        <w:rPr>
          <w:rFonts w:ascii="Arial" w:hAnsi="Arial"/>
          <w:sz w:val="22"/>
          <w:szCs w:val="22"/>
        </w:rPr>
      </w:pPr>
      <w:r>
        <w:rPr>
          <w:rFonts w:ascii="Arial" w:hAnsi="Arial"/>
          <w:sz w:val="22"/>
          <w:szCs w:val="22"/>
        </w:rPr>
        <w:t>Interfaces supportées</w:t>
      </w:r>
    </w:p>
    <w:p w14:paraId="34248768" w14:textId="09600724" w:rsidR="00AC62FB" w:rsidRPr="00E12D7A" w:rsidRDefault="00AC62FB" w:rsidP="00AC62FB">
      <w:pPr>
        <w:pStyle w:val="Corpsdetexte"/>
        <w:spacing w:before="120" w:after="120"/>
        <w:ind w:left="708"/>
        <w:rPr>
          <w:rFonts w:ascii="Arial" w:hAnsi="Arial"/>
          <w:b w:val="0"/>
          <w:bCs w:val="0"/>
          <w:i w:val="0"/>
          <w:iCs w:val="0"/>
          <w:sz w:val="22"/>
          <w:szCs w:val="22"/>
        </w:rPr>
      </w:pPr>
      <w:r>
        <w:rPr>
          <w:rFonts w:ascii="Arial" w:hAnsi="Arial"/>
          <w:b w:val="0"/>
          <w:bCs w:val="0"/>
          <w:i w:val="0"/>
          <w:iCs w:val="0"/>
          <w:sz w:val="22"/>
          <w:szCs w:val="22"/>
        </w:rPr>
        <w:t xml:space="preserve">Interfaces : outre les interfaces demandées, le candidat fournit, le cas échéant, la liste exhaustive des interfaces supportées sur les cartes insérables dans les châssis (PON, XGPON, Ethernet, </w:t>
      </w:r>
      <w:proofErr w:type="gramStart"/>
      <w:r>
        <w:rPr>
          <w:rFonts w:ascii="Arial" w:hAnsi="Arial"/>
          <w:b w:val="0"/>
          <w:bCs w:val="0"/>
          <w:i w:val="0"/>
          <w:iCs w:val="0"/>
          <w:sz w:val="22"/>
          <w:szCs w:val="22"/>
        </w:rPr>
        <w:t>POE..</w:t>
      </w:r>
      <w:proofErr w:type="gramEnd"/>
      <w:r>
        <w:rPr>
          <w:rFonts w:ascii="Arial" w:hAnsi="Arial"/>
          <w:b w:val="0"/>
          <w:bCs w:val="0"/>
          <w:i w:val="0"/>
          <w:iCs w:val="0"/>
          <w:sz w:val="22"/>
          <w:szCs w:val="22"/>
        </w:rPr>
        <w:t>).</w:t>
      </w:r>
    </w:p>
    <w:p w14:paraId="786B8329" w14:textId="77777777" w:rsidR="00AC62FB" w:rsidRPr="003F7AFC" w:rsidRDefault="00AC62FB" w:rsidP="00AC62FB">
      <w:pPr>
        <w:pStyle w:val="Corpsdetexte"/>
        <w:spacing w:before="120" w:after="120"/>
        <w:ind w:left="708"/>
        <w:rPr>
          <w:rFonts w:ascii="Arial" w:hAnsi="Arial"/>
          <w:b w:val="0"/>
          <w:bCs w:val="0"/>
          <w:i w:val="0"/>
          <w:iCs w:val="0"/>
          <w:sz w:val="22"/>
          <w:szCs w:val="22"/>
        </w:rPr>
      </w:pPr>
      <w:r>
        <w:rPr>
          <w:rFonts w:ascii="Arial" w:hAnsi="Arial"/>
          <w:b w:val="0"/>
          <w:bCs w:val="0"/>
          <w:i w:val="0"/>
          <w:iCs w:val="0"/>
          <w:sz w:val="22"/>
          <w:szCs w:val="22"/>
        </w:rPr>
        <w:t>Secours matériel : le candidat précise la redondance matérielle lorsqu’elle existe sur les équipements proposés.</w:t>
      </w:r>
    </w:p>
    <w:p w14:paraId="4F93A8B1" w14:textId="77777777" w:rsidR="00AC62FB" w:rsidRDefault="00AC62FB" w:rsidP="00AC62FB">
      <w:pPr>
        <w:pStyle w:val="Paragraphedeliste"/>
        <w:numPr>
          <w:ilvl w:val="0"/>
          <w:numId w:val="11"/>
        </w:numPr>
        <w:spacing w:before="120" w:after="120"/>
        <w:rPr>
          <w:rFonts w:ascii="Arial" w:hAnsi="Arial"/>
          <w:sz w:val="22"/>
          <w:szCs w:val="22"/>
        </w:rPr>
      </w:pPr>
      <w:r>
        <w:rPr>
          <w:rFonts w:ascii="Arial" w:hAnsi="Arial"/>
          <w:sz w:val="22"/>
          <w:szCs w:val="22"/>
        </w:rPr>
        <w:lastRenderedPageBreak/>
        <w:t>Disponibilité - châssis</w:t>
      </w:r>
    </w:p>
    <w:p w14:paraId="6EBB5E3F" w14:textId="77777777" w:rsidR="00AC62FB" w:rsidRPr="00E12D7A" w:rsidRDefault="00AC62FB" w:rsidP="00AC62FB">
      <w:pPr>
        <w:pStyle w:val="Corpsdetexte"/>
        <w:spacing w:before="120" w:after="120"/>
        <w:ind w:left="708"/>
        <w:rPr>
          <w:rFonts w:ascii="Arial" w:hAnsi="Arial"/>
          <w:b w:val="0"/>
          <w:bCs w:val="0"/>
          <w:i w:val="0"/>
          <w:iCs w:val="0"/>
          <w:sz w:val="22"/>
          <w:szCs w:val="22"/>
        </w:rPr>
      </w:pPr>
      <w:r>
        <w:rPr>
          <w:rFonts w:ascii="Arial" w:hAnsi="Arial"/>
          <w:b w:val="0"/>
          <w:bCs w:val="0"/>
          <w:i w:val="0"/>
          <w:iCs w:val="0"/>
          <w:sz w:val="22"/>
          <w:szCs w:val="22"/>
        </w:rPr>
        <w:t>MTBF : indiquer le MTBF du châssis</w:t>
      </w:r>
    </w:p>
    <w:p w14:paraId="251B8FD3" w14:textId="77777777" w:rsidR="00AC62FB" w:rsidRPr="00E12D7A" w:rsidRDefault="00AC62FB" w:rsidP="00AC62FB">
      <w:pPr>
        <w:pStyle w:val="Corpsdetexte"/>
        <w:spacing w:before="120" w:after="120"/>
        <w:ind w:left="708"/>
        <w:rPr>
          <w:rFonts w:ascii="Arial" w:hAnsi="Arial"/>
          <w:b w:val="0"/>
          <w:bCs w:val="0"/>
          <w:i w:val="0"/>
          <w:iCs w:val="0"/>
          <w:sz w:val="22"/>
          <w:szCs w:val="22"/>
        </w:rPr>
      </w:pPr>
      <w:r>
        <w:rPr>
          <w:rFonts w:ascii="Arial" w:hAnsi="Arial"/>
          <w:b w:val="0"/>
          <w:bCs w:val="0"/>
          <w:i w:val="0"/>
          <w:iCs w:val="0"/>
          <w:sz w:val="22"/>
          <w:szCs w:val="22"/>
        </w:rPr>
        <w:t>Interventions à chaud : pour les châssis modulaires, indiquer si les cartes sont insérables/extractibles « à chaud ». Préciser en particulier l’impact sur le routeur (interruption momentanée des traitements, etc.).</w:t>
      </w:r>
    </w:p>
    <w:p w14:paraId="2D694BB9" w14:textId="77777777" w:rsidR="00AC62FB" w:rsidRPr="00E12D7A" w:rsidRDefault="00AC62FB" w:rsidP="00AC62FB">
      <w:pPr>
        <w:pStyle w:val="Corpsdetexte"/>
        <w:spacing w:before="120" w:after="120"/>
        <w:ind w:left="708"/>
        <w:rPr>
          <w:rFonts w:ascii="Arial" w:hAnsi="Arial"/>
          <w:b w:val="0"/>
          <w:bCs w:val="0"/>
          <w:i w:val="0"/>
          <w:iCs w:val="0"/>
          <w:sz w:val="22"/>
          <w:szCs w:val="22"/>
        </w:rPr>
      </w:pPr>
      <w:r>
        <w:rPr>
          <w:rFonts w:ascii="Arial" w:hAnsi="Arial"/>
          <w:b w:val="0"/>
          <w:bCs w:val="0"/>
          <w:i w:val="0"/>
          <w:iCs w:val="0"/>
          <w:sz w:val="22"/>
          <w:szCs w:val="22"/>
        </w:rPr>
        <w:t>Secours matériel : le candidat précise la redondance matérielle lorsqu’elle existe sur les équipements proposés.</w:t>
      </w:r>
    </w:p>
    <w:p w14:paraId="3B8AC948" w14:textId="77777777" w:rsidR="00AC62FB" w:rsidRDefault="00AC62FB" w:rsidP="00AC62FB">
      <w:pPr>
        <w:pStyle w:val="Corpsdetexte"/>
        <w:numPr>
          <w:ilvl w:val="0"/>
          <w:numId w:val="11"/>
        </w:numPr>
        <w:spacing w:before="120" w:after="120"/>
        <w:rPr>
          <w:rFonts w:ascii="Arial" w:hAnsi="Arial"/>
          <w:b w:val="0"/>
          <w:bCs w:val="0"/>
          <w:i w:val="0"/>
          <w:iCs w:val="0"/>
          <w:sz w:val="22"/>
          <w:szCs w:val="22"/>
        </w:rPr>
      </w:pPr>
      <w:r>
        <w:rPr>
          <w:rFonts w:ascii="Arial" w:hAnsi="Arial"/>
          <w:b w:val="0"/>
          <w:bCs w:val="0"/>
          <w:i w:val="0"/>
          <w:iCs w:val="0"/>
          <w:sz w:val="22"/>
          <w:szCs w:val="22"/>
        </w:rPr>
        <w:t>Routage</w:t>
      </w:r>
    </w:p>
    <w:p w14:paraId="56589729" w14:textId="77777777" w:rsidR="00AC62FB" w:rsidRPr="00E12D7A" w:rsidRDefault="00AC62FB" w:rsidP="00AC62FB">
      <w:pPr>
        <w:pStyle w:val="Corpsdetexte"/>
        <w:spacing w:before="120" w:after="120"/>
        <w:ind w:left="708"/>
        <w:rPr>
          <w:rFonts w:ascii="Arial" w:hAnsi="Arial"/>
          <w:b w:val="0"/>
          <w:bCs w:val="0"/>
          <w:i w:val="0"/>
          <w:iCs w:val="0"/>
          <w:sz w:val="22"/>
          <w:szCs w:val="22"/>
        </w:rPr>
      </w:pPr>
      <w:r>
        <w:rPr>
          <w:rFonts w:ascii="Arial" w:hAnsi="Arial"/>
          <w:b w:val="0"/>
          <w:bCs w:val="0"/>
          <w:i w:val="0"/>
          <w:iCs w:val="0"/>
          <w:sz w:val="22"/>
          <w:szCs w:val="22"/>
        </w:rPr>
        <w:t xml:space="preserve">Routage à vide : Le candidat indique le nombre de paquets routés par seconde (R </w:t>
      </w:r>
      <w:proofErr w:type="spellStart"/>
      <w:r>
        <w:rPr>
          <w:rFonts w:ascii="Arial" w:hAnsi="Arial"/>
          <w:b w:val="0"/>
          <w:bCs w:val="0"/>
          <w:i w:val="0"/>
          <w:iCs w:val="0"/>
          <w:sz w:val="22"/>
          <w:szCs w:val="22"/>
        </w:rPr>
        <w:t>pps</w:t>
      </w:r>
      <w:proofErr w:type="spellEnd"/>
      <w:r>
        <w:rPr>
          <w:rFonts w:ascii="Arial" w:hAnsi="Arial"/>
          <w:b w:val="0"/>
          <w:bCs w:val="0"/>
          <w:i w:val="0"/>
          <w:iCs w:val="0"/>
          <w:sz w:val="22"/>
          <w:szCs w:val="22"/>
        </w:rPr>
        <w:t>) pour la taille standard de 64 octets. Il donne la courbe de performance R(L) en fonction de la taille paquet en octets L.</w:t>
      </w:r>
    </w:p>
    <w:p w14:paraId="1FABEF17" w14:textId="77777777" w:rsidR="00AC62FB" w:rsidRPr="00E12D7A" w:rsidRDefault="00AC62FB" w:rsidP="00AC62FB">
      <w:pPr>
        <w:pStyle w:val="Corpsdetexte"/>
        <w:spacing w:before="120" w:after="120"/>
        <w:ind w:left="708"/>
        <w:rPr>
          <w:rFonts w:ascii="Arial" w:hAnsi="Arial"/>
          <w:b w:val="0"/>
          <w:bCs w:val="0"/>
          <w:i w:val="0"/>
          <w:iCs w:val="0"/>
          <w:sz w:val="22"/>
          <w:szCs w:val="22"/>
        </w:rPr>
      </w:pPr>
      <w:r>
        <w:rPr>
          <w:rFonts w:ascii="Arial" w:hAnsi="Arial"/>
          <w:b w:val="0"/>
          <w:bCs w:val="0"/>
          <w:i w:val="0"/>
          <w:iCs w:val="0"/>
          <w:sz w:val="22"/>
          <w:szCs w:val="22"/>
        </w:rPr>
        <w:t>BGP : préciser les limites éventuelles de l’implémentation de ce protocole sur les différentes plateformes matérielles (par exemple : liste des attributs implémentés).</w:t>
      </w:r>
    </w:p>
    <w:p w14:paraId="22000E1D" w14:textId="77777777" w:rsidR="00AC62FB" w:rsidRPr="00E12D7A" w:rsidRDefault="00AC62FB" w:rsidP="00AC62FB">
      <w:pPr>
        <w:pStyle w:val="Corpsdetexte"/>
        <w:spacing w:before="120" w:after="120"/>
        <w:ind w:left="708"/>
        <w:rPr>
          <w:rFonts w:ascii="Arial" w:hAnsi="Arial"/>
          <w:b w:val="0"/>
          <w:bCs w:val="0"/>
          <w:i w:val="0"/>
          <w:iCs w:val="0"/>
          <w:sz w:val="22"/>
          <w:szCs w:val="22"/>
        </w:rPr>
      </w:pPr>
      <w:r>
        <w:rPr>
          <w:rFonts w:ascii="Arial" w:hAnsi="Arial"/>
          <w:b w:val="0"/>
          <w:bCs w:val="0"/>
          <w:i w:val="0"/>
          <w:iCs w:val="0"/>
          <w:sz w:val="22"/>
          <w:szCs w:val="22"/>
        </w:rPr>
        <w:t>Préciser les différents composants supportés (multi-VRF, MP BGP) pour chaque type de plate-forme.</w:t>
      </w:r>
    </w:p>
    <w:p w14:paraId="772A3052" w14:textId="77777777" w:rsidR="00AC62FB" w:rsidRPr="00E12D7A" w:rsidRDefault="00AC62FB" w:rsidP="00AC62FB">
      <w:pPr>
        <w:pStyle w:val="Corpsdetexte"/>
        <w:spacing w:before="120" w:after="120"/>
        <w:ind w:left="708"/>
        <w:rPr>
          <w:rFonts w:ascii="Arial" w:hAnsi="Arial"/>
          <w:b w:val="0"/>
          <w:bCs w:val="0"/>
          <w:i w:val="0"/>
          <w:iCs w:val="0"/>
          <w:sz w:val="22"/>
          <w:szCs w:val="22"/>
        </w:rPr>
      </w:pPr>
      <w:r>
        <w:rPr>
          <w:rFonts w:ascii="Arial" w:hAnsi="Arial"/>
          <w:b w:val="0"/>
          <w:bCs w:val="0"/>
          <w:i w:val="0"/>
          <w:iCs w:val="0"/>
          <w:sz w:val="22"/>
          <w:szCs w:val="22"/>
        </w:rPr>
        <w:t>RIP : préciser pour les routes apprises les possibilités de filtrage, d’agrégation, etc.</w:t>
      </w:r>
    </w:p>
    <w:p w14:paraId="288CA610" w14:textId="77777777" w:rsidR="00AC62FB" w:rsidRPr="00E12D7A" w:rsidRDefault="00AC62FB" w:rsidP="00AC62FB">
      <w:pPr>
        <w:pStyle w:val="Corpsdetexte"/>
        <w:spacing w:before="120" w:after="120"/>
        <w:ind w:left="708"/>
        <w:rPr>
          <w:rFonts w:ascii="Arial" w:hAnsi="Arial"/>
          <w:b w:val="0"/>
          <w:bCs w:val="0"/>
          <w:i w:val="0"/>
          <w:iCs w:val="0"/>
          <w:sz w:val="22"/>
          <w:szCs w:val="22"/>
        </w:rPr>
      </w:pPr>
      <w:r>
        <w:rPr>
          <w:rFonts w:ascii="Arial" w:hAnsi="Arial"/>
          <w:b w:val="0"/>
          <w:bCs w:val="0"/>
          <w:i w:val="0"/>
          <w:iCs w:val="0"/>
          <w:sz w:val="22"/>
          <w:szCs w:val="22"/>
        </w:rPr>
        <w:t>PIM : préciser les autres RFC supportées.</w:t>
      </w:r>
    </w:p>
    <w:p w14:paraId="36CB796C" w14:textId="77777777" w:rsidR="00AC62FB" w:rsidRPr="00E12D7A" w:rsidRDefault="00AC62FB" w:rsidP="00AC62FB">
      <w:pPr>
        <w:pStyle w:val="Corpsdetexte"/>
        <w:spacing w:before="120" w:after="120"/>
        <w:ind w:left="708"/>
        <w:rPr>
          <w:rFonts w:ascii="Arial" w:hAnsi="Arial"/>
          <w:b w:val="0"/>
          <w:bCs w:val="0"/>
          <w:i w:val="0"/>
          <w:iCs w:val="0"/>
          <w:sz w:val="22"/>
          <w:szCs w:val="22"/>
        </w:rPr>
      </w:pPr>
      <w:r>
        <w:rPr>
          <w:rFonts w:ascii="Arial" w:hAnsi="Arial"/>
          <w:b w:val="0"/>
          <w:bCs w:val="0"/>
          <w:i w:val="0"/>
          <w:iCs w:val="0"/>
          <w:sz w:val="22"/>
          <w:szCs w:val="22"/>
        </w:rPr>
        <w:t>Indiquer les autres protocoles supportés en précisant s’il s’agit d’un protocole propriétaire ou le cas échéant en précisant les RFC associées.</w:t>
      </w:r>
    </w:p>
    <w:p w14:paraId="1150F3DF" w14:textId="77777777" w:rsidR="00AC62FB" w:rsidRDefault="00AC62FB" w:rsidP="00AC62FB">
      <w:pPr>
        <w:pStyle w:val="Paragraphedeliste"/>
        <w:numPr>
          <w:ilvl w:val="0"/>
          <w:numId w:val="11"/>
        </w:numPr>
        <w:spacing w:before="120" w:after="120"/>
        <w:rPr>
          <w:rFonts w:ascii="Arial" w:hAnsi="Arial"/>
          <w:sz w:val="22"/>
          <w:szCs w:val="22"/>
        </w:rPr>
      </w:pPr>
      <w:r>
        <w:rPr>
          <w:rFonts w:ascii="Arial" w:hAnsi="Arial"/>
          <w:sz w:val="22"/>
          <w:szCs w:val="22"/>
        </w:rPr>
        <w:t>Logiciel</w:t>
      </w:r>
    </w:p>
    <w:p w14:paraId="69A86509" w14:textId="77777777" w:rsidR="00AC62FB" w:rsidRPr="00E12D7A" w:rsidRDefault="00AC62FB" w:rsidP="00AC62FB">
      <w:pPr>
        <w:pStyle w:val="Corpsdetexte"/>
        <w:spacing w:before="120" w:after="120"/>
        <w:ind w:left="708"/>
        <w:rPr>
          <w:rFonts w:ascii="Arial" w:hAnsi="Arial"/>
          <w:b w:val="0"/>
          <w:bCs w:val="0"/>
          <w:i w:val="0"/>
          <w:iCs w:val="0"/>
          <w:sz w:val="22"/>
          <w:szCs w:val="22"/>
        </w:rPr>
      </w:pPr>
      <w:r>
        <w:rPr>
          <w:rFonts w:ascii="Arial" w:hAnsi="Arial"/>
          <w:b w:val="0"/>
          <w:bCs w:val="0"/>
          <w:i w:val="0"/>
          <w:iCs w:val="0"/>
          <w:sz w:val="22"/>
          <w:szCs w:val="22"/>
        </w:rPr>
        <w:t>Operating System : le candidat indique quel OS est utilisé et si ce dernier est partiellement ou totalement propriétaire. Dans le cas d’une solution open source, il indique dans quelle mesure le ministère peut intégrer ses propres développements.</w:t>
      </w:r>
    </w:p>
    <w:p w14:paraId="7C38FEDB" w14:textId="77777777" w:rsidR="00AC62FB" w:rsidRPr="00E12D7A" w:rsidRDefault="00AC62FB" w:rsidP="00AC62FB">
      <w:pPr>
        <w:pStyle w:val="Corpsdetexte"/>
        <w:spacing w:before="120" w:after="120"/>
        <w:ind w:left="708"/>
        <w:rPr>
          <w:rFonts w:ascii="Arial" w:hAnsi="Arial"/>
          <w:b w:val="0"/>
          <w:bCs w:val="0"/>
          <w:i w:val="0"/>
          <w:iCs w:val="0"/>
          <w:sz w:val="22"/>
          <w:szCs w:val="22"/>
        </w:rPr>
      </w:pPr>
      <w:r>
        <w:rPr>
          <w:rFonts w:ascii="Arial" w:hAnsi="Arial"/>
          <w:b w:val="0"/>
          <w:bCs w:val="0"/>
          <w:i w:val="0"/>
          <w:iCs w:val="0"/>
          <w:sz w:val="22"/>
          <w:szCs w:val="22"/>
        </w:rPr>
        <w:t>Le candidat indique les règles conditionnant, le cas échéant, la fourniture de nouvelles versions logicielles : critères et rythme d’évolution, trains uniques ou multiples, etc.</w:t>
      </w:r>
    </w:p>
    <w:p w14:paraId="319609AD" w14:textId="77777777" w:rsidR="00AC62FB" w:rsidRPr="00E12D7A" w:rsidRDefault="00AC62FB" w:rsidP="00AC62FB">
      <w:pPr>
        <w:pStyle w:val="Corpsdetexte"/>
        <w:spacing w:before="120" w:after="120"/>
        <w:ind w:left="708"/>
        <w:rPr>
          <w:rFonts w:ascii="Arial" w:hAnsi="Arial"/>
          <w:b w:val="0"/>
          <w:bCs w:val="0"/>
          <w:i w:val="0"/>
          <w:iCs w:val="0"/>
          <w:sz w:val="22"/>
          <w:szCs w:val="22"/>
        </w:rPr>
      </w:pPr>
      <w:r>
        <w:rPr>
          <w:rFonts w:ascii="Arial" w:hAnsi="Arial"/>
          <w:b w:val="0"/>
          <w:bCs w:val="0"/>
          <w:i w:val="0"/>
          <w:iCs w:val="0"/>
          <w:sz w:val="22"/>
          <w:szCs w:val="22"/>
        </w:rPr>
        <w:t>Stockage de versions : le candidat précise s’il est possible de stocker plusieurs versions logicielles sur un châssis, et à quel endroit le cas échéant.</w:t>
      </w:r>
    </w:p>
    <w:p w14:paraId="63FDFDE6" w14:textId="77777777" w:rsidR="00AC62FB" w:rsidRDefault="00AC62FB" w:rsidP="00AC62FB">
      <w:pPr>
        <w:pStyle w:val="Corpsdetexte"/>
        <w:spacing w:before="120" w:after="120"/>
        <w:ind w:left="708"/>
        <w:rPr>
          <w:rFonts w:ascii="Arial" w:hAnsi="Arial"/>
          <w:b w:val="0"/>
          <w:bCs w:val="0"/>
          <w:i w:val="0"/>
          <w:iCs w:val="0"/>
          <w:sz w:val="22"/>
          <w:szCs w:val="22"/>
        </w:rPr>
      </w:pPr>
      <w:r>
        <w:rPr>
          <w:rFonts w:ascii="Arial" w:hAnsi="Arial"/>
          <w:b w:val="0"/>
          <w:bCs w:val="0"/>
          <w:i w:val="0"/>
          <w:iCs w:val="0"/>
          <w:sz w:val="22"/>
          <w:szCs w:val="22"/>
        </w:rPr>
        <w:t>Chargement : le candidat décrit succinctement la procédure de chargement ou de mise à jour d’une version logicielle.</w:t>
      </w:r>
    </w:p>
    <w:p w14:paraId="179E3DF8" w14:textId="46DEC87C" w:rsidR="00F74E75" w:rsidRDefault="00F74E75" w:rsidP="00385465">
      <w:pPr>
        <w:pStyle w:val="Style3"/>
        <w:spacing w:before="120" w:after="120"/>
      </w:pPr>
    </w:p>
    <w:p w14:paraId="62DB1BC5" w14:textId="02280F58" w:rsidR="00AC62FB" w:rsidRDefault="005975CF" w:rsidP="005975CF">
      <w:pPr>
        <w:pStyle w:val="Titre2"/>
        <w:rPr>
          <w:rFonts w:ascii="Arial" w:hAnsi="Arial" w:cs="Arial"/>
          <w:color w:val="000000" w:themeColor="text1"/>
          <w:sz w:val="22"/>
          <w:szCs w:val="22"/>
        </w:rPr>
      </w:pPr>
      <w:r>
        <w:rPr>
          <w:rFonts w:ascii="Arial" w:hAnsi="Arial" w:cs="Arial"/>
          <w:color w:val="000000" w:themeColor="text1"/>
          <w:sz w:val="22"/>
          <w:szCs w:val="22"/>
        </w:rPr>
        <w:t>Méthodes</w:t>
      </w:r>
      <w:r w:rsidR="00AC62FB">
        <w:rPr>
          <w:rFonts w:ascii="Arial" w:hAnsi="Arial" w:cs="Arial"/>
          <w:color w:val="000000" w:themeColor="text1"/>
          <w:sz w:val="22"/>
          <w:szCs w:val="22"/>
        </w:rPr>
        <w:t xml:space="preserve"> de déploiement </w:t>
      </w:r>
    </w:p>
    <w:p w14:paraId="55E1424A" w14:textId="052CE9D1" w:rsidR="00AC62FB" w:rsidRDefault="00AC62FB" w:rsidP="00AC62FB">
      <w:pPr>
        <w:pStyle w:val="Corps"/>
      </w:pPr>
    </w:p>
    <w:p w14:paraId="2712ACE0" w14:textId="36FC52C8" w:rsidR="00AC62FB" w:rsidRDefault="00AC62FB" w:rsidP="00AC62FB">
      <w:pPr>
        <w:pStyle w:val="Corps"/>
      </w:pPr>
      <w:r w:rsidRPr="00AC62FB">
        <w:rPr>
          <w:rFonts w:ascii="Arial" w:eastAsia="Arial Unicode MS" w:hAnsi="Arial" w:cs="Arial Unicode MS"/>
          <w:sz w:val="22"/>
          <w:szCs w:val="22"/>
        </w:rPr>
        <w:t>Le candidat décrit les modalités de déploiement des matériels</w:t>
      </w:r>
      <w:r>
        <w:t>.</w:t>
      </w:r>
    </w:p>
    <w:p w14:paraId="0900826D" w14:textId="77777777" w:rsidR="00963D4C" w:rsidRPr="00AC62FB" w:rsidRDefault="00963D4C" w:rsidP="00AC62FB">
      <w:pPr>
        <w:pStyle w:val="Corps"/>
      </w:pPr>
    </w:p>
    <w:p w14:paraId="5DD04E26" w14:textId="199D252E" w:rsidR="00D32DFA" w:rsidRPr="001F34F9" w:rsidRDefault="00D32DFA" w:rsidP="00D32DFA">
      <w:pPr>
        <w:pStyle w:val="Titre2"/>
        <w:rPr>
          <w:rFonts w:ascii="Arial" w:hAnsi="Arial" w:cs="Arial"/>
          <w:color w:val="000000" w:themeColor="text1"/>
          <w:sz w:val="22"/>
          <w:szCs w:val="22"/>
        </w:rPr>
      </w:pPr>
      <w:r>
        <w:rPr>
          <w:rFonts w:ascii="Arial" w:hAnsi="Arial" w:cs="Arial"/>
          <w:color w:val="000000" w:themeColor="text1"/>
          <w:sz w:val="22"/>
          <w:szCs w:val="22"/>
        </w:rPr>
        <w:t>Méthode d’i</w:t>
      </w:r>
      <w:r w:rsidRPr="001F34F9">
        <w:rPr>
          <w:rFonts w:ascii="Arial" w:hAnsi="Arial" w:cs="Arial"/>
          <w:color w:val="000000" w:themeColor="text1"/>
          <w:sz w:val="22"/>
          <w:szCs w:val="22"/>
        </w:rPr>
        <w:t>nstallation</w:t>
      </w:r>
      <w:r>
        <w:rPr>
          <w:rFonts w:ascii="Arial" w:hAnsi="Arial" w:cs="Arial"/>
          <w:color w:val="000000" w:themeColor="text1"/>
          <w:sz w:val="22"/>
          <w:szCs w:val="22"/>
        </w:rPr>
        <w:t xml:space="preserve"> et de </w:t>
      </w:r>
      <w:proofErr w:type="spellStart"/>
      <w:r w:rsidRPr="001F34F9">
        <w:rPr>
          <w:rFonts w:ascii="Arial" w:hAnsi="Arial" w:cs="Arial"/>
          <w:color w:val="000000" w:themeColor="text1"/>
          <w:sz w:val="22"/>
          <w:szCs w:val="22"/>
        </w:rPr>
        <w:t>décommissionnement</w:t>
      </w:r>
      <w:proofErr w:type="spellEnd"/>
      <w:r w:rsidRPr="001F34F9">
        <w:rPr>
          <w:rFonts w:ascii="Arial" w:hAnsi="Arial" w:cs="Arial"/>
          <w:color w:val="000000" w:themeColor="text1"/>
          <w:sz w:val="22"/>
          <w:szCs w:val="22"/>
        </w:rPr>
        <w:t xml:space="preserve"> (L1P3)</w:t>
      </w:r>
    </w:p>
    <w:p w14:paraId="1B52F308" w14:textId="77777777" w:rsidR="00D32DFA" w:rsidRDefault="00D32DFA" w:rsidP="00D32DFA">
      <w:pPr>
        <w:pStyle w:val="Corpsdetexte"/>
        <w:spacing w:before="120" w:after="120"/>
        <w:rPr>
          <w:rFonts w:ascii="Arial" w:eastAsia="Arial" w:hAnsi="Arial" w:cs="Arial"/>
          <w:b w:val="0"/>
          <w:bCs w:val="0"/>
          <w:i w:val="0"/>
          <w:iCs w:val="0"/>
          <w:sz w:val="22"/>
          <w:szCs w:val="22"/>
        </w:rPr>
      </w:pPr>
      <w:r>
        <w:rPr>
          <w:rFonts w:ascii="Arial" w:eastAsia="Arial" w:hAnsi="Arial" w:cs="Arial"/>
          <w:b w:val="0"/>
          <w:bCs w:val="0"/>
          <w:i w:val="0"/>
          <w:iCs w:val="0"/>
          <w:sz w:val="22"/>
          <w:szCs w:val="22"/>
        </w:rPr>
        <w:t>Le candidat décrit la méthodologie mise en place pour l’installation des matériels, il précise les délais d’intervention pour la réalisation des travaux.</w:t>
      </w:r>
    </w:p>
    <w:p w14:paraId="58422A9C" w14:textId="77777777" w:rsidR="00D32DFA" w:rsidRDefault="00D32DFA" w:rsidP="00D32DFA">
      <w:pPr>
        <w:pStyle w:val="Corpsdetexte"/>
        <w:spacing w:before="120" w:after="120"/>
        <w:rPr>
          <w:rFonts w:ascii="Arial" w:eastAsia="Arial" w:hAnsi="Arial" w:cs="Arial"/>
          <w:b w:val="0"/>
          <w:bCs w:val="0"/>
          <w:i w:val="0"/>
          <w:iCs w:val="0"/>
          <w:sz w:val="22"/>
          <w:szCs w:val="22"/>
        </w:rPr>
      </w:pPr>
      <w:r>
        <w:rPr>
          <w:rFonts w:ascii="Arial" w:eastAsia="Arial" w:hAnsi="Arial" w:cs="Arial"/>
          <w:b w:val="0"/>
          <w:bCs w:val="0"/>
          <w:i w:val="0"/>
          <w:iCs w:val="0"/>
          <w:sz w:val="22"/>
          <w:szCs w:val="22"/>
        </w:rPr>
        <w:t xml:space="preserve">En cas de </w:t>
      </w:r>
      <w:proofErr w:type="spellStart"/>
      <w:r>
        <w:rPr>
          <w:rFonts w:ascii="Arial" w:eastAsia="Arial" w:hAnsi="Arial" w:cs="Arial"/>
          <w:b w:val="0"/>
          <w:bCs w:val="0"/>
          <w:i w:val="0"/>
          <w:iCs w:val="0"/>
          <w:sz w:val="22"/>
          <w:szCs w:val="22"/>
        </w:rPr>
        <w:t>décommissionnement</w:t>
      </w:r>
      <w:proofErr w:type="spellEnd"/>
      <w:r>
        <w:rPr>
          <w:rFonts w:ascii="Arial" w:eastAsia="Arial" w:hAnsi="Arial" w:cs="Arial"/>
          <w:b w:val="0"/>
          <w:bCs w:val="0"/>
          <w:i w:val="0"/>
          <w:iCs w:val="0"/>
          <w:sz w:val="22"/>
          <w:szCs w:val="22"/>
        </w:rPr>
        <w:t>, il précise</w:t>
      </w:r>
      <w:r w:rsidRPr="006A61E7">
        <w:rPr>
          <w:rFonts w:ascii="Arial" w:eastAsia="Arial" w:hAnsi="Arial" w:cs="Arial"/>
          <w:b w:val="0"/>
          <w:bCs w:val="0"/>
          <w:i w:val="0"/>
          <w:iCs w:val="0"/>
          <w:sz w:val="22"/>
          <w:szCs w:val="22"/>
        </w:rPr>
        <w:t xml:space="preserve"> </w:t>
      </w:r>
      <w:r>
        <w:rPr>
          <w:rFonts w:ascii="Arial" w:eastAsia="Arial" w:hAnsi="Arial" w:cs="Arial"/>
          <w:b w:val="0"/>
          <w:bCs w:val="0"/>
          <w:i w:val="0"/>
          <w:iCs w:val="0"/>
          <w:sz w:val="22"/>
          <w:szCs w:val="22"/>
        </w:rPr>
        <w:t xml:space="preserve">l’incidence du </w:t>
      </w:r>
      <w:proofErr w:type="spellStart"/>
      <w:r>
        <w:rPr>
          <w:rFonts w:ascii="Arial" w:eastAsia="Arial" w:hAnsi="Arial" w:cs="Arial"/>
          <w:b w:val="0"/>
          <w:bCs w:val="0"/>
          <w:i w:val="0"/>
          <w:iCs w:val="0"/>
          <w:sz w:val="22"/>
          <w:szCs w:val="22"/>
        </w:rPr>
        <w:t>décommissionnement</w:t>
      </w:r>
      <w:proofErr w:type="spellEnd"/>
      <w:r>
        <w:rPr>
          <w:rFonts w:ascii="Arial" w:eastAsia="Arial" w:hAnsi="Arial" w:cs="Arial"/>
          <w:b w:val="0"/>
          <w:bCs w:val="0"/>
          <w:i w:val="0"/>
          <w:iCs w:val="0"/>
          <w:sz w:val="22"/>
          <w:szCs w:val="22"/>
        </w:rPr>
        <w:t xml:space="preserve"> sur les éventuelles licences logicielles associées aux équipements le cas échéant.</w:t>
      </w:r>
    </w:p>
    <w:p w14:paraId="1E827DA5" w14:textId="44309A57" w:rsidR="000B29EF" w:rsidRDefault="000B29EF" w:rsidP="00AC62FB">
      <w:pPr>
        <w:pStyle w:val="Corpsdetexte"/>
        <w:spacing w:before="120" w:after="120"/>
        <w:jc w:val="left"/>
        <w:rPr>
          <w:rFonts w:ascii="Arial" w:hAnsi="Arial"/>
          <w:b w:val="0"/>
          <w:bCs w:val="0"/>
          <w:i w:val="0"/>
          <w:iCs w:val="0"/>
          <w:sz w:val="22"/>
          <w:szCs w:val="22"/>
        </w:rPr>
      </w:pPr>
    </w:p>
    <w:p w14:paraId="179DCB7B" w14:textId="3459F53D" w:rsidR="000B29EF" w:rsidRDefault="000B29EF" w:rsidP="00AC62FB">
      <w:pPr>
        <w:pStyle w:val="Corpsdetexte"/>
        <w:spacing w:before="120" w:after="120"/>
        <w:jc w:val="left"/>
        <w:rPr>
          <w:rFonts w:ascii="Arial" w:hAnsi="Arial"/>
          <w:b w:val="0"/>
          <w:bCs w:val="0"/>
          <w:i w:val="0"/>
          <w:iCs w:val="0"/>
          <w:sz w:val="22"/>
          <w:szCs w:val="22"/>
        </w:rPr>
      </w:pPr>
    </w:p>
    <w:p w14:paraId="7A21F69B" w14:textId="74EAA9D0" w:rsidR="0014188D" w:rsidRDefault="0014188D" w:rsidP="00AC62FB">
      <w:pPr>
        <w:pStyle w:val="Corpsdetexte"/>
        <w:spacing w:before="120" w:after="120"/>
        <w:jc w:val="left"/>
        <w:rPr>
          <w:rFonts w:ascii="Arial" w:hAnsi="Arial"/>
          <w:b w:val="0"/>
          <w:bCs w:val="0"/>
          <w:i w:val="0"/>
          <w:iCs w:val="0"/>
          <w:sz w:val="22"/>
          <w:szCs w:val="22"/>
        </w:rPr>
      </w:pPr>
    </w:p>
    <w:p w14:paraId="234C5058" w14:textId="31616C84" w:rsidR="000B29EF" w:rsidRDefault="000B29EF" w:rsidP="00AC62FB">
      <w:pPr>
        <w:pStyle w:val="Corpsdetexte"/>
        <w:spacing w:before="120" w:after="120"/>
        <w:jc w:val="left"/>
        <w:rPr>
          <w:rFonts w:ascii="Arial" w:hAnsi="Arial"/>
          <w:b w:val="0"/>
          <w:bCs w:val="0"/>
          <w:i w:val="0"/>
          <w:iCs w:val="0"/>
          <w:sz w:val="22"/>
          <w:szCs w:val="22"/>
        </w:rPr>
      </w:pPr>
    </w:p>
    <w:p w14:paraId="018CC2AC" w14:textId="77777777" w:rsidR="000B29EF" w:rsidRPr="00E12D7A" w:rsidRDefault="000B29EF" w:rsidP="00AC62FB">
      <w:pPr>
        <w:pStyle w:val="Corpsdetexte"/>
        <w:spacing w:before="120" w:after="120"/>
        <w:jc w:val="left"/>
        <w:rPr>
          <w:rFonts w:ascii="Arial" w:hAnsi="Arial"/>
          <w:b w:val="0"/>
          <w:bCs w:val="0"/>
          <w:i w:val="0"/>
          <w:iCs w:val="0"/>
          <w:sz w:val="22"/>
          <w:szCs w:val="22"/>
        </w:rPr>
      </w:pPr>
    </w:p>
    <w:p w14:paraId="48523182" w14:textId="7A834FE3" w:rsidR="00E57A54" w:rsidRPr="001F34F9" w:rsidRDefault="00185061" w:rsidP="001F34F9">
      <w:pPr>
        <w:pStyle w:val="Titre1"/>
        <w:rPr>
          <w:rFonts w:ascii="Arial" w:hAnsi="Arial" w:cs="Arial"/>
          <w:b/>
          <w:bCs/>
          <w:color w:val="000000" w:themeColor="text1"/>
          <w:sz w:val="22"/>
          <w:szCs w:val="22"/>
          <w:lang w:val="fr-FR"/>
        </w:rPr>
      </w:pPr>
      <w:r>
        <w:rPr>
          <w:rFonts w:ascii="Arial" w:hAnsi="Arial" w:cs="Arial"/>
          <w:b/>
          <w:bCs/>
          <w:color w:val="000000" w:themeColor="text1"/>
          <w:sz w:val="22"/>
          <w:szCs w:val="22"/>
          <w:lang w:val="fr-FR"/>
        </w:rPr>
        <w:lastRenderedPageBreak/>
        <w:t xml:space="preserve">Moyens humains et techniques mis en œuvre pour assurer les prestations de </w:t>
      </w:r>
      <w:r w:rsidR="00CD2DB6">
        <w:rPr>
          <w:rFonts w:ascii="Arial" w:hAnsi="Arial" w:cs="Arial"/>
          <w:b/>
          <w:bCs/>
          <w:color w:val="000000" w:themeColor="text1"/>
          <w:sz w:val="22"/>
          <w:szCs w:val="22"/>
          <w:lang w:val="fr-FR"/>
        </w:rPr>
        <w:t>reprise et d’acquisition</w:t>
      </w:r>
      <w:r w:rsidR="009D65A2">
        <w:rPr>
          <w:rFonts w:ascii="Arial" w:hAnsi="Arial" w:cs="Arial"/>
          <w:b/>
          <w:bCs/>
          <w:color w:val="000000" w:themeColor="text1"/>
          <w:sz w:val="22"/>
          <w:szCs w:val="22"/>
          <w:lang w:val="fr-FR"/>
        </w:rPr>
        <w:t>,</w:t>
      </w:r>
      <w:r w:rsidR="00CD2DB6">
        <w:rPr>
          <w:rFonts w:ascii="Arial" w:hAnsi="Arial" w:cs="Arial"/>
          <w:b/>
          <w:bCs/>
          <w:color w:val="000000" w:themeColor="text1"/>
          <w:sz w:val="22"/>
          <w:szCs w:val="22"/>
          <w:lang w:val="fr-FR"/>
        </w:rPr>
        <w:t xml:space="preserve"> de </w:t>
      </w:r>
      <w:r>
        <w:rPr>
          <w:rFonts w:ascii="Arial" w:hAnsi="Arial" w:cs="Arial"/>
          <w:b/>
          <w:bCs/>
          <w:color w:val="000000" w:themeColor="text1"/>
          <w:sz w:val="22"/>
          <w:szCs w:val="22"/>
          <w:lang w:val="fr-FR"/>
        </w:rPr>
        <w:t xml:space="preserve">support et de maintenance </w:t>
      </w:r>
    </w:p>
    <w:p w14:paraId="47EB38E3" w14:textId="2216CE0D" w:rsidR="005975CF" w:rsidRDefault="005975CF" w:rsidP="005975CF">
      <w:pPr>
        <w:pStyle w:val="Titre2"/>
        <w:rPr>
          <w:rFonts w:ascii="Arial" w:hAnsi="Arial" w:cs="Arial"/>
          <w:color w:val="000000" w:themeColor="text1"/>
          <w:sz w:val="22"/>
          <w:szCs w:val="22"/>
        </w:rPr>
      </w:pPr>
      <w:r>
        <w:rPr>
          <w:rFonts w:ascii="Arial" w:hAnsi="Arial" w:cs="Arial"/>
          <w:color w:val="000000" w:themeColor="text1"/>
          <w:sz w:val="22"/>
          <w:szCs w:val="22"/>
        </w:rPr>
        <w:t>Moyens humains de reprise</w:t>
      </w:r>
      <w:r w:rsidR="00213443">
        <w:rPr>
          <w:rFonts w:ascii="Arial" w:hAnsi="Arial" w:cs="Arial"/>
          <w:color w:val="000000" w:themeColor="text1"/>
          <w:sz w:val="22"/>
          <w:szCs w:val="22"/>
        </w:rPr>
        <w:t xml:space="preserve"> </w:t>
      </w:r>
    </w:p>
    <w:p w14:paraId="09F6156C" w14:textId="386EE7F8" w:rsidR="005975CF" w:rsidRDefault="005975CF" w:rsidP="00213443">
      <w:pPr>
        <w:pStyle w:val="Corps"/>
      </w:pPr>
    </w:p>
    <w:p w14:paraId="1DF37544" w14:textId="77777777" w:rsidR="00213443" w:rsidRPr="002B258E" w:rsidRDefault="00213443" w:rsidP="00213443">
      <w:pPr>
        <w:pStyle w:val="Corpsdetexte"/>
        <w:spacing w:before="120" w:after="120"/>
        <w:rPr>
          <w:rFonts w:ascii="Arial" w:eastAsia="Arial" w:hAnsi="Arial" w:cs="Arial"/>
          <w:b w:val="0"/>
          <w:bCs w:val="0"/>
          <w:i w:val="0"/>
          <w:iCs w:val="0"/>
          <w:sz w:val="22"/>
          <w:szCs w:val="22"/>
        </w:rPr>
      </w:pPr>
      <w:r w:rsidRPr="00ED683A">
        <w:rPr>
          <w:rFonts w:ascii="Arial" w:eastAsia="Arial" w:hAnsi="Arial" w:cs="Arial"/>
          <w:b w:val="0"/>
          <w:bCs w:val="0"/>
          <w:i w:val="0"/>
          <w:iCs w:val="0"/>
          <w:sz w:val="22"/>
          <w:szCs w:val="22"/>
        </w:rPr>
        <w:t>Le candidat complète la fiche intervenant avec des profils ayant un niveau de qualification, d’expérience et de compétence cohérent avec les besoins liés à l’exécution du marché.</w:t>
      </w:r>
      <w:r>
        <w:rPr>
          <w:rFonts w:ascii="Arial" w:eastAsia="Arial" w:hAnsi="Arial" w:cs="Arial"/>
          <w:b w:val="0"/>
          <w:bCs w:val="0"/>
          <w:i w:val="0"/>
          <w:iCs w:val="0"/>
          <w:sz w:val="22"/>
          <w:szCs w:val="22"/>
        </w:rPr>
        <w:t xml:space="preserve"> </w:t>
      </w:r>
    </w:p>
    <w:p w14:paraId="1FE66F26" w14:textId="08D1C903" w:rsidR="00213443" w:rsidRPr="002B258E" w:rsidRDefault="00213443" w:rsidP="00213443">
      <w:pPr>
        <w:pStyle w:val="Corpsdetexte"/>
        <w:spacing w:before="120" w:after="120"/>
        <w:rPr>
          <w:rFonts w:ascii="Arial" w:eastAsia="Arial" w:hAnsi="Arial" w:cs="Arial"/>
          <w:b w:val="0"/>
          <w:bCs w:val="0"/>
          <w:i w:val="0"/>
          <w:iCs w:val="0"/>
          <w:sz w:val="22"/>
          <w:szCs w:val="22"/>
        </w:rPr>
      </w:pPr>
      <w:r w:rsidRPr="002B258E">
        <w:rPr>
          <w:rFonts w:ascii="Arial" w:eastAsia="Arial" w:hAnsi="Arial" w:cs="Arial"/>
          <w:b w:val="0"/>
          <w:bCs w:val="0"/>
          <w:i w:val="0"/>
          <w:iCs w:val="0"/>
          <w:sz w:val="22"/>
          <w:szCs w:val="22"/>
        </w:rPr>
        <w:t>Le candidat indique les qualifications ou certifications dont bénéficient l’équipe proposé</w:t>
      </w:r>
      <w:r w:rsidR="00E320C1">
        <w:rPr>
          <w:rFonts w:ascii="Arial" w:eastAsia="Arial" w:hAnsi="Arial" w:cs="Arial"/>
          <w:b w:val="0"/>
          <w:bCs w:val="0"/>
          <w:i w:val="0"/>
          <w:iCs w:val="0"/>
          <w:sz w:val="22"/>
          <w:szCs w:val="22"/>
        </w:rPr>
        <w:t>e</w:t>
      </w:r>
      <w:r w:rsidRPr="002B258E">
        <w:rPr>
          <w:rFonts w:ascii="Arial" w:eastAsia="Arial" w:hAnsi="Arial" w:cs="Arial"/>
          <w:b w:val="0"/>
          <w:bCs w:val="0"/>
          <w:i w:val="0"/>
          <w:iCs w:val="0"/>
          <w:sz w:val="22"/>
          <w:szCs w:val="22"/>
        </w:rPr>
        <w:t xml:space="preserve"> et qui ont été attribuées par les différents fournisseurs d’équipement concernés par l’exécution du marché (nombre de ressources concernées par les certifications et leurs implantations [nouvelles acquisitions ou les extensions du parc existant]). Il précise également aussi le niveau de qualification obtenu (exemple : « gold</w:t>
      </w:r>
      <w:r>
        <w:rPr>
          <w:rFonts w:ascii="Arial" w:eastAsia="Arial" w:hAnsi="Arial" w:cs="Arial"/>
          <w:b w:val="0"/>
          <w:bCs w:val="0"/>
          <w:i w:val="0"/>
          <w:iCs w:val="0"/>
          <w:sz w:val="22"/>
          <w:szCs w:val="22"/>
        </w:rPr>
        <w:t xml:space="preserve"> </w:t>
      </w:r>
      <w:r w:rsidRPr="002B258E">
        <w:rPr>
          <w:rFonts w:ascii="Arial" w:eastAsia="Arial" w:hAnsi="Arial" w:cs="Arial"/>
          <w:b w:val="0"/>
          <w:bCs w:val="0"/>
          <w:i w:val="0"/>
          <w:iCs w:val="0"/>
          <w:sz w:val="22"/>
          <w:szCs w:val="22"/>
        </w:rPr>
        <w:t xml:space="preserve">»). </w:t>
      </w:r>
    </w:p>
    <w:p w14:paraId="6642B62E" w14:textId="0F261730" w:rsidR="00213443" w:rsidRDefault="00213443" w:rsidP="00213443">
      <w:pPr>
        <w:pStyle w:val="Corpsdetexte"/>
        <w:spacing w:before="120" w:after="120"/>
        <w:rPr>
          <w:rFonts w:ascii="Arial" w:eastAsia="Arial" w:hAnsi="Arial" w:cs="Arial"/>
          <w:b w:val="0"/>
          <w:bCs w:val="0"/>
          <w:i w:val="0"/>
          <w:iCs w:val="0"/>
          <w:sz w:val="22"/>
          <w:szCs w:val="22"/>
        </w:rPr>
      </w:pPr>
      <w:r w:rsidRPr="002B258E">
        <w:rPr>
          <w:rFonts w:ascii="Arial" w:eastAsia="Arial" w:hAnsi="Arial" w:cs="Arial"/>
          <w:b w:val="0"/>
          <w:bCs w:val="0"/>
          <w:i w:val="0"/>
          <w:iCs w:val="0"/>
          <w:sz w:val="22"/>
          <w:szCs w:val="22"/>
        </w:rPr>
        <w:t>Le candidat indique en outre, le nombre de ses personnels (hors personnels de sous-traitance) qui ont fait l’objet d'au moins une formation qualifiante dispensée par le fournisseur et obtenu la qualification associée.</w:t>
      </w:r>
    </w:p>
    <w:p w14:paraId="4354477B" w14:textId="29C92104" w:rsidR="00AC62FB" w:rsidRPr="00AC62FB" w:rsidRDefault="00AC62FB" w:rsidP="00213443">
      <w:pPr>
        <w:pStyle w:val="Corpsdetexte"/>
        <w:spacing w:before="120" w:after="120"/>
        <w:rPr>
          <w:rFonts w:ascii="Arial" w:hAnsi="Arial" w:cs="Arial"/>
          <w:i w:val="0"/>
          <w:iCs w:val="0"/>
          <w:color w:val="000000" w:themeColor="text1"/>
          <w:sz w:val="22"/>
          <w:szCs w:val="22"/>
        </w:rPr>
      </w:pPr>
    </w:p>
    <w:p w14:paraId="2E997B6B" w14:textId="4DEF2065" w:rsidR="00DB76C3" w:rsidRPr="00213443" w:rsidRDefault="00DB76C3" w:rsidP="003F2E79">
      <w:pPr>
        <w:pStyle w:val="Corps"/>
        <w:rPr>
          <w:rFonts w:ascii="Arial" w:eastAsia="Arial Unicode MS" w:hAnsi="Arial" w:cs="Arial Unicode MS"/>
          <w:sz w:val="22"/>
          <w:szCs w:val="22"/>
        </w:rPr>
      </w:pPr>
    </w:p>
    <w:p w14:paraId="1985A18E" w14:textId="3D829CB2" w:rsidR="003F2E79" w:rsidRDefault="003F2E79" w:rsidP="003F2E79">
      <w:pPr>
        <w:pStyle w:val="Titre2"/>
        <w:rPr>
          <w:rFonts w:ascii="Arial" w:hAnsi="Arial" w:cs="Arial"/>
          <w:color w:val="000000" w:themeColor="text1"/>
          <w:sz w:val="22"/>
          <w:szCs w:val="22"/>
        </w:rPr>
      </w:pPr>
      <w:r w:rsidRPr="003F2E79">
        <w:rPr>
          <w:rFonts w:ascii="Arial" w:hAnsi="Arial" w:cs="Arial"/>
          <w:color w:val="000000" w:themeColor="text1"/>
          <w:sz w:val="22"/>
          <w:szCs w:val="22"/>
        </w:rPr>
        <w:t>Moyens techniques d</w:t>
      </w:r>
      <w:r>
        <w:rPr>
          <w:rFonts w:ascii="Arial" w:hAnsi="Arial" w:cs="Arial"/>
          <w:color w:val="000000" w:themeColor="text1"/>
          <w:sz w:val="22"/>
          <w:szCs w:val="22"/>
        </w:rPr>
        <w:t xml:space="preserve">’acquisition des équipements </w:t>
      </w:r>
    </w:p>
    <w:p w14:paraId="56033F4F" w14:textId="053499FD" w:rsidR="003F2E79" w:rsidRDefault="003F2E79" w:rsidP="003F2E79">
      <w:pPr>
        <w:spacing w:before="120" w:after="120"/>
        <w:jc w:val="both"/>
        <w:rPr>
          <w:rFonts w:ascii="Arial" w:hAnsi="Arial"/>
          <w:sz w:val="22"/>
          <w:szCs w:val="22"/>
        </w:rPr>
      </w:pPr>
      <w:r>
        <w:rPr>
          <w:rFonts w:ascii="Arial" w:hAnsi="Arial"/>
          <w:sz w:val="22"/>
          <w:szCs w:val="22"/>
        </w:rPr>
        <w:t xml:space="preserve">Le </w:t>
      </w:r>
      <w:proofErr w:type="spellStart"/>
      <w:r>
        <w:rPr>
          <w:rFonts w:ascii="Arial" w:hAnsi="Arial"/>
          <w:sz w:val="22"/>
          <w:szCs w:val="22"/>
        </w:rPr>
        <w:t>candidat</w:t>
      </w:r>
      <w:proofErr w:type="spellEnd"/>
      <w:r>
        <w:rPr>
          <w:rFonts w:ascii="Arial" w:hAnsi="Arial"/>
          <w:sz w:val="22"/>
          <w:szCs w:val="22"/>
        </w:rPr>
        <w:t xml:space="preserve"> </w:t>
      </w:r>
      <w:proofErr w:type="spellStart"/>
      <w:r>
        <w:rPr>
          <w:rFonts w:ascii="Arial" w:hAnsi="Arial"/>
          <w:sz w:val="22"/>
          <w:szCs w:val="22"/>
        </w:rPr>
        <w:t>décrit</w:t>
      </w:r>
      <w:proofErr w:type="spellEnd"/>
      <w:r>
        <w:rPr>
          <w:rFonts w:ascii="Arial" w:hAnsi="Arial"/>
          <w:sz w:val="22"/>
          <w:szCs w:val="22"/>
        </w:rPr>
        <w:t xml:space="preserve"> les </w:t>
      </w:r>
      <w:proofErr w:type="spellStart"/>
      <w:r>
        <w:rPr>
          <w:rFonts w:ascii="Arial" w:hAnsi="Arial"/>
          <w:sz w:val="22"/>
          <w:szCs w:val="22"/>
        </w:rPr>
        <w:t>moyens</w:t>
      </w:r>
      <w:proofErr w:type="spellEnd"/>
      <w:r>
        <w:rPr>
          <w:rFonts w:ascii="Arial" w:hAnsi="Arial"/>
          <w:sz w:val="22"/>
          <w:szCs w:val="22"/>
        </w:rPr>
        <w:t xml:space="preserve"> techniques </w:t>
      </w:r>
      <w:proofErr w:type="spellStart"/>
      <w:r>
        <w:rPr>
          <w:rFonts w:ascii="Arial" w:hAnsi="Arial"/>
          <w:sz w:val="22"/>
          <w:szCs w:val="22"/>
        </w:rPr>
        <w:t>dediés</w:t>
      </w:r>
      <w:proofErr w:type="spellEnd"/>
      <w:r>
        <w:rPr>
          <w:rFonts w:ascii="Arial" w:hAnsi="Arial"/>
          <w:sz w:val="22"/>
          <w:szCs w:val="22"/>
        </w:rPr>
        <w:t xml:space="preserve"> à la supervision de </w:t>
      </w:r>
      <w:proofErr w:type="spellStart"/>
      <w:r>
        <w:rPr>
          <w:rFonts w:ascii="Arial" w:hAnsi="Arial"/>
          <w:sz w:val="22"/>
          <w:szCs w:val="22"/>
        </w:rPr>
        <w:t>l’acquisition</w:t>
      </w:r>
      <w:proofErr w:type="spellEnd"/>
      <w:r>
        <w:rPr>
          <w:rFonts w:ascii="Arial" w:hAnsi="Arial"/>
          <w:sz w:val="22"/>
          <w:szCs w:val="22"/>
        </w:rPr>
        <w:t xml:space="preserve"> des </w:t>
      </w:r>
      <w:proofErr w:type="spellStart"/>
      <w:r>
        <w:rPr>
          <w:rFonts w:ascii="Arial" w:hAnsi="Arial"/>
          <w:sz w:val="22"/>
          <w:szCs w:val="22"/>
        </w:rPr>
        <w:t>équipements</w:t>
      </w:r>
      <w:proofErr w:type="spellEnd"/>
      <w:r>
        <w:rPr>
          <w:rFonts w:ascii="Arial" w:hAnsi="Arial"/>
          <w:sz w:val="22"/>
          <w:szCs w:val="22"/>
        </w:rPr>
        <w:t xml:space="preserve">. </w:t>
      </w:r>
    </w:p>
    <w:p w14:paraId="55A0981C" w14:textId="77777777" w:rsidR="003F2E79" w:rsidRDefault="003F2E79" w:rsidP="003F2E79">
      <w:pPr>
        <w:rPr>
          <w:rFonts w:ascii="Arial" w:hAnsi="Arial"/>
          <w:sz w:val="22"/>
          <w:szCs w:val="22"/>
        </w:rPr>
      </w:pPr>
      <w:r>
        <w:rPr>
          <w:rFonts w:ascii="Arial" w:hAnsi="Arial"/>
          <w:sz w:val="22"/>
          <w:szCs w:val="22"/>
        </w:rPr>
        <w:t xml:space="preserve">Par </w:t>
      </w:r>
      <w:proofErr w:type="spellStart"/>
      <w:r>
        <w:rPr>
          <w:rFonts w:ascii="Arial" w:hAnsi="Arial"/>
          <w:sz w:val="22"/>
          <w:szCs w:val="22"/>
        </w:rPr>
        <w:t>ailleurs</w:t>
      </w:r>
      <w:proofErr w:type="spellEnd"/>
      <w:r>
        <w:rPr>
          <w:rFonts w:ascii="Arial" w:hAnsi="Arial"/>
          <w:sz w:val="22"/>
          <w:szCs w:val="22"/>
        </w:rPr>
        <w:t xml:space="preserve">, </w:t>
      </w:r>
      <w:proofErr w:type="spellStart"/>
      <w:r>
        <w:rPr>
          <w:rFonts w:ascii="Arial" w:hAnsi="Arial"/>
          <w:sz w:val="22"/>
          <w:szCs w:val="22"/>
        </w:rPr>
        <w:t>concernant</w:t>
      </w:r>
      <w:proofErr w:type="spellEnd"/>
      <w:r>
        <w:rPr>
          <w:rFonts w:ascii="Arial" w:hAnsi="Arial"/>
          <w:sz w:val="22"/>
          <w:szCs w:val="22"/>
        </w:rPr>
        <w:t xml:space="preserve"> les </w:t>
      </w:r>
      <w:proofErr w:type="spellStart"/>
      <w:r>
        <w:rPr>
          <w:rFonts w:ascii="Arial" w:hAnsi="Arial"/>
          <w:sz w:val="22"/>
          <w:szCs w:val="22"/>
        </w:rPr>
        <w:t>fonctionnalités</w:t>
      </w:r>
      <w:proofErr w:type="spellEnd"/>
      <w:r>
        <w:rPr>
          <w:rFonts w:ascii="Arial" w:hAnsi="Arial"/>
          <w:sz w:val="22"/>
          <w:szCs w:val="22"/>
        </w:rPr>
        <w:t xml:space="preserve"> </w:t>
      </w:r>
      <w:proofErr w:type="spellStart"/>
      <w:proofErr w:type="gramStart"/>
      <w:r>
        <w:rPr>
          <w:rFonts w:ascii="Arial" w:hAnsi="Arial"/>
          <w:sz w:val="22"/>
          <w:szCs w:val="22"/>
        </w:rPr>
        <w:t>suivantes</w:t>
      </w:r>
      <w:proofErr w:type="spellEnd"/>
      <w:r>
        <w:rPr>
          <w:rFonts w:ascii="Arial" w:hAnsi="Arial"/>
          <w:sz w:val="22"/>
          <w:szCs w:val="22"/>
        </w:rPr>
        <w:t xml:space="preserve"> :</w:t>
      </w:r>
      <w:proofErr w:type="gramEnd"/>
    </w:p>
    <w:p w14:paraId="0CF83EEB" w14:textId="1FEB7283" w:rsidR="003F2E79" w:rsidRPr="009328B1" w:rsidRDefault="003F2E79" w:rsidP="0014188D">
      <w:pPr>
        <w:pStyle w:val="Paragraphedeliste"/>
        <w:numPr>
          <w:ilvl w:val="0"/>
          <w:numId w:val="32"/>
        </w:numPr>
        <w:rPr>
          <w:rFonts w:ascii="Arial" w:hAnsi="Arial" w:cs="Times New Roman"/>
          <w:color w:val="auto"/>
          <w:sz w:val="22"/>
          <w:szCs w:val="22"/>
          <w:lang w:val="en-US" w:eastAsia="en-US"/>
        </w:rPr>
      </w:pPr>
      <w:proofErr w:type="gramStart"/>
      <w:r w:rsidRPr="009328B1">
        <w:rPr>
          <w:rFonts w:ascii="Arial" w:hAnsi="Arial" w:cs="Times New Roman"/>
          <w:color w:val="auto"/>
          <w:sz w:val="22"/>
          <w:szCs w:val="22"/>
          <w:lang w:val="en-US" w:eastAsia="en-US"/>
        </w:rPr>
        <w:t>SNMP :</w:t>
      </w:r>
      <w:proofErr w:type="gramEnd"/>
      <w:r w:rsidRPr="009328B1">
        <w:rPr>
          <w:rFonts w:ascii="Arial" w:hAnsi="Arial" w:cs="Times New Roman"/>
          <w:color w:val="auto"/>
          <w:sz w:val="22"/>
          <w:szCs w:val="22"/>
          <w:lang w:val="en-US" w:eastAsia="en-US"/>
        </w:rPr>
        <w:t xml:space="preserve"> </w:t>
      </w:r>
      <w:r>
        <w:rPr>
          <w:rFonts w:ascii="Arial" w:hAnsi="Arial" w:cs="Times New Roman"/>
          <w:color w:val="auto"/>
          <w:sz w:val="22"/>
          <w:szCs w:val="22"/>
          <w:lang w:val="en-US" w:eastAsia="en-US"/>
        </w:rPr>
        <w:t xml:space="preserve">le </w:t>
      </w:r>
      <w:proofErr w:type="spellStart"/>
      <w:r>
        <w:rPr>
          <w:rFonts w:ascii="Arial" w:hAnsi="Arial" w:cs="Times New Roman"/>
          <w:color w:val="auto"/>
          <w:sz w:val="22"/>
          <w:szCs w:val="22"/>
          <w:lang w:val="en-US" w:eastAsia="en-US"/>
        </w:rPr>
        <w:t>candidat</w:t>
      </w:r>
      <w:proofErr w:type="spellEnd"/>
      <w:r>
        <w:rPr>
          <w:rFonts w:ascii="Arial" w:hAnsi="Arial" w:cs="Times New Roman"/>
          <w:color w:val="auto"/>
          <w:sz w:val="22"/>
          <w:szCs w:val="22"/>
          <w:lang w:val="en-US" w:eastAsia="en-US"/>
        </w:rPr>
        <w:t xml:space="preserve"> </w:t>
      </w:r>
      <w:proofErr w:type="spellStart"/>
      <w:r>
        <w:rPr>
          <w:rFonts w:ascii="Arial" w:hAnsi="Arial" w:cs="Times New Roman"/>
          <w:color w:val="auto"/>
          <w:sz w:val="22"/>
          <w:szCs w:val="22"/>
          <w:lang w:val="en-US" w:eastAsia="en-US"/>
        </w:rPr>
        <w:t>indique</w:t>
      </w:r>
      <w:proofErr w:type="spellEnd"/>
      <w:r w:rsidRPr="009328B1">
        <w:rPr>
          <w:rFonts w:ascii="Arial" w:hAnsi="Arial" w:cs="Times New Roman"/>
          <w:color w:val="auto"/>
          <w:sz w:val="22"/>
          <w:szCs w:val="22"/>
          <w:lang w:val="en-US" w:eastAsia="en-US"/>
        </w:rPr>
        <w:t xml:space="preserve"> </w:t>
      </w:r>
      <w:proofErr w:type="spellStart"/>
      <w:r w:rsidRPr="009328B1">
        <w:rPr>
          <w:rFonts w:ascii="Arial" w:hAnsi="Arial" w:cs="Times New Roman"/>
          <w:color w:val="auto"/>
          <w:sz w:val="22"/>
          <w:szCs w:val="22"/>
          <w:lang w:val="en-US" w:eastAsia="en-US"/>
        </w:rPr>
        <w:t>si</w:t>
      </w:r>
      <w:proofErr w:type="spellEnd"/>
      <w:r w:rsidRPr="009328B1">
        <w:rPr>
          <w:rFonts w:ascii="Arial" w:hAnsi="Arial" w:cs="Times New Roman"/>
          <w:color w:val="auto"/>
          <w:sz w:val="22"/>
          <w:szCs w:val="22"/>
          <w:lang w:val="en-US" w:eastAsia="en-US"/>
        </w:rPr>
        <w:t xml:space="preserve"> </w:t>
      </w:r>
      <w:proofErr w:type="spellStart"/>
      <w:r w:rsidRPr="009328B1">
        <w:rPr>
          <w:rFonts w:ascii="Arial" w:hAnsi="Arial" w:cs="Times New Roman"/>
          <w:color w:val="auto"/>
          <w:sz w:val="22"/>
          <w:szCs w:val="22"/>
          <w:lang w:val="en-US" w:eastAsia="en-US"/>
        </w:rPr>
        <w:t>l’équipement</w:t>
      </w:r>
      <w:proofErr w:type="spellEnd"/>
      <w:r w:rsidRPr="009328B1">
        <w:rPr>
          <w:rFonts w:ascii="Arial" w:hAnsi="Arial" w:cs="Times New Roman"/>
          <w:color w:val="auto"/>
          <w:sz w:val="22"/>
          <w:szCs w:val="22"/>
          <w:lang w:val="en-US" w:eastAsia="en-US"/>
        </w:rPr>
        <w:t xml:space="preserve"> </w:t>
      </w:r>
      <w:proofErr w:type="spellStart"/>
      <w:r w:rsidRPr="009328B1">
        <w:rPr>
          <w:rFonts w:ascii="Arial" w:hAnsi="Arial" w:cs="Times New Roman"/>
          <w:color w:val="auto"/>
          <w:sz w:val="22"/>
          <w:szCs w:val="22"/>
          <w:lang w:val="en-US" w:eastAsia="en-US"/>
        </w:rPr>
        <w:t>intègre</w:t>
      </w:r>
      <w:proofErr w:type="spellEnd"/>
      <w:r w:rsidRPr="009328B1">
        <w:rPr>
          <w:rFonts w:ascii="Arial" w:hAnsi="Arial" w:cs="Times New Roman"/>
          <w:color w:val="auto"/>
          <w:sz w:val="22"/>
          <w:szCs w:val="22"/>
          <w:lang w:val="en-US" w:eastAsia="en-US"/>
        </w:rPr>
        <w:t xml:space="preserve"> </w:t>
      </w:r>
      <w:proofErr w:type="spellStart"/>
      <w:r w:rsidRPr="009328B1">
        <w:rPr>
          <w:rFonts w:ascii="Arial" w:hAnsi="Arial" w:cs="Times New Roman"/>
          <w:color w:val="auto"/>
          <w:sz w:val="22"/>
          <w:szCs w:val="22"/>
          <w:lang w:val="en-US" w:eastAsia="en-US"/>
        </w:rPr>
        <w:t>une</w:t>
      </w:r>
      <w:proofErr w:type="spellEnd"/>
      <w:r w:rsidRPr="009328B1">
        <w:rPr>
          <w:rFonts w:ascii="Arial" w:hAnsi="Arial" w:cs="Times New Roman"/>
          <w:color w:val="auto"/>
          <w:sz w:val="22"/>
          <w:szCs w:val="22"/>
          <w:lang w:val="en-US" w:eastAsia="en-US"/>
        </w:rPr>
        <w:t xml:space="preserve"> MIB </w:t>
      </w:r>
      <w:r w:rsidR="0014188D" w:rsidRPr="0014188D">
        <w:rPr>
          <w:rFonts w:ascii="Arial" w:hAnsi="Arial" w:cs="Times New Roman"/>
          <w:color w:val="auto"/>
          <w:sz w:val="22"/>
          <w:szCs w:val="22"/>
          <w:lang w:val="en-US" w:eastAsia="en-US"/>
        </w:rPr>
        <w:t>Management Information Base</w:t>
      </w:r>
      <w:r w:rsidR="0014188D">
        <w:rPr>
          <w:rFonts w:ascii="Arial" w:hAnsi="Arial" w:cs="Times New Roman"/>
          <w:color w:val="auto"/>
          <w:sz w:val="22"/>
          <w:szCs w:val="22"/>
          <w:lang w:val="en-US" w:eastAsia="en-US"/>
        </w:rPr>
        <w:t xml:space="preserve"> </w:t>
      </w:r>
      <w:proofErr w:type="spellStart"/>
      <w:r w:rsidRPr="009328B1">
        <w:rPr>
          <w:rFonts w:ascii="Arial" w:hAnsi="Arial" w:cs="Times New Roman"/>
          <w:color w:val="auto"/>
          <w:sz w:val="22"/>
          <w:szCs w:val="22"/>
          <w:lang w:val="en-US" w:eastAsia="en-US"/>
        </w:rPr>
        <w:t>propriétaire</w:t>
      </w:r>
      <w:proofErr w:type="spellEnd"/>
      <w:r w:rsidRPr="009328B1">
        <w:rPr>
          <w:rFonts w:ascii="Arial" w:hAnsi="Arial" w:cs="Times New Roman"/>
          <w:color w:val="auto"/>
          <w:sz w:val="22"/>
          <w:szCs w:val="22"/>
          <w:lang w:val="en-US" w:eastAsia="en-US"/>
        </w:rPr>
        <w:t xml:space="preserve"> – </w:t>
      </w:r>
      <w:proofErr w:type="spellStart"/>
      <w:r w:rsidRPr="009328B1">
        <w:rPr>
          <w:rFonts w:ascii="Arial" w:hAnsi="Arial" w:cs="Times New Roman"/>
          <w:color w:val="auto"/>
          <w:sz w:val="22"/>
          <w:szCs w:val="22"/>
          <w:lang w:val="en-US" w:eastAsia="en-US"/>
        </w:rPr>
        <w:t>Dans</w:t>
      </w:r>
      <w:proofErr w:type="spellEnd"/>
      <w:r w:rsidRPr="009328B1">
        <w:rPr>
          <w:rFonts w:ascii="Arial" w:hAnsi="Arial" w:cs="Times New Roman"/>
          <w:color w:val="auto"/>
          <w:sz w:val="22"/>
          <w:szCs w:val="22"/>
          <w:lang w:val="en-US" w:eastAsia="en-US"/>
        </w:rPr>
        <w:t xml:space="preserve"> </w:t>
      </w:r>
      <w:proofErr w:type="spellStart"/>
      <w:r w:rsidRPr="009328B1">
        <w:rPr>
          <w:rFonts w:ascii="Arial" w:hAnsi="Arial" w:cs="Times New Roman"/>
          <w:color w:val="auto"/>
          <w:sz w:val="22"/>
          <w:szCs w:val="22"/>
          <w:lang w:val="en-US" w:eastAsia="en-US"/>
        </w:rPr>
        <w:t>l'affirmative</w:t>
      </w:r>
      <w:proofErr w:type="spellEnd"/>
      <w:r w:rsidRPr="009328B1">
        <w:rPr>
          <w:rFonts w:ascii="Arial" w:hAnsi="Arial" w:cs="Times New Roman"/>
          <w:color w:val="auto"/>
          <w:sz w:val="22"/>
          <w:szCs w:val="22"/>
          <w:lang w:val="en-US" w:eastAsia="en-US"/>
        </w:rPr>
        <w:t>,</w:t>
      </w:r>
      <w:r>
        <w:rPr>
          <w:rFonts w:ascii="Arial" w:hAnsi="Arial" w:cs="Times New Roman"/>
          <w:color w:val="auto"/>
          <w:sz w:val="22"/>
          <w:szCs w:val="22"/>
          <w:lang w:val="en-US" w:eastAsia="en-US"/>
        </w:rPr>
        <w:t xml:space="preserve"> le </w:t>
      </w:r>
      <w:proofErr w:type="spellStart"/>
      <w:r>
        <w:rPr>
          <w:rFonts w:ascii="Arial" w:hAnsi="Arial" w:cs="Times New Roman"/>
          <w:color w:val="auto"/>
          <w:sz w:val="22"/>
          <w:szCs w:val="22"/>
          <w:lang w:val="en-US" w:eastAsia="en-US"/>
        </w:rPr>
        <w:t>candidat</w:t>
      </w:r>
      <w:proofErr w:type="spellEnd"/>
      <w:r>
        <w:rPr>
          <w:rFonts w:ascii="Arial" w:hAnsi="Arial" w:cs="Times New Roman"/>
          <w:color w:val="auto"/>
          <w:sz w:val="22"/>
          <w:szCs w:val="22"/>
          <w:lang w:val="en-US" w:eastAsia="en-US"/>
        </w:rPr>
        <w:t xml:space="preserve"> la </w:t>
      </w:r>
      <w:proofErr w:type="spellStart"/>
      <w:r>
        <w:rPr>
          <w:rFonts w:ascii="Arial" w:hAnsi="Arial" w:cs="Times New Roman"/>
          <w:color w:val="auto"/>
          <w:sz w:val="22"/>
          <w:szCs w:val="22"/>
          <w:lang w:val="en-US" w:eastAsia="en-US"/>
        </w:rPr>
        <w:t>décrit</w:t>
      </w:r>
      <w:proofErr w:type="spellEnd"/>
      <w:r>
        <w:rPr>
          <w:rFonts w:ascii="Arial" w:hAnsi="Arial" w:cs="Times New Roman"/>
          <w:color w:val="auto"/>
          <w:sz w:val="22"/>
          <w:szCs w:val="22"/>
          <w:lang w:val="en-US" w:eastAsia="en-US"/>
        </w:rPr>
        <w:t>.</w:t>
      </w:r>
    </w:p>
    <w:p w14:paraId="2A92818F" w14:textId="77777777" w:rsidR="003F2E79" w:rsidRPr="009328B1" w:rsidRDefault="003F2E79" w:rsidP="003F2E79">
      <w:pPr>
        <w:pStyle w:val="Paragraphedeliste"/>
        <w:numPr>
          <w:ilvl w:val="0"/>
          <w:numId w:val="32"/>
        </w:numPr>
        <w:rPr>
          <w:rFonts w:ascii="Arial" w:hAnsi="Arial"/>
          <w:sz w:val="22"/>
          <w:szCs w:val="22"/>
        </w:rPr>
      </w:pPr>
      <w:proofErr w:type="gramStart"/>
      <w:r w:rsidRPr="009328B1">
        <w:rPr>
          <w:rFonts w:ascii="Arial" w:hAnsi="Arial" w:cs="Times New Roman"/>
          <w:color w:val="auto"/>
          <w:sz w:val="22"/>
          <w:szCs w:val="22"/>
          <w:lang w:val="en-US" w:eastAsia="en-US"/>
        </w:rPr>
        <w:t>SYSLOG :</w:t>
      </w:r>
      <w:proofErr w:type="gramEnd"/>
      <w:r w:rsidRPr="009328B1">
        <w:rPr>
          <w:rFonts w:ascii="Arial" w:hAnsi="Arial" w:cs="Times New Roman"/>
          <w:color w:val="auto"/>
          <w:sz w:val="22"/>
          <w:szCs w:val="22"/>
          <w:lang w:val="en-US" w:eastAsia="en-US"/>
        </w:rPr>
        <w:t xml:space="preserve"> </w:t>
      </w:r>
      <w:r>
        <w:rPr>
          <w:rFonts w:ascii="Arial" w:hAnsi="Arial" w:cs="Times New Roman"/>
          <w:color w:val="auto"/>
          <w:sz w:val="22"/>
          <w:szCs w:val="22"/>
          <w:lang w:val="en-US" w:eastAsia="en-US"/>
        </w:rPr>
        <w:t xml:space="preserve">le </w:t>
      </w:r>
      <w:proofErr w:type="spellStart"/>
      <w:r>
        <w:rPr>
          <w:rFonts w:ascii="Arial" w:hAnsi="Arial" w:cs="Times New Roman"/>
          <w:color w:val="auto"/>
          <w:sz w:val="22"/>
          <w:szCs w:val="22"/>
          <w:lang w:val="en-US" w:eastAsia="en-US"/>
        </w:rPr>
        <w:t>candidat</w:t>
      </w:r>
      <w:proofErr w:type="spellEnd"/>
      <w:r>
        <w:rPr>
          <w:rFonts w:ascii="Arial" w:hAnsi="Arial" w:cs="Times New Roman"/>
          <w:color w:val="auto"/>
          <w:sz w:val="22"/>
          <w:szCs w:val="22"/>
          <w:lang w:val="en-US" w:eastAsia="en-US"/>
        </w:rPr>
        <w:t xml:space="preserve"> </w:t>
      </w:r>
      <w:proofErr w:type="spellStart"/>
      <w:r>
        <w:rPr>
          <w:rFonts w:ascii="Arial" w:hAnsi="Arial" w:cs="Times New Roman"/>
          <w:color w:val="auto"/>
          <w:sz w:val="22"/>
          <w:szCs w:val="22"/>
          <w:lang w:val="en-US" w:eastAsia="en-US"/>
        </w:rPr>
        <w:t>décrit</w:t>
      </w:r>
      <w:proofErr w:type="spellEnd"/>
      <w:r w:rsidRPr="009328B1">
        <w:rPr>
          <w:rFonts w:ascii="Arial" w:hAnsi="Arial"/>
          <w:sz w:val="22"/>
          <w:szCs w:val="22"/>
        </w:rPr>
        <w:t xml:space="preserve"> les fonctionnalités et le format </w:t>
      </w:r>
      <w:proofErr w:type="spellStart"/>
      <w:r w:rsidRPr="009328B1">
        <w:rPr>
          <w:rFonts w:ascii="Arial" w:hAnsi="Arial"/>
          <w:sz w:val="22"/>
          <w:szCs w:val="22"/>
        </w:rPr>
        <w:t>syslog</w:t>
      </w:r>
      <w:proofErr w:type="spellEnd"/>
      <w:r w:rsidRPr="009328B1">
        <w:rPr>
          <w:rFonts w:ascii="Arial" w:hAnsi="Arial"/>
          <w:sz w:val="22"/>
          <w:szCs w:val="22"/>
        </w:rPr>
        <w:t xml:space="preserve"> implémentés. En particulier, </w:t>
      </w:r>
      <w:r>
        <w:rPr>
          <w:rFonts w:ascii="Arial" w:hAnsi="Arial"/>
          <w:sz w:val="22"/>
          <w:szCs w:val="22"/>
        </w:rPr>
        <w:t>et précise</w:t>
      </w:r>
      <w:r w:rsidRPr="009328B1">
        <w:rPr>
          <w:rFonts w:ascii="Arial" w:hAnsi="Arial"/>
          <w:sz w:val="22"/>
          <w:szCs w:val="22"/>
        </w:rPr>
        <w:t xml:space="preserve"> si le rejet de paquets par filtrage (cf. Sécurité ci-dessous) est notifié par </w:t>
      </w:r>
      <w:proofErr w:type="spellStart"/>
      <w:r w:rsidRPr="009328B1">
        <w:rPr>
          <w:rFonts w:ascii="Arial" w:hAnsi="Arial"/>
          <w:sz w:val="22"/>
          <w:szCs w:val="22"/>
        </w:rPr>
        <w:t>syslog</w:t>
      </w:r>
      <w:proofErr w:type="spellEnd"/>
      <w:r w:rsidRPr="009328B1">
        <w:rPr>
          <w:rFonts w:ascii="Arial" w:hAnsi="Arial"/>
          <w:sz w:val="22"/>
          <w:szCs w:val="22"/>
        </w:rPr>
        <w:t>.</w:t>
      </w:r>
    </w:p>
    <w:p w14:paraId="518109AA" w14:textId="77777777" w:rsidR="003F2E79" w:rsidRPr="009328B1" w:rsidRDefault="003F2E79" w:rsidP="003F2E79">
      <w:pPr>
        <w:pStyle w:val="Paragraphedeliste"/>
        <w:numPr>
          <w:ilvl w:val="0"/>
          <w:numId w:val="32"/>
        </w:numPr>
        <w:rPr>
          <w:rFonts w:ascii="Arial" w:hAnsi="Arial"/>
          <w:sz w:val="22"/>
          <w:szCs w:val="22"/>
        </w:rPr>
      </w:pPr>
      <w:r w:rsidRPr="009328B1">
        <w:rPr>
          <w:rFonts w:ascii="Arial" w:hAnsi="Arial"/>
          <w:sz w:val="22"/>
          <w:szCs w:val="22"/>
        </w:rPr>
        <w:t xml:space="preserve">Gestion des configurations : </w:t>
      </w:r>
      <w:r>
        <w:rPr>
          <w:rFonts w:ascii="Arial" w:hAnsi="Arial"/>
          <w:sz w:val="22"/>
          <w:szCs w:val="22"/>
        </w:rPr>
        <w:t>le candidat indique</w:t>
      </w:r>
      <w:r w:rsidRPr="009328B1">
        <w:rPr>
          <w:rFonts w:ascii="Arial" w:hAnsi="Arial"/>
          <w:sz w:val="22"/>
          <w:szCs w:val="22"/>
        </w:rPr>
        <w:t xml:space="preserve"> s’il est possible de stocker plusieurs configurations sur l’équipement, et en particulier de spécifier la configuration par défaut à utiliser en cas de (</w:t>
      </w:r>
      <w:proofErr w:type="spellStart"/>
      <w:r w:rsidRPr="009328B1">
        <w:rPr>
          <w:rFonts w:ascii="Arial" w:hAnsi="Arial"/>
          <w:sz w:val="22"/>
          <w:szCs w:val="22"/>
        </w:rPr>
        <w:t>re</w:t>
      </w:r>
      <w:proofErr w:type="spellEnd"/>
      <w:r w:rsidRPr="009328B1">
        <w:rPr>
          <w:rFonts w:ascii="Arial" w:hAnsi="Arial"/>
          <w:sz w:val="22"/>
          <w:szCs w:val="22"/>
        </w:rPr>
        <w:t>-) démarrage intempestif.</w:t>
      </w:r>
    </w:p>
    <w:p w14:paraId="5E5C99DE" w14:textId="77777777" w:rsidR="003F2E79" w:rsidRPr="009328B1" w:rsidRDefault="003F2E79" w:rsidP="003F2E79">
      <w:pPr>
        <w:pStyle w:val="Paragraphedeliste"/>
        <w:numPr>
          <w:ilvl w:val="0"/>
          <w:numId w:val="32"/>
        </w:numPr>
        <w:rPr>
          <w:rFonts w:ascii="Arial" w:hAnsi="Arial"/>
          <w:sz w:val="22"/>
          <w:szCs w:val="22"/>
        </w:rPr>
      </w:pPr>
      <w:r w:rsidRPr="009328B1">
        <w:rPr>
          <w:rFonts w:ascii="Arial" w:hAnsi="Arial"/>
          <w:sz w:val="22"/>
          <w:szCs w:val="22"/>
        </w:rPr>
        <w:t xml:space="preserve">Autres fonctions d’administration : </w:t>
      </w:r>
      <w:r>
        <w:rPr>
          <w:rFonts w:ascii="Arial" w:hAnsi="Arial"/>
          <w:sz w:val="22"/>
          <w:szCs w:val="22"/>
        </w:rPr>
        <w:t>le candidat précise</w:t>
      </w:r>
      <w:r w:rsidRPr="009328B1">
        <w:rPr>
          <w:rFonts w:ascii="Arial" w:hAnsi="Arial"/>
          <w:sz w:val="22"/>
          <w:szCs w:val="22"/>
        </w:rPr>
        <w:t xml:space="preserve"> les autres fonctions d’administration/supervision disponibles.</w:t>
      </w:r>
    </w:p>
    <w:p w14:paraId="2187D50F" w14:textId="77777777" w:rsidR="003F2E79" w:rsidRPr="009328B1" w:rsidRDefault="003F2E79" w:rsidP="003F2E79">
      <w:pPr>
        <w:pStyle w:val="Paragraphedeliste"/>
        <w:numPr>
          <w:ilvl w:val="0"/>
          <w:numId w:val="32"/>
        </w:numPr>
        <w:rPr>
          <w:rFonts w:ascii="Arial" w:hAnsi="Arial"/>
          <w:sz w:val="22"/>
          <w:szCs w:val="22"/>
        </w:rPr>
      </w:pPr>
      <w:r w:rsidRPr="009328B1">
        <w:rPr>
          <w:rFonts w:ascii="Arial" w:hAnsi="Arial"/>
          <w:sz w:val="22"/>
          <w:szCs w:val="22"/>
        </w:rPr>
        <w:t xml:space="preserve">Autres fonctions de sécurité : </w:t>
      </w:r>
      <w:r>
        <w:rPr>
          <w:rFonts w:ascii="Arial" w:hAnsi="Arial"/>
          <w:sz w:val="22"/>
          <w:szCs w:val="22"/>
        </w:rPr>
        <w:t>le candidat indique</w:t>
      </w:r>
      <w:r w:rsidRPr="009328B1">
        <w:rPr>
          <w:rFonts w:ascii="Arial" w:hAnsi="Arial"/>
          <w:sz w:val="22"/>
          <w:szCs w:val="22"/>
        </w:rPr>
        <w:t xml:space="preserve"> les autres fonctions de sécurité proposées.</w:t>
      </w:r>
    </w:p>
    <w:p w14:paraId="706AB09D" w14:textId="77777777" w:rsidR="003F2E79" w:rsidRPr="003F2E79" w:rsidRDefault="003F2E79" w:rsidP="003F2E79">
      <w:pPr>
        <w:pStyle w:val="Corps"/>
      </w:pPr>
    </w:p>
    <w:p w14:paraId="421122BC" w14:textId="3B1EF6F7" w:rsidR="003F2E79" w:rsidRPr="003F2E79" w:rsidRDefault="00787AC0" w:rsidP="003F2E79">
      <w:pPr>
        <w:pStyle w:val="Titre2"/>
        <w:rPr>
          <w:rFonts w:ascii="Arial" w:hAnsi="Arial" w:cs="Arial"/>
          <w:color w:val="000000" w:themeColor="text1"/>
          <w:sz w:val="22"/>
          <w:szCs w:val="22"/>
        </w:rPr>
      </w:pPr>
      <w:r>
        <w:rPr>
          <w:rFonts w:ascii="Arial" w:hAnsi="Arial" w:cs="Arial"/>
          <w:color w:val="000000" w:themeColor="text1"/>
          <w:sz w:val="22"/>
          <w:szCs w:val="22"/>
        </w:rPr>
        <w:t>Méthodologie et m</w:t>
      </w:r>
      <w:r w:rsidR="003F2E79" w:rsidRPr="003F2E79">
        <w:rPr>
          <w:rFonts w:ascii="Arial" w:hAnsi="Arial" w:cs="Arial"/>
          <w:color w:val="000000" w:themeColor="text1"/>
          <w:sz w:val="22"/>
          <w:szCs w:val="22"/>
        </w:rPr>
        <w:t>oyens humains et techniques de maintenance matérielle et logicielle (L1.SP2.1) et support (L1.SP2.2)</w:t>
      </w:r>
    </w:p>
    <w:p w14:paraId="4B7CDCE2" w14:textId="77777777" w:rsidR="003F2E79" w:rsidRDefault="003F2E79" w:rsidP="003F2E79">
      <w:pPr>
        <w:pStyle w:val="Corpsdetexte"/>
        <w:spacing w:before="120" w:after="120"/>
        <w:rPr>
          <w:rFonts w:ascii="Arial" w:eastAsia="Arial" w:hAnsi="Arial" w:cs="Arial"/>
          <w:b w:val="0"/>
          <w:bCs w:val="0"/>
          <w:i w:val="0"/>
          <w:iCs w:val="0"/>
          <w:sz w:val="22"/>
          <w:szCs w:val="22"/>
        </w:rPr>
      </w:pPr>
      <w:r>
        <w:rPr>
          <w:rFonts w:ascii="Arial" w:hAnsi="Arial"/>
          <w:b w:val="0"/>
          <w:bCs w:val="0"/>
          <w:i w:val="0"/>
          <w:iCs w:val="0"/>
          <w:sz w:val="22"/>
          <w:szCs w:val="22"/>
        </w:rPr>
        <w:t>Concernant la maintenance logicielle, le candidat précise le contenu d'un rapport d'anomalie logicielle.</w:t>
      </w:r>
    </w:p>
    <w:p w14:paraId="1032A2BF" w14:textId="77777777" w:rsidR="003F2E79" w:rsidRDefault="003F2E79" w:rsidP="003F2E79">
      <w:pPr>
        <w:pStyle w:val="Corpsdetexte"/>
        <w:spacing w:before="120" w:after="120"/>
        <w:rPr>
          <w:rFonts w:ascii="Arial" w:hAnsi="Arial"/>
          <w:b w:val="0"/>
          <w:bCs w:val="0"/>
          <w:i w:val="0"/>
          <w:iCs w:val="0"/>
          <w:sz w:val="22"/>
          <w:szCs w:val="22"/>
        </w:rPr>
      </w:pPr>
      <w:r>
        <w:rPr>
          <w:rFonts w:ascii="Arial" w:hAnsi="Arial"/>
          <w:b w:val="0"/>
          <w:bCs w:val="0"/>
          <w:i w:val="0"/>
          <w:iCs w:val="0"/>
          <w:sz w:val="22"/>
          <w:szCs w:val="22"/>
        </w:rPr>
        <w:t>Pour la résolution des incidents, le candidat précise les moyens et procédures mis en place pour lever les anomalies dans les délais mentionnés.</w:t>
      </w:r>
    </w:p>
    <w:p w14:paraId="019A284C" w14:textId="77777777" w:rsidR="003F2E79" w:rsidRDefault="003F2E79" w:rsidP="003F2E79">
      <w:pPr>
        <w:pStyle w:val="Corpsdetexte"/>
        <w:spacing w:before="120" w:after="120"/>
        <w:rPr>
          <w:rFonts w:ascii="Arial" w:eastAsia="Arial" w:hAnsi="Arial" w:cs="Arial"/>
          <w:b w:val="0"/>
          <w:bCs w:val="0"/>
          <w:i w:val="0"/>
          <w:iCs w:val="0"/>
          <w:sz w:val="22"/>
          <w:szCs w:val="22"/>
        </w:rPr>
      </w:pPr>
      <w:r>
        <w:rPr>
          <w:rFonts w:ascii="Arial" w:hAnsi="Arial"/>
          <w:b w:val="0"/>
          <w:bCs w:val="0"/>
          <w:i w:val="0"/>
          <w:iCs w:val="0"/>
          <w:sz w:val="22"/>
          <w:szCs w:val="22"/>
        </w:rPr>
        <w:t>Le candidat précise le niveau de partenariat avec les constructeurs/éditeurs des solutions proposées dans le cadre des prestations d'acquisition et aussi pour les équipements du parc existant.</w:t>
      </w:r>
    </w:p>
    <w:p w14:paraId="120893D9" w14:textId="77777777" w:rsidR="003F2E79" w:rsidRDefault="003F2E79" w:rsidP="003F2E79">
      <w:pPr>
        <w:pStyle w:val="Corpsdetexte"/>
        <w:spacing w:before="120" w:after="120"/>
        <w:rPr>
          <w:rFonts w:ascii="Arial" w:eastAsia="Arial" w:hAnsi="Arial" w:cs="Arial"/>
          <w:b w:val="0"/>
          <w:bCs w:val="0"/>
          <w:i w:val="0"/>
          <w:iCs w:val="0"/>
          <w:sz w:val="22"/>
          <w:szCs w:val="22"/>
        </w:rPr>
      </w:pPr>
      <w:r>
        <w:rPr>
          <w:rFonts w:ascii="Arial" w:hAnsi="Arial"/>
          <w:b w:val="0"/>
          <w:bCs w:val="0"/>
          <w:i w:val="0"/>
          <w:iCs w:val="0"/>
          <w:sz w:val="22"/>
          <w:szCs w:val="22"/>
        </w:rPr>
        <w:t xml:space="preserve">Le candidat précise sa méthodologie de suivi de versions matérielles et logicielles. </w:t>
      </w:r>
    </w:p>
    <w:p w14:paraId="6E1CB410" w14:textId="77777777" w:rsidR="003F2E79" w:rsidRDefault="003F2E79" w:rsidP="003F2E79">
      <w:pPr>
        <w:pStyle w:val="Corpsdetexte"/>
        <w:spacing w:before="120" w:after="120"/>
        <w:rPr>
          <w:rFonts w:ascii="Arial" w:eastAsia="Arial" w:hAnsi="Arial" w:cs="Arial"/>
          <w:b w:val="0"/>
          <w:bCs w:val="0"/>
          <w:i w:val="0"/>
          <w:iCs w:val="0"/>
          <w:sz w:val="22"/>
          <w:szCs w:val="22"/>
        </w:rPr>
      </w:pPr>
      <w:r>
        <w:rPr>
          <w:rFonts w:ascii="Arial" w:hAnsi="Arial"/>
          <w:b w:val="0"/>
          <w:bCs w:val="0"/>
          <w:i w:val="0"/>
          <w:iCs w:val="0"/>
          <w:sz w:val="22"/>
          <w:szCs w:val="22"/>
        </w:rPr>
        <w:t>Le candidat décrit les modalités de mise à disposition des nouvelles versions logicielles et des évolutions de logiciels (correctives ou évolutives).</w:t>
      </w:r>
    </w:p>
    <w:p w14:paraId="5E34B30C" w14:textId="77777777" w:rsidR="003F2E79" w:rsidRDefault="003F2E79" w:rsidP="003F2E79">
      <w:pPr>
        <w:pStyle w:val="Corpsdetexte"/>
        <w:spacing w:before="120" w:after="120"/>
        <w:rPr>
          <w:rFonts w:ascii="Arial" w:eastAsia="Arial" w:hAnsi="Arial" w:cs="Arial"/>
          <w:b w:val="0"/>
          <w:bCs w:val="0"/>
          <w:i w:val="0"/>
          <w:iCs w:val="0"/>
          <w:sz w:val="22"/>
          <w:szCs w:val="22"/>
        </w:rPr>
      </w:pPr>
      <w:r>
        <w:rPr>
          <w:rFonts w:ascii="Arial" w:hAnsi="Arial"/>
          <w:b w:val="0"/>
          <w:bCs w:val="0"/>
          <w:i w:val="0"/>
          <w:iCs w:val="0"/>
          <w:sz w:val="22"/>
          <w:szCs w:val="22"/>
        </w:rPr>
        <w:t>Le candidat présente des exemples d'états d'exécution de la maintenance.</w:t>
      </w:r>
    </w:p>
    <w:p w14:paraId="26C5C4E1" w14:textId="77777777" w:rsidR="003F2E79" w:rsidRDefault="003F2E79" w:rsidP="003F2E79">
      <w:pPr>
        <w:pStyle w:val="Corpsdetexte"/>
        <w:spacing w:before="120" w:after="120"/>
        <w:rPr>
          <w:rFonts w:ascii="Arial" w:hAnsi="Arial"/>
          <w:b w:val="0"/>
          <w:bCs w:val="0"/>
          <w:i w:val="0"/>
          <w:iCs w:val="0"/>
          <w:sz w:val="22"/>
          <w:szCs w:val="22"/>
        </w:rPr>
      </w:pPr>
      <w:r>
        <w:rPr>
          <w:rFonts w:ascii="Arial" w:hAnsi="Arial"/>
          <w:b w:val="0"/>
          <w:bCs w:val="0"/>
          <w:i w:val="0"/>
          <w:iCs w:val="0"/>
          <w:sz w:val="22"/>
          <w:szCs w:val="22"/>
        </w:rPr>
        <w:lastRenderedPageBreak/>
        <w:t xml:space="preserve">Le candidat décrit les principaux indicateurs de maintenance qui feront l'objet d'un </w:t>
      </w:r>
      <w:proofErr w:type="spellStart"/>
      <w:r>
        <w:rPr>
          <w:rFonts w:ascii="Arial" w:hAnsi="Arial"/>
          <w:b w:val="0"/>
          <w:bCs w:val="0"/>
          <w:i w:val="0"/>
          <w:iCs w:val="0"/>
          <w:sz w:val="22"/>
          <w:szCs w:val="22"/>
        </w:rPr>
        <w:t>reporting</w:t>
      </w:r>
      <w:proofErr w:type="spellEnd"/>
      <w:r>
        <w:rPr>
          <w:rFonts w:ascii="Arial" w:hAnsi="Arial"/>
          <w:b w:val="0"/>
          <w:bCs w:val="0"/>
          <w:i w:val="0"/>
          <w:iCs w:val="0"/>
          <w:sz w:val="22"/>
          <w:szCs w:val="22"/>
        </w:rPr>
        <w:t xml:space="preserve"> mensuel. </w:t>
      </w:r>
    </w:p>
    <w:p w14:paraId="0C1EA656" w14:textId="77777777" w:rsidR="003F2E79" w:rsidRPr="001F34F9" w:rsidRDefault="003F2E79" w:rsidP="003F2E79">
      <w:pPr>
        <w:pStyle w:val="Corpsdetexte"/>
        <w:spacing w:before="120" w:after="120"/>
      </w:pPr>
    </w:p>
    <w:p w14:paraId="0EDFE65F" w14:textId="77777777" w:rsidR="003F2E79" w:rsidRDefault="003F2E79" w:rsidP="003F2E79">
      <w:pPr>
        <w:pStyle w:val="Corpsdetexte"/>
        <w:spacing w:before="120" w:after="120"/>
        <w:jc w:val="left"/>
        <w:rPr>
          <w:rFonts w:ascii="Arial" w:hAnsi="Arial"/>
          <w:b w:val="0"/>
          <w:bCs w:val="0"/>
          <w:i w:val="0"/>
          <w:iCs w:val="0"/>
          <w:sz w:val="22"/>
          <w:szCs w:val="22"/>
        </w:rPr>
      </w:pPr>
      <w:r>
        <w:rPr>
          <w:rFonts w:ascii="Arial" w:hAnsi="Arial"/>
          <w:b w:val="0"/>
          <w:bCs w:val="0"/>
          <w:i w:val="0"/>
          <w:iCs w:val="0"/>
          <w:sz w:val="22"/>
          <w:szCs w:val="22"/>
        </w:rPr>
        <w:t xml:space="preserve">En ce qui concerne la maintenance matérielle, le candidat précise : </w:t>
      </w:r>
    </w:p>
    <w:p w14:paraId="3E9575AC" w14:textId="77777777" w:rsidR="003F2E79" w:rsidRPr="002B258E" w:rsidRDefault="003F2E79" w:rsidP="003F2E79">
      <w:pPr>
        <w:pStyle w:val="Corpsdetexte"/>
        <w:numPr>
          <w:ilvl w:val="0"/>
          <w:numId w:val="9"/>
        </w:numPr>
        <w:spacing w:before="120" w:after="120"/>
        <w:rPr>
          <w:rFonts w:ascii="Arial" w:eastAsia="Arial" w:hAnsi="Arial" w:cs="Arial"/>
          <w:b w:val="0"/>
          <w:bCs w:val="0"/>
          <w:i w:val="0"/>
          <w:iCs w:val="0"/>
          <w:sz w:val="22"/>
          <w:szCs w:val="22"/>
        </w:rPr>
      </w:pPr>
      <w:proofErr w:type="gramStart"/>
      <w:r>
        <w:rPr>
          <w:rFonts w:ascii="Arial" w:hAnsi="Arial"/>
          <w:b w:val="0"/>
          <w:bCs w:val="0"/>
          <w:i w:val="0"/>
          <w:iCs w:val="0"/>
          <w:sz w:val="22"/>
          <w:szCs w:val="22"/>
        </w:rPr>
        <w:t>le</w:t>
      </w:r>
      <w:proofErr w:type="gramEnd"/>
      <w:r>
        <w:rPr>
          <w:rFonts w:ascii="Arial" w:hAnsi="Arial"/>
          <w:b w:val="0"/>
          <w:bCs w:val="0"/>
          <w:i w:val="0"/>
          <w:iCs w:val="0"/>
          <w:sz w:val="22"/>
          <w:szCs w:val="22"/>
        </w:rPr>
        <w:t xml:space="preserve"> délai de retour des éléments envoyés en réparation par le ministère, en indiquant s’il peut, de façon exceptionnelle, procéder par échange standard (en lieu et place d'une réparation). Dans l'affirmative il indique le délai pour l'échange standard ; </w:t>
      </w:r>
    </w:p>
    <w:p w14:paraId="06D012F1" w14:textId="77777777" w:rsidR="003F2E79" w:rsidRPr="002B258E" w:rsidRDefault="003F2E79" w:rsidP="003F2E79">
      <w:pPr>
        <w:pStyle w:val="Corpsdetexte"/>
        <w:numPr>
          <w:ilvl w:val="0"/>
          <w:numId w:val="9"/>
        </w:numPr>
        <w:spacing w:before="120" w:after="120"/>
        <w:rPr>
          <w:rFonts w:ascii="Arial" w:eastAsia="Arial" w:hAnsi="Arial" w:cs="Arial"/>
          <w:b w:val="0"/>
          <w:bCs w:val="0"/>
          <w:i w:val="0"/>
          <w:iCs w:val="0"/>
          <w:sz w:val="22"/>
          <w:szCs w:val="22"/>
        </w:rPr>
      </w:pPr>
      <w:proofErr w:type="gramStart"/>
      <w:r>
        <w:rPr>
          <w:rFonts w:ascii="Arial" w:hAnsi="Arial"/>
          <w:b w:val="0"/>
          <w:bCs w:val="0"/>
          <w:i w:val="0"/>
          <w:iCs w:val="0"/>
          <w:sz w:val="22"/>
          <w:szCs w:val="22"/>
        </w:rPr>
        <w:t>les</w:t>
      </w:r>
      <w:proofErr w:type="gramEnd"/>
      <w:r>
        <w:rPr>
          <w:rFonts w:ascii="Arial" w:hAnsi="Arial"/>
          <w:b w:val="0"/>
          <w:bCs w:val="0"/>
          <w:i w:val="0"/>
          <w:iCs w:val="0"/>
          <w:sz w:val="22"/>
          <w:szCs w:val="22"/>
        </w:rPr>
        <w:t xml:space="preserve"> procédures appliquées ; </w:t>
      </w:r>
    </w:p>
    <w:p w14:paraId="777357A7" w14:textId="77777777" w:rsidR="003F2E79" w:rsidRPr="002B258E" w:rsidRDefault="003F2E79" w:rsidP="003F2E79">
      <w:pPr>
        <w:pStyle w:val="Corpsdetexte"/>
        <w:numPr>
          <w:ilvl w:val="0"/>
          <w:numId w:val="9"/>
        </w:numPr>
        <w:spacing w:before="120" w:after="120"/>
        <w:rPr>
          <w:rFonts w:ascii="Arial" w:eastAsia="Arial" w:hAnsi="Arial" w:cs="Arial"/>
          <w:b w:val="0"/>
          <w:bCs w:val="0"/>
          <w:i w:val="0"/>
          <w:iCs w:val="0"/>
          <w:sz w:val="22"/>
          <w:szCs w:val="22"/>
        </w:rPr>
      </w:pPr>
      <w:proofErr w:type="gramStart"/>
      <w:r>
        <w:rPr>
          <w:rFonts w:ascii="Arial" w:hAnsi="Arial"/>
          <w:b w:val="0"/>
          <w:bCs w:val="0"/>
          <w:i w:val="0"/>
          <w:iCs w:val="0"/>
          <w:sz w:val="22"/>
          <w:szCs w:val="22"/>
        </w:rPr>
        <w:t>l’organisation</w:t>
      </w:r>
      <w:proofErr w:type="gramEnd"/>
      <w:r>
        <w:rPr>
          <w:rFonts w:ascii="Arial" w:hAnsi="Arial"/>
          <w:b w:val="0"/>
          <w:bCs w:val="0"/>
          <w:i w:val="0"/>
          <w:iCs w:val="0"/>
          <w:sz w:val="22"/>
          <w:szCs w:val="22"/>
        </w:rPr>
        <w:t xml:space="preserve"> associée. </w:t>
      </w:r>
    </w:p>
    <w:p w14:paraId="1EF69309" w14:textId="77777777" w:rsidR="003F2E79" w:rsidRDefault="003F2E79" w:rsidP="003F2E79">
      <w:pPr>
        <w:pStyle w:val="Corpsdetexte"/>
        <w:spacing w:before="120" w:after="120"/>
        <w:rPr>
          <w:rFonts w:ascii="Arial" w:eastAsia="Arial" w:hAnsi="Arial" w:cs="Arial"/>
          <w:b w:val="0"/>
          <w:bCs w:val="0"/>
          <w:i w:val="0"/>
          <w:iCs w:val="0"/>
          <w:sz w:val="22"/>
          <w:szCs w:val="22"/>
        </w:rPr>
      </w:pPr>
      <w:r>
        <w:rPr>
          <w:rFonts w:ascii="Arial" w:hAnsi="Arial"/>
          <w:b w:val="0"/>
          <w:bCs w:val="0"/>
          <w:i w:val="0"/>
          <w:iCs w:val="0"/>
          <w:sz w:val="22"/>
          <w:szCs w:val="22"/>
        </w:rPr>
        <w:t xml:space="preserve">Le candidat précise les modalités de maintenance adaptées au parc existant du ministère et justifie les coûts associés (indiqués dans le bordereau des prix) en lien avec chaque type d'équipement (châssis, cartes électroniques, accessoires). Le candidat présente en particulier son suivi du parc et les modalités de remplacement des matériels obsolètes. </w:t>
      </w:r>
    </w:p>
    <w:p w14:paraId="7473935D" w14:textId="77777777" w:rsidR="003F2E79" w:rsidRDefault="003F2E79" w:rsidP="003F2E79">
      <w:pPr>
        <w:pStyle w:val="Corpsdetexte"/>
        <w:spacing w:before="120" w:after="120"/>
        <w:rPr>
          <w:rFonts w:ascii="Arial" w:eastAsia="Arial" w:hAnsi="Arial" w:cs="Arial"/>
          <w:b w:val="0"/>
          <w:bCs w:val="0"/>
          <w:i w:val="0"/>
          <w:iCs w:val="0"/>
          <w:sz w:val="22"/>
          <w:szCs w:val="22"/>
        </w:rPr>
      </w:pPr>
      <w:r>
        <w:rPr>
          <w:rFonts w:ascii="Arial" w:hAnsi="Arial"/>
          <w:b w:val="0"/>
          <w:bCs w:val="0"/>
          <w:i w:val="0"/>
          <w:iCs w:val="0"/>
          <w:sz w:val="22"/>
          <w:szCs w:val="22"/>
        </w:rPr>
        <w:t>Le candidat précise le contenu d'un rapport de réparation de matériel (ou il peut donner des exemples).</w:t>
      </w:r>
    </w:p>
    <w:p w14:paraId="10E9417C" w14:textId="77777777" w:rsidR="003F2E79" w:rsidRDefault="003F2E79" w:rsidP="003F2E79">
      <w:pPr>
        <w:pStyle w:val="Corpsdetexte"/>
        <w:spacing w:before="120" w:after="120"/>
        <w:rPr>
          <w:rFonts w:ascii="Arial" w:eastAsia="Arial" w:hAnsi="Arial" w:cs="Arial"/>
          <w:b w:val="0"/>
          <w:bCs w:val="0"/>
          <w:i w:val="0"/>
          <w:iCs w:val="0"/>
          <w:sz w:val="22"/>
          <w:szCs w:val="22"/>
        </w:rPr>
      </w:pPr>
      <w:r>
        <w:rPr>
          <w:rFonts w:ascii="Arial" w:hAnsi="Arial"/>
          <w:b w:val="0"/>
          <w:bCs w:val="0"/>
          <w:i w:val="0"/>
          <w:iCs w:val="0"/>
          <w:sz w:val="22"/>
          <w:szCs w:val="22"/>
        </w:rPr>
        <w:t>Le candidat présente des exemples d'états d'exécution de la maintenance.</w:t>
      </w:r>
    </w:p>
    <w:p w14:paraId="5F81FEB2" w14:textId="77777777" w:rsidR="003F2E79" w:rsidRDefault="003F2E79" w:rsidP="003F2E79">
      <w:pPr>
        <w:pStyle w:val="Corpsdetexte"/>
        <w:spacing w:before="120" w:after="120"/>
        <w:rPr>
          <w:rFonts w:ascii="Arial" w:hAnsi="Arial"/>
          <w:b w:val="0"/>
          <w:bCs w:val="0"/>
          <w:i w:val="0"/>
          <w:iCs w:val="0"/>
          <w:sz w:val="22"/>
          <w:szCs w:val="22"/>
        </w:rPr>
      </w:pPr>
      <w:r>
        <w:rPr>
          <w:rFonts w:ascii="Arial" w:hAnsi="Arial"/>
          <w:b w:val="0"/>
          <w:bCs w:val="0"/>
          <w:i w:val="0"/>
          <w:iCs w:val="0"/>
          <w:sz w:val="22"/>
          <w:szCs w:val="22"/>
        </w:rPr>
        <w:t xml:space="preserve">Le candidat décrit les principaux indicateurs de maintenance qui feront l'objet d'un </w:t>
      </w:r>
      <w:proofErr w:type="spellStart"/>
      <w:r>
        <w:rPr>
          <w:rFonts w:ascii="Arial" w:hAnsi="Arial"/>
          <w:b w:val="0"/>
          <w:bCs w:val="0"/>
          <w:i w:val="0"/>
          <w:iCs w:val="0"/>
          <w:sz w:val="22"/>
          <w:szCs w:val="22"/>
        </w:rPr>
        <w:t>reporting</w:t>
      </w:r>
      <w:proofErr w:type="spellEnd"/>
      <w:r>
        <w:rPr>
          <w:rFonts w:ascii="Arial" w:hAnsi="Arial"/>
          <w:b w:val="0"/>
          <w:bCs w:val="0"/>
          <w:i w:val="0"/>
          <w:iCs w:val="0"/>
          <w:sz w:val="22"/>
          <w:szCs w:val="22"/>
        </w:rPr>
        <w:t xml:space="preserve"> mensuel. </w:t>
      </w:r>
    </w:p>
    <w:p w14:paraId="1914EBE7" w14:textId="10C3A2BB" w:rsidR="003F2E79" w:rsidRDefault="003F2E79" w:rsidP="003F2E79">
      <w:pPr>
        <w:pStyle w:val="Corpsdetexte"/>
        <w:spacing w:before="120" w:after="120"/>
        <w:rPr>
          <w:rFonts w:ascii="Arial" w:hAnsi="Arial"/>
          <w:b w:val="0"/>
          <w:bCs w:val="0"/>
          <w:i w:val="0"/>
          <w:iCs w:val="0"/>
          <w:sz w:val="22"/>
          <w:szCs w:val="22"/>
        </w:rPr>
      </w:pPr>
      <w:r>
        <w:rPr>
          <w:rFonts w:ascii="Arial" w:hAnsi="Arial"/>
          <w:b w:val="0"/>
          <w:bCs w:val="0"/>
          <w:i w:val="0"/>
          <w:iCs w:val="0"/>
          <w:sz w:val="22"/>
          <w:szCs w:val="22"/>
        </w:rPr>
        <w:t>Par ailleurs, le candidat décrit la méthodologie mise en place pour assurer le support des équipements. Les possibilités d’accès sur les sites à distance au travers de solutions mises à disposition par le ministère devront être prise en compte.</w:t>
      </w:r>
    </w:p>
    <w:p w14:paraId="3C704BC0" w14:textId="5DB3F33A" w:rsidR="00446DD7" w:rsidRPr="00446DD7" w:rsidRDefault="00446DD7" w:rsidP="00446DD7">
      <w:pPr>
        <w:pStyle w:val="Titre2"/>
        <w:rPr>
          <w:rFonts w:ascii="Arial" w:hAnsi="Arial" w:cs="Arial"/>
          <w:color w:val="000000" w:themeColor="text1"/>
          <w:sz w:val="22"/>
          <w:szCs w:val="22"/>
        </w:rPr>
      </w:pPr>
      <w:r w:rsidRPr="00446DD7">
        <w:rPr>
          <w:rFonts w:ascii="Arial" w:hAnsi="Arial" w:cs="Arial"/>
          <w:color w:val="000000" w:themeColor="text1"/>
          <w:sz w:val="22"/>
          <w:szCs w:val="22"/>
        </w:rPr>
        <w:t xml:space="preserve"> Méthodologie d’assistance à distance</w:t>
      </w:r>
    </w:p>
    <w:p w14:paraId="115DC765" w14:textId="2CF18CE0" w:rsidR="00963D4C" w:rsidRPr="00C3186E" w:rsidRDefault="00963D4C" w:rsidP="00963D4C">
      <w:pPr>
        <w:pStyle w:val="Corpsdetexte"/>
        <w:spacing w:before="120" w:after="120"/>
        <w:rPr>
          <w:rFonts w:ascii="Arial" w:hAnsi="Arial"/>
          <w:b w:val="0"/>
          <w:bCs w:val="0"/>
          <w:i w:val="0"/>
          <w:iCs w:val="0"/>
          <w:sz w:val="22"/>
          <w:szCs w:val="22"/>
        </w:rPr>
      </w:pPr>
      <w:r>
        <w:rPr>
          <w:rFonts w:ascii="Arial" w:hAnsi="Arial"/>
          <w:b w:val="0"/>
          <w:bCs w:val="0"/>
          <w:i w:val="0"/>
          <w:iCs w:val="0"/>
          <w:sz w:val="22"/>
          <w:szCs w:val="22"/>
        </w:rPr>
        <w:t>Par ailleurs, en ce qui concerne la méthode d’assistance à distance, l</w:t>
      </w:r>
      <w:r w:rsidRPr="000B29EF">
        <w:rPr>
          <w:rFonts w:ascii="Arial" w:hAnsi="Arial"/>
          <w:b w:val="0"/>
          <w:bCs w:val="0"/>
          <w:i w:val="0"/>
          <w:iCs w:val="0"/>
          <w:sz w:val="22"/>
          <w:szCs w:val="22"/>
        </w:rPr>
        <w:t xml:space="preserve">e candidat décrit précisément le fonctionnement de la cellule assurant la prise en compte des tickets d’incidents. </w:t>
      </w:r>
      <w:bookmarkStart w:id="1" w:name="_GoBack"/>
      <w:bookmarkEnd w:id="1"/>
      <w:r w:rsidRPr="00C3186E">
        <w:rPr>
          <w:rFonts w:ascii="Arial" w:hAnsi="Arial"/>
          <w:b w:val="0"/>
          <w:bCs w:val="0"/>
          <w:i w:val="0"/>
          <w:iCs w:val="0"/>
          <w:sz w:val="22"/>
          <w:szCs w:val="22"/>
        </w:rPr>
        <w:t>Le Candidat précise en particulier les délais de gestion.</w:t>
      </w:r>
    </w:p>
    <w:p w14:paraId="1DF7807E" w14:textId="77777777" w:rsidR="003F2E79" w:rsidRPr="00C3186E" w:rsidRDefault="003F2E79" w:rsidP="00C35BE9">
      <w:pPr>
        <w:pStyle w:val="Titre2"/>
        <w:numPr>
          <w:ilvl w:val="0"/>
          <w:numId w:val="0"/>
        </w:numPr>
        <w:rPr>
          <w:rFonts w:ascii="Arial" w:hAnsi="Arial" w:cs="Arial"/>
          <w:color w:val="000000" w:themeColor="text1"/>
          <w:sz w:val="22"/>
          <w:szCs w:val="22"/>
        </w:rPr>
      </w:pPr>
    </w:p>
    <w:p w14:paraId="0C32903C" w14:textId="4709989C" w:rsidR="002D107B" w:rsidRPr="00C3186E" w:rsidRDefault="002D107B">
      <w:pPr>
        <w:rPr>
          <w:rFonts w:ascii="Arial" w:eastAsia="Arial" w:hAnsi="Arial" w:cs="Arial"/>
          <w:color w:val="000000"/>
          <w:sz w:val="22"/>
          <w:szCs w:val="22"/>
          <w:u w:color="000000"/>
          <w:lang w:val="fr-FR" w:eastAsia="fr-FR"/>
        </w:rPr>
      </w:pPr>
    </w:p>
    <w:p w14:paraId="5FF8D528" w14:textId="1DFA3D3B" w:rsidR="002D107B" w:rsidRPr="00C3186E" w:rsidRDefault="002D107B" w:rsidP="001F34F9">
      <w:pPr>
        <w:pStyle w:val="Titre1"/>
        <w:rPr>
          <w:rFonts w:ascii="Arial" w:hAnsi="Arial" w:cs="Arial"/>
          <w:b/>
          <w:bCs/>
          <w:color w:val="000000" w:themeColor="text1"/>
          <w:sz w:val="22"/>
          <w:szCs w:val="22"/>
          <w:lang w:val="fr-FR"/>
        </w:rPr>
      </w:pPr>
      <w:r w:rsidRPr="00C3186E">
        <w:rPr>
          <w:rFonts w:ascii="Arial" w:hAnsi="Arial" w:cs="Arial"/>
          <w:b/>
          <w:bCs/>
          <w:color w:val="000000" w:themeColor="text1"/>
          <w:sz w:val="22"/>
          <w:szCs w:val="22"/>
          <w:lang w:val="fr-FR"/>
        </w:rPr>
        <w:t>Performance environnementale</w:t>
      </w:r>
    </w:p>
    <w:p w14:paraId="60EF4C27" w14:textId="35D8A3BC" w:rsidR="002D107B" w:rsidRPr="00C3186E" w:rsidRDefault="009119BE" w:rsidP="003B2AB1">
      <w:pPr>
        <w:pStyle w:val="Titre2"/>
        <w:rPr>
          <w:rFonts w:ascii="Arial" w:hAnsi="Arial" w:cs="Arial"/>
          <w:color w:val="000000" w:themeColor="text1"/>
          <w:sz w:val="22"/>
          <w:szCs w:val="22"/>
        </w:rPr>
      </w:pPr>
      <w:r w:rsidRPr="00C3186E">
        <w:rPr>
          <w:rFonts w:ascii="Arial" w:hAnsi="Arial" w:cs="Arial"/>
          <w:color w:val="000000" w:themeColor="text1"/>
          <w:sz w:val="22"/>
          <w:szCs w:val="22"/>
        </w:rPr>
        <w:t xml:space="preserve">Sensibilisation et/ou formation </w:t>
      </w:r>
      <w:r w:rsidR="003B2AB1" w:rsidRPr="00C3186E">
        <w:rPr>
          <w:rFonts w:ascii="Arial" w:hAnsi="Arial" w:cs="Arial"/>
          <w:color w:val="000000" w:themeColor="text1"/>
          <w:sz w:val="22"/>
          <w:szCs w:val="22"/>
        </w:rPr>
        <w:t xml:space="preserve">des intervenants </w:t>
      </w:r>
      <w:r w:rsidRPr="00C3186E">
        <w:rPr>
          <w:rFonts w:ascii="Arial" w:hAnsi="Arial" w:cs="Arial"/>
          <w:color w:val="000000" w:themeColor="text1"/>
          <w:sz w:val="22"/>
          <w:szCs w:val="22"/>
        </w:rPr>
        <w:t xml:space="preserve">au recyclage des déchets d’équipements électriques et électroniques </w:t>
      </w:r>
    </w:p>
    <w:p w14:paraId="73879004" w14:textId="77777777" w:rsidR="009119BE" w:rsidRPr="00C3186E" w:rsidRDefault="009119BE" w:rsidP="009119BE">
      <w:pPr>
        <w:pStyle w:val="Corps"/>
      </w:pPr>
    </w:p>
    <w:p w14:paraId="0AA78494" w14:textId="6AFECC46" w:rsidR="009002F5" w:rsidRPr="009119BE" w:rsidRDefault="009119BE" w:rsidP="009119BE">
      <w:pPr>
        <w:pStyle w:val="Corps"/>
        <w:rPr>
          <w:rFonts w:ascii="Arial" w:eastAsia="Arial Unicode MS" w:hAnsi="Arial" w:cs="Arial Unicode MS"/>
          <w:sz w:val="22"/>
          <w:szCs w:val="22"/>
        </w:rPr>
      </w:pPr>
      <w:r w:rsidRPr="00C3186E">
        <w:rPr>
          <w:rFonts w:ascii="Arial" w:eastAsia="Arial Unicode MS" w:hAnsi="Arial" w:cs="Arial Unicode MS"/>
          <w:sz w:val="22"/>
          <w:szCs w:val="22"/>
        </w:rPr>
        <w:t xml:space="preserve">Le candidat prouve que les intervenants sur la partie maintenance doivent être sensibilisés et/ou formés au recyclage des déchets </w:t>
      </w:r>
      <w:r w:rsidR="009002F5" w:rsidRPr="00C3186E">
        <w:rPr>
          <w:rFonts w:ascii="Arial" w:eastAsia="Arial Unicode MS" w:hAnsi="Arial" w:cs="Arial Unicode MS"/>
          <w:sz w:val="22"/>
          <w:szCs w:val="22"/>
        </w:rPr>
        <w:t>d’équipements électriques et électroniques (DEEE)</w:t>
      </w:r>
      <w:r w:rsidRPr="00C3186E">
        <w:rPr>
          <w:rFonts w:ascii="Arial" w:eastAsia="Arial Unicode MS" w:hAnsi="Arial" w:cs="Arial Unicode MS"/>
          <w:sz w:val="22"/>
          <w:szCs w:val="22"/>
        </w:rPr>
        <w:t>.</w:t>
      </w:r>
    </w:p>
    <w:p w14:paraId="30B4152A" w14:textId="77777777" w:rsidR="00D21F73" w:rsidRDefault="00D21F73" w:rsidP="008A6AF1">
      <w:pPr>
        <w:pStyle w:val="Corpsdetexte"/>
        <w:spacing w:before="120" w:after="120"/>
        <w:rPr>
          <w:rFonts w:ascii="Arial" w:eastAsia="Arial" w:hAnsi="Arial" w:cs="Arial"/>
          <w:b w:val="0"/>
          <w:bCs w:val="0"/>
          <w:i w:val="0"/>
          <w:iCs w:val="0"/>
          <w:sz w:val="22"/>
          <w:szCs w:val="22"/>
        </w:rPr>
      </w:pPr>
    </w:p>
    <w:p w14:paraId="3538706D" w14:textId="77777777" w:rsidR="002D107B" w:rsidRDefault="002D107B" w:rsidP="008A6AF1">
      <w:pPr>
        <w:pStyle w:val="Corpsdetexte"/>
        <w:spacing w:before="120" w:after="120"/>
        <w:rPr>
          <w:rFonts w:ascii="Arial" w:eastAsia="Arial" w:hAnsi="Arial" w:cs="Arial"/>
          <w:b w:val="0"/>
          <w:bCs w:val="0"/>
          <w:i w:val="0"/>
          <w:iCs w:val="0"/>
          <w:sz w:val="22"/>
          <w:szCs w:val="22"/>
        </w:rPr>
      </w:pPr>
    </w:p>
    <w:p w14:paraId="49A10C2D" w14:textId="77777777" w:rsidR="002D107B" w:rsidRDefault="002D107B" w:rsidP="008A6AF1">
      <w:pPr>
        <w:pStyle w:val="Corpsdetexte"/>
        <w:spacing w:before="120" w:after="120"/>
        <w:rPr>
          <w:rFonts w:ascii="Arial" w:eastAsia="Arial" w:hAnsi="Arial" w:cs="Arial"/>
          <w:b w:val="0"/>
          <w:bCs w:val="0"/>
          <w:i w:val="0"/>
          <w:iCs w:val="0"/>
          <w:sz w:val="22"/>
          <w:szCs w:val="22"/>
        </w:rPr>
      </w:pPr>
    </w:p>
    <w:sectPr w:rsidR="002D107B" w:rsidSect="0091236D">
      <w:headerReference w:type="even" r:id="rId9"/>
      <w:headerReference w:type="default" r:id="rId10"/>
      <w:footerReference w:type="even" r:id="rId11"/>
      <w:footerReference w:type="default" r:id="rId12"/>
      <w:headerReference w:type="first" r:id="rId13"/>
      <w:footerReference w:type="first" r:id="rId14"/>
      <w:pgSz w:w="11900" w:h="16840"/>
      <w:pgMar w:top="709" w:right="1418" w:bottom="993"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13E4C" w14:textId="77777777" w:rsidR="0025716C" w:rsidRDefault="0025716C">
      <w:r>
        <w:separator/>
      </w:r>
    </w:p>
  </w:endnote>
  <w:endnote w:type="continuationSeparator" w:id="0">
    <w:p w14:paraId="4C39DE73" w14:textId="77777777" w:rsidR="0025716C" w:rsidRDefault="0025716C">
      <w:r>
        <w:continuationSeparator/>
      </w:r>
    </w:p>
  </w:endnote>
  <w:endnote w:id="1">
    <w:p w14:paraId="4453C9BE" w14:textId="206F6F9B" w:rsidR="00E11585" w:rsidRPr="00E11585" w:rsidRDefault="00E11585">
      <w:pPr>
        <w:pStyle w:val="Notedefin"/>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Corbel"/>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5C55F" w14:textId="77777777" w:rsidR="004143A4" w:rsidRDefault="004143A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834B9" w14:textId="4C194D26" w:rsidR="00541360" w:rsidRDefault="002C6C77">
    <w:pPr>
      <w:pStyle w:val="Pieddepage"/>
      <w:pBdr>
        <w:top w:val="single" w:sz="4" w:space="0" w:color="000000"/>
      </w:pBdr>
    </w:pPr>
    <w:r>
      <w:t>SG/D</w:t>
    </w:r>
    <w:r w:rsidR="0046379C">
      <w:t>TN</w:t>
    </w:r>
    <w:r>
      <w:t>UM/SDA</w:t>
    </w:r>
    <w:r w:rsidR="0046379C">
      <w:t>S</w:t>
    </w:r>
    <w:r>
      <w:tab/>
      <w:t xml:space="preserve">                 CRT</w:t>
    </w:r>
    <w:r>
      <w:tab/>
      <w:t xml:space="preserve">page </w:t>
    </w:r>
    <w:r w:rsidR="008A44EA">
      <w:fldChar w:fldCharType="begin"/>
    </w:r>
    <w:r>
      <w:instrText xml:space="preserve"> PAGE </w:instrText>
    </w:r>
    <w:r w:rsidR="008A44EA">
      <w:fldChar w:fldCharType="separate"/>
    </w:r>
    <w:r w:rsidR="00C3186E">
      <w:rPr>
        <w:noProof/>
      </w:rPr>
      <w:t>7</w:t>
    </w:r>
    <w:r w:rsidR="008A44EA">
      <w:fldChar w:fldCharType="end"/>
    </w:r>
    <w:r>
      <w:t>/</w:t>
    </w:r>
    <w:r w:rsidR="008A44EA">
      <w:fldChar w:fldCharType="begin"/>
    </w:r>
    <w:r w:rsidR="00230E74">
      <w:instrText xml:space="preserve"> NUMPAGES </w:instrText>
    </w:r>
    <w:r w:rsidR="008A44EA">
      <w:fldChar w:fldCharType="separate"/>
    </w:r>
    <w:r w:rsidR="00C3186E">
      <w:rPr>
        <w:noProof/>
      </w:rPr>
      <w:t>8</w:t>
    </w:r>
    <w:r w:rsidR="008A44EA">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9E2E0" w14:textId="77777777" w:rsidR="004143A4" w:rsidRDefault="004143A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694085" w14:textId="77777777" w:rsidR="0025716C" w:rsidRDefault="0025716C">
      <w:r>
        <w:separator/>
      </w:r>
    </w:p>
  </w:footnote>
  <w:footnote w:type="continuationSeparator" w:id="0">
    <w:p w14:paraId="6FAC24F2" w14:textId="77777777" w:rsidR="0025716C" w:rsidRDefault="00257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C8B0B" w14:textId="77777777" w:rsidR="004143A4" w:rsidRDefault="004143A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11289" w14:textId="77777777" w:rsidR="004143A4" w:rsidRDefault="004143A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936B6" w14:textId="77777777" w:rsidR="004143A4" w:rsidRDefault="004143A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41DD3"/>
    <w:multiLevelType w:val="hybridMultilevel"/>
    <w:tmpl w:val="D1E0F94E"/>
    <w:styleLink w:val="Style3import"/>
    <w:lvl w:ilvl="0" w:tplc="D9CE5D1E">
      <w:start w:val="1"/>
      <w:numFmt w:val="decimal"/>
      <w:lvlText w:val="%1)"/>
      <w:lvlJc w:val="left"/>
      <w:pPr>
        <w:ind w:left="818" w:hanging="458"/>
      </w:pPr>
      <w:rPr>
        <w:rFonts w:hAnsi="Arial Unicode MS"/>
        <w:caps w:val="0"/>
        <w:smallCaps w:val="0"/>
        <w:strike w:val="0"/>
        <w:dstrike w:val="0"/>
        <w:spacing w:val="0"/>
        <w:w w:val="100"/>
        <w:kern w:val="0"/>
        <w:position w:val="0"/>
        <w:highlight w:val="none"/>
        <w:vertAlign w:val="baseline"/>
      </w:rPr>
    </w:lvl>
    <w:lvl w:ilvl="1" w:tplc="9E6ACE00">
      <w:start w:val="1"/>
      <w:numFmt w:val="lowerLetter"/>
      <w:lvlText w:val="%2."/>
      <w:lvlJc w:val="left"/>
      <w:pPr>
        <w:ind w:left="1538" w:hanging="458"/>
      </w:pPr>
      <w:rPr>
        <w:rFonts w:hAnsi="Arial Unicode MS"/>
        <w:caps w:val="0"/>
        <w:smallCaps w:val="0"/>
        <w:strike w:val="0"/>
        <w:dstrike w:val="0"/>
        <w:spacing w:val="0"/>
        <w:w w:val="100"/>
        <w:kern w:val="0"/>
        <w:position w:val="0"/>
        <w:sz w:val="28"/>
        <w:szCs w:val="28"/>
        <w:highlight w:val="none"/>
        <w:vertAlign w:val="baseline"/>
      </w:rPr>
    </w:lvl>
    <w:lvl w:ilvl="2" w:tplc="8C644AD8">
      <w:start w:val="1"/>
      <w:numFmt w:val="lowerRoman"/>
      <w:lvlText w:val="%3."/>
      <w:lvlJc w:val="left"/>
      <w:pPr>
        <w:ind w:left="2252" w:hanging="427"/>
      </w:pPr>
      <w:rPr>
        <w:rFonts w:hAnsi="Arial Unicode MS"/>
        <w:caps w:val="0"/>
        <w:smallCaps w:val="0"/>
        <w:strike w:val="0"/>
        <w:dstrike w:val="0"/>
        <w:spacing w:val="0"/>
        <w:w w:val="100"/>
        <w:kern w:val="0"/>
        <w:position w:val="0"/>
        <w:sz w:val="28"/>
        <w:szCs w:val="28"/>
        <w:highlight w:val="none"/>
        <w:vertAlign w:val="baseline"/>
      </w:rPr>
    </w:lvl>
    <w:lvl w:ilvl="3" w:tplc="97EA77B8">
      <w:start w:val="1"/>
      <w:numFmt w:val="decimal"/>
      <w:lvlText w:val="%4."/>
      <w:lvlJc w:val="left"/>
      <w:pPr>
        <w:ind w:left="2978" w:hanging="458"/>
      </w:pPr>
      <w:rPr>
        <w:rFonts w:hAnsi="Arial Unicode MS"/>
        <w:caps w:val="0"/>
        <w:smallCaps w:val="0"/>
        <w:strike w:val="0"/>
        <w:dstrike w:val="0"/>
        <w:spacing w:val="0"/>
        <w:w w:val="100"/>
        <w:kern w:val="0"/>
        <w:position w:val="0"/>
        <w:sz w:val="28"/>
        <w:szCs w:val="28"/>
        <w:highlight w:val="none"/>
        <w:vertAlign w:val="baseline"/>
      </w:rPr>
    </w:lvl>
    <w:lvl w:ilvl="4" w:tplc="34F651E0">
      <w:start w:val="1"/>
      <w:numFmt w:val="lowerLetter"/>
      <w:lvlText w:val="%5."/>
      <w:lvlJc w:val="left"/>
      <w:pPr>
        <w:ind w:left="3698" w:hanging="458"/>
      </w:pPr>
      <w:rPr>
        <w:rFonts w:hAnsi="Arial Unicode MS"/>
        <w:caps w:val="0"/>
        <w:smallCaps w:val="0"/>
        <w:strike w:val="0"/>
        <w:dstrike w:val="0"/>
        <w:spacing w:val="0"/>
        <w:w w:val="100"/>
        <w:kern w:val="0"/>
        <w:position w:val="0"/>
        <w:sz w:val="28"/>
        <w:szCs w:val="28"/>
        <w:highlight w:val="none"/>
        <w:vertAlign w:val="baseline"/>
      </w:rPr>
    </w:lvl>
    <w:lvl w:ilvl="5" w:tplc="7C2ABFC8">
      <w:start w:val="1"/>
      <w:numFmt w:val="lowerRoman"/>
      <w:lvlText w:val="%6."/>
      <w:lvlJc w:val="left"/>
      <w:pPr>
        <w:ind w:left="4412" w:hanging="427"/>
      </w:pPr>
      <w:rPr>
        <w:rFonts w:hAnsi="Arial Unicode MS"/>
        <w:caps w:val="0"/>
        <w:smallCaps w:val="0"/>
        <w:strike w:val="0"/>
        <w:dstrike w:val="0"/>
        <w:spacing w:val="0"/>
        <w:w w:val="100"/>
        <w:kern w:val="0"/>
        <w:position w:val="0"/>
        <w:sz w:val="28"/>
        <w:szCs w:val="28"/>
        <w:highlight w:val="none"/>
        <w:vertAlign w:val="baseline"/>
      </w:rPr>
    </w:lvl>
    <w:lvl w:ilvl="6" w:tplc="17AA3CDC">
      <w:start w:val="1"/>
      <w:numFmt w:val="decimal"/>
      <w:lvlText w:val="%7."/>
      <w:lvlJc w:val="left"/>
      <w:pPr>
        <w:ind w:left="5138" w:hanging="458"/>
      </w:pPr>
      <w:rPr>
        <w:rFonts w:hAnsi="Arial Unicode MS"/>
        <w:caps w:val="0"/>
        <w:smallCaps w:val="0"/>
        <w:strike w:val="0"/>
        <w:dstrike w:val="0"/>
        <w:spacing w:val="0"/>
        <w:w w:val="100"/>
        <w:kern w:val="0"/>
        <w:position w:val="0"/>
        <w:sz w:val="28"/>
        <w:szCs w:val="28"/>
        <w:highlight w:val="none"/>
        <w:vertAlign w:val="baseline"/>
      </w:rPr>
    </w:lvl>
    <w:lvl w:ilvl="7" w:tplc="2E107438">
      <w:start w:val="1"/>
      <w:numFmt w:val="lowerLetter"/>
      <w:lvlText w:val="%8."/>
      <w:lvlJc w:val="left"/>
      <w:pPr>
        <w:ind w:left="5858" w:hanging="458"/>
      </w:pPr>
      <w:rPr>
        <w:rFonts w:hAnsi="Arial Unicode MS"/>
        <w:caps w:val="0"/>
        <w:smallCaps w:val="0"/>
        <w:strike w:val="0"/>
        <w:dstrike w:val="0"/>
        <w:spacing w:val="0"/>
        <w:w w:val="100"/>
        <w:kern w:val="0"/>
        <w:position w:val="0"/>
        <w:sz w:val="28"/>
        <w:szCs w:val="28"/>
        <w:highlight w:val="none"/>
        <w:vertAlign w:val="baseline"/>
      </w:rPr>
    </w:lvl>
    <w:lvl w:ilvl="8" w:tplc="E3C0C3A4">
      <w:start w:val="1"/>
      <w:numFmt w:val="lowerRoman"/>
      <w:lvlText w:val="%9."/>
      <w:lvlJc w:val="left"/>
      <w:pPr>
        <w:ind w:left="6572" w:hanging="427"/>
      </w:pPr>
      <w:rPr>
        <w:rFonts w:hAnsi="Arial Unicode MS"/>
        <w:caps w:val="0"/>
        <w:smallCaps w:val="0"/>
        <w:strike w:val="0"/>
        <w:dstrike w:val="0"/>
        <w:spacing w:val="0"/>
        <w:w w:val="100"/>
        <w:kern w:val="0"/>
        <w:position w:val="0"/>
        <w:sz w:val="28"/>
        <w:szCs w:val="28"/>
        <w:highlight w:val="none"/>
        <w:vertAlign w:val="baseline"/>
      </w:rPr>
    </w:lvl>
  </w:abstractNum>
  <w:abstractNum w:abstractNumId="1" w15:restartNumberingAfterBreak="0">
    <w:nsid w:val="0B99176D"/>
    <w:multiLevelType w:val="multilevel"/>
    <w:tmpl w:val="303CF61A"/>
    <w:styleLink w:val="Listeactuelle8"/>
    <w:lvl w:ilvl="0">
      <w:start w:val="1"/>
      <w:numFmt w:val="decimal"/>
      <w:lvlText w:val="%1."/>
      <w:lvlJc w:val="left"/>
      <w:pPr>
        <w:ind w:left="380" w:hanging="380"/>
      </w:pPr>
      <w:rPr>
        <w:rFonts w:eastAsia="Verdana" w:cs="Verdana" w:hint="default"/>
      </w:rPr>
    </w:lvl>
    <w:lvl w:ilvl="1">
      <w:start w:val="1"/>
      <w:numFmt w:val="decimal"/>
      <w:lvlText w:val="%1.%2-"/>
      <w:lvlJc w:val="left"/>
      <w:pPr>
        <w:ind w:left="720" w:hanging="720"/>
      </w:pPr>
      <w:rPr>
        <w:rFonts w:eastAsia="Verdana" w:cs="Verdana" w:hint="default"/>
      </w:rPr>
    </w:lvl>
    <w:lvl w:ilvl="2">
      <w:start w:val="1"/>
      <w:numFmt w:val="decimal"/>
      <w:lvlText w:val="2.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1800" w:hanging="1800"/>
      </w:pPr>
      <w:rPr>
        <w:rFonts w:eastAsia="Verdana" w:cs="Verdana" w:hint="default"/>
      </w:rPr>
    </w:lvl>
  </w:abstractNum>
  <w:abstractNum w:abstractNumId="2" w15:restartNumberingAfterBreak="0">
    <w:nsid w:val="114A7490"/>
    <w:multiLevelType w:val="hybridMultilevel"/>
    <w:tmpl w:val="F536DF6A"/>
    <w:styleLink w:val="Style7import"/>
    <w:lvl w:ilvl="0" w:tplc="69069E4A">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E39091A4">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ABEE6C72">
      <w:start w:val="1"/>
      <w:numFmt w:val="lowerRoman"/>
      <w:lvlText w:val="%3."/>
      <w:lvlJc w:val="left"/>
      <w:pPr>
        <w:ind w:left="2160" w:hanging="302"/>
      </w:pPr>
      <w:rPr>
        <w:rFonts w:hAnsi="Arial Unicode MS"/>
        <w:caps w:val="0"/>
        <w:smallCaps w:val="0"/>
        <w:strike w:val="0"/>
        <w:dstrike w:val="0"/>
        <w:spacing w:val="0"/>
        <w:w w:val="100"/>
        <w:kern w:val="0"/>
        <w:position w:val="0"/>
        <w:highlight w:val="none"/>
        <w:vertAlign w:val="baseline"/>
      </w:rPr>
    </w:lvl>
    <w:lvl w:ilvl="3" w:tplc="B020350C">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8690DE30">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5A38AA2E">
      <w:start w:val="1"/>
      <w:numFmt w:val="lowerRoman"/>
      <w:lvlText w:val="%6."/>
      <w:lvlJc w:val="left"/>
      <w:pPr>
        <w:ind w:left="4320" w:hanging="302"/>
      </w:pPr>
      <w:rPr>
        <w:rFonts w:hAnsi="Arial Unicode MS"/>
        <w:caps w:val="0"/>
        <w:smallCaps w:val="0"/>
        <w:strike w:val="0"/>
        <w:dstrike w:val="0"/>
        <w:spacing w:val="0"/>
        <w:w w:val="100"/>
        <w:kern w:val="0"/>
        <w:position w:val="0"/>
        <w:highlight w:val="none"/>
        <w:vertAlign w:val="baseline"/>
      </w:rPr>
    </w:lvl>
    <w:lvl w:ilvl="6" w:tplc="1ED4EB8A">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D09C8332">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8872EA20">
      <w:start w:val="1"/>
      <w:numFmt w:val="lowerRoman"/>
      <w:lvlText w:val="%9."/>
      <w:lvlJc w:val="left"/>
      <w:pPr>
        <w:ind w:left="6480" w:hanging="302"/>
      </w:pPr>
      <w:rPr>
        <w:rFonts w:hAnsi="Arial Unicode MS"/>
        <w:caps w:val="0"/>
        <w:smallCaps w:val="0"/>
        <w:strike w:val="0"/>
        <w:dstrike w:val="0"/>
        <w:spacing w:val="0"/>
        <w:w w:val="100"/>
        <w:kern w:val="0"/>
        <w:position w:val="0"/>
        <w:highlight w:val="none"/>
        <w:vertAlign w:val="baseline"/>
      </w:rPr>
    </w:lvl>
  </w:abstractNum>
  <w:abstractNum w:abstractNumId="3" w15:restartNumberingAfterBreak="0">
    <w:nsid w:val="13874C88"/>
    <w:multiLevelType w:val="multilevel"/>
    <w:tmpl w:val="1C10EE28"/>
    <w:styleLink w:val="Listeactuelle3"/>
    <w:lvl w:ilvl="0">
      <w:start w:val="1"/>
      <w:numFmt w:val="decimal"/>
      <w:lvlText w:val="%1."/>
      <w:lvlJc w:val="left"/>
      <w:pPr>
        <w:ind w:left="380" w:hanging="380"/>
      </w:pPr>
      <w:rPr>
        <w:rFonts w:eastAsia="Verdana" w:cs="Verdana" w:hint="default"/>
      </w:rPr>
    </w:lvl>
    <w:lvl w:ilvl="1">
      <w:start w:val="2"/>
      <w:numFmt w:val="decimal"/>
      <w:lvlText w:val="%1.%2-"/>
      <w:lvlJc w:val="left"/>
      <w:pPr>
        <w:ind w:left="720" w:hanging="720"/>
      </w:pPr>
      <w:rPr>
        <w:rFonts w:eastAsia="Verdana" w:cs="Verdana" w:hint="default"/>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1800" w:hanging="1800"/>
      </w:pPr>
      <w:rPr>
        <w:rFonts w:eastAsia="Verdana" w:cs="Verdana" w:hint="default"/>
      </w:rPr>
    </w:lvl>
  </w:abstractNum>
  <w:abstractNum w:abstractNumId="4" w15:restartNumberingAfterBreak="0">
    <w:nsid w:val="141C1F99"/>
    <w:multiLevelType w:val="multilevel"/>
    <w:tmpl w:val="0CEAC090"/>
    <w:styleLink w:val="Listeactuelle4"/>
    <w:lvl w:ilvl="0">
      <w:start w:val="1"/>
      <w:numFmt w:val="decimal"/>
      <w:lvlText w:val="%1."/>
      <w:lvlJc w:val="left"/>
      <w:pPr>
        <w:ind w:left="380" w:hanging="380"/>
      </w:pPr>
      <w:rPr>
        <w:rFonts w:eastAsia="Verdana" w:cs="Verdana" w:hint="default"/>
      </w:rPr>
    </w:lvl>
    <w:lvl w:ilvl="1">
      <w:start w:val="1"/>
      <w:numFmt w:val="decimal"/>
      <w:lvlText w:val="%1.%2-"/>
      <w:lvlJc w:val="left"/>
      <w:pPr>
        <w:ind w:left="720" w:hanging="720"/>
      </w:pPr>
      <w:rPr>
        <w:rFonts w:eastAsia="Verdana" w:cs="Verdana" w:hint="default"/>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1800" w:hanging="1800"/>
      </w:pPr>
      <w:rPr>
        <w:rFonts w:eastAsia="Verdana" w:cs="Verdana" w:hint="default"/>
      </w:rPr>
    </w:lvl>
  </w:abstractNum>
  <w:abstractNum w:abstractNumId="5" w15:restartNumberingAfterBreak="0">
    <w:nsid w:val="27952F4B"/>
    <w:multiLevelType w:val="hybridMultilevel"/>
    <w:tmpl w:val="260A9C5A"/>
    <w:styleLink w:val="Style4import"/>
    <w:lvl w:ilvl="0" w:tplc="D4C07A74">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1C4E345C">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FA484B68">
      <w:start w:val="1"/>
      <w:numFmt w:val="lowerRoman"/>
      <w:lvlText w:val="%3."/>
      <w:lvlJc w:val="left"/>
      <w:pPr>
        <w:ind w:left="2160" w:hanging="302"/>
      </w:pPr>
      <w:rPr>
        <w:rFonts w:hAnsi="Arial Unicode MS"/>
        <w:caps w:val="0"/>
        <w:smallCaps w:val="0"/>
        <w:strike w:val="0"/>
        <w:dstrike w:val="0"/>
        <w:spacing w:val="0"/>
        <w:w w:val="100"/>
        <w:kern w:val="0"/>
        <w:position w:val="0"/>
        <w:highlight w:val="none"/>
        <w:vertAlign w:val="baseline"/>
      </w:rPr>
    </w:lvl>
    <w:lvl w:ilvl="3" w:tplc="2C807B42">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1A0A4054">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252C8BF8">
      <w:start w:val="1"/>
      <w:numFmt w:val="lowerRoman"/>
      <w:lvlText w:val="%6."/>
      <w:lvlJc w:val="left"/>
      <w:pPr>
        <w:ind w:left="4320" w:hanging="302"/>
      </w:pPr>
      <w:rPr>
        <w:rFonts w:hAnsi="Arial Unicode MS"/>
        <w:caps w:val="0"/>
        <w:smallCaps w:val="0"/>
        <w:strike w:val="0"/>
        <w:dstrike w:val="0"/>
        <w:spacing w:val="0"/>
        <w:w w:val="100"/>
        <w:kern w:val="0"/>
        <w:position w:val="0"/>
        <w:highlight w:val="none"/>
        <w:vertAlign w:val="baseline"/>
      </w:rPr>
    </w:lvl>
    <w:lvl w:ilvl="6" w:tplc="0BB2F266">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C6B00980">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F5ECF244">
      <w:start w:val="1"/>
      <w:numFmt w:val="lowerRoman"/>
      <w:lvlText w:val="%9."/>
      <w:lvlJc w:val="left"/>
      <w:pPr>
        <w:ind w:left="6480" w:hanging="302"/>
      </w:pPr>
      <w:rPr>
        <w:rFonts w:hAnsi="Arial Unicode MS"/>
        <w:caps w:val="0"/>
        <w:smallCaps w:val="0"/>
        <w:strike w:val="0"/>
        <w:dstrike w:val="0"/>
        <w:spacing w:val="0"/>
        <w:w w:val="100"/>
        <w:kern w:val="0"/>
        <w:position w:val="0"/>
        <w:highlight w:val="none"/>
        <w:vertAlign w:val="baseline"/>
      </w:rPr>
    </w:lvl>
  </w:abstractNum>
  <w:abstractNum w:abstractNumId="6" w15:restartNumberingAfterBreak="0">
    <w:nsid w:val="2BBF7327"/>
    <w:multiLevelType w:val="multilevel"/>
    <w:tmpl w:val="7CEE568C"/>
    <w:lvl w:ilvl="0">
      <w:start w:val="1"/>
      <w:numFmt w:val="bullet"/>
      <w:lvlText w:val=""/>
      <w:lvlJc w:val="left"/>
      <w:pPr>
        <w:ind w:left="720" w:hanging="360"/>
      </w:pPr>
      <w:rPr>
        <w:rFonts w:ascii="Symbol" w:hAnsi="Symbol" w:hint="default"/>
        <w:caps w:val="0"/>
        <w:smallCaps w:val="0"/>
        <w:strike w:val="0"/>
        <w:dstrike w:val="0"/>
        <w:spacing w:val="0"/>
        <w:w w:val="100"/>
        <w:kern w:val="0"/>
        <w:position w:val="0"/>
        <w:highlight w:val="none"/>
        <w:vertAlign w:val="baseline"/>
      </w:rPr>
    </w:lvl>
    <w:lvl w:ilvl="1">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start w:val="1"/>
      <w:numFmt w:val="lowerRoman"/>
      <w:lvlText w:val="%3."/>
      <w:lvlJc w:val="left"/>
      <w:pPr>
        <w:ind w:left="2160" w:hanging="302"/>
      </w:pPr>
      <w:rPr>
        <w:rFonts w:hAnsi="Arial Unicode MS"/>
        <w:caps w:val="0"/>
        <w:smallCaps w:val="0"/>
        <w:strike w:val="0"/>
        <w:dstrike w:val="0"/>
        <w:spacing w:val="0"/>
        <w:w w:val="100"/>
        <w:kern w:val="0"/>
        <w:position w:val="0"/>
        <w:highlight w:val="none"/>
        <w:vertAlign w:val="baseline"/>
      </w:rPr>
    </w:lvl>
    <w:lvl w:ilvl="3">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start w:val="1"/>
      <w:numFmt w:val="lowerRoman"/>
      <w:lvlText w:val="%6."/>
      <w:lvlJc w:val="left"/>
      <w:pPr>
        <w:ind w:left="4320" w:hanging="302"/>
      </w:pPr>
      <w:rPr>
        <w:rFonts w:hAnsi="Arial Unicode MS"/>
        <w:caps w:val="0"/>
        <w:smallCaps w:val="0"/>
        <w:strike w:val="0"/>
        <w:dstrike w:val="0"/>
        <w:spacing w:val="0"/>
        <w:w w:val="100"/>
        <w:kern w:val="0"/>
        <w:position w:val="0"/>
        <w:highlight w:val="none"/>
        <w:vertAlign w:val="baseline"/>
      </w:rPr>
    </w:lvl>
    <w:lvl w:ilvl="6">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start w:val="1"/>
      <w:numFmt w:val="lowerRoman"/>
      <w:lvlText w:val="%9."/>
      <w:lvlJc w:val="left"/>
      <w:pPr>
        <w:ind w:left="6480" w:hanging="302"/>
      </w:pPr>
      <w:rPr>
        <w:rFonts w:hAnsi="Arial Unicode MS"/>
        <w:caps w:val="0"/>
        <w:smallCaps w:val="0"/>
        <w:strike w:val="0"/>
        <w:dstrike w:val="0"/>
        <w:spacing w:val="0"/>
        <w:w w:val="100"/>
        <w:kern w:val="0"/>
        <w:position w:val="0"/>
        <w:highlight w:val="none"/>
        <w:vertAlign w:val="baseline"/>
      </w:rPr>
    </w:lvl>
  </w:abstractNum>
  <w:abstractNum w:abstractNumId="7" w15:restartNumberingAfterBreak="0">
    <w:nsid w:val="2BC136E6"/>
    <w:multiLevelType w:val="hybridMultilevel"/>
    <w:tmpl w:val="A8904318"/>
    <w:styleLink w:val="Style10import"/>
    <w:lvl w:ilvl="0" w:tplc="3DD2F76A">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2AAA38CC">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46B02750">
      <w:start w:val="1"/>
      <w:numFmt w:val="lowerRoman"/>
      <w:lvlText w:val="%3."/>
      <w:lvlJc w:val="left"/>
      <w:pPr>
        <w:ind w:left="2160" w:hanging="302"/>
      </w:pPr>
      <w:rPr>
        <w:rFonts w:hAnsi="Arial Unicode MS"/>
        <w:caps w:val="0"/>
        <w:smallCaps w:val="0"/>
        <w:strike w:val="0"/>
        <w:dstrike w:val="0"/>
        <w:spacing w:val="0"/>
        <w:w w:val="100"/>
        <w:kern w:val="0"/>
        <w:position w:val="0"/>
        <w:highlight w:val="none"/>
        <w:vertAlign w:val="baseline"/>
      </w:rPr>
    </w:lvl>
    <w:lvl w:ilvl="3" w:tplc="915C0052">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9EFE03A2">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ADD8DC68">
      <w:start w:val="1"/>
      <w:numFmt w:val="lowerRoman"/>
      <w:lvlText w:val="%6."/>
      <w:lvlJc w:val="left"/>
      <w:pPr>
        <w:ind w:left="4320" w:hanging="302"/>
      </w:pPr>
      <w:rPr>
        <w:rFonts w:hAnsi="Arial Unicode MS"/>
        <w:caps w:val="0"/>
        <w:smallCaps w:val="0"/>
        <w:strike w:val="0"/>
        <w:dstrike w:val="0"/>
        <w:spacing w:val="0"/>
        <w:w w:val="100"/>
        <w:kern w:val="0"/>
        <w:position w:val="0"/>
        <w:highlight w:val="none"/>
        <w:vertAlign w:val="baseline"/>
      </w:rPr>
    </w:lvl>
    <w:lvl w:ilvl="6" w:tplc="41AA7F50">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956E3008">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02281C1E">
      <w:start w:val="1"/>
      <w:numFmt w:val="lowerRoman"/>
      <w:lvlText w:val="%9."/>
      <w:lvlJc w:val="left"/>
      <w:pPr>
        <w:ind w:left="6480" w:hanging="302"/>
      </w:pPr>
      <w:rPr>
        <w:rFonts w:hAnsi="Arial Unicode MS"/>
        <w:caps w:val="0"/>
        <w:smallCaps w:val="0"/>
        <w:strike w:val="0"/>
        <w:dstrike w:val="0"/>
        <w:spacing w:val="0"/>
        <w:w w:val="100"/>
        <w:kern w:val="0"/>
        <w:position w:val="0"/>
        <w:highlight w:val="none"/>
        <w:vertAlign w:val="baseline"/>
      </w:rPr>
    </w:lvl>
  </w:abstractNum>
  <w:abstractNum w:abstractNumId="8" w15:restartNumberingAfterBreak="0">
    <w:nsid w:val="2C7114B2"/>
    <w:multiLevelType w:val="multilevel"/>
    <w:tmpl w:val="75EA112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1146" w:hanging="720"/>
      </w:pPr>
      <w:rPr>
        <w:b/>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 w15:restartNumberingAfterBreak="0">
    <w:nsid w:val="2DCE6216"/>
    <w:multiLevelType w:val="hybridMultilevel"/>
    <w:tmpl w:val="442A7116"/>
    <w:styleLink w:val="Style6import"/>
    <w:lvl w:ilvl="0" w:tplc="D61EC214">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30AA7A60">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2C80A444">
      <w:start w:val="1"/>
      <w:numFmt w:val="lowerRoman"/>
      <w:lvlText w:val="%3."/>
      <w:lvlJc w:val="left"/>
      <w:pPr>
        <w:ind w:left="2160" w:hanging="302"/>
      </w:pPr>
      <w:rPr>
        <w:rFonts w:hAnsi="Arial Unicode MS"/>
        <w:caps w:val="0"/>
        <w:smallCaps w:val="0"/>
        <w:strike w:val="0"/>
        <w:dstrike w:val="0"/>
        <w:spacing w:val="0"/>
        <w:w w:val="100"/>
        <w:kern w:val="0"/>
        <w:position w:val="0"/>
        <w:highlight w:val="none"/>
        <w:vertAlign w:val="baseline"/>
      </w:rPr>
    </w:lvl>
    <w:lvl w:ilvl="3" w:tplc="67942A94">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CD8607CE">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D4207E5E">
      <w:start w:val="1"/>
      <w:numFmt w:val="lowerRoman"/>
      <w:lvlText w:val="%6."/>
      <w:lvlJc w:val="left"/>
      <w:pPr>
        <w:ind w:left="4320" w:hanging="302"/>
      </w:pPr>
      <w:rPr>
        <w:rFonts w:hAnsi="Arial Unicode MS"/>
        <w:caps w:val="0"/>
        <w:smallCaps w:val="0"/>
        <w:strike w:val="0"/>
        <w:dstrike w:val="0"/>
        <w:spacing w:val="0"/>
        <w:w w:val="100"/>
        <w:kern w:val="0"/>
        <w:position w:val="0"/>
        <w:highlight w:val="none"/>
        <w:vertAlign w:val="baseline"/>
      </w:rPr>
    </w:lvl>
    <w:lvl w:ilvl="6" w:tplc="4BCE83C2">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496AB3D4">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5302DE90">
      <w:start w:val="1"/>
      <w:numFmt w:val="lowerRoman"/>
      <w:lvlText w:val="%9."/>
      <w:lvlJc w:val="left"/>
      <w:pPr>
        <w:ind w:left="6480" w:hanging="302"/>
      </w:pPr>
      <w:rPr>
        <w:rFonts w:hAnsi="Arial Unicode MS"/>
        <w:caps w:val="0"/>
        <w:smallCaps w:val="0"/>
        <w:strike w:val="0"/>
        <w:dstrike w:val="0"/>
        <w:spacing w:val="0"/>
        <w:w w:val="100"/>
        <w:kern w:val="0"/>
        <w:position w:val="0"/>
        <w:highlight w:val="none"/>
        <w:vertAlign w:val="baseline"/>
      </w:rPr>
    </w:lvl>
  </w:abstractNum>
  <w:abstractNum w:abstractNumId="10" w15:restartNumberingAfterBreak="0">
    <w:nsid w:val="34A719AA"/>
    <w:multiLevelType w:val="multilevel"/>
    <w:tmpl w:val="7CEE568C"/>
    <w:lvl w:ilvl="0">
      <w:start w:val="1"/>
      <w:numFmt w:val="bullet"/>
      <w:lvlText w:val=""/>
      <w:lvlJc w:val="left"/>
      <w:pPr>
        <w:ind w:left="720" w:hanging="360"/>
      </w:pPr>
      <w:rPr>
        <w:rFonts w:ascii="Symbol" w:hAnsi="Symbol" w:hint="default"/>
        <w:caps w:val="0"/>
        <w:smallCaps w:val="0"/>
        <w:strike w:val="0"/>
        <w:dstrike w:val="0"/>
        <w:spacing w:val="0"/>
        <w:w w:val="100"/>
        <w:kern w:val="0"/>
        <w:position w:val="0"/>
        <w:highlight w:val="none"/>
        <w:vertAlign w:val="baseline"/>
      </w:rPr>
    </w:lvl>
    <w:lvl w:ilvl="1">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start w:val="1"/>
      <w:numFmt w:val="lowerRoman"/>
      <w:lvlText w:val="%3."/>
      <w:lvlJc w:val="left"/>
      <w:pPr>
        <w:ind w:left="2160" w:hanging="302"/>
      </w:pPr>
      <w:rPr>
        <w:rFonts w:hAnsi="Arial Unicode MS"/>
        <w:caps w:val="0"/>
        <w:smallCaps w:val="0"/>
        <w:strike w:val="0"/>
        <w:dstrike w:val="0"/>
        <w:spacing w:val="0"/>
        <w:w w:val="100"/>
        <w:kern w:val="0"/>
        <w:position w:val="0"/>
        <w:highlight w:val="none"/>
        <w:vertAlign w:val="baseline"/>
      </w:rPr>
    </w:lvl>
    <w:lvl w:ilvl="3">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start w:val="1"/>
      <w:numFmt w:val="lowerRoman"/>
      <w:lvlText w:val="%6."/>
      <w:lvlJc w:val="left"/>
      <w:pPr>
        <w:ind w:left="4320" w:hanging="302"/>
      </w:pPr>
      <w:rPr>
        <w:rFonts w:hAnsi="Arial Unicode MS"/>
        <w:caps w:val="0"/>
        <w:smallCaps w:val="0"/>
        <w:strike w:val="0"/>
        <w:dstrike w:val="0"/>
        <w:spacing w:val="0"/>
        <w:w w:val="100"/>
        <w:kern w:val="0"/>
        <w:position w:val="0"/>
        <w:highlight w:val="none"/>
        <w:vertAlign w:val="baseline"/>
      </w:rPr>
    </w:lvl>
    <w:lvl w:ilvl="6">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start w:val="1"/>
      <w:numFmt w:val="lowerRoman"/>
      <w:lvlText w:val="%9."/>
      <w:lvlJc w:val="left"/>
      <w:pPr>
        <w:ind w:left="6480" w:hanging="302"/>
      </w:pPr>
      <w:rPr>
        <w:rFonts w:hAnsi="Arial Unicode MS"/>
        <w:caps w:val="0"/>
        <w:smallCaps w:val="0"/>
        <w:strike w:val="0"/>
        <w:dstrike w:val="0"/>
        <w:spacing w:val="0"/>
        <w:w w:val="100"/>
        <w:kern w:val="0"/>
        <w:position w:val="0"/>
        <w:highlight w:val="none"/>
        <w:vertAlign w:val="baseline"/>
      </w:rPr>
    </w:lvl>
  </w:abstractNum>
  <w:abstractNum w:abstractNumId="11" w15:restartNumberingAfterBreak="0">
    <w:nsid w:val="3CDE57FB"/>
    <w:multiLevelType w:val="hybridMultilevel"/>
    <w:tmpl w:val="BD503EA4"/>
    <w:lvl w:ilvl="0" w:tplc="5074F86A">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330A40"/>
    <w:multiLevelType w:val="multilevel"/>
    <w:tmpl w:val="F4D073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7467DC8"/>
    <w:multiLevelType w:val="hybridMultilevel"/>
    <w:tmpl w:val="8C94907A"/>
    <w:styleLink w:val="Style8import"/>
    <w:lvl w:ilvl="0" w:tplc="2C7A8806">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DE5CE8EC">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3B660550">
      <w:start w:val="1"/>
      <w:numFmt w:val="lowerRoman"/>
      <w:lvlText w:val="%3."/>
      <w:lvlJc w:val="left"/>
      <w:pPr>
        <w:ind w:left="2160" w:hanging="302"/>
      </w:pPr>
      <w:rPr>
        <w:rFonts w:hAnsi="Arial Unicode MS"/>
        <w:caps w:val="0"/>
        <w:smallCaps w:val="0"/>
        <w:strike w:val="0"/>
        <w:dstrike w:val="0"/>
        <w:spacing w:val="0"/>
        <w:w w:val="100"/>
        <w:kern w:val="0"/>
        <w:position w:val="0"/>
        <w:highlight w:val="none"/>
        <w:vertAlign w:val="baseline"/>
      </w:rPr>
    </w:lvl>
    <w:lvl w:ilvl="3" w:tplc="14DA4302">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1A88590E">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DF50BD40">
      <w:start w:val="1"/>
      <w:numFmt w:val="lowerRoman"/>
      <w:lvlText w:val="%6."/>
      <w:lvlJc w:val="left"/>
      <w:pPr>
        <w:ind w:left="4320" w:hanging="302"/>
      </w:pPr>
      <w:rPr>
        <w:rFonts w:hAnsi="Arial Unicode MS"/>
        <w:caps w:val="0"/>
        <w:smallCaps w:val="0"/>
        <w:strike w:val="0"/>
        <w:dstrike w:val="0"/>
        <w:spacing w:val="0"/>
        <w:w w:val="100"/>
        <w:kern w:val="0"/>
        <w:position w:val="0"/>
        <w:highlight w:val="none"/>
        <w:vertAlign w:val="baseline"/>
      </w:rPr>
    </w:lvl>
    <w:lvl w:ilvl="6" w:tplc="D0CA6806">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2A0A3194">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890AD97A">
      <w:start w:val="1"/>
      <w:numFmt w:val="lowerRoman"/>
      <w:lvlText w:val="%9."/>
      <w:lvlJc w:val="left"/>
      <w:pPr>
        <w:ind w:left="6480" w:hanging="302"/>
      </w:pPr>
      <w:rPr>
        <w:rFonts w:hAnsi="Arial Unicode MS"/>
        <w:caps w:val="0"/>
        <w:smallCaps w:val="0"/>
        <w:strike w:val="0"/>
        <w:dstrike w:val="0"/>
        <w:spacing w:val="0"/>
        <w:w w:val="100"/>
        <w:kern w:val="0"/>
        <w:position w:val="0"/>
        <w:highlight w:val="none"/>
        <w:vertAlign w:val="baseline"/>
      </w:rPr>
    </w:lvl>
  </w:abstractNum>
  <w:abstractNum w:abstractNumId="14" w15:restartNumberingAfterBreak="0">
    <w:nsid w:val="486C11DC"/>
    <w:multiLevelType w:val="multilevel"/>
    <w:tmpl w:val="0CEAC090"/>
    <w:styleLink w:val="Listeactuelle1"/>
    <w:lvl w:ilvl="0">
      <w:start w:val="1"/>
      <w:numFmt w:val="decimal"/>
      <w:lvlText w:val="%1."/>
      <w:lvlJc w:val="left"/>
      <w:pPr>
        <w:ind w:left="380" w:hanging="380"/>
      </w:pPr>
      <w:rPr>
        <w:rFonts w:eastAsia="Verdana" w:cs="Verdana" w:hint="default"/>
      </w:rPr>
    </w:lvl>
    <w:lvl w:ilvl="1">
      <w:start w:val="1"/>
      <w:numFmt w:val="decimal"/>
      <w:lvlText w:val="%1.%2-"/>
      <w:lvlJc w:val="left"/>
      <w:pPr>
        <w:ind w:left="720" w:hanging="720"/>
      </w:pPr>
      <w:rPr>
        <w:rFonts w:eastAsia="Verdana" w:cs="Verdana" w:hint="default"/>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1800" w:hanging="1800"/>
      </w:pPr>
      <w:rPr>
        <w:rFonts w:eastAsia="Verdana" w:cs="Verdana" w:hint="default"/>
      </w:rPr>
    </w:lvl>
  </w:abstractNum>
  <w:abstractNum w:abstractNumId="15" w15:restartNumberingAfterBreak="0">
    <w:nsid w:val="525A0333"/>
    <w:multiLevelType w:val="hybridMultilevel"/>
    <w:tmpl w:val="FDA8CD62"/>
    <w:lvl w:ilvl="0" w:tplc="550E831A">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6E0B2F"/>
    <w:multiLevelType w:val="multilevel"/>
    <w:tmpl w:val="22C65F22"/>
    <w:styleLink w:val="Listeactuelle6"/>
    <w:lvl w:ilvl="0">
      <w:start w:val="1"/>
      <w:numFmt w:val="decimal"/>
      <w:lvlText w:val="%1."/>
      <w:lvlJc w:val="left"/>
      <w:pPr>
        <w:ind w:left="380" w:hanging="380"/>
      </w:pPr>
      <w:rPr>
        <w:rFonts w:eastAsia="Verdana" w:cs="Verdana" w:hint="default"/>
      </w:rPr>
    </w:lvl>
    <w:lvl w:ilvl="1">
      <w:start w:val="1"/>
      <w:numFmt w:val="decimal"/>
      <w:lvlText w:val="%1.%2-"/>
      <w:lvlJc w:val="left"/>
      <w:pPr>
        <w:ind w:left="720" w:hanging="720"/>
      </w:pPr>
      <w:rPr>
        <w:rFonts w:eastAsia="Verdana" w:cs="Verdana" w:hint="default"/>
      </w:rPr>
    </w:lvl>
    <w:lvl w:ilvl="2">
      <w:start w:val="1"/>
      <w:numFmt w:val="decimal"/>
      <w:lvlText w:val="2.%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1800" w:hanging="1800"/>
      </w:pPr>
      <w:rPr>
        <w:rFonts w:eastAsia="Verdana" w:cs="Verdana" w:hint="default"/>
      </w:rPr>
    </w:lvl>
  </w:abstractNum>
  <w:abstractNum w:abstractNumId="17" w15:restartNumberingAfterBreak="0">
    <w:nsid w:val="55AC5E20"/>
    <w:multiLevelType w:val="hybridMultilevel"/>
    <w:tmpl w:val="669E2C4C"/>
    <w:lvl w:ilvl="0" w:tplc="41BE8DB8">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69A17C0"/>
    <w:multiLevelType w:val="multilevel"/>
    <w:tmpl w:val="22C65F22"/>
    <w:styleLink w:val="Listeactuelle7"/>
    <w:lvl w:ilvl="0">
      <w:start w:val="1"/>
      <w:numFmt w:val="decimal"/>
      <w:lvlText w:val="%1."/>
      <w:lvlJc w:val="left"/>
      <w:pPr>
        <w:ind w:left="380" w:hanging="380"/>
      </w:pPr>
      <w:rPr>
        <w:rFonts w:eastAsia="Verdana" w:cs="Verdana" w:hint="default"/>
      </w:rPr>
    </w:lvl>
    <w:lvl w:ilvl="1">
      <w:start w:val="1"/>
      <w:numFmt w:val="decimal"/>
      <w:lvlText w:val="%1.%2-"/>
      <w:lvlJc w:val="left"/>
      <w:pPr>
        <w:ind w:left="720" w:hanging="720"/>
      </w:pPr>
      <w:rPr>
        <w:rFonts w:eastAsia="Verdana" w:cs="Verdana" w:hint="default"/>
      </w:rPr>
    </w:lvl>
    <w:lvl w:ilvl="2">
      <w:start w:val="1"/>
      <w:numFmt w:val="decimal"/>
      <w:lvlText w:val="2.%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1800" w:hanging="1800"/>
      </w:pPr>
      <w:rPr>
        <w:rFonts w:eastAsia="Verdana" w:cs="Verdana" w:hint="default"/>
      </w:rPr>
    </w:lvl>
  </w:abstractNum>
  <w:abstractNum w:abstractNumId="19" w15:restartNumberingAfterBreak="0">
    <w:nsid w:val="5ABA5141"/>
    <w:multiLevelType w:val="multilevel"/>
    <w:tmpl w:val="D32CC9D6"/>
    <w:styleLink w:val="Listeactuelle5"/>
    <w:lvl w:ilvl="0">
      <w:start w:val="1"/>
      <w:numFmt w:val="decimal"/>
      <w:lvlText w:val="%1."/>
      <w:lvlJc w:val="left"/>
      <w:pPr>
        <w:ind w:left="380" w:hanging="380"/>
      </w:pPr>
      <w:rPr>
        <w:rFonts w:eastAsia="Verdana" w:cs="Verdana" w:hint="default"/>
      </w:rPr>
    </w:lvl>
    <w:lvl w:ilvl="1">
      <w:start w:val="1"/>
      <w:numFmt w:val="decimal"/>
      <w:lvlText w:val="%1.%2-"/>
      <w:lvlJc w:val="left"/>
      <w:pPr>
        <w:ind w:left="720" w:hanging="720"/>
      </w:pPr>
      <w:rPr>
        <w:rFonts w:eastAsia="Verdana" w:cs="Verdana" w:hint="default"/>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1800" w:hanging="1800"/>
      </w:pPr>
      <w:rPr>
        <w:rFonts w:eastAsia="Verdana" w:cs="Verdana" w:hint="default"/>
      </w:rPr>
    </w:lvl>
  </w:abstractNum>
  <w:abstractNum w:abstractNumId="20" w15:restartNumberingAfterBreak="0">
    <w:nsid w:val="64DB04D6"/>
    <w:multiLevelType w:val="hybridMultilevel"/>
    <w:tmpl w:val="32F66340"/>
    <w:lvl w:ilvl="0" w:tplc="0218AB74">
      <w:numFmt w:val="bullet"/>
      <w:lvlText w:val="-"/>
      <w:lvlJc w:val="left"/>
      <w:pPr>
        <w:ind w:left="1080" w:hanging="360"/>
      </w:pPr>
      <w:rPr>
        <w:rFonts w:ascii="Arial" w:eastAsia="Arial Unicode MS"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65105E91"/>
    <w:multiLevelType w:val="hybridMultilevel"/>
    <w:tmpl w:val="623064FC"/>
    <w:styleLink w:val="Style5import"/>
    <w:lvl w:ilvl="0" w:tplc="B380CBAA">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B3F8BB2C">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357663D2">
      <w:start w:val="1"/>
      <w:numFmt w:val="lowerRoman"/>
      <w:lvlText w:val="%3."/>
      <w:lvlJc w:val="left"/>
      <w:pPr>
        <w:ind w:left="2160" w:hanging="302"/>
      </w:pPr>
      <w:rPr>
        <w:rFonts w:hAnsi="Arial Unicode MS"/>
        <w:caps w:val="0"/>
        <w:smallCaps w:val="0"/>
        <w:strike w:val="0"/>
        <w:dstrike w:val="0"/>
        <w:spacing w:val="0"/>
        <w:w w:val="100"/>
        <w:kern w:val="0"/>
        <w:position w:val="0"/>
        <w:highlight w:val="none"/>
        <w:vertAlign w:val="baseline"/>
      </w:rPr>
    </w:lvl>
    <w:lvl w:ilvl="3" w:tplc="E57C8962">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ED72E670">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00CCE144">
      <w:start w:val="1"/>
      <w:numFmt w:val="lowerRoman"/>
      <w:lvlText w:val="%6."/>
      <w:lvlJc w:val="left"/>
      <w:pPr>
        <w:ind w:left="4320" w:hanging="302"/>
      </w:pPr>
      <w:rPr>
        <w:rFonts w:hAnsi="Arial Unicode MS"/>
        <w:caps w:val="0"/>
        <w:smallCaps w:val="0"/>
        <w:strike w:val="0"/>
        <w:dstrike w:val="0"/>
        <w:spacing w:val="0"/>
        <w:w w:val="100"/>
        <w:kern w:val="0"/>
        <w:position w:val="0"/>
        <w:highlight w:val="none"/>
        <w:vertAlign w:val="baseline"/>
      </w:rPr>
    </w:lvl>
    <w:lvl w:ilvl="6" w:tplc="83502604">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E5488F06">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838ACFC6">
      <w:start w:val="1"/>
      <w:numFmt w:val="lowerRoman"/>
      <w:lvlText w:val="%9."/>
      <w:lvlJc w:val="left"/>
      <w:pPr>
        <w:ind w:left="6480" w:hanging="302"/>
      </w:pPr>
      <w:rPr>
        <w:rFonts w:hAnsi="Arial Unicode MS"/>
        <w:caps w:val="0"/>
        <w:smallCaps w:val="0"/>
        <w:strike w:val="0"/>
        <w:dstrike w:val="0"/>
        <w:spacing w:val="0"/>
        <w:w w:val="100"/>
        <w:kern w:val="0"/>
        <w:position w:val="0"/>
        <w:highlight w:val="none"/>
        <w:vertAlign w:val="baseline"/>
      </w:rPr>
    </w:lvl>
  </w:abstractNum>
  <w:abstractNum w:abstractNumId="22" w15:restartNumberingAfterBreak="0">
    <w:nsid w:val="69134DBC"/>
    <w:multiLevelType w:val="multilevel"/>
    <w:tmpl w:val="0CEAC090"/>
    <w:styleLink w:val="Listeactuelle2"/>
    <w:lvl w:ilvl="0">
      <w:start w:val="1"/>
      <w:numFmt w:val="decimal"/>
      <w:lvlText w:val="%1."/>
      <w:lvlJc w:val="left"/>
      <w:pPr>
        <w:ind w:left="380" w:hanging="380"/>
      </w:pPr>
      <w:rPr>
        <w:rFonts w:eastAsia="Verdana" w:cs="Verdana" w:hint="default"/>
      </w:rPr>
    </w:lvl>
    <w:lvl w:ilvl="1">
      <w:start w:val="1"/>
      <w:numFmt w:val="decimal"/>
      <w:lvlText w:val="%1.%2-"/>
      <w:lvlJc w:val="left"/>
      <w:pPr>
        <w:ind w:left="720" w:hanging="720"/>
      </w:pPr>
      <w:rPr>
        <w:rFonts w:eastAsia="Verdana" w:cs="Verdana" w:hint="default"/>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1800" w:hanging="1800"/>
      </w:pPr>
      <w:rPr>
        <w:rFonts w:eastAsia="Verdana" w:cs="Verdana" w:hint="default"/>
      </w:rPr>
    </w:lvl>
  </w:abstractNum>
  <w:abstractNum w:abstractNumId="23" w15:restartNumberingAfterBreak="0">
    <w:nsid w:val="6F62405E"/>
    <w:multiLevelType w:val="multilevel"/>
    <w:tmpl w:val="DBCCD9FC"/>
    <w:styleLink w:val="Listeactuelle10"/>
    <w:lvl w:ilvl="0">
      <w:start w:val="1"/>
      <w:numFmt w:val="decimal"/>
      <w:lvlText w:val="%1."/>
      <w:lvlJc w:val="left"/>
      <w:pPr>
        <w:ind w:left="380" w:hanging="380"/>
      </w:pPr>
      <w:rPr>
        <w:rFonts w:eastAsia="Verdana" w:cs="Verdana" w:hint="default"/>
      </w:rPr>
    </w:lvl>
    <w:lvl w:ilvl="1">
      <w:start w:val="1"/>
      <w:numFmt w:val="decimal"/>
      <w:lvlText w:val="3.%2-"/>
      <w:lvlJc w:val="left"/>
      <w:pPr>
        <w:ind w:left="720" w:hanging="720"/>
      </w:pPr>
      <w:rPr>
        <w:rFonts w:eastAsia="Verdana" w:cs="Verdana" w:hint="default"/>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1800" w:hanging="1800"/>
      </w:pPr>
      <w:rPr>
        <w:rFonts w:eastAsia="Verdana" w:cs="Verdana" w:hint="default"/>
      </w:rPr>
    </w:lvl>
  </w:abstractNum>
  <w:abstractNum w:abstractNumId="24" w15:restartNumberingAfterBreak="0">
    <w:nsid w:val="781F0676"/>
    <w:multiLevelType w:val="multilevel"/>
    <w:tmpl w:val="4C9ED7DE"/>
    <w:styleLink w:val="Listeactuelle9"/>
    <w:lvl w:ilvl="0">
      <w:start w:val="1"/>
      <w:numFmt w:val="decimal"/>
      <w:lvlText w:val="%1."/>
      <w:lvlJc w:val="left"/>
      <w:pPr>
        <w:ind w:left="380" w:hanging="380"/>
      </w:pPr>
      <w:rPr>
        <w:rFonts w:eastAsia="Verdana" w:cs="Verdana" w:hint="default"/>
      </w:rPr>
    </w:lvl>
    <w:lvl w:ilvl="1">
      <w:start w:val="1"/>
      <w:numFmt w:val="decimal"/>
      <w:lvlText w:val="2.%2-"/>
      <w:lvlJc w:val="left"/>
      <w:pPr>
        <w:ind w:left="720" w:hanging="720"/>
      </w:pPr>
      <w:rPr>
        <w:rFonts w:eastAsia="Verdana" w:cs="Verdana" w:hint="default"/>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1800" w:hanging="1800"/>
      </w:pPr>
      <w:rPr>
        <w:rFonts w:eastAsia="Verdana" w:cs="Verdana" w:hint="default"/>
      </w:rPr>
    </w:lvl>
  </w:abstractNum>
  <w:abstractNum w:abstractNumId="25" w15:restartNumberingAfterBreak="0">
    <w:nsid w:val="7BB064CA"/>
    <w:multiLevelType w:val="hybridMultilevel"/>
    <w:tmpl w:val="6C8211FE"/>
    <w:lvl w:ilvl="0" w:tplc="0A7A6B00">
      <w:start w:val="1"/>
      <w:numFmt w:val="bullet"/>
      <w:pStyle w:val="Point1"/>
      <w:lvlText w:val=""/>
      <w:lvlJc w:val="left"/>
      <w:pPr>
        <w:ind w:left="720" w:hanging="360"/>
      </w:pPr>
      <w:rPr>
        <w:rFonts w:ascii="Symbol" w:hAnsi="Symbol"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FCA4DA9"/>
    <w:multiLevelType w:val="hybridMultilevel"/>
    <w:tmpl w:val="47BED2DC"/>
    <w:styleLink w:val="Style9import"/>
    <w:lvl w:ilvl="0" w:tplc="FA0EB762">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AECC6F10">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3D8C7DC0">
      <w:start w:val="1"/>
      <w:numFmt w:val="lowerRoman"/>
      <w:lvlText w:val="%3."/>
      <w:lvlJc w:val="left"/>
      <w:pPr>
        <w:ind w:left="2160" w:hanging="302"/>
      </w:pPr>
      <w:rPr>
        <w:rFonts w:hAnsi="Arial Unicode MS"/>
        <w:caps w:val="0"/>
        <w:smallCaps w:val="0"/>
        <w:strike w:val="0"/>
        <w:dstrike w:val="0"/>
        <w:spacing w:val="0"/>
        <w:w w:val="100"/>
        <w:kern w:val="0"/>
        <w:position w:val="0"/>
        <w:highlight w:val="none"/>
        <w:vertAlign w:val="baseline"/>
      </w:rPr>
    </w:lvl>
    <w:lvl w:ilvl="3" w:tplc="D16259DC">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ACDE496A">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C9823C1C">
      <w:start w:val="1"/>
      <w:numFmt w:val="lowerRoman"/>
      <w:lvlText w:val="%6."/>
      <w:lvlJc w:val="left"/>
      <w:pPr>
        <w:ind w:left="4320" w:hanging="302"/>
      </w:pPr>
      <w:rPr>
        <w:rFonts w:hAnsi="Arial Unicode MS"/>
        <w:caps w:val="0"/>
        <w:smallCaps w:val="0"/>
        <w:strike w:val="0"/>
        <w:dstrike w:val="0"/>
        <w:spacing w:val="0"/>
        <w:w w:val="100"/>
        <w:kern w:val="0"/>
        <w:position w:val="0"/>
        <w:highlight w:val="none"/>
        <w:vertAlign w:val="baseline"/>
      </w:rPr>
    </w:lvl>
    <w:lvl w:ilvl="6" w:tplc="465A64DE">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12221B90">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DDF6A134">
      <w:start w:val="1"/>
      <w:numFmt w:val="lowerRoman"/>
      <w:lvlText w:val="%9."/>
      <w:lvlJc w:val="left"/>
      <w:pPr>
        <w:ind w:left="6480" w:hanging="302"/>
      </w:pPr>
      <w:rPr>
        <w:rFonts w:hAnsi="Arial Unicode MS"/>
        <w:caps w:val="0"/>
        <w:smallCaps w:val="0"/>
        <w:strike w:val="0"/>
        <w:dstrike w:val="0"/>
        <w:spacing w:val="0"/>
        <w:w w:val="100"/>
        <w:kern w:val="0"/>
        <w:position w:val="0"/>
        <w:highlight w:val="none"/>
        <w:vertAlign w:val="baseline"/>
      </w:rPr>
    </w:lvl>
  </w:abstractNum>
  <w:num w:numId="1">
    <w:abstractNumId w:val="0"/>
  </w:num>
  <w:num w:numId="2">
    <w:abstractNumId w:val="5"/>
  </w:num>
  <w:num w:numId="3">
    <w:abstractNumId w:val="21"/>
  </w:num>
  <w:num w:numId="4">
    <w:abstractNumId w:val="9"/>
  </w:num>
  <w:num w:numId="5">
    <w:abstractNumId w:val="2"/>
  </w:num>
  <w:num w:numId="6">
    <w:abstractNumId w:val="13"/>
  </w:num>
  <w:num w:numId="7">
    <w:abstractNumId w:val="26"/>
  </w:num>
  <w:num w:numId="8">
    <w:abstractNumId w:val="7"/>
  </w:num>
  <w:num w:numId="9">
    <w:abstractNumId w:val="15"/>
  </w:num>
  <w:num w:numId="10">
    <w:abstractNumId w:val="25"/>
  </w:num>
  <w:num w:numId="11">
    <w:abstractNumId w:val="6"/>
  </w:num>
  <w:num w:numId="12">
    <w:abstractNumId w:val="8"/>
  </w:num>
  <w:num w:numId="13">
    <w:abstractNumId w:val="14"/>
  </w:num>
  <w:num w:numId="14">
    <w:abstractNumId w:val="22"/>
  </w:num>
  <w:num w:numId="15">
    <w:abstractNumId w:val="3"/>
  </w:num>
  <w:num w:numId="16">
    <w:abstractNumId w:val="4"/>
  </w:num>
  <w:num w:numId="17">
    <w:abstractNumId w:val="19"/>
  </w:num>
  <w:num w:numId="18">
    <w:abstractNumId w:val="16"/>
  </w:num>
  <w:num w:numId="19">
    <w:abstractNumId w:val="18"/>
  </w:num>
  <w:num w:numId="20">
    <w:abstractNumId w:val="1"/>
  </w:num>
  <w:num w:numId="21">
    <w:abstractNumId w:val="10"/>
  </w:num>
  <w:num w:numId="22">
    <w:abstractNumId w:val="24"/>
  </w:num>
  <w:num w:numId="23">
    <w:abstractNumId w:val="23"/>
  </w:num>
  <w:num w:numId="24">
    <w:abstractNumId w:val="1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2"/>
    </w:lvlOverride>
  </w:num>
  <w:num w:numId="27">
    <w:abstractNumId w:val="8"/>
  </w:num>
  <w:num w:numId="28">
    <w:abstractNumId w:val="8"/>
    <w:lvlOverride w:ilvl="0">
      <w:startOverride w:val="2"/>
    </w:lvlOverride>
    <w:lvlOverride w:ilvl="1">
      <w:startOverride w:val="2"/>
    </w:lvlOverride>
    <w:lvlOverride w:ilvl="2">
      <w:startOverride w:val="3"/>
    </w:lvlOverride>
    <w:lvlOverride w:ilvl="3">
      <w:startOverride w:val="2"/>
    </w:lvlOverride>
  </w:num>
  <w:num w:numId="29">
    <w:abstractNumId w:val="8"/>
  </w:num>
  <w:num w:numId="30">
    <w:abstractNumId w:val="11"/>
  </w:num>
  <w:num w:numId="31">
    <w:abstractNumId w:val="20"/>
  </w:num>
  <w:num w:numId="32">
    <w:abstractNumId w:val="17"/>
  </w:num>
  <w:num w:numId="33">
    <w:abstractNumId w:val="8"/>
  </w:num>
  <w:num w:numId="34">
    <w:abstractNumId w:val="8"/>
  </w:num>
  <w:num w:numId="35">
    <w:abstractNumId w:val="8"/>
  </w:num>
  <w:num w:numId="36">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360"/>
    <w:rsid w:val="000021C9"/>
    <w:rsid w:val="000B29EF"/>
    <w:rsid w:val="000C56D1"/>
    <w:rsid w:val="0014188D"/>
    <w:rsid w:val="00185061"/>
    <w:rsid w:val="001B2C9F"/>
    <w:rsid w:val="001C4935"/>
    <w:rsid w:val="001C6ADE"/>
    <w:rsid w:val="001D14B3"/>
    <w:rsid w:val="001F34F9"/>
    <w:rsid w:val="00213443"/>
    <w:rsid w:val="00217219"/>
    <w:rsid w:val="00230E74"/>
    <w:rsid w:val="00246F74"/>
    <w:rsid w:val="0025716C"/>
    <w:rsid w:val="0026775A"/>
    <w:rsid w:val="002B258E"/>
    <w:rsid w:val="002B4497"/>
    <w:rsid w:val="002C6C77"/>
    <w:rsid w:val="002D107B"/>
    <w:rsid w:val="00341B0B"/>
    <w:rsid w:val="00385465"/>
    <w:rsid w:val="00396D3B"/>
    <w:rsid w:val="003A4252"/>
    <w:rsid w:val="003B2AB1"/>
    <w:rsid w:val="003C14E7"/>
    <w:rsid w:val="003F2E79"/>
    <w:rsid w:val="003F7AFC"/>
    <w:rsid w:val="004056C9"/>
    <w:rsid w:val="004143A4"/>
    <w:rsid w:val="00446DD7"/>
    <w:rsid w:val="0045013B"/>
    <w:rsid w:val="00452447"/>
    <w:rsid w:val="0046379C"/>
    <w:rsid w:val="00472E05"/>
    <w:rsid w:val="004A4F60"/>
    <w:rsid w:val="004D3BFA"/>
    <w:rsid w:val="004F4B62"/>
    <w:rsid w:val="00541360"/>
    <w:rsid w:val="005666BD"/>
    <w:rsid w:val="00592884"/>
    <w:rsid w:val="005975CF"/>
    <w:rsid w:val="005E3F16"/>
    <w:rsid w:val="005F0C07"/>
    <w:rsid w:val="00603807"/>
    <w:rsid w:val="00621FCC"/>
    <w:rsid w:val="006952A9"/>
    <w:rsid w:val="00696D92"/>
    <w:rsid w:val="006A61E7"/>
    <w:rsid w:val="006B5FE2"/>
    <w:rsid w:val="006C67B1"/>
    <w:rsid w:val="006C7263"/>
    <w:rsid w:val="00703969"/>
    <w:rsid w:val="00704662"/>
    <w:rsid w:val="00734D4A"/>
    <w:rsid w:val="00737B15"/>
    <w:rsid w:val="00741BDB"/>
    <w:rsid w:val="00766D49"/>
    <w:rsid w:val="00777356"/>
    <w:rsid w:val="00787AC0"/>
    <w:rsid w:val="007940C7"/>
    <w:rsid w:val="007F5D56"/>
    <w:rsid w:val="008044D0"/>
    <w:rsid w:val="008106BC"/>
    <w:rsid w:val="008623DC"/>
    <w:rsid w:val="00893197"/>
    <w:rsid w:val="008A44EA"/>
    <w:rsid w:val="008A6AF1"/>
    <w:rsid w:val="008B7618"/>
    <w:rsid w:val="009002F5"/>
    <w:rsid w:val="00904807"/>
    <w:rsid w:val="009119BE"/>
    <w:rsid w:val="0091236D"/>
    <w:rsid w:val="00926234"/>
    <w:rsid w:val="009328B1"/>
    <w:rsid w:val="00950CA4"/>
    <w:rsid w:val="00963D4C"/>
    <w:rsid w:val="0097103A"/>
    <w:rsid w:val="0097525D"/>
    <w:rsid w:val="009867AD"/>
    <w:rsid w:val="009D65A2"/>
    <w:rsid w:val="009F5E96"/>
    <w:rsid w:val="00A03DB1"/>
    <w:rsid w:val="00A567FA"/>
    <w:rsid w:val="00A87D44"/>
    <w:rsid w:val="00A93117"/>
    <w:rsid w:val="00AC62FB"/>
    <w:rsid w:val="00B05E50"/>
    <w:rsid w:val="00B117F6"/>
    <w:rsid w:val="00B23022"/>
    <w:rsid w:val="00B77DCC"/>
    <w:rsid w:val="00C04ECF"/>
    <w:rsid w:val="00C21744"/>
    <w:rsid w:val="00C3186E"/>
    <w:rsid w:val="00C35BE9"/>
    <w:rsid w:val="00C368AE"/>
    <w:rsid w:val="00C77558"/>
    <w:rsid w:val="00C800D8"/>
    <w:rsid w:val="00CB474D"/>
    <w:rsid w:val="00CD2DB6"/>
    <w:rsid w:val="00CE2F95"/>
    <w:rsid w:val="00D107E4"/>
    <w:rsid w:val="00D21F73"/>
    <w:rsid w:val="00D32DFA"/>
    <w:rsid w:val="00D41E06"/>
    <w:rsid w:val="00D54DBB"/>
    <w:rsid w:val="00D66243"/>
    <w:rsid w:val="00DB76C3"/>
    <w:rsid w:val="00DF5408"/>
    <w:rsid w:val="00E075C9"/>
    <w:rsid w:val="00E11585"/>
    <w:rsid w:val="00E12D7A"/>
    <w:rsid w:val="00E22AE8"/>
    <w:rsid w:val="00E320C1"/>
    <w:rsid w:val="00E34C09"/>
    <w:rsid w:val="00E45895"/>
    <w:rsid w:val="00E57A54"/>
    <w:rsid w:val="00ED5943"/>
    <w:rsid w:val="00ED683A"/>
    <w:rsid w:val="00F17C4B"/>
    <w:rsid w:val="00F437F7"/>
    <w:rsid w:val="00F52BE4"/>
    <w:rsid w:val="00F74E75"/>
    <w:rsid w:val="00FA0488"/>
    <w:rsid w:val="00FA6521"/>
    <w:rsid w:val="00FB4883"/>
    <w:rsid w:val="00FD3774"/>
    <w:rsid w:val="00FD63AD"/>
    <w:rsid w:val="00FF3D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C5CEAD"/>
  <w15:docId w15:val="{83D9BF55-F9E5-47B3-9101-72FDAC52A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1236D"/>
    <w:rPr>
      <w:sz w:val="24"/>
      <w:szCs w:val="24"/>
      <w:lang w:val="en-US" w:eastAsia="en-US"/>
    </w:rPr>
  </w:style>
  <w:style w:type="paragraph" w:styleId="Titre1">
    <w:name w:val="heading 1"/>
    <w:aliases w:val="1 Titre 1"/>
    <w:basedOn w:val="Normal"/>
    <w:next w:val="Normal"/>
    <w:link w:val="Titre1Car"/>
    <w:qFormat/>
    <w:rsid w:val="00D21F73"/>
    <w:pPr>
      <w:keepNext/>
      <w:keepLines/>
      <w:numPr>
        <w:numId w:val="12"/>
      </w:numPr>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aliases w:val="1 Titre 2"/>
    <w:next w:val="Corps"/>
    <w:qFormat/>
    <w:rsid w:val="0091236D"/>
    <w:pPr>
      <w:keepNext/>
      <w:numPr>
        <w:ilvl w:val="1"/>
        <w:numId w:val="12"/>
      </w:numPr>
      <w:spacing w:before="240" w:after="60"/>
      <w:jc w:val="both"/>
      <w:outlineLvl w:val="1"/>
    </w:pPr>
    <w:rPr>
      <w:rFonts w:ascii="Verdana" w:hAnsi="Verdana" w:cs="Arial Unicode MS"/>
      <w:b/>
      <w:bCs/>
      <w:color w:val="000000"/>
      <w:sz w:val="24"/>
      <w:szCs w:val="24"/>
      <w:u w:color="000000"/>
    </w:rPr>
  </w:style>
  <w:style w:type="paragraph" w:styleId="Titre3">
    <w:name w:val="heading 3"/>
    <w:aliases w:val="1 Titre 3"/>
    <w:basedOn w:val="Normal"/>
    <w:next w:val="Normal"/>
    <w:link w:val="Titre3Car"/>
    <w:unhideWhenUsed/>
    <w:qFormat/>
    <w:rsid w:val="00D21F73"/>
    <w:pPr>
      <w:keepNext/>
      <w:keepLines/>
      <w:numPr>
        <w:ilvl w:val="2"/>
        <w:numId w:val="12"/>
      </w:numPr>
      <w:spacing w:before="40"/>
      <w:outlineLvl w:val="2"/>
    </w:pPr>
    <w:rPr>
      <w:rFonts w:asciiTheme="majorHAnsi" w:eastAsiaTheme="majorEastAsia" w:hAnsiTheme="majorHAnsi" w:cstheme="majorBidi"/>
      <w:color w:val="1F4D78" w:themeColor="accent1" w:themeShade="7F"/>
    </w:rPr>
  </w:style>
  <w:style w:type="paragraph" w:styleId="Titre4">
    <w:name w:val="heading 4"/>
    <w:aliases w:val="1 Titre 4"/>
    <w:basedOn w:val="Normal"/>
    <w:next w:val="Normal"/>
    <w:link w:val="Titre4Car"/>
    <w:unhideWhenUsed/>
    <w:qFormat/>
    <w:rsid w:val="00D21F73"/>
    <w:pPr>
      <w:keepNext/>
      <w:keepLines/>
      <w:numPr>
        <w:ilvl w:val="3"/>
        <w:numId w:val="12"/>
      </w:numPr>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nhideWhenUsed/>
    <w:qFormat/>
    <w:rsid w:val="00D21F73"/>
    <w:pPr>
      <w:keepNext/>
      <w:keepLines/>
      <w:numPr>
        <w:ilvl w:val="4"/>
        <w:numId w:val="12"/>
      </w:numPr>
      <w:spacing w:before="40"/>
      <w:outlineLvl w:val="4"/>
    </w:pPr>
    <w:rPr>
      <w:rFonts w:asciiTheme="majorHAnsi" w:eastAsiaTheme="majorEastAsia" w:hAnsiTheme="majorHAnsi" w:cstheme="majorBidi"/>
      <w:color w:val="2E74B5" w:themeColor="accent1" w:themeShade="BF"/>
    </w:rPr>
  </w:style>
  <w:style w:type="paragraph" w:styleId="Titre6">
    <w:name w:val="heading 6"/>
    <w:aliases w:val="Titre annexes,Annexe1,police indication"/>
    <w:basedOn w:val="Normal"/>
    <w:next w:val="Normal"/>
    <w:link w:val="Titre6Car"/>
    <w:unhideWhenUsed/>
    <w:qFormat/>
    <w:rsid w:val="00D21F73"/>
    <w:pPr>
      <w:keepNext/>
      <w:keepLines/>
      <w:numPr>
        <w:ilvl w:val="5"/>
        <w:numId w:val="12"/>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D21F73"/>
    <w:pPr>
      <w:keepNext/>
      <w:keepLines/>
      <w:numPr>
        <w:ilvl w:val="6"/>
        <w:numId w:val="12"/>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D21F73"/>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D21F73"/>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91236D"/>
    <w:rPr>
      <w:u w:val="single"/>
    </w:rPr>
  </w:style>
  <w:style w:type="table" w:customStyle="1" w:styleId="TableNormal">
    <w:name w:val="Table Normal"/>
    <w:rsid w:val="0091236D"/>
    <w:tblPr>
      <w:tblInd w:w="0" w:type="dxa"/>
      <w:tblCellMar>
        <w:top w:w="0" w:type="dxa"/>
        <w:left w:w="0" w:type="dxa"/>
        <w:bottom w:w="0" w:type="dxa"/>
        <w:right w:w="0" w:type="dxa"/>
      </w:tblCellMar>
    </w:tblPr>
  </w:style>
  <w:style w:type="paragraph" w:styleId="En-tte">
    <w:name w:val="header"/>
    <w:rsid w:val="0091236D"/>
    <w:pPr>
      <w:tabs>
        <w:tab w:val="center" w:pos="4536"/>
        <w:tab w:val="right" w:pos="9072"/>
      </w:tabs>
      <w:spacing w:before="60" w:after="60"/>
      <w:jc w:val="both"/>
    </w:pPr>
    <w:rPr>
      <w:rFonts w:ascii="Verdana" w:eastAsia="Verdana" w:hAnsi="Verdana" w:cs="Verdana"/>
      <w:color w:val="000000"/>
      <w:u w:color="000000"/>
    </w:rPr>
  </w:style>
  <w:style w:type="paragraph" w:styleId="Pieddepage">
    <w:name w:val="footer"/>
    <w:rsid w:val="0091236D"/>
    <w:pPr>
      <w:tabs>
        <w:tab w:val="center" w:pos="4252"/>
        <w:tab w:val="right" w:pos="8504"/>
      </w:tabs>
      <w:spacing w:before="60" w:after="60"/>
      <w:jc w:val="both"/>
    </w:pPr>
    <w:rPr>
      <w:rFonts w:ascii="Arial" w:hAnsi="Arial" w:cs="Arial Unicode MS"/>
      <w:color w:val="000000"/>
      <w:sz w:val="18"/>
      <w:szCs w:val="18"/>
      <w:u w:color="000000"/>
    </w:rPr>
  </w:style>
  <w:style w:type="paragraph" w:customStyle="1" w:styleId="ServiceInfoHeader">
    <w:name w:val="Service Info Header"/>
    <w:next w:val="Corpsdetexte"/>
    <w:rsid w:val="0091236D"/>
    <w:pPr>
      <w:widowControl w:val="0"/>
      <w:tabs>
        <w:tab w:val="right" w:pos="9026"/>
      </w:tabs>
      <w:suppressAutoHyphens/>
      <w:jc w:val="right"/>
    </w:pPr>
    <w:rPr>
      <w:rFonts w:ascii="Arial" w:hAnsi="Arial" w:cs="Arial Unicode MS"/>
      <w:b/>
      <w:bCs/>
      <w:color w:val="000000"/>
      <w:sz w:val="24"/>
      <w:szCs w:val="24"/>
      <w:u w:color="000000"/>
    </w:rPr>
  </w:style>
  <w:style w:type="paragraph" w:styleId="Corpsdetexte">
    <w:name w:val="Body Text"/>
    <w:rsid w:val="0091236D"/>
    <w:pPr>
      <w:spacing w:before="60" w:after="60"/>
      <w:jc w:val="both"/>
    </w:pPr>
    <w:rPr>
      <w:rFonts w:ascii="Verdana" w:hAnsi="Verdana" w:cs="Arial Unicode MS"/>
      <w:b/>
      <w:bCs/>
      <w:i/>
      <w:iCs/>
      <w:color w:val="000000"/>
      <w:u w:color="000000"/>
    </w:rPr>
  </w:style>
  <w:style w:type="paragraph" w:customStyle="1" w:styleId="Corps">
    <w:name w:val="Corps"/>
    <w:rsid w:val="0091236D"/>
    <w:pPr>
      <w:spacing w:before="60" w:after="60"/>
      <w:jc w:val="both"/>
    </w:pPr>
    <w:rPr>
      <w:rFonts w:ascii="Verdana" w:eastAsia="Verdana" w:hAnsi="Verdana" w:cs="Verdana"/>
      <w:color w:val="000000"/>
      <w:u w:color="000000"/>
    </w:rPr>
  </w:style>
  <w:style w:type="paragraph" w:customStyle="1" w:styleId="2Centr">
    <w:name w:val="2 Centré"/>
    <w:rsid w:val="0091236D"/>
    <w:pPr>
      <w:jc w:val="center"/>
    </w:pPr>
    <w:rPr>
      <w:rFonts w:ascii="Arial" w:hAnsi="Arial" w:cs="Arial Unicode MS"/>
      <w:color w:val="000000"/>
      <w:sz w:val="22"/>
      <w:szCs w:val="22"/>
      <w:u w:color="000000"/>
      <w:lang w:val="en-US"/>
    </w:rPr>
  </w:style>
  <w:style w:type="paragraph" w:customStyle="1" w:styleId="pagedegarde">
    <w:name w:val="page de garde"/>
    <w:rsid w:val="0091236D"/>
    <w:pPr>
      <w:spacing w:before="120"/>
      <w:jc w:val="center"/>
    </w:pPr>
    <w:rPr>
      <w:rFonts w:eastAsia="Times New Roman"/>
      <w:color w:val="000000"/>
      <w:sz w:val="26"/>
      <w:szCs w:val="26"/>
      <w:u w:color="000000"/>
    </w:rPr>
  </w:style>
  <w:style w:type="paragraph" w:customStyle="1" w:styleId="western">
    <w:name w:val="western"/>
    <w:rsid w:val="0091236D"/>
    <w:pPr>
      <w:spacing w:before="62" w:after="62" w:line="312" w:lineRule="auto"/>
      <w:jc w:val="center"/>
    </w:pPr>
    <w:rPr>
      <w:rFonts w:ascii="Arial" w:eastAsia="Arial" w:hAnsi="Arial" w:cs="Arial"/>
      <w:b/>
      <w:bCs/>
      <w:color w:val="000000"/>
      <w:sz w:val="28"/>
      <w:szCs w:val="28"/>
      <w:u w:color="000000"/>
    </w:rPr>
  </w:style>
  <w:style w:type="paragraph" w:customStyle="1" w:styleId="Pardfaut">
    <w:name w:val="Par défaut"/>
    <w:rsid w:val="0091236D"/>
    <w:rPr>
      <w:rFonts w:ascii="Helvetica Neue" w:eastAsia="Helvetica Neue" w:hAnsi="Helvetica Neue" w:cs="Helvetica Neue"/>
      <w:color w:val="000000"/>
      <w:sz w:val="22"/>
      <w:szCs w:val="22"/>
    </w:rPr>
  </w:style>
  <w:style w:type="paragraph" w:styleId="Paragraphedeliste">
    <w:name w:val="List Paragraph"/>
    <w:rsid w:val="0091236D"/>
    <w:pPr>
      <w:spacing w:before="60" w:after="60"/>
      <w:ind w:left="720"/>
      <w:jc w:val="both"/>
    </w:pPr>
    <w:rPr>
      <w:rFonts w:ascii="Verdana" w:hAnsi="Verdana" w:cs="Arial Unicode MS"/>
      <w:color w:val="000000"/>
      <w:u w:color="000000"/>
    </w:rPr>
  </w:style>
  <w:style w:type="numbering" w:customStyle="1" w:styleId="Style3import">
    <w:name w:val="Style 3 importé"/>
    <w:rsid w:val="0091236D"/>
    <w:pPr>
      <w:numPr>
        <w:numId w:val="1"/>
      </w:numPr>
    </w:pPr>
  </w:style>
  <w:style w:type="paragraph" w:customStyle="1" w:styleId="Style3">
    <w:name w:val="Style3"/>
    <w:rsid w:val="0091236D"/>
    <w:pPr>
      <w:keepNext/>
      <w:spacing w:before="240" w:after="60"/>
      <w:jc w:val="both"/>
      <w:outlineLvl w:val="1"/>
    </w:pPr>
    <w:rPr>
      <w:rFonts w:ascii="Arial" w:hAnsi="Arial" w:cs="Arial Unicode MS"/>
      <w:color w:val="000000"/>
      <w:sz w:val="22"/>
      <w:szCs w:val="22"/>
      <w:u w:color="000000"/>
    </w:rPr>
  </w:style>
  <w:style w:type="numbering" w:customStyle="1" w:styleId="Style4import">
    <w:name w:val="Style 4 importé"/>
    <w:rsid w:val="0091236D"/>
    <w:pPr>
      <w:numPr>
        <w:numId w:val="2"/>
      </w:numPr>
    </w:pPr>
  </w:style>
  <w:style w:type="paragraph" w:customStyle="1" w:styleId="Style4">
    <w:name w:val="Style4"/>
    <w:rsid w:val="0091236D"/>
    <w:pPr>
      <w:keepNext/>
      <w:spacing w:before="240" w:after="60"/>
      <w:jc w:val="both"/>
      <w:outlineLvl w:val="1"/>
    </w:pPr>
    <w:rPr>
      <w:rFonts w:ascii="Arial" w:hAnsi="Arial" w:cs="Arial Unicode MS"/>
      <w:b/>
      <w:bCs/>
      <w:color w:val="000000"/>
      <w:sz w:val="24"/>
      <w:szCs w:val="24"/>
      <w:u w:color="000000"/>
    </w:rPr>
  </w:style>
  <w:style w:type="numbering" w:customStyle="1" w:styleId="Style5import">
    <w:name w:val="Style 5 importé"/>
    <w:rsid w:val="0091236D"/>
    <w:pPr>
      <w:numPr>
        <w:numId w:val="3"/>
      </w:numPr>
    </w:pPr>
  </w:style>
  <w:style w:type="numbering" w:customStyle="1" w:styleId="Style6import">
    <w:name w:val="Style 6 importé"/>
    <w:rsid w:val="0091236D"/>
    <w:pPr>
      <w:numPr>
        <w:numId w:val="4"/>
      </w:numPr>
    </w:pPr>
  </w:style>
  <w:style w:type="numbering" w:customStyle="1" w:styleId="Style7import">
    <w:name w:val="Style 7 importé"/>
    <w:rsid w:val="0091236D"/>
    <w:pPr>
      <w:numPr>
        <w:numId w:val="5"/>
      </w:numPr>
    </w:pPr>
  </w:style>
  <w:style w:type="numbering" w:customStyle="1" w:styleId="Style8import">
    <w:name w:val="Style 8 importé"/>
    <w:rsid w:val="0091236D"/>
    <w:pPr>
      <w:numPr>
        <w:numId w:val="6"/>
      </w:numPr>
    </w:pPr>
  </w:style>
  <w:style w:type="numbering" w:customStyle="1" w:styleId="Style9import">
    <w:name w:val="Style 9 importé"/>
    <w:rsid w:val="0091236D"/>
    <w:pPr>
      <w:numPr>
        <w:numId w:val="7"/>
      </w:numPr>
    </w:pPr>
  </w:style>
  <w:style w:type="numbering" w:customStyle="1" w:styleId="Style10import">
    <w:name w:val="Style 10 importé"/>
    <w:rsid w:val="0091236D"/>
    <w:pPr>
      <w:numPr>
        <w:numId w:val="8"/>
      </w:numPr>
    </w:pPr>
  </w:style>
  <w:style w:type="paragraph" w:styleId="Commentaire">
    <w:name w:val="annotation text"/>
    <w:basedOn w:val="Normal"/>
    <w:link w:val="CommentaireCar"/>
    <w:uiPriority w:val="99"/>
    <w:semiHidden/>
    <w:unhideWhenUsed/>
    <w:rsid w:val="0091236D"/>
    <w:rPr>
      <w:sz w:val="20"/>
      <w:szCs w:val="20"/>
    </w:rPr>
  </w:style>
  <w:style w:type="character" w:customStyle="1" w:styleId="CommentaireCar">
    <w:name w:val="Commentaire Car"/>
    <w:basedOn w:val="Policepardfaut"/>
    <w:link w:val="Commentaire"/>
    <w:uiPriority w:val="99"/>
    <w:semiHidden/>
    <w:rsid w:val="0091236D"/>
    <w:rPr>
      <w:lang w:val="en-US" w:eastAsia="en-US"/>
    </w:rPr>
  </w:style>
  <w:style w:type="character" w:styleId="Marquedecommentaire">
    <w:name w:val="annotation reference"/>
    <w:basedOn w:val="Policepardfaut"/>
    <w:uiPriority w:val="99"/>
    <w:semiHidden/>
    <w:unhideWhenUsed/>
    <w:rsid w:val="0091236D"/>
    <w:rPr>
      <w:sz w:val="16"/>
      <w:szCs w:val="16"/>
    </w:rPr>
  </w:style>
  <w:style w:type="paragraph" w:styleId="Textedebulles">
    <w:name w:val="Balloon Text"/>
    <w:basedOn w:val="Normal"/>
    <w:link w:val="TextedebullesCar"/>
    <w:uiPriority w:val="99"/>
    <w:semiHidden/>
    <w:unhideWhenUsed/>
    <w:rsid w:val="009F5E96"/>
    <w:rPr>
      <w:rFonts w:ascii="Segoe UI" w:hAnsi="Segoe UI" w:cs="Segoe UI"/>
      <w:sz w:val="18"/>
      <w:szCs w:val="18"/>
    </w:rPr>
  </w:style>
  <w:style w:type="character" w:customStyle="1" w:styleId="TextedebullesCar">
    <w:name w:val="Texte de bulles Car"/>
    <w:basedOn w:val="Policepardfaut"/>
    <w:link w:val="Textedebulles"/>
    <w:uiPriority w:val="99"/>
    <w:semiHidden/>
    <w:rsid w:val="009F5E96"/>
    <w:rPr>
      <w:rFonts w:ascii="Segoe UI" w:hAnsi="Segoe UI" w:cs="Segoe UI"/>
      <w:sz w:val="18"/>
      <w:szCs w:val="18"/>
      <w:lang w:val="en-US" w:eastAsia="en-US"/>
    </w:rPr>
  </w:style>
  <w:style w:type="paragraph" w:styleId="Objetducommentaire">
    <w:name w:val="annotation subject"/>
    <w:basedOn w:val="Commentaire"/>
    <w:next w:val="Commentaire"/>
    <w:link w:val="ObjetducommentaireCar"/>
    <w:uiPriority w:val="99"/>
    <w:semiHidden/>
    <w:unhideWhenUsed/>
    <w:rsid w:val="00592884"/>
    <w:rPr>
      <w:b/>
      <w:bCs/>
    </w:rPr>
  </w:style>
  <w:style w:type="character" w:customStyle="1" w:styleId="ObjetducommentaireCar">
    <w:name w:val="Objet du commentaire Car"/>
    <w:basedOn w:val="CommentaireCar"/>
    <w:link w:val="Objetducommentaire"/>
    <w:uiPriority w:val="99"/>
    <w:semiHidden/>
    <w:rsid w:val="00592884"/>
    <w:rPr>
      <w:b/>
      <w:bCs/>
      <w:lang w:val="en-US" w:eastAsia="en-US"/>
    </w:rPr>
  </w:style>
  <w:style w:type="paragraph" w:styleId="Rvision">
    <w:name w:val="Revision"/>
    <w:hidden/>
    <w:uiPriority w:val="99"/>
    <w:semiHidden/>
    <w:rsid w:val="00A87D44"/>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styleId="Sous-titre">
    <w:name w:val="Subtitle"/>
    <w:basedOn w:val="Normal"/>
    <w:link w:val="Sous-titreCar"/>
    <w:qFormat/>
    <w:rsid w:val="0046379C"/>
    <w:pPr>
      <w:pBdr>
        <w:top w:val="none" w:sz="0" w:space="0" w:color="auto"/>
        <w:left w:val="none" w:sz="0" w:space="0" w:color="auto"/>
        <w:bottom w:val="none" w:sz="0" w:space="0" w:color="auto"/>
        <w:right w:val="none" w:sz="0" w:space="0" w:color="auto"/>
        <w:between w:val="none" w:sz="0" w:space="0" w:color="auto"/>
        <w:bar w:val="none" w:sz="0" w:color="auto"/>
      </w:pBdr>
      <w:spacing w:before="80" w:after="80"/>
      <w:jc w:val="center"/>
    </w:pPr>
    <w:rPr>
      <w:rFonts w:ascii="Arial" w:eastAsia="Times New Roman" w:hAnsi="Arial"/>
      <w:b/>
      <w:caps/>
      <w:sz w:val="22"/>
      <w:bdr w:val="none" w:sz="0" w:space="0" w:color="auto"/>
      <w:lang w:val="fr-FR" w:eastAsia="fr-FR"/>
    </w:rPr>
  </w:style>
  <w:style w:type="character" w:customStyle="1" w:styleId="Sous-titreCar">
    <w:name w:val="Sous-titre Car"/>
    <w:basedOn w:val="Policepardfaut"/>
    <w:link w:val="Sous-titre"/>
    <w:rsid w:val="0046379C"/>
    <w:rPr>
      <w:rFonts w:ascii="Arial" w:eastAsia="Times New Roman" w:hAnsi="Arial"/>
      <w:b/>
      <w:caps/>
      <w:sz w:val="22"/>
      <w:szCs w:val="24"/>
      <w:bdr w:val="none" w:sz="0" w:space="0" w:color="auto"/>
    </w:rPr>
  </w:style>
  <w:style w:type="paragraph" w:customStyle="1" w:styleId="Point1">
    <w:name w:val="Point 1"/>
    <w:basedOn w:val="Normal"/>
    <w:qFormat/>
    <w:rsid w:val="0046379C"/>
    <w:pPr>
      <w:numPr>
        <w:numId w:val="10"/>
      </w:numPr>
      <w:suppressLineNumbers/>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ind w:left="568" w:hanging="284"/>
      <w:jc w:val="both"/>
    </w:pPr>
    <w:rPr>
      <w:rFonts w:ascii="Arial" w:eastAsia="Times New Roman" w:hAnsi="Arial" w:cs="Arial"/>
      <w:kern w:val="24"/>
      <w:bdr w:val="none" w:sz="0" w:space="0" w:color="auto"/>
      <w:lang w:val="fr-FR" w:eastAsia="fr-FR"/>
    </w:rPr>
  </w:style>
  <w:style w:type="character" w:customStyle="1" w:styleId="Titre1Car">
    <w:name w:val="Titre 1 Car"/>
    <w:aliases w:val="1 Titre 1 Car"/>
    <w:basedOn w:val="Policepardfaut"/>
    <w:link w:val="Titre1"/>
    <w:rsid w:val="00D21F73"/>
    <w:rPr>
      <w:rFonts w:asciiTheme="majorHAnsi" w:eastAsiaTheme="majorEastAsia" w:hAnsiTheme="majorHAnsi" w:cstheme="majorBidi"/>
      <w:color w:val="2E74B5" w:themeColor="accent1" w:themeShade="BF"/>
      <w:sz w:val="32"/>
      <w:szCs w:val="32"/>
      <w:lang w:val="en-US" w:eastAsia="en-US"/>
    </w:rPr>
  </w:style>
  <w:style w:type="character" w:customStyle="1" w:styleId="Titre3Car">
    <w:name w:val="Titre 3 Car"/>
    <w:aliases w:val="1 Titre 3 Car"/>
    <w:basedOn w:val="Policepardfaut"/>
    <w:link w:val="Titre3"/>
    <w:rsid w:val="00D21F73"/>
    <w:rPr>
      <w:rFonts w:asciiTheme="majorHAnsi" w:eastAsiaTheme="majorEastAsia" w:hAnsiTheme="majorHAnsi" w:cstheme="majorBidi"/>
      <w:color w:val="1F4D78" w:themeColor="accent1" w:themeShade="7F"/>
      <w:sz w:val="24"/>
      <w:szCs w:val="24"/>
      <w:lang w:val="en-US" w:eastAsia="en-US"/>
    </w:rPr>
  </w:style>
  <w:style w:type="character" w:customStyle="1" w:styleId="Titre4Car">
    <w:name w:val="Titre 4 Car"/>
    <w:aliases w:val="1 Titre 4 Car"/>
    <w:basedOn w:val="Policepardfaut"/>
    <w:link w:val="Titre4"/>
    <w:rsid w:val="00D21F73"/>
    <w:rPr>
      <w:rFonts w:asciiTheme="majorHAnsi" w:eastAsiaTheme="majorEastAsia" w:hAnsiTheme="majorHAnsi" w:cstheme="majorBidi"/>
      <w:i/>
      <w:iCs/>
      <w:color w:val="2E74B5" w:themeColor="accent1" w:themeShade="BF"/>
      <w:sz w:val="24"/>
      <w:szCs w:val="24"/>
      <w:lang w:val="en-US" w:eastAsia="en-US"/>
    </w:rPr>
  </w:style>
  <w:style w:type="character" w:customStyle="1" w:styleId="Titre5Car">
    <w:name w:val="Titre 5 Car"/>
    <w:basedOn w:val="Policepardfaut"/>
    <w:link w:val="Titre5"/>
    <w:rsid w:val="00D21F73"/>
    <w:rPr>
      <w:rFonts w:asciiTheme="majorHAnsi" w:eastAsiaTheme="majorEastAsia" w:hAnsiTheme="majorHAnsi" w:cstheme="majorBidi"/>
      <w:color w:val="2E74B5" w:themeColor="accent1" w:themeShade="BF"/>
      <w:sz w:val="24"/>
      <w:szCs w:val="24"/>
      <w:lang w:val="en-US" w:eastAsia="en-US"/>
    </w:rPr>
  </w:style>
  <w:style w:type="character" w:customStyle="1" w:styleId="Titre6Car">
    <w:name w:val="Titre 6 Car"/>
    <w:aliases w:val="Titre annexes Car,Annexe1 Car,police indication Car"/>
    <w:basedOn w:val="Policepardfaut"/>
    <w:link w:val="Titre6"/>
    <w:rsid w:val="00D21F73"/>
    <w:rPr>
      <w:rFonts w:asciiTheme="majorHAnsi" w:eastAsiaTheme="majorEastAsia" w:hAnsiTheme="majorHAnsi" w:cstheme="majorBidi"/>
      <w:color w:val="1F4D78" w:themeColor="accent1" w:themeShade="7F"/>
      <w:sz w:val="24"/>
      <w:szCs w:val="24"/>
      <w:lang w:val="en-US" w:eastAsia="en-US"/>
    </w:rPr>
  </w:style>
  <w:style w:type="character" w:customStyle="1" w:styleId="Titre7Car">
    <w:name w:val="Titre 7 Car"/>
    <w:basedOn w:val="Policepardfaut"/>
    <w:link w:val="Titre7"/>
    <w:uiPriority w:val="9"/>
    <w:semiHidden/>
    <w:rsid w:val="00D21F73"/>
    <w:rPr>
      <w:rFonts w:asciiTheme="majorHAnsi" w:eastAsiaTheme="majorEastAsia" w:hAnsiTheme="majorHAnsi" w:cstheme="majorBidi"/>
      <w:i/>
      <w:iCs/>
      <w:color w:val="1F4D78" w:themeColor="accent1" w:themeShade="7F"/>
      <w:sz w:val="24"/>
      <w:szCs w:val="24"/>
      <w:lang w:val="en-US" w:eastAsia="en-US"/>
    </w:rPr>
  </w:style>
  <w:style w:type="character" w:customStyle="1" w:styleId="Titre8Car">
    <w:name w:val="Titre 8 Car"/>
    <w:basedOn w:val="Policepardfaut"/>
    <w:link w:val="Titre8"/>
    <w:uiPriority w:val="9"/>
    <w:semiHidden/>
    <w:rsid w:val="00D21F73"/>
    <w:rPr>
      <w:rFonts w:asciiTheme="majorHAnsi" w:eastAsiaTheme="majorEastAsia" w:hAnsiTheme="majorHAnsi" w:cstheme="majorBidi"/>
      <w:color w:val="272727" w:themeColor="text1" w:themeTint="D8"/>
      <w:sz w:val="21"/>
      <w:szCs w:val="21"/>
      <w:lang w:val="en-US" w:eastAsia="en-US"/>
    </w:rPr>
  </w:style>
  <w:style w:type="character" w:customStyle="1" w:styleId="Titre9Car">
    <w:name w:val="Titre 9 Car"/>
    <w:basedOn w:val="Policepardfaut"/>
    <w:link w:val="Titre9"/>
    <w:uiPriority w:val="9"/>
    <w:semiHidden/>
    <w:rsid w:val="00D21F73"/>
    <w:rPr>
      <w:rFonts w:asciiTheme="majorHAnsi" w:eastAsiaTheme="majorEastAsia" w:hAnsiTheme="majorHAnsi" w:cstheme="majorBidi"/>
      <w:i/>
      <w:iCs/>
      <w:color w:val="272727" w:themeColor="text1" w:themeTint="D8"/>
      <w:sz w:val="21"/>
      <w:szCs w:val="21"/>
      <w:lang w:val="en-US" w:eastAsia="en-US"/>
    </w:rPr>
  </w:style>
  <w:style w:type="numbering" w:customStyle="1" w:styleId="Listeactuelle1">
    <w:name w:val="Liste actuelle1"/>
    <w:uiPriority w:val="99"/>
    <w:rsid w:val="00C21744"/>
    <w:pPr>
      <w:numPr>
        <w:numId w:val="13"/>
      </w:numPr>
    </w:pPr>
  </w:style>
  <w:style w:type="numbering" w:customStyle="1" w:styleId="Listeactuelle2">
    <w:name w:val="Liste actuelle2"/>
    <w:uiPriority w:val="99"/>
    <w:rsid w:val="00C21744"/>
    <w:pPr>
      <w:numPr>
        <w:numId w:val="14"/>
      </w:numPr>
    </w:pPr>
  </w:style>
  <w:style w:type="numbering" w:customStyle="1" w:styleId="Listeactuelle3">
    <w:name w:val="Liste actuelle3"/>
    <w:uiPriority w:val="99"/>
    <w:rsid w:val="00C21744"/>
    <w:pPr>
      <w:numPr>
        <w:numId w:val="15"/>
      </w:numPr>
    </w:pPr>
  </w:style>
  <w:style w:type="numbering" w:customStyle="1" w:styleId="Listeactuelle4">
    <w:name w:val="Liste actuelle4"/>
    <w:uiPriority w:val="99"/>
    <w:rsid w:val="00C21744"/>
    <w:pPr>
      <w:numPr>
        <w:numId w:val="16"/>
      </w:numPr>
    </w:pPr>
  </w:style>
  <w:style w:type="numbering" w:customStyle="1" w:styleId="Listeactuelle5">
    <w:name w:val="Liste actuelle5"/>
    <w:uiPriority w:val="99"/>
    <w:rsid w:val="00C21744"/>
    <w:pPr>
      <w:numPr>
        <w:numId w:val="17"/>
      </w:numPr>
    </w:pPr>
  </w:style>
  <w:style w:type="numbering" w:customStyle="1" w:styleId="Listeactuelle6">
    <w:name w:val="Liste actuelle6"/>
    <w:uiPriority w:val="99"/>
    <w:rsid w:val="00C21744"/>
    <w:pPr>
      <w:numPr>
        <w:numId w:val="18"/>
      </w:numPr>
    </w:pPr>
  </w:style>
  <w:style w:type="numbering" w:customStyle="1" w:styleId="Listeactuelle7">
    <w:name w:val="Liste actuelle7"/>
    <w:uiPriority w:val="99"/>
    <w:rsid w:val="00C21744"/>
    <w:pPr>
      <w:numPr>
        <w:numId w:val="19"/>
      </w:numPr>
    </w:pPr>
  </w:style>
  <w:style w:type="numbering" w:customStyle="1" w:styleId="Listeactuelle8">
    <w:name w:val="Liste actuelle8"/>
    <w:uiPriority w:val="99"/>
    <w:rsid w:val="00C21744"/>
    <w:pPr>
      <w:numPr>
        <w:numId w:val="20"/>
      </w:numPr>
    </w:pPr>
  </w:style>
  <w:style w:type="numbering" w:customStyle="1" w:styleId="Listeactuelle9">
    <w:name w:val="Liste actuelle9"/>
    <w:uiPriority w:val="99"/>
    <w:rsid w:val="00704662"/>
    <w:pPr>
      <w:numPr>
        <w:numId w:val="22"/>
      </w:numPr>
    </w:pPr>
  </w:style>
  <w:style w:type="numbering" w:customStyle="1" w:styleId="Listeactuelle10">
    <w:name w:val="Liste actuelle10"/>
    <w:uiPriority w:val="99"/>
    <w:rsid w:val="002D107B"/>
    <w:pPr>
      <w:numPr>
        <w:numId w:val="23"/>
      </w:numPr>
    </w:pPr>
  </w:style>
  <w:style w:type="paragraph" w:styleId="Notedefin">
    <w:name w:val="endnote text"/>
    <w:basedOn w:val="Normal"/>
    <w:link w:val="NotedefinCar"/>
    <w:uiPriority w:val="99"/>
    <w:semiHidden/>
    <w:unhideWhenUsed/>
    <w:rsid w:val="00E11585"/>
    <w:rPr>
      <w:sz w:val="20"/>
      <w:szCs w:val="20"/>
    </w:rPr>
  </w:style>
  <w:style w:type="character" w:customStyle="1" w:styleId="NotedefinCar">
    <w:name w:val="Note de fin Car"/>
    <w:basedOn w:val="Policepardfaut"/>
    <w:link w:val="Notedefin"/>
    <w:uiPriority w:val="99"/>
    <w:semiHidden/>
    <w:rsid w:val="00E11585"/>
    <w:rPr>
      <w:lang w:val="en-US" w:eastAsia="en-US"/>
    </w:rPr>
  </w:style>
  <w:style w:type="character" w:styleId="Appeldenotedefin">
    <w:name w:val="endnote reference"/>
    <w:basedOn w:val="Policepardfaut"/>
    <w:uiPriority w:val="99"/>
    <w:semiHidden/>
    <w:unhideWhenUsed/>
    <w:rsid w:val="00E115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0356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B6A15-4356-47CF-9086-3E001461C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1735</TotalTime>
  <Pages>8</Pages>
  <Words>2472</Words>
  <Characters>13599</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16039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ANGE Thibaut</dc:creator>
  <cp:lastModifiedBy>ETIENNE Camille</cp:lastModifiedBy>
  <cp:revision>50</cp:revision>
  <dcterms:created xsi:type="dcterms:W3CDTF">2024-09-13T15:34:00Z</dcterms:created>
  <dcterms:modified xsi:type="dcterms:W3CDTF">2025-02-24T15:15:00Z</dcterms:modified>
</cp:coreProperties>
</file>