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2A75131" w14:textId="3B6E0875" w:rsidR="00B20963" w:rsidRPr="00B20963" w:rsidRDefault="00B20963" w:rsidP="00F5003E">
      <w:pPr>
        <w:rPr>
          <w:b/>
          <w:bCs/>
        </w:rPr>
      </w:pPr>
    </w:p>
    <w:p w14:paraId="74C52094" w14:textId="77777777" w:rsidR="00186590" w:rsidRDefault="00186590" w:rsidP="00391EF6">
      <w:pPr>
        <w:jc w:val="center"/>
        <w:rPr>
          <w:b/>
          <w:sz w:val="48"/>
          <w:szCs w:val="48"/>
        </w:rPr>
      </w:pPr>
    </w:p>
    <w:p w14:paraId="4DE8BA48" w14:textId="2553A9E4" w:rsidR="00391EF6" w:rsidRDefault="006D3C75" w:rsidP="00391EF6">
      <w:pPr>
        <w:jc w:val="center"/>
        <w:rPr>
          <w:b/>
          <w:sz w:val="48"/>
          <w:szCs w:val="48"/>
        </w:rPr>
      </w:pPr>
      <w:r>
        <w:rPr>
          <w:b/>
          <w:sz w:val="48"/>
          <w:szCs w:val="48"/>
        </w:rPr>
        <w:t>ANNEXE II</w:t>
      </w:r>
      <w:r w:rsidR="00613F38">
        <w:rPr>
          <w:b/>
          <w:sz w:val="48"/>
          <w:szCs w:val="48"/>
        </w:rPr>
        <w:t>I</w:t>
      </w:r>
      <w:r w:rsidR="00391EF6" w:rsidRPr="00391EF6">
        <w:rPr>
          <w:b/>
          <w:sz w:val="48"/>
          <w:szCs w:val="48"/>
        </w:rPr>
        <w:t xml:space="preserve"> </w:t>
      </w:r>
      <w:r w:rsidR="00EB01DE">
        <w:rPr>
          <w:b/>
          <w:sz w:val="48"/>
          <w:szCs w:val="48"/>
        </w:rPr>
        <w:t>CCAP</w:t>
      </w:r>
      <w:r w:rsidR="00AC1B76">
        <w:rPr>
          <w:b/>
          <w:sz w:val="48"/>
          <w:szCs w:val="48"/>
        </w:rPr>
        <w:t xml:space="preserve"> </w:t>
      </w:r>
      <w:r w:rsidR="00391EF6" w:rsidRPr="00391EF6">
        <w:rPr>
          <w:b/>
          <w:sz w:val="48"/>
          <w:szCs w:val="48"/>
        </w:rPr>
        <w:t xml:space="preserve">: </w:t>
      </w:r>
    </w:p>
    <w:p w14:paraId="77E2B87D" w14:textId="1323270E" w:rsidR="00B20963" w:rsidRDefault="00186590" w:rsidP="00391EF6">
      <w:pPr>
        <w:jc w:val="center"/>
        <w:rPr>
          <w:b/>
          <w:sz w:val="48"/>
          <w:szCs w:val="48"/>
        </w:rPr>
      </w:pPr>
      <w:r w:rsidRPr="00186590">
        <w:rPr>
          <w:b/>
          <w:sz w:val="48"/>
          <w:szCs w:val="48"/>
        </w:rPr>
        <w:t>Clauses contractuelles du ministère de l’intérieur relatives à la sous-traitance de données personnelles</w:t>
      </w:r>
    </w:p>
    <w:p w14:paraId="0F5CD298" w14:textId="77777777" w:rsidR="00391EF6" w:rsidRPr="00391EF6" w:rsidRDefault="00391EF6" w:rsidP="00391EF6"/>
    <w:p w14:paraId="19F04D8E" w14:textId="261F922D" w:rsidR="00391EF6" w:rsidRDefault="00391EF6" w:rsidP="00EB01DE"/>
    <w:p w14:paraId="185AEE0A" w14:textId="77777777" w:rsidR="00EB01DE" w:rsidRDefault="00EB01DE">
      <w:pPr>
        <w:suppressAutoHyphens w:val="0"/>
        <w:spacing w:after="0" w:line="240" w:lineRule="auto"/>
        <w:rPr>
          <w:b/>
          <w:bCs/>
        </w:rPr>
      </w:pPr>
    </w:p>
    <w:p w14:paraId="615BC102" w14:textId="77777777" w:rsidR="00EB01DE" w:rsidRDefault="00EB01DE">
      <w:pPr>
        <w:suppressAutoHyphens w:val="0"/>
        <w:spacing w:after="0" w:line="240" w:lineRule="auto"/>
        <w:rPr>
          <w:b/>
          <w:bCs/>
        </w:rPr>
      </w:pPr>
    </w:p>
    <w:p w14:paraId="154AA758" w14:textId="77777777" w:rsidR="00EB01DE" w:rsidRDefault="00EB01DE">
      <w:pPr>
        <w:suppressAutoHyphens w:val="0"/>
        <w:spacing w:after="0" w:line="240" w:lineRule="auto"/>
        <w:rPr>
          <w:b/>
          <w:bCs/>
        </w:rPr>
      </w:pPr>
    </w:p>
    <w:p w14:paraId="34D5FE3F" w14:textId="77777777" w:rsidR="00EB01DE" w:rsidRDefault="00EB01DE" w:rsidP="004F4D05">
      <w:pPr>
        <w:suppressAutoHyphens w:val="0"/>
        <w:spacing w:after="0" w:line="240" w:lineRule="auto"/>
        <w:jc w:val="center"/>
        <w:rPr>
          <w:b/>
          <w:bCs/>
        </w:rPr>
      </w:pPr>
    </w:p>
    <w:p w14:paraId="6EBE0D08" w14:textId="168A70C0" w:rsidR="006D3C75" w:rsidRDefault="00EB01DE" w:rsidP="004F4D05">
      <w:pPr>
        <w:suppressAutoHyphens w:val="0"/>
        <w:spacing w:after="0" w:line="240" w:lineRule="auto"/>
        <w:jc w:val="center"/>
        <w:rPr>
          <w:b/>
          <w:bCs/>
        </w:rPr>
      </w:pPr>
      <w:r>
        <w:rPr>
          <w:b/>
          <w:bCs/>
        </w:rPr>
        <w:t xml:space="preserve">Relative à </w:t>
      </w:r>
      <w:r w:rsidR="00E91E35">
        <w:rPr>
          <w:b/>
          <w:bCs/>
        </w:rPr>
        <w:t>l’acquisition et</w:t>
      </w:r>
      <w:r w:rsidR="000C247B">
        <w:rPr>
          <w:b/>
          <w:bCs/>
        </w:rPr>
        <w:t xml:space="preserve"> à la</w:t>
      </w:r>
      <w:r w:rsidR="00E91E35">
        <w:rPr>
          <w:b/>
          <w:bCs/>
        </w:rPr>
        <w:t xml:space="preserve"> maintenance d’équipements actifs réseaux et prestations associées</w:t>
      </w:r>
    </w:p>
    <w:p w14:paraId="1B218D1B" w14:textId="77777777" w:rsidR="006D3C75" w:rsidRDefault="006D3C75">
      <w:pPr>
        <w:suppressAutoHyphens w:val="0"/>
        <w:spacing w:after="0" w:line="240" w:lineRule="auto"/>
        <w:rPr>
          <w:b/>
          <w:bCs/>
        </w:rPr>
      </w:pPr>
    </w:p>
    <w:p w14:paraId="360B4B3F" w14:textId="77777777" w:rsidR="006D3C75" w:rsidRDefault="006D3C75">
      <w:pPr>
        <w:suppressAutoHyphens w:val="0"/>
        <w:spacing w:after="0" w:line="240" w:lineRule="auto"/>
        <w:rPr>
          <w:b/>
          <w:bCs/>
        </w:rPr>
      </w:pPr>
    </w:p>
    <w:p w14:paraId="7B74B67F" w14:textId="77777777" w:rsidR="006D3C75" w:rsidRDefault="006D3C75">
      <w:pPr>
        <w:suppressAutoHyphens w:val="0"/>
        <w:spacing w:after="0" w:line="240" w:lineRule="auto"/>
        <w:rPr>
          <w:b/>
          <w:bCs/>
        </w:rPr>
      </w:pPr>
    </w:p>
    <w:p w14:paraId="1B189BE8" w14:textId="77777777" w:rsidR="006D3C75" w:rsidRDefault="006D3C75">
      <w:pPr>
        <w:suppressAutoHyphens w:val="0"/>
        <w:spacing w:after="0" w:line="240" w:lineRule="auto"/>
        <w:rPr>
          <w:b/>
          <w:bCs/>
        </w:rPr>
      </w:pPr>
    </w:p>
    <w:p w14:paraId="0C37F8D7" w14:textId="19CC11AA" w:rsidR="006D3C75" w:rsidRPr="006D3C75" w:rsidRDefault="006D3C75" w:rsidP="006D3C75">
      <w:pPr>
        <w:suppressAutoHyphens w:val="0"/>
        <w:spacing w:before="120" w:after="120" w:line="240" w:lineRule="auto"/>
        <w:jc w:val="center"/>
        <w:rPr>
          <w:rFonts w:eastAsia="Times New Roman" w:cs="Arial"/>
          <w:szCs w:val="24"/>
          <w:lang w:eastAsia="fr-FR"/>
        </w:rPr>
      </w:pPr>
      <w:r>
        <w:rPr>
          <w:rFonts w:eastAsia="Times New Roman" w:cs="Arial"/>
          <w:szCs w:val="24"/>
          <w:lang w:eastAsia="fr-FR"/>
        </w:rPr>
        <w:t>Le présent document</w:t>
      </w:r>
      <w:r w:rsidRPr="006D3C75">
        <w:rPr>
          <w:rFonts w:eastAsia="Times New Roman" w:cs="Arial"/>
          <w:szCs w:val="24"/>
          <w:lang w:eastAsia="fr-FR"/>
        </w:rPr>
        <w:t xml:space="preserve"> comporte les </w:t>
      </w:r>
      <w:r>
        <w:rPr>
          <w:rFonts w:eastAsia="Times New Roman" w:cs="Arial"/>
          <w:szCs w:val="24"/>
          <w:lang w:eastAsia="fr-FR"/>
        </w:rPr>
        <w:t>quatre</w:t>
      </w:r>
      <w:r w:rsidRPr="006D3C75">
        <w:rPr>
          <w:rFonts w:eastAsia="Times New Roman" w:cs="Arial"/>
          <w:szCs w:val="24"/>
          <w:lang w:eastAsia="fr-FR"/>
        </w:rPr>
        <w:t xml:space="preserve"> annexes suivantes :</w:t>
      </w:r>
    </w:p>
    <w:p w14:paraId="5A5217A9" w14:textId="77777777" w:rsidR="006D3C75" w:rsidRPr="006D3C75" w:rsidRDefault="006D3C75" w:rsidP="006D3C75">
      <w:pPr>
        <w:suppressAutoHyphens w:val="0"/>
        <w:spacing w:before="120" w:after="120" w:line="240" w:lineRule="auto"/>
        <w:jc w:val="right"/>
        <w:rPr>
          <w:rFonts w:eastAsia="Times New Roman" w:cs="Arial"/>
          <w:szCs w:val="24"/>
          <w:lang w:eastAsia="fr-FR"/>
        </w:rPr>
      </w:pPr>
    </w:p>
    <w:tbl>
      <w:tblPr>
        <w:tblW w:w="8086" w:type="dxa"/>
        <w:jc w:val="center"/>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5"/>
        <w:gridCol w:w="6671"/>
      </w:tblGrid>
      <w:tr w:rsidR="006D3C75" w:rsidRPr="006D3C75" w14:paraId="1046ABDB" w14:textId="77777777" w:rsidTr="006D3C75">
        <w:trPr>
          <w:jc w:val="center"/>
        </w:trPr>
        <w:tc>
          <w:tcPr>
            <w:tcW w:w="1415" w:type="dxa"/>
            <w:shd w:val="clear" w:color="auto" w:fill="auto"/>
            <w:vAlign w:val="center"/>
          </w:tcPr>
          <w:p w14:paraId="1A629A25" w14:textId="2088AAD3" w:rsidR="006D3C75" w:rsidRPr="006D3C75" w:rsidRDefault="006D3C75" w:rsidP="00C948F8">
            <w:pPr>
              <w:suppressAutoHyphens w:val="0"/>
              <w:spacing w:before="60" w:after="60" w:line="240" w:lineRule="auto"/>
              <w:jc w:val="center"/>
              <w:rPr>
                <w:rFonts w:eastAsia="Times New Roman" w:cs="Arial"/>
                <w:bCs/>
                <w:color w:val="000000"/>
                <w:szCs w:val="24"/>
                <w:highlight w:val="lightGray"/>
                <w:lang w:eastAsia="fr-FR"/>
              </w:rPr>
            </w:pPr>
            <w:r w:rsidRPr="006D3C75">
              <w:rPr>
                <w:rFonts w:eastAsia="Times New Roman" w:cs="Arial"/>
                <w:bCs/>
                <w:color w:val="000000"/>
                <w:szCs w:val="24"/>
                <w:lang w:eastAsia="fr-FR"/>
              </w:rPr>
              <w:t xml:space="preserve">Annexe </w:t>
            </w:r>
            <w:r w:rsidR="00C948F8">
              <w:rPr>
                <w:rFonts w:eastAsia="Times New Roman" w:cs="Arial"/>
                <w:bCs/>
                <w:color w:val="000000"/>
                <w:szCs w:val="24"/>
                <w:lang w:eastAsia="fr-FR"/>
              </w:rPr>
              <w:t>1</w:t>
            </w:r>
          </w:p>
        </w:tc>
        <w:tc>
          <w:tcPr>
            <w:tcW w:w="6671" w:type="dxa"/>
            <w:shd w:val="clear" w:color="auto" w:fill="auto"/>
            <w:tcMar>
              <w:left w:w="65" w:type="dxa"/>
            </w:tcMar>
            <w:vAlign w:val="center"/>
          </w:tcPr>
          <w:p w14:paraId="53C0388F" w14:textId="627E0053" w:rsidR="006D3C75" w:rsidRPr="006D3C75" w:rsidRDefault="006D3C75" w:rsidP="006D3C75">
            <w:pPr>
              <w:suppressAutoHyphens w:val="0"/>
              <w:spacing w:before="60" w:after="60" w:line="240" w:lineRule="auto"/>
              <w:rPr>
                <w:rFonts w:eastAsia="Times New Roman" w:cs="Arial"/>
                <w:bCs/>
                <w:color w:val="000000"/>
                <w:highlight w:val="lightGray"/>
                <w:lang w:eastAsia="fr-FR"/>
              </w:rPr>
            </w:pPr>
            <w:r w:rsidRPr="006D3C75">
              <w:rPr>
                <w:rFonts w:eastAsia="Times New Roman" w:cs="Arial"/>
                <w:bCs/>
                <w:color w:val="000000"/>
                <w:lang w:eastAsia="fr-FR"/>
              </w:rPr>
              <w:t xml:space="preserve">Liste des parties </w:t>
            </w:r>
          </w:p>
        </w:tc>
      </w:tr>
      <w:tr w:rsidR="006D3C75" w:rsidRPr="006D3C75" w14:paraId="12E09B32" w14:textId="77777777" w:rsidTr="006D3C75">
        <w:trPr>
          <w:jc w:val="center"/>
        </w:trPr>
        <w:tc>
          <w:tcPr>
            <w:tcW w:w="1415" w:type="dxa"/>
            <w:shd w:val="clear" w:color="auto" w:fill="auto"/>
            <w:vAlign w:val="center"/>
          </w:tcPr>
          <w:p w14:paraId="023BA53D" w14:textId="6656F9DF" w:rsidR="006D3C75" w:rsidRPr="006D3C75" w:rsidRDefault="006D3C75" w:rsidP="00C948F8">
            <w:pPr>
              <w:suppressAutoHyphens w:val="0"/>
              <w:spacing w:before="60" w:after="60" w:line="240" w:lineRule="auto"/>
              <w:jc w:val="center"/>
              <w:rPr>
                <w:rFonts w:eastAsia="Times New Roman" w:cs="Arial"/>
                <w:bCs/>
                <w:color w:val="000000"/>
                <w:szCs w:val="24"/>
                <w:lang w:eastAsia="fr-FR"/>
              </w:rPr>
            </w:pPr>
            <w:r w:rsidRPr="006D3C75">
              <w:rPr>
                <w:rFonts w:eastAsia="Times New Roman" w:cs="Arial"/>
                <w:bCs/>
                <w:color w:val="000000"/>
                <w:szCs w:val="24"/>
                <w:lang w:eastAsia="fr-FR"/>
              </w:rPr>
              <w:t xml:space="preserve">Annexe </w:t>
            </w:r>
            <w:r w:rsidR="00C948F8">
              <w:rPr>
                <w:rFonts w:eastAsia="Times New Roman" w:cs="Arial"/>
                <w:bCs/>
                <w:color w:val="000000"/>
                <w:szCs w:val="24"/>
                <w:lang w:eastAsia="fr-FR"/>
              </w:rPr>
              <w:t>2</w:t>
            </w:r>
          </w:p>
        </w:tc>
        <w:tc>
          <w:tcPr>
            <w:tcW w:w="6671" w:type="dxa"/>
            <w:shd w:val="clear" w:color="auto" w:fill="auto"/>
            <w:tcMar>
              <w:left w:w="65" w:type="dxa"/>
            </w:tcMar>
            <w:vAlign w:val="center"/>
          </w:tcPr>
          <w:p w14:paraId="453EBCDF" w14:textId="0823C34F" w:rsidR="006D3C75" w:rsidRPr="006D3C75" w:rsidRDefault="006D3C75" w:rsidP="006D3C75">
            <w:pPr>
              <w:suppressAutoHyphens w:val="0"/>
              <w:spacing w:before="60" w:after="60" w:line="240" w:lineRule="auto"/>
              <w:rPr>
                <w:rFonts w:eastAsia="Times New Roman" w:cs="Arial"/>
                <w:lang w:eastAsia="fr-FR"/>
              </w:rPr>
            </w:pPr>
            <w:r w:rsidRPr="006D3C75">
              <w:rPr>
                <w:rFonts w:eastAsia="Times New Roman" w:cs="Arial"/>
                <w:lang w:eastAsia="fr-FR"/>
              </w:rPr>
              <w:t xml:space="preserve">Description du traitement </w:t>
            </w:r>
          </w:p>
        </w:tc>
      </w:tr>
      <w:tr w:rsidR="006D3C75" w:rsidRPr="006D3C75" w14:paraId="31007828" w14:textId="77777777" w:rsidTr="006D3C75">
        <w:trPr>
          <w:jc w:val="center"/>
        </w:trPr>
        <w:tc>
          <w:tcPr>
            <w:tcW w:w="1415" w:type="dxa"/>
            <w:shd w:val="clear" w:color="auto" w:fill="auto"/>
            <w:vAlign w:val="center"/>
          </w:tcPr>
          <w:p w14:paraId="4CCE2364" w14:textId="34E11906" w:rsidR="006D3C75" w:rsidRPr="006D3C75" w:rsidRDefault="006D3C75" w:rsidP="00C948F8">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 xml:space="preserve">Annexe </w:t>
            </w:r>
            <w:r w:rsidR="00C948F8">
              <w:rPr>
                <w:rFonts w:eastAsia="Times New Roman" w:cs="Arial"/>
                <w:bCs/>
                <w:color w:val="000000"/>
                <w:szCs w:val="24"/>
                <w:lang w:eastAsia="fr-FR"/>
              </w:rPr>
              <w:t>3</w:t>
            </w:r>
          </w:p>
        </w:tc>
        <w:tc>
          <w:tcPr>
            <w:tcW w:w="6671" w:type="dxa"/>
            <w:shd w:val="clear" w:color="auto" w:fill="auto"/>
            <w:tcMar>
              <w:left w:w="65" w:type="dxa"/>
            </w:tcMar>
            <w:vAlign w:val="center"/>
          </w:tcPr>
          <w:p w14:paraId="1B308F91" w14:textId="3015924A" w:rsidR="006D3C75" w:rsidRPr="006D3C75" w:rsidRDefault="006D3C75" w:rsidP="006D3C75">
            <w:pPr>
              <w:suppressAutoHyphens w:val="0"/>
              <w:spacing w:before="60" w:after="60" w:line="240" w:lineRule="auto"/>
              <w:rPr>
                <w:rFonts w:eastAsia="Times New Roman" w:cs="Arial"/>
                <w:bCs/>
                <w:color w:val="000000"/>
                <w:lang w:eastAsia="fr-FR"/>
              </w:rPr>
            </w:pPr>
            <w:r w:rsidRPr="006D3C75">
              <w:rPr>
                <w:rFonts w:eastAsia="Times New Roman" w:cs="Arial"/>
                <w:bCs/>
                <w:color w:val="000000"/>
                <w:lang w:eastAsia="fr-FR"/>
              </w:rPr>
              <w:t xml:space="preserve">Mesures techniques et organisationnelles </w:t>
            </w:r>
          </w:p>
        </w:tc>
      </w:tr>
      <w:tr w:rsidR="006D3C75" w:rsidRPr="006D3C75" w14:paraId="4432C68A" w14:textId="77777777" w:rsidTr="006D3C75">
        <w:trPr>
          <w:jc w:val="center"/>
        </w:trPr>
        <w:tc>
          <w:tcPr>
            <w:tcW w:w="1415" w:type="dxa"/>
            <w:shd w:val="clear" w:color="auto" w:fill="auto"/>
            <w:vAlign w:val="center"/>
          </w:tcPr>
          <w:p w14:paraId="72BEC79C" w14:textId="29589158" w:rsidR="006D3C75" w:rsidRPr="006D3C75" w:rsidRDefault="006D3C75" w:rsidP="00C948F8">
            <w:pPr>
              <w:suppressAutoHyphens w:val="0"/>
              <w:spacing w:before="60" w:after="60" w:line="240" w:lineRule="auto"/>
              <w:jc w:val="center"/>
              <w:rPr>
                <w:rFonts w:eastAsia="Times New Roman" w:cs="Arial"/>
                <w:bCs/>
                <w:color w:val="000000"/>
                <w:szCs w:val="24"/>
                <w:lang w:eastAsia="fr-FR"/>
              </w:rPr>
            </w:pPr>
            <w:r>
              <w:rPr>
                <w:rFonts w:eastAsia="Times New Roman" w:cs="Arial"/>
                <w:bCs/>
                <w:color w:val="000000"/>
                <w:szCs w:val="24"/>
                <w:lang w:eastAsia="fr-FR"/>
              </w:rPr>
              <w:t xml:space="preserve">Annexe </w:t>
            </w:r>
            <w:r w:rsidR="00C948F8">
              <w:rPr>
                <w:rFonts w:eastAsia="Times New Roman" w:cs="Arial"/>
                <w:bCs/>
                <w:color w:val="000000"/>
                <w:szCs w:val="24"/>
                <w:lang w:eastAsia="fr-FR"/>
              </w:rPr>
              <w:t>4</w:t>
            </w:r>
          </w:p>
        </w:tc>
        <w:tc>
          <w:tcPr>
            <w:tcW w:w="6671" w:type="dxa"/>
            <w:shd w:val="clear" w:color="auto" w:fill="auto"/>
            <w:tcMar>
              <w:left w:w="65" w:type="dxa"/>
            </w:tcMar>
            <w:vAlign w:val="center"/>
          </w:tcPr>
          <w:p w14:paraId="1BFC96D2" w14:textId="6C69F700" w:rsidR="006D3C75" w:rsidRPr="006D3C75" w:rsidRDefault="006D3C75" w:rsidP="006D3C75">
            <w:pPr>
              <w:suppressAutoHyphens w:val="0"/>
              <w:spacing w:before="60" w:after="60" w:line="240" w:lineRule="auto"/>
              <w:rPr>
                <w:rFonts w:eastAsia="Times New Roman" w:cs="Arial"/>
                <w:bCs/>
                <w:color w:val="000000"/>
                <w:lang w:eastAsia="fr-FR"/>
              </w:rPr>
            </w:pPr>
            <w:r w:rsidRPr="006D3C75">
              <w:rPr>
                <w:rFonts w:eastAsia="Times New Roman" w:cs="Arial"/>
                <w:bCs/>
                <w:color w:val="000000"/>
                <w:lang w:eastAsia="fr-FR"/>
              </w:rPr>
              <w:t xml:space="preserve">Liste des sous-traitants ultérieurs </w:t>
            </w:r>
          </w:p>
        </w:tc>
      </w:tr>
    </w:tbl>
    <w:p w14:paraId="69291797" w14:textId="478A2E22" w:rsidR="006D3C75" w:rsidRDefault="00EB01DE">
      <w:pPr>
        <w:suppressAutoHyphens w:val="0"/>
        <w:spacing w:after="0" w:line="240" w:lineRule="auto"/>
        <w:rPr>
          <w:b/>
          <w:bCs/>
        </w:rPr>
      </w:pPr>
      <w:r>
        <w:rPr>
          <w:b/>
          <w:bCs/>
        </w:rPr>
        <w:br w:type="page"/>
      </w:r>
    </w:p>
    <w:p w14:paraId="5E6F7001" w14:textId="77777777" w:rsidR="00EB01DE" w:rsidRDefault="00EB01DE" w:rsidP="00EB01DE"/>
    <w:p w14:paraId="0E8591E4" w14:textId="1E2A4EDA" w:rsidR="00391EF6" w:rsidRDefault="00391EF6" w:rsidP="00F5003E">
      <w:pPr>
        <w:sectPr w:rsidR="00391EF6">
          <w:headerReference w:type="default" r:id="rId8"/>
          <w:footerReference w:type="default" r:id="rId9"/>
          <w:pgSz w:w="11906" w:h="16838"/>
          <w:pgMar w:top="1417" w:right="1417" w:bottom="1417" w:left="1417" w:header="720" w:footer="720" w:gutter="0"/>
          <w:cols w:space="720"/>
          <w:docGrid w:linePitch="360"/>
        </w:sectPr>
      </w:pPr>
    </w:p>
    <w:sdt>
      <w:sdtPr>
        <w:rPr>
          <w:rFonts w:ascii="Calibri" w:eastAsia="Calibri" w:hAnsi="Calibri" w:cs="Calibri"/>
          <w:color w:val="auto"/>
          <w:sz w:val="22"/>
          <w:szCs w:val="22"/>
          <w:lang w:eastAsia="zh-CN"/>
        </w:rPr>
        <w:id w:val="1189418571"/>
        <w:docPartObj>
          <w:docPartGallery w:val="Table of Contents"/>
          <w:docPartUnique/>
        </w:docPartObj>
      </w:sdtPr>
      <w:sdtEndPr>
        <w:rPr>
          <w:rFonts w:ascii="Arial" w:hAnsi="Arial"/>
          <w:b/>
          <w:bCs/>
        </w:rPr>
      </w:sdtEndPr>
      <w:sdtContent>
        <w:p w14:paraId="69C91FCC" w14:textId="547E4FC7" w:rsidR="00EB01DE" w:rsidRPr="003844BA" w:rsidRDefault="00EB01DE" w:rsidP="00EB01DE">
          <w:pPr>
            <w:pStyle w:val="En-ttedetabledesmatires"/>
            <w:jc w:val="center"/>
            <w:rPr>
              <w:rFonts w:asciiTheme="minorHAnsi" w:hAnsiTheme="minorHAnsi" w:cstheme="minorHAnsi"/>
              <w:b/>
              <w:color w:val="auto"/>
              <w:sz w:val="36"/>
            </w:rPr>
          </w:pPr>
          <w:r w:rsidRPr="003844BA">
            <w:rPr>
              <w:rFonts w:asciiTheme="minorHAnsi" w:hAnsiTheme="minorHAnsi" w:cstheme="minorHAnsi"/>
              <w:b/>
              <w:color w:val="auto"/>
              <w:sz w:val="36"/>
            </w:rPr>
            <w:t>SOMMAIRE</w:t>
          </w:r>
        </w:p>
        <w:p w14:paraId="2D09E22E" w14:textId="26D27383" w:rsidR="00F30AD8" w:rsidRDefault="000C523F">
          <w:pPr>
            <w:pStyle w:val="TM1"/>
            <w:tabs>
              <w:tab w:val="right" w:leader="dot" w:pos="9062"/>
            </w:tabs>
            <w:rPr>
              <w:rFonts w:eastAsiaTheme="minorEastAsia" w:cstheme="minorBidi"/>
              <w:b w:val="0"/>
              <w:bCs w:val="0"/>
              <w:caps w:val="0"/>
              <w:noProof/>
              <w:sz w:val="22"/>
              <w:szCs w:val="22"/>
              <w:lang w:eastAsia="fr-FR"/>
            </w:rPr>
          </w:pPr>
          <w:r>
            <w:fldChar w:fldCharType="begin"/>
          </w:r>
          <w:r>
            <w:instrText xml:space="preserve"> TOC \o "1-3" \h \z \u </w:instrText>
          </w:r>
          <w:r>
            <w:fldChar w:fldCharType="separate"/>
          </w:r>
          <w:hyperlink w:anchor="_Toc189471747" w:history="1">
            <w:r w:rsidR="00F30AD8" w:rsidRPr="00E83676">
              <w:rPr>
                <w:rStyle w:val="Lienhypertexte"/>
                <w:noProof/>
                <w:lang w:bidi="hi-IN"/>
              </w:rPr>
              <w:t>Introduction</w:t>
            </w:r>
            <w:r w:rsidR="00F30AD8">
              <w:rPr>
                <w:noProof/>
                <w:webHidden/>
              </w:rPr>
              <w:tab/>
            </w:r>
            <w:r w:rsidR="00F30AD8">
              <w:rPr>
                <w:noProof/>
                <w:webHidden/>
              </w:rPr>
              <w:fldChar w:fldCharType="begin"/>
            </w:r>
            <w:r w:rsidR="00F30AD8">
              <w:rPr>
                <w:noProof/>
                <w:webHidden/>
              </w:rPr>
              <w:instrText xml:space="preserve"> PAGEREF _Toc189471747 \h </w:instrText>
            </w:r>
            <w:r w:rsidR="00F30AD8">
              <w:rPr>
                <w:noProof/>
                <w:webHidden/>
              </w:rPr>
            </w:r>
            <w:r w:rsidR="00F30AD8">
              <w:rPr>
                <w:noProof/>
                <w:webHidden/>
              </w:rPr>
              <w:fldChar w:fldCharType="separate"/>
            </w:r>
            <w:r w:rsidR="00F30AD8">
              <w:rPr>
                <w:noProof/>
                <w:webHidden/>
              </w:rPr>
              <w:t>3</w:t>
            </w:r>
            <w:r w:rsidR="00F30AD8">
              <w:rPr>
                <w:noProof/>
                <w:webHidden/>
              </w:rPr>
              <w:fldChar w:fldCharType="end"/>
            </w:r>
          </w:hyperlink>
        </w:p>
        <w:p w14:paraId="6F36D926" w14:textId="296AF51F"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48" w:history="1">
            <w:r w:rsidRPr="00E83676">
              <w:rPr>
                <w:rStyle w:val="Lienhypertexte"/>
                <w:noProof/>
                <w:lang w:bidi="hi-IN"/>
              </w:rPr>
              <w:t>SECTION I – Généralités</w:t>
            </w:r>
            <w:r>
              <w:rPr>
                <w:noProof/>
                <w:webHidden/>
              </w:rPr>
              <w:tab/>
            </w:r>
            <w:r>
              <w:rPr>
                <w:noProof/>
                <w:webHidden/>
              </w:rPr>
              <w:fldChar w:fldCharType="begin"/>
            </w:r>
            <w:r>
              <w:rPr>
                <w:noProof/>
                <w:webHidden/>
              </w:rPr>
              <w:instrText xml:space="preserve"> PAGEREF _Toc189471748 \h </w:instrText>
            </w:r>
            <w:r>
              <w:rPr>
                <w:noProof/>
                <w:webHidden/>
              </w:rPr>
            </w:r>
            <w:r>
              <w:rPr>
                <w:noProof/>
                <w:webHidden/>
              </w:rPr>
              <w:fldChar w:fldCharType="separate"/>
            </w:r>
            <w:r>
              <w:rPr>
                <w:noProof/>
                <w:webHidden/>
              </w:rPr>
              <w:t>4</w:t>
            </w:r>
            <w:r>
              <w:rPr>
                <w:noProof/>
                <w:webHidden/>
              </w:rPr>
              <w:fldChar w:fldCharType="end"/>
            </w:r>
          </w:hyperlink>
        </w:p>
        <w:p w14:paraId="263569DD" w14:textId="7D294FF8" w:rsidR="00F30AD8" w:rsidRDefault="00F30AD8">
          <w:pPr>
            <w:pStyle w:val="TM2"/>
            <w:tabs>
              <w:tab w:val="right" w:leader="dot" w:pos="9062"/>
            </w:tabs>
            <w:rPr>
              <w:rFonts w:eastAsiaTheme="minorEastAsia" w:cstheme="minorBidi"/>
              <w:smallCaps w:val="0"/>
              <w:noProof/>
              <w:sz w:val="22"/>
              <w:szCs w:val="22"/>
              <w:lang w:eastAsia="fr-FR"/>
            </w:rPr>
          </w:pPr>
          <w:hyperlink w:anchor="_Toc189471749" w:history="1">
            <w:r w:rsidRPr="00E83676">
              <w:rPr>
                <w:rStyle w:val="Lienhypertexte"/>
                <w:noProof/>
                <w:lang w:bidi="hi-IN"/>
              </w:rPr>
              <w:t>Clause 1 : Objet et champ d’application</w:t>
            </w:r>
            <w:r>
              <w:rPr>
                <w:noProof/>
                <w:webHidden/>
              </w:rPr>
              <w:tab/>
            </w:r>
            <w:r>
              <w:rPr>
                <w:noProof/>
                <w:webHidden/>
              </w:rPr>
              <w:fldChar w:fldCharType="begin"/>
            </w:r>
            <w:r>
              <w:rPr>
                <w:noProof/>
                <w:webHidden/>
              </w:rPr>
              <w:instrText xml:space="preserve"> PAGEREF _Toc189471749 \h </w:instrText>
            </w:r>
            <w:r>
              <w:rPr>
                <w:noProof/>
                <w:webHidden/>
              </w:rPr>
            </w:r>
            <w:r>
              <w:rPr>
                <w:noProof/>
                <w:webHidden/>
              </w:rPr>
              <w:fldChar w:fldCharType="separate"/>
            </w:r>
            <w:r>
              <w:rPr>
                <w:noProof/>
                <w:webHidden/>
              </w:rPr>
              <w:t>4</w:t>
            </w:r>
            <w:r>
              <w:rPr>
                <w:noProof/>
                <w:webHidden/>
              </w:rPr>
              <w:fldChar w:fldCharType="end"/>
            </w:r>
          </w:hyperlink>
        </w:p>
        <w:p w14:paraId="6A2AFBDB" w14:textId="1BFF437B" w:rsidR="00F30AD8" w:rsidRDefault="00F30AD8">
          <w:pPr>
            <w:pStyle w:val="TM2"/>
            <w:tabs>
              <w:tab w:val="right" w:leader="dot" w:pos="9062"/>
            </w:tabs>
            <w:rPr>
              <w:rFonts w:eastAsiaTheme="minorEastAsia" w:cstheme="minorBidi"/>
              <w:smallCaps w:val="0"/>
              <w:noProof/>
              <w:sz w:val="22"/>
              <w:szCs w:val="22"/>
              <w:lang w:eastAsia="fr-FR"/>
            </w:rPr>
          </w:pPr>
          <w:hyperlink w:anchor="_Toc189471750" w:history="1">
            <w:r w:rsidRPr="00E83676">
              <w:rPr>
                <w:rStyle w:val="Lienhypertexte"/>
                <w:noProof/>
                <w:lang w:bidi="hi-IN"/>
              </w:rPr>
              <w:t>Clause 2 : Invariabilité des clauses</w:t>
            </w:r>
            <w:r>
              <w:rPr>
                <w:noProof/>
                <w:webHidden/>
              </w:rPr>
              <w:tab/>
            </w:r>
            <w:r>
              <w:rPr>
                <w:noProof/>
                <w:webHidden/>
              </w:rPr>
              <w:fldChar w:fldCharType="begin"/>
            </w:r>
            <w:r>
              <w:rPr>
                <w:noProof/>
                <w:webHidden/>
              </w:rPr>
              <w:instrText xml:space="preserve"> PAGEREF _Toc189471750 \h </w:instrText>
            </w:r>
            <w:r>
              <w:rPr>
                <w:noProof/>
                <w:webHidden/>
              </w:rPr>
            </w:r>
            <w:r>
              <w:rPr>
                <w:noProof/>
                <w:webHidden/>
              </w:rPr>
              <w:fldChar w:fldCharType="separate"/>
            </w:r>
            <w:r>
              <w:rPr>
                <w:noProof/>
                <w:webHidden/>
              </w:rPr>
              <w:t>4</w:t>
            </w:r>
            <w:r>
              <w:rPr>
                <w:noProof/>
                <w:webHidden/>
              </w:rPr>
              <w:fldChar w:fldCharType="end"/>
            </w:r>
          </w:hyperlink>
        </w:p>
        <w:p w14:paraId="0E0CDFB9" w14:textId="467E8EF0" w:rsidR="00F30AD8" w:rsidRDefault="00F30AD8">
          <w:pPr>
            <w:pStyle w:val="TM2"/>
            <w:tabs>
              <w:tab w:val="right" w:leader="dot" w:pos="9062"/>
            </w:tabs>
            <w:rPr>
              <w:rFonts w:eastAsiaTheme="minorEastAsia" w:cstheme="minorBidi"/>
              <w:smallCaps w:val="0"/>
              <w:noProof/>
              <w:sz w:val="22"/>
              <w:szCs w:val="22"/>
              <w:lang w:eastAsia="fr-FR"/>
            </w:rPr>
          </w:pPr>
          <w:hyperlink w:anchor="_Toc189471751" w:history="1">
            <w:r w:rsidRPr="00E83676">
              <w:rPr>
                <w:rStyle w:val="Lienhypertexte"/>
                <w:noProof/>
                <w:lang w:bidi="hi-IN"/>
              </w:rPr>
              <w:t>Clause 3 : Interprétation</w:t>
            </w:r>
            <w:r>
              <w:rPr>
                <w:noProof/>
                <w:webHidden/>
              </w:rPr>
              <w:tab/>
            </w:r>
            <w:r>
              <w:rPr>
                <w:noProof/>
                <w:webHidden/>
              </w:rPr>
              <w:fldChar w:fldCharType="begin"/>
            </w:r>
            <w:r>
              <w:rPr>
                <w:noProof/>
                <w:webHidden/>
              </w:rPr>
              <w:instrText xml:space="preserve"> PAGEREF _Toc189471751 \h </w:instrText>
            </w:r>
            <w:r>
              <w:rPr>
                <w:noProof/>
                <w:webHidden/>
              </w:rPr>
            </w:r>
            <w:r>
              <w:rPr>
                <w:noProof/>
                <w:webHidden/>
              </w:rPr>
              <w:fldChar w:fldCharType="separate"/>
            </w:r>
            <w:r>
              <w:rPr>
                <w:noProof/>
                <w:webHidden/>
              </w:rPr>
              <w:t>4</w:t>
            </w:r>
            <w:r>
              <w:rPr>
                <w:noProof/>
                <w:webHidden/>
              </w:rPr>
              <w:fldChar w:fldCharType="end"/>
            </w:r>
          </w:hyperlink>
        </w:p>
        <w:p w14:paraId="1EEF638C" w14:textId="553040FC" w:rsidR="00F30AD8" w:rsidRDefault="00F30AD8">
          <w:pPr>
            <w:pStyle w:val="TM2"/>
            <w:tabs>
              <w:tab w:val="right" w:leader="dot" w:pos="9062"/>
            </w:tabs>
            <w:rPr>
              <w:rFonts w:eastAsiaTheme="minorEastAsia" w:cstheme="minorBidi"/>
              <w:smallCaps w:val="0"/>
              <w:noProof/>
              <w:sz w:val="22"/>
              <w:szCs w:val="22"/>
              <w:lang w:eastAsia="fr-FR"/>
            </w:rPr>
          </w:pPr>
          <w:hyperlink w:anchor="_Toc189471752" w:history="1">
            <w:r w:rsidRPr="00E83676">
              <w:rPr>
                <w:rStyle w:val="Lienhypertexte"/>
                <w:noProof/>
                <w:lang w:bidi="hi-IN"/>
              </w:rPr>
              <w:t>Clause 4 : Hiérarchie</w:t>
            </w:r>
            <w:r>
              <w:rPr>
                <w:noProof/>
                <w:webHidden/>
              </w:rPr>
              <w:tab/>
            </w:r>
            <w:r>
              <w:rPr>
                <w:noProof/>
                <w:webHidden/>
              </w:rPr>
              <w:fldChar w:fldCharType="begin"/>
            </w:r>
            <w:r>
              <w:rPr>
                <w:noProof/>
                <w:webHidden/>
              </w:rPr>
              <w:instrText xml:space="preserve"> PAGEREF _Toc189471752 \h </w:instrText>
            </w:r>
            <w:r>
              <w:rPr>
                <w:noProof/>
                <w:webHidden/>
              </w:rPr>
            </w:r>
            <w:r>
              <w:rPr>
                <w:noProof/>
                <w:webHidden/>
              </w:rPr>
              <w:fldChar w:fldCharType="separate"/>
            </w:r>
            <w:r>
              <w:rPr>
                <w:noProof/>
                <w:webHidden/>
              </w:rPr>
              <w:t>5</w:t>
            </w:r>
            <w:r>
              <w:rPr>
                <w:noProof/>
                <w:webHidden/>
              </w:rPr>
              <w:fldChar w:fldCharType="end"/>
            </w:r>
          </w:hyperlink>
        </w:p>
        <w:p w14:paraId="60CAB332" w14:textId="3C3A993A"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53" w:history="1">
            <w:r w:rsidRPr="00E83676">
              <w:rPr>
                <w:rStyle w:val="Lienhypertexte"/>
                <w:noProof/>
                <w:lang w:eastAsia="fr-FR" w:bidi="hi-IN"/>
              </w:rPr>
              <w:t>SECTION II - OBLIGATIONS DES PARTIES</w:t>
            </w:r>
            <w:r>
              <w:rPr>
                <w:noProof/>
                <w:webHidden/>
              </w:rPr>
              <w:tab/>
            </w:r>
            <w:r>
              <w:rPr>
                <w:noProof/>
                <w:webHidden/>
              </w:rPr>
              <w:fldChar w:fldCharType="begin"/>
            </w:r>
            <w:r>
              <w:rPr>
                <w:noProof/>
                <w:webHidden/>
              </w:rPr>
              <w:instrText xml:space="preserve"> PAGEREF _Toc189471753 \h </w:instrText>
            </w:r>
            <w:r>
              <w:rPr>
                <w:noProof/>
                <w:webHidden/>
              </w:rPr>
            </w:r>
            <w:r>
              <w:rPr>
                <w:noProof/>
                <w:webHidden/>
              </w:rPr>
              <w:fldChar w:fldCharType="separate"/>
            </w:r>
            <w:r>
              <w:rPr>
                <w:noProof/>
                <w:webHidden/>
              </w:rPr>
              <w:t>5</w:t>
            </w:r>
            <w:r>
              <w:rPr>
                <w:noProof/>
                <w:webHidden/>
              </w:rPr>
              <w:fldChar w:fldCharType="end"/>
            </w:r>
          </w:hyperlink>
        </w:p>
        <w:p w14:paraId="5B496DFD" w14:textId="5AC7BCB4" w:rsidR="00F30AD8" w:rsidRDefault="00F30AD8">
          <w:pPr>
            <w:pStyle w:val="TM2"/>
            <w:tabs>
              <w:tab w:val="right" w:leader="dot" w:pos="9062"/>
            </w:tabs>
            <w:rPr>
              <w:rFonts w:eastAsiaTheme="minorEastAsia" w:cstheme="minorBidi"/>
              <w:smallCaps w:val="0"/>
              <w:noProof/>
              <w:sz w:val="22"/>
              <w:szCs w:val="22"/>
              <w:lang w:eastAsia="fr-FR"/>
            </w:rPr>
          </w:pPr>
          <w:hyperlink w:anchor="_Toc189471754" w:history="1">
            <w:r w:rsidRPr="00E83676">
              <w:rPr>
                <w:rStyle w:val="Lienhypertexte"/>
                <w:noProof/>
                <w:lang w:bidi="hi-IN"/>
              </w:rPr>
              <w:t>Clause 5 : Description du ou des traitements</w:t>
            </w:r>
            <w:r>
              <w:rPr>
                <w:noProof/>
                <w:webHidden/>
              </w:rPr>
              <w:tab/>
            </w:r>
            <w:r>
              <w:rPr>
                <w:noProof/>
                <w:webHidden/>
              </w:rPr>
              <w:fldChar w:fldCharType="begin"/>
            </w:r>
            <w:r>
              <w:rPr>
                <w:noProof/>
                <w:webHidden/>
              </w:rPr>
              <w:instrText xml:space="preserve"> PAGEREF _Toc189471754 \h </w:instrText>
            </w:r>
            <w:r>
              <w:rPr>
                <w:noProof/>
                <w:webHidden/>
              </w:rPr>
            </w:r>
            <w:r>
              <w:rPr>
                <w:noProof/>
                <w:webHidden/>
              </w:rPr>
              <w:fldChar w:fldCharType="separate"/>
            </w:r>
            <w:r>
              <w:rPr>
                <w:noProof/>
                <w:webHidden/>
              </w:rPr>
              <w:t>5</w:t>
            </w:r>
            <w:r>
              <w:rPr>
                <w:noProof/>
                <w:webHidden/>
              </w:rPr>
              <w:fldChar w:fldCharType="end"/>
            </w:r>
          </w:hyperlink>
        </w:p>
        <w:p w14:paraId="2B0D612C" w14:textId="69B0C86D" w:rsidR="00F30AD8" w:rsidRDefault="00F30AD8">
          <w:pPr>
            <w:pStyle w:val="TM2"/>
            <w:tabs>
              <w:tab w:val="right" w:leader="dot" w:pos="9062"/>
            </w:tabs>
            <w:rPr>
              <w:rFonts w:eastAsiaTheme="minorEastAsia" w:cstheme="minorBidi"/>
              <w:smallCaps w:val="0"/>
              <w:noProof/>
              <w:sz w:val="22"/>
              <w:szCs w:val="22"/>
              <w:lang w:eastAsia="fr-FR"/>
            </w:rPr>
          </w:pPr>
          <w:hyperlink w:anchor="_Toc189471755" w:history="1">
            <w:r w:rsidRPr="00E83676">
              <w:rPr>
                <w:rStyle w:val="Lienhypertexte"/>
                <w:noProof/>
                <w:lang w:bidi="hi-IN"/>
              </w:rPr>
              <w:t>Clause 6 : Obligations des parties</w:t>
            </w:r>
            <w:r>
              <w:rPr>
                <w:noProof/>
                <w:webHidden/>
              </w:rPr>
              <w:tab/>
            </w:r>
            <w:r>
              <w:rPr>
                <w:noProof/>
                <w:webHidden/>
              </w:rPr>
              <w:fldChar w:fldCharType="begin"/>
            </w:r>
            <w:r>
              <w:rPr>
                <w:noProof/>
                <w:webHidden/>
              </w:rPr>
              <w:instrText xml:space="preserve"> PAGEREF _Toc189471755 \h </w:instrText>
            </w:r>
            <w:r>
              <w:rPr>
                <w:noProof/>
                <w:webHidden/>
              </w:rPr>
            </w:r>
            <w:r>
              <w:rPr>
                <w:noProof/>
                <w:webHidden/>
              </w:rPr>
              <w:fldChar w:fldCharType="separate"/>
            </w:r>
            <w:r>
              <w:rPr>
                <w:noProof/>
                <w:webHidden/>
              </w:rPr>
              <w:t>5</w:t>
            </w:r>
            <w:r>
              <w:rPr>
                <w:noProof/>
                <w:webHidden/>
              </w:rPr>
              <w:fldChar w:fldCharType="end"/>
            </w:r>
          </w:hyperlink>
        </w:p>
        <w:p w14:paraId="3B559BCB" w14:textId="061536A7" w:rsidR="00F30AD8" w:rsidRDefault="00F30AD8">
          <w:pPr>
            <w:pStyle w:val="TM3"/>
            <w:tabs>
              <w:tab w:val="right" w:leader="dot" w:pos="9062"/>
            </w:tabs>
            <w:rPr>
              <w:rFonts w:eastAsiaTheme="minorEastAsia" w:cstheme="minorBidi"/>
              <w:i w:val="0"/>
              <w:iCs w:val="0"/>
              <w:noProof/>
              <w:sz w:val="22"/>
              <w:szCs w:val="22"/>
              <w:lang w:eastAsia="fr-FR"/>
            </w:rPr>
          </w:pPr>
          <w:hyperlink w:anchor="_Toc189471756" w:history="1">
            <w:r w:rsidRPr="00E83676">
              <w:rPr>
                <w:rStyle w:val="Lienhypertexte"/>
                <w:noProof/>
              </w:rPr>
              <w:t>6.1.   Instructions</w:t>
            </w:r>
            <w:r>
              <w:rPr>
                <w:noProof/>
                <w:webHidden/>
              </w:rPr>
              <w:tab/>
            </w:r>
            <w:r>
              <w:rPr>
                <w:noProof/>
                <w:webHidden/>
              </w:rPr>
              <w:fldChar w:fldCharType="begin"/>
            </w:r>
            <w:r>
              <w:rPr>
                <w:noProof/>
                <w:webHidden/>
              </w:rPr>
              <w:instrText xml:space="preserve"> PAGEREF _Toc189471756 \h </w:instrText>
            </w:r>
            <w:r>
              <w:rPr>
                <w:noProof/>
                <w:webHidden/>
              </w:rPr>
            </w:r>
            <w:r>
              <w:rPr>
                <w:noProof/>
                <w:webHidden/>
              </w:rPr>
              <w:fldChar w:fldCharType="separate"/>
            </w:r>
            <w:r>
              <w:rPr>
                <w:noProof/>
                <w:webHidden/>
              </w:rPr>
              <w:t>5</w:t>
            </w:r>
            <w:r>
              <w:rPr>
                <w:noProof/>
                <w:webHidden/>
              </w:rPr>
              <w:fldChar w:fldCharType="end"/>
            </w:r>
          </w:hyperlink>
        </w:p>
        <w:p w14:paraId="5E46872C" w14:textId="232F7952" w:rsidR="00F30AD8" w:rsidRDefault="00F30AD8">
          <w:pPr>
            <w:pStyle w:val="TM3"/>
            <w:tabs>
              <w:tab w:val="right" w:leader="dot" w:pos="9062"/>
            </w:tabs>
            <w:rPr>
              <w:rFonts w:eastAsiaTheme="minorEastAsia" w:cstheme="minorBidi"/>
              <w:i w:val="0"/>
              <w:iCs w:val="0"/>
              <w:noProof/>
              <w:sz w:val="22"/>
              <w:szCs w:val="22"/>
              <w:lang w:eastAsia="fr-FR"/>
            </w:rPr>
          </w:pPr>
          <w:hyperlink w:anchor="_Toc189471757" w:history="1">
            <w:r w:rsidRPr="00E83676">
              <w:rPr>
                <w:rStyle w:val="Lienhypertexte"/>
                <w:noProof/>
              </w:rPr>
              <w:t>6.2.   Limitation de la finalité</w:t>
            </w:r>
            <w:r>
              <w:rPr>
                <w:noProof/>
                <w:webHidden/>
              </w:rPr>
              <w:tab/>
            </w:r>
            <w:r>
              <w:rPr>
                <w:noProof/>
                <w:webHidden/>
              </w:rPr>
              <w:fldChar w:fldCharType="begin"/>
            </w:r>
            <w:r>
              <w:rPr>
                <w:noProof/>
                <w:webHidden/>
              </w:rPr>
              <w:instrText xml:space="preserve"> PAGEREF _Toc189471757 \h </w:instrText>
            </w:r>
            <w:r>
              <w:rPr>
                <w:noProof/>
                <w:webHidden/>
              </w:rPr>
            </w:r>
            <w:r>
              <w:rPr>
                <w:noProof/>
                <w:webHidden/>
              </w:rPr>
              <w:fldChar w:fldCharType="separate"/>
            </w:r>
            <w:r>
              <w:rPr>
                <w:noProof/>
                <w:webHidden/>
              </w:rPr>
              <w:t>5</w:t>
            </w:r>
            <w:r>
              <w:rPr>
                <w:noProof/>
                <w:webHidden/>
              </w:rPr>
              <w:fldChar w:fldCharType="end"/>
            </w:r>
          </w:hyperlink>
        </w:p>
        <w:p w14:paraId="52BC8750" w14:textId="16B7AD7F" w:rsidR="00F30AD8" w:rsidRDefault="00F30AD8">
          <w:pPr>
            <w:pStyle w:val="TM3"/>
            <w:tabs>
              <w:tab w:val="right" w:leader="dot" w:pos="9062"/>
            </w:tabs>
            <w:rPr>
              <w:rFonts w:eastAsiaTheme="minorEastAsia" w:cstheme="minorBidi"/>
              <w:i w:val="0"/>
              <w:iCs w:val="0"/>
              <w:noProof/>
              <w:sz w:val="22"/>
              <w:szCs w:val="22"/>
              <w:lang w:eastAsia="fr-FR"/>
            </w:rPr>
          </w:pPr>
          <w:hyperlink w:anchor="_Toc189471758" w:history="1">
            <w:r w:rsidRPr="00E83676">
              <w:rPr>
                <w:rStyle w:val="Lienhypertexte"/>
                <w:noProof/>
              </w:rPr>
              <w:t>6.3.   Durée du traitement des données à caractère personnel</w:t>
            </w:r>
            <w:r>
              <w:rPr>
                <w:noProof/>
                <w:webHidden/>
              </w:rPr>
              <w:tab/>
            </w:r>
            <w:r>
              <w:rPr>
                <w:noProof/>
                <w:webHidden/>
              </w:rPr>
              <w:fldChar w:fldCharType="begin"/>
            </w:r>
            <w:r>
              <w:rPr>
                <w:noProof/>
                <w:webHidden/>
              </w:rPr>
              <w:instrText xml:space="preserve"> PAGEREF _Toc189471758 \h </w:instrText>
            </w:r>
            <w:r>
              <w:rPr>
                <w:noProof/>
                <w:webHidden/>
              </w:rPr>
            </w:r>
            <w:r>
              <w:rPr>
                <w:noProof/>
                <w:webHidden/>
              </w:rPr>
              <w:fldChar w:fldCharType="separate"/>
            </w:r>
            <w:r>
              <w:rPr>
                <w:noProof/>
                <w:webHidden/>
              </w:rPr>
              <w:t>5</w:t>
            </w:r>
            <w:r>
              <w:rPr>
                <w:noProof/>
                <w:webHidden/>
              </w:rPr>
              <w:fldChar w:fldCharType="end"/>
            </w:r>
          </w:hyperlink>
        </w:p>
        <w:p w14:paraId="259FEA38" w14:textId="507DD358" w:rsidR="00F30AD8" w:rsidRDefault="00F30AD8">
          <w:pPr>
            <w:pStyle w:val="TM3"/>
            <w:tabs>
              <w:tab w:val="right" w:leader="dot" w:pos="9062"/>
            </w:tabs>
            <w:rPr>
              <w:rFonts w:eastAsiaTheme="minorEastAsia" w:cstheme="minorBidi"/>
              <w:i w:val="0"/>
              <w:iCs w:val="0"/>
              <w:noProof/>
              <w:sz w:val="22"/>
              <w:szCs w:val="22"/>
              <w:lang w:eastAsia="fr-FR"/>
            </w:rPr>
          </w:pPr>
          <w:hyperlink w:anchor="_Toc189471759" w:history="1">
            <w:r w:rsidRPr="00E83676">
              <w:rPr>
                <w:rStyle w:val="Lienhypertexte"/>
                <w:noProof/>
              </w:rPr>
              <w:t>6.4.   Sécurité du traitement</w:t>
            </w:r>
            <w:r>
              <w:rPr>
                <w:noProof/>
                <w:webHidden/>
              </w:rPr>
              <w:tab/>
            </w:r>
            <w:r>
              <w:rPr>
                <w:noProof/>
                <w:webHidden/>
              </w:rPr>
              <w:fldChar w:fldCharType="begin"/>
            </w:r>
            <w:r>
              <w:rPr>
                <w:noProof/>
                <w:webHidden/>
              </w:rPr>
              <w:instrText xml:space="preserve"> PAGEREF _Toc189471759 \h </w:instrText>
            </w:r>
            <w:r>
              <w:rPr>
                <w:noProof/>
                <w:webHidden/>
              </w:rPr>
            </w:r>
            <w:r>
              <w:rPr>
                <w:noProof/>
                <w:webHidden/>
              </w:rPr>
              <w:fldChar w:fldCharType="separate"/>
            </w:r>
            <w:r>
              <w:rPr>
                <w:noProof/>
                <w:webHidden/>
              </w:rPr>
              <w:t>6</w:t>
            </w:r>
            <w:r>
              <w:rPr>
                <w:noProof/>
                <w:webHidden/>
              </w:rPr>
              <w:fldChar w:fldCharType="end"/>
            </w:r>
          </w:hyperlink>
        </w:p>
        <w:p w14:paraId="02E93E3D" w14:textId="2A49DC29" w:rsidR="00F30AD8" w:rsidRDefault="00F30AD8">
          <w:pPr>
            <w:pStyle w:val="TM3"/>
            <w:tabs>
              <w:tab w:val="right" w:leader="dot" w:pos="9062"/>
            </w:tabs>
            <w:rPr>
              <w:rFonts w:eastAsiaTheme="minorEastAsia" w:cstheme="minorBidi"/>
              <w:i w:val="0"/>
              <w:iCs w:val="0"/>
              <w:noProof/>
              <w:sz w:val="22"/>
              <w:szCs w:val="22"/>
              <w:lang w:eastAsia="fr-FR"/>
            </w:rPr>
          </w:pPr>
          <w:hyperlink w:anchor="_Toc189471760" w:history="1">
            <w:r w:rsidRPr="00E83676">
              <w:rPr>
                <w:rStyle w:val="Lienhypertexte"/>
                <w:noProof/>
              </w:rPr>
              <w:t>6.5.   Données sensibles</w:t>
            </w:r>
            <w:r>
              <w:rPr>
                <w:noProof/>
                <w:webHidden/>
              </w:rPr>
              <w:tab/>
            </w:r>
            <w:r>
              <w:rPr>
                <w:noProof/>
                <w:webHidden/>
              </w:rPr>
              <w:fldChar w:fldCharType="begin"/>
            </w:r>
            <w:r>
              <w:rPr>
                <w:noProof/>
                <w:webHidden/>
              </w:rPr>
              <w:instrText xml:space="preserve"> PAGEREF _Toc189471760 \h </w:instrText>
            </w:r>
            <w:r>
              <w:rPr>
                <w:noProof/>
                <w:webHidden/>
              </w:rPr>
            </w:r>
            <w:r>
              <w:rPr>
                <w:noProof/>
                <w:webHidden/>
              </w:rPr>
              <w:fldChar w:fldCharType="separate"/>
            </w:r>
            <w:r>
              <w:rPr>
                <w:noProof/>
                <w:webHidden/>
              </w:rPr>
              <w:t>6</w:t>
            </w:r>
            <w:r>
              <w:rPr>
                <w:noProof/>
                <w:webHidden/>
              </w:rPr>
              <w:fldChar w:fldCharType="end"/>
            </w:r>
          </w:hyperlink>
        </w:p>
        <w:p w14:paraId="4905601C" w14:textId="41F6AE06" w:rsidR="00F30AD8" w:rsidRDefault="00F30AD8">
          <w:pPr>
            <w:pStyle w:val="TM3"/>
            <w:tabs>
              <w:tab w:val="right" w:leader="dot" w:pos="9062"/>
            </w:tabs>
            <w:rPr>
              <w:rFonts w:eastAsiaTheme="minorEastAsia" w:cstheme="minorBidi"/>
              <w:i w:val="0"/>
              <w:iCs w:val="0"/>
              <w:noProof/>
              <w:sz w:val="22"/>
              <w:szCs w:val="22"/>
              <w:lang w:eastAsia="fr-FR"/>
            </w:rPr>
          </w:pPr>
          <w:hyperlink w:anchor="_Toc189471761" w:history="1">
            <w:r w:rsidRPr="00E83676">
              <w:rPr>
                <w:rStyle w:val="Lienhypertexte"/>
                <w:noProof/>
              </w:rPr>
              <w:t>6.6.   Documentation et conformité</w:t>
            </w:r>
            <w:r>
              <w:rPr>
                <w:noProof/>
                <w:webHidden/>
              </w:rPr>
              <w:tab/>
            </w:r>
            <w:r>
              <w:rPr>
                <w:noProof/>
                <w:webHidden/>
              </w:rPr>
              <w:fldChar w:fldCharType="begin"/>
            </w:r>
            <w:r>
              <w:rPr>
                <w:noProof/>
                <w:webHidden/>
              </w:rPr>
              <w:instrText xml:space="preserve"> PAGEREF _Toc189471761 \h </w:instrText>
            </w:r>
            <w:r>
              <w:rPr>
                <w:noProof/>
                <w:webHidden/>
              </w:rPr>
            </w:r>
            <w:r>
              <w:rPr>
                <w:noProof/>
                <w:webHidden/>
              </w:rPr>
              <w:fldChar w:fldCharType="separate"/>
            </w:r>
            <w:r>
              <w:rPr>
                <w:noProof/>
                <w:webHidden/>
              </w:rPr>
              <w:t>6</w:t>
            </w:r>
            <w:r>
              <w:rPr>
                <w:noProof/>
                <w:webHidden/>
              </w:rPr>
              <w:fldChar w:fldCharType="end"/>
            </w:r>
          </w:hyperlink>
        </w:p>
        <w:p w14:paraId="6E44E39E" w14:textId="47BB40B6" w:rsidR="00F30AD8" w:rsidRDefault="00F30AD8">
          <w:pPr>
            <w:pStyle w:val="TM3"/>
            <w:tabs>
              <w:tab w:val="right" w:leader="dot" w:pos="9062"/>
            </w:tabs>
            <w:rPr>
              <w:rFonts w:eastAsiaTheme="minorEastAsia" w:cstheme="minorBidi"/>
              <w:i w:val="0"/>
              <w:iCs w:val="0"/>
              <w:noProof/>
              <w:sz w:val="22"/>
              <w:szCs w:val="22"/>
              <w:lang w:eastAsia="fr-FR"/>
            </w:rPr>
          </w:pPr>
          <w:hyperlink w:anchor="_Toc189471762" w:history="1">
            <w:r w:rsidRPr="00E83676">
              <w:rPr>
                <w:rStyle w:val="Lienhypertexte"/>
                <w:noProof/>
              </w:rPr>
              <w:t>6.7.   Recours à des sous-traitants ultérieurs</w:t>
            </w:r>
            <w:r>
              <w:rPr>
                <w:noProof/>
                <w:webHidden/>
              </w:rPr>
              <w:tab/>
            </w:r>
            <w:r>
              <w:rPr>
                <w:noProof/>
                <w:webHidden/>
              </w:rPr>
              <w:fldChar w:fldCharType="begin"/>
            </w:r>
            <w:r>
              <w:rPr>
                <w:noProof/>
                <w:webHidden/>
              </w:rPr>
              <w:instrText xml:space="preserve"> PAGEREF _Toc189471762 \h </w:instrText>
            </w:r>
            <w:r>
              <w:rPr>
                <w:noProof/>
                <w:webHidden/>
              </w:rPr>
            </w:r>
            <w:r>
              <w:rPr>
                <w:noProof/>
                <w:webHidden/>
              </w:rPr>
              <w:fldChar w:fldCharType="separate"/>
            </w:r>
            <w:r>
              <w:rPr>
                <w:noProof/>
                <w:webHidden/>
              </w:rPr>
              <w:t>7</w:t>
            </w:r>
            <w:r>
              <w:rPr>
                <w:noProof/>
                <w:webHidden/>
              </w:rPr>
              <w:fldChar w:fldCharType="end"/>
            </w:r>
          </w:hyperlink>
        </w:p>
        <w:p w14:paraId="63DD263F" w14:textId="4E7FA78A" w:rsidR="00F30AD8" w:rsidRDefault="00F30AD8">
          <w:pPr>
            <w:pStyle w:val="TM3"/>
            <w:tabs>
              <w:tab w:val="right" w:leader="dot" w:pos="9062"/>
            </w:tabs>
            <w:rPr>
              <w:rFonts w:eastAsiaTheme="minorEastAsia" w:cstheme="minorBidi"/>
              <w:i w:val="0"/>
              <w:iCs w:val="0"/>
              <w:noProof/>
              <w:sz w:val="22"/>
              <w:szCs w:val="22"/>
              <w:lang w:eastAsia="fr-FR"/>
            </w:rPr>
          </w:pPr>
          <w:hyperlink w:anchor="_Toc189471763" w:history="1">
            <w:r w:rsidRPr="00E83676">
              <w:rPr>
                <w:rStyle w:val="Lienhypertexte"/>
                <w:noProof/>
              </w:rPr>
              <w:t>6.8.   Transferts de données hors de l’Union européenne ou traitement par un prestataire soumis à un droit extraterritorial tiers</w:t>
            </w:r>
            <w:r>
              <w:rPr>
                <w:noProof/>
                <w:webHidden/>
              </w:rPr>
              <w:tab/>
            </w:r>
            <w:r>
              <w:rPr>
                <w:noProof/>
                <w:webHidden/>
              </w:rPr>
              <w:fldChar w:fldCharType="begin"/>
            </w:r>
            <w:r>
              <w:rPr>
                <w:noProof/>
                <w:webHidden/>
              </w:rPr>
              <w:instrText xml:space="preserve"> PAGEREF _Toc189471763 \h </w:instrText>
            </w:r>
            <w:r>
              <w:rPr>
                <w:noProof/>
                <w:webHidden/>
              </w:rPr>
            </w:r>
            <w:r>
              <w:rPr>
                <w:noProof/>
                <w:webHidden/>
              </w:rPr>
              <w:fldChar w:fldCharType="separate"/>
            </w:r>
            <w:r>
              <w:rPr>
                <w:noProof/>
                <w:webHidden/>
              </w:rPr>
              <w:t>8</w:t>
            </w:r>
            <w:r>
              <w:rPr>
                <w:noProof/>
                <w:webHidden/>
              </w:rPr>
              <w:fldChar w:fldCharType="end"/>
            </w:r>
          </w:hyperlink>
        </w:p>
        <w:p w14:paraId="361136D9" w14:textId="4A3EF426" w:rsidR="00F30AD8" w:rsidRDefault="00F30AD8">
          <w:pPr>
            <w:pStyle w:val="TM3"/>
            <w:tabs>
              <w:tab w:val="right" w:leader="dot" w:pos="9062"/>
            </w:tabs>
            <w:rPr>
              <w:rFonts w:eastAsiaTheme="minorEastAsia" w:cstheme="minorBidi"/>
              <w:i w:val="0"/>
              <w:iCs w:val="0"/>
              <w:noProof/>
              <w:sz w:val="22"/>
              <w:szCs w:val="22"/>
              <w:lang w:eastAsia="fr-FR"/>
            </w:rPr>
          </w:pPr>
          <w:hyperlink w:anchor="_Toc189471764" w:history="1">
            <w:r w:rsidRPr="00E83676">
              <w:rPr>
                <w:rStyle w:val="Lienhypertexte"/>
                <w:noProof/>
              </w:rPr>
              <w:t>6.9 Sort des données</w:t>
            </w:r>
            <w:r>
              <w:rPr>
                <w:noProof/>
                <w:webHidden/>
              </w:rPr>
              <w:tab/>
            </w:r>
            <w:r>
              <w:rPr>
                <w:noProof/>
                <w:webHidden/>
              </w:rPr>
              <w:fldChar w:fldCharType="begin"/>
            </w:r>
            <w:r>
              <w:rPr>
                <w:noProof/>
                <w:webHidden/>
              </w:rPr>
              <w:instrText xml:space="preserve"> PAGEREF _Toc189471764 \h </w:instrText>
            </w:r>
            <w:r>
              <w:rPr>
                <w:noProof/>
                <w:webHidden/>
              </w:rPr>
            </w:r>
            <w:r>
              <w:rPr>
                <w:noProof/>
                <w:webHidden/>
              </w:rPr>
              <w:fldChar w:fldCharType="separate"/>
            </w:r>
            <w:r>
              <w:rPr>
                <w:noProof/>
                <w:webHidden/>
              </w:rPr>
              <w:t>8</w:t>
            </w:r>
            <w:r>
              <w:rPr>
                <w:noProof/>
                <w:webHidden/>
              </w:rPr>
              <w:fldChar w:fldCharType="end"/>
            </w:r>
          </w:hyperlink>
        </w:p>
        <w:p w14:paraId="4D71F541" w14:textId="39FF1C3E" w:rsidR="00F30AD8" w:rsidRDefault="00F30AD8">
          <w:pPr>
            <w:pStyle w:val="TM3"/>
            <w:tabs>
              <w:tab w:val="right" w:leader="dot" w:pos="9062"/>
            </w:tabs>
            <w:rPr>
              <w:rFonts w:eastAsiaTheme="minorEastAsia" w:cstheme="minorBidi"/>
              <w:i w:val="0"/>
              <w:iCs w:val="0"/>
              <w:noProof/>
              <w:sz w:val="22"/>
              <w:szCs w:val="22"/>
              <w:lang w:eastAsia="fr-FR"/>
            </w:rPr>
          </w:pPr>
          <w:hyperlink w:anchor="_Toc189471765" w:history="1">
            <w:r w:rsidRPr="00E83676">
              <w:rPr>
                <w:rStyle w:val="Lienhypertexte"/>
                <w:noProof/>
              </w:rPr>
              <w:t>6.10 Obligations du Responsable du traitement</w:t>
            </w:r>
            <w:r>
              <w:rPr>
                <w:noProof/>
                <w:webHidden/>
              </w:rPr>
              <w:tab/>
            </w:r>
            <w:r>
              <w:rPr>
                <w:noProof/>
                <w:webHidden/>
              </w:rPr>
              <w:fldChar w:fldCharType="begin"/>
            </w:r>
            <w:r>
              <w:rPr>
                <w:noProof/>
                <w:webHidden/>
              </w:rPr>
              <w:instrText xml:space="preserve"> PAGEREF _Toc189471765 \h </w:instrText>
            </w:r>
            <w:r>
              <w:rPr>
                <w:noProof/>
                <w:webHidden/>
              </w:rPr>
            </w:r>
            <w:r>
              <w:rPr>
                <w:noProof/>
                <w:webHidden/>
              </w:rPr>
              <w:fldChar w:fldCharType="separate"/>
            </w:r>
            <w:r>
              <w:rPr>
                <w:noProof/>
                <w:webHidden/>
              </w:rPr>
              <w:t>9</w:t>
            </w:r>
            <w:r>
              <w:rPr>
                <w:noProof/>
                <w:webHidden/>
              </w:rPr>
              <w:fldChar w:fldCharType="end"/>
            </w:r>
          </w:hyperlink>
        </w:p>
        <w:p w14:paraId="27DA90F6" w14:textId="7D228A7F" w:rsidR="00F30AD8" w:rsidRDefault="00F30AD8">
          <w:pPr>
            <w:pStyle w:val="TM2"/>
            <w:tabs>
              <w:tab w:val="right" w:leader="dot" w:pos="9062"/>
            </w:tabs>
            <w:rPr>
              <w:rFonts w:eastAsiaTheme="minorEastAsia" w:cstheme="minorBidi"/>
              <w:smallCaps w:val="0"/>
              <w:noProof/>
              <w:sz w:val="22"/>
              <w:szCs w:val="22"/>
              <w:lang w:eastAsia="fr-FR"/>
            </w:rPr>
          </w:pPr>
          <w:hyperlink w:anchor="_Toc189471766" w:history="1">
            <w:r w:rsidRPr="00E83676">
              <w:rPr>
                <w:rStyle w:val="Lienhypertexte"/>
                <w:noProof/>
                <w:lang w:bidi="hi-IN"/>
              </w:rPr>
              <w:t>Clause 7 : Assistance au responsable du traitement</w:t>
            </w:r>
            <w:r>
              <w:rPr>
                <w:noProof/>
                <w:webHidden/>
              </w:rPr>
              <w:tab/>
            </w:r>
            <w:r>
              <w:rPr>
                <w:noProof/>
                <w:webHidden/>
              </w:rPr>
              <w:fldChar w:fldCharType="begin"/>
            </w:r>
            <w:r>
              <w:rPr>
                <w:noProof/>
                <w:webHidden/>
              </w:rPr>
              <w:instrText xml:space="preserve"> PAGEREF _Toc189471766 \h </w:instrText>
            </w:r>
            <w:r>
              <w:rPr>
                <w:noProof/>
                <w:webHidden/>
              </w:rPr>
            </w:r>
            <w:r>
              <w:rPr>
                <w:noProof/>
                <w:webHidden/>
              </w:rPr>
              <w:fldChar w:fldCharType="separate"/>
            </w:r>
            <w:r>
              <w:rPr>
                <w:noProof/>
                <w:webHidden/>
              </w:rPr>
              <w:t>9</w:t>
            </w:r>
            <w:r>
              <w:rPr>
                <w:noProof/>
                <w:webHidden/>
              </w:rPr>
              <w:fldChar w:fldCharType="end"/>
            </w:r>
          </w:hyperlink>
        </w:p>
        <w:p w14:paraId="06F7F8C0" w14:textId="63C28240" w:rsidR="00F30AD8" w:rsidRDefault="00F30AD8">
          <w:pPr>
            <w:pStyle w:val="TM2"/>
            <w:tabs>
              <w:tab w:val="right" w:leader="dot" w:pos="9062"/>
            </w:tabs>
            <w:rPr>
              <w:rFonts w:eastAsiaTheme="minorEastAsia" w:cstheme="minorBidi"/>
              <w:smallCaps w:val="0"/>
              <w:noProof/>
              <w:sz w:val="22"/>
              <w:szCs w:val="22"/>
              <w:lang w:eastAsia="fr-FR"/>
            </w:rPr>
          </w:pPr>
          <w:hyperlink w:anchor="_Toc189471767" w:history="1">
            <w:r w:rsidRPr="00E83676">
              <w:rPr>
                <w:rStyle w:val="Lienhypertexte"/>
                <w:noProof/>
                <w:lang w:bidi="hi-IN"/>
              </w:rPr>
              <w:t>Clause 8 : Notification de violations de données à caractère personnel</w:t>
            </w:r>
            <w:r>
              <w:rPr>
                <w:noProof/>
                <w:webHidden/>
              </w:rPr>
              <w:tab/>
            </w:r>
            <w:r>
              <w:rPr>
                <w:noProof/>
                <w:webHidden/>
              </w:rPr>
              <w:fldChar w:fldCharType="begin"/>
            </w:r>
            <w:r>
              <w:rPr>
                <w:noProof/>
                <w:webHidden/>
              </w:rPr>
              <w:instrText xml:space="preserve"> PAGEREF _Toc189471767 \h </w:instrText>
            </w:r>
            <w:r>
              <w:rPr>
                <w:noProof/>
                <w:webHidden/>
              </w:rPr>
            </w:r>
            <w:r>
              <w:rPr>
                <w:noProof/>
                <w:webHidden/>
              </w:rPr>
              <w:fldChar w:fldCharType="separate"/>
            </w:r>
            <w:r>
              <w:rPr>
                <w:noProof/>
                <w:webHidden/>
              </w:rPr>
              <w:t>10</w:t>
            </w:r>
            <w:r>
              <w:rPr>
                <w:noProof/>
                <w:webHidden/>
              </w:rPr>
              <w:fldChar w:fldCharType="end"/>
            </w:r>
          </w:hyperlink>
        </w:p>
        <w:p w14:paraId="720E86E2" w14:textId="51D649B0" w:rsidR="00F30AD8" w:rsidRDefault="00F30AD8">
          <w:pPr>
            <w:pStyle w:val="TM3"/>
            <w:tabs>
              <w:tab w:val="right" w:leader="dot" w:pos="9062"/>
            </w:tabs>
            <w:rPr>
              <w:rFonts w:eastAsiaTheme="minorEastAsia" w:cstheme="minorBidi"/>
              <w:i w:val="0"/>
              <w:iCs w:val="0"/>
              <w:noProof/>
              <w:sz w:val="22"/>
              <w:szCs w:val="22"/>
              <w:lang w:eastAsia="fr-FR"/>
            </w:rPr>
          </w:pPr>
          <w:hyperlink w:anchor="_Toc189471768" w:history="1">
            <w:r w:rsidRPr="00E83676">
              <w:rPr>
                <w:rStyle w:val="Lienhypertexte"/>
                <w:noProof/>
                <w:lang w:eastAsia="fr-FR"/>
              </w:rPr>
              <w:t>8.1.   Violation de données en rapport avec des données traitées par le responsable du traitement</w:t>
            </w:r>
            <w:r>
              <w:rPr>
                <w:noProof/>
                <w:webHidden/>
              </w:rPr>
              <w:tab/>
            </w:r>
            <w:r>
              <w:rPr>
                <w:noProof/>
                <w:webHidden/>
              </w:rPr>
              <w:fldChar w:fldCharType="begin"/>
            </w:r>
            <w:r>
              <w:rPr>
                <w:noProof/>
                <w:webHidden/>
              </w:rPr>
              <w:instrText xml:space="preserve"> PAGEREF _Toc189471768 \h </w:instrText>
            </w:r>
            <w:r>
              <w:rPr>
                <w:noProof/>
                <w:webHidden/>
              </w:rPr>
            </w:r>
            <w:r>
              <w:rPr>
                <w:noProof/>
                <w:webHidden/>
              </w:rPr>
              <w:fldChar w:fldCharType="separate"/>
            </w:r>
            <w:r>
              <w:rPr>
                <w:noProof/>
                <w:webHidden/>
              </w:rPr>
              <w:t>10</w:t>
            </w:r>
            <w:r>
              <w:rPr>
                <w:noProof/>
                <w:webHidden/>
              </w:rPr>
              <w:fldChar w:fldCharType="end"/>
            </w:r>
          </w:hyperlink>
        </w:p>
        <w:p w14:paraId="32598197" w14:textId="1ACA51C3" w:rsidR="00F30AD8" w:rsidRDefault="00F30AD8">
          <w:pPr>
            <w:pStyle w:val="TM3"/>
            <w:tabs>
              <w:tab w:val="right" w:leader="dot" w:pos="9062"/>
            </w:tabs>
            <w:rPr>
              <w:rFonts w:eastAsiaTheme="minorEastAsia" w:cstheme="minorBidi"/>
              <w:i w:val="0"/>
              <w:iCs w:val="0"/>
              <w:noProof/>
              <w:sz w:val="22"/>
              <w:szCs w:val="22"/>
              <w:lang w:eastAsia="fr-FR"/>
            </w:rPr>
          </w:pPr>
          <w:hyperlink w:anchor="_Toc189471769" w:history="1">
            <w:r w:rsidRPr="00E83676">
              <w:rPr>
                <w:rStyle w:val="Lienhypertexte"/>
                <w:noProof/>
                <w:lang w:eastAsia="fr-FR"/>
              </w:rPr>
              <w:t>8.2.   Violation de données en rapport avec des données traitées par le sous-traitant</w:t>
            </w:r>
            <w:r>
              <w:rPr>
                <w:noProof/>
                <w:webHidden/>
              </w:rPr>
              <w:tab/>
            </w:r>
            <w:r>
              <w:rPr>
                <w:noProof/>
                <w:webHidden/>
              </w:rPr>
              <w:fldChar w:fldCharType="begin"/>
            </w:r>
            <w:r>
              <w:rPr>
                <w:noProof/>
                <w:webHidden/>
              </w:rPr>
              <w:instrText xml:space="preserve"> PAGEREF _Toc189471769 \h </w:instrText>
            </w:r>
            <w:r>
              <w:rPr>
                <w:noProof/>
                <w:webHidden/>
              </w:rPr>
            </w:r>
            <w:r>
              <w:rPr>
                <w:noProof/>
                <w:webHidden/>
              </w:rPr>
              <w:fldChar w:fldCharType="separate"/>
            </w:r>
            <w:r>
              <w:rPr>
                <w:noProof/>
                <w:webHidden/>
              </w:rPr>
              <w:t>10</w:t>
            </w:r>
            <w:r>
              <w:rPr>
                <w:noProof/>
                <w:webHidden/>
              </w:rPr>
              <w:fldChar w:fldCharType="end"/>
            </w:r>
          </w:hyperlink>
        </w:p>
        <w:p w14:paraId="2ECD5081" w14:textId="0070C51C" w:rsidR="00F30AD8" w:rsidRDefault="00F30AD8">
          <w:pPr>
            <w:pStyle w:val="TM2"/>
            <w:tabs>
              <w:tab w:val="right" w:leader="dot" w:pos="9062"/>
            </w:tabs>
            <w:rPr>
              <w:rFonts w:eastAsiaTheme="minorEastAsia" w:cstheme="minorBidi"/>
              <w:smallCaps w:val="0"/>
              <w:noProof/>
              <w:sz w:val="22"/>
              <w:szCs w:val="22"/>
              <w:lang w:eastAsia="fr-FR"/>
            </w:rPr>
          </w:pPr>
          <w:hyperlink w:anchor="_Toc189471770" w:history="1">
            <w:r w:rsidRPr="00E83676">
              <w:rPr>
                <w:rStyle w:val="Lienhypertexte"/>
                <w:noProof/>
                <w:lang w:bidi="hi-IN"/>
              </w:rPr>
              <w:t>Clause 9 : Respect du</w:t>
            </w:r>
            <w:r w:rsidRPr="00E83676">
              <w:rPr>
                <w:rStyle w:val="Lienhypertexte"/>
                <w:noProof/>
                <w:lang w:bidi="hi-IN"/>
              </w:rPr>
              <w:t xml:space="preserve"> </w:t>
            </w:r>
            <w:r w:rsidRPr="00E83676">
              <w:rPr>
                <w:rStyle w:val="Lienhypertexte"/>
                <w:noProof/>
                <w:lang w:bidi="hi-IN"/>
              </w:rPr>
              <w:t>RGPD dans le cadre du contrôle et du suivi de l’action d’insertion</w:t>
            </w:r>
            <w:r>
              <w:rPr>
                <w:noProof/>
                <w:webHidden/>
              </w:rPr>
              <w:tab/>
            </w:r>
            <w:r>
              <w:rPr>
                <w:noProof/>
                <w:webHidden/>
              </w:rPr>
              <w:fldChar w:fldCharType="begin"/>
            </w:r>
            <w:r>
              <w:rPr>
                <w:noProof/>
                <w:webHidden/>
              </w:rPr>
              <w:instrText xml:space="preserve"> PAGEREF _Toc189471770 \h </w:instrText>
            </w:r>
            <w:r>
              <w:rPr>
                <w:noProof/>
                <w:webHidden/>
              </w:rPr>
            </w:r>
            <w:r>
              <w:rPr>
                <w:noProof/>
                <w:webHidden/>
              </w:rPr>
              <w:fldChar w:fldCharType="separate"/>
            </w:r>
            <w:r>
              <w:rPr>
                <w:noProof/>
                <w:webHidden/>
              </w:rPr>
              <w:t>11</w:t>
            </w:r>
            <w:r>
              <w:rPr>
                <w:noProof/>
                <w:webHidden/>
              </w:rPr>
              <w:fldChar w:fldCharType="end"/>
            </w:r>
          </w:hyperlink>
        </w:p>
        <w:p w14:paraId="159625C1" w14:textId="4DCE442E"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71" w:history="1">
            <w:r w:rsidRPr="00E83676">
              <w:rPr>
                <w:rStyle w:val="Lienhypertexte"/>
                <w:noProof/>
                <w:lang w:eastAsia="fr-FR" w:bidi="hi-IN"/>
              </w:rPr>
              <w:t>SECTION III - DISPOSITIONS FINALES</w:t>
            </w:r>
            <w:r>
              <w:rPr>
                <w:noProof/>
                <w:webHidden/>
              </w:rPr>
              <w:tab/>
            </w:r>
            <w:r>
              <w:rPr>
                <w:noProof/>
                <w:webHidden/>
              </w:rPr>
              <w:fldChar w:fldCharType="begin"/>
            </w:r>
            <w:r>
              <w:rPr>
                <w:noProof/>
                <w:webHidden/>
              </w:rPr>
              <w:instrText xml:space="preserve"> PAGEREF _Toc189471771 \h </w:instrText>
            </w:r>
            <w:r>
              <w:rPr>
                <w:noProof/>
                <w:webHidden/>
              </w:rPr>
            </w:r>
            <w:r>
              <w:rPr>
                <w:noProof/>
                <w:webHidden/>
              </w:rPr>
              <w:fldChar w:fldCharType="separate"/>
            </w:r>
            <w:r>
              <w:rPr>
                <w:noProof/>
                <w:webHidden/>
              </w:rPr>
              <w:t>12</w:t>
            </w:r>
            <w:r>
              <w:rPr>
                <w:noProof/>
                <w:webHidden/>
              </w:rPr>
              <w:fldChar w:fldCharType="end"/>
            </w:r>
          </w:hyperlink>
        </w:p>
        <w:p w14:paraId="3C331C21" w14:textId="749E11AE" w:rsidR="00F30AD8" w:rsidRDefault="00F30AD8">
          <w:pPr>
            <w:pStyle w:val="TM2"/>
            <w:tabs>
              <w:tab w:val="right" w:leader="dot" w:pos="9062"/>
            </w:tabs>
            <w:rPr>
              <w:rFonts w:eastAsiaTheme="minorEastAsia" w:cstheme="minorBidi"/>
              <w:smallCaps w:val="0"/>
              <w:noProof/>
              <w:sz w:val="22"/>
              <w:szCs w:val="22"/>
              <w:lang w:eastAsia="fr-FR"/>
            </w:rPr>
          </w:pPr>
          <w:hyperlink w:anchor="_Toc189471772" w:history="1">
            <w:r w:rsidRPr="00E83676">
              <w:rPr>
                <w:rStyle w:val="Lienhypertexte"/>
                <w:noProof/>
                <w:lang w:bidi="hi-IN"/>
              </w:rPr>
              <w:t>Clause 10 : Non-respect des clauses et résiliation</w:t>
            </w:r>
            <w:r>
              <w:rPr>
                <w:noProof/>
                <w:webHidden/>
              </w:rPr>
              <w:tab/>
            </w:r>
            <w:r>
              <w:rPr>
                <w:noProof/>
                <w:webHidden/>
              </w:rPr>
              <w:fldChar w:fldCharType="begin"/>
            </w:r>
            <w:r>
              <w:rPr>
                <w:noProof/>
                <w:webHidden/>
              </w:rPr>
              <w:instrText xml:space="preserve"> PAGEREF _Toc189471772 \h </w:instrText>
            </w:r>
            <w:r>
              <w:rPr>
                <w:noProof/>
                <w:webHidden/>
              </w:rPr>
            </w:r>
            <w:r>
              <w:rPr>
                <w:noProof/>
                <w:webHidden/>
              </w:rPr>
              <w:fldChar w:fldCharType="separate"/>
            </w:r>
            <w:r>
              <w:rPr>
                <w:noProof/>
                <w:webHidden/>
              </w:rPr>
              <w:t>12</w:t>
            </w:r>
            <w:r>
              <w:rPr>
                <w:noProof/>
                <w:webHidden/>
              </w:rPr>
              <w:fldChar w:fldCharType="end"/>
            </w:r>
          </w:hyperlink>
        </w:p>
        <w:p w14:paraId="0FCAEE9D" w14:textId="24B93752"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73" w:history="1">
            <w:r w:rsidRPr="00E83676">
              <w:rPr>
                <w:rStyle w:val="Lienhypertexte"/>
                <w:noProof/>
                <w:lang w:eastAsia="fr-FR" w:bidi="hi-IN"/>
              </w:rPr>
              <w:t>ANNEXE 1 - Liste des parties</w:t>
            </w:r>
            <w:r>
              <w:rPr>
                <w:noProof/>
                <w:webHidden/>
              </w:rPr>
              <w:tab/>
            </w:r>
            <w:r>
              <w:rPr>
                <w:noProof/>
                <w:webHidden/>
              </w:rPr>
              <w:fldChar w:fldCharType="begin"/>
            </w:r>
            <w:r>
              <w:rPr>
                <w:noProof/>
                <w:webHidden/>
              </w:rPr>
              <w:instrText xml:space="preserve"> PAGEREF _Toc189471773 \h </w:instrText>
            </w:r>
            <w:r>
              <w:rPr>
                <w:noProof/>
                <w:webHidden/>
              </w:rPr>
            </w:r>
            <w:r>
              <w:rPr>
                <w:noProof/>
                <w:webHidden/>
              </w:rPr>
              <w:fldChar w:fldCharType="separate"/>
            </w:r>
            <w:r>
              <w:rPr>
                <w:noProof/>
                <w:webHidden/>
              </w:rPr>
              <w:t>14</w:t>
            </w:r>
            <w:r>
              <w:rPr>
                <w:noProof/>
                <w:webHidden/>
              </w:rPr>
              <w:fldChar w:fldCharType="end"/>
            </w:r>
          </w:hyperlink>
        </w:p>
        <w:p w14:paraId="7730C197" w14:textId="7B1A7316"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74" w:history="1">
            <w:r w:rsidRPr="00E83676">
              <w:rPr>
                <w:rStyle w:val="Lienhypertexte"/>
                <w:noProof/>
                <w:lang w:eastAsia="fr-FR" w:bidi="hi-IN"/>
              </w:rPr>
              <w:t>ANNEXE 2 - Description du traitement</w:t>
            </w:r>
            <w:r>
              <w:rPr>
                <w:noProof/>
                <w:webHidden/>
              </w:rPr>
              <w:tab/>
            </w:r>
            <w:r>
              <w:rPr>
                <w:noProof/>
                <w:webHidden/>
              </w:rPr>
              <w:fldChar w:fldCharType="begin"/>
            </w:r>
            <w:r>
              <w:rPr>
                <w:noProof/>
                <w:webHidden/>
              </w:rPr>
              <w:instrText xml:space="preserve"> PAGEREF _Toc189471774 \h </w:instrText>
            </w:r>
            <w:r>
              <w:rPr>
                <w:noProof/>
                <w:webHidden/>
              </w:rPr>
            </w:r>
            <w:r>
              <w:rPr>
                <w:noProof/>
                <w:webHidden/>
              </w:rPr>
              <w:fldChar w:fldCharType="separate"/>
            </w:r>
            <w:r>
              <w:rPr>
                <w:noProof/>
                <w:webHidden/>
              </w:rPr>
              <w:t>15</w:t>
            </w:r>
            <w:r>
              <w:rPr>
                <w:noProof/>
                <w:webHidden/>
              </w:rPr>
              <w:fldChar w:fldCharType="end"/>
            </w:r>
          </w:hyperlink>
        </w:p>
        <w:p w14:paraId="247FC5C7" w14:textId="25A985B5"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75" w:history="1">
            <w:r w:rsidRPr="00E83676">
              <w:rPr>
                <w:rStyle w:val="Lienhypertexte"/>
                <w:noProof/>
                <w:lang w:eastAsia="fr-FR" w:bidi="hi-IN"/>
              </w:rPr>
              <w:t>ANNEXE 3 - Mesures techniques et organisationnelles</w:t>
            </w:r>
            <w:r>
              <w:rPr>
                <w:noProof/>
                <w:webHidden/>
              </w:rPr>
              <w:tab/>
            </w:r>
            <w:r>
              <w:rPr>
                <w:noProof/>
                <w:webHidden/>
              </w:rPr>
              <w:fldChar w:fldCharType="begin"/>
            </w:r>
            <w:r>
              <w:rPr>
                <w:noProof/>
                <w:webHidden/>
              </w:rPr>
              <w:instrText xml:space="preserve"> PAGEREF _Toc189471775 \h </w:instrText>
            </w:r>
            <w:r>
              <w:rPr>
                <w:noProof/>
                <w:webHidden/>
              </w:rPr>
            </w:r>
            <w:r>
              <w:rPr>
                <w:noProof/>
                <w:webHidden/>
              </w:rPr>
              <w:fldChar w:fldCharType="separate"/>
            </w:r>
            <w:r>
              <w:rPr>
                <w:noProof/>
                <w:webHidden/>
              </w:rPr>
              <w:t>16</w:t>
            </w:r>
            <w:r>
              <w:rPr>
                <w:noProof/>
                <w:webHidden/>
              </w:rPr>
              <w:fldChar w:fldCharType="end"/>
            </w:r>
          </w:hyperlink>
        </w:p>
        <w:p w14:paraId="54D329F3" w14:textId="749D63B0" w:rsidR="00F30AD8" w:rsidRDefault="00F30AD8">
          <w:pPr>
            <w:pStyle w:val="TM1"/>
            <w:tabs>
              <w:tab w:val="right" w:leader="dot" w:pos="9062"/>
            </w:tabs>
            <w:rPr>
              <w:rFonts w:eastAsiaTheme="minorEastAsia" w:cstheme="minorBidi"/>
              <w:b w:val="0"/>
              <w:bCs w:val="0"/>
              <w:caps w:val="0"/>
              <w:noProof/>
              <w:sz w:val="22"/>
              <w:szCs w:val="22"/>
              <w:lang w:eastAsia="fr-FR"/>
            </w:rPr>
          </w:pPr>
          <w:hyperlink w:anchor="_Toc189471776" w:history="1">
            <w:r w:rsidRPr="00E83676">
              <w:rPr>
                <w:rStyle w:val="Lienhypertexte"/>
                <w:noProof/>
                <w:lang w:eastAsia="fr-FR" w:bidi="hi-IN"/>
              </w:rPr>
              <w:t>ANNEXE 4</w:t>
            </w:r>
            <w:r w:rsidRPr="00E83676">
              <w:rPr>
                <w:rStyle w:val="Lienhypertexte"/>
                <w:noProof/>
                <w:lang w:bidi="hi-IN"/>
              </w:rPr>
              <w:t xml:space="preserve"> - </w:t>
            </w:r>
            <w:r w:rsidRPr="00E83676">
              <w:rPr>
                <w:rStyle w:val="Lienhypertexte"/>
                <w:noProof/>
                <w:lang w:eastAsia="fr-FR" w:bidi="hi-IN"/>
              </w:rPr>
              <w:t>Liste de sous-traitants ultérieurs</w:t>
            </w:r>
            <w:r>
              <w:rPr>
                <w:noProof/>
                <w:webHidden/>
              </w:rPr>
              <w:tab/>
            </w:r>
            <w:r>
              <w:rPr>
                <w:noProof/>
                <w:webHidden/>
              </w:rPr>
              <w:fldChar w:fldCharType="begin"/>
            </w:r>
            <w:r>
              <w:rPr>
                <w:noProof/>
                <w:webHidden/>
              </w:rPr>
              <w:instrText xml:space="preserve"> PAGEREF _Toc189471776 \h </w:instrText>
            </w:r>
            <w:r>
              <w:rPr>
                <w:noProof/>
                <w:webHidden/>
              </w:rPr>
            </w:r>
            <w:r>
              <w:rPr>
                <w:noProof/>
                <w:webHidden/>
              </w:rPr>
              <w:fldChar w:fldCharType="separate"/>
            </w:r>
            <w:r>
              <w:rPr>
                <w:noProof/>
                <w:webHidden/>
              </w:rPr>
              <w:t>17</w:t>
            </w:r>
            <w:r>
              <w:rPr>
                <w:noProof/>
                <w:webHidden/>
              </w:rPr>
              <w:fldChar w:fldCharType="end"/>
            </w:r>
          </w:hyperlink>
        </w:p>
        <w:p w14:paraId="63D5BBE9" w14:textId="7CAA519D" w:rsidR="00EB01DE" w:rsidRDefault="000C523F">
          <w:r>
            <w:fldChar w:fldCharType="end"/>
          </w:r>
        </w:p>
      </w:sdtContent>
    </w:sdt>
    <w:p w14:paraId="4F894D28" w14:textId="2C69277F" w:rsidR="00B20963" w:rsidRPr="00B20963" w:rsidRDefault="00B20963" w:rsidP="00186590">
      <w:pPr>
        <w:pStyle w:val="Style1"/>
      </w:pPr>
    </w:p>
    <w:p w14:paraId="7324A5DF" w14:textId="77777777" w:rsidR="000C523F" w:rsidRDefault="000C523F">
      <w:pPr>
        <w:suppressAutoHyphens w:val="0"/>
        <w:spacing w:after="0" w:line="240" w:lineRule="auto"/>
        <w:jc w:val="left"/>
        <w:rPr>
          <w:rFonts w:ascii="arial gras" w:eastAsia="Times New Roman" w:hAnsi="arial gras" w:cs="Arial"/>
          <w:b/>
          <w:caps/>
          <w:color w:val="000000" w:themeColor="text1"/>
          <w:sz w:val="28"/>
          <w:szCs w:val="32"/>
          <w:lang w:bidi="hi-IN"/>
        </w:rPr>
      </w:pPr>
      <w:r>
        <w:br w:type="page"/>
      </w:r>
    </w:p>
    <w:p w14:paraId="0BA53826" w14:textId="529BCB34" w:rsidR="003844BA" w:rsidRPr="00406507" w:rsidRDefault="00186590" w:rsidP="00406507">
      <w:pPr>
        <w:pStyle w:val="Titre1"/>
        <w:rPr>
          <w:rStyle w:val="Policepardfaut1"/>
          <w:lang w:eastAsia="fr-FR"/>
        </w:rPr>
      </w:pPr>
      <w:bookmarkStart w:id="0" w:name="_Toc189471747"/>
      <w:r>
        <w:lastRenderedPageBreak/>
        <w:t>Introduction</w:t>
      </w:r>
      <w:bookmarkEnd w:id="0"/>
      <w:r>
        <w:t> </w:t>
      </w:r>
    </w:p>
    <w:p w14:paraId="1EE4F30A" w14:textId="4B625D6E" w:rsidR="00B20963" w:rsidRPr="00186590" w:rsidRDefault="00B20963" w:rsidP="00DD25F2">
      <w:pPr>
        <w:pStyle w:val="LO-Normal"/>
        <w:spacing w:before="113" w:after="113"/>
        <w:ind w:left="0" w:firstLine="0"/>
        <w:rPr>
          <w:rFonts w:ascii="Calibri" w:hAnsi="Calibri"/>
          <w:sz w:val="22"/>
          <w:szCs w:val="22"/>
        </w:rPr>
      </w:pPr>
      <w:r w:rsidRPr="00B20963">
        <w:rPr>
          <w:rStyle w:val="Policepardfaut1"/>
          <w:rFonts w:ascii="Calibri" w:hAnsi="Calibri" w:cs="Calibri"/>
          <w:sz w:val="22"/>
          <w:szCs w:val="22"/>
        </w:rPr>
        <w:t>Ce document décrit les engagements réciproques entre</w:t>
      </w:r>
      <w:r w:rsidR="003A0FB3">
        <w:rPr>
          <w:rStyle w:val="Policepardfaut1"/>
          <w:rFonts w:ascii="Calibri" w:hAnsi="Calibri" w:cs="Calibri"/>
          <w:sz w:val="22"/>
          <w:szCs w:val="22"/>
        </w:rPr>
        <w:t xml:space="preserve"> la Direction de la Transformation du Numérique (DTNUM), l’Agence du Numérique des Forces de Sécurité Intérieure (ANFSI) et la Direction du Management de l’Administration Territoriale et de l’Encadrement Supérieur (DMATES)</w:t>
      </w:r>
      <w:r w:rsidRPr="00B20963">
        <w:rPr>
          <w:rStyle w:val="Policepardfaut1"/>
          <w:rFonts w:ascii="Calibri" w:hAnsi="Calibri" w:cs="Calibri"/>
          <w:sz w:val="22"/>
          <w:szCs w:val="22"/>
        </w:rPr>
        <w:t>, ci-après appelé le Responsable de traitement, et</w:t>
      </w:r>
      <w:r w:rsidR="009A61F3">
        <w:rPr>
          <w:rStyle w:val="Policepardfaut1"/>
          <w:rFonts w:ascii="Calibri" w:hAnsi="Calibri" w:cs="Calibri"/>
          <w:sz w:val="22"/>
          <w:szCs w:val="22"/>
        </w:rPr>
        <w:t xml:space="preserve"> le titulaire de l’accord-cadre</w:t>
      </w:r>
      <w:r w:rsidRPr="00B20963">
        <w:rPr>
          <w:rStyle w:val="Policepardfaut1"/>
          <w:rFonts w:ascii="Calibri" w:hAnsi="Calibri" w:cs="Calibri"/>
          <w:sz w:val="22"/>
          <w:szCs w:val="22"/>
        </w:rPr>
        <w:t>, ci-après appelée le Sous-traitant, concernant les données à caractère personnel qui ont vocation à être traitées par le Sous-traitant.</w:t>
      </w:r>
    </w:p>
    <w:p w14:paraId="504C9562" w14:textId="77777777" w:rsidR="00B20963" w:rsidRPr="00B20963" w:rsidRDefault="00B20963" w:rsidP="00DD25F2">
      <w:pPr>
        <w:pStyle w:val="LO-Normal"/>
        <w:spacing w:before="113" w:after="113"/>
        <w:ind w:left="0" w:firstLine="0"/>
        <w:rPr>
          <w:rFonts w:ascii="Calibri" w:hAnsi="Calibri"/>
          <w:color w:val="auto"/>
          <w:sz w:val="22"/>
          <w:szCs w:val="22"/>
        </w:rPr>
      </w:pPr>
      <w:r w:rsidRPr="00B20963">
        <w:rPr>
          <w:rFonts w:ascii="Calibri" w:eastAsia="Times New Roman" w:hAnsi="Calibri" w:cs="Calibri"/>
          <w:sz w:val="22"/>
          <w:szCs w:val="22"/>
          <w:lang w:eastAsia="fr-FR"/>
        </w:rPr>
        <w:t xml:space="preserve">Les Parties reconnaissent que le Sous-traitant n’acquiert aucun droit sur les données traitées ou notamment exploitées, hébergées, sauvegardées ou encore stockées pour le compte du Responsable de traitement et à l'initiative de celui-ci, dans le </w:t>
      </w:r>
      <w:r w:rsidRPr="00B20963">
        <w:rPr>
          <w:rFonts w:ascii="Calibri" w:eastAsia="Times New Roman" w:hAnsi="Calibri" w:cs="Calibri"/>
          <w:color w:val="auto"/>
          <w:sz w:val="22"/>
          <w:szCs w:val="22"/>
          <w:lang w:eastAsia="fr-FR"/>
        </w:rPr>
        <w:t>cadre de la sous-traitance.</w:t>
      </w:r>
    </w:p>
    <w:p w14:paraId="250BA6C5" w14:textId="77777777" w:rsidR="00B20963" w:rsidRPr="00B20963" w:rsidRDefault="00B20963" w:rsidP="00F5003E">
      <w:pPr>
        <w:pStyle w:val="LO-Normal"/>
        <w:spacing w:before="113" w:after="113"/>
        <w:ind w:left="0" w:firstLine="0"/>
        <w:rPr>
          <w:rFonts w:ascii="Calibri" w:hAnsi="Calibri"/>
          <w:color w:val="auto"/>
          <w:sz w:val="22"/>
          <w:szCs w:val="22"/>
        </w:rPr>
      </w:pPr>
      <w:r w:rsidRPr="00B20963">
        <w:rPr>
          <w:rFonts w:ascii="Calibri" w:eastAsia="Times New Roman" w:hAnsi="Calibri" w:cs="Calibri"/>
          <w:color w:val="auto"/>
          <w:sz w:val="22"/>
          <w:szCs w:val="22"/>
          <w:lang w:eastAsia="fr-FR"/>
        </w:rPr>
        <w:t>Dans le cas où le Responsable de traitement sous-traite plusieurs traitements à un même Sous-traitant, un document distinct est rempli et signé pour chaque traitement.</w:t>
      </w:r>
    </w:p>
    <w:p w14:paraId="4CA787F4" w14:textId="590FB1AB" w:rsidR="00B20963" w:rsidRPr="00186590" w:rsidRDefault="00B20963" w:rsidP="00186590">
      <w:pPr>
        <w:rPr>
          <w:b/>
          <w:u w:val="single"/>
        </w:rPr>
      </w:pPr>
      <w:r w:rsidRPr="00186590">
        <w:rPr>
          <w:b/>
          <w:u w:val="single"/>
        </w:rPr>
        <w:t>Définitions spécifiques aux données à caractère personnel</w:t>
      </w:r>
    </w:p>
    <w:p w14:paraId="52177DDF" w14:textId="77777777" w:rsidR="00B20963" w:rsidRPr="00B20963" w:rsidRDefault="00B20963" w:rsidP="00024312">
      <w:pPr>
        <w:spacing w:before="57" w:after="57"/>
      </w:pPr>
      <w:r w:rsidRPr="00B20963">
        <w:rPr>
          <w:rStyle w:val="Policepardfaut1"/>
          <w:rFonts w:cs="Marianne"/>
          <w:b/>
        </w:rPr>
        <w:t>Donnée à caractère personnel</w:t>
      </w:r>
      <w:r w:rsidRPr="00B20963">
        <w:rPr>
          <w:rStyle w:val="Policepardfaut1"/>
          <w:rFonts w:cs="Marianne"/>
        </w:rPr>
        <w:t> : désigne toute information se rapportant à une personne physique identifiée ou identifiable ; est réputée être une « personne physique identifiable » une personne physique qui peut être identifiée, directement ou indirectement, notamment par référence à un identifiant, tel qu’un nom, un numéro de téléphone, une adresse courriel, un numéro d’identification, des données de localisation, un identifiant en ligne, ou à un ou plusieurs éléments spécifiques propres à son identité physique, physiologique, génétique, psychique, économique, culturelle ou sociale.</w:t>
      </w:r>
    </w:p>
    <w:p w14:paraId="6A44B2DE" w14:textId="77777777" w:rsidR="00B20963" w:rsidRPr="00B20963" w:rsidRDefault="00B20963" w:rsidP="00024312">
      <w:pPr>
        <w:spacing w:before="57" w:after="57" w:line="240" w:lineRule="auto"/>
      </w:pPr>
      <w:r w:rsidRPr="00B20963">
        <w:rPr>
          <w:rStyle w:val="Policepardfaut1"/>
          <w:rFonts w:eastAsia="Times New Roman" w:cs="Marianne"/>
          <w:b/>
          <w:lang w:eastAsia="fr-FR"/>
        </w:rPr>
        <w:t>Traitement :</w:t>
      </w:r>
      <w:r w:rsidRPr="00B20963">
        <w:rPr>
          <w:rStyle w:val="Policepardfaut1"/>
          <w:rFonts w:eastAsia="Times New Roman" w:cs="Marianne"/>
          <w:lang w:eastAsia="fr-FR"/>
        </w:rPr>
        <w:t xml:space="preserve"> désigne toute opération ou tout ensemble d’opérations réalisé sur les données à caractère personnel, de manière automatisée ou non, tels que la collecte, l’enregistrement, l’organisation, la conservation, l’adaptation ou la modification, l’extraction, la consultation, l’utilisation, la communication par transmission, la diffusion ou toute autre forme de mise à disposition, le rapprochement ou l’interconnexion, le verrouillage, l’effacement ou la destruction.</w:t>
      </w:r>
    </w:p>
    <w:p w14:paraId="688EED33" w14:textId="77777777" w:rsidR="00B20963" w:rsidRPr="00B20963" w:rsidRDefault="00B20963" w:rsidP="006C0B4B">
      <w:pPr>
        <w:spacing w:before="57" w:after="57" w:line="240" w:lineRule="auto"/>
      </w:pPr>
      <w:r w:rsidRPr="00B20963">
        <w:rPr>
          <w:rStyle w:val="Policepardfaut1"/>
          <w:rFonts w:eastAsia="Times New Roman" w:cs="Marianne"/>
          <w:b/>
          <w:lang w:eastAsia="fr-FR"/>
        </w:rPr>
        <w:t>Instruction </w:t>
      </w:r>
      <w:r w:rsidRPr="00B20963">
        <w:rPr>
          <w:rStyle w:val="Policepardfaut1"/>
          <w:rFonts w:eastAsia="Times New Roman" w:cs="Marianne"/>
          <w:lang w:eastAsia="fr-FR"/>
        </w:rPr>
        <w:t>: désigne toute commande explicative écrite, reçue par le Sous-traitant de la part du Responsable de traitement en vertu du présent contrat et du document distinct rédigé pour chaque fichier contenant de données à caractère personnel.</w:t>
      </w:r>
    </w:p>
    <w:p w14:paraId="564AE601" w14:textId="11A63B47" w:rsidR="007B361D" w:rsidRDefault="00B20963" w:rsidP="006C0B4B">
      <w:pPr>
        <w:spacing w:before="57" w:after="57"/>
        <w:rPr>
          <w:rStyle w:val="Policepardfaut1"/>
          <w:rFonts w:cs="Marianne"/>
        </w:rPr>
      </w:pPr>
      <w:r w:rsidRPr="00B20963">
        <w:rPr>
          <w:rStyle w:val="Policepardfaut1"/>
          <w:rFonts w:cs="Marianne"/>
          <w:b/>
        </w:rPr>
        <w:t>Responsable de traitement</w:t>
      </w:r>
      <w:r w:rsidRPr="00B20963">
        <w:rPr>
          <w:rStyle w:val="Policepardfaut1"/>
          <w:rFonts w:cs="Marianne"/>
        </w:rPr>
        <w:t xml:space="preserve"> : désigne la personne physique ou morale, l'autorité publique, le service ou un autre organisme qui, seul ou conjointement avec d'autres, détermine les finalités et les moyens du traitement ; dans le cadre du présent contrat, le Responsable de traitement </w:t>
      </w:r>
      <w:r w:rsidR="007B361D">
        <w:rPr>
          <w:rStyle w:val="Policepardfaut1"/>
          <w:rFonts w:cs="Marianne"/>
        </w:rPr>
        <w:t>sont</w:t>
      </w:r>
      <w:r w:rsidRPr="00B20963">
        <w:rPr>
          <w:rStyle w:val="Policepardfaut1"/>
          <w:rFonts w:cs="Marianne"/>
        </w:rPr>
        <w:t xml:space="preserve"> </w:t>
      </w:r>
      <w:r w:rsidR="00E8352F">
        <w:rPr>
          <w:rStyle w:val="Policepardfaut1"/>
          <w:rFonts w:cs="Marianne"/>
        </w:rPr>
        <w:t xml:space="preserve"> la Direction de la Transformation Numérique (DTNUM), </w:t>
      </w:r>
      <w:r w:rsidR="0046284D">
        <w:rPr>
          <w:rStyle w:val="Policepardfaut1"/>
          <w:rFonts w:cs="Marianne"/>
        </w:rPr>
        <w:t>l’Agence du Numérique des Forces de Sécurité Intérieure (ANFSI) ainsi que la Direction du Management de l’Administration Territoriale et de l’Encadrement Supérieur (DMATES).</w:t>
      </w:r>
    </w:p>
    <w:p w14:paraId="70FDEE71" w14:textId="77777777" w:rsidR="00B20963" w:rsidRPr="00B20963" w:rsidRDefault="00B20963" w:rsidP="004C7279">
      <w:pPr>
        <w:spacing w:before="57" w:after="57"/>
      </w:pPr>
      <w:r w:rsidRPr="00B20963">
        <w:rPr>
          <w:rStyle w:val="Policepardfaut1"/>
          <w:rFonts w:cs="Marianne"/>
          <w:b/>
        </w:rPr>
        <w:t>Sous-traitant</w:t>
      </w:r>
      <w:r w:rsidRPr="00B20963">
        <w:rPr>
          <w:rStyle w:val="Policepardfaut1"/>
          <w:rFonts w:cs="Marianne"/>
        </w:rPr>
        <w:t> : désigne la personne physique ou morale, l'autorité publique, le service ou un autre organisme qui traite des données personnelles sur instruction pour le compte du Responsable du traitement.</w:t>
      </w:r>
    </w:p>
    <w:p w14:paraId="58B15165" w14:textId="77777777" w:rsidR="00B20963" w:rsidRPr="00B20963" w:rsidRDefault="00B20963" w:rsidP="004C7279">
      <w:pPr>
        <w:spacing w:before="57" w:after="57" w:line="240" w:lineRule="auto"/>
        <w:rPr>
          <w:rStyle w:val="Policepardfaut1"/>
          <w:rFonts w:eastAsia="Times New Roman" w:cs="Marianne"/>
          <w:lang w:eastAsia="fr-FR"/>
        </w:rPr>
      </w:pPr>
      <w:r w:rsidRPr="00B20963">
        <w:rPr>
          <w:rStyle w:val="Policepardfaut1"/>
          <w:rFonts w:eastAsia="Times New Roman" w:cs="Marianne"/>
          <w:b/>
          <w:bCs/>
          <w:lang w:eastAsia="fr-FR"/>
        </w:rPr>
        <w:t xml:space="preserve">Violation des données à caractère personnel </w:t>
      </w:r>
      <w:r w:rsidRPr="00B20963">
        <w:rPr>
          <w:rStyle w:val="Policepardfaut1"/>
          <w:rFonts w:eastAsia="Times New Roman" w:cs="Marianne"/>
          <w:lang w:eastAsia="fr-FR"/>
        </w:rPr>
        <w:t>: il s’agit de tout incident de sécurité, d’origine malveillante ou non et se produisant de manière intentionnelle ou non, ayant comme conséquence de compromettre l’intégrité, la confidentialité ou la disponibilité des données personnelles.</w:t>
      </w:r>
    </w:p>
    <w:p w14:paraId="258C82B5" w14:textId="4329BDDB" w:rsidR="00326635" w:rsidRDefault="00326635" w:rsidP="004C7279">
      <w:pPr>
        <w:spacing w:before="57" w:after="57" w:line="240" w:lineRule="auto"/>
      </w:pPr>
    </w:p>
    <w:p w14:paraId="33656050" w14:textId="5229B472" w:rsidR="00186590" w:rsidRDefault="00186590" w:rsidP="004C7279">
      <w:pPr>
        <w:spacing w:before="57" w:after="57" w:line="240" w:lineRule="auto"/>
      </w:pPr>
    </w:p>
    <w:p w14:paraId="24FC5175" w14:textId="77777777" w:rsidR="00186590" w:rsidRPr="00B20963" w:rsidRDefault="00186590" w:rsidP="004C7279">
      <w:pPr>
        <w:spacing w:before="57" w:after="57" w:line="240" w:lineRule="auto"/>
      </w:pPr>
    </w:p>
    <w:p w14:paraId="794DF802" w14:textId="77777777" w:rsidR="003844BA" w:rsidRDefault="003844BA">
      <w:pPr>
        <w:suppressAutoHyphens w:val="0"/>
        <w:spacing w:after="0" w:line="240" w:lineRule="auto"/>
        <w:rPr>
          <w:rFonts w:ascii="arial gras" w:eastAsia="Times New Roman" w:hAnsi="arial gras" w:cs="Arial"/>
          <w:b/>
          <w:caps/>
          <w:color w:val="000000" w:themeColor="text1"/>
          <w:sz w:val="28"/>
          <w:szCs w:val="32"/>
          <w:lang w:bidi="hi-IN"/>
        </w:rPr>
      </w:pPr>
      <w:r>
        <w:br w:type="page"/>
      </w:r>
    </w:p>
    <w:p w14:paraId="1BDFCBEC" w14:textId="313C81D8" w:rsidR="00B20963" w:rsidRPr="00186590" w:rsidRDefault="00B20963" w:rsidP="00186590">
      <w:pPr>
        <w:pStyle w:val="Titre1"/>
        <w:rPr>
          <w:bCs/>
        </w:rPr>
      </w:pPr>
      <w:bookmarkStart w:id="1" w:name="_Toc189471748"/>
      <w:r w:rsidRPr="005B4E26">
        <w:lastRenderedPageBreak/>
        <w:t>SECTION I</w:t>
      </w:r>
      <w:r w:rsidR="00186590">
        <w:t xml:space="preserve"> – Généralités</w:t>
      </w:r>
      <w:bookmarkEnd w:id="1"/>
      <w:r w:rsidR="00186590">
        <w:t xml:space="preserve"> </w:t>
      </w:r>
    </w:p>
    <w:p w14:paraId="739ECF62" w14:textId="280B6563" w:rsidR="00B20963" w:rsidRDefault="00B20963" w:rsidP="00186590">
      <w:pPr>
        <w:pStyle w:val="Titre2"/>
      </w:pPr>
      <w:bookmarkStart w:id="2" w:name="_Toc189471749"/>
      <w:r w:rsidRPr="00B20963">
        <w:t>Clause 1</w:t>
      </w:r>
      <w:r w:rsidR="00DE6A14">
        <w:t xml:space="preserve"> : </w:t>
      </w:r>
      <w:r w:rsidRPr="00B20963">
        <w:t>Objet et champ d’application</w:t>
      </w:r>
      <w:bookmarkEnd w:id="2"/>
      <w:r w:rsidRPr="00B20963">
        <w:t xml:space="preserve"> </w:t>
      </w:r>
    </w:p>
    <w:p w14:paraId="61C6D27C" w14:textId="5476CFCF" w:rsidR="003844BA" w:rsidRDefault="003844BA" w:rsidP="003844BA">
      <w:pPr>
        <w:rPr>
          <w:lang w:eastAsia="fr-FR"/>
        </w:rPr>
      </w:pPr>
      <w:r w:rsidRPr="00B20963">
        <w:rPr>
          <w:lang w:eastAsia="fr-FR"/>
        </w:rPr>
        <w:t>Les présentes clauses contractuelles types (ci-après les «clauses») ont pour objet de garantir la conformité avec , selon les cas, l’article 28, paragraphes 3 et 4,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ou, pour les traitements relevant de la directive police-justice, l’article 96 de la loi n°78-17 Informatique et libertés</w:t>
      </w:r>
    </w:p>
    <w:p w14:paraId="048ABEBC" w14:textId="257718BD" w:rsidR="003844BA" w:rsidRDefault="003844BA" w:rsidP="003844BA">
      <w:pPr>
        <w:rPr>
          <w:lang w:eastAsia="fr-FR"/>
        </w:rPr>
      </w:pPr>
      <w:r w:rsidRPr="00B20963">
        <w:rPr>
          <w:lang w:eastAsia="fr-FR"/>
        </w:rPr>
        <w:t xml:space="preserve">Les responsables du traitement et les sous-traitants énumérés à l’annexe </w:t>
      </w:r>
      <w:r w:rsidR="002E6062">
        <w:rPr>
          <w:lang w:eastAsia="fr-FR"/>
        </w:rPr>
        <w:t>1</w:t>
      </w:r>
      <w:r w:rsidRPr="00B20963">
        <w:rPr>
          <w:lang w:eastAsia="fr-FR"/>
        </w:rPr>
        <w:t xml:space="preserve"> ont accepté ces clauses afin de garantir le respect des dispositions précitées</w:t>
      </w:r>
      <w:r w:rsidR="00275DF5">
        <w:rPr>
          <w:lang w:eastAsia="fr-FR"/>
        </w:rPr>
        <w:t>.</w:t>
      </w:r>
    </w:p>
    <w:p w14:paraId="6144F76D" w14:textId="5C88726B" w:rsidR="003844BA" w:rsidRDefault="003844BA" w:rsidP="003844BA">
      <w:pPr>
        <w:rPr>
          <w:lang w:eastAsia="fr-FR"/>
        </w:rPr>
      </w:pPr>
      <w:r w:rsidRPr="00B20963">
        <w:rPr>
          <w:lang w:eastAsia="fr-FR"/>
        </w:rPr>
        <w:t xml:space="preserve">Les présentes clauses s’appliquent au traitement des données à caractère personnel tel que décrit à l’annexe </w:t>
      </w:r>
      <w:r w:rsidR="002E6062">
        <w:rPr>
          <w:lang w:eastAsia="fr-FR"/>
        </w:rPr>
        <w:t>2</w:t>
      </w:r>
      <w:r w:rsidRPr="00B20963">
        <w:rPr>
          <w:lang w:eastAsia="fr-FR"/>
        </w:rPr>
        <w:t>.</w:t>
      </w:r>
    </w:p>
    <w:p w14:paraId="4E11377C" w14:textId="088DE574" w:rsidR="003844BA" w:rsidRDefault="003844BA" w:rsidP="003844BA">
      <w:pPr>
        <w:rPr>
          <w:lang w:eastAsia="fr-FR"/>
        </w:rPr>
      </w:pPr>
      <w:r w:rsidRPr="00B20963">
        <w:rPr>
          <w:lang w:eastAsia="fr-FR"/>
        </w:rPr>
        <w:t xml:space="preserve">Les annexes </w:t>
      </w:r>
      <w:r w:rsidR="002E6062">
        <w:rPr>
          <w:lang w:eastAsia="fr-FR"/>
        </w:rPr>
        <w:t>1</w:t>
      </w:r>
      <w:r w:rsidRPr="00B20963">
        <w:rPr>
          <w:lang w:eastAsia="fr-FR"/>
        </w:rPr>
        <w:t xml:space="preserve"> à </w:t>
      </w:r>
      <w:r w:rsidR="002E6062">
        <w:rPr>
          <w:lang w:eastAsia="fr-FR"/>
        </w:rPr>
        <w:t>4</w:t>
      </w:r>
      <w:r w:rsidRPr="00B20963">
        <w:rPr>
          <w:lang w:eastAsia="fr-FR"/>
        </w:rPr>
        <w:t xml:space="preserve"> font partie intégrante des clauses</w:t>
      </w:r>
    </w:p>
    <w:p w14:paraId="329489C8" w14:textId="09E0F9BF" w:rsidR="003844BA" w:rsidRDefault="003844BA" w:rsidP="003844BA">
      <w:pPr>
        <w:rPr>
          <w:lang w:eastAsia="fr-FR"/>
        </w:rPr>
      </w:pPr>
      <w:r w:rsidRPr="00B20963">
        <w:rPr>
          <w:lang w:eastAsia="fr-FR"/>
        </w:rPr>
        <w:t>Les présentes clauses sont sans préjudice des obligations auxquelles le responsable du traitement est soumis en vertu du règlement (UE) 2016/679 et/ou de la loi Informatique et libertés</w:t>
      </w:r>
      <w:r w:rsidRPr="003844BA">
        <w:rPr>
          <w:lang w:eastAsia="fr-FR"/>
        </w:rPr>
        <w:t xml:space="preserve"> </w:t>
      </w:r>
    </w:p>
    <w:p w14:paraId="35D22B86" w14:textId="32599ACD" w:rsidR="003844BA" w:rsidRPr="003844BA" w:rsidRDefault="003844BA" w:rsidP="003844BA">
      <w:r w:rsidRPr="00B20963">
        <w:rPr>
          <w:lang w:eastAsia="fr-FR"/>
        </w:rPr>
        <w:t>Les clauses ne suffisent pas à elles seules pour assurer le respect des obligations relatives aux transferts internationaux conformément au chapitre V du règlement (UE) 2016/679 et/ou de la loi Informatique et libertés.</w:t>
      </w:r>
    </w:p>
    <w:p w14:paraId="283B3F65" w14:textId="65EDD35E" w:rsidR="00B20963" w:rsidRDefault="00B20963" w:rsidP="00186590">
      <w:pPr>
        <w:pStyle w:val="Titre2"/>
      </w:pPr>
      <w:bookmarkStart w:id="3" w:name="_Toc189471750"/>
      <w:r w:rsidRPr="004F6B7D">
        <w:t>Clause 2</w:t>
      </w:r>
      <w:r w:rsidR="00DE6A14">
        <w:t xml:space="preserve"> : </w:t>
      </w:r>
      <w:r w:rsidRPr="004F6B7D">
        <w:t>Invariabilité des clauses</w:t>
      </w:r>
      <w:bookmarkEnd w:id="3"/>
      <w:r w:rsidRPr="004F6B7D">
        <w:t xml:space="preserve"> </w:t>
      </w:r>
    </w:p>
    <w:p w14:paraId="0753BC5D" w14:textId="77777777" w:rsidR="003844BA" w:rsidRDefault="003844BA" w:rsidP="003844BA">
      <w:pPr>
        <w:rPr>
          <w:rFonts w:eastAsia="Times New Roman" w:cs="Times New Roman"/>
          <w:lang w:eastAsia="fr-FR"/>
        </w:rPr>
      </w:pPr>
      <w:r w:rsidRPr="00B20963">
        <w:rPr>
          <w:rFonts w:eastAsia="Times New Roman" w:cs="Times New Roman"/>
          <w:lang w:eastAsia="fr-FR"/>
        </w:rPr>
        <w:t>Les parties s’engagent à ne pas modifier les clauses, sauf en ce qui concerne l’ajout d’informations aux annexes ou la mise à jour des informations qui y figurent.</w:t>
      </w:r>
      <w:r w:rsidRPr="003844BA">
        <w:rPr>
          <w:rFonts w:eastAsia="Times New Roman" w:cs="Times New Roman"/>
          <w:lang w:eastAsia="fr-FR"/>
        </w:rPr>
        <w:t xml:space="preserve"> </w:t>
      </w:r>
    </w:p>
    <w:p w14:paraId="6FD2BB40" w14:textId="51AD7AFA" w:rsidR="003844BA" w:rsidRPr="003844BA" w:rsidRDefault="003844BA" w:rsidP="003844BA">
      <w:r w:rsidRPr="00B20963">
        <w:rPr>
          <w:rFonts w:eastAsia="Times New Roman" w:cs="Times New Roman"/>
          <w:lang w:eastAsia="fr-FR"/>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418D32EB" w14:textId="7A278266" w:rsidR="00B20963" w:rsidRDefault="00B20963" w:rsidP="00186590">
      <w:pPr>
        <w:pStyle w:val="Titre2"/>
      </w:pPr>
      <w:bookmarkStart w:id="4" w:name="_Toc189471751"/>
      <w:r w:rsidRPr="004F6B7D">
        <w:t>Clause 3</w:t>
      </w:r>
      <w:r w:rsidR="00DE6A14">
        <w:t xml:space="preserve"> : </w:t>
      </w:r>
      <w:r w:rsidRPr="004F6B7D">
        <w:t>Interprétation</w:t>
      </w:r>
      <w:bookmarkEnd w:id="4"/>
      <w:r w:rsidRPr="004F6B7D">
        <w:t xml:space="preserve"> </w:t>
      </w:r>
    </w:p>
    <w:p w14:paraId="58C27EE9" w14:textId="7391FB3A" w:rsidR="003844BA" w:rsidRDefault="003844BA" w:rsidP="003844BA">
      <w:pPr>
        <w:rPr>
          <w:rFonts w:eastAsia="Times New Roman" w:cs="Times New Roman"/>
          <w:lang w:eastAsia="fr-FR"/>
        </w:rPr>
      </w:pPr>
      <w:r w:rsidRPr="00B20963">
        <w:rPr>
          <w:rFonts w:eastAsia="Times New Roman" w:cs="Times New Roman"/>
          <w:lang w:eastAsia="fr-FR"/>
        </w:rPr>
        <w:t>Lorsque des termes définis dans le règlement (UE) 2016/679 figurent dans les clauses, ils s’entendent comme dans le règlement en question.</w:t>
      </w:r>
    </w:p>
    <w:p w14:paraId="7AC331D5" w14:textId="77777777" w:rsidR="003844BA" w:rsidRDefault="003844BA" w:rsidP="003844BA">
      <w:pPr>
        <w:rPr>
          <w:rFonts w:eastAsia="Times New Roman" w:cs="Times New Roman"/>
          <w:lang w:eastAsia="fr-FR"/>
        </w:rPr>
      </w:pPr>
      <w:r w:rsidRPr="00B20963">
        <w:rPr>
          <w:rFonts w:eastAsia="Times New Roman" w:cs="Times New Roman"/>
          <w:lang w:eastAsia="fr-FR"/>
        </w:rPr>
        <w:t>Les présentes clauses doivent être lues et interprétées à la lumière des dispositions du règlement (UE) 2016/679 et de la loi Informatique et libertés respectivement.</w:t>
      </w:r>
      <w:r w:rsidRPr="003844BA">
        <w:rPr>
          <w:rFonts w:eastAsia="Times New Roman" w:cs="Times New Roman"/>
          <w:lang w:eastAsia="fr-FR"/>
        </w:rPr>
        <w:t xml:space="preserve"> </w:t>
      </w:r>
    </w:p>
    <w:p w14:paraId="425FDFF9" w14:textId="58F2EEE2" w:rsidR="003844BA" w:rsidRPr="003844BA" w:rsidRDefault="003844BA" w:rsidP="003844BA">
      <w:r w:rsidRPr="00B20963">
        <w:rPr>
          <w:rFonts w:eastAsia="Times New Roman" w:cs="Times New Roman"/>
          <w:lang w:eastAsia="fr-FR"/>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19646423" w14:textId="4BBF41E3" w:rsidR="00B20963" w:rsidRPr="004F6B7D" w:rsidRDefault="00B20963" w:rsidP="00186590">
      <w:pPr>
        <w:pStyle w:val="Titre2"/>
      </w:pPr>
      <w:bookmarkStart w:id="5" w:name="_Toc189471752"/>
      <w:r w:rsidRPr="004F6B7D">
        <w:lastRenderedPageBreak/>
        <w:t>Clause 4</w:t>
      </w:r>
      <w:r w:rsidR="00DE6A14">
        <w:t xml:space="preserve"> : </w:t>
      </w:r>
      <w:r w:rsidRPr="004F6B7D">
        <w:t>Hiérarchie</w:t>
      </w:r>
      <w:bookmarkEnd w:id="5"/>
      <w:r w:rsidRPr="004F6B7D">
        <w:t xml:space="preserve"> </w:t>
      </w:r>
    </w:p>
    <w:p w14:paraId="3B6249A3" w14:textId="44D1AB97" w:rsidR="00B20963" w:rsidRPr="00B20963" w:rsidRDefault="00B20963" w:rsidP="00306A4D">
      <w:pPr>
        <w:spacing w:before="280" w:after="280" w:line="240" w:lineRule="auto"/>
      </w:pPr>
      <w:r w:rsidRPr="00B20963">
        <w:rPr>
          <w:rFonts w:eastAsia="Times New Roman" w:cs="Times New Roman"/>
          <w:lang w:eastAsia="fr-FR"/>
        </w:rPr>
        <w:t xml:space="preserve">En cas de contradiction entre les présentes clauses et les dispositions des accords connexes qui existent entre les parties au moment où les présentes clauses sont convenues ou qui sont conclus ultérieurement, les présentes clauses prévaudront. </w:t>
      </w:r>
    </w:p>
    <w:p w14:paraId="210C85AF" w14:textId="77777777" w:rsidR="00B20963" w:rsidRPr="00B20963" w:rsidRDefault="00B20963" w:rsidP="00186590">
      <w:pPr>
        <w:pStyle w:val="Titre1"/>
      </w:pPr>
      <w:bookmarkStart w:id="6" w:name="_Toc189471753"/>
      <w:r w:rsidRPr="00B20963">
        <w:rPr>
          <w:lang w:eastAsia="fr-FR"/>
        </w:rPr>
        <w:t>SECTION II</w:t>
      </w:r>
      <w:r w:rsidR="009A61F3">
        <w:rPr>
          <w:lang w:eastAsia="fr-FR"/>
        </w:rPr>
        <w:t xml:space="preserve"> - </w:t>
      </w:r>
      <w:r w:rsidRPr="00B20963">
        <w:rPr>
          <w:lang w:eastAsia="fr-FR"/>
        </w:rPr>
        <w:t>OBLIGATIONS DES PARTIES</w:t>
      </w:r>
      <w:bookmarkEnd w:id="6"/>
      <w:r w:rsidRPr="00B20963">
        <w:rPr>
          <w:lang w:eastAsia="fr-FR"/>
        </w:rPr>
        <w:t xml:space="preserve"> </w:t>
      </w:r>
    </w:p>
    <w:p w14:paraId="78714517" w14:textId="63B62D5D" w:rsidR="00B20963" w:rsidRPr="004F6B7D" w:rsidRDefault="00B20963" w:rsidP="00186590">
      <w:pPr>
        <w:pStyle w:val="Titre2"/>
      </w:pPr>
      <w:bookmarkStart w:id="7" w:name="_Toc189471754"/>
      <w:r w:rsidRPr="004F6B7D">
        <w:t xml:space="preserve">Clause </w:t>
      </w:r>
      <w:r w:rsidR="00CD0935">
        <w:t>5</w:t>
      </w:r>
      <w:r w:rsidR="00DE6A14">
        <w:t xml:space="preserve"> : </w:t>
      </w:r>
      <w:r w:rsidRPr="004F6B7D">
        <w:t>Description du ou des traitements</w:t>
      </w:r>
      <w:bookmarkEnd w:id="7"/>
      <w:r w:rsidRPr="004F6B7D">
        <w:t xml:space="preserve"> </w:t>
      </w:r>
    </w:p>
    <w:p w14:paraId="2C747E3D" w14:textId="60B66922" w:rsidR="00B20963" w:rsidRPr="00B20963" w:rsidRDefault="00B20963" w:rsidP="00AD71C5">
      <w:pPr>
        <w:spacing w:before="280" w:after="280" w:line="240" w:lineRule="auto"/>
      </w:pPr>
      <w:r w:rsidRPr="00B20963">
        <w:rPr>
          <w:rFonts w:eastAsia="Times New Roman" w:cs="Times New Roman"/>
          <w:lang w:eastAsia="fr-FR"/>
        </w:rPr>
        <w:t xml:space="preserve">Les détails des opérations de traitement, et notamment les catégories de données à caractère personnel et les finalités du traitement pour </w:t>
      </w:r>
      <w:r w:rsidRPr="0047441B">
        <w:rPr>
          <w:rFonts w:eastAsia="Times New Roman" w:cs="Times New Roman"/>
          <w:lang w:eastAsia="fr-FR"/>
        </w:rPr>
        <w:t xml:space="preserve">lesquelles les données à caractère personnel sont traitées pour le compte du responsable du traitement, sont précisés à l’annexe </w:t>
      </w:r>
      <w:r w:rsidR="002E6062" w:rsidRPr="0047441B">
        <w:rPr>
          <w:rFonts w:eastAsia="Times New Roman" w:cs="Times New Roman"/>
          <w:lang w:eastAsia="fr-FR"/>
        </w:rPr>
        <w:t>2</w:t>
      </w:r>
      <w:r w:rsidRPr="0047441B">
        <w:rPr>
          <w:rFonts w:eastAsia="Times New Roman" w:cs="Times New Roman"/>
          <w:lang w:eastAsia="fr-FR"/>
        </w:rPr>
        <w:t>.</w:t>
      </w:r>
    </w:p>
    <w:p w14:paraId="0C1BBFCF" w14:textId="515B837B" w:rsidR="00B20963" w:rsidRPr="00B20963" w:rsidRDefault="00B20963" w:rsidP="00186590">
      <w:pPr>
        <w:pStyle w:val="Titre2"/>
      </w:pPr>
      <w:bookmarkStart w:id="8" w:name="_Toc189471755"/>
      <w:r w:rsidRPr="00B20963">
        <w:t>Clause </w:t>
      </w:r>
      <w:r w:rsidR="00CD0935">
        <w:t>6</w:t>
      </w:r>
      <w:r w:rsidR="00DE6A14">
        <w:t xml:space="preserve"> : </w:t>
      </w:r>
      <w:r w:rsidRPr="00B20963">
        <w:t>Obligations des parties</w:t>
      </w:r>
      <w:bookmarkEnd w:id="8"/>
      <w:r w:rsidRPr="00B20963">
        <w:t xml:space="preserve"> </w:t>
      </w:r>
    </w:p>
    <w:p w14:paraId="1F9A0CEB" w14:textId="11F87F7E" w:rsidR="00B20963" w:rsidRDefault="00CD0935" w:rsidP="003B14A7">
      <w:pPr>
        <w:pStyle w:val="Titre3"/>
      </w:pPr>
      <w:bookmarkStart w:id="9" w:name="_Toc111543450"/>
      <w:bookmarkStart w:id="10" w:name="_Toc189471756"/>
      <w:r>
        <w:t>6</w:t>
      </w:r>
      <w:r w:rsidR="00B20963" w:rsidRPr="00B20963">
        <w:t>.1.   Instructions</w:t>
      </w:r>
      <w:bookmarkEnd w:id="9"/>
      <w:bookmarkEnd w:id="10"/>
      <w:r w:rsidR="00B20963" w:rsidRPr="00B20963">
        <w:t xml:space="preserve"> </w:t>
      </w:r>
    </w:p>
    <w:p w14:paraId="1E44BEFA" w14:textId="77777777" w:rsidR="00FF25C7" w:rsidRPr="00B20963" w:rsidRDefault="00FF25C7" w:rsidP="00FF25C7">
      <w:pPr>
        <w:spacing w:after="0" w:line="240" w:lineRule="auto"/>
      </w:pPr>
      <w:r w:rsidRPr="00B20963">
        <w:rPr>
          <w:rFonts w:eastAsia="Times New Roman" w:cs="Times New Roman"/>
          <w:lang w:eastAsia="fr-FR"/>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le responsable du traitement de cette obligation juridique avant le traitement, sauf si la loi le lui interdit pour des motifs importants d’intérêt public. Des instructions peuvent également être données ultérieurement par le responsable du traitement pendant toute la durée du traitement des données à caractère personnel. Ces instructions doivent toujours être documentées.</w:t>
      </w:r>
    </w:p>
    <w:p w14:paraId="44E77284" w14:textId="77777777" w:rsidR="00FF25C7" w:rsidRDefault="00FF25C7" w:rsidP="00FF25C7">
      <w:pPr>
        <w:spacing w:after="0" w:line="240" w:lineRule="auto"/>
        <w:rPr>
          <w:rFonts w:eastAsia="Times New Roman" w:cs="Times New Roman"/>
          <w:highlight w:val="yellow"/>
          <w:lang w:eastAsia="fr-FR"/>
        </w:rPr>
      </w:pPr>
    </w:p>
    <w:p w14:paraId="186E1AB4" w14:textId="40B4B71D" w:rsidR="00FF25C7" w:rsidRDefault="00FF25C7" w:rsidP="00FF25C7">
      <w:pPr>
        <w:spacing w:after="0" w:line="240" w:lineRule="auto"/>
        <w:rPr>
          <w:rFonts w:eastAsia="Times New Roman" w:cs="Times New Roman"/>
          <w:lang w:eastAsia="fr-FR"/>
        </w:rPr>
      </w:pPr>
      <w:r w:rsidRPr="00E352E4">
        <w:rPr>
          <w:rFonts w:eastAsia="Times New Roman" w:cs="Times New Roman"/>
          <w:lang w:eastAsia="fr-FR"/>
        </w:rPr>
        <w:t>On précisera :</w:t>
      </w:r>
    </w:p>
    <w:p w14:paraId="6FE1A61B" w14:textId="77777777" w:rsidR="00E352E4" w:rsidRPr="00E352E4" w:rsidRDefault="00E352E4" w:rsidP="00FF25C7">
      <w:pPr>
        <w:spacing w:after="0" w:line="240" w:lineRule="auto"/>
        <w:rPr>
          <w:rFonts w:eastAsia="Times New Roman" w:cs="Times New Roman"/>
          <w:lang w:eastAsia="fr-FR"/>
        </w:rPr>
      </w:pPr>
    </w:p>
    <w:p w14:paraId="53033438" w14:textId="7AAB6882" w:rsidR="00FF25C7" w:rsidRPr="00E352E4" w:rsidRDefault="00FF25C7" w:rsidP="00E352E4">
      <w:pPr>
        <w:spacing w:after="0" w:line="240" w:lineRule="auto"/>
        <w:rPr>
          <w:rFonts w:eastAsia="Times New Roman" w:cs="Times New Roman"/>
          <w:lang w:eastAsia="fr-FR"/>
        </w:rPr>
      </w:pPr>
      <w:r w:rsidRPr="00E352E4">
        <w:rPr>
          <w:rFonts w:eastAsia="Times New Roman" w:cs="Times New Roman"/>
          <w:u w:val="single"/>
          <w:lang w:eastAsia="fr-FR"/>
        </w:rPr>
        <w:t>Personnes habilitées à donner des instructions :</w:t>
      </w:r>
      <w:r w:rsidRPr="00E352E4">
        <w:rPr>
          <w:rFonts w:eastAsia="Times New Roman" w:cs="Times New Roman"/>
          <w:lang w:eastAsia="fr-FR"/>
        </w:rPr>
        <w:t xml:space="preserve"> </w:t>
      </w:r>
      <w:r w:rsidR="00E352E4" w:rsidRPr="00E352E4">
        <w:rPr>
          <w:rFonts w:eastAsia="Times New Roman" w:cs="Times New Roman"/>
          <w:lang w:eastAsia="fr-FR"/>
        </w:rPr>
        <w:t>le représentant du pouvoir adjudicateur,</w:t>
      </w:r>
    </w:p>
    <w:p w14:paraId="45797F26" w14:textId="77777777" w:rsidR="00E352E4" w:rsidRPr="00E352E4" w:rsidRDefault="00E352E4" w:rsidP="00FF25C7">
      <w:pPr>
        <w:spacing w:after="0" w:line="240" w:lineRule="auto"/>
      </w:pPr>
    </w:p>
    <w:p w14:paraId="3CF73777" w14:textId="509E8E9C" w:rsidR="00FF25C7" w:rsidRDefault="00E352E4" w:rsidP="00FF25C7">
      <w:pPr>
        <w:spacing w:after="0" w:line="240" w:lineRule="auto"/>
        <w:rPr>
          <w:rFonts w:eastAsia="Times New Roman" w:cs="Times New Roman"/>
          <w:lang w:eastAsia="fr-FR"/>
        </w:rPr>
      </w:pPr>
      <w:r w:rsidRPr="00E352E4">
        <w:rPr>
          <w:rFonts w:eastAsia="Times New Roman" w:cs="Times New Roman"/>
          <w:u w:val="single"/>
          <w:lang w:eastAsia="fr-FR"/>
        </w:rPr>
        <w:t>Canal à utiliser :</w:t>
      </w:r>
      <w:r w:rsidRPr="00E352E4">
        <w:rPr>
          <w:rFonts w:eastAsia="Times New Roman" w:cs="Times New Roman"/>
          <w:lang w:eastAsia="fr-FR"/>
        </w:rPr>
        <w:t xml:space="preserve"> par messagerie (l’adresse mail du responsable de traitement sera communiquée au sous-traitant à l’émission du bon de commande)</w:t>
      </w:r>
      <w:r>
        <w:rPr>
          <w:rFonts w:eastAsia="Times New Roman" w:cs="Times New Roman"/>
          <w:lang w:eastAsia="fr-FR"/>
        </w:rPr>
        <w:t>,</w:t>
      </w:r>
    </w:p>
    <w:p w14:paraId="2FB9BC82" w14:textId="77777777" w:rsidR="00E352E4" w:rsidRPr="00E352E4" w:rsidRDefault="00E352E4" w:rsidP="00FF25C7">
      <w:pPr>
        <w:spacing w:after="0" w:line="240" w:lineRule="auto"/>
      </w:pPr>
    </w:p>
    <w:p w14:paraId="3F632FE1" w14:textId="7DBA9510" w:rsidR="00FF25C7" w:rsidRDefault="00FF25C7" w:rsidP="00E352E4">
      <w:pPr>
        <w:spacing w:after="0" w:line="240" w:lineRule="auto"/>
        <w:rPr>
          <w:rFonts w:eastAsia="Times New Roman" w:cs="Times New Roman"/>
          <w:color w:val="7030A0"/>
          <w:lang w:eastAsia="fr-FR"/>
        </w:rPr>
      </w:pPr>
      <w:r w:rsidRPr="00E352E4">
        <w:rPr>
          <w:rFonts w:eastAsia="Times New Roman" w:cs="Times New Roman"/>
          <w:u w:val="single"/>
          <w:lang w:eastAsia="fr-FR"/>
        </w:rPr>
        <w:t xml:space="preserve">Personnes habilitées à recevoir les instructions : </w:t>
      </w:r>
      <w:r w:rsidR="00E352E4" w:rsidRPr="00E352E4">
        <w:rPr>
          <w:rFonts w:eastAsia="Times New Roman" w:cs="Times New Roman"/>
          <w:lang w:eastAsia="fr-FR"/>
        </w:rPr>
        <w:t>la personne de contact du titulaire de l’accord-cadre désignée</w:t>
      </w:r>
      <w:r w:rsidR="00E352E4">
        <w:rPr>
          <w:rFonts w:eastAsia="Times New Roman" w:cs="Times New Roman"/>
          <w:lang w:eastAsia="fr-FR"/>
        </w:rPr>
        <w:t>.</w:t>
      </w:r>
    </w:p>
    <w:p w14:paraId="69EEB7D2" w14:textId="77777777" w:rsidR="00E352E4" w:rsidRPr="00BA4C31" w:rsidRDefault="00E352E4" w:rsidP="00E352E4">
      <w:pPr>
        <w:spacing w:after="0" w:line="240" w:lineRule="auto"/>
        <w:rPr>
          <w:rFonts w:eastAsia="Times New Roman" w:cs="Times New Roman"/>
          <w:color w:val="7030A0"/>
          <w:lang w:eastAsia="fr-FR"/>
        </w:rPr>
      </w:pPr>
    </w:p>
    <w:p w14:paraId="24390259" w14:textId="0A10BE5A" w:rsidR="00FF25C7" w:rsidRPr="00FF25C7" w:rsidRDefault="00FF25C7" w:rsidP="00FF25C7">
      <w:r w:rsidRPr="00B20963">
        <w:rPr>
          <w:rFonts w:eastAsia="Times New Roman" w:cs="Times New Roman"/>
          <w:lang w:eastAsia="fr-FR"/>
        </w:rPr>
        <w:t>Le sous-traitant informe immédiatement le responsable du traitement si, selon lui, une instruction donnée par le responsable du traitement constitue une violation du règlement (UE) 2016/679 ou d'autres dispositions du droit de l'Union ou du droit des États membres relatives à la protection des données.</w:t>
      </w:r>
    </w:p>
    <w:p w14:paraId="7DAECB14" w14:textId="4D3D9D4C" w:rsidR="00B20963" w:rsidRPr="00B20963" w:rsidRDefault="00CD0935" w:rsidP="003B14A7">
      <w:pPr>
        <w:pStyle w:val="Titre3"/>
      </w:pPr>
      <w:bookmarkStart w:id="11" w:name="_Toc111543451"/>
      <w:bookmarkStart w:id="12" w:name="_Toc189471757"/>
      <w:r>
        <w:t>6</w:t>
      </w:r>
      <w:r w:rsidR="00B20963" w:rsidRPr="00B20963">
        <w:t>.2.   Limitation de la finalité</w:t>
      </w:r>
      <w:bookmarkEnd w:id="11"/>
      <w:bookmarkEnd w:id="12"/>
      <w:r w:rsidR="00B20963" w:rsidRPr="00B20963">
        <w:t xml:space="preserve"> </w:t>
      </w:r>
    </w:p>
    <w:p w14:paraId="35B1B3AE" w14:textId="20EB7ED5" w:rsidR="00B20963" w:rsidRPr="00B20963" w:rsidRDefault="00B20963" w:rsidP="00A84309">
      <w:pPr>
        <w:spacing w:before="280" w:after="280" w:line="240" w:lineRule="auto"/>
      </w:pPr>
      <w:r w:rsidRPr="00B20963">
        <w:rPr>
          <w:rFonts w:eastAsia="Times New Roman" w:cs="Times New Roman"/>
          <w:lang w:eastAsia="fr-FR"/>
        </w:rPr>
        <w:t>Le sous-traitant traite les données à caractère personnel uniquement pour la ou les finalités spécifiques du traitement, telles que définies à l’annexe </w:t>
      </w:r>
      <w:r w:rsidR="002E6062">
        <w:rPr>
          <w:rFonts w:eastAsia="Times New Roman" w:cs="Times New Roman"/>
          <w:lang w:eastAsia="fr-FR"/>
        </w:rPr>
        <w:t>2</w:t>
      </w:r>
      <w:r w:rsidRPr="00B20963">
        <w:rPr>
          <w:rFonts w:eastAsia="Times New Roman" w:cs="Times New Roman"/>
          <w:lang w:eastAsia="fr-FR"/>
        </w:rPr>
        <w:t>, sauf instruction complémentaire du responsable du traitement.</w:t>
      </w:r>
    </w:p>
    <w:p w14:paraId="7D46E5F6" w14:textId="7632D74B" w:rsidR="00B20963" w:rsidRPr="00B20963" w:rsidRDefault="00CD0935" w:rsidP="003B14A7">
      <w:pPr>
        <w:pStyle w:val="Titre3"/>
      </w:pPr>
      <w:bookmarkStart w:id="13" w:name="_Toc111543452"/>
      <w:bookmarkStart w:id="14" w:name="_Toc189471758"/>
      <w:r>
        <w:t>6</w:t>
      </w:r>
      <w:r w:rsidR="00B20963" w:rsidRPr="00B20963">
        <w:t>.3.   Durée du traitement des données à caractère personnel</w:t>
      </w:r>
      <w:bookmarkEnd w:id="13"/>
      <w:bookmarkEnd w:id="14"/>
      <w:r w:rsidR="00B20963" w:rsidRPr="00B20963">
        <w:t xml:space="preserve"> </w:t>
      </w:r>
    </w:p>
    <w:p w14:paraId="23F100B6" w14:textId="1F2312DC" w:rsidR="00B20963" w:rsidRPr="00B20963" w:rsidRDefault="00B20963" w:rsidP="00A84309">
      <w:pPr>
        <w:spacing w:before="280" w:after="280" w:line="240" w:lineRule="auto"/>
      </w:pPr>
      <w:r w:rsidRPr="00B20963">
        <w:rPr>
          <w:rFonts w:eastAsia="Times New Roman" w:cs="Times New Roman"/>
          <w:lang w:eastAsia="fr-FR"/>
        </w:rPr>
        <w:t xml:space="preserve">Le traitement par le sous-traitant n’a lieu que pendant la durée précisée à l’annexe </w:t>
      </w:r>
      <w:r w:rsidR="002E6062">
        <w:rPr>
          <w:rFonts w:eastAsia="Times New Roman" w:cs="Times New Roman"/>
          <w:lang w:eastAsia="fr-FR"/>
        </w:rPr>
        <w:t>2</w:t>
      </w:r>
      <w:r w:rsidRPr="00B20963">
        <w:rPr>
          <w:rFonts w:eastAsia="Times New Roman" w:cs="Times New Roman"/>
          <w:lang w:eastAsia="fr-FR"/>
        </w:rPr>
        <w:t>.</w:t>
      </w:r>
    </w:p>
    <w:p w14:paraId="6FB500C9" w14:textId="1A25C732" w:rsidR="00B20963" w:rsidRDefault="00CD0935" w:rsidP="003B14A7">
      <w:pPr>
        <w:pStyle w:val="Titre3"/>
      </w:pPr>
      <w:bookmarkStart w:id="15" w:name="_Toc111543453"/>
      <w:bookmarkStart w:id="16" w:name="_Toc189471759"/>
      <w:r>
        <w:lastRenderedPageBreak/>
        <w:t>6</w:t>
      </w:r>
      <w:r w:rsidR="00B20963" w:rsidRPr="00B20963">
        <w:t>.4.   Sécurité du traitement</w:t>
      </w:r>
      <w:bookmarkEnd w:id="15"/>
      <w:bookmarkEnd w:id="16"/>
      <w:r w:rsidR="00B20963" w:rsidRPr="00B20963">
        <w:t xml:space="preserve"> </w:t>
      </w:r>
    </w:p>
    <w:p w14:paraId="27362FFB" w14:textId="342734CF" w:rsidR="00FF25C7" w:rsidRPr="00FF25C7" w:rsidRDefault="00FF25C7" w:rsidP="00FF25C7">
      <w:pPr>
        <w:rPr>
          <w:rFonts w:eastAsia="Times New Roman" w:cs="Arial"/>
          <w:lang w:eastAsia="fr-FR"/>
        </w:rPr>
      </w:pPr>
      <w:r w:rsidRPr="00DB5F33">
        <w:rPr>
          <w:rFonts w:eastAsia="Times New Roman" w:cs="Times New Roman"/>
          <w:lang w:eastAsia="fr-FR"/>
        </w:rPr>
        <w:t xml:space="preserve">Le sous-traitant met au moins en œuvre les mesures techniques et organisationnelles précisées à l’annexe </w:t>
      </w:r>
      <w:r w:rsidR="002E6062" w:rsidRPr="00DB5F33">
        <w:rPr>
          <w:rFonts w:eastAsia="Times New Roman" w:cs="Times New Roman"/>
          <w:lang w:eastAsia="fr-FR"/>
        </w:rPr>
        <w:t>3</w:t>
      </w:r>
      <w:r w:rsidRPr="00DB5F33">
        <w:rPr>
          <w:rFonts w:eastAsia="Times New Roman" w:cs="Times New Roman"/>
          <w:lang w:eastAsia="fr-FR"/>
        </w:rPr>
        <w:t xml:space="preserve"> pour</w:t>
      </w:r>
      <w:r w:rsidRPr="00B20963">
        <w:rPr>
          <w:rFonts w:eastAsia="Times New Roman" w:cs="Times New Roman"/>
          <w:lang w:eastAsia="fr-FR"/>
        </w:rPr>
        <w:t xml:space="preserve">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w:t>
      </w:r>
      <w:r w:rsidRPr="00FF25C7">
        <w:rPr>
          <w:rFonts w:eastAsia="Times New Roman" w:cs="Arial"/>
          <w:lang w:eastAsia="fr-FR"/>
        </w:rPr>
        <w:t>que des risques pour les personnes concernées.</w:t>
      </w:r>
    </w:p>
    <w:p w14:paraId="5C809AE4" w14:textId="7B055F58" w:rsidR="00FF25C7" w:rsidRPr="00FF25C7" w:rsidRDefault="00FF25C7" w:rsidP="00FF25C7">
      <w:pPr>
        <w:rPr>
          <w:rStyle w:val="Policepardfaut1"/>
          <w:rFonts w:cs="Arial"/>
        </w:rPr>
      </w:pPr>
      <w:r w:rsidRPr="00FF25C7">
        <w:rPr>
          <w:rStyle w:val="Policepardfaut1"/>
          <w:rFonts w:cs="Arial"/>
        </w:rPr>
        <w:t>La modification des mesures techniques et organisationnelles déployées pour le Traitement doit être autorisée préalablement par le Responsable de traitement selon les moda</w:t>
      </w:r>
      <w:r w:rsidR="00BA4C31">
        <w:rPr>
          <w:rStyle w:val="Policepardfaut1"/>
          <w:rFonts w:cs="Arial"/>
        </w:rPr>
        <w:t>lités prévues à la clause 7.1.</w:t>
      </w:r>
      <w:r w:rsidRPr="00FF25C7">
        <w:rPr>
          <w:rStyle w:val="Policepardfaut1"/>
          <w:rFonts w:cs="Arial"/>
        </w:rPr>
        <w:t xml:space="preserve"> Quelle que soit la modification apportée, le Sous-traitant doit garantir un niveau de sécurité au moins équivalent entre les nouvelles mesures et les anciennes mesures.</w:t>
      </w:r>
    </w:p>
    <w:p w14:paraId="10FEF500" w14:textId="77777777" w:rsidR="00FF25C7" w:rsidRPr="00B20963" w:rsidRDefault="00FF25C7" w:rsidP="00FF25C7">
      <w:pPr>
        <w:spacing w:after="0" w:line="240" w:lineRule="auto"/>
      </w:pPr>
      <w:r w:rsidRPr="00B20963">
        <w:rPr>
          <w:rFonts w:eastAsia="Times New Roman" w:cs="Times New Roman"/>
          <w:lang w:eastAsia="fr-FR"/>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752285E2" w14:textId="34659119" w:rsidR="00B20963" w:rsidRPr="00B20963" w:rsidRDefault="00CD0935" w:rsidP="003B14A7">
      <w:pPr>
        <w:pStyle w:val="Titre3"/>
      </w:pPr>
      <w:bookmarkStart w:id="17" w:name="_Toc111543454"/>
      <w:bookmarkStart w:id="18" w:name="_Toc189471760"/>
      <w:r>
        <w:t>6</w:t>
      </w:r>
      <w:r w:rsidR="00B20963" w:rsidRPr="00B20963">
        <w:t>.5.   Données sensibles</w:t>
      </w:r>
      <w:bookmarkEnd w:id="17"/>
      <w:bookmarkEnd w:id="18"/>
      <w:r w:rsidR="00B20963" w:rsidRPr="00B20963">
        <w:t xml:space="preserve"> </w:t>
      </w:r>
    </w:p>
    <w:p w14:paraId="48771408" w14:textId="213447EB" w:rsidR="00B20963" w:rsidRPr="00797D7C" w:rsidRDefault="00B20963" w:rsidP="00A01009">
      <w:pPr>
        <w:spacing w:before="280" w:after="280" w:line="240" w:lineRule="auto"/>
      </w:pPr>
      <w:r w:rsidRPr="00B20963">
        <w:rPr>
          <w:rFonts w:eastAsia="Times New Roman" w:cs="Times New Roman"/>
          <w:lang w:eastAsia="fr-FR"/>
        </w:rP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w:t>
      </w:r>
      <w:r w:rsidRPr="00797D7C">
        <w:rPr>
          <w:rFonts w:eastAsia="Times New Roman" w:cs="Times New Roman"/>
          <w:lang w:eastAsia="fr-FR"/>
        </w:rPr>
        <w:t xml:space="preserve">des données relatives aux condamnations pénales et aux infractions («données sensibles»), le sous-traitant applique des limitations spécifiques et/ou des garanties supplémentaires telles qu’exigées par le Responsable de traitement en annexe </w:t>
      </w:r>
      <w:r w:rsidR="002E6062" w:rsidRPr="00797D7C">
        <w:rPr>
          <w:rFonts w:eastAsia="Times New Roman" w:cs="Times New Roman"/>
          <w:lang w:eastAsia="fr-FR"/>
        </w:rPr>
        <w:t>3</w:t>
      </w:r>
      <w:r w:rsidRPr="00797D7C">
        <w:rPr>
          <w:rFonts w:eastAsia="Times New Roman" w:cs="Times New Roman"/>
          <w:lang w:eastAsia="fr-FR"/>
        </w:rPr>
        <w:t xml:space="preserve">. </w:t>
      </w:r>
    </w:p>
    <w:p w14:paraId="1B484429" w14:textId="77777777" w:rsidR="00B20963" w:rsidRPr="00B20963" w:rsidRDefault="00B20963" w:rsidP="00A01009">
      <w:pPr>
        <w:spacing w:before="280" w:after="280" w:line="240" w:lineRule="auto"/>
      </w:pPr>
      <w:r w:rsidRPr="00797D7C">
        <w:t>Le cas échéant, le responsable de traitement informe le sous-traitant des obligations spécifiques engendrées par ce type de données (par exemple, données de santé nécessitant une certification HDS).</w:t>
      </w:r>
    </w:p>
    <w:p w14:paraId="3E6B96C9" w14:textId="1208A274" w:rsidR="00B20963" w:rsidRDefault="00CD0935" w:rsidP="003B14A7">
      <w:pPr>
        <w:pStyle w:val="Titre3"/>
      </w:pPr>
      <w:bookmarkStart w:id="19" w:name="_Toc111543455"/>
      <w:bookmarkStart w:id="20" w:name="_Toc189471761"/>
      <w:r>
        <w:t>6</w:t>
      </w:r>
      <w:r w:rsidR="00B20963" w:rsidRPr="00B20963">
        <w:t>.6.   Documentation et conformité</w:t>
      </w:r>
      <w:bookmarkEnd w:id="19"/>
      <w:bookmarkEnd w:id="20"/>
      <w:r w:rsidR="00B20963" w:rsidRPr="00B20963">
        <w:t xml:space="preserve"> </w:t>
      </w:r>
    </w:p>
    <w:p w14:paraId="08BEF3A0" w14:textId="77777777" w:rsidR="00FF25C7" w:rsidRPr="00FF25C7" w:rsidRDefault="00FF25C7" w:rsidP="00FF25C7">
      <w:pPr>
        <w:rPr>
          <w:rFonts w:cs="Arial"/>
          <w:lang w:eastAsia="fr-FR"/>
        </w:rPr>
      </w:pPr>
      <w:r w:rsidRPr="00FF25C7">
        <w:rPr>
          <w:rFonts w:cs="Arial"/>
          <w:lang w:eastAsia="fr-FR"/>
        </w:rPr>
        <w:t xml:space="preserve">Les parties doivent pouvoir démontrer la conformité avec les présentes clauses. </w:t>
      </w:r>
    </w:p>
    <w:p w14:paraId="0D9BF5B4" w14:textId="6A50916B" w:rsidR="00FF25C7" w:rsidRPr="004235F3" w:rsidRDefault="00FF25C7" w:rsidP="00FF25C7">
      <w:pPr>
        <w:rPr>
          <w:rFonts w:cs="Arial"/>
          <w:lang w:eastAsia="fr-FR"/>
        </w:rPr>
      </w:pPr>
      <w:r w:rsidRPr="00FF25C7">
        <w:rPr>
          <w:rFonts w:cs="Arial"/>
          <w:lang w:eastAsia="fr-FR"/>
        </w:rPr>
        <w:t>Le sous-</w:t>
      </w:r>
      <w:r w:rsidRPr="004235F3">
        <w:rPr>
          <w:rFonts w:cs="Arial"/>
          <w:lang w:eastAsia="fr-FR"/>
        </w:rPr>
        <w:t>traitant traite de manière rapide et adéquate les demandes du responsable du traitement concernant le traitement des données conformément aux présentes clauses.</w:t>
      </w:r>
    </w:p>
    <w:p w14:paraId="2FE794A8" w14:textId="29AA6AA7" w:rsidR="00FF25C7" w:rsidRPr="009F7831" w:rsidRDefault="00FF25C7" w:rsidP="00FF25C7">
      <w:pPr>
        <w:rPr>
          <w:rFonts w:cs="Arial"/>
          <w:lang w:eastAsia="fr-FR"/>
        </w:rPr>
      </w:pPr>
      <w:r w:rsidRPr="004235F3">
        <w:rPr>
          <w:rFonts w:cs="Arial"/>
          <w:lang w:eastAsia="fr-FR"/>
        </w:rPr>
        <w:t>Le sous-traitant met à la disposition du responsable du traitement toutes les informations nécessaires pour démontrer le respect des obligations énoncées dans les présentes clauses et découlant directement du règlement (UE) 2016/679 et/ou de la loi Informatique et libertés. À la demande du responsable du traitement, le sous-traitant permet également la réalisation d’audits des activités de traitement couvertes par les présentes clauses et y contribue, à intervalles raisonnables (</w:t>
      </w:r>
      <w:r w:rsidR="004235F3" w:rsidRPr="004235F3">
        <w:rPr>
          <w:rFonts w:cs="Arial"/>
          <w:lang w:eastAsia="fr-FR"/>
        </w:rPr>
        <w:t>tous les vingt-quatre (24) mois</w:t>
      </w:r>
      <w:r w:rsidRPr="004235F3">
        <w:rPr>
          <w:rFonts w:cs="Arial"/>
          <w:lang w:eastAsia="fr-FR"/>
        </w:rPr>
        <w:t>) ou en présence</w:t>
      </w:r>
      <w:r w:rsidRPr="00FF25C7">
        <w:rPr>
          <w:rFonts w:cs="Arial"/>
          <w:lang w:eastAsia="fr-FR"/>
        </w:rPr>
        <w:t xml:space="preserve"> d’indices de non-</w:t>
      </w:r>
      <w:r w:rsidRPr="00FF25C7">
        <w:rPr>
          <w:rFonts w:cs="Arial"/>
          <w:lang w:eastAsia="fr-FR"/>
        </w:rPr>
        <w:lastRenderedPageBreak/>
        <w:t xml:space="preserve">conformité. Lorsqu’il décide d’un examen ou </w:t>
      </w:r>
      <w:r w:rsidRPr="009F7831">
        <w:rPr>
          <w:rFonts w:cs="Arial"/>
          <w:lang w:eastAsia="fr-FR"/>
        </w:rPr>
        <w:t>d’un audit, le responsable du traitement peut tenir compte des certifications pertinentes en possession du sous-traitant (à préciser ici).</w:t>
      </w:r>
    </w:p>
    <w:p w14:paraId="14622122" w14:textId="379BBAD5" w:rsidR="00FF25C7" w:rsidRPr="00FF25C7" w:rsidRDefault="00FF25C7" w:rsidP="00FF25C7">
      <w:pPr>
        <w:rPr>
          <w:rFonts w:cs="Arial"/>
        </w:rPr>
      </w:pPr>
      <w:r w:rsidRPr="009F7831">
        <w:rPr>
          <w:rFonts w:cs="Arial"/>
          <w:lang w:eastAsia="fr-FR"/>
        </w:rPr>
        <w:t>Le responsable du traitement peut décider de procéder lui-même à l’audit ou</w:t>
      </w:r>
      <w:r w:rsidRPr="00FF25C7">
        <w:rPr>
          <w:rFonts w:cs="Arial"/>
          <w:lang w:eastAsia="fr-FR"/>
        </w:rPr>
        <w:t xml:space="preserve"> de mandater un auditeur indépendant. Les audits peuvent également comprendre des inspections dans les locaux ou les installations physiques du sous-traitant et sont, le cas échéant, effectués moyennant un préavis raisonnable. </w:t>
      </w:r>
    </w:p>
    <w:p w14:paraId="326D033A" w14:textId="77777777" w:rsidR="00FF25C7" w:rsidRPr="00FF25C7" w:rsidRDefault="00FF25C7" w:rsidP="00FF25C7">
      <w:pPr>
        <w:rPr>
          <w:rFonts w:cs="Arial"/>
          <w:color w:val="00000A"/>
        </w:rPr>
      </w:pPr>
      <w:r w:rsidRPr="00FF25C7">
        <w:rPr>
          <w:rFonts w:cs="Arial"/>
          <w:lang w:eastAsia="fr-FR"/>
        </w:rPr>
        <w:t>Les parties mettent à la disposition de l’autorité de contrôle compétente, dès que celle-ci en fait la demande, les informations énoncées dans la présente clause, y compris les résultats de tout audit.</w:t>
      </w:r>
      <w:r w:rsidRPr="00FF25C7">
        <w:rPr>
          <w:rFonts w:cs="Arial"/>
          <w:color w:val="00000A"/>
        </w:rPr>
        <w:t xml:space="preserve"> </w:t>
      </w:r>
    </w:p>
    <w:p w14:paraId="71837C94" w14:textId="3E7BE781" w:rsidR="00FF25C7" w:rsidRPr="00E1076A" w:rsidRDefault="00FF25C7" w:rsidP="00FF25C7">
      <w:pPr>
        <w:rPr>
          <w:rFonts w:cs="Arial"/>
        </w:rPr>
      </w:pPr>
      <w:r w:rsidRPr="00FF25C7">
        <w:rPr>
          <w:rFonts w:cs="Arial"/>
          <w:color w:val="00000A"/>
        </w:rPr>
        <w:t xml:space="preserve">Le Sous-traitant doit être en mesure de fournir au Responsable de traitement à tout moment </w:t>
      </w:r>
      <w:r w:rsidRPr="00E1076A">
        <w:rPr>
          <w:rFonts w:cs="Arial"/>
          <w:color w:val="00000A"/>
        </w:rPr>
        <w:t>une liste des personnes autorisées à accéder aux données.</w:t>
      </w:r>
    </w:p>
    <w:p w14:paraId="5C4F334C" w14:textId="77777777" w:rsidR="00FF25C7" w:rsidRPr="00E1076A" w:rsidRDefault="00FF25C7" w:rsidP="00FF25C7">
      <w:pPr>
        <w:rPr>
          <w:rFonts w:cs="Arial"/>
        </w:rPr>
      </w:pPr>
      <w:r w:rsidRPr="00E1076A">
        <w:rPr>
          <w:rFonts w:cs="Arial"/>
          <w:color w:val="00000A"/>
        </w:rPr>
        <w:t xml:space="preserve">Le Sous-traitant doit communiquer sur demande </w:t>
      </w:r>
      <w:bookmarkStart w:id="21" w:name="_Hlk83849740"/>
      <w:r w:rsidRPr="00E1076A">
        <w:rPr>
          <w:rFonts w:cs="Arial"/>
          <w:color w:val="00000A"/>
        </w:rPr>
        <w:t xml:space="preserve">la liste de tous les lieux de stockage de données (site d’hébergement principal, site(s) de secours, etc.). </w:t>
      </w:r>
      <w:bookmarkEnd w:id="21"/>
      <w:r w:rsidRPr="00E1076A">
        <w:rPr>
          <w:rFonts w:cs="Arial"/>
          <w:color w:val="00000A"/>
        </w:rPr>
        <w:t xml:space="preserve">Si la faisabilité technique de cette exigence s’avère délicate dans le cadre d’architectures distribuées, il peut être demandé au prestataire d’être en mesure de localiser, </w:t>
      </w:r>
      <w:r w:rsidRPr="00E1076A">
        <w:rPr>
          <w:rFonts w:cs="Arial"/>
          <w:i/>
          <w:iCs/>
          <w:color w:val="00000A"/>
        </w:rPr>
        <w:t>a posteriori</w:t>
      </w:r>
      <w:r w:rsidRPr="00E1076A">
        <w:rPr>
          <w:rFonts w:cs="Arial"/>
          <w:color w:val="00000A"/>
        </w:rPr>
        <w:t>, et non en permanence, le lieu de stockage des données, en particulier suite à un incident.</w:t>
      </w:r>
    </w:p>
    <w:p w14:paraId="07165E56" w14:textId="72729859" w:rsidR="00FF25C7" w:rsidRPr="00FF25C7" w:rsidRDefault="00FF25C7" w:rsidP="00FF25C7">
      <w:pPr>
        <w:rPr>
          <w:rFonts w:cs="Arial"/>
        </w:rPr>
      </w:pPr>
      <w:r w:rsidRPr="00E1076A">
        <w:rPr>
          <w:rStyle w:val="Policepardfaut1"/>
          <w:rFonts w:cs="Arial"/>
          <w:color w:val="00000A"/>
        </w:rPr>
        <w:t>Les équipements (serveurs, postes de travail, réseau) utilisés dans le cadre de l’exécution des prestations confiées au Sous-traitant doivent être localisés dans des locaux sécurisés au sein de l’Union européenne selon les normes en vigueur.</w:t>
      </w:r>
    </w:p>
    <w:p w14:paraId="01D8AEFA" w14:textId="3773B103" w:rsidR="00B20963" w:rsidRPr="00B20963" w:rsidRDefault="00CD0935" w:rsidP="003B14A7">
      <w:pPr>
        <w:pStyle w:val="Titre3"/>
      </w:pPr>
      <w:bookmarkStart w:id="22" w:name="_Toc111543456"/>
      <w:bookmarkStart w:id="23" w:name="_Toc189471762"/>
      <w:r>
        <w:t>6</w:t>
      </w:r>
      <w:r w:rsidR="00B20963" w:rsidRPr="00B20963">
        <w:t>.7.   Recours à des sous-traitants ultérieurs</w:t>
      </w:r>
      <w:bookmarkEnd w:id="22"/>
      <w:bookmarkEnd w:id="23"/>
      <w:r w:rsidR="00B20963" w:rsidRPr="00B20963">
        <w:t xml:space="preserve"> </w:t>
      </w:r>
    </w:p>
    <w:p w14:paraId="3EC7F397" w14:textId="77862A7B" w:rsidR="00FF25C7" w:rsidRDefault="00FF25C7" w:rsidP="00A01009">
      <w:pPr>
        <w:spacing w:before="280" w:after="280" w:line="240" w:lineRule="auto"/>
        <w:rPr>
          <w:rFonts w:eastAsia="Times New Roman" w:cs="Times New Roman"/>
          <w:lang w:eastAsia="fr-FR"/>
        </w:rPr>
      </w:pPr>
      <w:r w:rsidRPr="00BA4C31">
        <w:rPr>
          <w:rFonts w:eastAsia="Times New Roman" w:cs="Times New Roman"/>
          <w:b/>
          <w:lang w:eastAsia="fr-FR"/>
        </w:rPr>
        <w:t>AUTORISATION SPÉCIFIQUE PRÉALABLE:</w:t>
      </w:r>
      <w:r w:rsidRPr="00B20963">
        <w:rPr>
          <w:rFonts w:eastAsia="Times New Roman" w:cs="Times New Roman"/>
          <w:lang w:eastAsia="fr-FR"/>
        </w:rPr>
        <w:t xml:space="preserve"> le sous-traitant n’est pas autorisé à sous-traiter à un sous-traitant ultérieur les opérations de traitement qu’il effectue pour le compte du responsable du traitement en vertu des présentes clauses sans l’autorisation écrite spécifique préalable </w:t>
      </w:r>
      <w:r w:rsidR="00345B38">
        <w:rPr>
          <w:rFonts w:eastAsia="Times New Roman" w:cs="Times New Roman"/>
          <w:lang w:eastAsia="fr-FR"/>
        </w:rPr>
        <w:t xml:space="preserve">du responsable du traitement. </w:t>
      </w:r>
      <w:r w:rsidRPr="00B20963">
        <w:rPr>
          <w:rFonts w:eastAsia="Times New Roman" w:cs="Times New Roman"/>
          <w:lang w:eastAsia="fr-FR"/>
        </w:rPr>
        <w:t>Le sous-traitant soumet la demande d’autorisation spécifique au moins</w:t>
      </w:r>
      <w:r w:rsidR="007B361D">
        <w:rPr>
          <w:rFonts w:eastAsia="Times New Roman" w:cs="Times New Roman"/>
          <w:lang w:eastAsia="fr-FR"/>
        </w:rPr>
        <w:t xml:space="preserve"> </w:t>
      </w:r>
      <w:r w:rsidR="00F84801">
        <w:rPr>
          <w:rFonts w:eastAsia="Times New Roman" w:cs="Times New Roman"/>
          <w:lang w:eastAsia="fr-FR"/>
        </w:rPr>
        <w:t>3</w:t>
      </w:r>
      <w:r w:rsidR="007B361D">
        <w:rPr>
          <w:rFonts w:eastAsia="Times New Roman" w:cs="Times New Roman"/>
          <w:lang w:eastAsia="fr-FR"/>
        </w:rPr>
        <w:t xml:space="preserve"> mois</w:t>
      </w:r>
      <w:r w:rsidRPr="00B20963">
        <w:rPr>
          <w:rFonts w:eastAsia="Times New Roman" w:cs="Times New Roman"/>
          <w:lang w:eastAsia="fr-FR"/>
        </w:rPr>
        <w:t xml:space="preserv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à l’annexe </w:t>
      </w:r>
      <w:r w:rsidR="002E6062">
        <w:rPr>
          <w:rFonts w:eastAsia="Times New Roman" w:cs="Times New Roman"/>
          <w:lang w:eastAsia="fr-FR"/>
        </w:rPr>
        <w:t>4</w:t>
      </w:r>
      <w:r w:rsidRPr="00B20963">
        <w:rPr>
          <w:rFonts w:eastAsia="Times New Roman" w:cs="Times New Roman"/>
          <w:lang w:eastAsia="fr-FR"/>
        </w:rPr>
        <w:t>, que les parties tiennent à jour.</w:t>
      </w:r>
    </w:p>
    <w:p w14:paraId="164C560D" w14:textId="306F8D02"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2C8C3265" w14:textId="0D320644"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532705BD" w14:textId="680C0665" w:rsidR="00FF25C7" w:rsidRDefault="00FF25C7" w:rsidP="00A01009">
      <w:pPr>
        <w:spacing w:before="280" w:after="280" w:line="240" w:lineRule="auto"/>
        <w:rPr>
          <w:rFonts w:eastAsia="Times New Roman" w:cs="Times New Roman"/>
          <w:lang w:eastAsia="fr-FR"/>
        </w:rPr>
      </w:pPr>
      <w:r w:rsidRPr="00B20963">
        <w:rPr>
          <w:rFonts w:eastAsia="Times New Roman" w:cs="Times New Roman"/>
          <w:lang w:eastAsia="fr-FR"/>
        </w:rPr>
        <w:t xml:space="preserve">Le sous-traitant demeure pleinement responsable, à l’égard du responsable du traitement, de l’exécution des obligations du sous-traitant ultérieur conformément au contrat conclu avec le </w:t>
      </w:r>
      <w:r w:rsidRPr="00B20963">
        <w:rPr>
          <w:rFonts w:eastAsia="Times New Roman" w:cs="Times New Roman"/>
          <w:lang w:eastAsia="fr-FR"/>
        </w:rPr>
        <w:lastRenderedPageBreak/>
        <w:t>sous-traitant ultérieur. Le sous-traitant informe le responsable du traitement de tout manquement du sous-traitant ultérieur à ses obligations contractuelles.</w:t>
      </w:r>
    </w:p>
    <w:p w14:paraId="305E3120" w14:textId="03E6B867" w:rsidR="00FF25C7" w:rsidRPr="00B20963" w:rsidRDefault="00FF25C7" w:rsidP="00A01009">
      <w:pPr>
        <w:spacing w:before="280" w:after="280" w:line="240" w:lineRule="auto"/>
      </w:pPr>
      <w:r w:rsidRPr="00B20963">
        <w:rPr>
          <w:rFonts w:eastAsia="Times New Roman" w:cs="Times New Roman"/>
          <w:lang w:eastAsia="fr-FR"/>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4B30CFA1" w14:textId="4937F382" w:rsidR="00175D42" w:rsidRPr="00FF25C7" w:rsidRDefault="00CD0935" w:rsidP="00855DDF">
      <w:pPr>
        <w:pStyle w:val="Titre3"/>
        <w:rPr>
          <w:rFonts w:ascii="Calibri" w:hAnsi="Calibri"/>
          <w:color w:val="7030A0"/>
          <w:szCs w:val="22"/>
        </w:rPr>
      </w:pPr>
      <w:bookmarkStart w:id="24" w:name="_Toc111543457"/>
      <w:bookmarkStart w:id="25" w:name="_Toc189471763"/>
      <w:r>
        <w:t>6</w:t>
      </w:r>
      <w:r w:rsidR="00B20963" w:rsidRPr="00B20963">
        <w:t xml:space="preserve">.8.   Transferts </w:t>
      </w:r>
      <w:r w:rsidR="00A01009" w:rsidRPr="00B20963">
        <w:t xml:space="preserve">de données hors de l’Union européenne </w:t>
      </w:r>
      <w:r w:rsidR="00B20963" w:rsidRPr="00B20963">
        <w:t>ou traitement par un prestataire soumis à un droit extraterritorial tiers</w:t>
      </w:r>
      <w:bookmarkEnd w:id="24"/>
      <w:bookmarkEnd w:id="25"/>
    </w:p>
    <w:p w14:paraId="2A9A3160" w14:textId="77777777" w:rsidR="00B20963" w:rsidRPr="00B20963" w:rsidRDefault="00B20963" w:rsidP="00FF25C7">
      <w:pPr>
        <w:rPr>
          <w:lang w:eastAsia="fr-FR"/>
        </w:rPr>
      </w:pPr>
      <w:r w:rsidRPr="00B20963">
        <w:rPr>
          <w:lang w:eastAsia="fr-FR"/>
        </w:rPr>
        <w:t>Le Sous-traitant s’engage à informer le Responsable de traitement de la localisation physique des serveurs hébergeant les Données à caractère personnel.</w:t>
      </w:r>
    </w:p>
    <w:p w14:paraId="7423083D" w14:textId="77777777" w:rsidR="00FF25C7" w:rsidRPr="00B20963" w:rsidRDefault="00FF25C7" w:rsidP="00FF25C7">
      <w:pPr>
        <w:rPr>
          <w:lang w:eastAsia="fr-FR"/>
        </w:rPr>
      </w:pPr>
      <w:r w:rsidRPr="00B20963">
        <w:rPr>
          <w:lang w:eastAsia="fr-FR"/>
        </w:rPr>
        <w:t xml:space="preserve">Si le sous-traitant est localisé hors de </w:t>
      </w:r>
      <w:r w:rsidRPr="002E7ABC">
        <w:rPr>
          <w:lang w:eastAsia="fr-FR"/>
        </w:rPr>
        <w:t>l’Union européenne, ou s’il est localisé dans l’Union, mais soumis à un droit extraterritorial tiers, il doit préalablement fournir au Responsable du traitement les garanties exigées par l’article 46 du règlement (UE) 2016/679 pour validation par le délégué ministériel à la protection des données.</w:t>
      </w:r>
      <w:r w:rsidRPr="004E3ECC" w:rsidDel="005B7144">
        <w:rPr>
          <w:lang w:eastAsia="fr-FR"/>
        </w:rPr>
        <w:t xml:space="preserve"> </w:t>
      </w:r>
    </w:p>
    <w:p w14:paraId="15AF5C58" w14:textId="77777777" w:rsidR="00FF25C7" w:rsidRDefault="00FF25C7" w:rsidP="00FF25C7">
      <w:pPr>
        <w:rPr>
          <w:rFonts w:cs="Arial"/>
        </w:rPr>
      </w:pPr>
      <w:r w:rsidRPr="005B7144">
        <w:rPr>
          <w:rFonts w:cs="Arial"/>
        </w:rPr>
        <w:t>Le Sous-traitant doit fournir au Responsable de traitement une liste des pays destinataires mise à jour. En cas de modification des pays destinataires par le Sous-traitant, ce dernier doit en informer préalablement le Responsable de traitement.</w:t>
      </w:r>
    </w:p>
    <w:p w14:paraId="7864FA33" w14:textId="5338B9C0" w:rsidR="005B7144" w:rsidRDefault="00FF25C7" w:rsidP="00FF25C7">
      <w:pPr>
        <w:rPr>
          <w:lang w:eastAsia="fr-FR"/>
        </w:rPr>
      </w:pPr>
      <w:r w:rsidRPr="00B20963">
        <w:rPr>
          <w:lang w:eastAsia="fr-FR"/>
        </w:rPr>
        <w:t xml:space="preserve">Tout transfert de données vers un pays tiers ou une organisation internationale par le sous-traitant, ou tout traitement par un prestataire soumis à un droit extraterritorial tiers, n’est effectué que sur la base d’instructions documentées du responsable du traitement ou afin de satisfaire à une exigence spécifique du droit de l’Union ou du droit de l’État membre à laquelle le sous-traitant est soumis et s’effectue conformément au chapitre V du règlement (UE) 2016/679 ou à la loi Informatique et libertés. </w:t>
      </w:r>
      <w:r w:rsidRPr="00B20963">
        <w:rPr>
          <w:rFonts w:cs="Arial"/>
          <w:lang w:eastAsia="fr-FR"/>
        </w:rPr>
        <w:t>Dans ce cas, le Sous-traitant informe le Responsable de traitement de cette obligation juridique avant le traitement, sauf si le droit concerné interdit une telle information pour des motifs importants d’intérêt public.</w:t>
      </w:r>
    </w:p>
    <w:p w14:paraId="423AE932" w14:textId="55BEA562" w:rsidR="00FF25C7" w:rsidRPr="00B20963" w:rsidRDefault="00FF25C7" w:rsidP="00FF25C7">
      <w:pPr>
        <w:rPr>
          <w:rFonts w:ascii="Calibri" w:hAnsi="Calibri"/>
        </w:rPr>
      </w:pPr>
      <w:r w:rsidRPr="00B20963">
        <w:rPr>
          <w:lang w:eastAsia="fr-FR"/>
        </w:rPr>
        <w:t xml:space="preserve">Le responsable du traitement convient que lorsque le sous-traitant recrute un sous-traitant ultérieur conformément à la clause 7.7 pour mener des activités de traitement spécifiques (pour le compte du responsable du traitement) et que ces activités de traitement impliquent un transfert de données à caractère personnel au sens du chapitre V du règlement (UE) 2016/679, ou que ce sous-traitant ultérieur est soumis à un droit extraterritorial tiers, le sous-traitant et le sous-traitant ultérieur peuvent garantir le respect du chapitre V du règlement (UE) 2016/679 ou de la loi Informatique et libertés en utilisant les clauses contractuelles types </w:t>
      </w:r>
      <w:r w:rsidRPr="002E7ABC">
        <w:rPr>
          <w:lang w:eastAsia="fr-FR"/>
        </w:rPr>
        <w:t xml:space="preserve">adoptées par la Commission sur la base de l’article 46, paragraphe 2, du règlement (UE) 2016/679, </w:t>
      </w:r>
      <w:r w:rsidRPr="002E7ABC">
        <w:rPr>
          <w:b/>
          <w:bCs/>
          <w:lang w:eastAsia="fr-FR"/>
        </w:rPr>
        <w:t>pour autant que les conditions d’utilisation de ces clauses contractuelles types soient remplies et que les garanties exigées par le RGPD et par la loi Informatique et libertés lui soient préalablement soumises pour validation par</w:t>
      </w:r>
      <w:r w:rsidRPr="00B20963">
        <w:rPr>
          <w:b/>
          <w:bCs/>
          <w:lang w:eastAsia="fr-FR"/>
        </w:rPr>
        <w:t xml:space="preserve"> le délégué ministériel à la protection des données.</w:t>
      </w:r>
    </w:p>
    <w:p w14:paraId="49F570AF" w14:textId="2FB0B5F8" w:rsidR="00B20963" w:rsidRPr="00B20963" w:rsidRDefault="00CD0935" w:rsidP="003B14A7">
      <w:pPr>
        <w:pStyle w:val="Titre3"/>
      </w:pPr>
      <w:bookmarkStart w:id="26" w:name="_Toc111543458"/>
      <w:bookmarkStart w:id="27" w:name="_Toc189471764"/>
      <w:r>
        <w:t>6</w:t>
      </w:r>
      <w:r w:rsidR="00B20963" w:rsidRPr="00B20963">
        <w:t>.9 Sort des données</w:t>
      </w:r>
      <w:bookmarkEnd w:id="26"/>
      <w:bookmarkEnd w:id="27"/>
    </w:p>
    <w:p w14:paraId="2CA14044" w14:textId="77777777" w:rsidR="00B20963" w:rsidRPr="00BA4C31" w:rsidRDefault="00B20963" w:rsidP="00BA4C31">
      <w:pPr>
        <w:rPr>
          <w:rFonts w:cs="Arial"/>
        </w:rPr>
      </w:pPr>
      <w:r w:rsidRPr="00BA4C31">
        <w:rPr>
          <w:rStyle w:val="Policepardfaut1"/>
          <w:rFonts w:cs="Arial"/>
        </w:rPr>
        <w:t>Le Sous-traitant s’engage, dans un délai d’un (1) mois calendaire avant la date de fin de contrat, à interroger le Responsable de traitement sur le sort des données traitées. Au choix du Responsable de traitement, le Sous-traitant s’engage à :</w:t>
      </w:r>
    </w:p>
    <w:p w14:paraId="412B406D" w14:textId="77777777" w:rsidR="00B20963" w:rsidRPr="00B20963" w:rsidRDefault="00B20963" w:rsidP="00FF25C7">
      <w:pPr>
        <w:pStyle w:val="Paragraphedeliste"/>
        <w:numPr>
          <w:ilvl w:val="0"/>
          <w:numId w:val="4"/>
        </w:numPr>
      </w:pPr>
      <w:proofErr w:type="gramStart"/>
      <w:r w:rsidRPr="00FF25C7">
        <w:rPr>
          <w:rFonts w:cs="Arial"/>
        </w:rPr>
        <w:t>détruire</w:t>
      </w:r>
      <w:proofErr w:type="gramEnd"/>
      <w:r w:rsidRPr="00FF25C7">
        <w:rPr>
          <w:rFonts w:cs="Arial"/>
        </w:rPr>
        <w:t xml:space="preserve"> toutes les Données à caractère personnel ;</w:t>
      </w:r>
    </w:p>
    <w:p w14:paraId="335379A1" w14:textId="77777777" w:rsidR="00B20963" w:rsidRPr="00B20963" w:rsidRDefault="00B20963" w:rsidP="00FF25C7">
      <w:pPr>
        <w:pStyle w:val="Paragraphedeliste"/>
        <w:numPr>
          <w:ilvl w:val="0"/>
          <w:numId w:val="4"/>
        </w:numPr>
      </w:pPr>
      <w:proofErr w:type="gramStart"/>
      <w:r w:rsidRPr="00FF25C7">
        <w:rPr>
          <w:rFonts w:cs="Arial"/>
        </w:rPr>
        <w:lastRenderedPageBreak/>
        <w:t>renvoyer</w:t>
      </w:r>
      <w:proofErr w:type="gramEnd"/>
      <w:r w:rsidRPr="00FF25C7">
        <w:rPr>
          <w:rFonts w:cs="Arial"/>
        </w:rPr>
        <w:t xml:space="preserve"> toutes les Données à caractère personnel au Responsable de traitement sous un format exploitable à préciser. Le renvoi doit s’accompagner de la destruction de toutes les copies existantes dans les systèmes d’information du Sous-traitant. Une fois les Données détruites, le Sous-traitant doit justifier par écrit de la destruction ;</w:t>
      </w:r>
    </w:p>
    <w:p w14:paraId="246DDBC6" w14:textId="119D5119" w:rsidR="00B20963" w:rsidRPr="00FF25C7" w:rsidRDefault="00B20963" w:rsidP="00FF25C7">
      <w:pPr>
        <w:pStyle w:val="Paragraphedeliste"/>
        <w:numPr>
          <w:ilvl w:val="0"/>
          <w:numId w:val="4"/>
        </w:numPr>
        <w:rPr>
          <w:rStyle w:val="Policepardfaut1"/>
        </w:rPr>
      </w:pPr>
      <w:proofErr w:type="gramStart"/>
      <w:r w:rsidRPr="00FF25C7">
        <w:rPr>
          <w:rStyle w:val="Policepardfaut1"/>
          <w:rFonts w:eastAsia="Times New Roman" w:cs="Arial"/>
          <w:lang w:eastAsia="fr-FR"/>
        </w:rPr>
        <w:t>renvoyer</w:t>
      </w:r>
      <w:proofErr w:type="gramEnd"/>
      <w:r w:rsidRPr="00FF25C7">
        <w:rPr>
          <w:rStyle w:val="Policepardfaut1"/>
          <w:rFonts w:eastAsia="Times New Roman" w:cs="Arial"/>
          <w:lang w:eastAsia="fr-FR"/>
        </w:rPr>
        <w:t xml:space="preserve"> toutes les données à caractère personnel au sous-traitant désigné par le Responsable de traitement. Le renvoi doit s’accompagner de la destruction de toutes les copies existantes dans les systèmes d’information du Sous-traitant. Une fois les Données détruites, le Sous-traitant doit justifier par écrit de la destruction.</w:t>
      </w:r>
    </w:p>
    <w:p w14:paraId="2594FCF2" w14:textId="53B11597" w:rsidR="00B20963" w:rsidRPr="00B20963" w:rsidRDefault="00CD0935" w:rsidP="003B14A7">
      <w:pPr>
        <w:pStyle w:val="Titre3"/>
      </w:pPr>
      <w:bookmarkStart w:id="28" w:name="_Toc111543459"/>
      <w:bookmarkStart w:id="29" w:name="_Toc189471765"/>
      <w:r>
        <w:t>6</w:t>
      </w:r>
      <w:r w:rsidR="00B20963" w:rsidRPr="00B20963">
        <w:t>.10 Obligations du Responsable du traitement</w:t>
      </w:r>
      <w:bookmarkEnd w:id="28"/>
      <w:bookmarkEnd w:id="29"/>
    </w:p>
    <w:p w14:paraId="5FB8845D" w14:textId="77777777" w:rsidR="00E67FAC" w:rsidRDefault="00E67FAC" w:rsidP="00FF25C7">
      <w:r w:rsidRPr="00FF25C7">
        <w:t xml:space="preserve">Dans certains cas, le sous-traitant </w:t>
      </w:r>
      <w:r w:rsidR="00644C89" w:rsidRPr="00FF25C7">
        <w:t>n’a pas</w:t>
      </w:r>
      <w:r w:rsidRPr="00FF25C7">
        <w:t xml:space="preserve"> connaissance de la finalité exacte du traitement, par exemple lorsqu'il se borne à héberger des données ; il ne peut donc pas déterminer le niveau de sécurité requis. Par conséquent, la présente clause peut si besoin décrire les obligations en matière de sécurité qui incombent au responsable du traitement, lequel doit, notamment, fournir toutes les informations utiles au sous-traitant (par exemple, </w:t>
      </w:r>
      <w:r w:rsidR="00644C89" w:rsidRPr="00FF25C7">
        <w:t xml:space="preserve">présence de </w:t>
      </w:r>
      <w:r w:rsidRPr="00FF25C7">
        <w:t>données de santé).</w:t>
      </w:r>
    </w:p>
    <w:p w14:paraId="2DDD10E8" w14:textId="657024EB" w:rsidR="00B20963" w:rsidRDefault="00B20963" w:rsidP="003B14A7">
      <w:pPr>
        <w:pStyle w:val="Titre2"/>
      </w:pPr>
      <w:bookmarkStart w:id="30" w:name="_Toc189471766"/>
      <w:r w:rsidRPr="00B20963">
        <w:t xml:space="preserve">Clause </w:t>
      </w:r>
      <w:r w:rsidR="00CD0935">
        <w:t>7</w:t>
      </w:r>
      <w:r w:rsidR="00DE6A14">
        <w:t> </w:t>
      </w:r>
      <w:bookmarkStart w:id="31" w:name="_Hlk83850901"/>
      <w:bookmarkEnd w:id="31"/>
      <w:r w:rsidR="00DE6A14">
        <w:t xml:space="preserve">: </w:t>
      </w:r>
      <w:r w:rsidRPr="00B20963">
        <w:t>Assistance au responsable du traitement</w:t>
      </w:r>
      <w:bookmarkEnd w:id="30"/>
      <w:r w:rsidRPr="00B20963">
        <w:t xml:space="preserve"> </w:t>
      </w:r>
    </w:p>
    <w:p w14:paraId="0DE10AD5" w14:textId="1CA83DC4" w:rsidR="00FF25C7" w:rsidRPr="00FF25C7" w:rsidRDefault="00FF25C7" w:rsidP="003F1FD4">
      <w:pPr>
        <w:rPr>
          <w:rFonts w:eastAsia="Times New Roman" w:cs="Times New Roman"/>
          <w:color w:val="7030A0"/>
          <w:lang w:eastAsia="fr-FR"/>
        </w:rPr>
      </w:pPr>
      <w:proofErr w:type="gramStart"/>
      <w:r w:rsidRPr="00B20963">
        <w:rPr>
          <w:lang w:eastAsia="fr-FR"/>
        </w:rPr>
        <w:t>le</w:t>
      </w:r>
      <w:proofErr w:type="gramEnd"/>
      <w:r w:rsidRPr="00B20963">
        <w:rPr>
          <w:lang w:eastAsia="fr-FR"/>
        </w:rPr>
        <w:t xml:space="preserve"> responsable du traitement des données charge le sous-traitant de répondre aux demandes des personnes concernées. </w:t>
      </w:r>
      <w:r w:rsidR="003F1FD4">
        <w:rPr>
          <w:lang w:eastAsia="fr-FR"/>
        </w:rPr>
        <w:t xml:space="preserve">Le </w:t>
      </w:r>
      <w:r w:rsidRPr="00B20963">
        <w:rPr>
          <w:lang w:eastAsia="fr-FR"/>
        </w:rPr>
        <w:t>Responsable de traitement</w:t>
      </w:r>
      <w:r w:rsidR="003F1FD4">
        <w:rPr>
          <w:lang w:eastAsia="fr-FR"/>
        </w:rPr>
        <w:t xml:space="preserve"> les transmet au Sous-traitant.</w:t>
      </w:r>
      <w:r w:rsidRPr="00FF25C7">
        <w:rPr>
          <w:rFonts w:eastAsia="Times New Roman" w:cs="Times New Roman"/>
          <w:color w:val="7030A0"/>
          <w:lang w:eastAsia="fr-FR"/>
        </w:rPr>
        <w:t xml:space="preserve"> </w:t>
      </w:r>
    </w:p>
    <w:p w14:paraId="0FF68D8B" w14:textId="447E79D7" w:rsidR="00FF25C7" w:rsidRDefault="009A31F6" w:rsidP="00FF25C7">
      <w:pPr>
        <w:rPr>
          <w:rFonts w:eastAsia="Times New Roman" w:cs="Times New Roman"/>
          <w:lang w:eastAsia="fr-FR"/>
        </w:rPr>
      </w:pPr>
      <w:r w:rsidRPr="00B20963">
        <w:rPr>
          <w:rFonts w:eastAsia="Times New Roman" w:cs="Times New Roman"/>
          <w:lang w:eastAsia="fr-FR"/>
        </w:rPr>
        <w:t>Le sous-traitant prête assistance au responsable du traitement pour ce qui est de remplir l’obligation qui lui incombe de répondre aux demandes des personnes concernées d’exercer leurs droits. Dans l’exécution de ses obligations</w:t>
      </w:r>
      <w:r w:rsidR="00BA4C31">
        <w:rPr>
          <w:rFonts w:eastAsia="Times New Roman" w:cs="Times New Roman"/>
          <w:lang w:eastAsia="fr-FR"/>
        </w:rPr>
        <w:t xml:space="preserve"> de la présente clause</w:t>
      </w:r>
      <w:r w:rsidRPr="00B20963">
        <w:rPr>
          <w:rFonts w:eastAsia="Times New Roman" w:cs="Times New Roman"/>
          <w:lang w:eastAsia="fr-FR"/>
        </w:rPr>
        <w:t>, le sous-traitant se conforme aux instructions du responsable du traitement.</w:t>
      </w:r>
    </w:p>
    <w:p w14:paraId="389F5A97" w14:textId="4C6FAB97" w:rsidR="009A31F6" w:rsidRDefault="009A31F6" w:rsidP="009A31F6">
      <w:pPr>
        <w:spacing w:line="240" w:lineRule="auto"/>
        <w:rPr>
          <w:rFonts w:eastAsia="Times New Roman" w:cs="Times New Roman"/>
          <w:lang w:eastAsia="fr-FR"/>
        </w:rPr>
      </w:pPr>
      <w:r w:rsidRPr="00B20963">
        <w:rPr>
          <w:rFonts w:eastAsia="Times New Roman" w:cs="Times New Roman"/>
          <w:lang w:eastAsia="fr-FR"/>
        </w:rPr>
        <w:t>Outre l’obligation incombant au sous-traitant d’assister le responsable du traitement e</w:t>
      </w:r>
      <w:r w:rsidR="00BA4C31">
        <w:rPr>
          <w:rFonts w:eastAsia="Times New Roman" w:cs="Times New Roman"/>
          <w:lang w:eastAsia="fr-FR"/>
        </w:rPr>
        <w:t>n vertu de la clause 8</w:t>
      </w:r>
      <w:r w:rsidRPr="00B20963">
        <w:rPr>
          <w:rFonts w:eastAsia="Times New Roman" w:cs="Times New Roman"/>
          <w:lang w:eastAsia="fr-FR"/>
        </w:rPr>
        <w:t>, le sous-traitant aide en outre le responsable du traitement à garantir le respect des obligations suivantes, compte tenu des informations dont dispose le sous-traitant:</w:t>
      </w:r>
    </w:p>
    <w:p w14:paraId="0A71F987"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procéder à une évaluation de l’incidence des opérations de traitement envisagées sur la protection des données à caractère personnel («analyse d’impact relative à la protection des données») lorsqu’un type de traitement est susceptible de présenter un risque élevé pour les droits et libertés des personnes physiques;</w:t>
      </w:r>
    </w:p>
    <w:p w14:paraId="517E6D8F" w14:textId="77777777"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w:t>
      </w:r>
    </w:p>
    <w:p w14:paraId="7A3DE5A8" w14:textId="2931531B" w:rsidR="001A362E" w:rsidRDefault="001A362E" w:rsidP="001A362E">
      <w:pPr>
        <w:pStyle w:val="Paragraphedeliste"/>
        <w:numPr>
          <w:ilvl w:val="0"/>
          <w:numId w:val="10"/>
        </w:numPr>
        <w:rPr>
          <w:lang w:eastAsia="fr-FR"/>
        </w:rPr>
      </w:pPr>
      <w:proofErr w:type="gramStart"/>
      <w:r w:rsidRPr="00B20963">
        <w:rPr>
          <w:lang w:eastAsia="fr-FR"/>
        </w:rPr>
        <w:t>l’obligation</w:t>
      </w:r>
      <w:proofErr w:type="gramEnd"/>
      <w:r w:rsidRPr="00B20963">
        <w:rPr>
          <w:lang w:eastAsia="fr-FR"/>
        </w:rPr>
        <w:t xml:space="preserve"> de veiller à ce que les données à caractère personnel soient exactes et à jour, en informant sans délai le responsable du traitement si le sous-traitant apprend que les données à caractère personnel qu’il traite sont inexactes ou sont devenues obsolètes;</w:t>
      </w:r>
    </w:p>
    <w:p w14:paraId="644DEE60" w14:textId="3752409C" w:rsidR="001A362E" w:rsidRDefault="001A362E" w:rsidP="001A362E">
      <w:pPr>
        <w:pStyle w:val="Paragraphedeliste"/>
        <w:numPr>
          <w:ilvl w:val="0"/>
          <w:numId w:val="10"/>
        </w:numPr>
        <w:rPr>
          <w:lang w:eastAsia="fr-FR"/>
        </w:rPr>
      </w:pPr>
      <w:proofErr w:type="gramStart"/>
      <w:r w:rsidRPr="00B20963">
        <w:rPr>
          <w:lang w:eastAsia="fr-FR"/>
        </w:rPr>
        <w:t>les</w:t>
      </w:r>
      <w:proofErr w:type="gramEnd"/>
      <w:r w:rsidRPr="00B20963">
        <w:rPr>
          <w:lang w:eastAsia="fr-FR"/>
        </w:rPr>
        <w:t xml:space="preserve"> obligations prévues à  l’article 32 du règlement (UE) 2016/679</w:t>
      </w:r>
    </w:p>
    <w:p w14:paraId="4082C94D" w14:textId="394E74DF" w:rsidR="009A31F6" w:rsidRPr="00FF25C7" w:rsidRDefault="009A31F6" w:rsidP="00FF25C7">
      <w:r w:rsidRPr="00B20963">
        <w:rPr>
          <w:rFonts w:eastAsia="Times New Roman" w:cs="Times New Roman"/>
          <w:lang w:eastAsia="fr-FR"/>
        </w:rPr>
        <w:t xml:space="preserve">L’annexe </w:t>
      </w:r>
      <w:r w:rsidR="002E6062">
        <w:rPr>
          <w:rFonts w:eastAsia="Times New Roman" w:cs="Times New Roman"/>
          <w:lang w:eastAsia="fr-FR"/>
        </w:rPr>
        <w:t>3</w:t>
      </w:r>
      <w:r w:rsidRPr="00B20963">
        <w:rPr>
          <w:rFonts w:eastAsia="Times New Roman" w:cs="Times New Roman"/>
          <w:lang w:eastAsia="fr-FR"/>
        </w:rPr>
        <w:t xml:space="preserve"> précise les mesures techniques et organisationnelles appropriées par lesquelles le sous-traitant est tenu de prêter assistance au responsable du traitement dans l’application de la présente clause, ainsi que la portée et l’étendue de l’assistance requise.</w:t>
      </w:r>
    </w:p>
    <w:p w14:paraId="0647F8C3" w14:textId="5686B814" w:rsidR="00B20963" w:rsidRPr="00B20963" w:rsidRDefault="00B20963" w:rsidP="00186590">
      <w:pPr>
        <w:pStyle w:val="Titre2"/>
      </w:pPr>
      <w:bookmarkStart w:id="32" w:name="_Toc189471767"/>
      <w:r w:rsidRPr="00B20963">
        <w:lastRenderedPageBreak/>
        <w:t xml:space="preserve">Clause </w:t>
      </w:r>
      <w:r w:rsidR="00CD0935">
        <w:t>8</w:t>
      </w:r>
      <w:r w:rsidR="00DE6A14">
        <w:t> :</w:t>
      </w:r>
      <w:r w:rsidRPr="00B20963">
        <w:t xml:space="preserve"> Notification de violations de données à caractère personnel</w:t>
      </w:r>
      <w:bookmarkEnd w:id="32"/>
      <w:r w:rsidRPr="00B20963">
        <w:t xml:space="preserve"> </w:t>
      </w:r>
    </w:p>
    <w:p w14:paraId="121F0644" w14:textId="77777777" w:rsidR="00B20963" w:rsidRPr="00B20963" w:rsidRDefault="00B20963" w:rsidP="008965D9">
      <w:pPr>
        <w:spacing w:before="280" w:after="280" w:line="240" w:lineRule="auto"/>
      </w:pPr>
      <w:r w:rsidRPr="00B20963">
        <w:rPr>
          <w:rFonts w:eastAsia="Times New Roman" w:cs="Times New Roman"/>
          <w:lang w:eastAsia="fr-FR"/>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de la loi Informatique et libertés.</w:t>
      </w:r>
    </w:p>
    <w:p w14:paraId="4B4025BC" w14:textId="646F9AEC" w:rsidR="00B20963" w:rsidRPr="00B20963" w:rsidRDefault="00CD0935" w:rsidP="00C954D6">
      <w:pPr>
        <w:pStyle w:val="Titre3"/>
      </w:pPr>
      <w:bookmarkStart w:id="33" w:name="_Toc189471768"/>
      <w:r>
        <w:rPr>
          <w:lang w:eastAsia="fr-FR"/>
        </w:rPr>
        <w:t>8</w:t>
      </w:r>
      <w:r w:rsidR="00B20963" w:rsidRPr="00B20963">
        <w:rPr>
          <w:lang w:eastAsia="fr-FR"/>
        </w:rPr>
        <w:t>.1.   Violation de données en rapport avec des données traitées par le responsable du traitement</w:t>
      </w:r>
      <w:bookmarkEnd w:id="33"/>
      <w:r w:rsidR="00B20963" w:rsidRPr="00B20963">
        <w:rPr>
          <w:lang w:eastAsia="fr-FR"/>
        </w:rPr>
        <w:t xml:space="preserve"> </w:t>
      </w:r>
    </w:p>
    <w:p w14:paraId="76F47EA0" w14:textId="224E665E" w:rsidR="00B20963" w:rsidRDefault="00B20963" w:rsidP="008965D9">
      <w:pPr>
        <w:spacing w:before="280" w:after="280" w:line="240" w:lineRule="auto"/>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responsable du traitement, le sous-traitant prête assistance au responsable du traitement</w:t>
      </w:r>
      <w:r w:rsidR="008965D9" w:rsidRPr="00B20963">
        <w:rPr>
          <w:rFonts w:eastAsia="Times New Roman" w:cs="Times New Roman"/>
          <w:lang w:eastAsia="fr-FR"/>
        </w:rPr>
        <w:t> </w:t>
      </w:r>
      <w:r w:rsidRPr="00B20963">
        <w:rPr>
          <w:rFonts w:eastAsia="Times New Roman" w:cs="Times New Roman"/>
          <w:lang w:eastAsia="fr-FR"/>
        </w:rPr>
        <w:t>:</w:t>
      </w:r>
    </w:p>
    <w:p w14:paraId="1CBBB6C2" w14:textId="2DCA9760" w:rsidR="00C954D6" w:rsidRPr="00C954D6" w:rsidRDefault="00C954D6" w:rsidP="00C954D6">
      <w:pPr>
        <w:pStyle w:val="Paragraphedeliste"/>
        <w:numPr>
          <w:ilvl w:val="0"/>
          <w:numId w:val="5"/>
        </w:numPr>
        <w:spacing w:after="0" w:line="240" w:lineRule="auto"/>
        <w:rPr>
          <w:rFonts w:eastAsia="Times New Roman" w:cs="Times New Roman"/>
          <w:lang w:eastAsia="fr-FR"/>
        </w:rPr>
      </w:pPr>
      <w:r w:rsidRPr="00C954D6">
        <w:rPr>
          <w:rFonts w:eastAsia="Times New Roman" w:cs="Times New Roman"/>
          <w:lang w:eastAsia="fr-FR"/>
        </w:rPr>
        <w:t>Aux fins de la notification de la violation de données à caractère personnel à l’autorité d contrôle compétente, éventuellement décidée et effectuée par le responsable de traitement</w:t>
      </w:r>
      <w:r>
        <w:rPr>
          <w:rFonts w:eastAsia="Times New Roman" w:cs="Times New Roman"/>
          <w:lang w:eastAsia="fr-FR"/>
        </w:rPr>
        <w:t xml:space="preserve"> </w:t>
      </w:r>
      <w:r w:rsidRPr="00C954D6">
        <w:rPr>
          <w:rFonts w:eastAsia="Times New Roman" w:cs="Times New Roman"/>
          <w:lang w:eastAsia="fr-FR"/>
        </w:rPr>
        <w:t>dans les meilleurs délais après que le responsable du traitement en a eu connaissance ;</w:t>
      </w:r>
    </w:p>
    <w:p w14:paraId="685EEF30" w14:textId="3AE577C1" w:rsidR="00C954D6" w:rsidRDefault="00C954D6" w:rsidP="00C954D6">
      <w:pPr>
        <w:pStyle w:val="Paragraphedeliste"/>
        <w:numPr>
          <w:ilvl w:val="0"/>
          <w:numId w:val="5"/>
        </w:numPr>
        <w:spacing w:after="0" w:line="240" w:lineRule="auto"/>
        <w:rPr>
          <w:rFonts w:eastAsia="Times New Roman" w:cs="Times New Roman"/>
          <w:lang w:eastAsia="fr-FR"/>
        </w:rPr>
      </w:pPr>
      <w:r w:rsidRPr="00C954D6">
        <w:rPr>
          <w:rFonts w:eastAsia="Times New Roman" w:cs="Times New Roman"/>
          <w:lang w:eastAsia="fr-FR"/>
        </w:rPr>
        <w:t>Aux fins de l’obtention des informations suivantes qui doivent inclure, au moins</w:t>
      </w:r>
      <w:r w:rsidR="001A362E">
        <w:rPr>
          <w:rFonts w:eastAsia="Times New Roman" w:cs="Times New Roman"/>
          <w:lang w:eastAsia="fr-FR"/>
        </w:rPr>
        <w:t xml:space="preserve"> </w:t>
      </w:r>
      <w:r w:rsidRPr="00C954D6">
        <w:rPr>
          <w:rFonts w:eastAsia="Times New Roman" w:cs="Times New Roman"/>
          <w:lang w:eastAsia="fr-FR"/>
        </w:rPr>
        <w:t>:</w:t>
      </w:r>
    </w:p>
    <w:tbl>
      <w:tblPr>
        <w:tblW w:w="8872" w:type="dxa"/>
        <w:tblInd w:w="708" w:type="dxa"/>
        <w:tblLayout w:type="fixed"/>
        <w:tblCellMar>
          <w:left w:w="0" w:type="dxa"/>
          <w:right w:w="0" w:type="dxa"/>
        </w:tblCellMar>
        <w:tblLook w:val="0000" w:firstRow="0" w:lastRow="0" w:firstColumn="0" w:lastColumn="0" w:noHBand="0" w:noVBand="0"/>
      </w:tblPr>
      <w:tblGrid>
        <w:gridCol w:w="200"/>
        <w:gridCol w:w="8672"/>
      </w:tblGrid>
      <w:tr w:rsidR="00C954D6" w:rsidRPr="00B20963" w14:paraId="163CC81A" w14:textId="77777777" w:rsidTr="00C954D6">
        <w:tc>
          <w:tcPr>
            <w:tcW w:w="200" w:type="dxa"/>
            <w:shd w:val="clear" w:color="auto" w:fill="auto"/>
          </w:tcPr>
          <w:p w14:paraId="24A637D3" w14:textId="77777777" w:rsidR="00C954D6" w:rsidRPr="00B20963" w:rsidRDefault="00C954D6" w:rsidP="00C954D6">
            <w:pPr>
              <w:pStyle w:val="Paragraphedeliste"/>
              <w:numPr>
                <w:ilvl w:val="0"/>
                <w:numId w:val="6"/>
              </w:numPr>
              <w:spacing w:after="0" w:line="240" w:lineRule="auto"/>
            </w:pPr>
            <w:r w:rsidRPr="00C954D6">
              <w:rPr>
                <w:rFonts w:eastAsia="Times New Roman" w:cs="Times New Roman"/>
                <w:lang w:eastAsia="fr-FR"/>
              </w:rPr>
              <w:t>1)</w:t>
            </w:r>
          </w:p>
        </w:tc>
        <w:tc>
          <w:tcPr>
            <w:tcW w:w="8672" w:type="dxa"/>
            <w:shd w:val="clear" w:color="auto" w:fill="auto"/>
          </w:tcPr>
          <w:p w14:paraId="17B8590B" w14:textId="2C8DD3B1" w:rsidR="00C954D6" w:rsidRPr="00C954D6" w:rsidRDefault="00C954D6" w:rsidP="00C954D6">
            <w:pPr>
              <w:pStyle w:val="Paragraphedeliste"/>
              <w:numPr>
                <w:ilvl w:val="0"/>
                <w:numId w:val="7"/>
              </w:numPr>
              <w:spacing w:after="0" w:line="240" w:lineRule="auto"/>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a nature des données à caractère personnel, y compris, si possible, les catégories et le nombre approximatif de personnes concernées par la violation et les catégories et le nombre approximatif d’enregistrements de données à caractère personnel concernés</w:t>
            </w:r>
            <w:r w:rsidR="001A362E">
              <w:rPr>
                <w:rFonts w:eastAsia="Times New Roman" w:cs="Times New Roman"/>
                <w:lang w:eastAsia="fr-FR"/>
              </w:rPr>
              <w:t xml:space="preserve"> </w:t>
            </w:r>
            <w:r w:rsidRPr="00C954D6">
              <w:rPr>
                <w:rFonts w:eastAsia="Times New Roman" w:cs="Times New Roman"/>
                <w:lang w:eastAsia="fr-FR"/>
              </w:rPr>
              <w:t>;</w:t>
            </w:r>
          </w:p>
        </w:tc>
      </w:tr>
    </w:tbl>
    <w:p w14:paraId="16F28BFC" w14:textId="5975F9C0" w:rsidR="00C954D6" w:rsidRPr="00C954D6" w:rsidRDefault="00C954D6" w:rsidP="00C954D6">
      <w:pPr>
        <w:pStyle w:val="Paragraphedeliste"/>
        <w:numPr>
          <w:ilvl w:val="0"/>
          <w:numId w:val="7"/>
        </w:numPr>
        <w:spacing w:after="0" w:line="240" w:lineRule="auto"/>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 xml:space="preserve">es conséquences probables de la violation de données à caractère personnel; </w:t>
      </w:r>
    </w:p>
    <w:p w14:paraId="0458CE2B" w14:textId="279D1107" w:rsidR="00C954D6" w:rsidRPr="00C954D6" w:rsidRDefault="00C954D6" w:rsidP="00C954D6">
      <w:pPr>
        <w:pStyle w:val="Paragraphedeliste"/>
        <w:numPr>
          <w:ilvl w:val="0"/>
          <w:numId w:val="7"/>
        </w:numPr>
        <w:spacing w:after="0" w:line="240" w:lineRule="auto"/>
        <w:ind w:left="1428"/>
        <w:rPr>
          <w:rFonts w:eastAsia="Times New Roman" w:cs="Times New Roman"/>
          <w:lang w:eastAsia="fr-FR"/>
        </w:rPr>
      </w:pPr>
      <w:r>
        <w:rPr>
          <w:rFonts w:eastAsia="Times New Roman" w:cs="Times New Roman"/>
          <w:lang w:eastAsia="fr-FR"/>
        </w:rPr>
        <w:t>L</w:t>
      </w:r>
      <w:r w:rsidRPr="00C954D6">
        <w:rPr>
          <w:rFonts w:eastAsia="Times New Roman" w:cs="Times New Roman"/>
          <w:lang w:eastAsia="fr-FR"/>
        </w:rPr>
        <w:t>es mesures prises ou les mesures que le responsable du traitement propose de prendre pour remédier à la violation de données à caractère personnel, y compris, le cas échéant, les mesures pour en atténuer les éventuelles conséquences négatives.</w:t>
      </w:r>
    </w:p>
    <w:p w14:paraId="6DA2D1B1" w14:textId="547A9125" w:rsidR="00B20963" w:rsidRPr="00B20963" w:rsidRDefault="001A362E" w:rsidP="008965D9">
      <w:pPr>
        <w:spacing w:before="280" w:after="280" w:line="240" w:lineRule="auto"/>
      </w:pPr>
      <w:r>
        <w:rPr>
          <w:rFonts w:eastAsia="Times New Roman" w:cs="Times New Roman"/>
          <w:lang w:eastAsia="fr-FR"/>
        </w:rPr>
        <w:t xml:space="preserve">Lorsque, </w:t>
      </w:r>
      <w:r w:rsidR="00B20963" w:rsidRPr="00B20963">
        <w:rPr>
          <w:rFonts w:eastAsia="Times New Roman" w:cs="Times New Roman"/>
          <w:lang w:eastAsia="fr-FR"/>
        </w:rPr>
        <w:t>et dans la mesure où, il n’est pas possible de fournir toutes les informations en même temps, le sous-traitant fournit les informations disponibles à ce moment-là et, à mesure qu’elles deviennent disponibles, des informations supplémentaires sont communiquées par la suite dans les meilleurs délais.</w:t>
      </w:r>
    </w:p>
    <w:p w14:paraId="1CC5B87B" w14:textId="03309497" w:rsidR="00B20963" w:rsidRPr="00B20963" w:rsidRDefault="00CD0935" w:rsidP="00C954D6">
      <w:pPr>
        <w:pStyle w:val="Titre3"/>
      </w:pPr>
      <w:bookmarkStart w:id="34" w:name="_Toc189471769"/>
      <w:r>
        <w:rPr>
          <w:lang w:eastAsia="fr-FR"/>
        </w:rPr>
        <w:t>8</w:t>
      </w:r>
      <w:r w:rsidR="00B20963" w:rsidRPr="00B20963">
        <w:rPr>
          <w:lang w:eastAsia="fr-FR"/>
        </w:rPr>
        <w:t>.2.   Violation de données en rapport avec des données traitées par le sous-traitant</w:t>
      </w:r>
      <w:bookmarkEnd w:id="34"/>
      <w:r w:rsidR="00B20963" w:rsidRPr="00B20963">
        <w:rPr>
          <w:lang w:eastAsia="fr-FR"/>
        </w:rPr>
        <w:t xml:space="preserve"> </w:t>
      </w:r>
    </w:p>
    <w:p w14:paraId="6842FD9B" w14:textId="4EA6DB4A" w:rsidR="00B20963" w:rsidRDefault="00B20963" w:rsidP="008965D9">
      <w:pPr>
        <w:spacing w:before="280" w:after="280" w:line="240" w:lineRule="auto"/>
        <w:rPr>
          <w:rFonts w:eastAsia="Times New Roman" w:cs="Times New Roman"/>
          <w:lang w:eastAsia="fr-FR"/>
        </w:rPr>
      </w:pPr>
      <w:r w:rsidRPr="00B20963">
        <w:rPr>
          <w:rFonts w:eastAsia="Times New Roman" w:cs="Times New Roman"/>
          <w:lang w:eastAsia="fr-FR"/>
        </w:rPr>
        <w:t>En cas de violation de données à caractère personnel en rapport avec des données traitées par le sous-traitant, celui-ci en informe le responsable du traitement dans les meilleurs délais après en avoir pris connaissance. Cette notification contient au moins</w:t>
      </w:r>
      <w:r w:rsidR="008965D9" w:rsidRPr="00B20963">
        <w:rPr>
          <w:rFonts w:eastAsia="Times New Roman" w:cs="Times New Roman"/>
          <w:lang w:eastAsia="fr-FR"/>
        </w:rPr>
        <w:t> </w:t>
      </w:r>
      <w:r w:rsidRPr="00B20963">
        <w:rPr>
          <w:rFonts w:eastAsia="Times New Roman" w:cs="Times New Roman"/>
          <w:lang w:eastAsia="fr-FR"/>
        </w:rPr>
        <w:t>:</w:t>
      </w:r>
    </w:p>
    <w:p w14:paraId="72377993" w14:textId="26B70B0A" w:rsidR="001A362E" w:rsidRDefault="001A362E" w:rsidP="001A362E">
      <w:pPr>
        <w:pStyle w:val="Paragraphedeliste"/>
        <w:numPr>
          <w:ilvl w:val="0"/>
          <w:numId w:val="8"/>
        </w:numPr>
        <w:rPr>
          <w:lang w:eastAsia="fr-FR"/>
        </w:rPr>
      </w:pPr>
      <w:proofErr w:type="gramStart"/>
      <w:r w:rsidRPr="00B20963">
        <w:rPr>
          <w:lang w:eastAsia="fr-FR"/>
        </w:rPr>
        <w:t>une</w:t>
      </w:r>
      <w:proofErr w:type="gramEnd"/>
      <w:r w:rsidRPr="00B20963">
        <w:rPr>
          <w:lang w:eastAsia="fr-FR"/>
        </w:rPr>
        <w:t xml:space="preserve"> description de la nature de la violation constatée (y compris, si possible, les catégories et le nombre approximatif de personnes concernées par la violation et d'enregistrements de données à caractère personnel concernés)</w:t>
      </w:r>
      <w:r>
        <w:rPr>
          <w:lang w:eastAsia="fr-FR"/>
        </w:rPr>
        <w:t xml:space="preserve"> </w:t>
      </w:r>
      <w:r w:rsidRPr="00B20963">
        <w:rPr>
          <w:lang w:eastAsia="fr-FR"/>
        </w:rPr>
        <w:t>;</w:t>
      </w:r>
    </w:p>
    <w:p w14:paraId="28D522D5" w14:textId="1C501C69" w:rsidR="001A362E" w:rsidRDefault="001A362E" w:rsidP="001A362E">
      <w:pPr>
        <w:pStyle w:val="Paragraphedeliste"/>
        <w:numPr>
          <w:ilvl w:val="0"/>
          <w:numId w:val="8"/>
        </w:numPr>
        <w:rPr>
          <w:lang w:eastAsia="fr-FR"/>
        </w:rPr>
      </w:pPr>
      <w:proofErr w:type="gramStart"/>
      <w:r w:rsidRPr="00B20963">
        <w:rPr>
          <w:lang w:eastAsia="fr-FR"/>
        </w:rPr>
        <w:t>les</w:t>
      </w:r>
      <w:proofErr w:type="gramEnd"/>
      <w:r w:rsidRPr="00B20963">
        <w:rPr>
          <w:lang w:eastAsia="fr-FR"/>
        </w:rPr>
        <w:t xml:space="preserve"> coordonnées d’un point de contact auprès duquel des informations supplémentaires peuvent être obtenues au sujet de la violation de données à caractère personnel</w:t>
      </w:r>
      <w:r>
        <w:rPr>
          <w:lang w:eastAsia="fr-FR"/>
        </w:rPr>
        <w:t xml:space="preserve"> </w:t>
      </w:r>
      <w:r w:rsidRPr="00B20963">
        <w:rPr>
          <w:lang w:eastAsia="fr-FR"/>
        </w:rPr>
        <w:t>;</w:t>
      </w:r>
    </w:p>
    <w:p w14:paraId="5038CB89" w14:textId="3C06D631" w:rsidR="001A362E" w:rsidRPr="00B20963" w:rsidRDefault="001A362E" w:rsidP="001A362E">
      <w:pPr>
        <w:pStyle w:val="Paragraphedeliste"/>
        <w:numPr>
          <w:ilvl w:val="0"/>
          <w:numId w:val="8"/>
        </w:numPr>
      </w:pPr>
      <w:proofErr w:type="gramStart"/>
      <w:r w:rsidRPr="00B20963">
        <w:rPr>
          <w:lang w:eastAsia="fr-FR"/>
        </w:rPr>
        <w:t>ses</w:t>
      </w:r>
      <w:proofErr w:type="gramEnd"/>
      <w:r w:rsidRPr="00B20963">
        <w:rPr>
          <w:lang w:eastAsia="fr-FR"/>
        </w:rPr>
        <w:t xml:space="preserve"> conséquences probables et les mesures prises ou les mesures qu’il est proposé de prendre pour remédier à la violation, y compris pour en atténuer les éventuelles conséquences négatives.</w:t>
      </w:r>
    </w:p>
    <w:p w14:paraId="2110187B" w14:textId="77777777" w:rsidR="00B20963" w:rsidRPr="00B20963" w:rsidRDefault="00B20963" w:rsidP="001A362E">
      <w:r w:rsidRPr="00B20963">
        <w:rPr>
          <w:lang w:eastAsia="fr-FR"/>
        </w:rPr>
        <w:lastRenderedPageBreak/>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0187F0CB" w14:textId="77777777" w:rsidR="00B20963" w:rsidRPr="00B20963" w:rsidRDefault="00B20963" w:rsidP="001A362E">
      <w:r w:rsidRPr="00B20963">
        <w:rPr>
          <w:lang w:eastAsia="fr-FR"/>
        </w:rPr>
        <w:t>La décision de notifier ou pas cette violation à l’autorité de protection des données</w:t>
      </w:r>
      <w:r w:rsidR="008965D9" w:rsidRPr="00B20963">
        <w:rPr>
          <w:lang w:eastAsia="fr-FR"/>
        </w:rPr>
        <w:t>,</w:t>
      </w:r>
      <w:r w:rsidRPr="00B20963">
        <w:rPr>
          <w:lang w:eastAsia="fr-FR"/>
        </w:rPr>
        <w:t xml:space="preserve"> ainsi qu’aux personnes concernées, et la forme de la communication éventuelle, relèvent du responsable de traitement uniquement. Sauf instruction contraire, c’est lui qui procède à ces notifications et à la communication.</w:t>
      </w:r>
    </w:p>
    <w:p w14:paraId="572D4182" w14:textId="72F33460" w:rsidR="00B20963" w:rsidRDefault="00B20963" w:rsidP="001A362E">
      <w:pPr>
        <w:rPr>
          <w:lang w:eastAsia="fr-FR"/>
        </w:rPr>
      </w:pPr>
      <w:r w:rsidRPr="003F1FD4">
        <w:rPr>
          <w:lang w:eastAsia="fr-FR"/>
        </w:rPr>
        <w:t xml:space="preserve">Les parties définissent à l’annexe </w:t>
      </w:r>
      <w:r w:rsidR="002E6062" w:rsidRPr="003F1FD4">
        <w:rPr>
          <w:lang w:eastAsia="fr-FR"/>
        </w:rPr>
        <w:t>3</w:t>
      </w:r>
      <w:r w:rsidRPr="003F1FD4">
        <w:rPr>
          <w:lang w:eastAsia="fr-FR"/>
        </w:rPr>
        <w:t xml:space="preserve"> tous</w:t>
      </w:r>
      <w:r w:rsidRPr="00B20963">
        <w:rPr>
          <w:lang w:eastAsia="fr-FR"/>
        </w:rPr>
        <w:t xml:space="preserve"> les autres éléments que le sous-traitant doit communiquer lorsqu’il prête assistance au responsable du traitement aux fins de la satisfaction des obligations incombant à ce dernier en application des articles 33 et 34 du règlement (UE) 2016/679 ou de la loi Informatique et libertés.</w:t>
      </w:r>
    </w:p>
    <w:p w14:paraId="772D2CD9" w14:textId="159C4B01" w:rsidR="002A33B9" w:rsidRDefault="002A33B9" w:rsidP="001A362E">
      <w:pPr>
        <w:rPr>
          <w:lang w:eastAsia="fr-FR"/>
        </w:rPr>
      </w:pPr>
    </w:p>
    <w:p w14:paraId="27F62102" w14:textId="419E738C" w:rsidR="002A33B9" w:rsidRDefault="002A33B9" w:rsidP="002A33B9">
      <w:pPr>
        <w:pStyle w:val="Titre2"/>
        <w:rPr>
          <w:lang w:eastAsia="fr-FR"/>
        </w:rPr>
      </w:pPr>
      <w:bookmarkStart w:id="35" w:name="_Toc189471770"/>
      <w:r>
        <w:t>Clause 9 : Respect du RGPD dans le cadre du contrôle et du suivi de l’action d’insertion</w:t>
      </w:r>
      <w:bookmarkEnd w:id="35"/>
      <w:r>
        <w:t xml:space="preserve"> </w:t>
      </w:r>
    </w:p>
    <w:p w14:paraId="48A30532" w14:textId="77777777" w:rsidR="002A33B9" w:rsidRPr="002A33B9" w:rsidRDefault="002A33B9" w:rsidP="002A33B9">
      <w:pPr>
        <w:ind w:firstLine="708"/>
        <w:rPr>
          <w:lang w:eastAsia="fr-FR"/>
        </w:rPr>
      </w:pPr>
      <w:r w:rsidRPr="002A33B9">
        <w:rPr>
          <w:lang w:eastAsia="fr-FR"/>
        </w:rPr>
        <w:t>Le titulaire est informé que la gestion des données personnelles permettant le suivi et le contrôle de l’action d’insertion est confiée à l’EPEC.</w:t>
      </w:r>
    </w:p>
    <w:p w14:paraId="310B2C87" w14:textId="77777777" w:rsidR="002A33B9" w:rsidRPr="002A33B9" w:rsidRDefault="002A33B9" w:rsidP="002A33B9">
      <w:pPr>
        <w:rPr>
          <w:lang w:eastAsia="fr-FR"/>
        </w:rPr>
      </w:pPr>
      <w:r w:rsidRPr="002A33B9">
        <w:rPr>
          <w:lang w:eastAsia="fr-FR"/>
        </w:rPr>
        <w:t xml:space="preserve">Ces données personnelles seront traitées dans le logiciel CLAUSE développé par la société ARCHE MC2 qui a fait l’objet d’une déclaration à la CNIL. </w:t>
      </w:r>
    </w:p>
    <w:p w14:paraId="14B7F6F6" w14:textId="77777777" w:rsidR="002A33B9" w:rsidRPr="002A33B9" w:rsidRDefault="002A33B9" w:rsidP="002A33B9">
      <w:pPr>
        <w:rPr>
          <w:lang w:eastAsia="fr-FR"/>
        </w:rPr>
      </w:pPr>
      <w:r w:rsidRPr="002A33B9">
        <w:rPr>
          <w:lang w:eastAsia="fr-FR"/>
        </w:rPr>
        <w:t>A ce titre, les bénéficiaires, les représentants de l’entreprise, les représentants du donneur d’ordre, les représentants de tous partenaires impliquées dans la mise en application des considérations sociales d’insertion sont informés que les informations recueillies sont enregistrées dans un fichier informatisé pour réaliser le suivi dans le cadre du dispositif.</w:t>
      </w:r>
    </w:p>
    <w:p w14:paraId="7089EC84" w14:textId="77777777" w:rsidR="002A33B9" w:rsidRPr="002A33B9" w:rsidRDefault="002A33B9" w:rsidP="002A33B9">
      <w:pPr>
        <w:rPr>
          <w:lang w:eastAsia="fr-FR"/>
        </w:rPr>
      </w:pPr>
      <w:r w:rsidRPr="002A33B9">
        <w:rPr>
          <w:lang w:eastAsia="fr-FR"/>
        </w:rPr>
        <w:t>L’EPEC est responsable du traitement des données collectées. Les données sont conservées pendant une durée de :</w:t>
      </w:r>
    </w:p>
    <w:p w14:paraId="76438A26" w14:textId="77777777" w:rsidR="002A33B9" w:rsidRPr="002A33B9" w:rsidRDefault="002A33B9" w:rsidP="002A33B9">
      <w:pPr>
        <w:pStyle w:val="Paragraphedeliste"/>
        <w:numPr>
          <w:ilvl w:val="0"/>
          <w:numId w:val="15"/>
        </w:numPr>
        <w:suppressAutoHyphens w:val="0"/>
        <w:spacing w:after="0" w:line="240" w:lineRule="auto"/>
        <w:rPr>
          <w:lang w:eastAsia="fr-FR"/>
        </w:rPr>
      </w:pPr>
      <w:r w:rsidRPr="002A33B9">
        <w:rPr>
          <w:lang w:eastAsia="fr-FR"/>
        </w:rPr>
        <w:t>48 mois à compter de la date d’entrée dans le dispositif de la personne et 24 mois après la fin du marché concerné. Dans le cadre de la charte insertion NPNRU, ces informations devront être conservées jusqu’en 2032 inclus.</w:t>
      </w:r>
    </w:p>
    <w:p w14:paraId="1817B9EF" w14:textId="77777777" w:rsidR="002A33B9" w:rsidRPr="002A33B9" w:rsidRDefault="002A33B9" w:rsidP="002A33B9">
      <w:pPr>
        <w:pStyle w:val="Paragraphedeliste"/>
        <w:numPr>
          <w:ilvl w:val="0"/>
          <w:numId w:val="15"/>
        </w:numPr>
        <w:suppressAutoHyphens w:val="0"/>
        <w:spacing w:after="0" w:line="240" w:lineRule="auto"/>
        <w:rPr>
          <w:lang w:eastAsia="fr-FR"/>
        </w:rPr>
      </w:pPr>
      <w:r w:rsidRPr="002A33B9">
        <w:rPr>
          <w:lang w:eastAsia="fr-FR"/>
        </w:rPr>
        <w:t>En l’absence de positionnement sur un emploi, les données seront conservées 6 mois maximum.</w:t>
      </w:r>
    </w:p>
    <w:p w14:paraId="6144CF7A" w14:textId="77777777" w:rsidR="002A33B9" w:rsidRPr="002A33B9" w:rsidRDefault="002A33B9" w:rsidP="002A33B9">
      <w:pPr>
        <w:rPr>
          <w:lang w:eastAsia="fr-FR"/>
        </w:rPr>
      </w:pPr>
      <w:r w:rsidRPr="002A33B9">
        <w:rPr>
          <w:lang w:eastAsia="fr-FR"/>
        </w:rPr>
        <w:t>Durant cette période, l’EPEC met en place tous moyens pour assurer la confidentialité et la sécurité des données personnelles, de manière à empêcher leur endommagement, effacement ou accès par des tiers non autorisés.</w:t>
      </w:r>
    </w:p>
    <w:p w14:paraId="27D86A5E" w14:textId="77777777" w:rsidR="002A33B9" w:rsidRPr="002A33B9" w:rsidRDefault="002A33B9" w:rsidP="002A33B9">
      <w:pPr>
        <w:rPr>
          <w:lang w:eastAsia="fr-FR"/>
        </w:rPr>
      </w:pPr>
      <w:r w:rsidRPr="002A33B9">
        <w:rPr>
          <w:lang w:eastAsia="fr-FR"/>
        </w:rPr>
        <w:t>Ces durées de conservations ne pourront s’appliquer si :</w:t>
      </w:r>
    </w:p>
    <w:p w14:paraId="347552F8" w14:textId="77777777" w:rsidR="002A33B9" w:rsidRPr="002A33B9" w:rsidRDefault="002A33B9" w:rsidP="002A33B9">
      <w:pPr>
        <w:pStyle w:val="Paragraphedeliste"/>
        <w:numPr>
          <w:ilvl w:val="0"/>
          <w:numId w:val="15"/>
        </w:numPr>
        <w:suppressAutoHyphens w:val="0"/>
        <w:spacing w:after="0" w:line="240" w:lineRule="auto"/>
        <w:rPr>
          <w:lang w:eastAsia="fr-FR"/>
        </w:rPr>
      </w:pPr>
      <w:r w:rsidRPr="002A33B9">
        <w:rPr>
          <w:lang w:eastAsia="fr-FR"/>
        </w:rPr>
        <w:t>Le titulaire exerce son droit de suppression des données le concernant, dans les conditions décrites ci-après ;</w:t>
      </w:r>
    </w:p>
    <w:p w14:paraId="13FCBE20" w14:textId="77777777" w:rsidR="002A33B9" w:rsidRPr="002A33B9" w:rsidRDefault="002A33B9" w:rsidP="002A33B9">
      <w:pPr>
        <w:pStyle w:val="Paragraphedeliste"/>
        <w:numPr>
          <w:ilvl w:val="0"/>
          <w:numId w:val="15"/>
        </w:numPr>
        <w:suppressAutoHyphens w:val="0"/>
        <w:spacing w:after="0" w:line="240" w:lineRule="auto"/>
        <w:rPr>
          <w:lang w:eastAsia="fr-FR"/>
        </w:rPr>
      </w:pPr>
      <w:r w:rsidRPr="002A33B9">
        <w:rPr>
          <w:lang w:eastAsia="fr-FR"/>
        </w:rPr>
        <w:t>Une durée de conservation plus longue est autorisée ou imposée en vertu d’une obligation légale ou réglementaire.</w:t>
      </w:r>
    </w:p>
    <w:p w14:paraId="621696C8" w14:textId="77777777" w:rsidR="002A33B9" w:rsidRPr="002A33B9" w:rsidRDefault="002A33B9" w:rsidP="002A33B9">
      <w:pPr>
        <w:rPr>
          <w:lang w:eastAsia="fr-FR"/>
        </w:rPr>
      </w:pPr>
      <w:r w:rsidRPr="002A33B9">
        <w:rPr>
          <w:lang w:eastAsia="fr-FR"/>
        </w:rPr>
        <w:t xml:space="preserve">L’accès aux données personnelles est strictement limité aux services de l’EPEC et à ses partenaires emploi/insertion susceptibles d’intervenir et d’accompagner les démarches. Ils sont soumis à une obligation de confidentialité et ne peuvent utiliser ces données qu’en conformité avec les dispositions contractuelles et la législation applicable. Ces organismes et l’EPEC s’engagent à ne pas vendre, louer, céder ni donner accès à des tiers aux données </w:t>
      </w:r>
      <w:r w:rsidRPr="002A33B9">
        <w:rPr>
          <w:lang w:eastAsia="fr-FR"/>
        </w:rPr>
        <w:lastRenderedPageBreak/>
        <w:t>sans le consentement préalable du titulaire, à moins d’y être contraint en raison d’un motif légitime (obligation légale, lutte contre la fraude ou l’abus, exercice des droits de la défense, etc.).</w:t>
      </w:r>
    </w:p>
    <w:p w14:paraId="17A36999" w14:textId="77777777" w:rsidR="002A33B9" w:rsidRPr="002A33B9" w:rsidRDefault="002A33B9" w:rsidP="002A33B9">
      <w:pPr>
        <w:rPr>
          <w:lang w:eastAsia="fr-FR"/>
        </w:rPr>
      </w:pPr>
      <w:r w:rsidRPr="002A33B9">
        <w:rPr>
          <w:lang w:eastAsia="fr-FR"/>
        </w:rPr>
        <w:t>Conformément à la loi « Informatique et Libertés » du 6 janvier 1978 modifiée et au Règlement européen n°2016/679/UE du 27 avril 2016 (applicable dès le 25 mai 2018), le titulaire bénéficie d’un droit d’accès, de rectification, de portabilité et d’effacement de ses données ou encore délimitation du traitement des données. Le titulaire peut également, pour des motifs légitimes, s’opposer à leur traitement.</w:t>
      </w:r>
    </w:p>
    <w:p w14:paraId="7316DE7B" w14:textId="77777777" w:rsidR="002A33B9" w:rsidRPr="002A33B9" w:rsidRDefault="002A33B9" w:rsidP="002A33B9">
      <w:pPr>
        <w:rPr>
          <w:lang w:eastAsia="fr-FR"/>
        </w:rPr>
      </w:pPr>
      <w:r w:rsidRPr="002A33B9">
        <w:rPr>
          <w:lang w:eastAsia="fr-FR"/>
        </w:rPr>
        <w:t xml:space="preserve">Sous réserve de la production d’un justificatif d’identité valide, le titulaire peut exercer ses droits en contactant l’EPEC par email à l’adresse </w:t>
      </w:r>
      <w:r w:rsidRPr="002A33B9">
        <w:rPr>
          <w:rFonts w:cs="Arial"/>
          <w:lang w:eastAsia="fr-FR"/>
        </w:rPr>
        <w:t>suivante</w:t>
      </w:r>
      <w:r w:rsidRPr="002A33B9">
        <w:rPr>
          <w:rFonts w:cs="Arial"/>
        </w:rPr>
        <w:t xml:space="preserve"> </w:t>
      </w:r>
      <w:hyperlink r:id="rId10" w:history="1">
        <w:r w:rsidRPr="002A33B9">
          <w:rPr>
            <w:rStyle w:val="Lienhypertexte"/>
            <w:rFonts w:cs="Arial"/>
          </w:rPr>
          <w:t>dpo@epec.paris</w:t>
        </w:r>
      </w:hyperlink>
      <w:r w:rsidRPr="002A33B9">
        <w:rPr>
          <w:rFonts w:cs="Arial"/>
        </w:rPr>
        <w:t xml:space="preserve"> </w:t>
      </w:r>
      <w:r w:rsidRPr="002A33B9">
        <w:rPr>
          <w:rFonts w:cs="Arial"/>
          <w:lang w:eastAsia="fr-FR"/>
        </w:rPr>
        <w:t>ou</w:t>
      </w:r>
      <w:r w:rsidRPr="002A33B9">
        <w:rPr>
          <w:lang w:eastAsia="fr-FR"/>
        </w:rPr>
        <w:t xml:space="preserve"> par courrier :</w:t>
      </w:r>
    </w:p>
    <w:p w14:paraId="4F6214F6" w14:textId="77777777" w:rsidR="002A33B9" w:rsidRPr="002A33B9" w:rsidRDefault="002A33B9" w:rsidP="002A33B9">
      <w:pPr>
        <w:rPr>
          <w:lang w:eastAsia="fr-FR"/>
        </w:rPr>
      </w:pPr>
    </w:p>
    <w:p w14:paraId="00CAFA03" w14:textId="77777777" w:rsidR="002A33B9" w:rsidRPr="002A33B9" w:rsidRDefault="002A33B9" w:rsidP="002A33B9">
      <w:pPr>
        <w:spacing w:after="0"/>
        <w:jc w:val="center"/>
        <w:rPr>
          <w:lang w:eastAsia="fr-FR"/>
        </w:rPr>
      </w:pPr>
      <w:r w:rsidRPr="002A33B9">
        <w:rPr>
          <w:lang w:eastAsia="fr-FR"/>
        </w:rPr>
        <w:t>Ensemble Paris Emploi Compétences</w:t>
      </w:r>
    </w:p>
    <w:p w14:paraId="05E5F400" w14:textId="77777777" w:rsidR="002A33B9" w:rsidRPr="002A33B9" w:rsidRDefault="002A33B9" w:rsidP="002A33B9">
      <w:pPr>
        <w:spacing w:after="0"/>
        <w:jc w:val="center"/>
        <w:rPr>
          <w:lang w:eastAsia="fr-FR"/>
        </w:rPr>
      </w:pPr>
      <w:r w:rsidRPr="002A33B9">
        <w:rPr>
          <w:lang w:eastAsia="fr-FR"/>
        </w:rPr>
        <w:t xml:space="preserve">18 rue </w:t>
      </w:r>
      <w:proofErr w:type="spellStart"/>
      <w:r w:rsidRPr="002A33B9">
        <w:rPr>
          <w:lang w:eastAsia="fr-FR"/>
        </w:rPr>
        <w:t>Goubet</w:t>
      </w:r>
      <w:proofErr w:type="spellEnd"/>
    </w:p>
    <w:p w14:paraId="61CE4C3C" w14:textId="77777777" w:rsidR="002A33B9" w:rsidRPr="002A33B9" w:rsidRDefault="002A33B9" w:rsidP="002A33B9">
      <w:pPr>
        <w:spacing w:after="0"/>
        <w:jc w:val="center"/>
        <w:rPr>
          <w:lang w:eastAsia="fr-FR"/>
        </w:rPr>
      </w:pPr>
      <w:r w:rsidRPr="002A33B9">
        <w:rPr>
          <w:lang w:eastAsia="fr-FR"/>
        </w:rPr>
        <w:t>75019 Paris.</w:t>
      </w:r>
    </w:p>
    <w:p w14:paraId="424F93E3" w14:textId="77777777" w:rsidR="002A33B9" w:rsidRPr="002A33B9" w:rsidRDefault="002A33B9" w:rsidP="002A33B9">
      <w:pPr>
        <w:rPr>
          <w:lang w:eastAsia="fr-FR"/>
        </w:rPr>
      </w:pPr>
    </w:p>
    <w:p w14:paraId="01E9503F" w14:textId="77777777" w:rsidR="002A33B9" w:rsidRPr="002A33B9" w:rsidRDefault="002A33B9" w:rsidP="002A33B9">
      <w:pPr>
        <w:rPr>
          <w:lang w:eastAsia="fr-FR"/>
        </w:rPr>
      </w:pPr>
      <w:r w:rsidRPr="002A33B9">
        <w:rPr>
          <w:lang w:eastAsia="fr-FR"/>
        </w:rPr>
        <w:t xml:space="preserve">Pour toute information complémentaire ou réclamation, la Commission Nationale de l’Informatique et des Libertés peut être contactée : </w:t>
      </w:r>
    </w:p>
    <w:p w14:paraId="6EB84020" w14:textId="77777777" w:rsidR="002A33B9" w:rsidRPr="002A33B9" w:rsidRDefault="002A33B9" w:rsidP="002A33B9">
      <w:pPr>
        <w:rPr>
          <w:lang w:eastAsia="fr-FR"/>
        </w:rPr>
      </w:pPr>
    </w:p>
    <w:p w14:paraId="2D80F128" w14:textId="77777777" w:rsidR="002A33B9" w:rsidRPr="002A33B9" w:rsidRDefault="002A33B9" w:rsidP="002A33B9">
      <w:pPr>
        <w:spacing w:after="0"/>
        <w:jc w:val="center"/>
        <w:rPr>
          <w:lang w:eastAsia="fr-FR"/>
        </w:rPr>
      </w:pPr>
      <w:r w:rsidRPr="002A33B9">
        <w:rPr>
          <w:lang w:eastAsia="fr-FR"/>
        </w:rPr>
        <w:t>Commission Nationale de l’Informatique et des Libertés (CNIL)</w:t>
      </w:r>
    </w:p>
    <w:p w14:paraId="46B05ABB" w14:textId="77777777" w:rsidR="002A33B9" w:rsidRPr="002A33B9" w:rsidRDefault="002A33B9" w:rsidP="002A33B9">
      <w:pPr>
        <w:spacing w:after="0"/>
        <w:jc w:val="center"/>
        <w:rPr>
          <w:lang w:eastAsia="fr-FR"/>
        </w:rPr>
      </w:pPr>
      <w:r w:rsidRPr="002A33B9">
        <w:rPr>
          <w:lang w:eastAsia="fr-FR"/>
        </w:rPr>
        <w:t>3 Place de Fontenoy</w:t>
      </w:r>
    </w:p>
    <w:p w14:paraId="7695918B" w14:textId="77777777" w:rsidR="002A33B9" w:rsidRPr="002A33B9" w:rsidRDefault="002A33B9" w:rsidP="002A33B9">
      <w:pPr>
        <w:spacing w:after="0"/>
        <w:jc w:val="center"/>
        <w:rPr>
          <w:lang w:eastAsia="fr-FR"/>
        </w:rPr>
      </w:pPr>
      <w:r w:rsidRPr="002A33B9">
        <w:rPr>
          <w:lang w:eastAsia="fr-FR"/>
        </w:rPr>
        <w:t>TSA 80715</w:t>
      </w:r>
      <w:bookmarkStart w:id="36" w:name="_GoBack"/>
      <w:bookmarkEnd w:id="36"/>
    </w:p>
    <w:p w14:paraId="62FD8AFD" w14:textId="77777777" w:rsidR="002A33B9" w:rsidRPr="002A33B9" w:rsidRDefault="002A33B9" w:rsidP="002A33B9">
      <w:pPr>
        <w:spacing w:after="0"/>
        <w:jc w:val="center"/>
        <w:rPr>
          <w:lang w:eastAsia="fr-FR"/>
        </w:rPr>
      </w:pPr>
      <w:r w:rsidRPr="002A33B9">
        <w:rPr>
          <w:lang w:eastAsia="fr-FR"/>
        </w:rPr>
        <w:t>75334 PARIS CEDEX 07</w:t>
      </w:r>
    </w:p>
    <w:p w14:paraId="33C9F1BD" w14:textId="77777777" w:rsidR="002A33B9" w:rsidRPr="002A33B9" w:rsidRDefault="002A33B9" w:rsidP="002A33B9">
      <w:pPr>
        <w:rPr>
          <w:lang w:eastAsia="fr-FR"/>
        </w:rPr>
      </w:pPr>
    </w:p>
    <w:p w14:paraId="654BB3BA" w14:textId="77777777" w:rsidR="002A33B9" w:rsidRPr="002A33B9" w:rsidRDefault="002A33B9" w:rsidP="002A33B9">
      <w:pPr>
        <w:rPr>
          <w:lang w:eastAsia="fr-FR"/>
        </w:rPr>
      </w:pPr>
      <w:r w:rsidRPr="002A33B9">
        <w:rPr>
          <w:lang w:eastAsia="fr-FR"/>
        </w:rPr>
        <w:t>La non-fourniture ou la non-autorisation de la transmission de ces informations entraînera l’impossibilité de donner une suite à ce positionnement.</w:t>
      </w:r>
    </w:p>
    <w:p w14:paraId="76C38F2F" w14:textId="77777777" w:rsidR="002A33B9" w:rsidRPr="00B20963" w:rsidRDefault="002A33B9" w:rsidP="001A362E"/>
    <w:p w14:paraId="7E37070B" w14:textId="77777777" w:rsidR="00B20963" w:rsidRPr="00B20963" w:rsidRDefault="00B20963" w:rsidP="00186590">
      <w:pPr>
        <w:pStyle w:val="Titre1"/>
      </w:pPr>
      <w:bookmarkStart w:id="37" w:name="_Toc189471771"/>
      <w:r w:rsidRPr="00B20963">
        <w:rPr>
          <w:lang w:eastAsia="fr-FR"/>
        </w:rPr>
        <w:t>SECTION III</w:t>
      </w:r>
      <w:r w:rsidR="00ED57D0">
        <w:rPr>
          <w:lang w:eastAsia="fr-FR"/>
        </w:rPr>
        <w:t xml:space="preserve"> - </w:t>
      </w:r>
      <w:r w:rsidRPr="00B20963">
        <w:rPr>
          <w:lang w:eastAsia="fr-FR"/>
        </w:rPr>
        <w:t>DISPOSITIONS FINALES</w:t>
      </w:r>
      <w:bookmarkEnd w:id="37"/>
      <w:r w:rsidRPr="00B20963">
        <w:rPr>
          <w:lang w:eastAsia="fr-FR"/>
        </w:rPr>
        <w:t xml:space="preserve"> </w:t>
      </w:r>
    </w:p>
    <w:p w14:paraId="20162F1A" w14:textId="708E0817" w:rsidR="00B20963" w:rsidRDefault="00B20963" w:rsidP="00186590">
      <w:pPr>
        <w:pStyle w:val="Titre2"/>
      </w:pPr>
      <w:bookmarkStart w:id="38" w:name="_Toc189471772"/>
      <w:r w:rsidRPr="00B20963">
        <w:t>Clause </w:t>
      </w:r>
      <w:r w:rsidR="002A33B9">
        <w:t>10</w:t>
      </w:r>
      <w:r w:rsidR="00DE6A14">
        <w:t> </w:t>
      </w:r>
      <w:bookmarkStart w:id="39" w:name="_Hlk83851061"/>
      <w:bookmarkEnd w:id="39"/>
      <w:r w:rsidR="00DE6A14">
        <w:t xml:space="preserve">: </w:t>
      </w:r>
      <w:r w:rsidRPr="00B20963">
        <w:t>Non-respect des clauses et résiliation</w:t>
      </w:r>
      <w:bookmarkEnd w:id="38"/>
      <w:r w:rsidRPr="00B20963">
        <w:t xml:space="preserve"> </w:t>
      </w:r>
    </w:p>
    <w:p w14:paraId="02ED2C11" w14:textId="77777777" w:rsidR="001A362E" w:rsidRPr="00B20963" w:rsidRDefault="001A362E" w:rsidP="001A362E">
      <w:r w:rsidRPr="00B20963">
        <w:rPr>
          <w:lang w:eastAsia="fr-FR"/>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3807854A" w14:textId="4ACCB691" w:rsidR="001A362E" w:rsidRDefault="001A362E" w:rsidP="001A362E">
      <w:pPr>
        <w:rPr>
          <w:lang w:eastAsia="fr-FR"/>
        </w:rPr>
      </w:pPr>
      <w:r w:rsidRPr="00B20963">
        <w:rPr>
          <w:lang w:eastAsia="fr-FR"/>
        </w:rPr>
        <w:t xml:space="preserve">Le responsable peut également enjoindre au sous-traitant de se mettre en conformité sous </w:t>
      </w:r>
      <w:r w:rsidRPr="004235F3">
        <w:rPr>
          <w:lang w:eastAsia="fr-FR"/>
        </w:rPr>
        <w:t xml:space="preserve">astreinte, dans un délai qu’il fixera. L’astreinte pourra atteindre </w:t>
      </w:r>
      <w:r w:rsidR="003F1FD4" w:rsidRPr="004235F3">
        <w:rPr>
          <w:lang w:eastAsia="fr-FR"/>
        </w:rPr>
        <w:t xml:space="preserve">deux cent cinquante euros (250€) </w:t>
      </w:r>
      <w:r w:rsidRPr="004235F3">
        <w:rPr>
          <w:lang w:eastAsia="fr-FR"/>
        </w:rPr>
        <w:t>par jour de retard.</w:t>
      </w:r>
    </w:p>
    <w:p w14:paraId="6F320D7C" w14:textId="34D6238D" w:rsidR="001A362E" w:rsidRDefault="001A362E" w:rsidP="001A362E">
      <w:pPr>
        <w:rPr>
          <w:lang w:eastAsia="fr-FR"/>
        </w:rPr>
      </w:pPr>
      <w:r w:rsidRPr="00B20963">
        <w:rPr>
          <w:lang w:eastAsia="fr-FR"/>
        </w:rPr>
        <w:t xml:space="preserve">Le responsable du traitement </w:t>
      </w:r>
      <w:r w:rsidRPr="003F1FD4">
        <w:rPr>
          <w:lang w:eastAsia="fr-FR"/>
        </w:rPr>
        <w:t xml:space="preserve">est en droit de résilier </w:t>
      </w:r>
      <w:r w:rsidR="000C523F" w:rsidRPr="003F1FD4">
        <w:rPr>
          <w:lang w:eastAsia="fr-FR"/>
        </w:rPr>
        <w:t>l’accord cadre</w:t>
      </w:r>
      <w:r w:rsidR="000C523F">
        <w:rPr>
          <w:lang w:eastAsia="fr-FR"/>
        </w:rPr>
        <w:t xml:space="preserve"> dans les hypothèses suivantes</w:t>
      </w:r>
      <w:r w:rsidRPr="00B20963">
        <w:rPr>
          <w:lang w:eastAsia="fr-FR"/>
        </w:rPr>
        <w:t> :</w:t>
      </w:r>
    </w:p>
    <w:p w14:paraId="2BC6FD23" w14:textId="11A93C4C" w:rsidR="001A362E" w:rsidRPr="001A362E" w:rsidRDefault="001A362E" w:rsidP="001A362E">
      <w:pPr>
        <w:pStyle w:val="Paragraphedeliste"/>
        <w:numPr>
          <w:ilvl w:val="0"/>
          <w:numId w:val="9"/>
        </w:numPr>
        <w:spacing w:after="0" w:line="240" w:lineRule="auto"/>
        <w:rPr>
          <w:rFonts w:eastAsia="Times New Roman" w:cs="Times New Roman"/>
          <w:lang w:eastAsia="fr-FR"/>
        </w:rPr>
      </w:pPr>
      <w:proofErr w:type="gramStart"/>
      <w:r w:rsidRPr="001A362E">
        <w:rPr>
          <w:rFonts w:eastAsia="Times New Roman" w:cs="Times New Roman"/>
          <w:lang w:eastAsia="fr-FR"/>
        </w:rPr>
        <w:lastRenderedPageBreak/>
        <w:t>le</w:t>
      </w:r>
      <w:proofErr w:type="gramEnd"/>
      <w:r w:rsidRPr="001A362E">
        <w:rPr>
          <w:rFonts w:eastAsia="Times New Roman" w:cs="Times New Roman"/>
          <w:lang w:eastAsia="fr-FR"/>
        </w:rPr>
        <w:t xml:space="preserve"> traitement de données à caractère personnel par le sous-traitant a été suspendu par le responsable du traitement conformément </w:t>
      </w:r>
      <w:r w:rsidR="000C523F">
        <w:rPr>
          <w:rFonts w:eastAsia="Times New Roman" w:cs="Times New Roman"/>
          <w:lang w:eastAsia="fr-FR"/>
        </w:rPr>
        <w:t xml:space="preserve">au premier paragraphe </w:t>
      </w:r>
      <w:r w:rsidRPr="001A362E">
        <w:rPr>
          <w:rFonts w:eastAsia="Times New Roman" w:cs="Times New Roman"/>
          <w:lang w:eastAsia="fr-FR"/>
        </w:rPr>
        <w:t>et le respect des présentes clauses n’est pas rétabli dans un délai raisonnable et, en tout état de cause, dans un délai d’un mois à compter de la suspension;</w:t>
      </w:r>
    </w:p>
    <w:p w14:paraId="17E7E6F5" w14:textId="77777777" w:rsidR="001A362E" w:rsidRDefault="001A362E" w:rsidP="001A362E">
      <w:pPr>
        <w:spacing w:after="0" w:line="240" w:lineRule="auto"/>
        <w:rPr>
          <w:rFonts w:eastAsia="Times New Roman" w:cs="Times New Roman"/>
          <w:lang w:eastAsia="fr-FR"/>
        </w:rPr>
      </w:pPr>
    </w:p>
    <w:p w14:paraId="7BD0C721" w14:textId="31A9816C" w:rsidR="001A362E" w:rsidRPr="001A362E" w:rsidRDefault="001A362E" w:rsidP="001A362E">
      <w:pPr>
        <w:pStyle w:val="Paragraphedeliste"/>
        <w:numPr>
          <w:ilvl w:val="0"/>
          <w:numId w:val="9"/>
        </w:numPr>
        <w:spacing w:line="240" w:lineRule="auto"/>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est en violation grave ou persistante des présentes clauses ou des obligations qui lui incombent en vertu du règlement (UE) 2016/679 et/ou de la loi Informatique et libertés;</w:t>
      </w:r>
    </w:p>
    <w:p w14:paraId="4ED6E0FA" w14:textId="29DFD40A" w:rsidR="001A362E" w:rsidRPr="001A362E" w:rsidRDefault="001A362E" w:rsidP="001A362E">
      <w:pPr>
        <w:pStyle w:val="Paragraphedeliste"/>
        <w:numPr>
          <w:ilvl w:val="0"/>
          <w:numId w:val="9"/>
        </w:numPr>
        <w:spacing w:line="240" w:lineRule="auto"/>
        <w:rPr>
          <w:rFonts w:eastAsia="Times New Roman" w:cs="Times New Roman"/>
          <w:lang w:eastAsia="fr-FR"/>
        </w:rPr>
      </w:pPr>
      <w:proofErr w:type="gramStart"/>
      <w:r w:rsidRPr="001A362E">
        <w:rPr>
          <w:rFonts w:eastAsia="Times New Roman" w:cs="Times New Roman"/>
          <w:lang w:eastAsia="fr-FR"/>
        </w:rPr>
        <w:t>le</w:t>
      </w:r>
      <w:proofErr w:type="gramEnd"/>
      <w:r w:rsidRPr="001A362E">
        <w:rPr>
          <w:rFonts w:eastAsia="Times New Roman" w:cs="Times New Roman"/>
          <w:lang w:eastAsia="fr-FR"/>
        </w:rPr>
        <w:t xml:space="preserv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de la loi Informatique et libertés.</w:t>
      </w:r>
    </w:p>
    <w:p w14:paraId="0AD656BB" w14:textId="7829BCBE" w:rsidR="001A362E" w:rsidRDefault="001A362E" w:rsidP="001A362E">
      <w:pPr>
        <w:rPr>
          <w:lang w:eastAsia="fr-FR"/>
        </w:rPr>
      </w:pPr>
      <w:r w:rsidRPr="00B20963">
        <w:rPr>
          <w:lang w:eastAsia="fr-FR"/>
        </w:rPr>
        <w:t>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w:t>
      </w:r>
      <w:r>
        <w:rPr>
          <w:lang w:eastAsia="fr-FR"/>
        </w:rPr>
        <w:t>rmément à la clause 7.1</w:t>
      </w:r>
      <w:r w:rsidRPr="00B20963">
        <w:rPr>
          <w:lang w:eastAsia="fr-FR"/>
        </w:rPr>
        <w:t xml:space="preserve">), le responsable du traitement insiste pour que ses instructions soient suivies. </w:t>
      </w:r>
    </w:p>
    <w:p w14:paraId="5556DC1D" w14:textId="77777777" w:rsidR="001A362E" w:rsidRPr="00B20963" w:rsidRDefault="001A362E" w:rsidP="001A362E">
      <w:r w:rsidRPr="00B20963">
        <w:rPr>
          <w:lang w:eastAsia="fr-FR"/>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00E9EBFB" w14:textId="74801041" w:rsidR="00B20963" w:rsidRPr="00B20963" w:rsidRDefault="00B20963" w:rsidP="00882187">
      <w:pPr>
        <w:spacing w:after="0" w:line="240" w:lineRule="auto"/>
        <w:rPr>
          <w:rFonts w:eastAsia="Times New Roman" w:cs="Times New Roman"/>
          <w:lang w:eastAsia="fr-FR"/>
        </w:rPr>
      </w:pPr>
    </w:p>
    <w:p w14:paraId="0301E3FC" w14:textId="101B6322" w:rsidR="00B20963" w:rsidRDefault="00882187" w:rsidP="00BA4C31">
      <w:pPr>
        <w:pStyle w:val="Titre1"/>
        <w:numPr>
          <w:ilvl w:val="0"/>
          <w:numId w:val="0"/>
        </w:numPr>
        <w:ind w:left="360"/>
        <w:rPr>
          <w:lang w:eastAsia="fr-FR"/>
        </w:rPr>
      </w:pPr>
      <w:r w:rsidRPr="00B20963">
        <w:rPr>
          <w:lang w:eastAsia="fr-FR"/>
        </w:rPr>
        <w:br w:type="page"/>
      </w:r>
      <w:bookmarkStart w:id="40" w:name="_Toc111543460"/>
      <w:bookmarkStart w:id="41" w:name="_Toc189471773"/>
      <w:r w:rsidR="00B20963" w:rsidRPr="00B20963">
        <w:rPr>
          <w:lang w:eastAsia="fr-FR"/>
        </w:rPr>
        <w:lastRenderedPageBreak/>
        <w:t>ANNEXE </w:t>
      </w:r>
      <w:bookmarkStart w:id="42" w:name="_Toc111543461"/>
      <w:bookmarkEnd w:id="40"/>
      <w:r w:rsidR="00C948F8">
        <w:rPr>
          <w:lang w:eastAsia="fr-FR"/>
        </w:rPr>
        <w:t>1</w:t>
      </w:r>
      <w:r w:rsidR="00EB01DE" w:rsidRPr="00EB01DE">
        <w:rPr>
          <w:lang w:eastAsia="fr-FR"/>
        </w:rPr>
        <w:t xml:space="preserve"> </w:t>
      </w:r>
      <w:r w:rsidR="00EB01DE">
        <w:rPr>
          <w:lang w:eastAsia="fr-FR"/>
        </w:rPr>
        <w:t xml:space="preserve">- </w:t>
      </w:r>
      <w:r w:rsidR="00EB01DE" w:rsidRPr="00B20963">
        <w:rPr>
          <w:lang w:eastAsia="fr-FR"/>
        </w:rPr>
        <w:t>Liste des parties</w:t>
      </w:r>
      <w:bookmarkEnd w:id="42"/>
      <w:bookmarkEnd w:id="41"/>
    </w:p>
    <w:p w14:paraId="3080CE9E" w14:textId="77777777" w:rsidR="00613F38" w:rsidRPr="00644009" w:rsidRDefault="00613F38" w:rsidP="00613F38">
      <w:pPr>
        <w:spacing w:before="280" w:after="280" w:line="240" w:lineRule="auto"/>
        <w:rPr>
          <w:sz w:val="24"/>
          <w:u w:val="single"/>
        </w:rPr>
      </w:pPr>
      <w:bookmarkStart w:id="43" w:name="_Toc111543462"/>
      <w:r w:rsidRPr="00644009">
        <w:rPr>
          <w:rFonts w:eastAsia="Times New Roman" w:cs="Times New Roman"/>
          <w:b/>
          <w:bCs/>
          <w:sz w:val="24"/>
          <w:u w:val="single"/>
          <w:lang w:eastAsia="fr-FR"/>
        </w:rPr>
        <w:t>Responsables du traitement</w:t>
      </w:r>
      <w:r w:rsidRPr="00644009">
        <w:rPr>
          <w:rFonts w:eastAsia="Times New Roman" w:cs="Times New Roman"/>
          <w:sz w:val="24"/>
          <w:u w:val="single"/>
          <w:lang w:eastAsia="fr-FR"/>
        </w:rPr>
        <w:t xml:space="preserve">: </w:t>
      </w:r>
    </w:p>
    <w:p w14:paraId="58835C56" w14:textId="77777777" w:rsidR="00613F38" w:rsidRDefault="00613F38" w:rsidP="00613F38">
      <w:pPr>
        <w:pStyle w:val="Paragraphedeliste"/>
        <w:numPr>
          <w:ilvl w:val="1"/>
          <w:numId w:val="3"/>
        </w:numPr>
        <w:spacing w:after="0" w:line="240" w:lineRule="auto"/>
        <w:rPr>
          <w:rFonts w:eastAsia="Times New Roman" w:cs="Times New Roman"/>
          <w:vanish/>
          <w:lang w:eastAsia="fr-FR"/>
        </w:rPr>
      </w:pPr>
      <w:r>
        <w:rPr>
          <w:rFonts w:eastAsia="Times New Roman" w:cs="Times New Roman"/>
          <w:vanish/>
          <w:lang w:eastAsia="fr-FR"/>
        </w:rPr>
        <w:t xml:space="preserve">Responsable du traitement :  </w:t>
      </w:r>
    </w:p>
    <w:p w14:paraId="427A4062" w14:textId="77777777" w:rsidR="00613F38" w:rsidRDefault="00613F38" w:rsidP="00613F38">
      <w:pPr>
        <w:spacing w:after="0" w:line="240" w:lineRule="auto"/>
        <w:rPr>
          <w:rFonts w:eastAsia="Times New Roman" w:cs="Times New Roman"/>
          <w:vanish/>
          <w:lang w:eastAsia="fr-FR"/>
        </w:rPr>
      </w:pPr>
    </w:p>
    <w:p w14:paraId="6704D414" w14:textId="77777777" w:rsidR="00613F38" w:rsidRPr="00D2450C" w:rsidRDefault="00613F38" w:rsidP="00613F38">
      <w:pPr>
        <w:spacing w:after="0" w:line="240" w:lineRule="auto"/>
        <w:rPr>
          <w:rFonts w:eastAsia="Times New Roman" w:cs="Times New Roman"/>
          <w:vanish/>
          <w:lang w:eastAsia="fr-FR"/>
        </w:rPr>
      </w:pPr>
    </w:p>
    <w:p w14:paraId="3F48F35C" w14:textId="77777777" w:rsidR="00613F38" w:rsidRPr="00D2450C" w:rsidRDefault="00613F38" w:rsidP="00613F38">
      <w:pPr>
        <w:pStyle w:val="Paragraphedeliste"/>
        <w:numPr>
          <w:ilvl w:val="1"/>
          <w:numId w:val="3"/>
        </w:numPr>
        <w:spacing w:after="0" w:line="240" w:lineRule="auto"/>
        <w:rPr>
          <w:rFonts w:eastAsia="Times New Roman" w:cs="Times New Roman"/>
          <w:vanish/>
          <w:lang w:eastAsia="fr-FR"/>
        </w:rPr>
      </w:pPr>
      <w:r w:rsidRPr="00D2450C">
        <w:rPr>
          <w:rFonts w:eastAsia="Times New Roman" w:cs="Times New Roman"/>
          <w:vanish/>
          <w:lang w:eastAsia="fr-FR"/>
        </w:rPr>
        <w:t>Délégué à la protection des données du responsable du traitement</w:t>
      </w:r>
      <w:r>
        <w:rPr>
          <w:rFonts w:eastAsia="Times New Roman" w:cs="Times New Roman"/>
          <w:vanish/>
          <w:lang w:eastAsia="fr-FR"/>
        </w:rPr>
        <w:t xml:space="preserve"> : </w:t>
      </w:r>
    </w:p>
    <w:p w14:paraId="2DBEDB9D" w14:textId="3F303047" w:rsidR="008B68D0" w:rsidRDefault="00613F38" w:rsidP="00C04192">
      <w:pPr>
        <w:pStyle w:val="Paragraphedeliste"/>
        <w:numPr>
          <w:ilvl w:val="0"/>
          <w:numId w:val="11"/>
        </w:numPr>
        <w:spacing w:before="280" w:after="280" w:line="240" w:lineRule="auto"/>
        <w:rPr>
          <w:rFonts w:eastAsia="Times New Roman" w:cs="Times New Roman"/>
          <w:lang w:eastAsia="fr-FR"/>
        </w:rPr>
      </w:pPr>
      <w:r w:rsidRPr="00D2450C">
        <w:rPr>
          <w:rFonts w:eastAsia="Times New Roman" w:cs="Times New Roman"/>
          <w:lang w:eastAsia="fr-FR"/>
        </w:rPr>
        <w:t>Responsable du traitement</w:t>
      </w:r>
      <w:r>
        <w:rPr>
          <w:rFonts w:eastAsia="Times New Roman" w:cs="Times New Roman"/>
          <w:lang w:eastAsia="fr-FR"/>
        </w:rPr>
        <w:t xml:space="preserve"> : </w:t>
      </w:r>
    </w:p>
    <w:p w14:paraId="36B8EA7C" w14:textId="77777777" w:rsidR="00732A46" w:rsidRDefault="00732A46" w:rsidP="00732A46">
      <w:pPr>
        <w:pStyle w:val="Paragraphedeliste"/>
        <w:spacing w:before="280" w:after="280" w:line="240" w:lineRule="auto"/>
        <w:ind w:left="360"/>
        <w:rPr>
          <w:rFonts w:eastAsia="Times New Roman" w:cs="Times New Roman"/>
          <w:lang w:eastAsia="fr-FR"/>
        </w:rPr>
      </w:pPr>
    </w:p>
    <w:p w14:paraId="7179A225" w14:textId="77777777" w:rsidR="00732A46" w:rsidRDefault="00732A46" w:rsidP="00613F38">
      <w:pPr>
        <w:pStyle w:val="Paragraphedeliste"/>
        <w:numPr>
          <w:ilvl w:val="0"/>
          <w:numId w:val="14"/>
        </w:numPr>
        <w:spacing w:before="280" w:after="280" w:line="240" w:lineRule="auto"/>
        <w:rPr>
          <w:rFonts w:eastAsia="Times New Roman" w:cs="Times New Roman"/>
          <w:lang w:eastAsia="fr-FR"/>
        </w:rPr>
      </w:pPr>
      <w:r w:rsidRPr="00732A46">
        <w:rPr>
          <w:rFonts w:eastAsia="Times New Roman" w:cs="Times New Roman"/>
          <w:lang w:eastAsia="fr-FR"/>
        </w:rPr>
        <w:t>La Direction de la Transformation du Numérique (DTNUM)</w:t>
      </w:r>
    </w:p>
    <w:p w14:paraId="385188C9" w14:textId="77777777" w:rsidR="00732A46" w:rsidRPr="00732A46" w:rsidRDefault="00732A46" w:rsidP="00613F38">
      <w:pPr>
        <w:pStyle w:val="Paragraphedeliste"/>
        <w:numPr>
          <w:ilvl w:val="0"/>
          <w:numId w:val="14"/>
        </w:numPr>
        <w:spacing w:before="280" w:after="280" w:line="240" w:lineRule="auto"/>
        <w:rPr>
          <w:rStyle w:val="Policepardfaut1"/>
          <w:rFonts w:eastAsia="Times New Roman" w:cs="Times New Roman"/>
          <w:lang w:eastAsia="fr-FR"/>
        </w:rPr>
      </w:pPr>
      <w:r w:rsidRPr="00732A46">
        <w:rPr>
          <w:rStyle w:val="Policepardfaut1"/>
          <w:rFonts w:cs="Marianne"/>
        </w:rPr>
        <w:t>L’Agence du Numérique des Forces de Sécurité Intérieure (ANFSI)</w:t>
      </w:r>
    </w:p>
    <w:p w14:paraId="221530B3" w14:textId="769F845F" w:rsidR="008B68D0" w:rsidRPr="00732A46" w:rsidRDefault="00732A46" w:rsidP="00613F38">
      <w:pPr>
        <w:pStyle w:val="Paragraphedeliste"/>
        <w:numPr>
          <w:ilvl w:val="0"/>
          <w:numId w:val="14"/>
        </w:numPr>
        <w:spacing w:before="280" w:after="280" w:line="240" w:lineRule="auto"/>
        <w:rPr>
          <w:rStyle w:val="Policepardfaut1"/>
          <w:rFonts w:eastAsia="Times New Roman" w:cs="Times New Roman"/>
          <w:lang w:eastAsia="fr-FR"/>
        </w:rPr>
      </w:pPr>
      <w:r w:rsidRPr="00732A46">
        <w:rPr>
          <w:rStyle w:val="Policepardfaut1"/>
          <w:rFonts w:cs="Marianne"/>
        </w:rPr>
        <w:t>La Direction du Management de l’Administration Territoriale et de l’Encadrement Supérieur (DMATES)</w:t>
      </w:r>
    </w:p>
    <w:p w14:paraId="60A624A6" w14:textId="4C66795D" w:rsidR="00732A46" w:rsidRDefault="00732A46" w:rsidP="00732A46">
      <w:pPr>
        <w:pStyle w:val="Paragraphedeliste"/>
        <w:spacing w:before="280" w:after="280" w:line="240" w:lineRule="auto"/>
        <w:rPr>
          <w:rStyle w:val="Policepardfaut1"/>
          <w:rFonts w:cs="Marianne"/>
        </w:rPr>
      </w:pPr>
    </w:p>
    <w:p w14:paraId="124ABBA1" w14:textId="77777777" w:rsidR="00732A46" w:rsidRPr="00732A46" w:rsidRDefault="00732A46" w:rsidP="00732A46">
      <w:pPr>
        <w:pStyle w:val="Paragraphedeliste"/>
        <w:spacing w:before="280" w:after="280" w:line="240" w:lineRule="auto"/>
        <w:rPr>
          <w:rFonts w:eastAsia="Times New Roman" w:cs="Times New Roman"/>
          <w:lang w:eastAsia="fr-FR"/>
        </w:rPr>
      </w:pPr>
    </w:p>
    <w:p w14:paraId="5420B180" w14:textId="77777777" w:rsidR="00613F38" w:rsidRPr="00D2450C" w:rsidRDefault="00613F38" w:rsidP="00613F38">
      <w:pPr>
        <w:pStyle w:val="Paragraphedeliste"/>
        <w:numPr>
          <w:ilvl w:val="0"/>
          <w:numId w:val="11"/>
        </w:numPr>
        <w:spacing w:before="280" w:after="280" w:line="240" w:lineRule="auto"/>
        <w:rPr>
          <w:rFonts w:eastAsia="Times New Roman" w:cs="Times New Roman"/>
          <w:lang w:eastAsia="fr-FR"/>
        </w:rPr>
      </w:pPr>
      <w:r w:rsidRPr="00D2450C">
        <w:rPr>
          <w:rFonts w:eastAsia="Times New Roman" w:cs="Times New Roman"/>
          <w:lang w:eastAsia="fr-FR"/>
        </w:rPr>
        <w:t xml:space="preserve">Délégué à la protection des données du responsable du traitement pour tous les services du ministère de l’intérieur : </w:t>
      </w:r>
    </w:p>
    <w:p w14:paraId="05464B14" w14:textId="77777777" w:rsidR="00613F38" w:rsidRPr="00D2450C" w:rsidRDefault="00613F38" w:rsidP="00613F38">
      <w:pPr>
        <w:spacing w:after="0" w:line="240" w:lineRule="auto"/>
        <w:jc w:val="center"/>
        <w:rPr>
          <w:rFonts w:eastAsia="Times New Roman" w:cs="Times New Roman"/>
          <w:lang w:eastAsia="fr-FR"/>
        </w:rPr>
      </w:pPr>
      <w:r w:rsidRPr="00D2450C">
        <w:rPr>
          <w:rFonts w:eastAsia="Times New Roman" w:cs="Times New Roman"/>
          <w:lang w:eastAsia="fr-FR"/>
        </w:rPr>
        <w:t>Monsieur le délégué ministériel à la protection des données, Ministère de l’intérieur,</w:t>
      </w:r>
    </w:p>
    <w:p w14:paraId="74BAEDFE" w14:textId="77777777" w:rsidR="00613F38" w:rsidRPr="00D2450C" w:rsidRDefault="00613F38" w:rsidP="00613F38">
      <w:pPr>
        <w:spacing w:after="0" w:line="240" w:lineRule="auto"/>
        <w:jc w:val="center"/>
        <w:rPr>
          <w:rFonts w:eastAsia="Times New Roman" w:cs="Times New Roman"/>
          <w:lang w:eastAsia="fr-FR"/>
        </w:rPr>
      </w:pPr>
      <w:r w:rsidRPr="00D2450C">
        <w:rPr>
          <w:rFonts w:eastAsia="Times New Roman" w:cs="Times New Roman"/>
          <w:lang w:eastAsia="fr-FR"/>
        </w:rPr>
        <w:t>Place Beauvau,</w:t>
      </w:r>
    </w:p>
    <w:p w14:paraId="42491E29" w14:textId="77777777" w:rsidR="00613F38" w:rsidRPr="00B20963" w:rsidRDefault="00613F38" w:rsidP="00613F38">
      <w:pPr>
        <w:spacing w:after="0" w:line="240" w:lineRule="auto"/>
        <w:jc w:val="center"/>
        <w:rPr>
          <w:rFonts w:eastAsia="Times New Roman" w:cs="Times New Roman"/>
          <w:lang w:eastAsia="fr-FR"/>
        </w:rPr>
      </w:pPr>
      <w:r w:rsidRPr="00D2450C">
        <w:rPr>
          <w:rFonts w:eastAsia="Times New Roman" w:cs="Times New Roman"/>
          <w:lang w:eastAsia="fr-FR"/>
        </w:rPr>
        <w:t>75008 Paris.</w:t>
      </w:r>
    </w:p>
    <w:p w14:paraId="0A16F286" w14:textId="08D35B7F" w:rsidR="00613F38" w:rsidRDefault="00613F38" w:rsidP="00613F38">
      <w:pPr>
        <w:spacing w:before="280" w:after="240" w:line="240" w:lineRule="auto"/>
        <w:rPr>
          <w:rFonts w:eastAsia="Times New Roman" w:cs="Times New Roman"/>
          <w:sz w:val="24"/>
          <w:u w:val="single"/>
          <w:lang w:eastAsia="fr-FR"/>
        </w:rPr>
      </w:pPr>
      <w:r w:rsidRPr="00644009">
        <w:rPr>
          <w:rFonts w:eastAsia="Times New Roman" w:cs="Times New Roman"/>
          <w:b/>
          <w:bCs/>
          <w:sz w:val="24"/>
          <w:u w:val="single"/>
          <w:lang w:eastAsia="fr-FR"/>
        </w:rPr>
        <w:t>Sous-traitant(s):</w:t>
      </w:r>
      <w:r w:rsidRPr="00644009">
        <w:rPr>
          <w:rFonts w:eastAsia="Times New Roman" w:cs="Times New Roman"/>
          <w:sz w:val="24"/>
          <w:u w:val="single"/>
          <w:lang w:eastAsia="fr-FR"/>
        </w:rPr>
        <w:t xml:space="preserve"> </w:t>
      </w:r>
    </w:p>
    <w:p w14:paraId="037B3ADE" w14:textId="72587B4E" w:rsidR="00613F38" w:rsidRPr="00613F38" w:rsidRDefault="00613F38" w:rsidP="00613F38">
      <w:pPr>
        <w:rPr>
          <w:lang w:eastAsia="fr-FR"/>
        </w:rPr>
      </w:pPr>
      <w:r w:rsidRPr="00613F38">
        <w:rPr>
          <w:lang w:eastAsia="fr-FR"/>
        </w:rPr>
        <w:t xml:space="preserve">Les coordonnées du sous-traitant sont celles figurant à l’annexe </w:t>
      </w:r>
      <w:r w:rsidR="00C948F8">
        <w:rPr>
          <w:lang w:eastAsia="fr-FR"/>
        </w:rPr>
        <w:t>3</w:t>
      </w:r>
      <w:r w:rsidRPr="00613F38">
        <w:rPr>
          <w:lang w:eastAsia="fr-FR"/>
        </w:rPr>
        <w:t xml:space="preserve"> de l</w:t>
      </w:r>
      <w:r>
        <w:rPr>
          <w:lang w:eastAsia="fr-FR"/>
        </w:rPr>
        <w:t>a présente annexe RGPD</w:t>
      </w:r>
      <w:r w:rsidRPr="00613F38">
        <w:rPr>
          <w:lang w:eastAsia="fr-FR"/>
        </w:rPr>
        <w:t xml:space="preserve"> ou</w:t>
      </w:r>
      <w:r>
        <w:rPr>
          <w:lang w:eastAsia="fr-FR"/>
        </w:rPr>
        <w:t>, à défaut,</w:t>
      </w:r>
      <w:r w:rsidRPr="00613F38">
        <w:rPr>
          <w:lang w:eastAsia="fr-FR"/>
        </w:rPr>
        <w:t xml:space="preserve"> dans l’offre du titulaire.</w:t>
      </w:r>
    </w:p>
    <w:p w14:paraId="67E35A71" w14:textId="1ABC360E" w:rsidR="00613F38" w:rsidRPr="00613F38" w:rsidRDefault="00613F38">
      <w:pPr>
        <w:suppressAutoHyphens w:val="0"/>
        <w:spacing w:after="0" w:line="240" w:lineRule="auto"/>
        <w:jc w:val="left"/>
        <w:rPr>
          <w:rFonts w:eastAsia="Times New Roman" w:cs="Times New Roman"/>
          <w:u w:val="single"/>
          <w:lang w:eastAsia="fr-FR"/>
        </w:rPr>
      </w:pPr>
      <w:r w:rsidRPr="00613F38">
        <w:rPr>
          <w:rFonts w:eastAsia="Times New Roman" w:cs="Times New Roman"/>
          <w:u w:val="single"/>
          <w:lang w:eastAsia="fr-FR"/>
        </w:rPr>
        <w:br w:type="page"/>
      </w:r>
    </w:p>
    <w:p w14:paraId="41728550" w14:textId="77777777" w:rsidR="00613F38" w:rsidRPr="00644009" w:rsidRDefault="00613F38" w:rsidP="00613F38">
      <w:pPr>
        <w:spacing w:before="280" w:after="0" w:line="240" w:lineRule="auto"/>
        <w:rPr>
          <w:rFonts w:eastAsia="Times New Roman" w:cs="Times New Roman"/>
          <w:sz w:val="24"/>
          <w:u w:val="single"/>
          <w:lang w:eastAsia="fr-FR"/>
        </w:rPr>
      </w:pPr>
    </w:p>
    <w:p w14:paraId="176FD5BF" w14:textId="34E21963" w:rsidR="00B20963" w:rsidRPr="00B20963" w:rsidRDefault="00B20963" w:rsidP="00EB01DE">
      <w:pPr>
        <w:pStyle w:val="Titre1"/>
        <w:rPr>
          <w:lang w:eastAsia="fr-FR"/>
        </w:rPr>
      </w:pPr>
      <w:bookmarkStart w:id="44" w:name="_Toc189471774"/>
      <w:r w:rsidRPr="00B20963">
        <w:rPr>
          <w:lang w:eastAsia="fr-FR"/>
        </w:rPr>
        <w:t>ANNEXE </w:t>
      </w:r>
      <w:r w:rsidR="00C948F8">
        <w:rPr>
          <w:lang w:eastAsia="fr-FR"/>
        </w:rPr>
        <w:t>2</w:t>
      </w:r>
      <w:r w:rsidR="00430058">
        <w:rPr>
          <w:lang w:eastAsia="fr-FR"/>
        </w:rPr>
        <w:t xml:space="preserve"> - </w:t>
      </w:r>
      <w:r w:rsidRPr="00B20963">
        <w:rPr>
          <w:lang w:eastAsia="fr-FR"/>
        </w:rPr>
        <w:t>Description du traitement</w:t>
      </w:r>
      <w:bookmarkEnd w:id="43"/>
      <w:bookmarkEnd w:id="44"/>
    </w:p>
    <w:p w14:paraId="3867B942" w14:textId="77777777" w:rsidR="00B20963" w:rsidRPr="00FA72FE" w:rsidRDefault="00B20963" w:rsidP="00EA76C0">
      <w:pPr>
        <w:spacing w:before="280" w:after="280" w:line="240" w:lineRule="auto"/>
        <w:rPr>
          <w:u w:val="single"/>
        </w:rPr>
      </w:pPr>
      <w:r w:rsidRPr="00FA72FE">
        <w:rPr>
          <w:rFonts w:eastAsia="Times New Roman" w:cs="Times New Roman"/>
          <w:u w:val="single"/>
          <w:lang w:eastAsia="fr-FR"/>
        </w:rPr>
        <w:t xml:space="preserve">Catégories de personnes concernées dont les données à caractère personnel sont traitées </w:t>
      </w:r>
    </w:p>
    <w:p w14:paraId="7E3AEDA4" w14:textId="3F98318A" w:rsidR="00B20963" w:rsidRPr="00FA72FE" w:rsidRDefault="00C04192" w:rsidP="00C04192">
      <w:pPr>
        <w:pStyle w:val="Paragraphedeliste"/>
        <w:numPr>
          <w:ilvl w:val="0"/>
          <w:numId w:val="12"/>
        </w:numPr>
        <w:spacing w:before="280" w:after="280" w:line="240" w:lineRule="auto"/>
        <w:rPr>
          <w:rFonts w:eastAsia="Times New Roman" w:cs="Times New Roman"/>
          <w:lang w:eastAsia="fr-FR"/>
        </w:rPr>
      </w:pPr>
      <w:r w:rsidRPr="00FA72FE">
        <w:rPr>
          <w:rFonts w:eastAsia="Times New Roman" w:cs="Times New Roman"/>
          <w:lang w:eastAsia="fr-FR"/>
        </w:rPr>
        <w:t>Les administrateurs</w:t>
      </w:r>
    </w:p>
    <w:p w14:paraId="4CB14ED4" w14:textId="03CD544C" w:rsidR="00C04192" w:rsidRPr="00FA72FE" w:rsidRDefault="00C04192" w:rsidP="00C04192">
      <w:pPr>
        <w:pStyle w:val="Paragraphedeliste"/>
        <w:numPr>
          <w:ilvl w:val="0"/>
          <w:numId w:val="12"/>
        </w:numPr>
        <w:spacing w:before="280" w:after="280" w:line="240" w:lineRule="auto"/>
        <w:rPr>
          <w:rFonts w:eastAsia="Times New Roman" w:cs="Times New Roman"/>
          <w:lang w:eastAsia="fr-FR"/>
        </w:rPr>
      </w:pPr>
      <w:r w:rsidRPr="00FA72FE">
        <w:rPr>
          <w:rFonts w:eastAsia="Times New Roman" w:cs="Times New Roman"/>
          <w:lang w:eastAsia="fr-FR"/>
        </w:rPr>
        <w:t>L</w:t>
      </w:r>
      <w:r w:rsidR="00FA72FE" w:rsidRPr="00FA72FE">
        <w:rPr>
          <w:rFonts w:eastAsia="Times New Roman" w:cs="Times New Roman"/>
          <w:lang w:eastAsia="fr-FR"/>
        </w:rPr>
        <w:t>es exploitants</w:t>
      </w:r>
    </w:p>
    <w:p w14:paraId="33819584" w14:textId="52AB310A" w:rsidR="001F7BFD" w:rsidRPr="001F7BFD" w:rsidRDefault="00FA72FE" w:rsidP="001F7BFD">
      <w:pPr>
        <w:pStyle w:val="Paragraphedeliste"/>
        <w:numPr>
          <w:ilvl w:val="0"/>
          <w:numId w:val="12"/>
        </w:numPr>
        <w:spacing w:before="280" w:after="280" w:line="240" w:lineRule="auto"/>
        <w:rPr>
          <w:u w:val="single"/>
        </w:rPr>
      </w:pPr>
      <w:r w:rsidRPr="00FA72FE">
        <w:rPr>
          <w:rFonts w:eastAsia="Times New Roman" w:cs="Times New Roman"/>
          <w:lang w:eastAsia="fr-FR"/>
        </w:rPr>
        <w:t>Les responsables des bureaux techniques concernés</w:t>
      </w:r>
    </w:p>
    <w:p w14:paraId="4404D3C6" w14:textId="0E77030D" w:rsidR="001F7BFD" w:rsidRPr="001F7BFD" w:rsidRDefault="001F7BFD" w:rsidP="001F7BFD">
      <w:pPr>
        <w:pStyle w:val="Paragraphedeliste"/>
        <w:numPr>
          <w:ilvl w:val="0"/>
          <w:numId w:val="12"/>
        </w:numPr>
        <w:spacing w:before="280" w:after="280" w:line="240" w:lineRule="auto"/>
        <w:rPr>
          <w:u w:val="single"/>
        </w:rPr>
      </w:pPr>
      <w:r>
        <w:rPr>
          <w:rFonts w:eastAsia="Times New Roman" w:cs="Times New Roman"/>
          <w:lang w:eastAsia="fr-FR"/>
        </w:rPr>
        <w:t>Les agents du magasin central</w:t>
      </w:r>
    </w:p>
    <w:p w14:paraId="06BCCE83" w14:textId="5389B83F" w:rsidR="001F7BFD" w:rsidRPr="001F7BFD" w:rsidRDefault="001F7BFD" w:rsidP="001F7BFD">
      <w:pPr>
        <w:pStyle w:val="Paragraphedeliste"/>
        <w:numPr>
          <w:ilvl w:val="0"/>
          <w:numId w:val="12"/>
        </w:numPr>
        <w:spacing w:before="280" w:after="280" w:line="240" w:lineRule="auto"/>
        <w:rPr>
          <w:u w:val="single"/>
        </w:rPr>
      </w:pPr>
      <w:r>
        <w:rPr>
          <w:rFonts w:eastAsia="Times New Roman" w:cs="Times New Roman"/>
          <w:lang w:eastAsia="fr-FR"/>
        </w:rPr>
        <w:t>Les agents des magasins de l’ANFSI, de la DMATES et de la DTNUM</w:t>
      </w:r>
    </w:p>
    <w:p w14:paraId="35BBB686" w14:textId="11F1EB0D" w:rsidR="00B20963" w:rsidRPr="001F7BFD" w:rsidRDefault="00B20963" w:rsidP="001F7BFD">
      <w:pPr>
        <w:spacing w:before="280" w:after="280" w:line="240" w:lineRule="auto"/>
        <w:rPr>
          <w:u w:val="single"/>
        </w:rPr>
      </w:pPr>
      <w:r w:rsidRPr="00E75123">
        <w:rPr>
          <w:rFonts w:eastAsia="Times New Roman" w:cs="Times New Roman"/>
          <w:u w:val="single"/>
          <w:lang w:eastAsia="fr-FR"/>
        </w:rPr>
        <w:t>Catégories de données à caractère personnel traitées</w:t>
      </w:r>
      <w:r w:rsidRPr="001F7BFD">
        <w:rPr>
          <w:rFonts w:eastAsia="Times New Roman" w:cs="Times New Roman"/>
          <w:u w:val="single"/>
          <w:lang w:eastAsia="fr-FR"/>
        </w:rPr>
        <w:t xml:space="preserve"> </w:t>
      </w:r>
    </w:p>
    <w:p w14:paraId="7D55F596" w14:textId="4C0B0FCC" w:rsidR="00B20963" w:rsidRDefault="00E75123" w:rsidP="00E75123">
      <w:pPr>
        <w:pStyle w:val="Paragraphedeliste"/>
        <w:numPr>
          <w:ilvl w:val="0"/>
          <w:numId w:val="12"/>
        </w:numPr>
        <w:spacing w:before="280" w:after="280" w:line="240" w:lineRule="auto"/>
        <w:rPr>
          <w:rFonts w:eastAsia="Times New Roman" w:cs="Times New Roman"/>
          <w:lang w:eastAsia="fr-FR"/>
        </w:rPr>
      </w:pPr>
      <w:r>
        <w:rPr>
          <w:rFonts w:eastAsia="Times New Roman" w:cs="Times New Roman"/>
          <w:lang w:eastAsia="fr-FR"/>
        </w:rPr>
        <w:t>Nom</w:t>
      </w:r>
    </w:p>
    <w:p w14:paraId="5F69DDE6" w14:textId="779DF2C5" w:rsidR="00E75123" w:rsidRDefault="00E75123" w:rsidP="00E75123">
      <w:pPr>
        <w:pStyle w:val="Paragraphedeliste"/>
        <w:numPr>
          <w:ilvl w:val="0"/>
          <w:numId w:val="12"/>
        </w:numPr>
        <w:spacing w:before="280" w:after="280" w:line="240" w:lineRule="auto"/>
        <w:rPr>
          <w:rFonts w:eastAsia="Times New Roman" w:cs="Times New Roman"/>
          <w:lang w:eastAsia="fr-FR"/>
        </w:rPr>
      </w:pPr>
      <w:r>
        <w:rPr>
          <w:rFonts w:eastAsia="Times New Roman" w:cs="Times New Roman"/>
          <w:lang w:eastAsia="fr-FR"/>
        </w:rPr>
        <w:t>Prénom</w:t>
      </w:r>
    </w:p>
    <w:p w14:paraId="01775EEA" w14:textId="57271118" w:rsidR="00E75123" w:rsidRDefault="00E75123" w:rsidP="00E75123">
      <w:pPr>
        <w:pStyle w:val="Paragraphedeliste"/>
        <w:numPr>
          <w:ilvl w:val="0"/>
          <w:numId w:val="12"/>
        </w:numPr>
        <w:spacing w:before="280" w:after="280" w:line="240" w:lineRule="auto"/>
        <w:rPr>
          <w:rFonts w:eastAsia="Times New Roman" w:cs="Times New Roman"/>
          <w:lang w:eastAsia="fr-FR"/>
        </w:rPr>
      </w:pPr>
      <w:r>
        <w:rPr>
          <w:rFonts w:eastAsia="Times New Roman" w:cs="Times New Roman"/>
          <w:lang w:eastAsia="fr-FR"/>
        </w:rPr>
        <w:t>Fonction</w:t>
      </w:r>
    </w:p>
    <w:p w14:paraId="10C7A39B" w14:textId="793783C6" w:rsidR="00E75123" w:rsidRDefault="00E75123" w:rsidP="00E75123">
      <w:pPr>
        <w:pStyle w:val="Paragraphedeliste"/>
        <w:numPr>
          <w:ilvl w:val="0"/>
          <w:numId w:val="12"/>
        </w:numPr>
        <w:spacing w:before="280" w:after="280" w:line="240" w:lineRule="auto"/>
        <w:rPr>
          <w:rFonts w:eastAsia="Times New Roman" w:cs="Times New Roman"/>
          <w:lang w:eastAsia="fr-FR"/>
        </w:rPr>
      </w:pPr>
      <w:r>
        <w:rPr>
          <w:rFonts w:eastAsia="Times New Roman" w:cs="Times New Roman"/>
          <w:lang w:eastAsia="fr-FR"/>
        </w:rPr>
        <w:t>Adresse email</w:t>
      </w:r>
    </w:p>
    <w:p w14:paraId="4EABF9F7" w14:textId="77777777" w:rsidR="00555578" w:rsidRPr="00555578" w:rsidRDefault="00E75123" w:rsidP="00555578">
      <w:pPr>
        <w:pStyle w:val="Paragraphedeliste"/>
        <w:numPr>
          <w:ilvl w:val="0"/>
          <w:numId w:val="12"/>
        </w:numPr>
        <w:spacing w:before="280" w:after="280" w:line="240" w:lineRule="auto"/>
        <w:rPr>
          <w:u w:val="single"/>
        </w:rPr>
      </w:pPr>
      <w:r>
        <w:rPr>
          <w:rFonts w:eastAsia="Times New Roman" w:cs="Times New Roman"/>
          <w:lang w:eastAsia="fr-FR"/>
        </w:rPr>
        <w:t>Numéro de téléphone</w:t>
      </w:r>
    </w:p>
    <w:p w14:paraId="717C9B5D" w14:textId="10E81AC1" w:rsidR="00B20963" w:rsidRDefault="00B20963" w:rsidP="00EA76C0">
      <w:pPr>
        <w:spacing w:before="280" w:after="280" w:line="240" w:lineRule="auto"/>
        <w:rPr>
          <w:u w:val="single"/>
        </w:rPr>
      </w:pPr>
      <w:r w:rsidRPr="00555578">
        <w:rPr>
          <w:rFonts w:eastAsia="Times New Roman" w:cs="Times New Roman"/>
          <w:u w:val="single"/>
          <w:lang w:eastAsia="fr-FR"/>
        </w:rPr>
        <w:t xml:space="preserve">Nature du traitement </w:t>
      </w:r>
    </w:p>
    <w:p w14:paraId="3357188F" w14:textId="4690E7D2" w:rsidR="00555578" w:rsidRPr="001E23EE" w:rsidRDefault="001E23EE" w:rsidP="00555578">
      <w:pPr>
        <w:pStyle w:val="Paragraphedeliste"/>
        <w:numPr>
          <w:ilvl w:val="0"/>
          <w:numId w:val="12"/>
        </w:numPr>
        <w:spacing w:before="280" w:after="280" w:line="240" w:lineRule="auto"/>
        <w:rPr>
          <w:u w:val="single"/>
        </w:rPr>
      </w:pPr>
      <w:r>
        <w:t>Collecte et enrichissement,</w:t>
      </w:r>
    </w:p>
    <w:p w14:paraId="401A44B2" w14:textId="0431BAA2" w:rsidR="001E23EE" w:rsidRPr="001E23EE" w:rsidRDefault="001E23EE" w:rsidP="00555578">
      <w:pPr>
        <w:pStyle w:val="Paragraphedeliste"/>
        <w:numPr>
          <w:ilvl w:val="0"/>
          <w:numId w:val="12"/>
        </w:numPr>
        <w:spacing w:before="280" w:after="280" w:line="240" w:lineRule="auto"/>
        <w:rPr>
          <w:u w:val="single"/>
        </w:rPr>
      </w:pPr>
      <w:r>
        <w:t xml:space="preserve">Hébergement, </w:t>
      </w:r>
    </w:p>
    <w:p w14:paraId="02D18B0F" w14:textId="6746BB94" w:rsidR="001E23EE" w:rsidRPr="001E23EE" w:rsidRDefault="001E23EE" w:rsidP="00555578">
      <w:pPr>
        <w:pStyle w:val="Paragraphedeliste"/>
        <w:numPr>
          <w:ilvl w:val="0"/>
          <w:numId w:val="12"/>
        </w:numPr>
        <w:spacing w:before="280" w:after="280" w:line="240" w:lineRule="auto"/>
        <w:rPr>
          <w:u w:val="single"/>
        </w:rPr>
      </w:pPr>
      <w:r>
        <w:t>Archivage,</w:t>
      </w:r>
    </w:p>
    <w:p w14:paraId="1F971241" w14:textId="567DDD9A" w:rsidR="001E23EE" w:rsidRPr="001E23EE" w:rsidRDefault="001E23EE" w:rsidP="00555578">
      <w:pPr>
        <w:pStyle w:val="Paragraphedeliste"/>
        <w:numPr>
          <w:ilvl w:val="0"/>
          <w:numId w:val="12"/>
        </w:numPr>
        <w:spacing w:before="280" w:after="280" w:line="240" w:lineRule="auto"/>
        <w:rPr>
          <w:u w:val="single"/>
        </w:rPr>
      </w:pPr>
      <w:r>
        <w:t>Envoi de courrier et de courriel,</w:t>
      </w:r>
    </w:p>
    <w:p w14:paraId="35AB489E" w14:textId="17CCA5B2" w:rsidR="001E23EE" w:rsidRPr="001E23EE" w:rsidRDefault="001E23EE" w:rsidP="00555578">
      <w:pPr>
        <w:pStyle w:val="Paragraphedeliste"/>
        <w:numPr>
          <w:ilvl w:val="0"/>
          <w:numId w:val="12"/>
        </w:numPr>
        <w:spacing w:before="280" w:after="280" w:line="240" w:lineRule="auto"/>
        <w:rPr>
          <w:u w:val="single"/>
        </w:rPr>
      </w:pPr>
      <w:r>
        <w:t>Réalisation de statistiques,</w:t>
      </w:r>
    </w:p>
    <w:p w14:paraId="20FD636D" w14:textId="2897F29E" w:rsidR="001E23EE" w:rsidRPr="00E352E4" w:rsidRDefault="00E352E4" w:rsidP="00555578">
      <w:pPr>
        <w:pStyle w:val="Paragraphedeliste"/>
        <w:numPr>
          <w:ilvl w:val="0"/>
          <w:numId w:val="12"/>
        </w:numPr>
        <w:spacing w:before="280" w:after="280" w:line="240" w:lineRule="auto"/>
        <w:rPr>
          <w:u w:val="single"/>
        </w:rPr>
      </w:pPr>
      <w:r>
        <w:t>Consultation des données,</w:t>
      </w:r>
    </w:p>
    <w:p w14:paraId="684350CB" w14:textId="27E5AF9F" w:rsidR="00E352E4" w:rsidRPr="00E352E4" w:rsidRDefault="00E352E4" w:rsidP="00555578">
      <w:pPr>
        <w:pStyle w:val="Paragraphedeliste"/>
        <w:numPr>
          <w:ilvl w:val="0"/>
          <w:numId w:val="12"/>
        </w:numPr>
        <w:spacing w:before="280" w:after="280" w:line="240" w:lineRule="auto"/>
        <w:rPr>
          <w:u w:val="single"/>
        </w:rPr>
      </w:pPr>
      <w:r>
        <w:t>Transmission des données à une autre application SI,</w:t>
      </w:r>
    </w:p>
    <w:p w14:paraId="06647A1D" w14:textId="77777777" w:rsidR="00E352E4" w:rsidRPr="00E352E4" w:rsidRDefault="00E352E4" w:rsidP="00E352E4">
      <w:pPr>
        <w:pStyle w:val="Paragraphedeliste"/>
        <w:numPr>
          <w:ilvl w:val="0"/>
          <w:numId w:val="12"/>
        </w:numPr>
        <w:spacing w:before="280" w:after="280" w:line="240" w:lineRule="auto"/>
        <w:rPr>
          <w:u w:val="single"/>
        </w:rPr>
      </w:pPr>
      <w:r>
        <w:t>Rapprochement</w:t>
      </w:r>
    </w:p>
    <w:p w14:paraId="31B1A1F9" w14:textId="286D5BB8" w:rsidR="00B20963" w:rsidRPr="00E352E4" w:rsidRDefault="00B20963" w:rsidP="00E352E4">
      <w:pPr>
        <w:spacing w:before="280" w:after="280" w:line="240" w:lineRule="auto"/>
        <w:rPr>
          <w:u w:val="single"/>
        </w:rPr>
      </w:pPr>
      <w:r w:rsidRPr="00E352E4">
        <w:rPr>
          <w:rFonts w:eastAsia="Times New Roman" w:cs="Times New Roman"/>
          <w:u w:val="single"/>
          <w:lang w:eastAsia="fr-FR"/>
        </w:rPr>
        <w:t xml:space="preserve">Finalité(s) pour laquelle (lesquelles) les données à caractère personnel sont traitées pour le compte du responsable du traitement </w:t>
      </w:r>
    </w:p>
    <w:p w14:paraId="56442BEB" w14:textId="3618160B" w:rsidR="00E30479" w:rsidRPr="00E30479" w:rsidRDefault="00E30479" w:rsidP="00E30479">
      <w:pPr>
        <w:pStyle w:val="Paragraphedeliste"/>
        <w:numPr>
          <w:ilvl w:val="0"/>
          <w:numId w:val="12"/>
        </w:numPr>
        <w:spacing w:before="280" w:after="280" w:line="240" w:lineRule="auto"/>
        <w:rPr>
          <w:u w:val="single"/>
        </w:rPr>
      </w:pPr>
      <w:r>
        <w:t>Assurer la maintenance du SI,</w:t>
      </w:r>
    </w:p>
    <w:p w14:paraId="5F023E29" w14:textId="7A2F68F6" w:rsidR="00E30479" w:rsidRPr="00E30479" w:rsidRDefault="00E30479" w:rsidP="00E30479">
      <w:pPr>
        <w:pStyle w:val="Paragraphedeliste"/>
        <w:numPr>
          <w:ilvl w:val="0"/>
          <w:numId w:val="12"/>
        </w:numPr>
        <w:spacing w:before="280" w:after="280" w:line="240" w:lineRule="auto"/>
        <w:rPr>
          <w:u w:val="single"/>
        </w:rPr>
      </w:pPr>
      <w:r>
        <w:t>Réalisation de formations,</w:t>
      </w:r>
    </w:p>
    <w:p w14:paraId="07DAAD11" w14:textId="78725486" w:rsidR="00E30479" w:rsidRPr="00E30479" w:rsidRDefault="00E30479" w:rsidP="00E30479">
      <w:pPr>
        <w:pStyle w:val="Paragraphedeliste"/>
        <w:numPr>
          <w:ilvl w:val="0"/>
          <w:numId w:val="12"/>
        </w:numPr>
        <w:spacing w:before="280" w:after="280" w:line="240" w:lineRule="auto"/>
        <w:rPr>
          <w:u w:val="single"/>
        </w:rPr>
      </w:pPr>
      <w:r>
        <w:t>Gestion administrative du marché ainsi que toute autre finalité nécessaire à la bonne exécution du marché,</w:t>
      </w:r>
    </w:p>
    <w:p w14:paraId="42CDBCBA" w14:textId="77777777" w:rsidR="00E30479" w:rsidRPr="00E30479" w:rsidRDefault="00E30479" w:rsidP="00E30479">
      <w:pPr>
        <w:pStyle w:val="Paragraphedeliste"/>
        <w:numPr>
          <w:ilvl w:val="0"/>
          <w:numId w:val="12"/>
        </w:numPr>
        <w:spacing w:before="280" w:after="280" w:line="240" w:lineRule="auto"/>
        <w:rPr>
          <w:u w:val="single"/>
        </w:rPr>
      </w:pPr>
      <w:r>
        <w:t>Livraison de fournitures</w:t>
      </w:r>
    </w:p>
    <w:p w14:paraId="069F8CDA" w14:textId="07D99FA2" w:rsidR="00B20963" w:rsidRPr="00E30479" w:rsidRDefault="00B20963" w:rsidP="00E30479">
      <w:pPr>
        <w:spacing w:before="280" w:after="280" w:line="240" w:lineRule="auto"/>
        <w:rPr>
          <w:u w:val="single"/>
        </w:rPr>
      </w:pPr>
      <w:r w:rsidRPr="00E30479">
        <w:rPr>
          <w:rFonts w:eastAsia="Times New Roman" w:cs="Times New Roman"/>
          <w:u w:val="single"/>
          <w:lang w:eastAsia="fr-FR"/>
        </w:rPr>
        <w:t xml:space="preserve">Durée du traitement </w:t>
      </w:r>
    </w:p>
    <w:p w14:paraId="0EC432F6" w14:textId="60EF0C57" w:rsidR="002E6062" w:rsidRPr="00251B7A" w:rsidRDefault="00C948F8" w:rsidP="00EB01DE">
      <w:pPr>
        <w:spacing w:before="280" w:after="280" w:line="240" w:lineRule="auto"/>
      </w:pPr>
      <w:r w:rsidRPr="00251B7A">
        <w:rPr>
          <w:rFonts w:eastAsia="Times New Roman" w:cs="Times New Roman"/>
          <w:lang w:eastAsia="fr-FR"/>
        </w:rPr>
        <w:t>Durée d’exécution de l’accord-cadre.</w:t>
      </w:r>
    </w:p>
    <w:p w14:paraId="19C94862" w14:textId="77777777" w:rsidR="00251B7A" w:rsidRPr="00251B7A" w:rsidRDefault="00B20963" w:rsidP="00251B7A">
      <w:pPr>
        <w:spacing w:before="280" w:after="280" w:line="240" w:lineRule="auto"/>
        <w:rPr>
          <w:rFonts w:eastAsia="Times New Roman" w:cs="Times New Roman"/>
          <w:lang w:eastAsia="fr-FR"/>
        </w:rPr>
      </w:pPr>
      <w:r w:rsidRPr="00251B7A">
        <w:rPr>
          <w:rFonts w:eastAsia="Times New Roman" w:cs="Times New Roman"/>
          <w:lang w:eastAsia="fr-FR"/>
        </w:rPr>
        <w:t>Pour le traitement par les sous-tr</w:t>
      </w:r>
      <w:r w:rsidR="0040515E" w:rsidRPr="00251B7A">
        <w:rPr>
          <w:rFonts w:eastAsia="Times New Roman" w:cs="Times New Roman"/>
          <w:lang w:eastAsia="fr-FR"/>
        </w:rPr>
        <w:t xml:space="preserve">aitants (ultérieurs), préciser en plus de l’annexe 4 : </w:t>
      </w:r>
      <w:bookmarkStart w:id="45" w:name="_Toc114150827"/>
    </w:p>
    <w:p w14:paraId="14879E56" w14:textId="77777777" w:rsidR="00251B7A" w:rsidRPr="00251B7A" w:rsidRDefault="00251B7A" w:rsidP="00251B7A">
      <w:pPr>
        <w:pStyle w:val="Paragraphedeliste"/>
        <w:numPr>
          <w:ilvl w:val="0"/>
          <w:numId w:val="12"/>
        </w:numPr>
        <w:spacing w:before="280" w:after="280" w:line="240" w:lineRule="auto"/>
        <w:rPr>
          <w:rFonts w:eastAsia="Times New Roman" w:cs="Times New Roman"/>
          <w:lang w:eastAsia="fr-FR"/>
        </w:rPr>
      </w:pPr>
      <w:r w:rsidRPr="00251B7A">
        <w:rPr>
          <w:lang w:eastAsia="fr-FR"/>
        </w:rPr>
        <w:t>L’objet,</w:t>
      </w:r>
    </w:p>
    <w:p w14:paraId="001CB630" w14:textId="77777777" w:rsidR="00251B7A" w:rsidRPr="00251B7A" w:rsidRDefault="00251B7A" w:rsidP="00251B7A">
      <w:pPr>
        <w:pStyle w:val="Paragraphedeliste"/>
        <w:numPr>
          <w:ilvl w:val="0"/>
          <w:numId w:val="12"/>
        </w:numPr>
        <w:spacing w:before="280" w:after="280" w:line="240" w:lineRule="auto"/>
        <w:rPr>
          <w:rFonts w:eastAsia="Times New Roman" w:cs="Times New Roman"/>
          <w:lang w:eastAsia="fr-FR"/>
        </w:rPr>
      </w:pPr>
      <w:r w:rsidRPr="00251B7A">
        <w:rPr>
          <w:lang w:eastAsia="fr-FR"/>
        </w:rPr>
        <w:t>La nature,</w:t>
      </w:r>
    </w:p>
    <w:p w14:paraId="05F6A197" w14:textId="169EA621" w:rsidR="006839C6" w:rsidRPr="00251B7A" w:rsidRDefault="00251B7A" w:rsidP="00251B7A">
      <w:pPr>
        <w:pStyle w:val="Paragraphedeliste"/>
        <w:numPr>
          <w:ilvl w:val="0"/>
          <w:numId w:val="12"/>
        </w:numPr>
        <w:spacing w:before="280" w:after="280" w:line="240" w:lineRule="auto"/>
        <w:rPr>
          <w:rFonts w:eastAsia="Times New Roman" w:cs="Times New Roman"/>
          <w:lang w:eastAsia="fr-FR"/>
        </w:rPr>
      </w:pPr>
      <w:r w:rsidRPr="00251B7A">
        <w:rPr>
          <w:lang w:eastAsia="fr-FR"/>
        </w:rPr>
        <w:t>La durée du traitement.</w:t>
      </w:r>
      <w:r w:rsidR="006839C6">
        <w:rPr>
          <w:lang w:eastAsia="fr-FR"/>
        </w:rPr>
        <w:br w:type="page"/>
      </w:r>
    </w:p>
    <w:p w14:paraId="0683F8DF" w14:textId="27AF3176" w:rsidR="006839C6" w:rsidRPr="00B20963" w:rsidRDefault="006839C6" w:rsidP="006839C6">
      <w:pPr>
        <w:pStyle w:val="Titre1"/>
      </w:pPr>
      <w:bookmarkStart w:id="46" w:name="_Toc189471775"/>
      <w:r w:rsidRPr="00B20963">
        <w:rPr>
          <w:lang w:eastAsia="fr-FR"/>
        </w:rPr>
        <w:lastRenderedPageBreak/>
        <w:t>ANNEXE </w:t>
      </w:r>
      <w:r w:rsidR="00C948F8">
        <w:rPr>
          <w:lang w:eastAsia="fr-FR"/>
        </w:rPr>
        <w:t>3</w:t>
      </w:r>
      <w:r>
        <w:rPr>
          <w:lang w:eastAsia="fr-FR"/>
        </w:rPr>
        <w:t xml:space="preserve"> - </w:t>
      </w:r>
      <w:r w:rsidRPr="00EB01DE">
        <w:rPr>
          <w:lang w:eastAsia="fr-FR"/>
        </w:rPr>
        <w:t>Mesures te</w:t>
      </w:r>
      <w:r>
        <w:rPr>
          <w:lang w:eastAsia="fr-FR"/>
        </w:rPr>
        <w:t>chniques et organisationnelles</w:t>
      </w:r>
      <w:bookmarkEnd w:id="45"/>
      <w:bookmarkEnd w:id="46"/>
    </w:p>
    <w:p w14:paraId="0FEF2901" w14:textId="77777777" w:rsidR="006839C6" w:rsidRPr="00B20963" w:rsidRDefault="006839C6" w:rsidP="006839C6">
      <w:pPr>
        <w:spacing w:before="280" w:after="280" w:line="240" w:lineRule="auto"/>
        <w:rPr>
          <w:rFonts w:eastAsia="Times New Roman" w:cs="Times New Roman"/>
          <w:lang w:eastAsia="fr-FR"/>
        </w:rPr>
      </w:pPr>
      <w:r>
        <w:rPr>
          <w:rFonts w:eastAsia="Times New Roman" w:cs="Times New Roman"/>
          <w:lang w:eastAsia="fr-FR"/>
        </w:rPr>
        <w:t xml:space="preserve">Cette annexe doit être complété par le candidat et fait l’objet d’un document séparé. </w:t>
      </w:r>
    </w:p>
    <w:p w14:paraId="0289FEAB" w14:textId="77777777" w:rsidR="006839C6" w:rsidRPr="00B20963" w:rsidRDefault="006839C6" w:rsidP="00EB01DE">
      <w:pPr>
        <w:spacing w:before="280" w:after="280" w:line="240" w:lineRule="auto"/>
        <w:rPr>
          <w:rFonts w:eastAsia="Times New Roman" w:cs="Times New Roman"/>
          <w:lang w:eastAsia="fr-FR"/>
        </w:rPr>
      </w:pPr>
    </w:p>
    <w:p w14:paraId="3199C4D4" w14:textId="69511F74" w:rsidR="00B20963" w:rsidRPr="006839C6" w:rsidRDefault="00882187" w:rsidP="006839C6">
      <w:pPr>
        <w:suppressAutoHyphens w:val="0"/>
        <w:spacing w:after="0" w:line="240" w:lineRule="auto"/>
        <w:rPr>
          <w:rFonts w:ascii="arial gras" w:eastAsia="Times New Roman" w:hAnsi="arial gras" w:cs="Arial"/>
          <w:b/>
          <w:caps/>
          <w:color w:val="000000" w:themeColor="text1"/>
          <w:sz w:val="28"/>
          <w:szCs w:val="32"/>
          <w:lang w:eastAsia="fr-FR" w:bidi="hi-IN"/>
        </w:rPr>
      </w:pPr>
      <w:r w:rsidRPr="00B20963">
        <w:rPr>
          <w:rFonts w:eastAsia="Times New Roman" w:cs="Times New Roman"/>
          <w:lang w:eastAsia="fr-FR"/>
        </w:rPr>
        <w:br w:type="page"/>
      </w:r>
    </w:p>
    <w:p w14:paraId="4B65E2D4" w14:textId="69C68F79" w:rsidR="00B20963" w:rsidRPr="00B20963" w:rsidRDefault="00B20963" w:rsidP="006839C6">
      <w:pPr>
        <w:pStyle w:val="Titre1"/>
      </w:pPr>
      <w:bookmarkStart w:id="47" w:name="_Toc111543465"/>
      <w:bookmarkStart w:id="48" w:name="_Toc189471776"/>
      <w:r w:rsidRPr="00B20963">
        <w:rPr>
          <w:lang w:eastAsia="fr-FR"/>
        </w:rPr>
        <w:lastRenderedPageBreak/>
        <w:t>ANNEXE </w:t>
      </w:r>
      <w:bookmarkStart w:id="49" w:name="_Toc111543466"/>
      <w:bookmarkEnd w:id="47"/>
      <w:r w:rsidR="00C948F8">
        <w:rPr>
          <w:lang w:eastAsia="fr-FR"/>
        </w:rPr>
        <w:t>4</w:t>
      </w:r>
      <w:r w:rsidR="00B85DB0">
        <w:t xml:space="preserve"> - </w:t>
      </w:r>
      <w:r w:rsidRPr="00B20963">
        <w:rPr>
          <w:lang w:eastAsia="fr-FR"/>
        </w:rPr>
        <w:t>Liste de sous-traitants ultérieurs</w:t>
      </w:r>
      <w:bookmarkEnd w:id="49"/>
      <w:bookmarkEnd w:id="48"/>
    </w:p>
    <w:p w14:paraId="0935AFCC" w14:textId="6DF7D805" w:rsidR="006839C6" w:rsidRDefault="006839C6" w:rsidP="006839C6">
      <w:pPr>
        <w:rPr>
          <w:lang w:eastAsia="fr-FR"/>
        </w:rPr>
      </w:pPr>
      <w:r w:rsidRPr="006839C6">
        <w:rPr>
          <w:lang w:eastAsia="fr-FR"/>
        </w:rPr>
        <w:t>La présente annexe doit être complétée en cas d’autorisation spécifique de sous-traitants ultérieurs.</w:t>
      </w:r>
    </w:p>
    <w:p w14:paraId="5062251B" w14:textId="2C31AFE5" w:rsidR="006839C6" w:rsidRDefault="006839C6" w:rsidP="006839C6">
      <w:pPr>
        <w:rPr>
          <w:lang w:eastAsia="fr-FR"/>
        </w:rPr>
      </w:pPr>
      <w:r w:rsidRPr="00776775">
        <w:rPr>
          <w:lang w:eastAsia="fr-FR"/>
        </w:rPr>
        <w:t>Le responsable du traitement a autorisé le recours aux sous-traitants ultérieurs suivants:</w:t>
      </w:r>
    </w:p>
    <w:tbl>
      <w:tblPr>
        <w:tblStyle w:val="Grilledutableau"/>
        <w:tblW w:w="0" w:type="auto"/>
        <w:tblLook w:val="04A0" w:firstRow="1" w:lastRow="0" w:firstColumn="1" w:lastColumn="0" w:noHBand="0" w:noVBand="1"/>
      </w:tblPr>
      <w:tblGrid>
        <w:gridCol w:w="1413"/>
        <w:gridCol w:w="7649"/>
      </w:tblGrid>
      <w:tr w:rsidR="006839C6" w14:paraId="08792BB5" w14:textId="77777777" w:rsidTr="003844BA">
        <w:trPr>
          <w:trHeight w:val="1835"/>
        </w:trPr>
        <w:tc>
          <w:tcPr>
            <w:tcW w:w="1413" w:type="dxa"/>
            <w:shd w:val="clear" w:color="auto" w:fill="DEEAF6" w:themeFill="accent1" w:themeFillTint="33"/>
            <w:vAlign w:val="center"/>
          </w:tcPr>
          <w:p w14:paraId="60365DD7" w14:textId="77777777" w:rsidR="006839C6" w:rsidRPr="00776775" w:rsidRDefault="006839C6" w:rsidP="003844BA">
            <w:pPr>
              <w:spacing w:after="0" w:line="240" w:lineRule="auto"/>
              <w:jc w:val="center"/>
              <w:rPr>
                <w:b/>
              </w:rPr>
            </w:pPr>
            <w:r w:rsidRPr="00776775">
              <w:rPr>
                <w:b/>
              </w:rPr>
              <w:t>Sous-traitant ultérieur n°1</w:t>
            </w:r>
          </w:p>
        </w:tc>
        <w:tc>
          <w:tcPr>
            <w:tcW w:w="7649" w:type="dxa"/>
            <w:vAlign w:val="center"/>
          </w:tcPr>
          <w:p w14:paraId="20BAE390" w14:textId="77777777" w:rsidR="006839C6" w:rsidRDefault="006839C6" w:rsidP="003844BA">
            <w:pPr>
              <w:spacing w:before="80" w:after="80" w:line="240" w:lineRule="auto"/>
            </w:pPr>
            <w:r>
              <w:t xml:space="preserve">Nom : </w:t>
            </w:r>
          </w:p>
          <w:p w14:paraId="3CB8D8B7" w14:textId="77777777" w:rsidR="006839C6" w:rsidRDefault="006839C6" w:rsidP="003844BA">
            <w:pPr>
              <w:spacing w:before="80" w:after="80" w:line="240" w:lineRule="auto"/>
            </w:pPr>
            <w:r>
              <w:t xml:space="preserve">Adresse : </w:t>
            </w:r>
          </w:p>
          <w:p w14:paraId="1A5EB04F" w14:textId="77777777" w:rsidR="006839C6" w:rsidRDefault="006839C6" w:rsidP="003844BA">
            <w:pPr>
              <w:spacing w:before="80" w:after="80" w:line="240" w:lineRule="auto"/>
            </w:pPr>
            <w:r w:rsidRPr="00776775">
              <w:t>Nom, fonction et coordonnées de la personne de contact:</w:t>
            </w:r>
          </w:p>
          <w:p w14:paraId="3D9E99A5" w14:textId="77777777" w:rsidR="006839C6" w:rsidRDefault="006839C6" w:rsidP="003844BA">
            <w:pPr>
              <w:spacing w:before="80" w:after="80" w:line="240" w:lineRule="auto"/>
            </w:pPr>
            <w:r w:rsidRPr="00776775">
              <w:t>Description du traitement</w:t>
            </w:r>
            <w:r>
              <w:t xml:space="preserve"> : </w:t>
            </w:r>
          </w:p>
        </w:tc>
      </w:tr>
      <w:tr w:rsidR="006839C6" w14:paraId="40DBC9CD" w14:textId="77777777" w:rsidTr="003844BA">
        <w:trPr>
          <w:trHeight w:val="1976"/>
        </w:trPr>
        <w:tc>
          <w:tcPr>
            <w:tcW w:w="1413" w:type="dxa"/>
            <w:shd w:val="clear" w:color="auto" w:fill="DEEAF6" w:themeFill="accent1" w:themeFillTint="33"/>
            <w:vAlign w:val="center"/>
          </w:tcPr>
          <w:p w14:paraId="2B8E6D49" w14:textId="77777777" w:rsidR="006839C6" w:rsidRPr="00776775" w:rsidRDefault="006839C6" w:rsidP="003844BA">
            <w:pPr>
              <w:spacing w:after="0" w:line="240" w:lineRule="auto"/>
              <w:jc w:val="center"/>
              <w:rPr>
                <w:b/>
              </w:rPr>
            </w:pPr>
            <w:r w:rsidRPr="00776775">
              <w:rPr>
                <w:b/>
              </w:rPr>
              <w:t>Sous-traitant ultérieur n°2</w:t>
            </w:r>
          </w:p>
        </w:tc>
        <w:tc>
          <w:tcPr>
            <w:tcW w:w="7649" w:type="dxa"/>
            <w:vAlign w:val="center"/>
          </w:tcPr>
          <w:p w14:paraId="12035BA5" w14:textId="77777777" w:rsidR="006839C6" w:rsidRDefault="006839C6" w:rsidP="003844BA">
            <w:pPr>
              <w:spacing w:before="80" w:after="80" w:line="240" w:lineRule="auto"/>
            </w:pPr>
            <w:r>
              <w:t xml:space="preserve">Nom : </w:t>
            </w:r>
          </w:p>
          <w:p w14:paraId="25DF7F6B" w14:textId="77777777" w:rsidR="006839C6" w:rsidRDefault="006839C6" w:rsidP="003844BA">
            <w:pPr>
              <w:spacing w:before="80" w:after="80" w:line="240" w:lineRule="auto"/>
            </w:pPr>
            <w:r>
              <w:t xml:space="preserve">Adresse : </w:t>
            </w:r>
          </w:p>
          <w:p w14:paraId="0A27E160" w14:textId="77777777" w:rsidR="006839C6" w:rsidRDefault="006839C6" w:rsidP="003844BA">
            <w:pPr>
              <w:spacing w:before="80" w:after="80" w:line="240" w:lineRule="auto"/>
            </w:pPr>
            <w:r>
              <w:t>Nom, fonction et coordonnées de la personne de contact:</w:t>
            </w:r>
          </w:p>
          <w:p w14:paraId="36FDC783" w14:textId="77777777" w:rsidR="006839C6" w:rsidRDefault="006839C6" w:rsidP="003844BA">
            <w:pPr>
              <w:spacing w:before="80" w:after="80" w:line="240" w:lineRule="auto"/>
            </w:pPr>
            <w:r>
              <w:t>Description du traitement :</w:t>
            </w:r>
          </w:p>
        </w:tc>
      </w:tr>
      <w:tr w:rsidR="006839C6" w14:paraId="744E9003" w14:textId="77777777" w:rsidTr="003844BA">
        <w:trPr>
          <w:trHeight w:val="1975"/>
        </w:trPr>
        <w:tc>
          <w:tcPr>
            <w:tcW w:w="1413" w:type="dxa"/>
            <w:shd w:val="clear" w:color="auto" w:fill="DEEAF6" w:themeFill="accent1" w:themeFillTint="33"/>
            <w:vAlign w:val="center"/>
          </w:tcPr>
          <w:p w14:paraId="4AD995D0" w14:textId="77777777" w:rsidR="006839C6" w:rsidRPr="00776775" w:rsidRDefault="006839C6" w:rsidP="003844BA">
            <w:pPr>
              <w:spacing w:after="0" w:line="240" w:lineRule="auto"/>
              <w:jc w:val="center"/>
              <w:rPr>
                <w:b/>
              </w:rPr>
            </w:pPr>
            <w:r w:rsidRPr="00776775">
              <w:rPr>
                <w:b/>
              </w:rPr>
              <w:t>Sous-traitant ultérieur n°3</w:t>
            </w:r>
          </w:p>
        </w:tc>
        <w:tc>
          <w:tcPr>
            <w:tcW w:w="7649" w:type="dxa"/>
            <w:vAlign w:val="center"/>
          </w:tcPr>
          <w:p w14:paraId="18552C53" w14:textId="77777777" w:rsidR="006839C6" w:rsidRDefault="006839C6" w:rsidP="003844BA">
            <w:pPr>
              <w:spacing w:before="80" w:after="80" w:line="240" w:lineRule="auto"/>
            </w:pPr>
            <w:r>
              <w:t xml:space="preserve">Nom : </w:t>
            </w:r>
          </w:p>
          <w:p w14:paraId="169224E0" w14:textId="77777777" w:rsidR="006839C6" w:rsidRDefault="006839C6" w:rsidP="003844BA">
            <w:pPr>
              <w:spacing w:before="80" w:after="80" w:line="240" w:lineRule="auto"/>
            </w:pPr>
            <w:r>
              <w:t xml:space="preserve">Adresse : </w:t>
            </w:r>
          </w:p>
          <w:p w14:paraId="7F9D6C1B" w14:textId="77777777" w:rsidR="006839C6" w:rsidRDefault="006839C6" w:rsidP="003844BA">
            <w:pPr>
              <w:spacing w:before="80" w:after="80" w:line="240" w:lineRule="auto"/>
            </w:pPr>
            <w:r w:rsidRPr="00776775">
              <w:t>Nom, fonction et coordonnées de la personne de contact:</w:t>
            </w:r>
          </w:p>
          <w:p w14:paraId="554933A1" w14:textId="77777777" w:rsidR="006839C6" w:rsidRDefault="006839C6" w:rsidP="003844BA">
            <w:pPr>
              <w:spacing w:before="80" w:after="80" w:line="240" w:lineRule="auto"/>
            </w:pPr>
            <w:r w:rsidRPr="00776775">
              <w:t>Description du traitement</w:t>
            </w:r>
            <w:r>
              <w:t> :</w:t>
            </w:r>
          </w:p>
        </w:tc>
      </w:tr>
    </w:tbl>
    <w:p w14:paraId="1AD06EC2" w14:textId="77777777" w:rsidR="00B20963" w:rsidRPr="00B20963" w:rsidRDefault="00B20963" w:rsidP="00EA76C0"/>
    <w:sectPr w:rsidR="00B20963" w:rsidRPr="00B20963" w:rsidSect="00391EF6">
      <w:footerReference w:type="default" r:id="rId11"/>
      <w:type w:val="continuous"/>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4E286" w14:textId="77777777" w:rsidR="0040515E" w:rsidRDefault="0040515E">
      <w:pPr>
        <w:spacing w:after="0" w:line="240" w:lineRule="auto"/>
      </w:pPr>
      <w:r>
        <w:separator/>
      </w:r>
    </w:p>
  </w:endnote>
  <w:endnote w:type="continuationSeparator" w:id="0">
    <w:p w14:paraId="3DD8911D" w14:textId="77777777" w:rsidR="0040515E" w:rsidRDefault="00405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52D90" w14:textId="31D1FB01" w:rsidR="0040515E" w:rsidRDefault="0040515E" w:rsidP="00391EF6">
    <w:pPr>
      <w:pStyle w:val="Pieddepag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6E18C" w14:textId="4BA3B645" w:rsidR="0040515E" w:rsidRDefault="0040515E" w:rsidP="00391EF6">
    <w:pPr>
      <w:pStyle w:val="Pieddepage"/>
      <w:jc w:val="right"/>
    </w:pPr>
    <w:r>
      <w:t xml:space="preserve">Annexe III </w:t>
    </w:r>
    <w:r w:rsidRPr="003844BA">
      <w:t>CCAP</w:t>
    </w:r>
    <w:r w:rsidRPr="003844BA">
      <w:ptab w:relativeTo="margin" w:alignment="center" w:leader="none"/>
    </w:r>
    <w:r>
      <w:t>Accord-cadre GPON</w:t>
    </w:r>
    <w:r w:rsidRPr="003844BA">
      <w:ptab w:relativeTo="margin" w:alignment="right" w:leader="none"/>
    </w:r>
    <w:r>
      <w:fldChar w:fldCharType="begin"/>
    </w:r>
    <w:r>
      <w:instrText>PAGE   \* MERGEFORMAT</w:instrText>
    </w:r>
    <w:r>
      <w:fldChar w:fldCharType="separate"/>
    </w:r>
    <w:r w:rsidR="00F30AD8">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7B1CC" w14:textId="77777777" w:rsidR="0040515E" w:rsidRDefault="0040515E">
      <w:pPr>
        <w:spacing w:after="0" w:line="240" w:lineRule="auto"/>
      </w:pPr>
      <w:r>
        <w:separator/>
      </w:r>
    </w:p>
  </w:footnote>
  <w:footnote w:type="continuationSeparator" w:id="0">
    <w:p w14:paraId="4F96712D" w14:textId="77777777" w:rsidR="0040515E" w:rsidRDefault="00405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03EF0" w14:textId="543F6A08" w:rsidR="0040515E" w:rsidRDefault="0040515E">
    <w:pPr>
      <w:pStyle w:val="En-tte"/>
    </w:pPr>
    <w:r>
      <w:rPr>
        <w:noProof/>
        <w:lang w:eastAsia="fr-FR"/>
      </w:rPr>
      <w:drawing>
        <wp:anchor distT="0" distB="9525" distL="114300" distR="114300" simplePos="0" relativeHeight="251658240" behindDoc="0" locked="0" layoutInCell="1" allowOverlap="1" wp14:anchorId="7DD81DC4" wp14:editId="66FAE482">
          <wp:simplePos x="0" y="0"/>
          <wp:positionH relativeFrom="column">
            <wp:posOffset>5004435</wp:posOffset>
          </wp:positionH>
          <wp:positionV relativeFrom="page">
            <wp:posOffset>334645</wp:posOffset>
          </wp:positionV>
          <wp:extent cx="759460" cy="614680"/>
          <wp:effectExtent l="0" t="0" r="0" b="0"/>
          <wp:wrapSquare wrapText="bothSides"/>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l="-182" t="-229" r="-182" b="-229"/>
                  <a:stretch>
                    <a:fillRect/>
                  </a:stretch>
                </pic:blipFill>
                <pic:spPr bwMode="auto">
                  <a:xfrm>
                    <a:off x="0" y="0"/>
                    <a:ext cx="759460" cy="614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inline distT="0" distB="0" distL="0" distR="0" wp14:anchorId="03CF5662" wp14:editId="1AC435EB">
          <wp:extent cx="923925" cy="66972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3144" cy="698148"/>
                  </a:xfrm>
                  <a:prstGeom prst="rect">
                    <a:avLst/>
                  </a:prstGeom>
                  <a:noFill/>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720" w:hanging="360"/>
      </w:pPr>
      <w:rPr>
        <w:rFonts w:ascii="Symbol" w:hAnsi="Symbol" w:cs="OpenSymbol"/>
        <w:sz w:val="20"/>
        <w:szCs w:val="24"/>
        <w:lang w:eastAsia="fr-FR"/>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sz w:val="20"/>
        <w:szCs w:val="24"/>
        <w:lang w:eastAsia="fr-FR"/>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sz w:val="20"/>
        <w:szCs w:val="24"/>
        <w:lang w:eastAsia="fr-FR"/>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AF58E5"/>
    <w:multiLevelType w:val="hybridMultilevel"/>
    <w:tmpl w:val="08CCCDF8"/>
    <w:lvl w:ilvl="0" w:tplc="AF12B60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CD53C06"/>
    <w:multiLevelType w:val="hybridMultilevel"/>
    <w:tmpl w:val="A00447E2"/>
    <w:lvl w:ilvl="0" w:tplc="934684BC">
      <w:numFmt w:val="bullet"/>
      <w:lvlText w:val="-"/>
      <w:lvlJc w:val="left"/>
      <w:pPr>
        <w:ind w:left="720" w:hanging="360"/>
      </w:pPr>
      <w:rPr>
        <w:rFonts w:ascii="Arial" w:eastAsia="Times New Roman" w:hAnsi="Arial" w:cs="Arial" w:hint="default"/>
        <w:u w:val="singl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C401E"/>
    <w:multiLevelType w:val="hybridMultilevel"/>
    <w:tmpl w:val="E9D89A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74F0358"/>
    <w:multiLevelType w:val="hybridMultilevel"/>
    <w:tmpl w:val="E6029C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2004B6"/>
    <w:multiLevelType w:val="hybridMultilevel"/>
    <w:tmpl w:val="D826C1C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A823F2"/>
    <w:multiLevelType w:val="hybridMultilevel"/>
    <w:tmpl w:val="7578DC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406A81"/>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A8426DF"/>
    <w:multiLevelType w:val="hybridMultilevel"/>
    <w:tmpl w:val="E9EED4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7CE5EFB"/>
    <w:multiLevelType w:val="hybridMultilevel"/>
    <w:tmpl w:val="CF848722"/>
    <w:lvl w:ilvl="0" w:tplc="3CBEC63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818756B"/>
    <w:multiLevelType w:val="hybridMultilevel"/>
    <w:tmpl w:val="30BE6E9A"/>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8"/>
  </w:num>
  <w:num w:numId="5">
    <w:abstractNumId w:val="4"/>
  </w:num>
  <w:num w:numId="6">
    <w:abstractNumId w:val="11"/>
  </w:num>
  <w:num w:numId="7">
    <w:abstractNumId w:val="14"/>
  </w:num>
  <w:num w:numId="8">
    <w:abstractNumId w:val="12"/>
  </w:num>
  <w:num w:numId="9">
    <w:abstractNumId w:val="7"/>
  </w:num>
  <w:num w:numId="10">
    <w:abstractNumId w:val="9"/>
  </w:num>
  <w:num w:numId="11">
    <w:abstractNumId w:val="3"/>
  </w:num>
  <w:num w:numId="12">
    <w:abstractNumId w:val="13"/>
  </w:num>
  <w:num w:numId="13">
    <w:abstractNumId w:val="6"/>
  </w:num>
  <w:num w:numId="14">
    <w:abstractNumId w:val="10"/>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ctiveWritingStyle w:appName="MSWord" w:lang="fr-FR" w:vendorID="64" w:dllVersion="131078" w:nlCheck="1" w:checkStyle="0"/>
  <w:proofState w:spelling="clean" w:grammar="clean"/>
  <w:stylePaneFormatFilter w:val="0020" w:allStyles="0" w:customStyles="0" w:latentStyles="0" w:stylesInUse="0" w:headingStyles="1"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5F2"/>
    <w:rsid w:val="00024312"/>
    <w:rsid w:val="000379EA"/>
    <w:rsid w:val="000A61C0"/>
    <w:rsid w:val="000C247B"/>
    <w:rsid w:val="000C523F"/>
    <w:rsid w:val="000D3694"/>
    <w:rsid w:val="00175D42"/>
    <w:rsid w:val="00186590"/>
    <w:rsid w:val="001A362E"/>
    <w:rsid w:val="001E23EE"/>
    <w:rsid w:val="001E6481"/>
    <w:rsid w:val="001F7BFD"/>
    <w:rsid w:val="0021686A"/>
    <w:rsid w:val="00251B7A"/>
    <w:rsid w:val="00275DF5"/>
    <w:rsid w:val="00293578"/>
    <w:rsid w:val="002945EE"/>
    <w:rsid w:val="002A33B9"/>
    <w:rsid w:val="002B3F0A"/>
    <w:rsid w:val="002E6062"/>
    <w:rsid w:val="002E7ABC"/>
    <w:rsid w:val="002F52E5"/>
    <w:rsid w:val="00306A4D"/>
    <w:rsid w:val="00326635"/>
    <w:rsid w:val="0033370F"/>
    <w:rsid w:val="003371DE"/>
    <w:rsid w:val="00345B38"/>
    <w:rsid w:val="00347D58"/>
    <w:rsid w:val="003844BA"/>
    <w:rsid w:val="00391EF6"/>
    <w:rsid w:val="003A0FB3"/>
    <w:rsid w:val="003B14A7"/>
    <w:rsid w:val="003B50AE"/>
    <w:rsid w:val="003F1FD4"/>
    <w:rsid w:val="0040515E"/>
    <w:rsid w:val="00406507"/>
    <w:rsid w:val="004235F3"/>
    <w:rsid w:val="00426036"/>
    <w:rsid w:val="00430058"/>
    <w:rsid w:val="00437249"/>
    <w:rsid w:val="0046284D"/>
    <w:rsid w:val="0047256F"/>
    <w:rsid w:val="0047441B"/>
    <w:rsid w:val="004C7279"/>
    <w:rsid w:val="004D185E"/>
    <w:rsid w:val="004E3ECC"/>
    <w:rsid w:val="004F4D05"/>
    <w:rsid w:val="004F6B7D"/>
    <w:rsid w:val="00526961"/>
    <w:rsid w:val="00531C16"/>
    <w:rsid w:val="00532C27"/>
    <w:rsid w:val="00555578"/>
    <w:rsid w:val="0057479D"/>
    <w:rsid w:val="005B4E26"/>
    <w:rsid w:val="005B7144"/>
    <w:rsid w:val="00613F38"/>
    <w:rsid w:val="00644C89"/>
    <w:rsid w:val="006839C6"/>
    <w:rsid w:val="00690C41"/>
    <w:rsid w:val="006C0B4B"/>
    <w:rsid w:val="006C5FBE"/>
    <w:rsid w:val="006D3C75"/>
    <w:rsid w:val="006E7649"/>
    <w:rsid w:val="00730199"/>
    <w:rsid w:val="00732A46"/>
    <w:rsid w:val="007826B9"/>
    <w:rsid w:val="00797D7C"/>
    <w:rsid w:val="007B361D"/>
    <w:rsid w:val="00842836"/>
    <w:rsid w:val="00855DDF"/>
    <w:rsid w:val="00857BA2"/>
    <w:rsid w:val="00882187"/>
    <w:rsid w:val="008965D9"/>
    <w:rsid w:val="008B68D0"/>
    <w:rsid w:val="008E2A5E"/>
    <w:rsid w:val="008F7D14"/>
    <w:rsid w:val="0093551B"/>
    <w:rsid w:val="00994D22"/>
    <w:rsid w:val="009A31F6"/>
    <w:rsid w:val="009A61F3"/>
    <w:rsid w:val="009F7831"/>
    <w:rsid w:val="00A01009"/>
    <w:rsid w:val="00A6240A"/>
    <w:rsid w:val="00A84309"/>
    <w:rsid w:val="00AA5BF4"/>
    <w:rsid w:val="00AB22E2"/>
    <w:rsid w:val="00AC1B76"/>
    <w:rsid w:val="00AD71C5"/>
    <w:rsid w:val="00B20963"/>
    <w:rsid w:val="00B85DB0"/>
    <w:rsid w:val="00BA4C31"/>
    <w:rsid w:val="00C04192"/>
    <w:rsid w:val="00C42CC8"/>
    <w:rsid w:val="00C948F8"/>
    <w:rsid w:val="00C954D6"/>
    <w:rsid w:val="00CC14B7"/>
    <w:rsid w:val="00CD0935"/>
    <w:rsid w:val="00CD5AA0"/>
    <w:rsid w:val="00CD5E11"/>
    <w:rsid w:val="00D07497"/>
    <w:rsid w:val="00D63044"/>
    <w:rsid w:val="00DA75E6"/>
    <w:rsid w:val="00DB5F33"/>
    <w:rsid w:val="00DD25F2"/>
    <w:rsid w:val="00DE6A14"/>
    <w:rsid w:val="00E1076A"/>
    <w:rsid w:val="00E16929"/>
    <w:rsid w:val="00E30479"/>
    <w:rsid w:val="00E352E4"/>
    <w:rsid w:val="00E44FF3"/>
    <w:rsid w:val="00E56990"/>
    <w:rsid w:val="00E67FAC"/>
    <w:rsid w:val="00E75123"/>
    <w:rsid w:val="00E8352F"/>
    <w:rsid w:val="00E91E35"/>
    <w:rsid w:val="00E96FAF"/>
    <w:rsid w:val="00EA76C0"/>
    <w:rsid w:val="00EB01DE"/>
    <w:rsid w:val="00ED57D0"/>
    <w:rsid w:val="00F158D3"/>
    <w:rsid w:val="00F25486"/>
    <w:rsid w:val="00F30AD8"/>
    <w:rsid w:val="00F41FC6"/>
    <w:rsid w:val="00F437D6"/>
    <w:rsid w:val="00F5003E"/>
    <w:rsid w:val="00F66139"/>
    <w:rsid w:val="00F7141B"/>
    <w:rsid w:val="00F84801"/>
    <w:rsid w:val="00F86DEE"/>
    <w:rsid w:val="00FA72FE"/>
    <w:rsid w:val="00FF25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oNotEmbedSmartTags/>
  <w:decimalSymbol w:val=","/>
  <w:listSeparator w:val=";"/>
  <w14:docId w14:val="6BA5DF2A"/>
  <w15:chartTrackingRefBased/>
  <w15:docId w15:val="{75A5662D-9DA2-40E2-B342-6390A6E5D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25C7"/>
    <w:pPr>
      <w:suppressAutoHyphens/>
      <w:spacing w:after="160" w:line="252" w:lineRule="auto"/>
      <w:jc w:val="both"/>
    </w:pPr>
    <w:rPr>
      <w:rFonts w:ascii="Arial" w:eastAsia="Calibri" w:hAnsi="Arial" w:cs="Calibri"/>
      <w:sz w:val="22"/>
      <w:szCs w:val="22"/>
      <w:lang w:eastAsia="zh-CN"/>
    </w:rPr>
  </w:style>
  <w:style w:type="paragraph" w:styleId="Titre1">
    <w:name w:val="heading 1"/>
    <w:next w:val="LO-Normal"/>
    <w:qFormat/>
    <w:rsid w:val="00186590"/>
    <w:pPr>
      <w:keepNext/>
      <w:keepLines/>
      <w:widowControl w:val="0"/>
      <w:numPr>
        <w:numId w:val="1"/>
      </w:numPr>
      <w:pBdr>
        <w:top w:val="single" w:sz="12" w:space="4" w:color="0070C0"/>
        <w:bottom w:val="single" w:sz="12" w:space="4" w:color="0070C0"/>
      </w:pBdr>
      <w:suppressAutoHyphens/>
      <w:spacing w:before="240" w:after="240"/>
      <w:ind w:left="360" w:hanging="360"/>
      <w:jc w:val="center"/>
      <w:outlineLvl w:val="0"/>
    </w:pPr>
    <w:rPr>
      <w:rFonts w:ascii="arial gras" w:hAnsi="arial gras" w:cs="Arial"/>
      <w:b/>
      <w:caps/>
      <w:color w:val="000000" w:themeColor="text1"/>
      <w:sz w:val="28"/>
      <w:szCs w:val="32"/>
      <w:lang w:eastAsia="zh-CN" w:bidi="hi-IN"/>
    </w:rPr>
  </w:style>
  <w:style w:type="paragraph" w:styleId="Titre2">
    <w:name w:val="heading 2"/>
    <w:basedOn w:val="LO-Normal"/>
    <w:next w:val="LO-Normal"/>
    <w:qFormat/>
    <w:rsid w:val="00186590"/>
    <w:pPr>
      <w:keepNext/>
      <w:keepLines/>
      <w:numPr>
        <w:ilvl w:val="1"/>
        <w:numId w:val="1"/>
      </w:numPr>
      <w:spacing w:before="240" w:after="240"/>
      <w:jc w:val="left"/>
      <w:outlineLvl w:val="1"/>
    </w:pPr>
    <w:rPr>
      <w:rFonts w:eastAsia="Times New Roman"/>
      <w:b/>
      <w:color w:val="auto"/>
      <w:sz w:val="24"/>
      <w:szCs w:val="26"/>
    </w:rPr>
  </w:style>
  <w:style w:type="paragraph" w:styleId="Titre3">
    <w:name w:val="heading 3"/>
    <w:basedOn w:val="Normal"/>
    <w:next w:val="Normal"/>
    <w:link w:val="Titre3Car"/>
    <w:uiPriority w:val="9"/>
    <w:unhideWhenUsed/>
    <w:qFormat/>
    <w:rsid w:val="003B14A7"/>
    <w:pPr>
      <w:keepNext/>
      <w:spacing w:before="240" w:after="240" w:line="240" w:lineRule="auto"/>
      <w:ind w:firstLine="709"/>
      <w:outlineLvl w:val="2"/>
    </w:pPr>
    <w:rPr>
      <w:rFonts w:eastAsia="Times New Roman" w:cs="Times New Roman"/>
      <w:b/>
      <w:bCs/>
      <w: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sz w:val="20"/>
      <w:szCs w:val="24"/>
      <w:lang w:eastAsia="fr-FR"/>
    </w:rPr>
  </w:style>
  <w:style w:type="character" w:customStyle="1" w:styleId="WW8Num2z1">
    <w:name w:val="WW8Num2z1"/>
    <w:rPr>
      <w:rFonts w:ascii="OpenSymbol" w:hAnsi="OpenSymbol" w:cs="OpenSymbol"/>
    </w:rPr>
  </w:style>
  <w:style w:type="character" w:customStyle="1" w:styleId="WW8Num3z0">
    <w:name w:val="WW8Num3z0"/>
    <w:rPr>
      <w:rFonts w:ascii="Times New Roman" w:hAnsi="Times New Roman" w:cs="Times New Roman"/>
      <w:sz w:val="24"/>
      <w:szCs w:val="24"/>
      <w:highlight w:val="yellow"/>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Policepardfaut3">
    <w:name w:val="Police par défaut3"/>
  </w:style>
  <w:style w:type="character" w:customStyle="1" w:styleId="Policepardfaut2">
    <w:name w:val="Police par défaut2"/>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oj-super">
    <w:name w:val="oj-super"/>
  </w:style>
  <w:style w:type="character" w:customStyle="1" w:styleId="oj-italic">
    <w:name w:val="oj-italic"/>
  </w:style>
  <w:style w:type="character" w:customStyle="1" w:styleId="oj-bold">
    <w:name w:val="oj-bold"/>
  </w:style>
  <w:style w:type="character" w:customStyle="1" w:styleId="Marquedecommentaire1">
    <w:name w:val="Marque de commentaire1"/>
    <w:rPr>
      <w:sz w:val="16"/>
      <w:szCs w:val="16"/>
    </w:rPr>
  </w:style>
  <w:style w:type="character" w:customStyle="1" w:styleId="WWCharLFO13LVL1">
    <w:name w:val="WW_CharLFO13LVL1"/>
    <w:rPr>
      <w:rFonts w:ascii="OpenSymbol" w:eastAsia="OpenSymbol" w:hAnsi="OpenSymbol" w:cs="OpenSymbol"/>
    </w:rPr>
  </w:style>
  <w:style w:type="character" w:customStyle="1" w:styleId="WWCharLFO13LVL2">
    <w:name w:val="WW_CharLFO13LVL2"/>
    <w:rPr>
      <w:rFonts w:ascii="OpenSymbol" w:eastAsia="OpenSymbol" w:hAnsi="OpenSymbol" w:cs="OpenSymbol"/>
    </w:rPr>
  </w:style>
  <w:style w:type="character" w:customStyle="1" w:styleId="WWCharLFO13LVL3">
    <w:name w:val="WW_CharLFO13LVL3"/>
    <w:rPr>
      <w:rFonts w:ascii="OpenSymbol" w:eastAsia="OpenSymbol" w:hAnsi="OpenSymbol" w:cs="OpenSymbol"/>
    </w:rPr>
  </w:style>
  <w:style w:type="character" w:customStyle="1" w:styleId="WWCharLFO13LVL4">
    <w:name w:val="WW_CharLFO13LVL4"/>
    <w:rPr>
      <w:rFonts w:ascii="OpenSymbol" w:eastAsia="OpenSymbol" w:hAnsi="OpenSymbol" w:cs="OpenSymbol"/>
    </w:rPr>
  </w:style>
  <w:style w:type="character" w:customStyle="1" w:styleId="WWCharLFO13LVL5">
    <w:name w:val="WW_CharLFO13LVL5"/>
    <w:rPr>
      <w:rFonts w:ascii="OpenSymbol" w:eastAsia="OpenSymbol" w:hAnsi="OpenSymbol" w:cs="OpenSymbol"/>
    </w:rPr>
  </w:style>
  <w:style w:type="character" w:customStyle="1" w:styleId="WWCharLFO13LVL6">
    <w:name w:val="WW_CharLFO13LVL6"/>
    <w:rPr>
      <w:rFonts w:ascii="OpenSymbol" w:eastAsia="OpenSymbol" w:hAnsi="OpenSymbol" w:cs="OpenSymbol"/>
    </w:rPr>
  </w:style>
  <w:style w:type="character" w:customStyle="1" w:styleId="WWCharLFO13LVL7">
    <w:name w:val="WW_CharLFO13LVL7"/>
    <w:rPr>
      <w:rFonts w:ascii="OpenSymbol" w:eastAsia="OpenSymbol" w:hAnsi="OpenSymbol" w:cs="OpenSymbol"/>
    </w:rPr>
  </w:style>
  <w:style w:type="character" w:customStyle="1" w:styleId="WWCharLFO13LVL8">
    <w:name w:val="WW_CharLFO13LVL8"/>
    <w:rPr>
      <w:rFonts w:ascii="OpenSymbol" w:eastAsia="OpenSymbol" w:hAnsi="OpenSymbol" w:cs="OpenSymbol"/>
    </w:rPr>
  </w:style>
  <w:style w:type="character" w:customStyle="1" w:styleId="WWCharLFO13LVL9">
    <w:name w:val="WW_CharLFO13LVL9"/>
    <w:rPr>
      <w:rFonts w:ascii="OpenSymbol" w:eastAsia="OpenSymbol" w:hAnsi="OpenSymbol" w:cs="OpenSymbol"/>
    </w:rPr>
  </w:style>
  <w:style w:type="character" w:customStyle="1" w:styleId="TextedebullesCar">
    <w:name w:val="Texte de bulles Car"/>
    <w:rPr>
      <w:rFonts w:ascii="Segoe UI" w:eastAsia="Calibri" w:hAnsi="Segoe UI" w:cs="Segoe UI"/>
      <w:sz w:val="18"/>
      <w:szCs w:val="18"/>
      <w:lang w:eastAsia="zh-CN"/>
    </w:rPr>
  </w:style>
  <w:style w:type="character" w:customStyle="1" w:styleId="NotedebasdepageCar">
    <w:name w:val="Note de bas de page Car"/>
    <w:basedOn w:val="Policepardfaut2"/>
  </w:style>
  <w:style w:type="character" w:customStyle="1" w:styleId="Caractresdenotedebasdepage">
    <w:name w:val="Caractères de note de bas de page"/>
    <w:rPr>
      <w:vertAlign w:val="superscript"/>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Marquedecommentaire2">
    <w:name w:val="Marque de commentaire2"/>
    <w:rPr>
      <w:sz w:val="16"/>
      <w:szCs w:val="16"/>
    </w:rPr>
  </w:style>
  <w:style w:type="character" w:customStyle="1" w:styleId="CommentaireCar">
    <w:name w:val="Commentaire Car"/>
    <w:rPr>
      <w:rFonts w:ascii="Calibri" w:eastAsia="Calibri" w:hAnsi="Calibri" w:cs="Calibri"/>
      <w:lang w:eastAsia="zh-CN"/>
    </w:rPr>
  </w:style>
  <w:style w:type="character" w:customStyle="1" w:styleId="ObjetducommentaireCar">
    <w:name w:val="Objet du commentaire Car"/>
    <w:rPr>
      <w:rFonts w:ascii="Calibri" w:eastAsia="Calibri" w:hAnsi="Calibri" w:cs="Calibri"/>
      <w:b/>
      <w:bCs/>
      <w:lang w:eastAsia="zh-CN"/>
    </w:rPr>
  </w:style>
  <w:style w:type="character" w:styleId="Appelnotedebasdep">
    <w:name w:val="footnote reference"/>
    <w:rPr>
      <w:vertAlign w:val="superscript"/>
    </w:rPr>
  </w:style>
  <w:style w:type="character" w:styleId="Numrodeligne">
    <w:name w:val="line numbe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LO-Normal">
    <w:name w:val="LO-Normal"/>
    <w:pPr>
      <w:widowControl w:val="0"/>
      <w:suppressAutoHyphens/>
      <w:spacing w:after="5"/>
      <w:ind w:left="10" w:hanging="10"/>
      <w:jc w:val="both"/>
    </w:pPr>
    <w:rPr>
      <w:rFonts w:ascii="Arial" w:eastAsia="Arial" w:hAnsi="Arial" w:cs="Arial"/>
      <w:color w:val="000000"/>
      <w:szCs w:val="24"/>
      <w:lang w:eastAsia="zh-CN" w:bidi="hi-IN"/>
    </w:rPr>
  </w:style>
  <w:style w:type="paragraph" w:customStyle="1" w:styleId="Titre20">
    <w:name w:val="Titre2"/>
    <w:basedOn w:val="Normal"/>
    <w:next w:val="Corpsdetexte"/>
    <w:pPr>
      <w:keepNext/>
      <w:spacing w:before="240" w:after="120"/>
    </w:pPr>
    <w:rPr>
      <w:rFonts w:ascii="Liberation Sans" w:eastAsia="Microsoft YaHei" w:hAnsi="Liberation Sans" w:cs="Mangal"/>
      <w:sz w:val="28"/>
      <w:szCs w:val="28"/>
    </w:rPr>
  </w:style>
  <w:style w:type="paragraph" w:customStyle="1" w:styleId="Titre10">
    <w:name w:val="Titre1"/>
    <w:basedOn w:val="Normal"/>
    <w:next w:val="Corpsdetexte"/>
    <w:pPr>
      <w:keepNext/>
      <w:spacing w:before="240" w:after="120"/>
    </w:pPr>
    <w:rPr>
      <w:rFonts w:ascii="Liberation Sans" w:eastAsia="Microsoft YaHei" w:hAnsi="Liberation Sans" w:cs="Mangal"/>
      <w:sz w:val="28"/>
      <w:szCs w:val="28"/>
    </w:rPr>
  </w:style>
  <w:style w:type="paragraph" w:customStyle="1" w:styleId="Livre">
    <w:name w:val="Livre"/>
    <w:basedOn w:val="Normal"/>
    <w:rPr>
      <w:b/>
    </w:rPr>
  </w:style>
  <w:style w:type="paragraph" w:customStyle="1" w:styleId="oj-doc-ti">
    <w:name w:val="oj-doc-ti"/>
    <w:basedOn w:val="Normal"/>
    <w:pPr>
      <w:spacing w:before="280" w:after="280" w:line="240" w:lineRule="auto"/>
    </w:pPr>
    <w:rPr>
      <w:rFonts w:ascii="Times New Roman" w:eastAsia="Times New Roman" w:hAnsi="Times New Roman" w:cs="Times New Roman"/>
      <w:sz w:val="24"/>
      <w:szCs w:val="24"/>
    </w:rPr>
  </w:style>
  <w:style w:type="paragraph" w:customStyle="1" w:styleId="oj-normal">
    <w:name w:val="oj-normal"/>
    <w:basedOn w:val="Normal"/>
    <w:pPr>
      <w:spacing w:before="280" w:after="280" w:line="240" w:lineRule="auto"/>
    </w:pPr>
    <w:rPr>
      <w:rFonts w:ascii="Times New Roman" w:eastAsia="Times New Roman" w:hAnsi="Times New Roman" w:cs="Times New Roman"/>
      <w:sz w:val="24"/>
      <w:szCs w:val="24"/>
    </w:rPr>
  </w:style>
  <w:style w:type="paragraph" w:customStyle="1" w:styleId="oj-ti-art">
    <w:name w:val="oj-ti-art"/>
    <w:basedOn w:val="Normal"/>
    <w:pPr>
      <w:spacing w:before="280" w:after="280" w:line="240" w:lineRule="auto"/>
    </w:pPr>
    <w:rPr>
      <w:rFonts w:ascii="Times New Roman" w:eastAsia="Times New Roman" w:hAnsi="Times New Roman" w:cs="Times New Roman"/>
      <w:sz w:val="24"/>
      <w:szCs w:val="24"/>
    </w:rPr>
  </w:style>
  <w:style w:type="paragraph" w:customStyle="1" w:styleId="oj-signatory">
    <w:name w:val="oj-signatory"/>
    <w:basedOn w:val="Normal"/>
    <w:pPr>
      <w:spacing w:before="280" w:after="280" w:line="240" w:lineRule="auto"/>
    </w:pPr>
    <w:rPr>
      <w:rFonts w:ascii="Times New Roman" w:eastAsia="Times New Roman" w:hAnsi="Times New Roman" w:cs="Times New Roman"/>
      <w:sz w:val="24"/>
      <w:szCs w:val="24"/>
    </w:rPr>
  </w:style>
  <w:style w:type="paragraph" w:customStyle="1" w:styleId="oj-note">
    <w:name w:val="oj-note"/>
    <w:basedOn w:val="Normal"/>
    <w:pPr>
      <w:spacing w:before="280" w:after="280" w:line="240" w:lineRule="auto"/>
    </w:pPr>
    <w:rPr>
      <w:rFonts w:ascii="Times New Roman" w:eastAsia="Times New Roman" w:hAnsi="Times New Roman" w:cs="Times New Roman"/>
      <w:sz w:val="24"/>
      <w:szCs w:val="24"/>
    </w:rPr>
  </w:style>
  <w:style w:type="paragraph" w:customStyle="1" w:styleId="oj-ti-grseq-1">
    <w:name w:val="oj-ti-grseq-1"/>
    <w:basedOn w:val="Normal"/>
    <w:pPr>
      <w:spacing w:before="280" w:after="280" w:line="240" w:lineRule="auto"/>
    </w:pPr>
    <w:rPr>
      <w:rFonts w:ascii="Times New Roman" w:eastAsia="Times New Roman" w:hAnsi="Times New Roman" w:cs="Times New Roman"/>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Textedebulles">
    <w:name w:val="Balloon Text"/>
    <w:basedOn w:val="Normal"/>
    <w:pPr>
      <w:spacing w:after="0" w:line="240" w:lineRule="auto"/>
    </w:pPr>
    <w:rPr>
      <w:rFonts w:ascii="Segoe UI" w:hAnsi="Segoe UI" w:cs="Segoe UI"/>
      <w:sz w:val="18"/>
      <w:szCs w:val="18"/>
    </w:rPr>
  </w:style>
  <w:style w:type="paragraph" w:styleId="Notedebasdepage">
    <w:name w:val="footnote text"/>
    <w:basedOn w:val="Normal"/>
    <w:pPr>
      <w:suppressAutoHyphens w:val="0"/>
      <w:spacing w:after="0" w:line="240" w:lineRule="auto"/>
    </w:pPr>
    <w:rPr>
      <w:rFonts w:ascii="Times New Roman" w:eastAsia="Times New Roman" w:hAnsi="Times New Roman" w:cs="Times New Roman"/>
      <w:sz w:val="20"/>
      <w:szCs w:val="20"/>
    </w:rPr>
  </w:style>
  <w:style w:type="paragraph" w:styleId="NormalWeb">
    <w:name w:val="Normal (Web)"/>
    <w:basedOn w:val="Normal"/>
    <w:pPr>
      <w:suppressAutoHyphens w:val="0"/>
      <w:spacing w:before="280" w:after="280" w:line="240" w:lineRule="auto"/>
    </w:pPr>
    <w:rPr>
      <w:rFonts w:ascii="Times New Roman" w:eastAsia="Times New Roman" w:hAnsi="Times New Roman" w:cs="Times New Roman"/>
      <w:sz w:val="24"/>
      <w:szCs w:val="24"/>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table" w:styleId="Grilledutableau">
    <w:name w:val="Table Grid"/>
    <w:basedOn w:val="TableauNormal"/>
    <w:uiPriority w:val="39"/>
    <w:rsid w:val="00CC1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75D42"/>
    <w:rPr>
      <w:rFonts w:ascii="Calibri" w:eastAsia="Calibri" w:hAnsi="Calibri" w:cs="Calibri"/>
      <w:sz w:val="22"/>
      <w:szCs w:val="22"/>
      <w:lang w:eastAsia="zh-CN"/>
    </w:rPr>
  </w:style>
  <w:style w:type="paragraph" w:customStyle="1" w:styleId="Style1">
    <w:name w:val="Style1"/>
    <w:basedOn w:val="Normal"/>
    <w:link w:val="Style1Car"/>
    <w:qFormat/>
    <w:rsid w:val="004F6B7D"/>
    <w:rPr>
      <w:b/>
      <w:bCs/>
    </w:rPr>
  </w:style>
  <w:style w:type="paragraph" w:styleId="TM1">
    <w:name w:val="toc 1"/>
    <w:basedOn w:val="Normal"/>
    <w:next w:val="Normal"/>
    <w:autoRedefine/>
    <w:uiPriority w:val="39"/>
    <w:unhideWhenUsed/>
    <w:rsid w:val="004F6B7D"/>
    <w:pPr>
      <w:spacing w:before="120" w:after="120"/>
      <w:jc w:val="left"/>
    </w:pPr>
    <w:rPr>
      <w:rFonts w:asciiTheme="minorHAnsi" w:hAnsiTheme="minorHAnsi" w:cstheme="minorHAnsi"/>
      <w:b/>
      <w:bCs/>
      <w:caps/>
      <w:sz w:val="20"/>
      <w:szCs w:val="20"/>
    </w:rPr>
  </w:style>
  <w:style w:type="character" w:customStyle="1" w:styleId="Style1Car">
    <w:name w:val="Style1 Car"/>
    <w:link w:val="Style1"/>
    <w:rsid w:val="004F6B7D"/>
    <w:rPr>
      <w:rFonts w:ascii="Calibri" w:eastAsia="Calibri" w:hAnsi="Calibri" w:cs="Calibri"/>
      <w:b/>
      <w:bCs/>
      <w:sz w:val="22"/>
      <w:szCs w:val="22"/>
      <w:lang w:eastAsia="zh-CN"/>
    </w:rPr>
  </w:style>
  <w:style w:type="paragraph" w:customStyle="1" w:styleId="Style2">
    <w:name w:val="Style2"/>
    <w:basedOn w:val="Normal"/>
    <w:link w:val="Style2Car"/>
    <w:qFormat/>
    <w:rsid w:val="00DE6A14"/>
    <w:pPr>
      <w:spacing w:before="280" w:after="280" w:line="240" w:lineRule="auto"/>
      <w:ind w:firstLine="709"/>
    </w:pPr>
    <w:rPr>
      <w:rFonts w:eastAsia="Times New Roman" w:cs="Times New Roman"/>
      <w:b/>
      <w:bCs/>
      <w:i/>
      <w:lang w:eastAsia="fr-FR"/>
    </w:rPr>
  </w:style>
  <w:style w:type="character" w:customStyle="1" w:styleId="Titre3Car">
    <w:name w:val="Titre 3 Car"/>
    <w:link w:val="Titre3"/>
    <w:uiPriority w:val="9"/>
    <w:rsid w:val="003B14A7"/>
    <w:rPr>
      <w:rFonts w:ascii="Arial" w:hAnsi="Arial"/>
      <w:b/>
      <w:bCs/>
      <w:i/>
      <w:sz w:val="22"/>
      <w:szCs w:val="26"/>
      <w:lang w:eastAsia="zh-CN"/>
    </w:rPr>
  </w:style>
  <w:style w:type="character" w:customStyle="1" w:styleId="Style2Car">
    <w:name w:val="Style2 Car"/>
    <w:link w:val="Style2"/>
    <w:rsid w:val="00DE6A14"/>
    <w:rPr>
      <w:rFonts w:ascii="Arial" w:hAnsi="Arial"/>
      <w:b/>
      <w:bCs/>
      <w:i/>
      <w:sz w:val="22"/>
      <w:szCs w:val="22"/>
    </w:rPr>
  </w:style>
  <w:style w:type="paragraph" w:styleId="TM2">
    <w:name w:val="toc 2"/>
    <w:basedOn w:val="Normal"/>
    <w:next w:val="Normal"/>
    <w:autoRedefine/>
    <w:uiPriority w:val="39"/>
    <w:unhideWhenUsed/>
    <w:rsid w:val="003B14A7"/>
    <w:pPr>
      <w:spacing w:after="0"/>
      <w:ind w:left="220"/>
      <w:jc w:val="left"/>
    </w:pPr>
    <w:rPr>
      <w:rFonts w:asciiTheme="minorHAnsi" w:hAnsiTheme="minorHAnsi" w:cstheme="minorHAnsi"/>
      <w:smallCaps/>
      <w:sz w:val="20"/>
      <w:szCs w:val="20"/>
    </w:rPr>
  </w:style>
  <w:style w:type="paragraph" w:styleId="En-tte">
    <w:name w:val="header"/>
    <w:basedOn w:val="Normal"/>
    <w:link w:val="En-tteCar"/>
    <w:uiPriority w:val="99"/>
    <w:unhideWhenUsed/>
    <w:rsid w:val="002B3F0A"/>
    <w:pPr>
      <w:tabs>
        <w:tab w:val="center" w:pos="4536"/>
        <w:tab w:val="right" w:pos="9072"/>
      </w:tabs>
    </w:pPr>
  </w:style>
  <w:style w:type="character" w:customStyle="1" w:styleId="En-tteCar">
    <w:name w:val="En-tête Car"/>
    <w:link w:val="En-tte"/>
    <w:uiPriority w:val="99"/>
    <w:rsid w:val="002B3F0A"/>
    <w:rPr>
      <w:rFonts w:ascii="Calibri" w:eastAsia="Calibri" w:hAnsi="Calibri" w:cs="Calibri"/>
      <w:sz w:val="22"/>
      <w:szCs w:val="22"/>
      <w:lang w:eastAsia="zh-CN"/>
    </w:rPr>
  </w:style>
  <w:style w:type="paragraph" w:styleId="Pieddepage">
    <w:name w:val="footer"/>
    <w:basedOn w:val="Normal"/>
    <w:link w:val="PieddepageCar"/>
    <w:uiPriority w:val="99"/>
    <w:unhideWhenUsed/>
    <w:rsid w:val="002B3F0A"/>
    <w:pPr>
      <w:tabs>
        <w:tab w:val="center" w:pos="4536"/>
        <w:tab w:val="right" w:pos="9072"/>
      </w:tabs>
    </w:pPr>
  </w:style>
  <w:style w:type="character" w:customStyle="1" w:styleId="PieddepageCar">
    <w:name w:val="Pied de page Car"/>
    <w:link w:val="Pieddepage"/>
    <w:uiPriority w:val="99"/>
    <w:rsid w:val="002B3F0A"/>
    <w:rPr>
      <w:rFonts w:ascii="Calibri" w:eastAsia="Calibri" w:hAnsi="Calibri" w:cs="Calibri"/>
      <w:sz w:val="22"/>
      <w:szCs w:val="22"/>
      <w:lang w:eastAsia="zh-CN"/>
    </w:rPr>
  </w:style>
  <w:style w:type="character" w:styleId="Marquedecommentaire">
    <w:name w:val="annotation reference"/>
    <w:basedOn w:val="Policepardfaut"/>
    <w:uiPriority w:val="99"/>
    <w:semiHidden/>
    <w:unhideWhenUsed/>
    <w:rsid w:val="00293578"/>
    <w:rPr>
      <w:sz w:val="16"/>
      <w:szCs w:val="16"/>
    </w:rPr>
  </w:style>
  <w:style w:type="paragraph" w:styleId="Commentaire">
    <w:name w:val="annotation text"/>
    <w:basedOn w:val="Normal"/>
    <w:link w:val="CommentaireCar1"/>
    <w:uiPriority w:val="99"/>
    <w:semiHidden/>
    <w:unhideWhenUsed/>
    <w:rsid w:val="00293578"/>
    <w:pPr>
      <w:spacing w:line="240" w:lineRule="auto"/>
    </w:pPr>
    <w:rPr>
      <w:sz w:val="20"/>
      <w:szCs w:val="20"/>
    </w:rPr>
  </w:style>
  <w:style w:type="character" w:customStyle="1" w:styleId="CommentaireCar1">
    <w:name w:val="Commentaire Car1"/>
    <w:basedOn w:val="Policepardfaut"/>
    <w:link w:val="Commentaire"/>
    <w:uiPriority w:val="99"/>
    <w:semiHidden/>
    <w:rsid w:val="00293578"/>
    <w:rPr>
      <w:rFonts w:ascii="Calibri" w:eastAsia="Calibri" w:hAnsi="Calibri" w:cs="Calibri"/>
      <w:lang w:eastAsia="zh-CN"/>
    </w:rPr>
  </w:style>
  <w:style w:type="paragraph" w:styleId="En-ttedetabledesmatires">
    <w:name w:val="TOC Heading"/>
    <w:basedOn w:val="Titre1"/>
    <w:next w:val="Normal"/>
    <w:uiPriority w:val="39"/>
    <w:unhideWhenUsed/>
    <w:qFormat/>
    <w:rsid w:val="00EB01DE"/>
    <w:pPr>
      <w:widowControl/>
      <w:numPr>
        <w:numId w:val="0"/>
      </w:numPr>
      <w:pBdr>
        <w:top w:val="none" w:sz="0" w:space="0" w:color="auto"/>
        <w:bottom w:val="none" w:sz="0" w:space="0" w:color="auto"/>
      </w:pBdr>
      <w:suppressAutoHyphens w:val="0"/>
      <w:spacing w:after="0" w:line="259" w:lineRule="auto"/>
      <w:jc w:val="left"/>
      <w:outlineLvl w:val="9"/>
    </w:pPr>
    <w:rPr>
      <w:rFonts w:asciiTheme="majorHAnsi" w:eastAsiaTheme="majorEastAsia" w:hAnsiTheme="majorHAnsi" w:cstheme="majorBidi"/>
      <w:b w:val="0"/>
      <w:caps w:val="0"/>
      <w:color w:val="2E74B5" w:themeColor="accent1" w:themeShade="BF"/>
      <w:sz w:val="32"/>
      <w:lang w:eastAsia="fr-FR" w:bidi="ar-SA"/>
    </w:rPr>
  </w:style>
  <w:style w:type="paragraph" w:styleId="TM3">
    <w:name w:val="toc 3"/>
    <w:basedOn w:val="Normal"/>
    <w:next w:val="Normal"/>
    <w:autoRedefine/>
    <w:uiPriority w:val="39"/>
    <w:unhideWhenUsed/>
    <w:rsid w:val="003844BA"/>
    <w:pPr>
      <w:spacing w:after="0"/>
      <w:ind w:left="440"/>
      <w:jc w:val="left"/>
    </w:pPr>
    <w:rPr>
      <w:rFonts w:asciiTheme="minorHAnsi" w:hAnsiTheme="minorHAnsi" w:cstheme="minorHAnsi"/>
      <w:i/>
      <w:iCs/>
      <w:sz w:val="20"/>
      <w:szCs w:val="20"/>
    </w:rPr>
  </w:style>
  <w:style w:type="paragraph" w:styleId="Paragraphedeliste">
    <w:name w:val="List Paragraph"/>
    <w:basedOn w:val="Normal"/>
    <w:uiPriority w:val="99"/>
    <w:qFormat/>
    <w:rsid w:val="00FF25C7"/>
    <w:pPr>
      <w:ind w:left="720"/>
      <w:contextualSpacing/>
    </w:pPr>
  </w:style>
  <w:style w:type="paragraph" w:styleId="TM4">
    <w:name w:val="toc 4"/>
    <w:basedOn w:val="Normal"/>
    <w:next w:val="Normal"/>
    <w:autoRedefine/>
    <w:uiPriority w:val="39"/>
    <w:unhideWhenUsed/>
    <w:rsid w:val="000C523F"/>
    <w:pPr>
      <w:spacing w:after="0"/>
      <w:ind w:left="66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0C523F"/>
    <w:pPr>
      <w:spacing w:after="0"/>
      <w:ind w:left="880"/>
      <w:jc w:val="left"/>
    </w:pPr>
    <w:rPr>
      <w:rFonts w:asciiTheme="minorHAnsi" w:hAnsiTheme="minorHAnsi" w:cstheme="minorHAnsi"/>
      <w:sz w:val="18"/>
      <w:szCs w:val="18"/>
    </w:rPr>
  </w:style>
  <w:style w:type="paragraph" w:styleId="TM6">
    <w:name w:val="toc 6"/>
    <w:basedOn w:val="Normal"/>
    <w:next w:val="Normal"/>
    <w:autoRedefine/>
    <w:uiPriority w:val="39"/>
    <w:unhideWhenUsed/>
    <w:rsid w:val="000C523F"/>
    <w:pPr>
      <w:spacing w:after="0"/>
      <w:ind w:left="11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0C523F"/>
    <w:pPr>
      <w:spacing w:after="0"/>
      <w:ind w:left="132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0C523F"/>
    <w:pPr>
      <w:spacing w:after="0"/>
      <w:ind w:left="154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0C523F"/>
    <w:pPr>
      <w:spacing w:after="0"/>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dpo@epec.paris"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CE541-6610-478A-BE73-431E1C152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17</Pages>
  <Words>5961</Words>
  <Characters>32791</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38675</CharactersWithSpaces>
  <SharedDoc>false</SharedDoc>
  <HLinks>
    <vt:vector size="222" baseType="variant">
      <vt:variant>
        <vt:i4>1900603</vt:i4>
      </vt:variant>
      <vt:variant>
        <vt:i4>212</vt:i4>
      </vt:variant>
      <vt:variant>
        <vt:i4>0</vt:i4>
      </vt:variant>
      <vt:variant>
        <vt:i4>5</vt:i4>
      </vt:variant>
      <vt:variant>
        <vt:lpwstr/>
      </vt:variant>
      <vt:variant>
        <vt:lpwstr>_Toc89271602</vt:lpwstr>
      </vt:variant>
      <vt:variant>
        <vt:i4>1966139</vt:i4>
      </vt:variant>
      <vt:variant>
        <vt:i4>206</vt:i4>
      </vt:variant>
      <vt:variant>
        <vt:i4>0</vt:i4>
      </vt:variant>
      <vt:variant>
        <vt:i4>5</vt:i4>
      </vt:variant>
      <vt:variant>
        <vt:lpwstr/>
      </vt:variant>
      <vt:variant>
        <vt:lpwstr>_Toc89271601</vt:lpwstr>
      </vt:variant>
      <vt:variant>
        <vt:i4>2031675</vt:i4>
      </vt:variant>
      <vt:variant>
        <vt:i4>200</vt:i4>
      </vt:variant>
      <vt:variant>
        <vt:i4>0</vt:i4>
      </vt:variant>
      <vt:variant>
        <vt:i4>5</vt:i4>
      </vt:variant>
      <vt:variant>
        <vt:lpwstr/>
      </vt:variant>
      <vt:variant>
        <vt:lpwstr>_Toc89271600</vt:lpwstr>
      </vt:variant>
      <vt:variant>
        <vt:i4>1376306</vt:i4>
      </vt:variant>
      <vt:variant>
        <vt:i4>194</vt:i4>
      </vt:variant>
      <vt:variant>
        <vt:i4>0</vt:i4>
      </vt:variant>
      <vt:variant>
        <vt:i4>5</vt:i4>
      </vt:variant>
      <vt:variant>
        <vt:lpwstr/>
      </vt:variant>
      <vt:variant>
        <vt:lpwstr>_Toc89271599</vt:lpwstr>
      </vt:variant>
      <vt:variant>
        <vt:i4>1310770</vt:i4>
      </vt:variant>
      <vt:variant>
        <vt:i4>188</vt:i4>
      </vt:variant>
      <vt:variant>
        <vt:i4>0</vt:i4>
      </vt:variant>
      <vt:variant>
        <vt:i4>5</vt:i4>
      </vt:variant>
      <vt:variant>
        <vt:lpwstr/>
      </vt:variant>
      <vt:variant>
        <vt:lpwstr>_Toc89271598</vt:lpwstr>
      </vt:variant>
      <vt:variant>
        <vt:i4>1769522</vt:i4>
      </vt:variant>
      <vt:variant>
        <vt:i4>182</vt:i4>
      </vt:variant>
      <vt:variant>
        <vt:i4>0</vt:i4>
      </vt:variant>
      <vt:variant>
        <vt:i4>5</vt:i4>
      </vt:variant>
      <vt:variant>
        <vt:lpwstr/>
      </vt:variant>
      <vt:variant>
        <vt:lpwstr>_Toc89271597</vt:lpwstr>
      </vt:variant>
      <vt:variant>
        <vt:i4>1703986</vt:i4>
      </vt:variant>
      <vt:variant>
        <vt:i4>176</vt:i4>
      </vt:variant>
      <vt:variant>
        <vt:i4>0</vt:i4>
      </vt:variant>
      <vt:variant>
        <vt:i4>5</vt:i4>
      </vt:variant>
      <vt:variant>
        <vt:lpwstr/>
      </vt:variant>
      <vt:variant>
        <vt:lpwstr>_Toc89271596</vt:lpwstr>
      </vt:variant>
      <vt:variant>
        <vt:i4>1638450</vt:i4>
      </vt:variant>
      <vt:variant>
        <vt:i4>170</vt:i4>
      </vt:variant>
      <vt:variant>
        <vt:i4>0</vt:i4>
      </vt:variant>
      <vt:variant>
        <vt:i4>5</vt:i4>
      </vt:variant>
      <vt:variant>
        <vt:lpwstr/>
      </vt:variant>
      <vt:variant>
        <vt:lpwstr>_Toc89271595</vt:lpwstr>
      </vt:variant>
      <vt:variant>
        <vt:i4>1572914</vt:i4>
      </vt:variant>
      <vt:variant>
        <vt:i4>164</vt:i4>
      </vt:variant>
      <vt:variant>
        <vt:i4>0</vt:i4>
      </vt:variant>
      <vt:variant>
        <vt:i4>5</vt:i4>
      </vt:variant>
      <vt:variant>
        <vt:lpwstr/>
      </vt:variant>
      <vt:variant>
        <vt:lpwstr>_Toc89271594</vt:lpwstr>
      </vt:variant>
      <vt:variant>
        <vt:i4>2031666</vt:i4>
      </vt:variant>
      <vt:variant>
        <vt:i4>158</vt:i4>
      </vt:variant>
      <vt:variant>
        <vt:i4>0</vt:i4>
      </vt:variant>
      <vt:variant>
        <vt:i4>5</vt:i4>
      </vt:variant>
      <vt:variant>
        <vt:lpwstr/>
      </vt:variant>
      <vt:variant>
        <vt:lpwstr>_Toc89271593</vt:lpwstr>
      </vt:variant>
      <vt:variant>
        <vt:i4>1966130</vt:i4>
      </vt:variant>
      <vt:variant>
        <vt:i4>152</vt:i4>
      </vt:variant>
      <vt:variant>
        <vt:i4>0</vt:i4>
      </vt:variant>
      <vt:variant>
        <vt:i4>5</vt:i4>
      </vt:variant>
      <vt:variant>
        <vt:lpwstr/>
      </vt:variant>
      <vt:variant>
        <vt:lpwstr>_Toc89271592</vt:lpwstr>
      </vt:variant>
      <vt:variant>
        <vt:i4>1900594</vt:i4>
      </vt:variant>
      <vt:variant>
        <vt:i4>146</vt:i4>
      </vt:variant>
      <vt:variant>
        <vt:i4>0</vt:i4>
      </vt:variant>
      <vt:variant>
        <vt:i4>5</vt:i4>
      </vt:variant>
      <vt:variant>
        <vt:lpwstr/>
      </vt:variant>
      <vt:variant>
        <vt:lpwstr>_Toc89271591</vt:lpwstr>
      </vt:variant>
      <vt:variant>
        <vt:i4>1835058</vt:i4>
      </vt:variant>
      <vt:variant>
        <vt:i4>140</vt:i4>
      </vt:variant>
      <vt:variant>
        <vt:i4>0</vt:i4>
      </vt:variant>
      <vt:variant>
        <vt:i4>5</vt:i4>
      </vt:variant>
      <vt:variant>
        <vt:lpwstr/>
      </vt:variant>
      <vt:variant>
        <vt:lpwstr>_Toc89271590</vt:lpwstr>
      </vt:variant>
      <vt:variant>
        <vt:i4>1376307</vt:i4>
      </vt:variant>
      <vt:variant>
        <vt:i4>134</vt:i4>
      </vt:variant>
      <vt:variant>
        <vt:i4>0</vt:i4>
      </vt:variant>
      <vt:variant>
        <vt:i4>5</vt:i4>
      </vt:variant>
      <vt:variant>
        <vt:lpwstr/>
      </vt:variant>
      <vt:variant>
        <vt:lpwstr>_Toc89271589</vt:lpwstr>
      </vt:variant>
      <vt:variant>
        <vt:i4>1310771</vt:i4>
      </vt:variant>
      <vt:variant>
        <vt:i4>128</vt:i4>
      </vt:variant>
      <vt:variant>
        <vt:i4>0</vt:i4>
      </vt:variant>
      <vt:variant>
        <vt:i4>5</vt:i4>
      </vt:variant>
      <vt:variant>
        <vt:lpwstr/>
      </vt:variant>
      <vt:variant>
        <vt:lpwstr>_Toc89271588</vt:lpwstr>
      </vt:variant>
      <vt:variant>
        <vt:i4>1769523</vt:i4>
      </vt:variant>
      <vt:variant>
        <vt:i4>122</vt:i4>
      </vt:variant>
      <vt:variant>
        <vt:i4>0</vt:i4>
      </vt:variant>
      <vt:variant>
        <vt:i4>5</vt:i4>
      </vt:variant>
      <vt:variant>
        <vt:lpwstr/>
      </vt:variant>
      <vt:variant>
        <vt:lpwstr>_Toc89271587</vt:lpwstr>
      </vt:variant>
      <vt:variant>
        <vt:i4>1703987</vt:i4>
      </vt:variant>
      <vt:variant>
        <vt:i4>116</vt:i4>
      </vt:variant>
      <vt:variant>
        <vt:i4>0</vt:i4>
      </vt:variant>
      <vt:variant>
        <vt:i4>5</vt:i4>
      </vt:variant>
      <vt:variant>
        <vt:lpwstr/>
      </vt:variant>
      <vt:variant>
        <vt:lpwstr>_Toc89271586</vt:lpwstr>
      </vt:variant>
      <vt:variant>
        <vt:i4>1638451</vt:i4>
      </vt:variant>
      <vt:variant>
        <vt:i4>110</vt:i4>
      </vt:variant>
      <vt:variant>
        <vt:i4>0</vt:i4>
      </vt:variant>
      <vt:variant>
        <vt:i4>5</vt:i4>
      </vt:variant>
      <vt:variant>
        <vt:lpwstr/>
      </vt:variant>
      <vt:variant>
        <vt:lpwstr>_Toc89271585</vt:lpwstr>
      </vt:variant>
      <vt:variant>
        <vt:i4>1572915</vt:i4>
      </vt:variant>
      <vt:variant>
        <vt:i4>104</vt:i4>
      </vt:variant>
      <vt:variant>
        <vt:i4>0</vt:i4>
      </vt:variant>
      <vt:variant>
        <vt:i4>5</vt:i4>
      </vt:variant>
      <vt:variant>
        <vt:lpwstr/>
      </vt:variant>
      <vt:variant>
        <vt:lpwstr>_Toc89271584</vt:lpwstr>
      </vt:variant>
      <vt:variant>
        <vt:i4>2031667</vt:i4>
      </vt:variant>
      <vt:variant>
        <vt:i4>98</vt:i4>
      </vt:variant>
      <vt:variant>
        <vt:i4>0</vt:i4>
      </vt:variant>
      <vt:variant>
        <vt:i4>5</vt:i4>
      </vt:variant>
      <vt:variant>
        <vt:lpwstr/>
      </vt:variant>
      <vt:variant>
        <vt:lpwstr>_Toc89271583</vt:lpwstr>
      </vt:variant>
      <vt:variant>
        <vt:i4>1966131</vt:i4>
      </vt:variant>
      <vt:variant>
        <vt:i4>92</vt:i4>
      </vt:variant>
      <vt:variant>
        <vt:i4>0</vt:i4>
      </vt:variant>
      <vt:variant>
        <vt:i4>5</vt:i4>
      </vt:variant>
      <vt:variant>
        <vt:lpwstr/>
      </vt:variant>
      <vt:variant>
        <vt:lpwstr>_Toc89271582</vt:lpwstr>
      </vt:variant>
      <vt:variant>
        <vt:i4>1900595</vt:i4>
      </vt:variant>
      <vt:variant>
        <vt:i4>86</vt:i4>
      </vt:variant>
      <vt:variant>
        <vt:i4>0</vt:i4>
      </vt:variant>
      <vt:variant>
        <vt:i4>5</vt:i4>
      </vt:variant>
      <vt:variant>
        <vt:lpwstr/>
      </vt:variant>
      <vt:variant>
        <vt:lpwstr>_Toc89271581</vt:lpwstr>
      </vt:variant>
      <vt:variant>
        <vt:i4>1835059</vt:i4>
      </vt:variant>
      <vt:variant>
        <vt:i4>80</vt:i4>
      </vt:variant>
      <vt:variant>
        <vt:i4>0</vt:i4>
      </vt:variant>
      <vt:variant>
        <vt:i4>5</vt:i4>
      </vt:variant>
      <vt:variant>
        <vt:lpwstr/>
      </vt:variant>
      <vt:variant>
        <vt:lpwstr>_Toc89271580</vt:lpwstr>
      </vt:variant>
      <vt:variant>
        <vt:i4>1376316</vt:i4>
      </vt:variant>
      <vt:variant>
        <vt:i4>74</vt:i4>
      </vt:variant>
      <vt:variant>
        <vt:i4>0</vt:i4>
      </vt:variant>
      <vt:variant>
        <vt:i4>5</vt:i4>
      </vt:variant>
      <vt:variant>
        <vt:lpwstr/>
      </vt:variant>
      <vt:variant>
        <vt:lpwstr>_Toc89271579</vt:lpwstr>
      </vt:variant>
      <vt:variant>
        <vt:i4>1310780</vt:i4>
      </vt:variant>
      <vt:variant>
        <vt:i4>68</vt:i4>
      </vt:variant>
      <vt:variant>
        <vt:i4>0</vt:i4>
      </vt:variant>
      <vt:variant>
        <vt:i4>5</vt:i4>
      </vt:variant>
      <vt:variant>
        <vt:lpwstr/>
      </vt:variant>
      <vt:variant>
        <vt:lpwstr>_Toc89271578</vt:lpwstr>
      </vt:variant>
      <vt:variant>
        <vt:i4>1769532</vt:i4>
      </vt:variant>
      <vt:variant>
        <vt:i4>62</vt:i4>
      </vt:variant>
      <vt:variant>
        <vt:i4>0</vt:i4>
      </vt:variant>
      <vt:variant>
        <vt:i4>5</vt:i4>
      </vt:variant>
      <vt:variant>
        <vt:lpwstr/>
      </vt:variant>
      <vt:variant>
        <vt:lpwstr>_Toc89271577</vt:lpwstr>
      </vt:variant>
      <vt:variant>
        <vt:i4>1703996</vt:i4>
      </vt:variant>
      <vt:variant>
        <vt:i4>56</vt:i4>
      </vt:variant>
      <vt:variant>
        <vt:i4>0</vt:i4>
      </vt:variant>
      <vt:variant>
        <vt:i4>5</vt:i4>
      </vt:variant>
      <vt:variant>
        <vt:lpwstr/>
      </vt:variant>
      <vt:variant>
        <vt:lpwstr>_Toc89271576</vt:lpwstr>
      </vt:variant>
      <vt:variant>
        <vt:i4>1638460</vt:i4>
      </vt:variant>
      <vt:variant>
        <vt:i4>50</vt:i4>
      </vt:variant>
      <vt:variant>
        <vt:i4>0</vt:i4>
      </vt:variant>
      <vt:variant>
        <vt:i4>5</vt:i4>
      </vt:variant>
      <vt:variant>
        <vt:lpwstr/>
      </vt:variant>
      <vt:variant>
        <vt:lpwstr>_Toc89271575</vt:lpwstr>
      </vt:variant>
      <vt:variant>
        <vt:i4>1572924</vt:i4>
      </vt:variant>
      <vt:variant>
        <vt:i4>44</vt:i4>
      </vt:variant>
      <vt:variant>
        <vt:i4>0</vt:i4>
      </vt:variant>
      <vt:variant>
        <vt:i4>5</vt:i4>
      </vt:variant>
      <vt:variant>
        <vt:lpwstr/>
      </vt:variant>
      <vt:variant>
        <vt:lpwstr>_Toc89271574</vt:lpwstr>
      </vt:variant>
      <vt:variant>
        <vt:i4>2031676</vt:i4>
      </vt:variant>
      <vt:variant>
        <vt:i4>38</vt:i4>
      </vt:variant>
      <vt:variant>
        <vt:i4>0</vt:i4>
      </vt:variant>
      <vt:variant>
        <vt:i4>5</vt:i4>
      </vt:variant>
      <vt:variant>
        <vt:lpwstr/>
      </vt:variant>
      <vt:variant>
        <vt:lpwstr>_Toc89271573</vt:lpwstr>
      </vt:variant>
      <vt:variant>
        <vt:i4>1966140</vt:i4>
      </vt:variant>
      <vt:variant>
        <vt:i4>32</vt:i4>
      </vt:variant>
      <vt:variant>
        <vt:i4>0</vt:i4>
      </vt:variant>
      <vt:variant>
        <vt:i4>5</vt:i4>
      </vt:variant>
      <vt:variant>
        <vt:lpwstr/>
      </vt:variant>
      <vt:variant>
        <vt:lpwstr>_Toc89271572</vt:lpwstr>
      </vt:variant>
      <vt:variant>
        <vt:i4>1900604</vt:i4>
      </vt:variant>
      <vt:variant>
        <vt:i4>26</vt:i4>
      </vt:variant>
      <vt:variant>
        <vt:i4>0</vt:i4>
      </vt:variant>
      <vt:variant>
        <vt:i4>5</vt:i4>
      </vt:variant>
      <vt:variant>
        <vt:lpwstr/>
      </vt:variant>
      <vt:variant>
        <vt:lpwstr>_Toc89271571</vt:lpwstr>
      </vt:variant>
      <vt:variant>
        <vt:i4>1835068</vt:i4>
      </vt:variant>
      <vt:variant>
        <vt:i4>20</vt:i4>
      </vt:variant>
      <vt:variant>
        <vt:i4>0</vt:i4>
      </vt:variant>
      <vt:variant>
        <vt:i4>5</vt:i4>
      </vt:variant>
      <vt:variant>
        <vt:lpwstr/>
      </vt:variant>
      <vt:variant>
        <vt:lpwstr>_Toc89271570</vt:lpwstr>
      </vt:variant>
      <vt:variant>
        <vt:i4>1376317</vt:i4>
      </vt:variant>
      <vt:variant>
        <vt:i4>14</vt:i4>
      </vt:variant>
      <vt:variant>
        <vt:i4>0</vt:i4>
      </vt:variant>
      <vt:variant>
        <vt:i4>5</vt:i4>
      </vt:variant>
      <vt:variant>
        <vt:lpwstr/>
      </vt:variant>
      <vt:variant>
        <vt:lpwstr>_Toc89271569</vt:lpwstr>
      </vt:variant>
      <vt:variant>
        <vt:i4>1310781</vt:i4>
      </vt:variant>
      <vt:variant>
        <vt:i4>8</vt:i4>
      </vt:variant>
      <vt:variant>
        <vt:i4>0</vt:i4>
      </vt:variant>
      <vt:variant>
        <vt:i4>5</vt:i4>
      </vt:variant>
      <vt:variant>
        <vt:lpwstr/>
      </vt:variant>
      <vt:variant>
        <vt:lpwstr>_Toc89271568</vt:lpwstr>
      </vt:variant>
      <vt:variant>
        <vt:i4>1769533</vt:i4>
      </vt:variant>
      <vt:variant>
        <vt:i4>2</vt:i4>
      </vt:variant>
      <vt:variant>
        <vt:i4>0</vt:i4>
      </vt:variant>
      <vt:variant>
        <vt:i4>5</vt:i4>
      </vt:variant>
      <vt:variant>
        <vt:lpwstr/>
      </vt:variant>
      <vt:variant>
        <vt:lpwstr>_Toc89271567</vt:lpwstr>
      </vt:variant>
      <vt:variant>
        <vt:i4>6094857</vt:i4>
      </vt:variant>
      <vt:variant>
        <vt:i4>0</vt:i4>
      </vt:variant>
      <vt:variant>
        <vt:i4>0</vt:i4>
      </vt:variant>
      <vt:variant>
        <vt:i4>5</vt:i4>
      </vt:variant>
      <vt:variant>
        <vt:lpwstr>https://www.cnil.fr/fr/sous-traitance-exemple-de-clauses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dc:creator>
  <cp:keywords/>
  <cp:lastModifiedBy>ETIENNE Camille</cp:lastModifiedBy>
  <cp:revision>58</cp:revision>
  <cp:lastPrinted>1899-12-31T23:00:00Z</cp:lastPrinted>
  <dcterms:created xsi:type="dcterms:W3CDTF">2022-08-16T09:34:00Z</dcterms:created>
  <dcterms:modified xsi:type="dcterms:W3CDTF">2025-02-03T09:47:00Z</dcterms:modified>
</cp:coreProperties>
</file>