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35" w:rsidRDefault="00C1423E">
      <w:pPr>
        <w:ind w:right="9600"/>
        <w:rPr>
          <w:sz w:val="2"/>
        </w:rPr>
      </w:pPr>
      <w:r>
        <w:rPr>
          <w:noProof/>
          <w:lang w:val="fr-FR" w:eastAsia="fr-FR"/>
        </w:rPr>
        <mc:AlternateContent>
          <mc:Choice Requires="wps">
            <w:drawing>
              <wp:inline distT="0" distB="0" distL="0" distR="0">
                <wp:extent cx="9525" cy="9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E9C45"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" filled="f" stroked="f">
                <o:lock v:ext="edit" aspectratio="t"/>
                <w10:anchorlock/>
              </v:rect>
            </w:pict>
          </mc:Fallback>
        </mc:AlternateContent>
      </w: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tbl>
      <w:tblPr>
        <w:tblW w:w="0" w:type="auto"/>
        <w:tblLayout w:type="fixed"/>
        <w:tblLook w:val="04A0" w:firstRow="1" w:lastRow="0" w:firstColumn="1" w:lastColumn="0" w:noHBand="0" w:noVBand="1"/>
      </w:tblPr>
      <w:tblGrid>
        <w:gridCol w:w="9620"/>
      </w:tblGrid>
      <w:tr w:rsidR="00610735" w:rsidRPr="00C34420">
        <w:tc>
          <w:tcPr>
            <w:tcW w:w="9620" w:type="dxa"/>
            <w:shd w:val="clear" w:color="666553" w:fill="666553"/>
            <w:tcMar>
              <w:top w:w="30" w:type="dxa"/>
              <w:left w:w="0" w:type="dxa"/>
              <w:bottom w:w="0" w:type="dxa"/>
              <w:right w:w="0" w:type="dxa"/>
            </w:tcMar>
            <w:vAlign w:val="center"/>
          </w:tcPr>
          <w:p w:rsidR="00610735" w:rsidRPr="00C34420" w:rsidRDefault="00C1423E">
            <w:pPr>
              <w:jc w:val="center"/>
              <w:rPr>
                <w:rFonts w:ascii="Arial" w:eastAsia="Trebuchet MS" w:hAnsi="Arial" w:cs="Arial"/>
                <w:b/>
                <w:color w:val="FFFFFF"/>
                <w:sz w:val="28"/>
                <w:lang w:val="fr-FR"/>
              </w:rPr>
            </w:pPr>
            <w:r w:rsidRPr="00C34420">
              <w:rPr>
                <w:rFonts w:ascii="Arial" w:eastAsia="Trebuchet MS" w:hAnsi="Arial" w:cs="Arial"/>
                <w:b/>
                <w:color w:val="FFFFFF"/>
                <w:sz w:val="28"/>
                <w:lang w:val="fr-FR"/>
              </w:rPr>
              <w:t>RÈGLEMENT DE LA CONSULTATION</w:t>
            </w:r>
          </w:p>
        </w:tc>
      </w:tr>
    </w:tbl>
    <w:p w:rsidR="00610735" w:rsidRPr="00C34420" w:rsidRDefault="00C1423E">
      <w:pPr>
        <w:spacing w:line="240" w:lineRule="exact"/>
        <w:rPr>
          <w:rFonts w:ascii="Arial" w:hAnsi="Arial" w:cs="Arial"/>
        </w:rPr>
      </w:pPr>
      <w:r w:rsidRPr="00C34420">
        <w:rPr>
          <w:rFonts w:ascii="Arial" w:hAnsi="Arial" w:cs="Arial"/>
        </w:rPr>
        <w:t xml:space="preserve"> </w:t>
      </w:r>
    </w:p>
    <w:p w:rsidR="00610735" w:rsidRPr="00C34420" w:rsidRDefault="00610735">
      <w:pPr>
        <w:spacing w:after="120" w:line="240" w:lineRule="exact"/>
        <w:rPr>
          <w:rFonts w:ascii="Arial" w:hAnsi="Arial" w:cs="Arial"/>
        </w:rPr>
      </w:pPr>
    </w:p>
    <w:p w:rsidR="00610735" w:rsidRPr="00C34420" w:rsidRDefault="00C1423E">
      <w:pPr>
        <w:spacing w:before="20"/>
        <w:jc w:val="center"/>
        <w:rPr>
          <w:rFonts w:ascii="Arial" w:eastAsia="Trebuchet MS" w:hAnsi="Arial" w:cs="Arial"/>
          <w:b/>
          <w:color w:val="000000"/>
          <w:sz w:val="28"/>
          <w:lang w:val="fr-FR"/>
        </w:rPr>
      </w:pPr>
      <w:r w:rsidRPr="00C34420">
        <w:rPr>
          <w:rFonts w:ascii="Arial" w:eastAsia="Trebuchet MS" w:hAnsi="Arial" w:cs="Arial"/>
          <w:b/>
          <w:color w:val="000000"/>
          <w:sz w:val="28"/>
          <w:lang w:val="fr-FR"/>
        </w:rPr>
        <w:t>MARCHÉ PUBLIC DE TRAVAUX</w:t>
      </w: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after="180" w:line="240" w:lineRule="exact"/>
        <w:rPr>
          <w:rFonts w:ascii="Arial" w:hAnsi="Arial" w:cs="Arial"/>
        </w:rPr>
      </w:pPr>
    </w:p>
    <w:tbl>
      <w:tblPr>
        <w:tblW w:w="0" w:type="auto"/>
        <w:tblInd w:w="1260" w:type="dxa"/>
        <w:tblLayout w:type="fixed"/>
        <w:tblLook w:val="04A0" w:firstRow="1" w:lastRow="0" w:firstColumn="1" w:lastColumn="0" w:noHBand="0" w:noVBand="1"/>
      </w:tblPr>
      <w:tblGrid>
        <w:gridCol w:w="7100"/>
      </w:tblGrid>
      <w:tr w:rsidR="00610735" w:rsidRPr="00C34420">
        <w:tc>
          <w:tcPr>
            <w:tcW w:w="7100" w:type="dxa"/>
            <w:tcBorders>
              <w:top w:val="single" w:sz="4" w:space="0" w:color="000000"/>
              <w:bottom w:val="single" w:sz="4" w:space="0" w:color="000000"/>
            </w:tcBorders>
            <w:tcMar>
              <w:top w:w="300" w:type="dxa"/>
              <w:left w:w="0" w:type="dxa"/>
              <w:bottom w:w="300" w:type="dxa"/>
              <w:right w:w="0" w:type="dxa"/>
            </w:tcMar>
            <w:vAlign w:val="center"/>
          </w:tcPr>
          <w:p w:rsidR="003E026E" w:rsidRPr="003E026E" w:rsidRDefault="000165FD" w:rsidP="003E026E">
            <w:pPr>
              <w:jc w:val="center"/>
              <w:rPr>
                <w:rFonts w:ascii="Arial" w:eastAsia="Trebuchet MS" w:hAnsi="Arial" w:cs="Arial"/>
                <w:b/>
                <w:i/>
                <w:color w:val="000000"/>
                <w:sz w:val="28"/>
                <w:lang w:val="fr-FR"/>
              </w:rPr>
            </w:pPr>
            <w:r>
              <w:rPr>
                <w:rFonts w:ascii="Arial" w:eastAsia="Trebuchet MS" w:hAnsi="Arial" w:cs="Arial"/>
                <w:b/>
                <w:i/>
                <w:color w:val="000000"/>
                <w:sz w:val="28"/>
                <w:u w:val="single"/>
                <w:lang w:val="fr-FR"/>
              </w:rPr>
              <w:t>Phase</w:t>
            </w:r>
            <w:r w:rsidR="003E026E" w:rsidRPr="003E026E">
              <w:rPr>
                <w:rFonts w:ascii="Arial" w:eastAsia="Trebuchet MS" w:hAnsi="Arial" w:cs="Arial"/>
                <w:b/>
                <w:i/>
                <w:color w:val="000000"/>
                <w:sz w:val="28"/>
                <w:u w:val="single"/>
                <w:lang w:val="fr-FR"/>
              </w:rPr>
              <w:t xml:space="preserve"> 1 et 2 </w:t>
            </w:r>
            <w:r w:rsidR="003E026E" w:rsidRPr="003E026E">
              <w:rPr>
                <w:rFonts w:ascii="Arial" w:eastAsia="Trebuchet MS" w:hAnsi="Arial" w:cs="Arial"/>
                <w:b/>
                <w:i/>
                <w:color w:val="000000"/>
                <w:sz w:val="28"/>
                <w:lang w:val="fr-FR"/>
              </w:rPr>
              <w:t xml:space="preserve">: </w:t>
            </w:r>
          </w:p>
          <w:p w:rsidR="003E026E" w:rsidRPr="003E026E" w:rsidRDefault="003E026E" w:rsidP="003E026E">
            <w:pPr>
              <w:jc w:val="center"/>
              <w:rPr>
                <w:rFonts w:ascii="Arial" w:eastAsia="Trebuchet MS" w:hAnsi="Arial" w:cs="Arial"/>
                <w:b/>
                <w:i/>
                <w:color w:val="000000"/>
                <w:sz w:val="28"/>
                <w:lang w:val="fr-FR"/>
              </w:rPr>
            </w:pPr>
            <w:r w:rsidRPr="003E026E">
              <w:rPr>
                <w:rFonts w:ascii="Arial" w:eastAsia="Trebuchet MS" w:hAnsi="Arial" w:cs="Arial"/>
                <w:b/>
                <w:i/>
                <w:color w:val="000000"/>
                <w:sz w:val="28"/>
                <w:lang w:val="fr-FR"/>
              </w:rPr>
              <w:t>Réaménagement du RDC de l’EHPAD en locaux de consultation provisoires et déplacement de la lingerie au R-1</w:t>
            </w:r>
          </w:p>
          <w:p w:rsidR="003E026E" w:rsidRPr="003E026E" w:rsidRDefault="003E026E" w:rsidP="003E026E">
            <w:pPr>
              <w:jc w:val="center"/>
              <w:rPr>
                <w:rFonts w:ascii="Arial" w:eastAsia="Trebuchet MS" w:hAnsi="Arial" w:cs="Arial"/>
                <w:b/>
                <w:i/>
                <w:color w:val="000000"/>
                <w:sz w:val="28"/>
                <w:lang w:val="fr-FR"/>
              </w:rPr>
            </w:pPr>
          </w:p>
          <w:p w:rsidR="003E026E" w:rsidRPr="003E026E" w:rsidRDefault="000165FD" w:rsidP="003E026E">
            <w:pPr>
              <w:jc w:val="center"/>
              <w:rPr>
                <w:rFonts w:ascii="Arial" w:eastAsia="Trebuchet MS" w:hAnsi="Arial" w:cs="Arial"/>
                <w:b/>
                <w:i/>
                <w:color w:val="000000"/>
                <w:sz w:val="28"/>
                <w:lang w:val="fr-FR"/>
              </w:rPr>
            </w:pPr>
            <w:r>
              <w:rPr>
                <w:rFonts w:ascii="Arial" w:eastAsia="Trebuchet MS" w:hAnsi="Arial" w:cs="Arial"/>
                <w:b/>
                <w:i/>
                <w:color w:val="000000"/>
                <w:sz w:val="28"/>
                <w:u w:val="single"/>
                <w:lang w:val="fr-FR"/>
              </w:rPr>
              <w:t>Phase</w:t>
            </w:r>
            <w:r w:rsidR="003E026E" w:rsidRPr="003E026E">
              <w:rPr>
                <w:rFonts w:ascii="Arial" w:eastAsia="Trebuchet MS" w:hAnsi="Arial" w:cs="Arial"/>
                <w:b/>
                <w:i/>
                <w:color w:val="000000"/>
                <w:sz w:val="28"/>
                <w:u w:val="single"/>
                <w:lang w:val="fr-FR"/>
              </w:rPr>
              <w:t xml:space="preserve"> 3</w:t>
            </w:r>
            <w:r w:rsidR="003E026E" w:rsidRPr="003E026E">
              <w:rPr>
                <w:rFonts w:ascii="Arial" w:eastAsia="Trebuchet MS" w:hAnsi="Arial" w:cs="Arial"/>
                <w:b/>
                <w:i/>
                <w:color w:val="000000"/>
                <w:sz w:val="28"/>
                <w:lang w:val="fr-FR"/>
              </w:rPr>
              <w:t xml:space="preserve"> :  </w:t>
            </w:r>
          </w:p>
          <w:p w:rsidR="003E026E" w:rsidRDefault="003E026E" w:rsidP="003E026E">
            <w:pPr>
              <w:jc w:val="center"/>
              <w:rPr>
                <w:rFonts w:ascii="Arial" w:eastAsia="Trebuchet MS" w:hAnsi="Arial" w:cs="Arial"/>
                <w:b/>
                <w:i/>
                <w:color w:val="000000"/>
                <w:sz w:val="28"/>
                <w:lang w:val="fr-FR"/>
              </w:rPr>
            </w:pPr>
            <w:r w:rsidRPr="003E026E">
              <w:rPr>
                <w:rFonts w:ascii="Arial" w:eastAsia="Trebuchet MS" w:hAnsi="Arial" w:cs="Arial"/>
                <w:b/>
                <w:i/>
                <w:color w:val="000000"/>
                <w:sz w:val="28"/>
                <w:lang w:val="fr-FR"/>
              </w:rPr>
              <w:t>Réaménagement de l’entrée provisoire de l’hôpital avant démolition de l’USN</w:t>
            </w:r>
          </w:p>
          <w:p w:rsidR="003E026E" w:rsidRPr="003E026E" w:rsidRDefault="003E026E" w:rsidP="003E026E">
            <w:pPr>
              <w:jc w:val="center"/>
              <w:rPr>
                <w:rFonts w:ascii="Arial" w:eastAsia="Trebuchet MS" w:hAnsi="Arial" w:cs="Arial"/>
                <w:b/>
                <w:i/>
                <w:color w:val="000000"/>
                <w:sz w:val="28"/>
                <w:lang w:val="fr-FR"/>
              </w:rPr>
            </w:pPr>
          </w:p>
          <w:p w:rsidR="00610735" w:rsidRPr="00C34420" w:rsidRDefault="00B715D9">
            <w:pPr>
              <w:jc w:val="center"/>
              <w:rPr>
                <w:rFonts w:ascii="Arial" w:eastAsia="Trebuchet MS" w:hAnsi="Arial" w:cs="Arial"/>
                <w:b/>
                <w:color w:val="000000"/>
                <w:sz w:val="28"/>
                <w:lang w:val="fr-FR"/>
              </w:rPr>
            </w:pPr>
            <w:r w:rsidRPr="00B715D9">
              <w:rPr>
                <w:rFonts w:ascii="Arial" w:eastAsia="Trebuchet MS" w:hAnsi="Arial" w:cs="Arial"/>
                <w:b/>
                <w:color w:val="000000"/>
                <w:sz w:val="28"/>
                <w:lang w:val="fr-FR"/>
              </w:rPr>
              <w:t xml:space="preserve">Centre Hospitalier </w:t>
            </w:r>
            <w:r w:rsidR="00C41D7F" w:rsidRPr="00B715D9">
              <w:rPr>
                <w:rFonts w:ascii="Arial" w:eastAsia="Trebuchet MS" w:hAnsi="Arial" w:cs="Arial"/>
                <w:b/>
                <w:color w:val="000000"/>
                <w:sz w:val="28"/>
                <w:lang w:val="fr-FR"/>
              </w:rPr>
              <w:t>Paul</w:t>
            </w:r>
            <w:r w:rsidRPr="00B715D9">
              <w:rPr>
                <w:rFonts w:ascii="Arial" w:eastAsia="Trebuchet MS" w:hAnsi="Arial" w:cs="Arial"/>
                <w:b/>
                <w:color w:val="000000"/>
                <w:sz w:val="28"/>
                <w:lang w:val="fr-FR"/>
              </w:rPr>
              <w:t xml:space="preserve"> </w:t>
            </w:r>
            <w:proofErr w:type="spellStart"/>
            <w:r w:rsidRPr="00B715D9">
              <w:rPr>
                <w:rFonts w:ascii="Arial" w:eastAsia="Trebuchet MS" w:hAnsi="Arial" w:cs="Arial"/>
                <w:b/>
                <w:color w:val="000000"/>
                <w:sz w:val="28"/>
                <w:lang w:val="fr-FR"/>
              </w:rPr>
              <w:t>Ardier</w:t>
            </w:r>
            <w:proofErr w:type="spellEnd"/>
            <w:r w:rsidRPr="00B715D9">
              <w:rPr>
                <w:rFonts w:ascii="Arial" w:eastAsia="Trebuchet MS" w:hAnsi="Arial" w:cs="Arial"/>
                <w:b/>
                <w:color w:val="000000"/>
                <w:sz w:val="28"/>
                <w:lang w:val="fr-FR"/>
              </w:rPr>
              <w:t xml:space="preserve"> Issoire (63)</w:t>
            </w:r>
          </w:p>
        </w:tc>
      </w:tr>
    </w:tbl>
    <w:p w:rsidR="00610735" w:rsidRPr="00C34420" w:rsidRDefault="00C1423E">
      <w:pPr>
        <w:spacing w:line="240" w:lineRule="exact"/>
        <w:rPr>
          <w:rFonts w:ascii="Arial" w:hAnsi="Arial" w:cs="Arial"/>
        </w:rPr>
      </w:pPr>
      <w:r w:rsidRPr="00C34420">
        <w:rPr>
          <w:rFonts w:ascii="Arial" w:hAnsi="Arial" w:cs="Arial"/>
        </w:rPr>
        <w:t xml:space="preserve"> </w:t>
      </w:r>
    </w:p>
    <w:p w:rsidR="00610735" w:rsidRPr="00C34420" w:rsidRDefault="00610735">
      <w:pPr>
        <w:spacing w:after="180" w:line="240" w:lineRule="exact"/>
        <w:rPr>
          <w:rFonts w:ascii="Arial" w:hAnsi="Arial" w:cs="Arial"/>
        </w:rPr>
      </w:pPr>
    </w:p>
    <w:p w:rsidR="00610735" w:rsidRPr="00C34420" w:rsidRDefault="00C1423E">
      <w:pPr>
        <w:spacing w:before="60" w:after="20"/>
        <w:jc w:val="center"/>
        <w:rPr>
          <w:rFonts w:ascii="Arial" w:eastAsia="Trebuchet MS" w:hAnsi="Arial" w:cs="Arial"/>
          <w:color w:val="000000"/>
          <w:lang w:val="fr-FR"/>
        </w:rPr>
      </w:pPr>
      <w:r w:rsidRPr="00C34420">
        <w:rPr>
          <w:rFonts w:ascii="Arial" w:eastAsia="Trebuchet MS" w:hAnsi="Arial" w:cs="Arial"/>
          <w:color w:val="000000"/>
          <w:lang w:val="fr-FR"/>
        </w:rPr>
        <w:t>Date et heure limites de réception des offres :</w:t>
      </w:r>
    </w:p>
    <w:p w:rsidR="00246BC7" w:rsidRDefault="00246BC7" w:rsidP="00246BC7">
      <w:pPr>
        <w:spacing w:before="60" w:after="20"/>
        <w:jc w:val="center"/>
        <w:rPr>
          <w:rFonts w:ascii="Arial" w:eastAsia="Arial" w:hAnsi="Arial" w:cs="Arial"/>
          <w:color w:val="000000"/>
          <w:lang w:val="fr-FR"/>
        </w:rPr>
      </w:pPr>
      <w:r>
        <w:rPr>
          <w:rFonts w:ascii="Arial" w:eastAsia="Arial" w:hAnsi="Arial" w:cs="Arial"/>
          <w:color w:val="000000"/>
          <w:lang w:val="fr-FR"/>
        </w:rPr>
        <w:t>Indiqué dans l’avis d’appel à la concurrence</w:t>
      </w: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610735">
      <w:pPr>
        <w:spacing w:line="240" w:lineRule="exact"/>
        <w:rPr>
          <w:rFonts w:ascii="Arial" w:hAnsi="Arial" w:cs="Arial"/>
        </w:rPr>
      </w:pPr>
    </w:p>
    <w:p w:rsidR="00610735" w:rsidRPr="00C34420" w:rsidRDefault="00C1423E">
      <w:pPr>
        <w:spacing w:line="279" w:lineRule="exact"/>
        <w:jc w:val="center"/>
        <w:rPr>
          <w:rFonts w:ascii="Arial" w:eastAsia="Trebuchet MS" w:hAnsi="Arial" w:cs="Arial"/>
          <w:b/>
          <w:color w:val="000000"/>
          <w:lang w:val="fr-FR"/>
        </w:rPr>
      </w:pPr>
      <w:r w:rsidRPr="00C34420">
        <w:rPr>
          <w:rFonts w:ascii="Arial" w:eastAsia="Trebuchet MS" w:hAnsi="Arial" w:cs="Arial"/>
          <w:b/>
          <w:color w:val="000000"/>
          <w:lang w:val="fr-FR"/>
        </w:rPr>
        <w:t>Groupement Hospitalier des Territoires d'Auvergne</w:t>
      </w:r>
    </w:p>
    <w:p w:rsidR="00610735" w:rsidRPr="00C34420" w:rsidRDefault="00C1423E">
      <w:pPr>
        <w:spacing w:line="279" w:lineRule="exact"/>
        <w:jc w:val="center"/>
        <w:rPr>
          <w:rFonts w:ascii="Arial" w:eastAsia="Trebuchet MS" w:hAnsi="Arial" w:cs="Arial"/>
          <w:color w:val="000000"/>
          <w:lang w:val="fr-FR"/>
        </w:rPr>
      </w:pPr>
      <w:r w:rsidRPr="00C34420">
        <w:rPr>
          <w:rFonts w:ascii="Arial" w:eastAsia="Trebuchet MS" w:hAnsi="Arial" w:cs="Arial"/>
          <w:b/>
          <w:color w:val="000000"/>
          <w:lang w:val="fr-FR"/>
        </w:rPr>
        <w:t xml:space="preserve">Etablissement support CHU de Clermont-Ferrand </w:t>
      </w:r>
    </w:p>
    <w:p w:rsidR="00610735" w:rsidRPr="00C34420" w:rsidRDefault="00C1423E">
      <w:pPr>
        <w:spacing w:line="279" w:lineRule="exact"/>
        <w:jc w:val="center"/>
        <w:rPr>
          <w:rFonts w:ascii="Arial" w:eastAsia="Trebuchet MS" w:hAnsi="Arial" w:cs="Arial"/>
          <w:color w:val="000000"/>
          <w:lang w:val="fr-FR"/>
        </w:rPr>
      </w:pPr>
      <w:r w:rsidRPr="00C34420">
        <w:rPr>
          <w:rFonts w:ascii="Arial" w:eastAsia="Trebuchet MS" w:hAnsi="Arial" w:cs="Arial"/>
          <w:color w:val="000000"/>
          <w:lang w:val="fr-FR"/>
        </w:rPr>
        <w:t>58 Rue Montalembert</w:t>
      </w:r>
    </w:p>
    <w:p w:rsidR="00610735" w:rsidRPr="00C34420" w:rsidRDefault="00C1423E">
      <w:pPr>
        <w:spacing w:line="279" w:lineRule="exact"/>
        <w:jc w:val="center"/>
        <w:rPr>
          <w:rFonts w:ascii="Arial" w:eastAsia="Trebuchet MS" w:hAnsi="Arial" w:cs="Arial"/>
          <w:color w:val="000000"/>
          <w:lang w:val="fr-FR"/>
        </w:rPr>
      </w:pPr>
      <w:r w:rsidRPr="00C34420">
        <w:rPr>
          <w:rFonts w:ascii="Arial" w:eastAsia="Trebuchet MS" w:hAnsi="Arial" w:cs="Arial"/>
          <w:color w:val="000000"/>
          <w:lang w:val="fr-FR"/>
        </w:rPr>
        <w:t>63003 CLERMONT-FERRAND</w:t>
      </w:r>
    </w:p>
    <w:p w:rsidR="00610735" w:rsidRPr="00C34420" w:rsidRDefault="00610735">
      <w:pPr>
        <w:spacing w:line="279" w:lineRule="exact"/>
        <w:jc w:val="center"/>
        <w:rPr>
          <w:rFonts w:ascii="Arial" w:eastAsia="Trebuchet MS" w:hAnsi="Arial" w:cs="Arial"/>
          <w:color w:val="000000"/>
          <w:lang w:val="fr-FR"/>
        </w:rPr>
        <w:sectPr w:rsidR="00610735" w:rsidRPr="00C34420" w:rsidSect="002318AA">
          <w:headerReference w:type="default" r:id="rId8"/>
          <w:pgSz w:w="11900" w:h="16840"/>
          <w:pgMar w:top="1400" w:right="1140" w:bottom="1440" w:left="1140" w:header="426" w:footer="1440" w:gutter="0"/>
          <w:cols w:space="708"/>
        </w:sectPr>
      </w:pPr>
    </w:p>
    <w:p w:rsidR="00610735" w:rsidRPr="00C34420" w:rsidRDefault="00C1423E">
      <w:pPr>
        <w:spacing w:after="80"/>
        <w:jc w:val="center"/>
        <w:rPr>
          <w:rFonts w:ascii="Arial" w:eastAsia="Trebuchet MS" w:hAnsi="Arial" w:cs="Arial"/>
          <w:b/>
          <w:color w:val="000000"/>
          <w:lang w:val="fr-FR"/>
        </w:rPr>
      </w:pPr>
      <w:r w:rsidRPr="00C34420">
        <w:rPr>
          <w:rFonts w:ascii="Arial" w:eastAsia="Trebuchet MS" w:hAnsi="Arial" w:cs="Arial"/>
          <w:b/>
          <w:color w:val="000000"/>
          <w:lang w:val="fr-FR"/>
        </w:rPr>
        <w:lastRenderedPageBreak/>
        <w:t>SOMMAIRE</w:t>
      </w:r>
    </w:p>
    <w:p w:rsidR="00610735" w:rsidRPr="00C34420" w:rsidRDefault="00610735">
      <w:pPr>
        <w:spacing w:after="80" w:line="240" w:lineRule="exact"/>
        <w:rPr>
          <w:rFonts w:ascii="Arial" w:hAnsi="Arial" w:cs="Arial"/>
        </w:rPr>
      </w:pPr>
    </w:p>
    <w:p w:rsidR="0089408D" w:rsidRDefault="00C1423E">
      <w:pPr>
        <w:pStyle w:val="TM1"/>
        <w:tabs>
          <w:tab w:val="right" w:leader="dot" w:pos="9610"/>
        </w:tabs>
        <w:rPr>
          <w:rFonts w:asciiTheme="minorHAnsi" w:eastAsiaTheme="minorEastAsia" w:hAnsiTheme="minorHAnsi" w:cstheme="minorBidi"/>
          <w:noProof/>
          <w:sz w:val="22"/>
          <w:szCs w:val="22"/>
          <w:lang w:val="fr-FR" w:eastAsia="fr-FR"/>
        </w:rPr>
      </w:pPr>
      <w:r w:rsidRPr="00C34420">
        <w:rPr>
          <w:rFonts w:ascii="Arial" w:eastAsia="Trebuchet MS" w:hAnsi="Arial" w:cs="Arial"/>
          <w:color w:val="000000"/>
          <w:sz w:val="22"/>
          <w:lang w:val="fr-FR"/>
        </w:rPr>
        <w:fldChar w:fldCharType="begin"/>
      </w:r>
      <w:r w:rsidRPr="00C34420">
        <w:rPr>
          <w:rFonts w:ascii="Arial" w:eastAsia="Trebuchet MS" w:hAnsi="Arial" w:cs="Arial"/>
          <w:color w:val="000000"/>
          <w:sz w:val="22"/>
          <w:lang w:val="fr-FR"/>
        </w:rPr>
        <w:instrText xml:space="preserve"> TOC \h </w:instrText>
      </w:r>
      <w:r w:rsidRPr="00C34420">
        <w:rPr>
          <w:rFonts w:ascii="Arial" w:eastAsia="Trebuchet MS" w:hAnsi="Arial" w:cs="Arial"/>
          <w:color w:val="000000"/>
          <w:sz w:val="22"/>
          <w:lang w:val="fr-FR"/>
        </w:rPr>
        <w:fldChar w:fldCharType="separate"/>
      </w:r>
      <w:hyperlink w:anchor="_Toc190952947" w:history="1">
        <w:r w:rsidR="0089408D" w:rsidRPr="002400AE">
          <w:rPr>
            <w:rStyle w:val="Lienhypertexte"/>
            <w:rFonts w:eastAsia="Trebuchet MS"/>
            <w:noProof/>
            <w:lang w:val="fr-FR"/>
          </w:rPr>
          <w:t>1 - Objet et étendue de la consultation</w:t>
        </w:r>
        <w:r w:rsidR="0089408D">
          <w:rPr>
            <w:noProof/>
          </w:rPr>
          <w:tab/>
        </w:r>
        <w:r w:rsidR="0089408D">
          <w:rPr>
            <w:noProof/>
          </w:rPr>
          <w:fldChar w:fldCharType="begin"/>
        </w:r>
        <w:r w:rsidR="0089408D">
          <w:rPr>
            <w:noProof/>
          </w:rPr>
          <w:instrText xml:space="preserve"> PAGEREF _Toc190952947 \h </w:instrText>
        </w:r>
        <w:r w:rsidR="0089408D">
          <w:rPr>
            <w:noProof/>
          </w:rPr>
        </w:r>
        <w:r w:rsidR="0089408D">
          <w:rPr>
            <w:noProof/>
          </w:rPr>
          <w:fldChar w:fldCharType="separate"/>
        </w:r>
        <w:r w:rsidR="0089408D">
          <w:rPr>
            <w:noProof/>
          </w:rPr>
          <w:t>3</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48" w:history="1">
        <w:r w:rsidR="0089408D" w:rsidRPr="002400AE">
          <w:rPr>
            <w:rStyle w:val="Lienhypertexte"/>
            <w:rFonts w:eastAsia="Trebuchet MS"/>
            <w:noProof/>
            <w:lang w:val="fr-FR"/>
          </w:rPr>
          <w:t>1.1 - Objet</w:t>
        </w:r>
        <w:r w:rsidR="0089408D">
          <w:rPr>
            <w:noProof/>
          </w:rPr>
          <w:tab/>
        </w:r>
        <w:r w:rsidR="0089408D">
          <w:rPr>
            <w:noProof/>
          </w:rPr>
          <w:fldChar w:fldCharType="begin"/>
        </w:r>
        <w:r w:rsidR="0089408D">
          <w:rPr>
            <w:noProof/>
          </w:rPr>
          <w:instrText xml:space="preserve"> PAGEREF _Toc190952948 \h </w:instrText>
        </w:r>
        <w:r w:rsidR="0089408D">
          <w:rPr>
            <w:noProof/>
          </w:rPr>
        </w:r>
        <w:r w:rsidR="0089408D">
          <w:rPr>
            <w:noProof/>
          </w:rPr>
          <w:fldChar w:fldCharType="separate"/>
        </w:r>
        <w:r w:rsidR="0089408D">
          <w:rPr>
            <w:noProof/>
          </w:rPr>
          <w:t>3</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49" w:history="1">
        <w:r w:rsidR="0089408D" w:rsidRPr="002400AE">
          <w:rPr>
            <w:rStyle w:val="Lienhypertexte"/>
            <w:rFonts w:eastAsia="Trebuchet MS"/>
            <w:noProof/>
            <w:lang w:val="fr-FR"/>
          </w:rPr>
          <w:t>1.2 - Mode de passation</w:t>
        </w:r>
        <w:r w:rsidR="0089408D">
          <w:rPr>
            <w:noProof/>
          </w:rPr>
          <w:tab/>
        </w:r>
        <w:r w:rsidR="0089408D">
          <w:rPr>
            <w:noProof/>
          </w:rPr>
          <w:fldChar w:fldCharType="begin"/>
        </w:r>
        <w:r w:rsidR="0089408D">
          <w:rPr>
            <w:noProof/>
          </w:rPr>
          <w:instrText xml:space="preserve"> PAGEREF _Toc190952949 \h </w:instrText>
        </w:r>
        <w:r w:rsidR="0089408D">
          <w:rPr>
            <w:noProof/>
          </w:rPr>
        </w:r>
        <w:r w:rsidR="0089408D">
          <w:rPr>
            <w:noProof/>
          </w:rPr>
          <w:fldChar w:fldCharType="separate"/>
        </w:r>
        <w:r w:rsidR="0089408D">
          <w:rPr>
            <w:noProof/>
          </w:rPr>
          <w:t>3</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0" w:history="1">
        <w:r w:rsidR="0089408D" w:rsidRPr="002400AE">
          <w:rPr>
            <w:rStyle w:val="Lienhypertexte"/>
            <w:rFonts w:eastAsia="Trebuchet MS"/>
            <w:noProof/>
            <w:lang w:val="fr-FR"/>
          </w:rPr>
          <w:t>1.3 - Type et forme de contrat</w:t>
        </w:r>
        <w:r w:rsidR="0089408D">
          <w:rPr>
            <w:noProof/>
          </w:rPr>
          <w:tab/>
        </w:r>
        <w:r w:rsidR="0089408D">
          <w:rPr>
            <w:noProof/>
          </w:rPr>
          <w:fldChar w:fldCharType="begin"/>
        </w:r>
        <w:r w:rsidR="0089408D">
          <w:rPr>
            <w:noProof/>
          </w:rPr>
          <w:instrText xml:space="preserve"> PAGEREF _Toc190952950 \h </w:instrText>
        </w:r>
        <w:r w:rsidR="0089408D">
          <w:rPr>
            <w:noProof/>
          </w:rPr>
        </w:r>
        <w:r w:rsidR="0089408D">
          <w:rPr>
            <w:noProof/>
          </w:rPr>
          <w:fldChar w:fldCharType="separate"/>
        </w:r>
        <w:r w:rsidR="0089408D">
          <w:rPr>
            <w:noProof/>
          </w:rPr>
          <w:t>4</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1" w:history="1">
        <w:r w:rsidR="0089408D" w:rsidRPr="002400AE">
          <w:rPr>
            <w:rStyle w:val="Lienhypertexte"/>
            <w:rFonts w:eastAsia="Trebuchet MS"/>
            <w:noProof/>
            <w:lang w:val="fr-FR"/>
          </w:rPr>
          <w:t>1.4 - Décomposition de la consultation</w:t>
        </w:r>
        <w:r w:rsidR="0089408D">
          <w:rPr>
            <w:noProof/>
          </w:rPr>
          <w:tab/>
        </w:r>
        <w:r w:rsidR="0089408D">
          <w:rPr>
            <w:noProof/>
          </w:rPr>
          <w:fldChar w:fldCharType="begin"/>
        </w:r>
        <w:r w:rsidR="0089408D">
          <w:rPr>
            <w:noProof/>
          </w:rPr>
          <w:instrText xml:space="preserve"> PAGEREF _Toc190952951 \h </w:instrText>
        </w:r>
        <w:r w:rsidR="0089408D">
          <w:rPr>
            <w:noProof/>
          </w:rPr>
        </w:r>
        <w:r w:rsidR="0089408D">
          <w:rPr>
            <w:noProof/>
          </w:rPr>
          <w:fldChar w:fldCharType="separate"/>
        </w:r>
        <w:r w:rsidR="0089408D">
          <w:rPr>
            <w:noProof/>
          </w:rPr>
          <w:t>4</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2" w:history="1">
        <w:r w:rsidR="0089408D" w:rsidRPr="002400AE">
          <w:rPr>
            <w:rStyle w:val="Lienhypertexte"/>
            <w:rFonts w:eastAsia="Trebuchet MS"/>
            <w:noProof/>
            <w:lang w:val="fr-FR"/>
          </w:rPr>
          <w:t>1.5 - Nomenclature</w:t>
        </w:r>
        <w:r w:rsidR="0089408D">
          <w:rPr>
            <w:noProof/>
          </w:rPr>
          <w:tab/>
        </w:r>
        <w:r w:rsidR="0089408D">
          <w:rPr>
            <w:noProof/>
          </w:rPr>
          <w:fldChar w:fldCharType="begin"/>
        </w:r>
        <w:r w:rsidR="0089408D">
          <w:rPr>
            <w:noProof/>
          </w:rPr>
          <w:instrText xml:space="preserve"> PAGEREF _Toc190952952 \h </w:instrText>
        </w:r>
        <w:r w:rsidR="0089408D">
          <w:rPr>
            <w:noProof/>
          </w:rPr>
        </w:r>
        <w:r w:rsidR="0089408D">
          <w:rPr>
            <w:noProof/>
          </w:rPr>
          <w:fldChar w:fldCharType="separate"/>
        </w:r>
        <w:r w:rsidR="0089408D">
          <w:rPr>
            <w:noProof/>
          </w:rPr>
          <w:t>4</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53" w:history="1">
        <w:r w:rsidR="0089408D" w:rsidRPr="002400AE">
          <w:rPr>
            <w:rStyle w:val="Lienhypertexte"/>
            <w:rFonts w:eastAsia="Trebuchet MS"/>
            <w:noProof/>
            <w:lang w:val="fr-FR"/>
          </w:rPr>
          <w:t>2 - Conditions de la consultation</w:t>
        </w:r>
        <w:r w:rsidR="0089408D">
          <w:rPr>
            <w:noProof/>
          </w:rPr>
          <w:tab/>
        </w:r>
        <w:r w:rsidR="0089408D">
          <w:rPr>
            <w:noProof/>
          </w:rPr>
          <w:fldChar w:fldCharType="begin"/>
        </w:r>
        <w:r w:rsidR="0089408D">
          <w:rPr>
            <w:noProof/>
          </w:rPr>
          <w:instrText xml:space="preserve"> PAGEREF _Toc190952953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4" w:history="1">
        <w:r w:rsidR="0089408D" w:rsidRPr="002400AE">
          <w:rPr>
            <w:rStyle w:val="Lienhypertexte"/>
            <w:rFonts w:eastAsia="Trebuchet MS"/>
            <w:noProof/>
            <w:lang w:val="fr-FR"/>
          </w:rPr>
          <w:t>2.1 - Délai de validité des offres</w:t>
        </w:r>
        <w:r w:rsidR="0089408D">
          <w:rPr>
            <w:noProof/>
          </w:rPr>
          <w:tab/>
        </w:r>
        <w:r w:rsidR="0089408D">
          <w:rPr>
            <w:noProof/>
          </w:rPr>
          <w:fldChar w:fldCharType="begin"/>
        </w:r>
        <w:r w:rsidR="0089408D">
          <w:rPr>
            <w:noProof/>
          </w:rPr>
          <w:instrText xml:space="preserve"> PAGEREF _Toc190952954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5" w:history="1">
        <w:r w:rsidR="0089408D" w:rsidRPr="002400AE">
          <w:rPr>
            <w:rStyle w:val="Lienhypertexte"/>
            <w:rFonts w:eastAsia="Trebuchet MS"/>
            <w:noProof/>
            <w:lang w:val="fr-FR"/>
          </w:rPr>
          <w:t>2.2 - Forme juridique du groupement</w:t>
        </w:r>
        <w:r w:rsidR="0089408D">
          <w:rPr>
            <w:noProof/>
          </w:rPr>
          <w:tab/>
        </w:r>
        <w:r w:rsidR="0089408D">
          <w:rPr>
            <w:noProof/>
          </w:rPr>
          <w:fldChar w:fldCharType="begin"/>
        </w:r>
        <w:r w:rsidR="0089408D">
          <w:rPr>
            <w:noProof/>
          </w:rPr>
          <w:instrText xml:space="preserve"> PAGEREF _Toc190952955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6" w:history="1">
        <w:r w:rsidR="0089408D" w:rsidRPr="002400AE">
          <w:rPr>
            <w:rStyle w:val="Lienhypertexte"/>
            <w:rFonts w:eastAsia="Trebuchet MS"/>
            <w:noProof/>
            <w:lang w:val="fr-FR"/>
          </w:rPr>
          <w:t>2.3 - Variantes</w:t>
        </w:r>
        <w:r w:rsidR="0089408D">
          <w:rPr>
            <w:noProof/>
          </w:rPr>
          <w:tab/>
        </w:r>
        <w:r w:rsidR="0089408D">
          <w:rPr>
            <w:noProof/>
          </w:rPr>
          <w:fldChar w:fldCharType="begin"/>
        </w:r>
        <w:r w:rsidR="0089408D">
          <w:rPr>
            <w:noProof/>
          </w:rPr>
          <w:instrText xml:space="preserve"> PAGEREF _Toc190952956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7" w:history="1">
        <w:r w:rsidR="0089408D" w:rsidRPr="002400AE">
          <w:rPr>
            <w:rStyle w:val="Lienhypertexte"/>
            <w:rFonts w:eastAsia="Trebuchet MS"/>
            <w:noProof/>
            <w:lang w:val="fr-FR"/>
          </w:rPr>
          <w:t>2.4 - Développement durable</w:t>
        </w:r>
        <w:r w:rsidR="0089408D">
          <w:rPr>
            <w:noProof/>
          </w:rPr>
          <w:tab/>
        </w:r>
        <w:r w:rsidR="0089408D">
          <w:rPr>
            <w:noProof/>
          </w:rPr>
          <w:fldChar w:fldCharType="begin"/>
        </w:r>
        <w:r w:rsidR="0089408D">
          <w:rPr>
            <w:noProof/>
          </w:rPr>
          <w:instrText xml:space="preserve"> PAGEREF _Toc190952957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58" w:history="1">
        <w:r w:rsidR="0089408D" w:rsidRPr="002400AE">
          <w:rPr>
            <w:rStyle w:val="Lienhypertexte"/>
            <w:rFonts w:eastAsia="Trebuchet MS"/>
            <w:noProof/>
            <w:lang w:val="fr-FR"/>
          </w:rPr>
          <w:t>3 - Les intervenants</w:t>
        </w:r>
        <w:r w:rsidR="0089408D">
          <w:rPr>
            <w:noProof/>
          </w:rPr>
          <w:tab/>
        </w:r>
        <w:r w:rsidR="0089408D">
          <w:rPr>
            <w:noProof/>
          </w:rPr>
          <w:fldChar w:fldCharType="begin"/>
        </w:r>
        <w:r w:rsidR="0089408D">
          <w:rPr>
            <w:noProof/>
          </w:rPr>
          <w:instrText xml:space="preserve"> PAGEREF _Toc190952958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59" w:history="1">
        <w:r w:rsidR="0089408D" w:rsidRPr="002400AE">
          <w:rPr>
            <w:rStyle w:val="Lienhypertexte"/>
            <w:rFonts w:eastAsia="Trebuchet MS"/>
            <w:noProof/>
            <w:lang w:val="fr-FR"/>
          </w:rPr>
          <w:t>3.1 - Maîtrise d'œuvre</w:t>
        </w:r>
        <w:r w:rsidR="0089408D">
          <w:rPr>
            <w:noProof/>
          </w:rPr>
          <w:tab/>
        </w:r>
        <w:r w:rsidR="0089408D">
          <w:rPr>
            <w:noProof/>
          </w:rPr>
          <w:fldChar w:fldCharType="begin"/>
        </w:r>
        <w:r w:rsidR="0089408D">
          <w:rPr>
            <w:noProof/>
          </w:rPr>
          <w:instrText xml:space="preserve"> PAGEREF _Toc190952959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0" w:history="1">
        <w:r w:rsidR="0089408D" w:rsidRPr="002400AE">
          <w:rPr>
            <w:rStyle w:val="Lienhypertexte"/>
            <w:rFonts w:eastAsia="Trebuchet MS"/>
            <w:noProof/>
            <w:lang w:val="fr-FR"/>
          </w:rPr>
          <w:t>3.2 - Contrôle technique</w:t>
        </w:r>
        <w:r w:rsidR="0089408D">
          <w:rPr>
            <w:noProof/>
          </w:rPr>
          <w:tab/>
        </w:r>
        <w:r w:rsidR="0089408D">
          <w:rPr>
            <w:noProof/>
          </w:rPr>
          <w:fldChar w:fldCharType="begin"/>
        </w:r>
        <w:r w:rsidR="0089408D">
          <w:rPr>
            <w:noProof/>
          </w:rPr>
          <w:instrText xml:space="preserve"> PAGEREF _Toc190952960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1" w:history="1">
        <w:r w:rsidR="0089408D" w:rsidRPr="002400AE">
          <w:rPr>
            <w:rStyle w:val="Lienhypertexte"/>
            <w:rFonts w:eastAsia="Trebuchet MS"/>
            <w:noProof/>
            <w:lang w:val="fr-FR"/>
          </w:rPr>
          <w:t>3.3 - Contrôle SPS Sécurité et protection de la Santé</w:t>
        </w:r>
        <w:r w:rsidR="0089408D">
          <w:rPr>
            <w:noProof/>
          </w:rPr>
          <w:tab/>
        </w:r>
        <w:r w:rsidR="0089408D">
          <w:rPr>
            <w:noProof/>
          </w:rPr>
          <w:fldChar w:fldCharType="begin"/>
        </w:r>
        <w:r w:rsidR="0089408D">
          <w:rPr>
            <w:noProof/>
          </w:rPr>
          <w:instrText xml:space="preserve"> PAGEREF _Toc190952961 \h </w:instrText>
        </w:r>
        <w:r w:rsidR="0089408D">
          <w:rPr>
            <w:noProof/>
          </w:rPr>
        </w:r>
        <w:r w:rsidR="0089408D">
          <w:rPr>
            <w:noProof/>
          </w:rPr>
          <w:fldChar w:fldCharType="separate"/>
        </w:r>
        <w:r w:rsidR="0089408D">
          <w:rPr>
            <w:noProof/>
          </w:rPr>
          <w:t>5</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62" w:history="1">
        <w:r w:rsidR="0089408D" w:rsidRPr="002400AE">
          <w:rPr>
            <w:rStyle w:val="Lienhypertexte"/>
            <w:rFonts w:eastAsia="Trebuchet MS"/>
            <w:noProof/>
            <w:lang w:val="fr-FR"/>
          </w:rPr>
          <w:t>4 - Conditions relatives au contrat</w:t>
        </w:r>
        <w:r w:rsidR="0089408D">
          <w:rPr>
            <w:noProof/>
          </w:rPr>
          <w:tab/>
        </w:r>
        <w:r w:rsidR="0089408D">
          <w:rPr>
            <w:noProof/>
          </w:rPr>
          <w:fldChar w:fldCharType="begin"/>
        </w:r>
        <w:r w:rsidR="0089408D">
          <w:rPr>
            <w:noProof/>
          </w:rPr>
          <w:instrText xml:space="preserve"> PAGEREF _Toc190952962 \h </w:instrText>
        </w:r>
        <w:r w:rsidR="0089408D">
          <w:rPr>
            <w:noProof/>
          </w:rPr>
        </w:r>
        <w:r w:rsidR="0089408D">
          <w:rPr>
            <w:noProof/>
          </w:rPr>
          <w:fldChar w:fldCharType="separate"/>
        </w:r>
        <w:r w:rsidR="0089408D">
          <w:rPr>
            <w:noProof/>
          </w:rPr>
          <w:t>6</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3" w:history="1">
        <w:r w:rsidR="0089408D" w:rsidRPr="002400AE">
          <w:rPr>
            <w:rStyle w:val="Lienhypertexte"/>
            <w:rFonts w:eastAsia="Trebuchet MS"/>
            <w:noProof/>
            <w:lang w:val="fr-FR"/>
          </w:rPr>
          <w:t>4.1 - Durée du contrat ou délai d'exécution</w:t>
        </w:r>
        <w:r w:rsidR="0089408D">
          <w:rPr>
            <w:noProof/>
          </w:rPr>
          <w:tab/>
        </w:r>
        <w:r w:rsidR="0089408D">
          <w:rPr>
            <w:noProof/>
          </w:rPr>
          <w:fldChar w:fldCharType="begin"/>
        </w:r>
        <w:r w:rsidR="0089408D">
          <w:rPr>
            <w:noProof/>
          </w:rPr>
          <w:instrText xml:space="preserve"> PAGEREF _Toc190952963 \h </w:instrText>
        </w:r>
        <w:r w:rsidR="0089408D">
          <w:rPr>
            <w:noProof/>
          </w:rPr>
        </w:r>
        <w:r w:rsidR="0089408D">
          <w:rPr>
            <w:noProof/>
          </w:rPr>
          <w:fldChar w:fldCharType="separate"/>
        </w:r>
        <w:r w:rsidR="0089408D">
          <w:rPr>
            <w:noProof/>
          </w:rPr>
          <w:t>6</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4" w:history="1">
        <w:r w:rsidR="0089408D" w:rsidRPr="002400AE">
          <w:rPr>
            <w:rStyle w:val="Lienhypertexte"/>
            <w:rFonts w:eastAsia="Trebuchet MS"/>
            <w:noProof/>
            <w:lang w:val="fr-FR"/>
          </w:rPr>
          <w:t>4.2 - Modalités essentielles de financement et de paiement</w:t>
        </w:r>
        <w:r w:rsidR="0089408D">
          <w:rPr>
            <w:noProof/>
          </w:rPr>
          <w:tab/>
        </w:r>
        <w:r w:rsidR="0089408D">
          <w:rPr>
            <w:noProof/>
          </w:rPr>
          <w:fldChar w:fldCharType="begin"/>
        </w:r>
        <w:r w:rsidR="0089408D">
          <w:rPr>
            <w:noProof/>
          </w:rPr>
          <w:instrText xml:space="preserve"> PAGEREF _Toc190952964 \h </w:instrText>
        </w:r>
        <w:r w:rsidR="0089408D">
          <w:rPr>
            <w:noProof/>
          </w:rPr>
        </w:r>
        <w:r w:rsidR="0089408D">
          <w:rPr>
            <w:noProof/>
          </w:rPr>
          <w:fldChar w:fldCharType="separate"/>
        </w:r>
        <w:r w:rsidR="0089408D">
          <w:rPr>
            <w:noProof/>
          </w:rPr>
          <w:t>6</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5" w:history="1">
        <w:r w:rsidR="0089408D" w:rsidRPr="002400AE">
          <w:rPr>
            <w:rStyle w:val="Lienhypertexte"/>
            <w:rFonts w:eastAsia="Trebuchet MS"/>
            <w:noProof/>
            <w:lang w:val="fr-FR"/>
          </w:rPr>
          <w:t>4.3 - Confidentialité et mesures de sécurité</w:t>
        </w:r>
        <w:r w:rsidR="0089408D">
          <w:rPr>
            <w:noProof/>
          </w:rPr>
          <w:tab/>
        </w:r>
        <w:r w:rsidR="0089408D">
          <w:rPr>
            <w:noProof/>
          </w:rPr>
          <w:fldChar w:fldCharType="begin"/>
        </w:r>
        <w:r w:rsidR="0089408D">
          <w:rPr>
            <w:noProof/>
          </w:rPr>
          <w:instrText xml:space="preserve"> PAGEREF _Toc190952965 \h </w:instrText>
        </w:r>
        <w:r w:rsidR="0089408D">
          <w:rPr>
            <w:noProof/>
          </w:rPr>
        </w:r>
        <w:r w:rsidR="0089408D">
          <w:rPr>
            <w:noProof/>
          </w:rPr>
          <w:fldChar w:fldCharType="separate"/>
        </w:r>
        <w:r w:rsidR="0089408D">
          <w:rPr>
            <w:noProof/>
          </w:rPr>
          <w:t>6</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66" w:history="1">
        <w:r w:rsidR="0089408D" w:rsidRPr="002400AE">
          <w:rPr>
            <w:rStyle w:val="Lienhypertexte"/>
            <w:rFonts w:eastAsia="Trebuchet MS"/>
            <w:noProof/>
            <w:lang w:val="fr-FR"/>
          </w:rPr>
          <w:t>5 - Contenu du dossier de consultation</w:t>
        </w:r>
        <w:r w:rsidR="0089408D">
          <w:rPr>
            <w:noProof/>
          </w:rPr>
          <w:tab/>
        </w:r>
        <w:r w:rsidR="0089408D">
          <w:rPr>
            <w:noProof/>
          </w:rPr>
          <w:fldChar w:fldCharType="begin"/>
        </w:r>
        <w:r w:rsidR="0089408D">
          <w:rPr>
            <w:noProof/>
          </w:rPr>
          <w:instrText xml:space="preserve"> PAGEREF _Toc190952966 \h </w:instrText>
        </w:r>
        <w:r w:rsidR="0089408D">
          <w:rPr>
            <w:noProof/>
          </w:rPr>
        </w:r>
        <w:r w:rsidR="0089408D">
          <w:rPr>
            <w:noProof/>
          </w:rPr>
          <w:fldChar w:fldCharType="separate"/>
        </w:r>
        <w:r w:rsidR="0089408D">
          <w:rPr>
            <w:noProof/>
          </w:rPr>
          <w:t>6</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67" w:history="1">
        <w:r w:rsidR="0089408D" w:rsidRPr="002400AE">
          <w:rPr>
            <w:rStyle w:val="Lienhypertexte"/>
            <w:rFonts w:eastAsia="Trebuchet MS"/>
            <w:noProof/>
            <w:lang w:val="fr-FR"/>
          </w:rPr>
          <w:t>6 - Présentation des candidatures et des offres</w:t>
        </w:r>
        <w:r w:rsidR="0089408D">
          <w:rPr>
            <w:noProof/>
          </w:rPr>
          <w:tab/>
        </w:r>
        <w:r w:rsidR="0089408D">
          <w:rPr>
            <w:noProof/>
          </w:rPr>
          <w:fldChar w:fldCharType="begin"/>
        </w:r>
        <w:r w:rsidR="0089408D">
          <w:rPr>
            <w:noProof/>
          </w:rPr>
          <w:instrText xml:space="preserve"> PAGEREF _Toc190952967 \h </w:instrText>
        </w:r>
        <w:r w:rsidR="0089408D">
          <w:rPr>
            <w:noProof/>
          </w:rPr>
        </w:r>
        <w:r w:rsidR="0089408D">
          <w:rPr>
            <w:noProof/>
          </w:rPr>
          <w:fldChar w:fldCharType="separate"/>
        </w:r>
        <w:r w:rsidR="0089408D">
          <w:rPr>
            <w:noProof/>
          </w:rPr>
          <w:t>7</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8" w:history="1">
        <w:r w:rsidR="0089408D" w:rsidRPr="002400AE">
          <w:rPr>
            <w:rStyle w:val="Lienhypertexte"/>
            <w:rFonts w:eastAsia="Trebuchet MS"/>
            <w:noProof/>
            <w:lang w:val="fr-FR"/>
          </w:rPr>
          <w:t>6.1 - Documents à produire</w:t>
        </w:r>
        <w:r w:rsidR="0089408D">
          <w:rPr>
            <w:noProof/>
          </w:rPr>
          <w:tab/>
        </w:r>
        <w:r w:rsidR="0089408D">
          <w:rPr>
            <w:noProof/>
          </w:rPr>
          <w:fldChar w:fldCharType="begin"/>
        </w:r>
        <w:r w:rsidR="0089408D">
          <w:rPr>
            <w:noProof/>
          </w:rPr>
          <w:instrText xml:space="preserve"> PAGEREF _Toc190952968 \h </w:instrText>
        </w:r>
        <w:r w:rsidR="0089408D">
          <w:rPr>
            <w:noProof/>
          </w:rPr>
        </w:r>
        <w:r w:rsidR="0089408D">
          <w:rPr>
            <w:noProof/>
          </w:rPr>
          <w:fldChar w:fldCharType="separate"/>
        </w:r>
        <w:r w:rsidR="0089408D">
          <w:rPr>
            <w:noProof/>
          </w:rPr>
          <w:t>7</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69" w:history="1">
        <w:r w:rsidR="0089408D" w:rsidRPr="002400AE">
          <w:rPr>
            <w:rStyle w:val="Lienhypertexte"/>
            <w:rFonts w:eastAsia="Trebuchet MS"/>
            <w:noProof/>
            <w:lang w:val="fr-FR"/>
          </w:rPr>
          <w:t>6.2 - Visites sur site</w:t>
        </w:r>
        <w:r w:rsidR="0089408D">
          <w:rPr>
            <w:noProof/>
          </w:rPr>
          <w:tab/>
        </w:r>
        <w:r w:rsidR="0089408D">
          <w:rPr>
            <w:noProof/>
          </w:rPr>
          <w:fldChar w:fldCharType="begin"/>
        </w:r>
        <w:r w:rsidR="0089408D">
          <w:rPr>
            <w:noProof/>
          </w:rPr>
          <w:instrText xml:space="preserve"> PAGEREF _Toc190952969 \h </w:instrText>
        </w:r>
        <w:r w:rsidR="0089408D">
          <w:rPr>
            <w:noProof/>
          </w:rPr>
        </w:r>
        <w:r w:rsidR="0089408D">
          <w:rPr>
            <w:noProof/>
          </w:rPr>
          <w:fldChar w:fldCharType="separate"/>
        </w:r>
        <w:r w:rsidR="0089408D">
          <w:rPr>
            <w:noProof/>
          </w:rPr>
          <w:t>8</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70" w:history="1">
        <w:r w:rsidR="0089408D" w:rsidRPr="002400AE">
          <w:rPr>
            <w:rStyle w:val="Lienhypertexte"/>
            <w:rFonts w:eastAsia="Trebuchet MS"/>
            <w:noProof/>
            <w:lang w:val="fr-FR"/>
          </w:rPr>
          <w:t>7 - Conditions d'envoi ou de remise des plis</w:t>
        </w:r>
        <w:r w:rsidR="0089408D">
          <w:rPr>
            <w:noProof/>
          </w:rPr>
          <w:tab/>
        </w:r>
        <w:r w:rsidR="0089408D">
          <w:rPr>
            <w:noProof/>
          </w:rPr>
          <w:fldChar w:fldCharType="begin"/>
        </w:r>
        <w:r w:rsidR="0089408D">
          <w:rPr>
            <w:noProof/>
          </w:rPr>
          <w:instrText xml:space="preserve"> PAGEREF _Toc190952970 \h </w:instrText>
        </w:r>
        <w:r w:rsidR="0089408D">
          <w:rPr>
            <w:noProof/>
          </w:rPr>
        </w:r>
        <w:r w:rsidR="0089408D">
          <w:rPr>
            <w:noProof/>
          </w:rPr>
          <w:fldChar w:fldCharType="separate"/>
        </w:r>
        <w:r w:rsidR="0089408D">
          <w:rPr>
            <w:noProof/>
          </w:rPr>
          <w:t>9</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1" w:history="1">
        <w:r w:rsidR="0089408D" w:rsidRPr="002400AE">
          <w:rPr>
            <w:rStyle w:val="Lienhypertexte"/>
            <w:rFonts w:eastAsia="Trebuchet MS"/>
            <w:noProof/>
            <w:lang w:val="fr-FR"/>
          </w:rPr>
          <w:t>7.1 - Transmission électronique</w:t>
        </w:r>
        <w:r w:rsidR="0089408D">
          <w:rPr>
            <w:noProof/>
          </w:rPr>
          <w:tab/>
        </w:r>
        <w:r w:rsidR="0089408D">
          <w:rPr>
            <w:noProof/>
          </w:rPr>
          <w:fldChar w:fldCharType="begin"/>
        </w:r>
        <w:r w:rsidR="0089408D">
          <w:rPr>
            <w:noProof/>
          </w:rPr>
          <w:instrText xml:space="preserve"> PAGEREF _Toc190952971 \h </w:instrText>
        </w:r>
        <w:r w:rsidR="0089408D">
          <w:rPr>
            <w:noProof/>
          </w:rPr>
        </w:r>
        <w:r w:rsidR="0089408D">
          <w:rPr>
            <w:noProof/>
          </w:rPr>
          <w:fldChar w:fldCharType="separate"/>
        </w:r>
        <w:r w:rsidR="0089408D">
          <w:rPr>
            <w:noProof/>
          </w:rPr>
          <w:t>9</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2" w:history="1">
        <w:r w:rsidR="0089408D" w:rsidRPr="002400AE">
          <w:rPr>
            <w:rStyle w:val="Lienhypertexte"/>
            <w:rFonts w:eastAsia="Trebuchet MS"/>
            <w:noProof/>
            <w:lang w:val="fr-FR"/>
          </w:rPr>
          <w:t>7.2 - Transmission sous support papier</w:t>
        </w:r>
        <w:r w:rsidR="0089408D">
          <w:rPr>
            <w:noProof/>
          </w:rPr>
          <w:tab/>
        </w:r>
        <w:r w:rsidR="0089408D">
          <w:rPr>
            <w:noProof/>
          </w:rPr>
          <w:fldChar w:fldCharType="begin"/>
        </w:r>
        <w:r w:rsidR="0089408D">
          <w:rPr>
            <w:noProof/>
          </w:rPr>
          <w:instrText xml:space="preserve"> PAGEREF _Toc190952972 \h </w:instrText>
        </w:r>
        <w:r w:rsidR="0089408D">
          <w:rPr>
            <w:noProof/>
          </w:rPr>
        </w:r>
        <w:r w:rsidR="0089408D">
          <w:rPr>
            <w:noProof/>
          </w:rPr>
          <w:fldChar w:fldCharType="separate"/>
        </w:r>
        <w:r w:rsidR="0089408D">
          <w:rPr>
            <w:noProof/>
          </w:rPr>
          <w:t>10</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73" w:history="1">
        <w:r w:rsidR="0089408D" w:rsidRPr="002400AE">
          <w:rPr>
            <w:rStyle w:val="Lienhypertexte"/>
            <w:rFonts w:eastAsia="Trebuchet MS"/>
            <w:noProof/>
            <w:lang w:val="fr-FR"/>
          </w:rPr>
          <w:t>8 - Examen des candidatures et des offres</w:t>
        </w:r>
        <w:r w:rsidR="0089408D">
          <w:rPr>
            <w:noProof/>
          </w:rPr>
          <w:tab/>
        </w:r>
        <w:r w:rsidR="0089408D">
          <w:rPr>
            <w:noProof/>
          </w:rPr>
          <w:fldChar w:fldCharType="begin"/>
        </w:r>
        <w:r w:rsidR="0089408D">
          <w:rPr>
            <w:noProof/>
          </w:rPr>
          <w:instrText xml:space="preserve"> PAGEREF _Toc190952973 \h </w:instrText>
        </w:r>
        <w:r w:rsidR="0089408D">
          <w:rPr>
            <w:noProof/>
          </w:rPr>
        </w:r>
        <w:r w:rsidR="0089408D">
          <w:rPr>
            <w:noProof/>
          </w:rPr>
          <w:fldChar w:fldCharType="separate"/>
        </w:r>
        <w:r w:rsidR="0089408D">
          <w:rPr>
            <w:noProof/>
          </w:rPr>
          <w:t>10</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4" w:history="1">
        <w:r w:rsidR="0089408D" w:rsidRPr="002400AE">
          <w:rPr>
            <w:rStyle w:val="Lienhypertexte"/>
            <w:rFonts w:eastAsia="Trebuchet MS"/>
            <w:noProof/>
            <w:lang w:val="fr-FR"/>
          </w:rPr>
          <w:t>8.1 - Sélection des candidatures</w:t>
        </w:r>
        <w:r w:rsidR="0089408D">
          <w:rPr>
            <w:noProof/>
          </w:rPr>
          <w:tab/>
        </w:r>
        <w:r w:rsidR="0089408D">
          <w:rPr>
            <w:noProof/>
          </w:rPr>
          <w:fldChar w:fldCharType="begin"/>
        </w:r>
        <w:r w:rsidR="0089408D">
          <w:rPr>
            <w:noProof/>
          </w:rPr>
          <w:instrText xml:space="preserve"> PAGEREF _Toc190952974 \h </w:instrText>
        </w:r>
        <w:r w:rsidR="0089408D">
          <w:rPr>
            <w:noProof/>
          </w:rPr>
        </w:r>
        <w:r w:rsidR="0089408D">
          <w:rPr>
            <w:noProof/>
          </w:rPr>
          <w:fldChar w:fldCharType="separate"/>
        </w:r>
        <w:r w:rsidR="0089408D">
          <w:rPr>
            <w:noProof/>
          </w:rPr>
          <w:t>10</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5" w:history="1">
        <w:r w:rsidR="0089408D" w:rsidRPr="002400AE">
          <w:rPr>
            <w:rStyle w:val="Lienhypertexte"/>
            <w:rFonts w:eastAsia="Trebuchet MS"/>
            <w:noProof/>
            <w:lang w:val="fr-FR"/>
          </w:rPr>
          <w:t>8.2 - Attribution des marchés</w:t>
        </w:r>
        <w:r w:rsidR="0089408D">
          <w:rPr>
            <w:noProof/>
          </w:rPr>
          <w:tab/>
        </w:r>
        <w:r w:rsidR="0089408D">
          <w:rPr>
            <w:noProof/>
          </w:rPr>
          <w:fldChar w:fldCharType="begin"/>
        </w:r>
        <w:r w:rsidR="0089408D">
          <w:rPr>
            <w:noProof/>
          </w:rPr>
          <w:instrText xml:space="preserve"> PAGEREF _Toc190952975 \h </w:instrText>
        </w:r>
        <w:r w:rsidR="0089408D">
          <w:rPr>
            <w:noProof/>
          </w:rPr>
        </w:r>
        <w:r w:rsidR="0089408D">
          <w:rPr>
            <w:noProof/>
          </w:rPr>
          <w:fldChar w:fldCharType="separate"/>
        </w:r>
        <w:r w:rsidR="0089408D">
          <w:rPr>
            <w:noProof/>
          </w:rPr>
          <w:t>11</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6" w:history="1">
        <w:r w:rsidR="0089408D" w:rsidRPr="002400AE">
          <w:rPr>
            <w:rStyle w:val="Lienhypertexte"/>
            <w:rFonts w:eastAsia="Trebuchet MS"/>
            <w:noProof/>
            <w:lang w:val="fr-FR"/>
          </w:rPr>
          <w:t>8.3 - Suite à donner à la consultation</w:t>
        </w:r>
        <w:r w:rsidR="0089408D">
          <w:rPr>
            <w:noProof/>
          </w:rPr>
          <w:tab/>
        </w:r>
        <w:r w:rsidR="0089408D">
          <w:rPr>
            <w:noProof/>
          </w:rPr>
          <w:fldChar w:fldCharType="begin"/>
        </w:r>
        <w:r w:rsidR="0089408D">
          <w:rPr>
            <w:noProof/>
          </w:rPr>
          <w:instrText xml:space="preserve"> PAGEREF _Toc190952976 \h </w:instrText>
        </w:r>
        <w:r w:rsidR="0089408D">
          <w:rPr>
            <w:noProof/>
          </w:rPr>
        </w:r>
        <w:r w:rsidR="0089408D">
          <w:rPr>
            <w:noProof/>
          </w:rPr>
          <w:fldChar w:fldCharType="separate"/>
        </w:r>
        <w:r w:rsidR="0089408D">
          <w:rPr>
            <w:noProof/>
          </w:rPr>
          <w:t>12</w:t>
        </w:r>
        <w:r w:rsidR="0089408D">
          <w:rPr>
            <w:noProof/>
          </w:rPr>
          <w:fldChar w:fldCharType="end"/>
        </w:r>
      </w:hyperlink>
    </w:p>
    <w:p w:rsidR="0089408D" w:rsidRDefault="0042267A">
      <w:pPr>
        <w:pStyle w:val="TM1"/>
        <w:tabs>
          <w:tab w:val="right" w:leader="dot" w:pos="9610"/>
        </w:tabs>
        <w:rPr>
          <w:rFonts w:asciiTheme="minorHAnsi" w:eastAsiaTheme="minorEastAsia" w:hAnsiTheme="minorHAnsi" w:cstheme="minorBidi"/>
          <w:noProof/>
          <w:sz w:val="22"/>
          <w:szCs w:val="22"/>
          <w:lang w:val="fr-FR" w:eastAsia="fr-FR"/>
        </w:rPr>
      </w:pPr>
      <w:hyperlink w:anchor="_Toc190952977" w:history="1">
        <w:r w:rsidR="0089408D" w:rsidRPr="002400AE">
          <w:rPr>
            <w:rStyle w:val="Lienhypertexte"/>
            <w:rFonts w:eastAsia="Trebuchet MS"/>
            <w:noProof/>
            <w:lang w:val="fr-FR"/>
          </w:rPr>
          <w:t>9 - Renseignements complémentaires</w:t>
        </w:r>
        <w:r w:rsidR="0089408D">
          <w:rPr>
            <w:noProof/>
          </w:rPr>
          <w:tab/>
        </w:r>
        <w:r w:rsidR="0089408D">
          <w:rPr>
            <w:noProof/>
          </w:rPr>
          <w:fldChar w:fldCharType="begin"/>
        </w:r>
        <w:r w:rsidR="0089408D">
          <w:rPr>
            <w:noProof/>
          </w:rPr>
          <w:instrText xml:space="preserve"> PAGEREF _Toc190952977 \h </w:instrText>
        </w:r>
        <w:r w:rsidR="0089408D">
          <w:rPr>
            <w:noProof/>
          </w:rPr>
        </w:r>
        <w:r w:rsidR="0089408D">
          <w:rPr>
            <w:noProof/>
          </w:rPr>
          <w:fldChar w:fldCharType="separate"/>
        </w:r>
        <w:r w:rsidR="0089408D">
          <w:rPr>
            <w:noProof/>
          </w:rPr>
          <w:t>12</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8" w:history="1">
        <w:r w:rsidR="0089408D" w:rsidRPr="002400AE">
          <w:rPr>
            <w:rStyle w:val="Lienhypertexte"/>
            <w:rFonts w:eastAsia="Trebuchet MS"/>
            <w:noProof/>
            <w:lang w:val="fr-FR"/>
          </w:rPr>
          <w:t>9.1 - Adresses supplémentaires et points de contact</w:t>
        </w:r>
        <w:r w:rsidR="0089408D">
          <w:rPr>
            <w:noProof/>
          </w:rPr>
          <w:tab/>
        </w:r>
        <w:r w:rsidR="0089408D">
          <w:rPr>
            <w:noProof/>
          </w:rPr>
          <w:fldChar w:fldCharType="begin"/>
        </w:r>
        <w:r w:rsidR="0089408D">
          <w:rPr>
            <w:noProof/>
          </w:rPr>
          <w:instrText xml:space="preserve"> PAGEREF _Toc190952978 \h </w:instrText>
        </w:r>
        <w:r w:rsidR="0089408D">
          <w:rPr>
            <w:noProof/>
          </w:rPr>
        </w:r>
        <w:r w:rsidR="0089408D">
          <w:rPr>
            <w:noProof/>
          </w:rPr>
          <w:fldChar w:fldCharType="separate"/>
        </w:r>
        <w:r w:rsidR="0089408D">
          <w:rPr>
            <w:noProof/>
          </w:rPr>
          <w:t>12</w:t>
        </w:r>
        <w:r w:rsidR="0089408D">
          <w:rPr>
            <w:noProof/>
          </w:rPr>
          <w:fldChar w:fldCharType="end"/>
        </w:r>
      </w:hyperlink>
    </w:p>
    <w:p w:rsidR="0089408D" w:rsidRDefault="0042267A">
      <w:pPr>
        <w:pStyle w:val="TM2"/>
        <w:tabs>
          <w:tab w:val="right" w:leader="dot" w:pos="9610"/>
        </w:tabs>
        <w:rPr>
          <w:rFonts w:asciiTheme="minorHAnsi" w:eastAsiaTheme="minorEastAsia" w:hAnsiTheme="minorHAnsi" w:cstheme="minorBidi"/>
          <w:noProof/>
          <w:sz w:val="22"/>
          <w:szCs w:val="22"/>
          <w:lang w:val="fr-FR" w:eastAsia="fr-FR"/>
        </w:rPr>
      </w:pPr>
      <w:hyperlink w:anchor="_Toc190952979" w:history="1">
        <w:r w:rsidR="0089408D" w:rsidRPr="002400AE">
          <w:rPr>
            <w:rStyle w:val="Lienhypertexte"/>
            <w:rFonts w:eastAsia="Trebuchet MS"/>
            <w:noProof/>
            <w:lang w:val="fr-FR"/>
          </w:rPr>
          <w:t>9.2 - Procédures de recours</w:t>
        </w:r>
        <w:r w:rsidR="0089408D">
          <w:rPr>
            <w:noProof/>
          </w:rPr>
          <w:tab/>
        </w:r>
        <w:r w:rsidR="0089408D">
          <w:rPr>
            <w:noProof/>
          </w:rPr>
          <w:fldChar w:fldCharType="begin"/>
        </w:r>
        <w:r w:rsidR="0089408D">
          <w:rPr>
            <w:noProof/>
          </w:rPr>
          <w:instrText xml:space="preserve"> PAGEREF _Toc190952979 \h </w:instrText>
        </w:r>
        <w:r w:rsidR="0089408D">
          <w:rPr>
            <w:noProof/>
          </w:rPr>
        </w:r>
        <w:r w:rsidR="0089408D">
          <w:rPr>
            <w:noProof/>
          </w:rPr>
          <w:fldChar w:fldCharType="separate"/>
        </w:r>
        <w:r w:rsidR="0089408D">
          <w:rPr>
            <w:noProof/>
          </w:rPr>
          <w:t>12</w:t>
        </w:r>
        <w:r w:rsidR="0089408D">
          <w:rPr>
            <w:noProof/>
          </w:rPr>
          <w:fldChar w:fldCharType="end"/>
        </w:r>
      </w:hyperlink>
    </w:p>
    <w:p w:rsidR="00610735" w:rsidRPr="00C34420" w:rsidRDefault="00C1423E">
      <w:pPr>
        <w:spacing w:after="100"/>
        <w:rPr>
          <w:rFonts w:ascii="Arial" w:eastAsia="Trebuchet MS" w:hAnsi="Arial" w:cs="Arial"/>
          <w:color w:val="000000"/>
          <w:sz w:val="22"/>
          <w:lang w:val="fr-FR"/>
        </w:rPr>
        <w:sectPr w:rsidR="00610735" w:rsidRPr="00C34420">
          <w:pgSz w:w="11900" w:h="16840"/>
          <w:pgMar w:top="1140" w:right="1140" w:bottom="1440" w:left="1140" w:header="1140" w:footer="1440" w:gutter="0"/>
          <w:cols w:space="708"/>
        </w:sectPr>
      </w:pPr>
      <w:r w:rsidRPr="00C34420">
        <w:rPr>
          <w:rFonts w:ascii="Arial" w:eastAsia="Trebuchet MS" w:hAnsi="Arial" w:cs="Arial"/>
          <w:color w:val="000000"/>
          <w:sz w:val="22"/>
          <w:lang w:val="fr-FR"/>
        </w:rPr>
        <w:fldChar w:fldCharType="end"/>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0" w:name="ArtL1_RC-2-A1"/>
            <w:bookmarkStart w:id="1" w:name="_Toc190952947"/>
            <w:bookmarkEnd w:id="0"/>
            <w:r w:rsidRPr="00C34420">
              <w:rPr>
                <w:rFonts w:eastAsia="Trebuchet MS"/>
                <w:color w:val="FFFFFF"/>
                <w:sz w:val="28"/>
                <w:lang w:val="fr-FR"/>
              </w:rPr>
              <w:lastRenderedPageBreak/>
              <w:t>1 - Objet et étendue de la consultation</w:t>
            </w:r>
            <w:bookmarkEnd w:id="1"/>
          </w:p>
        </w:tc>
      </w:tr>
    </w:tbl>
    <w:p w:rsidR="00610735" w:rsidRPr="00C34420" w:rsidRDefault="00C1423E">
      <w:pPr>
        <w:pStyle w:val="Titre2"/>
        <w:spacing w:after="100"/>
        <w:ind w:left="280"/>
        <w:rPr>
          <w:rFonts w:eastAsia="Trebuchet MS"/>
          <w:i w:val="0"/>
          <w:color w:val="000000"/>
          <w:sz w:val="24"/>
          <w:lang w:val="fr-FR"/>
        </w:rPr>
      </w:pPr>
      <w:bookmarkStart w:id="2" w:name="ArtL2_RC-2-A1.1"/>
      <w:bookmarkStart w:id="3" w:name="_Toc190952948"/>
      <w:bookmarkEnd w:id="2"/>
      <w:r w:rsidRPr="00C34420">
        <w:rPr>
          <w:rFonts w:eastAsia="Trebuchet MS"/>
          <w:i w:val="0"/>
          <w:color w:val="000000"/>
          <w:sz w:val="24"/>
          <w:lang w:val="fr-FR"/>
        </w:rPr>
        <w:t>1.1 - Objet</w:t>
      </w:r>
      <w:bookmarkEnd w:id="3"/>
    </w:p>
    <w:p w:rsidR="003E026E" w:rsidRDefault="003E026E" w:rsidP="003E026E">
      <w:pPr>
        <w:rPr>
          <w:rFonts w:ascii="Arial" w:eastAsia="Trebuchet MS" w:hAnsi="Arial" w:cs="Arial"/>
          <w:color w:val="000000"/>
          <w:sz w:val="20"/>
          <w:lang w:val="fr-FR"/>
        </w:rPr>
      </w:pPr>
      <w:bookmarkStart w:id="4" w:name="ArtL2_RC-2-A1.3"/>
      <w:bookmarkEnd w:id="4"/>
    </w:p>
    <w:p w:rsidR="008A750D" w:rsidRDefault="003E026E" w:rsidP="003E026E">
      <w:pPr>
        <w:jc w:val="both"/>
        <w:rPr>
          <w:rFonts w:ascii="Arial" w:eastAsia="Trebuchet MS" w:hAnsi="Arial" w:cs="Arial"/>
          <w:color w:val="000000"/>
          <w:sz w:val="20"/>
          <w:lang w:val="fr-FR"/>
        </w:rPr>
      </w:pPr>
      <w:r w:rsidRPr="003E026E">
        <w:rPr>
          <w:rFonts w:ascii="Arial" w:eastAsia="Trebuchet MS" w:hAnsi="Arial" w:cs="Arial"/>
          <w:color w:val="000000"/>
          <w:sz w:val="20"/>
          <w:lang w:val="fr-FR"/>
        </w:rPr>
        <w:t xml:space="preserve">Les travaux, objets de </w:t>
      </w:r>
      <w:r>
        <w:rPr>
          <w:rFonts w:ascii="Arial" w:eastAsia="Trebuchet MS" w:hAnsi="Arial" w:cs="Arial"/>
          <w:color w:val="000000"/>
          <w:sz w:val="20"/>
          <w:lang w:val="fr-FR"/>
        </w:rPr>
        <w:t>cette consultation</w:t>
      </w:r>
      <w:r w:rsidRPr="003E026E">
        <w:rPr>
          <w:rFonts w:ascii="Arial" w:eastAsia="Trebuchet MS" w:hAnsi="Arial" w:cs="Arial"/>
          <w:color w:val="000000"/>
          <w:sz w:val="20"/>
          <w:lang w:val="fr-FR"/>
        </w:rPr>
        <w:t xml:space="preserve"> portent sur des </w:t>
      </w:r>
      <w:r w:rsidRPr="003E026E">
        <w:rPr>
          <w:rFonts w:ascii="Arial" w:eastAsia="Trebuchet MS" w:hAnsi="Arial" w:cs="Arial"/>
          <w:color w:val="000000"/>
          <w:sz w:val="20"/>
          <w:u w:val="single"/>
          <w:lang w:val="fr-FR"/>
        </w:rPr>
        <w:t>opérations préalables à la restructuration globale du centre hospitalier</w:t>
      </w:r>
      <w:r w:rsidR="008A750D">
        <w:rPr>
          <w:rFonts w:ascii="Arial" w:eastAsia="Trebuchet MS" w:hAnsi="Arial" w:cs="Arial"/>
          <w:color w:val="000000"/>
          <w:sz w:val="20"/>
          <w:u w:val="single"/>
          <w:lang w:val="fr-FR"/>
        </w:rPr>
        <w:t xml:space="preserve"> qui constitue la phase 2 du Schéma Directeur Immobilier du Centre Hospitalier d’Issoire validé en 2022</w:t>
      </w:r>
      <w:r w:rsidRPr="003E026E">
        <w:rPr>
          <w:rFonts w:ascii="Arial" w:eastAsia="Trebuchet MS" w:hAnsi="Arial" w:cs="Arial"/>
          <w:color w:val="000000"/>
          <w:sz w:val="20"/>
          <w:u w:val="single"/>
          <w:lang w:val="fr-FR"/>
        </w:rPr>
        <w:t>.</w:t>
      </w:r>
      <w:r w:rsidRPr="003E026E">
        <w:rPr>
          <w:rFonts w:ascii="Arial" w:eastAsia="Trebuchet MS" w:hAnsi="Arial" w:cs="Arial"/>
          <w:color w:val="000000"/>
          <w:sz w:val="20"/>
          <w:lang w:val="fr-FR"/>
        </w:rPr>
        <w:t xml:space="preserve"> </w:t>
      </w:r>
    </w:p>
    <w:p w:rsidR="00ED334C" w:rsidRDefault="00ED334C" w:rsidP="003E026E">
      <w:pPr>
        <w:jc w:val="both"/>
        <w:rPr>
          <w:rFonts w:ascii="Arial" w:eastAsia="Trebuchet MS" w:hAnsi="Arial" w:cs="Arial"/>
          <w:color w:val="000000"/>
          <w:sz w:val="20"/>
          <w:lang w:val="fr-FR"/>
        </w:rPr>
      </w:pPr>
    </w:p>
    <w:p w:rsidR="00ED334C" w:rsidRDefault="006F7746" w:rsidP="003E026E">
      <w:pPr>
        <w:jc w:val="both"/>
        <w:rPr>
          <w:rFonts w:ascii="Arial" w:eastAsia="Trebuchet MS" w:hAnsi="Arial" w:cs="Arial"/>
          <w:color w:val="000000"/>
          <w:sz w:val="20"/>
          <w:lang w:val="fr-FR"/>
        </w:rPr>
      </w:pPr>
      <w:r w:rsidRPr="006F7746">
        <w:rPr>
          <w:rFonts w:eastAsia="Trebuchet MS"/>
          <w:noProof/>
          <w:lang w:val="fr-FR" w:eastAsia="fr-FR"/>
        </w:rPr>
        <w:drawing>
          <wp:inline distT="0" distB="0" distL="0" distR="0">
            <wp:extent cx="6108700" cy="1105679"/>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8700" cy="1105679"/>
                    </a:xfrm>
                    <a:prstGeom prst="rect">
                      <a:avLst/>
                    </a:prstGeom>
                    <a:noFill/>
                    <a:ln>
                      <a:noFill/>
                    </a:ln>
                  </pic:spPr>
                </pic:pic>
              </a:graphicData>
            </a:graphic>
          </wp:inline>
        </w:drawing>
      </w:r>
    </w:p>
    <w:p w:rsidR="008A750D" w:rsidRDefault="008A750D" w:rsidP="003E026E">
      <w:pPr>
        <w:jc w:val="both"/>
        <w:rPr>
          <w:rFonts w:ascii="Arial" w:eastAsia="Trebuchet MS" w:hAnsi="Arial" w:cs="Arial"/>
          <w:color w:val="000000"/>
          <w:sz w:val="20"/>
          <w:lang w:val="fr-FR"/>
        </w:rPr>
      </w:pPr>
    </w:p>
    <w:p w:rsidR="003E026E" w:rsidRPr="003E026E" w:rsidRDefault="003E026E" w:rsidP="003E026E">
      <w:pPr>
        <w:jc w:val="both"/>
        <w:rPr>
          <w:rFonts w:ascii="Arial" w:eastAsia="Trebuchet MS" w:hAnsi="Arial" w:cs="Arial"/>
          <w:color w:val="000000"/>
          <w:sz w:val="20"/>
          <w:lang w:val="fr-FR"/>
        </w:rPr>
      </w:pPr>
      <w:r w:rsidRPr="003E026E">
        <w:rPr>
          <w:rFonts w:ascii="Arial" w:eastAsia="Trebuchet MS" w:hAnsi="Arial" w:cs="Arial"/>
          <w:color w:val="000000"/>
          <w:sz w:val="20"/>
          <w:lang w:val="fr-FR"/>
        </w:rPr>
        <w:t>Ces travaux permettront d’assurer le maintien de l’activité en relogeant les différents services préalablement aux travaux de restructuration intégrale du centre hospitalier (phase</w:t>
      </w:r>
      <w:r w:rsidR="00E9165A">
        <w:rPr>
          <w:rFonts w:ascii="Arial" w:eastAsia="Trebuchet MS" w:hAnsi="Arial" w:cs="Arial"/>
          <w:color w:val="000000"/>
          <w:sz w:val="20"/>
          <w:lang w:val="fr-FR"/>
        </w:rPr>
        <w:t xml:space="preserve">s 3-4 </w:t>
      </w:r>
      <w:r w:rsidR="008A750D" w:rsidRPr="008A750D">
        <w:rPr>
          <w:rFonts w:ascii="Arial" w:eastAsia="Trebuchet MS" w:hAnsi="Arial" w:cs="Arial"/>
          <w:color w:val="000000"/>
          <w:sz w:val="20"/>
          <w:lang w:val="fr-FR"/>
        </w:rPr>
        <w:t>du Schéma Directeur Immobilier</w:t>
      </w:r>
      <w:r w:rsidR="008A750D">
        <w:rPr>
          <w:rFonts w:ascii="Arial" w:eastAsia="Trebuchet MS" w:hAnsi="Arial" w:cs="Arial"/>
          <w:color w:val="000000"/>
          <w:sz w:val="20"/>
          <w:lang w:val="fr-FR"/>
        </w:rPr>
        <w:t xml:space="preserve"> </w:t>
      </w:r>
      <w:r w:rsidR="00E9165A">
        <w:rPr>
          <w:rFonts w:ascii="Arial" w:eastAsia="Trebuchet MS" w:hAnsi="Arial" w:cs="Arial"/>
          <w:color w:val="000000"/>
          <w:sz w:val="20"/>
          <w:lang w:val="fr-FR"/>
        </w:rPr>
        <w:t>qui seront lancées dans une prochaine consultation</w:t>
      </w:r>
      <w:r w:rsidRPr="003E026E">
        <w:rPr>
          <w:rFonts w:ascii="Arial" w:eastAsia="Trebuchet MS" w:hAnsi="Arial" w:cs="Arial"/>
          <w:color w:val="000000"/>
          <w:sz w:val="20"/>
          <w:lang w:val="fr-FR"/>
        </w:rPr>
        <w:t>).</w:t>
      </w:r>
    </w:p>
    <w:p w:rsidR="003E026E" w:rsidRPr="003E026E" w:rsidRDefault="003E026E" w:rsidP="003E026E">
      <w:pPr>
        <w:rPr>
          <w:rFonts w:ascii="Arial" w:eastAsia="Trebuchet MS" w:hAnsi="Arial" w:cs="Arial"/>
          <w:color w:val="000000"/>
          <w:sz w:val="20"/>
          <w:lang w:val="fr-FR"/>
        </w:rPr>
      </w:pPr>
    </w:p>
    <w:p w:rsidR="00E9165A" w:rsidRDefault="00ED334C" w:rsidP="00ED334C">
      <w:pPr>
        <w:jc w:val="both"/>
        <w:rPr>
          <w:rFonts w:ascii="Arial" w:eastAsia="Trebuchet MS" w:hAnsi="Arial" w:cs="Arial"/>
          <w:color w:val="000000"/>
          <w:sz w:val="20"/>
          <w:lang w:val="fr-FR"/>
        </w:rPr>
      </w:pPr>
      <w:r w:rsidRPr="0042267A">
        <w:rPr>
          <w:rFonts w:ascii="Arial" w:eastAsia="Trebuchet MS" w:hAnsi="Arial" w:cs="Arial"/>
          <w:color w:val="000000"/>
          <w:sz w:val="20"/>
          <w:lang w:val="fr-FR"/>
        </w:rPr>
        <w:t>Afin d’assurer le maintien en fonctionnement du site, ce</w:t>
      </w:r>
      <w:r w:rsidR="003E026E" w:rsidRPr="0042267A">
        <w:rPr>
          <w:rFonts w:ascii="Arial" w:eastAsia="Trebuchet MS" w:hAnsi="Arial" w:cs="Arial"/>
          <w:color w:val="000000"/>
          <w:sz w:val="20"/>
          <w:lang w:val="fr-FR"/>
        </w:rPr>
        <w:t>s travaux</w:t>
      </w:r>
      <w:r w:rsidR="008A750D" w:rsidRPr="0042267A">
        <w:rPr>
          <w:rFonts w:ascii="Arial" w:eastAsia="Trebuchet MS" w:hAnsi="Arial" w:cs="Arial"/>
          <w:color w:val="000000"/>
          <w:sz w:val="20"/>
          <w:lang w:val="fr-FR"/>
        </w:rPr>
        <w:t>,</w:t>
      </w:r>
      <w:r w:rsidR="003E026E" w:rsidRPr="0042267A">
        <w:rPr>
          <w:rFonts w:ascii="Arial" w:eastAsia="Trebuchet MS" w:hAnsi="Arial" w:cs="Arial"/>
          <w:color w:val="000000"/>
          <w:sz w:val="20"/>
          <w:lang w:val="fr-FR"/>
        </w:rPr>
        <w:t xml:space="preserve"> </w:t>
      </w:r>
      <w:r w:rsidRPr="0042267A">
        <w:rPr>
          <w:rFonts w:ascii="Arial" w:eastAsia="Trebuchet MS" w:hAnsi="Arial" w:cs="Arial"/>
          <w:color w:val="000000"/>
          <w:sz w:val="20"/>
          <w:lang w:val="fr-FR"/>
        </w:rPr>
        <w:t xml:space="preserve">objet </w:t>
      </w:r>
      <w:r w:rsidR="000165FD" w:rsidRPr="0042267A">
        <w:rPr>
          <w:rFonts w:ascii="Arial" w:eastAsia="Trebuchet MS" w:hAnsi="Arial" w:cs="Arial"/>
          <w:color w:val="000000"/>
          <w:sz w:val="20"/>
          <w:lang w:val="fr-FR"/>
        </w:rPr>
        <w:t xml:space="preserve">de la présente consultation </w:t>
      </w:r>
      <w:r w:rsidR="003E026E" w:rsidRPr="0042267A">
        <w:rPr>
          <w:rFonts w:ascii="Arial" w:eastAsia="Trebuchet MS" w:hAnsi="Arial" w:cs="Arial"/>
          <w:color w:val="000000"/>
          <w:sz w:val="20"/>
          <w:lang w:val="fr-FR"/>
        </w:rPr>
        <w:t xml:space="preserve">se décomposent en </w:t>
      </w:r>
      <w:r w:rsidR="003E026E" w:rsidRPr="0042267A">
        <w:rPr>
          <w:rFonts w:ascii="Arial" w:eastAsia="Trebuchet MS" w:hAnsi="Arial" w:cs="Arial"/>
          <w:color w:val="000000"/>
          <w:sz w:val="20"/>
          <w:u w:val="single"/>
          <w:lang w:val="fr-FR"/>
        </w:rPr>
        <w:t xml:space="preserve">trois </w:t>
      </w:r>
      <w:r w:rsidR="00E9165A" w:rsidRPr="0042267A">
        <w:rPr>
          <w:rFonts w:ascii="Arial" w:eastAsia="Trebuchet MS" w:hAnsi="Arial" w:cs="Arial"/>
          <w:color w:val="000000"/>
          <w:sz w:val="20"/>
          <w:u w:val="single"/>
          <w:lang w:val="fr-FR"/>
        </w:rPr>
        <w:t>phases</w:t>
      </w:r>
      <w:r w:rsidR="008A750D" w:rsidRPr="0042267A">
        <w:rPr>
          <w:rFonts w:ascii="Arial" w:eastAsia="Trebuchet MS" w:hAnsi="Arial" w:cs="Arial"/>
          <w:color w:val="000000"/>
          <w:sz w:val="20"/>
          <w:u w:val="single"/>
          <w:lang w:val="fr-FR"/>
        </w:rPr>
        <w:t xml:space="preserve"> </w:t>
      </w:r>
      <w:r w:rsidRPr="0042267A">
        <w:rPr>
          <w:rFonts w:ascii="Arial" w:eastAsia="Trebuchet MS" w:hAnsi="Arial" w:cs="Arial"/>
          <w:color w:val="000000"/>
          <w:sz w:val="20"/>
          <w:u w:val="single"/>
          <w:lang w:val="fr-FR"/>
        </w:rPr>
        <w:t>successives</w:t>
      </w:r>
      <w:r w:rsidR="006F7746" w:rsidRPr="0042267A">
        <w:rPr>
          <w:rFonts w:ascii="Arial" w:eastAsia="Trebuchet MS" w:hAnsi="Arial" w:cs="Arial"/>
          <w:color w:val="000000"/>
          <w:sz w:val="20"/>
          <w:lang w:val="fr-FR"/>
        </w:rPr>
        <w:t xml:space="preserve"> (ces dernières étant propres au présent marché, à ne pas confondre avec les</w:t>
      </w:r>
      <w:r w:rsidR="0042267A" w:rsidRPr="0042267A">
        <w:rPr>
          <w:rFonts w:ascii="Arial" w:eastAsia="Trebuchet MS" w:hAnsi="Arial" w:cs="Arial"/>
          <w:color w:val="000000"/>
          <w:sz w:val="20"/>
          <w:lang w:val="fr-FR"/>
        </w:rPr>
        <w:t xml:space="preserve"> phases du SDI évoquées ci-dess</w:t>
      </w:r>
      <w:r w:rsidR="006F7746" w:rsidRPr="0042267A">
        <w:rPr>
          <w:rFonts w:ascii="Arial" w:eastAsia="Trebuchet MS" w:hAnsi="Arial" w:cs="Arial"/>
          <w:color w:val="000000"/>
          <w:sz w:val="20"/>
          <w:lang w:val="fr-FR"/>
        </w:rPr>
        <w:t>us)</w:t>
      </w:r>
      <w:r w:rsidR="0042267A">
        <w:rPr>
          <w:rFonts w:ascii="Arial" w:eastAsia="Trebuchet MS" w:hAnsi="Arial" w:cs="Arial"/>
          <w:color w:val="000000"/>
          <w:sz w:val="20"/>
          <w:lang w:val="fr-FR"/>
        </w:rPr>
        <w:t>.</w:t>
      </w:r>
    </w:p>
    <w:p w:rsidR="00ED334C" w:rsidRDefault="00ED334C" w:rsidP="00ED334C">
      <w:pPr>
        <w:jc w:val="both"/>
        <w:rPr>
          <w:rFonts w:ascii="Arial" w:eastAsia="Trebuchet MS" w:hAnsi="Arial" w:cs="Arial"/>
          <w:color w:val="000000"/>
          <w:sz w:val="20"/>
          <w:u w:val="single"/>
          <w:lang w:val="fr-FR"/>
        </w:rPr>
      </w:pPr>
    </w:p>
    <w:p w:rsidR="00ED334C" w:rsidRDefault="000165FD" w:rsidP="00ED334C">
      <w:pPr>
        <w:jc w:val="both"/>
        <w:rPr>
          <w:rFonts w:ascii="Arial" w:eastAsia="Trebuchet MS" w:hAnsi="Arial" w:cs="Arial"/>
          <w:color w:val="000000"/>
          <w:sz w:val="20"/>
          <w:lang w:val="fr-FR"/>
        </w:rPr>
      </w:pPr>
      <w:r w:rsidRPr="00ED334C">
        <w:rPr>
          <w:rFonts w:ascii="Arial" w:eastAsia="Trebuchet MS" w:hAnsi="Arial" w:cs="Arial"/>
          <w:color w:val="000000"/>
          <w:sz w:val="20"/>
          <w:u w:val="single"/>
          <w:lang w:val="fr-FR"/>
        </w:rPr>
        <w:t>Phase</w:t>
      </w:r>
      <w:r w:rsidR="003E026E" w:rsidRPr="00ED334C">
        <w:rPr>
          <w:rFonts w:ascii="Arial" w:eastAsia="Trebuchet MS" w:hAnsi="Arial" w:cs="Arial"/>
          <w:color w:val="000000"/>
          <w:sz w:val="20"/>
          <w:u w:val="single"/>
          <w:lang w:val="fr-FR"/>
        </w:rPr>
        <w:t xml:space="preserve"> 1</w:t>
      </w:r>
      <w:r w:rsidR="00ED334C" w:rsidRPr="00ED334C">
        <w:rPr>
          <w:rFonts w:ascii="Arial" w:eastAsia="Trebuchet MS" w:hAnsi="Arial" w:cs="Arial"/>
          <w:color w:val="000000"/>
          <w:sz w:val="20"/>
          <w:u w:val="single"/>
          <w:lang w:val="fr-FR"/>
        </w:rPr>
        <w:t xml:space="preserve"> des travaux</w:t>
      </w:r>
      <w:r w:rsidR="003E026E" w:rsidRPr="00ED334C">
        <w:rPr>
          <w:rFonts w:ascii="Arial" w:eastAsia="Trebuchet MS" w:hAnsi="Arial" w:cs="Arial"/>
          <w:color w:val="000000"/>
          <w:sz w:val="20"/>
          <w:u w:val="single"/>
          <w:lang w:val="fr-FR"/>
        </w:rPr>
        <w:t xml:space="preserve"> </w:t>
      </w:r>
      <w:r w:rsidR="003E026E" w:rsidRPr="00ED334C">
        <w:rPr>
          <w:rFonts w:ascii="Arial" w:eastAsia="Trebuchet MS" w:hAnsi="Arial" w:cs="Arial"/>
          <w:color w:val="000000"/>
          <w:sz w:val="20"/>
          <w:lang w:val="fr-FR"/>
        </w:rPr>
        <w:t xml:space="preserve">: </w:t>
      </w:r>
    </w:p>
    <w:p w:rsidR="00BB7E42" w:rsidRPr="00ED334C" w:rsidRDefault="003E026E" w:rsidP="00ED334C">
      <w:pPr>
        <w:jc w:val="both"/>
        <w:rPr>
          <w:rFonts w:ascii="Arial" w:eastAsia="Trebuchet MS" w:hAnsi="Arial" w:cs="Arial"/>
          <w:color w:val="000000"/>
          <w:sz w:val="20"/>
          <w:lang w:val="fr-FR"/>
        </w:rPr>
      </w:pPr>
      <w:r w:rsidRPr="00ED334C">
        <w:rPr>
          <w:rFonts w:ascii="Arial" w:eastAsia="Trebuchet MS" w:hAnsi="Arial" w:cs="Arial"/>
          <w:color w:val="000000"/>
          <w:sz w:val="20"/>
          <w:lang w:val="fr-FR"/>
        </w:rPr>
        <w:t>Réaménagement du RDC de l’EHPAD en locaux de consultation provisoires</w:t>
      </w:r>
      <w:r w:rsidR="00ED334C" w:rsidRPr="00ED334C">
        <w:rPr>
          <w:rFonts w:ascii="Arial" w:eastAsia="Trebuchet MS" w:hAnsi="Arial" w:cs="Arial"/>
          <w:color w:val="000000"/>
          <w:sz w:val="20"/>
          <w:lang w:val="fr-FR"/>
        </w:rPr>
        <w:t xml:space="preserve"> (partie GAUCHE)</w:t>
      </w:r>
      <w:r w:rsidRPr="00ED334C">
        <w:rPr>
          <w:rFonts w:ascii="Arial" w:eastAsia="Trebuchet MS" w:hAnsi="Arial" w:cs="Arial"/>
          <w:color w:val="000000"/>
          <w:sz w:val="20"/>
          <w:lang w:val="fr-FR"/>
        </w:rPr>
        <w:t xml:space="preserve"> et dé</w:t>
      </w:r>
      <w:r w:rsidR="00ED334C" w:rsidRPr="00ED334C">
        <w:rPr>
          <w:rFonts w:ascii="Arial" w:eastAsia="Trebuchet MS" w:hAnsi="Arial" w:cs="Arial"/>
          <w:color w:val="000000"/>
          <w:sz w:val="20"/>
          <w:lang w:val="fr-FR"/>
        </w:rPr>
        <w:t>placement de la lingerie au R-1.</w:t>
      </w:r>
    </w:p>
    <w:p w:rsidR="00ED334C" w:rsidRPr="00ED334C" w:rsidRDefault="00ED334C" w:rsidP="00ED334C">
      <w:pPr>
        <w:jc w:val="both"/>
        <w:rPr>
          <w:rFonts w:ascii="Arial" w:eastAsia="Trebuchet MS" w:hAnsi="Arial" w:cs="Arial"/>
          <w:color w:val="000000"/>
          <w:sz w:val="20"/>
          <w:lang w:val="fr-FR"/>
        </w:rPr>
      </w:pPr>
    </w:p>
    <w:p w:rsidR="00ED334C" w:rsidRDefault="00ED334C" w:rsidP="00ED334C">
      <w:pPr>
        <w:jc w:val="both"/>
        <w:rPr>
          <w:rFonts w:ascii="Arial" w:eastAsia="Trebuchet MS" w:hAnsi="Arial" w:cs="Arial"/>
          <w:color w:val="000000"/>
          <w:sz w:val="20"/>
          <w:lang w:val="fr-FR"/>
        </w:rPr>
      </w:pPr>
      <w:r w:rsidRPr="00ED334C">
        <w:rPr>
          <w:rFonts w:ascii="Arial" w:eastAsia="Trebuchet MS" w:hAnsi="Arial" w:cs="Arial"/>
          <w:color w:val="000000"/>
          <w:sz w:val="20"/>
          <w:u w:val="single"/>
          <w:lang w:val="fr-FR"/>
        </w:rPr>
        <w:t xml:space="preserve">Phase 2 des travaux </w:t>
      </w:r>
      <w:r w:rsidRPr="00ED334C">
        <w:rPr>
          <w:rFonts w:ascii="Arial" w:eastAsia="Trebuchet MS" w:hAnsi="Arial" w:cs="Arial"/>
          <w:color w:val="000000"/>
          <w:sz w:val="20"/>
          <w:lang w:val="fr-FR"/>
        </w:rPr>
        <w:t xml:space="preserve">: </w:t>
      </w:r>
    </w:p>
    <w:p w:rsidR="00ED334C" w:rsidRPr="00ED334C" w:rsidRDefault="00ED334C" w:rsidP="00ED334C">
      <w:pPr>
        <w:jc w:val="both"/>
        <w:rPr>
          <w:rFonts w:ascii="Arial" w:eastAsia="Trebuchet MS" w:hAnsi="Arial" w:cs="Arial"/>
          <w:color w:val="000000"/>
          <w:sz w:val="20"/>
          <w:lang w:val="fr-FR"/>
        </w:rPr>
      </w:pPr>
      <w:r w:rsidRPr="00ED334C">
        <w:rPr>
          <w:rFonts w:ascii="Arial" w:eastAsia="Trebuchet MS" w:hAnsi="Arial" w:cs="Arial"/>
          <w:color w:val="000000"/>
          <w:sz w:val="20"/>
          <w:lang w:val="fr-FR"/>
        </w:rPr>
        <w:t xml:space="preserve">Réaménagement du RDC de l’EHPAD en locaux de consultation provisoires (partie DROITE) </w:t>
      </w:r>
    </w:p>
    <w:p w:rsidR="00ED334C" w:rsidRDefault="00ED334C" w:rsidP="00ED334C">
      <w:pPr>
        <w:jc w:val="both"/>
        <w:rPr>
          <w:rFonts w:ascii="Arial" w:eastAsia="Trebuchet MS" w:hAnsi="Arial" w:cs="Arial"/>
          <w:color w:val="000000"/>
          <w:sz w:val="20"/>
          <w:u w:val="single"/>
          <w:lang w:val="fr-FR"/>
        </w:rPr>
      </w:pPr>
    </w:p>
    <w:p w:rsidR="00ED334C" w:rsidRDefault="000165FD" w:rsidP="00ED334C">
      <w:pPr>
        <w:jc w:val="both"/>
        <w:rPr>
          <w:rFonts w:ascii="Arial" w:eastAsia="Trebuchet MS" w:hAnsi="Arial" w:cs="Arial"/>
          <w:color w:val="000000"/>
          <w:sz w:val="20"/>
          <w:lang w:val="fr-FR"/>
        </w:rPr>
      </w:pPr>
      <w:r w:rsidRPr="00ED334C">
        <w:rPr>
          <w:rFonts w:ascii="Arial" w:eastAsia="Trebuchet MS" w:hAnsi="Arial" w:cs="Arial"/>
          <w:color w:val="000000"/>
          <w:sz w:val="20"/>
          <w:u w:val="single"/>
          <w:lang w:val="fr-FR"/>
        </w:rPr>
        <w:t>Phase</w:t>
      </w:r>
      <w:r w:rsidR="003E026E" w:rsidRPr="00ED334C">
        <w:rPr>
          <w:rFonts w:ascii="Arial" w:eastAsia="Trebuchet MS" w:hAnsi="Arial" w:cs="Arial"/>
          <w:color w:val="000000"/>
          <w:sz w:val="20"/>
          <w:u w:val="single"/>
          <w:lang w:val="fr-FR"/>
        </w:rPr>
        <w:t xml:space="preserve"> 3</w:t>
      </w:r>
      <w:r w:rsidR="00ED334C" w:rsidRPr="00ED334C">
        <w:rPr>
          <w:rFonts w:ascii="Arial" w:eastAsia="Trebuchet MS" w:hAnsi="Arial" w:cs="Arial"/>
          <w:color w:val="000000"/>
          <w:sz w:val="20"/>
          <w:u w:val="single"/>
          <w:lang w:val="fr-FR"/>
        </w:rPr>
        <w:t xml:space="preserve"> des travaux</w:t>
      </w:r>
      <w:r w:rsidR="003E026E" w:rsidRPr="00ED334C">
        <w:rPr>
          <w:rFonts w:ascii="Arial" w:eastAsia="Trebuchet MS" w:hAnsi="Arial" w:cs="Arial"/>
          <w:color w:val="000000"/>
          <w:sz w:val="20"/>
          <w:u w:val="single"/>
          <w:lang w:val="fr-FR"/>
        </w:rPr>
        <w:t xml:space="preserve"> :</w:t>
      </w:r>
      <w:r w:rsidR="003E026E" w:rsidRPr="00ED334C">
        <w:rPr>
          <w:rFonts w:ascii="Arial" w:eastAsia="Trebuchet MS" w:hAnsi="Arial" w:cs="Arial"/>
          <w:color w:val="000000"/>
          <w:sz w:val="20"/>
          <w:lang w:val="fr-FR"/>
        </w:rPr>
        <w:t xml:space="preserve">  </w:t>
      </w:r>
    </w:p>
    <w:p w:rsidR="003E026E" w:rsidRPr="00ED334C" w:rsidRDefault="003E026E" w:rsidP="00ED334C">
      <w:pPr>
        <w:jc w:val="both"/>
        <w:rPr>
          <w:rFonts w:ascii="Arial" w:eastAsia="Trebuchet MS" w:hAnsi="Arial" w:cs="Arial"/>
          <w:color w:val="000000"/>
          <w:sz w:val="20"/>
          <w:lang w:val="fr-FR"/>
        </w:rPr>
      </w:pPr>
      <w:r w:rsidRPr="00ED334C">
        <w:rPr>
          <w:rFonts w:ascii="Arial" w:eastAsia="Trebuchet MS" w:hAnsi="Arial" w:cs="Arial"/>
          <w:color w:val="000000"/>
          <w:sz w:val="20"/>
          <w:lang w:val="fr-FR"/>
        </w:rPr>
        <w:t>Réaménagement de l’entrée provisoire de l’hôpital.</w:t>
      </w:r>
    </w:p>
    <w:p w:rsidR="00B715D9" w:rsidRPr="00215CE4" w:rsidRDefault="00B715D9" w:rsidP="00B715D9">
      <w:pPr>
        <w:rPr>
          <w:lang w:val="fr-FR"/>
        </w:rPr>
      </w:pPr>
    </w:p>
    <w:p w:rsidR="00B715D9" w:rsidRPr="0084375B" w:rsidRDefault="00B715D9" w:rsidP="00B715D9">
      <w:pPr>
        <w:pStyle w:val="ParagrapheIndent2"/>
        <w:spacing w:line="232" w:lineRule="exact"/>
        <w:jc w:val="both"/>
        <w:rPr>
          <w:rFonts w:ascii="Arial" w:hAnsi="Arial" w:cs="Arial"/>
          <w:color w:val="000000"/>
          <w:lang w:val="fr-FR"/>
        </w:rPr>
      </w:pPr>
      <w:r w:rsidRPr="0084375B">
        <w:rPr>
          <w:rFonts w:ascii="Arial" w:hAnsi="Arial" w:cs="Arial"/>
          <w:color w:val="000000"/>
          <w:lang w:val="fr-FR"/>
        </w:rPr>
        <w:t>Lieu(x) d'exécution :</w:t>
      </w:r>
    </w:p>
    <w:p w:rsidR="00B715D9" w:rsidRDefault="00B715D9" w:rsidP="00B715D9">
      <w:pPr>
        <w:rPr>
          <w:lang w:val="fr-FR"/>
        </w:rPr>
      </w:pPr>
      <w:r w:rsidRPr="00215CE4">
        <w:rPr>
          <w:rFonts w:ascii="Arial" w:eastAsia="Trebuchet MS" w:hAnsi="Arial" w:cs="Arial"/>
          <w:color w:val="000000"/>
          <w:sz w:val="20"/>
          <w:lang w:val="fr-FR"/>
        </w:rPr>
        <w:t xml:space="preserve">Centre Hospitalier </w:t>
      </w:r>
      <w:proofErr w:type="spellStart"/>
      <w:r w:rsidRPr="00215CE4">
        <w:rPr>
          <w:rFonts w:ascii="Arial" w:eastAsia="Trebuchet MS" w:hAnsi="Arial" w:cs="Arial"/>
          <w:color w:val="000000"/>
          <w:sz w:val="20"/>
          <w:lang w:val="fr-FR"/>
        </w:rPr>
        <w:t>paul</w:t>
      </w:r>
      <w:proofErr w:type="spellEnd"/>
      <w:r w:rsidRPr="00215CE4">
        <w:rPr>
          <w:rFonts w:ascii="Arial" w:eastAsia="Trebuchet MS" w:hAnsi="Arial" w:cs="Arial"/>
          <w:color w:val="000000"/>
          <w:sz w:val="20"/>
          <w:lang w:val="fr-FR"/>
        </w:rPr>
        <w:t xml:space="preserve"> </w:t>
      </w:r>
      <w:proofErr w:type="spellStart"/>
      <w:r w:rsidRPr="00215CE4">
        <w:rPr>
          <w:rFonts w:ascii="Arial" w:eastAsia="Trebuchet MS" w:hAnsi="Arial" w:cs="Arial"/>
          <w:color w:val="000000"/>
          <w:sz w:val="20"/>
          <w:lang w:val="fr-FR"/>
        </w:rPr>
        <w:t>Ardier</w:t>
      </w:r>
      <w:proofErr w:type="spellEnd"/>
      <w:r w:rsidRPr="00215CE4">
        <w:rPr>
          <w:rFonts w:ascii="Arial" w:eastAsia="Trebuchet MS" w:hAnsi="Arial" w:cs="Arial"/>
          <w:color w:val="000000"/>
          <w:sz w:val="20"/>
          <w:lang w:val="fr-FR"/>
        </w:rPr>
        <w:t xml:space="preserve"> Issoire</w:t>
      </w:r>
    </w:p>
    <w:p w:rsidR="00B715D9" w:rsidRPr="00215CE4" w:rsidRDefault="00B715D9" w:rsidP="00B715D9">
      <w:pPr>
        <w:rPr>
          <w:rFonts w:ascii="Arial" w:hAnsi="Arial" w:cs="Arial"/>
          <w:sz w:val="20"/>
          <w:szCs w:val="20"/>
          <w:lang w:val="fr-FR"/>
        </w:rPr>
      </w:pPr>
      <w:r w:rsidRPr="00215CE4">
        <w:rPr>
          <w:rFonts w:ascii="Arial" w:hAnsi="Arial" w:cs="Arial"/>
          <w:sz w:val="20"/>
          <w:szCs w:val="20"/>
          <w:lang w:val="fr-FR"/>
        </w:rPr>
        <w:t xml:space="preserve">13 rue du docteur </w:t>
      </w:r>
      <w:proofErr w:type="spellStart"/>
      <w:r w:rsidRPr="00215CE4">
        <w:rPr>
          <w:rFonts w:ascii="Arial" w:hAnsi="Arial" w:cs="Arial"/>
          <w:sz w:val="20"/>
          <w:szCs w:val="20"/>
          <w:lang w:val="fr-FR"/>
        </w:rPr>
        <w:t>Sauvat</w:t>
      </w:r>
      <w:proofErr w:type="spellEnd"/>
    </w:p>
    <w:p w:rsidR="00B715D9" w:rsidRPr="00215CE4" w:rsidRDefault="00B715D9" w:rsidP="00B715D9">
      <w:pPr>
        <w:rPr>
          <w:rFonts w:ascii="Arial" w:hAnsi="Arial" w:cs="Arial"/>
          <w:sz w:val="20"/>
          <w:szCs w:val="20"/>
          <w:lang w:val="fr-FR"/>
        </w:rPr>
      </w:pPr>
      <w:r w:rsidRPr="00215CE4">
        <w:rPr>
          <w:rFonts w:ascii="Arial" w:hAnsi="Arial" w:cs="Arial"/>
          <w:sz w:val="20"/>
          <w:szCs w:val="20"/>
          <w:lang w:val="fr-FR"/>
        </w:rPr>
        <w:t>63</w:t>
      </w:r>
      <w:r>
        <w:rPr>
          <w:rFonts w:ascii="Arial" w:hAnsi="Arial" w:cs="Arial"/>
          <w:sz w:val="20"/>
          <w:szCs w:val="20"/>
          <w:lang w:val="fr-FR"/>
        </w:rPr>
        <w:t>500 Issoire</w:t>
      </w:r>
    </w:p>
    <w:p w:rsidR="00610735" w:rsidRPr="00C34420" w:rsidRDefault="00C1423E">
      <w:pPr>
        <w:pStyle w:val="Titre2"/>
        <w:spacing w:after="100"/>
        <w:ind w:left="280"/>
        <w:rPr>
          <w:rFonts w:eastAsia="Trebuchet MS"/>
          <w:i w:val="0"/>
          <w:color w:val="000000"/>
          <w:sz w:val="24"/>
          <w:lang w:val="fr-FR"/>
        </w:rPr>
      </w:pPr>
      <w:bookmarkStart w:id="5" w:name="_Toc190952949"/>
      <w:r w:rsidRPr="00C34420">
        <w:rPr>
          <w:rFonts w:eastAsia="Trebuchet MS"/>
          <w:i w:val="0"/>
          <w:color w:val="000000"/>
          <w:sz w:val="24"/>
          <w:lang w:val="fr-FR"/>
        </w:rPr>
        <w:t>1.2 - Mode de passation</w:t>
      </w:r>
      <w:bookmarkEnd w:id="5"/>
    </w:p>
    <w:p w:rsidR="00610735" w:rsidRPr="00C34420" w:rsidRDefault="00C1423E">
      <w:pPr>
        <w:pStyle w:val="ParagrapheIndent2"/>
        <w:spacing w:after="240" w:line="232" w:lineRule="exact"/>
        <w:jc w:val="both"/>
        <w:rPr>
          <w:rFonts w:ascii="Arial" w:hAnsi="Arial" w:cs="Arial"/>
          <w:color w:val="000000"/>
          <w:lang w:val="fr-FR"/>
        </w:rPr>
      </w:pPr>
      <w:r w:rsidRPr="00B715D9">
        <w:rPr>
          <w:rFonts w:ascii="Arial" w:hAnsi="Arial" w:cs="Arial"/>
          <w:color w:val="000000"/>
          <w:lang w:val="fr-FR"/>
        </w:rPr>
        <w:t>La procédure de passation utilisée est : la procédure adaptée ouverte. Elle est soumise aux dispositions des a</w:t>
      </w:r>
      <w:r w:rsidR="00B715D9">
        <w:rPr>
          <w:rFonts w:ascii="Arial" w:hAnsi="Arial" w:cs="Arial"/>
          <w:color w:val="000000"/>
          <w:lang w:val="fr-FR"/>
        </w:rPr>
        <w:t>rticles L. 2123-1 et R. 2123-1 2</w:t>
      </w:r>
      <w:r w:rsidRPr="00B715D9">
        <w:rPr>
          <w:rFonts w:ascii="Arial" w:hAnsi="Arial" w:cs="Arial"/>
          <w:color w:val="000000"/>
          <w:lang w:val="fr-FR"/>
        </w:rPr>
        <w:t>° du Code de la commande publique.</w:t>
      </w:r>
    </w:p>
    <w:p w:rsidR="00610735" w:rsidRPr="00C34420" w:rsidRDefault="00C1423E">
      <w:pPr>
        <w:pStyle w:val="Titre2"/>
        <w:spacing w:after="100"/>
        <w:ind w:left="280"/>
        <w:rPr>
          <w:rFonts w:eastAsia="Trebuchet MS"/>
          <w:i w:val="0"/>
          <w:color w:val="000000"/>
          <w:sz w:val="24"/>
          <w:lang w:val="fr-FR"/>
        </w:rPr>
      </w:pPr>
      <w:bookmarkStart w:id="6" w:name="ArtL2_RC-2-A1.4"/>
      <w:bookmarkStart w:id="7" w:name="_Toc190952950"/>
      <w:bookmarkEnd w:id="6"/>
      <w:r w:rsidRPr="00C34420">
        <w:rPr>
          <w:rFonts w:eastAsia="Trebuchet MS"/>
          <w:i w:val="0"/>
          <w:color w:val="000000"/>
          <w:sz w:val="24"/>
          <w:lang w:val="fr-FR"/>
        </w:rPr>
        <w:t>1.3 - Type et forme de contrat</w:t>
      </w:r>
      <w:bookmarkEnd w:id="7"/>
    </w:p>
    <w:p w:rsidR="00B715D9" w:rsidRDefault="00B67449" w:rsidP="00B715D9">
      <w:pPr>
        <w:pStyle w:val="ParagrapheIndent2"/>
        <w:spacing w:after="240"/>
        <w:jc w:val="both"/>
        <w:rPr>
          <w:rFonts w:ascii="Arial" w:hAnsi="Arial" w:cs="Arial"/>
          <w:color w:val="000000"/>
          <w:lang w:val="fr-FR"/>
        </w:rPr>
      </w:pPr>
      <w:r w:rsidRPr="00B715D9">
        <w:rPr>
          <w:rFonts w:ascii="Arial" w:hAnsi="Arial" w:cs="Arial"/>
          <w:color w:val="000000"/>
          <w:lang w:val="fr-FR"/>
        </w:rPr>
        <w:t>Il s'agit d'un marché ordinaire</w:t>
      </w:r>
    </w:p>
    <w:p w:rsidR="00610735" w:rsidRPr="00ED334C" w:rsidRDefault="00C1423E" w:rsidP="00ED334C">
      <w:pPr>
        <w:pStyle w:val="Titre2"/>
        <w:spacing w:after="100"/>
        <w:ind w:left="280"/>
        <w:rPr>
          <w:rFonts w:eastAsia="Trebuchet MS"/>
          <w:i w:val="0"/>
          <w:color w:val="000000"/>
          <w:sz w:val="24"/>
          <w:lang w:val="fr-FR"/>
        </w:rPr>
      </w:pPr>
      <w:bookmarkStart w:id="8" w:name="ArtL2_RC-2-A1.5"/>
      <w:bookmarkStart w:id="9" w:name="_Toc190952951"/>
      <w:bookmarkEnd w:id="8"/>
      <w:r w:rsidRPr="00ED334C">
        <w:rPr>
          <w:rFonts w:eastAsia="Trebuchet MS"/>
          <w:i w:val="0"/>
          <w:color w:val="000000"/>
          <w:sz w:val="24"/>
          <w:lang w:val="fr-FR"/>
        </w:rPr>
        <w:lastRenderedPageBreak/>
        <w:t>1.4 - Décomposition de la consultation</w:t>
      </w:r>
      <w:bookmarkEnd w:id="9"/>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Les prestations sont réparties en </w:t>
      </w:r>
      <w:r w:rsidR="00783122">
        <w:rPr>
          <w:rFonts w:ascii="Arial" w:hAnsi="Arial" w:cs="Arial"/>
          <w:color w:val="000000"/>
          <w:lang w:val="fr-FR"/>
        </w:rPr>
        <w:t>6</w:t>
      </w:r>
      <w:r w:rsidRPr="00C34420">
        <w:rPr>
          <w:rFonts w:ascii="Arial" w:hAnsi="Arial" w:cs="Arial"/>
          <w:color w:val="000000"/>
          <w:lang w:val="fr-FR"/>
        </w:rPr>
        <w:t xml:space="preserve"> lot(s) :</w:t>
      </w:r>
    </w:p>
    <w:p w:rsidR="00610735" w:rsidRPr="00C34420" w:rsidRDefault="00610735">
      <w:pPr>
        <w:pStyle w:val="ParagrapheIndent2"/>
        <w:spacing w:line="232" w:lineRule="exact"/>
        <w:jc w:val="both"/>
        <w:rPr>
          <w:rFonts w:ascii="Arial" w:hAnsi="Arial" w:cs="Arial"/>
          <w:color w:val="000000"/>
          <w:lang w:val="fr-FR"/>
        </w:rPr>
      </w:pPr>
    </w:p>
    <w:tbl>
      <w:tblPr>
        <w:tblW w:w="0" w:type="auto"/>
        <w:tblInd w:w="500" w:type="dxa"/>
        <w:tblLayout w:type="fixed"/>
        <w:tblLook w:val="04A0" w:firstRow="1" w:lastRow="0" w:firstColumn="1" w:lastColumn="0" w:noHBand="0" w:noVBand="1"/>
      </w:tblPr>
      <w:tblGrid>
        <w:gridCol w:w="1800"/>
        <w:gridCol w:w="6800"/>
      </w:tblGrid>
      <w:tr w:rsidR="00B715D9" w:rsidRPr="0084375B" w:rsidTr="00B715D9">
        <w:trPr>
          <w:trHeight w:val="325"/>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B715D9" w:rsidRPr="0084375B" w:rsidRDefault="00B715D9" w:rsidP="00B715D9">
            <w:pPr>
              <w:spacing w:before="40"/>
              <w:jc w:val="center"/>
              <w:rPr>
                <w:rFonts w:ascii="Arial" w:eastAsia="Trebuchet MS" w:hAnsi="Arial" w:cs="Arial"/>
                <w:color w:val="000000"/>
                <w:sz w:val="20"/>
                <w:lang w:val="fr-FR"/>
              </w:rPr>
            </w:pPr>
            <w:r w:rsidRPr="0084375B">
              <w:rPr>
                <w:rFonts w:ascii="Arial" w:eastAsia="Trebuchet MS" w:hAnsi="Arial" w:cs="Arial"/>
                <w:color w:val="000000"/>
                <w:sz w:val="20"/>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B715D9" w:rsidRPr="0084375B" w:rsidRDefault="00B715D9" w:rsidP="00B715D9">
            <w:pPr>
              <w:spacing w:before="40"/>
              <w:jc w:val="center"/>
              <w:rPr>
                <w:rFonts w:ascii="Arial" w:eastAsia="Trebuchet MS" w:hAnsi="Arial" w:cs="Arial"/>
                <w:color w:val="000000"/>
                <w:sz w:val="20"/>
                <w:lang w:val="fr-FR"/>
              </w:rPr>
            </w:pPr>
            <w:r w:rsidRPr="0084375B">
              <w:rPr>
                <w:rFonts w:ascii="Arial" w:eastAsia="Trebuchet MS" w:hAnsi="Arial" w:cs="Arial"/>
                <w:color w:val="000000"/>
                <w:sz w:val="20"/>
                <w:lang w:val="fr-FR"/>
              </w:rPr>
              <w:t>Désignation</w:t>
            </w:r>
          </w:p>
        </w:tc>
      </w:tr>
      <w:tr w:rsidR="00B715D9" w:rsidRPr="003E026E" w:rsidTr="00BB7E42">
        <w:trPr>
          <w:trHeight w:val="151"/>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715D9" w:rsidRPr="003E026E" w:rsidRDefault="00B715D9" w:rsidP="00B715D9">
            <w:pPr>
              <w:spacing w:before="80" w:after="20"/>
              <w:ind w:left="40" w:right="40"/>
              <w:jc w:val="center"/>
              <w:rPr>
                <w:rFonts w:ascii="Arial" w:eastAsia="Trebuchet MS" w:hAnsi="Arial" w:cs="Arial"/>
                <w:b/>
                <w:color w:val="000000"/>
                <w:sz w:val="20"/>
                <w:lang w:val="fr-FR"/>
              </w:rPr>
            </w:pPr>
            <w:r w:rsidRPr="003E026E">
              <w:rPr>
                <w:rFonts w:ascii="Arial" w:eastAsia="Trebuchet MS" w:hAnsi="Arial" w:cs="Arial"/>
                <w:b/>
                <w:color w:val="000000"/>
                <w:sz w:val="20"/>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715D9" w:rsidRPr="003E026E" w:rsidRDefault="003E026E" w:rsidP="003E026E">
            <w:pPr>
              <w:spacing w:line="232" w:lineRule="exact"/>
              <w:ind w:left="80" w:right="80"/>
              <w:rPr>
                <w:rFonts w:ascii="Arial" w:eastAsia="Trebuchet MS" w:hAnsi="Arial" w:cs="Arial"/>
                <w:color w:val="000000"/>
                <w:sz w:val="20"/>
                <w:lang w:val="fr-FR"/>
              </w:rPr>
            </w:pPr>
            <w:r w:rsidRPr="003E026E">
              <w:rPr>
                <w:rFonts w:ascii="Arial" w:eastAsia="Trebuchet MS" w:hAnsi="Arial" w:cs="Arial"/>
                <w:color w:val="000000"/>
                <w:sz w:val="20"/>
                <w:lang w:val="fr-FR"/>
              </w:rPr>
              <w:t xml:space="preserve">DEMOLITION – CURAGE - </w:t>
            </w:r>
            <w:r w:rsidRPr="003A1262">
              <w:rPr>
                <w:rFonts w:ascii="Arial" w:eastAsia="Trebuchet MS" w:hAnsi="Arial" w:cs="Arial"/>
                <w:color w:val="000000"/>
                <w:sz w:val="20"/>
                <w:lang w:val="fr-FR"/>
              </w:rPr>
              <w:t>GO</w:t>
            </w:r>
          </w:p>
        </w:tc>
      </w:tr>
      <w:tr w:rsidR="00B715D9" w:rsidRPr="003E026E" w:rsidTr="00BB7E42">
        <w:trPr>
          <w:trHeight w:val="241"/>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715D9" w:rsidRPr="003E026E" w:rsidRDefault="00B715D9" w:rsidP="00B715D9">
            <w:pPr>
              <w:spacing w:before="80" w:after="20"/>
              <w:ind w:left="40" w:right="40"/>
              <w:jc w:val="center"/>
              <w:rPr>
                <w:rFonts w:ascii="Arial" w:eastAsia="Trebuchet MS" w:hAnsi="Arial" w:cs="Arial"/>
                <w:b/>
                <w:color w:val="000000"/>
                <w:sz w:val="20"/>
                <w:lang w:val="fr-FR"/>
              </w:rPr>
            </w:pPr>
            <w:r w:rsidRPr="003E026E">
              <w:rPr>
                <w:rFonts w:ascii="Arial" w:eastAsia="Trebuchet MS" w:hAnsi="Arial" w:cs="Arial"/>
                <w:b/>
                <w:color w:val="000000"/>
                <w:sz w:val="20"/>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715D9" w:rsidRPr="003E026E" w:rsidRDefault="003E026E" w:rsidP="003E026E">
            <w:pPr>
              <w:spacing w:line="232" w:lineRule="exact"/>
              <w:ind w:left="80" w:right="80"/>
              <w:rPr>
                <w:rFonts w:ascii="Arial" w:eastAsia="Trebuchet MS" w:hAnsi="Arial" w:cs="Arial"/>
                <w:color w:val="000000"/>
                <w:sz w:val="20"/>
                <w:lang w:val="fr-FR"/>
              </w:rPr>
            </w:pPr>
            <w:r w:rsidRPr="003E026E">
              <w:rPr>
                <w:rFonts w:ascii="Arial" w:eastAsia="Trebuchet MS" w:hAnsi="Arial" w:cs="Arial"/>
                <w:color w:val="000000"/>
                <w:sz w:val="20"/>
                <w:lang w:val="fr-FR"/>
              </w:rPr>
              <w:t>MENUISERIES EXTERIEURES</w:t>
            </w:r>
          </w:p>
        </w:tc>
      </w:tr>
      <w:tr w:rsidR="00602CAA" w:rsidRPr="003E026E" w:rsidTr="003E026E">
        <w:trPr>
          <w:trHeight w:val="44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02CAA" w:rsidRPr="003E026E" w:rsidRDefault="00602CAA" w:rsidP="00602CAA">
            <w:pPr>
              <w:spacing w:before="80" w:after="20"/>
              <w:ind w:left="40" w:right="40"/>
              <w:jc w:val="center"/>
              <w:rPr>
                <w:rFonts w:ascii="Arial" w:eastAsia="Trebuchet MS" w:hAnsi="Arial" w:cs="Arial"/>
                <w:b/>
                <w:color w:val="000000"/>
                <w:sz w:val="20"/>
                <w:lang w:val="fr-FR"/>
              </w:rPr>
            </w:pPr>
            <w:r w:rsidRPr="003E026E">
              <w:rPr>
                <w:rFonts w:ascii="Arial" w:eastAsia="Trebuchet MS" w:hAnsi="Arial" w:cs="Arial"/>
                <w:b/>
                <w:color w:val="000000"/>
                <w:sz w:val="20"/>
                <w:lang w:val="fr-FR"/>
              </w:rPr>
              <w:t>03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02CAA" w:rsidRPr="003E026E" w:rsidRDefault="003E026E" w:rsidP="003E026E">
            <w:pPr>
              <w:spacing w:line="232" w:lineRule="exact"/>
              <w:ind w:left="80" w:right="80"/>
              <w:rPr>
                <w:rFonts w:ascii="Arial" w:eastAsia="Trebuchet MS" w:hAnsi="Arial" w:cs="Arial"/>
                <w:color w:val="000000"/>
                <w:sz w:val="20"/>
                <w:lang w:val="fr-FR"/>
              </w:rPr>
            </w:pPr>
            <w:r w:rsidRPr="003E026E">
              <w:rPr>
                <w:rFonts w:ascii="Arial" w:eastAsia="Trebuchet MS" w:hAnsi="Arial" w:cs="Arial"/>
                <w:color w:val="000000"/>
                <w:sz w:val="20"/>
                <w:lang w:val="fr-FR"/>
              </w:rPr>
              <w:t>CLOISON – DOUBLAGE – FAUX-PLAFONDS -  MENUISERIES INTERIEURES</w:t>
            </w:r>
          </w:p>
        </w:tc>
      </w:tr>
      <w:tr w:rsidR="00602CAA" w:rsidRPr="003E026E" w:rsidTr="003E026E">
        <w:trPr>
          <w:trHeight w:val="44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02CAA" w:rsidRPr="003E026E" w:rsidRDefault="00602CAA" w:rsidP="00602CAA">
            <w:pPr>
              <w:spacing w:before="80" w:after="20"/>
              <w:ind w:left="40" w:right="40"/>
              <w:jc w:val="center"/>
              <w:rPr>
                <w:rFonts w:ascii="Arial" w:eastAsia="Trebuchet MS" w:hAnsi="Arial" w:cs="Arial"/>
                <w:b/>
                <w:color w:val="000000"/>
                <w:sz w:val="20"/>
                <w:lang w:val="fr-FR"/>
              </w:rPr>
            </w:pPr>
            <w:r w:rsidRPr="003E026E">
              <w:rPr>
                <w:rFonts w:ascii="Arial" w:eastAsia="Trebuchet MS" w:hAnsi="Arial" w:cs="Arial"/>
                <w:b/>
                <w:color w:val="000000"/>
                <w:sz w:val="20"/>
                <w:lang w:val="fr-FR"/>
              </w:rPr>
              <w:t>04</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02CAA" w:rsidRPr="003E026E" w:rsidRDefault="003E026E" w:rsidP="003E026E">
            <w:pPr>
              <w:spacing w:line="232" w:lineRule="exact"/>
              <w:ind w:left="80" w:right="80"/>
              <w:rPr>
                <w:rFonts w:ascii="Arial" w:eastAsia="Trebuchet MS" w:hAnsi="Arial" w:cs="Arial"/>
                <w:color w:val="000000"/>
                <w:sz w:val="20"/>
                <w:lang w:val="fr-FR"/>
              </w:rPr>
            </w:pPr>
            <w:r w:rsidRPr="003E026E">
              <w:rPr>
                <w:rFonts w:ascii="Arial" w:eastAsia="Trebuchet MS" w:hAnsi="Arial" w:cs="Arial"/>
                <w:color w:val="000000"/>
                <w:sz w:val="20"/>
                <w:lang w:val="fr-FR"/>
              </w:rPr>
              <w:t>PEINTURE – SIGNALETIQUE - REVETEMENTS DE SOLS SOUPLES / SOLS DURS</w:t>
            </w:r>
          </w:p>
        </w:tc>
      </w:tr>
      <w:tr w:rsidR="00602CAA" w:rsidRPr="003E026E" w:rsidTr="00BB7E42">
        <w:trPr>
          <w:trHeight w:val="24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02CAA" w:rsidRPr="003E026E" w:rsidRDefault="00602CAA" w:rsidP="00602CAA">
            <w:pPr>
              <w:spacing w:before="80" w:after="20"/>
              <w:ind w:left="40" w:right="40"/>
              <w:jc w:val="center"/>
              <w:rPr>
                <w:rFonts w:ascii="Arial" w:eastAsia="Trebuchet MS" w:hAnsi="Arial" w:cs="Arial"/>
                <w:b/>
                <w:color w:val="000000"/>
                <w:sz w:val="20"/>
                <w:lang w:val="fr-FR"/>
              </w:rPr>
            </w:pPr>
            <w:r w:rsidRPr="003E026E">
              <w:rPr>
                <w:rFonts w:ascii="Arial" w:eastAsia="Trebuchet MS" w:hAnsi="Arial" w:cs="Arial"/>
                <w:b/>
                <w:color w:val="000000"/>
                <w:sz w:val="20"/>
                <w:lang w:val="fr-FR"/>
              </w:rPr>
              <w:t>05</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02CAA" w:rsidRPr="003E026E" w:rsidRDefault="003E026E" w:rsidP="003E026E">
            <w:pPr>
              <w:spacing w:line="232" w:lineRule="exact"/>
              <w:ind w:left="80" w:right="80"/>
              <w:rPr>
                <w:rFonts w:ascii="Arial" w:eastAsia="Trebuchet MS" w:hAnsi="Arial" w:cs="Arial"/>
                <w:color w:val="000000"/>
                <w:sz w:val="20"/>
                <w:lang w:val="fr-FR"/>
              </w:rPr>
            </w:pPr>
            <w:r w:rsidRPr="003E026E">
              <w:rPr>
                <w:rFonts w:ascii="Arial" w:eastAsia="Trebuchet MS" w:hAnsi="Arial" w:cs="Arial"/>
                <w:color w:val="000000"/>
                <w:sz w:val="20"/>
                <w:lang w:val="fr-FR"/>
              </w:rPr>
              <w:t xml:space="preserve">ELECTRICITE CFO CFA  </w:t>
            </w:r>
          </w:p>
        </w:tc>
      </w:tr>
      <w:tr w:rsidR="003E026E" w:rsidRPr="003E026E" w:rsidTr="00BB7E42">
        <w:trPr>
          <w:trHeight w:val="334"/>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3E026E" w:rsidRDefault="003E026E" w:rsidP="00602CAA">
            <w:pPr>
              <w:spacing w:before="80" w:after="20"/>
              <w:ind w:left="40" w:right="40"/>
              <w:jc w:val="center"/>
              <w:rPr>
                <w:rFonts w:ascii="Arial" w:eastAsia="Trebuchet MS" w:hAnsi="Arial" w:cs="Arial"/>
                <w:b/>
                <w:color w:val="000000"/>
                <w:sz w:val="20"/>
                <w:lang w:val="fr-FR"/>
              </w:rPr>
            </w:pPr>
            <w:r w:rsidRPr="003E026E">
              <w:rPr>
                <w:rFonts w:ascii="Arial" w:eastAsia="Trebuchet MS" w:hAnsi="Arial" w:cs="Arial"/>
                <w:b/>
                <w:color w:val="000000"/>
                <w:sz w:val="20"/>
                <w:lang w:val="fr-FR"/>
              </w:rPr>
              <w:t>0</w:t>
            </w:r>
            <w:r>
              <w:rPr>
                <w:rFonts w:ascii="Arial" w:eastAsia="Trebuchet MS" w:hAnsi="Arial" w:cs="Arial"/>
                <w:b/>
                <w:color w:val="000000"/>
                <w:sz w:val="20"/>
                <w:lang w:val="fr-FR"/>
              </w:rPr>
              <w:t>6</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3E026E" w:rsidRPr="003E026E" w:rsidRDefault="003E026E" w:rsidP="003E026E">
            <w:pPr>
              <w:spacing w:line="232" w:lineRule="exact"/>
              <w:ind w:left="80" w:right="80"/>
              <w:rPr>
                <w:rFonts w:ascii="Arial" w:eastAsia="Trebuchet MS" w:hAnsi="Arial" w:cs="Arial"/>
                <w:color w:val="000000"/>
                <w:sz w:val="20"/>
                <w:lang w:val="fr-FR"/>
              </w:rPr>
            </w:pPr>
            <w:r w:rsidRPr="003E026E">
              <w:rPr>
                <w:rFonts w:ascii="Arial" w:eastAsia="Trebuchet MS" w:hAnsi="Arial" w:cs="Arial"/>
                <w:color w:val="000000"/>
                <w:sz w:val="20"/>
                <w:lang w:val="fr-FR"/>
              </w:rPr>
              <w:t>VENTILATION – PLOMBERIE</w:t>
            </w:r>
          </w:p>
        </w:tc>
      </w:tr>
    </w:tbl>
    <w:p w:rsidR="00610735" w:rsidRPr="003E026E" w:rsidRDefault="00610735">
      <w:pPr>
        <w:spacing w:line="240" w:lineRule="exact"/>
        <w:rPr>
          <w:rFonts w:ascii="Arial" w:hAnsi="Arial" w:cs="Arial"/>
          <w:b/>
        </w:rPr>
      </w:pPr>
    </w:p>
    <w:p w:rsidR="00610735" w:rsidRPr="00B67449" w:rsidRDefault="00C1423E">
      <w:pPr>
        <w:pStyle w:val="ParagrapheIndent2"/>
        <w:spacing w:after="240"/>
        <w:jc w:val="both"/>
        <w:rPr>
          <w:rFonts w:ascii="Arial" w:hAnsi="Arial" w:cs="Arial"/>
          <w:color w:val="000000"/>
          <w:lang w:val="fr-FR"/>
        </w:rPr>
      </w:pPr>
      <w:r w:rsidRPr="00B67449">
        <w:rPr>
          <w:rFonts w:ascii="Arial" w:hAnsi="Arial" w:cs="Arial"/>
          <w:color w:val="000000"/>
          <w:lang w:val="fr-FR"/>
        </w:rPr>
        <w:t>Chaque lot fera l'objet d'un marché.</w:t>
      </w:r>
    </w:p>
    <w:p w:rsidR="00C34420" w:rsidRPr="00B67449" w:rsidRDefault="00B715D9" w:rsidP="00BB7E42">
      <w:pPr>
        <w:pStyle w:val="ParagrapheIndent2"/>
        <w:spacing w:after="240"/>
        <w:jc w:val="both"/>
        <w:rPr>
          <w:lang w:val="fr-FR"/>
        </w:rPr>
      </w:pPr>
      <w:r>
        <w:rPr>
          <w:rFonts w:ascii="Arial" w:hAnsi="Arial" w:cs="Arial"/>
          <w:color w:val="000000"/>
          <w:lang w:val="fr-FR"/>
        </w:rPr>
        <w:t>Les candidats peuvent soumettre des offres</w:t>
      </w:r>
      <w:r w:rsidR="00C1423E" w:rsidRPr="00B67449">
        <w:rPr>
          <w:rFonts w:ascii="Arial" w:hAnsi="Arial" w:cs="Arial"/>
          <w:color w:val="000000"/>
          <w:lang w:val="fr-FR"/>
        </w:rPr>
        <w:t xml:space="preserve"> pour un </w:t>
      </w:r>
      <w:r>
        <w:rPr>
          <w:rFonts w:ascii="Arial" w:hAnsi="Arial" w:cs="Arial"/>
          <w:color w:val="000000"/>
          <w:lang w:val="fr-FR"/>
        </w:rPr>
        <w:t>ou plusieurs</w:t>
      </w:r>
      <w:r w:rsidR="00C1423E" w:rsidRPr="00B67449">
        <w:rPr>
          <w:rFonts w:ascii="Arial" w:hAnsi="Arial" w:cs="Arial"/>
          <w:color w:val="000000"/>
          <w:lang w:val="fr-FR"/>
        </w:rPr>
        <w:t xml:space="preserve"> lot</w:t>
      </w:r>
      <w:r>
        <w:rPr>
          <w:rFonts w:ascii="Arial" w:hAnsi="Arial" w:cs="Arial"/>
          <w:color w:val="000000"/>
          <w:lang w:val="fr-FR"/>
        </w:rPr>
        <w:t>s</w:t>
      </w:r>
      <w:r w:rsidR="00C1423E" w:rsidRPr="00B67449">
        <w:rPr>
          <w:rFonts w:ascii="Arial" w:hAnsi="Arial" w:cs="Arial"/>
          <w:color w:val="000000"/>
          <w:lang w:val="fr-FR"/>
        </w:rPr>
        <w:t>.</w:t>
      </w:r>
    </w:p>
    <w:p w:rsidR="00610735" w:rsidRPr="00B67449" w:rsidRDefault="00C1423E">
      <w:pPr>
        <w:pStyle w:val="Titre2"/>
        <w:spacing w:after="100"/>
        <w:ind w:left="280"/>
        <w:rPr>
          <w:rFonts w:eastAsia="Trebuchet MS"/>
          <w:i w:val="0"/>
          <w:color w:val="000000"/>
          <w:sz w:val="24"/>
          <w:lang w:val="fr-FR"/>
        </w:rPr>
      </w:pPr>
      <w:bookmarkStart w:id="10" w:name="ArtL2_RC-2-A1.7"/>
      <w:bookmarkStart w:id="11" w:name="_Toc190952952"/>
      <w:bookmarkEnd w:id="10"/>
      <w:r w:rsidRPr="00B67449">
        <w:rPr>
          <w:rFonts w:eastAsia="Trebuchet MS"/>
          <w:i w:val="0"/>
          <w:color w:val="000000"/>
          <w:sz w:val="24"/>
          <w:lang w:val="fr-FR"/>
        </w:rPr>
        <w:t>1.5 - Nomenclature</w:t>
      </w:r>
      <w:bookmarkEnd w:id="11"/>
    </w:p>
    <w:p w:rsidR="00610735" w:rsidRPr="00B67449" w:rsidRDefault="00C1423E">
      <w:pPr>
        <w:pStyle w:val="ParagrapheIndent2"/>
        <w:spacing w:line="232" w:lineRule="exact"/>
        <w:jc w:val="both"/>
        <w:rPr>
          <w:rFonts w:ascii="Arial" w:hAnsi="Arial" w:cs="Arial"/>
          <w:color w:val="000000"/>
          <w:lang w:val="fr-FR"/>
        </w:rPr>
      </w:pPr>
      <w:r w:rsidRPr="00B67449">
        <w:rPr>
          <w:rFonts w:ascii="Arial" w:hAnsi="Arial" w:cs="Arial"/>
          <w:color w:val="000000"/>
          <w:lang w:val="fr-FR"/>
        </w:rPr>
        <w:t>La classification conforme au vocabulaire commun des marchés européens (CPV) est :</w:t>
      </w:r>
    </w:p>
    <w:p w:rsidR="00610735" w:rsidRPr="00B67449" w:rsidRDefault="00610735">
      <w:pPr>
        <w:pStyle w:val="ParagrapheIndent2"/>
        <w:spacing w:line="232" w:lineRule="exact"/>
        <w:jc w:val="both"/>
        <w:rPr>
          <w:rFonts w:ascii="Arial" w:hAnsi="Arial" w:cs="Arial"/>
          <w:color w:val="000000"/>
          <w:lang w:val="fr-FR"/>
        </w:rPr>
      </w:pPr>
    </w:p>
    <w:tbl>
      <w:tblPr>
        <w:tblW w:w="0" w:type="auto"/>
        <w:tblLayout w:type="fixed"/>
        <w:tblLook w:val="04A0" w:firstRow="1" w:lastRow="0" w:firstColumn="1" w:lastColumn="0" w:noHBand="0" w:noVBand="1"/>
      </w:tblPr>
      <w:tblGrid>
        <w:gridCol w:w="1800"/>
        <w:gridCol w:w="7800"/>
      </w:tblGrid>
      <w:tr w:rsidR="00610735" w:rsidRPr="00B67449">
        <w:trPr>
          <w:trHeight w:val="505"/>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B67449" w:rsidRDefault="00C1423E">
            <w:pPr>
              <w:spacing w:before="140" w:after="40"/>
              <w:jc w:val="center"/>
              <w:rPr>
                <w:rFonts w:ascii="Arial" w:eastAsia="Trebuchet MS" w:hAnsi="Arial" w:cs="Arial"/>
                <w:color w:val="000000"/>
                <w:sz w:val="20"/>
                <w:lang w:val="fr-FR"/>
              </w:rPr>
            </w:pPr>
            <w:r w:rsidRPr="00B67449">
              <w:rPr>
                <w:rFonts w:ascii="Arial" w:eastAsia="Trebuchet MS" w:hAnsi="Arial" w:cs="Arial"/>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B67449" w:rsidRDefault="00C1423E">
            <w:pPr>
              <w:spacing w:before="140" w:after="40"/>
              <w:jc w:val="center"/>
              <w:rPr>
                <w:rFonts w:ascii="Arial" w:eastAsia="Trebuchet MS" w:hAnsi="Arial" w:cs="Arial"/>
                <w:color w:val="000000"/>
                <w:sz w:val="20"/>
                <w:lang w:val="fr-FR"/>
              </w:rPr>
            </w:pPr>
            <w:r w:rsidRPr="00B67449">
              <w:rPr>
                <w:rFonts w:ascii="Arial" w:eastAsia="Trebuchet MS" w:hAnsi="Arial" w:cs="Arial"/>
                <w:color w:val="000000"/>
                <w:sz w:val="20"/>
                <w:lang w:val="fr-FR"/>
              </w:rPr>
              <w:t>Description</w:t>
            </w:r>
          </w:p>
        </w:tc>
      </w:tr>
      <w:tr w:rsidR="00337AC1" w:rsidRPr="00B67449" w:rsidTr="00602CAA">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337AC1" w:rsidRPr="00B715D9" w:rsidRDefault="00C41D7F" w:rsidP="00337AC1">
            <w:pPr>
              <w:spacing w:before="60" w:after="40"/>
              <w:ind w:left="40" w:right="40"/>
              <w:jc w:val="center"/>
              <w:rPr>
                <w:rFonts w:ascii="Arial" w:hAnsi="Arial" w:cs="Arial"/>
                <w:sz w:val="20"/>
                <w:szCs w:val="20"/>
                <w:lang w:val="fr-FR"/>
              </w:rPr>
            </w:pPr>
            <w:r w:rsidRPr="00C41D7F">
              <w:rPr>
                <w:rFonts w:ascii="Arial" w:eastAsia="Trebuchet MS" w:hAnsi="Arial" w:cs="Arial"/>
                <w:color w:val="000000"/>
                <w:sz w:val="20"/>
                <w:szCs w:val="20"/>
                <w:lang w:val="fr-FR"/>
              </w:rPr>
              <w:t>45421141-4</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337AC1" w:rsidRPr="00B715D9" w:rsidRDefault="00C41D7F" w:rsidP="000C520E">
            <w:pPr>
              <w:spacing w:before="60" w:after="40"/>
              <w:ind w:left="40" w:right="40"/>
              <w:jc w:val="center"/>
              <w:rPr>
                <w:rFonts w:ascii="Arial" w:hAnsi="Arial" w:cs="Arial"/>
                <w:sz w:val="20"/>
                <w:szCs w:val="20"/>
                <w:lang w:val="fr-FR"/>
              </w:rPr>
            </w:pPr>
            <w:r w:rsidRPr="00C41D7F">
              <w:rPr>
                <w:rFonts w:ascii="Arial" w:hAnsi="Arial" w:cs="Arial"/>
                <w:sz w:val="20"/>
                <w:szCs w:val="20"/>
                <w:lang w:val="fr-FR"/>
              </w:rPr>
              <w:t>Travaux de cloisonnement</w:t>
            </w:r>
          </w:p>
        </w:tc>
      </w:tr>
    </w:tbl>
    <w:p w:rsidR="00610735" w:rsidRPr="00B67449" w:rsidRDefault="00610735">
      <w:pPr>
        <w:rPr>
          <w:rFonts w:ascii="Arial" w:hAnsi="Arial" w:cs="Arial"/>
          <w:lang w:val="fr-FR"/>
        </w:rPr>
      </w:pPr>
    </w:p>
    <w:tbl>
      <w:tblPr>
        <w:tblW w:w="0" w:type="auto"/>
        <w:tblLayout w:type="fixed"/>
        <w:tblLook w:val="04A0" w:firstRow="1" w:lastRow="0" w:firstColumn="1" w:lastColumn="0" w:noHBand="0" w:noVBand="1"/>
      </w:tblPr>
      <w:tblGrid>
        <w:gridCol w:w="1200"/>
        <w:gridCol w:w="1491"/>
        <w:gridCol w:w="3909"/>
        <w:gridCol w:w="1000"/>
        <w:gridCol w:w="1000"/>
        <w:gridCol w:w="1000"/>
      </w:tblGrid>
      <w:tr w:rsidR="00C34420" w:rsidRPr="00B715D9" w:rsidTr="00B715D9">
        <w:trPr>
          <w:trHeight w:val="505"/>
        </w:trPr>
        <w:tc>
          <w:tcPr>
            <w:tcW w:w="12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vAlign w:val="center"/>
          </w:tcPr>
          <w:p w:rsidR="00C34420" w:rsidRPr="00B715D9" w:rsidRDefault="00C34420" w:rsidP="00B715D9">
            <w:pPr>
              <w:spacing w:before="140" w:after="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Lot(s)</w:t>
            </w:r>
          </w:p>
        </w:tc>
        <w:tc>
          <w:tcPr>
            <w:tcW w:w="1491"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vAlign w:val="center"/>
          </w:tcPr>
          <w:p w:rsidR="00C34420" w:rsidRPr="00B715D9" w:rsidRDefault="00C34420" w:rsidP="00B715D9">
            <w:pPr>
              <w:spacing w:line="232" w:lineRule="exact"/>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Code principal</w:t>
            </w:r>
          </w:p>
        </w:tc>
        <w:tc>
          <w:tcPr>
            <w:tcW w:w="3909"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vAlign w:val="center"/>
          </w:tcPr>
          <w:p w:rsidR="00C34420" w:rsidRPr="00B715D9" w:rsidRDefault="00C34420" w:rsidP="00B715D9">
            <w:pPr>
              <w:spacing w:before="140" w:after="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Description</w:t>
            </w:r>
          </w:p>
        </w:tc>
        <w:tc>
          <w:tcPr>
            <w:tcW w:w="10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vAlign w:val="center"/>
          </w:tcPr>
          <w:p w:rsidR="00C34420" w:rsidRPr="00B715D9" w:rsidRDefault="00C34420" w:rsidP="00B715D9">
            <w:pPr>
              <w:spacing w:line="232" w:lineRule="exact"/>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Code suppl.</w:t>
            </w:r>
          </w:p>
        </w:tc>
        <w:tc>
          <w:tcPr>
            <w:tcW w:w="10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vAlign w:val="center"/>
          </w:tcPr>
          <w:p w:rsidR="00C34420" w:rsidRPr="00B715D9" w:rsidRDefault="00C34420" w:rsidP="00B715D9">
            <w:pPr>
              <w:spacing w:line="232" w:lineRule="exact"/>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Code suppl.</w:t>
            </w:r>
          </w:p>
        </w:tc>
        <w:tc>
          <w:tcPr>
            <w:tcW w:w="10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vAlign w:val="center"/>
          </w:tcPr>
          <w:p w:rsidR="00C34420" w:rsidRPr="00B715D9" w:rsidRDefault="00C34420" w:rsidP="00B715D9">
            <w:pPr>
              <w:spacing w:line="232" w:lineRule="exact"/>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Code suppl.</w:t>
            </w:r>
          </w:p>
        </w:tc>
      </w:tr>
      <w:tr w:rsidR="00602CAA" w:rsidRPr="00B715D9" w:rsidTr="00B715D9">
        <w:trPr>
          <w:trHeight w:val="385"/>
        </w:trPr>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2CAA" w:rsidRPr="00B715D9" w:rsidRDefault="00602CAA" w:rsidP="00602CAA">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01</w:t>
            </w:r>
          </w:p>
        </w:tc>
        <w:tc>
          <w:tcPr>
            <w:tcW w:w="14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2CAA" w:rsidRPr="00B715D9" w:rsidRDefault="000C520E" w:rsidP="00602CAA">
            <w:pPr>
              <w:spacing w:before="60" w:after="40"/>
              <w:ind w:left="40" w:right="40"/>
              <w:jc w:val="center"/>
              <w:rPr>
                <w:rFonts w:ascii="Arial" w:eastAsia="Trebuchet MS" w:hAnsi="Arial" w:cs="Arial"/>
                <w:color w:val="000000"/>
                <w:sz w:val="20"/>
                <w:szCs w:val="20"/>
                <w:lang w:val="fr-FR"/>
              </w:rPr>
            </w:pPr>
            <w:r>
              <w:rPr>
                <w:rFonts w:ascii="Arial" w:eastAsia="Trebuchet MS" w:hAnsi="Arial" w:cs="Arial"/>
                <w:color w:val="000000"/>
                <w:sz w:val="20"/>
                <w:szCs w:val="20"/>
                <w:lang w:val="fr-FR"/>
              </w:rPr>
              <w:t>451110</w:t>
            </w:r>
            <w:r w:rsidRPr="00602CAA">
              <w:rPr>
                <w:rFonts w:ascii="Arial" w:eastAsia="Trebuchet MS" w:hAnsi="Arial" w:cs="Arial"/>
                <w:color w:val="000000"/>
                <w:sz w:val="20"/>
                <w:szCs w:val="20"/>
                <w:lang w:val="fr-FR"/>
              </w:rPr>
              <w:t>00-</w:t>
            </w:r>
            <w:r>
              <w:rPr>
                <w:rFonts w:ascii="Arial" w:eastAsia="Trebuchet MS" w:hAnsi="Arial" w:cs="Arial"/>
                <w:color w:val="000000"/>
                <w:sz w:val="20"/>
                <w:szCs w:val="20"/>
                <w:lang w:val="fr-FR"/>
              </w:rPr>
              <w:t>8</w:t>
            </w:r>
          </w:p>
        </w:tc>
        <w:tc>
          <w:tcPr>
            <w:tcW w:w="39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2CAA" w:rsidRPr="00B715D9" w:rsidRDefault="000C520E" w:rsidP="000C520E">
            <w:pPr>
              <w:spacing w:before="60" w:after="40"/>
              <w:ind w:left="40" w:right="40"/>
              <w:jc w:val="center"/>
              <w:rPr>
                <w:rFonts w:ascii="Arial" w:eastAsia="Trebuchet MS" w:hAnsi="Arial" w:cs="Arial"/>
                <w:color w:val="000000"/>
                <w:sz w:val="20"/>
                <w:szCs w:val="20"/>
                <w:lang w:val="fr-FR"/>
              </w:rPr>
            </w:pPr>
            <w:r w:rsidRPr="00602CAA">
              <w:rPr>
                <w:rFonts w:ascii="Arial" w:eastAsia="Trebuchet MS" w:hAnsi="Arial" w:cs="Arial"/>
                <w:color w:val="000000"/>
                <w:sz w:val="20"/>
                <w:szCs w:val="20"/>
                <w:lang w:val="fr-FR"/>
              </w:rPr>
              <w:t xml:space="preserve">Travaux de </w:t>
            </w:r>
            <w:r>
              <w:rPr>
                <w:rFonts w:ascii="Arial" w:eastAsia="Trebuchet MS" w:hAnsi="Arial" w:cs="Arial"/>
                <w:color w:val="000000"/>
                <w:sz w:val="20"/>
                <w:szCs w:val="20"/>
                <w:lang w:val="fr-FR"/>
              </w:rPr>
              <w:t>démolition</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2CAA" w:rsidRPr="00B715D9" w:rsidRDefault="00602CAA" w:rsidP="00602CAA">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2CAA" w:rsidRPr="00B715D9" w:rsidRDefault="00602CAA" w:rsidP="00602CAA">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2CAA" w:rsidRPr="00B715D9" w:rsidRDefault="00602CAA" w:rsidP="00602CAA">
            <w:pPr>
              <w:spacing w:before="60" w:after="40"/>
              <w:ind w:left="40" w:right="40"/>
              <w:jc w:val="center"/>
              <w:rPr>
                <w:rFonts w:ascii="Arial" w:eastAsia="Trebuchet MS" w:hAnsi="Arial" w:cs="Arial"/>
                <w:color w:val="000000"/>
                <w:sz w:val="20"/>
                <w:szCs w:val="20"/>
                <w:lang w:val="fr-FR"/>
              </w:rPr>
            </w:pPr>
          </w:p>
        </w:tc>
      </w:tr>
      <w:tr w:rsidR="00B715D9" w:rsidRPr="00B715D9" w:rsidTr="00B715D9">
        <w:trPr>
          <w:trHeight w:val="445"/>
        </w:trPr>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15D9" w:rsidRPr="00B715D9" w:rsidRDefault="00B715D9" w:rsidP="00B715D9">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02</w:t>
            </w:r>
          </w:p>
        </w:tc>
        <w:tc>
          <w:tcPr>
            <w:tcW w:w="14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15D9" w:rsidRPr="00B715D9" w:rsidRDefault="00B715D9" w:rsidP="00B715D9">
            <w:pPr>
              <w:spacing w:before="60" w:after="40"/>
              <w:ind w:left="40" w:right="40"/>
              <w:jc w:val="center"/>
              <w:rPr>
                <w:rFonts w:ascii="Arial" w:hAnsi="Arial" w:cs="Arial"/>
                <w:sz w:val="20"/>
                <w:szCs w:val="20"/>
                <w:lang w:val="fr-FR"/>
              </w:rPr>
            </w:pPr>
            <w:r w:rsidRPr="00B715D9">
              <w:rPr>
                <w:rFonts w:ascii="Arial" w:hAnsi="Arial" w:cs="Arial"/>
                <w:sz w:val="20"/>
                <w:szCs w:val="20"/>
                <w:lang w:val="fr-FR"/>
              </w:rPr>
              <w:t>45421000-4</w:t>
            </w:r>
          </w:p>
        </w:tc>
        <w:tc>
          <w:tcPr>
            <w:tcW w:w="39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15D9" w:rsidRPr="00B715D9" w:rsidRDefault="00B715D9" w:rsidP="00B715D9">
            <w:pPr>
              <w:spacing w:before="60" w:after="40"/>
              <w:ind w:left="40" w:right="40"/>
              <w:jc w:val="center"/>
              <w:rPr>
                <w:rFonts w:ascii="Arial" w:hAnsi="Arial" w:cs="Arial"/>
                <w:sz w:val="20"/>
                <w:szCs w:val="20"/>
                <w:lang w:val="fr-FR"/>
              </w:rPr>
            </w:pPr>
            <w:r w:rsidRPr="00B715D9">
              <w:rPr>
                <w:rFonts w:ascii="Arial" w:hAnsi="Arial" w:cs="Arial"/>
                <w:sz w:val="20"/>
                <w:szCs w:val="20"/>
                <w:lang w:val="fr-FR"/>
              </w:rPr>
              <w:t>Travaux de menuiserie</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15D9" w:rsidRPr="00B715D9" w:rsidRDefault="00B715D9" w:rsidP="00B715D9">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15D9" w:rsidRPr="00B715D9" w:rsidRDefault="00B715D9" w:rsidP="00B715D9">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715D9" w:rsidRPr="00B715D9" w:rsidRDefault="00B715D9" w:rsidP="00B715D9">
            <w:pPr>
              <w:spacing w:before="60" w:after="40"/>
              <w:ind w:left="40" w:right="40"/>
              <w:jc w:val="center"/>
              <w:rPr>
                <w:rFonts w:ascii="Arial" w:eastAsia="Trebuchet MS" w:hAnsi="Arial" w:cs="Arial"/>
                <w:color w:val="000000"/>
                <w:sz w:val="20"/>
                <w:szCs w:val="20"/>
                <w:lang w:val="fr-FR"/>
              </w:rPr>
            </w:pPr>
          </w:p>
        </w:tc>
      </w:tr>
      <w:tr w:rsidR="003E026E" w:rsidRPr="00B715D9" w:rsidTr="00B715D9">
        <w:trPr>
          <w:trHeight w:val="385"/>
        </w:trPr>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03</w:t>
            </w:r>
          </w:p>
        </w:tc>
        <w:tc>
          <w:tcPr>
            <w:tcW w:w="14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0C520E" w:rsidRDefault="000C520E" w:rsidP="003E026E">
            <w:pPr>
              <w:spacing w:before="60" w:after="40"/>
              <w:ind w:left="40" w:right="40"/>
              <w:jc w:val="center"/>
              <w:rPr>
                <w:rFonts w:ascii="Arial" w:hAnsi="Arial" w:cs="Arial"/>
                <w:sz w:val="20"/>
                <w:szCs w:val="20"/>
                <w:lang w:val="fr-FR"/>
              </w:rPr>
            </w:pPr>
            <w:r w:rsidRPr="000C520E">
              <w:rPr>
                <w:rFonts w:ascii="Arial" w:hAnsi="Arial" w:cs="Arial"/>
                <w:sz w:val="20"/>
                <w:szCs w:val="20"/>
                <w:lang w:val="fr-FR"/>
              </w:rPr>
              <w:t>45421141-4</w:t>
            </w:r>
          </w:p>
        </w:tc>
        <w:tc>
          <w:tcPr>
            <w:tcW w:w="39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0C520E" w:rsidRDefault="003E026E" w:rsidP="000C520E">
            <w:pPr>
              <w:spacing w:before="60" w:after="40"/>
              <w:ind w:left="40" w:right="40"/>
              <w:jc w:val="center"/>
              <w:rPr>
                <w:rFonts w:ascii="Arial" w:hAnsi="Arial" w:cs="Arial"/>
                <w:sz w:val="20"/>
                <w:szCs w:val="20"/>
                <w:lang w:val="fr-FR"/>
              </w:rPr>
            </w:pPr>
            <w:r w:rsidRPr="000C520E">
              <w:rPr>
                <w:rFonts w:ascii="Arial" w:hAnsi="Arial" w:cs="Arial"/>
                <w:sz w:val="20"/>
                <w:szCs w:val="20"/>
                <w:lang w:val="fr-FR"/>
              </w:rPr>
              <w:t xml:space="preserve">Travaux de </w:t>
            </w:r>
            <w:r w:rsidR="000C520E" w:rsidRPr="000C520E">
              <w:rPr>
                <w:rFonts w:ascii="Arial" w:hAnsi="Arial" w:cs="Arial"/>
                <w:sz w:val="20"/>
                <w:szCs w:val="20"/>
                <w:lang w:val="fr-FR"/>
              </w:rPr>
              <w:t>cloisonnement</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r>
      <w:tr w:rsidR="003E026E" w:rsidRPr="00B715D9" w:rsidTr="00B715D9">
        <w:trPr>
          <w:trHeight w:val="385"/>
        </w:trPr>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04</w:t>
            </w:r>
          </w:p>
        </w:tc>
        <w:tc>
          <w:tcPr>
            <w:tcW w:w="14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45432130-4</w:t>
            </w:r>
          </w:p>
        </w:tc>
        <w:tc>
          <w:tcPr>
            <w:tcW w:w="39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Travaux de revêtements de sols</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r>
      <w:tr w:rsidR="003E026E" w:rsidRPr="00B715D9" w:rsidTr="00B715D9">
        <w:trPr>
          <w:trHeight w:val="445"/>
        </w:trPr>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eastAsia="Trebuchet MS" w:hAnsi="Arial" w:cs="Arial"/>
                <w:color w:val="000000"/>
                <w:sz w:val="20"/>
                <w:szCs w:val="20"/>
                <w:lang w:val="fr-FR"/>
              </w:rPr>
              <w:t>05</w:t>
            </w:r>
          </w:p>
        </w:tc>
        <w:tc>
          <w:tcPr>
            <w:tcW w:w="14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hAnsi="Arial" w:cs="Arial"/>
                <w:color w:val="000000"/>
                <w:sz w:val="20"/>
                <w:szCs w:val="20"/>
                <w:lang w:val="fr-FR"/>
              </w:rPr>
              <w:t>45311100-1</w:t>
            </w:r>
          </w:p>
        </w:tc>
        <w:tc>
          <w:tcPr>
            <w:tcW w:w="39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hAnsi="Arial" w:cs="Arial"/>
                <w:color w:val="000000"/>
                <w:sz w:val="20"/>
                <w:szCs w:val="20"/>
                <w:lang w:val="fr-FR"/>
              </w:rPr>
              <w:t>Travaux de câblage électrique.</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r>
      <w:tr w:rsidR="003E026E" w:rsidRPr="00B715D9" w:rsidTr="00B715D9">
        <w:trPr>
          <w:trHeight w:val="445"/>
        </w:trPr>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Pr>
                <w:rFonts w:ascii="Arial" w:eastAsia="Trebuchet MS" w:hAnsi="Arial" w:cs="Arial"/>
                <w:color w:val="000000"/>
                <w:sz w:val="20"/>
                <w:szCs w:val="20"/>
                <w:lang w:val="fr-FR"/>
              </w:rPr>
              <w:t>06</w:t>
            </w:r>
          </w:p>
        </w:tc>
        <w:tc>
          <w:tcPr>
            <w:tcW w:w="14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hAnsi="Arial" w:cs="Arial"/>
                <w:color w:val="000000"/>
                <w:sz w:val="20"/>
                <w:szCs w:val="20"/>
                <w:lang w:val="fr-FR"/>
              </w:rPr>
              <w:t>45330000-9</w:t>
            </w:r>
          </w:p>
        </w:tc>
        <w:tc>
          <w:tcPr>
            <w:tcW w:w="39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r w:rsidRPr="00B715D9">
              <w:rPr>
                <w:rFonts w:ascii="Arial" w:hAnsi="Arial" w:cs="Arial"/>
                <w:color w:val="000000"/>
                <w:sz w:val="20"/>
                <w:szCs w:val="20"/>
                <w:lang w:val="fr-FR"/>
              </w:rPr>
              <w:t>Travaux de plomberie.</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26E" w:rsidRPr="00B715D9" w:rsidRDefault="003E026E" w:rsidP="003E026E">
            <w:pPr>
              <w:spacing w:before="60" w:after="40"/>
              <w:ind w:left="40" w:right="40"/>
              <w:jc w:val="center"/>
              <w:rPr>
                <w:rFonts w:ascii="Arial" w:eastAsia="Trebuchet MS" w:hAnsi="Arial" w:cs="Arial"/>
                <w:color w:val="000000"/>
                <w:sz w:val="20"/>
                <w:szCs w:val="20"/>
                <w:lang w:val="fr-FR"/>
              </w:rPr>
            </w:pPr>
          </w:p>
        </w:tc>
      </w:tr>
    </w:tbl>
    <w:p w:rsidR="00C34420" w:rsidRDefault="00C34420">
      <w:pPr>
        <w:rPr>
          <w:rFonts w:ascii="Arial" w:hAnsi="Arial" w:cs="Arial"/>
        </w:rPr>
      </w:pPr>
    </w:p>
    <w:p w:rsidR="00F62E6F" w:rsidRDefault="00F62E6F">
      <w:pPr>
        <w:rPr>
          <w:rFonts w:ascii="Arial" w:hAnsi="Arial" w:cs="Arial"/>
        </w:rPr>
      </w:pPr>
    </w:p>
    <w:p w:rsidR="00F62E6F" w:rsidRDefault="00F62E6F">
      <w:pPr>
        <w:rPr>
          <w:rFonts w:ascii="Arial" w:hAnsi="Arial" w:cs="Arial"/>
        </w:rPr>
      </w:pPr>
    </w:p>
    <w:p w:rsidR="00F62E6F" w:rsidRDefault="00F62E6F">
      <w:pPr>
        <w:rPr>
          <w:rFonts w:ascii="Arial" w:hAnsi="Arial" w:cs="Arial"/>
        </w:rPr>
      </w:pPr>
    </w:p>
    <w:p w:rsidR="00ED334C" w:rsidRDefault="00ED334C">
      <w:pPr>
        <w:rPr>
          <w:rFonts w:ascii="Arial" w:hAnsi="Arial" w:cs="Arial"/>
        </w:rPr>
      </w:pPr>
    </w:p>
    <w:tbl>
      <w:tblPr>
        <w:tblW w:w="9620" w:type="dxa"/>
        <w:tblLayout w:type="fixed"/>
        <w:tblLook w:val="04A0" w:firstRow="1" w:lastRow="0" w:firstColumn="1" w:lastColumn="0" w:noHBand="0" w:noVBand="1"/>
      </w:tblPr>
      <w:tblGrid>
        <w:gridCol w:w="9620"/>
      </w:tblGrid>
      <w:tr w:rsidR="00610735" w:rsidRPr="00C34420" w:rsidTr="003607F1">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12" w:name="ArtL1_RC-2-A2"/>
            <w:bookmarkStart w:id="13" w:name="_Toc190952953"/>
            <w:bookmarkEnd w:id="12"/>
            <w:r w:rsidRPr="00C34420">
              <w:rPr>
                <w:rFonts w:eastAsia="Trebuchet MS"/>
                <w:color w:val="FFFFFF"/>
                <w:sz w:val="28"/>
                <w:lang w:val="fr-FR"/>
              </w:rPr>
              <w:lastRenderedPageBreak/>
              <w:t>2 - Conditions de la consultation</w:t>
            </w:r>
            <w:bookmarkEnd w:id="13"/>
          </w:p>
        </w:tc>
      </w:tr>
    </w:tbl>
    <w:p w:rsidR="00277FB0" w:rsidRPr="00277FB0" w:rsidRDefault="00277FB0" w:rsidP="00277FB0">
      <w:pPr>
        <w:rPr>
          <w:rFonts w:ascii="Arial" w:eastAsia="Trebuchet MS" w:hAnsi="Arial" w:cs="Arial"/>
          <w:sz w:val="22"/>
          <w:szCs w:val="22"/>
          <w:lang w:val="fr-FR"/>
        </w:rPr>
      </w:pPr>
      <w:bookmarkStart w:id="14" w:name="ArtL2_RC-2-A2.2"/>
      <w:bookmarkEnd w:id="14"/>
    </w:p>
    <w:p w:rsidR="00277FB0" w:rsidRPr="00277FB0" w:rsidRDefault="00277FB0" w:rsidP="00277FB0">
      <w:pPr>
        <w:rPr>
          <w:rFonts w:ascii="Arial" w:eastAsia="Trebuchet MS" w:hAnsi="Arial" w:cs="Arial"/>
          <w:sz w:val="20"/>
          <w:szCs w:val="20"/>
          <w:lang w:val="fr-FR"/>
        </w:rPr>
      </w:pPr>
      <w:r w:rsidRPr="00277FB0">
        <w:rPr>
          <w:rFonts w:ascii="Arial" w:eastAsia="Trebuchet MS" w:hAnsi="Arial" w:cs="Arial"/>
          <w:sz w:val="20"/>
          <w:szCs w:val="20"/>
          <w:lang w:val="fr-FR"/>
        </w:rPr>
        <w:t xml:space="preserve">Dans le cadre de la direction commune entre le CHU de Clermont-Ferrand et le Centre Hospitalier Paul </w:t>
      </w:r>
      <w:proofErr w:type="spellStart"/>
      <w:r w:rsidRPr="00277FB0">
        <w:rPr>
          <w:rFonts w:ascii="Arial" w:eastAsia="Trebuchet MS" w:hAnsi="Arial" w:cs="Arial"/>
          <w:sz w:val="20"/>
          <w:szCs w:val="20"/>
          <w:lang w:val="fr-FR"/>
        </w:rPr>
        <w:t>Ardier</w:t>
      </w:r>
      <w:proofErr w:type="spellEnd"/>
      <w:r w:rsidRPr="00277FB0">
        <w:rPr>
          <w:rFonts w:ascii="Arial" w:eastAsia="Trebuchet MS" w:hAnsi="Arial" w:cs="Arial"/>
          <w:sz w:val="20"/>
          <w:szCs w:val="20"/>
          <w:lang w:val="fr-FR"/>
        </w:rPr>
        <w:t xml:space="preserve"> Issoire (63), le CHU assure la passation du marché et le Centre Hospitalier Paul </w:t>
      </w:r>
      <w:proofErr w:type="spellStart"/>
      <w:r w:rsidRPr="00277FB0">
        <w:rPr>
          <w:rFonts w:ascii="Arial" w:eastAsia="Trebuchet MS" w:hAnsi="Arial" w:cs="Arial"/>
          <w:sz w:val="20"/>
          <w:szCs w:val="20"/>
          <w:lang w:val="fr-FR"/>
        </w:rPr>
        <w:t>Ardier</w:t>
      </w:r>
      <w:proofErr w:type="spellEnd"/>
      <w:r w:rsidRPr="00277FB0">
        <w:rPr>
          <w:rFonts w:ascii="Arial" w:eastAsia="Trebuchet MS" w:hAnsi="Arial" w:cs="Arial"/>
          <w:sz w:val="20"/>
          <w:szCs w:val="20"/>
          <w:lang w:val="fr-FR"/>
        </w:rPr>
        <w:t xml:space="preserve"> Issoire (63), maître d'ouvrage, assure les prérogatives du maître d'ouvrage dont l'exécution financière du marché.</w:t>
      </w:r>
    </w:p>
    <w:p w:rsidR="00277FB0" w:rsidRPr="00277FB0" w:rsidRDefault="00277FB0" w:rsidP="00277FB0">
      <w:pPr>
        <w:rPr>
          <w:rFonts w:ascii="Arial" w:eastAsia="Trebuchet MS" w:hAnsi="Arial" w:cs="Arial"/>
          <w:sz w:val="22"/>
          <w:szCs w:val="22"/>
          <w:lang w:val="fr-FR"/>
        </w:rPr>
      </w:pPr>
    </w:p>
    <w:p w:rsidR="00610735" w:rsidRPr="00C34420" w:rsidRDefault="00C1423E">
      <w:pPr>
        <w:pStyle w:val="Titre2"/>
        <w:spacing w:after="100"/>
        <w:ind w:left="280"/>
        <w:rPr>
          <w:rFonts w:eastAsia="Trebuchet MS"/>
          <w:i w:val="0"/>
          <w:color w:val="000000"/>
          <w:sz w:val="24"/>
          <w:lang w:val="fr-FR"/>
        </w:rPr>
      </w:pPr>
      <w:bookmarkStart w:id="15" w:name="_Toc190952954"/>
      <w:r w:rsidRPr="00C34420">
        <w:rPr>
          <w:rFonts w:eastAsia="Trebuchet MS"/>
          <w:i w:val="0"/>
          <w:color w:val="000000"/>
          <w:sz w:val="24"/>
          <w:lang w:val="fr-FR"/>
        </w:rPr>
        <w:t>2.1 - Délai de validité des offres</w:t>
      </w:r>
      <w:bookmarkEnd w:id="15"/>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Le délai de validité des offres est fixé dans l'avis d'appel public à la concurrence</w:t>
      </w:r>
    </w:p>
    <w:p w:rsidR="00610735" w:rsidRPr="00C34420" w:rsidRDefault="00C1423E">
      <w:pPr>
        <w:pStyle w:val="Titre2"/>
        <w:spacing w:after="100"/>
        <w:ind w:left="280"/>
        <w:rPr>
          <w:rFonts w:eastAsia="Trebuchet MS"/>
          <w:i w:val="0"/>
          <w:color w:val="000000"/>
          <w:sz w:val="24"/>
          <w:lang w:val="fr-FR"/>
        </w:rPr>
      </w:pPr>
      <w:bookmarkStart w:id="16" w:name="ArtL2_RC-2-A2.3"/>
      <w:bookmarkStart w:id="17" w:name="_Toc190952955"/>
      <w:bookmarkEnd w:id="16"/>
      <w:r w:rsidRPr="00C34420">
        <w:rPr>
          <w:rFonts w:eastAsia="Trebuchet MS"/>
          <w:i w:val="0"/>
          <w:color w:val="000000"/>
          <w:sz w:val="24"/>
          <w:lang w:val="fr-FR"/>
        </w:rPr>
        <w:t>2.2 - Forme juridique du groupement</w:t>
      </w:r>
      <w:bookmarkEnd w:id="17"/>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Le pouvoir adjudicateur ne souhaite imposer aucune forme de groupement à l'attributaire du marché.</w:t>
      </w:r>
    </w:p>
    <w:p w:rsidR="00610735" w:rsidRPr="00C34420" w:rsidRDefault="00C1423E">
      <w:pPr>
        <w:pStyle w:val="Titre2"/>
        <w:spacing w:after="100"/>
        <w:ind w:left="280"/>
        <w:rPr>
          <w:rFonts w:eastAsia="Trebuchet MS"/>
          <w:i w:val="0"/>
          <w:color w:val="000000"/>
          <w:sz w:val="24"/>
          <w:lang w:val="fr-FR"/>
        </w:rPr>
      </w:pPr>
      <w:bookmarkStart w:id="18" w:name="ArtL2_RC-2-A2.5"/>
      <w:bookmarkStart w:id="19" w:name="_Toc190952956"/>
      <w:bookmarkEnd w:id="18"/>
      <w:r w:rsidRPr="00C34420">
        <w:rPr>
          <w:rFonts w:eastAsia="Trebuchet MS"/>
          <w:i w:val="0"/>
          <w:color w:val="000000"/>
          <w:sz w:val="24"/>
          <w:lang w:val="fr-FR"/>
        </w:rPr>
        <w:t>2.3 - Variantes</w:t>
      </w:r>
      <w:bookmarkEnd w:id="19"/>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Aucune variante n'est autorisée.</w:t>
      </w:r>
    </w:p>
    <w:p w:rsidR="00610735" w:rsidRPr="00C34420" w:rsidRDefault="00C1423E">
      <w:pPr>
        <w:pStyle w:val="Titre2"/>
        <w:spacing w:after="100"/>
        <w:ind w:left="280"/>
        <w:rPr>
          <w:rFonts w:eastAsia="Trebuchet MS"/>
          <w:i w:val="0"/>
          <w:color w:val="000000"/>
          <w:sz w:val="24"/>
          <w:lang w:val="fr-FR"/>
        </w:rPr>
      </w:pPr>
      <w:bookmarkStart w:id="20" w:name="ArtL2_RC-2-A2.9"/>
      <w:bookmarkStart w:id="21" w:name="_Toc190952957"/>
      <w:bookmarkEnd w:id="20"/>
      <w:r w:rsidRPr="00C34420">
        <w:rPr>
          <w:rFonts w:eastAsia="Trebuchet MS"/>
          <w:i w:val="0"/>
          <w:color w:val="000000"/>
          <w:sz w:val="24"/>
          <w:lang w:val="fr-FR"/>
        </w:rPr>
        <w:t>2.4 - Développement durable</w:t>
      </w:r>
      <w:bookmarkEnd w:id="21"/>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Cette consultation comporte des conditions d'exécution à caractère environnemental dont le détail est indiqué dans le CCAP. Le respect de ces dispositions est une condition de la conformité de l'offre. Une offre comportant des réserves ou ne respectant pas ces conditions d'exécution particulières sera déclarée irrégulière au motif du non-respect du cahier des charges.</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 xml:space="preserve">Chaque titulaire concerné devra mettre en </w:t>
      </w:r>
      <w:r w:rsidR="00B47DFE" w:rsidRPr="00C34420">
        <w:rPr>
          <w:rFonts w:ascii="Arial" w:hAnsi="Arial" w:cs="Arial"/>
          <w:color w:val="000000"/>
          <w:lang w:val="fr-FR"/>
        </w:rPr>
        <w:t>œuvre</w:t>
      </w:r>
      <w:r w:rsidRPr="00C34420">
        <w:rPr>
          <w:rFonts w:ascii="Arial" w:hAnsi="Arial" w:cs="Arial"/>
          <w:color w:val="000000"/>
          <w:lang w:val="fr-FR"/>
        </w:rPr>
        <w:t xml:space="preserve"> tous les moyens dont il dispose pour respecter ces objectifs de développement durable dans le cadre de l'exécution des prestations.</w:t>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22" w:name="ArtL1_RC-2-A3"/>
            <w:bookmarkStart w:id="23" w:name="_Toc190952958"/>
            <w:bookmarkEnd w:id="22"/>
            <w:r w:rsidRPr="00C34420">
              <w:rPr>
                <w:rFonts w:eastAsia="Trebuchet MS"/>
                <w:color w:val="FFFFFF"/>
                <w:sz w:val="28"/>
                <w:lang w:val="fr-FR"/>
              </w:rPr>
              <w:t>3 - Les intervenants</w:t>
            </w:r>
            <w:bookmarkEnd w:id="23"/>
          </w:p>
        </w:tc>
      </w:tr>
    </w:tbl>
    <w:p w:rsidR="00610735" w:rsidRPr="00C34420" w:rsidRDefault="00C1423E">
      <w:pPr>
        <w:pStyle w:val="Titre2"/>
        <w:spacing w:after="100"/>
        <w:ind w:left="280"/>
        <w:rPr>
          <w:rFonts w:eastAsia="Trebuchet MS"/>
          <w:i w:val="0"/>
          <w:color w:val="000000"/>
          <w:sz w:val="24"/>
          <w:lang w:val="fr-FR"/>
        </w:rPr>
      </w:pPr>
      <w:bookmarkStart w:id="24" w:name="ArtL2_RC-2-A3.6"/>
      <w:bookmarkStart w:id="25" w:name="_Toc190952959"/>
      <w:bookmarkEnd w:id="24"/>
      <w:r w:rsidRPr="00C34420">
        <w:rPr>
          <w:rFonts w:eastAsia="Trebuchet MS"/>
          <w:i w:val="0"/>
          <w:color w:val="000000"/>
          <w:sz w:val="24"/>
          <w:lang w:val="fr-FR"/>
        </w:rPr>
        <w:t>3.1 - Maîtrise d'</w:t>
      </w:r>
      <w:r w:rsidR="00D56ACC" w:rsidRPr="00C34420">
        <w:rPr>
          <w:rFonts w:eastAsia="Trebuchet MS"/>
          <w:i w:val="0"/>
          <w:color w:val="000000"/>
          <w:sz w:val="24"/>
          <w:lang w:val="fr-FR"/>
        </w:rPr>
        <w:t>œuvre</w:t>
      </w:r>
      <w:bookmarkEnd w:id="25"/>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La maîtrise d'</w:t>
      </w:r>
      <w:r w:rsidR="00D56ACC" w:rsidRPr="00C34420">
        <w:rPr>
          <w:rFonts w:ascii="Arial" w:hAnsi="Arial" w:cs="Arial"/>
          <w:color w:val="000000"/>
          <w:lang w:val="fr-FR"/>
        </w:rPr>
        <w:t>œuvre</w:t>
      </w:r>
      <w:r w:rsidRPr="00C34420">
        <w:rPr>
          <w:rFonts w:ascii="Arial" w:hAnsi="Arial" w:cs="Arial"/>
          <w:color w:val="000000"/>
          <w:lang w:val="fr-FR"/>
        </w:rPr>
        <w:t xml:space="preserve"> sera assurée par le maître de l'ouvrage lui-même.</w:t>
      </w:r>
    </w:p>
    <w:p w:rsidR="00610735" w:rsidRPr="0081379A" w:rsidRDefault="00C1423E">
      <w:pPr>
        <w:pStyle w:val="Titre2"/>
        <w:spacing w:after="100"/>
        <w:ind w:left="280"/>
        <w:rPr>
          <w:rFonts w:eastAsia="Trebuchet MS"/>
          <w:i w:val="0"/>
          <w:sz w:val="24"/>
          <w:lang w:val="fr-FR"/>
        </w:rPr>
      </w:pPr>
      <w:bookmarkStart w:id="26" w:name="ArtL2_RC-2-A3.9"/>
      <w:bookmarkStart w:id="27" w:name="_Toc190952960"/>
      <w:bookmarkEnd w:id="26"/>
      <w:r w:rsidRPr="0081379A">
        <w:rPr>
          <w:rFonts w:eastAsia="Trebuchet MS"/>
          <w:i w:val="0"/>
          <w:sz w:val="24"/>
          <w:lang w:val="fr-FR"/>
        </w:rPr>
        <w:t>3.2 - Contrôle technique</w:t>
      </w:r>
      <w:bookmarkEnd w:id="27"/>
    </w:p>
    <w:p w:rsidR="00D56ACC" w:rsidRPr="0069683B" w:rsidRDefault="000B7D71" w:rsidP="0069683B">
      <w:pPr>
        <w:pStyle w:val="ParagrapheIndent2"/>
        <w:spacing w:after="240"/>
        <w:jc w:val="both"/>
        <w:rPr>
          <w:rFonts w:ascii="Arial" w:hAnsi="Arial" w:cs="Arial"/>
          <w:color w:val="000000"/>
          <w:lang w:val="fr-FR"/>
        </w:rPr>
      </w:pPr>
      <w:r>
        <w:rPr>
          <w:rFonts w:ascii="Arial" w:hAnsi="Arial" w:cs="Arial"/>
          <w:lang w:val="fr-FR"/>
        </w:rPr>
        <w:t>S</w:t>
      </w:r>
      <w:r w:rsidR="00231EC9">
        <w:rPr>
          <w:rFonts w:ascii="Arial" w:hAnsi="Arial" w:cs="Arial"/>
          <w:lang w:val="fr-FR"/>
        </w:rPr>
        <w:t xml:space="preserve">OCOTEC </w:t>
      </w:r>
      <w:r w:rsidR="0092201A" w:rsidRPr="0081379A">
        <w:rPr>
          <w:rFonts w:ascii="Arial" w:hAnsi="Arial" w:cs="Arial"/>
          <w:lang w:val="fr-FR"/>
        </w:rPr>
        <w:t xml:space="preserve">pour </w:t>
      </w:r>
      <w:r w:rsidR="001B6747" w:rsidRPr="0081379A">
        <w:rPr>
          <w:rFonts w:ascii="Arial" w:hAnsi="Arial" w:cs="Arial"/>
          <w:lang w:val="fr-FR"/>
        </w:rPr>
        <w:t>le contrôle de la solidité des ouvrages</w:t>
      </w:r>
      <w:r w:rsidR="0092201A" w:rsidRPr="0081379A">
        <w:rPr>
          <w:rFonts w:ascii="Arial" w:hAnsi="Arial" w:cs="Arial"/>
          <w:lang w:val="fr-FR"/>
        </w:rPr>
        <w:t xml:space="preserve"> </w:t>
      </w:r>
      <w:r w:rsidR="00C41D7F">
        <w:rPr>
          <w:rFonts w:ascii="Arial" w:hAnsi="Arial" w:cs="Arial"/>
          <w:lang w:val="fr-FR"/>
        </w:rPr>
        <w:t xml:space="preserve">et </w:t>
      </w:r>
      <w:r w:rsidR="00C41D7F">
        <w:rPr>
          <w:rFonts w:ascii="Arial" w:hAnsi="Arial" w:cs="Arial"/>
          <w:color w:val="000000"/>
          <w:lang w:val="fr-FR"/>
        </w:rPr>
        <w:t>le</w:t>
      </w:r>
      <w:r w:rsidR="00D56ACC" w:rsidRPr="0069683B">
        <w:rPr>
          <w:rFonts w:ascii="Arial" w:hAnsi="Arial" w:cs="Arial"/>
          <w:color w:val="000000"/>
          <w:lang w:val="fr-FR"/>
        </w:rPr>
        <w:t xml:space="preserve"> contrôle technique des armoires électriques réalisé </w:t>
      </w:r>
      <w:r w:rsidR="000C520E" w:rsidRPr="0069683B">
        <w:rPr>
          <w:rFonts w:ascii="Arial" w:hAnsi="Arial" w:cs="Arial"/>
          <w:color w:val="000000"/>
          <w:lang w:val="fr-FR"/>
        </w:rPr>
        <w:t>en fin</w:t>
      </w:r>
      <w:r w:rsidR="00C41D7F">
        <w:rPr>
          <w:rFonts w:ascii="Arial" w:hAnsi="Arial" w:cs="Arial"/>
          <w:color w:val="000000"/>
          <w:lang w:val="fr-FR"/>
        </w:rPr>
        <w:t xml:space="preserve"> de chantier.</w:t>
      </w:r>
    </w:p>
    <w:p w:rsidR="0092201A" w:rsidRPr="0081379A" w:rsidRDefault="0092201A" w:rsidP="0092201A">
      <w:pPr>
        <w:pStyle w:val="Titre2"/>
        <w:spacing w:after="100"/>
        <w:ind w:left="280"/>
        <w:rPr>
          <w:rFonts w:eastAsia="Trebuchet MS"/>
          <w:i w:val="0"/>
          <w:sz w:val="24"/>
          <w:lang w:val="fr-FR"/>
        </w:rPr>
      </w:pPr>
      <w:bookmarkStart w:id="28" w:name="_Toc190952961"/>
      <w:r w:rsidRPr="0081379A">
        <w:rPr>
          <w:rFonts w:eastAsia="Trebuchet MS"/>
          <w:i w:val="0"/>
          <w:sz w:val="24"/>
          <w:lang w:val="fr-FR"/>
        </w:rPr>
        <w:t>3.3 - Contrôle SPS Sécurité et protection de la Santé</w:t>
      </w:r>
      <w:bookmarkEnd w:id="28"/>
    </w:p>
    <w:p w:rsidR="0092201A" w:rsidRPr="000B7D71" w:rsidRDefault="0092201A" w:rsidP="0092201A">
      <w:pPr>
        <w:rPr>
          <w:rFonts w:ascii="Arial" w:hAnsi="Arial" w:cs="Arial"/>
          <w:sz w:val="20"/>
          <w:szCs w:val="20"/>
          <w:lang w:val="fr-FR"/>
        </w:rPr>
      </w:pPr>
      <w:r w:rsidRPr="000B7D71">
        <w:rPr>
          <w:rFonts w:ascii="Arial" w:eastAsia="Trebuchet MS" w:hAnsi="Arial" w:cs="Arial"/>
          <w:sz w:val="20"/>
          <w:szCs w:val="20"/>
          <w:lang w:val="fr-FR"/>
        </w:rPr>
        <w:t>BUREAU VER</w:t>
      </w:r>
      <w:r w:rsidR="000B7D71">
        <w:rPr>
          <w:rFonts w:ascii="Arial" w:eastAsia="Trebuchet MS" w:hAnsi="Arial" w:cs="Arial"/>
          <w:sz w:val="20"/>
          <w:szCs w:val="20"/>
          <w:lang w:val="fr-FR"/>
        </w:rPr>
        <w:t>IT</w:t>
      </w:r>
      <w:r w:rsidRPr="000B7D71">
        <w:rPr>
          <w:rFonts w:ascii="Arial" w:eastAsia="Trebuchet MS" w:hAnsi="Arial" w:cs="Arial"/>
          <w:sz w:val="20"/>
          <w:szCs w:val="20"/>
          <w:lang w:val="fr-FR"/>
        </w:rPr>
        <w:t xml:space="preserve">AS </w:t>
      </w:r>
    </w:p>
    <w:p w:rsidR="00610735" w:rsidRPr="0081379A" w:rsidRDefault="00C1423E">
      <w:pPr>
        <w:pStyle w:val="ParagrapheIndent2"/>
        <w:spacing w:after="240" w:line="232" w:lineRule="exact"/>
        <w:jc w:val="both"/>
        <w:rPr>
          <w:rFonts w:ascii="Arial" w:hAnsi="Arial" w:cs="Arial"/>
          <w:lang w:val="fr-FR"/>
        </w:rPr>
      </w:pPr>
      <w:bookmarkStart w:id="29" w:name="ArtL2_RC-2-A3.10"/>
      <w:bookmarkEnd w:id="29"/>
      <w:r w:rsidRPr="0081379A">
        <w:rPr>
          <w:rFonts w:ascii="Arial" w:hAnsi="Arial" w:cs="Arial"/>
          <w:lang w:val="fr-FR"/>
        </w:rPr>
        <w:t>.</w:t>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30" w:name="ArtL1_RC-2-A4"/>
            <w:bookmarkStart w:id="31" w:name="_Toc190952962"/>
            <w:bookmarkEnd w:id="30"/>
            <w:r w:rsidRPr="00C34420">
              <w:rPr>
                <w:rFonts w:eastAsia="Trebuchet MS"/>
                <w:color w:val="FFFFFF"/>
                <w:sz w:val="28"/>
                <w:lang w:val="fr-FR"/>
              </w:rPr>
              <w:lastRenderedPageBreak/>
              <w:t>4 - Conditions relatives au contrat</w:t>
            </w:r>
            <w:bookmarkEnd w:id="31"/>
          </w:p>
        </w:tc>
      </w:tr>
    </w:tbl>
    <w:p w:rsidR="00610735" w:rsidRPr="00C34420" w:rsidRDefault="00C1423E">
      <w:pPr>
        <w:pStyle w:val="Titre2"/>
        <w:spacing w:after="100"/>
        <w:ind w:left="280"/>
        <w:rPr>
          <w:rFonts w:eastAsia="Trebuchet MS"/>
          <w:i w:val="0"/>
          <w:color w:val="000000"/>
          <w:sz w:val="24"/>
          <w:lang w:val="fr-FR"/>
        </w:rPr>
      </w:pPr>
      <w:bookmarkStart w:id="32" w:name="ArtL2_RC-2-A4.1"/>
      <w:bookmarkStart w:id="33" w:name="_Toc190952963"/>
      <w:bookmarkEnd w:id="32"/>
      <w:r w:rsidRPr="00C34420">
        <w:rPr>
          <w:rFonts w:eastAsia="Trebuchet MS"/>
          <w:i w:val="0"/>
          <w:color w:val="000000"/>
          <w:sz w:val="24"/>
          <w:lang w:val="fr-FR"/>
        </w:rPr>
        <w:t>4.1 - Durée du contrat ou délai d'exécution</w:t>
      </w:r>
      <w:bookmarkEnd w:id="33"/>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Le délai d'exécution des prestations est fixé au CCAP et ne peut en aucun cas être modifié.</w:t>
      </w:r>
    </w:p>
    <w:p w:rsidR="00610735" w:rsidRPr="00C34420" w:rsidRDefault="00C1423E">
      <w:pPr>
        <w:pStyle w:val="Titre2"/>
        <w:spacing w:after="100"/>
        <w:ind w:left="280"/>
        <w:rPr>
          <w:rFonts w:eastAsia="Trebuchet MS"/>
          <w:i w:val="0"/>
          <w:color w:val="000000"/>
          <w:sz w:val="24"/>
          <w:lang w:val="fr-FR"/>
        </w:rPr>
      </w:pPr>
      <w:bookmarkStart w:id="34" w:name="ArtL2_RC-2-A4.2"/>
      <w:bookmarkStart w:id="35" w:name="_Toc190952964"/>
      <w:bookmarkEnd w:id="34"/>
      <w:r w:rsidRPr="00C34420">
        <w:rPr>
          <w:rFonts w:eastAsia="Trebuchet MS"/>
          <w:i w:val="0"/>
          <w:color w:val="000000"/>
          <w:sz w:val="24"/>
          <w:lang w:val="fr-FR"/>
        </w:rPr>
        <w:t>4.2 - Modalités essentielles de financement et de paiement</w:t>
      </w:r>
      <w:bookmarkEnd w:id="35"/>
    </w:p>
    <w:p w:rsidR="00B47DFE" w:rsidRPr="00B47DFE" w:rsidRDefault="00C1423E" w:rsidP="00B47DFE">
      <w:pPr>
        <w:pStyle w:val="ParagrapheIndent2"/>
        <w:spacing w:after="240"/>
        <w:jc w:val="both"/>
        <w:rPr>
          <w:rFonts w:ascii="Arial" w:hAnsi="Arial" w:cs="Arial"/>
          <w:b/>
          <w:color w:val="000000"/>
          <w:lang w:val="fr-FR"/>
        </w:rPr>
      </w:pPr>
      <w:r w:rsidRPr="00C34420">
        <w:rPr>
          <w:rFonts w:ascii="Arial" w:hAnsi="Arial" w:cs="Arial"/>
          <w:color w:val="000000"/>
          <w:lang w:val="fr-FR"/>
        </w:rPr>
        <w:t xml:space="preserve">Les prestations seront financées sur les crédits ouverts au </w:t>
      </w:r>
      <w:r w:rsidR="000B7D71">
        <w:rPr>
          <w:rFonts w:ascii="Arial" w:hAnsi="Arial" w:cs="Arial"/>
          <w:b/>
          <w:color w:val="000000"/>
          <w:lang w:val="fr-FR"/>
        </w:rPr>
        <w:t xml:space="preserve">BUDGET du Centre Hospitalier Paul </w:t>
      </w:r>
      <w:proofErr w:type="spellStart"/>
      <w:r w:rsidR="000B7D71">
        <w:rPr>
          <w:rFonts w:ascii="Arial" w:hAnsi="Arial" w:cs="Arial"/>
          <w:b/>
          <w:color w:val="000000"/>
          <w:lang w:val="fr-FR"/>
        </w:rPr>
        <w:t>Ardier</w:t>
      </w:r>
      <w:proofErr w:type="spellEnd"/>
      <w:r w:rsidR="000B7D71">
        <w:rPr>
          <w:rFonts w:ascii="Arial" w:hAnsi="Arial" w:cs="Arial"/>
          <w:b/>
          <w:color w:val="000000"/>
          <w:lang w:val="fr-FR"/>
        </w:rPr>
        <w:t xml:space="preserve"> d’Issoire</w:t>
      </w:r>
    </w:p>
    <w:p w:rsidR="00610735" w:rsidRPr="00C34420" w:rsidRDefault="00C1423E" w:rsidP="00B47DFE">
      <w:pPr>
        <w:pStyle w:val="ParagrapheIndent2"/>
        <w:spacing w:after="120" w:line="232" w:lineRule="exact"/>
        <w:jc w:val="both"/>
        <w:rPr>
          <w:rFonts w:ascii="Arial" w:hAnsi="Arial" w:cs="Arial"/>
          <w:color w:val="000000"/>
          <w:lang w:val="fr-FR"/>
        </w:rPr>
      </w:pPr>
      <w:r w:rsidRPr="00C34420">
        <w:rPr>
          <w:rFonts w:ascii="Arial" w:hAnsi="Arial" w:cs="Arial"/>
          <w:color w:val="000000"/>
          <w:lang w:val="fr-FR"/>
        </w:rPr>
        <w:t>Les sommes dues au(x) titulaire(s) et au(x) sous-traitant(s) de premier rang éventuel(s) du marché seront payées dans un délai global de 50 jours à compter de la date de réception des factures ou des demandes de paiement équivalentes.</w:t>
      </w: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L'attention des candidats est attirée sur le fait que s'ils veulent renoncer aux bénéfices de l'avance prévue au CCAP, ils doivent le préciser à l'acte d'engagement.</w:t>
      </w:r>
    </w:p>
    <w:p w:rsidR="00610735" w:rsidRPr="00C34420" w:rsidRDefault="00C1423E">
      <w:pPr>
        <w:pStyle w:val="Titre2"/>
        <w:spacing w:after="100"/>
        <w:ind w:left="280"/>
        <w:rPr>
          <w:rFonts w:eastAsia="Trebuchet MS"/>
          <w:i w:val="0"/>
          <w:color w:val="000000"/>
          <w:sz w:val="24"/>
          <w:lang w:val="fr-FR"/>
        </w:rPr>
      </w:pPr>
      <w:bookmarkStart w:id="36" w:name="ArtL2_RC-2-A4.4"/>
      <w:bookmarkStart w:id="37" w:name="_Toc190952965"/>
      <w:bookmarkEnd w:id="36"/>
      <w:r w:rsidRPr="00C34420">
        <w:rPr>
          <w:rFonts w:eastAsia="Trebuchet MS"/>
          <w:i w:val="0"/>
          <w:color w:val="000000"/>
          <w:sz w:val="24"/>
          <w:lang w:val="fr-FR"/>
        </w:rPr>
        <w:t>4.3 - Confidentialité et mesures de sécurité</w:t>
      </w:r>
      <w:bookmarkEnd w:id="37"/>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Les candidats doivent respecter les mesures particulières de sécurité prévues pour l'exécution des prestations.</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L'attention des candidats est particulièrement attirée sur les dispositions du Cahier des clauses administratives particulières qui énoncent les formalités à accomplir et les consignes à respecter du fait de ces mesures de sécurité.</w:t>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38" w:name="ArtL1_RC-2-A5"/>
            <w:bookmarkStart w:id="39" w:name="_Toc190952966"/>
            <w:bookmarkEnd w:id="38"/>
            <w:r w:rsidRPr="00C34420">
              <w:rPr>
                <w:rFonts w:eastAsia="Trebuchet MS"/>
                <w:color w:val="FFFFFF"/>
                <w:sz w:val="28"/>
                <w:lang w:val="fr-FR"/>
              </w:rPr>
              <w:t>5 - Contenu du dossier de consultation</w:t>
            </w:r>
            <w:bookmarkEnd w:id="39"/>
          </w:p>
        </w:tc>
      </w:tr>
    </w:tbl>
    <w:p w:rsidR="00610735" w:rsidRPr="00B47DFE" w:rsidRDefault="00C1423E">
      <w:pPr>
        <w:pStyle w:val="ParagrapheIndent1"/>
        <w:spacing w:line="232" w:lineRule="exact"/>
        <w:jc w:val="both"/>
        <w:rPr>
          <w:rFonts w:ascii="Arial" w:hAnsi="Arial" w:cs="Arial"/>
          <w:b/>
          <w:color w:val="000000"/>
          <w:u w:val="single"/>
          <w:lang w:val="fr-FR"/>
        </w:rPr>
      </w:pPr>
      <w:r w:rsidRPr="00B47DFE">
        <w:rPr>
          <w:rFonts w:ascii="Arial" w:hAnsi="Arial" w:cs="Arial"/>
          <w:b/>
          <w:color w:val="000000"/>
          <w:u w:val="single"/>
          <w:lang w:val="fr-FR"/>
        </w:rPr>
        <w:t>Le dossier de consultation des entreprises (DCE) contient les pièces suivantes :</w:t>
      </w:r>
    </w:p>
    <w:p w:rsidR="00B47DFE" w:rsidRPr="00B47DFE" w:rsidRDefault="00B47DFE" w:rsidP="00B47DFE">
      <w:pPr>
        <w:rPr>
          <w:lang w:val="fr-FR"/>
        </w:rPr>
      </w:pPr>
    </w:p>
    <w:p w:rsidR="00610735" w:rsidRPr="00C41D7F"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Le règlement de la consultation (RC)</w:t>
      </w:r>
    </w:p>
    <w:p w:rsidR="00610735" w:rsidRPr="00C41D7F"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L'acte d'engagement (AE) et ses annexes</w:t>
      </w:r>
    </w:p>
    <w:p w:rsidR="00610735" w:rsidRPr="00C41D7F"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Le cahier des clauses administratives particulières (CCAP)</w:t>
      </w:r>
    </w:p>
    <w:p w:rsidR="00610735" w:rsidRPr="00C41D7F"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xml:space="preserve">- Le </w:t>
      </w:r>
      <w:r w:rsidR="00871753" w:rsidRPr="00C41D7F">
        <w:rPr>
          <w:rFonts w:ascii="Arial" w:hAnsi="Arial" w:cs="Arial"/>
          <w:color w:val="000000"/>
          <w:lang w:val="fr-FR"/>
        </w:rPr>
        <w:t xml:space="preserve">planning </w:t>
      </w:r>
      <w:r w:rsidRPr="00C41D7F">
        <w:rPr>
          <w:rFonts w:ascii="Arial" w:hAnsi="Arial" w:cs="Arial"/>
          <w:color w:val="000000"/>
          <w:lang w:val="fr-FR"/>
        </w:rPr>
        <w:t>prévisionnel d'exécution</w:t>
      </w:r>
    </w:p>
    <w:p w:rsidR="00610735" w:rsidRPr="00C41D7F"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xml:space="preserve">- Le cahier des clauses techniques particulières (CCTP) </w:t>
      </w:r>
      <w:r w:rsidR="003E5A1A" w:rsidRPr="00C41D7F">
        <w:rPr>
          <w:rFonts w:ascii="Arial" w:hAnsi="Arial" w:cs="Arial"/>
          <w:color w:val="000000"/>
          <w:lang w:val="fr-FR"/>
        </w:rPr>
        <w:t xml:space="preserve">de chaque lot </w:t>
      </w:r>
      <w:r w:rsidR="00D56ACC" w:rsidRPr="00C41D7F">
        <w:rPr>
          <w:rFonts w:ascii="Arial" w:hAnsi="Arial" w:cs="Arial"/>
          <w:color w:val="000000"/>
          <w:lang w:val="fr-FR"/>
        </w:rPr>
        <w:t xml:space="preserve">+ un </w:t>
      </w:r>
      <w:r w:rsidR="00871753" w:rsidRPr="00C41D7F">
        <w:rPr>
          <w:rFonts w:ascii="Arial" w:hAnsi="Arial" w:cs="Arial"/>
          <w:color w:val="000000"/>
          <w:lang w:val="fr-FR"/>
        </w:rPr>
        <w:t xml:space="preserve">document de prescriptions communes </w:t>
      </w:r>
      <w:r w:rsidR="0092201A" w:rsidRPr="00C41D7F">
        <w:rPr>
          <w:rFonts w:ascii="Arial" w:hAnsi="Arial" w:cs="Arial"/>
          <w:color w:val="000000"/>
          <w:lang w:val="fr-FR"/>
        </w:rPr>
        <w:t xml:space="preserve">à tous les lots </w:t>
      </w:r>
      <w:r w:rsidRPr="00C41D7F">
        <w:rPr>
          <w:rFonts w:ascii="Arial" w:hAnsi="Arial" w:cs="Arial"/>
          <w:color w:val="000000"/>
          <w:lang w:val="fr-FR"/>
        </w:rPr>
        <w:t>et ses annexes</w:t>
      </w:r>
      <w:r w:rsidR="00B47DFE" w:rsidRPr="00C41D7F">
        <w:rPr>
          <w:rFonts w:ascii="Arial" w:hAnsi="Arial" w:cs="Arial"/>
          <w:color w:val="000000"/>
          <w:lang w:val="fr-FR"/>
        </w:rPr>
        <w:t xml:space="preserve"> </w:t>
      </w:r>
    </w:p>
    <w:p w:rsidR="00610735" w:rsidRPr="00C41D7F"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La décomposition du prix global forfaitaire (DPGF)</w:t>
      </w:r>
      <w:r w:rsidR="00B47DFE" w:rsidRPr="00C41D7F">
        <w:rPr>
          <w:rFonts w:ascii="Arial" w:hAnsi="Arial" w:cs="Arial"/>
          <w:color w:val="000000"/>
          <w:lang w:val="fr-FR"/>
        </w:rPr>
        <w:t xml:space="preserve"> de chaque lot </w:t>
      </w:r>
    </w:p>
    <w:p w:rsidR="00871753" w:rsidRPr="00C41D7F" w:rsidRDefault="00871753" w:rsidP="00871753">
      <w:pPr>
        <w:rPr>
          <w:rFonts w:ascii="Arial" w:hAnsi="Arial" w:cs="Arial"/>
          <w:sz w:val="20"/>
          <w:szCs w:val="20"/>
          <w:lang w:val="fr-FR"/>
        </w:rPr>
      </w:pPr>
      <w:r w:rsidRPr="00C41D7F">
        <w:rPr>
          <w:rFonts w:ascii="Arial" w:hAnsi="Arial" w:cs="Arial"/>
          <w:sz w:val="20"/>
          <w:szCs w:val="20"/>
          <w:lang w:val="fr-FR"/>
        </w:rPr>
        <w:t>- Un dossier de plans</w:t>
      </w:r>
    </w:p>
    <w:p w:rsidR="00610735" w:rsidRPr="00C34420" w:rsidRDefault="00C1423E">
      <w:pPr>
        <w:pStyle w:val="ParagrapheIndent1"/>
        <w:spacing w:line="232" w:lineRule="exact"/>
        <w:jc w:val="both"/>
        <w:rPr>
          <w:rFonts w:ascii="Arial" w:hAnsi="Arial" w:cs="Arial"/>
          <w:color w:val="000000"/>
          <w:lang w:val="fr-FR"/>
        </w:rPr>
      </w:pPr>
      <w:r w:rsidRPr="00C41D7F">
        <w:rPr>
          <w:rFonts w:ascii="Arial" w:hAnsi="Arial" w:cs="Arial"/>
          <w:color w:val="000000"/>
          <w:lang w:val="fr-FR"/>
        </w:rPr>
        <w:t>- L'attestation de visite</w:t>
      </w:r>
    </w:p>
    <w:p w:rsidR="00ED334C" w:rsidRDefault="00ED334C">
      <w:pPr>
        <w:pStyle w:val="ParagrapheIndent1"/>
        <w:spacing w:after="240"/>
        <w:jc w:val="both"/>
        <w:rPr>
          <w:rFonts w:ascii="Arial" w:hAnsi="Arial" w:cs="Arial"/>
          <w:color w:val="000000"/>
          <w:lang w:val="fr-FR"/>
        </w:rPr>
      </w:pPr>
    </w:p>
    <w:p w:rsidR="00610735" w:rsidRPr="00C34420" w:rsidRDefault="00C1423E">
      <w:pPr>
        <w:pStyle w:val="ParagrapheIndent1"/>
        <w:spacing w:after="240"/>
        <w:jc w:val="both"/>
        <w:rPr>
          <w:rFonts w:ascii="Arial" w:hAnsi="Arial" w:cs="Arial"/>
          <w:color w:val="000000"/>
          <w:lang w:val="fr-FR"/>
        </w:rPr>
      </w:pPr>
      <w:r w:rsidRPr="00C34420">
        <w:rPr>
          <w:rFonts w:ascii="Arial" w:hAnsi="Arial" w:cs="Arial"/>
          <w:color w:val="000000"/>
          <w:lang w:val="fr-FR"/>
        </w:rPr>
        <w:t>Il est remis gratuitement à chaque candidat.</w:t>
      </w:r>
    </w:p>
    <w:p w:rsidR="00610735" w:rsidRPr="00C34420" w:rsidRDefault="00C1423E">
      <w:pPr>
        <w:pStyle w:val="ParagrapheIndent1"/>
        <w:spacing w:after="240"/>
        <w:jc w:val="both"/>
        <w:rPr>
          <w:rFonts w:ascii="Arial" w:hAnsi="Arial" w:cs="Arial"/>
          <w:color w:val="000000"/>
          <w:lang w:val="fr-FR"/>
        </w:rPr>
      </w:pPr>
      <w:r w:rsidRPr="00C34420">
        <w:rPr>
          <w:rFonts w:ascii="Arial" w:hAnsi="Arial" w:cs="Arial"/>
          <w:color w:val="000000"/>
          <w:lang w:val="fr-FR"/>
        </w:rPr>
        <w:t>Aucune demande d'envoi du DCE sur support physique électronique n'est autorisée.</w:t>
      </w:r>
    </w:p>
    <w:p w:rsidR="00B47DFE" w:rsidRDefault="00C1423E">
      <w:pPr>
        <w:pStyle w:val="ParagrapheIndent1"/>
        <w:spacing w:line="232" w:lineRule="exact"/>
        <w:jc w:val="both"/>
        <w:rPr>
          <w:rFonts w:ascii="Arial" w:hAnsi="Arial" w:cs="Arial"/>
          <w:color w:val="000000"/>
          <w:lang w:val="fr-FR"/>
        </w:rPr>
      </w:pPr>
      <w:r w:rsidRPr="00C34420">
        <w:rPr>
          <w:rFonts w:ascii="Arial" w:hAnsi="Arial" w:cs="Arial"/>
          <w:color w:val="000000"/>
          <w:lang w:val="fr-FR"/>
        </w:rPr>
        <w:t xml:space="preserve">Le pouvoir adjudicateur se réserve le droit d'apporter des modifications de détail au dossier de consultation au plus tard </w:t>
      </w:r>
      <w:r w:rsidRPr="00B47DFE">
        <w:rPr>
          <w:rFonts w:ascii="Arial" w:hAnsi="Arial" w:cs="Arial"/>
          <w:b/>
          <w:color w:val="000000"/>
          <w:lang w:val="fr-FR"/>
        </w:rPr>
        <w:t>10 jours</w:t>
      </w:r>
      <w:r w:rsidRPr="00C34420">
        <w:rPr>
          <w:rFonts w:ascii="Arial" w:hAnsi="Arial" w:cs="Arial"/>
          <w:color w:val="000000"/>
          <w:lang w:val="fr-FR"/>
        </w:rPr>
        <w:t xml:space="preserve"> avant la date limite de réception des offres. </w:t>
      </w:r>
    </w:p>
    <w:p w:rsidR="00B47DFE" w:rsidRDefault="00B47DFE">
      <w:pPr>
        <w:pStyle w:val="ParagrapheIndent1"/>
        <w:spacing w:line="232" w:lineRule="exact"/>
        <w:jc w:val="both"/>
        <w:rPr>
          <w:rFonts w:ascii="Arial" w:hAnsi="Arial" w:cs="Arial"/>
          <w:color w:val="000000"/>
          <w:lang w:val="fr-FR"/>
        </w:rPr>
      </w:pPr>
    </w:p>
    <w:p w:rsidR="00610735" w:rsidRPr="00C34420" w:rsidRDefault="00C1423E">
      <w:pPr>
        <w:pStyle w:val="ParagrapheIndent1"/>
        <w:spacing w:line="232" w:lineRule="exact"/>
        <w:jc w:val="both"/>
        <w:rPr>
          <w:rFonts w:ascii="Arial" w:hAnsi="Arial" w:cs="Arial"/>
          <w:color w:val="000000"/>
          <w:lang w:val="fr-FR"/>
        </w:rPr>
      </w:pPr>
      <w:r w:rsidRPr="00C34420">
        <w:rPr>
          <w:rFonts w:ascii="Arial" w:hAnsi="Arial" w:cs="Arial"/>
          <w:color w:val="000000"/>
          <w:lang w:val="fr-FR"/>
        </w:rPr>
        <w:t>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610735" w:rsidRPr="00C34420" w:rsidRDefault="00610735">
      <w:pPr>
        <w:pStyle w:val="ParagrapheIndent1"/>
        <w:spacing w:line="232" w:lineRule="exact"/>
        <w:jc w:val="both"/>
        <w:rPr>
          <w:rFonts w:ascii="Arial" w:hAnsi="Arial" w:cs="Arial"/>
          <w:color w:val="000000"/>
          <w:lang w:val="fr-FR"/>
        </w:rPr>
      </w:pPr>
    </w:p>
    <w:p w:rsidR="00610735" w:rsidRPr="00C34420" w:rsidRDefault="00C1423E">
      <w:pPr>
        <w:pStyle w:val="ParagrapheIndent1"/>
        <w:spacing w:after="240" w:line="232" w:lineRule="exact"/>
        <w:jc w:val="both"/>
        <w:rPr>
          <w:rFonts w:ascii="Arial" w:hAnsi="Arial" w:cs="Arial"/>
          <w:color w:val="000000"/>
          <w:lang w:val="fr-FR"/>
        </w:rPr>
      </w:pPr>
      <w:r w:rsidRPr="00C34420">
        <w:rPr>
          <w:rFonts w:ascii="Arial" w:hAnsi="Arial" w:cs="Arial"/>
          <w:color w:val="000000"/>
          <w:lang w:val="fr-FR"/>
        </w:rPr>
        <w:t>Si, pendant l'étude du dossier par les candidats, la date limite de réception des offres est reportée, la disposition précédente est applicable en fonction de cette nouvelle date.</w:t>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40" w:name="ArtL1_RC-2-A6"/>
            <w:bookmarkStart w:id="41" w:name="_Toc190952967"/>
            <w:bookmarkEnd w:id="40"/>
            <w:r w:rsidRPr="00C34420">
              <w:rPr>
                <w:rFonts w:eastAsia="Trebuchet MS"/>
                <w:color w:val="FFFFFF"/>
                <w:sz w:val="28"/>
                <w:lang w:val="fr-FR"/>
              </w:rPr>
              <w:t>6 - Présentation des candidatures et des offres</w:t>
            </w:r>
            <w:bookmarkEnd w:id="41"/>
          </w:p>
        </w:tc>
      </w:tr>
    </w:tbl>
    <w:p w:rsidR="00610735" w:rsidRPr="00C34420" w:rsidRDefault="00C1423E">
      <w:pPr>
        <w:pStyle w:val="ParagrapheIndent1"/>
        <w:spacing w:after="240" w:line="232" w:lineRule="exact"/>
        <w:jc w:val="both"/>
        <w:rPr>
          <w:rFonts w:ascii="Arial" w:hAnsi="Arial" w:cs="Arial"/>
          <w:color w:val="000000"/>
          <w:lang w:val="fr-FR"/>
        </w:rPr>
      </w:pPr>
      <w:r w:rsidRPr="00C34420">
        <w:rPr>
          <w:rFonts w:ascii="Arial" w:hAnsi="Arial" w:cs="Arial"/>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rsidR="00610735" w:rsidRPr="00C34420" w:rsidRDefault="00C1423E">
      <w:pPr>
        <w:pStyle w:val="ParagrapheIndent1"/>
        <w:spacing w:line="232" w:lineRule="exact"/>
        <w:jc w:val="both"/>
        <w:rPr>
          <w:rFonts w:ascii="Arial" w:hAnsi="Arial" w:cs="Arial"/>
          <w:color w:val="000000"/>
          <w:lang w:val="fr-FR"/>
        </w:rPr>
      </w:pPr>
      <w:r w:rsidRPr="00C34420">
        <w:rPr>
          <w:rFonts w:ascii="Arial" w:hAnsi="Arial" w:cs="Arial"/>
          <w:color w:val="000000"/>
          <w:lang w:val="fr-FR"/>
        </w:rPr>
        <w:t>Les offres des candidats seront entièrement rédigées en langue française et exprimées en EURO.</w:t>
      </w:r>
    </w:p>
    <w:p w:rsidR="00610735" w:rsidRPr="00C34420" w:rsidRDefault="00C1423E">
      <w:pPr>
        <w:pStyle w:val="ParagrapheIndent1"/>
        <w:spacing w:after="240" w:line="232" w:lineRule="exact"/>
        <w:jc w:val="both"/>
        <w:rPr>
          <w:rFonts w:ascii="Arial" w:hAnsi="Arial" w:cs="Arial"/>
          <w:color w:val="000000"/>
          <w:lang w:val="fr-FR"/>
        </w:rPr>
      </w:pPr>
      <w:r w:rsidRPr="00C34420">
        <w:rPr>
          <w:rFonts w:ascii="Arial" w:hAnsi="Arial" w:cs="Arial"/>
          <w:color w:val="000000"/>
          <w:lang w:val="fr-FR"/>
        </w:rPr>
        <w:t>Si les offres des candidats sont rédigées dans une autre langue, elles doivent être accompagnées d'une traduction en français, cette traduction doit concerner l'ensemble des documents remis dans l'offre.</w:t>
      </w:r>
    </w:p>
    <w:p w:rsidR="00610735" w:rsidRPr="00C34420" w:rsidRDefault="00C1423E">
      <w:pPr>
        <w:pStyle w:val="Titre2"/>
        <w:spacing w:after="100"/>
        <w:ind w:left="280"/>
        <w:rPr>
          <w:rFonts w:eastAsia="Trebuchet MS"/>
          <w:i w:val="0"/>
          <w:color w:val="000000"/>
          <w:sz w:val="24"/>
          <w:lang w:val="fr-FR"/>
        </w:rPr>
      </w:pPr>
      <w:bookmarkStart w:id="42" w:name="ArtL2_RC-2-A6.4"/>
      <w:bookmarkStart w:id="43" w:name="_Toc190952968"/>
      <w:bookmarkEnd w:id="42"/>
      <w:r w:rsidRPr="00C34420">
        <w:rPr>
          <w:rFonts w:eastAsia="Trebuchet MS"/>
          <w:i w:val="0"/>
          <w:color w:val="000000"/>
          <w:sz w:val="24"/>
          <w:lang w:val="fr-FR"/>
        </w:rPr>
        <w:t>6.1 - Documents à produire</w:t>
      </w:r>
      <w:bookmarkEnd w:id="43"/>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Chaque candidat aura à produire un dossier complet comprenant les pièces suivantes :</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Pièces de la candidature telles que prévues aux articles L. 2142-1, R. 2142-3, R. 2142-4, R. 2143-3 et R. 2143-4 du Code de la commande publique :</w:t>
      </w:r>
    </w:p>
    <w:p w:rsidR="00610735" w:rsidRPr="00C34420" w:rsidRDefault="00610735">
      <w:pPr>
        <w:pStyle w:val="ParagrapheIndent2"/>
        <w:spacing w:line="232" w:lineRule="exact"/>
        <w:jc w:val="both"/>
        <w:rPr>
          <w:rFonts w:ascii="Arial" w:hAnsi="Arial" w:cs="Arial"/>
          <w:color w:val="000000"/>
          <w:lang w:val="fr-FR"/>
        </w:rPr>
      </w:pPr>
    </w:p>
    <w:p w:rsidR="00A70803" w:rsidRPr="00A70803" w:rsidRDefault="00C1423E" w:rsidP="00ED334C">
      <w:pPr>
        <w:pStyle w:val="ParagrapheIndent2"/>
        <w:spacing w:after="60" w:line="232" w:lineRule="exact"/>
        <w:jc w:val="both"/>
        <w:rPr>
          <w:lang w:val="fr-FR"/>
        </w:rPr>
      </w:pPr>
      <w:r w:rsidRPr="00B47DFE">
        <w:rPr>
          <w:rFonts w:ascii="Arial" w:hAnsi="Arial" w:cs="Arial"/>
          <w:b/>
          <w:color w:val="000000"/>
          <w:u w:val="single"/>
          <w:lang w:val="fr-FR"/>
        </w:rPr>
        <w:t>Renseignements concernant la situation juridique de l'entreprise :</w:t>
      </w:r>
      <w:r w:rsidRPr="00B47DFE">
        <w:rPr>
          <w:rFonts w:ascii="Arial" w:hAnsi="Arial" w:cs="Arial"/>
          <w:b/>
          <w:color w:val="000000"/>
          <w:u w:val="single"/>
          <w:lang w:val="fr-FR"/>
        </w:rPr>
        <w:cr/>
      </w:r>
    </w:p>
    <w:tbl>
      <w:tblPr>
        <w:tblW w:w="0" w:type="auto"/>
        <w:tblLayout w:type="fixed"/>
        <w:tblLook w:val="04A0" w:firstRow="1" w:lastRow="0" w:firstColumn="1" w:lastColumn="0" w:noHBand="0" w:noVBand="1"/>
      </w:tblPr>
      <w:tblGrid>
        <w:gridCol w:w="8400"/>
        <w:gridCol w:w="1200"/>
      </w:tblGrid>
      <w:tr w:rsidR="00610735" w:rsidRPr="00C34420">
        <w:trPr>
          <w:trHeight w:val="325"/>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40"/>
              <w:jc w:val="center"/>
              <w:rPr>
                <w:rFonts w:ascii="Arial" w:eastAsia="Trebuchet MS" w:hAnsi="Arial" w:cs="Arial"/>
                <w:color w:val="000000"/>
                <w:sz w:val="20"/>
                <w:lang w:val="fr-FR"/>
              </w:rPr>
            </w:pPr>
            <w:r w:rsidRPr="00C34420">
              <w:rPr>
                <w:rFonts w:ascii="Arial" w:eastAsia="Trebuchet MS" w:hAnsi="Arial" w:cs="Arial"/>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40"/>
              <w:jc w:val="center"/>
              <w:rPr>
                <w:rFonts w:ascii="Arial" w:eastAsia="Trebuchet MS" w:hAnsi="Arial" w:cs="Arial"/>
                <w:color w:val="000000"/>
                <w:sz w:val="20"/>
                <w:lang w:val="fr-FR"/>
              </w:rPr>
            </w:pPr>
            <w:r w:rsidRPr="00C34420">
              <w:rPr>
                <w:rFonts w:ascii="Arial" w:eastAsia="Trebuchet MS" w:hAnsi="Arial" w:cs="Arial"/>
                <w:color w:val="000000"/>
                <w:sz w:val="20"/>
                <w:lang w:val="fr-FR"/>
              </w:rPr>
              <w:t>Signature</w:t>
            </w:r>
          </w:p>
        </w:tc>
      </w:tr>
      <w:tr w:rsidR="00610735" w:rsidRPr="00C34420">
        <w:trPr>
          <w:trHeight w:val="44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line="232" w:lineRule="exact"/>
              <w:ind w:left="80" w:right="80"/>
              <w:rPr>
                <w:rFonts w:ascii="Arial" w:eastAsia="Trebuchet MS" w:hAnsi="Arial" w:cs="Arial"/>
                <w:color w:val="000000"/>
                <w:sz w:val="20"/>
                <w:lang w:val="fr-FR"/>
              </w:rPr>
            </w:pPr>
            <w:r w:rsidRPr="00C34420">
              <w:rPr>
                <w:rFonts w:ascii="Arial" w:eastAsia="Trebuchet MS" w:hAnsi="Arial" w:cs="Arial"/>
                <w:color w:val="000000"/>
                <w:sz w:val="20"/>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before="80" w:after="20"/>
              <w:ind w:left="80" w:right="80"/>
              <w:jc w:val="center"/>
              <w:rPr>
                <w:rFonts w:ascii="Arial" w:eastAsia="Trebuchet MS" w:hAnsi="Arial" w:cs="Arial"/>
                <w:color w:val="000000"/>
                <w:sz w:val="20"/>
                <w:lang w:val="fr-FR"/>
              </w:rPr>
            </w:pPr>
            <w:r w:rsidRPr="00C34420">
              <w:rPr>
                <w:rFonts w:ascii="Arial" w:eastAsia="Trebuchet MS" w:hAnsi="Arial" w:cs="Arial"/>
                <w:color w:val="000000"/>
                <w:sz w:val="20"/>
                <w:lang w:val="fr-FR"/>
              </w:rPr>
              <w:t>Oui</w:t>
            </w:r>
          </w:p>
        </w:tc>
      </w:tr>
      <w:tr w:rsidR="00610735" w:rsidRPr="00C34420">
        <w:trPr>
          <w:trHeight w:val="44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line="232" w:lineRule="exact"/>
              <w:ind w:left="80" w:right="80"/>
              <w:rPr>
                <w:rFonts w:ascii="Arial" w:eastAsia="Trebuchet MS" w:hAnsi="Arial" w:cs="Arial"/>
                <w:color w:val="000000"/>
                <w:sz w:val="20"/>
                <w:lang w:val="fr-FR"/>
              </w:rPr>
            </w:pPr>
            <w:r w:rsidRPr="00C34420">
              <w:rPr>
                <w:rFonts w:ascii="Arial" w:eastAsia="Trebuchet MS" w:hAnsi="Arial" w:cs="Arial"/>
                <w:color w:val="000000"/>
                <w:sz w:val="20"/>
                <w:lang w:val="fr-FR"/>
              </w:rPr>
              <w:t>Renseignements sur le respect de l'obligation d'emploi mentionnée aux articles L. 5212-1 à L. 5212-11 du Code du travail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before="80" w:after="20"/>
              <w:ind w:left="80" w:right="80"/>
              <w:jc w:val="center"/>
              <w:rPr>
                <w:rFonts w:ascii="Arial" w:eastAsia="Trebuchet MS" w:hAnsi="Arial" w:cs="Arial"/>
                <w:color w:val="000000"/>
                <w:sz w:val="20"/>
                <w:lang w:val="fr-FR"/>
              </w:rPr>
            </w:pPr>
            <w:r w:rsidRPr="00C34420">
              <w:rPr>
                <w:rFonts w:ascii="Arial" w:eastAsia="Trebuchet MS" w:hAnsi="Arial" w:cs="Arial"/>
                <w:color w:val="000000"/>
                <w:sz w:val="20"/>
                <w:lang w:val="fr-FR"/>
              </w:rPr>
              <w:t>Non</w:t>
            </w:r>
          </w:p>
        </w:tc>
      </w:tr>
      <w:tr w:rsidR="00610735" w:rsidRPr="00C34420">
        <w:trPr>
          <w:trHeight w:val="44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line="232" w:lineRule="exact"/>
              <w:ind w:left="80" w:right="80"/>
              <w:rPr>
                <w:rFonts w:ascii="Arial" w:eastAsia="Trebuchet MS" w:hAnsi="Arial" w:cs="Arial"/>
                <w:color w:val="000000"/>
                <w:sz w:val="20"/>
                <w:lang w:val="fr-FR"/>
              </w:rPr>
            </w:pPr>
            <w:r w:rsidRPr="00C34420">
              <w:rPr>
                <w:rFonts w:ascii="Arial" w:eastAsia="Trebuchet MS" w:hAnsi="Arial" w:cs="Arial"/>
                <w:color w:val="000000"/>
                <w:sz w:val="20"/>
                <w:lang w:val="fr-FR"/>
              </w:rPr>
              <w:t>Un document prouvant la capacité du signataire à engager la société (</w:t>
            </w:r>
            <w:proofErr w:type="spellStart"/>
            <w:r w:rsidRPr="00C34420">
              <w:rPr>
                <w:rFonts w:ascii="Arial" w:eastAsia="Trebuchet MS" w:hAnsi="Arial" w:cs="Arial"/>
                <w:color w:val="000000"/>
                <w:sz w:val="20"/>
                <w:lang w:val="fr-FR"/>
              </w:rPr>
              <w:t>KBis</w:t>
            </w:r>
            <w:proofErr w:type="spellEnd"/>
            <w:r w:rsidRPr="00C34420">
              <w:rPr>
                <w:rFonts w:ascii="Arial" w:eastAsia="Trebuchet MS" w:hAnsi="Arial" w:cs="Arial"/>
                <w:color w:val="000000"/>
                <w:sz w:val="20"/>
                <w:lang w:val="fr-FR"/>
              </w:rPr>
              <w:t>, délégation de signature)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before="80" w:after="20"/>
              <w:ind w:left="80" w:right="80"/>
              <w:jc w:val="center"/>
              <w:rPr>
                <w:rFonts w:ascii="Arial" w:eastAsia="Trebuchet MS" w:hAnsi="Arial" w:cs="Arial"/>
                <w:color w:val="000000"/>
                <w:sz w:val="20"/>
                <w:lang w:val="fr-FR"/>
              </w:rPr>
            </w:pPr>
            <w:r w:rsidRPr="00C34420">
              <w:rPr>
                <w:rFonts w:ascii="Arial" w:eastAsia="Trebuchet MS" w:hAnsi="Arial" w:cs="Arial"/>
                <w:color w:val="000000"/>
                <w:sz w:val="20"/>
                <w:lang w:val="fr-FR"/>
              </w:rPr>
              <w:t>Non</w:t>
            </w:r>
          </w:p>
        </w:tc>
      </w:tr>
      <w:tr w:rsidR="00B47DFE" w:rsidRPr="00B47DFE" w:rsidTr="009316E1">
        <w:trPr>
          <w:trHeight w:val="36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7DFE" w:rsidRPr="00B47DFE" w:rsidRDefault="00B47DFE" w:rsidP="00B47DFE">
            <w:pPr>
              <w:spacing w:line="232" w:lineRule="exact"/>
              <w:ind w:left="80" w:right="80"/>
              <w:rPr>
                <w:rFonts w:ascii="Arial" w:eastAsia="Trebuchet MS" w:hAnsi="Arial" w:cs="Arial"/>
                <w:color w:val="000000"/>
                <w:sz w:val="20"/>
                <w:lang w:val="fr-FR"/>
              </w:rPr>
            </w:pPr>
            <w:r w:rsidRPr="00B47DFE">
              <w:rPr>
                <w:rFonts w:ascii="Arial" w:eastAsia="Trebuchet MS" w:hAnsi="Arial" w:cs="Arial"/>
                <w:color w:val="000000"/>
                <w:sz w:val="20"/>
                <w:lang w:val="fr-FR"/>
              </w:rPr>
              <w:t>En cas de redressement judiciaire, copie du ou des jugements prononcés à cet effet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7DFE" w:rsidRPr="00B47DFE" w:rsidRDefault="00871753" w:rsidP="00871753">
            <w:pPr>
              <w:spacing w:line="232" w:lineRule="exact"/>
              <w:ind w:left="80" w:right="80"/>
              <w:jc w:val="center"/>
              <w:rPr>
                <w:rFonts w:ascii="Arial" w:eastAsia="Trebuchet MS" w:hAnsi="Arial" w:cs="Arial"/>
                <w:color w:val="000000"/>
                <w:sz w:val="20"/>
                <w:lang w:val="fr-FR"/>
              </w:rPr>
            </w:pPr>
            <w:r w:rsidRPr="00C34420">
              <w:rPr>
                <w:rFonts w:ascii="Arial" w:eastAsia="Trebuchet MS" w:hAnsi="Arial" w:cs="Arial"/>
                <w:color w:val="000000"/>
                <w:sz w:val="20"/>
                <w:lang w:val="fr-FR"/>
              </w:rPr>
              <w:t>Non</w:t>
            </w:r>
          </w:p>
        </w:tc>
      </w:tr>
    </w:tbl>
    <w:p w:rsidR="00610735" w:rsidRPr="00C34420" w:rsidRDefault="00C1423E">
      <w:pPr>
        <w:spacing w:line="240" w:lineRule="exact"/>
        <w:rPr>
          <w:rFonts w:ascii="Arial" w:hAnsi="Arial" w:cs="Arial"/>
        </w:rPr>
      </w:pPr>
      <w:r w:rsidRPr="00C34420">
        <w:rPr>
          <w:rFonts w:ascii="Arial" w:hAnsi="Arial" w:cs="Arial"/>
        </w:rPr>
        <w:t xml:space="preserve"> </w:t>
      </w:r>
    </w:p>
    <w:p w:rsidR="0069683B" w:rsidRDefault="0069683B">
      <w:pPr>
        <w:pStyle w:val="ParagrapheIndent2"/>
        <w:spacing w:line="232" w:lineRule="exact"/>
        <w:jc w:val="both"/>
        <w:rPr>
          <w:rFonts w:ascii="Arial" w:hAnsi="Arial" w:cs="Arial"/>
          <w:b/>
          <w:color w:val="000000"/>
          <w:u w:val="single"/>
          <w:lang w:val="fr-FR"/>
        </w:rPr>
      </w:pPr>
    </w:p>
    <w:p w:rsidR="00610735" w:rsidRDefault="00C1423E">
      <w:pPr>
        <w:pStyle w:val="ParagrapheIndent2"/>
        <w:spacing w:line="232" w:lineRule="exact"/>
        <w:jc w:val="both"/>
        <w:rPr>
          <w:rFonts w:ascii="Arial" w:hAnsi="Arial" w:cs="Arial"/>
          <w:b/>
          <w:color w:val="000000"/>
          <w:u w:val="single"/>
          <w:lang w:val="fr-FR"/>
        </w:rPr>
      </w:pPr>
      <w:r w:rsidRPr="0069683B">
        <w:rPr>
          <w:rFonts w:ascii="Arial" w:hAnsi="Arial" w:cs="Arial"/>
          <w:b/>
          <w:color w:val="000000"/>
          <w:u w:val="single"/>
          <w:lang w:val="fr-FR"/>
        </w:rPr>
        <w:t>Renseignements concernant la capacité économique et financière de l'entreprise :</w:t>
      </w:r>
    </w:p>
    <w:p w:rsidR="0035726C" w:rsidRPr="0035726C" w:rsidRDefault="0035726C" w:rsidP="0035726C">
      <w:pPr>
        <w:rPr>
          <w:lang w:val="fr-FR"/>
        </w:rPr>
      </w:pPr>
    </w:p>
    <w:tbl>
      <w:tblPr>
        <w:tblW w:w="0" w:type="auto"/>
        <w:tblLayout w:type="fixed"/>
        <w:tblLook w:val="04A0" w:firstRow="1" w:lastRow="0" w:firstColumn="1" w:lastColumn="0" w:noHBand="0" w:noVBand="1"/>
      </w:tblPr>
      <w:tblGrid>
        <w:gridCol w:w="8000"/>
        <w:gridCol w:w="1600"/>
      </w:tblGrid>
      <w:tr w:rsidR="00610735" w:rsidRPr="00C34420">
        <w:trPr>
          <w:trHeight w:val="505"/>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140" w:after="40"/>
              <w:jc w:val="center"/>
              <w:rPr>
                <w:rFonts w:ascii="Arial" w:eastAsia="Trebuchet MS" w:hAnsi="Arial" w:cs="Arial"/>
                <w:color w:val="000000"/>
                <w:sz w:val="20"/>
                <w:lang w:val="fr-FR"/>
              </w:rPr>
            </w:pPr>
            <w:r w:rsidRPr="00C34420">
              <w:rPr>
                <w:rFonts w:ascii="Arial" w:eastAsia="Trebuchet MS" w:hAnsi="Arial" w:cs="Arial"/>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140" w:after="40"/>
              <w:jc w:val="center"/>
              <w:rPr>
                <w:rFonts w:ascii="Arial" w:eastAsia="Trebuchet MS" w:hAnsi="Arial" w:cs="Arial"/>
                <w:color w:val="000000"/>
                <w:sz w:val="20"/>
                <w:lang w:val="fr-FR"/>
              </w:rPr>
            </w:pPr>
            <w:r w:rsidRPr="00C34420">
              <w:rPr>
                <w:rFonts w:ascii="Arial" w:eastAsia="Trebuchet MS" w:hAnsi="Arial" w:cs="Arial"/>
                <w:color w:val="000000"/>
                <w:sz w:val="20"/>
                <w:lang w:val="fr-FR"/>
              </w:rPr>
              <w:t>Signature</w:t>
            </w:r>
          </w:p>
        </w:tc>
      </w:tr>
      <w:tr w:rsidR="00610735" w:rsidRPr="00C34420">
        <w:trPr>
          <w:trHeight w:val="525"/>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before="20" w:after="20" w:line="232" w:lineRule="exact"/>
              <w:ind w:left="40" w:right="40"/>
              <w:jc w:val="center"/>
              <w:rPr>
                <w:rFonts w:ascii="Arial" w:eastAsia="Trebuchet MS" w:hAnsi="Arial" w:cs="Arial"/>
                <w:color w:val="000000"/>
                <w:sz w:val="20"/>
                <w:lang w:val="fr-FR"/>
              </w:rPr>
            </w:pPr>
            <w:r w:rsidRPr="00C34420">
              <w:rPr>
                <w:rFonts w:ascii="Arial" w:eastAsia="Trebuchet MS" w:hAnsi="Arial" w:cs="Arial"/>
                <w:color w:val="000000"/>
                <w:sz w:val="20"/>
                <w:lang w:val="fr-FR"/>
              </w:rPr>
              <w:t>Déclaration concernant le chiffre d'affaires global et le chiffre d'affaires concernant les prestations objet du contrat, réalisées au cours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C34420" w:rsidRDefault="00C1423E">
            <w:pPr>
              <w:spacing w:before="60" w:after="40"/>
              <w:ind w:left="40" w:right="40"/>
              <w:jc w:val="center"/>
              <w:rPr>
                <w:rFonts w:ascii="Arial" w:eastAsia="Trebuchet MS" w:hAnsi="Arial" w:cs="Arial"/>
                <w:color w:val="000000"/>
                <w:sz w:val="20"/>
                <w:lang w:val="fr-FR"/>
              </w:rPr>
            </w:pPr>
            <w:r w:rsidRPr="00C34420">
              <w:rPr>
                <w:rFonts w:ascii="Arial" w:eastAsia="Trebuchet MS" w:hAnsi="Arial" w:cs="Arial"/>
                <w:color w:val="000000"/>
                <w:sz w:val="20"/>
                <w:lang w:val="fr-FR"/>
              </w:rPr>
              <w:t>Non</w:t>
            </w:r>
          </w:p>
        </w:tc>
      </w:tr>
    </w:tbl>
    <w:p w:rsidR="00610735" w:rsidRDefault="00C1423E">
      <w:pPr>
        <w:spacing w:line="240" w:lineRule="exact"/>
        <w:rPr>
          <w:rFonts w:ascii="Arial" w:hAnsi="Arial" w:cs="Arial"/>
        </w:rPr>
      </w:pPr>
      <w:r w:rsidRPr="00C34420">
        <w:rPr>
          <w:rFonts w:ascii="Arial" w:hAnsi="Arial" w:cs="Arial"/>
        </w:rPr>
        <w:t xml:space="preserve"> </w:t>
      </w:r>
    </w:p>
    <w:p w:rsidR="00F62E6F" w:rsidRDefault="00F62E6F">
      <w:pPr>
        <w:spacing w:line="240" w:lineRule="exact"/>
        <w:rPr>
          <w:rFonts w:ascii="Arial" w:hAnsi="Arial" w:cs="Arial"/>
        </w:rPr>
      </w:pPr>
    </w:p>
    <w:p w:rsidR="00F62E6F" w:rsidRDefault="00F62E6F">
      <w:pPr>
        <w:spacing w:line="240" w:lineRule="exact"/>
        <w:rPr>
          <w:rFonts w:ascii="Arial" w:hAnsi="Arial" w:cs="Arial"/>
        </w:rPr>
      </w:pPr>
    </w:p>
    <w:p w:rsidR="00F62E6F" w:rsidRDefault="00F62E6F">
      <w:pPr>
        <w:spacing w:line="240" w:lineRule="exact"/>
        <w:rPr>
          <w:rFonts w:ascii="Arial" w:hAnsi="Arial" w:cs="Arial"/>
        </w:rPr>
      </w:pPr>
    </w:p>
    <w:p w:rsidR="00F62E6F" w:rsidRPr="00C34420" w:rsidRDefault="00F62E6F">
      <w:pPr>
        <w:spacing w:line="240" w:lineRule="exact"/>
        <w:rPr>
          <w:rFonts w:ascii="Arial" w:hAnsi="Arial" w:cs="Arial"/>
        </w:rPr>
      </w:pPr>
    </w:p>
    <w:p w:rsidR="00610735" w:rsidRPr="0069683B" w:rsidRDefault="00C1423E">
      <w:pPr>
        <w:pStyle w:val="ParagrapheIndent2"/>
        <w:spacing w:line="232" w:lineRule="exact"/>
        <w:jc w:val="both"/>
        <w:rPr>
          <w:rFonts w:ascii="Arial" w:hAnsi="Arial" w:cs="Arial"/>
          <w:b/>
          <w:color w:val="000000"/>
          <w:u w:val="single"/>
          <w:lang w:val="fr-FR"/>
        </w:rPr>
      </w:pPr>
      <w:r w:rsidRPr="0069683B">
        <w:rPr>
          <w:rFonts w:ascii="Arial" w:hAnsi="Arial" w:cs="Arial"/>
          <w:b/>
          <w:color w:val="000000"/>
          <w:u w:val="single"/>
          <w:lang w:val="fr-FR"/>
        </w:rPr>
        <w:lastRenderedPageBreak/>
        <w:t>Renseignements concernant les références professionnelles et la capacité technique de l'entreprise :</w:t>
      </w:r>
    </w:p>
    <w:p w:rsidR="00610735" w:rsidRPr="00C34420" w:rsidRDefault="00610735">
      <w:pPr>
        <w:pStyle w:val="ParagrapheIndent2"/>
        <w:spacing w:after="240" w:line="232" w:lineRule="exact"/>
        <w:jc w:val="both"/>
        <w:rPr>
          <w:rFonts w:ascii="Arial" w:hAnsi="Arial" w:cs="Arial"/>
          <w:color w:val="000000"/>
          <w:lang w:val="fr-FR"/>
        </w:rPr>
      </w:pPr>
    </w:p>
    <w:tbl>
      <w:tblPr>
        <w:tblW w:w="0" w:type="auto"/>
        <w:tblLayout w:type="fixed"/>
        <w:tblLook w:val="04A0" w:firstRow="1" w:lastRow="0" w:firstColumn="1" w:lastColumn="0" w:noHBand="0" w:noVBand="1"/>
      </w:tblPr>
      <w:tblGrid>
        <w:gridCol w:w="8000"/>
        <w:gridCol w:w="1600"/>
      </w:tblGrid>
      <w:tr w:rsidR="00610735" w:rsidRPr="00C34420">
        <w:trPr>
          <w:trHeight w:val="505"/>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140" w:after="40"/>
              <w:jc w:val="center"/>
              <w:rPr>
                <w:rFonts w:ascii="Arial" w:eastAsia="Trebuchet MS" w:hAnsi="Arial" w:cs="Arial"/>
                <w:color w:val="000000"/>
                <w:sz w:val="20"/>
                <w:lang w:val="fr-FR"/>
              </w:rPr>
            </w:pPr>
            <w:r w:rsidRPr="00C34420">
              <w:rPr>
                <w:rFonts w:ascii="Arial" w:eastAsia="Trebuchet MS" w:hAnsi="Arial" w:cs="Arial"/>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140" w:after="40"/>
              <w:jc w:val="center"/>
              <w:rPr>
                <w:rFonts w:ascii="Arial" w:eastAsia="Trebuchet MS" w:hAnsi="Arial" w:cs="Arial"/>
                <w:color w:val="000000"/>
                <w:sz w:val="20"/>
                <w:lang w:val="fr-FR"/>
              </w:rPr>
            </w:pPr>
            <w:r w:rsidRPr="00C34420">
              <w:rPr>
                <w:rFonts w:ascii="Arial" w:eastAsia="Trebuchet MS" w:hAnsi="Arial" w:cs="Arial"/>
                <w:color w:val="000000"/>
                <w:sz w:val="20"/>
                <w:lang w:val="fr-FR"/>
              </w:rPr>
              <w:t>Signature</w:t>
            </w:r>
          </w:p>
        </w:tc>
      </w:tr>
      <w:tr w:rsidR="00610735" w:rsidRPr="00B47DFE">
        <w:trPr>
          <w:trHeight w:val="745"/>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rsidP="003E5A1A">
            <w:pPr>
              <w:spacing w:before="20" w:after="20" w:line="232" w:lineRule="exact"/>
              <w:ind w:left="40" w:right="40"/>
              <w:rPr>
                <w:rFonts w:ascii="Arial" w:eastAsia="Trebuchet MS" w:hAnsi="Arial" w:cs="Arial"/>
                <w:color w:val="000000"/>
                <w:sz w:val="20"/>
                <w:lang w:val="fr-FR"/>
              </w:rPr>
            </w:pPr>
            <w:r w:rsidRPr="003E5A1A">
              <w:rPr>
                <w:rFonts w:ascii="Arial" w:eastAsia="Trebuchet MS" w:hAnsi="Arial" w:cs="Arial"/>
                <w:color w:val="000000"/>
                <w:sz w:val="20"/>
                <w:lang w:val="fr-FR"/>
              </w:rPr>
              <w:t>Liste des travaux exécutés au cours des cinq dernières années, appuyée d'attestations de bonne exécution pour les plus importants (montant, époque, lieu d'exécution, s'ils ont été effectués selon les règles de l'art et menés à bonne fin)</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rsidP="003E5A1A">
            <w:pPr>
              <w:spacing w:before="60" w:after="40"/>
              <w:ind w:left="40" w:right="40"/>
              <w:rPr>
                <w:rFonts w:ascii="Arial" w:eastAsia="Trebuchet MS" w:hAnsi="Arial" w:cs="Arial"/>
                <w:color w:val="000000"/>
                <w:sz w:val="20"/>
                <w:lang w:val="fr-FR"/>
              </w:rPr>
            </w:pPr>
            <w:r w:rsidRPr="003E5A1A">
              <w:rPr>
                <w:rFonts w:ascii="Arial" w:eastAsia="Trebuchet MS" w:hAnsi="Arial" w:cs="Arial"/>
                <w:color w:val="000000"/>
                <w:sz w:val="20"/>
                <w:lang w:val="fr-FR"/>
              </w:rPr>
              <w:t>Non</w:t>
            </w:r>
          </w:p>
        </w:tc>
      </w:tr>
    </w:tbl>
    <w:p w:rsidR="00610735" w:rsidRPr="00C34420" w:rsidRDefault="00C1423E">
      <w:pPr>
        <w:spacing w:line="240" w:lineRule="exact"/>
        <w:rPr>
          <w:rFonts w:ascii="Arial" w:hAnsi="Arial" w:cs="Arial"/>
        </w:rPr>
      </w:pPr>
      <w:r w:rsidRPr="00C34420">
        <w:rPr>
          <w:rFonts w:ascii="Arial" w:hAnsi="Arial" w:cs="Arial"/>
        </w:rPr>
        <w:t xml:space="preserve"> </w:t>
      </w:r>
    </w:p>
    <w:p w:rsidR="00B47DFE" w:rsidRPr="003607F1" w:rsidRDefault="00C1423E" w:rsidP="003607F1">
      <w:pPr>
        <w:rPr>
          <w:rFonts w:ascii="Arial" w:hAnsi="Arial" w:cs="Arial"/>
          <w:color w:val="000000"/>
          <w:sz w:val="20"/>
          <w:szCs w:val="20"/>
          <w:lang w:val="fr-FR"/>
        </w:rPr>
      </w:pPr>
      <w:r w:rsidRPr="003607F1">
        <w:rPr>
          <w:rFonts w:ascii="Arial" w:hAnsi="Arial" w:cs="Arial"/>
          <w:color w:val="000000"/>
          <w:sz w:val="20"/>
          <w:szCs w:val="20"/>
          <w:lang w:val="fr-FR"/>
        </w:rPr>
        <w:t>Pour présenter leur candidatu</w:t>
      </w:r>
      <w:r w:rsidR="00B47DFE" w:rsidRPr="003607F1">
        <w:rPr>
          <w:rFonts w:ascii="Arial" w:hAnsi="Arial" w:cs="Arial"/>
          <w:color w:val="000000"/>
          <w:sz w:val="20"/>
          <w:szCs w:val="20"/>
          <w:lang w:val="fr-FR"/>
        </w:rPr>
        <w:t xml:space="preserve">re, les candidats utilisent </w:t>
      </w:r>
      <w:r w:rsidRPr="003607F1">
        <w:rPr>
          <w:rFonts w:ascii="Arial" w:hAnsi="Arial" w:cs="Arial"/>
          <w:color w:val="000000"/>
          <w:sz w:val="20"/>
          <w:szCs w:val="20"/>
          <w:lang w:val="fr-FR"/>
        </w:rPr>
        <w:t xml:space="preserve">les formulaires DC1 (lettre de candidature) et DC2 (déclaration du candidat) </w:t>
      </w:r>
    </w:p>
    <w:p w:rsidR="00B47DFE" w:rsidRDefault="00B47DFE">
      <w:pPr>
        <w:pStyle w:val="ParagrapheIndent2"/>
        <w:spacing w:after="240" w:line="232" w:lineRule="exact"/>
        <w:jc w:val="both"/>
        <w:rPr>
          <w:rFonts w:ascii="Arial" w:hAnsi="Arial" w:cs="Arial"/>
          <w:color w:val="000000"/>
          <w:lang w:val="fr-FR"/>
        </w:rPr>
      </w:pPr>
      <w:r w:rsidRPr="003607F1">
        <w:rPr>
          <w:rFonts w:ascii="Arial" w:hAnsi="Arial" w:cs="Arial"/>
          <w:color w:val="000000"/>
          <w:szCs w:val="20"/>
          <w:lang w:val="fr-FR"/>
        </w:rPr>
        <w:t xml:space="preserve">Ils sont </w:t>
      </w:r>
      <w:r w:rsidR="00C1423E" w:rsidRPr="003607F1">
        <w:rPr>
          <w:rFonts w:ascii="Arial" w:hAnsi="Arial" w:cs="Arial"/>
          <w:color w:val="000000"/>
          <w:szCs w:val="20"/>
          <w:lang w:val="fr-FR"/>
        </w:rPr>
        <w:t xml:space="preserve">disponibles gratuitement sur le site </w:t>
      </w:r>
      <w:hyperlink r:id="rId10" w:history="1">
        <w:r w:rsidRPr="003607F1">
          <w:rPr>
            <w:rStyle w:val="Lienhypertexte"/>
            <w:rFonts w:ascii="Arial" w:hAnsi="Arial" w:cs="Arial"/>
            <w:szCs w:val="20"/>
            <w:lang w:val="fr-FR"/>
          </w:rPr>
          <w:t>www.economie.gouv.fr</w:t>
        </w:r>
      </w:hyperlink>
      <w:r w:rsidR="00C1423E" w:rsidRPr="00C34420">
        <w:rPr>
          <w:rFonts w:ascii="Arial" w:hAnsi="Arial" w:cs="Arial"/>
          <w:color w:val="000000"/>
          <w:lang w:val="fr-FR"/>
        </w:rPr>
        <w:t xml:space="preserve">, </w:t>
      </w:r>
    </w:p>
    <w:p w:rsidR="00610735" w:rsidRPr="00C34420" w:rsidRDefault="007917B8">
      <w:pPr>
        <w:pStyle w:val="ParagrapheIndent2"/>
        <w:spacing w:after="240" w:line="232" w:lineRule="exact"/>
        <w:jc w:val="both"/>
        <w:rPr>
          <w:rFonts w:ascii="Arial" w:hAnsi="Arial" w:cs="Arial"/>
          <w:color w:val="000000"/>
          <w:lang w:val="fr-FR"/>
        </w:rPr>
      </w:pPr>
      <w:r>
        <w:rPr>
          <w:rFonts w:ascii="Arial" w:hAnsi="Arial" w:cs="Arial"/>
          <w:color w:val="000000"/>
          <w:lang w:val="fr-FR"/>
        </w:rPr>
        <w:t>Ils peuvent utiliser</w:t>
      </w:r>
      <w:r w:rsidR="00C1423E" w:rsidRPr="00C34420">
        <w:rPr>
          <w:rFonts w:ascii="Arial" w:hAnsi="Arial" w:cs="Arial"/>
          <w:color w:val="000000"/>
          <w:lang w:val="fr-FR"/>
        </w:rPr>
        <w:t xml:space="preserve"> le Document Unique de Marché Européen (DUME).</w:t>
      </w:r>
    </w:p>
    <w:p w:rsidR="00610735"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69683B" w:rsidRPr="00A130AF" w:rsidRDefault="0069683B" w:rsidP="0069683B">
      <w:pPr>
        <w:ind w:left="255" w:right="14"/>
        <w:rPr>
          <w:rFonts w:ascii="Arial" w:eastAsia="Trebuchet MS" w:hAnsi="Arial" w:cs="Arial"/>
          <w:b/>
          <w:color w:val="000000"/>
          <w:sz w:val="20"/>
          <w:szCs w:val="20"/>
          <w:u w:val="single"/>
          <w:lang w:val="fr-FR"/>
        </w:rPr>
      </w:pPr>
      <w:r w:rsidRPr="00A130AF">
        <w:rPr>
          <w:rFonts w:ascii="Arial" w:eastAsia="Trebuchet MS" w:hAnsi="Arial" w:cs="Arial"/>
          <w:b/>
          <w:color w:val="000000"/>
          <w:sz w:val="20"/>
          <w:szCs w:val="20"/>
          <w:u w:val="single"/>
          <w:lang w:val="fr-FR"/>
        </w:rPr>
        <w:t xml:space="preserve">En outre, pour chaque sous-traitant mentionné dans l'offre, le candidat devra joindre : </w:t>
      </w:r>
    </w:p>
    <w:p w:rsidR="0069683B" w:rsidRPr="00AD04FA" w:rsidRDefault="0069683B" w:rsidP="0069683B">
      <w:pPr>
        <w:ind w:left="255" w:right="14"/>
        <w:rPr>
          <w:rFonts w:ascii="Arial" w:eastAsia="Trebuchet MS" w:hAnsi="Arial" w:cs="Arial"/>
          <w:color w:val="FF0000"/>
          <w:sz w:val="20"/>
          <w:szCs w:val="20"/>
          <w:lang w:val="fr-FR"/>
        </w:rPr>
      </w:pPr>
    </w:p>
    <w:p w:rsidR="0069683B" w:rsidRPr="00EF703C" w:rsidRDefault="0069683B" w:rsidP="0069683B">
      <w:pPr>
        <w:numPr>
          <w:ilvl w:val="0"/>
          <w:numId w:val="1"/>
        </w:numPr>
        <w:spacing w:after="5" w:line="251" w:lineRule="auto"/>
        <w:ind w:left="423" w:right="1097" w:hanging="360"/>
        <w:jc w:val="both"/>
        <w:rPr>
          <w:rFonts w:ascii="Arial" w:eastAsia="Trebuchet MS" w:hAnsi="Arial" w:cs="Arial"/>
          <w:sz w:val="20"/>
          <w:szCs w:val="20"/>
          <w:lang w:val="fr-FR"/>
        </w:rPr>
      </w:pPr>
      <w:proofErr w:type="gramStart"/>
      <w:r w:rsidRPr="00EF703C">
        <w:rPr>
          <w:rFonts w:ascii="Arial" w:eastAsia="Trebuchet MS" w:hAnsi="Arial" w:cs="Arial"/>
          <w:sz w:val="20"/>
          <w:szCs w:val="20"/>
          <w:lang w:val="fr-FR"/>
        </w:rPr>
        <w:t>les</w:t>
      </w:r>
      <w:proofErr w:type="gramEnd"/>
      <w:r w:rsidRPr="00EF703C">
        <w:rPr>
          <w:rFonts w:ascii="Arial" w:eastAsia="Trebuchet MS" w:hAnsi="Arial" w:cs="Arial"/>
          <w:sz w:val="20"/>
          <w:szCs w:val="20"/>
          <w:lang w:val="fr-FR"/>
        </w:rPr>
        <w:t xml:space="preserve"> capacités professionnelles et financières du sous-traitant ; </w:t>
      </w:r>
    </w:p>
    <w:p w:rsidR="0069683B" w:rsidRPr="00A130AF" w:rsidRDefault="0069683B" w:rsidP="0069683B">
      <w:pPr>
        <w:numPr>
          <w:ilvl w:val="0"/>
          <w:numId w:val="1"/>
        </w:numPr>
        <w:spacing w:after="5" w:line="251" w:lineRule="auto"/>
        <w:ind w:left="423" w:right="1097" w:hanging="360"/>
        <w:jc w:val="both"/>
        <w:rPr>
          <w:rFonts w:ascii="Arial" w:eastAsia="Trebuchet MS" w:hAnsi="Arial" w:cs="Arial"/>
          <w:color w:val="000000"/>
          <w:sz w:val="20"/>
          <w:szCs w:val="20"/>
          <w:lang w:val="fr-FR"/>
        </w:rPr>
      </w:pPr>
      <w:proofErr w:type="gramStart"/>
      <w:r w:rsidRPr="00A130AF">
        <w:rPr>
          <w:rFonts w:ascii="Arial" w:eastAsia="Trebuchet MS" w:hAnsi="Arial" w:cs="Arial"/>
          <w:color w:val="000000"/>
          <w:sz w:val="20"/>
          <w:szCs w:val="20"/>
          <w:lang w:val="fr-FR"/>
        </w:rPr>
        <w:t>une</w:t>
      </w:r>
      <w:proofErr w:type="gramEnd"/>
      <w:r w:rsidRPr="00A130AF">
        <w:rPr>
          <w:rFonts w:ascii="Arial" w:eastAsia="Trebuchet MS" w:hAnsi="Arial" w:cs="Arial"/>
          <w:color w:val="000000"/>
          <w:sz w:val="20"/>
          <w:szCs w:val="20"/>
          <w:lang w:val="fr-FR"/>
        </w:rPr>
        <w:t xml:space="preserve"> déclaration du sous-traitant indiquant qu'il ne tombe pas sous le coup d'une interdiction d'accéder aux marchés publics ; - le RIB du sous-traitant. </w:t>
      </w:r>
    </w:p>
    <w:p w:rsidR="0069683B" w:rsidRDefault="0069683B" w:rsidP="0069683B">
      <w:pPr>
        <w:rPr>
          <w:lang w:val="fr-FR"/>
        </w:rPr>
      </w:pPr>
    </w:p>
    <w:p w:rsidR="00610735" w:rsidRPr="0069683B" w:rsidRDefault="00C1423E">
      <w:pPr>
        <w:pStyle w:val="ParagrapheIndent2"/>
        <w:spacing w:line="232" w:lineRule="exact"/>
        <w:jc w:val="both"/>
        <w:rPr>
          <w:rFonts w:ascii="Arial" w:hAnsi="Arial" w:cs="Arial"/>
          <w:b/>
          <w:color w:val="000000"/>
          <w:u w:val="single"/>
          <w:lang w:val="fr-FR"/>
        </w:rPr>
      </w:pPr>
      <w:r w:rsidRPr="0069683B">
        <w:rPr>
          <w:rFonts w:ascii="Arial" w:hAnsi="Arial" w:cs="Arial"/>
          <w:b/>
          <w:color w:val="000000"/>
          <w:u w:val="single"/>
          <w:lang w:val="fr-FR"/>
        </w:rPr>
        <w:t>Pièces de l'offre :</w:t>
      </w:r>
    </w:p>
    <w:p w:rsidR="00B47DFE" w:rsidRDefault="00B47DFE" w:rsidP="00B47DFE">
      <w:pPr>
        <w:rPr>
          <w:lang w:val="fr-FR"/>
        </w:rPr>
      </w:pPr>
    </w:p>
    <w:tbl>
      <w:tblPr>
        <w:tblW w:w="0" w:type="auto"/>
        <w:tblLayout w:type="fixed"/>
        <w:tblLook w:val="04A0" w:firstRow="1" w:lastRow="0" w:firstColumn="1" w:lastColumn="0" w:noHBand="0" w:noVBand="1"/>
      </w:tblPr>
      <w:tblGrid>
        <w:gridCol w:w="8400"/>
        <w:gridCol w:w="1200"/>
      </w:tblGrid>
      <w:tr w:rsidR="00610735" w:rsidRPr="00C34420">
        <w:trPr>
          <w:trHeight w:val="325"/>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40"/>
              <w:jc w:val="center"/>
              <w:rPr>
                <w:rFonts w:ascii="Arial" w:eastAsia="Trebuchet MS" w:hAnsi="Arial" w:cs="Arial"/>
                <w:color w:val="000000"/>
                <w:sz w:val="20"/>
                <w:lang w:val="fr-FR"/>
              </w:rPr>
            </w:pPr>
            <w:r w:rsidRPr="00C34420">
              <w:rPr>
                <w:rFonts w:ascii="Arial" w:eastAsia="Trebuchet MS" w:hAnsi="Arial" w:cs="Arial"/>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610735" w:rsidRPr="00C34420" w:rsidRDefault="00C1423E">
            <w:pPr>
              <w:spacing w:before="40"/>
              <w:jc w:val="center"/>
              <w:rPr>
                <w:rFonts w:ascii="Arial" w:eastAsia="Trebuchet MS" w:hAnsi="Arial" w:cs="Arial"/>
                <w:color w:val="000000"/>
                <w:sz w:val="20"/>
                <w:lang w:val="fr-FR"/>
              </w:rPr>
            </w:pPr>
            <w:r w:rsidRPr="00C34420">
              <w:rPr>
                <w:rFonts w:ascii="Arial" w:eastAsia="Trebuchet MS" w:hAnsi="Arial" w:cs="Arial"/>
                <w:color w:val="000000"/>
                <w:sz w:val="20"/>
                <w:lang w:val="fr-FR"/>
              </w:rPr>
              <w:t>Signature</w:t>
            </w:r>
          </w:p>
        </w:tc>
      </w:tr>
      <w:tr w:rsidR="00610735" w:rsidRPr="00B47DFE">
        <w:trPr>
          <w:trHeight w:val="36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rPr>
                <w:rFonts w:ascii="Arial" w:eastAsia="Trebuchet MS" w:hAnsi="Arial" w:cs="Arial"/>
                <w:color w:val="000000"/>
                <w:sz w:val="20"/>
                <w:lang w:val="fr-FR"/>
              </w:rPr>
            </w:pPr>
            <w:r w:rsidRPr="003E5A1A">
              <w:rPr>
                <w:rFonts w:ascii="Arial" w:eastAsia="Trebuchet MS" w:hAnsi="Arial" w:cs="Arial"/>
                <w:color w:val="000000"/>
                <w:sz w:val="20"/>
                <w:lang w:val="fr-FR"/>
              </w:rPr>
              <w:t>Un RIB</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jc w:val="center"/>
              <w:rPr>
                <w:rFonts w:ascii="Arial" w:eastAsia="Trebuchet MS" w:hAnsi="Arial" w:cs="Arial"/>
                <w:color w:val="000000"/>
                <w:sz w:val="20"/>
                <w:lang w:val="fr-FR"/>
              </w:rPr>
            </w:pPr>
            <w:r w:rsidRPr="003E5A1A">
              <w:rPr>
                <w:rFonts w:ascii="Arial" w:eastAsia="Trebuchet MS" w:hAnsi="Arial" w:cs="Arial"/>
                <w:color w:val="000000"/>
                <w:sz w:val="20"/>
                <w:lang w:val="fr-FR"/>
              </w:rPr>
              <w:t>Non</w:t>
            </w:r>
          </w:p>
        </w:tc>
      </w:tr>
      <w:tr w:rsidR="00610735" w:rsidRPr="00B47DFE">
        <w:trPr>
          <w:trHeight w:val="36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rPr>
                <w:rFonts w:ascii="Arial" w:eastAsia="Trebuchet MS" w:hAnsi="Arial" w:cs="Arial"/>
                <w:color w:val="000000"/>
                <w:sz w:val="20"/>
                <w:lang w:val="fr-FR"/>
              </w:rPr>
            </w:pPr>
            <w:r w:rsidRPr="003E5A1A">
              <w:rPr>
                <w:rFonts w:ascii="Arial" w:eastAsia="Trebuchet MS" w:hAnsi="Arial" w:cs="Arial"/>
                <w:color w:val="000000"/>
                <w:sz w:val="20"/>
                <w:lang w:val="fr-FR"/>
              </w:rPr>
              <w:t>L'acte d'engagement (AE) et ses annexes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jc w:val="center"/>
              <w:rPr>
                <w:rFonts w:ascii="Arial" w:eastAsia="Trebuchet MS" w:hAnsi="Arial" w:cs="Arial"/>
                <w:color w:val="000000"/>
                <w:sz w:val="20"/>
                <w:lang w:val="fr-FR"/>
              </w:rPr>
            </w:pPr>
            <w:r w:rsidRPr="003E5A1A">
              <w:rPr>
                <w:rFonts w:ascii="Arial" w:eastAsia="Trebuchet MS" w:hAnsi="Arial" w:cs="Arial"/>
                <w:color w:val="000000"/>
                <w:sz w:val="20"/>
                <w:lang w:val="fr-FR"/>
              </w:rPr>
              <w:t>Oui</w:t>
            </w:r>
          </w:p>
        </w:tc>
      </w:tr>
      <w:tr w:rsidR="00B47DFE" w:rsidRPr="00B47DFE">
        <w:trPr>
          <w:trHeight w:val="44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7DFE" w:rsidRPr="003E5A1A" w:rsidRDefault="00B47DFE">
            <w:pPr>
              <w:spacing w:line="232" w:lineRule="exact"/>
              <w:ind w:left="80" w:right="80"/>
              <w:rPr>
                <w:rFonts w:ascii="Arial" w:eastAsia="Trebuchet MS" w:hAnsi="Arial" w:cs="Arial"/>
                <w:color w:val="000000"/>
                <w:sz w:val="20"/>
                <w:lang w:val="fr-FR"/>
              </w:rPr>
            </w:pPr>
            <w:r w:rsidRPr="003E5A1A">
              <w:rPr>
                <w:rFonts w:ascii="Arial" w:eastAsia="Trebuchet MS" w:hAnsi="Arial" w:cs="Arial"/>
                <w:color w:val="000000"/>
                <w:sz w:val="20"/>
                <w:lang w:val="fr-FR"/>
              </w:rPr>
              <w:t>La décomposition du prix global forfaitaire DPGF</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7DFE" w:rsidRPr="003E5A1A" w:rsidRDefault="007917B8">
            <w:pPr>
              <w:spacing w:before="80" w:after="20"/>
              <w:ind w:left="80" w:right="80"/>
              <w:jc w:val="center"/>
              <w:rPr>
                <w:rFonts w:ascii="Arial" w:eastAsia="Trebuchet MS" w:hAnsi="Arial" w:cs="Arial"/>
                <w:color w:val="000000"/>
                <w:sz w:val="20"/>
                <w:lang w:val="fr-FR"/>
              </w:rPr>
            </w:pPr>
            <w:r w:rsidRPr="007917B8">
              <w:rPr>
                <w:rFonts w:ascii="Arial" w:eastAsia="Trebuchet MS" w:hAnsi="Arial" w:cs="Arial"/>
                <w:color w:val="000000"/>
                <w:sz w:val="20"/>
                <w:lang w:val="fr-FR"/>
              </w:rPr>
              <w:t>Non</w:t>
            </w:r>
          </w:p>
        </w:tc>
      </w:tr>
      <w:tr w:rsidR="00610735" w:rsidRPr="00B47DFE">
        <w:trPr>
          <w:trHeight w:val="44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line="232" w:lineRule="exact"/>
              <w:ind w:left="80" w:right="80"/>
              <w:rPr>
                <w:rFonts w:ascii="Arial" w:eastAsia="Trebuchet MS" w:hAnsi="Arial" w:cs="Arial"/>
                <w:color w:val="000000"/>
                <w:sz w:val="20"/>
                <w:lang w:val="fr-FR"/>
              </w:rPr>
            </w:pPr>
            <w:r w:rsidRPr="003E5A1A">
              <w:rPr>
                <w:rFonts w:ascii="Arial" w:eastAsia="Trebuchet MS" w:hAnsi="Arial" w:cs="Arial"/>
                <w:color w:val="000000"/>
                <w:sz w:val="20"/>
                <w:lang w:val="fr-FR"/>
              </w:rPr>
              <w:t>Le mémoire justificatif des dispositions que l'entreprise se propose d'adopter pour l'exécution du contrat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jc w:val="center"/>
              <w:rPr>
                <w:rFonts w:ascii="Arial" w:eastAsia="Trebuchet MS" w:hAnsi="Arial" w:cs="Arial"/>
                <w:color w:val="000000"/>
                <w:sz w:val="20"/>
                <w:lang w:val="fr-FR"/>
              </w:rPr>
            </w:pPr>
            <w:r w:rsidRPr="003E5A1A">
              <w:rPr>
                <w:rFonts w:ascii="Arial" w:eastAsia="Trebuchet MS" w:hAnsi="Arial" w:cs="Arial"/>
                <w:color w:val="000000"/>
                <w:sz w:val="20"/>
                <w:lang w:val="fr-FR"/>
              </w:rPr>
              <w:t>Non</w:t>
            </w:r>
          </w:p>
        </w:tc>
      </w:tr>
      <w:tr w:rsidR="00610735" w:rsidRPr="00C34420">
        <w:trPr>
          <w:trHeight w:val="365"/>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rPr>
                <w:rFonts w:ascii="Arial" w:eastAsia="Trebuchet MS" w:hAnsi="Arial" w:cs="Arial"/>
                <w:color w:val="000000"/>
                <w:sz w:val="20"/>
                <w:lang w:val="fr-FR"/>
              </w:rPr>
            </w:pPr>
            <w:r w:rsidRPr="003E5A1A">
              <w:rPr>
                <w:rFonts w:ascii="Arial" w:eastAsia="Trebuchet MS" w:hAnsi="Arial" w:cs="Arial"/>
                <w:color w:val="000000"/>
                <w:sz w:val="20"/>
                <w:lang w:val="fr-FR"/>
              </w:rPr>
              <w:t>Les fiches techniques correspondant aux produits et prestations proposés par le candidat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10735" w:rsidRPr="003E5A1A" w:rsidRDefault="00C1423E">
            <w:pPr>
              <w:spacing w:before="80" w:after="20"/>
              <w:ind w:left="80" w:right="80"/>
              <w:jc w:val="center"/>
              <w:rPr>
                <w:rFonts w:ascii="Arial" w:eastAsia="Trebuchet MS" w:hAnsi="Arial" w:cs="Arial"/>
                <w:color w:val="000000"/>
                <w:sz w:val="20"/>
                <w:lang w:val="fr-FR"/>
              </w:rPr>
            </w:pPr>
            <w:r w:rsidRPr="003E5A1A">
              <w:rPr>
                <w:rFonts w:ascii="Arial" w:eastAsia="Trebuchet MS" w:hAnsi="Arial" w:cs="Arial"/>
                <w:color w:val="000000"/>
                <w:sz w:val="20"/>
                <w:lang w:val="fr-FR"/>
              </w:rPr>
              <w:t>Non</w:t>
            </w:r>
          </w:p>
        </w:tc>
      </w:tr>
    </w:tbl>
    <w:p w:rsidR="00610735" w:rsidRPr="00C34420" w:rsidRDefault="00C1423E">
      <w:pPr>
        <w:spacing w:line="240" w:lineRule="exact"/>
        <w:rPr>
          <w:rFonts w:ascii="Arial" w:hAnsi="Arial" w:cs="Arial"/>
        </w:rPr>
      </w:pPr>
      <w:r w:rsidRPr="00C34420">
        <w:rPr>
          <w:rFonts w:ascii="Arial" w:hAnsi="Arial" w:cs="Arial"/>
        </w:rPr>
        <w:t xml:space="preserve"> </w:t>
      </w:r>
    </w:p>
    <w:p w:rsidR="00B47DFE"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 xml:space="preserve">L'offre, qu'elle soit présentée par une seule entreprise ou par un groupement, devra indiquer tous les sous-traitants connus lors de son dépôt. </w:t>
      </w:r>
    </w:p>
    <w:p w:rsidR="00610735"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Elle devra également indiquer les prestations dont la sous-traitance est envisagée, la dénomination et la qualité des sous-traitants.</w:t>
      </w:r>
    </w:p>
    <w:p w:rsidR="00F62E6F" w:rsidRPr="00F62E6F" w:rsidRDefault="00F62E6F" w:rsidP="00F62E6F">
      <w:pPr>
        <w:rPr>
          <w:lang w:val="fr-FR"/>
        </w:rPr>
      </w:pPr>
    </w:p>
    <w:p w:rsidR="00610735" w:rsidRPr="00C34420" w:rsidRDefault="00C1423E">
      <w:pPr>
        <w:pStyle w:val="Titre2"/>
        <w:spacing w:after="100"/>
        <w:ind w:left="280"/>
        <w:rPr>
          <w:rFonts w:eastAsia="Trebuchet MS"/>
          <w:i w:val="0"/>
          <w:color w:val="000000"/>
          <w:sz w:val="24"/>
          <w:lang w:val="fr-FR"/>
        </w:rPr>
      </w:pPr>
      <w:bookmarkStart w:id="44" w:name="ArtL2_RC-2-A6.8"/>
      <w:bookmarkStart w:id="45" w:name="_Toc190952969"/>
      <w:bookmarkEnd w:id="44"/>
      <w:r w:rsidRPr="00C34420">
        <w:rPr>
          <w:rFonts w:eastAsia="Trebuchet MS"/>
          <w:i w:val="0"/>
          <w:color w:val="000000"/>
          <w:sz w:val="24"/>
          <w:lang w:val="fr-FR"/>
        </w:rPr>
        <w:lastRenderedPageBreak/>
        <w:t>6.2 - Visites sur site</w:t>
      </w:r>
      <w:bookmarkEnd w:id="45"/>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Une visite sur site est obligatoire. </w:t>
      </w:r>
    </w:p>
    <w:p w:rsidR="00610735" w:rsidRPr="00C34420" w:rsidRDefault="00610735">
      <w:pPr>
        <w:pStyle w:val="ParagrapheIndent2"/>
        <w:spacing w:line="232" w:lineRule="exact"/>
        <w:jc w:val="both"/>
        <w:rPr>
          <w:rFonts w:ascii="Arial" w:hAnsi="Arial" w:cs="Arial"/>
          <w:color w:val="000000"/>
          <w:lang w:val="fr-FR"/>
        </w:rPr>
      </w:pPr>
    </w:p>
    <w:p w:rsidR="00610735"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Les conditions de visites</w:t>
      </w:r>
      <w:r w:rsidR="003607F1">
        <w:rPr>
          <w:rFonts w:ascii="Arial" w:hAnsi="Arial" w:cs="Arial"/>
          <w:color w:val="000000"/>
          <w:lang w:val="fr-FR"/>
        </w:rPr>
        <w:t xml:space="preserve"> sur site</w:t>
      </w:r>
      <w:r w:rsidRPr="00C34420">
        <w:rPr>
          <w:rFonts w:ascii="Arial" w:hAnsi="Arial" w:cs="Arial"/>
          <w:color w:val="000000"/>
          <w:lang w:val="fr-FR"/>
        </w:rPr>
        <w:t xml:space="preserve"> sont les suivantes :</w:t>
      </w:r>
    </w:p>
    <w:p w:rsidR="00A538AE" w:rsidRPr="00A538AE" w:rsidRDefault="00A538AE" w:rsidP="00A538AE">
      <w:pPr>
        <w:rPr>
          <w:lang w:val="fr-FR"/>
        </w:rPr>
      </w:pPr>
    </w:p>
    <w:p w:rsidR="005D33D6" w:rsidRPr="00A538AE" w:rsidRDefault="003E026E" w:rsidP="005D33D6">
      <w:pPr>
        <w:jc w:val="center"/>
        <w:rPr>
          <w:rFonts w:ascii="Arial" w:hAnsi="Arial" w:cs="Arial"/>
          <w:b/>
          <w:bCs/>
          <w:lang w:val="fr-FR"/>
        </w:rPr>
      </w:pPr>
      <w:r w:rsidRPr="00BF5B16">
        <w:rPr>
          <w:rFonts w:ascii="Arial" w:hAnsi="Arial" w:cs="Arial"/>
          <w:b/>
          <w:bCs/>
          <w:lang w:val="fr-FR"/>
        </w:rPr>
        <w:t>Mardi 11/03/2025</w:t>
      </w:r>
      <w:r w:rsidR="00825841" w:rsidRPr="00BF5B16">
        <w:rPr>
          <w:rFonts w:ascii="Arial" w:hAnsi="Arial" w:cs="Arial"/>
          <w:b/>
          <w:bCs/>
          <w:lang w:val="fr-FR"/>
        </w:rPr>
        <w:t xml:space="preserve"> 14 :0</w:t>
      </w:r>
      <w:r w:rsidR="003607F1" w:rsidRPr="00BF5B16">
        <w:rPr>
          <w:rFonts w:ascii="Arial" w:hAnsi="Arial" w:cs="Arial"/>
          <w:b/>
          <w:bCs/>
          <w:lang w:val="fr-FR"/>
        </w:rPr>
        <w:t>0</w:t>
      </w:r>
    </w:p>
    <w:p w:rsidR="003607F1" w:rsidRDefault="003607F1" w:rsidP="003607F1">
      <w:pPr>
        <w:rPr>
          <w:rFonts w:ascii="Arial" w:hAnsi="Arial" w:cs="Arial"/>
          <w:sz w:val="20"/>
          <w:szCs w:val="20"/>
          <w:lang w:val="fr-FR"/>
        </w:rPr>
      </w:pPr>
    </w:p>
    <w:p w:rsidR="003607F1" w:rsidRPr="003607F1" w:rsidRDefault="003607F1" w:rsidP="003607F1">
      <w:pPr>
        <w:rPr>
          <w:rFonts w:ascii="Arial" w:hAnsi="Arial" w:cs="Arial"/>
          <w:sz w:val="20"/>
          <w:szCs w:val="20"/>
          <w:lang w:val="fr-FR"/>
        </w:rPr>
      </w:pPr>
      <w:r>
        <w:rPr>
          <w:rFonts w:ascii="Arial" w:hAnsi="Arial" w:cs="Arial"/>
          <w:sz w:val="20"/>
          <w:szCs w:val="20"/>
          <w:lang w:val="fr-FR"/>
        </w:rPr>
        <w:t xml:space="preserve">Rdv entrée principale </w:t>
      </w:r>
      <w:r w:rsidR="00BF5B16">
        <w:rPr>
          <w:rFonts w:ascii="Arial" w:hAnsi="Arial" w:cs="Arial"/>
          <w:sz w:val="20"/>
          <w:szCs w:val="20"/>
          <w:lang w:val="fr-FR"/>
        </w:rPr>
        <w:t>Centre Hospitalier P</w:t>
      </w:r>
      <w:r w:rsidRPr="003607F1">
        <w:rPr>
          <w:rFonts w:ascii="Arial" w:hAnsi="Arial" w:cs="Arial"/>
          <w:sz w:val="20"/>
          <w:szCs w:val="20"/>
          <w:lang w:val="fr-FR"/>
        </w:rPr>
        <w:t xml:space="preserve">aul </w:t>
      </w:r>
      <w:proofErr w:type="spellStart"/>
      <w:r w:rsidRPr="003607F1">
        <w:rPr>
          <w:rFonts w:ascii="Arial" w:hAnsi="Arial" w:cs="Arial"/>
          <w:sz w:val="20"/>
          <w:szCs w:val="20"/>
          <w:lang w:val="fr-FR"/>
        </w:rPr>
        <w:t>Ardier</w:t>
      </w:r>
      <w:proofErr w:type="spellEnd"/>
      <w:r w:rsidRPr="003607F1">
        <w:rPr>
          <w:rFonts w:ascii="Arial" w:hAnsi="Arial" w:cs="Arial"/>
          <w:sz w:val="20"/>
          <w:szCs w:val="20"/>
          <w:lang w:val="fr-FR"/>
        </w:rPr>
        <w:t xml:space="preserve"> Issoire</w:t>
      </w:r>
    </w:p>
    <w:p w:rsidR="003607F1" w:rsidRPr="003607F1" w:rsidRDefault="003607F1" w:rsidP="003607F1">
      <w:pPr>
        <w:rPr>
          <w:rFonts w:ascii="Arial" w:hAnsi="Arial" w:cs="Arial"/>
          <w:sz w:val="20"/>
          <w:szCs w:val="20"/>
          <w:lang w:val="fr-FR"/>
        </w:rPr>
      </w:pPr>
      <w:r w:rsidRPr="003607F1">
        <w:rPr>
          <w:rFonts w:ascii="Arial" w:hAnsi="Arial" w:cs="Arial"/>
          <w:sz w:val="20"/>
          <w:szCs w:val="20"/>
          <w:lang w:val="fr-FR"/>
        </w:rPr>
        <w:t xml:space="preserve">13 rue du docteur </w:t>
      </w:r>
      <w:proofErr w:type="spellStart"/>
      <w:r w:rsidRPr="003607F1">
        <w:rPr>
          <w:rFonts w:ascii="Arial" w:hAnsi="Arial" w:cs="Arial"/>
          <w:sz w:val="20"/>
          <w:szCs w:val="20"/>
          <w:lang w:val="fr-FR"/>
        </w:rPr>
        <w:t>Sauvat</w:t>
      </w:r>
      <w:proofErr w:type="spellEnd"/>
    </w:p>
    <w:p w:rsidR="0035726C" w:rsidRPr="003607F1" w:rsidRDefault="003607F1" w:rsidP="003607F1">
      <w:pPr>
        <w:rPr>
          <w:rFonts w:ascii="Arial" w:hAnsi="Arial" w:cs="Arial"/>
          <w:sz w:val="20"/>
          <w:szCs w:val="20"/>
          <w:lang w:val="fr-FR"/>
        </w:rPr>
      </w:pPr>
      <w:r w:rsidRPr="003607F1">
        <w:rPr>
          <w:rFonts w:ascii="Arial" w:hAnsi="Arial" w:cs="Arial"/>
          <w:sz w:val="20"/>
          <w:szCs w:val="20"/>
          <w:lang w:val="fr-FR"/>
        </w:rPr>
        <w:t>63500 Issoire</w:t>
      </w:r>
    </w:p>
    <w:p w:rsidR="00B47DFE" w:rsidRPr="00B47DFE" w:rsidRDefault="00B47DFE" w:rsidP="00B47DFE">
      <w:pPr>
        <w:rPr>
          <w:lang w:val="fr-FR"/>
        </w:rPr>
      </w:pP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46" w:name="ArtL1_RC-2-A7"/>
            <w:bookmarkStart w:id="47" w:name="_Toc190952970"/>
            <w:bookmarkEnd w:id="46"/>
            <w:r w:rsidRPr="00C34420">
              <w:rPr>
                <w:rFonts w:eastAsia="Trebuchet MS"/>
                <w:color w:val="FFFFFF"/>
                <w:sz w:val="28"/>
                <w:lang w:val="fr-FR"/>
              </w:rPr>
              <w:t>7 - Conditions d'envoi ou de remise des plis</w:t>
            </w:r>
            <w:bookmarkEnd w:id="47"/>
          </w:p>
        </w:tc>
      </w:tr>
    </w:tbl>
    <w:p w:rsidR="00610735" w:rsidRPr="00C34420" w:rsidRDefault="00C1423E">
      <w:pPr>
        <w:pStyle w:val="ParagrapheIndent1"/>
        <w:spacing w:after="240" w:line="232" w:lineRule="exact"/>
        <w:jc w:val="both"/>
        <w:rPr>
          <w:rFonts w:ascii="Arial" w:hAnsi="Arial" w:cs="Arial"/>
          <w:color w:val="000000"/>
          <w:lang w:val="fr-FR"/>
        </w:rPr>
      </w:pPr>
      <w:r w:rsidRPr="0042267A">
        <w:rPr>
          <w:rFonts w:ascii="Arial" w:hAnsi="Arial" w:cs="Arial"/>
          <w:color w:val="000000"/>
          <w:lang w:val="fr-FR"/>
        </w:rPr>
        <w:t xml:space="preserve">Les plis devront parvenir à destination avant la date et l'heure limites de réception des offres indiquées </w:t>
      </w:r>
      <w:r w:rsidR="0042267A" w:rsidRPr="0042267A">
        <w:rPr>
          <w:rFonts w:ascii="Arial" w:hAnsi="Arial" w:cs="Arial"/>
          <w:color w:val="000000"/>
          <w:lang w:val="fr-FR"/>
        </w:rPr>
        <w:t>dans l’avis d’appel public à la concurrence.</w:t>
      </w:r>
    </w:p>
    <w:p w:rsidR="00610735" w:rsidRPr="00C34420" w:rsidRDefault="00C1423E">
      <w:pPr>
        <w:pStyle w:val="Titre2"/>
        <w:spacing w:after="100"/>
        <w:ind w:left="280"/>
        <w:rPr>
          <w:rFonts w:eastAsia="Trebuchet MS"/>
          <w:i w:val="0"/>
          <w:color w:val="000000"/>
          <w:sz w:val="24"/>
          <w:lang w:val="fr-FR"/>
        </w:rPr>
      </w:pPr>
      <w:bookmarkStart w:id="48" w:name="ArtL2_RC-2-A7.4"/>
      <w:bookmarkStart w:id="49" w:name="_Toc190952971"/>
      <w:bookmarkEnd w:id="48"/>
      <w:r w:rsidRPr="00C34420">
        <w:rPr>
          <w:rFonts w:eastAsia="Trebuchet MS"/>
          <w:i w:val="0"/>
          <w:color w:val="000000"/>
          <w:sz w:val="24"/>
          <w:lang w:val="fr-FR"/>
        </w:rPr>
        <w:t>7.1 - Transmission électronique</w:t>
      </w:r>
      <w:bookmarkStart w:id="50" w:name="_GoBack"/>
      <w:bookmarkEnd w:id="49"/>
      <w:bookmarkEnd w:id="50"/>
    </w:p>
    <w:p w:rsidR="00B47DFE" w:rsidRPr="0097034F" w:rsidRDefault="00C1423E" w:rsidP="00B47DFE">
      <w:pPr>
        <w:pStyle w:val="ParagrapheIndent2"/>
        <w:spacing w:line="232" w:lineRule="exact"/>
        <w:jc w:val="both"/>
        <w:rPr>
          <w:rFonts w:ascii="Arial" w:hAnsi="Arial" w:cs="Arial"/>
          <w:color w:val="000000"/>
          <w:sz w:val="22"/>
          <w:szCs w:val="22"/>
          <w:lang w:val="fr-FR"/>
        </w:rPr>
      </w:pPr>
      <w:r w:rsidRPr="00C34420">
        <w:rPr>
          <w:rFonts w:ascii="Arial" w:hAnsi="Arial" w:cs="Arial"/>
          <w:color w:val="000000"/>
          <w:lang w:val="fr-FR"/>
        </w:rPr>
        <w:t xml:space="preserve">La transmission des documents par voie électronique est effectuée sur le profil d'acheteur du pouvoir </w:t>
      </w:r>
      <w:r w:rsidRPr="0069683B">
        <w:rPr>
          <w:rFonts w:ascii="Arial" w:hAnsi="Arial" w:cs="Arial"/>
          <w:color w:val="000000"/>
          <w:lang w:val="fr-FR"/>
        </w:rPr>
        <w:t xml:space="preserve">adjudicateur, à l'adresse URL suivante : </w:t>
      </w:r>
      <w:r w:rsidR="00B47DFE" w:rsidRPr="0069683B">
        <w:rPr>
          <w:b/>
          <w:color w:val="000000"/>
          <w:szCs w:val="22"/>
          <w:lang w:val="fr-FR"/>
        </w:rPr>
        <w:t>https://www.marches-publics.gouv.fr/.</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Le choix du mode de transmission est global et irréversible. Les candidats doivent appliquer le même mode de transmission à l'ensemble des documents transmis au pouvoir adjudicateur.</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 pli doit contenir deux dossiers distincts comportant respectivement les pièces de la candidature et les pièces de l'offre définies au présent règlement de la consultation.</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 xml:space="preserve">Si plusieurs plis sont transmis successivement par le même candidat, </w:t>
      </w:r>
      <w:r w:rsidRPr="00C34420">
        <w:rPr>
          <w:rFonts w:ascii="Arial" w:hAnsi="Arial" w:cs="Arial"/>
          <w:b/>
          <w:color w:val="000000"/>
          <w:lang w:val="fr-FR"/>
        </w:rPr>
        <w:t>seul le dernier pli transmis dans le délai imparti est pris en compte par l'acheteur.</w:t>
      </w:r>
      <w:r w:rsidRPr="00C34420">
        <w:rPr>
          <w:rFonts w:ascii="Arial" w:hAnsi="Arial" w:cs="Arial"/>
          <w:color w:val="000000"/>
          <w:lang w:val="fr-FR"/>
        </w:rPr>
        <w:t xml:space="preserve"> Il doit par conséquent contenir l'ensemble des pièces exigées au titre de la présente consultation.</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Le pli peut être doublé d'une copie de sauvegarde transmise dans les délais impartis, sur support physique électronique (CD-ROM, DVD-ROM, clé </w:t>
      </w:r>
      <w:proofErr w:type="spellStart"/>
      <w:r w:rsidRPr="00C34420">
        <w:rPr>
          <w:rFonts w:ascii="Arial" w:hAnsi="Arial" w:cs="Arial"/>
          <w:color w:val="000000"/>
          <w:lang w:val="fr-FR"/>
        </w:rPr>
        <w:t>usb</w:t>
      </w:r>
      <w:proofErr w:type="spellEnd"/>
      <w:r w:rsidRPr="00C34420">
        <w:rPr>
          <w:rFonts w:ascii="Arial" w:hAnsi="Arial" w:cs="Arial"/>
          <w:color w:val="000000"/>
          <w:lang w:val="fr-FR"/>
        </w:rPr>
        <w:t>) ou sur support papier. Cette copie doit être placée dans un pli portant la mention « copie de sauvegarde », ainsi que le nom du candidat et l'identification de la procédure concernée. Elle est ouverte dans les cas suivants :</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lorsqu'un programme informatique malveillant est détecté dans le pli transmis par voie électronique ;</w:t>
      </w:r>
    </w:p>
    <w:p w:rsidR="00610735"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 lorsque le pli électronique est reçu de façon incomplète, hors délai ou n'a pu être ouvert, à condition que sa transmission ait </w:t>
      </w:r>
      <w:r w:rsidR="00EB63D0" w:rsidRPr="00C34420">
        <w:rPr>
          <w:rFonts w:ascii="Arial" w:hAnsi="Arial" w:cs="Arial"/>
          <w:color w:val="000000"/>
          <w:lang w:val="fr-FR"/>
        </w:rPr>
        <w:t>commencée</w:t>
      </w:r>
      <w:r w:rsidRPr="00C34420">
        <w:rPr>
          <w:rFonts w:ascii="Arial" w:hAnsi="Arial" w:cs="Arial"/>
          <w:color w:val="000000"/>
          <w:lang w:val="fr-FR"/>
        </w:rPr>
        <w:t xml:space="preserve"> avant la clôture de la remise des plis.</w:t>
      </w:r>
    </w:p>
    <w:p w:rsidR="00B47DFE" w:rsidRDefault="00B47DFE" w:rsidP="00B47DFE">
      <w:pPr>
        <w:rPr>
          <w:lang w:val="fr-FR"/>
        </w:rPr>
      </w:pPr>
    </w:p>
    <w:p w:rsidR="00610735" w:rsidRPr="00B47DFE" w:rsidRDefault="00C1423E">
      <w:pPr>
        <w:pStyle w:val="ParagrapheIndent2"/>
        <w:spacing w:line="232" w:lineRule="exact"/>
        <w:jc w:val="both"/>
        <w:rPr>
          <w:rFonts w:ascii="Arial" w:hAnsi="Arial" w:cs="Arial"/>
          <w:b/>
          <w:color w:val="000000"/>
          <w:u w:val="single"/>
          <w:lang w:val="fr-FR"/>
        </w:rPr>
      </w:pPr>
      <w:r w:rsidRPr="00B47DFE">
        <w:rPr>
          <w:rFonts w:ascii="Arial" w:hAnsi="Arial" w:cs="Arial"/>
          <w:b/>
          <w:color w:val="000000"/>
          <w:u w:val="single"/>
          <w:lang w:val="fr-FR"/>
        </w:rPr>
        <w:t>La copie de sauvegarde peut être transmise ou déposée à l'adresse suivante :</w:t>
      </w:r>
    </w:p>
    <w:p w:rsidR="00B47DFE" w:rsidRPr="00C92D45" w:rsidRDefault="00B47DFE" w:rsidP="00B47DFE">
      <w:pPr>
        <w:pStyle w:val="ParagrapheIndent2"/>
        <w:ind w:left="20" w:right="20"/>
        <w:jc w:val="both"/>
        <w:rPr>
          <w:b/>
          <w:color w:val="000000"/>
          <w:lang w:val="fr-FR"/>
        </w:rPr>
      </w:pPr>
      <w:r w:rsidRPr="00C92D45">
        <w:rPr>
          <w:b/>
          <w:color w:val="000000"/>
          <w:lang w:val="fr-FR"/>
        </w:rPr>
        <w:t>CHU de Clermont-Ferrand</w:t>
      </w:r>
    </w:p>
    <w:p w:rsidR="00B47DFE" w:rsidRPr="00C92D45" w:rsidRDefault="00B47DFE" w:rsidP="00B47DFE">
      <w:pPr>
        <w:rPr>
          <w:rFonts w:ascii="Arial" w:eastAsia="Arial" w:hAnsi="Arial" w:cs="Arial"/>
          <w:b/>
          <w:color w:val="000000"/>
          <w:sz w:val="22"/>
          <w:lang w:val="fr-FR"/>
        </w:rPr>
      </w:pPr>
      <w:r w:rsidRPr="00C92D45">
        <w:rPr>
          <w:rFonts w:ascii="Arial" w:eastAsia="Arial" w:hAnsi="Arial" w:cs="Arial"/>
          <w:b/>
          <w:color w:val="000000"/>
          <w:sz w:val="22"/>
          <w:lang w:val="fr-FR"/>
        </w:rPr>
        <w:t>Direction des achats et des Logistiques</w:t>
      </w:r>
    </w:p>
    <w:p w:rsidR="00B47DFE" w:rsidRPr="00C92D45" w:rsidRDefault="00B47DFE" w:rsidP="00B47DFE">
      <w:pPr>
        <w:rPr>
          <w:rFonts w:ascii="Arial" w:eastAsia="Arial" w:hAnsi="Arial" w:cs="Arial"/>
          <w:b/>
          <w:color w:val="000000"/>
          <w:sz w:val="22"/>
          <w:lang w:val="fr-FR"/>
        </w:rPr>
      </w:pPr>
      <w:r w:rsidRPr="00C92D45">
        <w:rPr>
          <w:rFonts w:ascii="Arial" w:eastAsia="Arial" w:hAnsi="Arial" w:cs="Arial"/>
          <w:b/>
          <w:color w:val="000000"/>
          <w:sz w:val="22"/>
          <w:lang w:val="fr-FR"/>
        </w:rPr>
        <w:t>Bureau des marchés</w:t>
      </w:r>
    </w:p>
    <w:p w:rsidR="00B47DFE" w:rsidRPr="00C92D45" w:rsidRDefault="00B47DFE" w:rsidP="00B47DFE">
      <w:pPr>
        <w:rPr>
          <w:rFonts w:ascii="Arial" w:eastAsia="Arial" w:hAnsi="Arial" w:cs="Arial"/>
          <w:b/>
          <w:color w:val="000000"/>
          <w:sz w:val="22"/>
          <w:lang w:val="fr-FR"/>
        </w:rPr>
      </w:pPr>
      <w:r w:rsidRPr="00C92D45">
        <w:rPr>
          <w:rFonts w:ascii="Arial" w:eastAsia="Arial" w:hAnsi="Arial" w:cs="Arial"/>
          <w:b/>
          <w:color w:val="000000"/>
          <w:sz w:val="22"/>
          <w:lang w:val="fr-FR"/>
        </w:rPr>
        <w:lastRenderedPageBreak/>
        <w:t>1er étage du CAL</w:t>
      </w:r>
    </w:p>
    <w:p w:rsidR="00B47DFE" w:rsidRPr="00C92D45" w:rsidRDefault="00B47DFE" w:rsidP="00B47DFE">
      <w:pPr>
        <w:rPr>
          <w:rFonts w:ascii="Arial" w:eastAsia="Arial" w:hAnsi="Arial" w:cs="Arial"/>
          <w:b/>
          <w:color w:val="000000"/>
          <w:sz w:val="22"/>
          <w:lang w:val="fr-FR"/>
        </w:rPr>
      </w:pPr>
      <w:r w:rsidRPr="00C92D45">
        <w:rPr>
          <w:rFonts w:ascii="Arial" w:eastAsia="Arial" w:hAnsi="Arial" w:cs="Arial"/>
          <w:b/>
          <w:color w:val="000000"/>
          <w:sz w:val="22"/>
          <w:lang w:val="fr-FR"/>
        </w:rPr>
        <w:t>58 rue Montalembert</w:t>
      </w:r>
    </w:p>
    <w:p w:rsidR="00B47DFE" w:rsidRPr="00C92D45" w:rsidRDefault="00B47DFE" w:rsidP="00B47DFE">
      <w:pPr>
        <w:rPr>
          <w:rFonts w:ascii="Arial" w:eastAsia="Arial" w:hAnsi="Arial" w:cs="Arial"/>
          <w:b/>
          <w:color w:val="000000"/>
          <w:sz w:val="22"/>
          <w:lang w:val="fr-FR"/>
        </w:rPr>
      </w:pPr>
      <w:r w:rsidRPr="00C92D45">
        <w:rPr>
          <w:rFonts w:ascii="Arial" w:eastAsia="Arial" w:hAnsi="Arial" w:cs="Arial"/>
          <w:b/>
          <w:color w:val="000000"/>
          <w:sz w:val="22"/>
          <w:lang w:val="fr-FR"/>
        </w:rPr>
        <w:t>63000 Clermont-Ferrand</w:t>
      </w:r>
    </w:p>
    <w:p w:rsidR="00B47DFE" w:rsidRDefault="00B47DFE">
      <w:pPr>
        <w:pStyle w:val="ParagrapheIndent2"/>
        <w:spacing w:after="240"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Aucun format électronique n'est préconisé pour la transmission des documents. Cependant, les fichiers devront être transmis dans des formats largement disponibles.</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Chaque document pour lequel une signature est requise doit faire l'objet d'une signature électronique au format </w:t>
      </w:r>
      <w:proofErr w:type="spellStart"/>
      <w:r w:rsidRPr="00C34420">
        <w:rPr>
          <w:rFonts w:ascii="Arial" w:hAnsi="Arial" w:cs="Arial"/>
          <w:color w:val="000000"/>
          <w:lang w:val="fr-FR"/>
        </w:rPr>
        <w:t>XAdES</w:t>
      </w:r>
      <w:proofErr w:type="spellEnd"/>
      <w:r w:rsidRPr="00C34420">
        <w:rPr>
          <w:rFonts w:ascii="Arial" w:hAnsi="Arial" w:cs="Arial"/>
          <w:color w:val="000000"/>
          <w:lang w:val="fr-FR"/>
        </w:rPr>
        <w:t xml:space="preserve">, </w:t>
      </w:r>
      <w:proofErr w:type="spellStart"/>
      <w:r w:rsidRPr="00C34420">
        <w:rPr>
          <w:rFonts w:ascii="Arial" w:hAnsi="Arial" w:cs="Arial"/>
          <w:color w:val="000000"/>
          <w:lang w:val="fr-FR"/>
        </w:rPr>
        <w:t>CAdES</w:t>
      </w:r>
      <w:proofErr w:type="spellEnd"/>
      <w:r w:rsidRPr="00C34420">
        <w:rPr>
          <w:rFonts w:ascii="Arial" w:hAnsi="Arial" w:cs="Arial"/>
          <w:color w:val="000000"/>
          <w:lang w:val="fr-FR"/>
        </w:rPr>
        <w:t xml:space="preserve"> ou </w:t>
      </w:r>
      <w:proofErr w:type="spellStart"/>
      <w:r w:rsidRPr="00C34420">
        <w:rPr>
          <w:rFonts w:ascii="Arial" w:hAnsi="Arial" w:cs="Arial"/>
          <w:color w:val="000000"/>
          <w:lang w:val="fr-FR"/>
        </w:rPr>
        <w:t>PAdES</w:t>
      </w:r>
      <w:proofErr w:type="spellEnd"/>
      <w:r w:rsidRPr="00C34420">
        <w:rPr>
          <w:rFonts w:ascii="Arial" w:hAnsi="Arial" w:cs="Arial"/>
          <w:color w:val="000000"/>
          <w:lang w:val="fr-FR"/>
        </w:rPr>
        <w:t>. La signature électronique du pli ne vaut pas signature des documents qu'il contient.</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Conformément à l'arrêté du 22 mars 2019 relatif à la signature électronique des contrats de la commande publique, la signature doit être une signature avancée reposant sur un certificat qualifié, tel que défini par le règlement européen n° 910/2014 du 23 juillet 2014 sur l'identification électronique et les services de confiance pour les transactions électroniques (</w:t>
      </w:r>
      <w:proofErr w:type="spellStart"/>
      <w:r w:rsidRPr="00C34420">
        <w:rPr>
          <w:rFonts w:ascii="Arial" w:hAnsi="Arial" w:cs="Arial"/>
          <w:color w:val="000000"/>
          <w:lang w:val="fr-FR"/>
        </w:rPr>
        <w:t>eIDAS</w:t>
      </w:r>
      <w:proofErr w:type="spellEnd"/>
      <w:r w:rsidRPr="00C34420">
        <w:rPr>
          <w:rFonts w:ascii="Arial" w:hAnsi="Arial" w:cs="Arial"/>
          <w:color w:val="000000"/>
          <w:lang w:val="fr-FR"/>
        </w:rPr>
        <w:t>). Toutefois, les certificats de signature de type RGS demeurent valables jusqu'à leur expiration.</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Le certificat de signature qualifié est délivré par un prestataire de service de confiance qualifié répondant aux exigences du règlement </w:t>
      </w:r>
      <w:proofErr w:type="spellStart"/>
      <w:r w:rsidRPr="00C34420">
        <w:rPr>
          <w:rFonts w:ascii="Arial" w:hAnsi="Arial" w:cs="Arial"/>
          <w:color w:val="000000"/>
          <w:lang w:val="fr-FR"/>
        </w:rPr>
        <w:t>eIDAS</w:t>
      </w:r>
      <w:proofErr w:type="spellEnd"/>
      <w:r w:rsidRPr="00C34420">
        <w:rPr>
          <w:rFonts w:ascii="Arial" w:hAnsi="Arial" w:cs="Arial"/>
          <w:color w:val="000000"/>
          <w:lang w:val="fr-FR"/>
        </w:rPr>
        <w:t xml:space="preserve">. Une liste de prestataires est disponible sur le site de l'ANSSI (https://www.ssi.gouv.fr/). Il peut aussi être délivré par une autorité de certification, française ou étrangère. Le candidat devra alors démontrer son équivalence au règlement </w:t>
      </w:r>
      <w:proofErr w:type="spellStart"/>
      <w:r w:rsidRPr="00C34420">
        <w:rPr>
          <w:rFonts w:ascii="Arial" w:hAnsi="Arial" w:cs="Arial"/>
          <w:color w:val="000000"/>
          <w:lang w:val="fr-FR"/>
        </w:rPr>
        <w:t>eIDAS</w:t>
      </w:r>
      <w:proofErr w:type="spellEnd"/>
      <w:r w:rsidRPr="00C34420">
        <w:rPr>
          <w:rFonts w:ascii="Arial" w:hAnsi="Arial" w:cs="Arial"/>
          <w:color w:val="000000"/>
          <w:lang w:val="fr-FR"/>
        </w:rPr>
        <w:t>.</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Le candidat qui utilise un autre outil de signature que celui du profil d'acheteur, ou un certificat délivré par une autre autorité de certification, doit transmettre gratuitement le mode d'emploi permettant la vérification de la validité de la signature.</w:t>
      </w:r>
    </w:p>
    <w:p w:rsidR="00610735" w:rsidRPr="00AD4639" w:rsidRDefault="00C1423E">
      <w:pPr>
        <w:pStyle w:val="ParagrapheIndent2"/>
        <w:spacing w:after="240" w:line="232" w:lineRule="exact"/>
        <w:jc w:val="both"/>
        <w:rPr>
          <w:rFonts w:ascii="Arial" w:hAnsi="Arial" w:cs="Arial"/>
          <w:b/>
          <w:color w:val="000000"/>
          <w:lang w:val="fr-FR"/>
        </w:rPr>
      </w:pPr>
      <w:r w:rsidRPr="00AD4639">
        <w:rPr>
          <w:rFonts w:ascii="Arial" w:hAnsi="Arial" w:cs="Arial"/>
          <w:b/>
          <w:color w:val="000000"/>
          <w:lang w:val="fr-FR"/>
        </w:rPr>
        <w:t>La signature électronique du contrat par l</w:t>
      </w:r>
      <w:r w:rsidR="00AD4639" w:rsidRPr="00AD4639">
        <w:rPr>
          <w:rFonts w:ascii="Arial" w:hAnsi="Arial" w:cs="Arial"/>
          <w:b/>
          <w:color w:val="000000"/>
          <w:lang w:val="fr-FR"/>
        </w:rPr>
        <w:t xml:space="preserve">'attributaire </w:t>
      </w:r>
      <w:r w:rsidRPr="00AD4639">
        <w:rPr>
          <w:rFonts w:ascii="Arial" w:hAnsi="Arial" w:cs="Arial"/>
          <w:b/>
          <w:color w:val="000000"/>
          <w:lang w:val="fr-FR"/>
        </w:rPr>
        <w:t>est exigée dans le cadre de cette consultation.</w:t>
      </w: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Pour signer électroniquement, le candidat peut utiliser l'un des trois formats de signature autorisés par la réglementation (</w:t>
      </w:r>
      <w:proofErr w:type="spellStart"/>
      <w:r w:rsidRPr="00C34420">
        <w:rPr>
          <w:rFonts w:ascii="Arial" w:hAnsi="Arial" w:cs="Arial"/>
          <w:color w:val="000000"/>
          <w:lang w:val="fr-FR"/>
        </w:rPr>
        <w:t>XAdES</w:t>
      </w:r>
      <w:proofErr w:type="spellEnd"/>
      <w:r w:rsidRPr="00C34420">
        <w:rPr>
          <w:rFonts w:ascii="Arial" w:hAnsi="Arial" w:cs="Arial"/>
          <w:color w:val="000000"/>
          <w:lang w:val="fr-FR"/>
        </w:rPr>
        <w:t xml:space="preserve">, </w:t>
      </w:r>
      <w:proofErr w:type="spellStart"/>
      <w:r w:rsidRPr="00C34420">
        <w:rPr>
          <w:rFonts w:ascii="Arial" w:hAnsi="Arial" w:cs="Arial"/>
          <w:color w:val="000000"/>
          <w:lang w:val="fr-FR"/>
        </w:rPr>
        <w:t>CAdES</w:t>
      </w:r>
      <w:proofErr w:type="spellEnd"/>
      <w:r w:rsidRPr="00C34420">
        <w:rPr>
          <w:rFonts w:ascii="Arial" w:hAnsi="Arial" w:cs="Arial"/>
          <w:color w:val="000000"/>
          <w:lang w:val="fr-FR"/>
        </w:rPr>
        <w:t xml:space="preserve"> ou </w:t>
      </w:r>
      <w:proofErr w:type="spellStart"/>
      <w:r w:rsidRPr="00C34420">
        <w:rPr>
          <w:rFonts w:ascii="Arial" w:hAnsi="Arial" w:cs="Arial"/>
          <w:color w:val="000000"/>
          <w:lang w:val="fr-FR"/>
        </w:rPr>
        <w:t>PAdES</w:t>
      </w:r>
      <w:proofErr w:type="spellEnd"/>
      <w:r w:rsidRPr="00C34420">
        <w:rPr>
          <w:rFonts w:ascii="Arial" w:hAnsi="Arial" w:cs="Arial"/>
          <w:color w:val="000000"/>
          <w:lang w:val="fr-FR"/>
        </w:rPr>
        <w:t xml:space="preserve">). Le pouvoir adjudicateur préconise toutefois l'utilisation d'une signature électronique au format </w:t>
      </w:r>
      <w:proofErr w:type="spellStart"/>
      <w:r w:rsidRPr="00C34420">
        <w:rPr>
          <w:rFonts w:ascii="Arial" w:hAnsi="Arial" w:cs="Arial"/>
          <w:color w:val="000000"/>
          <w:lang w:val="fr-FR"/>
        </w:rPr>
        <w:t>pAdES</w:t>
      </w:r>
      <w:proofErr w:type="spellEnd"/>
      <w:r w:rsidRPr="00C34420">
        <w:rPr>
          <w:rFonts w:ascii="Arial" w:hAnsi="Arial" w:cs="Arial"/>
          <w:color w:val="000000"/>
          <w:lang w:val="fr-FR"/>
        </w:rPr>
        <w:t>.</w:t>
      </w:r>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610735" w:rsidRPr="00C34420">
        <w:trPr>
          <w:trHeight w:val="685"/>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610735" w:rsidRPr="00C34420">
              <w:trPr>
                <w:trHeight w:val="40"/>
              </w:trPr>
              <w:tc>
                <w:tcPr>
                  <w:tcW w:w="400" w:type="dxa"/>
                  <w:tcMar>
                    <w:top w:w="0" w:type="dxa"/>
                    <w:left w:w="0" w:type="dxa"/>
                    <w:bottom w:w="0" w:type="dxa"/>
                    <w:right w:w="0" w:type="dxa"/>
                  </w:tcMar>
                </w:tcPr>
                <w:p w:rsidR="00610735" w:rsidRPr="00C34420" w:rsidRDefault="00610735">
                  <w:pPr>
                    <w:rPr>
                      <w:rFonts w:ascii="Arial" w:hAnsi="Arial" w:cs="Arial"/>
                      <w:sz w:val="2"/>
                    </w:rPr>
                  </w:pPr>
                </w:p>
              </w:tc>
              <w:tc>
                <w:tcPr>
                  <w:tcW w:w="300" w:type="dxa"/>
                  <w:tcMar>
                    <w:top w:w="0" w:type="dxa"/>
                    <w:left w:w="0" w:type="dxa"/>
                    <w:bottom w:w="0" w:type="dxa"/>
                    <w:right w:w="0" w:type="dxa"/>
                  </w:tcMar>
                </w:tcPr>
                <w:p w:rsidR="00610735" w:rsidRPr="00C34420" w:rsidRDefault="00610735">
                  <w:pPr>
                    <w:rPr>
                      <w:rFonts w:ascii="Arial" w:hAnsi="Arial" w:cs="Arial"/>
                      <w:sz w:val="2"/>
                    </w:rPr>
                  </w:pPr>
                </w:p>
              </w:tc>
              <w:tc>
                <w:tcPr>
                  <w:tcW w:w="7300" w:type="dxa"/>
                  <w:vMerge w:val="restart"/>
                  <w:tcMar>
                    <w:top w:w="0" w:type="dxa"/>
                    <w:left w:w="0" w:type="dxa"/>
                    <w:bottom w:w="0" w:type="dxa"/>
                    <w:right w:w="0" w:type="dxa"/>
                  </w:tcMar>
                  <w:vAlign w:val="center"/>
                </w:tcPr>
                <w:p w:rsidR="00610735" w:rsidRPr="00C34420" w:rsidRDefault="00C1423E">
                  <w:pPr>
                    <w:rPr>
                      <w:rFonts w:ascii="Arial" w:eastAsia="Trebuchet MS" w:hAnsi="Arial" w:cs="Arial"/>
                      <w:b/>
                      <w:color w:val="000000"/>
                      <w:sz w:val="22"/>
                      <w:lang w:val="fr-FR"/>
                    </w:rPr>
                  </w:pPr>
                  <w:r w:rsidRPr="00C34420">
                    <w:rPr>
                      <w:rFonts w:ascii="Arial" w:eastAsia="Trebuchet MS" w:hAnsi="Arial" w:cs="Arial"/>
                      <w:b/>
                      <w:color w:val="000000"/>
                      <w:sz w:val="22"/>
                      <w:lang w:val="fr-FR"/>
                    </w:rPr>
                    <w:t>Pensez à anticiper votre dépôt plusieurs heures avant l'heure limite</w:t>
                  </w:r>
                </w:p>
              </w:tc>
            </w:tr>
            <w:tr w:rsidR="00610735" w:rsidRPr="00C34420">
              <w:trPr>
                <w:trHeight w:val="385"/>
              </w:trPr>
              <w:tc>
                <w:tcPr>
                  <w:tcW w:w="400" w:type="dxa"/>
                  <w:tcMar>
                    <w:top w:w="0" w:type="dxa"/>
                    <w:left w:w="0" w:type="dxa"/>
                    <w:bottom w:w="0" w:type="dxa"/>
                    <w:right w:w="0" w:type="dxa"/>
                  </w:tcMar>
                </w:tcPr>
                <w:p w:rsidR="00610735" w:rsidRPr="00C34420" w:rsidRDefault="00C1423E">
                  <w:pPr>
                    <w:rPr>
                      <w:rFonts w:ascii="Arial" w:hAnsi="Arial" w:cs="Arial"/>
                      <w:sz w:val="2"/>
                    </w:rPr>
                  </w:pPr>
                  <w:r w:rsidRPr="00C34420">
                    <w:rPr>
                      <w:rFonts w:ascii="Arial" w:hAnsi="Arial" w:cs="Arial"/>
                      <w:noProof/>
                      <w:lang w:val="fr-FR" w:eastAsia="fr-FR"/>
                    </w:rPr>
                    <w:drawing>
                      <wp:inline distT="0" distB="0" distL="0" distR="0">
                        <wp:extent cx="257175" cy="2571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rsidR="00610735" w:rsidRPr="00C34420" w:rsidRDefault="00610735">
                  <w:pPr>
                    <w:rPr>
                      <w:rFonts w:ascii="Arial" w:hAnsi="Arial" w:cs="Arial"/>
                      <w:sz w:val="2"/>
                    </w:rPr>
                  </w:pPr>
                </w:p>
              </w:tc>
              <w:tc>
                <w:tcPr>
                  <w:tcW w:w="7300" w:type="dxa"/>
                  <w:vMerge/>
                  <w:tcMar>
                    <w:top w:w="0" w:type="dxa"/>
                    <w:left w:w="0" w:type="dxa"/>
                    <w:bottom w:w="0" w:type="dxa"/>
                    <w:right w:w="0" w:type="dxa"/>
                  </w:tcMar>
                </w:tcPr>
                <w:p w:rsidR="00610735" w:rsidRPr="00C34420" w:rsidRDefault="00610735">
                  <w:pPr>
                    <w:rPr>
                      <w:rFonts w:ascii="Arial" w:hAnsi="Arial" w:cs="Arial"/>
                    </w:rPr>
                  </w:pPr>
                </w:p>
              </w:tc>
            </w:tr>
            <w:tr w:rsidR="00610735" w:rsidRPr="00C34420">
              <w:trPr>
                <w:trHeight w:val="45"/>
              </w:trPr>
              <w:tc>
                <w:tcPr>
                  <w:tcW w:w="400" w:type="dxa"/>
                  <w:tcMar>
                    <w:top w:w="0" w:type="dxa"/>
                    <w:left w:w="0" w:type="dxa"/>
                    <w:bottom w:w="0" w:type="dxa"/>
                    <w:right w:w="0" w:type="dxa"/>
                  </w:tcMar>
                </w:tcPr>
                <w:p w:rsidR="00610735" w:rsidRPr="00C34420" w:rsidRDefault="00610735">
                  <w:pPr>
                    <w:rPr>
                      <w:rFonts w:ascii="Arial" w:hAnsi="Arial" w:cs="Arial"/>
                      <w:sz w:val="2"/>
                    </w:rPr>
                  </w:pPr>
                </w:p>
              </w:tc>
              <w:tc>
                <w:tcPr>
                  <w:tcW w:w="300" w:type="dxa"/>
                  <w:tcMar>
                    <w:top w:w="0" w:type="dxa"/>
                    <w:left w:w="0" w:type="dxa"/>
                    <w:bottom w:w="0" w:type="dxa"/>
                    <w:right w:w="0" w:type="dxa"/>
                  </w:tcMar>
                </w:tcPr>
                <w:p w:rsidR="00610735" w:rsidRPr="00C34420" w:rsidRDefault="00610735">
                  <w:pPr>
                    <w:rPr>
                      <w:rFonts w:ascii="Arial" w:hAnsi="Arial" w:cs="Arial"/>
                      <w:sz w:val="2"/>
                    </w:rPr>
                  </w:pPr>
                </w:p>
              </w:tc>
              <w:tc>
                <w:tcPr>
                  <w:tcW w:w="7300" w:type="dxa"/>
                  <w:vMerge/>
                  <w:tcMar>
                    <w:top w:w="0" w:type="dxa"/>
                    <w:left w:w="0" w:type="dxa"/>
                    <w:bottom w:w="0" w:type="dxa"/>
                    <w:right w:w="0" w:type="dxa"/>
                  </w:tcMar>
                </w:tcPr>
                <w:p w:rsidR="00610735" w:rsidRPr="00C34420" w:rsidRDefault="00610735">
                  <w:pPr>
                    <w:rPr>
                      <w:rFonts w:ascii="Arial" w:hAnsi="Arial" w:cs="Arial"/>
                    </w:rPr>
                  </w:pPr>
                </w:p>
              </w:tc>
            </w:tr>
          </w:tbl>
          <w:p w:rsidR="00610735" w:rsidRPr="00C34420" w:rsidRDefault="00610735">
            <w:pPr>
              <w:rPr>
                <w:rFonts w:ascii="Arial" w:hAnsi="Arial" w:cs="Arial"/>
                <w:sz w:val="2"/>
              </w:rPr>
            </w:pPr>
          </w:p>
        </w:tc>
      </w:tr>
    </w:tbl>
    <w:p w:rsidR="00610735" w:rsidRDefault="00C1423E">
      <w:pPr>
        <w:spacing w:line="240" w:lineRule="exact"/>
        <w:rPr>
          <w:rFonts w:ascii="Arial" w:hAnsi="Arial" w:cs="Arial"/>
        </w:rPr>
      </w:pPr>
      <w:r w:rsidRPr="00C34420">
        <w:rPr>
          <w:rFonts w:ascii="Arial" w:hAnsi="Arial" w:cs="Arial"/>
        </w:rPr>
        <w:t xml:space="preserve"> </w:t>
      </w:r>
    </w:p>
    <w:p w:rsidR="000979CA" w:rsidRPr="000979CA" w:rsidRDefault="000979CA" w:rsidP="000979CA">
      <w:pPr>
        <w:rPr>
          <w:rFonts w:ascii="Arial" w:hAnsi="Arial" w:cs="Arial"/>
          <w:b/>
          <w:color w:val="FF0000"/>
          <w:lang w:val="fr-FR"/>
        </w:rPr>
      </w:pPr>
      <w:r w:rsidRPr="000979CA">
        <w:rPr>
          <w:rFonts w:ascii="Arial" w:eastAsia="Arial" w:hAnsi="Arial" w:cs="Arial"/>
          <w:b/>
          <w:color w:val="FF0000"/>
          <w:shd w:val="clear" w:color="auto" w:fill="FFFFFF"/>
          <w:lang w:val="fr-FR"/>
        </w:rPr>
        <w:t>Les noms de dossiers et les noms de fichiers ne peuvent excéder 12 caractères et l’arborescence des dossiers ne pourra excéder 3 niveaux.</w:t>
      </w:r>
    </w:p>
    <w:p w:rsidR="000979CA" w:rsidRDefault="000979CA">
      <w:pPr>
        <w:spacing w:line="240" w:lineRule="exact"/>
        <w:rPr>
          <w:rFonts w:ascii="Arial" w:hAnsi="Arial" w:cs="Arial"/>
        </w:rPr>
      </w:pPr>
    </w:p>
    <w:p w:rsidR="000979CA" w:rsidRPr="00C34420" w:rsidRDefault="000979CA">
      <w:pPr>
        <w:spacing w:line="240" w:lineRule="exact"/>
        <w:rPr>
          <w:rFonts w:ascii="Arial" w:hAnsi="Arial" w:cs="Arial"/>
        </w:rPr>
      </w:pPr>
    </w:p>
    <w:p w:rsidR="00610735" w:rsidRPr="00C34420" w:rsidRDefault="00C1423E">
      <w:pPr>
        <w:pStyle w:val="Titre2"/>
        <w:spacing w:after="100"/>
        <w:ind w:left="280"/>
        <w:rPr>
          <w:rFonts w:eastAsia="Trebuchet MS"/>
          <w:i w:val="0"/>
          <w:color w:val="000000"/>
          <w:sz w:val="24"/>
          <w:lang w:val="fr-FR"/>
        </w:rPr>
      </w:pPr>
      <w:bookmarkStart w:id="51" w:name="ArtL2_RC-2-A7.5"/>
      <w:bookmarkStart w:id="52" w:name="_Toc190952972"/>
      <w:bookmarkEnd w:id="51"/>
      <w:r w:rsidRPr="00C34420">
        <w:rPr>
          <w:rFonts w:eastAsia="Trebuchet MS"/>
          <w:i w:val="0"/>
          <w:color w:val="000000"/>
          <w:sz w:val="24"/>
          <w:lang w:val="fr-FR"/>
        </w:rPr>
        <w:t>7.2 - Transmission sous support papier</w:t>
      </w:r>
      <w:bookmarkEnd w:id="52"/>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La transmission des plis par voie électronique est imposée pour cette consultation. Par conséquent, la transmission par voie papier n'est pas autorisée.</w:t>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53" w:name="ArtL1_RC-2-A9"/>
            <w:bookmarkStart w:id="54" w:name="_Toc190952973"/>
            <w:bookmarkEnd w:id="53"/>
            <w:r w:rsidRPr="00C34420">
              <w:rPr>
                <w:rFonts w:eastAsia="Trebuchet MS"/>
                <w:color w:val="FFFFFF"/>
                <w:sz w:val="28"/>
                <w:lang w:val="fr-FR"/>
              </w:rPr>
              <w:lastRenderedPageBreak/>
              <w:t>8 - Examen des candidatures et des offres</w:t>
            </w:r>
            <w:bookmarkEnd w:id="54"/>
          </w:p>
        </w:tc>
      </w:tr>
    </w:tbl>
    <w:p w:rsidR="00610735" w:rsidRPr="00C34420" w:rsidRDefault="00C1423E">
      <w:pPr>
        <w:pStyle w:val="Titre2"/>
        <w:spacing w:after="100"/>
        <w:ind w:left="280"/>
        <w:rPr>
          <w:rFonts w:eastAsia="Trebuchet MS"/>
          <w:i w:val="0"/>
          <w:color w:val="000000"/>
          <w:sz w:val="24"/>
          <w:lang w:val="fr-FR"/>
        </w:rPr>
      </w:pPr>
      <w:bookmarkStart w:id="55" w:name="ArtL2_RC-2-A9.1"/>
      <w:bookmarkStart w:id="56" w:name="_Toc190952974"/>
      <w:bookmarkEnd w:id="55"/>
      <w:r w:rsidRPr="00C34420">
        <w:rPr>
          <w:rFonts w:eastAsia="Trebuchet MS"/>
          <w:i w:val="0"/>
          <w:color w:val="000000"/>
          <w:sz w:val="24"/>
          <w:lang w:val="fr-FR"/>
        </w:rPr>
        <w:t>8.1 - Sélection des candidatures</w:t>
      </w:r>
      <w:bookmarkEnd w:id="56"/>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rsidR="00610735"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r w:rsidRPr="00C34420">
        <w:rPr>
          <w:rFonts w:ascii="Arial" w:hAnsi="Arial" w:cs="Arial"/>
          <w:color w:val="000000"/>
          <w:lang w:val="fr-FR"/>
        </w:rPr>
        <w:cr/>
      </w:r>
    </w:p>
    <w:p w:rsidR="00610735" w:rsidRPr="00C34420" w:rsidRDefault="00C1423E">
      <w:pPr>
        <w:pStyle w:val="Titre2"/>
        <w:spacing w:after="100"/>
        <w:ind w:left="280"/>
        <w:rPr>
          <w:rFonts w:eastAsia="Trebuchet MS"/>
          <w:i w:val="0"/>
          <w:color w:val="000000"/>
          <w:sz w:val="24"/>
          <w:lang w:val="fr-FR"/>
        </w:rPr>
      </w:pPr>
      <w:bookmarkStart w:id="57" w:name="ArtL2_RC-2-A9.3"/>
      <w:bookmarkStart w:id="58" w:name="_Toc190952975"/>
      <w:bookmarkEnd w:id="57"/>
      <w:r w:rsidRPr="00C34420">
        <w:rPr>
          <w:rFonts w:eastAsia="Trebuchet MS"/>
          <w:i w:val="0"/>
          <w:color w:val="000000"/>
          <w:sz w:val="24"/>
          <w:lang w:val="fr-FR"/>
        </w:rPr>
        <w:t>8.2 - Attribution des marchés</w:t>
      </w:r>
      <w:bookmarkEnd w:id="58"/>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 jugement des offres sera effectué dans les conditions prévues aux articles L.2152-1 à L.2152-4, R. 2152-1 et R. 2152-2 du Code de la commande publique et donnera lieu à un classement des offres.</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Toute offre demeurant irrégulière pourra être régularisée dans un délai approprié.</w:t>
      </w:r>
    </w:p>
    <w:p w:rsidR="00610735" w:rsidRPr="00C34420" w:rsidRDefault="00610735">
      <w:pPr>
        <w:pStyle w:val="ParagrapheIndent2"/>
        <w:spacing w:line="232" w:lineRule="exact"/>
        <w:jc w:val="both"/>
        <w:rPr>
          <w:rFonts w:ascii="Arial" w:hAnsi="Arial" w:cs="Arial"/>
          <w:color w:val="000000"/>
          <w:lang w:val="fr-FR"/>
        </w:rPr>
      </w:pPr>
    </w:p>
    <w:p w:rsidR="00975167"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La régularisation d'une offre pourra avoir lieu à condition qu'elle ne soit pas anormalement basse.</w:t>
      </w:r>
    </w:p>
    <w:p w:rsidR="00A70803" w:rsidRPr="00EC232C" w:rsidRDefault="00A70803" w:rsidP="00A70803">
      <w:pPr>
        <w:rPr>
          <w:rFonts w:ascii="Arial" w:hAnsi="Arial" w:cs="Arial"/>
          <w:b/>
          <w:sz w:val="20"/>
          <w:szCs w:val="20"/>
          <w:u w:val="single"/>
          <w:lang w:val="fr-FR"/>
        </w:rPr>
      </w:pPr>
      <w:r w:rsidRPr="00EC232C">
        <w:rPr>
          <w:rFonts w:ascii="Arial" w:hAnsi="Arial" w:cs="Arial"/>
          <w:b/>
          <w:sz w:val="20"/>
          <w:szCs w:val="20"/>
          <w:u w:val="single"/>
          <w:lang w:val="fr-FR"/>
        </w:rPr>
        <w:t>a) Critères et pondération</w:t>
      </w:r>
    </w:p>
    <w:p w:rsidR="00A70803" w:rsidRPr="00A70803" w:rsidRDefault="00A70803" w:rsidP="00A70803">
      <w:pPr>
        <w:rPr>
          <w:lang w:val="fr-FR"/>
        </w:rPr>
      </w:pPr>
    </w:p>
    <w:p w:rsidR="00610735"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Les critères retenus pour le jugement des offres sont pondérés de la manière suivante :</w:t>
      </w:r>
    </w:p>
    <w:p w:rsidR="003E026E" w:rsidRPr="00A70803" w:rsidRDefault="003E026E" w:rsidP="00A70803">
      <w:pPr>
        <w:rPr>
          <w:lang w:val="fr-FR"/>
        </w:rPr>
      </w:pPr>
    </w:p>
    <w:tbl>
      <w:tblPr>
        <w:tblW w:w="9353" w:type="dxa"/>
        <w:tblLayout w:type="fixed"/>
        <w:tblLook w:val="04A0" w:firstRow="1" w:lastRow="0" w:firstColumn="1" w:lastColumn="0" w:noHBand="0" w:noVBand="1"/>
      </w:tblPr>
      <w:tblGrid>
        <w:gridCol w:w="7794"/>
        <w:gridCol w:w="1559"/>
      </w:tblGrid>
      <w:tr w:rsidR="003845F6" w:rsidRPr="00283A10" w:rsidTr="00A70803">
        <w:trPr>
          <w:trHeight w:val="325"/>
        </w:trPr>
        <w:tc>
          <w:tcPr>
            <w:tcW w:w="779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845F6" w:rsidRPr="003845F6" w:rsidRDefault="003845F6" w:rsidP="00A70803">
            <w:pPr>
              <w:spacing w:before="40"/>
              <w:jc w:val="center"/>
              <w:rPr>
                <w:rFonts w:ascii="Arial" w:eastAsia="Trebuchet MS" w:hAnsi="Arial" w:cs="Arial"/>
                <w:color w:val="000000"/>
                <w:sz w:val="20"/>
                <w:szCs w:val="20"/>
                <w:lang w:val="fr-FR"/>
              </w:rPr>
            </w:pPr>
            <w:r w:rsidRPr="003845F6">
              <w:rPr>
                <w:rFonts w:ascii="Arial" w:eastAsia="Trebuchet MS" w:hAnsi="Arial" w:cs="Arial"/>
                <w:color w:val="000000"/>
                <w:sz w:val="20"/>
                <w:szCs w:val="20"/>
                <w:lang w:val="fr-FR"/>
              </w:rPr>
              <w:t>Critères</w:t>
            </w:r>
          </w:p>
        </w:tc>
        <w:tc>
          <w:tcPr>
            <w:tcW w:w="155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3845F6" w:rsidRPr="003845F6" w:rsidRDefault="003845F6" w:rsidP="00A70803">
            <w:pPr>
              <w:spacing w:before="40"/>
              <w:jc w:val="center"/>
              <w:rPr>
                <w:rFonts w:ascii="Arial" w:eastAsia="Trebuchet MS" w:hAnsi="Arial" w:cs="Arial"/>
                <w:color w:val="000000"/>
                <w:sz w:val="20"/>
                <w:szCs w:val="20"/>
                <w:lang w:val="fr-FR"/>
              </w:rPr>
            </w:pPr>
            <w:r w:rsidRPr="003845F6">
              <w:rPr>
                <w:rFonts w:ascii="Arial" w:eastAsia="Trebuchet MS" w:hAnsi="Arial" w:cs="Arial"/>
                <w:color w:val="000000"/>
                <w:sz w:val="20"/>
                <w:szCs w:val="20"/>
                <w:lang w:val="fr-FR"/>
              </w:rPr>
              <w:t>Pondération</w:t>
            </w:r>
          </w:p>
        </w:tc>
      </w:tr>
      <w:tr w:rsidR="003E026E" w:rsidRPr="00283A10" w:rsidTr="00A70803">
        <w:trPr>
          <w:trHeight w:val="385"/>
        </w:trPr>
        <w:tc>
          <w:tcPr>
            <w:tcW w:w="77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3E026E" w:rsidRDefault="003E026E" w:rsidP="003E026E">
            <w:pPr>
              <w:spacing w:before="80" w:after="20"/>
              <w:ind w:left="80" w:right="80"/>
              <w:rPr>
                <w:rFonts w:ascii="Arial" w:eastAsia="Trebuchet MS" w:hAnsi="Arial" w:cs="Arial"/>
                <w:color w:val="000000"/>
                <w:sz w:val="20"/>
                <w:szCs w:val="20"/>
              </w:rPr>
            </w:pPr>
            <w:r w:rsidRPr="003E026E">
              <w:rPr>
                <w:rFonts w:ascii="Arial" w:eastAsia="Trebuchet MS" w:hAnsi="Arial" w:cs="Arial"/>
                <w:color w:val="000000"/>
                <w:sz w:val="20"/>
                <w:szCs w:val="20"/>
              </w:rPr>
              <w:t xml:space="preserve">1-Prix des </w:t>
            </w:r>
            <w:r w:rsidRPr="009268CB">
              <w:rPr>
                <w:rFonts w:ascii="Arial" w:eastAsia="Trebuchet MS" w:hAnsi="Arial" w:cs="Arial"/>
                <w:color w:val="000000"/>
                <w:sz w:val="20"/>
                <w:szCs w:val="20"/>
                <w:lang w:val="fr-FR"/>
              </w:rPr>
              <w:t>prestations</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3E026E" w:rsidRDefault="003E026E" w:rsidP="003E026E">
            <w:pPr>
              <w:spacing w:before="80" w:after="20"/>
              <w:ind w:left="80" w:right="80"/>
              <w:jc w:val="center"/>
              <w:rPr>
                <w:rFonts w:ascii="Arial" w:eastAsia="Trebuchet MS" w:hAnsi="Arial" w:cs="Arial"/>
                <w:color w:val="000000"/>
                <w:sz w:val="20"/>
                <w:szCs w:val="20"/>
              </w:rPr>
            </w:pPr>
            <w:r w:rsidRPr="003E026E">
              <w:rPr>
                <w:rFonts w:ascii="Arial" w:eastAsia="Trebuchet MS" w:hAnsi="Arial" w:cs="Arial"/>
                <w:color w:val="000000"/>
                <w:sz w:val="20"/>
                <w:szCs w:val="20"/>
              </w:rPr>
              <w:t>60.0 %</w:t>
            </w:r>
          </w:p>
        </w:tc>
      </w:tr>
      <w:tr w:rsidR="003E026E" w:rsidRPr="00283A10" w:rsidTr="00A70803">
        <w:trPr>
          <w:trHeight w:val="905"/>
        </w:trPr>
        <w:tc>
          <w:tcPr>
            <w:tcW w:w="77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BF5B16" w:rsidRDefault="003E026E" w:rsidP="003E026E">
            <w:pPr>
              <w:spacing w:line="232" w:lineRule="exact"/>
              <w:ind w:left="80" w:right="80"/>
              <w:rPr>
                <w:rFonts w:ascii="Arial" w:eastAsia="Trebuchet MS" w:hAnsi="Arial" w:cs="Arial"/>
                <w:color w:val="000000"/>
                <w:sz w:val="20"/>
                <w:szCs w:val="20"/>
                <w:lang w:val="fr-FR"/>
              </w:rPr>
            </w:pPr>
            <w:r w:rsidRPr="00BF5B16">
              <w:rPr>
                <w:rFonts w:ascii="Arial" w:eastAsia="Trebuchet MS" w:hAnsi="Arial" w:cs="Arial"/>
                <w:color w:val="000000"/>
                <w:sz w:val="20"/>
                <w:szCs w:val="20"/>
                <w:lang w:val="fr-FR"/>
              </w:rPr>
              <w:t>2-</w:t>
            </w:r>
            <w:r w:rsidR="009268CB">
              <w:t xml:space="preserve"> </w:t>
            </w:r>
            <w:r w:rsidR="009268CB" w:rsidRPr="009268CB">
              <w:rPr>
                <w:rFonts w:ascii="Arial" w:eastAsia="Trebuchet MS" w:hAnsi="Arial" w:cs="Arial"/>
                <w:color w:val="000000"/>
                <w:sz w:val="20"/>
                <w:szCs w:val="20"/>
                <w:lang w:val="fr-FR"/>
              </w:rPr>
              <w:t>Qualité des solutions techniques proposées (il est attendu des matériels présentant des caractéristiques de robustesse et de facilité d’installation).et de la méthodologie d’intervention pour réaliser le chantier à travers le mémoire technique (il est attendu les moindres perturbations possibles du fonctionnement du site occupé dans la réalisation du chantier).</w:t>
            </w:r>
          </w:p>
          <w:p w:rsidR="003E026E" w:rsidRPr="00BF5B16" w:rsidRDefault="003E026E" w:rsidP="003E026E">
            <w:pPr>
              <w:spacing w:line="232" w:lineRule="exact"/>
              <w:ind w:left="80" w:right="80"/>
              <w:rPr>
                <w:rFonts w:ascii="Arial" w:eastAsia="Trebuchet MS" w:hAnsi="Arial" w:cs="Arial"/>
                <w:color w:val="000000"/>
                <w:sz w:val="20"/>
                <w:szCs w:val="20"/>
                <w:lang w:val="fr-FR"/>
              </w:rPr>
            </w:pP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3E026E" w:rsidRDefault="009268CB" w:rsidP="009268CB">
            <w:pPr>
              <w:spacing w:before="80" w:after="20"/>
              <w:ind w:left="80" w:right="80"/>
              <w:jc w:val="center"/>
              <w:rPr>
                <w:rFonts w:ascii="Arial" w:eastAsia="Trebuchet MS" w:hAnsi="Arial" w:cs="Arial"/>
                <w:color w:val="000000"/>
                <w:sz w:val="20"/>
                <w:szCs w:val="20"/>
              </w:rPr>
            </w:pPr>
            <w:r>
              <w:rPr>
                <w:rFonts w:ascii="Arial" w:eastAsia="Trebuchet MS" w:hAnsi="Arial" w:cs="Arial"/>
                <w:color w:val="000000"/>
                <w:sz w:val="20"/>
                <w:szCs w:val="20"/>
              </w:rPr>
              <w:t>30</w:t>
            </w:r>
            <w:r w:rsidR="003E026E" w:rsidRPr="003E026E">
              <w:rPr>
                <w:rFonts w:ascii="Arial" w:eastAsia="Trebuchet MS" w:hAnsi="Arial" w:cs="Arial"/>
                <w:color w:val="000000"/>
                <w:sz w:val="20"/>
                <w:szCs w:val="20"/>
              </w:rPr>
              <w:t>.0 %</w:t>
            </w:r>
          </w:p>
        </w:tc>
      </w:tr>
      <w:tr w:rsidR="003E026E" w:rsidRPr="00283A10" w:rsidTr="00A70803">
        <w:trPr>
          <w:trHeight w:val="445"/>
        </w:trPr>
        <w:tc>
          <w:tcPr>
            <w:tcW w:w="77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BF5B16" w:rsidRDefault="003E026E" w:rsidP="003E026E">
            <w:pPr>
              <w:spacing w:line="232" w:lineRule="exact"/>
              <w:ind w:left="80" w:right="80"/>
              <w:rPr>
                <w:rFonts w:ascii="Arial" w:eastAsia="Trebuchet MS" w:hAnsi="Arial" w:cs="Arial"/>
                <w:color w:val="000000"/>
                <w:sz w:val="20"/>
                <w:szCs w:val="20"/>
                <w:lang w:val="fr-FR"/>
              </w:rPr>
            </w:pPr>
            <w:r w:rsidRPr="00BF5B16">
              <w:rPr>
                <w:rFonts w:ascii="Arial" w:eastAsia="Trebuchet MS" w:hAnsi="Arial" w:cs="Arial"/>
                <w:color w:val="000000"/>
                <w:sz w:val="20"/>
                <w:szCs w:val="20"/>
                <w:lang w:val="fr-FR"/>
              </w:rPr>
              <w:t>4-Qualité environnementale de gestion des déchets à travers le mémoire technique, il est attendu le meilleur traitement des déchets dans les filières les plus appropriées</w:t>
            </w:r>
          </w:p>
        </w:tc>
        <w:tc>
          <w:tcPr>
            <w:tcW w:w="15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3E026E" w:rsidRPr="003E026E" w:rsidRDefault="009268CB" w:rsidP="009268CB">
            <w:pPr>
              <w:spacing w:before="80" w:after="20"/>
              <w:ind w:left="80" w:right="80"/>
              <w:jc w:val="center"/>
              <w:rPr>
                <w:rFonts w:ascii="Arial" w:eastAsia="Trebuchet MS" w:hAnsi="Arial" w:cs="Arial"/>
                <w:color w:val="000000"/>
                <w:sz w:val="20"/>
                <w:szCs w:val="20"/>
              </w:rPr>
            </w:pPr>
            <w:r>
              <w:rPr>
                <w:rFonts w:ascii="Arial" w:eastAsia="Trebuchet MS" w:hAnsi="Arial" w:cs="Arial"/>
                <w:color w:val="000000"/>
                <w:sz w:val="20"/>
                <w:szCs w:val="20"/>
              </w:rPr>
              <w:t>10.</w:t>
            </w:r>
            <w:r w:rsidR="003E026E" w:rsidRPr="003E026E">
              <w:rPr>
                <w:rFonts w:ascii="Arial" w:eastAsia="Trebuchet MS" w:hAnsi="Arial" w:cs="Arial"/>
                <w:color w:val="000000"/>
                <w:sz w:val="20"/>
                <w:szCs w:val="20"/>
              </w:rPr>
              <w:t>0 %</w:t>
            </w:r>
          </w:p>
        </w:tc>
      </w:tr>
    </w:tbl>
    <w:p w:rsidR="003845F6" w:rsidRDefault="003845F6" w:rsidP="003845F6"/>
    <w:p w:rsidR="003845F6" w:rsidRPr="00EC232C" w:rsidRDefault="00A70803">
      <w:pPr>
        <w:pStyle w:val="ParagrapheIndent2"/>
        <w:spacing w:line="232" w:lineRule="exact"/>
        <w:jc w:val="both"/>
        <w:rPr>
          <w:rFonts w:ascii="Arial" w:hAnsi="Arial" w:cs="Arial"/>
          <w:b/>
          <w:color w:val="000000"/>
          <w:u w:val="single"/>
          <w:lang w:val="fr-FR"/>
        </w:rPr>
      </w:pPr>
      <w:r w:rsidRPr="00EC232C">
        <w:rPr>
          <w:rFonts w:ascii="Arial" w:hAnsi="Arial" w:cs="Arial"/>
          <w:b/>
          <w:color w:val="000000"/>
          <w:u w:val="single"/>
          <w:lang w:val="fr-FR"/>
        </w:rPr>
        <w:t>b) Méthode de notation :</w:t>
      </w:r>
    </w:p>
    <w:p w:rsidR="002B31F9" w:rsidRDefault="002B31F9" w:rsidP="002B31F9">
      <w:pPr>
        <w:pStyle w:val="ParagrapheIndent2"/>
        <w:jc w:val="both"/>
        <w:rPr>
          <w:rFonts w:ascii="Arial" w:hAnsi="Arial" w:cs="Arial"/>
          <w:color w:val="000000"/>
          <w:lang w:val="fr-FR"/>
        </w:rPr>
      </w:pPr>
    </w:p>
    <w:p w:rsidR="00EC232C" w:rsidRPr="00231EC9" w:rsidRDefault="00EC232C" w:rsidP="00EC232C">
      <w:pPr>
        <w:rPr>
          <w:rFonts w:ascii="Arial" w:hAnsi="Arial" w:cs="Arial"/>
          <w:sz w:val="20"/>
          <w:szCs w:val="20"/>
          <w:u w:val="single"/>
          <w:lang w:val="fr-FR"/>
        </w:rPr>
      </w:pPr>
      <w:r w:rsidRPr="00231EC9">
        <w:rPr>
          <w:rFonts w:ascii="Arial" w:hAnsi="Arial" w:cs="Arial"/>
          <w:sz w:val="20"/>
          <w:szCs w:val="20"/>
          <w:u w:val="single"/>
          <w:lang w:val="fr-FR"/>
        </w:rPr>
        <w:t>Critère technique</w:t>
      </w:r>
    </w:p>
    <w:p w:rsidR="00610735" w:rsidRPr="00BF5B16" w:rsidRDefault="002B31F9" w:rsidP="002B31F9">
      <w:pPr>
        <w:pStyle w:val="ParagrapheIndent2"/>
        <w:jc w:val="both"/>
        <w:rPr>
          <w:rFonts w:ascii="Arial" w:hAnsi="Arial" w:cs="Arial"/>
          <w:color w:val="000000"/>
          <w:lang w:val="fr-FR"/>
        </w:rPr>
      </w:pPr>
      <w:r w:rsidRPr="00BF5B16">
        <w:rPr>
          <w:rFonts w:ascii="Arial" w:hAnsi="Arial" w:cs="Arial"/>
          <w:color w:val="000000"/>
          <w:lang w:val="fr-FR"/>
        </w:rPr>
        <w:t>Chaque critère technique sera noté</w:t>
      </w:r>
      <w:r w:rsidR="00C1423E" w:rsidRPr="00BF5B16">
        <w:rPr>
          <w:rFonts w:ascii="Arial" w:hAnsi="Arial" w:cs="Arial"/>
          <w:color w:val="000000"/>
          <w:lang w:val="fr-FR"/>
        </w:rPr>
        <w:t xml:space="preserve"> sur 10.</w:t>
      </w:r>
      <w:r w:rsidR="00EC232C" w:rsidRPr="00BF5B16">
        <w:rPr>
          <w:rFonts w:ascii="Arial" w:hAnsi="Arial" w:cs="Arial"/>
          <w:color w:val="000000"/>
          <w:lang w:val="fr-FR"/>
        </w:rPr>
        <w:t xml:space="preserve"> </w:t>
      </w:r>
    </w:p>
    <w:p w:rsidR="00605E61" w:rsidRPr="00BF5B16" w:rsidRDefault="00605E61" w:rsidP="00EC232C">
      <w:pPr>
        <w:rPr>
          <w:rFonts w:ascii="Arial" w:hAnsi="Arial" w:cs="Arial"/>
          <w:sz w:val="20"/>
          <w:szCs w:val="20"/>
          <w:lang w:val="fr-FR"/>
        </w:rPr>
      </w:pPr>
    </w:p>
    <w:p w:rsidR="00605E61" w:rsidRDefault="00EC232C" w:rsidP="00EC232C">
      <w:pPr>
        <w:rPr>
          <w:rFonts w:ascii="Arial" w:hAnsi="Arial" w:cs="Arial"/>
          <w:sz w:val="20"/>
          <w:szCs w:val="20"/>
          <w:lang w:val="fr-FR"/>
        </w:rPr>
      </w:pPr>
      <w:r w:rsidRPr="00BF5B16">
        <w:rPr>
          <w:rFonts w:ascii="Arial" w:hAnsi="Arial" w:cs="Arial"/>
          <w:sz w:val="20"/>
          <w:szCs w:val="20"/>
          <w:lang w:val="fr-FR"/>
        </w:rPr>
        <w:t>Les notes sont ensuite pondérées par application du coefficient de pondération</w:t>
      </w:r>
      <w:r w:rsidR="009268CB">
        <w:rPr>
          <w:rFonts w:ascii="Arial" w:hAnsi="Arial" w:cs="Arial"/>
          <w:sz w:val="20"/>
          <w:szCs w:val="20"/>
          <w:lang w:val="fr-FR"/>
        </w:rPr>
        <w:t xml:space="preserve"> (3</w:t>
      </w:r>
      <w:r w:rsidR="00035EBF" w:rsidRPr="00BF5B16">
        <w:rPr>
          <w:rFonts w:ascii="Arial" w:hAnsi="Arial" w:cs="Arial"/>
          <w:sz w:val="20"/>
          <w:szCs w:val="20"/>
          <w:lang w:val="fr-FR"/>
        </w:rPr>
        <w:t xml:space="preserve"> pour le critère 2 pour</w:t>
      </w:r>
      <w:r w:rsidR="009268CB">
        <w:rPr>
          <w:rFonts w:ascii="Arial" w:hAnsi="Arial" w:cs="Arial"/>
          <w:sz w:val="20"/>
          <w:szCs w:val="20"/>
          <w:lang w:val="fr-FR"/>
        </w:rPr>
        <w:t xml:space="preserve"> obtenir une note provisoire /30</w:t>
      </w:r>
      <w:r w:rsidR="00035EBF" w:rsidRPr="00BF5B16">
        <w:rPr>
          <w:rFonts w:ascii="Arial" w:hAnsi="Arial" w:cs="Arial"/>
          <w:sz w:val="20"/>
          <w:szCs w:val="20"/>
          <w:lang w:val="fr-FR"/>
        </w:rPr>
        <w:t>, 1</w:t>
      </w:r>
      <w:r w:rsidRPr="00BF5B16">
        <w:rPr>
          <w:rFonts w:ascii="Arial" w:hAnsi="Arial" w:cs="Arial"/>
          <w:sz w:val="20"/>
          <w:szCs w:val="20"/>
          <w:lang w:val="fr-FR"/>
        </w:rPr>
        <w:t xml:space="preserve"> </w:t>
      </w:r>
      <w:r w:rsidR="00035EBF" w:rsidRPr="00BF5B16">
        <w:rPr>
          <w:rFonts w:ascii="Arial" w:hAnsi="Arial" w:cs="Arial"/>
          <w:sz w:val="20"/>
          <w:szCs w:val="20"/>
          <w:lang w:val="fr-FR"/>
        </w:rPr>
        <w:t xml:space="preserve">pour le critère 3 pour </w:t>
      </w:r>
      <w:r w:rsidR="009268CB">
        <w:rPr>
          <w:rFonts w:ascii="Arial" w:hAnsi="Arial" w:cs="Arial"/>
          <w:sz w:val="20"/>
          <w:szCs w:val="20"/>
          <w:lang w:val="fr-FR"/>
        </w:rPr>
        <w:t>obtenir une note provisoire /10)</w:t>
      </w:r>
    </w:p>
    <w:p w:rsidR="00605E61" w:rsidRDefault="00605E61" w:rsidP="00EC232C">
      <w:pPr>
        <w:rPr>
          <w:rFonts w:ascii="Arial" w:hAnsi="Arial" w:cs="Arial"/>
          <w:sz w:val="20"/>
          <w:szCs w:val="20"/>
          <w:lang w:val="fr-FR"/>
        </w:rPr>
      </w:pPr>
    </w:p>
    <w:p w:rsidR="002B31F9" w:rsidRDefault="00EC232C" w:rsidP="00605E61">
      <w:pPr>
        <w:jc w:val="both"/>
        <w:rPr>
          <w:rFonts w:ascii="Arial" w:hAnsi="Arial" w:cs="Arial"/>
          <w:sz w:val="20"/>
          <w:szCs w:val="20"/>
          <w:lang w:val="fr-FR"/>
        </w:rPr>
      </w:pPr>
      <w:r>
        <w:rPr>
          <w:rFonts w:ascii="Arial" w:hAnsi="Arial" w:cs="Arial"/>
          <w:sz w:val="20"/>
          <w:szCs w:val="20"/>
          <w:lang w:val="fr-FR"/>
        </w:rPr>
        <w:t>Si la meilleure des offres sur un critère n’a pas la totalité des points de ce critère, les notes seront</w:t>
      </w:r>
      <w:r w:rsidRPr="00EC232C">
        <w:rPr>
          <w:rFonts w:ascii="Arial" w:hAnsi="Arial" w:cs="Arial"/>
          <w:sz w:val="20"/>
          <w:szCs w:val="20"/>
          <w:lang w:val="fr-FR"/>
        </w:rPr>
        <w:t xml:space="preserve"> recalculées afin que le meilleur candidat sur un critère ait la totalité des points sur ce critère</w:t>
      </w:r>
      <w:r>
        <w:rPr>
          <w:rFonts w:ascii="Arial" w:hAnsi="Arial" w:cs="Arial"/>
          <w:sz w:val="20"/>
          <w:szCs w:val="20"/>
          <w:lang w:val="fr-FR"/>
        </w:rPr>
        <w:t xml:space="preserve"> et que les notes des autres candidats soient </w:t>
      </w:r>
      <w:r w:rsidR="00605E61">
        <w:rPr>
          <w:rFonts w:ascii="Arial" w:hAnsi="Arial" w:cs="Arial"/>
          <w:sz w:val="20"/>
          <w:szCs w:val="20"/>
          <w:lang w:val="fr-FR"/>
        </w:rPr>
        <w:t>modifiées</w:t>
      </w:r>
      <w:r>
        <w:rPr>
          <w:rFonts w:ascii="Arial" w:hAnsi="Arial" w:cs="Arial"/>
          <w:sz w:val="20"/>
          <w:szCs w:val="20"/>
          <w:lang w:val="fr-FR"/>
        </w:rPr>
        <w:t xml:space="preserve"> </w:t>
      </w:r>
      <w:r w:rsidR="00605E61">
        <w:rPr>
          <w:rFonts w:ascii="Arial" w:hAnsi="Arial" w:cs="Arial"/>
          <w:sz w:val="20"/>
          <w:szCs w:val="20"/>
          <w:lang w:val="fr-FR"/>
        </w:rPr>
        <w:t>conformément</w:t>
      </w:r>
      <w:r>
        <w:rPr>
          <w:rFonts w:ascii="Arial" w:hAnsi="Arial" w:cs="Arial"/>
          <w:sz w:val="20"/>
          <w:szCs w:val="20"/>
          <w:lang w:val="fr-FR"/>
        </w:rPr>
        <w:t xml:space="preserve"> à l’ajustement </w:t>
      </w:r>
      <w:r w:rsidR="00605E61">
        <w:rPr>
          <w:rFonts w:ascii="Arial" w:hAnsi="Arial" w:cs="Arial"/>
          <w:sz w:val="20"/>
          <w:szCs w:val="20"/>
          <w:lang w:val="fr-FR"/>
        </w:rPr>
        <w:t>intervenu sur la meilleure offre.</w:t>
      </w:r>
      <w:r w:rsidR="007A4492">
        <w:rPr>
          <w:rFonts w:ascii="Arial" w:hAnsi="Arial" w:cs="Arial"/>
          <w:sz w:val="20"/>
          <w:szCs w:val="20"/>
          <w:lang w:val="fr-FR"/>
        </w:rPr>
        <w:t xml:space="preserve"> (Totalité des points du critère/meilleure note obtenue sur ce critère) * note de l’offre analysée.</w:t>
      </w:r>
    </w:p>
    <w:p w:rsidR="00EC232C" w:rsidRDefault="00EC232C" w:rsidP="002B31F9">
      <w:pPr>
        <w:rPr>
          <w:rFonts w:ascii="Arial" w:hAnsi="Arial" w:cs="Arial"/>
          <w:sz w:val="20"/>
          <w:szCs w:val="20"/>
          <w:lang w:val="fr-FR"/>
        </w:rPr>
      </w:pPr>
    </w:p>
    <w:p w:rsidR="00EC232C" w:rsidRPr="002B31F9" w:rsidRDefault="00EC232C" w:rsidP="002B31F9">
      <w:pPr>
        <w:rPr>
          <w:rFonts w:ascii="Arial" w:hAnsi="Arial" w:cs="Arial"/>
          <w:sz w:val="20"/>
          <w:szCs w:val="20"/>
          <w:lang w:val="fr-FR"/>
        </w:rPr>
      </w:pPr>
      <w:r w:rsidRPr="00231EC9">
        <w:rPr>
          <w:rFonts w:ascii="Arial" w:hAnsi="Arial" w:cs="Arial"/>
          <w:sz w:val="20"/>
          <w:szCs w:val="20"/>
          <w:u w:val="single"/>
          <w:lang w:val="fr-FR"/>
        </w:rPr>
        <w:t>Critère Prix</w:t>
      </w:r>
    </w:p>
    <w:p w:rsidR="002B31F9" w:rsidRPr="002B31F9" w:rsidRDefault="002B31F9" w:rsidP="002B31F9">
      <w:pPr>
        <w:rPr>
          <w:rFonts w:ascii="Arial" w:hAnsi="Arial" w:cs="Arial"/>
          <w:sz w:val="20"/>
          <w:szCs w:val="20"/>
          <w:lang w:val="fr-FR"/>
        </w:rPr>
      </w:pPr>
      <w:r w:rsidRPr="002B31F9">
        <w:rPr>
          <w:rFonts w:ascii="Arial" w:hAnsi="Arial" w:cs="Arial"/>
          <w:sz w:val="20"/>
          <w:szCs w:val="20"/>
          <w:lang w:val="fr-FR"/>
        </w:rPr>
        <w:t>La formule de notation du prix est la suivante :</w:t>
      </w:r>
    </w:p>
    <w:p w:rsidR="002B31F9" w:rsidRPr="002B31F9" w:rsidRDefault="002B31F9" w:rsidP="002B31F9">
      <w:pPr>
        <w:rPr>
          <w:rFonts w:ascii="Arial" w:hAnsi="Arial" w:cs="Arial"/>
          <w:sz w:val="20"/>
          <w:szCs w:val="20"/>
          <w:lang w:val="fr-FR"/>
        </w:rPr>
      </w:pPr>
      <w:r w:rsidRPr="002B31F9">
        <w:rPr>
          <w:rFonts w:ascii="Arial" w:hAnsi="Arial" w:cs="Arial"/>
          <w:sz w:val="20"/>
          <w:szCs w:val="20"/>
          <w:lang w:val="fr-FR"/>
        </w:rPr>
        <w:t>(Prix le moins disant/ prix de l’offre analysé) X 60</w:t>
      </w:r>
    </w:p>
    <w:p w:rsidR="002B31F9" w:rsidRDefault="002B31F9" w:rsidP="002B31F9">
      <w:pPr>
        <w:rPr>
          <w:rFonts w:ascii="Arial" w:hAnsi="Arial" w:cs="Arial"/>
          <w:sz w:val="20"/>
          <w:szCs w:val="20"/>
          <w:lang w:val="fr-FR"/>
        </w:rPr>
      </w:pPr>
    </w:p>
    <w:p w:rsidR="00EC232C" w:rsidRPr="00231EC9" w:rsidRDefault="00EC232C" w:rsidP="002B31F9">
      <w:pPr>
        <w:rPr>
          <w:rFonts w:ascii="Arial" w:hAnsi="Arial" w:cs="Arial"/>
          <w:sz w:val="20"/>
          <w:szCs w:val="20"/>
          <w:u w:val="single"/>
          <w:lang w:val="fr-FR"/>
        </w:rPr>
      </w:pPr>
      <w:r w:rsidRPr="00231EC9">
        <w:rPr>
          <w:rFonts w:ascii="Arial" w:hAnsi="Arial" w:cs="Arial"/>
          <w:sz w:val="20"/>
          <w:szCs w:val="20"/>
          <w:u w:val="single"/>
          <w:lang w:val="fr-FR"/>
        </w:rPr>
        <w:t>Note finale</w:t>
      </w:r>
    </w:p>
    <w:p w:rsidR="002B31F9" w:rsidRPr="002B31F9" w:rsidRDefault="002B31F9" w:rsidP="002B31F9">
      <w:pPr>
        <w:rPr>
          <w:rFonts w:ascii="Arial" w:hAnsi="Arial" w:cs="Arial"/>
          <w:sz w:val="20"/>
          <w:szCs w:val="20"/>
          <w:lang w:val="fr-FR"/>
        </w:rPr>
      </w:pPr>
      <w:r w:rsidRPr="002B31F9">
        <w:rPr>
          <w:rFonts w:ascii="Arial" w:hAnsi="Arial" w:cs="Arial"/>
          <w:sz w:val="20"/>
          <w:szCs w:val="20"/>
          <w:lang w:val="fr-FR"/>
        </w:rPr>
        <w:t>La note finale d’une offre sera obtenue par l’addition de</w:t>
      </w:r>
      <w:r>
        <w:rPr>
          <w:rFonts w:ascii="Arial" w:hAnsi="Arial" w:cs="Arial"/>
          <w:sz w:val="20"/>
          <w:szCs w:val="20"/>
          <w:lang w:val="fr-FR"/>
        </w:rPr>
        <w:t>s</w:t>
      </w:r>
      <w:r w:rsidRPr="002B31F9">
        <w:rPr>
          <w:rFonts w:ascii="Arial" w:hAnsi="Arial" w:cs="Arial"/>
          <w:sz w:val="20"/>
          <w:szCs w:val="20"/>
          <w:lang w:val="fr-FR"/>
        </w:rPr>
        <w:t xml:space="preserve"> note</w:t>
      </w:r>
      <w:r>
        <w:rPr>
          <w:rFonts w:ascii="Arial" w:hAnsi="Arial" w:cs="Arial"/>
          <w:sz w:val="20"/>
          <w:szCs w:val="20"/>
          <w:lang w:val="fr-FR"/>
        </w:rPr>
        <w:t>s de chacun des critères.</w:t>
      </w:r>
      <w:r w:rsidR="00EC232C">
        <w:rPr>
          <w:rFonts w:ascii="Arial" w:hAnsi="Arial" w:cs="Arial"/>
          <w:sz w:val="20"/>
          <w:szCs w:val="20"/>
          <w:lang w:val="fr-FR"/>
        </w:rPr>
        <w:t xml:space="preserve"> </w:t>
      </w:r>
      <w:r w:rsidR="00EC232C" w:rsidRPr="00EC232C">
        <w:rPr>
          <w:rFonts w:ascii="Arial" w:hAnsi="Arial" w:cs="Arial"/>
          <w:sz w:val="20"/>
          <w:szCs w:val="20"/>
          <w:lang w:val="fr-FR"/>
        </w:rPr>
        <w:t>Chaque candidat se verra attribuer une note globale sur /100.</w:t>
      </w:r>
    </w:p>
    <w:p w:rsidR="003E026E" w:rsidRDefault="003E026E">
      <w:pPr>
        <w:pStyle w:val="ParagrapheIndent2"/>
        <w:spacing w:after="240" w:line="232" w:lineRule="exact"/>
        <w:jc w:val="both"/>
        <w:rPr>
          <w:rFonts w:ascii="Arial" w:hAnsi="Arial" w:cs="Arial"/>
          <w:color w:val="000000"/>
          <w:lang w:val="fr-FR"/>
        </w:rPr>
      </w:pP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rsidR="00610735" w:rsidRPr="00C34420" w:rsidRDefault="00C1423E">
      <w:pPr>
        <w:pStyle w:val="Titre2"/>
        <w:spacing w:after="100"/>
        <w:ind w:left="280"/>
        <w:rPr>
          <w:rFonts w:eastAsia="Trebuchet MS"/>
          <w:i w:val="0"/>
          <w:color w:val="000000"/>
          <w:sz w:val="24"/>
          <w:lang w:val="fr-FR"/>
        </w:rPr>
      </w:pPr>
      <w:bookmarkStart w:id="59" w:name="ArtL2_RC-2-A9.4"/>
      <w:bookmarkStart w:id="60" w:name="_Toc190952976"/>
      <w:bookmarkEnd w:id="59"/>
      <w:r w:rsidRPr="00C34420">
        <w:rPr>
          <w:rFonts w:eastAsia="Trebuchet MS"/>
          <w:i w:val="0"/>
          <w:color w:val="000000"/>
          <w:sz w:val="24"/>
          <w:lang w:val="fr-FR"/>
        </w:rPr>
        <w:t>8.3 - Suite à donner à la consultation</w:t>
      </w:r>
      <w:bookmarkEnd w:id="60"/>
    </w:p>
    <w:p w:rsidR="00610735" w:rsidRPr="009A5041" w:rsidRDefault="00C1423E">
      <w:pPr>
        <w:pStyle w:val="ParagrapheIndent2"/>
        <w:spacing w:line="232" w:lineRule="exact"/>
        <w:jc w:val="both"/>
        <w:rPr>
          <w:rFonts w:ascii="Arial" w:hAnsi="Arial" w:cs="Arial"/>
          <w:color w:val="000000"/>
          <w:lang w:val="fr-FR"/>
        </w:rPr>
      </w:pPr>
      <w:r w:rsidRPr="009A5041">
        <w:rPr>
          <w:rFonts w:ascii="Arial" w:hAnsi="Arial" w:cs="Arial"/>
          <w:color w:val="000000"/>
          <w:lang w:val="fr-FR"/>
        </w:rPr>
        <w:t xml:space="preserve">Après examen des offres, le pouvoir adjudicateur </w:t>
      </w:r>
      <w:r w:rsidR="009A5041" w:rsidRPr="009A5041">
        <w:rPr>
          <w:rFonts w:ascii="Arial" w:hAnsi="Arial" w:cs="Arial"/>
          <w:color w:val="000000"/>
          <w:lang w:val="fr-FR"/>
        </w:rPr>
        <w:t>pourra engager, pour chaque lot,</w:t>
      </w:r>
      <w:r w:rsidRPr="009A5041">
        <w:rPr>
          <w:rFonts w:ascii="Arial" w:hAnsi="Arial" w:cs="Arial"/>
          <w:color w:val="000000"/>
          <w:lang w:val="fr-FR"/>
        </w:rPr>
        <w:t xml:space="preserve"> des négociations avec </w:t>
      </w:r>
      <w:r w:rsidR="002F3EB6" w:rsidRPr="009A5041">
        <w:rPr>
          <w:rFonts w:ascii="Arial" w:hAnsi="Arial" w:cs="Arial"/>
          <w:color w:val="000000"/>
          <w:lang w:val="fr-FR"/>
        </w:rPr>
        <w:t xml:space="preserve">au maximum les candidats ayant remis les deux meilleures offres suite à l’application </w:t>
      </w:r>
      <w:r w:rsidR="009A5041" w:rsidRPr="009A5041">
        <w:rPr>
          <w:rFonts w:ascii="Arial" w:hAnsi="Arial" w:cs="Arial"/>
          <w:color w:val="000000"/>
          <w:lang w:val="fr-FR"/>
        </w:rPr>
        <w:t>des critères et de leur pondération.</w:t>
      </w:r>
      <w:r w:rsidRPr="009A5041">
        <w:rPr>
          <w:rFonts w:ascii="Arial" w:hAnsi="Arial" w:cs="Arial"/>
          <w:color w:val="000000"/>
          <w:lang w:val="fr-FR"/>
        </w:rPr>
        <w:t xml:space="preserve"> Toutefois, le pouvoir adjudicateur se réserve la possibilité d'attribuer le marché sur la base des offres initiales, sans négociation.</w:t>
      </w:r>
    </w:p>
    <w:p w:rsidR="00610735" w:rsidRPr="00C34420" w:rsidRDefault="00610735">
      <w:pPr>
        <w:pStyle w:val="ParagrapheIndent2"/>
        <w:spacing w:line="232" w:lineRule="exact"/>
        <w:jc w:val="both"/>
        <w:rPr>
          <w:rFonts w:ascii="Arial" w:hAnsi="Arial" w:cs="Arial"/>
          <w:color w:val="000000"/>
          <w:lang w:val="fr-FR"/>
        </w:rPr>
      </w:pPr>
    </w:p>
    <w:p w:rsidR="00610735" w:rsidRPr="00DC655F" w:rsidRDefault="009A5041">
      <w:pPr>
        <w:pStyle w:val="ParagrapheIndent2"/>
        <w:spacing w:after="240" w:line="232" w:lineRule="exact"/>
        <w:jc w:val="both"/>
        <w:rPr>
          <w:rFonts w:ascii="Arial" w:hAnsi="Arial" w:cs="Arial"/>
          <w:b/>
          <w:color w:val="000000"/>
          <w:lang w:val="fr-FR"/>
        </w:rPr>
      </w:pPr>
      <w:r>
        <w:rPr>
          <w:rFonts w:ascii="Arial" w:hAnsi="Arial" w:cs="Arial"/>
          <w:b/>
          <w:color w:val="000000"/>
          <w:lang w:val="fr-FR"/>
        </w:rPr>
        <w:t>Modalités</w:t>
      </w:r>
      <w:r w:rsidR="00EF6E4F">
        <w:rPr>
          <w:rFonts w:ascii="Arial" w:hAnsi="Arial" w:cs="Arial"/>
          <w:b/>
          <w:color w:val="000000"/>
          <w:lang w:val="fr-FR"/>
        </w:rPr>
        <w:t xml:space="preserve"> de négociation</w:t>
      </w:r>
      <w:r>
        <w:rPr>
          <w:rFonts w:ascii="Arial" w:hAnsi="Arial" w:cs="Arial"/>
          <w:b/>
          <w:color w:val="000000"/>
          <w:lang w:val="fr-FR"/>
        </w:rPr>
        <w:t xml:space="preserve"> : </w:t>
      </w:r>
      <w:r w:rsidR="00C1423E" w:rsidRPr="00DC655F">
        <w:rPr>
          <w:rFonts w:ascii="Arial" w:hAnsi="Arial" w:cs="Arial"/>
          <w:b/>
          <w:color w:val="000000"/>
          <w:lang w:val="fr-FR"/>
        </w:rPr>
        <w:t>Par mail</w:t>
      </w:r>
      <w:r w:rsidR="00EF6E4F">
        <w:rPr>
          <w:rFonts w:ascii="Arial" w:hAnsi="Arial" w:cs="Arial"/>
          <w:b/>
          <w:color w:val="000000"/>
          <w:lang w:val="fr-FR"/>
        </w:rPr>
        <w:t xml:space="preserve"> ou </w:t>
      </w:r>
      <w:proofErr w:type="spellStart"/>
      <w:r w:rsidR="00EF6E4F">
        <w:rPr>
          <w:rFonts w:ascii="Arial" w:hAnsi="Arial" w:cs="Arial"/>
          <w:b/>
          <w:color w:val="000000"/>
          <w:lang w:val="fr-FR"/>
        </w:rPr>
        <w:t>visio</w:t>
      </w:r>
      <w:proofErr w:type="spellEnd"/>
      <w:r w:rsidR="00EF6E4F">
        <w:rPr>
          <w:rFonts w:ascii="Arial" w:hAnsi="Arial" w:cs="Arial"/>
          <w:b/>
          <w:color w:val="000000"/>
          <w:lang w:val="fr-FR"/>
        </w:rPr>
        <w:t>.</w:t>
      </w:r>
      <w:r w:rsidR="00C1423E" w:rsidRPr="00DC655F">
        <w:rPr>
          <w:rFonts w:ascii="Arial" w:hAnsi="Arial" w:cs="Arial"/>
          <w:b/>
          <w:color w:val="000000"/>
          <w:lang w:val="fr-FR"/>
        </w:rPr>
        <w:t xml:space="preserve"> </w:t>
      </w:r>
    </w:p>
    <w:p w:rsidR="00DC655F"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 xml:space="preserve">L'offre la mieux classée sera donc retenue à titre provisoire en attendant que le ou les candidats produisent les certificats et attestations des articles R. 2143-6 à R. 2143-10 du Code de la commande publique. </w:t>
      </w:r>
    </w:p>
    <w:p w:rsidR="00610735" w:rsidRPr="00C34420" w:rsidRDefault="00C1423E">
      <w:pPr>
        <w:pStyle w:val="ParagrapheIndent2"/>
        <w:spacing w:after="240" w:line="232" w:lineRule="exact"/>
        <w:jc w:val="both"/>
        <w:rPr>
          <w:rFonts w:ascii="Arial" w:hAnsi="Arial" w:cs="Arial"/>
          <w:color w:val="000000"/>
          <w:lang w:val="fr-FR"/>
        </w:rPr>
      </w:pPr>
      <w:r w:rsidRPr="00C34420">
        <w:rPr>
          <w:rFonts w:ascii="Arial" w:hAnsi="Arial" w:cs="Arial"/>
          <w:color w:val="000000"/>
          <w:lang w:val="fr-FR"/>
        </w:rPr>
        <w:t>Le délai imparti par le pouvoir adjudicateur pour remettre ces documents ne pourra être supérieur à 10 jours.</w:t>
      </w:r>
    </w:p>
    <w:p w:rsidR="00610735" w:rsidRPr="00C34420" w:rsidRDefault="00C1423E">
      <w:pPr>
        <w:pStyle w:val="ParagrapheIndent2"/>
        <w:spacing w:after="240"/>
        <w:jc w:val="both"/>
        <w:rPr>
          <w:rFonts w:ascii="Arial" w:hAnsi="Arial" w:cs="Arial"/>
          <w:color w:val="000000"/>
          <w:lang w:val="fr-FR"/>
        </w:rPr>
      </w:pPr>
      <w:r w:rsidRPr="00C34420">
        <w:rPr>
          <w:rFonts w:ascii="Arial" w:hAnsi="Arial" w:cs="Arial"/>
          <w:color w:val="000000"/>
          <w:lang w:val="fr-FR"/>
        </w:rPr>
        <w:t>Une attestation d'assurance décennale devra également être produite dans le même délai.</w:t>
      </w:r>
    </w:p>
    <w:tbl>
      <w:tblPr>
        <w:tblW w:w="0" w:type="auto"/>
        <w:tblLayout w:type="fixed"/>
        <w:tblLook w:val="04A0" w:firstRow="1" w:lastRow="0" w:firstColumn="1" w:lastColumn="0" w:noHBand="0" w:noVBand="1"/>
      </w:tblPr>
      <w:tblGrid>
        <w:gridCol w:w="9620"/>
      </w:tblGrid>
      <w:tr w:rsidR="00610735" w:rsidRPr="00C34420">
        <w:tc>
          <w:tcPr>
            <w:tcW w:w="9620"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rsidR="00610735" w:rsidRPr="00C34420" w:rsidRDefault="00C1423E">
            <w:pPr>
              <w:pStyle w:val="Titre1"/>
              <w:rPr>
                <w:rFonts w:eastAsia="Trebuchet MS"/>
                <w:color w:val="FFFFFF"/>
                <w:sz w:val="28"/>
                <w:lang w:val="fr-FR"/>
              </w:rPr>
            </w:pPr>
            <w:bookmarkStart w:id="61" w:name="ArtL1_RC-2-A11"/>
            <w:bookmarkStart w:id="62" w:name="_Toc190952977"/>
            <w:bookmarkEnd w:id="61"/>
            <w:r w:rsidRPr="00C34420">
              <w:rPr>
                <w:rFonts w:eastAsia="Trebuchet MS"/>
                <w:color w:val="FFFFFF"/>
                <w:sz w:val="28"/>
                <w:lang w:val="fr-FR"/>
              </w:rPr>
              <w:t>9 - Renseignements complémentaires</w:t>
            </w:r>
            <w:bookmarkEnd w:id="62"/>
          </w:p>
        </w:tc>
      </w:tr>
    </w:tbl>
    <w:p w:rsidR="00610735" w:rsidRPr="00C34420" w:rsidRDefault="00C1423E">
      <w:pPr>
        <w:pStyle w:val="Titre2"/>
        <w:spacing w:after="100"/>
        <w:ind w:left="280"/>
        <w:rPr>
          <w:rFonts w:eastAsia="Trebuchet MS"/>
          <w:i w:val="0"/>
          <w:color w:val="000000"/>
          <w:sz w:val="24"/>
          <w:lang w:val="fr-FR"/>
        </w:rPr>
      </w:pPr>
      <w:bookmarkStart w:id="63" w:name="ArtL2_RC-2-A11.1"/>
      <w:bookmarkStart w:id="64" w:name="_Toc190952978"/>
      <w:bookmarkEnd w:id="63"/>
      <w:r w:rsidRPr="00C34420">
        <w:rPr>
          <w:rFonts w:eastAsia="Trebuchet MS"/>
          <w:i w:val="0"/>
          <w:color w:val="000000"/>
          <w:sz w:val="24"/>
          <w:lang w:val="fr-FR"/>
        </w:rPr>
        <w:t>9.1 - Adresses supplémentaires et points de contact</w:t>
      </w:r>
      <w:bookmarkEnd w:id="64"/>
    </w:p>
    <w:p w:rsidR="00DC655F" w:rsidRPr="00C23492" w:rsidRDefault="00C1423E" w:rsidP="00DC655F">
      <w:pPr>
        <w:pStyle w:val="ParagrapheIndent2"/>
        <w:spacing w:line="232" w:lineRule="exact"/>
        <w:jc w:val="both"/>
        <w:rPr>
          <w:rFonts w:ascii="Arial" w:hAnsi="Arial" w:cs="Arial"/>
          <w:b/>
          <w:color w:val="000000"/>
          <w:lang w:val="fr-FR"/>
        </w:rPr>
      </w:pPr>
      <w:r w:rsidRPr="00C34420">
        <w:rPr>
          <w:rFonts w:ascii="Arial" w:hAnsi="Arial" w:cs="Arial"/>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r w:rsidR="00DC655F" w:rsidRPr="00895F41">
        <w:rPr>
          <w:rFonts w:ascii="Arial" w:hAnsi="Arial" w:cs="Arial"/>
          <w:b/>
          <w:color w:val="000000"/>
          <w:lang w:val="fr-FR"/>
        </w:rPr>
        <w:t>https://www.marches--publics.gouv.fr/.</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b/>
          <w:color w:val="000000"/>
          <w:lang w:val="fr-FR"/>
        </w:rPr>
        <w:t>Et, en cas de dysfonctionnement de la plateforme </w:t>
      </w:r>
      <w:r w:rsidRPr="00C34420">
        <w:rPr>
          <w:rFonts w:ascii="Arial" w:hAnsi="Arial" w:cs="Arial"/>
          <w:color w:val="000000"/>
          <w:lang w:val="fr-FR"/>
        </w:rPr>
        <w:t xml:space="preserve">à l’adresse mail suivante : </w:t>
      </w:r>
      <w:hyperlink r:id="rId12" w:history="1">
        <w:r w:rsidRPr="00C34420">
          <w:rPr>
            <w:rFonts w:ascii="Arial" w:hAnsi="Arial" w:cs="Arial"/>
            <w:b/>
            <w:color w:val="000000"/>
            <w:lang w:val="fr-FR"/>
          </w:rPr>
          <w:t>bdm@chu-clermontferrand.fr</w:t>
        </w:r>
      </w:hyperlink>
    </w:p>
    <w:p w:rsidR="00DC655F" w:rsidRDefault="00DC655F">
      <w:pPr>
        <w:rPr>
          <w:rFonts w:ascii="Arial" w:eastAsia="Trebuchet MS" w:hAnsi="Arial" w:cs="Arial"/>
          <w:b/>
          <w:color w:val="000000"/>
          <w:sz w:val="2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b/>
          <w:color w:val="000000"/>
          <w:lang w:val="fr-FR"/>
        </w:rPr>
        <w:t xml:space="preserve">Les questions adressées à l’adresse </w:t>
      </w:r>
      <w:hyperlink r:id="rId13" w:history="1">
        <w:r w:rsidRPr="00C34420">
          <w:rPr>
            <w:rFonts w:ascii="Arial" w:hAnsi="Arial" w:cs="Arial"/>
            <w:b/>
            <w:color w:val="000000"/>
            <w:lang w:val="fr-FR"/>
          </w:rPr>
          <w:t>bdm@chu-clermontferrand.fr</w:t>
        </w:r>
      </w:hyperlink>
      <w:r w:rsidRPr="00C34420">
        <w:rPr>
          <w:rFonts w:ascii="Arial" w:hAnsi="Arial" w:cs="Arial"/>
          <w:b/>
          <w:color w:val="000000"/>
          <w:lang w:val="fr-FR"/>
        </w:rPr>
        <w:t xml:space="preserve"> alors que la plateforme ne connait pas de dysfonctionnement, ne seront pas prises en compte.</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lastRenderedPageBreak/>
        <w:t>Cette demande doit intervenir au plus tard 10 jours avant la date limite de réception des offres.</w:t>
      </w:r>
      <w:r w:rsidR="00EF6E4F" w:rsidRPr="00EF6E4F">
        <w:t xml:space="preserve"> </w:t>
      </w:r>
      <w:r w:rsidR="00EF6E4F" w:rsidRPr="00EF6E4F">
        <w:rPr>
          <w:rFonts w:ascii="Arial" w:hAnsi="Arial" w:cs="Arial"/>
          <w:color w:val="000000"/>
          <w:lang w:val="fr-FR"/>
        </w:rPr>
        <w:t>Une réponse sera alors adressée, à toutes les entreprises ayant retiré le dossier ou l'ayant téléchargé après identification, 6 jours au plus tard avant la date limite de remise des plis.</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b/>
          <w:color w:val="000000"/>
          <w:lang w:val="fr-FR"/>
        </w:rPr>
        <w:t>Les demandes adressées par tout autre moyen (en particulier via des adresses mails nominatives ou par télécopies) ne seront pas prises en compte.</w:t>
      </w:r>
    </w:p>
    <w:p w:rsidR="00610735" w:rsidRPr="00C34420" w:rsidRDefault="00C1423E">
      <w:pPr>
        <w:pStyle w:val="Titre2"/>
        <w:spacing w:after="100"/>
        <w:ind w:left="280"/>
        <w:rPr>
          <w:rFonts w:eastAsia="Trebuchet MS"/>
          <w:i w:val="0"/>
          <w:color w:val="000000"/>
          <w:sz w:val="24"/>
          <w:lang w:val="fr-FR"/>
        </w:rPr>
      </w:pPr>
      <w:bookmarkStart w:id="65" w:name="ArtL2_RC-2-A11.2"/>
      <w:bookmarkStart w:id="66" w:name="_Toc190952979"/>
      <w:bookmarkEnd w:id="65"/>
      <w:r w:rsidRPr="00C34420">
        <w:rPr>
          <w:rFonts w:eastAsia="Trebuchet MS"/>
          <w:i w:val="0"/>
          <w:color w:val="000000"/>
          <w:sz w:val="24"/>
          <w:lang w:val="fr-FR"/>
        </w:rPr>
        <w:t>9.2 - Procédures de recours</w:t>
      </w:r>
      <w:bookmarkEnd w:id="66"/>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Le tribunal territorialement compétent est :</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Tribunal Administratif de Clermont-Ferrand</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6 cours Sablon</w:t>
      </w: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63033 CLERMONT FERRAND CEDEX 1</w:t>
      </w:r>
    </w:p>
    <w:p w:rsidR="00610735" w:rsidRPr="00C34420" w:rsidRDefault="00610735">
      <w:pPr>
        <w:pStyle w:val="ParagrapheIndent2"/>
        <w:spacing w:line="232" w:lineRule="exact"/>
        <w:jc w:val="both"/>
        <w:rPr>
          <w:rFonts w:ascii="Arial" w:hAnsi="Arial" w:cs="Arial"/>
          <w:color w:val="000000"/>
          <w:lang w:val="fr-FR"/>
        </w:rPr>
      </w:pPr>
    </w:p>
    <w:p w:rsidR="00610735" w:rsidRPr="00C34420"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Tél : 04 73 14 61 00</w:t>
      </w:r>
    </w:p>
    <w:p w:rsidR="00610735"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Télécopie : 04 73 14 61 22</w:t>
      </w:r>
    </w:p>
    <w:p w:rsidR="00610735" w:rsidRDefault="00C1423E">
      <w:pPr>
        <w:pStyle w:val="ParagrapheIndent2"/>
        <w:spacing w:line="232" w:lineRule="exact"/>
        <w:jc w:val="both"/>
        <w:rPr>
          <w:rFonts w:ascii="Arial" w:hAnsi="Arial" w:cs="Arial"/>
          <w:color w:val="000000"/>
          <w:lang w:val="fr-FR"/>
        </w:rPr>
      </w:pPr>
      <w:r w:rsidRPr="00C34420">
        <w:rPr>
          <w:rFonts w:ascii="Arial" w:hAnsi="Arial" w:cs="Arial"/>
          <w:color w:val="000000"/>
          <w:lang w:val="fr-FR"/>
        </w:rPr>
        <w:t xml:space="preserve">Courriel : </w:t>
      </w:r>
      <w:hyperlink r:id="rId14" w:history="1">
        <w:r w:rsidR="00412FAB" w:rsidRPr="003A4CA1">
          <w:rPr>
            <w:rStyle w:val="Lienhypertexte"/>
            <w:rFonts w:ascii="Arial" w:hAnsi="Arial" w:cs="Arial"/>
            <w:lang w:val="fr-FR"/>
          </w:rPr>
          <w:t>greffe.ta-clermont-ferrand@juradm.fr</w:t>
        </w:r>
      </w:hyperlink>
      <w:r w:rsidR="00412FAB">
        <w:rPr>
          <w:rFonts w:ascii="Arial" w:hAnsi="Arial" w:cs="Arial"/>
          <w:color w:val="000000"/>
          <w:lang w:val="fr-FR"/>
        </w:rPr>
        <w:t xml:space="preserve"> </w:t>
      </w:r>
    </w:p>
    <w:p w:rsidR="00EF6E4F" w:rsidRPr="00EF6E4F" w:rsidRDefault="00EF6E4F" w:rsidP="00EF6E4F">
      <w:pPr>
        <w:rPr>
          <w:lang w:val="fr-FR"/>
        </w:rPr>
      </w:pPr>
    </w:p>
    <w:p w:rsidR="00DC655F" w:rsidRPr="0035726C" w:rsidRDefault="00C1423E">
      <w:pPr>
        <w:pStyle w:val="ParagrapheIndent2"/>
        <w:spacing w:line="232" w:lineRule="exact"/>
        <w:jc w:val="both"/>
        <w:rPr>
          <w:rFonts w:ascii="Arial" w:hAnsi="Arial" w:cs="Arial"/>
          <w:b/>
          <w:color w:val="000000"/>
          <w:u w:val="single"/>
          <w:lang w:val="fr-FR"/>
        </w:rPr>
      </w:pPr>
      <w:r w:rsidRPr="0035726C">
        <w:rPr>
          <w:rFonts w:ascii="Arial" w:hAnsi="Arial" w:cs="Arial"/>
          <w:b/>
          <w:color w:val="000000"/>
          <w:u w:val="single"/>
          <w:lang w:val="fr-FR"/>
        </w:rPr>
        <w:t xml:space="preserve">Les voies de recours ouvertes aux candidats sont les suivantes : </w:t>
      </w:r>
    </w:p>
    <w:p w:rsidR="00DC655F" w:rsidRDefault="00DC655F">
      <w:pPr>
        <w:pStyle w:val="ParagrapheIndent2"/>
        <w:spacing w:line="232" w:lineRule="exact"/>
        <w:jc w:val="both"/>
        <w:rPr>
          <w:rFonts w:ascii="Arial" w:hAnsi="Arial" w:cs="Arial"/>
          <w:color w:val="000000"/>
          <w:lang w:val="fr-FR"/>
        </w:rPr>
      </w:pPr>
    </w:p>
    <w:p w:rsidR="00DC655F" w:rsidRDefault="00DC655F">
      <w:pPr>
        <w:pStyle w:val="ParagrapheIndent2"/>
        <w:spacing w:line="232" w:lineRule="exact"/>
        <w:jc w:val="both"/>
        <w:rPr>
          <w:rFonts w:ascii="Arial" w:hAnsi="Arial" w:cs="Arial"/>
          <w:color w:val="000000"/>
          <w:lang w:val="fr-FR"/>
        </w:rPr>
      </w:pPr>
      <w:r>
        <w:rPr>
          <w:rFonts w:ascii="Arial" w:hAnsi="Arial" w:cs="Arial"/>
          <w:color w:val="000000"/>
          <w:lang w:val="fr-FR"/>
        </w:rPr>
        <w:t>-</w:t>
      </w:r>
      <w:r>
        <w:rPr>
          <w:rFonts w:ascii="Arial" w:hAnsi="Arial" w:cs="Arial"/>
          <w:color w:val="000000"/>
          <w:lang w:val="fr-FR"/>
        </w:rPr>
        <w:tab/>
      </w:r>
      <w:r w:rsidR="00C1423E" w:rsidRPr="00C34420">
        <w:rPr>
          <w:rFonts w:ascii="Arial" w:hAnsi="Arial" w:cs="Arial"/>
          <w:color w:val="000000"/>
          <w:lang w:val="fr-FR"/>
        </w:rPr>
        <w:t xml:space="preserve">Référé </w:t>
      </w:r>
      <w:proofErr w:type="spellStart"/>
      <w:r w:rsidR="00C1423E" w:rsidRPr="00C34420">
        <w:rPr>
          <w:rFonts w:ascii="Arial" w:hAnsi="Arial" w:cs="Arial"/>
          <w:color w:val="000000"/>
          <w:lang w:val="fr-FR"/>
        </w:rPr>
        <w:t>pré-contractuel</w:t>
      </w:r>
      <w:proofErr w:type="spellEnd"/>
      <w:r w:rsidR="00C1423E" w:rsidRPr="00C34420">
        <w:rPr>
          <w:rFonts w:ascii="Arial" w:hAnsi="Arial" w:cs="Arial"/>
          <w:color w:val="000000"/>
          <w:lang w:val="fr-FR"/>
        </w:rPr>
        <w:t xml:space="preserve"> prévu aux articles L.551-1 à L.551-12 du Code de justice administrative (CJA), et pouvant être exercé avant la signature du contrat. </w:t>
      </w:r>
    </w:p>
    <w:p w:rsidR="00DC655F" w:rsidRDefault="00DC655F">
      <w:pPr>
        <w:pStyle w:val="ParagrapheIndent2"/>
        <w:spacing w:line="232" w:lineRule="exact"/>
        <w:jc w:val="both"/>
        <w:rPr>
          <w:rFonts w:ascii="Arial" w:hAnsi="Arial" w:cs="Arial"/>
          <w:color w:val="000000"/>
          <w:lang w:val="fr-FR"/>
        </w:rPr>
      </w:pPr>
      <w:r>
        <w:rPr>
          <w:rFonts w:ascii="Arial" w:hAnsi="Arial" w:cs="Arial"/>
          <w:color w:val="000000"/>
          <w:lang w:val="fr-FR"/>
        </w:rPr>
        <w:t>-</w:t>
      </w:r>
      <w:r>
        <w:rPr>
          <w:rFonts w:ascii="Arial" w:hAnsi="Arial" w:cs="Arial"/>
          <w:color w:val="000000"/>
          <w:lang w:val="fr-FR"/>
        </w:rPr>
        <w:tab/>
      </w:r>
      <w:r w:rsidR="00C1423E" w:rsidRPr="00C34420">
        <w:rPr>
          <w:rFonts w:ascii="Arial" w:hAnsi="Arial" w:cs="Arial"/>
          <w:color w:val="000000"/>
          <w:lang w:val="fr-FR"/>
        </w:rPr>
        <w:t xml:space="preserve">Référé contractuel prévu aux articles L.551-13 à L.551-23 du CJA, et pouvant être exercé dans les délais prévus à l'article R. 551-7 du CJA. </w:t>
      </w:r>
    </w:p>
    <w:p w:rsidR="00610735" w:rsidRPr="00C34420" w:rsidRDefault="00DC655F">
      <w:pPr>
        <w:pStyle w:val="ParagrapheIndent2"/>
        <w:spacing w:line="232" w:lineRule="exact"/>
        <w:jc w:val="both"/>
        <w:rPr>
          <w:rFonts w:ascii="Arial" w:hAnsi="Arial" w:cs="Arial"/>
          <w:color w:val="000000"/>
          <w:lang w:val="fr-FR"/>
        </w:rPr>
      </w:pPr>
      <w:r>
        <w:rPr>
          <w:rFonts w:ascii="Arial" w:hAnsi="Arial" w:cs="Arial"/>
          <w:color w:val="000000"/>
          <w:lang w:val="fr-FR"/>
        </w:rPr>
        <w:t>-</w:t>
      </w:r>
      <w:r>
        <w:rPr>
          <w:rFonts w:ascii="Arial" w:hAnsi="Arial" w:cs="Arial"/>
          <w:color w:val="000000"/>
          <w:lang w:val="fr-FR"/>
        </w:rPr>
        <w:tab/>
      </w:r>
      <w:r w:rsidR="00C1423E" w:rsidRPr="00C34420">
        <w:rPr>
          <w:rFonts w:ascii="Arial" w:hAnsi="Arial" w:cs="Arial"/>
          <w:color w:val="000000"/>
          <w:lang w:val="fr-FR"/>
        </w:rPr>
        <w:t>Recours de pleine juridiction ouvert aux tiers justifiant d'un intérêt lésé, et pouvant être exercé dans les deux mois suivant la date à laquelle la conclusion du contrat est rendue publique.</w:t>
      </w:r>
    </w:p>
    <w:p w:rsidR="00DC655F" w:rsidRDefault="00DC655F" w:rsidP="00DC655F">
      <w:pPr>
        <w:rPr>
          <w:lang w:val="fr-FR"/>
        </w:rPr>
      </w:pPr>
    </w:p>
    <w:p w:rsidR="00DC655F" w:rsidRPr="00B23B56" w:rsidRDefault="00DC655F" w:rsidP="00DC655F">
      <w:pPr>
        <w:pStyle w:val="ParagrapheIndent2"/>
        <w:spacing w:after="20" w:line="232" w:lineRule="exact"/>
        <w:jc w:val="both"/>
        <w:rPr>
          <w:rFonts w:ascii="Arial" w:hAnsi="Arial" w:cs="Arial"/>
          <w:b/>
          <w:color w:val="000000"/>
          <w:lang w:val="fr-FR"/>
        </w:rPr>
      </w:pPr>
      <w:r w:rsidRPr="00B23B56">
        <w:rPr>
          <w:rFonts w:ascii="Arial" w:hAnsi="Arial" w:cs="Arial"/>
          <w:b/>
          <w:color w:val="000000"/>
          <w:lang w:val="fr-FR"/>
        </w:rPr>
        <w:t>Pour obtenir des renseignements relatifs à l’introduction des recours, les candidats devront s’adresser à :</w:t>
      </w:r>
    </w:p>
    <w:p w:rsidR="00DC655F" w:rsidRPr="00773EF6" w:rsidRDefault="00DC655F" w:rsidP="00DC655F">
      <w:pPr>
        <w:pStyle w:val="ParagrapheIndent2"/>
        <w:spacing w:after="20" w:line="232" w:lineRule="exact"/>
        <w:jc w:val="both"/>
        <w:rPr>
          <w:rFonts w:ascii="Arial" w:hAnsi="Arial" w:cs="Arial"/>
          <w:color w:val="000000"/>
          <w:lang w:val="fr-FR"/>
        </w:rPr>
      </w:pPr>
      <w:r w:rsidRPr="00773EF6">
        <w:rPr>
          <w:rFonts w:ascii="Arial" w:hAnsi="Arial" w:cs="Arial"/>
          <w:color w:val="000000"/>
          <w:lang w:val="fr-FR"/>
        </w:rPr>
        <w:t>Tribunal Administratif de Clermont-Ferrand</w:t>
      </w:r>
    </w:p>
    <w:p w:rsidR="00DC655F" w:rsidRPr="00773EF6" w:rsidRDefault="00DC655F" w:rsidP="00DC655F">
      <w:pPr>
        <w:pStyle w:val="ParagrapheIndent2"/>
        <w:spacing w:after="20" w:line="232" w:lineRule="exact"/>
        <w:jc w:val="both"/>
        <w:rPr>
          <w:rFonts w:ascii="Arial" w:hAnsi="Arial" w:cs="Arial"/>
          <w:color w:val="000000"/>
          <w:lang w:val="fr-FR"/>
        </w:rPr>
      </w:pPr>
      <w:r w:rsidRPr="00773EF6">
        <w:rPr>
          <w:rFonts w:ascii="Arial" w:hAnsi="Arial" w:cs="Arial"/>
          <w:color w:val="000000"/>
          <w:lang w:val="fr-FR"/>
        </w:rPr>
        <w:t>6 cours Sablon</w:t>
      </w:r>
    </w:p>
    <w:p w:rsidR="00DC655F" w:rsidRPr="00773EF6" w:rsidRDefault="00DC655F" w:rsidP="00DC655F">
      <w:pPr>
        <w:pStyle w:val="ParagrapheIndent2"/>
        <w:spacing w:after="20" w:line="232" w:lineRule="exact"/>
        <w:jc w:val="both"/>
        <w:rPr>
          <w:rFonts w:ascii="Arial" w:hAnsi="Arial" w:cs="Arial"/>
          <w:color w:val="000000"/>
          <w:lang w:val="fr-FR"/>
        </w:rPr>
      </w:pPr>
      <w:r w:rsidRPr="00773EF6">
        <w:rPr>
          <w:rFonts w:ascii="Arial" w:hAnsi="Arial" w:cs="Arial"/>
          <w:color w:val="000000"/>
          <w:lang w:val="fr-FR"/>
        </w:rPr>
        <w:t>63033 CLERMONT FERRAND CEDEX 1</w:t>
      </w:r>
    </w:p>
    <w:p w:rsidR="00DC655F" w:rsidRPr="00DC655F" w:rsidRDefault="00DC655F" w:rsidP="00DC655F">
      <w:pPr>
        <w:rPr>
          <w:lang w:val="fr-FR"/>
        </w:rPr>
      </w:pPr>
    </w:p>
    <w:sectPr w:rsidR="00DC655F" w:rsidRPr="00DC655F">
      <w:footerReference w:type="default" r:id="rId15"/>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A6" w:rsidRDefault="00D678A6">
      <w:r>
        <w:separator/>
      </w:r>
    </w:p>
  </w:endnote>
  <w:endnote w:type="continuationSeparator" w:id="0">
    <w:p w:rsidR="00D678A6" w:rsidRDefault="00D6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A6" w:rsidRDefault="00D678A6">
    <w:pPr>
      <w:spacing w:line="240" w:lineRule="exact"/>
    </w:pPr>
  </w:p>
  <w:tbl>
    <w:tblPr>
      <w:tblW w:w="0" w:type="auto"/>
      <w:tblLayout w:type="fixed"/>
      <w:tblLook w:val="04A0" w:firstRow="1" w:lastRow="0" w:firstColumn="1" w:lastColumn="0" w:noHBand="0" w:noVBand="1"/>
    </w:tblPr>
    <w:tblGrid>
      <w:gridCol w:w="5220"/>
      <w:gridCol w:w="4400"/>
    </w:tblGrid>
    <w:tr w:rsidR="00D678A6">
      <w:trPr>
        <w:trHeight w:val="245"/>
      </w:trPr>
      <w:tc>
        <w:tcPr>
          <w:tcW w:w="5220" w:type="dxa"/>
          <w:tcMar>
            <w:top w:w="0" w:type="dxa"/>
            <w:left w:w="0" w:type="dxa"/>
            <w:bottom w:w="0" w:type="dxa"/>
            <w:right w:w="0" w:type="dxa"/>
          </w:tcMar>
          <w:vAlign w:val="center"/>
        </w:tcPr>
        <w:p w:rsidR="00D678A6" w:rsidRDefault="00D678A6" w:rsidP="00C41D7F">
          <w:pPr>
            <w:pStyle w:val="PiedDePage"/>
            <w:rPr>
              <w:color w:val="000000"/>
              <w:lang w:val="fr-FR"/>
            </w:rPr>
          </w:pPr>
          <w:r>
            <w:rPr>
              <w:color w:val="000000"/>
              <w:lang w:val="fr-FR"/>
            </w:rPr>
            <w:t>Consultation n°: 25-GHTA-0016</w:t>
          </w:r>
        </w:p>
      </w:tc>
      <w:tc>
        <w:tcPr>
          <w:tcW w:w="4400" w:type="dxa"/>
          <w:tcMar>
            <w:top w:w="0" w:type="dxa"/>
            <w:left w:w="0" w:type="dxa"/>
            <w:bottom w:w="0" w:type="dxa"/>
            <w:right w:w="0" w:type="dxa"/>
          </w:tcMar>
          <w:vAlign w:val="center"/>
        </w:tcPr>
        <w:p w:rsidR="00D678A6" w:rsidRDefault="00D678A6">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42267A">
            <w:rPr>
              <w:noProof/>
              <w:color w:val="000000"/>
              <w:lang w:val="fr-FR"/>
            </w:rPr>
            <w:t>13</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42267A">
            <w:rPr>
              <w:noProof/>
              <w:color w:val="000000"/>
              <w:lang w:val="fr-FR"/>
            </w:rPr>
            <w:t>13</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A6" w:rsidRDefault="00D678A6">
      <w:r>
        <w:separator/>
      </w:r>
    </w:p>
  </w:footnote>
  <w:footnote w:type="continuationSeparator" w:id="0">
    <w:p w:rsidR="00D678A6" w:rsidRDefault="00D6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A6" w:rsidRDefault="00D678A6">
    <w:pPr>
      <w:pStyle w:val="En-tte"/>
    </w:pPr>
    <w:r>
      <w:rPr>
        <w:noProof/>
        <w:lang w:val="fr-FR" w:eastAsia="fr-FR"/>
      </w:rPr>
      <w:drawing>
        <wp:inline distT="0" distB="0" distL="0" distR="0" wp14:anchorId="560AE297" wp14:editId="7AA39FDB">
          <wp:extent cx="1828800" cy="12801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pic:spPr>
              </pic:pic>
            </a:graphicData>
          </a:graphic>
        </wp:inline>
      </w:drawing>
    </w:r>
    <w:r>
      <w:tab/>
    </w:r>
    <w:r>
      <w:tab/>
    </w:r>
    <w:r w:rsidRPr="00A033A6">
      <w:rPr>
        <w:rFonts w:cs="Arial"/>
        <w:noProof/>
        <w:color w:val="4472C4"/>
        <w:sz w:val="50"/>
        <w:szCs w:val="50"/>
        <w:lang w:val="fr-FR" w:eastAsia="fr-FR"/>
      </w:rPr>
      <w:drawing>
        <wp:inline distT="0" distB="0" distL="0" distR="0" wp14:anchorId="79DAF5D5" wp14:editId="6015E0D1">
          <wp:extent cx="1258318" cy="1242120"/>
          <wp:effectExtent l="0" t="0" r="0" b="0"/>
          <wp:docPr id="3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566" cy="1250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7B0"/>
    <w:multiLevelType w:val="hybridMultilevel"/>
    <w:tmpl w:val="DBD04D64"/>
    <w:lvl w:ilvl="0" w:tplc="55AAF678">
      <w:start w:val="1"/>
      <w:numFmt w:val="bullet"/>
      <w:lvlText w:val="-"/>
      <w:lvlJc w:val="left"/>
      <w:pPr>
        <w:ind w:left="720" w:hanging="360"/>
      </w:pPr>
      <w:rPr>
        <w:rFonts w:ascii="Arial" w:eastAsia="Trebuchet MS"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6D17E2"/>
    <w:multiLevelType w:val="hybridMultilevel"/>
    <w:tmpl w:val="BA8409DC"/>
    <w:lvl w:ilvl="0" w:tplc="BC1AD8C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B8D71A">
      <w:start w:val="1"/>
      <w:numFmt w:val="bullet"/>
      <w:lvlText w:val="o"/>
      <w:lvlJc w:val="left"/>
      <w:pPr>
        <w:ind w:left="1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9ABEDA">
      <w:start w:val="1"/>
      <w:numFmt w:val="bullet"/>
      <w:lvlText w:val="▪"/>
      <w:lvlJc w:val="left"/>
      <w:pPr>
        <w:ind w:left="2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3C3028">
      <w:start w:val="1"/>
      <w:numFmt w:val="bullet"/>
      <w:lvlText w:val="•"/>
      <w:lvlJc w:val="left"/>
      <w:pPr>
        <w:ind w:left="2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3CF2EA">
      <w:start w:val="1"/>
      <w:numFmt w:val="bullet"/>
      <w:lvlText w:val="o"/>
      <w:lvlJc w:val="left"/>
      <w:pPr>
        <w:ind w:left="3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7ECCC4">
      <w:start w:val="1"/>
      <w:numFmt w:val="bullet"/>
      <w:lvlText w:val="▪"/>
      <w:lvlJc w:val="left"/>
      <w:pPr>
        <w:ind w:left="4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D00B04">
      <w:start w:val="1"/>
      <w:numFmt w:val="bullet"/>
      <w:lvlText w:val="•"/>
      <w:lvlJc w:val="left"/>
      <w:pPr>
        <w:ind w:left="4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F23D56">
      <w:start w:val="1"/>
      <w:numFmt w:val="bullet"/>
      <w:lvlText w:val="o"/>
      <w:lvlJc w:val="left"/>
      <w:pPr>
        <w:ind w:left="5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D462B2">
      <w:start w:val="1"/>
      <w:numFmt w:val="bullet"/>
      <w:lvlText w:val="▪"/>
      <w:lvlJc w:val="left"/>
      <w:pPr>
        <w:ind w:left="6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12D112C"/>
    <w:multiLevelType w:val="hybridMultilevel"/>
    <w:tmpl w:val="682A9DC4"/>
    <w:lvl w:ilvl="0" w:tplc="48403400">
      <w:start w:val="58"/>
      <w:numFmt w:val="bullet"/>
      <w:lvlText w:val="-"/>
      <w:lvlJc w:val="left"/>
      <w:pPr>
        <w:ind w:left="720" w:hanging="360"/>
      </w:pPr>
      <w:rPr>
        <w:rFonts w:ascii="Arial" w:eastAsia="Times New Roman" w:hAnsi="Arial" w:cs="Aria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35"/>
    <w:rsid w:val="000165FD"/>
    <w:rsid w:val="0002197B"/>
    <w:rsid w:val="00035EBF"/>
    <w:rsid w:val="000651AF"/>
    <w:rsid w:val="000979CA"/>
    <w:rsid w:val="000A2147"/>
    <w:rsid w:val="000A6AF6"/>
    <w:rsid w:val="000B7D71"/>
    <w:rsid w:val="000C520E"/>
    <w:rsid w:val="001072D1"/>
    <w:rsid w:val="00132CEC"/>
    <w:rsid w:val="00196E6C"/>
    <w:rsid w:val="001B6747"/>
    <w:rsid w:val="001C5CB6"/>
    <w:rsid w:val="001E6513"/>
    <w:rsid w:val="002318AA"/>
    <w:rsid w:val="00231EC9"/>
    <w:rsid w:val="00234DF3"/>
    <w:rsid w:val="00246BC7"/>
    <w:rsid w:val="00271BF5"/>
    <w:rsid w:val="00277FB0"/>
    <w:rsid w:val="002B31F9"/>
    <w:rsid w:val="002F3EB6"/>
    <w:rsid w:val="00312E49"/>
    <w:rsid w:val="00337AC1"/>
    <w:rsid w:val="0035726C"/>
    <w:rsid w:val="003607F1"/>
    <w:rsid w:val="003845F6"/>
    <w:rsid w:val="003A1262"/>
    <w:rsid w:val="003E026E"/>
    <w:rsid w:val="003E5A1A"/>
    <w:rsid w:val="00412FAB"/>
    <w:rsid w:val="0042267A"/>
    <w:rsid w:val="004F2107"/>
    <w:rsid w:val="00575C1D"/>
    <w:rsid w:val="005D33D6"/>
    <w:rsid w:val="005E3B74"/>
    <w:rsid w:val="00602CAA"/>
    <w:rsid w:val="00605E61"/>
    <w:rsid w:val="00610735"/>
    <w:rsid w:val="00632228"/>
    <w:rsid w:val="006451AB"/>
    <w:rsid w:val="00646D50"/>
    <w:rsid w:val="00662219"/>
    <w:rsid w:val="006777F4"/>
    <w:rsid w:val="0069683B"/>
    <w:rsid w:val="006C4EE8"/>
    <w:rsid w:val="006E0DE2"/>
    <w:rsid w:val="006E1059"/>
    <w:rsid w:val="006F0363"/>
    <w:rsid w:val="006F7746"/>
    <w:rsid w:val="007229CC"/>
    <w:rsid w:val="00734DEA"/>
    <w:rsid w:val="007429E2"/>
    <w:rsid w:val="00783122"/>
    <w:rsid w:val="007917B8"/>
    <w:rsid w:val="007A4492"/>
    <w:rsid w:val="0081379A"/>
    <w:rsid w:val="00825841"/>
    <w:rsid w:val="00871753"/>
    <w:rsid w:val="0089408D"/>
    <w:rsid w:val="008A750D"/>
    <w:rsid w:val="0092201A"/>
    <w:rsid w:val="009268CB"/>
    <w:rsid w:val="009316E1"/>
    <w:rsid w:val="00946960"/>
    <w:rsid w:val="00975167"/>
    <w:rsid w:val="00995101"/>
    <w:rsid w:val="009A5041"/>
    <w:rsid w:val="009E7848"/>
    <w:rsid w:val="00A02EBD"/>
    <w:rsid w:val="00A538AE"/>
    <w:rsid w:val="00A57FE3"/>
    <w:rsid w:val="00A70803"/>
    <w:rsid w:val="00A94768"/>
    <w:rsid w:val="00AD1E7D"/>
    <w:rsid w:val="00AD4639"/>
    <w:rsid w:val="00AE365E"/>
    <w:rsid w:val="00B0171E"/>
    <w:rsid w:val="00B47DFE"/>
    <w:rsid w:val="00B6318B"/>
    <w:rsid w:val="00B67449"/>
    <w:rsid w:val="00B715D9"/>
    <w:rsid w:val="00BB6FDE"/>
    <w:rsid w:val="00BB7E42"/>
    <w:rsid w:val="00BF5B16"/>
    <w:rsid w:val="00C0054D"/>
    <w:rsid w:val="00C1423E"/>
    <w:rsid w:val="00C261BE"/>
    <w:rsid w:val="00C34420"/>
    <w:rsid w:val="00C41D7F"/>
    <w:rsid w:val="00C575D4"/>
    <w:rsid w:val="00D56ACC"/>
    <w:rsid w:val="00D678A6"/>
    <w:rsid w:val="00DC655F"/>
    <w:rsid w:val="00E228E1"/>
    <w:rsid w:val="00E55841"/>
    <w:rsid w:val="00E9165A"/>
    <w:rsid w:val="00EB63D0"/>
    <w:rsid w:val="00EC232C"/>
    <w:rsid w:val="00ED334C"/>
    <w:rsid w:val="00EF6E4F"/>
    <w:rsid w:val="00F20D6D"/>
    <w:rsid w:val="00F23922"/>
    <w:rsid w:val="00F62E6F"/>
    <w:rsid w:val="00FB665B"/>
    <w:rsid w:val="00FC1900"/>
    <w:rsid w:val="00FE2FDC"/>
    <w:rsid w:val="00FE3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EF32FB8"/>
  <w15:docId w15:val="{A8B42D3E-1B1E-48FD-9230-DBF0FD98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En-tte">
    <w:name w:val="header"/>
    <w:basedOn w:val="Normal"/>
    <w:link w:val="En-tteCar"/>
    <w:unhideWhenUsed/>
    <w:rsid w:val="000B7D71"/>
    <w:pPr>
      <w:tabs>
        <w:tab w:val="center" w:pos="4536"/>
        <w:tab w:val="right" w:pos="9072"/>
      </w:tabs>
    </w:pPr>
  </w:style>
  <w:style w:type="character" w:customStyle="1" w:styleId="En-tteCar">
    <w:name w:val="En-tête Car"/>
    <w:basedOn w:val="Policepardfaut"/>
    <w:link w:val="En-tte"/>
    <w:rsid w:val="000B7D71"/>
    <w:rPr>
      <w:sz w:val="24"/>
      <w:szCs w:val="24"/>
    </w:rPr>
  </w:style>
  <w:style w:type="paragraph" w:styleId="Pieddepage0">
    <w:name w:val="footer"/>
    <w:basedOn w:val="Normal"/>
    <w:link w:val="PieddepageCar"/>
    <w:unhideWhenUsed/>
    <w:rsid w:val="000B7D71"/>
    <w:pPr>
      <w:tabs>
        <w:tab w:val="center" w:pos="4536"/>
        <w:tab w:val="right" w:pos="9072"/>
      </w:tabs>
    </w:pPr>
  </w:style>
  <w:style w:type="character" w:customStyle="1" w:styleId="PieddepageCar">
    <w:name w:val="Pied de page Car"/>
    <w:basedOn w:val="Policepardfaut"/>
    <w:link w:val="Pieddepage0"/>
    <w:rsid w:val="000B7D71"/>
    <w:rPr>
      <w:sz w:val="24"/>
      <w:szCs w:val="24"/>
    </w:rPr>
  </w:style>
  <w:style w:type="paragraph" w:styleId="Paragraphedeliste">
    <w:name w:val="List Paragraph"/>
    <w:basedOn w:val="Normal"/>
    <w:uiPriority w:val="34"/>
    <w:qFormat/>
    <w:rsid w:val="00ED3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7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dm@chu-clermontferran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m@chu-clermontferrand.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onomie.gouv.fr"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greffe.ta-clermont-ferrand@jurad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A20E-4D25-4A64-8387-349D85CD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3524</Words>
  <Characters>21949</Characters>
  <Application>Microsoft Office Word</Application>
  <DocSecurity>0</DocSecurity>
  <Lines>182</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Costelle Florence</dc:creator>
  <cp:lastModifiedBy>Poudenx Rodolphe</cp:lastModifiedBy>
  <cp:revision>17</cp:revision>
  <cp:lastPrinted>2023-12-28T07:47:00Z</cp:lastPrinted>
  <dcterms:created xsi:type="dcterms:W3CDTF">2025-02-05T17:27:00Z</dcterms:created>
  <dcterms:modified xsi:type="dcterms:W3CDTF">2025-02-21T13:18:00Z</dcterms:modified>
</cp:coreProperties>
</file>