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1C4DC8" w14:textId="73FF2F02" w:rsidR="0088269E" w:rsidRDefault="001B09A8" w:rsidP="0088269E">
      <w:pPr>
        <w:jc w:val="center"/>
        <w:rPr>
          <w:b/>
          <w:bCs/>
          <w:u w:val="single"/>
        </w:rPr>
      </w:pPr>
      <w:r w:rsidRPr="001B09A8">
        <w:rPr>
          <w:b/>
          <w:bCs/>
          <w:u w:val="single"/>
        </w:rPr>
        <w:t>MAPA N°24.746.33 – TRAVAUX, DEPANNAGES ET MAINTENANCES ELECTRIQUES ET PRESTATIONS ASSOCIEES DESTINES AUX IMMEUBLES DE LA CAISSE PRIMAIRE CENTRALE D’ASSURANCE MALADIE DES BOUCHES DU RHONE</w:t>
      </w:r>
      <w:bookmarkStart w:id="0" w:name="_GoBack"/>
      <w:bookmarkEnd w:id="0"/>
    </w:p>
    <w:p w14:paraId="0AE0E4F9" w14:textId="77777777" w:rsidR="0088269E" w:rsidRDefault="0088269E" w:rsidP="009266D7">
      <w:pPr>
        <w:jc w:val="center"/>
        <w:rPr>
          <w:b/>
          <w:bCs/>
          <w:u w:val="single"/>
        </w:rPr>
      </w:pPr>
    </w:p>
    <w:p w14:paraId="70BCECD6" w14:textId="77777777" w:rsidR="00DE2F05" w:rsidRDefault="00065377" w:rsidP="0006537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CADRE DE REPONSE    </w:t>
      </w:r>
      <w:r w:rsidR="00AF3009" w:rsidRPr="00AC08F3">
        <w:rPr>
          <w:b/>
          <w:bCs/>
          <w:u w:val="single"/>
        </w:rPr>
        <w:t xml:space="preserve">ANNEXE </w:t>
      </w:r>
      <w:r w:rsidR="00C6723E">
        <w:rPr>
          <w:b/>
          <w:bCs/>
          <w:u w:val="single"/>
        </w:rPr>
        <w:t>12</w:t>
      </w:r>
      <w:r w:rsidR="009266D7">
        <w:rPr>
          <w:b/>
          <w:bCs/>
          <w:u w:val="single"/>
        </w:rPr>
        <w:t xml:space="preserve"> </w:t>
      </w:r>
      <w:r w:rsidR="00AF3009" w:rsidRPr="00AC08F3">
        <w:rPr>
          <w:b/>
          <w:bCs/>
          <w:u w:val="single"/>
        </w:rPr>
        <w:t>A L’ACTE D’ENGAGEMENT</w:t>
      </w:r>
    </w:p>
    <w:p w14:paraId="1AD6B96B" w14:textId="77777777" w:rsidR="0088269E" w:rsidRPr="00422271" w:rsidRDefault="0088269E" w:rsidP="00422271">
      <w:pPr>
        <w:rPr>
          <w:b/>
          <w:bCs/>
        </w:rPr>
      </w:pPr>
    </w:p>
    <w:p w14:paraId="3A93F219" w14:textId="7A1664FD" w:rsidR="00065377" w:rsidRPr="00422271" w:rsidRDefault="00422271" w:rsidP="00422271">
      <w:pPr>
        <w:rPr>
          <w:bCs/>
        </w:rPr>
      </w:pPr>
      <w:r w:rsidRPr="00422271">
        <w:rPr>
          <w:bCs/>
        </w:rPr>
        <w:t>Qualité de la démarche en matière de développement durable en lien avec l’exécution des prestations</w:t>
      </w:r>
    </w:p>
    <w:p w14:paraId="4D577597" w14:textId="3EC6D8E0" w:rsidR="00422271" w:rsidRPr="00422271" w:rsidRDefault="00422271" w:rsidP="00422271">
      <w:pPr>
        <w:pStyle w:val="Commentaire"/>
        <w:rPr>
          <w:rFonts w:ascii="Trebuchet MS" w:hAnsi="Trebuchet MS"/>
        </w:rPr>
      </w:pPr>
      <w:r>
        <w:rPr>
          <w:rFonts w:ascii="Trebuchet MS" w:hAnsi="Trebuchet MS"/>
          <w:highlight w:val="yellow"/>
        </w:rPr>
        <w:t xml:space="preserve">Le candidat apportera </w:t>
      </w:r>
      <w:r w:rsidRPr="00422271">
        <w:rPr>
          <w:rFonts w:ascii="Trebuchet MS" w:hAnsi="Trebuchet MS"/>
          <w:highlight w:val="yellow"/>
        </w:rPr>
        <w:t>toutes les informations sur s</w:t>
      </w:r>
      <w:r>
        <w:rPr>
          <w:rFonts w:ascii="Trebuchet MS" w:hAnsi="Trebuchet MS"/>
          <w:highlight w:val="yellow"/>
        </w:rPr>
        <w:t xml:space="preserve">a méthode de </w:t>
      </w:r>
      <w:r w:rsidRPr="00422271">
        <w:rPr>
          <w:rFonts w:ascii="Trebuchet MS" w:hAnsi="Trebuchet MS"/>
          <w:highlight w:val="yellow"/>
        </w:rPr>
        <w:t xml:space="preserve">gestion </w:t>
      </w:r>
      <w:r>
        <w:rPr>
          <w:rFonts w:ascii="Trebuchet MS" w:hAnsi="Trebuchet MS"/>
          <w:highlight w:val="yellow"/>
        </w:rPr>
        <w:t>et de</w:t>
      </w:r>
      <w:r w:rsidRPr="00422271">
        <w:rPr>
          <w:rFonts w:ascii="Trebuchet MS" w:hAnsi="Trebuchet MS"/>
          <w:highlight w:val="yellow"/>
        </w:rPr>
        <w:t xml:space="preserve"> traitement des déchets </w:t>
      </w:r>
      <w:r>
        <w:rPr>
          <w:rFonts w:ascii="Trebuchet MS" w:hAnsi="Trebuchet MS"/>
          <w:highlight w:val="yellow"/>
        </w:rPr>
        <w:t>(</w:t>
      </w:r>
      <w:r w:rsidRPr="00422271">
        <w:rPr>
          <w:rFonts w:ascii="Trebuchet MS" w:hAnsi="Trebuchet MS"/>
          <w:highlight w:val="yellow"/>
        </w:rPr>
        <w:t xml:space="preserve">des lampes, </w:t>
      </w:r>
      <w:r>
        <w:rPr>
          <w:rFonts w:ascii="Trebuchet MS" w:hAnsi="Trebuchet MS"/>
          <w:highlight w:val="yellow"/>
        </w:rPr>
        <w:t>l</w:t>
      </w:r>
      <w:r w:rsidRPr="00422271">
        <w:rPr>
          <w:rFonts w:ascii="Trebuchet MS" w:hAnsi="Trebuchet MS"/>
          <w:highlight w:val="yellow"/>
        </w:rPr>
        <w:t xml:space="preserve">es </w:t>
      </w:r>
      <w:proofErr w:type="spellStart"/>
      <w:r w:rsidRPr="00422271">
        <w:rPr>
          <w:rFonts w:ascii="Trebuchet MS" w:hAnsi="Trebuchet MS"/>
          <w:highlight w:val="yellow"/>
        </w:rPr>
        <w:t>fluos</w:t>
      </w:r>
      <w:proofErr w:type="spellEnd"/>
      <w:r w:rsidRPr="00422271">
        <w:rPr>
          <w:rFonts w:ascii="Trebuchet MS" w:hAnsi="Trebuchet MS"/>
          <w:highlight w:val="yellow"/>
        </w:rPr>
        <w:t>, les matières plastiques, les accus, les transfos, les huiles, etc…</w:t>
      </w:r>
      <w:r w:rsidRPr="00422271">
        <w:rPr>
          <w:rFonts w:ascii="Trebuchet MS" w:hAnsi="Trebuchet MS"/>
        </w:rPr>
        <w:t>.</w:t>
      </w:r>
      <w:r w:rsidRPr="00422271">
        <w:rPr>
          <w:rFonts w:ascii="Trebuchet MS" w:hAnsi="Trebuchet MS"/>
          <w:highlight w:val="yellow"/>
        </w:rPr>
        <w:t xml:space="preserve"> </w:t>
      </w:r>
      <w:proofErr w:type="gramStart"/>
      <w:r w:rsidRPr="00422271">
        <w:rPr>
          <w:rFonts w:ascii="Trebuchet MS" w:hAnsi="Trebuchet MS"/>
          <w:highlight w:val="yellow"/>
        </w:rPr>
        <w:t>ainsi</w:t>
      </w:r>
      <w:proofErr w:type="gramEnd"/>
      <w:r w:rsidRPr="00422271">
        <w:rPr>
          <w:rFonts w:ascii="Trebuchet MS" w:hAnsi="Trebuchet MS"/>
          <w:highlight w:val="yellow"/>
        </w:rPr>
        <w:t xml:space="preserve"> que les partenariats avec les entreprises dans ce domaine</w:t>
      </w:r>
    </w:p>
    <w:p w14:paraId="2A52E3A9" w14:textId="77777777" w:rsidR="009266D7" w:rsidRDefault="009266D7">
      <w:pPr>
        <w:rPr>
          <w:b/>
          <w:bCs/>
        </w:rPr>
      </w:pPr>
    </w:p>
    <w:p w14:paraId="48F49C5E" w14:textId="77777777" w:rsidR="00065377" w:rsidRDefault="00065377">
      <w:pPr>
        <w:rPr>
          <w:b/>
          <w:bCs/>
        </w:rPr>
      </w:pPr>
    </w:p>
    <w:p w14:paraId="6B1F910C" w14:textId="77777777" w:rsidR="00065377" w:rsidRDefault="00065377" w:rsidP="00065377">
      <w:pPr>
        <w:spacing w:before="120" w:after="40"/>
        <w:ind w:right="80"/>
        <w:rPr>
          <w:rFonts w:ascii="Trebuchet MS" w:eastAsia="Trebuchet MS" w:hAnsi="Trebuchet MS" w:cs="Trebuchet MS"/>
          <w:i/>
          <w:sz w:val="20"/>
        </w:rPr>
      </w:pPr>
      <w:r w:rsidRPr="002A0736">
        <w:rPr>
          <w:rFonts w:ascii="Trebuchet MS" w:eastAsia="Trebuchet MS" w:hAnsi="Trebuchet MS" w:cs="Trebuchet MS"/>
          <w:i/>
          <w:sz w:val="20"/>
          <w:highlight w:val="yellow"/>
        </w:rPr>
        <w:t>Dans un cadre de réponse</w:t>
      </w:r>
    </w:p>
    <w:p w14:paraId="350C5D77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366A6B7C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2BAA31F0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3B4A9F60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38D101E3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45423D67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193A6D64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7183480D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547019CD" w14:textId="77777777"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6B9AA9B5" w14:textId="77777777" w:rsidR="0015328E" w:rsidRDefault="0015328E" w:rsidP="0015328E">
      <w:pPr>
        <w:rPr>
          <w:color w:val="2E74B5" w:themeColor="accent5" w:themeShade="BF"/>
          <w:sz w:val="24"/>
          <w:szCs w:val="24"/>
        </w:rPr>
      </w:pPr>
    </w:p>
    <w:p w14:paraId="276D7599" w14:textId="77777777" w:rsidR="00BB1ACD" w:rsidRDefault="00BB1ACD" w:rsidP="0015328E">
      <w:pPr>
        <w:rPr>
          <w:color w:val="2E74B5" w:themeColor="accent5" w:themeShade="BF"/>
          <w:sz w:val="24"/>
          <w:szCs w:val="24"/>
        </w:rPr>
      </w:pPr>
    </w:p>
    <w:p w14:paraId="2D453757" w14:textId="77777777" w:rsidR="00BB1ACD" w:rsidRDefault="00BB1ACD" w:rsidP="0015328E">
      <w:pPr>
        <w:rPr>
          <w:color w:val="2E74B5" w:themeColor="accent5" w:themeShade="BF"/>
          <w:sz w:val="24"/>
          <w:szCs w:val="24"/>
        </w:rPr>
      </w:pPr>
    </w:p>
    <w:p w14:paraId="5368C664" w14:textId="77777777" w:rsidR="00AC08F3" w:rsidRPr="00AC08F3" w:rsidRDefault="00AC08F3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14:paraId="758FD699" w14:textId="77777777" w:rsidR="000233C6" w:rsidRPr="0015328E" w:rsidRDefault="000233C6" w:rsidP="00AC08F3">
      <w:pPr>
        <w:rPr>
          <w:b/>
          <w:bCs/>
          <w:u w:val="single"/>
        </w:rPr>
      </w:pPr>
    </w:p>
    <w:sectPr w:rsidR="000233C6" w:rsidRPr="00153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149B"/>
    <w:multiLevelType w:val="hybridMultilevel"/>
    <w:tmpl w:val="58924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2DAD"/>
    <w:multiLevelType w:val="multilevel"/>
    <w:tmpl w:val="227A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01CF7"/>
    <w:multiLevelType w:val="hybridMultilevel"/>
    <w:tmpl w:val="C5A27A4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63A0"/>
    <w:multiLevelType w:val="hybridMultilevel"/>
    <w:tmpl w:val="3E2EE2FE"/>
    <w:lvl w:ilvl="0" w:tplc="479A520C">
      <w:numFmt w:val="bullet"/>
      <w:lvlText w:val=""/>
      <w:lvlJc w:val="left"/>
      <w:pPr>
        <w:ind w:left="136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477296"/>
    <w:multiLevelType w:val="hybridMultilevel"/>
    <w:tmpl w:val="8C90E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433E"/>
    <w:multiLevelType w:val="hybridMultilevel"/>
    <w:tmpl w:val="4698B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4B2C"/>
    <w:multiLevelType w:val="hybridMultilevel"/>
    <w:tmpl w:val="F6C43D50"/>
    <w:lvl w:ilvl="0" w:tplc="479A520C"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B61152E"/>
    <w:multiLevelType w:val="multilevel"/>
    <w:tmpl w:val="881A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A280F"/>
    <w:multiLevelType w:val="hybridMultilevel"/>
    <w:tmpl w:val="F5F206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D7734"/>
    <w:multiLevelType w:val="hybridMultilevel"/>
    <w:tmpl w:val="AA1C9F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1A"/>
    <w:rsid w:val="000233C6"/>
    <w:rsid w:val="000242C6"/>
    <w:rsid w:val="00027B5D"/>
    <w:rsid w:val="00065377"/>
    <w:rsid w:val="00095584"/>
    <w:rsid w:val="000A341F"/>
    <w:rsid w:val="000B4993"/>
    <w:rsid w:val="0015328E"/>
    <w:rsid w:val="001866D0"/>
    <w:rsid w:val="001941CC"/>
    <w:rsid w:val="001A1CF5"/>
    <w:rsid w:val="001B09A8"/>
    <w:rsid w:val="001C7A49"/>
    <w:rsid w:val="00215039"/>
    <w:rsid w:val="002314F7"/>
    <w:rsid w:val="00237A97"/>
    <w:rsid w:val="00245644"/>
    <w:rsid w:val="002C4E1D"/>
    <w:rsid w:val="00347682"/>
    <w:rsid w:val="00365017"/>
    <w:rsid w:val="003825CB"/>
    <w:rsid w:val="00383E39"/>
    <w:rsid w:val="00396115"/>
    <w:rsid w:val="003C789C"/>
    <w:rsid w:val="003D3553"/>
    <w:rsid w:val="003D526A"/>
    <w:rsid w:val="00422271"/>
    <w:rsid w:val="004303CD"/>
    <w:rsid w:val="00483771"/>
    <w:rsid w:val="0051357C"/>
    <w:rsid w:val="00587AF3"/>
    <w:rsid w:val="006219A8"/>
    <w:rsid w:val="00654669"/>
    <w:rsid w:val="007078AB"/>
    <w:rsid w:val="00762233"/>
    <w:rsid w:val="007778C1"/>
    <w:rsid w:val="00793630"/>
    <w:rsid w:val="007964EA"/>
    <w:rsid w:val="007A3248"/>
    <w:rsid w:val="007B2988"/>
    <w:rsid w:val="0088269E"/>
    <w:rsid w:val="008965A7"/>
    <w:rsid w:val="009266D7"/>
    <w:rsid w:val="00935F80"/>
    <w:rsid w:val="00954E6A"/>
    <w:rsid w:val="00963D4B"/>
    <w:rsid w:val="009C36F2"/>
    <w:rsid w:val="00A066E5"/>
    <w:rsid w:val="00AC08F3"/>
    <w:rsid w:val="00AF3009"/>
    <w:rsid w:val="00B609B7"/>
    <w:rsid w:val="00BA1F3B"/>
    <w:rsid w:val="00BB1ACD"/>
    <w:rsid w:val="00C263B3"/>
    <w:rsid w:val="00C5671E"/>
    <w:rsid w:val="00C65257"/>
    <w:rsid w:val="00C65392"/>
    <w:rsid w:val="00C6723E"/>
    <w:rsid w:val="00CC33CB"/>
    <w:rsid w:val="00D937D8"/>
    <w:rsid w:val="00DE2F05"/>
    <w:rsid w:val="00E0001A"/>
    <w:rsid w:val="00EA21B8"/>
    <w:rsid w:val="00EA6A2C"/>
    <w:rsid w:val="00EB281F"/>
    <w:rsid w:val="00ED29E5"/>
    <w:rsid w:val="00F26CC4"/>
    <w:rsid w:val="00F510CF"/>
    <w:rsid w:val="00F77C1A"/>
    <w:rsid w:val="00FB3C25"/>
    <w:rsid w:val="00FD368A"/>
    <w:rsid w:val="00F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8473D"/>
  <w15:docId w15:val="{123579DC-0841-4B0F-92DC-900F9E3D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988"/>
    <w:pPr>
      <w:ind w:left="720"/>
      <w:contextualSpacing/>
    </w:pPr>
  </w:style>
  <w:style w:type="paragraph" w:styleId="Sansinterligne">
    <w:name w:val="No Spacing"/>
    <w:uiPriority w:val="1"/>
    <w:qFormat/>
    <w:rsid w:val="00F510CF"/>
    <w:pPr>
      <w:spacing w:after="0" w:line="240" w:lineRule="auto"/>
    </w:pPr>
    <w:rPr>
      <w:lang w:val="fr-FR"/>
    </w:rPr>
  </w:style>
  <w:style w:type="character" w:styleId="Marquedecommentaire">
    <w:name w:val="annotation reference"/>
    <w:basedOn w:val="Policepardfaut"/>
    <w:uiPriority w:val="99"/>
    <w:semiHidden/>
    <w:unhideWhenUsed/>
    <w:rsid w:val="00C6723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67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723E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7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723E"/>
    <w:rPr>
      <w:rFonts w:ascii="Segoe UI" w:hAnsi="Segoe UI" w:cs="Segoe UI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1</Pages>
  <Words>98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ceccherrini</dc:creator>
  <cp:keywords/>
  <dc:description/>
  <cp:lastModifiedBy>BOYER DAMIEN (CPAM BOUCHES-DU-RHONE)</cp:lastModifiedBy>
  <cp:revision>54</cp:revision>
  <dcterms:created xsi:type="dcterms:W3CDTF">2019-12-05T14:44:00Z</dcterms:created>
  <dcterms:modified xsi:type="dcterms:W3CDTF">2025-04-11T14:18:00Z</dcterms:modified>
</cp:coreProperties>
</file>