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rPr>
          <w:b/>
          <w:sz w:val="28"/>
        </w:rPr>
      </w:pPr>
      <w:r>
        <w:rPr>
          <w:rFonts w:asciiTheme="minorHAnsi" w:hAnsiTheme="minorHAnsi"/>
          <w:b/>
          <w:noProof/>
          <w:szCs w:val="22"/>
          <w:u w:val="single"/>
        </w:rPr>
        <w:drawing>
          <wp:anchor distT="0" distB="0" distL="114300" distR="114300" simplePos="0" relativeHeight="251659264" behindDoc="1" locked="0" layoutInCell="1" allowOverlap="1">
            <wp:simplePos x="0" y="0"/>
            <wp:positionH relativeFrom="margin">
              <wp:align>center</wp:align>
            </wp:positionH>
            <wp:positionV relativeFrom="margin">
              <wp:align>top</wp:align>
            </wp:positionV>
            <wp:extent cx="2224405" cy="903605"/>
            <wp:effectExtent l="0" t="0" r="4445" b="0"/>
            <wp:wrapTight wrapText="right">
              <wp:wrapPolygon edited="0">
                <wp:start x="0" y="0"/>
                <wp:lineTo x="0" y="20947"/>
                <wp:lineTo x="21458" y="20947"/>
                <wp:lineTo x="21458" y="0"/>
                <wp:lineTo x="0" y="0"/>
              </wp:wrapPolygon>
            </wp:wrapTight>
            <wp:docPr id="1" name="Image 1" descr="logoGHTplainedefrance-vectorise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GHTplainedefrance-vectorise80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4405" cy="9036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simplePos x="0" y="0"/>
            <wp:positionH relativeFrom="column">
              <wp:posOffset>4964430</wp:posOffset>
            </wp:positionH>
            <wp:positionV relativeFrom="paragraph">
              <wp:posOffset>98425</wp:posOffset>
            </wp:positionV>
            <wp:extent cx="1099820" cy="404495"/>
            <wp:effectExtent l="0" t="0" r="5080" b="0"/>
            <wp:wrapThrough wrapText="bothSides">
              <wp:wrapPolygon edited="0">
                <wp:start x="0" y="0"/>
                <wp:lineTo x="0" y="20345"/>
                <wp:lineTo x="21326" y="20345"/>
                <wp:lineTo x="21326" y="0"/>
                <wp:lineTo x="0" y="0"/>
              </wp:wrapPolygon>
            </wp:wrapThrough>
            <wp:docPr id="9" name="Image 9" descr="C:\Users\JCORBERAND\AppData\Local\Microsoft\Windows\INetCache\Content.MSO\E3DFF82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JCORBERAND\AppData\Local\Microsoft\Windows\INetCache\Content.MSO\E3DFF825.t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99820" cy="404495"/>
                    </a:xfrm>
                    <a:prstGeom prst="rect">
                      <a:avLst/>
                    </a:prstGeom>
                    <a:noFill/>
                    <a:ln>
                      <a:noFill/>
                    </a:ln>
                  </pic:spPr>
                </pic:pic>
              </a:graphicData>
            </a:graphic>
            <wp14:sizeRelH relativeFrom="page">
              <wp14:pctWidth>0</wp14:pctWidth>
            </wp14:sizeRelH>
            <wp14:sizeRelV relativeFrom="page">
              <wp14:pctHeight>0</wp14:pctHeight>
            </wp14:sizeRelV>
          </wp:anchor>
        </w:drawing>
      </w:r>
    </w:p>
    <w:p>
      <w:pPr>
        <w:rPr>
          <w:b/>
          <w:sz w:val="24"/>
        </w:rPr>
      </w:pPr>
    </w:p>
    <w:p>
      <w:pPr>
        <w:rPr>
          <w:b/>
          <w:sz w:val="24"/>
        </w:rPr>
      </w:pPr>
    </w:p>
    <w:p>
      <w:pPr>
        <w:jc w:val="center"/>
        <w:rPr>
          <w:b/>
          <w:sz w:val="24"/>
        </w:rPr>
      </w:pPr>
      <w:proofErr w:type="spellStart"/>
      <w:r>
        <w:rPr>
          <w:b/>
          <w:sz w:val="24"/>
        </w:rPr>
        <w:t>ATTRI1</w:t>
      </w:r>
      <w:proofErr w:type="spellEnd"/>
    </w:p>
    <w:p>
      <w:pPr>
        <w:rPr>
          <w:b/>
          <w:sz w:val="24"/>
        </w:rPr>
      </w:pPr>
    </w:p>
    <w:p>
      <w:pPr>
        <w:ind w:left="0" w:right="411"/>
        <w:rPr>
          <w:rFonts w:cs="Calibri"/>
          <w:b/>
          <w:szCs w:val="20"/>
        </w:rPr>
      </w:pPr>
    </w:p>
    <w:tbl>
      <w:tblPr>
        <w:tblStyle w:val="Grilledutableau"/>
        <w:tblW w:w="9072" w:type="dxa"/>
        <w:tblInd w:w="279" w:type="dxa"/>
        <w:shd w:val="clear" w:color="auto" w:fill="CCB6D9"/>
        <w:tblLook w:val="04A0" w:firstRow="1" w:lastRow="0" w:firstColumn="1" w:lastColumn="0" w:noHBand="0" w:noVBand="1"/>
      </w:tblPr>
      <w:tblGrid>
        <w:gridCol w:w="9072"/>
      </w:tblGrid>
      <w:tr>
        <w:tc>
          <w:tcPr>
            <w:tcW w:w="9072" w:type="dxa"/>
            <w:shd w:val="clear" w:color="auto" w:fill="CCB6D9"/>
          </w:tcPr>
          <w:p>
            <w:pPr>
              <w:jc w:val="center"/>
              <w:rPr>
                <w:b/>
                <w:sz w:val="28"/>
              </w:rPr>
            </w:pPr>
            <w:proofErr w:type="spellStart"/>
            <w:r>
              <w:rPr>
                <w:b/>
                <w:sz w:val="28"/>
              </w:rPr>
              <w:t>A.E</w:t>
            </w:r>
            <w:proofErr w:type="spellEnd"/>
            <w:r>
              <w:rPr>
                <w:b/>
                <w:sz w:val="28"/>
              </w:rPr>
              <w:t>.</w:t>
            </w:r>
          </w:p>
          <w:p>
            <w:pPr>
              <w:jc w:val="center"/>
              <w:rPr>
                <w:b/>
                <w:sz w:val="28"/>
              </w:rPr>
            </w:pPr>
            <w:r>
              <w:rPr>
                <w:b/>
                <w:sz w:val="28"/>
              </w:rPr>
              <w:t>ACTE D’ENGAGEMENT</w:t>
            </w:r>
          </w:p>
          <w:p>
            <w:pPr>
              <w:jc w:val="center"/>
              <w:rPr>
                <w:b/>
                <w:sz w:val="28"/>
              </w:rPr>
            </w:pPr>
          </w:p>
        </w:tc>
      </w:tr>
    </w:tbl>
    <w:p>
      <w:pPr>
        <w:rPr>
          <w:b/>
          <w:sz w:val="28"/>
        </w:rPr>
      </w:pPr>
    </w:p>
    <w:tbl>
      <w:tblPr>
        <w:tblStyle w:val="Grilledutableau"/>
        <w:tblW w:w="9072" w:type="dxa"/>
        <w:tblInd w:w="279" w:type="dxa"/>
        <w:shd w:val="clear" w:color="auto" w:fill="CCB6D9"/>
        <w:tblLook w:val="04A0" w:firstRow="1" w:lastRow="0" w:firstColumn="1" w:lastColumn="0" w:noHBand="0" w:noVBand="1"/>
      </w:tblPr>
      <w:tblGrid>
        <w:gridCol w:w="9072"/>
      </w:tblGrid>
      <w:tr>
        <w:tc>
          <w:tcPr>
            <w:tcW w:w="9072" w:type="dxa"/>
            <w:shd w:val="clear" w:color="auto" w:fill="CCB6D9"/>
          </w:tcPr>
          <w:p>
            <w:pPr>
              <w:ind w:left="312" w:right="-112"/>
              <w:jc w:val="center"/>
              <w:rPr>
                <w:rFonts w:cs="Calibri"/>
                <w:b/>
                <w:sz w:val="28"/>
                <w:szCs w:val="22"/>
              </w:rPr>
            </w:pPr>
            <w:r>
              <w:rPr>
                <w:rFonts w:cs="Calibri"/>
                <w:b/>
                <w:sz w:val="28"/>
                <w:szCs w:val="22"/>
              </w:rPr>
              <w:t>PRESTATIONS DE SERVICE DE DIAGNOSTIC</w:t>
            </w:r>
          </w:p>
          <w:p>
            <w:pPr>
              <w:ind w:left="312" w:right="-112"/>
              <w:jc w:val="center"/>
              <w:rPr>
                <w:b/>
                <w:sz w:val="28"/>
              </w:rPr>
            </w:pPr>
          </w:p>
        </w:tc>
      </w:tr>
    </w:tbl>
    <w:p>
      <w:pPr>
        <w:ind w:right="411"/>
        <w:jc w:val="center"/>
        <w:rPr>
          <w:rFonts w:cs="Calibri"/>
          <w:szCs w:val="22"/>
        </w:rPr>
      </w:pPr>
    </w:p>
    <w:p>
      <w:pPr>
        <w:ind w:right="411"/>
        <w:jc w:val="center"/>
        <w:rPr>
          <w:rFonts w:cs="Calibri"/>
          <w:szCs w:val="22"/>
        </w:rPr>
      </w:pPr>
    </w:p>
    <w:p>
      <w:pPr>
        <w:jc w:val="center"/>
        <w:rPr>
          <w:b/>
        </w:rPr>
      </w:pPr>
      <w:r>
        <w:rPr>
          <w:b/>
        </w:rPr>
        <w:t>La procédure est passée en application des dispositions du Code la Commande Publique (ci-après « le Code ») :</w:t>
      </w:r>
    </w:p>
    <w:p>
      <w:pPr>
        <w:jc w:val="center"/>
        <w:rPr>
          <w:b/>
        </w:rPr>
      </w:pPr>
    </w:p>
    <w:p>
      <w:pPr>
        <w:ind w:left="0"/>
        <w:jc w:val="center"/>
      </w:pPr>
      <w:r>
        <w:t>Procédure adaptée</w:t>
      </w:r>
      <w:r>
        <w:rPr>
          <w:color w:val="FF0066"/>
        </w:rPr>
        <w:t> :</w:t>
      </w:r>
      <w:r>
        <w:t xml:space="preserve"> articles </w:t>
      </w:r>
      <w:proofErr w:type="spellStart"/>
      <w:r>
        <w:t>L.2123</w:t>
      </w:r>
      <w:proofErr w:type="spellEnd"/>
      <w:r>
        <w:t xml:space="preserve">-1-1° et </w:t>
      </w:r>
      <w:proofErr w:type="spellStart"/>
      <w:r>
        <w:t>R.2123</w:t>
      </w:r>
      <w:proofErr w:type="spellEnd"/>
      <w:r>
        <w:t>-1-1 du Code ;</w:t>
      </w:r>
    </w:p>
    <w:p>
      <w:pPr>
        <w:jc w:val="center"/>
      </w:pPr>
      <w:r>
        <w:t>&amp;</w:t>
      </w:r>
    </w:p>
    <w:p>
      <w:pPr>
        <w:jc w:val="center"/>
      </w:pPr>
      <w:r>
        <w:t>Accord-cadre Mono-attributaire : articles –</w:t>
      </w:r>
      <w:proofErr w:type="spellStart"/>
      <w:r>
        <w:t>L.2125-1</w:t>
      </w:r>
      <w:proofErr w:type="spellEnd"/>
      <w:r>
        <w:rPr>
          <w:bCs/>
        </w:rPr>
        <w:t xml:space="preserve"> </w:t>
      </w:r>
      <w:r>
        <w:t>et R.2162-2-2°- du Code ;</w:t>
      </w:r>
    </w:p>
    <w:p>
      <w:pPr>
        <w:jc w:val="center"/>
      </w:pPr>
      <w:r>
        <w:t>&amp;</w:t>
      </w:r>
    </w:p>
    <w:p>
      <w:pPr>
        <w:jc w:val="center"/>
        <w:rPr>
          <w:bCs/>
        </w:rPr>
      </w:pPr>
      <w:r>
        <w:rPr>
          <w:bCs/>
        </w:rPr>
        <w:t xml:space="preserve">A bons de commande : articles </w:t>
      </w:r>
      <w:proofErr w:type="spellStart"/>
      <w:r>
        <w:rPr>
          <w:bCs/>
        </w:rPr>
        <w:t>R.2162-13</w:t>
      </w:r>
      <w:proofErr w:type="spellEnd"/>
      <w:r>
        <w:rPr>
          <w:bCs/>
        </w:rPr>
        <w:t xml:space="preserve"> à </w:t>
      </w:r>
      <w:proofErr w:type="spellStart"/>
      <w:r>
        <w:rPr>
          <w:bCs/>
        </w:rPr>
        <w:t>R.2162-14</w:t>
      </w:r>
      <w:proofErr w:type="spellEnd"/>
      <w:r>
        <w:rPr>
          <w:bCs/>
        </w:rPr>
        <w:t xml:space="preserve"> du code </w:t>
      </w:r>
    </w:p>
    <w:p>
      <w:pPr>
        <w:jc w:val="center"/>
      </w:pPr>
    </w:p>
    <w:p>
      <w:pPr>
        <w:ind w:right="411"/>
        <w:jc w:val="both"/>
        <w:rPr>
          <w:rFonts w:cs="Calibri"/>
          <w:szCs w:val="22"/>
        </w:rPr>
      </w:pPr>
    </w:p>
    <w:p>
      <w:pPr>
        <w:jc w:val="center"/>
      </w:pPr>
    </w:p>
    <w:p>
      <w:pPr>
        <w:jc w:val="center"/>
        <w:rPr>
          <w:b/>
        </w:rPr>
      </w:pPr>
      <w:r>
        <w:rPr>
          <w:b/>
        </w:rPr>
        <w:t>Acheteur</w:t>
      </w:r>
    </w:p>
    <w:p>
      <w:pPr>
        <w:jc w:val="center"/>
        <w:rPr>
          <w:b/>
        </w:rPr>
      </w:pPr>
    </w:p>
    <w:p>
      <w:pPr>
        <w:ind w:left="0" w:right="411"/>
        <w:jc w:val="center"/>
        <w:rPr>
          <w:rFonts w:cs="Calibri"/>
          <w:b/>
          <w:sz w:val="24"/>
        </w:rPr>
      </w:pPr>
      <w:r>
        <w:rPr>
          <w:rFonts w:cs="Calibri"/>
          <w:b/>
          <w:sz w:val="24"/>
        </w:rPr>
        <w:t xml:space="preserve">                  CENTRE HOSPITALIER DE SAINT-DENIS</w:t>
      </w:r>
    </w:p>
    <w:p>
      <w:pPr>
        <w:ind w:left="0" w:right="411"/>
        <w:jc w:val="center"/>
        <w:rPr>
          <w:rFonts w:cs="Calibri"/>
          <w:bCs/>
        </w:rPr>
      </w:pPr>
      <w:r>
        <w:rPr>
          <w:rFonts w:cs="Calibri"/>
          <w:bCs/>
        </w:rPr>
        <w:t xml:space="preserve">                             ETABLISSEMENT SUPPORT DU GHT PLAINE DE </w:t>
      </w:r>
      <w:r>
        <w:rPr>
          <w:bCs/>
        </w:rPr>
        <w:t>FRANCE</w:t>
      </w:r>
    </w:p>
    <w:p>
      <w:pPr>
        <w:ind w:left="0" w:right="411"/>
        <w:jc w:val="center"/>
        <w:rPr>
          <w:rFonts w:cs="Calibri"/>
          <w:sz w:val="24"/>
        </w:rPr>
      </w:pPr>
      <w:r>
        <w:rPr>
          <w:rFonts w:cs="Calibri"/>
          <w:bCs/>
          <w:sz w:val="24"/>
        </w:rPr>
        <w:t xml:space="preserve">                   Direction des Achats</w:t>
      </w:r>
    </w:p>
    <w:p>
      <w:pPr>
        <w:ind w:left="0" w:right="411"/>
        <w:jc w:val="center"/>
        <w:rPr>
          <w:rFonts w:cs="Calibri"/>
          <w:sz w:val="24"/>
        </w:rPr>
      </w:pPr>
      <w:r>
        <w:rPr>
          <w:rFonts w:cs="Calibri"/>
          <w:sz w:val="24"/>
        </w:rPr>
        <w:t xml:space="preserve">                    2, rue du Docteur Delafontaine</w:t>
      </w:r>
    </w:p>
    <w:p>
      <w:pPr>
        <w:ind w:left="0" w:right="411"/>
        <w:jc w:val="center"/>
        <w:rPr>
          <w:rFonts w:cs="Calibri"/>
          <w:sz w:val="24"/>
        </w:rPr>
      </w:pPr>
      <w:r>
        <w:rPr>
          <w:rFonts w:cs="Calibri"/>
          <w:sz w:val="24"/>
        </w:rPr>
        <w:t xml:space="preserve">            BP 279</w:t>
      </w:r>
    </w:p>
    <w:p>
      <w:pPr>
        <w:ind w:left="0" w:right="411"/>
        <w:jc w:val="center"/>
        <w:rPr>
          <w:rFonts w:cs="Calibri"/>
          <w:sz w:val="24"/>
        </w:rPr>
      </w:pPr>
      <w:r>
        <w:rPr>
          <w:rFonts w:cs="Calibri"/>
          <w:sz w:val="24"/>
        </w:rPr>
        <w:t xml:space="preserve">                  93205 SAINT-DENIS CEDEX</w:t>
      </w:r>
    </w:p>
    <w:p>
      <w:pPr>
        <w:jc w:val="center"/>
        <w:rPr>
          <w:b/>
        </w:rPr>
      </w:pPr>
    </w:p>
    <w:p>
      <w:pPr>
        <w:jc w:val="center"/>
      </w:pPr>
    </w:p>
    <w:p/>
    <w:p/>
    <w:p/>
    <w:p/>
    <w:p>
      <w:pPr>
        <w:spacing w:after="200" w:line="276" w:lineRule="auto"/>
      </w:pPr>
    </w:p>
    <w:p>
      <w:pPr>
        <w:spacing w:after="200" w:line="276" w:lineRule="auto"/>
      </w:pPr>
      <w:r>
        <w:br w:type="page"/>
      </w:r>
    </w:p>
    <w:p>
      <w:pPr>
        <w:ind w:left="0"/>
        <w:rPr>
          <w:b/>
        </w:rPr>
      </w:pPr>
      <w:r>
        <w:rPr>
          <w:b/>
        </w:rPr>
        <w:lastRenderedPageBreak/>
        <w:t>OBJET DU MARCHE PUBLIC</w:t>
      </w:r>
    </w:p>
    <w:p>
      <w:r>
        <w:t>Etude sur l’organisation de la fonction linge du GHT plaine de France.</w:t>
      </w:r>
    </w:p>
    <w:p>
      <w:pPr>
        <w:rPr>
          <w:rFonts w:cs="Calibri"/>
          <w:color w:val="000000"/>
          <w:szCs w:val="22"/>
        </w:rPr>
      </w:pPr>
    </w:p>
    <w:p>
      <w:pPr>
        <w:rPr>
          <w:rFonts w:cs="Calibri"/>
          <w:color w:val="000000"/>
          <w:szCs w:val="22"/>
        </w:rPr>
      </w:pPr>
      <w:r>
        <w:rPr>
          <w:rFonts w:cs="Calibri"/>
          <w:color w:val="000000"/>
          <w:szCs w:val="22"/>
        </w:rPr>
        <w:t>Cet acte d'engagement correspond :</w:t>
      </w:r>
    </w:p>
    <w:p>
      <w:pPr>
        <w:rPr>
          <w:rFonts w:cs="Calibri"/>
          <w:color w:val="000000"/>
          <w:szCs w:val="22"/>
        </w:rPr>
      </w:pPr>
    </w:p>
    <w:p>
      <w:pPr>
        <w:rPr>
          <w:rFonts w:cs="Calibri"/>
          <w:color w:val="000000"/>
          <w:szCs w:val="22"/>
        </w:rPr>
      </w:pPr>
      <w:r>
        <w:rPr>
          <w:rFonts w:cs="Calibri"/>
          <w:color w:val="000000"/>
          <w:szCs w:val="22"/>
        </w:rPr>
        <w:t>.</w:t>
      </w:r>
      <w:r>
        <w:t xml:space="preserve"> </w:t>
      </w:r>
      <w:sdt>
        <w:sdtPr>
          <w:id w:val="-2105331281"/>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proofErr w:type="gramStart"/>
      <w:r>
        <w:rPr>
          <w:rFonts w:cs="Calibri"/>
          <w:color w:val="000000"/>
          <w:szCs w:val="22"/>
        </w:rPr>
        <w:t>à</w:t>
      </w:r>
      <w:proofErr w:type="gramEnd"/>
      <w:r>
        <w:rPr>
          <w:rFonts w:cs="Calibri"/>
          <w:color w:val="000000"/>
          <w:szCs w:val="22"/>
        </w:rPr>
        <w:t xml:space="preserve"> l’offre de base </w:t>
      </w:r>
    </w:p>
    <w:p>
      <w:pPr>
        <w:pStyle w:val="Titre1"/>
      </w:pPr>
      <w:r>
        <w:t>Engagement du titulaire ou du groupement titulaire</w:t>
      </w:r>
    </w:p>
    <w:p>
      <w:pPr>
        <w:pStyle w:val="Titre2"/>
        <w:spacing w:before="0" w:after="0"/>
      </w:pPr>
      <w:r>
        <w:t>Identification et engagement du titulaire ou du groupement titulaire</w:t>
      </w:r>
    </w:p>
    <w:p>
      <w:pPr>
        <w:spacing w:before="100" w:beforeAutospacing="1" w:after="100" w:afterAutospacing="1"/>
        <w:ind w:left="0"/>
        <w:rPr>
          <w:rFonts w:cs="Calibri"/>
          <w:color w:val="000000"/>
          <w:szCs w:val="22"/>
        </w:rPr>
      </w:pPr>
      <w:r>
        <w:rPr>
          <w:rFonts w:cs="Calibri"/>
          <w:color w:val="000000"/>
          <w:szCs w:val="22"/>
        </w:rPr>
        <w:t>Après avoir pris connaissance des pièces constitutives du marché public suivantes,</w:t>
      </w:r>
    </w:p>
    <w:p>
      <w:pPr>
        <w:rPr>
          <w:rFonts w:cs="Calibri"/>
          <w:color w:val="000000"/>
          <w:szCs w:val="22"/>
        </w:rPr>
      </w:pPr>
      <w:sdt>
        <w:sdtPr>
          <w:rPr>
            <w:rFonts w:cs="Calibri"/>
            <w:color w:val="000000"/>
            <w:szCs w:val="22"/>
          </w:rPr>
          <w:id w:val="1340193811"/>
          <w14:checkbox>
            <w14:checked w14:val="0"/>
            <w14:checkedState w14:val="2612" w14:font="MS Gothic"/>
            <w14:uncheckedState w14:val="2610" w14:font="MS Gothic"/>
          </w14:checkbox>
        </w:sdtPr>
        <w:sdtContent>
          <w:r>
            <w:rPr>
              <w:rFonts w:ascii="MS Gothic" w:eastAsia="MS Gothic" w:hAnsi="MS Gothic" w:cs="Calibri" w:hint="eastAsia"/>
              <w:color w:val="000000"/>
              <w:szCs w:val="22"/>
            </w:rPr>
            <w:t>☐</w:t>
          </w:r>
        </w:sdtContent>
      </w:sdt>
      <w:r>
        <w:rPr>
          <w:rFonts w:cs="Calibri"/>
          <w:color w:val="000000"/>
          <w:szCs w:val="22"/>
        </w:rPr>
        <w:t xml:space="preserve">CCP </w:t>
      </w:r>
    </w:p>
    <w:p>
      <w:pPr>
        <w:rPr>
          <w:rFonts w:cs="Calibri"/>
          <w:color w:val="000000"/>
          <w:szCs w:val="22"/>
        </w:rPr>
      </w:pPr>
      <w:sdt>
        <w:sdtPr>
          <w:rPr>
            <w:rFonts w:cs="Calibri"/>
            <w:color w:val="000000"/>
            <w:szCs w:val="22"/>
          </w:rPr>
          <w:id w:val="-1798064910"/>
          <w14:checkbox>
            <w14:checked w14:val="0"/>
            <w14:checkedState w14:val="2612" w14:font="MS Gothic"/>
            <w14:uncheckedState w14:val="2610" w14:font="MS Gothic"/>
          </w14:checkbox>
        </w:sdtPr>
        <w:sdtContent>
          <w:r>
            <w:rPr>
              <w:rFonts w:ascii="MS Gothic" w:eastAsia="MS Gothic" w:hAnsi="MS Gothic" w:cs="Calibri" w:hint="eastAsia"/>
              <w:color w:val="000000"/>
              <w:szCs w:val="22"/>
            </w:rPr>
            <w:t>☐</w:t>
          </w:r>
        </w:sdtContent>
      </w:sdt>
      <w:r>
        <w:rPr>
          <w:rFonts w:cs="Calibri"/>
          <w:color w:val="000000"/>
          <w:szCs w:val="22"/>
        </w:rPr>
        <w:t>CCAG-FCS 2021 - Cahier des Clauses Administratives Générales applicables aux marchés publics de Fournitures Courantes et Services</w:t>
      </w:r>
    </w:p>
    <w:p>
      <w:pPr>
        <w:rPr>
          <w:rFonts w:cs="Calibri"/>
          <w:color w:val="000000"/>
          <w:szCs w:val="22"/>
        </w:rPr>
      </w:pPr>
      <w:sdt>
        <w:sdtPr>
          <w:rPr>
            <w:rFonts w:cs="Calibri"/>
            <w:color w:val="000000"/>
            <w:szCs w:val="22"/>
          </w:rPr>
          <w:id w:val="-71662791"/>
          <w14:checkbox>
            <w14:checked w14:val="0"/>
            <w14:checkedState w14:val="2612" w14:font="MS Gothic"/>
            <w14:uncheckedState w14:val="2610" w14:font="MS Gothic"/>
          </w14:checkbox>
        </w:sdtPr>
        <w:sdtContent>
          <w:r>
            <w:rPr>
              <w:rFonts w:ascii="MS Gothic" w:eastAsia="MS Gothic" w:hAnsi="MS Gothic" w:cs="Calibri" w:hint="eastAsia"/>
              <w:color w:val="000000"/>
              <w:szCs w:val="22"/>
            </w:rPr>
            <w:t>☐</w:t>
          </w:r>
        </w:sdtContent>
      </w:sdt>
      <w:r>
        <w:rPr>
          <w:rFonts w:cs="Calibri"/>
          <w:color w:val="000000"/>
          <w:szCs w:val="22"/>
        </w:rPr>
        <w:t>Autres</w:t>
      </w:r>
      <w:proofErr w:type="gramStart"/>
      <w:r>
        <w:rPr>
          <w:rFonts w:cs="Calibri"/>
          <w:color w:val="000000"/>
          <w:szCs w:val="22"/>
        </w:rPr>
        <w:t xml:space="preserve"> :…</w:t>
      </w:r>
      <w:proofErr w:type="gramEnd"/>
      <w:r>
        <w:rPr>
          <w:rFonts w:cs="Calibri"/>
          <w:color w:val="000000"/>
          <w:szCs w:val="22"/>
        </w:rPr>
        <w:t>…………………………………………………………………………………………</w:t>
      </w:r>
    </w:p>
    <w:p>
      <w:pPr>
        <w:rPr>
          <w:rFonts w:cs="Calibri"/>
          <w:color w:val="000000"/>
          <w:szCs w:val="22"/>
        </w:rPr>
      </w:pPr>
    </w:p>
    <w:p>
      <w:pPr>
        <w:rPr>
          <w:rFonts w:cs="Calibri"/>
          <w:color w:val="000000"/>
          <w:szCs w:val="22"/>
        </w:rPr>
      </w:pPr>
      <w:proofErr w:type="gramStart"/>
      <w:r>
        <w:rPr>
          <w:rFonts w:cs="Calibri"/>
          <w:color w:val="000000"/>
          <w:szCs w:val="22"/>
        </w:rPr>
        <w:t>et</w:t>
      </w:r>
      <w:proofErr w:type="gramEnd"/>
      <w:r>
        <w:rPr>
          <w:rFonts w:cs="Calibri"/>
          <w:color w:val="000000"/>
          <w:szCs w:val="22"/>
        </w:rPr>
        <w:t xml:space="preserve"> conformément à leurs clauses,</w:t>
      </w:r>
    </w:p>
    <w:p>
      <w:pPr>
        <w:ind w:left="1418"/>
        <w:rPr>
          <w:rFonts w:cs="Calibri"/>
          <w:color w:val="000000"/>
          <w:szCs w:val="22"/>
        </w:rPr>
      </w:pPr>
      <w:sdt>
        <w:sdtPr>
          <w:rPr>
            <w:rFonts w:cs="Calibri"/>
            <w:color w:val="000000"/>
            <w:szCs w:val="22"/>
          </w:rPr>
          <w:id w:val="2111004765"/>
          <w14:checkbox>
            <w14:checked w14:val="0"/>
            <w14:checkedState w14:val="2612" w14:font="MS Gothic"/>
            <w14:uncheckedState w14:val="2610" w14:font="MS Gothic"/>
          </w14:checkbox>
        </w:sdtPr>
        <w:sdtContent>
          <w:r>
            <w:rPr>
              <w:rFonts w:ascii="MS Gothic" w:eastAsia="MS Gothic" w:hAnsi="MS Gothic" w:cs="Calibri" w:hint="eastAsia"/>
              <w:color w:val="000000"/>
              <w:szCs w:val="22"/>
            </w:rPr>
            <w:t>☐</w:t>
          </w:r>
        </w:sdtContent>
      </w:sdt>
      <w:r>
        <w:rPr>
          <w:rFonts w:cs="Calibri"/>
          <w:color w:val="000000"/>
          <w:szCs w:val="22"/>
        </w:rPr>
        <w:t>Le signataire</w:t>
      </w:r>
    </w:p>
    <w:p>
      <w:pPr>
        <w:widowControl w:val="0"/>
        <w:tabs>
          <w:tab w:val="left" w:leader="dot" w:pos="8505"/>
        </w:tabs>
        <w:spacing w:before="40"/>
        <w:ind w:left="1418"/>
        <w:rPr>
          <w:rFonts w:cs="Calibri"/>
          <w:szCs w:val="22"/>
        </w:rPr>
      </w:pPr>
      <w:r>
        <w:rPr>
          <w:rFonts w:cs="Calibri"/>
          <w:szCs w:val="22"/>
        </w:rPr>
        <w:t>Nom commercial et dénomination sociale du candidat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 xml:space="preserve">Adresse de l’établissement :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w:t>
      </w:r>
    </w:p>
    <w:p>
      <w:pPr>
        <w:widowControl w:val="0"/>
        <w:tabs>
          <w:tab w:val="left" w:pos="6237"/>
          <w:tab w:val="left" w:leader="dot" w:pos="8505"/>
        </w:tabs>
        <w:spacing w:before="40"/>
        <w:ind w:left="1418"/>
        <w:rPr>
          <w:rFonts w:cs="Calibri"/>
          <w:szCs w:val="22"/>
        </w:rPr>
      </w:pPr>
      <w:r>
        <w:rPr>
          <w:rFonts w:cs="Calibri"/>
          <w:szCs w:val="22"/>
        </w:rPr>
        <w:t xml:space="preserve">Adresse du siège social (si différente de l’établissement) :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Adresse électronique : ..........................................................................</w:t>
      </w:r>
    </w:p>
    <w:p>
      <w:pPr>
        <w:widowControl w:val="0"/>
        <w:tabs>
          <w:tab w:val="left" w:leader="dot" w:pos="8505"/>
        </w:tabs>
        <w:spacing w:before="40"/>
        <w:ind w:left="1418"/>
        <w:rPr>
          <w:rFonts w:cs="Calibri"/>
          <w:szCs w:val="22"/>
        </w:rPr>
      </w:pPr>
      <w:r>
        <w:rPr>
          <w:rFonts w:cs="Calibri"/>
          <w:szCs w:val="22"/>
        </w:rPr>
        <w:t>Téléphone : ...................................................</w:t>
      </w:r>
    </w:p>
    <w:p>
      <w:pPr>
        <w:widowControl w:val="0"/>
        <w:tabs>
          <w:tab w:val="left" w:leader="dot" w:pos="8505"/>
        </w:tabs>
        <w:spacing w:before="40"/>
        <w:ind w:left="1418"/>
        <w:rPr>
          <w:rFonts w:cs="Calibri"/>
          <w:szCs w:val="22"/>
        </w:rPr>
      </w:pPr>
      <w:r>
        <w:rPr>
          <w:rFonts w:cs="Calibri"/>
          <w:szCs w:val="22"/>
        </w:rPr>
        <w:t>Télécopie : ....................................................</w:t>
      </w:r>
    </w:p>
    <w:p>
      <w:pPr>
        <w:widowControl w:val="0"/>
        <w:tabs>
          <w:tab w:val="left" w:leader="dot" w:pos="8505"/>
        </w:tabs>
        <w:spacing w:before="40"/>
        <w:ind w:left="1418"/>
        <w:rPr>
          <w:rFonts w:cs="Calibri"/>
          <w:szCs w:val="22"/>
        </w:rPr>
      </w:pPr>
      <w:r>
        <w:rPr>
          <w:rFonts w:cs="Calibri"/>
          <w:szCs w:val="22"/>
        </w:rPr>
        <w:t>SIRET : .........................................................</w:t>
      </w:r>
    </w:p>
    <w:p>
      <w:pPr>
        <w:widowControl w:val="0"/>
        <w:tabs>
          <w:tab w:val="left" w:leader="dot" w:pos="8505"/>
        </w:tabs>
        <w:spacing w:before="40"/>
        <w:ind w:left="1418"/>
        <w:rPr>
          <w:rFonts w:cs="Calibri"/>
          <w:szCs w:val="22"/>
        </w:rPr>
      </w:pPr>
      <w:r>
        <w:rPr>
          <w:rFonts w:cs="Calibri"/>
          <w:szCs w:val="22"/>
        </w:rPr>
        <w:t>APE : ............................................................</w:t>
      </w:r>
    </w:p>
    <w:p>
      <w:pPr>
        <w:widowControl w:val="0"/>
        <w:tabs>
          <w:tab w:val="left" w:leader="dot" w:pos="8505"/>
        </w:tabs>
        <w:spacing w:before="40"/>
        <w:ind w:left="1418"/>
        <w:rPr>
          <w:rFonts w:cs="Calibri"/>
          <w:szCs w:val="22"/>
        </w:rPr>
      </w:pPr>
      <w:r>
        <w:rPr>
          <w:rFonts w:cs="Calibri"/>
          <w:szCs w:val="22"/>
        </w:rPr>
        <w:t>Numéro de TVA intracommunautaire : ................................................</w:t>
      </w:r>
    </w:p>
    <w:p>
      <w:pPr>
        <w:widowControl w:val="0"/>
        <w:tabs>
          <w:tab w:val="left" w:leader="dot" w:pos="8505"/>
        </w:tabs>
        <w:spacing w:before="40"/>
        <w:ind w:left="1418"/>
        <w:rPr>
          <w:rFonts w:cs="Calibri"/>
          <w:szCs w:val="22"/>
        </w:rPr>
      </w:pPr>
    </w:p>
    <w:p>
      <w:pPr>
        <w:ind w:left="1418"/>
        <w:rPr>
          <w:rFonts w:cs="Calibri"/>
          <w:color w:val="000000"/>
          <w:szCs w:val="22"/>
        </w:rPr>
      </w:pPr>
      <w:sdt>
        <w:sdtPr>
          <w:id w:val="923918721"/>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proofErr w:type="gramStart"/>
      <w:r>
        <w:rPr>
          <w:rFonts w:cs="Calibri"/>
          <w:color w:val="000000"/>
          <w:szCs w:val="22"/>
        </w:rPr>
        <w:t>engage</w:t>
      </w:r>
      <w:proofErr w:type="gramEnd"/>
      <w:r>
        <w:rPr>
          <w:rFonts w:cs="Calibri"/>
          <w:color w:val="000000"/>
          <w:szCs w:val="22"/>
        </w:rPr>
        <w:t xml:space="preserve"> la société ……………………… sur la base de son offre ;</w:t>
      </w:r>
    </w:p>
    <w:p>
      <w:pPr>
        <w:ind w:left="1418"/>
        <w:rPr>
          <w:rFonts w:cs="Calibri"/>
          <w:color w:val="000000"/>
          <w:sz w:val="16"/>
          <w:szCs w:val="22"/>
        </w:rPr>
      </w:pPr>
      <w:r>
        <w:rPr>
          <w:rFonts w:cs="Calibri"/>
          <w:color w:val="000000"/>
          <w:sz w:val="16"/>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spacing w:before="100" w:beforeAutospacing="1" w:after="100" w:afterAutospacing="1"/>
        <w:rPr>
          <w:rFonts w:cs="Calibri"/>
          <w:color w:val="000000"/>
          <w:szCs w:val="22"/>
        </w:rPr>
      </w:pPr>
      <w:proofErr w:type="gramStart"/>
      <w:r>
        <w:rPr>
          <w:rFonts w:cs="Calibri"/>
          <w:color w:val="000000"/>
          <w:szCs w:val="22"/>
        </w:rPr>
        <w:t>à</w:t>
      </w:r>
      <w:proofErr w:type="gramEnd"/>
      <w:r>
        <w:rPr>
          <w:rFonts w:cs="Calibri"/>
          <w:color w:val="000000"/>
          <w:szCs w:val="22"/>
        </w:rPr>
        <w:t xml:space="preserve"> livrer les fournitures demandées ou à exécuter les prestations demandées :</w:t>
      </w:r>
    </w:p>
    <w:p>
      <w:pPr>
        <w:spacing w:before="100" w:beforeAutospacing="1" w:after="100" w:afterAutospacing="1"/>
        <w:ind w:left="1418"/>
        <w:rPr>
          <w:rFonts w:cs="Calibri"/>
          <w:color w:val="000000"/>
          <w:szCs w:val="22"/>
        </w:rPr>
      </w:pPr>
      <w:sdt>
        <w:sdtPr>
          <w:id w:val="-1919706252"/>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proofErr w:type="gramStart"/>
      <w:r>
        <w:rPr>
          <w:rFonts w:cs="Calibri"/>
          <w:color w:val="000000"/>
          <w:szCs w:val="22"/>
        </w:rPr>
        <w:t>aux</w:t>
      </w:r>
      <w:proofErr w:type="gramEnd"/>
      <w:r>
        <w:rPr>
          <w:rFonts w:cs="Calibri"/>
          <w:color w:val="000000"/>
          <w:szCs w:val="22"/>
        </w:rPr>
        <w:t xml:space="preserve"> prix indiqués ci-dessous ou dans l’annexe financière jointe au présent document.</w:t>
      </w:r>
    </w:p>
    <w:p>
      <w:pPr>
        <w:pStyle w:val="Titre2"/>
        <w:spacing w:before="0" w:after="0"/>
      </w:pPr>
      <w:r>
        <w:t xml:space="preserve"> Compte (s) à créditer</w:t>
      </w:r>
    </w:p>
    <w:p>
      <w:pPr>
        <w:spacing w:before="100" w:beforeAutospacing="1" w:after="120"/>
        <w:rPr>
          <w:rFonts w:cs="Calibri"/>
          <w:color w:val="000000"/>
          <w:szCs w:val="22"/>
        </w:rPr>
      </w:pPr>
      <w:r>
        <w:rPr>
          <w:rFonts w:cs="Calibri"/>
          <w:color w:val="000000"/>
          <w:szCs w:val="22"/>
        </w:rPr>
        <w:t>Nom de l’établissement bancaire : …………………………………</w:t>
      </w:r>
    </w:p>
    <w:p>
      <w:pPr>
        <w:spacing w:before="100" w:beforeAutospacing="1" w:after="120"/>
        <w:rPr>
          <w:rFonts w:cs="Calibri"/>
          <w:color w:val="000000"/>
          <w:szCs w:val="22"/>
        </w:rPr>
      </w:pPr>
      <w:r>
        <w:rPr>
          <w:rFonts w:cs="Calibri"/>
          <w:color w:val="000000"/>
          <w:szCs w:val="22"/>
        </w:rPr>
        <w:t>Numéro de compte : ………………………………</w:t>
      </w:r>
      <w:proofErr w:type="gramStart"/>
      <w:r>
        <w:rPr>
          <w:rFonts w:cs="Calibri"/>
          <w:color w:val="000000"/>
          <w:szCs w:val="22"/>
        </w:rPr>
        <w:t>…….</w:t>
      </w:r>
      <w:proofErr w:type="gramEnd"/>
      <w:r>
        <w:rPr>
          <w:rFonts w:cs="Calibri"/>
          <w:color w:val="000000"/>
          <w:szCs w:val="22"/>
        </w:rPr>
        <w:t>.</w:t>
      </w:r>
    </w:p>
    <w:p>
      <w:pPr>
        <w:spacing w:after="100" w:afterAutospacing="1"/>
        <w:rPr>
          <w:rFonts w:cs="Calibri"/>
          <w:b/>
          <w:color w:val="000000"/>
          <w:szCs w:val="22"/>
        </w:rPr>
      </w:pPr>
      <w:r>
        <w:rPr>
          <w:rFonts w:cs="Calibri"/>
          <w:b/>
          <w:color w:val="000000"/>
          <w:szCs w:val="22"/>
        </w:rPr>
        <w:t>(Joindre un ou des relevé(s) d’identité bancaire ou postal.)</w:t>
      </w:r>
    </w:p>
    <w:p>
      <w:pPr>
        <w:pStyle w:val="Titre2"/>
      </w:pPr>
      <w:r>
        <w:t>Avance (article R. 2191-3 ou article R. 2391-1 du code de la commande publique)</w:t>
      </w:r>
    </w:p>
    <w:p>
      <w:pPr>
        <w:rPr>
          <w:rFonts w:cs="Calibri"/>
          <w:color w:val="000000"/>
          <w:szCs w:val="22"/>
        </w:rPr>
      </w:pPr>
      <w:r>
        <w:rPr>
          <w:rFonts w:cs="Calibri"/>
          <w:color w:val="000000"/>
          <w:szCs w:val="22"/>
        </w:rPr>
        <w:t xml:space="preserve">Je renonce au bénéfice de l'avance :                           </w:t>
      </w:r>
      <w:sdt>
        <w:sdtPr>
          <w:rPr>
            <w:rFonts w:cs="Calibri"/>
            <w:color w:val="000000"/>
            <w:szCs w:val="22"/>
          </w:rPr>
          <w:id w:val="438879032"/>
          <w14:checkbox>
            <w14:checked w14:val="0"/>
            <w14:checkedState w14:val="2612" w14:font="MS Gothic"/>
            <w14:uncheckedState w14:val="2610" w14:font="MS Gothic"/>
          </w14:checkbox>
        </w:sdtPr>
        <w:sdtContent>
          <w:r>
            <w:rPr>
              <w:rFonts w:ascii="MS Gothic" w:eastAsia="MS Gothic" w:hAnsi="MS Gothic" w:cs="Calibri" w:hint="eastAsia"/>
              <w:color w:val="000000"/>
              <w:szCs w:val="22"/>
            </w:rPr>
            <w:t>☐</w:t>
          </w:r>
        </w:sdtContent>
      </w:sdt>
      <w:r>
        <w:rPr>
          <w:rFonts w:cs="Calibri"/>
          <w:color w:val="000000"/>
          <w:szCs w:val="22"/>
        </w:rPr>
        <w:t xml:space="preserve"> </w:t>
      </w:r>
      <w:r>
        <w:t xml:space="preserve"> </w:t>
      </w:r>
      <w:r>
        <w:rPr>
          <w:rFonts w:cs="Calibri"/>
          <w:color w:val="000000"/>
          <w:szCs w:val="22"/>
        </w:rPr>
        <w:t xml:space="preserve">Non                                            </w:t>
      </w:r>
      <w:sdt>
        <w:sdtPr>
          <w:rPr>
            <w:rFonts w:cs="Calibri"/>
            <w:color w:val="000000"/>
            <w:szCs w:val="22"/>
          </w:rPr>
          <w:id w:val="-1383480203"/>
          <w14:checkbox>
            <w14:checked w14:val="0"/>
            <w14:checkedState w14:val="2612" w14:font="MS Gothic"/>
            <w14:uncheckedState w14:val="2610" w14:font="MS Gothic"/>
          </w14:checkbox>
        </w:sdtPr>
        <w:sdtContent>
          <w:r>
            <w:rPr>
              <w:rFonts w:ascii="MS Gothic" w:eastAsia="MS Gothic" w:hAnsi="MS Gothic" w:cs="Calibri" w:hint="eastAsia"/>
              <w:color w:val="000000"/>
              <w:szCs w:val="22"/>
            </w:rPr>
            <w:t>☐</w:t>
          </w:r>
        </w:sdtContent>
      </w:sdt>
      <w:r>
        <w:rPr>
          <w:rFonts w:cs="Calibri"/>
          <w:color w:val="000000"/>
          <w:szCs w:val="22"/>
        </w:rPr>
        <w:t xml:space="preserve"> </w:t>
      </w:r>
      <w:r>
        <w:t xml:space="preserve">  </w:t>
      </w:r>
      <w:r>
        <w:rPr>
          <w:rFonts w:cs="Calibri"/>
          <w:color w:val="000000"/>
          <w:szCs w:val="22"/>
        </w:rPr>
        <w:t>Oui</w:t>
      </w:r>
    </w:p>
    <w:p>
      <w:pPr>
        <w:rPr>
          <w:rFonts w:cs="Calibri"/>
          <w:color w:val="000000"/>
          <w:sz w:val="18"/>
          <w:szCs w:val="22"/>
        </w:rPr>
      </w:pPr>
      <w:r>
        <w:rPr>
          <w:rFonts w:cs="Calibri"/>
          <w:color w:val="000000"/>
          <w:sz w:val="18"/>
          <w:szCs w:val="22"/>
        </w:rPr>
        <w:t>(Cocher la case correspondante.)</w:t>
      </w:r>
    </w:p>
    <w:p>
      <w:pPr>
        <w:pStyle w:val="Titre2"/>
      </w:pPr>
      <w:r>
        <w:lastRenderedPageBreak/>
        <w:t>Durée d’exécution du marché public</w:t>
      </w:r>
    </w:p>
    <w:p>
      <w:r>
        <w:t>L’accord-cadre est conclu à compter de sa date de notification et jusqu’au 31 mars 2026.</w:t>
      </w:r>
    </w:p>
    <w:p/>
    <w:p>
      <w:r>
        <w:t>Il pourra être reconduit tacitement 3 fois par période d’un an soit jusqu’au 31 mars 2029.</w:t>
      </w:r>
    </w:p>
    <w:p>
      <w:pPr>
        <w:pStyle w:val="Titre1"/>
        <w:spacing w:after="0"/>
        <w:ind w:left="357" w:hanging="357"/>
        <w:rPr>
          <w:rFonts w:cs="Calibri"/>
          <w:color w:val="000000"/>
          <w:sz w:val="18"/>
          <w:szCs w:val="22"/>
        </w:rPr>
      </w:pPr>
      <w:r>
        <w:t xml:space="preserve">Signature du marché public par le titulaire individuel </w:t>
      </w:r>
    </w:p>
    <w:p>
      <w:pPr>
        <w:pStyle w:val="Titre2"/>
      </w:pPr>
      <w:r>
        <w:t>Signature du marché public par le titulaire individuel :</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2693"/>
        <w:gridCol w:w="2347"/>
      </w:tblGrid>
      <w:tr>
        <w:trPr>
          <w:trHeight w:val="593"/>
        </w:trPr>
        <w:tc>
          <w:tcPr>
            <w:tcW w:w="3544" w:type="dxa"/>
            <w:shd w:val="clear" w:color="auto" w:fill="auto"/>
          </w:tcPr>
          <w:p>
            <w:pPr>
              <w:ind w:left="0"/>
              <w:rPr>
                <w:color w:val="000000" w:themeColor="text1"/>
              </w:rPr>
            </w:pPr>
            <w:r>
              <w:rPr>
                <w:rFonts w:cs="Calibri"/>
                <w:color w:val="000000" w:themeColor="text1"/>
                <w:szCs w:val="22"/>
              </w:rPr>
              <w:t>Nom, prénom et qualité du signataire (*)</w:t>
            </w:r>
          </w:p>
        </w:tc>
        <w:tc>
          <w:tcPr>
            <w:tcW w:w="2693" w:type="dxa"/>
            <w:shd w:val="clear" w:color="auto" w:fill="auto"/>
          </w:tcPr>
          <w:p>
            <w:pPr>
              <w:ind w:left="84"/>
              <w:rPr>
                <w:color w:val="000000" w:themeColor="text1"/>
              </w:rPr>
            </w:pPr>
            <w:r>
              <w:rPr>
                <w:rFonts w:cs="Calibri"/>
                <w:color w:val="000000" w:themeColor="text1"/>
                <w:szCs w:val="22"/>
              </w:rPr>
              <w:t>Lieu et date de signature</w:t>
            </w:r>
          </w:p>
        </w:tc>
        <w:tc>
          <w:tcPr>
            <w:tcW w:w="2347" w:type="dxa"/>
            <w:shd w:val="clear" w:color="auto" w:fill="auto"/>
          </w:tcPr>
          <w:p>
            <w:pPr>
              <w:spacing w:before="100" w:beforeAutospacing="1" w:after="100" w:afterAutospacing="1"/>
              <w:ind w:left="138"/>
              <w:rPr>
                <w:rFonts w:cs="Calibri"/>
                <w:color w:val="000000" w:themeColor="text1"/>
                <w:szCs w:val="22"/>
              </w:rPr>
            </w:pPr>
            <w:r>
              <w:rPr>
                <w:rFonts w:cs="Calibri"/>
                <w:color w:val="000000" w:themeColor="text1"/>
                <w:szCs w:val="22"/>
              </w:rPr>
              <w:t>Signature</w:t>
            </w:r>
          </w:p>
          <w:p>
            <w:pPr>
              <w:rPr>
                <w:color w:val="000000" w:themeColor="text1"/>
              </w:rPr>
            </w:pPr>
          </w:p>
        </w:tc>
      </w:tr>
      <w:tr>
        <w:trPr>
          <w:trHeight w:val="679"/>
        </w:trPr>
        <w:tc>
          <w:tcPr>
            <w:tcW w:w="3544" w:type="dxa"/>
            <w:shd w:val="clear" w:color="auto" w:fill="auto"/>
          </w:tcPr>
          <w:p/>
        </w:tc>
        <w:tc>
          <w:tcPr>
            <w:tcW w:w="2693" w:type="dxa"/>
            <w:shd w:val="clear" w:color="auto" w:fill="auto"/>
          </w:tcPr>
          <w:p/>
        </w:tc>
        <w:tc>
          <w:tcPr>
            <w:tcW w:w="2347" w:type="dxa"/>
            <w:shd w:val="clear" w:color="auto" w:fill="auto"/>
          </w:tcPr>
          <w:p/>
        </w:tc>
      </w:tr>
      <w:tr>
        <w:trPr>
          <w:trHeight w:val="1002"/>
        </w:trPr>
        <w:tc>
          <w:tcPr>
            <w:tcW w:w="3544" w:type="dxa"/>
            <w:tcBorders>
              <w:bottom w:val="single" w:sz="4" w:space="0" w:color="auto"/>
            </w:tcBorders>
            <w:shd w:val="clear" w:color="auto" w:fill="auto"/>
          </w:tcPr>
          <w:p/>
        </w:tc>
        <w:tc>
          <w:tcPr>
            <w:tcW w:w="2693" w:type="dxa"/>
            <w:tcBorders>
              <w:bottom w:val="single" w:sz="4" w:space="0" w:color="auto"/>
            </w:tcBorders>
            <w:shd w:val="clear" w:color="auto" w:fill="auto"/>
          </w:tcPr>
          <w:p/>
        </w:tc>
        <w:tc>
          <w:tcPr>
            <w:tcW w:w="2347" w:type="dxa"/>
            <w:tcBorders>
              <w:bottom w:val="single" w:sz="4" w:space="0" w:color="auto"/>
            </w:tcBorders>
            <w:shd w:val="clear" w:color="auto" w:fill="auto"/>
          </w:tcPr>
          <w:p/>
        </w:tc>
      </w:tr>
    </w:tbl>
    <w:p>
      <w:pPr>
        <w:rPr>
          <w:rFonts w:cs="Calibri"/>
          <w:color w:val="000000"/>
          <w:sz w:val="18"/>
          <w:szCs w:val="22"/>
        </w:rPr>
      </w:pPr>
      <w:r>
        <w:rPr>
          <w:rFonts w:cs="Calibri"/>
          <w:color w:val="000000"/>
          <w:sz w:val="18"/>
          <w:szCs w:val="22"/>
        </w:rPr>
        <w:t>(*) Le signataire doit avoir le pouvoir d’engager la personne qu’il représente.</w:t>
      </w:r>
    </w:p>
    <w:p>
      <w:pPr>
        <w:pStyle w:val="Titre1"/>
      </w:pPr>
      <w:r>
        <w:t>Identification de l’acheteur.</w:t>
      </w:r>
    </w:p>
    <w:p>
      <w:pPr>
        <w:jc w:val="center"/>
        <w:rPr>
          <w:rFonts w:cs="Calibri"/>
          <w:color w:val="000000"/>
          <w:szCs w:val="22"/>
        </w:rPr>
      </w:pPr>
      <w:r>
        <w:rPr>
          <w:rFonts w:cs="Calibri"/>
          <w:color w:val="000000"/>
          <w:szCs w:val="22"/>
        </w:rPr>
        <w:t>CENTRE HOSPITALIER DE SAINT-DENIS</w:t>
      </w:r>
    </w:p>
    <w:p>
      <w:pPr>
        <w:jc w:val="center"/>
        <w:rPr>
          <w:rFonts w:cs="Calibri"/>
          <w:color w:val="000000"/>
          <w:sz w:val="20"/>
          <w:szCs w:val="22"/>
        </w:rPr>
      </w:pPr>
      <w:r>
        <w:rPr>
          <w:rFonts w:cs="Calibri"/>
          <w:color w:val="000000"/>
          <w:sz w:val="20"/>
          <w:szCs w:val="22"/>
        </w:rPr>
        <w:t>ETABLISSEMENT SUPPORT DU GHT PLAINE DE FRANCE</w:t>
      </w:r>
    </w:p>
    <w:p>
      <w:pPr>
        <w:jc w:val="center"/>
        <w:rPr>
          <w:rFonts w:cs="Calibri"/>
          <w:color w:val="000000"/>
          <w:szCs w:val="22"/>
        </w:rPr>
      </w:pPr>
      <w:r>
        <w:rPr>
          <w:rFonts w:cs="Calibri"/>
          <w:color w:val="000000"/>
          <w:szCs w:val="22"/>
        </w:rPr>
        <w:t>2, rue du Docteur Delafontaine</w:t>
      </w:r>
    </w:p>
    <w:p>
      <w:pPr>
        <w:tabs>
          <w:tab w:val="left" w:pos="3048"/>
          <w:tab w:val="center" w:pos="5245"/>
        </w:tabs>
        <w:rPr>
          <w:rFonts w:cs="Calibri"/>
          <w:color w:val="000000"/>
          <w:szCs w:val="22"/>
        </w:rPr>
      </w:pPr>
      <w:r>
        <w:rPr>
          <w:rFonts w:cs="Calibri"/>
          <w:color w:val="000000"/>
          <w:szCs w:val="22"/>
        </w:rPr>
        <w:tab/>
      </w:r>
      <w:r>
        <w:rPr>
          <w:rFonts w:cs="Calibri"/>
          <w:color w:val="000000"/>
          <w:szCs w:val="22"/>
        </w:rPr>
        <w:tab/>
        <w:t>93205 SAINT-DENIS CEDEX</w:t>
      </w:r>
    </w:p>
    <w:p>
      <w:pPr>
        <w:jc w:val="center"/>
        <w:rPr>
          <w:rFonts w:cs="Calibri"/>
          <w:color w:val="000000"/>
          <w:szCs w:val="22"/>
        </w:rPr>
      </w:pPr>
      <w:r>
        <w:rPr>
          <w:rFonts w:cs="Calibri"/>
          <w:color w:val="000000"/>
          <w:szCs w:val="22"/>
        </w:rPr>
        <w:t>Tél : 01.42.95.61.40</w:t>
      </w:r>
    </w:p>
    <w:p>
      <w:pPr>
        <w:jc w:val="center"/>
        <w:rPr>
          <w:rFonts w:cs="Calibri"/>
          <w:color w:val="000000"/>
          <w:szCs w:val="22"/>
        </w:rPr>
      </w:pPr>
    </w:p>
    <w:p>
      <w:pPr>
        <w:pStyle w:val="Paragraphedeliste"/>
        <w:numPr>
          <w:ilvl w:val="0"/>
          <w:numId w:val="25"/>
        </w:numPr>
        <w:ind w:hanging="357"/>
        <w:rPr>
          <w:rFonts w:cs="Calibri"/>
          <w:color w:val="000000"/>
          <w:szCs w:val="22"/>
        </w:rPr>
      </w:pPr>
      <w:r>
        <w:rPr>
          <w:rFonts w:cs="Calibri"/>
          <w:color w:val="000000"/>
          <w:szCs w:val="22"/>
        </w:rPr>
        <w:t>Nom, prénom, qualité du signataire du marché public</w:t>
      </w:r>
    </w:p>
    <w:p>
      <w:pPr>
        <w:jc w:val="center"/>
        <w:rPr>
          <w:rFonts w:cs="Calibri"/>
          <w:color w:val="000000"/>
          <w:szCs w:val="22"/>
        </w:rPr>
      </w:pPr>
      <w:r>
        <w:rPr>
          <w:rFonts w:cs="Calibri"/>
          <w:color w:val="000000"/>
          <w:szCs w:val="22"/>
        </w:rPr>
        <w:t>Clara BRUNEL</w:t>
      </w:r>
    </w:p>
    <w:p>
      <w:pPr>
        <w:jc w:val="center"/>
        <w:rPr>
          <w:rFonts w:cs="Calibri"/>
          <w:color w:val="000000"/>
          <w:szCs w:val="22"/>
        </w:rPr>
      </w:pPr>
      <w:r>
        <w:rPr>
          <w:rFonts w:cs="Calibri"/>
          <w:color w:val="000000"/>
          <w:szCs w:val="22"/>
        </w:rPr>
        <w:t>Directrice Achats</w:t>
      </w:r>
    </w:p>
    <w:p>
      <w:pPr>
        <w:jc w:val="center"/>
        <w:rPr>
          <w:rFonts w:cs="Calibri"/>
          <w:color w:val="000000"/>
          <w:sz w:val="20"/>
          <w:szCs w:val="22"/>
        </w:rPr>
      </w:pPr>
      <w:r>
        <w:rPr>
          <w:rFonts w:cs="Calibri"/>
          <w:color w:val="000000"/>
          <w:sz w:val="20"/>
          <w:szCs w:val="22"/>
        </w:rPr>
        <w:t>GHT PLAINE DE FRANCE</w:t>
      </w:r>
    </w:p>
    <w:p>
      <w:pPr>
        <w:pStyle w:val="Paragraphedeliste"/>
        <w:numPr>
          <w:ilvl w:val="0"/>
          <w:numId w:val="25"/>
        </w:numPr>
        <w:spacing w:before="100" w:beforeAutospacing="1"/>
        <w:rPr>
          <w:rFonts w:cs="Calibri"/>
          <w:color w:val="000000"/>
          <w:szCs w:val="22"/>
        </w:rPr>
      </w:pPr>
      <w:r>
        <w:rPr>
          <w:rFonts w:cs="Calibri"/>
          <w:color w:val="000000"/>
          <w:szCs w:val="22"/>
        </w:rPr>
        <w:t>Personne habilitée à donner les renseignements prévus à l’article R. 2191-59 du code de la commande publique, auquel renvoie l’article R. 2391-28 du même code (nantissements ou cessions de créances)</w:t>
      </w:r>
    </w:p>
    <w:p>
      <w:pPr>
        <w:jc w:val="center"/>
        <w:rPr>
          <w:rFonts w:cs="Calibri"/>
          <w:color w:val="000000"/>
          <w:szCs w:val="22"/>
        </w:rPr>
      </w:pPr>
      <w:r>
        <w:rPr>
          <w:rFonts w:cs="Calibri"/>
          <w:color w:val="000000"/>
          <w:szCs w:val="22"/>
        </w:rPr>
        <w:t>Clara BRUNEL</w:t>
      </w:r>
    </w:p>
    <w:p>
      <w:pPr>
        <w:jc w:val="center"/>
        <w:rPr>
          <w:rFonts w:cs="Calibri"/>
          <w:color w:val="000000"/>
          <w:szCs w:val="22"/>
        </w:rPr>
      </w:pPr>
      <w:r>
        <w:rPr>
          <w:rFonts w:cs="Calibri"/>
          <w:color w:val="000000"/>
          <w:szCs w:val="22"/>
        </w:rPr>
        <w:t>Directrice Achats</w:t>
      </w:r>
    </w:p>
    <w:p>
      <w:pPr>
        <w:jc w:val="center"/>
        <w:rPr>
          <w:rFonts w:cs="Calibri"/>
          <w:color w:val="000000"/>
          <w:sz w:val="20"/>
          <w:szCs w:val="22"/>
        </w:rPr>
      </w:pPr>
      <w:r>
        <w:rPr>
          <w:rFonts w:cs="Calibri"/>
          <w:color w:val="000000"/>
          <w:sz w:val="20"/>
          <w:szCs w:val="22"/>
        </w:rPr>
        <w:t>GHT PLAINE DE France</w:t>
      </w:r>
    </w:p>
    <w:p>
      <w:pPr>
        <w:jc w:val="center"/>
        <w:rPr>
          <w:rFonts w:cs="Calibri"/>
          <w:color w:val="000000"/>
          <w:sz w:val="20"/>
          <w:szCs w:val="22"/>
        </w:rPr>
      </w:pPr>
    </w:p>
    <w:p>
      <w:pPr>
        <w:pStyle w:val="Paragraphedeliste"/>
        <w:numPr>
          <w:ilvl w:val="0"/>
          <w:numId w:val="25"/>
        </w:numPr>
        <w:ind w:hanging="357"/>
        <w:rPr>
          <w:rFonts w:cs="Calibri"/>
          <w:color w:val="000000"/>
          <w:szCs w:val="22"/>
        </w:rPr>
      </w:pPr>
      <w:r>
        <w:rPr>
          <w:rFonts w:cs="Calibri"/>
          <w:color w:val="000000"/>
          <w:szCs w:val="22"/>
        </w:rPr>
        <w:t>Désignation, adresse, numéro de téléphone du comptable assignataire</w:t>
      </w:r>
    </w:p>
    <w:p>
      <w:pPr>
        <w:ind w:left="1418"/>
        <w:rPr>
          <w:rFonts w:cs="Calibri"/>
          <w:b/>
          <w:color w:val="000000"/>
          <w:szCs w:val="22"/>
        </w:rPr>
      </w:pPr>
      <w:r>
        <w:rPr>
          <w:rFonts w:cs="Calibri"/>
          <w:b/>
          <w:color w:val="000000"/>
          <w:szCs w:val="22"/>
        </w:rPr>
        <w:t>Le comptable assignataire du Centre Hospitalier de Gonesse</w:t>
      </w:r>
    </w:p>
    <w:p>
      <w:pPr>
        <w:ind w:left="0"/>
        <w:rPr>
          <w:rFonts w:cs="Calibri"/>
          <w:color w:val="000000"/>
          <w:szCs w:val="22"/>
        </w:rPr>
      </w:pPr>
      <w:r>
        <w:rPr>
          <w:rFonts w:cs="Calibri"/>
          <w:color w:val="000000"/>
          <w:szCs w:val="22"/>
        </w:rPr>
        <w:t xml:space="preserve">                                           Trésorerie du Centre hospitalier de Saint Denis</w:t>
      </w:r>
    </w:p>
    <w:p>
      <w:pPr>
        <w:shd w:val="clear" w:color="auto" w:fill="FFFFFF"/>
        <w:ind w:left="2127"/>
        <w:rPr>
          <w:rFonts w:cs="Calibri"/>
          <w:color w:val="000000"/>
          <w:szCs w:val="22"/>
        </w:rPr>
      </w:pPr>
      <w:r>
        <w:rPr>
          <w:rFonts w:cs="Calibri"/>
          <w:color w:val="000000"/>
          <w:szCs w:val="22"/>
        </w:rPr>
        <w:t>2 Rue du Dr Delafontaine, 93200 Saint-Denis</w:t>
      </w:r>
    </w:p>
    <w:p>
      <w:pPr>
        <w:shd w:val="clear" w:color="auto" w:fill="FFFFFF"/>
        <w:ind w:left="2127"/>
        <w:rPr>
          <w:rFonts w:cs="Calibri"/>
          <w:color w:val="000000"/>
          <w:szCs w:val="22"/>
        </w:rPr>
      </w:pPr>
      <w:hyperlink r:id="rId10" w:history="1">
        <w:r>
          <w:rPr>
            <w:rFonts w:cs="Calibri"/>
            <w:color w:val="000000"/>
            <w:szCs w:val="22"/>
          </w:rPr>
          <w:t>Téléphone</w:t>
        </w:r>
      </w:hyperlink>
      <w:r>
        <w:rPr>
          <w:rFonts w:cs="Calibri"/>
          <w:color w:val="000000"/>
          <w:szCs w:val="22"/>
        </w:rPr>
        <w:t> : 01 42 35 61 40</w:t>
      </w:r>
    </w:p>
    <w:p>
      <w:pPr>
        <w:shd w:val="clear" w:color="auto" w:fill="FFFFFF"/>
        <w:ind w:left="2127"/>
        <w:rPr>
          <w:rFonts w:cs="Calibri"/>
          <w:color w:val="000000"/>
          <w:szCs w:val="22"/>
        </w:rPr>
      </w:pPr>
    </w:p>
    <w:p>
      <w:pPr>
        <w:pStyle w:val="Titre1"/>
        <w:spacing w:before="0" w:after="0"/>
      </w:pPr>
      <w:r>
        <w:t>DECISION De l’acheteur</w:t>
      </w:r>
    </w:p>
    <w:p>
      <w:pPr>
        <w:spacing w:before="120" w:after="100" w:afterAutospacing="1"/>
        <w:rPr>
          <w:rFonts w:cs="Calibri"/>
          <w:color w:val="000000"/>
          <w:szCs w:val="22"/>
        </w:rPr>
      </w:pPr>
      <w:r>
        <w:rPr>
          <w:rFonts w:cs="Calibri"/>
          <w:color w:val="000000"/>
          <w:szCs w:val="22"/>
        </w:rPr>
        <w:t>La consultation est attribuée à la société :</w:t>
      </w:r>
    </w:p>
    <w:p>
      <w:pPr>
        <w:spacing w:before="100" w:beforeAutospacing="1" w:after="100" w:afterAutospacing="1"/>
        <w:rPr>
          <w:rFonts w:cs="Calibri"/>
          <w:color w:val="000000"/>
          <w:szCs w:val="22"/>
        </w:rPr>
      </w:pPr>
      <w:r>
        <w:rPr>
          <w:rFonts w:cs="Calibri"/>
          <w:color w:val="000000"/>
          <w:szCs w:val="22"/>
        </w:rPr>
        <w:t>L’offre financière est jointe au présent acte d’engagement.</w:t>
      </w:r>
    </w:p>
    <w:p>
      <w:pPr>
        <w:spacing w:before="100" w:beforeAutospacing="1" w:after="100" w:afterAutospacing="1"/>
        <w:rPr>
          <w:rFonts w:cs="Calibri"/>
          <w:color w:val="000000"/>
          <w:szCs w:val="22"/>
          <w:highlight w:val="yellow"/>
        </w:rPr>
      </w:pPr>
      <w:r>
        <w:rPr>
          <w:rFonts w:cs="Calibri"/>
          <w:color w:val="000000"/>
          <w:szCs w:val="22"/>
        </w:rPr>
        <w:t>A Saint Denis, le ……………</w:t>
      </w:r>
      <w:bookmarkStart w:id="0" w:name="_GoBack"/>
      <w:bookmarkEnd w:id="0"/>
    </w:p>
    <w:p>
      <w:pPr>
        <w:jc w:val="right"/>
        <w:rPr>
          <w:rFonts w:cs="Calibri"/>
          <w:b/>
          <w:color w:val="000000"/>
          <w:szCs w:val="22"/>
        </w:rPr>
      </w:pPr>
      <w:r>
        <w:rPr>
          <w:rFonts w:cs="Calibri"/>
          <w:b/>
          <w:color w:val="000000"/>
          <w:szCs w:val="22"/>
        </w:rPr>
        <w:t>Clara BRUNEL</w:t>
      </w:r>
    </w:p>
    <w:p>
      <w:pPr>
        <w:jc w:val="right"/>
        <w:rPr>
          <w:rFonts w:cs="Calibri"/>
          <w:color w:val="000000"/>
          <w:szCs w:val="22"/>
        </w:rPr>
      </w:pPr>
      <w:r>
        <w:rPr>
          <w:rFonts w:cs="Calibri"/>
          <w:color w:val="000000"/>
          <w:szCs w:val="22"/>
        </w:rPr>
        <w:t>Directrice Achats</w:t>
      </w:r>
    </w:p>
    <w:p>
      <w:pPr>
        <w:jc w:val="right"/>
        <w:rPr>
          <w:rFonts w:cs="Calibri"/>
          <w:color w:val="000000"/>
          <w:sz w:val="20"/>
          <w:szCs w:val="22"/>
        </w:rPr>
      </w:pPr>
      <w:r>
        <w:rPr>
          <w:rFonts w:cs="Calibri"/>
          <w:color w:val="000000"/>
          <w:sz w:val="20"/>
          <w:szCs w:val="22"/>
        </w:rPr>
        <w:t>GHT PLAINE DE France</w:t>
      </w:r>
    </w:p>
    <w:sectPr>
      <w:footerReference w:type="default" r:id="rId11"/>
      <w:headerReference w:type="first" r:id="rId12"/>
      <w:footerReference w:type="first" r:id="rId13"/>
      <w:pgSz w:w="11905" w:h="16837"/>
      <w:pgMar w:top="720" w:right="990" w:bottom="720" w:left="1134" w:header="737" w:footer="39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Extra Bold">
    <w:altName w:val="Franklin Gothic Heavy"/>
    <w:charset w:val="00"/>
    <w:family w:val="swiss"/>
    <w:pitch w:val="variable"/>
    <w:sig w:usb0="00000001" w:usb1="00000000" w:usb2="00000000" w:usb3="00000000" w:csb0="00000097"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Pieddepage"/>
      <w:framePr w:wrap="around" w:vAnchor="text" w:hAnchor="margin" w:xAlign="right" w:y="1"/>
      <w:rPr>
        <w:rStyle w:val="Numrodepage"/>
      </w:rPr>
    </w:pPr>
  </w:p>
  <w:p>
    <w:pPr>
      <w:pStyle w:val="Pieddepage"/>
      <w:ind w:left="0"/>
      <w:rPr>
        <w:rFonts w:asciiTheme="minorHAnsi" w:hAnsiTheme="minorHAnsi" w:cstheme="minorHAnsi"/>
        <w:sz w:val="14"/>
        <w:szCs w:val="16"/>
      </w:rPr>
    </w:pPr>
    <w:sdt>
      <w:sdtPr>
        <w:rPr>
          <w:rFonts w:asciiTheme="minorHAnsi" w:hAnsiTheme="minorHAnsi" w:cstheme="minorHAnsi"/>
          <w:sz w:val="8"/>
          <w:szCs w:val="16"/>
        </w:rPr>
        <w:id w:val="-994563573"/>
        <w:docPartObj>
          <w:docPartGallery w:val="Page Numbers (Bottom of Page)"/>
          <w:docPartUnique/>
        </w:docPartObj>
      </w:sdtPr>
      <w:sdtEndPr>
        <w:rPr>
          <w:sz w:val="14"/>
        </w:rPr>
      </w:sdtEndPr>
      <w:sdtContent>
        <w:sdt>
          <w:sdtPr>
            <w:rPr>
              <w:rFonts w:asciiTheme="minorHAnsi" w:hAnsiTheme="minorHAnsi" w:cstheme="minorHAnsi"/>
              <w:sz w:val="14"/>
              <w:szCs w:val="16"/>
            </w:rPr>
            <w:id w:val="916440288"/>
            <w:docPartObj>
              <w:docPartGallery w:val="Page Numbers (Top of Page)"/>
              <w:docPartUnique/>
            </w:docPartObj>
          </w:sdtPr>
          <w:sdtContent>
            <w:r>
              <w:rPr>
                <w:rFonts w:asciiTheme="minorHAnsi" w:hAnsiTheme="minorHAnsi" w:cstheme="minorHAnsi"/>
                <w:sz w:val="14"/>
                <w:szCs w:val="16"/>
              </w:rPr>
              <w:t xml:space="preserve"> 223GHTMODIF fourniture de mobilier pour environnement difficile</w:t>
            </w:r>
            <w:r>
              <w:rPr>
                <w:rFonts w:asciiTheme="minorHAnsi" w:hAnsiTheme="minorHAnsi" w:cstheme="minorHAnsi"/>
                <w:sz w:val="14"/>
                <w:szCs w:val="16"/>
              </w:rPr>
              <w:tab/>
            </w:r>
            <w:r>
              <w:rPr>
                <w:rFonts w:asciiTheme="minorHAnsi" w:hAnsiTheme="minorHAnsi" w:cstheme="minorHAnsi"/>
                <w:sz w:val="14"/>
                <w:szCs w:val="16"/>
              </w:rPr>
              <w:tab/>
              <w:t xml:space="preserve">Page </w:t>
            </w:r>
            <w:r>
              <w:rPr>
                <w:rFonts w:asciiTheme="minorHAnsi" w:hAnsiTheme="minorHAnsi" w:cstheme="minorHAnsi"/>
                <w:b/>
                <w:bCs/>
                <w:sz w:val="14"/>
                <w:szCs w:val="16"/>
              </w:rPr>
              <w:fldChar w:fldCharType="begin"/>
            </w:r>
            <w:r>
              <w:rPr>
                <w:rFonts w:asciiTheme="minorHAnsi" w:hAnsiTheme="minorHAnsi" w:cstheme="minorHAnsi"/>
                <w:b/>
                <w:bCs/>
                <w:sz w:val="14"/>
                <w:szCs w:val="16"/>
              </w:rPr>
              <w:instrText>PAGE</w:instrText>
            </w:r>
            <w:r>
              <w:rPr>
                <w:rFonts w:asciiTheme="minorHAnsi" w:hAnsiTheme="minorHAnsi" w:cstheme="minorHAnsi"/>
                <w:b/>
                <w:bCs/>
                <w:sz w:val="14"/>
                <w:szCs w:val="16"/>
              </w:rPr>
              <w:fldChar w:fldCharType="separate"/>
            </w:r>
            <w:r>
              <w:rPr>
                <w:rFonts w:asciiTheme="minorHAnsi" w:hAnsiTheme="minorHAnsi" w:cstheme="minorHAnsi"/>
                <w:b/>
                <w:bCs/>
                <w:noProof/>
                <w:sz w:val="14"/>
                <w:szCs w:val="16"/>
              </w:rPr>
              <w:t>5</w:t>
            </w:r>
            <w:r>
              <w:rPr>
                <w:rFonts w:asciiTheme="minorHAnsi" w:hAnsiTheme="minorHAnsi" w:cstheme="minorHAnsi"/>
                <w:b/>
                <w:bCs/>
                <w:sz w:val="14"/>
                <w:szCs w:val="16"/>
              </w:rPr>
              <w:fldChar w:fldCharType="end"/>
            </w:r>
            <w:r>
              <w:rPr>
                <w:rFonts w:asciiTheme="minorHAnsi" w:hAnsiTheme="minorHAnsi" w:cstheme="minorHAnsi"/>
                <w:sz w:val="14"/>
                <w:szCs w:val="16"/>
              </w:rPr>
              <w:t xml:space="preserve"> sur </w:t>
            </w:r>
            <w:r>
              <w:rPr>
                <w:rFonts w:asciiTheme="minorHAnsi" w:hAnsiTheme="minorHAnsi" w:cstheme="minorHAnsi"/>
                <w:b/>
                <w:bCs/>
                <w:sz w:val="14"/>
                <w:szCs w:val="16"/>
              </w:rPr>
              <w:fldChar w:fldCharType="begin"/>
            </w:r>
            <w:r>
              <w:rPr>
                <w:rFonts w:asciiTheme="minorHAnsi" w:hAnsiTheme="minorHAnsi" w:cstheme="minorHAnsi"/>
                <w:b/>
                <w:bCs/>
                <w:sz w:val="14"/>
                <w:szCs w:val="16"/>
              </w:rPr>
              <w:instrText>NUMPAGES</w:instrText>
            </w:r>
            <w:r>
              <w:rPr>
                <w:rFonts w:asciiTheme="minorHAnsi" w:hAnsiTheme="minorHAnsi" w:cstheme="minorHAnsi"/>
                <w:b/>
                <w:bCs/>
                <w:sz w:val="14"/>
                <w:szCs w:val="16"/>
              </w:rPr>
              <w:fldChar w:fldCharType="separate"/>
            </w:r>
            <w:r>
              <w:rPr>
                <w:rFonts w:asciiTheme="minorHAnsi" w:hAnsiTheme="minorHAnsi" w:cstheme="minorHAnsi"/>
                <w:b/>
                <w:bCs/>
                <w:noProof/>
                <w:sz w:val="14"/>
                <w:szCs w:val="16"/>
              </w:rPr>
              <w:t>5</w:t>
            </w:r>
            <w:r>
              <w:rPr>
                <w:rFonts w:asciiTheme="minorHAnsi" w:hAnsiTheme="minorHAnsi" w:cstheme="minorHAnsi"/>
                <w:b/>
                <w:bCs/>
                <w:sz w:val="14"/>
                <w:szCs w:val="16"/>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16"/>
        <w:szCs w:val="16"/>
      </w:rPr>
      <w:id w:val="967791380"/>
      <w:docPartObj>
        <w:docPartGallery w:val="Page Numbers (Bottom of Page)"/>
        <w:docPartUnique/>
      </w:docPartObj>
    </w:sdtPr>
    <w:sdtContent>
      <w:sdt>
        <w:sdtPr>
          <w:rPr>
            <w:rFonts w:asciiTheme="minorHAnsi" w:hAnsiTheme="minorHAnsi" w:cstheme="minorHAnsi"/>
            <w:sz w:val="16"/>
            <w:szCs w:val="16"/>
          </w:rPr>
          <w:id w:val="1976098582"/>
          <w:docPartObj>
            <w:docPartGallery w:val="Page Numbers (Top of Page)"/>
            <w:docPartUnique/>
          </w:docPartObj>
        </w:sdtPr>
        <w:sdtContent>
          <w:p>
            <w:pPr>
              <w:pStyle w:val="Pieddepage"/>
              <w:jc w:val="center"/>
              <w:rPr>
                <w:rFonts w:asciiTheme="minorHAnsi" w:hAnsiTheme="minorHAnsi" w:cstheme="minorHAnsi"/>
                <w:sz w:val="16"/>
                <w:szCs w:val="16"/>
              </w:rPr>
            </w:pPr>
            <w:r>
              <w:rPr>
                <w:rFonts w:asciiTheme="minorHAnsi" w:hAnsiTheme="minorHAnsi" w:cstheme="minorHAnsi"/>
                <w:sz w:val="16"/>
                <w:szCs w:val="16"/>
              </w:rPr>
              <w:t xml:space="preserve">Page </w:t>
            </w:r>
            <w:r>
              <w:rPr>
                <w:rFonts w:asciiTheme="minorHAnsi" w:hAnsiTheme="minorHAnsi" w:cstheme="minorHAnsi"/>
                <w:b/>
                <w:bCs/>
                <w:sz w:val="16"/>
                <w:szCs w:val="16"/>
              </w:rPr>
              <w:fldChar w:fldCharType="begin"/>
            </w:r>
            <w:r>
              <w:rPr>
                <w:rFonts w:asciiTheme="minorHAnsi" w:hAnsiTheme="minorHAnsi" w:cstheme="minorHAnsi"/>
                <w:b/>
                <w:bCs/>
                <w:sz w:val="16"/>
                <w:szCs w:val="16"/>
              </w:rPr>
              <w:instrText>PAGE</w:instrText>
            </w:r>
            <w:r>
              <w:rPr>
                <w:rFonts w:asciiTheme="minorHAnsi" w:hAnsiTheme="minorHAnsi" w:cstheme="minorHAnsi"/>
                <w:b/>
                <w:bCs/>
                <w:sz w:val="16"/>
                <w:szCs w:val="16"/>
              </w:rPr>
              <w:fldChar w:fldCharType="separate"/>
            </w:r>
            <w:r>
              <w:rPr>
                <w:rFonts w:asciiTheme="minorHAnsi" w:hAnsiTheme="minorHAnsi" w:cstheme="minorHAnsi"/>
                <w:b/>
                <w:bCs/>
                <w:noProof/>
                <w:sz w:val="16"/>
                <w:szCs w:val="16"/>
              </w:rPr>
              <w:t>1</w:t>
            </w:r>
            <w:r>
              <w:rPr>
                <w:rFonts w:asciiTheme="minorHAnsi" w:hAnsiTheme="minorHAnsi" w:cstheme="minorHAnsi"/>
                <w:b/>
                <w:bCs/>
                <w:sz w:val="16"/>
                <w:szCs w:val="16"/>
              </w:rPr>
              <w:fldChar w:fldCharType="end"/>
            </w:r>
            <w:r>
              <w:rPr>
                <w:rFonts w:asciiTheme="minorHAnsi" w:hAnsiTheme="minorHAnsi" w:cstheme="minorHAnsi"/>
                <w:sz w:val="16"/>
                <w:szCs w:val="16"/>
              </w:rPr>
              <w:t xml:space="preserve"> sur </w:t>
            </w:r>
            <w:r>
              <w:rPr>
                <w:rFonts w:asciiTheme="minorHAnsi" w:hAnsiTheme="minorHAnsi" w:cstheme="minorHAnsi"/>
                <w:b/>
                <w:bCs/>
                <w:sz w:val="16"/>
                <w:szCs w:val="16"/>
              </w:rPr>
              <w:fldChar w:fldCharType="begin"/>
            </w:r>
            <w:r>
              <w:rPr>
                <w:rFonts w:asciiTheme="minorHAnsi" w:hAnsiTheme="minorHAnsi" w:cstheme="minorHAnsi"/>
                <w:b/>
                <w:bCs/>
                <w:sz w:val="16"/>
                <w:szCs w:val="16"/>
              </w:rPr>
              <w:instrText>NUMPAGES</w:instrText>
            </w:r>
            <w:r>
              <w:rPr>
                <w:rFonts w:asciiTheme="minorHAnsi" w:hAnsiTheme="minorHAnsi" w:cstheme="minorHAnsi"/>
                <w:b/>
                <w:bCs/>
                <w:sz w:val="16"/>
                <w:szCs w:val="16"/>
              </w:rPr>
              <w:fldChar w:fldCharType="separate"/>
            </w:r>
            <w:r>
              <w:rPr>
                <w:rFonts w:asciiTheme="minorHAnsi" w:hAnsiTheme="minorHAnsi" w:cstheme="minorHAnsi"/>
                <w:b/>
                <w:bCs/>
                <w:noProof/>
                <w:sz w:val="16"/>
                <w:szCs w:val="16"/>
              </w:rPr>
              <w:t>5</w:t>
            </w:r>
            <w:r>
              <w:rPr>
                <w:rFonts w:asciiTheme="minorHAnsi" w:hAnsiTheme="minorHAnsi" w:cstheme="minorHAnsi"/>
                <w:b/>
                <w:bCs/>
                <w:sz w:val="16"/>
                <w:szCs w:val="16"/>
              </w:rPr>
              <w:fldChar w:fldCharType="end"/>
            </w:r>
          </w:p>
        </w:sdtContent>
      </w:sdt>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En-tte"/>
      <w:tabs>
        <w:tab w:val="clear" w:pos="9072"/>
        <w:tab w:val="left" w:pos="1832"/>
        <w:tab w:val="right" w:pos="9960"/>
      </w:tabs>
    </w:pPr>
    <w:r>
      <w:tab/>
    </w:r>
    <w:r>
      <w:rPr>
        <w:rFonts w:cs="Calibri"/>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101.55pt;height:129pt" o:bullet="t">
        <v:imagedata r:id="rId1" o:title="Sans titre"/>
      </v:shape>
    </w:pict>
  </w:numPicBullet>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00000002"/>
    <w:name w:val="WW8Num1"/>
    <w:lvl w:ilvl="0">
      <w:start w:val="1"/>
      <w:numFmt w:val="decimal"/>
      <w:pStyle w:val="Mtitrarticle"/>
      <w:lvlText w:val="Article %1 :"/>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lowerRoman"/>
      <w:lvlText w:val="(%4)"/>
      <w:lvlJc w:val="righ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lowerLetter"/>
      <w:lvlText w:val="%6)"/>
      <w:lvlJc w:val="left"/>
      <w:pPr>
        <w:tabs>
          <w:tab w:val="num" w:pos="0"/>
        </w:tabs>
      </w:pPr>
      <w:rPr>
        <w:rFonts w:cs="Times New Roman"/>
      </w:rPr>
    </w:lvl>
    <w:lvl w:ilvl="6">
      <w:start w:val="1"/>
      <w:numFmt w:val="lowerRoman"/>
      <w:lvlText w:val="%7)"/>
      <w:lvlJc w:val="righ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right"/>
      <w:pPr>
        <w:tabs>
          <w:tab w:val="num" w:pos="0"/>
        </w:tabs>
      </w:pPr>
      <w:rPr>
        <w:rFonts w:cs="Times New Roman"/>
      </w:rPr>
    </w:lvl>
  </w:abstractNum>
  <w:abstractNum w:abstractNumId="2" w15:restartNumberingAfterBreak="0">
    <w:nsid w:val="00000003"/>
    <w:multiLevelType w:val="multilevel"/>
    <w:tmpl w:val="00000003"/>
    <w:name w:val="WW8Num4"/>
    <w:lvl w:ilvl="0">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0000004"/>
    <w:multiLevelType w:val="multilevel"/>
    <w:tmpl w:val="00000004"/>
    <w:name w:val="WW8Num6"/>
    <w:lvl w:ilvl="0">
      <w:start w:val="1"/>
      <w:numFmt w:val="bullet"/>
      <w:lvlText w:val=""/>
      <w:lvlJc w:val="left"/>
      <w:pPr>
        <w:tabs>
          <w:tab w:val="num" w:pos="0"/>
        </w:tabs>
      </w:pPr>
      <w:rPr>
        <w:rFonts w:ascii="Symbol" w:hAnsi="Symbol"/>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4" w15:restartNumberingAfterBreak="0">
    <w:nsid w:val="00000005"/>
    <w:multiLevelType w:val="multilevel"/>
    <w:tmpl w:val="00000005"/>
    <w:name w:val="WW8Num9"/>
    <w:lvl w:ilvl="0">
      <w:numFmt w:val="bullet"/>
      <w:lvlText w:val="–"/>
      <w:lvlJc w:val="left"/>
      <w:pPr>
        <w:tabs>
          <w:tab w:val="num" w:pos="360"/>
        </w:tabs>
      </w:pPr>
      <w:rPr>
        <w:rFonts w:ascii="Arial Narrow" w:hAnsi="Arial Narrow"/>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5" w15:restartNumberingAfterBreak="0">
    <w:nsid w:val="12DA785D"/>
    <w:multiLevelType w:val="hybridMultilevel"/>
    <w:tmpl w:val="4F10B0C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1F9D0980"/>
    <w:multiLevelType w:val="hybridMultilevel"/>
    <w:tmpl w:val="59EAD6E8"/>
    <w:lvl w:ilvl="0" w:tplc="040C000B">
      <w:start w:val="1"/>
      <w:numFmt w:val="bullet"/>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7" w15:restartNumberingAfterBreak="0">
    <w:nsid w:val="28340981"/>
    <w:multiLevelType w:val="multilevel"/>
    <w:tmpl w:val="DDE8D19E"/>
    <w:styleLink w:val="MTITRE"/>
    <w:lvl w:ilvl="0">
      <w:start w:val="1"/>
      <w:numFmt w:val="decimal"/>
      <w:lvlText w:val="Article %1"/>
      <w:lvlJc w:val="left"/>
      <w:pPr>
        <w:ind w:left="1077" w:hanging="360"/>
      </w:pPr>
      <w:rPr>
        <w:rFonts w:ascii="Calibri" w:hAnsi="Calibri" w:hint="default"/>
        <w:sz w:val="22"/>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986FAA"/>
    <w:multiLevelType w:val="hybridMultilevel"/>
    <w:tmpl w:val="1AEC2E34"/>
    <w:lvl w:ilvl="0" w:tplc="040C000B">
      <w:start w:val="1"/>
      <w:numFmt w:val="bullet"/>
      <w:lvlText w:val=""/>
      <w:lvlJc w:val="left"/>
      <w:pPr>
        <w:ind w:left="1429" w:hanging="360"/>
      </w:pPr>
      <w:rPr>
        <w:rFonts w:ascii="Wingdings" w:hAnsi="Wingdings" w:hint="default"/>
      </w:rPr>
    </w:lvl>
    <w:lvl w:ilvl="1" w:tplc="040C000B">
      <w:start w:val="1"/>
      <w:numFmt w:val="bullet"/>
      <w:lvlText w:val=""/>
      <w:lvlJc w:val="left"/>
      <w:pPr>
        <w:ind w:left="2149" w:hanging="360"/>
      </w:pPr>
      <w:rPr>
        <w:rFonts w:ascii="Wingdings" w:hAnsi="Wingdings"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15:restartNumberingAfterBreak="0">
    <w:nsid w:val="2B547BD5"/>
    <w:multiLevelType w:val="hybridMultilevel"/>
    <w:tmpl w:val="CDEA0DA0"/>
    <w:lvl w:ilvl="0" w:tplc="8ACC4C88">
      <w:start w:val="1"/>
      <w:numFmt w:val="bullet"/>
      <w:lvlText w:val="-"/>
      <w:lvlJc w:val="left"/>
      <w:pPr>
        <w:ind w:left="1778" w:hanging="360"/>
      </w:pPr>
      <w:rPr>
        <w:rFonts w:ascii="Calibri" w:eastAsia="Times New Roman" w:hAnsi="Calibri" w:cs="Calibri"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0" w15:restartNumberingAfterBreak="0">
    <w:nsid w:val="3F7065BE"/>
    <w:multiLevelType w:val="hybridMultilevel"/>
    <w:tmpl w:val="E27A03E6"/>
    <w:lvl w:ilvl="0" w:tplc="040C000B">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1" w15:restartNumberingAfterBreak="0">
    <w:nsid w:val="45B50078"/>
    <w:multiLevelType w:val="hybridMultilevel"/>
    <w:tmpl w:val="30DA710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464764F4"/>
    <w:multiLevelType w:val="hybridMultilevel"/>
    <w:tmpl w:val="59D6FD3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 w15:restartNumberingAfterBreak="0">
    <w:nsid w:val="46A31387"/>
    <w:multiLevelType w:val="hybridMultilevel"/>
    <w:tmpl w:val="B1A23EE8"/>
    <w:lvl w:ilvl="0" w:tplc="040C000B">
      <w:start w:val="1"/>
      <w:numFmt w:val="bullet"/>
      <w:lvlText w:val=""/>
      <w:lvlJc w:val="left"/>
      <w:pPr>
        <w:ind w:left="1429" w:hanging="360"/>
      </w:pPr>
      <w:rPr>
        <w:rFonts w:ascii="Wingdings" w:hAnsi="Wingdings" w:hint="default"/>
      </w:rPr>
    </w:lvl>
    <w:lvl w:ilvl="1" w:tplc="040C000B">
      <w:start w:val="1"/>
      <w:numFmt w:val="bullet"/>
      <w:lvlText w:val=""/>
      <w:lvlJc w:val="left"/>
      <w:pPr>
        <w:ind w:left="2149" w:hanging="360"/>
      </w:pPr>
      <w:rPr>
        <w:rFonts w:ascii="Wingdings" w:hAnsi="Wingdings"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47A302A6"/>
    <w:multiLevelType w:val="hybridMultilevel"/>
    <w:tmpl w:val="0D84BD36"/>
    <w:lvl w:ilvl="0" w:tplc="040C000B">
      <w:start w:val="1"/>
      <w:numFmt w:val="bullet"/>
      <w:lvlText w:val=""/>
      <w:lvlJc w:val="left"/>
      <w:pPr>
        <w:ind w:left="1429" w:hanging="360"/>
      </w:pPr>
      <w:rPr>
        <w:rFonts w:ascii="Wingdings" w:hAnsi="Wingdings" w:hint="default"/>
      </w:rPr>
    </w:lvl>
    <w:lvl w:ilvl="1" w:tplc="33BE686E">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5" w15:restartNumberingAfterBreak="0">
    <w:nsid w:val="56676DC9"/>
    <w:multiLevelType w:val="multilevel"/>
    <w:tmpl w:val="81586A1A"/>
    <w:lvl w:ilvl="0">
      <w:start w:val="1"/>
      <w:numFmt w:val="decimal"/>
      <w:lvlText w:val="Article %1"/>
      <w:lvlJc w:val="left"/>
      <w:pPr>
        <w:ind w:left="1077" w:hanging="360"/>
      </w:pPr>
      <w:rPr>
        <w:rFonts w:ascii="Calibri" w:hAnsi="Calibri" w:hint="default"/>
        <w:sz w:val="22"/>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579F262A"/>
    <w:multiLevelType w:val="hybridMultilevel"/>
    <w:tmpl w:val="8BBE61CE"/>
    <w:lvl w:ilvl="0" w:tplc="8ACC4C88">
      <w:start w:val="1"/>
      <w:numFmt w:val="bullet"/>
      <w:lvlText w:val="-"/>
      <w:lvlJc w:val="left"/>
      <w:pPr>
        <w:ind w:left="1429" w:hanging="360"/>
      </w:pPr>
      <w:rPr>
        <w:rFonts w:ascii="Calibri" w:eastAsia="Times New Roman" w:hAnsi="Calibri" w:cs="Calibri" w:hint="default"/>
      </w:rPr>
    </w:lvl>
    <w:lvl w:ilvl="1" w:tplc="8ACC4C88">
      <w:start w:val="1"/>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15:restartNumberingAfterBreak="0">
    <w:nsid w:val="585040BA"/>
    <w:multiLevelType w:val="hybridMultilevel"/>
    <w:tmpl w:val="C62877E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8" w15:restartNumberingAfterBreak="0">
    <w:nsid w:val="59B006D0"/>
    <w:multiLevelType w:val="hybridMultilevel"/>
    <w:tmpl w:val="A73087C0"/>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9" w15:restartNumberingAfterBreak="0">
    <w:nsid w:val="644B5BE6"/>
    <w:multiLevelType w:val="hybridMultilevel"/>
    <w:tmpl w:val="B1361A04"/>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0" w15:restartNumberingAfterBreak="0">
    <w:nsid w:val="6546764F"/>
    <w:multiLevelType w:val="hybridMultilevel"/>
    <w:tmpl w:val="17E06AC2"/>
    <w:lvl w:ilvl="0" w:tplc="040C000B">
      <w:start w:val="1"/>
      <w:numFmt w:val="bullet"/>
      <w:lvlText w:val=""/>
      <w:lvlJc w:val="left"/>
      <w:pPr>
        <w:ind w:left="1429" w:hanging="360"/>
      </w:pPr>
      <w:rPr>
        <w:rFonts w:ascii="Wingdings" w:hAnsi="Wingdings" w:hint="default"/>
      </w:rPr>
    </w:lvl>
    <w:lvl w:ilvl="1" w:tplc="2B304272">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1" w15:restartNumberingAfterBreak="0">
    <w:nsid w:val="682A5D9D"/>
    <w:multiLevelType w:val="hybridMultilevel"/>
    <w:tmpl w:val="42AE98D0"/>
    <w:lvl w:ilvl="0" w:tplc="2DEAB1C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BE20B54"/>
    <w:multiLevelType w:val="hybridMultilevel"/>
    <w:tmpl w:val="912CC92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3" w15:restartNumberingAfterBreak="0">
    <w:nsid w:val="70B05629"/>
    <w:multiLevelType w:val="hybridMultilevel"/>
    <w:tmpl w:val="3E1ADEC6"/>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4" w15:restartNumberingAfterBreak="0">
    <w:nsid w:val="71AF0657"/>
    <w:multiLevelType w:val="multilevel"/>
    <w:tmpl w:val="8FBC921E"/>
    <w:lvl w:ilvl="0">
      <w:start w:val="1"/>
      <w:numFmt w:val="decimal"/>
      <w:lvlText w:val="ARTICLE %1"/>
      <w:lvlJc w:val="left"/>
      <w:pPr>
        <w:ind w:left="432" w:hanging="432"/>
      </w:pPr>
      <w:rPr>
        <w:rFonts w:hint="default"/>
        <w:sz w:val="2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71D375AD"/>
    <w:multiLevelType w:val="hybridMultilevel"/>
    <w:tmpl w:val="7A06B53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6" w15:restartNumberingAfterBreak="0">
    <w:nsid w:val="72E32DDF"/>
    <w:multiLevelType w:val="hybridMultilevel"/>
    <w:tmpl w:val="E3AAB15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7" w15:restartNumberingAfterBreak="0">
    <w:nsid w:val="73BF400D"/>
    <w:multiLevelType w:val="multilevel"/>
    <w:tmpl w:val="E6D4DECC"/>
    <w:lvl w:ilvl="0">
      <w:start w:val="1"/>
      <w:numFmt w:val="decimal"/>
      <w:lvlText w:val="Article %1"/>
      <w:lvlJc w:val="left"/>
      <w:pPr>
        <w:ind w:left="1495" w:hanging="360"/>
      </w:pPr>
      <w:rPr>
        <w:rFonts w:ascii="Calibri" w:hAnsi="Calibri" w:hint="default"/>
        <w:b/>
        <w:i w:val="0"/>
        <w:sz w:val="22"/>
      </w:rPr>
    </w:lvl>
    <w:lvl w:ilvl="1">
      <w:start w:val="1"/>
      <w:numFmt w:val="decimal"/>
      <w:lvlText w:val="%1.%2"/>
      <w:lvlJc w:val="left"/>
      <w:pPr>
        <w:ind w:left="576" w:hanging="576"/>
      </w:pPr>
      <w:rPr>
        <w:rFonts w:ascii="Calibri" w:hAnsi="Calibri" w:hint="default"/>
        <w:b/>
        <w:i w:val="0"/>
        <w:sz w:val="22"/>
      </w:rPr>
    </w:lvl>
    <w:lvl w:ilvl="2">
      <w:start w:val="1"/>
      <w:numFmt w:val="decimal"/>
      <w:lvlText w:val="%1.%2.%3"/>
      <w:lvlJc w:val="left"/>
      <w:pPr>
        <w:ind w:left="720" w:hanging="720"/>
      </w:pPr>
      <w:rPr>
        <w:rFonts w:ascii="Calibri" w:hAnsi="Calibri" w:hint="default"/>
        <w:b/>
        <w:i w:val="0"/>
        <w:sz w:val="22"/>
      </w:rPr>
    </w:lvl>
    <w:lvl w:ilvl="3">
      <w:start w:val="1"/>
      <w:numFmt w:val="none"/>
      <w:lvlText w:val=""/>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6267107"/>
    <w:multiLevelType w:val="hybridMultilevel"/>
    <w:tmpl w:val="B5AAEC96"/>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1"/>
  </w:num>
  <w:num w:numId="2">
    <w:abstractNumId w:val="7"/>
  </w:num>
  <w:num w:numId="3">
    <w:abstractNumId w:val="15"/>
  </w:num>
  <w:num w:numId="4">
    <w:abstractNumId w:val="24"/>
  </w:num>
  <w:num w:numId="5">
    <w:abstractNumId w:val="27"/>
  </w:num>
  <w:num w:numId="6">
    <w:abstractNumId w:val="17"/>
  </w:num>
  <w:num w:numId="7">
    <w:abstractNumId w:val="20"/>
  </w:num>
  <w:num w:numId="8">
    <w:abstractNumId w:val="23"/>
  </w:num>
  <w:num w:numId="9">
    <w:abstractNumId w:val="19"/>
  </w:num>
  <w:num w:numId="10">
    <w:abstractNumId w:val="5"/>
  </w:num>
  <w:num w:numId="11">
    <w:abstractNumId w:val="16"/>
  </w:num>
  <w:num w:numId="12">
    <w:abstractNumId w:val="28"/>
  </w:num>
  <w:num w:numId="13">
    <w:abstractNumId w:val="22"/>
  </w:num>
  <w:num w:numId="14">
    <w:abstractNumId w:val="6"/>
  </w:num>
  <w:num w:numId="15">
    <w:abstractNumId w:val="11"/>
  </w:num>
  <w:num w:numId="16">
    <w:abstractNumId w:val="26"/>
  </w:num>
  <w:num w:numId="17">
    <w:abstractNumId w:val="25"/>
  </w:num>
  <w:num w:numId="18">
    <w:abstractNumId w:val="14"/>
  </w:num>
  <w:num w:numId="19">
    <w:abstractNumId w:val="10"/>
  </w:num>
  <w:num w:numId="20">
    <w:abstractNumId w:val="8"/>
  </w:num>
  <w:num w:numId="21">
    <w:abstractNumId w:val="13"/>
  </w:num>
  <w:num w:numId="22">
    <w:abstractNumId w:val="9"/>
  </w:num>
  <w:num w:numId="23">
    <w:abstractNumId w:val="21"/>
  </w:num>
  <w:num w:numId="24">
    <w:abstractNumId w:val="12"/>
  </w:num>
  <w:num w:numId="25">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0B196EA-A3B5-4539-BE35-E3B68027B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lsdException w:name="heading 5" w:locked="1" w:semiHidden="1" w:uiPriority="9" w:unhideWhenUs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ind w:left="709"/>
    </w:pPr>
    <w:rPr>
      <w:rFonts w:ascii="Calibri" w:hAnsi="Calibri"/>
      <w:szCs w:val="24"/>
    </w:rPr>
  </w:style>
  <w:style w:type="paragraph" w:styleId="Titre1">
    <w:name w:val="heading 1"/>
    <w:basedOn w:val="Normal"/>
    <w:next w:val="Titre2"/>
    <w:link w:val="Titre1Car"/>
    <w:uiPriority w:val="9"/>
    <w:qFormat/>
    <w:locked/>
    <w:pPr>
      <w:keepNext/>
      <w:spacing w:before="240" w:after="240"/>
      <w:ind w:left="0"/>
      <w:outlineLvl w:val="0"/>
    </w:pPr>
    <w:rPr>
      <w:rFonts w:eastAsiaTheme="minorHAnsi"/>
      <w:b/>
      <w:bCs/>
      <w:caps/>
      <w:kern w:val="32"/>
      <w:szCs w:val="32"/>
    </w:rPr>
  </w:style>
  <w:style w:type="paragraph" w:styleId="Titre2">
    <w:name w:val="heading 2"/>
    <w:basedOn w:val="Mtexte1"/>
    <w:next w:val="Titre3"/>
    <w:link w:val="Titre2Car"/>
    <w:uiPriority w:val="9"/>
    <w:qFormat/>
    <w:locked/>
    <w:pPr>
      <w:spacing w:before="240" w:after="120"/>
      <w:ind w:left="0"/>
      <w:outlineLvl w:val="1"/>
    </w:pPr>
    <w:rPr>
      <w:b/>
    </w:rPr>
  </w:style>
  <w:style w:type="paragraph" w:styleId="Titre3">
    <w:name w:val="heading 3"/>
    <w:basedOn w:val="Normal"/>
    <w:next w:val="Normal"/>
    <w:link w:val="Titre3Car"/>
    <w:uiPriority w:val="9"/>
    <w:qFormat/>
    <w:locked/>
    <w:pPr>
      <w:keepNext/>
      <w:spacing w:before="240" w:after="60"/>
      <w:ind w:left="0"/>
      <w:outlineLvl w:val="2"/>
    </w:pPr>
    <w:rPr>
      <w:rFonts w:cs="Arial"/>
      <w:b/>
      <w:bCs/>
      <w:szCs w:val="26"/>
      <w:u w:val="single"/>
    </w:rPr>
  </w:style>
  <w:style w:type="paragraph" w:styleId="Titre4">
    <w:name w:val="heading 4"/>
    <w:basedOn w:val="Normal"/>
    <w:next w:val="Normal"/>
    <w:link w:val="Titre4Car"/>
    <w:autoRedefine/>
    <w:uiPriority w:val="9"/>
    <w:locked/>
    <w:pPr>
      <w:numPr>
        <w:ilvl w:val="3"/>
        <w:numId w:val="4"/>
      </w:numPr>
      <w:spacing w:before="300" w:line="276" w:lineRule="auto"/>
      <w:outlineLvl w:val="3"/>
    </w:pPr>
    <w:rPr>
      <w:rFonts w:asciiTheme="minorHAnsi" w:eastAsiaTheme="minorHAnsi" w:hAnsiTheme="minorHAnsi"/>
      <w:spacing w:val="10"/>
      <w:szCs w:val="22"/>
    </w:rPr>
  </w:style>
  <w:style w:type="paragraph" w:styleId="Titre5">
    <w:name w:val="heading 5"/>
    <w:basedOn w:val="Normal"/>
    <w:next w:val="Normal"/>
    <w:link w:val="Titre5Car"/>
    <w:uiPriority w:val="9"/>
    <w:qFormat/>
    <w:locked/>
    <w:pPr>
      <w:pBdr>
        <w:bottom w:val="single" w:sz="6" w:space="1" w:color="4F81BD"/>
      </w:pBdr>
      <w:spacing w:before="300" w:line="276" w:lineRule="auto"/>
      <w:ind w:left="2880"/>
      <w:outlineLvl w:val="4"/>
    </w:pPr>
    <w:rPr>
      <w:caps/>
      <w:color w:val="365F91"/>
      <w:spacing w:val="10"/>
      <w:szCs w:val="22"/>
    </w:rPr>
  </w:style>
  <w:style w:type="paragraph" w:styleId="Titre6">
    <w:name w:val="heading 6"/>
    <w:basedOn w:val="Normal"/>
    <w:next w:val="Normal"/>
    <w:link w:val="Titre6Car"/>
    <w:uiPriority w:val="9"/>
    <w:qFormat/>
    <w:pPr>
      <w:keepNext/>
      <w:ind w:left="1440"/>
      <w:outlineLvl w:val="5"/>
    </w:pPr>
    <w:rPr>
      <w:b/>
    </w:rPr>
  </w:style>
  <w:style w:type="paragraph" w:styleId="Titre7">
    <w:name w:val="heading 7"/>
    <w:basedOn w:val="Normal"/>
    <w:next w:val="Normal"/>
    <w:link w:val="Titre7Car"/>
    <w:uiPriority w:val="9"/>
    <w:qFormat/>
    <w:locked/>
    <w:pPr>
      <w:spacing w:before="240" w:after="60"/>
      <w:outlineLvl w:val="6"/>
    </w:pPr>
  </w:style>
  <w:style w:type="paragraph" w:styleId="Titre8">
    <w:name w:val="heading 8"/>
    <w:basedOn w:val="Normal"/>
    <w:next w:val="Normal"/>
    <w:link w:val="Titre8Car"/>
    <w:uiPriority w:val="9"/>
    <w:qFormat/>
    <w:locked/>
    <w:pPr>
      <w:spacing w:before="300" w:line="276" w:lineRule="auto"/>
      <w:ind w:left="5040"/>
      <w:outlineLvl w:val="7"/>
    </w:pPr>
    <w:rPr>
      <w:caps/>
      <w:spacing w:val="10"/>
      <w:sz w:val="18"/>
      <w:szCs w:val="18"/>
    </w:rPr>
  </w:style>
  <w:style w:type="paragraph" w:styleId="Titre9">
    <w:name w:val="heading 9"/>
    <w:basedOn w:val="Normal"/>
    <w:next w:val="Normal"/>
    <w:link w:val="Titre9Car"/>
    <w:uiPriority w:val="9"/>
    <w:qFormat/>
    <w:locked/>
    <w:pPr>
      <w:spacing w:before="300" w:line="276" w:lineRule="auto"/>
      <w:ind w:left="576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libri" w:eastAsiaTheme="minorHAnsi" w:hAnsi="Calibri"/>
      <w:b/>
      <w:bCs/>
      <w:caps/>
      <w:kern w:val="32"/>
      <w:szCs w:val="32"/>
    </w:rPr>
  </w:style>
  <w:style w:type="character" w:customStyle="1" w:styleId="Titre2Car">
    <w:name w:val="Titre 2 Car"/>
    <w:basedOn w:val="Policepardfaut"/>
    <w:link w:val="Titre2"/>
    <w:uiPriority w:val="9"/>
    <w:locked/>
    <w:rPr>
      <w:rFonts w:ascii="Calibri" w:eastAsia="Calibri" w:hAnsi="Calibri" w:cs="Calibri"/>
      <w:b/>
      <w:lang w:eastAsia="en-US"/>
    </w:rPr>
  </w:style>
  <w:style w:type="character" w:customStyle="1" w:styleId="Titre3Car">
    <w:name w:val="Titre 3 Car"/>
    <w:basedOn w:val="Policepardfaut"/>
    <w:link w:val="Titre3"/>
    <w:uiPriority w:val="9"/>
    <w:locked/>
    <w:rPr>
      <w:rFonts w:ascii="Calibri" w:hAnsi="Calibri" w:cs="Arial"/>
      <w:b/>
      <w:bCs/>
      <w:szCs w:val="26"/>
      <w:u w:val="single"/>
    </w:rPr>
  </w:style>
  <w:style w:type="character" w:customStyle="1" w:styleId="Titre6Car">
    <w:name w:val="Titre 6 Car"/>
    <w:basedOn w:val="Policepardfaut"/>
    <w:link w:val="Titre6"/>
    <w:uiPriority w:val="99"/>
    <w:semiHidden/>
    <w:locked/>
    <w:rPr>
      <w:rFonts w:ascii="Calibri" w:hAnsi="Calibri" w:cs="Times New Roman"/>
      <w:b/>
      <w:bCs/>
    </w:rPr>
  </w:style>
  <w:style w:type="character" w:customStyle="1" w:styleId="Titre7Car">
    <w:name w:val="Titre 7 Car"/>
    <w:basedOn w:val="Policepardfaut"/>
    <w:link w:val="Titre7"/>
    <w:uiPriority w:val="99"/>
    <w:semiHidden/>
    <w:locked/>
    <w:rPr>
      <w:rFonts w:ascii="Calibri" w:hAnsi="Calibri" w:cs="Times New Roman"/>
      <w:sz w:val="24"/>
      <w:szCs w:val="24"/>
    </w:rPr>
  </w:style>
  <w:style w:type="paragraph" w:styleId="TM1">
    <w:name w:val="toc 1"/>
    <w:basedOn w:val="Normal"/>
    <w:next w:val="Normal"/>
    <w:uiPriority w:val="39"/>
    <w:pPr>
      <w:spacing w:before="120"/>
    </w:pPr>
    <w:rPr>
      <w:rFonts w:asciiTheme="minorHAnsi" w:hAnsiTheme="minorHAnsi" w:cstheme="minorHAnsi"/>
      <w:b/>
      <w:bCs/>
      <w:i/>
      <w:iCs/>
    </w:rPr>
  </w:style>
  <w:style w:type="paragraph" w:styleId="TM2">
    <w:name w:val="toc 2"/>
    <w:basedOn w:val="Normal"/>
    <w:next w:val="Normal"/>
    <w:uiPriority w:val="39"/>
    <w:pPr>
      <w:spacing w:before="120"/>
      <w:ind w:left="240"/>
    </w:pPr>
    <w:rPr>
      <w:rFonts w:asciiTheme="minorHAnsi" w:hAnsiTheme="minorHAnsi" w:cstheme="minorHAnsi"/>
      <w:b/>
      <w:bCs/>
      <w:szCs w:val="22"/>
    </w:rPr>
  </w:style>
  <w:style w:type="paragraph" w:styleId="TM3">
    <w:name w:val="toc 3"/>
    <w:basedOn w:val="Normal"/>
    <w:next w:val="Normal"/>
    <w:uiPriority w:val="39"/>
    <w:pPr>
      <w:ind w:left="480"/>
    </w:pPr>
    <w:rPr>
      <w:rFonts w:asciiTheme="minorHAnsi" w:hAnsiTheme="minorHAnsi" w:cstheme="minorHAnsi"/>
      <w:sz w:val="20"/>
      <w:szCs w:val="20"/>
    </w:rPr>
  </w:style>
  <w:style w:type="paragraph" w:styleId="TM4">
    <w:name w:val="toc 4"/>
    <w:basedOn w:val="Normal"/>
    <w:next w:val="Normal"/>
    <w:uiPriority w:val="99"/>
    <w:semiHidden/>
    <w:pPr>
      <w:ind w:left="720"/>
    </w:pPr>
    <w:rPr>
      <w:rFonts w:asciiTheme="minorHAnsi" w:hAnsiTheme="minorHAnsi" w:cstheme="minorHAnsi"/>
      <w:sz w:val="20"/>
      <w:szCs w:val="20"/>
    </w:rPr>
  </w:style>
  <w:style w:type="paragraph" w:styleId="TM5">
    <w:name w:val="toc 5"/>
    <w:basedOn w:val="Normal"/>
    <w:next w:val="Normal"/>
    <w:uiPriority w:val="99"/>
    <w:semiHidden/>
    <w:pPr>
      <w:ind w:left="960"/>
    </w:pPr>
    <w:rPr>
      <w:rFonts w:asciiTheme="minorHAnsi" w:hAnsiTheme="minorHAnsi" w:cstheme="minorHAnsi"/>
      <w:sz w:val="20"/>
      <w:szCs w:val="20"/>
    </w:rPr>
  </w:style>
  <w:style w:type="paragraph" w:styleId="TM6">
    <w:name w:val="toc 6"/>
    <w:basedOn w:val="Normal"/>
    <w:next w:val="Normal"/>
    <w:uiPriority w:val="99"/>
    <w:semiHidden/>
    <w:pPr>
      <w:ind w:left="1200"/>
    </w:pPr>
    <w:rPr>
      <w:rFonts w:asciiTheme="minorHAnsi" w:hAnsiTheme="minorHAnsi" w:cstheme="minorHAnsi"/>
      <w:sz w:val="20"/>
      <w:szCs w:val="20"/>
    </w:rPr>
  </w:style>
  <w:style w:type="paragraph" w:styleId="TM7">
    <w:name w:val="toc 7"/>
    <w:basedOn w:val="Normal"/>
    <w:next w:val="Normal"/>
    <w:uiPriority w:val="99"/>
    <w:semiHidden/>
    <w:pPr>
      <w:ind w:left="1440"/>
    </w:pPr>
    <w:rPr>
      <w:rFonts w:asciiTheme="minorHAnsi" w:hAnsiTheme="minorHAnsi" w:cstheme="minorHAnsi"/>
      <w:sz w:val="20"/>
      <w:szCs w:val="20"/>
    </w:rPr>
  </w:style>
  <w:style w:type="paragraph" w:styleId="TM8">
    <w:name w:val="toc 8"/>
    <w:basedOn w:val="Normal"/>
    <w:next w:val="Normal"/>
    <w:uiPriority w:val="99"/>
    <w:semiHidden/>
    <w:pPr>
      <w:ind w:left="1680"/>
    </w:pPr>
    <w:rPr>
      <w:rFonts w:asciiTheme="minorHAnsi" w:hAnsiTheme="minorHAnsi" w:cstheme="minorHAnsi"/>
      <w:sz w:val="20"/>
      <w:szCs w:val="20"/>
    </w:rPr>
  </w:style>
  <w:style w:type="paragraph" w:styleId="TM9">
    <w:name w:val="toc 9"/>
    <w:basedOn w:val="Normal"/>
    <w:next w:val="Normal"/>
    <w:uiPriority w:val="99"/>
    <w:semiHidden/>
    <w:pPr>
      <w:ind w:left="1920"/>
    </w:pPr>
    <w:rPr>
      <w:rFonts w:asciiTheme="minorHAnsi" w:hAnsiTheme="minorHAnsi" w:cstheme="minorHAnsi"/>
      <w:sz w:val="20"/>
      <w:szCs w:val="20"/>
    </w:rPr>
  </w:style>
  <w:style w:type="paragraph" w:styleId="Retraitcorpsdetexte2">
    <w:name w:val="Body Text Indent 2"/>
    <w:basedOn w:val="Normal"/>
    <w:link w:val="Retraitcorpsdetexte2Car"/>
    <w:uiPriority w:val="99"/>
    <w:semiHidden/>
    <w:pPr>
      <w:ind w:left="540"/>
      <w:jc w:val="both"/>
    </w:pPr>
  </w:style>
  <w:style w:type="character" w:customStyle="1" w:styleId="Retraitcorpsdetexte2Car">
    <w:name w:val="Retrait corps de texte 2 Car"/>
    <w:basedOn w:val="Policepardfaut"/>
    <w:link w:val="Retraitcorpsdetexte2"/>
    <w:uiPriority w:val="99"/>
    <w:semiHidden/>
    <w:locked/>
    <w:rPr>
      <w:rFonts w:cs="Times New Roman"/>
      <w:sz w:val="24"/>
      <w:szCs w:val="24"/>
    </w:rPr>
  </w:style>
  <w:style w:type="paragraph" w:customStyle="1" w:styleId="CHAPITRE">
    <w:name w:val="CHAPITRE"/>
    <w:basedOn w:val="Normal"/>
    <w:next w:val="Titre1"/>
    <w:link w:val="CHAPITRECar"/>
    <w:qFormat/>
    <w:pPr>
      <w:suppressAutoHyphens/>
      <w:spacing w:before="240" w:after="240"/>
      <w:ind w:left="0"/>
      <w:jc w:val="center"/>
    </w:pPr>
    <w:rPr>
      <w:rFonts w:asciiTheme="minorHAnsi" w:hAnsiTheme="minorHAnsi"/>
      <w:b/>
      <w:sz w:val="32"/>
      <w:u w:val="single"/>
      <w:lang w:eastAsia="ar-SA"/>
    </w:rPr>
  </w:style>
  <w:style w:type="paragraph" w:customStyle="1" w:styleId="Mtitrarticle">
    <w:name w:val="Mtitrarticle"/>
    <w:next w:val="CHAPITRE"/>
    <w:uiPriority w:val="99"/>
    <w:pPr>
      <w:numPr>
        <w:numId w:val="1"/>
      </w:numPr>
      <w:shd w:val="clear" w:color="auto" w:fill="BFBFBF"/>
      <w:tabs>
        <w:tab w:val="left" w:pos="0"/>
        <w:tab w:val="left" w:pos="567"/>
        <w:tab w:val="left" w:pos="1134"/>
      </w:tabs>
      <w:suppressAutoHyphens/>
      <w:spacing w:before="480" w:after="280"/>
      <w:ind w:left="-3319"/>
    </w:pPr>
    <w:rPr>
      <w:rFonts w:ascii="Gill Sans Extra Bold" w:hAnsi="Gill Sans Extra Bold"/>
      <w:b/>
      <w:bCs/>
      <w:caps/>
      <w:spacing w:val="-20"/>
      <w:sz w:val="24"/>
      <w:szCs w:val="24"/>
      <w:lang w:eastAsia="ar-SA"/>
    </w:rPr>
  </w:style>
  <w:style w:type="paragraph" w:styleId="Corpsdetexte3">
    <w:name w:val="Body Text 3"/>
    <w:basedOn w:val="Normal"/>
    <w:link w:val="Corpsdetexte3Car"/>
    <w:uiPriority w:val="99"/>
    <w:semiHidden/>
    <w:pPr>
      <w:suppressAutoHyphens/>
    </w:pPr>
    <w:rPr>
      <w:szCs w:val="28"/>
      <w:lang w:eastAsia="ar-SA"/>
    </w:rPr>
  </w:style>
  <w:style w:type="character" w:customStyle="1" w:styleId="Corpsdetexte3Car">
    <w:name w:val="Corps de texte 3 Car"/>
    <w:basedOn w:val="Policepardfaut"/>
    <w:link w:val="Corpsdetexte3"/>
    <w:uiPriority w:val="99"/>
    <w:semiHidden/>
    <w:locked/>
    <w:rPr>
      <w:rFonts w:cs="Times New Roman"/>
      <w:sz w:val="16"/>
      <w:szCs w:val="16"/>
    </w:rPr>
  </w:style>
  <w:style w:type="paragraph" w:styleId="Pieddepage">
    <w:name w:val="footer"/>
    <w:basedOn w:val="Normal"/>
    <w:link w:val="PieddepageCar"/>
    <w:uiPriority w:val="99"/>
    <w:pPr>
      <w:tabs>
        <w:tab w:val="center" w:pos="4536"/>
        <w:tab w:val="right" w:pos="9072"/>
      </w:tabs>
      <w:suppressAutoHyphens/>
    </w:pPr>
    <w:rPr>
      <w:sz w:val="20"/>
      <w:szCs w:val="20"/>
      <w:lang w:eastAsia="ar-SA"/>
    </w:rPr>
  </w:style>
  <w:style w:type="character" w:customStyle="1" w:styleId="PieddepageCar">
    <w:name w:val="Pied de page Car"/>
    <w:basedOn w:val="Policepardfaut"/>
    <w:link w:val="Pieddepage"/>
    <w:uiPriority w:val="99"/>
    <w:locked/>
    <w:rPr>
      <w:rFonts w:cs="Times New Roman"/>
      <w:sz w:val="24"/>
      <w:szCs w:val="24"/>
    </w:rPr>
  </w:style>
  <w:style w:type="paragraph" w:styleId="Textedebulles">
    <w:name w:val="Balloon Text"/>
    <w:basedOn w:val="Normal"/>
    <w:link w:val="TextedebullesCar"/>
    <w:uiPriority w:val="99"/>
    <w:pPr>
      <w:suppressAutoHyphens/>
    </w:pPr>
    <w:rPr>
      <w:rFonts w:ascii="Tahoma" w:hAnsi="Tahoma" w:cs="Tahoma"/>
      <w:sz w:val="16"/>
      <w:szCs w:val="16"/>
      <w:lang w:eastAsia="ar-SA"/>
    </w:rPr>
  </w:style>
  <w:style w:type="character" w:customStyle="1" w:styleId="TextedebullesCar">
    <w:name w:val="Texte de bulles Car"/>
    <w:basedOn w:val="Policepardfaut"/>
    <w:link w:val="Textedebulles"/>
    <w:uiPriority w:val="99"/>
    <w:semiHidden/>
    <w:locked/>
    <w:rPr>
      <w:rFonts w:cs="Times New Roman"/>
      <w:sz w:val="2"/>
    </w:rPr>
  </w:style>
  <w:style w:type="paragraph" w:customStyle="1" w:styleId="Msstitre">
    <w:name w:val="Msstitre"/>
    <w:next w:val="CHAPITRE"/>
    <w:uiPriority w:val="99"/>
    <w:pPr>
      <w:tabs>
        <w:tab w:val="num" w:pos="0"/>
      </w:tabs>
      <w:suppressAutoHyphens/>
      <w:spacing w:after="120"/>
      <w:ind w:left="-1986"/>
    </w:pPr>
    <w:rPr>
      <w:rFonts w:ascii="Gill Sans Extra Bold" w:hAnsi="Gill Sans Extra Bold"/>
      <w:caps/>
      <w:spacing w:val="-20"/>
      <w:lang w:eastAsia="ar-SA"/>
    </w:rPr>
  </w:style>
  <w:style w:type="character" w:styleId="Numrodepage">
    <w:name w:val="page number"/>
    <w:basedOn w:val="WW-Policepardfaut1"/>
    <w:uiPriority w:val="99"/>
    <w:semiHidden/>
    <w:rPr>
      <w:rFonts w:cs="Times New Roman"/>
    </w:rPr>
  </w:style>
  <w:style w:type="character" w:customStyle="1" w:styleId="WW-Policepardfaut1">
    <w:name w:val="WW-Police par défaut1"/>
    <w:uiPriority w:val="99"/>
  </w:style>
  <w:style w:type="paragraph" w:styleId="En-tte">
    <w:name w:val="header"/>
    <w:basedOn w:val="Normal"/>
    <w:link w:val="En-tteCar"/>
    <w:uiPriority w:val="99"/>
    <w:pPr>
      <w:tabs>
        <w:tab w:val="center" w:pos="4536"/>
        <w:tab w:val="right" w:pos="9072"/>
      </w:tabs>
      <w:suppressAutoHyphens/>
    </w:pPr>
    <w:rPr>
      <w:sz w:val="28"/>
      <w:szCs w:val="28"/>
      <w:lang w:eastAsia="ar-SA"/>
    </w:rPr>
  </w:style>
  <w:style w:type="character" w:customStyle="1" w:styleId="En-tteCar">
    <w:name w:val="En-tête Car"/>
    <w:basedOn w:val="Policepardfaut"/>
    <w:link w:val="En-tte"/>
    <w:uiPriority w:val="99"/>
    <w:locked/>
    <w:rPr>
      <w:rFonts w:cs="Times New Roman"/>
      <w:sz w:val="24"/>
      <w:szCs w:val="24"/>
    </w:rPr>
  </w:style>
  <w:style w:type="paragraph" w:styleId="Corpsdetexte">
    <w:name w:val="Body Text"/>
    <w:basedOn w:val="Normal"/>
    <w:link w:val="CorpsdetexteCar"/>
    <w:pPr>
      <w:jc w:val="both"/>
    </w:pPr>
    <w:rPr>
      <w:sz w:val="20"/>
      <w:szCs w:val="20"/>
    </w:rPr>
  </w:style>
  <w:style w:type="character" w:customStyle="1" w:styleId="CorpsdetexteCar">
    <w:name w:val="Corps de texte Car"/>
    <w:basedOn w:val="Policepardfaut"/>
    <w:link w:val="Corpsdetexte"/>
    <w:uiPriority w:val="99"/>
    <w:semiHidden/>
    <w:locked/>
    <w:rPr>
      <w:rFonts w:cs="Times New Roman"/>
      <w:sz w:val="24"/>
      <w:szCs w:val="24"/>
    </w:rPr>
  </w:style>
  <w:style w:type="paragraph" w:customStyle="1" w:styleId="Corpsdetexte31">
    <w:name w:val="Corps de texte 31"/>
    <w:basedOn w:val="Normal"/>
    <w:uiPriority w:val="99"/>
    <w:pPr>
      <w:ind w:right="-2"/>
      <w:jc w:val="both"/>
    </w:pPr>
    <w:rPr>
      <w:sz w:val="20"/>
      <w:szCs w:val="20"/>
    </w:rPr>
  </w:style>
  <w:style w:type="paragraph" w:styleId="Corpsdetexte2">
    <w:name w:val="Body Text 2"/>
    <w:basedOn w:val="Normal"/>
    <w:link w:val="Corpsdetexte2Car"/>
    <w:uiPriority w:val="99"/>
    <w:semiHidden/>
    <w:pPr>
      <w:jc w:val="both"/>
    </w:pPr>
  </w:style>
  <w:style w:type="character" w:customStyle="1" w:styleId="Corpsdetexte2Car">
    <w:name w:val="Corps de texte 2 Car"/>
    <w:basedOn w:val="Policepardfaut"/>
    <w:link w:val="Corpsdetexte2"/>
    <w:uiPriority w:val="99"/>
    <w:semiHidden/>
    <w:locked/>
    <w:rPr>
      <w:rFonts w:cs="Times New Roman"/>
      <w:sz w:val="24"/>
      <w:szCs w:val="24"/>
    </w:rPr>
  </w:style>
  <w:style w:type="character" w:styleId="Marquedecommentaire">
    <w:name w:val="annotation reference"/>
    <w:basedOn w:val="Policepardfaut"/>
    <w:uiPriority w:val="99"/>
    <w:semiHidden/>
    <w:rPr>
      <w:rFonts w:cs="Times New Roman"/>
      <w:sz w:val="16"/>
      <w:szCs w:val="16"/>
    </w:rPr>
  </w:style>
  <w:style w:type="paragraph" w:styleId="Commentaire">
    <w:name w:val="annotation text"/>
    <w:basedOn w:val="Normal"/>
    <w:link w:val="CommentaireCar1"/>
    <w:uiPriority w:val="99"/>
    <w:semiHidden/>
    <w:rPr>
      <w:sz w:val="20"/>
      <w:szCs w:val="20"/>
    </w:rPr>
  </w:style>
  <w:style w:type="character" w:customStyle="1" w:styleId="CommentaireCar1">
    <w:name w:val="Commentaire Car1"/>
    <w:basedOn w:val="Policepardfaut"/>
    <w:link w:val="Commentaire"/>
    <w:uiPriority w:val="99"/>
    <w:semiHidden/>
    <w:locked/>
    <w:rPr>
      <w:rFonts w:cs="Times New Roman"/>
      <w:sz w:val="20"/>
      <w:szCs w:val="20"/>
    </w:rPr>
  </w:style>
  <w:style w:type="character" w:customStyle="1" w:styleId="CommentaireCar">
    <w:name w:val="Commentaire Car"/>
    <w:basedOn w:val="Policepardfaut"/>
    <w:uiPriority w:val="99"/>
    <w:semiHidden/>
    <w:rPr>
      <w:rFonts w:cs="Times New Roman"/>
    </w:rPr>
  </w:style>
  <w:style w:type="paragraph" w:styleId="Objetducommentaire">
    <w:name w:val="annotation subject"/>
    <w:basedOn w:val="Commentaire"/>
    <w:next w:val="Commentaire"/>
    <w:link w:val="ObjetducommentaireCar1"/>
    <w:uiPriority w:val="99"/>
    <w:semiHidden/>
    <w:rPr>
      <w:b/>
      <w:bCs/>
    </w:rPr>
  </w:style>
  <w:style w:type="character" w:customStyle="1" w:styleId="ObjetducommentaireCar1">
    <w:name w:val="Objet du commentaire Car1"/>
    <w:basedOn w:val="CommentaireCar1"/>
    <w:link w:val="Objetducommentaire"/>
    <w:uiPriority w:val="99"/>
    <w:semiHidden/>
    <w:locked/>
    <w:rPr>
      <w:rFonts w:cs="Times New Roman"/>
      <w:b/>
      <w:bCs/>
      <w:sz w:val="20"/>
      <w:szCs w:val="20"/>
    </w:rPr>
  </w:style>
  <w:style w:type="character" w:customStyle="1" w:styleId="ObjetducommentaireCar">
    <w:name w:val="Objet du commentaire Car"/>
    <w:basedOn w:val="CommentaireCar"/>
    <w:uiPriority w:val="99"/>
    <w:semiHidden/>
    <w:rPr>
      <w:rFonts w:cs="Times New Roman"/>
      <w:b/>
      <w:bCs/>
    </w:rPr>
  </w:style>
  <w:style w:type="paragraph" w:customStyle="1" w:styleId="Normal2">
    <w:name w:val="Normal2"/>
    <w:basedOn w:val="Normal"/>
    <w:link w:val="Normal2Car"/>
    <w:pPr>
      <w:keepLines/>
      <w:tabs>
        <w:tab w:val="left" w:pos="567"/>
        <w:tab w:val="left" w:pos="851"/>
        <w:tab w:val="left" w:pos="1134"/>
      </w:tabs>
      <w:ind w:left="284" w:firstLine="284"/>
      <w:jc w:val="both"/>
    </w:pPr>
    <w:rPr>
      <w:szCs w:val="20"/>
    </w:rPr>
  </w:style>
  <w:style w:type="paragraph" w:customStyle="1" w:styleId="RedPara">
    <w:name w:val="RedPara"/>
    <w:basedOn w:val="Normal"/>
    <w:uiPriority w:val="99"/>
    <w:pPr>
      <w:spacing w:before="120" w:after="60"/>
    </w:pPr>
    <w:rPr>
      <w:rFonts w:ascii="Arial" w:hAnsi="Arial" w:cs="Arial"/>
      <w:b/>
      <w:bCs/>
      <w:szCs w:val="22"/>
      <w:lang w:val="en-US" w:eastAsia="en-US"/>
    </w:rPr>
  </w:style>
  <w:style w:type="paragraph" w:customStyle="1" w:styleId="RedTxt">
    <w:name w:val="RedTxt"/>
    <w:basedOn w:val="Normal"/>
    <w:rPr>
      <w:rFonts w:ascii="Arial" w:hAnsi="Arial" w:cs="Arial"/>
      <w:sz w:val="18"/>
      <w:szCs w:val="18"/>
      <w:lang w:val="en-US" w:eastAsia="en-US"/>
    </w:rPr>
  </w:style>
  <w:style w:type="paragraph" w:styleId="Paragraphedeliste">
    <w:name w:val="List Paragraph"/>
    <w:basedOn w:val="Normal"/>
    <w:uiPriority w:val="34"/>
    <w:pPr>
      <w:ind w:left="720"/>
      <w:contextualSpacing/>
    </w:pPr>
  </w:style>
  <w:style w:type="paragraph" w:styleId="NormalWeb">
    <w:name w:val="Normal (Web)"/>
    <w:basedOn w:val="Normal"/>
    <w:uiPriority w:val="99"/>
    <w:pPr>
      <w:spacing w:before="100" w:beforeAutospacing="1" w:after="119"/>
    </w:pPr>
  </w:style>
  <w:style w:type="paragraph" w:styleId="En-ttedetabledesmatires">
    <w:name w:val="TOC Heading"/>
    <w:basedOn w:val="Titre1"/>
    <w:next w:val="Normal"/>
    <w:uiPriority w:val="39"/>
    <w:pPr>
      <w:keepLines/>
      <w:spacing w:before="480" w:after="0" w:line="276" w:lineRule="auto"/>
      <w:outlineLvl w:val="9"/>
    </w:pPr>
    <w:rPr>
      <w:color w:val="365F91"/>
      <w:kern w:val="0"/>
      <w:sz w:val="28"/>
      <w:szCs w:val="28"/>
      <w:lang w:eastAsia="en-US"/>
    </w:rPr>
  </w:style>
  <w:style w:type="table" w:styleId="Grilledutableau">
    <w:name w:val="Table Grid"/>
    <w:basedOn w:val="TableauNormal"/>
    <w:uiPriority w:val="39"/>
    <w:locke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Lienhypertexte">
    <w:name w:val="Hyperlink"/>
    <w:basedOn w:val="Policepardfaut"/>
    <w:uiPriority w:val="99"/>
    <w:rPr>
      <w:rFonts w:cs="Times New Roman"/>
      <w:color w:val="0000FF"/>
      <w:u w:val="single"/>
    </w:rPr>
  </w:style>
  <w:style w:type="character" w:customStyle="1" w:styleId="CarCar11">
    <w:name w:val="Car Car11"/>
    <w:uiPriority w:val="99"/>
    <w:locked/>
    <w:rPr>
      <w:rFonts w:ascii="Trebuchet MS" w:hAnsi="Trebuchet MS"/>
      <w:color w:val="333333"/>
      <w:sz w:val="24"/>
    </w:rPr>
  </w:style>
  <w:style w:type="paragraph" w:customStyle="1" w:styleId="Nom">
    <w:name w:val="Nom"/>
    <w:basedOn w:val="Normal"/>
    <w:next w:val="Normal"/>
    <w:uiPriority w:val="99"/>
    <w:pPr>
      <w:spacing w:before="200" w:after="200" w:line="276" w:lineRule="auto"/>
      <w:jc w:val="center"/>
    </w:pPr>
    <w:rPr>
      <w:rFonts w:ascii="Arial" w:hAnsi="Arial" w:cs="Arial"/>
      <w:b/>
      <w:bCs/>
      <w:sz w:val="28"/>
      <w:szCs w:val="28"/>
    </w:rPr>
  </w:style>
  <w:style w:type="character" w:customStyle="1" w:styleId="CHAPITRECar">
    <w:name w:val="CHAPITRE Car"/>
    <w:link w:val="CHAPITRE"/>
    <w:rPr>
      <w:rFonts w:asciiTheme="minorHAnsi" w:hAnsiTheme="minorHAnsi"/>
      <w:b/>
      <w:sz w:val="32"/>
      <w:szCs w:val="24"/>
      <w:u w:val="single"/>
      <w:lang w:eastAsia="ar-SA"/>
    </w:rPr>
  </w:style>
  <w:style w:type="character" w:customStyle="1" w:styleId="cattexte1">
    <w:name w:val="cattexte1"/>
    <w:rPr>
      <w:rFonts w:ascii="Verdana" w:hAnsi="Verdana" w:hint="default"/>
      <w:i w:val="0"/>
      <w:iCs w:val="0"/>
      <w:strike w:val="0"/>
      <w:dstrike w:val="0"/>
      <w:color w:val="110D0E"/>
      <w:sz w:val="16"/>
      <w:szCs w:val="16"/>
      <w:u w:val="none"/>
      <w:effect w:val="none"/>
    </w:rPr>
  </w:style>
  <w:style w:type="character" w:customStyle="1" w:styleId="Normal2Car">
    <w:name w:val="Normal2 Car"/>
    <w:link w:val="Normal2"/>
    <w:rPr>
      <w:szCs w:val="20"/>
    </w:rPr>
  </w:style>
  <w:style w:type="character" w:styleId="Appelnotedebasdep">
    <w:name w:val="footnote reference"/>
    <w:basedOn w:val="Policepardfaut"/>
    <w:uiPriority w:val="99"/>
    <w:semiHidden/>
    <w:unhideWhenUsed/>
    <w:rPr>
      <w:vertAlign w:val="superscript"/>
    </w:rPr>
  </w:style>
  <w:style w:type="paragraph" w:styleId="Sansinterligne">
    <w:name w:val="No Spacing"/>
    <w:uiPriority w:val="1"/>
    <w:pPr>
      <w:widowControl w:val="0"/>
      <w:autoSpaceDE w:val="0"/>
      <w:autoSpaceDN w:val="0"/>
    </w:pPr>
    <w:rPr>
      <w:lang w:val="en-US" w:eastAsia="en-US"/>
    </w:rPr>
  </w:style>
  <w:style w:type="paragraph" w:styleId="Rvision">
    <w:name w:val="Revision"/>
    <w:hidden/>
    <w:uiPriority w:val="99"/>
    <w:semiHidden/>
    <w:rPr>
      <w:sz w:val="24"/>
      <w:szCs w:val="24"/>
    </w:rPr>
  </w:style>
  <w:style w:type="character" w:styleId="Lienhypertextesuivivisit">
    <w:name w:val="FollowedHyperlink"/>
    <w:basedOn w:val="Policepardfaut"/>
    <w:uiPriority w:val="99"/>
    <w:semiHidden/>
    <w:unhideWhenUsed/>
    <w:rPr>
      <w:color w:val="800080" w:themeColor="followedHyperlink"/>
      <w:u w:val="single"/>
    </w:rPr>
  </w:style>
  <w:style w:type="paragraph" w:styleId="Retraitcorpsdetexte">
    <w:name w:val="Body Text Indent"/>
    <w:basedOn w:val="Normal"/>
    <w:link w:val="RetraitcorpsdetexteCar"/>
    <w:uiPriority w:val="99"/>
    <w:semiHidden/>
    <w:unhideWhenUsed/>
    <w:pPr>
      <w:spacing w:after="120"/>
      <w:ind w:left="283"/>
    </w:pPr>
  </w:style>
  <w:style w:type="character" w:customStyle="1" w:styleId="RetraitcorpsdetexteCar">
    <w:name w:val="Retrait corps de texte Car"/>
    <w:basedOn w:val="Policepardfaut"/>
    <w:link w:val="Retraitcorpsdetexte"/>
    <w:uiPriority w:val="99"/>
    <w:semiHidden/>
    <w:rPr>
      <w:rFonts w:ascii="Calibri" w:hAnsi="Calibri"/>
      <w:szCs w:val="24"/>
    </w:rPr>
  </w:style>
  <w:style w:type="character" w:customStyle="1" w:styleId="Titre4Car">
    <w:name w:val="Titre 4 Car"/>
    <w:basedOn w:val="Policepardfaut"/>
    <w:link w:val="Titre4"/>
    <w:uiPriority w:val="9"/>
    <w:rPr>
      <w:rFonts w:asciiTheme="minorHAnsi" w:eastAsiaTheme="minorHAnsi" w:hAnsiTheme="minorHAnsi"/>
      <w:spacing w:val="10"/>
    </w:rPr>
  </w:style>
  <w:style w:type="character" w:customStyle="1" w:styleId="Titre5Car">
    <w:name w:val="Titre 5 Car"/>
    <w:basedOn w:val="Policepardfaut"/>
    <w:link w:val="Titre5"/>
    <w:uiPriority w:val="9"/>
    <w:rPr>
      <w:rFonts w:ascii="Calibri" w:hAnsi="Calibri"/>
      <w:caps/>
      <w:color w:val="365F91"/>
      <w:spacing w:val="10"/>
    </w:rPr>
  </w:style>
  <w:style w:type="character" w:customStyle="1" w:styleId="Titre8Car">
    <w:name w:val="Titre 8 Car"/>
    <w:basedOn w:val="Policepardfaut"/>
    <w:link w:val="Titre8"/>
    <w:uiPriority w:val="9"/>
    <w:rPr>
      <w:rFonts w:ascii="Calibri" w:hAnsi="Calibri"/>
      <w:caps/>
      <w:spacing w:val="10"/>
      <w:sz w:val="18"/>
      <w:szCs w:val="18"/>
    </w:rPr>
  </w:style>
  <w:style w:type="character" w:customStyle="1" w:styleId="Titre9Car">
    <w:name w:val="Titre 9 Car"/>
    <w:basedOn w:val="Policepardfaut"/>
    <w:link w:val="Titre9"/>
    <w:uiPriority w:val="9"/>
    <w:rPr>
      <w:rFonts w:ascii="Calibri" w:hAnsi="Calibri"/>
      <w:i/>
      <w:caps/>
      <w:spacing w:val="10"/>
      <w:sz w:val="18"/>
      <w:szCs w:val="18"/>
    </w:rPr>
  </w:style>
  <w:style w:type="character" w:styleId="Accentuationintense">
    <w:name w:val="Intense Emphasis"/>
    <w:uiPriority w:val="21"/>
    <w:qFormat/>
    <w:rPr>
      <w:b/>
      <w:bCs/>
      <w:caps/>
      <w:color w:val="243F60"/>
      <w:spacing w:val="10"/>
    </w:rPr>
  </w:style>
  <w:style w:type="paragraph" w:customStyle="1" w:styleId="RG1">
    <w:name w:val="RG1"/>
    <w:basedOn w:val="Normal"/>
    <w:pPr>
      <w:tabs>
        <w:tab w:val="left" w:pos="1120"/>
        <w:tab w:val="left" w:pos="1380"/>
        <w:tab w:val="left" w:pos="1700"/>
        <w:tab w:val="left" w:pos="2000"/>
        <w:tab w:val="left" w:pos="2260"/>
      </w:tabs>
      <w:spacing w:before="240" w:line="360" w:lineRule="atLeast"/>
      <w:ind w:left="560"/>
      <w:jc w:val="both"/>
    </w:pPr>
    <w:rPr>
      <w:rFonts w:ascii="Times New Roman" w:hAnsi="Times New Roman"/>
      <w:szCs w:val="22"/>
    </w:rPr>
  </w:style>
  <w:style w:type="paragraph" w:customStyle="1" w:styleId="Style2">
    <w:name w:val="Style2"/>
    <w:basedOn w:val="Corpsdetexte"/>
    <w:link w:val="Style2Car"/>
    <w:pPr>
      <w:tabs>
        <w:tab w:val="right" w:leader="dot" w:pos="9072"/>
      </w:tabs>
      <w:spacing w:before="200" w:line="276" w:lineRule="auto"/>
      <w:jc w:val="left"/>
    </w:pPr>
    <w:rPr>
      <w:color w:val="333333"/>
      <w:sz w:val="22"/>
      <w:szCs w:val="22"/>
      <w:lang w:val="x-none" w:eastAsia="x-none"/>
    </w:rPr>
  </w:style>
  <w:style w:type="character" w:customStyle="1" w:styleId="Style2Car">
    <w:name w:val="Style2 Car"/>
    <w:link w:val="Style2"/>
    <w:rPr>
      <w:rFonts w:ascii="Calibri" w:hAnsi="Calibri"/>
      <w:color w:val="333333"/>
      <w:lang w:val="x-none" w:eastAsia="x-none"/>
    </w:rPr>
  </w:style>
  <w:style w:type="paragraph" w:customStyle="1" w:styleId="Mtexte1">
    <w:name w:val="Mtexte1"/>
    <w:basedOn w:val="Normal"/>
    <w:link w:val="Mtexte1Car"/>
    <w:pPr>
      <w:tabs>
        <w:tab w:val="left" w:pos="993"/>
      </w:tabs>
      <w:jc w:val="both"/>
    </w:pPr>
    <w:rPr>
      <w:rFonts w:eastAsia="Calibri" w:cs="Calibri"/>
      <w:szCs w:val="22"/>
      <w:lang w:eastAsia="en-US"/>
    </w:rPr>
  </w:style>
  <w:style w:type="character" w:customStyle="1" w:styleId="Mtexte1Car">
    <w:name w:val="Mtexte1 Car"/>
    <w:basedOn w:val="Policepardfaut"/>
    <w:link w:val="Mtexte1"/>
    <w:rPr>
      <w:rFonts w:ascii="Calibri" w:eastAsia="Calibri" w:hAnsi="Calibri" w:cs="Calibri"/>
      <w:lang w:eastAsia="en-US"/>
    </w:rPr>
  </w:style>
  <w:style w:type="numbering" w:customStyle="1" w:styleId="MTITRE">
    <w:name w:val="MTITRE"/>
    <w:uiPriority w:val="99"/>
    <w:pPr>
      <w:numPr>
        <w:numId w:val="2"/>
      </w:numPr>
    </w:pPr>
  </w:style>
  <w:style w:type="paragraph" w:styleId="Titre">
    <w:name w:val="Title"/>
    <w:basedOn w:val="Normal"/>
    <w:next w:val="Normal"/>
    <w:link w:val="TitreCar"/>
    <w:locked/>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Pr>
      <w:rFonts w:asciiTheme="majorHAnsi" w:eastAsiaTheme="majorEastAsia" w:hAnsiTheme="majorHAnsi" w:cstheme="majorBidi"/>
      <w:spacing w:val="-10"/>
      <w:kern w:val="28"/>
      <w:sz w:val="56"/>
      <w:szCs w:val="56"/>
    </w:rPr>
  </w:style>
  <w:style w:type="character" w:styleId="Accentuation">
    <w:name w:val="Emphasis"/>
    <w:basedOn w:val="Policepardfaut"/>
    <w:locked/>
    <w:rPr>
      <w:i/>
      <w:iCs/>
    </w:rPr>
  </w:style>
  <w:style w:type="character" w:styleId="lev">
    <w:name w:val="Strong"/>
    <w:basedOn w:val="Policepardfaut"/>
    <w:locked/>
    <w:rPr>
      <w:b/>
      <w:bCs/>
    </w:rPr>
  </w:style>
  <w:style w:type="character" w:styleId="Rfrencelgre">
    <w:name w:val="Subtle Reference"/>
    <w:basedOn w:val="Policepardfaut"/>
    <w:uiPriority w:val="31"/>
    <w:qFormat/>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50284">
      <w:bodyDiv w:val="1"/>
      <w:marLeft w:val="0"/>
      <w:marRight w:val="0"/>
      <w:marTop w:val="0"/>
      <w:marBottom w:val="0"/>
      <w:divBdr>
        <w:top w:val="none" w:sz="0" w:space="0" w:color="auto"/>
        <w:left w:val="none" w:sz="0" w:space="0" w:color="auto"/>
        <w:bottom w:val="none" w:sz="0" w:space="0" w:color="auto"/>
        <w:right w:val="none" w:sz="0" w:space="0" w:color="auto"/>
      </w:divBdr>
      <w:divsChild>
        <w:div w:id="322898709">
          <w:marLeft w:val="0"/>
          <w:marRight w:val="0"/>
          <w:marTop w:val="0"/>
          <w:marBottom w:val="0"/>
          <w:divBdr>
            <w:top w:val="none" w:sz="0" w:space="0" w:color="auto"/>
            <w:left w:val="none" w:sz="0" w:space="0" w:color="auto"/>
            <w:bottom w:val="none" w:sz="0" w:space="0" w:color="auto"/>
            <w:right w:val="none" w:sz="0" w:space="0" w:color="auto"/>
          </w:divBdr>
          <w:divsChild>
            <w:div w:id="1307857819">
              <w:marLeft w:val="0"/>
              <w:marRight w:val="0"/>
              <w:marTop w:val="105"/>
              <w:marBottom w:val="0"/>
              <w:divBdr>
                <w:top w:val="none" w:sz="0" w:space="0" w:color="auto"/>
                <w:left w:val="none" w:sz="0" w:space="0" w:color="auto"/>
                <w:bottom w:val="none" w:sz="0" w:space="0" w:color="auto"/>
                <w:right w:val="none" w:sz="0" w:space="0" w:color="auto"/>
              </w:divBdr>
            </w:div>
          </w:divsChild>
        </w:div>
        <w:div w:id="2068602629">
          <w:marLeft w:val="0"/>
          <w:marRight w:val="0"/>
          <w:marTop w:val="0"/>
          <w:marBottom w:val="0"/>
          <w:divBdr>
            <w:top w:val="none" w:sz="0" w:space="0" w:color="auto"/>
            <w:left w:val="none" w:sz="0" w:space="0" w:color="auto"/>
            <w:bottom w:val="none" w:sz="0" w:space="0" w:color="auto"/>
            <w:right w:val="none" w:sz="0" w:space="0" w:color="auto"/>
          </w:divBdr>
          <w:divsChild>
            <w:div w:id="1942371032">
              <w:marLeft w:val="0"/>
              <w:marRight w:val="0"/>
              <w:marTop w:val="105"/>
              <w:marBottom w:val="0"/>
              <w:divBdr>
                <w:top w:val="none" w:sz="0" w:space="0" w:color="auto"/>
                <w:left w:val="none" w:sz="0" w:space="0" w:color="auto"/>
                <w:bottom w:val="none" w:sz="0" w:space="0" w:color="auto"/>
                <w:right w:val="none" w:sz="0" w:space="0" w:color="auto"/>
              </w:divBdr>
              <w:divsChild>
                <w:div w:id="968782512">
                  <w:marLeft w:val="0"/>
                  <w:marRight w:val="0"/>
                  <w:marTop w:val="0"/>
                  <w:marBottom w:val="0"/>
                  <w:divBdr>
                    <w:top w:val="none" w:sz="0" w:space="0" w:color="auto"/>
                    <w:left w:val="none" w:sz="0" w:space="0" w:color="auto"/>
                    <w:bottom w:val="none" w:sz="0" w:space="0" w:color="auto"/>
                    <w:right w:val="none" w:sz="0" w:space="0" w:color="auto"/>
                  </w:divBdr>
                  <w:divsChild>
                    <w:div w:id="449664771">
                      <w:marLeft w:val="0"/>
                      <w:marRight w:val="0"/>
                      <w:marTop w:val="0"/>
                      <w:marBottom w:val="0"/>
                      <w:divBdr>
                        <w:top w:val="none" w:sz="0" w:space="0" w:color="auto"/>
                        <w:left w:val="none" w:sz="0" w:space="0" w:color="auto"/>
                        <w:bottom w:val="none" w:sz="0" w:space="0" w:color="auto"/>
                        <w:right w:val="none" w:sz="0" w:space="0" w:color="auto"/>
                      </w:divBdr>
                      <w:divsChild>
                        <w:div w:id="93647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657326">
          <w:marLeft w:val="0"/>
          <w:marRight w:val="0"/>
          <w:marTop w:val="0"/>
          <w:marBottom w:val="0"/>
          <w:divBdr>
            <w:top w:val="none" w:sz="0" w:space="0" w:color="auto"/>
            <w:left w:val="none" w:sz="0" w:space="0" w:color="auto"/>
            <w:bottom w:val="none" w:sz="0" w:space="0" w:color="auto"/>
            <w:right w:val="none" w:sz="0" w:space="0" w:color="auto"/>
          </w:divBdr>
          <w:divsChild>
            <w:div w:id="154305497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51586854">
      <w:bodyDiv w:val="1"/>
      <w:marLeft w:val="0"/>
      <w:marRight w:val="0"/>
      <w:marTop w:val="0"/>
      <w:marBottom w:val="0"/>
      <w:divBdr>
        <w:top w:val="none" w:sz="0" w:space="0" w:color="auto"/>
        <w:left w:val="none" w:sz="0" w:space="0" w:color="auto"/>
        <w:bottom w:val="none" w:sz="0" w:space="0" w:color="auto"/>
        <w:right w:val="none" w:sz="0" w:space="0" w:color="auto"/>
      </w:divBdr>
    </w:div>
    <w:div w:id="215892007">
      <w:bodyDiv w:val="1"/>
      <w:marLeft w:val="0"/>
      <w:marRight w:val="0"/>
      <w:marTop w:val="0"/>
      <w:marBottom w:val="0"/>
      <w:divBdr>
        <w:top w:val="none" w:sz="0" w:space="0" w:color="auto"/>
        <w:left w:val="none" w:sz="0" w:space="0" w:color="auto"/>
        <w:bottom w:val="none" w:sz="0" w:space="0" w:color="auto"/>
        <w:right w:val="none" w:sz="0" w:space="0" w:color="auto"/>
      </w:divBdr>
      <w:divsChild>
        <w:div w:id="1255287824">
          <w:marLeft w:val="0"/>
          <w:marRight w:val="0"/>
          <w:marTop w:val="0"/>
          <w:marBottom w:val="0"/>
          <w:divBdr>
            <w:top w:val="none" w:sz="0" w:space="0" w:color="auto"/>
            <w:left w:val="none" w:sz="0" w:space="0" w:color="auto"/>
            <w:bottom w:val="none" w:sz="0" w:space="0" w:color="auto"/>
            <w:right w:val="none" w:sz="0" w:space="0" w:color="auto"/>
          </w:divBdr>
          <w:divsChild>
            <w:div w:id="943614231">
              <w:marLeft w:val="0"/>
              <w:marRight w:val="0"/>
              <w:marTop w:val="105"/>
              <w:marBottom w:val="0"/>
              <w:divBdr>
                <w:top w:val="none" w:sz="0" w:space="0" w:color="auto"/>
                <w:left w:val="none" w:sz="0" w:space="0" w:color="auto"/>
                <w:bottom w:val="none" w:sz="0" w:space="0" w:color="auto"/>
                <w:right w:val="none" w:sz="0" w:space="0" w:color="auto"/>
              </w:divBdr>
            </w:div>
          </w:divsChild>
        </w:div>
        <w:div w:id="1313943134">
          <w:marLeft w:val="0"/>
          <w:marRight w:val="0"/>
          <w:marTop w:val="0"/>
          <w:marBottom w:val="0"/>
          <w:divBdr>
            <w:top w:val="none" w:sz="0" w:space="0" w:color="auto"/>
            <w:left w:val="none" w:sz="0" w:space="0" w:color="auto"/>
            <w:bottom w:val="none" w:sz="0" w:space="0" w:color="auto"/>
            <w:right w:val="none" w:sz="0" w:space="0" w:color="auto"/>
          </w:divBdr>
          <w:divsChild>
            <w:div w:id="639578134">
              <w:marLeft w:val="0"/>
              <w:marRight w:val="0"/>
              <w:marTop w:val="105"/>
              <w:marBottom w:val="0"/>
              <w:divBdr>
                <w:top w:val="none" w:sz="0" w:space="0" w:color="auto"/>
                <w:left w:val="none" w:sz="0" w:space="0" w:color="auto"/>
                <w:bottom w:val="none" w:sz="0" w:space="0" w:color="auto"/>
                <w:right w:val="none" w:sz="0" w:space="0" w:color="auto"/>
              </w:divBdr>
              <w:divsChild>
                <w:div w:id="961108339">
                  <w:marLeft w:val="0"/>
                  <w:marRight w:val="0"/>
                  <w:marTop w:val="0"/>
                  <w:marBottom w:val="0"/>
                  <w:divBdr>
                    <w:top w:val="none" w:sz="0" w:space="0" w:color="auto"/>
                    <w:left w:val="none" w:sz="0" w:space="0" w:color="auto"/>
                    <w:bottom w:val="none" w:sz="0" w:space="0" w:color="auto"/>
                    <w:right w:val="none" w:sz="0" w:space="0" w:color="auto"/>
                  </w:divBdr>
                  <w:divsChild>
                    <w:div w:id="459612354">
                      <w:marLeft w:val="0"/>
                      <w:marRight w:val="0"/>
                      <w:marTop w:val="0"/>
                      <w:marBottom w:val="0"/>
                      <w:divBdr>
                        <w:top w:val="none" w:sz="0" w:space="0" w:color="auto"/>
                        <w:left w:val="none" w:sz="0" w:space="0" w:color="auto"/>
                        <w:bottom w:val="none" w:sz="0" w:space="0" w:color="auto"/>
                        <w:right w:val="none" w:sz="0" w:space="0" w:color="auto"/>
                      </w:divBdr>
                      <w:divsChild>
                        <w:div w:id="196936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055812">
          <w:marLeft w:val="0"/>
          <w:marRight w:val="0"/>
          <w:marTop w:val="0"/>
          <w:marBottom w:val="0"/>
          <w:divBdr>
            <w:top w:val="none" w:sz="0" w:space="0" w:color="auto"/>
            <w:left w:val="none" w:sz="0" w:space="0" w:color="auto"/>
            <w:bottom w:val="none" w:sz="0" w:space="0" w:color="auto"/>
            <w:right w:val="none" w:sz="0" w:space="0" w:color="auto"/>
          </w:divBdr>
          <w:divsChild>
            <w:div w:id="177740255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22910459">
      <w:bodyDiv w:val="1"/>
      <w:marLeft w:val="0"/>
      <w:marRight w:val="0"/>
      <w:marTop w:val="0"/>
      <w:marBottom w:val="0"/>
      <w:divBdr>
        <w:top w:val="none" w:sz="0" w:space="0" w:color="auto"/>
        <w:left w:val="none" w:sz="0" w:space="0" w:color="auto"/>
        <w:bottom w:val="none" w:sz="0" w:space="0" w:color="auto"/>
        <w:right w:val="none" w:sz="0" w:space="0" w:color="auto"/>
      </w:divBdr>
    </w:div>
    <w:div w:id="507595280">
      <w:bodyDiv w:val="1"/>
      <w:marLeft w:val="0"/>
      <w:marRight w:val="0"/>
      <w:marTop w:val="0"/>
      <w:marBottom w:val="0"/>
      <w:divBdr>
        <w:top w:val="none" w:sz="0" w:space="0" w:color="auto"/>
        <w:left w:val="none" w:sz="0" w:space="0" w:color="auto"/>
        <w:bottom w:val="none" w:sz="0" w:space="0" w:color="auto"/>
        <w:right w:val="none" w:sz="0" w:space="0" w:color="auto"/>
      </w:divBdr>
    </w:div>
    <w:div w:id="753477154">
      <w:bodyDiv w:val="1"/>
      <w:marLeft w:val="0"/>
      <w:marRight w:val="0"/>
      <w:marTop w:val="0"/>
      <w:marBottom w:val="0"/>
      <w:divBdr>
        <w:top w:val="none" w:sz="0" w:space="0" w:color="auto"/>
        <w:left w:val="none" w:sz="0" w:space="0" w:color="auto"/>
        <w:bottom w:val="none" w:sz="0" w:space="0" w:color="auto"/>
        <w:right w:val="none" w:sz="0" w:space="0" w:color="auto"/>
      </w:divBdr>
    </w:div>
    <w:div w:id="944120629">
      <w:bodyDiv w:val="1"/>
      <w:marLeft w:val="0"/>
      <w:marRight w:val="0"/>
      <w:marTop w:val="0"/>
      <w:marBottom w:val="0"/>
      <w:divBdr>
        <w:top w:val="none" w:sz="0" w:space="0" w:color="auto"/>
        <w:left w:val="none" w:sz="0" w:space="0" w:color="auto"/>
        <w:bottom w:val="none" w:sz="0" w:space="0" w:color="auto"/>
        <w:right w:val="none" w:sz="0" w:space="0" w:color="auto"/>
      </w:divBdr>
    </w:div>
    <w:div w:id="1740135916">
      <w:marLeft w:val="0"/>
      <w:marRight w:val="0"/>
      <w:marTop w:val="0"/>
      <w:marBottom w:val="0"/>
      <w:divBdr>
        <w:top w:val="none" w:sz="0" w:space="0" w:color="auto"/>
        <w:left w:val="none" w:sz="0" w:space="0" w:color="auto"/>
        <w:bottom w:val="none" w:sz="0" w:space="0" w:color="auto"/>
        <w:right w:val="none" w:sz="0" w:space="0" w:color="auto"/>
      </w:divBdr>
    </w:div>
    <w:div w:id="1740135917">
      <w:marLeft w:val="0"/>
      <w:marRight w:val="0"/>
      <w:marTop w:val="0"/>
      <w:marBottom w:val="0"/>
      <w:divBdr>
        <w:top w:val="none" w:sz="0" w:space="0" w:color="auto"/>
        <w:left w:val="none" w:sz="0" w:space="0" w:color="auto"/>
        <w:bottom w:val="none" w:sz="0" w:space="0" w:color="auto"/>
        <w:right w:val="none" w:sz="0" w:space="0" w:color="auto"/>
      </w:divBdr>
    </w:div>
    <w:div w:id="1740135918">
      <w:marLeft w:val="0"/>
      <w:marRight w:val="0"/>
      <w:marTop w:val="0"/>
      <w:marBottom w:val="0"/>
      <w:divBdr>
        <w:top w:val="none" w:sz="0" w:space="0" w:color="auto"/>
        <w:left w:val="none" w:sz="0" w:space="0" w:color="auto"/>
        <w:bottom w:val="none" w:sz="0" w:space="0" w:color="auto"/>
        <w:right w:val="none" w:sz="0" w:space="0" w:color="auto"/>
      </w:divBdr>
    </w:div>
    <w:div w:id="1740135919">
      <w:marLeft w:val="0"/>
      <w:marRight w:val="0"/>
      <w:marTop w:val="0"/>
      <w:marBottom w:val="0"/>
      <w:divBdr>
        <w:top w:val="none" w:sz="0" w:space="0" w:color="auto"/>
        <w:left w:val="none" w:sz="0" w:space="0" w:color="auto"/>
        <w:bottom w:val="none" w:sz="0" w:space="0" w:color="auto"/>
        <w:right w:val="none" w:sz="0" w:space="0" w:color="auto"/>
      </w:divBdr>
    </w:div>
    <w:div w:id="1740135920">
      <w:marLeft w:val="0"/>
      <w:marRight w:val="0"/>
      <w:marTop w:val="0"/>
      <w:marBottom w:val="0"/>
      <w:divBdr>
        <w:top w:val="none" w:sz="0" w:space="0" w:color="auto"/>
        <w:left w:val="none" w:sz="0" w:space="0" w:color="auto"/>
        <w:bottom w:val="none" w:sz="0" w:space="0" w:color="auto"/>
        <w:right w:val="none" w:sz="0" w:space="0" w:color="auto"/>
      </w:divBdr>
    </w:div>
    <w:div w:id="1740135921">
      <w:marLeft w:val="0"/>
      <w:marRight w:val="0"/>
      <w:marTop w:val="0"/>
      <w:marBottom w:val="0"/>
      <w:divBdr>
        <w:top w:val="none" w:sz="0" w:space="0" w:color="auto"/>
        <w:left w:val="none" w:sz="0" w:space="0" w:color="auto"/>
        <w:bottom w:val="none" w:sz="0" w:space="0" w:color="auto"/>
        <w:right w:val="none" w:sz="0" w:space="0" w:color="auto"/>
      </w:divBdr>
    </w:div>
    <w:div w:id="1740135922">
      <w:marLeft w:val="0"/>
      <w:marRight w:val="0"/>
      <w:marTop w:val="0"/>
      <w:marBottom w:val="0"/>
      <w:divBdr>
        <w:top w:val="none" w:sz="0" w:space="0" w:color="auto"/>
        <w:left w:val="none" w:sz="0" w:space="0" w:color="auto"/>
        <w:bottom w:val="none" w:sz="0" w:space="0" w:color="auto"/>
        <w:right w:val="none" w:sz="0" w:space="0" w:color="auto"/>
      </w:divBdr>
    </w:div>
    <w:div w:id="1740135923">
      <w:marLeft w:val="0"/>
      <w:marRight w:val="0"/>
      <w:marTop w:val="0"/>
      <w:marBottom w:val="0"/>
      <w:divBdr>
        <w:top w:val="none" w:sz="0" w:space="0" w:color="auto"/>
        <w:left w:val="none" w:sz="0" w:space="0" w:color="auto"/>
        <w:bottom w:val="none" w:sz="0" w:space="0" w:color="auto"/>
        <w:right w:val="none" w:sz="0" w:space="0" w:color="auto"/>
      </w:divBdr>
    </w:div>
    <w:div w:id="1740135924">
      <w:marLeft w:val="0"/>
      <w:marRight w:val="0"/>
      <w:marTop w:val="0"/>
      <w:marBottom w:val="0"/>
      <w:divBdr>
        <w:top w:val="none" w:sz="0" w:space="0" w:color="auto"/>
        <w:left w:val="none" w:sz="0" w:space="0" w:color="auto"/>
        <w:bottom w:val="none" w:sz="0" w:space="0" w:color="auto"/>
        <w:right w:val="none" w:sz="0" w:space="0" w:color="auto"/>
      </w:divBdr>
    </w:div>
    <w:div w:id="1760515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oogle.com/search?rlz=1C1GCEU_frFR913FR913&amp;q=centre+hospitalier+de+saint-denis+t%C3%A9l%C3%A9phone&amp;ludocid=16980786402510924951&amp;sa=X&amp;ved=2ahUKEwjS-L6HhdnrAhVnA2MBHf0iAj8Q6BMwE3oECBgQDw"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9EC24-A9DC-446E-8B44-0D70F1F0F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732</Words>
  <Characters>4029</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Ces documents de consultation ont été élaborés dans le cadre d’une collaboration entre le Projet achats de la FEHAP et le Resah-Idf</vt:lpstr>
    </vt:vector>
  </TitlesOfParts>
  <Company>CHLMLV</Company>
  <LinksUpToDate>false</LinksUpToDate>
  <CharactersWithSpaces>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Ces documents de consultation ont été élaborés dans le cadre d’une collaboration entre le Projet achats de la FEHAP et le Resah-Idf</dc:title>
  <dc:creator>P00759</dc:creator>
  <cp:lastModifiedBy>TARAMELLI Guy</cp:lastModifiedBy>
  <cp:revision>8</cp:revision>
  <cp:lastPrinted>2020-09-29T16:24:00Z</cp:lastPrinted>
  <dcterms:created xsi:type="dcterms:W3CDTF">2021-08-03T12:04:00Z</dcterms:created>
  <dcterms:modified xsi:type="dcterms:W3CDTF">2025-02-20T17:49:00Z</dcterms:modified>
</cp:coreProperties>
</file>