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24B2" w14:textId="54570E8A" w:rsidR="00A635D4" w:rsidRPr="001B0757" w:rsidRDefault="00C008A7" w:rsidP="002E05EF">
      <w:pPr>
        <w:spacing w:after="120" w:line="240" w:lineRule="auto"/>
        <w:jc w:val="center"/>
        <w:rPr>
          <w:rFonts w:eastAsia="Times New Roman" w:cstheme="minorHAnsi"/>
          <w:color w:val="1F497D" w:themeColor="text2"/>
          <w:sz w:val="24"/>
          <w:szCs w:val="24"/>
        </w:rPr>
      </w:pPr>
      <w:r w:rsidRPr="001B0757">
        <w:rPr>
          <w:rFonts w:cstheme="minorHAnsi"/>
          <w:noProof/>
          <w:sz w:val="2"/>
        </w:rPr>
        <w:drawing>
          <wp:anchor distT="0" distB="0" distL="114300" distR="114300" simplePos="0" relativeHeight="251659264" behindDoc="0" locked="0" layoutInCell="1" allowOverlap="1" wp14:anchorId="2AD5ADC9" wp14:editId="42E9205A">
            <wp:simplePos x="0" y="0"/>
            <wp:positionH relativeFrom="margin">
              <wp:posOffset>2083435</wp:posOffset>
            </wp:positionH>
            <wp:positionV relativeFrom="paragraph">
              <wp:posOffset>-3810</wp:posOffset>
            </wp:positionV>
            <wp:extent cx="2171700" cy="536769"/>
            <wp:effectExtent l="0" t="0" r="0" b="0"/>
            <wp:wrapNone/>
            <wp:docPr id="1" name="Image 1" descr="C:\Users\hvalente\Downloads\LOGO GIE SEPTEMBRE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valente\Downloads\LOGO GIE SEPTEMBRE 202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36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1A72B"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7226E2AD"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58D300AE"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31CDFA8A"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4611461E"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1FBBB967"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7FC46959"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2D0A7FBB"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06D30147"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tbl>
      <w:tblPr>
        <w:tblW w:w="10207" w:type="dxa"/>
        <w:tblInd w:w="-142" w:type="dxa"/>
        <w:tblLayout w:type="fixed"/>
        <w:tblLook w:val="04A0" w:firstRow="1" w:lastRow="0" w:firstColumn="1" w:lastColumn="0" w:noHBand="0" w:noVBand="1"/>
      </w:tblPr>
      <w:tblGrid>
        <w:gridCol w:w="10207"/>
      </w:tblGrid>
      <w:tr w:rsidR="001B0757" w:rsidRPr="001B0757" w14:paraId="5D462193" w14:textId="77777777" w:rsidTr="001B0757">
        <w:tc>
          <w:tcPr>
            <w:tcW w:w="10207" w:type="dxa"/>
            <w:shd w:val="clear" w:color="666553" w:fill="666553"/>
            <w:tcMar>
              <w:top w:w="40" w:type="dxa"/>
              <w:left w:w="0" w:type="dxa"/>
              <w:bottom w:w="0" w:type="dxa"/>
              <w:right w:w="0" w:type="dxa"/>
            </w:tcMar>
            <w:vAlign w:val="center"/>
          </w:tcPr>
          <w:p w14:paraId="3A9EA4CE" w14:textId="77777777" w:rsidR="001B0757" w:rsidRPr="001B0757" w:rsidRDefault="001B0757" w:rsidP="004F7646">
            <w:pPr>
              <w:jc w:val="center"/>
              <w:rPr>
                <w:rFonts w:eastAsia="Trebuchet MS" w:cstheme="minorHAnsi"/>
                <w:b/>
                <w:color w:val="FFFFFF"/>
                <w:sz w:val="16"/>
                <w:szCs w:val="16"/>
              </w:rPr>
            </w:pPr>
          </w:p>
          <w:p w14:paraId="1B619797" w14:textId="77777777" w:rsidR="001B0757" w:rsidRPr="001B0757" w:rsidRDefault="001B0757" w:rsidP="001B0757">
            <w:pPr>
              <w:jc w:val="center"/>
              <w:rPr>
                <w:rFonts w:eastAsia="Trebuchet MS" w:cstheme="minorHAnsi"/>
                <w:b/>
                <w:color w:val="FFFFFF"/>
                <w:sz w:val="40"/>
                <w:szCs w:val="32"/>
              </w:rPr>
            </w:pPr>
            <w:r w:rsidRPr="001B0757">
              <w:rPr>
                <w:rFonts w:eastAsia="Trebuchet MS" w:cstheme="minorHAnsi"/>
                <w:b/>
                <w:color w:val="FFFFFF"/>
                <w:sz w:val="40"/>
                <w:szCs w:val="32"/>
              </w:rPr>
              <w:t>REQUEST FOR INFORMATION</w:t>
            </w:r>
          </w:p>
          <w:p w14:paraId="1456B40D" w14:textId="6BBAF374" w:rsidR="001B0757" w:rsidRPr="001B0757" w:rsidRDefault="001B0757" w:rsidP="001B0757">
            <w:pPr>
              <w:jc w:val="center"/>
              <w:rPr>
                <w:rFonts w:eastAsia="Trebuchet MS" w:cstheme="minorHAnsi"/>
                <w:b/>
                <w:color w:val="FFFFFF"/>
                <w:sz w:val="28"/>
              </w:rPr>
            </w:pPr>
            <w:r w:rsidRPr="001B0757">
              <w:rPr>
                <w:rFonts w:eastAsia="Trebuchet MS" w:cstheme="minorHAnsi"/>
                <w:b/>
                <w:color w:val="FFFFFF"/>
                <w:sz w:val="36"/>
                <w:szCs w:val="28"/>
              </w:rPr>
              <w:t>RFI</w:t>
            </w:r>
          </w:p>
        </w:tc>
      </w:tr>
    </w:tbl>
    <w:p w14:paraId="6682EFD9" w14:textId="77777777" w:rsidR="001B0757" w:rsidRPr="001B0757" w:rsidRDefault="001B0757" w:rsidP="001B0757">
      <w:pPr>
        <w:spacing w:line="240" w:lineRule="exact"/>
        <w:rPr>
          <w:rFonts w:cstheme="minorHAnsi"/>
        </w:rPr>
      </w:pPr>
    </w:p>
    <w:p w14:paraId="67E4BA30"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4CC7A285"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21B2B56A"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5FE668F7"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4CAA9EFE" w14:textId="77777777" w:rsidR="00A635D4" w:rsidRPr="001B0757" w:rsidRDefault="00A635D4" w:rsidP="002E05EF">
      <w:pPr>
        <w:spacing w:after="120" w:line="240" w:lineRule="auto"/>
        <w:jc w:val="center"/>
        <w:rPr>
          <w:rFonts w:eastAsia="Times New Roman" w:cstheme="minorHAnsi"/>
          <w:color w:val="1F497D" w:themeColor="text2"/>
          <w:sz w:val="24"/>
          <w:szCs w:val="24"/>
        </w:rPr>
      </w:pPr>
    </w:p>
    <w:p w14:paraId="48A245D9"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145E6BED" w14:textId="6BF05983" w:rsidR="000E0F6E" w:rsidRPr="00C10811" w:rsidRDefault="00C10811" w:rsidP="002E05EF">
      <w:pPr>
        <w:spacing w:after="120" w:line="240" w:lineRule="auto"/>
        <w:jc w:val="center"/>
        <w:rPr>
          <w:rFonts w:eastAsia="Times New Roman" w:cstheme="minorHAnsi"/>
          <w:b/>
          <w:bCs/>
          <w:color w:val="1F497D" w:themeColor="text2"/>
          <w:sz w:val="32"/>
          <w:szCs w:val="32"/>
        </w:rPr>
      </w:pPr>
      <w:r w:rsidRPr="00C10811">
        <w:rPr>
          <w:rFonts w:eastAsia="Times New Roman" w:cstheme="minorHAnsi"/>
          <w:b/>
          <w:bCs/>
          <w:color w:val="1F497D" w:themeColor="text2"/>
          <w:sz w:val="32"/>
          <w:szCs w:val="32"/>
        </w:rPr>
        <w:t xml:space="preserve">Solution de </w:t>
      </w:r>
      <w:r w:rsidR="003C27C1">
        <w:rPr>
          <w:rFonts w:eastAsia="Times New Roman" w:cstheme="minorHAnsi"/>
          <w:b/>
          <w:bCs/>
          <w:color w:val="1F497D" w:themeColor="text2"/>
          <w:sz w:val="32"/>
          <w:szCs w:val="32"/>
        </w:rPr>
        <w:t>signature électronique</w:t>
      </w:r>
    </w:p>
    <w:p w14:paraId="055F31A0"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2FFF8864"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79201FD1"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60719DAB"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01BA95FF"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6E190830"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515C0E41"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539BA4E9"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15125B8F"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7C4F396A" w14:textId="77777777" w:rsidR="000E0F6E" w:rsidRPr="001B0757" w:rsidRDefault="000E0F6E" w:rsidP="002E05EF">
      <w:pPr>
        <w:spacing w:after="120" w:line="240" w:lineRule="auto"/>
        <w:jc w:val="center"/>
        <w:rPr>
          <w:rFonts w:eastAsia="Times New Roman" w:cstheme="minorHAnsi"/>
          <w:color w:val="1F497D" w:themeColor="text2"/>
          <w:sz w:val="24"/>
          <w:szCs w:val="24"/>
        </w:rPr>
      </w:pPr>
    </w:p>
    <w:p w14:paraId="065A87C1" w14:textId="0955E006" w:rsidR="003B77F5" w:rsidRPr="00D67533" w:rsidRDefault="00A635D4" w:rsidP="002E05EF">
      <w:pPr>
        <w:spacing w:after="120" w:line="240" w:lineRule="auto"/>
        <w:rPr>
          <w:rFonts w:eastAsia="Times New Roman" w:cstheme="minorHAnsi"/>
          <w:color w:val="1F497D" w:themeColor="text2"/>
        </w:rPr>
      </w:pPr>
      <w:r w:rsidRPr="00D67533">
        <w:rPr>
          <w:rFonts w:eastAsia="Times New Roman" w:cstheme="minorHAnsi"/>
          <w:color w:val="1F497D" w:themeColor="text2"/>
        </w:rPr>
        <w:t xml:space="preserve">Ce document comporte </w:t>
      </w:r>
      <w:r w:rsidR="000F2D6D">
        <w:rPr>
          <w:rFonts w:cstheme="minorHAnsi"/>
          <w:sz w:val="20"/>
          <w:szCs w:val="20"/>
        </w:rPr>
        <w:t>4</w:t>
      </w:r>
      <w:r w:rsidRPr="00D67533">
        <w:rPr>
          <w:rFonts w:eastAsia="Times New Roman" w:cstheme="minorHAnsi"/>
          <w:color w:val="1F497D" w:themeColor="text2"/>
        </w:rPr>
        <w:t xml:space="preserve"> pages y compris celle de garde </w:t>
      </w:r>
      <w:r w:rsidR="003B77F5" w:rsidRPr="00D67533">
        <w:rPr>
          <w:rFonts w:eastAsia="Times New Roman" w:cstheme="minorHAnsi"/>
          <w:color w:val="1F497D" w:themeColor="text2"/>
        </w:rPr>
        <w:br w:type="page"/>
      </w:r>
    </w:p>
    <w:p w14:paraId="5A16AE7C" w14:textId="77777777" w:rsidR="00DC1BAA" w:rsidRPr="001B0757" w:rsidRDefault="00EA6372" w:rsidP="001B0757">
      <w:pPr>
        <w:pStyle w:val="Titre1"/>
        <w:numPr>
          <w:ilvl w:val="0"/>
          <w:numId w:val="25"/>
        </w:numPr>
        <w:tabs>
          <w:tab w:val="left" w:pos="284"/>
        </w:tabs>
        <w:spacing w:before="0" w:after="120"/>
        <w:ind w:left="0" w:firstLine="0"/>
        <w:rPr>
          <w:rFonts w:asciiTheme="minorHAnsi" w:hAnsiTheme="minorHAnsi" w:cstheme="minorHAnsi"/>
          <w:caps/>
          <w:color w:val="000000" w:themeColor="text1"/>
          <w:sz w:val="28"/>
          <w:szCs w:val="28"/>
          <w:u w:val="none"/>
        </w:rPr>
      </w:pPr>
      <w:bookmarkStart w:id="0" w:name="_Toc436820452"/>
      <w:r w:rsidRPr="001B0757">
        <w:rPr>
          <w:rFonts w:asciiTheme="minorHAnsi" w:hAnsiTheme="minorHAnsi" w:cstheme="minorHAnsi"/>
          <w:caps/>
          <w:color w:val="000000" w:themeColor="text1"/>
          <w:sz w:val="28"/>
          <w:szCs w:val="28"/>
          <w:u w:val="none"/>
        </w:rPr>
        <w:lastRenderedPageBreak/>
        <w:t>CONTEXTE de la RFI</w:t>
      </w:r>
      <w:bookmarkEnd w:id="0"/>
    </w:p>
    <w:p w14:paraId="3330ADCE" w14:textId="67450303" w:rsidR="00EA6372" w:rsidRPr="001B0757" w:rsidRDefault="00EA6372" w:rsidP="002E05EF">
      <w:pPr>
        <w:spacing w:after="120" w:line="240" w:lineRule="auto"/>
        <w:jc w:val="both"/>
        <w:rPr>
          <w:rFonts w:cstheme="minorHAnsi"/>
          <w:color w:val="000000" w:themeColor="text1"/>
          <w:sz w:val="24"/>
          <w:szCs w:val="24"/>
        </w:rPr>
      </w:pPr>
      <w:r w:rsidRPr="001B0757">
        <w:rPr>
          <w:rFonts w:cstheme="minorHAnsi"/>
          <w:color w:val="000000" w:themeColor="text1"/>
          <w:sz w:val="24"/>
          <w:szCs w:val="24"/>
        </w:rPr>
        <w:t xml:space="preserve">La présente demande d’information (RFI) ne constitue ni une consultation, ni un appel d’offres, ni un quelconque engagement </w:t>
      </w:r>
      <w:r w:rsidR="00C008A7" w:rsidRPr="001B0757">
        <w:rPr>
          <w:rFonts w:cstheme="minorHAnsi"/>
          <w:color w:val="000000" w:themeColor="text1"/>
          <w:sz w:val="24"/>
          <w:szCs w:val="24"/>
        </w:rPr>
        <w:t>du GIE groupe CCI</w:t>
      </w:r>
      <w:r w:rsidRPr="001B0757">
        <w:rPr>
          <w:rFonts w:cstheme="minorHAnsi"/>
          <w:color w:val="000000" w:themeColor="text1"/>
          <w:sz w:val="24"/>
          <w:szCs w:val="24"/>
        </w:rPr>
        <w:t xml:space="preserve"> Paris Ile-de-France à lancer ultérieurement une opération sur le même objet.</w:t>
      </w:r>
    </w:p>
    <w:p w14:paraId="6D887ABF" w14:textId="77777777" w:rsidR="00EA6372" w:rsidRPr="001B0757" w:rsidRDefault="00EA6372" w:rsidP="002E05EF">
      <w:pPr>
        <w:spacing w:after="120" w:line="240" w:lineRule="auto"/>
        <w:jc w:val="both"/>
        <w:rPr>
          <w:rFonts w:cstheme="minorHAnsi"/>
          <w:color w:val="000000" w:themeColor="text1"/>
          <w:sz w:val="24"/>
          <w:szCs w:val="24"/>
        </w:rPr>
      </w:pPr>
      <w:r w:rsidRPr="001B0757">
        <w:rPr>
          <w:rFonts w:cstheme="minorHAnsi"/>
          <w:color w:val="000000" w:themeColor="text1"/>
          <w:sz w:val="24"/>
          <w:szCs w:val="24"/>
        </w:rPr>
        <w:t>Réciproquement, les réponses à la RFI ne constitueront pas des engagements contractuels ou précontractuels de la part de leurs auteurs.</w:t>
      </w:r>
    </w:p>
    <w:p w14:paraId="27D9D318" w14:textId="77777777" w:rsidR="00EA6372" w:rsidRPr="001B0757" w:rsidRDefault="00EA6372" w:rsidP="002E05EF">
      <w:pPr>
        <w:spacing w:after="120" w:line="240" w:lineRule="auto"/>
        <w:jc w:val="both"/>
        <w:rPr>
          <w:rFonts w:cstheme="minorHAnsi"/>
          <w:color w:val="000000" w:themeColor="text1"/>
          <w:sz w:val="24"/>
          <w:szCs w:val="24"/>
        </w:rPr>
      </w:pPr>
      <w:r w:rsidRPr="001B0757">
        <w:rPr>
          <w:rFonts w:cstheme="minorHAnsi"/>
          <w:color w:val="000000" w:themeColor="text1"/>
          <w:sz w:val="24"/>
          <w:szCs w:val="24"/>
        </w:rPr>
        <w:t>Pour des raisons de compréhension, il est dénommé « la société », ci-après dans la RFI, les candidats y répondant.</w:t>
      </w:r>
    </w:p>
    <w:p w14:paraId="11988545" w14:textId="6C718EC1" w:rsidR="00C008A7" w:rsidRPr="001B0757" w:rsidRDefault="00C008A7" w:rsidP="00C008A7">
      <w:pPr>
        <w:spacing w:after="120" w:line="240" w:lineRule="auto"/>
        <w:rPr>
          <w:rFonts w:cstheme="minorHAnsi"/>
          <w:color w:val="000000" w:themeColor="text1"/>
          <w:sz w:val="24"/>
          <w:szCs w:val="24"/>
        </w:rPr>
      </w:pPr>
      <w:r w:rsidRPr="001B0757">
        <w:rPr>
          <w:rFonts w:cstheme="minorHAnsi"/>
          <w:color w:val="000000" w:themeColor="text1"/>
          <w:sz w:val="24"/>
          <w:szCs w:val="24"/>
        </w:rPr>
        <w:t xml:space="preserve">Pour plus d’information concernant le GIE groupe CCI Paris Ile-de-France (GIE CCIR) </w:t>
      </w:r>
    </w:p>
    <w:p w14:paraId="574E6906" w14:textId="621C2287" w:rsidR="00EA6372" w:rsidRPr="001B0757" w:rsidRDefault="00C008A7" w:rsidP="00C008A7">
      <w:pPr>
        <w:pStyle w:val="Paragraphedeliste"/>
        <w:numPr>
          <w:ilvl w:val="0"/>
          <w:numId w:val="39"/>
        </w:numPr>
        <w:spacing w:after="120"/>
        <w:jc w:val="both"/>
        <w:rPr>
          <w:rFonts w:cstheme="minorHAnsi"/>
          <w:color w:val="000000" w:themeColor="text1"/>
          <w:sz w:val="24"/>
          <w:szCs w:val="24"/>
        </w:rPr>
      </w:pPr>
      <w:r w:rsidRPr="001B0757">
        <w:rPr>
          <w:rFonts w:cstheme="minorHAnsi"/>
          <w:color w:val="000000" w:themeColor="text1"/>
          <w:sz w:val="24"/>
          <w:szCs w:val="24"/>
        </w:rPr>
        <w:t xml:space="preserve">CF </w:t>
      </w:r>
      <w:r w:rsidRPr="001B0757">
        <w:rPr>
          <w:rFonts w:eastAsia="Times New Roman" w:cstheme="minorHAnsi"/>
          <w:color w:val="000000" w:themeColor="text1"/>
          <w:sz w:val="24"/>
          <w:szCs w:val="24"/>
        </w:rPr>
        <w:t>annexe</w:t>
      </w:r>
      <w:r w:rsidRPr="001B0757">
        <w:rPr>
          <w:rFonts w:cstheme="minorHAnsi"/>
          <w:color w:val="000000" w:themeColor="text1"/>
          <w:sz w:val="24"/>
          <w:szCs w:val="24"/>
        </w:rPr>
        <w:t xml:space="preserve"> 1 en page 3</w:t>
      </w:r>
    </w:p>
    <w:p w14:paraId="3C153959" w14:textId="77777777" w:rsidR="00C008A7" w:rsidRPr="001B0757" w:rsidRDefault="00C008A7" w:rsidP="00C008A7">
      <w:pPr>
        <w:spacing w:after="120" w:line="240" w:lineRule="auto"/>
        <w:rPr>
          <w:rFonts w:cstheme="minorHAnsi"/>
          <w:color w:val="000000" w:themeColor="text1"/>
          <w:sz w:val="24"/>
          <w:szCs w:val="24"/>
        </w:rPr>
      </w:pPr>
    </w:p>
    <w:p w14:paraId="761FE4CA" w14:textId="77777777" w:rsidR="00EA6372" w:rsidRPr="001B0757" w:rsidRDefault="00EA6372" w:rsidP="001B0757">
      <w:pPr>
        <w:pStyle w:val="Titre1"/>
        <w:numPr>
          <w:ilvl w:val="0"/>
          <w:numId w:val="25"/>
        </w:numPr>
        <w:tabs>
          <w:tab w:val="left" w:pos="284"/>
        </w:tabs>
        <w:spacing w:before="0" w:after="120"/>
        <w:ind w:left="0" w:firstLine="0"/>
        <w:rPr>
          <w:rFonts w:asciiTheme="minorHAnsi" w:hAnsiTheme="minorHAnsi" w:cstheme="minorHAnsi"/>
          <w:caps/>
          <w:color w:val="000000" w:themeColor="text1"/>
          <w:sz w:val="28"/>
          <w:szCs w:val="28"/>
          <w:u w:val="none"/>
        </w:rPr>
      </w:pPr>
      <w:bookmarkStart w:id="1" w:name="_Toc436820453"/>
      <w:r w:rsidRPr="001B0757">
        <w:rPr>
          <w:rFonts w:asciiTheme="minorHAnsi" w:hAnsiTheme="minorHAnsi" w:cstheme="minorHAnsi"/>
          <w:caps/>
          <w:color w:val="000000" w:themeColor="text1"/>
          <w:sz w:val="28"/>
          <w:szCs w:val="28"/>
          <w:u w:val="none"/>
        </w:rPr>
        <w:t>Objet de la RFI</w:t>
      </w:r>
      <w:bookmarkEnd w:id="1"/>
    </w:p>
    <w:p w14:paraId="409922E0" w14:textId="4E470DEB" w:rsidR="00EA6372" w:rsidRPr="001B0757" w:rsidRDefault="00EA6372" w:rsidP="002E05EF">
      <w:pPr>
        <w:spacing w:after="120" w:line="240" w:lineRule="auto"/>
        <w:jc w:val="both"/>
        <w:rPr>
          <w:rStyle w:val="Lienhypertexte"/>
          <w:rFonts w:cstheme="minorHAnsi"/>
          <w:color w:val="000000" w:themeColor="text1"/>
          <w:sz w:val="24"/>
          <w:szCs w:val="24"/>
          <w:u w:val="none"/>
        </w:rPr>
      </w:pPr>
      <w:r w:rsidRPr="001B0757">
        <w:rPr>
          <w:rStyle w:val="Lienhypertexte"/>
          <w:rFonts w:cstheme="minorHAnsi"/>
          <w:color w:val="000000" w:themeColor="text1"/>
          <w:sz w:val="24"/>
          <w:szCs w:val="24"/>
          <w:u w:val="none"/>
        </w:rPr>
        <w:t xml:space="preserve">La présente demande d’information (RFI) se place dans le cadre d’analyses préliminaires </w:t>
      </w:r>
      <w:r w:rsidR="004A5C80" w:rsidRPr="001B0757">
        <w:rPr>
          <w:rStyle w:val="Lienhypertexte"/>
          <w:rFonts w:cstheme="minorHAnsi"/>
          <w:color w:val="000000" w:themeColor="text1"/>
          <w:sz w:val="24"/>
          <w:szCs w:val="24"/>
          <w:u w:val="none"/>
        </w:rPr>
        <w:t xml:space="preserve">du marché </w:t>
      </w:r>
      <w:r w:rsidRPr="001B0757">
        <w:rPr>
          <w:rStyle w:val="Lienhypertexte"/>
          <w:rFonts w:cstheme="minorHAnsi"/>
          <w:color w:val="000000" w:themeColor="text1"/>
          <w:sz w:val="24"/>
          <w:szCs w:val="24"/>
          <w:u w:val="none"/>
        </w:rPr>
        <w:t xml:space="preserve">conduites par </w:t>
      </w:r>
      <w:r w:rsidR="00C008A7" w:rsidRPr="001B0757">
        <w:rPr>
          <w:rStyle w:val="Lienhypertexte"/>
          <w:rFonts w:cstheme="minorHAnsi"/>
          <w:color w:val="000000" w:themeColor="text1"/>
          <w:sz w:val="24"/>
          <w:szCs w:val="24"/>
          <w:u w:val="none"/>
        </w:rPr>
        <w:t>le GIE groupe</w:t>
      </w:r>
      <w:r w:rsidRPr="001B0757">
        <w:rPr>
          <w:rStyle w:val="Lienhypertexte"/>
          <w:rFonts w:cstheme="minorHAnsi"/>
          <w:color w:val="000000" w:themeColor="text1"/>
          <w:sz w:val="24"/>
          <w:szCs w:val="24"/>
          <w:u w:val="none"/>
        </w:rPr>
        <w:t xml:space="preserve"> CCI Paris Ile-de-France (</w:t>
      </w:r>
      <w:r w:rsidR="00C008A7" w:rsidRPr="001B0757">
        <w:rPr>
          <w:rStyle w:val="Lienhypertexte"/>
          <w:rFonts w:cstheme="minorHAnsi"/>
          <w:color w:val="000000" w:themeColor="text1"/>
          <w:sz w:val="24"/>
          <w:szCs w:val="24"/>
          <w:u w:val="none"/>
        </w:rPr>
        <w:t xml:space="preserve">GIE </w:t>
      </w:r>
      <w:r w:rsidRPr="001B0757">
        <w:rPr>
          <w:rStyle w:val="Lienhypertexte"/>
          <w:rFonts w:cstheme="minorHAnsi"/>
          <w:color w:val="000000" w:themeColor="text1"/>
          <w:sz w:val="24"/>
          <w:szCs w:val="24"/>
          <w:u w:val="none"/>
        </w:rPr>
        <w:t xml:space="preserve">CCIR) en vue </w:t>
      </w:r>
      <w:r w:rsidR="00C008A7" w:rsidRPr="00EE04A8">
        <w:rPr>
          <w:rStyle w:val="Lienhypertexte"/>
          <w:rFonts w:cstheme="minorHAnsi"/>
          <w:color w:val="000000" w:themeColor="text1"/>
          <w:sz w:val="24"/>
          <w:szCs w:val="24"/>
          <w:u w:val="none"/>
        </w:rPr>
        <w:t xml:space="preserve">de la mise </w:t>
      </w:r>
      <w:r w:rsidR="00EE04A8" w:rsidRPr="00EE04A8">
        <w:rPr>
          <w:rStyle w:val="Lienhypertexte"/>
          <w:rFonts w:cstheme="minorHAnsi"/>
          <w:color w:val="000000" w:themeColor="text1"/>
          <w:sz w:val="24"/>
          <w:szCs w:val="24"/>
          <w:u w:val="none"/>
        </w:rPr>
        <w:t>à disposition d’une signature électronique</w:t>
      </w:r>
      <w:r w:rsidR="00C008A7" w:rsidRPr="00EE04A8">
        <w:rPr>
          <w:rStyle w:val="Lienhypertexte"/>
          <w:rFonts w:cstheme="minorHAnsi"/>
          <w:color w:val="000000" w:themeColor="text1"/>
          <w:sz w:val="24"/>
          <w:szCs w:val="24"/>
          <w:u w:val="none"/>
        </w:rPr>
        <w:t>. Un</w:t>
      </w:r>
      <w:r w:rsidR="005C63F6" w:rsidRPr="00EE04A8">
        <w:rPr>
          <w:rStyle w:val="Lienhypertexte"/>
          <w:rFonts w:cstheme="minorHAnsi"/>
          <w:color w:val="000000" w:themeColor="text1"/>
          <w:sz w:val="24"/>
          <w:szCs w:val="24"/>
          <w:u w:val="none"/>
        </w:rPr>
        <w:t xml:space="preserve">e notification du marché </w:t>
      </w:r>
      <w:r w:rsidR="00C008A7" w:rsidRPr="00EE04A8">
        <w:rPr>
          <w:rStyle w:val="Lienhypertexte"/>
          <w:rFonts w:cstheme="minorHAnsi"/>
          <w:color w:val="000000" w:themeColor="text1"/>
          <w:sz w:val="24"/>
          <w:szCs w:val="24"/>
          <w:u w:val="none"/>
        </w:rPr>
        <w:t xml:space="preserve">est prévue pour </w:t>
      </w:r>
      <w:r w:rsidR="003C27C1" w:rsidRPr="00EE04A8">
        <w:rPr>
          <w:rStyle w:val="Lienhypertexte"/>
          <w:rFonts w:cstheme="minorHAnsi"/>
          <w:color w:val="000000" w:themeColor="text1"/>
          <w:sz w:val="24"/>
          <w:szCs w:val="24"/>
          <w:u w:val="none"/>
        </w:rPr>
        <w:t>mi</w:t>
      </w:r>
      <w:r w:rsidR="00C008A7" w:rsidRPr="00EE04A8">
        <w:rPr>
          <w:rStyle w:val="Lienhypertexte"/>
          <w:rFonts w:cstheme="minorHAnsi"/>
          <w:color w:val="000000" w:themeColor="text1"/>
          <w:sz w:val="24"/>
          <w:szCs w:val="24"/>
          <w:u w:val="none"/>
        </w:rPr>
        <w:t xml:space="preserve"> 202</w:t>
      </w:r>
      <w:r w:rsidR="003C27C1" w:rsidRPr="00EE04A8">
        <w:rPr>
          <w:rStyle w:val="Lienhypertexte"/>
          <w:rFonts w:cstheme="minorHAnsi"/>
          <w:color w:val="000000" w:themeColor="text1"/>
          <w:sz w:val="24"/>
          <w:szCs w:val="24"/>
          <w:u w:val="none"/>
        </w:rPr>
        <w:t>5</w:t>
      </w:r>
      <w:r w:rsidR="005C63F6" w:rsidRPr="00EE04A8">
        <w:rPr>
          <w:rStyle w:val="Lienhypertexte"/>
          <w:rFonts w:cstheme="minorHAnsi"/>
          <w:color w:val="000000" w:themeColor="text1"/>
          <w:sz w:val="24"/>
          <w:szCs w:val="24"/>
          <w:u w:val="none"/>
        </w:rPr>
        <w:t>.</w:t>
      </w:r>
    </w:p>
    <w:p w14:paraId="06395104" w14:textId="427AE33F" w:rsidR="00C008A7" w:rsidRPr="001B0757" w:rsidRDefault="00EA6372" w:rsidP="002E05EF">
      <w:pPr>
        <w:spacing w:after="120" w:line="240" w:lineRule="auto"/>
        <w:jc w:val="both"/>
        <w:rPr>
          <w:rStyle w:val="Lienhypertexte"/>
          <w:rFonts w:cstheme="minorHAnsi"/>
          <w:color w:val="000000" w:themeColor="text1"/>
          <w:sz w:val="24"/>
          <w:szCs w:val="24"/>
          <w:u w:val="none"/>
        </w:rPr>
      </w:pPr>
      <w:r w:rsidRPr="001B0757">
        <w:rPr>
          <w:rStyle w:val="Lienhypertexte"/>
          <w:rFonts w:cstheme="minorHAnsi"/>
          <w:color w:val="000000" w:themeColor="text1"/>
          <w:sz w:val="24"/>
          <w:szCs w:val="24"/>
          <w:u w:val="none"/>
        </w:rPr>
        <w:t xml:space="preserve">L’objet de la demande d’information est de réunir </w:t>
      </w:r>
      <w:r w:rsidR="00C008A7" w:rsidRPr="001B0757">
        <w:rPr>
          <w:rStyle w:val="Lienhypertexte"/>
          <w:rFonts w:cstheme="minorHAnsi"/>
          <w:color w:val="000000" w:themeColor="text1"/>
          <w:sz w:val="24"/>
          <w:szCs w:val="24"/>
          <w:u w:val="none"/>
        </w:rPr>
        <w:t>d</w:t>
      </w:r>
      <w:r w:rsidRPr="001B0757">
        <w:rPr>
          <w:rStyle w:val="Lienhypertexte"/>
          <w:rFonts w:cstheme="minorHAnsi"/>
          <w:color w:val="000000" w:themeColor="text1"/>
          <w:sz w:val="24"/>
          <w:szCs w:val="24"/>
          <w:u w:val="none"/>
        </w:rPr>
        <w:t>es é</w:t>
      </w:r>
      <w:r w:rsidR="00403276" w:rsidRPr="001B0757">
        <w:rPr>
          <w:rStyle w:val="Lienhypertexte"/>
          <w:rFonts w:cstheme="minorHAnsi"/>
          <w:color w:val="000000" w:themeColor="text1"/>
          <w:sz w:val="24"/>
          <w:szCs w:val="24"/>
          <w:u w:val="none"/>
        </w:rPr>
        <w:t xml:space="preserve">léments d'information relatifs </w:t>
      </w:r>
      <w:r w:rsidR="00C008A7" w:rsidRPr="001B0757">
        <w:rPr>
          <w:rStyle w:val="Lienhypertexte"/>
          <w:rFonts w:cstheme="minorHAnsi"/>
          <w:color w:val="000000" w:themeColor="text1"/>
          <w:sz w:val="24"/>
          <w:szCs w:val="24"/>
          <w:u w:val="none"/>
        </w:rPr>
        <w:t>a</w:t>
      </w:r>
      <w:r w:rsidR="003C27C1">
        <w:rPr>
          <w:rStyle w:val="Lienhypertexte"/>
          <w:rFonts w:cstheme="minorHAnsi"/>
          <w:color w:val="000000" w:themeColor="text1"/>
          <w:sz w:val="24"/>
          <w:szCs w:val="24"/>
          <w:u w:val="none"/>
        </w:rPr>
        <w:t>ux signatures électroniques</w:t>
      </w:r>
      <w:r w:rsidR="00C008A7" w:rsidRPr="001B0757">
        <w:rPr>
          <w:rStyle w:val="Lienhypertexte"/>
          <w:rFonts w:cstheme="minorHAnsi"/>
          <w:color w:val="000000" w:themeColor="text1"/>
          <w:sz w:val="24"/>
          <w:szCs w:val="24"/>
          <w:u w:val="none"/>
        </w:rPr>
        <w:t xml:space="preserve"> disponibles sur le marché ainsi que les possibilités/fonctionnalités offertes en standard.</w:t>
      </w:r>
    </w:p>
    <w:p w14:paraId="5B072E90" w14:textId="77777777" w:rsidR="0087324C" w:rsidRPr="001B0757" w:rsidRDefault="0087324C" w:rsidP="002E05EF">
      <w:pPr>
        <w:spacing w:after="120" w:line="240" w:lineRule="auto"/>
        <w:jc w:val="both"/>
        <w:rPr>
          <w:rStyle w:val="Lienhypertexte"/>
          <w:rFonts w:cstheme="minorHAnsi"/>
          <w:color w:val="000000" w:themeColor="text1"/>
          <w:sz w:val="24"/>
          <w:szCs w:val="24"/>
          <w:u w:val="none"/>
        </w:rPr>
      </w:pPr>
    </w:p>
    <w:p w14:paraId="3D922E1E" w14:textId="77777777" w:rsidR="0087324C" w:rsidRPr="001B0757" w:rsidRDefault="00CD53F2" w:rsidP="001B0757">
      <w:pPr>
        <w:pStyle w:val="Titre1"/>
        <w:numPr>
          <w:ilvl w:val="0"/>
          <w:numId w:val="25"/>
        </w:numPr>
        <w:tabs>
          <w:tab w:val="left" w:pos="284"/>
        </w:tabs>
        <w:spacing w:before="0" w:after="120"/>
        <w:ind w:left="0" w:firstLine="0"/>
        <w:rPr>
          <w:rFonts w:asciiTheme="minorHAnsi" w:hAnsiTheme="minorHAnsi" w:cstheme="minorHAnsi"/>
          <w:caps/>
          <w:color w:val="000000" w:themeColor="text1"/>
          <w:sz w:val="28"/>
          <w:szCs w:val="28"/>
          <w:u w:val="none"/>
        </w:rPr>
      </w:pPr>
      <w:r w:rsidRPr="001B0757">
        <w:rPr>
          <w:rFonts w:asciiTheme="minorHAnsi" w:hAnsiTheme="minorHAnsi" w:cstheme="minorHAnsi"/>
          <w:caps/>
          <w:color w:val="000000" w:themeColor="text1"/>
          <w:sz w:val="28"/>
          <w:szCs w:val="28"/>
          <w:u w:val="none"/>
        </w:rPr>
        <w:t>PRESENTATION DU BESOIN</w:t>
      </w:r>
    </w:p>
    <w:p w14:paraId="2C000CA4" w14:textId="59EC53A4" w:rsidR="0087324C" w:rsidRPr="001B0757" w:rsidRDefault="0087324C" w:rsidP="00A9760E">
      <w:pPr>
        <w:spacing w:after="60" w:line="240" w:lineRule="auto"/>
        <w:jc w:val="both"/>
        <w:rPr>
          <w:rStyle w:val="Lienhypertexte"/>
          <w:rFonts w:cstheme="minorHAnsi"/>
          <w:color w:val="000000" w:themeColor="text1"/>
          <w:sz w:val="24"/>
          <w:szCs w:val="24"/>
          <w:u w:val="none"/>
        </w:rPr>
      </w:pPr>
      <w:r w:rsidRPr="001B0757">
        <w:rPr>
          <w:rStyle w:val="Lienhypertexte"/>
          <w:rFonts w:cstheme="minorHAnsi"/>
          <w:color w:val="000000" w:themeColor="text1"/>
          <w:sz w:val="24"/>
          <w:szCs w:val="24"/>
          <w:u w:val="none"/>
        </w:rPr>
        <w:t xml:space="preserve">La présente demande d’information porte sur </w:t>
      </w:r>
      <w:r w:rsidR="00C008A7" w:rsidRPr="00EE04A8">
        <w:rPr>
          <w:rStyle w:val="Lienhypertexte"/>
          <w:rFonts w:cstheme="minorHAnsi"/>
          <w:color w:val="000000" w:themeColor="text1"/>
          <w:sz w:val="24"/>
          <w:szCs w:val="24"/>
          <w:u w:val="none"/>
        </w:rPr>
        <w:t xml:space="preserve">la </w:t>
      </w:r>
      <w:r w:rsidR="00EE04A8" w:rsidRPr="00EE04A8">
        <w:rPr>
          <w:rStyle w:val="Lienhypertexte"/>
          <w:rFonts w:cstheme="minorHAnsi"/>
          <w:color w:val="000000" w:themeColor="text1"/>
          <w:sz w:val="24"/>
          <w:szCs w:val="24"/>
          <w:u w:val="none"/>
        </w:rPr>
        <w:t>mise à disposition d’une signature électronique</w:t>
      </w:r>
      <w:r w:rsidR="00C008A7" w:rsidRPr="001B0757">
        <w:rPr>
          <w:rStyle w:val="Lienhypertexte"/>
          <w:rFonts w:cstheme="minorHAnsi"/>
          <w:color w:val="000000" w:themeColor="text1"/>
          <w:sz w:val="24"/>
          <w:szCs w:val="24"/>
          <w:u w:val="none"/>
        </w:rPr>
        <w:t xml:space="preserve"> pour le GIE groupe CCI Paris-Ile de-France et ses adhérents.</w:t>
      </w:r>
      <w:r w:rsidR="00FE5FCC">
        <w:rPr>
          <w:rStyle w:val="Lienhypertexte"/>
          <w:rFonts w:cstheme="minorHAnsi"/>
          <w:color w:val="000000" w:themeColor="text1"/>
          <w:sz w:val="24"/>
          <w:szCs w:val="24"/>
          <w:u w:val="none"/>
        </w:rPr>
        <w:t> Actuellement, notre solution de signature est DocuSign avec une estimation de 30 000 enveloppes par an. Le marché actuel se termine fin octobre 2025, nous souhaitons notifier le nouveau marché au plus tard mi-septembre 2025.</w:t>
      </w:r>
    </w:p>
    <w:p w14:paraId="0F971CA9" w14:textId="77777777" w:rsidR="0010183B" w:rsidRPr="001B0757" w:rsidRDefault="0010183B" w:rsidP="002E05EF">
      <w:pPr>
        <w:spacing w:after="120" w:line="240" w:lineRule="auto"/>
        <w:jc w:val="both"/>
        <w:rPr>
          <w:rFonts w:cstheme="minorHAnsi"/>
          <w:color w:val="000000" w:themeColor="text1"/>
          <w:sz w:val="24"/>
          <w:szCs w:val="24"/>
        </w:rPr>
      </w:pPr>
    </w:p>
    <w:p w14:paraId="333333D8" w14:textId="77777777" w:rsidR="003E3B06" w:rsidRPr="001B0757" w:rsidRDefault="000A7565" w:rsidP="001B0757">
      <w:pPr>
        <w:pStyle w:val="Titre1"/>
        <w:numPr>
          <w:ilvl w:val="0"/>
          <w:numId w:val="25"/>
        </w:numPr>
        <w:tabs>
          <w:tab w:val="left" w:pos="284"/>
        </w:tabs>
        <w:spacing w:before="0" w:after="120"/>
        <w:ind w:left="0" w:firstLine="0"/>
        <w:rPr>
          <w:rFonts w:asciiTheme="minorHAnsi" w:hAnsiTheme="minorHAnsi" w:cstheme="minorHAnsi"/>
          <w:caps/>
          <w:color w:val="000000" w:themeColor="text1"/>
          <w:sz w:val="28"/>
          <w:szCs w:val="28"/>
          <w:u w:val="none"/>
        </w:rPr>
      </w:pPr>
      <w:bookmarkStart w:id="2" w:name="_Toc436820454"/>
      <w:r w:rsidRPr="001B0757">
        <w:rPr>
          <w:rFonts w:asciiTheme="minorHAnsi" w:hAnsiTheme="minorHAnsi" w:cstheme="minorHAnsi"/>
          <w:caps/>
          <w:color w:val="000000" w:themeColor="text1"/>
          <w:sz w:val="28"/>
          <w:szCs w:val="28"/>
          <w:u w:val="none"/>
        </w:rPr>
        <w:t>Réponses aux questions</w:t>
      </w:r>
      <w:bookmarkEnd w:id="2"/>
    </w:p>
    <w:p w14:paraId="4E58C500" w14:textId="3A0288B8" w:rsidR="00EA2DE8" w:rsidRPr="001B0757" w:rsidRDefault="00EA2DE8" w:rsidP="002E05EF">
      <w:pPr>
        <w:spacing w:after="120" w:line="240" w:lineRule="auto"/>
        <w:jc w:val="both"/>
        <w:rPr>
          <w:rFonts w:cstheme="minorHAnsi"/>
          <w:color w:val="000000" w:themeColor="text1"/>
          <w:sz w:val="24"/>
          <w:szCs w:val="24"/>
        </w:rPr>
      </w:pPr>
      <w:r w:rsidRPr="001B0757">
        <w:rPr>
          <w:rStyle w:val="Lienhypertexte"/>
          <w:rFonts w:cstheme="minorHAnsi"/>
          <w:color w:val="000000" w:themeColor="text1"/>
          <w:sz w:val="24"/>
          <w:szCs w:val="24"/>
          <w:u w:val="none"/>
        </w:rPr>
        <w:t xml:space="preserve">Les </w:t>
      </w:r>
      <w:r w:rsidR="00456389" w:rsidRPr="001B0757">
        <w:rPr>
          <w:rStyle w:val="Lienhypertexte"/>
          <w:rFonts w:cstheme="minorHAnsi"/>
          <w:color w:val="000000" w:themeColor="text1"/>
          <w:sz w:val="24"/>
          <w:szCs w:val="24"/>
          <w:u w:val="none"/>
        </w:rPr>
        <w:t>réponses</w:t>
      </w:r>
      <w:r w:rsidRPr="001B0757">
        <w:rPr>
          <w:rStyle w:val="Lienhypertexte"/>
          <w:rFonts w:cstheme="minorHAnsi"/>
          <w:color w:val="000000" w:themeColor="text1"/>
          <w:sz w:val="24"/>
          <w:szCs w:val="24"/>
          <w:u w:val="none"/>
        </w:rPr>
        <w:t xml:space="preserve">, ainsi que toutes </w:t>
      </w:r>
      <w:r w:rsidR="00F35DA7" w:rsidRPr="001B0757">
        <w:rPr>
          <w:rStyle w:val="Lienhypertexte"/>
          <w:rFonts w:cstheme="minorHAnsi"/>
          <w:color w:val="000000" w:themeColor="text1"/>
          <w:sz w:val="24"/>
          <w:szCs w:val="24"/>
          <w:u w:val="none"/>
        </w:rPr>
        <w:t>éventuelles demandes de précision sur le RFI</w:t>
      </w:r>
      <w:r w:rsidRPr="001B0757">
        <w:rPr>
          <w:rStyle w:val="Lienhypertexte"/>
          <w:rFonts w:cstheme="minorHAnsi"/>
          <w:color w:val="000000" w:themeColor="text1"/>
          <w:sz w:val="24"/>
          <w:szCs w:val="24"/>
          <w:u w:val="none"/>
        </w:rPr>
        <w:t xml:space="preserve">, devront parvenir </w:t>
      </w:r>
      <w:r w:rsidR="00C008A7" w:rsidRPr="001B0757">
        <w:rPr>
          <w:rStyle w:val="Lienhypertexte"/>
          <w:rFonts w:cstheme="minorHAnsi"/>
          <w:color w:val="000000" w:themeColor="text1"/>
          <w:sz w:val="24"/>
          <w:szCs w:val="24"/>
          <w:u w:val="none"/>
        </w:rPr>
        <w:t xml:space="preserve">via </w:t>
      </w:r>
      <w:r w:rsidR="00D67533">
        <w:rPr>
          <w:rStyle w:val="Lienhypertexte"/>
          <w:rFonts w:cstheme="minorHAnsi"/>
          <w:color w:val="000000" w:themeColor="text1"/>
          <w:sz w:val="24"/>
          <w:szCs w:val="24"/>
          <w:u w:val="none"/>
        </w:rPr>
        <w:t xml:space="preserve">la plateforme </w:t>
      </w:r>
      <w:r w:rsidR="00C008A7" w:rsidRPr="001B0757">
        <w:rPr>
          <w:rStyle w:val="Lienhypertexte"/>
          <w:rFonts w:cstheme="minorHAnsi"/>
          <w:color w:val="000000" w:themeColor="text1"/>
          <w:sz w:val="24"/>
          <w:szCs w:val="24"/>
          <w:u w:val="none"/>
        </w:rPr>
        <w:t>PLACE</w:t>
      </w:r>
      <w:r w:rsidR="00D67533">
        <w:rPr>
          <w:rStyle w:val="Lienhypertexte"/>
          <w:rFonts w:cstheme="minorHAnsi"/>
          <w:color w:val="000000" w:themeColor="text1"/>
          <w:sz w:val="24"/>
          <w:szCs w:val="24"/>
          <w:u w:val="none"/>
        </w:rPr>
        <w:t xml:space="preserve"> : </w:t>
      </w:r>
      <w:hyperlink r:id="rId9" w:history="1">
        <w:r w:rsidR="00D67533" w:rsidRPr="0022599A">
          <w:rPr>
            <w:rStyle w:val="Lienhypertexte"/>
            <w:rFonts w:cstheme="minorHAnsi"/>
            <w:sz w:val="24"/>
            <w:szCs w:val="24"/>
          </w:rPr>
          <w:t>https://www.marches-publics.gouv.fr</w:t>
        </w:r>
      </w:hyperlink>
      <w:r w:rsidR="00C008A7" w:rsidRPr="001B0757">
        <w:rPr>
          <w:rStyle w:val="Lienhypertexte"/>
          <w:rFonts w:cstheme="minorHAnsi"/>
          <w:color w:val="000000" w:themeColor="text1"/>
          <w:sz w:val="24"/>
          <w:szCs w:val="24"/>
          <w:u w:val="none"/>
        </w:rPr>
        <w:t>.</w:t>
      </w:r>
    </w:p>
    <w:p w14:paraId="3E8A818B" w14:textId="77777777" w:rsidR="00456389" w:rsidRPr="001B0757" w:rsidRDefault="00F35DA7" w:rsidP="002E05EF">
      <w:pPr>
        <w:spacing w:after="120" w:line="240" w:lineRule="auto"/>
        <w:jc w:val="both"/>
        <w:rPr>
          <w:rFonts w:eastAsia="Times New Roman" w:cstheme="minorHAnsi"/>
          <w:color w:val="000000" w:themeColor="text1"/>
          <w:sz w:val="24"/>
          <w:szCs w:val="24"/>
        </w:rPr>
      </w:pPr>
      <w:r w:rsidRPr="001B0757">
        <w:rPr>
          <w:rFonts w:eastAsia="Times New Roman" w:cstheme="minorHAnsi"/>
          <w:color w:val="000000" w:themeColor="text1"/>
          <w:sz w:val="24"/>
          <w:szCs w:val="24"/>
        </w:rPr>
        <w:t xml:space="preserve">La participation d’un opérateur à une opération de sourcing (ou au RFI) n’a pas pour effet de l’affranchir du respect du secret des affaires. </w:t>
      </w:r>
      <w:r w:rsidR="004A5C80" w:rsidRPr="001B0757">
        <w:rPr>
          <w:rFonts w:eastAsia="Times New Roman" w:cstheme="minorHAnsi"/>
          <w:color w:val="000000" w:themeColor="text1"/>
          <w:sz w:val="24"/>
          <w:szCs w:val="24"/>
        </w:rPr>
        <w:t xml:space="preserve">Il appartient aux </w:t>
      </w:r>
      <w:r w:rsidR="00456389" w:rsidRPr="001B0757">
        <w:rPr>
          <w:rFonts w:eastAsia="Times New Roman" w:cstheme="minorHAnsi"/>
          <w:color w:val="000000" w:themeColor="text1"/>
          <w:sz w:val="24"/>
          <w:szCs w:val="24"/>
        </w:rPr>
        <w:t>société</w:t>
      </w:r>
      <w:r w:rsidR="004A5C80" w:rsidRPr="001B0757">
        <w:rPr>
          <w:rFonts w:eastAsia="Times New Roman" w:cstheme="minorHAnsi"/>
          <w:color w:val="000000" w:themeColor="text1"/>
          <w:sz w:val="24"/>
          <w:szCs w:val="24"/>
        </w:rPr>
        <w:t>s</w:t>
      </w:r>
      <w:r w:rsidR="00456389" w:rsidRPr="001B0757">
        <w:rPr>
          <w:rFonts w:eastAsia="Times New Roman" w:cstheme="minorHAnsi"/>
          <w:color w:val="000000" w:themeColor="text1"/>
          <w:sz w:val="24"/>
          <w:szCs w:val="24"/>
        </w:rPr>
        <w:t xml:space="preserve"> questionnée</w:t>
      </w:r>
      <w:r w:rsidR="004A5C80" w:rsidRPr="001B0757">
        <w:rPr>
          <w:rFonts w:eastAsia="Times New Roman" w:cstheme="minorHAnsi"/>
          <w:color w:val="000000" w:themeColor="text1"/>
          <w:sz w:val="24"/>
          <w:szCs w:val="24"/>
        </w:rPr>
        <w:t>s</w:t>
      </w:r>
      <w:r w:rsidR="00456389" w:rsidRPr="001B0757">
        <w:rPr>
          <w:rFonts w:eastAsia="Times New Roman" w:cstheme="minorHAnsi"/>
          <w:color w:val="000000" w:themeColor="text1"/>
          <w:sz w:val="24"/>
          <w:szCs w:val="24"/>
        </w:rPr>
        <w:t xml:space="preserve"> de mentionner le cas échéant les informations contenues dans </w:t>
      </w:r>
      <w:r w:rsidR="004A5C80" w:rsidRPr="001B0757">
        <w:rPr>
          <w:rFonts w:eastAsia="Times New Roman" w:cstheme="minorHAnsi"/>
          <w:color w:val="000000" w:themeColor="text1"/>
          <w:sz w:val="24"/>
          <w:szCs w:val="24"/>
        </w:rPr>
        <w:t>leur</w:t>
      </w:r>
      <w:r w:rsidR="00456389" w:rsidRPr="001B0757">
        <w:rPr>
          <w:rFonts w:eastAsia="Times New Roman" w:cstheme="minorHAnsi"/>
          <w:color w:val="000000" w:themeColor="text1"/>
          <w:sz w:val="24"/>
          <w:szCs w:val="24"/>
        </w:rPr>
        <w:t xml:space="preserve"> réponse devant être pro</w:t>
      </w:r>
      <w:r w:rsidR="004A5C80" w:rsidRPr="001B0757">
        <w:rPr>
          <w:rFonts w:eastAsia="Times New Roman" w:cstheme="minorHAnsi"/>
          <w:color w:val="000000" w:themeColor="text1"/>
          <w:sz w:val="24"/>
          <w:szCs w:val="24"/>
        </w:rPr>
        <w:t>tégées par le secret commercial et industriel.</w:t>
      </w:r>
    </w:p>
    <w:p w14:paraId="62988497" w14:textId="77777777" w:rsidR="00610347" w:rsidRPr="001B0757" w:rsidRDefault="00456389" w:rsidP="002E05EF">
      <w:pPr>
        <w:spacing w:after="120" w:line="240" w:lineRule="auto"/>
        <w:jc w:val="both"/>
        <w:rPr>
          <w:rFonts w:eastAsia="Times New Roman" w:cstheme="minorHAnsi"/>
          <w:color w:val="000000" w:themeColor="text1"/>
          <w:sz w:val="24"/>
          <w:szCs w:val="24"/>
        </w:rPr>
      </w:pPr>
      <w:r w:rsidRPr="001B0757">
        <w:rPr>
          <w:rFonts w:eastAsia="Times New Roman" w:cstheme="minorHAnsi"/>
          <w:color w:val="000000" w:themeColor="text1"/>
          <w:sz w:val="24"/>
          <w:szCs w:val="24"/>
        </w:rPr>
        <w:t xml:space="preserve">Les sociétés répondant à la RFI ne peuvent prétendre à aucune rémunération </w:t>
      </w:r>
      <w:r w:rsidR="004A5C80" w:rsidRPr="001B0757">
        <w:rPr>
          <w:rFonts w:eastAsia="Times New Roman" w:cstheme="minorHAnsi"/>
          <w:color w:val="000000" w:themeColor="text1"/>
          <w:sz w:val="24"/>
          <w:szCs w:val="24"/>
        </w:rPr>
        <w:t>dans le cadre de</w:t>
      </w:r>
      <w:r w:rsidRPr="001B0757">
        <w:rPr>
          <w:rFonts w:eastAsia="Times New Roman" w:cstheme="minorHAnsi"/>
          <w:color w:val="000000" w:themeColor="text1"/>
          <w:sz w:val="24"/>
          <w:szCs w:val="24"/>
        </w:rPr>
        <w:t xml:space="preserve"> l’établissement de leurs réponses.</w:t>
      </w:r>
    </w:p>
    <w:p w14:paraId="10237F8E" w14:textId="77777777" w:rsidR="006D1285" w:rsidRPr="001B0757" w:rsidRDefault="006D1285" w:rsidP="002E05EF">
      <w:pPr>
        <w:spacing w:after="120" w:line="240" w:lineRule="auto"/>
        <w:jc w:val="both"/>
        <w:rPr>
          <w:rFonts w:eastAsia="Times New Roman" w:cstheme="minorHAnsi"/>
          <w:color w:val="000000" w:themeColor="text1"/>
          <w:sz w:val="24"/>
          <w:szCs w:val="24"/>
        </w:rPr>
      </w:pPr>
    </w:p>
    <w:p w14:paraId="2710F208" w14:textId="77777777" w:rsidR="006D1285" w:rsidRPr="001B0757" w:rsidRDefault="006D1285" w:rsidP="001B0757">
      <w:pPr>
        <w:pStyle w:val="Titre1"/>
        <w:numPr>
          <w:ilvl w:val="0"/>
          <w:numId w:val="25"/>
        </w:numPr>
        <w:tabs>
          <w:tab w:val="left" w:pos="284"/>
        </w:tabs>
        <w:spacing w:before="0" w:after="120"/>
        <w:ind w:left="0" w:firstLine="0"/>
        <w:rPr>
          <w:rFonts w:asciiTheme="minorHAnsi" w:hAnsiTheme="minorHAnsi" w:cstheme="minorHAnsi"/>
          <w:caps/>
          <w:color w:val="000000" w:themeColor="text1"/>
          <w:sz w:val="28"/>
          <w:szCs w:val="28"/>
          <w:u w:val="none"/>
        </w:rPr>
      </w:pPr>
      <w:bookmarkStart w:id="3" w:name="_Toc436820455"/>
      <w:r w:rsidRPr="001B0757">
        <w:rPr>
          <w:rFonts w:asciiTheme="minorHAnsi" w:hAnsiTheme="minorHAnsi" w:cstheme="minorHAnsi"/>
          <w:caps/>
          <w:color w:val="000000" w:themeColor="text1"/>
          <w:sz w:val="28"/>
          <w:szCs w:val="28"/>
          <w:u w:val="none"/>
        </w:rPr>
        <w:t>QUestions</w:t>
      </w:r>
      <w:bookmarkEnd w:id="3"/>
    </w:p>
    <w:p w14:paraId="6D418AE1" w14:textId="05D7DEF1" w:rsidR="005113FB" w:rsidRPr="001B0757" w:rsidRDefault="00C008A7" w:rsidP="00C008A7">
      <w:pPr>
        <w:pStyle w:val="Paragraphedeliste"/>
        <w:numPr>
          <w:ilvl w:val="0"/>
          <w:numId w:val="39"/>
        </w:numPr>
        <w:spacing w:after="120"/>
        <w:jc w:val="both"/>
        <w:rPr>
          <w:rFonts w:eastAsia="Times New Roman" w:cstheme="minorHAnsi"/>
          <w:color w:val="000000" w:themeColor="text1"/>
          <w:sz w:val="24"/>
          <w:szCs w:val="24"/>
        </w:rPr>
      </w:pPr>
      <w:r w:rsidRPr="001B0757">
        <w:rPr>
          <w:rFonts w:eastAsia="Times New Roman" w:cstheme="minorHAnsi"/>
          <w:color w:val="000000" w:themeColor="text1"/>
          <w:sz w:val="24"/>
          <w:szCs w:val="24"/>
        </w:rPr>
        <w:t>Cf Annexe 2 en pièce jointe</w:t>
      </w:r>
    </w:p>
    <w:p w14:paraId="45906CC3" w14:textId="190C57E6" w:rsidR="008A137F" w:rsidRPr="001B0757" w:rsidRDefault="008A137F" w:rsidP="008A137F">
      <w:pPr>
        <w:spacing w:after="120"/>
        <w:jc w:val="both"/>
        <w:rPr>
          <w:rFonts w:eastAsia="Times New Roman" w:cstheme="minorHAnsi"/>
          <w:color w:val="000000" w:themeColor="text1"/>
          <w:sz w:val="24"/>
          <w:szCs w:val="24"/>
        </w:rPr>
      </w:pPr>
    </w:p>
    <w:p w14:paraId="0994DAA4" w14:textId="2E946F04" w:rsidR="008A137F" w:rsidRPr="001B0757" w:rsidRDefault="008A137F">
      <w:pPr>
        <w:rPr>
          <w:rFonts w:eastAsia="Times New Roman" w:cstheme="minorHAnsi"/>
          <w:color w:val="000000" w:themeColor="text1"/>
          <w:sz w:val="24"/>
          <w:szCs w:val="24"/>
        </w:rPr>
      </w:pPr>
      <w:r w:rsidRPr="001B0757">
        <w:rPr>
          <w:rFonts w:eastAsia="Times New Roman" w:cstheme="minorHAnsi"/>
          <w:color w:val="000000" w:themeColor="text1"/>
          <w:sz w:val="24"/>
          <w:szCs w:val="24"/>
        </w:rPr>
        <w:br w:type="page"/>
      </w:r>
    </w:p>
    <w:p w14:paraId="0F73B117" w14:textId="645D8184" w:rsidR="008A137F" w:rsidRPr="001B0757" w:rsidRDefault="008A137F" w:rsidP="008A137F">
      <w:pPr>
        <w:spacing w:after="120"/>
        <w:jc w:val="both"/>
        <w:rPr>
          <w:rFonts w:eastAsia="Times New Roman" w:cstheme="minorHAnsi"/>
          <w:color w:val="1F497D" w:themeColor="text2"/>
          <w:sz w:val="24"/>
          <w:szCs w:val="24"/>
        </w:rPr>
      </w:pPr>
    </w:p>
    <w:p w14:paraId="723E8DB3" w14:textId="3E2F41C8" w:rsidR="008A137F" w:rsidRPr="001B0757" w:rsidRDefault="008A137F" w:rsidP="008A137F">
      <w:pPr>
        <w:shd w:val="clear" w:color="auto" w:fill="C6D9F1" w:themeFill="text2" w:themeFillTint="33"/>
        <w:spacing w:after="120"/>
        <w:jc w:val="center"/>
        <w:rPr>
          <w:rFonts w:eastAsia="Times New Roman" w:cstheme="minorHAnsi"/>
          <w:b/>
          <w:bCs/>
          <w:color w:val="1F497D" w:themeColor="text2"/>
          <w:sz w:val="28"/>
          <w:szCs w:val="28"/>
        </w:rPr>
      </w:pPr>
      <w:r w:rsidRPr="001B0757">
        <w:rPr>
          <w:rFonts w:eastAsia="Times New Roman" w:cstheme="minorHAnsi"/>
          <w:b/>
          <w:bCs/>
          <w:color w:val="1F497D" w:themeColor="text2"/>
          <w:sz w:val="28"/>
          <w:szCs w:val="28"/>
        </w:rPr>
        <w:br/>
        <w:t>Annexe 1 – Présentation succincte du GIE groupe CCI Paris Ile-de-France</w:t>
      </w:r>
      <w:r w:rsidRPr="001B0757">
        <w:rPr>
          <w:rFonts w:eastAsia="Times New Roman" w:cstheme="minorHAnsi"/>
          <w:b/>
          <w:bCs/>
          <w:color w:val="1F497D" w:themeColor="text2"/>
          <w:sz w:val="28"/>
          <w:szCs w:val="28"/>
        </w:rPr>
        <w:br/>
      </w:r>
    </w:p>
    <w:p w14:paraId="75B34993" w14:textId="10D52155" w:rsidR="008A137F" w:rsidRPr="001B0757" w:rsidRDefault="008A137F" w:rsidP="008A137F">
      <w:pPr>
        <w:spacing w:after="120"/>
        <w:jc w:val="both"/>
        <w:rPr>
          <w:rFonts w:eastAsia="Times New Roman" w:cstheme="minorHAnsi"/>
          <w:color w:val="1F497D" w:themeColor="text2"/>
          <w:sz w:val="24"/>
          <w:szCs w:val="24"/>
        </w:rPr>
      </w:pPr>
    </w:p>
    <w:p w14:paraId="257C4C9B" w14:textId="77777777" w:rsidR="00A10BD7" w:rsidRPr="001B0757" w:rsidRDefault="00A10BD7" w:rsidP="00A10BD7">
      <w:pPr>
        <w:pStyle w:val="Titre2"/>
        <w:numPr>
          <w:ilvl w:val="0"/>
          <w:numId w:val="40"/>
        </w:numPr>
        <w:rPr>
          <w:rFonts w:asciiTheme="minorHAnsi" w:hAnsiTheme="minorHAnsi" w:cstheme="minorHAnsi"/>
          <w:b w:val="0"/>
          <w:bCs w:val="0"/>
          <w:color w:val="000000" w:themeColor="text1"/>
        </w:rPr>
      </w:pPr>
      <w:bookmarkStart w:id="4" w:name="_Toc116482357"/>
      <w:r w:rsidRPr="001B0757">
        <w:rPr>
          <w:rFonts w:asciiTheme="minorHAnsi" w:hAnsiTheme="minorHAnsi" w:cstheme="minorHAnsi"/>
          <w:color w:val="000000" w:themeColor="text1"/>
        </w:rPr>
        <w:t>Présentation du Groupe CCI Paris Ile-de-France</w:t>
      </w:r>
      <w:bookmarkEnd w:id="4"/>
    </w:p>
    <w:p w14:paraId="2C938C7C" w14:textId="77777777" w:rsidR="00A10BD7" w:rsidRPr="001B0757" w:rsidRDefault="00A10BD7" w:rsidP="00A10BD7">
      <w:pPr>
        <w:pStyle w:val="ParagrapheIndent2"/>
        <w:spacing w:before="80" w:line="232" w:lineRule="exact"/>
        <w:ind w:left="20"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Depuis le 1</w:t>
      </w:r>
      <w:r w:rsidRPr="001B0757">
        <w:rPr>
          <w:rFonts w:asciiTheme="minorHAnsi" w:hAnsiTheme="minorHAnsi" w:cstheme="minorHAnsi"/>
          <w:color w:val="000000"/>
          <w:sz w:val="22"/>
          <w:szCs w:val="22"/>
          <w:vertAlign w:val="superscript"/>
          <w:lang w:val="fr-FR"/>
        </w:rPr>
        <w:t>er</w:t>
      </w:r>
      <w:r w:rsidRPr="001B0757">
        <w:rPr>
          <w:rFonts w:asciiTheme="minorHAnsi" w:hAnsiTheme="minorHAnsi" w:cstheme="minorHAnsi"/>
          <w:color w:val="000000"/>
          <w:sz w:val="22"/>
          <w:szCs w:val="22"/>
          <w:lang w:val="fr-FR"/>
        </w:rPr>
        <w:t xml:space="preserve"> janvier 2021, le groupe CCI Paris Ile-de-France se compose, outre de la Chambre de Commerce et d'Industrie de Région Paris Ile-de-France (CCIR </w:t>
      </w:r>
      <w:proofErr w:type="spellStart"/>
      <w:r w:rsidRPr="001B0757">
        <w:rPr>
          <w:rFonts w:asciiTheme="minorHAnsi" w:hAnsiTheme="minorHAnsi" w:cstheme="minorHAnsi"/>
          <w:color w:val="000000"/>
          <w:sz w:val="22"/>
          <w:szCs w:val="22"/>
          <w:lang w:val="fr-FR"/>
        </w:rPr>
        <w:t>PIdF</w:t>
      </w:r>
      <w:proofErr w:type="spellEnd"/>
      <w:r w:rsidRPr="001B0757">
        <w:rPr>
          <w:rFonts w:asciiTheme="minorHAnsi" w:hAnsiTheme="minorHAnsi" w:cstheme="minorHAnsi"/>
          <w:color w:val="000000"/>
          <w:sz w:val="22"/>
          <w:szCs w:val="22"/>
          <w:lang w:val="fr-FR"/>
        </w:rPr>
        <w:t>), établissement public à caractère administratif (EPA), des entités suivantes.</w:t>
      </w:r>
    </w:p>
    <w:p w14:paraId="7E4304C0" w14:textId="77777777" w:rsidR="00A10BD7" w:rsidRPr="001B0757" w:rsidRDefault="00A10BD7" w:rsidP="00A10BD7">
      <w:pPr>
        <w:pStyle w:val="ParagrapheIndent2"/>
        <w:numPr>
          <w:ilvl w:val="0"/>
          <w:numId w:val="43"/>
        </w:numPr>
        <w:spacing w:before="120" w:after="60" w:line="232" w:lineRule="exact"/>
        <w:ind w:left="709" w:right="20"/>
        <w:jc w:val="both"/>
        <w:rPr>
          <w:rFonts w:asciiTheme="minorHAnsi" w:hAnsiTheme="minorHAnsi" w:cstheme="minorHAnsi"/>
          <w:b/>
          <w:color w:val="000000"/>
          <w:sz w:val="22"/>
          <w:szCs w:val="22"/>
          <w:lang w:val="fr-FR"/>
        </w:rPr>
      </w:pPr>
      <w:r w:rsidRPr="001B0757">
        <w:rPr>
          <w:rFonts w:asciiTheme="minorHAnsi" w:hAnsiTheme="minorHAnsi" w:cstheme="minorHAnsi"/>
          <w:b/>
          <w:color w:val="000000"/>
          <w:sz w:val="22"/>
          <w:szCs w:val="22"/>
          <w:lang w:val="fr-FR"/>
        </w:rPr>
        <w:t>Un Groupement d'Intérêt Économique (GIE), dénommé GIE Groupe CCI Paris Ile-de-France</w:t>
      </w:r>
    </w:p>
    <w:p w14:paraId="4575F414" w14:textId="77777777" w:rsidR="00A10BD7" w:rsidRPr="001B0757" w:rsidRDefault="00A10BD7" w:rsidP="00A10BD7">
      <w:pPr>
        <w:pStyle w:val="ParagrapheIndent2"/>
        <w:spacing w:line="232" w:lineRule="exact"/>
        <w:ind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Selon l'article L710-1 du Code de commerce "Les établissements du réseau des chambres de commerce et d'industrie peuvent participer, avec l'accord de l'autorité de tutelle, à la création de groupements d'intérêt public ou privé ainsi qu'à toute personne morale de droit public." Conformément à cet article, l’ensemble des activités support de la CCIR Paris Ile-de-France ont été transférées au GIE, dont les achats.</w:t>
      </w:r>
    </w:p>
    <w:p w14:paraId="7689B24D" w14:textId="77777777" w:rsidR="00A10BD7" w:rsidRPr="001B0757" w:rsidRDefault="00A10BD7" w:rsidP="00A10BD7">
      <w:pPr>
        <w:pStyle w:val="ParagrapheIndent2"/>
        <w:numPr>
          <w:ilvl w:val="0"/>
          <w:numId w:val="43"/>
        </w:numPr>
        <w:spacing w:before="120" w:after="60" w:line="232" w:lineRule="exact"/>
        <w:ind w:left="709" w:right="20"/>
        <w:jc w:val="both"/>
        <w:rPr>
          <w:rFonts w:asciiTheme="minorHAnsi" w:hAnsiTheme="minorHAnsi" w:cstheme="minorHAnsi"/>
          <w:b/>
          <w:color w:val="000000"/>
          <w:sz w:val="22"/>
          <w:szCs w:val="22"/>
          <w:lang w:val="fr-FR"/>
        </w:rPr>
      </w:pPr>
      <w:r w:rsidRPr="001B0757">
        <w:rPr>
          <w:rFonts w:asciiTheme="minorHAnsi" w:hAnsiTheme="minorHAnsi" w:cstheme="minorHAnsi"/>
          <w:b/>
          <w:color w:val="000000"/>
          <w:sz w:val="22"/>
          <w:szCs w:val="22"/>
          <w:lang w:val="fr-FR"/>
        </w:rPr>
        <w:t>Huit Établissements d’Enseignement Supérieur Consulaire (EESC)</w:t>
      </w:r>
    </w:p>
    <w:p w14:paraId="2153A4D6" w14:textId="77777777" w:rsidR="00A10BD7" w:rsidRPr="001B0757" w:rsidRDefault="00A10BD7" w:rsidP="00A10BD7">
      <w:pPr>
        <w:pStyle w:val="ParagrapheIndent2"/>
        <w:spacing w:line="232" w:lineRule="exact"/>
        <w:ind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Conformément à la loi n°2014-1545 du 20 décembre 2014 relative à la simplification de la vie des entreprises et portant diverses spécifications de simplification et de clarification du droit et des procédures administratives, les écoles suivantes de la CCIR : GOBELINS école de l'image, CFI / LEA, ITESCIA, SUP DE VENTE / ESSYM / GESCIA, ISIPCA / LA FABRIQUE, FERRANDI PARIS, sont devenues 8 EESC possédant une personnalité morale distincte et autonome de la CCIR :</w:t>
      </w:r>
    </w:p>
    <w:p w14:paraId="20E76C2D" w14:textId="77777777" w:rsidR="00A10BD7" w:rsidRPr="001B0757" w:rsidRDefault="00A10BD7" w:rsidP="00A10BD7">
      <w:pPr>
        <w:pStyle w:val="ParagrapheIndent2"/>
        <w:numPr>
          <w:ilvl w:val="2"/>
          <w:numId w:val="41"/>
        </w:numPr>
        <w:spacing w:before="120"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GOBELINS-CCI Paris Île de France Éducation,</w:t>
      </w:r>
    </w:p>
    <w:p w14:paraId="692DCA4B"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des Métiers de la Ville de Demain-CCI Paris Île-de-France Éducation,</w:t>
      </w:r>
    </w:p>
    <w:p w14:paraId="1CB6982F"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ESIEE IT-CCI Paris Île-de-France Éducation,</w:t>
      </w:r>
    </w:p>
    <w:p w14:paraId="23F8FCFF"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 Vente et de Management-CCI Paris Île-de-France Éducation,</w:t>
      </w:r>
    </w:p>
    <w:p w14:paraId="220E85C6"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 la production de la Mode et du Luxe-CCI Paris Île-de-France Éducation,</w:t>
      </w:r>
    </w:p>
    <w:p w14:paraId="222ECD2E"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FERRANDI-CCI Paris Île de France Éducation</w:t>
      </w:r>
    </w:p>
    <w:p w14:paraId="788225CA"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EESC HEC PARIS</w:t>
      </w:r>
    </w:p>
    <w:p w14:paraId="33F0AC8C"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EESC ESCP BUSINESS SCHOOL</w:t>
      </w:r>
    </w:p>
    <w:p w14:paraId="43B2192B" w14:textId="77777777" w:rsidR="00A10BD7" w:rsidRPr="001B0757" w:rsidRDefault="00A10BD7" w:rsidP="00A10BD7">
      <w:pPr>
        <w:pStyle w:val="ParagrapheIndent2"/>
        <w:numPr>
          <w:ilvl w:val="0"/>
          <w:numId w:val="43"/>
        </w:numPr>
        <w:spacing w:before="120" w:after="60" w:line="232" w:lineRule="exact"/>
        <w:ind w:left="709" w:right="20"/>
        <w:jc w:val="both"/>
        <w:rPr>
          <w:rFonts w:asciiTheme="minorHAnsi" w:hAnsiTheme="minorHAnsi" w:cstheme="minorHAnsi"/>
          <w:b/>
          <w:color w:val="000000"/>
          <w:sz w:val="22"/>
          <w:szCs w:val="22"/>
          <w:lang w:val="fr-FR"/>
        </w:rPr>
      </w:pPr>
      <w:r w:rsidRPr="001B0757">
        <w:rPr>
          <w:rFonts w:asciiTheme="minorHAnsi" w:hAnsiTheme="minorHAnsi" w:cstheme="minorHAnsi"/>
          <w:b/>
          <w:color w:val="000000"/>
          <w:sz w:val="22"/>
          <w:szCs w:val="22"/>
          <w:lang w:val="fr-FR"/>
        </w:rPr>
        <w:t>Deux Chambres de Commerce et d'Industrie Territoriales : la CCIT Essonne et la CCIT Seine et Marne</w:t>
      </w:r>
    </w:p>
    <w:p w14:paraId="227C6B40" w14:textId="77777777" w:rsidR="00A10BD7" w:rsidRPr="001B0757" w:rsidRDefault="00A10BD7" w:rsidP="00A10BD7">
      <w:pPr>
        <w:pStyle w:val="ParagrapheIndent2"/>
        <w:spacing w:line="232" w:lineRule="exact"/>
        <w:ind w:left="20" w:right="20"/>
        <w:jc w:val="both"/>
        <w:rPr>
          <w:rFonts w:asciiTheme="minorHAnsi" w:hAnsiTheme="minorHAnsi" w:cstheme="minorHAnsi"/>
          <w:color w:val="000000"/>
          <w:sz w:val="22"/>
          <w:szCs w:val="22"/>
          <w:lang w:val="fr-FR"/>
        </w:rPr>
      </w:pPr>
    </w:p>
    <w:p w14:paraId="1A2B4DEB" w14:textId="77777777" w:rsidR="00A10BD7" w:rsidRPr="001B0757" w:rsidRDefault="00A10BD7" w:rsidP="00A10BD7">
      <w:pPr>
        <w:pStyle w:val="Titre2"/>
        <w:numPr>
          <w:ilvl w:val="0"/>
          <w:numId w:val="40"/>
        </w:numPr>
        <w:rPr>
          <w:rFonts w:asciiTheme="minorHAnsi" w:hAnsiTheme="minorHAnsi" w:cstheme="minorHAnsi"/>
          <w:color w:val="000000" w:themeColor="text1"/>
        </w:rPr>
      </w:pPr>
      <w:bookmarkStart w:id="5" w:name="_Toc116482358"/>
      <w:r w:rsidRPr="001B0757">
        <w:rPr>
          <w:rFonts w:asciiTheme="minorHAnsi" w:hAnsiTheme="minorHAnsi" w:cstheme="minorHAnsi"/>
          <w:color w:val="000000" w:themeColor="text1"/>
        </w:rPr>
        <w:t>Présentation du GIE Groupe CCI Paris Ile-de-France</w:t>
      </w:r>
      <w:bookmarkEnd w:id="5"/>
    </w:p>
    <w:p w14:paraId="12266B1B" w14:textId="77777777" w:rsidR="00A10BD7" w:rsidRPr="001B0757" w:rsidRDefault="00A10BD7" w:rsidP="00A10BD7">
      <w:pPr>
        <w:pStyle w:val="ParagrapheIndent2"/>
        <w:numPr>
          <w:ilvl w:val="0"/>
          <w:numId w:val="42"/>
        </w:numPr>
        <w:spacing w:before="120" w:line="232" w:lineRule="exact"/>
        <w:ind w:left="709" w:right="20"/>
        <w:jc w:val="both"/>
        <w:rPr>
          <w:rFonts w:asciiTheme="minorHAnsi" w:hAnsiTheme="minorHAnsi" w:cstheme="minorHAnsi"/>
          <w:b/>
          <w:color w:val="000000"/>
          <w:sz w:val="22"/>
          <w:szCs w:val="22"/>
          <w:lang w:val="fr-FR"/>
        </w:rPr>
      </w:pPr>
      <w:r w:rsidRPr="001B0757">
        <w:rPr>
          <w:rFonts w:asciiTheme="minorHAnsi" w:hAnsiTheme="minorHAnsi" w:cstheme="minorHAnsi"/>
          <w:b/>
          <w:color w:val="000000"/>
          <w:sz w:val="22"/>
          <w:szCs w:val="22"/>
          <w:lang w:val="fr-FR"/>
        </w:rPr>
        <w:t>Centrale d’achats du GIE</w:t>
      </w:r>
    </w:p>
    <w:p w14:paraId="5408080F" w14:textId="77777777" w:rsidR="0046371F" w:rsidRDefault="0046371F" w:rsidP="0046371F">
      <w:pPr>
        <w:pStyle w:val="ParagrapheIndent2"/>
        <w:spacing w:line="232" w:lineRule="exact"/>
        <w:ind w:right="20"/>
        <w:jc w:val="both"/>
        <w:rPr>
          <w:rFonts w:asciiTheme="minorHAnsi" w:hAnsiTheme="minorHAnsi" w:cstheme="minorHAnsi"/>
          <w:b/>
          <w:bCs/>
          <w:color w:val="000000"/>
          <w:sz w:val="22"/>
          <w:szCs w:val="22"/>
          <w:lang w:val="fr-FR"/>
        </w:rPr>
      </w:pPr>
    </w:p>
    <w:p w14:paraId="0E7BE354" w14:textId="4410CFFD" w:rsidR="0046371F" w:rsidRPr="0046371F" w:rsidRDefault="0046371F" w:rsidP="0046371F">
      <w:pPr>
        <w:pStyle w:val="ParagrapheIndent2"/>
        <w:spacing w:line="232" w:lineRule="exact"/>
        <w:ind w:right="20"/>
        <w:jc w:val="both"/>
        <w:rPr>
          <w:rFonts w:asciiTheme="minorHAnsi" w:hAnsiTheme="minorHAnsi" w:cstheme="minorHAnsi"/>
          <w:color w:val="000000"/>
          <w:sz w:val="22"/>
          <w:szCs w:val="22"/>
          <w:lang w:val="fr-FR"/>
        </w:rPr>
      </w:pPr>
      <w:r w:rsidRPr="0046371F">
        <w:rPr>
          <w:rFonts w:asciiTheme="minorHAnsi" w:hAnsiTheme="minorHAnsi" w:cstheme="minorHAnsi"/>
          <w:color w:val="000000"/>
          <w:sz w:val="22"/>
          <w:szCs w:val="22"/>
          <w:lang w:val="fr-FR"/>
        </w:rPr>
        <w:t>Le GIE Groupe CCI Paris Ile-de-France agit pour son propre compte et assure une fonction de centrale d’achats au sens des articles L2113-2 et L2113-3 du Code de la Commande Publique, pour le compte de l’ensemble de ses membres.</w:t>
      </w:r>
    </w:p>
    <w:p w14:paraId="41CCBF58" w14:textId="77777777" w:rsidR="0046371F" w:rsidRPr="0046371F" w:rsidRDefault="0046371F" w:rsidP="0046371F">
      <w:pPr>
        <w:pStyle w:val="ParagrapheIndent2"/>
        <w:spacing w:line="232" w:lineRule="exact"/>
        <w:ind w:right="20"/>
        <w:jc w:val="both"/>
        <w:rPr>
          <w:rFonts w:asciiTheme="minorHAnsi" w:hAnsiTheme="minorHAnsi" w:cstheme="minorHAnsi"/>
          <w:color w:val="000000"/>
          <w:sz w:val="22"/>
          <w:szCs w:val="22"/>
          <w:lang w:val="fr-FR"/>
        </w:rPr>
      </w:pPr>
      <w:r w:rsidRPr="0046371F">
        <w:rPr>
          <w:rFonts w:asciiTheme="minorHAnsi" w:hAnsiTheme="minorHAnsi" w:cstheme="minorHAnsi"/>
          <w:color w:val="000000"/>
          <w:sz w:val="22"/>
          <w:szCs w:val="22"/>
          <w:lang w:val="fr-FR"/>
        </w:rPr>
        <w:t>Tous les contrats passés par le GIE Groupe CCI Paris Ile-de-France dans le cadre de sa fonction de centrale d’achats sont soumis aux règles édictées par le Code de la Commande Publique. Conformément à l’article L2113-4 du CCP, les membres du GIE qui acquièrent des fournitures et des services auprès de la centrale d’achats GIE Groupe CCI Paris Ile-de-France sont dispensés de leurs obligations en matière de publicité et de mise en concurrence.</w:t>
      </w:r>
    </w:p>
    <w:p w14:paraId="69B9C603" w14:textId="77777777" w:rsidR="00A10BD7" w:rsidRPr="001B0757" w:rsidRDefault="00A10BD7" w:rsidP="00A10BD7">
      <w:pPr>
        <w:pStyle w:val="ParagrapheIndent2"/>
        <w:spacing w:line="232" w:lineRule="exact"/>
        <w:ind w:left="20" w:right="20"/>
        <w:jc w:val="both"/>
        <w:rPr>
          <w:rFonts w:asciiTheme="minorHAnsi" w:hAnsiTheme="minorHAnsi" w:cstheme="minorHAnsi"/>
          <w:color w:val="000000"/>
          <w:sz w:val="22"/>
          <w:szCs w:val="22"/>
          <w:lang w:val="fr-FR"/>
        </w:rPr>
      </w:pPr>
    </w:p>
    <w:p w14:paraId="167C2866" w14:textId="77777777" w:rsidR="00A10BD7" w:rsidRPr="001B0757" w:rsidRDefault="00A10BD7">
      <w:pPr>
        <w:rPr>
          <w:rFonts w:eastAsia="Trebuchet MS" w:cstheme="minorHAnsi"/>
          <w:b/>
          <w:color w:val="000000"/>
          <w:lang w:eastAsia="en-US"/>
        </w:rPr>
      </w:pPr>
      <w:r w:rsidRPr="001B0757">
        <w:rPr>
          <w:rFonts w:cstheme="minorHAnsi"/>
          <w:b/>
          <w:color w:val="000000"/>
        </w:rPr>
        <w:br w:type="page"/>
      </w:r>
    </w:p>
    <w:p w14:paraId="16EE4186" w14:textId="2448C361" w:rsidR="00A10BD7" w:rsidRPr="001B0757" w:rsidRDefault="00A10BD7" w:rsidP="00A10BD7">
      <w:pPr>
        <w:pStyle w:val="ParagrapheIndent2"/>
        <w:numPr>
          <w:ilvl w:val="0"/>
          <w:numId w:val="42"/>
        </w:numPr>
        <w:spacing w:line="232" w:lineRule="exact"/>
        <w:ind w:right="20"/>
        <w:jc w:val="both"/>
        <w:rPr>
          <w:rFonts w:asciiTheme="minorHAnsi" w:hAnsiTheme="minorHAnsi" w:cstheme="minorHAnsi"/>
          <w:b/>
          <w:color w:val="000000"/>
          <w:sz w:val="22"/>
          <w:szCs w:val="22"/>
          <w:lang w:val="fr-FR"/>
        </w:rPr>
      </w:pPr>
      <w:r w:rsidRPr="001B0757">
        <w:rPr>
          <w:rFonts w:asciiTheme="minorHAnsi" w:hAnsiTheme="minorHAnsi" w:cstheme="minorHAnsi"/>
          <w:b/>
          <w:color w:val="000000"/>
          <w:sz w:val="22"/>
          <w:szCs w:val="22"/>
          <w:lang w:val="fr-FR"/>
        </w:rPr>
        <w:lastRenderedPageBreak/>
        <w:t>Liste des adhérents à la centrale d’achats à date</w:t>
      </w:r>
    </w:p>
    <w:p w14:paraId="4D5482C0" w14:textId="77777777" w:rsidR="00A10BD7" w:rsidRPr="001B0757" w:rsidRDefault="00A10BD7" w:rsidP="00A10BD7">
      <w:pPr>
        <w:pStyle w:val="ParagrapheIndent2"/>
        <w:spacing w:before="80" w:line="232" w:lineRule="exact"/>
        <w:ind w:left="20"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Sont membres du GIE Groupe CCI Paris Ile-de-France et a fortiori bénéficiaires des prestations objet du présent contrat :</w:t>
      </w:r>
    </w:p>
    <w:p w14:paraId="3E28EE1F" w14:textId="77777777" w:rsidR="00A10BD7" w:rsidRPr="001B0757" w:rsidRDefault="00A10BD7" w:rsidP="00A10BD7">
      <w:pPr>
        <w:spacing w:line="20" w:lineRule="exact"/>
        <w:rPr>
          <w:rFonts w:cstheme="minorHAnsi"/>
        </w:rPr>
      </w:pPr>
    </w:p>
    <w:p w14:paraId="4343E418"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La CCIR Paris Ile-de-France,</w:t>
      </w:r>
    </w:p>
    <w:p w14:paraId="1E92357A"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Les 2 CCI Territoriales Essonne et Seine-et-Marne,</w:t>
      </w:r>
    </w:p>
    <w:p w14:paraId="6A1A4B1B"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Les 8 EESC :</w:t>
      </w:r>
    </w:p>
    <w:p w14:paraId="0DC03715"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GOBELINS-CCI Paris Ile de France Éducation,</w:t>
      </w:r>
    </w:p>
    <w:p w14:paraId="220DE62A"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des Métiers de la Ville de Demain-CCI Paris Ile-de-France Éducation,</w:t>
      </w:r>
    </w:p>
    <w:p w14:paraId="0A43A251"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ESIEE IT-CCI Paris Ile-de-France Éducation,</w:t>
      </w:r>
    </w:p>
    <w:p w14:paraId="5FB6B4B9"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 Vente et de Management-CCI Paris Ile-de-France Éducation,</w:t>
      </w:r>
    </w:p>
    <w:p w14:paraId="7F3FF8FE"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École Supérieure de la production de la Mode et du Luxe-CCI Paris Ile-de-France Éducation,</w:t>
      </w:r>
    </w:p>
    <w:p w14:paraId="544015AB" w14:textId="77777777" w:rsidR="00A10BD7" w:rsidRPr="001B0757" w:rsidRDefault="00A10BD7" w:rsidP="00A10BD7">
      <w:pPr>
        <w:pStyle w:val="ParagrapheIndent2"/>
        <w:numPr>
          <w:ilvl w:val="3"/>
          <w:numId w:val="41"/>
        </w:numPr>
        <w:spacing w:line="232" w:lineRule="exact"/>
        <w:ind w:left="184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FERRANDI-CCI Paris Ile de France Éducation,</w:t>
      </w:r>
    </w:p>
    <w:p w14:paraId="398C2274" w14:textId="77777777" w:rsidR="00A10BD7" w:rsidRPr="001B0757" w:rsidRDefault="00A10BD7" w:rsidP="00A10BD7">
      <w:pPr>
        <w:pStyle w:val="Paragraphedeliste"/>
        <w:numPr>
          <w:ilvl w:val="3"/>
          <w:numId w:val="41"/>
        </w:numPr>
        <w:spacing w:after="0" w:line="240" w:lineRule="auto"/>
        <w:ind w:left="1843"/>
        <w:rPr>
          <w:rFonts w:cstheme="minorHAnsi"/>
          <w:lang w:eastAsia="en-US"/>
        </w:rPr>
      </w:pPr>
      <w:r w:rsidRPr="001B0757">
        <w:rPr>
          <w:rFonts w:cstheme="minorHAnsi"/>
          <w:lang w:eastAsia="en-US"/>
        </w:rPr>
        <w:t>HEC Paris,</w:t>
      </w:r>
    </w:p>
    <w:p w14:paraId="5012941B" w14:textId="77777777" w:rsidR="00A10BD7" w:rsidRPr="001B0757" w:rsidRDefault="00A10BD7" w:rsidP="00A10BD7">
      <w:pPr>
        <w:pStyle w:val="Paragraphedeliste"/>
        <w:numPr>
          <w:ilvl w:val="3"/>
          <w:numId w:val="41"/>
        </w:numPr>
        <w:spacing w:after="0" w:line="240" w:lineRule="auto"/>
        <w:ind w:left="1843"/>
        <w:rPr>
          <w:rFonts w:cstheme="minorHAnsi"/>
          <w:lang w:eastAsia="en-US"/>
        </w:rPr>
      </w:pPr>
      <w:r w:rsidRPr="001B0757">
        <w:rPr>
          <w:rFonts w:cstheme="minorHAnsi"/>
          <w:lang w:eastAsia="en-US"/>
        </w:rPr>
        <w:t>ESCP Paris.</w:t>
      </w:r>
    </w:p>
    <w:p w14:paraId="758B46AE"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CCI Event,</w:t>
      </w:r>
    </w:p>
    <w:p w14:paraId="7B236C6E"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proofErr w:type="spellStart"/>
      <w:r w:rsidRPr="001B0757">
        <w:rPr>
          <w:rFonts w:asciiTheme="minorHAnsi" w:hAnsiTheme="minorHAnsi" w:cstheme="minorHAnsi"/>
          <w:color w:val="000000"/>
          <w:sz w:val="22"/>
          <w:szCs w:val="22"/>
          <w:lang w:val="fr-FR"/>
        </w:rPr>
        <w:t>Wacano</w:t>
      </w:r>
      <w:proofErr w:type="spellEnd"/>
      <w:r w:rsidRPr="001B0757">
        <w:rPr>
          <w:rFonts w:asciiTheme="minorHAnsi" w:hAnsiTheme="minorHAnsi" w:cstheme="minorHAnsi"/>
          <w:color w:val="000000"/>
          <w:sz w:val="22"/>
          <w:szCs w:val="22"/>
          <w:lang w:val="fr-FR"/>
        </w:rPr>
        <w:t>,</w:t>
      </w:r>
    </w:p>
    <w:p w14:paraId="1903B578" w14:textId="77777777" w:rsidR="00A10BD7" w:rsidRPr="001B0757" w:rsidRDefault="00A10BD7" w:rsidP="00A10BD7">
      <w:pPr>
        <w:pStyle w:val="ParagrapheIndent2"/>
        <w:numPr>
          <w:ilvl w:val="2"/>
          <w:numId w:val="41"/>
        </w:numPr>
        <w:spacing w:line="232" w:lineRule="exact"/>
        <w:ind w:left="993" w:right="20"/>
        <w:jc w:val="both"/>
        <w:rPr>
          <w:rFonts w:asciiTheme="minorHAnsi" w:hAnsiTheme="minorHAnsi" w:cstheme="minorHAnsi"/>
          <w:color w:val="000000"/>
          <w:sz w:val="22"/>
          <w:szCs w:val="22"/>
          <w:lang w:val="fr-FR"/>
        </w:rPr>
      </w:pPr>
      <w:r w:rsidRPr="001B0757">
        <w:rPr>
          <w:rFonts w:asciiTheme="minorHAnsi" w:hAnsiTheme="minorHAnsi" w:cstheme="minorHAnsi"/>
          <w:color w:val="000000"/>
          <w:sz w:val="22"/>
          <w:szCs w:val="22"/>
          <w:lang w:val="fr-FR"/>
        </w:rPr>
        <w:t>La Holding Éducation.</w:t>
      </w:r>
    </w:p>
    <w:p w14:paraId="702923A8" w14:textId="77777777" w:rsidR="00A10BD7" w:rsidRPr="001B0757" w:rsidRDefault="00A10BD7" w:rsidP="00A10BD7">
      <w:pPr>
        <w:pStyle w:val="ParagrapheIndent2"/>
        <w:spacing w:before="80" w:after="240" w:line="232" w:lineRule="exact"/>
        <w:ind w:left="20" w:right="20"/>
        <w:jc w:val="both"/>
        <w:rPr>
          <w:rFonts w:asciiTheme="minorHAnsi" w:eastAsia="Arial Narrow" w:hAnsiTheme="minorHAnsi" w:cstheme="minorHAnsi"/>
          <w:iCs/>
          <w:color w:val="000000" w:themeColor="text1"/>
          <w:sz w:val="22"/>
          <w:szCs w:val="22"/>
          <w:lang w:val="fr-FR" w:eastAsia="fr-FR"/>
        </w:rPr>
      </w:pPr>
      <w:r w:rsidRPr="001B0757">
        <w:rPr>
          <w:rFonts w:asciiTheme="minorHAnsi" w:eastAsia="Arial Narrow" w:hAnsiTheme="minorHAnsi" w:cstheme="minorHAnsi"/>
          <w:iCs/>
          <w:color w:val="000000" w:themeColor="text1"/>
          <w:sz w:val="22"/>
          <w:szCs w:val="22"/>
          <w:lang w:val="fr-FR" w:eastAsia="fr-FR"/>
        </w:rPr>
        <w:t>Le GIE Groupe CCI Paris Ile-de-France a vocation à élargir le collectif de ses adhérents au-delà du strict périmètre du Groupe CCI Paris Ile-de-France vers d’autres établissements publics au niveau national, notamment consulaire, y compris leurs établissements d’enseignement supérieur, centres de formation des salariés et apprentis, filiales, etc.</w:t>
      </w:r>
    </w:p>
    <w:sectPr w:rsidR="00A10BD7" w:rsidRPr="001B0757" w:rsidSect="008B2BBB">
      <w:footerReference w:type="default" r:id="rId10"/>
      <w:headerReference w:type="first" r:id="rId11"/>
      <w:type w:val="continuous"/>
      <w:pgSz w:w="11906" w:h="16838"/>
      <w:pgMar w:top="1191" w:right="991" w:bottom="1134" w:left="993" w:header="709"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EA32" w14:textId="77777777" w:rsidR="001A72A4" w:rsidRDefault="001A72A4" w:rsidP="00C747E6">
      <w:pPr>
        <w:spacing w:after="0" w:line="240" w:lineRule="auto"/>
      </w:pPr>
      <w:r>
        <w:separator/>
      </w:r>
    </w:p>
  </w:endnote>
  <w:endnote w:type="continuationSeparator" w:id="0">
    <w:p w14:paraId="0290772D" w14:textId="77777777" w:rsidR="001A72A4" w:rsidRDefault="001A72A4" w:rsidP="00C7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021355"/>
      <w:docPartObj>
        <w:docPartGallery w:val="Page Numbers (Bottom of Page)"/>
        <w:docPartUnique/>
      </w:docPartObj>
    </w:sdtPr>
    <w:sdtEndPr>
      <w:rPr>
        <w:rFonts w:ascii="Arial Narrow" w:hAnsi="Arial Narrow"/>
        <w:sz w:val="18"/>
        <w:szCs w:val="18"/>
      </w:rPr>
    </w:sdtEndPr>
    <w:sdtContent>
      <w:p w14:paraId="454B6EDB" w14:textId="77777777" w:rsidR="00A07B03" w:rsidRPr="00054589" w:rsidRDefault="00BB5D1C">
        <w:pPr>
          <w:pStyle w:val="Pieddepage"/>
          <w:jc w:val="right"/>
          <w:rPr>
            <w:rFonts w:ascii="Arial Narrow" w:hAnsi="Arial Narrow"/>
            <w:sz w:val="18"/>
            <w:szCs w:val="18"/>
          </w:rPr>
        </w:pPr>
        <w:r w:rsidRPr="00054589">
          <w:rPr>
            <w:rFonts w:ascii="Arial Narrow" w:hAnsi="Arial Narrow"/>
            <w:sz w:val="18"/>
            <w:szCs w:val="18"/>
          </w:rPr>
          <w:fldChar w:fldCharType="begin"/>
        </w:r>
        <w:r w:rsidR="00A07B03" w:rsidRPr="00054589">
          <w:rPr>
            <w:rFonts w:ascii="Arial Narrow" w:hAnsi="Arial Narrow"/>
            <w:sz w:val="18"/>
            <w:szCs w:val="18"/>
          </w:rPr>
          <w:instrText>PAGE   \* MERGEFORMAT</w:instrText>
        </w:r>
        <w:r w:rsidRPr="00054589">
          <w:rPr>
            <w:rFonts w:ascii="Arial Narrow" w:hAnsi="Arial Narrow"/>
            <w:sz w:val="18"/>
            <w:szCs w:val="18"/>
          </w:rPr>
          <w:fldChar w:fldCharType="separate"/>
        </w:r>
        <w:r w:rsidR="005113FB">
          <w:rPr>
            <w:rFonts w:ascii="Arial Narrow" w:hAnsi="Arial Narrow"/>
            <w:noProof/>
            <w:sz w:val="18"/>
            <w:szCs w:val="18"/>
          </w:rPr>
          <w:t>2</w:t>
        </w:r>
        <w:r w:rsidRPr="00054589">
          <w:rPr>
            <w:rFonts w:ascii="Arial Narrow" w:hAnsi="Arial Narrow"/>
            <w:sz w:val="18"/>
            <w:szCs w:val="18"/>
          </w:rPr>
          <w:fldChar w:fldCharType="end"/>
        </w:r>
        <w:r w:rsidR="00A07B03" w:rsidRPr="00054589">
          <w:rPr>
            <w:rFonts w:ascii="Arial Narrow" w:hAnsi="Arial Narrow"/>
            <w:sz w:val="18"/>
            <w:szCs w:val="18"/>
          </w:rPr>
          <w:t xml:space="preserve"> / </w:t>
        </w:r>
        <w:fldSimple w:instr=" NUMPAGES   \* MERGEFORMAT ">
          <w:r w:rsidR="005113FB" w:rsidRPr="005113FB">
            <w:rPr>
              <w:rFonts w:ascii="Arial Narrow" w:eastAsia="Times New Roman" w:hAnsi="Arial Narrow" w:cstheme="minorHAnsi"/>
              <w:noProof/>
              <w:sz w:val="18"/>
              <w:szCs w:val="18"/>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E24E" w14:textId="77777777" w:rsidR="001A72A4" w:rsidRDefault="001A72A4" w:rsidP="00C747E6">
      <w:pPr>
        <w:spacing w:after="0" w:line="240" w:lineRule="auto"/>
      </w:pPr>
      <w:r>
        <w:separator/>
      </w:r>
    </w:p>
  </w:footnote>
  <w:footnote w:type="continuationSeparator" w:id="0">
    <w:p w14:paraId="07938029" w14:textId="77777777" w:rsidR="001A72A4" w:rsidRDefault="001A72A4" w:rsidP="00C7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45E1" w14:textId="04B34406" w:rsidR="00A07B03" w:rsidRDefault="00A07B03" w:rsidP="00872E52">
    <w:pPr>
      <w:pStyle w:val="En-tte"/>
      <w:tabs>
        <w:tab w:val="clear" w:pos="4536"/>
        <w:tab w:val="clear" w:pos="9072"/>
        <w:tab w:val="left" w:pos="0"/>
        <w:tab w:val="right" w:pos="992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0839"/>
    <w:multiLevelType w:val="hybridMultilevel"/>
    <w:tmpl w:val="3F667C4C"/>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870052"/>
    <w:multiLevelType w:val="hybridMultilevel"/>
    <w:tmpl w:val="EDE895B6"/>
    <w:lvl w:ilvl="0" w:tplc="2F4612D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451A1"/>
    <w:multiLevelType w:val="hybridMultilevel"/>
    <w:tmpl w:val="2EACDA36"/>
    <w:lvl w:ilvl="0" w:tplc="336AFA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10595"/>
    <w:multiLevelType w:val="hybridMultilevel"/>
    <w:tmpl w:val="73F87B9C"/>
    <w:lvl w:ilvl="0" w:tplc="336AFA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1558A4"/>
    <w:multiLevelType w:val="hybridMultilevel"/>
    <w:tmpl w:val="B52620A6"/>
    <w:lvl w:ilvl="0" w:tplc="2F4612D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A51FA"/>
    <w:multiLevelType w:val="hybridMultilevel"/>
    <w:tmpl w:val="544E84DC"/>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7E0A69"/>
    <w:multiLevelType w:val="hybridMultilevel"/>
    <w:tmpl w:val="CFDE265E"/>
    <w:lvl w:ilvl="0" w:tplc="FFFFFFFF">
      <w:start w:val="1"/>
      <w:numFmt w:val="bullet"/>
      <w:lvlText w:val="-"/>
      <w:lvlJc w:val="left"/>
      <w:pPr>
        <w:ind w:left="360" w:hanging="360"/>
      </w:pPr>
      <w:rPr>
        <w:rFonts w:ascii="Arial Narrow" w:eastAsia="Times New Roman" w:hAnsi="Arial Narrow"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1232D9"/>
    <w:multiLevelType w:val="hybridMultilevel"/>
    <w:tmpl w:val="069AB854"/>
    <w:lvl w:ilvl="0" w:tplc="B8703920">
      <w:start w:val="2"/>
      <w:numFmt w:val="bullet"/>
      <w:lvlText w:val="-"/>
      <w:lvlJc w:val="left"/>
      <w:pPr>
        <w:ind w:left="1440" w:hanging="360"/>
      </w:pPr>
      <w:rPr>
        <w:rFonts w:ascii="Arial Narrow" w:eastAsiaTheme="minorHAnsi" w:hAnsi="Arial Narrow"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CFF0E5A"/>
    <w:multiLevelType w:val="hybridMultilevel"/>
    <w:tmpl w:val="710EB4EC"/>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974C72"/>
    <w:multiLevelType w:val="hybridMultilevel"/>
    <w:tmpl w:val="0E647B96"/>
    <w:lvl w:ilvl="0" w:tplc="FFFFFFFF">
      <w:start w:val="3"/>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AC4741"/>
    <w:multiLevelType w:val="hybridMultilevel"/>
    <w:tmpl w:val="95241202"/>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8D77BB8"/>
    <w:multiLevelType w:val="singleLevel"/>
    <w:tmpl w:val="336AFAC8"/>
    <w:lvl w:ilvl="0">
      <w:start w:val="1"/>
      <w:numFmt w:val="bullet"/>
      <w:lvlText w:val=""/>
      <w:lvlJc w:val="left"/>
      <w:pPr>
        <w:ind w:left="360" w:hanging="360"/>
      </w:pPr>
      <w:rPr>
        <w:rFonts w:ascii="Symbol" w:hAnsi="Symbol" w:hint="default"/>
      </w:rPr>
    </w:lvl>
  </w:abstractNum>
  <w:abstractNum w:abstractNumId="12" w15:restartNumberingAfterBreak="0">
    <w:nsid w:val="2BAE7050"/>
    <w:multiLevelType w:val="hybridMultilevel"/>
    <w:tmpl w:val="F17E1D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DE339B"/>
    <w:multiLevelType w:val="hybridMultilevel"/>
    <w:tmpl w:val="FBC4411A"/>
    <w:lvl w:ilvl="0" w:tplc="E9AC1B8E">
      <w:start w:val="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608C6"/>
    <w:multiLevelType w:val="hybridMultilevel"/>
    <w:tmpl w:val="AB52E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8E18E4"/>
    <w:multiLevelType w:val="hybridMultilevel"/>
    <w:tmpl w:val="A1BC5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8F0D26"/>
    <w:multiLevelType w:val="hybridMultilevel"/>
    <w:tmpl w:val="5BF4F1A0"/>
    <w:lvl w:ilvl="0" w:tplc="2F4612D6">
      <w:numFmt w:val="bullet"/>
      <w:lvlText w:val="-"/>
      <w:lvlJc w:val="left"/>
      <w:pPr>
        <w:tabs>
          <w:tab w:val="num" w:pos="360"/>
        </w:tabs>
        <w:ind w:left="36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5501D"/>
    <w:multiLevelType w:val="hybridMultilevel"/>
    <w:tmpl w:val="424CC928"/>
    <w:lvl w:ilvl="0" w:tplc="2F4612D6">
      <w:numFmt w:val="bullet"/>
      <w:lvlText w:val="-"/>
      <w:lvlJc w:val="left"/>
      <w:pPr>
        <w:tabs>
          <w:tab w:val="num" w:pos="720"/>
        </w:tabs>
        <w:ind w:left="720" w:hanging="360"/>
      </w:pPr>
      <w:rPr>
        <w:rFonts w:ascii="Times New Roman" w:hAnsi="Times New Roman" w:hint="default"/>
      </w:rPr>
    </w:lvl>
    <w:lvl w:ilvl="1" w:tplc="B8703920">
      <w:start w:val="2"/>
      <w:numFmt w:val="bullet"/>
      <w:lvlText w:val="-"/>
      <w:lvlJc w:val="left"/>
      <w:pPr>
        <w:tabs>
          <w:tab w:val="num" w:pos="1800"/>
        </w:tabs>
        <w:ind w:left="1800" w:hanging="360"/>
      </w:pPr>
      <w:rPr>
        <w:rFonts w:ascii="Arial Narrow" w:eastAsiaTheme="minorHAnsi" w:hAnsi="Arial Narrow" w:cstheme="minorBidi"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1D53EC"/>
    <w:multiLevelType w:val="hybridMultilevel"/>
    <w:tmpl w:val="2FE48A32"/>
    <w:lvl w:ilvl="0" w:tplc="975C1DD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226C8"/>
    <w:multiLevelType w:val="hybridMultilevel"/>
    <w:tmpl w:val="0FAA6388"/>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37D5BEC"/>
    <w:multiLevelType w:val="hybridMultilevel"/>
    <w:tmpl w:val="65A002E2"/>
    <w:lvl w:ilvl="0" w:tplc="2F4612D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96038B"/>
    <w:multiLevelType w:val="hybridMultilevel"/>
    <w:tmpl w:val="5986C440"/>
    <w:lvl w:ilvl="0" w:tplc="2F4612D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D20C44"/>
    <w:multiLevelType w:val="hybridMultilevel"/>
    <w:tmpl w:val="601C7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3D2E0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B4E2DA8"/>
    <w:multiLevelType w:val="hybridMultilevel"/>
    <w:tmpl w:val="60D66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253B68"/>
    <w:multiLevelType w:val="hybridMultilevel"/>
    <w:tmpl w:val="9124AD3E"/>
    <w:lvl w:ilvl="0" w:tplc="040C0015">
      <w:start w:val="1"/>
      <w:numFmt w:val="upperLetter"/>
      <w:lvlText w:val="%1."/>
      <w:lvlJc w:val="left"/>
      <w:pPr>
        <w:ind w:left="740" w:hanging="360"/>
      </w:p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6" w15:restartNumberingAfterBreak="0">
    <w:nsid w:val="53925510"/>
    <w:multiLevelType w:val="hybridMultilevel"/>
    <w:tmpl w:val="07FEE044"/>
    <w:lvl w:ilvl="0" w:tplc="CBA06952">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BF921C1"/>
    <w:multiLevelType w:val="hybridMultilevel"/>
    <w:tmpl w:val="2C52B3C0"/>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66068A"/>
    <w:multiLevelType w:val="hybridMultilevel"/>
    <w:tmpl w:val="F714833C"/>
    <w:lvl w:ilvl="0" w:tplc="336AFA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2791084"/>
    <w:multiLevelType w:val="hybridMultilevel"/>
    <w:tmpl w:val="1F904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BB491F"/>
    <w:multiLevelType w:val="multilevel"/>
    <w:tmpl w:val="040C001F"/>
    <w:lvl w:ilvl="0">
      <w:start w:val="1"/>
      <w:numFmt w:val="decimal"/>
      <w:lvlText w:val="%1."/>
      <w:lvlJc w:val="left"/>
      <w:pPr>
        <w:ind w:left="360" w:hanging="360"/>
      </w:pPr>
      <w:rPr>
        <w:rFonts w:hint="default"/>
        <w:b/>
        <w:i w:val="0"/>
        <w:caps/>
        <w:strike w:val="0"/>
        <w:dstrike w:val="0"/>
        <w:vanish w:val="0"/>
        <w:color w:val="auto"/>
        <w:sz w:val="24"/>
        <w:szCs w:val="24"/>
        <w:u w:val="none"/>
        <w:vertAlign w:val="baseline"/>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CC5010"/>
    <w:multiLevelType w:val="hybridMultilevel"/>
    <w:tmpl w:val="8DD0E5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260879"/>
    <w:multiLevelType w:val="hybridMultilevel"/>
    <w:tmpl w:val="BA9C6EF0"/>
    <w:lvl w:ilvl="0" w:tplc="CBA06952">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7957C2"/>
    <w:multiLevelType w:val="hybridMultilevel"/>
    <w:tmpl w:val="FED020A4"/>
    <w:lvl w:ilvl="0" w:tplc="FFFFFFFF">
      <w:start w:val="3"/>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777DB6"/>
    <w:multiLevelType w:val="hybridMultilevel"/>
    <w:tmpl w:val="7556D13E"/>
    <w:lvl w:ilvl="0" w:tplc="040C0015">
      <w:start w:val="1"/>
      <w:numFmt w:val="upp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5" w15:restartNumberingAfterBreak="0">
    <w:nsid w:val="6CD451B4"/>
    <w:multiLevelType w:val="hybridMultilevel"/>
    <w:tmpl w:val="4EA2FAA4"/>
    <w:lvl w:ilvl="0" w:tplc="FFFFFFFF">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D4A02D4"/>
    <w:multiLevelType w:val="hybridMultilevel"/>
    <w:tmpl w:val="97D403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55359A"/>
    <w:multiLevelType w:val="hybridMultilevel"/>
    <w:tmpl w:val="139A69D4"/>
    <w:lvl w:ilvl="0" w:tplc="FFFFFFFF">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FF37C2"/>
    <w:multiLevelType w:val="hybridMultilevel"/>
    <w:tmpl w:val="7AEC55C0"/>
    <w:lvl w:ilvl="0" w:tplc="07D27B0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571790"/>
    <w:multiLevelType w:val="hybridMultilevel"/>
    <w:tmpl w:val="83328874"/>
    <w:lvl w:ilvl="0" w:tplc="040C0001">
      <w:start w:val="1"/>
      <w:numFmt w:val="bullet"/>
      <w:lvlText w:val=""/>
      <w:lvlJc w:val="left"/>
      <w:pPr>
        <w:ind w:left="720" w:hanging="360"/>
      </w:pPr>
      <w:rPr>
        <w:rFonts w:ascii="Symbol" w:hAnsi="Symbol" w:hint="default"/>
      </w:rPr>
    </w:lvl>
    <w:lvl w:ilvl="1" w:tplc="3FFAC060">
      <w:start w:val="5"/>
      <w:numFmt w:val="bullet"/>
      <w:lvlText w:val="."/>
      <w:lvlJc w:val="left"/>
      <w:pPr>
        <w:ind w:left="1440" w:hanging="360"/>
      </w:pPr>
      <w:rPr>
        <w:rFonts w:ascii="Arial Narrow" w:eastAsia="Times New Roman" w:hAnsi="Arial Narrow" w:cs="Arial" w:hint="default"/>
      </w:rPr>
    </w:lvl>
    <w:lvl w:ilvl="2" w:tplc="9634ED9E">
      <w:numFmt w:val="bullet"/>
      <w:lvlText w:val="•"/>
      <w:lvlJc w:val="left"/>
      <w:pPr>
        <w:ind w:left="2160" w:hanging="360"/>
      </w:pPr>
      <w:rPr>
        <w:rFonts w:ascii="Calibri" w:eastAsia="Trebuchet MS" w:hAnsi="Calibri" w:cs="Calibri" w:hint="default"/>
      </w:rPr>
    </w:lvl>
    <w:lvl w:ilvl="3" w:tplc="091CDB72">
      <w:numFmt w:val="bullet"/>
      <w:lvlText w:val="-"/>
      <w:lvlJc w:val="left"/>
      <w:pPr>
        <w:ind w:left="2880" w:hanging="360"/>
      </w:pPr>
      <w:rPr>
        <w:rFonts w:ascii="Calibri" w:eastAsia="Trebuchet MS"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314BB5"/>
    <w:multiLevelType w:val="hybridMultilevel"/>
    <w:tmpl w:val="3B28FE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F3320B"/>
    <w:multiLevelType w:val="hybridMultilevel"/>
    <w:tmpl w:val="C6A64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EF1C97"/>
    <w:multiLevelType w:val="singleLevel"/>
    <w:tmpl w:val="336AFAC8"/>
    <w:lvl w:ilvl="0">
      <w:start w:val="1"/>
      <w:numFmt w:val="bullet"/>
      <w:lvlText w:val=""/>
      <w:lvlJc w:val="left"/>
      <w:pPr>
        <w:ind w:left="360" w:hanging="360"/>
      </w:pPr>
      <w:rPr>
        <w:rFonts w:ascii="Symbol" w:hAnsi="Symbol" w:hint="default"/>
      </w:rPr>
    </w:lvl>
  </w:abstractNum>
  <w:num w:numId="1" w16cid:durableId="989409218">
    <w:abstractNumId w:val="3"/>
  </w:num>
  <w:num w:numId="2" w16cid:durableId="1678461533">
    <w:abstractNumId w:val="27"/>
  </w:num>
  <w:num w:numId="3" w16cid:durableId="1681270219">
    <w:abstractNumId w:val="8"/>
  </w:num>
  <w:num w:numId="4" w16cid:durableId="1601065372">
    <w:abstractNumId w:val="9"/>
  </w:num>
  <w:num w:numId="5" w16cid:durableId="1214847532">
    <w:abstractNumId w:val="33"/>
  </w:num>
  <w:num w:numId="6" w16cid:durableId="870844846">
    <w:abstractNumId w:val="42"/>
  </w:num>
  <w:num w:numId="7" w16cid:durableId="1019501242">
    <w:abstractNumId w:val="11"/>
  </w:num>
  <w:num w:numId="8" w16cid:durableId="52238880">
    <w:abstractNumId w:val="2"/>
  </w:num>
  <w:num w:numId="9" w16cid:durableId="155190405">
    <w:abstractNumId w:val="12"/>
  </w:num>
  <w:num w:numId="10" w16cid:durableId="611938124">
    <w:abstractNumId w:val="28"/>
  </w:num>
  <w:num w:numId="11" w16cid:durableId="1918661623">
    <w:abstractNumId w:val="23"/>
  </w:num>
  <w:num w:numId="12" w16cid:durableId="2066174778">
    <w:abstractNumId w:val="6"/>
  </w:num>
  <w:num w:numId="13" w16cid:durableId="1403874070">
    <w:abstractNumId w:val="26"/>
  </w:num>
  <w:num w:numId="14" w16cid:durableId="2108693185">
    <w:abstractNumId w:val="32"/>
  </w:num>
  <w:num w:numId="15" w16cid:durableId="1600945549">
    <w:abstractNumId w:val="35"/>
  </w:num>
  <w:num w:numId="16" w16cid:durableId="1878735253">
    <w:abstractNumId w:val="22"/>
  </w:num>
  <w:num w:numId="17" w16cid:durableId="782114116">
    <w:abstractNumId w:val="13"/>
  </w:num>
  <w:num w:numId="18" w16cid:durableId="1884513938">
    <w:abstractNumId w:val="10"/>
  </w:num>
  <w:num w:numId="19" w16cid:durableId="1625886093">
    <w:abstractNumId w:val="37"/>
  </w:num>
  <w:num w:numId="20" w16cid:durableId="55250592">
    <w:abstractNumId w:val="5"/>
  </w:num>
  <w:num w:numId="21" w16cid:durableId="1490367067">
    <w:abstractNumId w:val="0"/>
  </w:num>
  <w:num w:numId="22" w16cid:durableId="1425494434">
    <w:abstractNumId w:val="19"/>
  </w:num>
  <w:num w:numId="23" w16cid:durableId="1424105390">
    <w:abstractNumId w:val="24"/>
  </w:num>
  <w:num w:numId="24" w16cid:durableId="706953344">
    <w:abstractNumId w:val="40"/>
  </w:num>
  <w:num w:numId="25" w16cid:durableId="1856579153">
    <w:abstractNumId w:val="29"/>
  </w:num>
  <w:num w:numId="26" w16cid:durableId="260921052">
    <w:abstractNumId w:val="14"/>
  </w:num>
  <w:num w:numId="27" w16cid:durableId="936131865">
    <w:abstractNumId w:val="15"/>
  </w:num>
  <w:num w:numId="28" w16cid:durableId="1126392474">
    <w:abstractNumId w:val="36"/>
  </w:num>
  <w:num w:numId="29" w16cid:durableId="1095395167">
    <w:abstractNumId w:val="7"/>
  </w:num>
  <w:num w:numId="30" w16cid:durableId="2132362723">
    <w:abstractNumId w:val="41"/>
  </w:num>
  <w:num w:numId="31" w16cid:durableId="1049914572">
    <w:abstractNumId w:val="31"/>
  </w:num>
  <w:num w:numId="32" w16cid:durableId="532226345">
    <w:abstractNumId w:val="16"/>
  </w:num>
  <w:num w:numId="33" w16cid:durableId="1514026431">
    <w:abstractNumId w:val="38"/>
  </w:num>
  <w:num w:numId="34" w16cid:durableId="664698733">
    <w:abstractNumId w:val="17"/>
  </w:num>
  <w:num w:numId="35" w16cid:durableId="1406566386">
    <w:abstractNumId w:val="21"/>
  </w:num>
  <w:num w:numId="36" w16cid:durableId="1293367253">
    <w:abstractNumId w:val="4"/>
  </w:num>
  <w:num w:numId="37" w16cid:durableId="1552422538">
    <w:abstractNumId w:val="20"/>
  </w:num>
  <w:num w:numId="38" w16cid:durableId="357781459">
    <w:abstractNumId w:val="1"/>
  </w:num>
  <w:num w:numId="39" w16cid:durableId="802237214">
    <w:abstractNumId w:val="18"/>
  </w:num>
  <w:num w:numId="40" w16cid:durableId="744230099">
    <w:abstractNumId w:val="30"/>
  </w:num>
  <w:num w:numId="41" w16cid:durableId="944731170">
    <w:abstractNumId w:val="39"/>
  </w:num>
  <w:num w:numId="42" w16cid:durableId="437675281">
    <w:abstractNumId w:val="25"/>
  </w:num>
  <w:num w:numId="43" w16cid:durableId="211131797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8E"/>
    <w:rsid w:val="00003821"/>
    <w:rsid w:val="0000787D"/>
    <w:rsid w:val="000120A1"/>
    <w:rsid w:val="00022301"/>
    <w:rsid w:val="00024DF7"/>
    <w:rsid w:val="00027C4F"/>
    <w:rsid w:val="000505BF"/>
    <w:rsid w:val="00052B14"/>
    <w:rsid w:val="0005306D"/>
    <w:rsid w:val="00054589"/>
    <w:rsid w:val="00054F97"/>
    <w:rsid w:val="0005545D"/>
    <w:rsid w:val="0006188C"/>
    <w:rsid w:val="000619E5"/>
    <w:rsid w:val="00063264"/>
    <w:rsid w:val="00071F29"/>
    <w:rsid w:val="00073BB1"/>
    <w:rsid w:val="000864E1"/>
    <w:rsid w:val="00087522"/>
    <w:rsid w:val="000917C9"/>
    <w:rsid w:val="00094D3B"/>
    <w:rsid w:val="000A2360"/>
    <w:rsid w:val="000A7565"/>
    <w:rsid w:val="000B21F9"/>
    <w:rsid w:val="000B231E"/>
    <w:rsid w:val="000B54C4"/>
    <w:rsid w:val="000B6822"/>
    <w:rsid w:val="000B6E8F"/>
    <w:rsid w:val="000C6702"/>
    <w:rsid w:val="000C6788"/>
    <w:rsid w:val="000C6FFA"/>
    <w:rsid w:val="000E0F6E"/>
    <w:rsid w:val="000F0BC5"/>
    <w:rsid w:val="000F2D6D"/>
    <w:rsid w:val="000F3066"/>
    <w:rsid w:val="000F5952"/>
    <w:rsid w:val="0010183B"/>
    <w:rsid w:val="001048BC"/>
    <w:rsid w:val="00116FB3"/>
    <w:rsid w:val="00123C97"/>
    <w:rsid w:val="00127986"/>
    <w:rsid w:val="00130113"/>
    <w:rsid w:val="00130F62"/>
    <w:rsid w:val="00133DFF"/>
    <w:rsid w:val="00154CDB"/>
    <w:rsid w:val="00155423"/>
    <w:rsid w:val="0016443B"/>
    <w:rsid w:val="00172D2C"/>
    <w:rsid w:val="001740EC"/>
    <w:rsid w:val="00174B29"/>
    <w:rsid w:val="00176FAD"/>
    <w:rsid w:val="001804DE"/>
    <w:rsid w:val="00181B94"/>
    <w:rsid w:val="00190CDD"/>
    <w:rsid w:val="00192E3F"/>
    <w:rsid w:val="00197A02"/>
    <w:rsid w:val="001A3D27"/>
    <w:rsid w:val="001A72A4"/>
    <w:rsid w:val="001B0757"/>
    <w:rsid w:val="001B33B7"/>
    <w:rsid w:val="001B3B8F"/>
    <w:rsid w:val="001C5C10"/>
    <w:rsid w:val="001C677D"/>
    <w:rsid w:val="001D705C"/>
    <w:rsid w:val="00205835"/>
    <w:rsid w:val="002141B2"/>
    <w:rsid w:val="00217299"/>
    <w:rsid w:val="00217B07"/>
    <w:rsid w:val="00222B1A"/>
    <w:rsid w:val="00230436"/>
    <w:rsid w:val="00235014"/>
    <w:rsid w:val="00235BF3"/>
    <w:rsid w:val="00235F9E"/>
    <w:rsid w:val="00241088"/>
    <w:rsid w:val="002415FE"/>
    <w:rsid w:val="0024328D"/>
    <w:rsid w:val="002542B7"/>
    <w:rsid w:val="00256B2B"/>
    <w:rsid w:val="00256E7D"/>
    <w:rsid w:val="00290BA4"/>
    <w:rsid w:val="00291BD9"/>
    <w:rsid w:val="00292228"/>
    <w:rsid w:val="00292B81"/>
    <w:rsid w:val="002932DC"/>
    <w:rsid w:val="002A4698"/>
    <w:rsid w:val="002A5046"/>
    <w:rsid w:val="002A700B"/>
    <w:rsid w:val="002B559F"/>
    <w:rsid w:val="002B5F94"/>
    <w:rsid w:val="002C2175"/>
    <w:rsid w:val="002C4821"/>
    <w:rsid w:val="002D3DA8"/>
    <w:rsid w:val="002E05EF"/>
    <w:rsid w:val="002F33F8"/>
    <w:rsid w:val="002F4BEB"/>
    <w:rsid w:val="00304476"/>
    <w:rsid w:val="00310A05"/>
    <w:rsid w:val="003111E8"/>
    <w:rsid w:val="00321220"/>
    <w:rsid w:val="00331BA8"/>
    <w:rsid w:val="00336540"/>
    <w:rsid w:val="00337FE6"/>
    <w:rsid w:val="00340997"/>
    <w:rsid w:val="0034440F"/>
    <w:rsid w:val="00352F04"/>
    <w:rsid w:val="0038495D"/>
    <w:rsid w:val="00385B6C"/>
    <w:rsid w:val="00387397"/>
    <w:rsid w:val="0038747C"/>
    <w:rsid w:val="00396166"/>
    <w:rsid w:val="003A4E0E"/>
    <w:rsid w:val="003A7AE1"/>
    <w:rsid w:val="003B198E"/>
    <w:rsid w:val="003B3150"/>
    <w:rsid w:val="003B4CD6"/>
    <w:rsid w:val="003B77F5"/>
    <w:rsid w:val="003C27C1"/>
    <w:rsid w:val="003C35DA"/>
    <w:rsid w:val="003C3FE1"/>
    <w:rsid w:val="003C677F"/>
    <w:rsid w:val="003C76BD"/>
    <w:rsid w:val="003C76E6"/>
    <w:rsid w:val="003D1F0A"/>
    <w:rsid w:val="003D23A5"/>
    <w:rsid w:val="003D6AE4"/>
    <w:rsid w:val="003E3B06"/>
    <w:rsid w:val="003E5450"/>
    <w:rsid w:val="003E65A4"/>
    <w:rsid w:val="003E7378"/>
    <w:rsid w:val="00403276"/>
    <w:rsid w:val="004114D3"/>
    <w:rsid w:val="00412DE0"/>
    <w:rsid w:val="00413B3A"/>
    <w:rsid w:val="004146FC"/>
    <w:rsid w:val="0041572A"/>
    <w:rsid w:val="00420FF5"/>
    <w:rsid w:val="00421501"/>
    <w:rsid w:val="00427578"/>
    <w:rsid w:val="00430173"/>
    <w:rsid w:val="00436AF1"/>
    <w:rsid w:val="00441BA6"/>
    <w:rsid w:val="004529BD"/>
    <w:rsid w:val="00454D67"/>
    <w:rsid w:val="00456389"/>
    <w:rsid w:val="00456944"/>
    <w:rsid w:val="00461011"/>
    <w:rsid w:val="0046180A"/>
    <w:rsid w:val="0046371F"/>
    <w:rsid w:val="00483440"/>
    <w:rsid w:val="00491E57"/>
    <w:rsid w:val="004A0D7E"/>
    <w:rsid w:val="004A5C80"/>
    <w:rsid w:val="004A73B5"/>
    <w:rsid w:val="004A7617"/>
    <w:rsid w:val="004C2738"/>
    <w:rsid w:val="004D4D2F"/>
    <w:rsid w:val="004E43DA"/>
    <w:rsid w:val="004F48B6"/>
    <w:rsid w:val="004F638A"/>
    <w:rsid w:val="0050519D"/>
    <w:rsid w:val="00506A9B"/>
    <w:rsid w:val="005113FB"/>
    <w:rsid w:val="00513B98"/>
    <w:rsid w:val="005148E2"/>
    <w:rsid w:val="00520677"/>
    <w:rsid w:val="0053111A"/>
    <w:rsid w:val="00532CB1"/>
    <w:rsid w:val="00542D9A"/>
    <w:rsid w:val="0055790E"/>
    <w:rsid w:val="00557E1D"/>
    <w:rsid w:val="00560760"/>
    <w:rsid w:val="00572356"/>
    <w:rsid w:val="0057307A"/>
    <w:rsid w:val="005801AA"/>
    <w:rsid w:val="005870B2"/>
    <w:rsid w:val="00593655"/>
    <w:rsid w:val="00596C64"/>
    <w:rsid w:val="005A5993"/>
    <w:rsid w:val="005B57CF"/>
    <w:rsid w:val="005C5B55"/>
    <w:rsid w:val="005C63F6"/>
    <w:rsid w:val="005C74D1"/>
    <w:rsid w:val="005D1796"/>
    <w:rsid w:val="005D40EC"/>
    <w:rsid w:val="005E2107"/>
    <w:rsid w:val="005E7481"/>
    <w:rsid w:val="006004D0"/>
    <w:rsid w:val="006007DE"/>
    <w:rsid w:val="00607FF5"/>
    <w:rsid w:val="00610347"/>
    <w:rsid w:val="00641E66"/>
    <w:rsid w:val="00642314"/>
    <w:rsid w:val="00650455"/>
    <w:rsid w:val="00650E16"/>
    <w:rsid w:val="0065146C"/>
    <w:rsid w:val="00656AF0"/>
    <w:rsid w:val="006570D6"/>
    <w:rsid w:val="0066100A"/>
    <w:rsid w:val="006615F0"/>
    <w:rsid w:val="00662421"/>
    <w:rsid w:val="00667834"/>
    <w:rsid w:val="00672062"/>
    <w:rsid w:val="00673F8C"/>
    <w:rsid w:val="0068128D"/>
    <w:rsid w:val="00682303"/>
    <w:rsid w:val="00687BB8"/>
    <w:rsid w:val="00692E1F"/>
    <w:rsid w:val="00696B1E"/>
    <w:rsid w:val="00697300"/>
    <w:rsid w:val="006A04B7"/>
    <w:rsid w:val="006A0564"/>
    <w:rsid w:val="006A064D"/>
    <w:rsid w:val="006B076E"/>
    <w:rsid w:val="006B1B52"/>
    <w:rsid w:val="006C37D8"/>
    <w:rsid w:val="006D1285"/>
    <w:rsid w:val="006D1F3C"/>
    <w:rsid w:val="006E252B"/>
    <w:rsid w:val="006E2BBA"/>
    <w:rsid w:val="006E498B"/>
    <w:rsid w:val="006E574B"/>
    <w:rsid w:val="006F0CC3"/>
    <w:rsid w:val="006F3539"/>
    <w:rsid w:val="00700FED"/>
    <w:rsid w:val="00701123"/>
    <w:rsid w:val="007022DE"/>
    <w:rsid w:val="007025CF"/>
    <w:rsid w:val="00706559"/>
    <w:rsid w:val="00722A5B"/>
    <w:rsid w:val="00722EFC"/>
    <w:rsid w:val="00725C6A"/>
    <w:rsid w:val="00741431"/>
    <w:rsid w:val="007459B6"/>
    <w:rsid w:val="00747B88"/>
    <w:rsid w:val="00750442"/>
    <w:rsid w:val="007508B3"/>
    <w:rsid w:val="00754E34"/>
    <w:rsid w:val="00761F80"/>
    <w:rsid w:val="00780560"/>
    <w:rsid w:val="007810E9"/>
    <w:rsid w:val="00781B5E"/>
    <w:rsid w:val="0079345E"/>
    <w:rsid w:val="007B45FE"/>
    <w:rsid w:val="007C28DD"/>
    <w:rsid w:val="007D0BD4"/>
    <w:rsid w:val="007D3151"/>
    <w:rsid w:val="007D463B"/>
    <w:rsid w:val="007D46CF"/>
    <w:rsid w:val="007D7C04"/>
    <w:rsid w:val="007E449D"/>
    <w:rsid w:val="007E6D92"/>
    <w:rsid w:val="007F1E0E"/>
    <w:rsid w:val="007F326E"/>
    <w:rsid w:val="007F34E6"/>
    <w:rsid w:val="007F4873"/>
    <w:rsid w:val="007F4C16"/>
    <w:rsid w:val="007F76D5"/>
    <w:rsid w:val="007F77FA"/>
    <w:rsid w:val="008011B5"/>
    <w:rsid w:val="008015E5"/>
    <w:rsid w:val="008024FA"/>
    <w:rsid w:val="00802C5A"/>
    <w:rsid w:val="00805AB3"/>
    <w:rsid w:val="00807234"/>
    <w:rsid w:val="0081147E"/>
    <w:rsid w:val="008141AC"/>
    <w:rsid w:val="00815782"/>
    <w:rsid w:val="00822318"/>
    <w:rsid w:val="008338EB"/>
    <w:rsid w:val="00837CDB"/>
    <w:rsid w:val="00841041"/>
    <w:rsid w:val="00841184"/>
    <w:rsid w:val="008419ED"/>
    <w:rsid w:val="0085704A"/>
    <w:rsid w:val="00865F19"/>
    <w:rsid w:val="00867F8F"/>
    <w:rsid w:val="00872E52"/>
    <w:rsid w:val="0087324C"/>
    <w:rsid w:val="00874B1F"/>
    <w:rsid w:val="00886E98"/>
    <w:rsid w:val="0089704D"/>
    <w:rsid w:val="008A137F"/>
    <w:rsid w:val="008A27CE"/>
    <w:rsid w:val="008A41E7"/>
    <w:rsid w:val="008A68BB"/>
    <w:rsid w:val="008B049E"/>
    <w:rsid w:val="008B2967"/>
    <w:rsid w:val="008B2BBB"/>
    <w:rsid w:val="008C3540"/>
    <w:rsid w:val="008D142C"/>
    <w:rsid w:val="008D4F07"/>
    <w:rsid w:val="008E1FA7"/>
    <w:rsid w:val="008E219A"/>
    <w:rsid w:val="008E272F"/>
    <w:rsid w:val="008E50CB"/>
    <w:rsid w:val="008E66D5"/>
    <w:rsid w:val="008F00EC"/>
    <w:rsid w:val="008F5F14"/>
    <w:rsid w:val="00900AF8"/>
    <w:rsid w:val="009026AB"/>
    <w:rsid w:val="009027F8"/>
    <w:rsid w:val="009042D6"/>
    <w:rsid w:val="009127A7"/>
    <w:rsid w:val="00915787"/>
    <w:rsid w:val="00916811"/>
    <w:rsid w:val="009226A0"/>
    <w:rsid w:val="00926437"/>
    <w:rsid w:val="0093306A"/>
    <w:rsid w:val="00936A07"/>
    <w:rsid w:val="00936A90"/>
    <w:rsid w:val="0093779E"/>
    <w:rsid w:val="00941C60"/>
    <w:rsid w:val="00956E8C"/>
    <w:rsid w:val="009659B9"/>
    <w:rsid w:val="00965EC9"/>
    <w:rsid w:val="00966CD7"/>
    <w:rsid w:val="00970220"/>
    <w:rsid w:val="00975517"/>
    <w:rsid w:val="00981FA2"/>
    <w:rsid w:val="0098438D"/>
    <w:rsid w:val="00985AF7"/>
    <w:rsid w:val="009869BB"/>
    <w:rsid w:val="00991DF8"/>
    <w:rsid w:val="009A40C0"/>
    <w:rsid w:val="009B0CE8"/>
    <w:rsid w:val="009B3324"/>
    <w:rsid w:val="009B58C2"/>
    <w:rsid w:val="009B73C5"/>
    <w:rsid w:val="009C0A39"/>
    <w:rsid w:val="009C186A"/>
    <w:rsid w:val="009C2747"/>
    <w:rsid w:val="009C2BA9"/>
    <w:rsid w:val="009C5777"/>
    <w:rsid w:val="009D227A"/>
    <w:rsid w:val="009D33B7"/>
    <w:rsid w:val="009D6437"/>
    <w:rsid w:val="009D758D"/>
    <w:rsid w:val="009F44F8"/>
    <w:rsid w:val="009F57C1"/>
    <w:rsid w:val="009F588E"/>
    <w:rsid w:val="009F5D99"/>
    <w:rsid w:val="00A0317F"/>
    <w:rsid w:val="00A07B03"/>
    <w:rsid w:val="00A10BD7"/>
    <w:rsid w:val="00A10BEC"/>
    <w:rsid w:val="00A125F0"/>
    <w:rsid w:val="00A21400"/>
    <w:rsid w:val="00A31518"/>
    <w:rsid w:val="00A33D9B"/>
    <w:rsid w:val="00A3676F"/>
    <w:rsid w:val="00A36E7D"/>
    <w:rsid w:val="00A41B06"/>
    <w:rsid w:val="00A5360A"/>
    <w:rsid w:val="00A61550"/>
    <w:rsid w:val="00A635D4"/>
    <w:rsid w:val="00A63890"/>
    <w:rsid w:val="00A71ECC"/>
    <w:rsid w:val="00A813A0"/>
    <w:rsid w:val="00A8527D"/>
    <w:rsid w:val="00A870FD"/>
    <w:rsid w:val="00A87895"/>
    <w:rsid w:val="00A87A03"/>
    <w:rsid w:val="00A9760E"/>
    <w:rsid w:val="00AA04F6"/>
    <w:rsid w:val="00AA44CF"/>
    <w:rsid w:val="00AA4D01"/>
    <w:rsid w:val="00AD59AC"/>
    <w:rsid w:val="00AF2C7B"/>
    <w:rsid w:val="00B04B37"/>
    <w:rsid w:val="00B104F3"/>
    <w:rsid w:val="00B15464"/>
    <w:rsid w:val="00B20C8C"/>
    <w:rsid w:val="00B20EA0"/>
    <w:rsid w:val="00B511E0"/>
    <w:rsid w:val="00B513A4"/>
    <w:rsid w:val="00B523BC"/>
    <w:rsid w:val="00B52FF4"/>
    <w:rsid w:val="00B62096"/>
    <w:rsid w:val="00B629F1"/>
    <w:rsid w:val="00B646B2"/>
    <w:rsid w:val="00B850DE"/>
    <w:rsid w:val="00B85750"/>
    <w:rsid w:val="00BA3DDD"/>
    <w:rsid w:val="00BB0291"/>
    <w:rsid w:val="00BB5D1C"/>
    <w:rsid w:val="00BC4BA2"/>
    <w:rsid w:val="00BC54BA"/>
    <w:rsid w:val="00BD0EE4"/>
    <w:rsid w:val="00BD1945"/>
    <w:rsid w:val="00BD6DCC"/>
    <w:rsid w:val="00BE25E9"/>
    <w:rsid w:val="00BE2F39"/>
    <w:rsid w:val="00BE514B"/>
    <w:rsid w:val="00BE62FE"/>
    <w:rsid w:val="00BE717D"/>
    <w:rsid w:val="00BE7D09"/>
    <w:rsid w:val="00BF1E39"/>
    <w:rsid w:val="00BF1ECF"/>
    <w:rsid w:val="00BF3CDF"/>
    <w:rsid w:val="00BF7F34"/>
    <w:rsid w:val="00C008A7"/>
    <w:rsid w:val="00C0198E"/>
    <w:rsid w:val="00C10273"/>
    <w:rsid w:val="00C10811"/>
    <w:rsid w:val="00C1112F"/>
    <w:rsid w:val="00C14558"/>
    <w:rsid w:val="00C15307"/>
    <w:rsid w:val="00C21879"/>
    <w:rsid w:val="00C21D1A"/>
    <w:rsid w:val="00C221D5"/>
    <w:rsid w:val="00C52D0B"/>
    <w:rsid w:val="00C66FEC"/>
    <w:rsid w:val="00C747E6"/>
    <w:rsid w:val="00C8294F"/>
    <w:rsid w:val="00C85B72"/>
    <w:rsid w:val="00C875FD"/>
    <w:rsid w:val="00C947FE"/>
    <w:rsid w:val="00CA4DA5"/>
    <w:rsid w:val="00CA5D3C"/>
    <w:rsid w:val="00CA6358"/>
    <w:rsid w:val="00CB1304"/>
    <w:rsid w:val="00CB2648"/>
    <w:rsid w:val="00CB2FC4"/>
    <w:rsid w:val="00CB500F"/>
    <w:rsid w:val="00CD05B1"/>
    <w:rsid w:val="00CD53F2"/>
    <w:rsid w:val="00CD59E9"/>
    <w:rsid w:val="00CD7B9F"/>
    <w:rsid w:val="00CE208F"/>
    <w:rsid w:val="00CE2F47"/>
    <w:rsid w:val="00CE46EF"/>
    <w:rsid w:val="00D027B1"/>
    <w:rsid w:val="00D041C5"/>
    <w:rsid w:val="00D05316"/>
    <w:rsid w:val="00D05ECC"/>
    <w:rsid w:val="00D15A14"/>
    <w:rsid w:val="00D15C9A"/>
    <w:rsid w:val="00D22F39"/>
    <w:rsid w:val="00D264F2"/>
    <w:rsid w:val="00D41600"/>
    <w:rsid w:val="00D47A0B"/>
    <w:rsid w:val="00D50837"/>
    <w:rsid w:val="00D50B68"/>
    <w:rsid w:val="00D511FB"/>
    <w:rsid w:val="00D521F5"/>
    <w:rsid w:val="00D67533"/>
    <w:rsid w:val="00D67F2F"/>
    <w:rsid w:val="00D7561E"/>
    <w:rsid w:val="00D85EC8"/>
    <w:rsid w:val="00D86C25"/>
    <w:rsid w:val="00D87B42"/>
    <w:rsid w:val="00D91C5B"/>
    <w:rsid w:val="00D97C07"/>
    <w:rsid w:val="00DA6490"/>
    <w:rsid w:val="00DA6A2D"/>
    <w:rsid w:val="00DB18AB"/>
    <w:rsid w:val="00DB1BFD"/>
    <w:rsid w:val="00DC0D1B"/>
    <w:rsid w:val="00DC1BAA"/>
    <w:rsid w:val="00DC3C57"/>
    <w:rsid w:val="00DC5CB5"/>
    <w:rsid w:val="00DD7B18"/>
    <w:rsid w:val="00DE1341"/>
    <w:rsid w:val="00DE1C25"/>
    <w:rsid w:val="00DE2430"/>
    <w:rsid w:val="00DE3CC5"/>
    <w:rsid w:val="00DF2E78"/>
    <w:rsid w:val="00DF35A8"/>
    <w:rsid w:val="00E04423"/>
    <w:rsid w:val="00E10D62"/>
    <w:rsid w:val="00E11D6E"/>
    <w:rsid w:val="00E15035"/>
    <w:rsid w:val="00E162F3"/>
    <w:rsid w:val="00E25DF5"/>
    <w:rsid w:val="00E25F5A"/>
    <w:rsid w:val="00E30766"/>
    <w:rsid w:val="00E310EA"/>
    <w:rsid w:val="00E3324B"/>
    <w:rsid w:val="00E36889"/>
    <w:rsid w:val="00E5155F"/>
    <w:rsid w:val="00E8701D"/>
    <w:rsid w:val="00E87B6D"/>
    <w:rsid w:val="00E9013B"/>
    <w:rsid w:val="00E90B37"/>
    <w:rsid w:val="00E92524"/>
    <w:rsid w:val="00E953F2"/>
    <w:rsid w:val="00EA2DE8"/>
    <w:rsid w:val="00EA6372"/>
    <w:rsid w:val="00EB02F9"/>
    <w:rsid w:val="00EB16B5"/>
    <w:rsid w:val="00EC562B"/>
    <w:rsid w:val="00ED44B2"/>
    <w:rsid w:val="00ED520D"/>
    <w:rsid w:val="00EE04A8"/>
    <w:rsid w:val="00EE2124"/>
    <w:rsid w:val="00EF5518"/>
    <w:rsid w:val="00F10CB7"/>
    <w:rsid w:val="00F11B0E"/>
    <w:rsid w:val="00F17865"/>
    <w:rsid w:val="00F20676"/>
    <w:rsid w:val="00F2345A"/>
    <w:rsid w:val="00F3015E"/>
    <w:rsid w:val="00F307AF"/>
    <w:rsid w:val="00F35DA7"/>
    <w:rsid w:val="00F36C26"/>
    <w:rsid w:val="00F4352A"/>
    <w:rsid w:val="00F44B15"/>
    <w:rsid w:val="00F55DB3"/>
    <w:rsid w:val="00F609BD"/>
    <w:rsid w:val="00F627FA"/>
    <w:rsid w:val="00F62BD4"/>
    <w:rsid w:val="00F67672"/>
    <w:rsid w:val="00F67C9E"/>
    <w:rsid w:val="00F714B0"/>
    <w:rsid w:val="00F77A0E"/>
    <w:rsid w:val="00F81798"/>
    <w:rsid w:val="00F842FC"/>
    <w:rsid w:val="00F90A44"/>
    <w:rsid w:val="00F93691"/>
    <w:rsid w:val="00FA144C"/>
    <w:rsid w:val="00FA2325"/>
    <w:rsid w:val="00FB175B"/>
    <w:rsid w:val="00FB49A4"/>
    <w:rsid w:val="00FC1262"/>
    <w:rsid w:val="00FC3D9B"/>
    <w:rsid w:val="00FD23D7"/>
    <w:rsid w:val="00FD4114"/>
    <w:rsid w:val="00FD42EE"/>
    <w:rsid w:val="00FD4EB9"/>
    <w:rsid w:val="00FE5FC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D97F8"/>
  <w15:docId w15:val="{A375A99B-2C23-4188-9EA7-91261F49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30766"/>
    <w:pPr>
      <w:spacing w:before="240" w:after="0" w:line="240" w:lineRule="auto"/>
      <w:outlineLvl w:val="0"/>
    </w:pPr>
    <w:rPr>
      <w:rFonts w:ascii="Arial" w:eastAsia="Times New Roman" w:hAnsi="Arial" w:cs="Arial"/>
      <w:b/>
      <w:bCs/>
      <w:sz w:val="24"/>
      <w:szCs w:val="24"/>
      <w:u w:val="single"/>
    </w:rPr>
  </w:style>
  <w:style w:type="paragraph" w:styleId="Titre2">
    <w:name w:val="heading 2"/>
    <w:aliases w:val="T2"/>
    <w:basedOn w:val="Normal"/>
    <w:next w:val="Normal"/>
    <w:link w:val="Titre2Car"/>
    <w:unhideWhenUsed/>
    <w:qFormat/>
    <w:rsid w:val="005730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86E98"/>
    <w:pPr>
      <w:keepNext/>
      <w:spacing w:before="240" w:after="60" w:line="240" w:lineRule="auto"/>
      <w:outlineLvl w:val="2"/>
    </w:pPr>
    <w:rPr>
      <w:rFonts w:ascii="Arial" w:eastAsia="Times New Roman" w:hAnsi="Arial" w:cs="Arial"/>
      <w:b/>
      <w:bCs/>
      <w:sz w:val="26"/>
      <w:szCs w:val="26"/>
    </w:rPr>
  </w:style>
  <w:style w:type="paragraph" w:styleId="Titre4">
    <w:name w:val="heading 4"/>
    <w:basedOn w:val="Normal"/>
    <w:next w:val="Normal"/>
    <w:link w:val="Titre4Car"/>
    <w:qFormat/>
    <w:rsid w:val="009659B9"/>
    <w:pPr>
      <w:keepNext/>
      <w:spacing w:before="240" w:after="6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3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D4"/>
    <w:rPr>
      <w:rFonts w:ascii="Tahoma" w:hAnsi="Tahoma" w:cs="Tahoma"/>
      <w:sz w:val="16"/>
      <w:szCs w:val="16"/>
    </w:rPr>
  </w:style>
  <w:style w:type="paragraph" w:styleId="Paragraphedeliste">
    <w:name w:val="List Paragraph"/>
    <w:basedOn w:val="Normal"/>
    <w:uiPriority w:val="34"/>
    <w:qFormat/>
    <w:rsid w:val="004A0D7E"/>
    <w:pPr>
      <w:ind w:left="720"/>
      <w:contextualSpacing/>
    </w:pPr>
  </w:style>
  <w:style w:type="paragraph" w:customStyle="1" w:styleId="CLUSION">
    <w:name w:val="CLUSION"/>
    <w:basedOn w:val="Normal"/>
    <w:rsid w:val="00915787"/>
    <w:pPr>
      <w:spacing w:after="0" w:line="240" w:lineRule="auto"/>
      <w:jc w:val="both"/>
    </w:pPr>
    <w:rPr>
      <w:rFonts w:ascii="Univers" w:eastAsia="Times New Roman" w:hAnsi="Univers" w:cs="Times New Roman"/>
      <w:sz w:val="24"/>
      <w:szCs w:val="20"/>
    </w:rPr>
  </w:style>
  <w:style w:type="character" w:customStyle="1" w:styleId="Titre1Car">
    <w:name w:val="Titre 1 Car"/>
    <w:basedOn w:val="Policepardfaut"/>
    <w:link w:val="Titre1"/>
    <w:rsid w:val="0000787D"/>
    <w:rPr>
      <w:rFonts w:ascii="Arial" w:eastAsia="Times New Roman" w:hAnsi="Arial" w:cs="Arial"/>
      <w:b/>
      <w:bCs/>
      <w:sz w:val="24"/>
      <w:szCs w:val="24"/>
      <w:u w:val="single"/>
      <w:lang w:eastAsia="fr-FR"/>
    </w:rPr>
  </w:style>
  <w:style w:type="character" w:customStyle="1" w:styleId="Titre3Car">
    <w:name w:val="Titre 3 Car"/>
    <w:basedOn w:val="Policepardfaut"/>
    <w:link w:val="Titre3"/>
    <w:rsid w:val="00886E98"/>
    <w:rPr>
      <w:rFonts w:ascii="Arial" w:eastAsia="Times New Roman" w:hAnsi="Arial" w:cs="Arial"/>
      <w:b/>
      <w:bCs/>
      <w:sz w:val="26"/>
      <w:szCs w:val="26"/>
      <w:lang w:eastAsia="fr-FR"/>
    </w:rPr>
  </w:style>
  <w:style w:type="paragraph" w:styleId="TM1">
    <w:name w:val="toc 1"/>
    <w:basedOn w:val="Normal"/>
    <w:next w:val="Normal"/>
    <w:autoRedefine/>
    <w:uiPriority w:val="39"/>
    <w:unhideWhenUsed/>
    <w:qFormat/>
    <w:rsid w:val="00022301"/>
    <w:pPr>
      <w:tabs>
        <w:tab w:val="right" w:leader="dot" w:pos="9912"/>
      </w:tabs>
      <w:spacing w:after="0" w:line="240" w:lineRule="auto"/>
    </w:pPr>
  </w:style>
  <w:style w:type="paragraph" w:styleId="TM3">
    <w:name w:val="toc 3"/>
    <w:basedOn w:val="Normal"/>
    <w:next w:val="Normal"/>
    <w:autoRedefine/>
    <w:uiPriority w:val="39"/>
    <w:unhideWhenUsed/>
    <w:qFormat/>
    <w:rsid w:val="00E92524"/>
    <w:pPr>
      <w:spacing w:after="100"/>
      <w:ind w:left="440"/>
    </w:pPr>
  </w:style>
  <w:style w:type="character" w:styleId="Lienhypertexte">
    <w:name w:val="Hyperlink"/>
    <w:basedOn w:val="Policepardfaut"/>
    <w:uiPriority w:val="99"/>
    <w:unhideWhenUsed/>
    <w:rsid w:val="00E92524"/>
    <w:rPr>
      <w:color w:val="0000FF" w:themeColor="hyperlink"/>
      <w:u w:val="single"/>
    </w:rPr>
  </w:style>
  <w:style w:type="paragraph" w:styleId="En-tte">
    <w:name w:val="header"/>
    <w:basedOn w:val="Normal"/>
    <w:link w:val="En-tteCar"/>
    <w:uiPriority w:val="99"/>
    <w:unhideWhenUsed/>
    <w:rsid w:val="00C747E6"/>
    <w:pPr>
      <w:tabs>
        <w:tab w:val="center" w:pos="4536"/>
        <w:tab w:val="right" w:pos="9072"/>
      </w:tabs>
      <w:spacing w:after="0" w:line="240" w:lineRule="auto"/>
    </w:pPr>
  </w:style>
  <w:style w:type="character" w:customStyle="1" w:styleId="En-tteCar">
    <w:name w:val="En-tête Car"/>
    <w:basedOn w:val="Policepardfaut"/>
    <w:link w:val="En-tte"/>
    <w:uiPriority w:val="99"/>
    <w:rsid w:val="00C747E6"/>
  </w:style>
  <w:style w:type="paragraph" w:styleId="Pieddepage">
    <w:name w:val="footer"/>
    <w:basedOn w:val="Normal"/>
    <w:link w:val="PieddepageCar"/>
    <w:uiPriority w:val="99"/>
    <w:unhideWhenUsed/>
    <w:rsid w:val="00C747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7E6"/>
  </w:style>
  <w:style w:type="paragraph" w:styleId="Titre">
    <w:name w:val="Title"/>
    <w:basedOn w:val="Normal"/>
    <w:next w:val="Normal"/>
    <w:link w:val="TitreCar"/>
    <w:uiPriority w:val="10"/>
    <w:qFormat/>
    <w:rsid w:val="00DF2E78"/>
    <w:pPr>
      <w:pBdr>
        <w:top w:val="double" w:sz="4" w:space="1" w:color="auto"/>
        <w:left w:val="double" w:sz="4" w:space="4" w:color="auto"/>
        <w:bottom w:val="double" w:sz="4" w:space="1" w:color="auto"/>
        <w:right w:val="double" w:sz="4" w:space="4" w:color="auto"/>
      </w:pBdr>
      <w:ind w:left="2268" w:right="2267"/>
      <w:jc w:val="center"/>
    </w:pPr>
    <w:rPr>
      <w:b/>
    </w:rPr>
  </w:style>
  <w:style w:type="character" w:customStyle="1" w:styleId="TitreCar">
    <w:name w:val="Titre Car"/>
    <w:basedOn w:val="Policepardfaut"/>
    <w:link w:val="Titre"/>
    <w:uiPriority w:val="10"/>
    <w:rsid w:val="00DF2E78"/>
    <w:rPr>
      <w:b/>
    </w:rPr>
  </w:style>
  <w:style w:type="character" w:customStyle="1" w:styleId="Titre2Car">
    <w:name w:val="Titre 2 Car"/>
    <w:aliases w:val="T2 Car"/>
    <w:basedOn w:val="Policepardfaut"/>
    <w:link w:val="Titre2"/>
    <w:uiPriority w:val="9"/>
    <w:semiHidden/>
    <w:rsid w:val="0057307A"/>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qFormat/>
    <w:rsid w:val="004E43DA"/>
    <w:pPr>
      <w:spacing w:after="100"/>
      <w:ind w:left="220"/>
    </w:pPr>
  </w:style>
  <w:style w:type="character" w:customStyle="1" w:styleId="Titre4Car">
    <w:name w:val="Titre 4 Car"/>
    <w:basedOn w:val="Policepardfaut"/>
    <w:link w:val="Titre4"/>
    <w:rsid w:val="009659B9"/>
    <w:rPr>
      <w:rFonts w:ascii="Times New Roman" w:eastAsia="Times New Roman" w:hAnsi="Times New Roman" w:cs="Times New Roman"/>
      <w:b/>
      <w:bCs/>
      <w:sz w:val="28"/>
      <w:szCs w:val="28"/>
      <w:lang w:eastAsia="fr-FR"/>
    </w:rPr>
  </w:style>
  <w:style w:type="paragraph" w:customStyle="1" w:styleId="StylePARTIE">
    <w:name w:val="StylePARTIE"/>
    <w:basedOn w:val="Titre"/>
    <w:link w:val="StylePARTIECar"/>
    <w:qFormat/>
    <w:rsid w:val="00F307AF"/>
    <w:rPr>
      <w:rFonts w:ascii="Arial Narrow" w:hAnsi="Arial Narrow"/>
    </w:rPr>
  </w:style>
  <w:style w:type="paragraph" w:styleId="En-ttedetabledesmatires">
    <w:name w:val="TOC Heading"/>
    <w:basedOn w:val="Titre1"/>
    <w:next w:val="Normal"/>
    <w:uiPriority w:val="39"/>
    <w:semiHidden/>
    <w:unhideWhenUsed/>
    <w:qFormat/>
    <w:rsid w:val="0000787D"/>
    <w:pPr>
      <w:keepNext/>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character" w:customStyle="1" w:styleId="StylePARTIECar">
    <w:name w:val="StylePARTIE Car"/>
    <w:basedOn w:val="TitreCar"/>
    <w:link w:val="StylePARTIE"/>
    <w:rsid w:val="00F307AF"/>
    <w:rPr>
      <w:rFonts w:ascii="Arial Narrow" w:hAnsi="Arial Narrow"/>
      <w:b/>
    </w:rPr>
  </w:style>
  <w:style w:type="character" w:styleId="Lienhypertextesuivivisit">
    <w:name w:val="FollowedHyperlink"/>
    <w:basedOn w:val="Policepardfaut"/>
    <w:uiPriority w:val="99"/>
    <w:semiHidden/>
    <w:unhideWhenUsed/>
    <w:rsid w:val="006E252B"/>
    <w:rPr>
      <w:color w:val="800080" w:themeColor="followedHyperlink"/>
      <w:u w:val="single"/>
    </w:rPr>
  </w:style>
  <w:style w:type="character" w:styleId="Marquedecommentaire">
    <w:name w:val="annotation reference"/>
    <w:basedOn w:val="Policepardfaut"/>
    <w:uiPriority w:val="99"/>
    <w:semiHidden/>
    <w:unhideWhenUsed/>
    <w:rsid w:val="00190CDD"/>
    <w:rPr>
      <w:sz w:val="16"/>
      <w:szCs w:val="16"/>
    </w:rPr>
  </w:style>
  <w:style w:type="paragraph" w:styleId="Commentaire">
    <w:name w:val="annotation text"/>
    <w:basedOn w:val="Normal"/>
    <w:link w:val="CommentaireCar"/>
    <w:uiPriority w:val="99"/>
    <w:semiHidden/>
    <w:unhideWhenUsed/>
    <w:rsid w:val="00190CDD"/>
    <w:pPr>
      <w:spacing w:line="240" w:lineRule="auto"/>
    </w:pPr>
    <w:rPr>
      <w:sz w:val="20"/>
      <w:szCs w:val="20"/>
    </w:rPr>
  </w:style>
  <w:style w:type="character" w:customStyle="1" w:styleId="CommentaireCar">
    <w:name w:val="Commentaire Car"/>
    <w:basedOn w:val="Policepardfaut"/>
    <w:link w:val="Commentaire"/>
    <w:uiPriority w:val="99"/>
    <w:semiHidden/>
    <w:rsid w:val="00190CDD"/>
    <w:rPr>
      <w:sz w:val="20"/>
      <w:szCs w:val="20"/>
    </w:rPr>
  </w:style>
  <w:style w:type="paragraph" w:styleId="Objetducommentaire">
    <w:name w:val="annotation subject"/>
    <w:basedOn w:val="Commentaire"/>
    <w:next w:val="Commentaire"/>
    <w:link w:val="ObjetducommentaireCar"/>
    <w:uiPriority w:val="99"/>
    <w:semiHidden/>
    <w:unhideWhenUsed/>
    <w:rsid w:val="00190CDD"/>
    <w:rPr>
      <w:b/>
      <w:bCs/>
    </w:rPr>
  </w:style>
  <w:style w:type="character" w:customStyle="1" w:styleId="ObjetducommentaireCar">
    <w:name w:val="Objet du commentaire Car"/>
    <w:basedOn w:val="CommentaireCar"/>
    <w:link w:val="Objetducommentaire"/>
    <w:uiPriority w:val="99"/>
    <w:semiHidden/>
    <w:rsid w:val="00190CDD"/>
    <w:rPr>
      <w:b/>
      <w:bCs/>
      <w:sz w:val="20"/>
      <w:szCs w:val="20"/>
    </w:rPr>
  </w:style>
  <w:style w:type="character" w:styleId="lev">
    <w:name w:val="Strong"/>
    <w:basedOn w:val="Policepardfaut"/>
    <w:uiPriority w:val="22"/>
    <w:qFormat/>
    <w:rsid w:val="0089704D"/>
    <w:rPr>
      <w:b/>
      <w:bCs/>
    </w:rPr>
  </w:style>
  <w:style w:type="character" w:customStyle="1" w:styleId="apple-converted-space">
    <w:name w:val="apple-converted-space"/>
    <w:basedOn w:val="Policepardfaut"/>
    <w:rsid w:val="0089704D"/>
  </w:style>
  <w:style w:type="paragraph" w:customStyle="1" w:styleId="ParagrapheIndent2">
    <w:name w:val="ParagrapheIndent2"/>
    <w:basedOn w:val="Normal"/>
    <w:next w:val="Normal"/>
    <w:qFormat/>
    <w:rsid w:val="00A10BD7"/>
    <w:pPr>
      <w:spacing w:after="0" w:line="240" w:lineRule="auto"/>
    </w:pPr>
    <w:rPr>
      <w:rFonts w:ascii="Trebuchet MS" w:eastAsia="Trebuchet MS" w:hAnsi="Trebuchet MS" w:cs="Trebuchet MS"/>
      <w:sz w:val="20"/>
      <w:szCs w:val="24"/>
      <w:lang w:val="en-US" w:eastAsia="en-US"/>
    </w:rPr>
  </w:style>
  <w:style w:type="character" w:styleId="Mentionnonrsolue">
    <w:name w:val="Unresolved Mention"/>
    <w:basedOn w:val="Policepardfaut"/>
    <w:uiPriority w:val="99"/>
    <w:semiHidden/>
    <w:unhideWhenUsed/>
    <w:rsid w:val="00D67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2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ches-public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20B5-DF4A-4668-9C78-79359A90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939</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GRAUX Christelle</dc:creator>
  <cp:lastModifiedBy>LOULHA Katia</cp:lastModifiedBy>
  <cp:revision>12</cp:revision>
  <cp:lastPrinted>2016-06-14T15:35:00Z</cp:lastPrinted>
  <dcterms:created xsi:type="dcterms:W3CDTF">2022-11-29T16:33:00Z</dcterms:created>
  <dcterms:modified xsi:type="dcterms:W3CDTF">2025-02-20T13:54:00Z</dcterms:modified>
</cp:coreProperties>
</file>