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093FC" w14:textId="2E89B25C" w:rsidR="001836B1" w:rsidRDefault="00B31B1E">
      <w:pPr>
        <w:ind w:left="-284" w:right="283" w:firstLine="284"/>
        <w:jc w:val="both"/>
        <w:rPr>
          <w:sz w:val="22"/>
        </w:rPr>
      </w:pPr>
      <w:r>
        <w:rPr>
          <w:noProof/>
        </w:rPr>
        <mc:AlternateContent>
          <mc:Choice Requires="wps">
            <w:drawing>
              <wp:anchor distT="0" distB="0" distL="0" distR="0" simplePos="0" relativeHeight="3" behindDoc="0" locked="0" layoutInCell="0" allowOverlap="1" wp14:anchorId="7D67873F" wp14:editId="07BC7A4B">
                <wp:simplePos x="0" y="0"/>
                <wp:positionH relativeFrom="column">
                  <wp:posOffset>5045710</wp:posOffset>
                </wp:positionH>
                <wp:positionV relativeFrom="paragraph">
                  <wp:posOffset>-710565</wp:posOffset>
                </wp:positionV>
                <wp:extent cx="1372235" cy="229235"/>
                <wp:effectExtent l="0" t="0" r="0" b="0"/>
                <wp:wrapNone/>
                <wp:docPr id="1" name="Text Box 2"/>
                <wp:cNvGraphicFramePr/>
                <a:graphic xmlns:a="http://schemas.openxmlformats.org/drawingml/2006/main">
                  <a:graphicData uri="http://schemas.microsoft.com/office/word/2010/wordprocessingShape">
                    <wps:wsp>
                      <wps:cNvSpPr/>
                      <wps:spPr>
                        <a:xfrm>
                          <a:off x="0" y="0"/>
                          <a:ext cx="137160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3F2F549" w14:textId="06A36EEF" w:rsidR="001F7699" w:rsidRDefault="001F7699">
                            <w:pPr>
                              <w:pStyle w:val="Contenudecadre"/>
                              <w:jc w:val="right"/>
                              <w:rPr>
                                <w:rStyle w:val="Numrodepage"/>
                                <w:b/>
                                <w:sz w:val="20"/>
                              </w:rPr>
                            </w:pPr>
                            <w:r>
                              <w:rPr>
                                <w:b/>
                                <w:sz w:val="20"/>
                              </w:rPr>
                              <w:t>page n°</w:t>
                            </w:r>
                            <w:r>
                              <w:rPr>
                                <w:rStyle w:val="Numrodepage"/>
                                <w:sz w:val="20"/>
                              </w:rPr>
                              <w:fldChar w:fldCharType="begin"/>
                            </w:r>
                            <w:r>
                              <w:rPr>
                                <w:rStyle w:val="Numrodepage"/>
                                <w:sz w:val="20"/>
                              </w:rPr>
                              <w:instrText>PAGE</w:instrText>
                            </w:r>
                            <w:r>
                              <w:rPr>
                                <w:rStyle w:val="Numrodepage"/>
                                <w:sz w:val="20"/>
                              </w:rPr>
                              <w:fldChar w:fldCharType="separate"/>
                            </w:r>
                            <w:r>
                              <w:rPr>
                                <w:rStyle w:val="Numrodepage"/>
                                <w:noProof/>
                                <w:sz w:val="20"/>
                              </w:rPr>
                              <w:t>1</w:t>
                            </w:r>
                            <w:r>
                              <w:rPr>
                                <w:rStyle w:val="Numrodepage"/>
                                <w:sz w:val="20"/>
                              </w:rPr>
                              <w:fldChar w:fldCharType="end"/>
                            </w:r>
                            <w:r>
                              <w:rPr>
                                <w:rStyle w:val="Numrodepage"/>
                                <w:sz w:val="20"/>
                              </w:rPr>
                              <w:t>/15</w:t>
                            </w:r>
                          </w:p>
                          <w:p w14:paraId="5AB8CEF4" w14:textId="77777777" w:rsidR="001F7699" w:rsidRDefault="001F7699">
                            <w:pPr>
                              <w:pStyle w:val="Contenudecadre"/>
                            </w:pPr>
                          </w:p>
                        </w:txbxContent>
                      </wps:txbx>
                      <wps:bodyPr>
                        <a:noAutofit/>
                      </wps:bodyPr>
                    </wps:wsp>
                  </a:graphicData>
                </a:graphic>
              </wp:anchor>
            </w:drawing>
          </mc:Choice>
          <mc:Fallback>
            <w:pict>
              <v:rect w14:anchorId="7D67873F" id="Text Box 2" o:spid="_x0000_s1026" style="position:absolute;left:0;text-align:left;margin-left:397.3pt;margin-top:-55.95pt;width:108.05pt;height:18.0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" o:allowincell="f" stroked="f" strokeweight="0">
                <v:textbox>
                  <w:txbxContent>
                    <w:p w14:paraId="43F2F549" w14:textId="06A36EEF" w:rsidR="001F7699" w:rsidRDefault="001F7699">
                      <w:pPr>
                        <w:pStyle w:val="Contenudecadre"/>
                        <w:jc w:val="right"/>
                        <w:rPr>
                          <w:rStyle w:val="Numrodepage"/>
                          <w:b/>
                          <w:sz w:val="20"/>
                        </w:rPr>
                      </w:pPr>
                      <w:r>
                        <w:rPr>
                          <w:b/>
                          <w:sz w:val="20"/>
                        </w:rPr>
                        <w:t>page n°</w:t>
                      </w:r>
                      <w:r>
                        <w:rPr>
                          <w:rStyle w:val="Numrodepage"/>
                          <w:sz w:val="20"/>
                        </w:rPr>
                        <w:fldChar w:fldCharType="begin"/>
                      </w:r>
                      <w:r>
                        <w:rPr>
                          <w:rStyle w:val="Numrodepage"/>
                          <w:sz w:val="20"/>
                        </w:rPr>
                        <w:instrText>PAGE</w:instrText>
                      </w:r>
                      <w:r>
                        <w:rPr>
                          <w:rStyle w:val="Numrodepage"/>
                          <w:sz w:val="20"/>
                        </w:rPr>
                        <w:fldChar w:fldCharType="separate"/>
                      </w:r>
                      <w:r>
                        <w:rPr>
                          <w:rStyle w:val="Numrodepage"/>
                          <w:noProof/>
                          <w:sz w:val="20"/>
                        </w:rPr>
                        <w:t>1</w:t>
                      </w:r>
                      <w:r>
                        <w:rPr>
                          <w:rStyle w:val="Numrodepage"/>
                          <w:sz w:val="20"/>
                        </w:rPr>
                        <w:fldChar w:fldCharType="end"/>
                      </w:r>
                      <w:r>
                        <w:rPr>
                          <w:rStyle w:val="Numrodepage"/>
                          <w:sz w:val="20"/>
                        </w:rPr>
                        <w:t>/15</w:t>
                      </w:r>
                    </w:p>
                    <w:p w14:paraId="5AB8CEF4" w14:textId="77777777" w:rsidR="001F7699" w:rsidRDefault="001F7699">
                      <w:pPr>
                        <w:pStyle w:val="Contenudecadre"/>
                      </w:pPr>
                    </w:p>
                  </w:txbxContent>
                </v:textbox>
              </v:rect>
            </w:pict>
          </mc:Fallback>
        </mc:AlternateContent>
      </w:r>
    </w:p>
    <w:p w14:paraId="15825287" w14:textId="6EADEAA8" w:rsidR="001836B1" w:rsidRDefault="001836B1">
      <w:pPr>
        <w:ind w:left="-567" w:right="283" w:firstLine="567"/>
        <w:jc w:val="both"/>
        <w:rPr>
          <w:b/>
        </w:rPr>
      </w:pPr>
      <w:bookmarkStart w:id="0" w:name="_Toc67578184"/>
      <w:bookmarkEnd w:id="0"/>
    </w:p>
    <w:p w14:paraId="21102293" w14:textId="5DBD6320" w:rsidR="000B43C5" w:rsidRDefault="000B43C5">
      <w:pPr>
        <w:ind w:left="-567" w:right="283" w:firstLine="567"/>
        <w:jc w:val="both"/>
        <w:rPr>
          <w:b/>
        </w:rPr>
      </w:pPr>
      <w:r>
        <w:rPr>
          <w:noProof/>
        </w:rPr>
        <mc:AlternateContent>
          <mc:Choice Requires="wpg">
            <w:drawing>
              <wp:inline distT="0" distB="0" distL="0" distR="0" wp14:anchorId="1C3E3AAA" wp14:editId="47352AF2">
                <wp:extent cx="1649730" cy="1609090"/>
                <wp:effectExtent l="0" t="0" r="485775" b="50165"/>
                <wp:docPr id="15" name="Groupe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9730" cy="1609090"/>
                          <a:chOff x="0" y="0"/>
                          <a:chExt cx="1500886" cy="1413000"/>
                        </a:xfrm>
                      </wpg:grpSpPr>
                      <wps:wsp>
                        <wps:cNvPr id="16" name="Rectangle 12"/>
                        <wps:cNvSpPr>
                          <a:spLocks noChangeArrowheads="1"/>
                        </wps:cNvSpPr>
                        <wps:spPr bwMode="auto">
                          <a:xfrm>
                            <a:off x="45720" y="0"/>
                            <a:ext cx="51809" cy="207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F915D" w14:textId="77777777" w:rsidR="001F7699" w:rsidRDefault="001F7699" w:rsidP="000B43C5">
                              <w:pPr>
                                <w:spacing w:after="160" w:line="259" w:lineRule="auto"/>
                              </w:pPr>
                              <w:r>
                                <w:rPr>
                                  <w:rFonts w:eastAsia="Arial"/>
                                </w:rPr>
                                <w:t xml:space="preserve"> </w:t>
                              </w:r>
                            </w:p>
                          </w:txbxContent>
                        </wps:txbx>
                        <wps:bodyPr rot="0" vert="horz" wrap="square" lIns="0" tIns="0" rIns="0" bIns="0" anchor="t" anchorCtr="0" upright="1">
                          <a:noAutofit/>
                        </wps:bodyPr>
                      </wps:wsp>
                      <wps:wsp>
                        <wps:cNvPr id="17" name="Rectangle 13"/>
                        <wps:cNvSpPr>
                          <a:spLocks noChangeArrowheads="1"/>
                        </wps:cNvSpPr>
                        <wps:spPr bwMode="auto">
                          <a:xfrm>
                            <a:off x="45720" y="931418"/>
                            <a:ext cx="51809" cy="207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862FF" w14:textId="77777777" w:rsidR="001F7699" w:rsidRDefault="001F7699" w:rsidP="000B43C5">
                              <w:pPr>
                                <w:spacing w:after="160" w:line="259" w:lineRule="auto"/>
                              </w:pPr>
                              <w:r>
                                <w:rPr>
                                  <w:rFonts w:eastAsia="Arial"/>
                                </w:rPr>
                                <w:t xml:space="preserve"> </w:t>
                              </w:r>
                            </w:p>
                          </w:txbxContent>
                        </wps:txbx>
                        <wps:bodyPr rot="0" vert="horz" wrap="square" lIns="0" tIns="0" rIns="0" bIns="0" anchor="t" anchorCtr="0" upright="1">
                          <a:noAutofit/>
                        </wps:bodyPr>
                      </wps:wsp>
                      <wps:wsp>
                        <wps:cNvPr id="18" name="Rectangle 14"/>
                        <wps:cNvSpPr>
                          <a:spLocks noChangeArrowheads="1"/>
                        </wps:cNvSpPr>
                        <wps:spPr bwMode="auto">
                          <a:xfrm>
                            <a:off x="45720" y="1091438"/>
                            <a:ext cx="51809" cy="207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A8BAD" w14:textId="77777777" w:rsidR="001F7699" w:rsidRDefault="001F7699" w:rsidP="000B43C5">
                              <w:pPr>
                                <w:spacing w:after="160" w:line="259" w:lineRule="auto"/>
                              </w:pPr>
                              <w:r>
                                <w:rPr>
                                  <w:rFonts w:eastAsia="Arial"/>
                                </w:rPr>
                                <w:t xml:space="preserve"> </w:t>
                              </w:r>
                            </w:p>
                          </w:txbxContent>
                        </wps:txbx>
                        <wps:bodyPr rot="0" vert="horz" wrap="square" lIns="0" tIns="0" rIns="0" bIns="0" anchor="t" anchorCtr="0" upright="1">
                          <a:noAutofit/>
                        </wps:bodyPr>
                      </wps:wsp>
                      <wps:wsp>
                        <wps:cNvPr id="19" name="Rectangle 15"/>
                        <wps:cNvSpPr>
                          <a:spLocks noChangeArrowheads="1"/>
                        </wps:cNvSpPr>
                        <wps:spPr bwMode="auto">
                          <a:xfrm>
                            <a:off x="45720" y="1251458"/>
                            <a:ext cx="51809" cy="207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D7125" w14:textId="77777777" w:rsidR="001F7699" w:rsidRDefault="001F7699" w:rsidP="000B43C5">
                              <w:pPr>
                                <w:spacing w:after="160" w:line="259" w:lineRule="auto"/>
                              </w:pPr>
                              <w:r>
                                <w:rPr>
                                  <w:rFonts w:eastAsia="Arial"/>
                                </w:rPr>
                                <w:t xml:space="preserve"> </w:t>
                              </w:r>
                            </w:p>
                          </w:txbxContent>
                        </wps:txbx>
                        <wps:bodyPr rot="0" vert="horz" wrap="square" lIns="0" tIns="0" rIns="0" bIns="0" anchor="t" anchorCtr="0" upright="1">
                          <a:noAutofit/>
                        </wps:bodyPr>
                      </wps:wsp>
                      <wps:wsp>
                        <wps:cNvPr id="20" name="Rectangle 16"/>
                        <wps:cNvSpPr>
                          <a:spLocks noChangeArrowheads="1"/>
                        </wps:cNvSpPr>
                        <wps:spPr bwMode="auto">
                          <a:xfrm>
                            <a:off x="83820" y="1251458"/>
                            <a:ext cx="51809" cy="207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A8336" w14:textId="77777777" w:rsidR="001F7699" w:rsidRDefault="001F7699" w:rsidP="000B43C5">
                              <w:pPr>
                                <w:spacing w:after="160" w:line="259" w:lineRule="auto"/>
                              </w:pPr>
                              <w:r>
                                <w:rPr>
                                  <w:rFonts w:eastAsia="Arial"/>
                                </w:rPr>
                                <w:t xml:space="preserve"> </w:t>
                              </w:r>
                            </w:p>
                          </w:txbxContent>
                        </wps:txbx>
                        <wps:bodyPr rot="0" vert="horz" wrap="square" lIns="0" tIns="0" rIns="0" bIns="0" anchor="t" anchorCtr="0" upright="1">
                          <a:noAutofit/>
                        </wps:bodyPr>
                      </wps:wsp>
                      <wps:wsp>
                        <wps:cNvPr id="21" name="Rectangle 17"/>
                        <wps:cNvSpPr>
                          <a:spLocks noChangeArrowheads="1"/>
                        </wps:cNvSpPr>
                        <wps:spPr bwMode="auto">
                          <a:xfrm>
                            <a:off x="0" y="1308188"/>
                            <a:ext cx="1939610" cy="13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8A8AD" w14:textId="77777777" w:rsidR="001F7699" w:rsidRDefault="001F7699" w:rsidP="000B43C5">
                              <w:pPr>
                                <w:spacing w:after="160" w:line="259" w:lineRule="auto"/>
                                <w:rPr>
                                  <w:rFonts w:ascii="Garamond" w:eastAsia="Garamond" w:hAnsi="Garamond" w:cs="Garamond"/>
                                  <w:sz w:val="22"/>
                                  <w:szCs w:val="22"/>
                                </w:rPr>
                              </w:pPr>
                              <w:r w:rsidRPr="00F04F8B">
                                <w:rPr>
                                  <w:rFonts w:ascii="Garamond" w:eastAsia="Garamond" w:hAnsi="Garamond" w:cs="Garamond"/>
                                  <w:sz w:val="22"/>
                                  <w:szCs w:val="22"/>
                                </w:rPr>
                                <w:t>ÉCONOMAT</w:t>
                              </w:r>
                              <w:r w:rsidRPr="00F04F8B">
                                <w:rPr>
                                  <w:rFonts w:ascii="Garamond" w:eastAsia="Garamond" w:hAnsi="Garamond" w:cs="Garamond"/>
                                  <w:sz w:val="18"/>
                                </w:rPr>
                                <w:t xml:space="preserve"> </w:t>
                              </w:r>
                              <w:r w:rsidRPr="00F04F8B">
                                <w:rPr>
                                  <w:rFonts w:ascii="Garamond" w:eastAsia="Garamond" w:hAnsi="Garamond" w:cs="Garamond"/>
                                  <w:sz w:val="22"/>
                                  <w:szCs w:val="22"/>
                                </w:rPr>
                                <w:t>DES ARMÉES</w:t>
                              </w:r>
                            </w:p>
                            <w:p w14:paraId="586BCA91" w14:textId="77777777" w:rsidR="001F7699" w:rsidRDefault="001F7699" w:rsidP="000B43C5">
                              <w:pPr>
                                <w:spacing w:after="160" w:line="259" w:lineRule="auto"/>
                                <w:rPr>
                                  <w:rFonts w:ascii="Garamond" w:eastAsia="Garamond" w:hAnsi="Garamond" w:cs="Garamond"/>
                                  <w:sz w:val="22"/>
                                  <w:szCs w:val="22"/>
                                </w:rPr>
                              </w:pPr>
                            </w:p>
                            <w:p w14:paraId="3A46EEB9" w14:textId="77777777" w:rsidR="001F7699" w:rsidRPr="00F04F8B" w:rsidRDefault="001F7699" w:rsidP="000B43C5">
                              <w:pPr>
                                <w:spacing w:after="160" w:line="259" w:lineRule="auto"/>
                              </w:pPr>
                            </w:p>
                          </w:txbxContent>
                        </wps:txbx>
                        <wps:bodyPr rot="0" vert="horz" wrap="square" lIns="0" tIns="0" rIns="0" bIns="0" anchor="t" anchorCtr="0" upright="1">
                          <a:noAutofit/>
                        </wps:bodyPr>
                      </wps:wsp>
                      <wps:wsp>
                        <wps:cNvPr id="22" name="Rectangle 19"/>
                        <wps:cNvSpPr>
                          <a:spLocks noChangeArrowheads="1"/>
                        </wps:cNvSpPr>
                        <wps:spPr bwMode="auto">
                          <a:xfrm>
                            <a:off x="1460246" y="1308188"/>
                            <a:ext cx="38005" cy="13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10513" w14:textId="77777777" w:rsidR="001F7699" w:rsidRDefault="001F7699" w:rsidP="000B43C5">
                              <w:pPr>
                                <w:spacing w:after="160" w:line="259" w:lineRule="auto"/>
                              </w:pPr>
                              <w:r>
                                <w:rPr>
                                  <w:rFonts w:ascii="Garamond" w:eastAsia="Garamond" w:hAnsi="Garamond" w:cs="Garamond"/>
                                  <w:b/>
                                  <w:sz w:val="18"/>
                                </w:rPr>
                                <w:t xml:space="preserve"> </w:t>
                              </w:r>
                            </w:p>
                          </w:txbxContent>
                        </wps:txbx>
                        <wps:bodyPr rot="0" vert="horz" wrap="square" lIns="0" tIns="0" rIns="0" bIns="0" anchor="t" anchorCtr="0" upright="1">
                          <a:noAutofit/>
                        </wps:bodyPr>
                      </wps:wsp>
                      <wps:wsp>
                        <wps:cNvPr id="23" name="Shape 114"/>
                        <wps:cNvSpPr>
                          <a:spLocks/>
                        </wps:cNvSpPr>
                        <wps:spPr bwMode="auto">
                          <a:xfrm>
                            <a:off x="123571" y="951499"/>
                            <a:ext cx="1377315" cy="1270"/>
                          </a:xfrm>
                          <a:custGeom>
                            <a:avLst/>
                            <a:gdLst>
                              <a:gd name="T0" fmla="*/ 0 w 1377315"/>
                              <a:gd name="T1" fmla="*/ 0 h 1270"/>
                              <a:gd name="T2" fmla="*/ 1377315 w 1377315"/>
                              <a:gd name="T3" fmla="*/ 1270 h 1270"/>
                              <a:gd name="T4" fmla="*/ 0 w 1377315"/>
                              <a:gd name="T5" fmla="*/ 0 h 1270"/>
                              <a:gd name="T6" fmla="*/ 1377315 w 1377315"/>
                              <a:gd name="T7" fmla="*/ 1270 h 1270"/>
                            </a:gdLst>
                            <a:ahLst/>
                            <a:cxnLst>
                              <a:cxn ang="0">
                                <a:pos x="T0" y="T1"/>
                              </a:cxn>
                              <a:cxn ang="0">
                                <a:pos x="T2" y="T3"/>
                              </a:cxn>
                            </a:cxnLst>
                            <a:rect l="T4" t="T5" r="T6" b="T7"/>
                            <a:pathLst>
                              <a:path w="1377315" h="1270">
                                <a:moveTo>
                                  <a:pt x="0" y="0"/>
                                </a:moveTo>
                                <a:lnTo>
                                  <a:pt x="1377315" y="1270"/>
                                </a:lnTo>
                              </a:path>
                            </a:pathLst>
                          </a:custGeom>
                          <a:noFill/>
                          <a:ln w="317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1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716" y="63134"/>
                            <a:ext cx="632460" cy="887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C3E3AAA" id="Groupe 15" o:spid="_x0000_s1027" style="width:129.9pt;height:126.7pt;mso-position-horizontal-relative:char;mso-position-vertical-relative:line" coordsize="15008,14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">
                <v:rect id="Rectangle 12" o:spid="_x0000_s1028" style="position:absolute;left:4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92F915D" w14:textId="77777777" w:rsidR="001F7699" w:rsidRDefault="001F7699" w:rsidP="000B43C5">
                        <w:pPr>
                          <w:spacing w:after="160" w:line="259" w:lineRule="auto"/>
                        </w:pPr>
                        <w:r>
                          <w:rPr>
                            <w:rFonts w:eastAsia="Arial"/>
                          </w:rPr>
                          <w:t xml:space="preserve"> </w:t>
                        </w:r>
                      </w:p>
                    </w:txbxContent>
                  </v:textbox>
                </v:rect>
                <v:rect id="Rectangle 13" o:spid="_x0000_s1029" style="position:absolute;left:457;top:931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0E862FF" w14:textId="77777777" w:rsidR="001F7699" w:rsidRDefault="001F7699" w:rsidP="000B43C5">
                        <w:pPr>
                          <w:spacing w:after="160" w:line="259" w:lineRule="auto"/>
                        </w:pPr>
                        <w:r>
                          <w:rPr>
                            <w:rFonts w:eastAsia="Arial"/>
                          </w:rPr>
                          <w:t xml:space="preserve"> </w:t>
                        </w:r>
                      </w:p>
                    </w:txbxContent>
                  </v:textbox>
                </v:rect>
                <v:rect id="Rectangle 14" o:spid="_x0000_s1030" style="position:absolute;left:457;top:1091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E2A8BAD" w14:textId="77777777" w:rsidR="001F7699" w:rsidRDefault="001F7699" w:rsidP="000B43C5">
                        <w:pPr>
                          <w:spacing w:after="160" w:line="259" w:lineRule="auto"/>
                        </w:pPr>
                        <w:r>
                          <w:rPr>
                            <w:rFonts w:eastAsia="Arial"/>
                          </w:rPr>
                          <w:t xml:space="preserve"> </w:t>
                        </w:r>
                      </w:p>
                    </w:txbxContent>
                  </v:textbox>
                </v:rect>
                <v:rect id="Rectangle 15" o:spid="_x0000_s1031" style="position:absolute;left:457;top:1251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13D7125" w14:textId="77777777" w:rsidR="001F7699" w:rsidRDefault="001F7699" w:rsidP="000B43C5">
                        <w:pPr>
                          <w:spacing w:after="160" w:line="259" w:lineRule="auto"/>
                        </w:pPr>
                        <w:r>
                          <w:rPr>
                            <w:rFonts w:eastAsia="Arial"/>
                          </w:rPr>
                          <w:t xml:space="preserve"> </w:t>
                        </w:r>
                      </w:p>
                    </w:txbxContent>
                  </v:textbox>
                </v:rect>
                <v:rect id="Rectangle 16" o:spid="_x0000_s1032" style="position:absolute;left:838;top:1251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D2A8336" w14:textId="77777777" w:rsidR="001F7699" w:rsidRDefault="001F7699" w:rsidP="000B43C5">
                        <w:pPr>
                          <w:spacing w:after="160" w:line="259" w:lineRule="auto"/>
                        </w:pPr>
                        <w:r>
                          <w:rPr>
                            <w:rFonts w:eastAsia="Arial"/>
                          </w:rPr>
                          <w:t xml:space="preserve"> </w:t>
                        </w:r>
                      </w:p>
                    </w:txbxContent>
                  </v:textbox>
                </v:rect>
                <v:rect id="Rectangle 17" o:spid="_x0000_s1033" style="position:absolute;top:13081;width:19396;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2F8A8AD" w14:textId="77777777" w:rsidR="001F7699" w:rsidRDefault="001F7699" w:rsidP="000B43C5">
                        <w:pPr>
                          <w:spacing w:after="160" w:line="259" w:lineRule="auto"/>
                          <w:rPr>
                            <w:rFonts w:ascii="Garamond" w:eastAsia="Garamond" w:hAnsi="Garamond" w:cs="Garamond"/>
                            <w:sz w:val="22"/>
                            <w:szCs w:val="22"/>
                          </w:rPr>
                        </w:pPr>
                        <w:r w:rsidRPr="00F04F8B">
                          <w:rPr>
                            <w:rFonts w:ascii="Garamond" w:eastAsia="Garamond" w:hAnsi="Garamond" w:cs="Garamond"/>
                            <w:sz w:val="22"/>
                            <w:szCs w:val="22"/>
                          </w:rPr>
                          <w:t>ÉCONOMAT</w:t>
                        </w:r>
                        <w:r w:rsidRPr="00F04F8B">
                          <w:rPr>
                            <w:rFonts w:ascii="Garamond" w:eastAsia="Garamond" w:hAnsi="Garamond" w:cs="Garamond"/>
                            <w:sz w:val="18"/>
                          </w:rPr>
                          <w:t xml:space="preserve"> </w:t>
                        </w:r>
                        <w:r w:rsidRPr="00F04F8B">
                          <w:rPr>
                            <w:rFonts w:ascii="Garamond" w:eastAsia="Garamond" w:hAnsi="Garamond" w:cs="Garamond"/>
                            <w:sz w:val="22"/>
                            <w:szCs w:val="22"/>
                          </w:rPr>
                          <w:t>DES ARMÉES</w:t>
                        </w:r>
                      </w:p>
                      <w:p w14:paraId="586BCA91" w14:textId="77777777" w:rsidR="001F7699" w:rsidRDefault="001F7699" w:rsidP="000B43C5">
                        <w:pPr>
                          <w:spacing w:after="160" w:line="259" w:lineRule="auto"/>
                          <w:rPr>
                            <w:rFonts w:ascii="Garamond" w:eastAsia="Garamond" w:hAnsi="Garamond" w:cs="Garamond"/>
                            <w:sz w:val="22"/>
                            <w:szCs w:val="22"/>
                          </w:rPr>
                        </w:pPr>
                      </w:p>
                      <w:p w14:paraId="3A46EEB9" w14:textId="77777777" w:rsidR="001F7699" w:rsidRPr="00F04F8B" w:rsidRDefault="001F7699" w:rsidP="000B43C5">
                        <w:pPr>
                          <w:spacing w:after="160" w:line="259" w:lineRule="auto"/>
                        </w:pPr>
                      </w:p>
                    </w:txbxContent>
                  </v:textbox>
                </v:rect>
                <v:rect id="Rectangle 19" o:spid="_x0000_s1034" style="position:absolute;left:14602;top:13081;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E410513" w14:textId="77777777" w:rsidR="001F7699" w:rsidRDefault="001F7699" w:rsidP="000B43C5">
                        <w:pPr>
                          <w:spacing w:after="160" w:line="259" w:lineRule="auto"/>
                        </w:pPr>
                        <w:r>
                          <w:rPr>
                            <w:rFonts w:ascii="Garamond" w:eastAsia="Garamond" w:hAnsi="Garamond" w:cs="Garamond"/>
                            <w:b/>
                            <w:sz w:val="18"/>
                          </w:rPr>
                          <w:t xml:space="preserve"> </w:t>
                        </w:r>
                      </w:p>
                    </w:txbxContent>
                  </v:textbox>
                </v:rect>
                <v:shape id="Shape 114" o:spid="_x0000_s1035" style="position:absolute;left:1235;top:9514;width:13773;height:13;visibility:visible;mso-wrap-style:square;v-text-anchor:top" coordsize="1377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" path="m,l1377315,1270e" filled="f" strokeweight=".25pt">
                  <v:path arrowok="t" o:connecttype="custom" o:connectlocs="0,0;1377315,1270" o:connectangles="0,0" textboxrect="0,0,1377315,127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 o:spid="_x0000_s1036" type="#_x0000_t75" style="position:absolute;left:137;top:631;width:6324;height:8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">
                  <v:imagedata r:id="rId9" o:title=""/>
                </v:shape>
                <w10:anchorlock/>
              </v:group>
            </w:pict>
          </mc:Fallback>
        </mc:AlternateContent>
      </w:r>
    </w:p>
    <w:p w14:paraId="5BB6C733" w14:textId="0E04E94B" w:rsidR="000B43C5" w:rsidRDefault="000B43C5">
      <w:pPr>
        <w:ind w:left="-567" w:right="283" w:firstLine="567"/>
        <w:jc w:val="both"/>
        <w:rPr>
          <w:b/>
        </w:rPr>
      </w:pPr>
    </w:p>
    <w:p w14:paraId="376A21C4" w14:textId="77777777" w:rsidR="000B43C5" w:rsidRPr="00953671" w:rsidRDefault="000B43C5" w:rsidP="000B43C5">
      <w:pPr>
        <w:ind w:right="-227"/>
        <w:jc w:val="both"/>
        <w:rPr>
          <w:rFonts w:ascii="Garamond" w:hAnsi="Garamond"/>
          <w:noProof/>
          <w:sz w:val="22"/>
          <w:szCs w:val="22"/>
        </w:rPr>
      </w:pPr>
      <w:r w:rsidRPr="00953671">
        <w:rPr>
          <w:rFonts w:ascii="Garamond" w:hAnsi="Garamond"/>
          <w:noProof/>
          <w:sz w:val="22"/>
          <w:szCs w:val="22"/>
        </w:rPr>
        <w:t>DIRECTION DES ACHATS</w:t>
      </w:r>
    </w:p>
    <w:p w14:paraId="0E09CEA8" w14:textId="77777777" w:rsidR="000B43C5" w:rsidRDefault="000B43C5">
      <w:pPr>
        <w:ind w:left="-567" w:right="283" w:firstLine="567"/>
        <w:jc w:val="both"/>
        <w:rPr>
          <w:b/>
        </w:rPr>
      </w:pPr>
    </w:p>
    <w:p w14:paraId="43A4C93A" w14:textId="77777777" w:rsidR="001836B1" w:rsidRDefault="001836B1">
      <w:pPr>
        <w:ind w:right="283"/>
        <w:jc w:val="both"/>
      </w:pPr>
    </w:p>
    <w:p w14:paraId="23C89B27" w14:textId="77777777" w:rsidR="001836B1" w:rsidRDefault="001836B1">
      <w:pPr>
        <w:ind w:right="283"/>
        <w:jc w:val="both"/>
      </w:pPr>
    </w:p>
    <w:p w14:paraId="61F4DBEA" w14:textId="77777777" w:rsidR="001836B1" w:rsidRDefault="001836B1">
      <w:pPr>
        <w:ind w:right="283"/>
        <w:outlineLvl w:val="0"/>
        <w:rPr>
          <w:b/>
          <w:sz w:val="36"/>
        </w:rPr>
      </w:pPr>
    </w:p>
    <w:p w14:paraId="09A59B6B" w14:textId="77777777" w:rsidR="001836B1" w:rsidRDefault="001836B1" w:rsidP="00086808">
      <w:pPr>
        <w:pBdr>
          <w:top w:val="single" w:sz="4" w:space="1" w:color="auto"/>
          <w:left w:val="single" w:sz="4" w:space="4" w:color="auto"/>
          <w:bottom w:val="single" w:sz="4" w:space="1" w:color="auto"/>
          <w:right w:val="single" w:sz="4" w:space="4" w:color="auto"/>
        </w:pBdr>
        <w:ind w:left="284" w:right="283" w:hanging="284"/>
        <w:jc w:val="center"/>
        <w:outlineLvl w:val="0"/>
        <w:rPr>
          <w:b/>
          <w:i/>
          <w:sz w:val="36"/>
          <w:szCs w:val="36"/>
        </w:rPr>
      </w:pPr>
    </w:p>
    <w:p w14:paraId="31481191" w14:textId="710A03DB" w:rsidR="001836B1" w:rsidRDefault="001F7699" w:rsidP="00086808">
      <w:pPr>
        <w:pBdr>
          <w:top w:val="single" w:sz="4" w:space="1" w:color="auto"/>
          <w:left w:val="single" w:sz="4" w:space="4" w:color="auto"/>
          <w:bottom w:val="single" w:sz="4" w:space="1" w:color="auto"/>
          <w:right w:val="single" w:sz="4" w:space="4" w:color="auto"/>
        </w:pBdr>
        <w:ind w:left="284" w:right="283" w:hanging="284"/>
        <w:jc w:val="center"/>
        <w:outlineLvl w:val="0"/>
        <w:rPr>
          <w:b/>
          <w:sz w:val="36"/>
          <w:szCs w:val="36"/>
        </w:rPr>
      </w:pPr>
      <w:r>
        <w:rPr>
          <w:b/>
          <w:sz w:val="36"/>
          <w:szCs w:val="36"/>
        </w:rPr>
        <w:t>MAPA</w:t>
      </w:r>
    </w:p>
    <w:p w14:paraId="5D23300F" w14:textId="7CF02E0B" w:rsidR="00086808" w:rsidRDefault="00C02FD4" w:rsidP="00086808">
      <w:pPr>
        <w:pBdr>
          <w:top w:val="single" w:sz="4" w:space="1" w:color="auto"/>
          <w:left w:val="single" w:sz="4" w:space="4" w:color="auto"/>
          <w:bottom w:val="single" w:sz="4" w:space="1" w:color="auto"/>
          <w:right w:val="single" w:sz="4" w:space="4" w:color="auto"/>
        </w:pBdr>
        <w:ind w:left="284" w:right="283" w:hanging="284"/>
        <w:jc w:val="center"/>
        <w:outlineLvl w:val="0"/>
        <w:rPr>
          <w:b/>
          <w:sz w:val="36"/>
          <w:szCs w:val="36"/>
        </w:rPr>
      </w:pPr>
      <w:r>
        <w:rPr>
          <w:b/>
          <w:sz w:val="36"/>
          <w:szCs w:val="36"/>
        </w:rPr>
        <w:t>DCE n° 202</w:t>
      </w:r>
      <w:r w:rsidR="001F7699">
        <w:rPr>
          <w:b/>
          <w:sz w:val="36"/>
          <w:szCs w:val="36"/>
        </w:rPr>
        <w:t>5</w:t>
      </w:r>
      <w:r>
        <w:rPr>
          <w:b/>
          <w:sz w:val="36"/>
          <w:szCs w:val="36"/>
        </w:rPr>
        <w:t>/</w:t>
      </w:r>
      <w:r w:rsidR="001F7699">
        <w:rPr>
          <w:b/>
          <w:sz w:val="36"/>
          <w:szCs w:val="36"/>
        </w:rPr>
        <w:t>080</w:t>
      </w:r>
      <w:r w:rsidR="004C70FF">
        <w:rPr>
          <w:b/>
          <w:sz w:val="36"/>
          <w:szCs w:val="36"/>
        </w:rPr>
        <w:t xml:space="preserve">/EdA-DA du </w:t>
      </w:r>
      <w:r w:rsidR="001F7699">
        <w:rPr>
          <w:b/>
          <w:sz w:val="36"/>
          <w:szCs w:val="36"/>
        </w:rPr>
        <w:t>07/02</w:t>
      </w:r>
      <w:r w:rsidR="00086808">
        <w:rPr>
          <w:b/>
          <w:sz w:val="36"/>
          <w:szCs w:val="36"/>
        </w:rPr>
        <w:t>/202</w:t>
      </w:r>
      <w:r w:rsidR="001F7699">
        <w:rPr>
          <w:b/>
          <w:sz w:val="36"/>
          <w:szCs w:val="36"/>
        </w:rPr>
        <w:t>5</w:t>
      </w:r>
    </w:p>
    <w:p w14:paraId="15B4384F" w14:textId="6A5843B8" w:rsidR="00086808" w:rsidRPr="00086808" w:rsidRDefault="00B31B1E" w:rsidP="00086808">
      <w:pPr>
        <w:pBdr>
          <w:top w:val="single" w:sz="4" w:space="1" w:color="auto"/>
          <w:left w:val="single" w:sz="4" w:space="4" w:color="auto"/>
          <w:bottom w:val="single" w:sz="4" w:space="1" w:color="auto"/>
          <w:right w:val="single" w:sz="4" w:space="4" w:color="auto"/>
        </w:pBdr>
        <w:ind w:left="284" w:right="283" w:hanging="284"/>
        <w:jc w:val="center"/>
        <w:outlineLvl w:val="0"/>
        <w:rPr>
          <w:sz w:val="36"/>
          <w:szCs w:val="36"/>
        </w:rPr>
      </w:pPr>
      <w:r w:rsidRPr="00086808">
        <w:rPr>
          <w:sz w:val="36"/>
          <w:szCs w:val="36"/>
        </w:rPr>
        <w:t xml:space="preserve">Fourniture </w:t>
      </w:r>
      <w:r w:rsidR="00086808" w:rsidRPr="00086808">
        <w:rPr>
          <w:sz w:val="36"/>
          <w:szCs w:val="36"/>
        </w:rPr>
        <w:t>de produits de boulangerie cuits au profit d</w:t>
      </w:r>
      <w:r w:rsidR="001F7699">
        <w:rPr>
          <w:sz w:val="36"/>
          <w:szCs w:val="36"/>
        </w:rPr>
        <w:t>’un</w:t>
      </w:r>
      <w:r w:rsidR="00086808" w:rsidRPr="00086808">
        <w:rPr>
          <w:sz w:val="36"/>
          <w:szCs w:val="36"/>
        </w:rPr>
        <w:t xml:space="preserve"> client de l’</w:t>
      </w:r>
      <w:proofErr w:type="spellStart"/>
      <w:r w:rsidR="00086808" w:rsidRPr="00086808">
        <w:rPr>
          <w:sz w:val="36"/>
          <w:szCs w:val="36"/>
        </w:rPr>
        <w:t>EdA</w:t>
      </w:r>
      <w:proofErr w:type="spellEnd"/>
      <w:r w:rsidR="00086808" w:rsidRPr="00086808">
        <w:rPr>
          <w:sz w:val="36"/>
          <w:szCs w:val="36"/>
        </w:rPr>
        <w:t xml:space="preserve"> implanté </w:t>
      </w:r>
      <w:r w:rsidR="00B50D19">
        <w:rPr>
          <w:sz w:val="36"/>
          <w:szCs w:val="36"/>
        </w:rPr>
        <w:t>en</w:t>
      </w:r>
      <w:r w:rsidR="00086808" w:rsidRPr="00086808">
        <w:rPr>
          <w:sz w:val="36"/>
          <w:szCs w:val="36"/>
        </w:rPr>
        <w:t xml:space="preserve"> Guadeloupe</w:t>
      </w:r>
    </w:p>
    <w:p w14:paraId="25685DAD" w14:textId="77777777" w:rsidR="00086808" w:rsidRPr="00B114CC" w:rsidRDefault="00086808" w:rsidP="00086808">
      <w:pPr>
        <w:pBdr>
          <w:top w:val="single" w:sz="4" w:space="1" w:color="auto"/>
          <w:left w:val="single" w:sz="4" w:space="4" w:color="auto"/>
          <w:bottom w:val="single" w:sz="4" w:space="1" w:color="auto"/>
          <w:right w:val="single" w:sz="4" w:space="4" w:color="auto"/>
        </w:pBdr>
        <w:ind w:left="284" w:right="283" w:hanging="284"/>
        <w:jc w:val="center"/>
        <w:outlineLvl w:val="0"/>
        <w:rPr>
          <w:sz w:val="36"/>
          <w:szCs w:val="36"/>
        </w:rPr>
      </w:pPr>
    </w:p>
    <w:p w14:paraId="34D6BC45" w14:textId="654B0B52" w:rsidR="001836B1" w:rsidRDefault="001836B1" w:rsidP="00086808">
      <w:pPr>
        <w:ind w:left="284" w:right="283" w:hanging="284"/>
        <w:jc w:val="center"/>
        <w:outlineLvl w:val="0"/>
        <w:rPr>
          <w:b/>
          <w:sz w:val="36"/>
          <w:szCs w:val="36"/>
        </w:rPr>
      </w:pPr>
    </w:p>
    <w:p w14:paraId="2D017FAE" w14:textId="77777777" w:rsidR="001836B1" w:rsidRDefault="001836B1" w:rsidP="00086808">
      <w:pPr>
        <w:ind w:left="284" w:right="283" w:hanging="284"/>
        <w:jc w:val="center"/>
        <w:outlineLvl w:val="0"/>
        <w:rPr>
          <w:b/>
          <w:sz w:val="44"/>
        </w:rPr>
      </w:pPr>
    </w:p>
    <w:p w14:paraId="2D8BFD2B" w14:textId="77777777" w:rsidR="001836B1" w:rsidRDefault="001836B1">
      <w:pPr>
        <w:pStyle w:val="En-tte"/>
        <w:ind w:right="283"/>
      </w:pPr>
    </w:p>
    <w:p w14:paraId="6E7C34FB" w14:textId="77777777" w:rsidR="001836B1" w:rsidRDefault="001836B1">
      <w:pPr>
        <w:pStyle w:val="En-tte"/>
        <w:ind w:right="283"/>
      </w:pPr>
    </w:p>
    <w:p w14:paraId="2E0983A3" w14:textId="77777777" w:rsidR="001836B1" w:rsidRDefault="001836B1">
      <w:pPr>
        <w:pStyle w:val="En-tte"/>
        <w:ind w:right="283"/>
      </w:pPr>
    </w:p>
    <w:p w14:paraId="3E0BC0D5" w14:textId="77777777" w:rsidR="001836B1" w:rsidRDefault="001836B1">
      <w:pPr>
        <w:pStyle w:val="En-tte"/>
        <w:ind w:right="283"/>
      </w:pPr>
    </w:p>
    <w:p w14:paraId="63F18331" w14:textId="77777777" w:rsidR="001836B1" w:rsidRDefault="001836B1">
      <w:pPr>
        <w:pStyle w:val="En-tte"/>
        <w:ind w:right="283"/>
        <w:jc w:val="center"/>
        <w:rPr>
          <w:b/>
          <w:sz w:val="36"/>
        </w:rPr>
      </w:pPr>
    </w:p>
    <w:p w14:paraId="4342EA82" w14:textId="77777777" w:rsidR="001836B1" w:rsidRDefault="00B31B1E">
      <w:pPr>
        <w:pStyle w:val="En-tte"/>
        <w:ind w:right="283"/>
        <w:jc w:val="center"/>
        <w:rPr>
          <w:sz w:val="28"/>
        </w:rPr>
      </w:pPr>
      <w:r>
        <w:rPr>
          <w:b/>
          <w:sz w:val="36"/>
        </w:rPr>
        <w:t>Règlement de consultation (RC)</w:t>
      </w:r>
    </w:p>
    <w:p w14:paraId="792B52CB" w14:textId="77777777" w:rsidR="001836B1" w:rsidRDefault="001836B1">
      <w:pPr>
        <w:pStyle w:val="En-tte"/>
        <w:ind w:right="283"/>
        <w:jc w:val="center"/>
        <w:rPr>
          <w:sz w:val="28"/>
        </w:rPr>
      </w:pPr>
    </w:p>
    <w:p w14:paraId="0E142039" w14:textId="77777777" w:rsidR="001836B1" w:rsidRDefault="001836B1">
      <w:pPr>
        <w:ind w:right="283"/>
        <w:jc w:val="center"/>
      </w:pPr>
    </w:p>
    <w:p w14:paraId="3524E288" w14:textId="77777777" w:rsidR="001836B1" w:rsidRDefault="001836B1">
      <w:pPr>
        <w:ind w:right="283"/>
        <w:jc w:val="center"/>
      </w:pPr>
    </w:p>
    <w:p w14:paraId="73D4B06F" w14:textId="77777777" w:rsidR="001836B1" w:rsidRDefault="001836B1">
      <w:pPr>
        <w:ind w:left="1701" w:right="283"/>
        <w:jc w:val="center"/>
      </w:pPr>
    </w:p>
    <w:p w14:paraId="41817647" w14:textId="77777777" w:rsidR="001836B1" w:rsidRDefault="001836B1">
      <w:pPr>
        <w:ind w:left="1701" w:right="283"/>
        <w:jc w:val="center"/>
      </w:pPr>
    </w:p>
    <w:p w14:paraId="1EA3679F" w14:textId="77777777" w:rsidR="001836B1" w:rsidRDefault="001836B1">
      <w:pPr>
        <w:ind w:right="283"/>
      </w:pPr>
    </w:p>
    <w:p w14:paraId="7DCB12D4" w14:textId="77777777" w:rsidR="001836B1" w:rsidRDefault="001836B1">
      <w:pPr>
        <w:ind w:left="1701" w:right="283"/>
      </w:pPr>
    </w:p>
    <w:p w14:paraId="729E4793" w14:textId="77777777" w:rsidR="001836B1" w:rsidRDefault="00B31B1E">
      <w:pPr>
        <w:ind w:left="1134" w:right="283"/>
        <w:jc w:val="both"/>
        <w:rPr>
          <w:i/>
        </w:rPr>
      </w:pPr>
      <w:r>
        <w:rPr>
          <w:b/>
          <w:i/>
          <w:u w:val="single"/>
        </w:rPr>
        <w:t>ANNEXES</w:t>
      </w:r>
      <w:r>
        <w:rPr>
          <w:i/>
        </w:rPr>
        <w:t> :</w:t>
      </w:r>
    </w:p>
    <w:p w14:paraId="3A920F6E" w14:textId="0637CDC0" w:rsidR="00506514" w:rsidRDefault="00B31B1E" w:rsidP="00506514">
      <w:pPr>
        <w:ind w:left="1134" w:right="283"/>
        <w:jc w:val="both"/>
        <w:rPr>
          <w:i/>
        </w:rPr>
      </w:pPr>
      <w:r>
        <w:rPr>
          <w:i/>
        </w:rPr>
        <w:t>1 – Montants estimatifs financiers annuels</w:t>
      </w:r>
    </w:p>
    <w:p w14:paraId="25DCF7FF" w14:textId="78959BCD" w:rsidR="00506514" w:rsidRDefault="00506514" w:rsidP="00506514">
      <w:pPr>
        <w:ind w:left="1134" w:right="283"/>
        <w:jc w:val="both"/>
        <w:rPr>
          <w:i/>
        </w:rPr>
      </w:pPr>
      <w:r>
        <w:rPr>
          <w:i/>
        </w:rPr>
        <w:t>2 – Modalités de remise des offres</w:t>
      </w:r>
    </w:p>
    <w:p w14:paraId="75EF6DDF" w14:textId="1066CFD9" w:rsidR="001836B1" w:rsidRDefault="00506514" w:rsidP="00506514">
      <w:pPr>
        <w:ind w:left="1134" w:right="283"/>
        <w:jc w:val="both"/>
        <w:rPr>
          <w:i/>
        </w:rPr>
      </w:pPr>
      <w:r>
        <w:rPr>
          <w:i/>
        </w:rPr>
        <w:t>3</w:t>
      </w:r>
      <w:r w:rsidR="00B31B1E">
        <w:rPr>
          <w:i/>
        </w:rPr>
        <w:t xml:space="preserve"> – Critères et sous-critères de notation des offres</w:t>
      </w:r>
      <w:r w:rsidR="00B31B1E">
        <w:rPr>
          <w:i/>
        </w:rPr>
        <w:tab/>
      </w:r>
    </w:p>
    <w:p w14:paraId="0AA0D1B9" w14:textId="77777777" w:rsidR="001836B1" w:rsidRDefault="00B31B1E">
      <w:pPr>
        <w:ind w:left="1134" w:right="283"/>
        <w:jc w:val="both"/>
      </w:pPr>
      <w:r>
        <w:br w:type="page"/>
      </w:r>
    </w:p>
    <w:p w14:paraId="569A67FE" w14:textId="77777777" w:rsidR="001836B1" w:rsidRPr="004E105E" w:rsidRDefault="00B31B1E">
      <w:pPr>
        <w:pStyle w:val="Titre"/>
        <w:pBdr>
          <w:top w:val="single" w:sz="6" w:space="1" w:color="000000"/>
          <w:left w:val="single" w:sz="6" w:space="18" w:color="000000"/>
          <w:bottom w:val="single" w:sz="6" w:space="1" w:color="000000"/>
          <w:right w:val="single" w:sz="6" w:space="31" w:color="000000"/>
        </w:pBdr>
        <w:shd w:val="clear" w:color="C0C0C0" w:fill="auto"/>
        <w:tabs>
          <w:tab w:val="left" w:pos="6096"/>
        </w:tabs>
        <w:ind w:left="3240"/>
        <w:rPr>
          <w:rFonts w:ascii="Times New Roman" w:hAnsi="Times New Roman"/>
        </w:rPr>
      </w:pPr>
      <w:r w:rsidRPr="004E105E">
        <w:rPr>
          <w:rFonts w:ascii="Times New Roman" w:hAnsi="Times New Roman"/>
        </w:rPr>
        <w:lastRenderedPageBreak/>
        <w:t>SOMMAIRE</w:t>
      </w:r>
    </w:p>
    <w:p w14:paraId="7C94678B" w14:textId="77777777" w:rsidR="001836B1" w:rsidRDefault="001836B1">
      <w:pPr>
        <w:pStyle w:val="TM1"/>
      </w:pPr>
    </w:p>
    <w:sdt>
      <w:sdtPr>
        <w:rPr>
          <w:bCs w:val="0"/>
          <w:szCs w:val="24"/>
        </w:rPr>
        <w:id w:val="2041936498"/>
        <w:docPartObj>
          <w:docPartGallery w:val="Table of Contents"/>
          <w:docPartUnique/>
        </w:docPartObj>
      </w:sdtPr>
      <w:sdtEndPr/>
      <w:sdtContent>
        <w:p w14:paraId="7F1E6B39" w14:textId="1A222148" w:rsidR="00D92683" w:rsidRDefault="00B31B1E">
          <w:pPr>
            <w:pStyle w:val="TM1"/>
            <w:rPr>
              <w:rFonts w:asciiTheme="minorHAnsi" w:eastAsiaTheme="minorEastAsia" w:hAnsiTheme="minorHAnsi" w:cstheme="minorBidi"/>
              <w:bCs w:val="0"/>
              <w:noProof/>
              <w:sz w:val="22"/>
              <w:szCs w:val="22"/>
            </w:rPr>
          </w:pPr>
          <w:r>
            <w:fldChar w:fldCharType="begin"/>
          </w:r>
          <w:r>
            <w:instrText>TOC \f \o "1-4" \h</w:instrText>
          </w:r>
          <w:r>
            <w:fldChar w:fldCharType="separate"/>
          </w:r>
          <w:hyperlink w:anchor="_Toc190704308" w:history="1">
            <w:r w:rsidR="00D92683" w:rsidRPr="005D3BEF">
              <w:rPr>
                <w:rStyle w:val="Lienhypertexte"/>
                <w:noProof/>
              </w:rPr>
              <w:t>ARTICLE 1 – POUVOIR ADJUDICATEUR</w:t>
            </w:r>
            <w:r w:rsidR="00D92683">
              <w:rPr>
                <w:noProof/>
              </w:rPr>
              <w:tab/>
            </w:r>
            <w:r w:rsidR="00D92683">
              <w:rPr>
                <w:noProof/>
              </w:rPr>
              <w:fldChar w:fldCharType="begin"/>
            </w:r>
            <w:r w:rsidR="00D92683">
              <w:rPr>
                <w:noProof/>
              </w:rPr>
              <w:instrText xml:space="preserve"> PAGEREF _Toc190704308 \h </w:instrText>
            </w:r>
            <w:r w:rsidR="00D92683">
              <w:rPr>
                <w:noProof/>
              </w:rPr>
            </w:r>
            <w:r w:rsidR="00D92683">
              <w:rPr>
                <w:noProof/>
              </w:rPr>
              <w:fldChar w:fldCharType="separate"/>
            </w:r>
            <w:r w:rsidR="00D92683">
              <w:rPr>
                <w:noProof/>
              </w:rPr>
              <w:t>3</w:t>
            </w:r>
            <w:r w:rsidR="00D92683">
              <w:rPr>
                <w:noProof/>
              </w:rPr>
              <w:fldChar w:fldCharType="end"/>
            </w:r>
          </w:hyperlink>
        </w:p>
        <w:p w14:paraId="4D045F92" w14:textId="24D8C6D5" w:rsidR="00D92683" w:rsidRDefault="00B50D19">
          <w:pPr>
            <w:pStyle w:val="TM1"/>
            <w:rPr>
              <w:rFonts w:asciiTheme="minorHAnsi" w:eastAsiaTheme="minorEastAsia" w:hAnsiTheme="minorHAnsi" w:cstheme="minorBidi"/>
              <w:bCs w:val="0"/>
              <w:noProof/>
              <w:sz w:val="22"/>
              <w:szCs w:val="22"/>
            </w:rPr>
          </w:pPr>
          <w:hyperlink w:anchor="_Toc190704309" w:history="1">
            <w:r w:rsidR="00D92683" w:rsidRPr="005D3BEF">
              <w:rPr>
                <w:rStyle w:val="Lienhypertexte"/>
                <w:noProof/>
              </w:rPr>
              <w:t>ARTICLE 2 – CARACTÉRISTIQUES DE L’ACCORD-CADRE A BONS DE  COMMANDE</w:t>
            </w:r>
            <w:r w:rsidR="00D92683">
              <w:rPr>
                <w:noProof/>
              </w:rPr>
              <w:tab/>
              <w:t>..</w:t>
            </w:r>
            <w:r w:rsidR="00D92683">
              <w:rPr>
                <w:noProof/>
              </w:rPr>
              <w:fldChar w:fldCharType="begin"/>
            </w:r>
            <w:r w:rsidR="00D92683">
              <w:rPr>
                <w:noProof/>
              </w:rPr>
              <w:instrText xml:space="preserve"> PAGEREF _Toc190704309 \h </w:instrText>
            </w:r>
            <w:r w:rsidR="00D92683">
              <w:rPr>
                <w:noProof/>
              </w:rPr>
            </w:r>
            <w:r w:rsidR="00D92683">
              <w:rPr>
                <w:noProof/>
              </w:rPr>
              <w:fldChar w:fldCharType="separate"/>
            </w:r>
            <w:r w:rsidR="00D92683">
              <w:rPr>
                <w:noProof/>
              </w:rPr>
              <w:t>3</w:t>
            </w:r>
            <w:r w:rsidR="00D92683">
              <w:rPr>
                <w:noProof/>
              </w:rPr>
              <w:fldChar w:fldCharType="end"/>
            </w:r>
          </w:hyperlink>
        </w:p>
        <w:p w14:paraId="3BD3333D" w14:textId="441FAB76" w:rsidR="00D92683" w:rsidRPr="00D92683" w:rsidRDefault="00B50D19">
          <w:pPr>
            <w:pStyle w:val="TM2"/>
            <w:rPr>
              <w:rFonts w:asciiTheme="minorHAnsi" w:eastAsiaTheme="minorEastAsia" w:hAnsiTheme="minorHAnsi" w:cstheme="minorBidi"/>
              <w:noProof/>
              <w:sz w:val="22"/>
              <w:szCs w:val="22"/>
            </w:rPr>
          </w:pPr>
          <w:hyperlink w:anchor="_Toc190704310" w:history="1">
            <w:r w:rsidR="00D92683" w:rsidRPr="00D92683">
              <w:rPr>
                <w:rStyle w:val="Lienhypertexte"/>
                <w:noProof/>
              </w:rPr>
              <w:t>2.1. Procédure de passation utilisée</w:t>
            </w:r>
            <w:r w:rsidR="00D92683" w:rsidRPr="00D92683">
              <w:rPr>
                <w:noProof/>
              </w:rPr>
              <w:tab/>
            </w:r>
            <w:r w:rsidR="00D92683" w:rsidRPr="00D92683">
              <w:rPr>
                <w:noProof/>
              </w:rPr>
              <w:fldChar w:fldCharType="begin"/>
            </w:r>
            <w:r w:rsidR="00D92683" w:rsidRPr="00D92683">
              <w:rPr>
                <w:noProof/>
              </w:rPr>
              <w:instrText xml:space="preserve"> PAGEREF _Toc190704310 \h </w:instrText>
            </w:r>
            <w:r w:rsidR="00D92683" w:rsidRPr="00D92683">
              <w:rPr>
                <w:noProof/>
              </w:rPr>
            </w:r>
            <w:r w:rsidR="00D92683" w:rsidRPr="00D92683">
              <w:rPr>
                <w:noProof/>
              </w:rPr>
              <w:fldChar w:fldCharType="separate"/>
            </w:r>
            <w:r w:rsidR="00D92683" w:rsidRPr="00D92683">
              <w:rPr>
                <w:noProof/>
              </w:rPr>
              <w:t>3</w:t>
            </w:r>
            <w:r w:rsidR="00D92683" w:rsidRPr="00D92683">
              <w:rPr>
                <w:noProof/>
              </w:rPr>
              <w:fldChar w:fldCharType="end"/>
            </w:r>
          </w:hyperlink>
        </w:p>
        <w:p w14:paraId="306184C7" w14:textId="5F5631D9" w:rsidR="00D92683" w:rsidRPr="00D92683" w:rsidRDefault="00B50D19">
          <w:pPr>
            <w:pStyle w:val="TM2"/>
            <w:rPr>
              <w:rFonts w:asciiTheme="minorHAnsi" w:eastAsiaTheme="minorEastAsia" w:hAnsiTheme="minorHAnsi" w:cstheme="minorBidi"/>
              <w:noProof/>
              <w:sz w:val="22"/>
              <w:szCs w:val="22"/>
            </w:rPr>
          </w:pPr>
          <w:hyperlink w:anchor="_Toc190704311" w:history="1">
            <w:r w:rsidR="00D92683" w:rsidRPr="00D92683">
              <w:rPr>
                <w:rStyle w:val="Lienhypertexte"/>
                <w:noProof/>
              </w:rPr>
              <w:t>2.2. Objet, forme et nature de l’accord-cadre à bons de commande</w:t>
            </w:r>
            <w:r w:rsidR="00D92683" w:rsidRPr="00D92683">
              <w:rPr>
                <w:noProof/>
              </w:rPr>
              <w:tab/>
            </w:r>
            <w:r w:rsidR="00D92683" w:rsidRPr="00D92683">
              <w:rPr>
                <w:noProof/>
              </w:rPr>
              <w:fldChar w:fldCharType="begin"/>
            </w:r>
            <w:r w:rsidR="00D92683" w:rsidRPr="00D92683">
              <w:rPr>
                <w:noProof/>
              </w:rPr>
              <w:instrText xml:space="preserve"> PAGEREF _Toc190704311 \h </w:instrText>
            </w:r>
            <w:r w:rsidR="00D92683" w:rsidRPr="00D92683">
              <w:rPr>
                <w:noProof/>
              </w:rPr>
            </w:r>
            <w:r w:rsidR="00D92683" w:rsidRPr="00D92683">
              <w:rPr>
                <w:noProof/>
              </w:rPr>
              <w:fldChar w:fldCharType="separate"/>
            </w:r>
            <w:r w:rsidR="00D92683" w:rsidRPr="00D92683">
              <w:rPr>
                <w:noProof/>
              </w:rPr>
              <w:t>3</w:t>
            </w:r>
            <w:r w:rsidR="00D92683" w:rsidRPr="00D92683">
              <w:rPr>
                <w:noProof/>
              </w:rPr>
              <w:fldChar w:fldCharType="end"/>
            </w:r>
          </w:hyperlink>
        </w:p>
        <w:p w14:paraId="282F8310" w14:textId="48C20677" w:rsidR="00D92683" w:rsidRPr="00D92683" w:rsidRDefault="00B50D19">
          <w:pPr>
            <w:pStyle w:val="TM2"/>
            <w:rPr>
              <w:rFonts w:asciiTheme="minorHAnsi" w:eastAsiaTheme="minorEastAsia" w:hAnsiTheme="minorHAnsi" w:cstheme="minorBidi"/>
              <w:noProof/>
              <w:sz w:val="22"/>
              <w:szCs w:val="22"/>
            </w:rPr>
          </w:pPr>
          <w:hyperlink w:anchor="_Toc190704312" w:history="1">
            <w:r w:rsidR="00D92683" w:rsidRPr="00D92683">
              <w:rPr>
                <w:rStyle w:val="Lienhypertexte"/>
                <w:noProof/>
              </w:rPr>
              <w:t>2.3. Durée et prise d’effet de l’accord-cadre à bons de commande</w:t>
            </w:r>
            <w:r w:rsidR="00D92683" w:rsidRPr="00D92683">
              <w:rPr>
                <w:noProof/>
              </w:rPr>
              <w:tab/>
            </w:r>
            <w:r w:rsidR="00D92683" w:rsidRPr="00D92683">
              <w:rPr>
                <w:noProof/>
              </w:rPr>
              <w:fldChar w:fldCharType="begin"/>
            </w:r>
            <w:r w:rsidR="00D92683" w:rsidRPr="00D92683">
              <w:rPr>
                <w:noProof/>
              </w:rPr>
              <w:instrText xml:space="preserve"> PAGEREF _Toc190704312 \h </w:instrText>
            </w:r>
            <w:r w:rsidR="00D92683" w:rsidRPr="00D92683">
              <w:rPr>
                <w:noProof/>
              </w:rPr>
            </w:r>
            <w:r w:rsidR="00D92683" w:rsidRPr="00D92683">
              <w:rPr>
                <w:noProof/>
              </w:rPr>
              <w:fldChar w:fldCharType="separate"/>
            </w:r>
            <w:r w:rsidR="00D92683" w:rsidRPr="00D92683">
              <w:rPr>
                <w:noProof/>
              </w:rPr>
              <w:t>3</w:t>
            </w:r>
            <w:r w:rsidR="00D92683" w:rsidRPr="00D92683">
              <w:rPr>
                <w:noProof/>
              </w:rPr>
              <w:fldChar w:fldCharType="end"/>
            </w:r>
          </w:hyperlink>
        </w:p>
        <w:p w14:paraId="41C3BC34" w14:textId="0BA5AEE9" w:rsidR="00D92683" w:rsidRPr="00D92683" w:rsidRDefault="00B50D19">
          <w:pPr>
            <w:pStyle w:val="TM1"/>
            <w:rPr>
              <w:rFonts w:asciiTheme="minorHAnsi" w:eastAsiaTheme="minorEastAsia" w:hAnsiTheme="minorHAnsi" w:cstheme="minorBidi"/>
              <w:bCs w:val="0"/>
              <w:noProof/>
              <w:sz w:val="22"/>
              <w:szCs w:val="22"/>
            </w:rPr>
          </w:pPr>
          <w:hyperlink w:anchor="_Toc190704313" w:history="1">
            <w:r w:rsidR="00D92683" w:rsidRPr="00D92683">
              <w:rPr>
                <w:rStyle w:val="Lienhypertexte"/>
                <w:noProof/>
              </w:rPr>
              <w:t>ARTICLE 3 – PRÉSENTATION DES CANDIDATURES ET DES OFFRES</w:t>
            </w:r>
            <w:r w:rsidR="00D92683" w:rsidRPr="00D92683">
              <w:rPr>
                <w:noProof/>
              </w:rPr>
              <w:tab/>
            </w:r>
            <w:r w:rsidR="00D92683" w:rsidRPr="00D92683">
              <w:rPr>
                <w:noProof/>
              </w:rPr>
              <w:fldChar w:fldCharType="begin"/>
            </w:r>
            <w:r w:rsidR="00D92683" w:rsidRPr="00D92683">
              <w:rPr>
                <w:noProof/>
              </w:rPr>
              <w:instrText xml:space="preserve"> PAGEREF _Toc190704313 \h </w:instrText>
            </w:r>
            <w:r w:rsidR="00D92683" w:rsidRPr="00D92683">
              <w:rPr>
                <w:noProof/>
              </w:rPr>
            </w:r>
            <w:r w:rsidR="00D92683" w:rsidRPr="00D92683">
              <w:rPr>
                <w:noProof/>
              </w:rPr>
              <w:fldChar w:fldCharType="separate"/>
            </w:r>
            <w:r w:rsidR="00D92683" w:rsidRPr="00D92683">
              <w:rPr>
                <w:noProof/>
              </w:rPr>
              <w:t>3</w:t>
            </w:r>
            <w:r w:rsidR="00D92683" w:rsidRPr="00D92683">
              <w:rPr>
                <w:noProof/>
              </w:rPr>
              <w:fldChar w:fldCharType="end"/>
            </w:r>
          </w:hyperlink>
        </w:p>
        <w:p w14:paraId="0D17E3FF" w14:textId="21299E1B" w:rsidR="00D92683" w:rsidRPr="00D92683" w:rsidRDefault="00B50D19">
          <w:pPr>
            <w:pStyle w:val="TM2"/>
            <w:rPr>
              <w:rFonts w:asciiTheme="minorHAnsi" w:eastAsiaTheme="minorEastAsia" w:hAnsiTheme="minorHAnsi" w:cstheme="minorBidi"/>
              <w:noProof/>
              <w:sz w:val="22"/>
              <w:szCs w:val="22"/>
            </w:rPr>
          </w:pPr>
          <w:hyperlink w:anchor="_Toc190704314" w:history="1">
            <w:r w:rsidR="00D92683" w:rsidRPr="00D92683">
              <w:rPr>
                <w:rStyle w:val="Lienhypertexte"/>
                <w:noProof/>
              </w:rPr>
              <w:t>3.1. Composition et modalités de retrait du Dossier de Consultation des Entreprises (DCE)</w:t>
            </w:r>
            <w:r w:rsidR="00986CA5">
              <w:rPr>
                <w:noProof/>
              </w:rPr>
              <w:t>…</w:t>
            </w:r>
            <w:r w:rsidR="00D92683" w:rsidRPr="00D92683">
              <w:rPr>
                <w:noProof/>
              </w:rPr>
              <w:fldChar w:fldCharType="begin"/>
            </w:r>
            <w:r w:rsidR="00D92683" w:rsidRPr="00D92683">
              <w:rPr>
                <w:noProof/>
              </w:rPr>
              <w:instrText xml:space="preserve"> PAGEREF _Toc190704314 \h </w:instrText>
            </w:r>
            <w:r w:rsidR="00D92683" w:rsidRPr="00D92683">
              <w:rPr>
                <w:noProof/>
              </w:rPr>
            </w:r>
            <w:r w:rsidR="00D92683" w:rsidRPr="00D92683">
              <w:rPr>
                <w:noProof/>
              </w:rPr>
              <w:fldChar w:fldCharType="separate"/>
            </w:r>
            <w:r w:rsidR="00D92683" w:rsidRPr="00D92683">
              <w:rPr>
                <w:noProof/>
              </w:rPr>
              <w:t>3</w:t>
            </w:r>
            <w:r w:rsidR="00D92683" w:rsidRPr="00D92683">
              <w:rPr>
                <w:noProof/>
              </w:rPr>
              <w:fldChar w:fldCharType="end"/>
            </w:r>
          </w:hyperlink>
        </w:p>
        <w:p w14:paraId="68925D97" w14:textId="668278CA" w:rsidR="00D92683" w:rsidRPr="00D92683" w:rsidRDefault="00B50D19">
          <w:pPr>
            <w:pStyle w:val="TM2"/>
            <w:rPr>
              <w:rFonts w:asciiTheme="minorHAnsi" w:eastAsiaTheme="minorEastAsia" w:hAnsiTheme="minorHAnsi" w:cstheme="minorBidi"/>
              <w:noProof/>
              <w:sz w:val="22"/>
              <w:szCs w:val="22"/>
            </w:rPr>
          </w:pPr>
          <w:hyperlink w:anchor="_Toc190704315" w:history="1">
            <w:r w:rsidR="00D92683" w:rsidRPr="00D92683">
              <w:rPr>
                <w:rStyle w:val="Lienhypertexte"/>
                <w:noProof/>
              </w:rPr>
              <w:t>3.2.</w:t>
            </w:r>
            <w:r w:rsidR="004A38C2">
              <w:rPr>
                <w:rStyle w:val="Lienhypertexte"/>
                <w:noProof/>
              </w:rPr>
              <w:t xml:space="preserve"> Document de </w:t>
            </w:r>
            <w:r w:rsidR="00D92683" w:rsidRPr="00D92683">
              <w:rPr>
                <w:rStyle w:val="Lienhypertexte"/>
                <w:noProof/>
              </w:rPr>
              <w:t>candidature et des offres a remettre sur « PLACE »</w:t>
            </w:r>
            <w:r w:rsidR="00D92683" w:rsidRPr="00D92683">
              <w:rPr>
                <w:noProof/>
              </w:rPr>
              <w:tab/>
            </w:r>
            <w:r w:rsidR="00D92683" w:rsidRPr="00D92683">
              <w:rPr>
                <w:noProof/>
              </w:rPr>
              <w:fldChar w:fldCharType="begin"/>
            </w:r>
            <w:r w:rsidR="00D92683" w:rsidRPr="00D92683">
              <w:rPr>
                <w:noProof/>
              </w:rPr>
              <w:instrText xml:space="preserve"> PAGEREF _Toc190704315 \h </w:instrText>
            </w:r>
            <w:r w:rsidR="00D92683" w:rsidRPr="00D92683">
              <w:rPr>
                <w:noProof/>
              </w:rPr>
            </w:r>
            <w:r w:rsidR="00D92683" w:rsidRPr="00D92683">
              <w:rPr>
                <w:noProof/>
              </w:rPr>
              <w:fldChar w:fldCharType="separate"/>
            </w:r>
            <w:r w:rsidR="00D92683" w:rsidRPr="00D92683">
              <w:rPr>
                <w:noProof/>
              </w:rPr>
              <w:t>4</w:t>
            </w:r>
            <w:r w:rsidR="00D92683" w:rsidRPr="00D92683">
              <w:rPr>
                <w:noProof/>
              </w:rPr>
              <w:fldChar w:fldCharType="end"/>
            </w:r>
          </w:hyperlink>
        </w:p>
        <w:p w14:paraId="492AC4C8" w14:textId="25192910" w:rsidR="00D92683" w:rsidRPr="00491394" w:rsidRDefault="00B50D19" w:rsidP="00491394">
          <w:pPr>
            <w:pStyle w:val="TM3"/>
            <w:rPr>
              <w:rStyle w:val="Lienhypertexte"/>
            </w:rPr>
          </w:pPr>
          <w:hyperlink w:anchor="_Toc190704316" w:history="1">
            <w:r w:rsidR="00D92683" w:rsidRPr="00D92683">
              <w:rPr>
                <w:rStyle w:val="Lienhypertexte"/>
                <w:noProof/>
              </w:rPr>
              <w:t>3.2.1. L</w:t>
            </w:r>
            <w:r w:rsidR="00491394">
              <w:rPr>
                <w:rStyle w:val="Lienhypertexte"/>
                <w:noProof/>
              </w:rPr>
              <w:t>iste des documents de candidature</w:t>
            </w:r>
            <w:r w:rsidR="00D92683" w:rsidRPr="00491394">
              <w:rPr>
                <w:rStyle w:val="Lienhypertexte"/>
              </w:rPr>
              <w:tab/>
            </w:r>
            <w:r w:rsidR="00D92683" w:rsidRPr="00491394">
              <w:rPr>
                <w:rStyle w:val="Lienhypertexte"/>
              </w:rPr>
              <w:fldChar w:fldCharType="begin"/>
            </w:r>
            <w:r w:rsidR="00D92683" w:rsidRPr="00491394">
              <w:rPr>
                <w:rStyle w:val="Lienhypertexte"/>
              </w:rPr>
              <w:instrText xml:space="preserve"> PAGEREF _Toc190704316 \h </w:instrText>
            </w:r>
            <w:r w:rsidR="00D92683" w:rsidRPr="00491394">
              <w:rPr>
                <w:rStyle w:val="Lienhypertexte"/>
              </w:rPr>
            </w:r>
            <w:r w:rsidR="00D92683" w:rsidRPr="00491394">
              <w:rPr>
                <w:rStyle w:val="Lienhypertexte"/>
              </w:rPr>
              <w:fldChar w:fldCharType="separate"/>
            </w:r>
            <w:r w:rsidR="00D92683" w:rsidRPr="00491394">
              <w:rPr>
                <w:rStyle w:val="Lienhypertexte"/>
              </w:rPr>
              <w:t>4</w:t>
            </w:r>
            <w:r w:rsidR="00D92683" w:rsidRPr="00491394">
              <w:rPr>
                <w:rStyle w:val="Lienhypertexte"/>
              </w:rPr>
              <w:fldChar w:fldCharType="end"/>
            </w:r>
          </w:hyperlink>
        </w:p>
        <w:p w14:paraId="08CC0FA4" w14:textId="51AF69FB" w:rsidR="00D92683" w:rsidRPr="00491394" w:rsidRDefault="00B50D19">
          <w:pPr>
            <w:pStyle w:val="TM3"/>
            <w:rPr>
              <w:rStyle w:val="Lienhypertexte"/>
            </w:rPr>
          </w:pPr>
          <w:hyperlink w:anchor="_Toc190704318" w:history="1">
            <w:r w:rsidR="00D92683" w:rsidRPr="00D92683">
              <w:rPr>
                <w:rStyle w:val="Lienhypertexte"/>
                <w:noProof/>
              </w:rPr>
              <w:t>3.2.2. L</w:t>
            </w:r>
            <w:r w:rsidR="00491394">
              <w:rPr>
                <w:rStyle w:val="Lienhypertexte"/>
                <w:noProof/>
              </w:rPr>
              <w:t>iste des documents de l’offre</w:t>
            </w:r>
            <w:r w:rsidR="00D92683" w:rsidRPr="00491394">
              <w:rPr>
                <w:rStyle w:val="Lienhypertexte"/>
              </w:rPr>
              <w:tab/>
            </w:r>
            <w:r w:rsidR="00D92683" w:rsidRPr="00491394">
              <w:rPr>
                <w:rStyle w:val="Lienhypertexte"/>
              </w:rPr>
              <w:fldChar w:fldCharType="begin"/>
            </w:r>
            <w:r w:rsidR="00D92683" w:rsidRPr="00491394">
              <w:rPr>
                <w:rStyle w:val="Lienhypertexte"/>
              </w:rPr>
              <w:instrText xml:space="preserve"> PAGEREF _Toc190704318 \h </w:instrText>
            </w:r>
            <w:r w:rsidR="00D92683" w:rsidRPr="00491394">
              <w:rPr>
                <w:rStyle w:val="Lienhypertexte"/>
              </w:rPr>
            </w:r>
            <w:r w:rsidR="00D92683" w:rsidRPr="00491394">
              <w:rPr>
                <w:rStyle w:val="Lienhypertexte"/>
              </w:rPr>
              <w:fldChar w:fldCharType="separate"/>
            </w:r>
            <w:r w:rsidR="00D92683" w:rsidRPr="00491394">
              <w:rPr>
                <w:rStyle w:val="Lienhypertexte"/>
              </w:rPr>
              <w:t>4</w:t>
            </w:r>
            <w:r w:rsidR="00D92683" w:rsidRPr="00491394">
              <w:rPr>
                <w:rStyle w:val="Lienhypertexte"/>
              </w:rPr>
              <w:fldChar w:fldCharType="end"/>
            </w:r>
          </w:hyperlink>
        </w:p>
        <w:p w14:paraId="1780B809" w14:textId="5480DAC0" w:rsidR="00D92683" w:rsidRPr="00D92683" w:rsidRDefault="00B50D19">
          <w:pPr>
            <w:pStyle w:val="TM2"/>
            <w:rPr>
              <w:rFonts w:asciiTheme="minorHAnsi" w:eastAsiaTheme="minorEastAsia" w:hAnsiTheme="minorHAnsi" w:cstheme="minorBidi"/>
              <w:noProof/>
              <w:sz w:val="22"/>
              <w:szCs w:val="22"/>
            </w:rPr>
          </w:pPr>
          <w:hyperlink w:anchor="_Toc190704319" w:history="1">
            <w:r w:rsidR="00D92683" w:rsidRPr="00D92683">
              <w:rPr>
                <w:rStyle w:val="Lienhypertexte"/>
                <w:noProof/>
              </w:rPr>
              <w:t>3.3. Modalités de remise des candidatures et des offres sur « PLACE »</w:t>
            </w:r>
            <w:r w:rsidR="00D92683" w:rsidRPr="00D92683">
              <w:rPr>
                <w:noProof/>
              </w:rPr>
              <w:tab/>
            </w:r>
            <w:r w:rsidR="00D92683" w:rsidRPr="00D92683">
              <w:rPr>
                <w:noProof/>
              </w:rPr>
              <w:fldChar w:fldCharType="begin"/>
            </w:r>
            <w:r w:rsidR="00D92683" w:rsidRPr="00D92683">
              <w:rPr>
                <w:noProof/>
              </w:rPr>
              <w:instrText xml:space="preserve"> PAGEREF _Toc190704319 \h </w:instrText>
            </w:r>
            <w:r w:rsidR="00D92683" w:rsidRPr="00D92683">
              <w:rPr>
                <w:noProof/>
              </w:rPr>
            </w:r>
            <w:r w:rsidR="00D92683" w:rsidRPr="00D92683">
              <w:rPr>
                <w:noProof/>
              </w:rPr>
              <w:fldChar w:fldCharType="separate"/>
            </w:r>
            <w:r w:rsidR="00D92683" w:rsidRPr="00D92683">
              <w:rPr>
                <w:noProof/>
              </w:rPr>
              <w:t>4</w:t>
            </w:r>
            <w:r w:rsidR="00D92683" w:rsidRPr="00D92683">
              <w:rPr>
                <w:noProof/>
              </w:rPr>
              <w:fldChar w:fldCharType="end"/>
            </w:r>
          </w:hyperlink>
        </w:p>
        <w:p w14:paraId="4020E040" w14:textId="114D250B" w:rsidR="00D92683" w:rsidRPr="00D92683" w:rsidRDefault="00B50D19">
          <w:pPr>
            <w:pStyle w:val="TM2"/>
            <w:rPr>
              <w:rFonts w:asciiTheme="minorHAnsi" w:eastAsiaTheme="minorEastAsia" w:hAnsiTheme="minorHAnsi" w:cstheme="minorBidi"/>
              <w:noProof/>
              <w:sz w:val="22"/>
              <w:szCs w:val="22"/>
            </w:rPr>
          </w:pPr>
          <w:hyperlink w:anchor="_Toc190704320" w:history="1">
            <w:r w:rsidR="00D92683" w:rsidRPr="00D92683">
              <w:rPr>
                <w:rStyle w:val="Lienhypertexte"/>
                <w:noProof/>
              </w:rPr>
              <w:t>3.4. Formalisme requis dans le cadre de la remise de l’offre</w:t>
            </w:r>
            <w:r w:rsidR="00D92683" w:rsidRPr="00D92683">
              <w:rPr>
                <w:noProof/>
              </w:rPr>
              <w:tab/>
            </w:r>
            <w:r w:rsidR="00D92683" w:rsidRPr="00D92683">
              <w:rPr>
                <w:noProof/>
              </w:rPr>
              <w:fldChar w:fldCharType="begin"/>
            </w:r>
            <w:r w:rsidR="00D92683" w:rsidRPr="00D92683">
              <w:rPr>
                <w:noProof/>
              </w:rPr>
              <w:instrText xml:space="preserve"> PAGEREF _Toc190704320 \h </w:instrText>
            </w:r>
            <w:r w:rsidR="00D92683" w:rsidRPr="00D92683">
              <w:rPr>
                <w:noProof/>
              </w:rPr>
            </w:r>
            <w:r w:rsidR="00D92683" w:rsidRPr="00D92683">
              <w:rPr>
                <w:noProof/>
              </w:rPr>
              <w:fldChar w:fldCharType="separate"/>
            </w:r>
            <w:r w:rsidR="00D92683" w:rsidRPr="00D92683">
              <w:rPr>
                <w:noProof/>
              </w:rPr>
              <w:t>5</w:t>
            </w:r>
            <w:r w:rsidR="00D92683" w:rsidRPr="00D92683">
              <w:rPr>
                <w:noProof/>
              </w:rPr>
              <w:fldChar w:fldCharType="end"/>
            </w:r>
          </w:hyperlink>
        </w:p>
        <w:p w14:paraId="4847CCD1" w14:textId="0255DC1D" w:rsidR="00D92683" w:rsidRPr="00D92683" w:rsidRDefault="00B50D19">
          <w:pPr>
            <w:pStyle w:val="TM3"/>
            <w:rPr>
              <w:rFonts w:asciiTheme="minorHAnsi" w:eastAsiaTheme="minorEastAsia" w:hAnsiTheme="minorHAnsi" w:cstheme="minorBidi"/>
              <w:noProof/>
              <w:sz w:val="22"/>
              <w:szCs w:val="22"/>
            </w:rPr>
          </w:pPr>
          <w:hyperlink w:anchor="_Toc190704321" w:history="1">
            <w:r w:rsidR="00D92683" w:rsidRPr="00D92683">
              <w:rPr>
                <w:rStyle w:val="Lienhypertexte"/>
                <w:noProof/>
              </w:rPr>
              <w:t>3.</w:t>
            </w:r>
            <w:r w:rsidR="00A17176">
              <w:rPr>
                <w:rStyle w:val="Lienhypertexte"/>
                <w:noProof/>
              </w:rPr>
              <w:t>4</w:t>
            </w:r>
            <w:r w:rsidR="00D92683" w:rsidRPr="00D92683">
              <w:rPr>
                <w:rStyle w:val="Lienhypertexte"/>
                <w:noProof/>
              </w:rPr>
              <w:t>.1. Date Limite de Réception des Offres (DLRO) :</w:t>
            </w:r>
            <w:r w:rsidR="00D92683" w:rsidRPr="00D92683">
              <w:rPr>
                <w:noProof/>
              </w:rPr>
              <w:tab/>
            </w:r>
            <w:r w:rsidR="00D92683" w:rsidRPr="00D92683">
              <w:rPr>
                <w:noProof/>
              </w:rPr>
              <w:fldChar w:fldCharType="begin"/>
            </w:r>
            <w:r w:rsidR="00D92683" w:rsidRPr="00D92683">
              <w:rPr>
                <w:noProof/>
              </w:rPr>
              <w:instrText xml:space="preserve"> PAGEREF _Toc190704321 \h </w:instrText>
            </w:r>
            <w:r w:rsidR="00D92683" w:rsidRPr="00D92683">
              <w:rPr>
                <w:noProof/>
              </w:rPr>
            </w:r>
            <w:r w:rsidR="00D92683" w:rsidRPr="00D92683">
              <w:rPr>
                <w:noProof/>
              </w:rPr>
              <w:fldChar w:fldCharType="separate"/>
            </w:r>
            <w:r w:rsidR="00D92683" w:rsidRPr="00D92683">
              <w:rPr>
                <w:noProof/>
              </w:rPr>
              <w:t>5</w:t>
            </w:r>
            <w:r w:rsidR="00D92683" w:rsidRPr="00D92683">
              <w:rPr>
                <w:noProof/>
              </w:rPr>
              <w:fldChar w:fldCharType="end"/>
            </w:r>
          </w:hyperlink>
        </w:p>
        <w:p w14:paraId="05895867" w14:textId="54C83DAB" w:rsidR="00D92683" w:rsidRPr="00D92683" w:rsidRDefault="00B50D19">
          <w:pPr>
            <w:pStyle w:val="TM3"/>
            <w:rPr>
              <w:rFonts w:asciiTheme="minorHAnsi" w:eastAsiaTheme="minorEastAsia" w:hAnsiTheme="minorHAnsi" w:cstheme="minorBidi"/>
              <w:noProof/>
              <w:sz w:val="22"/>
              <w:szCs w:val="22"/>
            </w:rPr>
          </w:pPr>
          <w:hyperlink w:anchor="_Toc190704322" w:history="1">
            <w:r w:rsidR="00D92683" w:rsidRPr="00D92683">
              <w:rPr>
                <w:rStyle w:val="Lienhypertexte"/>
                <w:noProof/>
              </w:rPr>
              <w:t>3.</w:t>
            </w:r>
            <w:r w:rsidR="00A17176">
              <w:rPr>
                <w:rStyle w:val="Lienhypertexte"/>
                <w:noProof/>
              </w:rPr>
              <w:t>4</w:t>
            </w:r>
            <w:r w:rsidR="00D92683" w:rsidRPr="00D92683">
              <w:rPr>
                <w:rStyle w:val="Lienhypertexte"/>
                <w:noProof/>
              </w:rPr>
              <w:t>.2. Durée de Validité des Offres (DVO) :</w:t>
            </w:r>
            <w:r w:rsidR="00D92683" w:rsidRPr="00D92683">
              <w:rPr>
                <w:noProof/>
              </w:rPr>
              <w:tab/>
            </w:r>
            <w:r w:rsidR="00D92683" w:rsidRPr="00D92683">
              <w:rPr>
                <w:noProof/>
              </w:rPr>
              <w:fldChar w:fldCharType="begin"/>
            </w:r>
            <w:r w:rsidR="00D92683" w:rsidRPr="00D92683">
              <w:rPr>
                <w:noProof/>
              </w:rPr>
              <w:instrText xml:space="preserve"> PAGEREF _Toc190704322 \h </w:instrText>
            </w:r>
            <w:r w:rsidR="00D92683" w:rsidRPr="00D92683">
              <w:rPr>
                <w:noProof/>
              </w:rPr>
            </w:r>
            <w:r w:rsidR="00D92683" w:rsidRPr="00D92683">
              <w:rPr>
                <w:noProof/>
              </w:rPr>
              <w:fldChar w:fldCharType="separate"/>
            </w:r>
            <w:r w:rsidR="00D92683" w:rsidRPr="00D92683">
              <w:rPr>
                <w:noProof/>
              </w:rPr>
              <w:t>5</w:t>
            </w:r>
            <w:r w:rsidR="00D92683" w:rsidRPr="00D92683">
              <w:rPr>
                <w:noProof/>
              </w:rPr>
              <w:fldChar w:fldCharType="end"/>
            </w:r>
          </w:hyperlink>
        </w:p>
        <w:p w14:paraId="01111F2B" w14:textId="1D19E37A" w:rsidR="00D92683" w:rsidRPr="00D92683" w:rsidRDefault="00B50D19">
          <w:pPr>
            <w:pStyle w:val="TM2"/>
            <w:rPr>
              <w:rFonts w:asciiTheme="minorHAnsi" w:eastAsiaTheme="minorEastAsia" w:hAnsiTheme="minorHAnsi" w:cstheme="minorBidi"/>
              <w:noProof/>
              <w:sz w:val="22"/>
              <w:szCs w:val="22"/>
            </w:rPr>
          </w:pPr>
          <w:hyperlink w:anchor="_Toc190704323" w:history="1">
            <w:r w:rsidR="00D92683" w:rsidRPr="00D92683">
              <w:rPr>
                <w:rStyle w:val="Lienhypertexte"/>
                <w:noProof/>
              </w:rPr>
              <w:t>3.5. Copie de sauvegarde</w:t>
            </w:r>
            <w:r w:rsidR="00D92683" w:rsidRPr="00D92683">
              <w:rPr>
                <w:noProof/>
              </w:rPr>
              <w:tab/>
            </w:r>
            <w:r w:rsidR="00D92683" w:rsidRPr="00D92683">
              <w:rPr>
                <w:noProof/>
              </w:rPr>
              <w:fldChar w:fldCharType="begin"/>
            </w:r>
            <w:r w:rsidR="00D92683" w:rsidRPr="00D92683">
              <w:rPr>
                <w:noProof/>
              </w:rPr>
              <w:instrText xml:space="preserve"> PAGEREF _Toc190704323 \h </w:instrText>
            </w:r>
            <w:r w:rsidR="00D92683" w:rsidRPr="00D92683">
              <w:rPr>
                <w:noProof/>
              </w:rPr>
            </w:r>
            <w:r w:rsidR="00D92683" w:rsidRPr="00D92683">
              <w:rPr>
                <w:noProof/>
              </w:rPr>
              <w:fldChar w:fldCharType="separate"/>
            </w:r>
            <w:r w:rsidR="00D92683" w:rsidRPr="00D92683">
              <w:rPr>
                <w:noProof/>
              </w:rPr>
              <w:t>5</w:t>
            </w:r>
            <w:r w:rsidR="00D92683" w:rsidRPr="00D92683">
              <w:rPr>
                <w:noProof/>
              </w:rPr>
              <w:fldChar w:fldCharType="end"/>
            </w:r>
          </w:hyperlink>
        </w:p>
        <w:p w14:paraId="08E56D7F" w14:textId="2DB00ACC" w:rsidR="00D92683" w:rsidRPr="00D92683" w:rsidRDefault="00B50D19">
          <w:pPr>
            <w:pStyle w:val="TM1"/>
            <w:rPr>
              <w:rFonts w:asciiTheme="minorHAnsi" w:eastAsiaTheme="minorEastAsia" w:hAnsiTheme="minorHAnsi" w:cstheme="minorBidi"/>
              <w:bCs w:val="0"/>
              <w:noProof/>
              <w:sz w:val="22"/>
              <w:szCs w:val="22"/>
            </w:rPr>
          </w:pPr>
          <w:hyperlink w:anchor="_Toc190704324" w:history="1">
            <w:r w:rsidR="00D92683" w:rsidRPr="00D92683">
              <w:rPr>
                <w:rStyle w:val="Lienhypertexte"/>
                <w:noProof/>
              </w:rPr>
              <w:t>ARTICLE 4 – EXAMEN DES CANDIDATURES ET JUGEMENT DES OFFRES</w:t>
            </w:r>
            <w:r w:rsidR="00D92683" w:rsidRPr="00D92683">
              <w:rPr>
                <w:noProof/>
              </w:rPr>
              <w:tab/>
            </w:r>
            <w:r w:rsidR="00D92683" w:rsidRPr="00D92683">
              <w:rPr>
                <w:noProof/>
              </w:rPr>
              <w:fldChar w:fldCharType="begin"/>
            </w:r>
            <w:r w:rsidR="00D92683" w:rsidRPr="00D92683">
              <w:rPr>
                <w:noProof/>
              </w:rPr>
              <w:instrText xml:space="preserve"> PAGEREF _Toc190704324 \h </w:instrText>
            </w:r>
            <w:r w:rsidR="00D92683" w:rsidRPr="00D92683">
              <w:rPr>
                <w:noProof/>
              </w:rPr>
            </w:r>
            <w:r w:rsidR="00D92683" w:rsidRPr="00D92683">
              <w:rPr>
                <w:noProof/>
              </w:rPr>
              <w:fldChar w:fldCharType="separate"/>
            </w:r>
            <w:r w:rsidR="00D92683" w:rsidRPr="00D92683">
              <w:rPr>
                <w:noProof/>
              </w:rPr>
              <w:t>6</w:t>
            </w:r>
            <w:r w:rsidR="00D92683" w:rsidRPr="00D92683">
              <w:rPr>
                <w:noProof/>
              </w:rPr>
              <w:fldChar w:fldCharType="end"/>
            </w:r>
          </w:hyperlink>
        </w:p>
        <w:p w14:paraId="64A64F71" w14:textId="31AD9284" w:rsidR="00D92683" w:rsidRPr="00D92683" w:rsidRDefault="00B50D19">
          <w:pPr>
            <w:pStyle w:val="TM2"/>
            <w:rPr>
              <w:rFonts w:asciiTheme="minorHAnsi" w:eastAsiaTheme="minorEastAsia" w:hAnsiTheme="minorHAnsi" w:cstheme="minorBidi"/>
              <w:noProof/>
              <w:sz w:val="22"/>
              <w:szCs w:val="22"/>
            </w:rPr>
          </w:pPr>
          <w:hyperlink w:anchor="_Toc190704325" w:history="1">
            <w:r w:rsidR="00D92683" w:rsidRPr="00D92683">
              <w:rPr>
                <w:rStyle w:val="Lienhypertexte"/>
                <w:noProof/>
              </w:rPr>
              <w:t>4.1. Conditions de participation</w:t>
            </w:r>
            <w:r w:rsidR="00D92683" w:rsidRPr="00D92683">
              <w:rPr>
                <w:noProof/>
              </w:rPr>
              <w:tab/>
            </w:r>
            <w:r w:rsidR="00D92683" w:rsidRPr="00D92683">
              <w:rPr>
                <w:noProof/>
              </w:rPr>
              <w:fldChar w:fldCharType="begin"/>
            </w:r>
            <w:r w:rsidR="00D92683" w:rsidRPr="00D92683">
              <w:rPr>
                <w:noProof/>
              </w:rPr>
              <w:instrText xml:space="preserve"> PAGEREF _Toc190704325 \h </w:instrText>
            </w:r>
            <w:r w:rsidR="00D92683" w:rsidRPr="00D92683">
              <w:rPr>
                <w:noProof/>
              </w:rPr>
            </w:r>
            <w:r w:rsidR="00D92683" w:rsidRPr="00D92683">
              <w:rPr>
                <w:noProof/>
              </w:rPr>
              <w:fldChar w:fldCharType="separate"/>
            </w:r>
            <w:r w:rsidR="00D92683" w:rsidRPr="00D92683">
              <w:rPr>
                <w:noProof/>
              </w:rPr>
              <w:t>6</w:t>
            </w:r>
            <w:r w:rsidR="00D92683" w:rsidRPr="00D92683">
              <w:rPr>
                <w:noProof/>
              </w:rPr>
              <w:fldChar w:fldCharType="end"/>
            </w:r>
          </w:hyperlink>
        </w:p>
        <w:p w14:paraId="5B429121" w14:textId="4AFA60FA" w:rsidR="00D92683" w:rsidRPr="00D92683" w:rsidRDefault="00B50D19">
          <w:pPr>
            <w:pStyle w:val="TM2"/>
            <w:rPr>
              <w:rFonts w:asciiTheme="minorHAnsi" w:eastAsiaTheme="minorEastAsia" w:hAnsiTheme="minorHAnsi" w:cstheme="minorBidi"/>
              <w:noProof/>
              <w:sz w:val="22"/>
              <w:szCs w:val="22"/>
            </w:rPr>
          </w:pPr>
          <w:hyperlink w:anchor="_Toc190704326" w:history="1">
            <w:r w:rsidR="00D92683" w:rsidRPr="00D92683">
              <w:rPr>
                <w:rStyle w:val="Lienhypertexte"/>
                <w:noProof/>
              </w:rPr>
              <w:t>4.2. Critères d’analyse des candidatures</w:t>
            </w:r>
            <w:r w:rsidR="00D92683" w:rsidRPr="00D92683">
              <w:rPr>
                <w:noProof/>
              </w:rPr>
              <w:tab/>
            </w:r>
            <w:r w:rsidR="00D92683" w:rsidRPr="00D92683">
              <w:rPr>
                <w:noProof/>
              </w:rPr>
              <w:fldChar w:fldCharType="begin"/>
            </w:r>
            <w:r w:rsidR="00D92683" w:rsidRPr="00D92683">
              <w:rPr>
                <w:noProof/>
              </w:rPr>
              <w:instrText xml:space="preserve"> PAGEREF _Toc190704326 \h </w:instrText>
            </w:r>
            <w:r w:rsidR="00D92683" w:rsidRPr="00D92683">
              <w:rPr>
                <w:noProof/>
              </w:rPr>
            </w:r>
            <w:r w:rsidR="00D92683" w:rsidRPr="00D92683">
              <w:rPr>
                <w:noProof/>
              </w:rPr>
              <w:fldChar w:fldCharType="separate"/>
            </w:r>
            <w:r w:rsidR="00D92683" w:rsidRPr="00D92683">
              <w:rPr>
                <w:noProof/>
              </w:rPr>
              <w:t>6</w:t>
            </w:r>
            <w:r w:rsidR="00D92683" w:rsidRPr="00D92683">
              <w:rPr>
                <w:noProof/>
              </w:rPr>
              <w:fldChar w:fldCharType="end"/>
            </w:r>
          </w:hyperlink>
        </w:p>
        <w:p w14:paraId="23C696E0" w14:textId="49895416" w:rsidR="00D92683" w:rsidRPr="00D92683" w:rsidRDefault="00B50D19">
          <w:pPr>
            <w:pStyle w:val="TM2"/>
            <w:rPr>
              <w:rFonts w:asciiTheme="minorHAnsi" w:eastAsiaTheme="minorEastAsia" w:hAnsiTheme="minorHAnsi" w:cstheme="minorBidi"/>
              <w:noProof/>
              <w:sz w:val="22"/>
              <w:szCs w:val="22"/>
            </w:rPr>
          </w:pPr>
          <w:hyperlink w:anchor="_Toc190704327" w:history="1">
            <w:r w:rsidR="00D92683" w:rsidRPr="00D92683">
              <w:rPr>
                <w:rStyle w:val="Lienhypertexte"/>
                <w:noProof/>
              </w:rPr>
              <w:t>4.3. Critères de jugement des offres</w:t>
            </w:r>
            <w:r w:rsidR="00D92683" w:rsidRPr="00D92683">
              <w:rPr>
                <w:noProof/>
              </w:rPr>
              <w:tab/>
            </w:r>
            <w:r w:rsidR="00D92683" w:rsidRPr="00D92683">
              <w:rPr>
                <w:noProof/>
              </w:rPr>
              <w:fldChar w:fldCharType="begin"/>
            </w:r>
            <w:r w:rsidR="00D92683" w:rsidRPr="00D92683">
              <w:rPr>
                <w:noProof/>
              </w:rPr>
              <w:instrText xml:space="preserve"> PAGEREF _Toc190704327 \h </w:instrText>
            </w:r>
            <w:r w:rsidR="00D92683" w:rsidRPr="00D92683">
              <w:rPr>
                <w:noProof/>
              </w:rPr>
            </w:r>
            <w:r w:rsidR="00D92683" w:rsidRPr="00D92683">
              <w:rPr>
                <w:noProof/>
              </w:rPr>
              <w:fldChar w:fldCharType="separate"/>
            </w:r>
            <w:r w:rsidR="00D92683" w:rsidRPr="00D92683">
              <w:rPr>
                <w:noProof/>
              </w:rPr>
              <w:t>6</w:t>
            </w:r>
            <w:r w:rsidR="00D92683" w:rsidRPr="00D92683">
              <w:rPr>
                <w:noProof/>
              </w:rPr>
              <w:fldChar w:fldCharType="end"/>
            </w:r>
          </w:hyperlink>
        </w:p>
        <w:p w14:paraId="1496DAD5" w14:textId="36BCCDFA" w:rsidR="00D92683" w:rsidRPr="00D92683" w:rsidRDefault="00B50D19">
          <w:pPr>
            <w:pStyle w:val="TM2"/>
            <w:rPr>
              <w:rFonts w:asciiTheme="minorHAnsi" w:eastAsiaTheme="minorEastAsia" w:hAnsiTheme="minorHAnsi" w:cstheme="minorBidi"/>
              <w:noProof/>
              <w:sz w:val="22"/>
              <w:szCs w:val="22"/>
            </w:rPr>
          </w:pPr>
          <w:hyperlink w:anchor="_Toc190704328" w:history="1">
            <w:r w:rsidR="00D92683" w:rsidRPr="00D92683">
              <w:rPr>
                <w:rStyle w:val="Lienhypertexte"/>
                <w:noProof/>
              </w:rPr>
              <w:t>4.4. Dispositif d’alerte contre les offres anormalement basses (OAB)</w:t>
            </w:r>
            <w:r w:rsidR="00D92683" w:rsidRPr="00D92683">
              <w:rPr>
                <w:noProof/>
              </w:rPr>
              <w:tab/>
            </w:r>
            <w:r w:rsidR="00D92683" w:rsidRPr="00D92683">
              <w:rPr>
                <w:noProof/>
              </w:rPr>
              <w:fldChar w:fldCharType="begin"/>
            </w:r>
            <w:r w:rsidR="00D92683" w:rsidRPr="00D92683">
              <w:rPr>
                <w:noProof/>
              </w:rPr>
              <w:instrText xml:space="preserve"> PAGEREF _Toc190704328 \h </w:instrText>
            </w:r>
            <w:r w:rsidR="00D92683" w:rsidRPr="00D92683">
              <w:rPr>
                <w:noProof/>
              </w:rPr>
            </w:r>
            <w:r w:rsidR="00D92683" w:rsidRPr="00D92683">
              <w:rPr>
                <w:noProof/>
              </w:rPr>
              <w:fldChar w:fldCharType="separate"/>
            </w:r>
            <w:r w:rsidR="00D92683" w:rsidRPr="00D92683">
              <w:rPr>
                <w:noProof/>
              </w:rPr>
              <w:t>7</w:t>
            </w:r>
            <w:r w:rsidR="00D92683" w:rsidRPr="00D92683">
              <w:rPr>
                <w:noProof/>
              </w:rPr>
              <w:fldChar w:fldCharType="end"/>
            </w:r>
          </w:hyperlink>
        </w:p>
        <w:p w14:paraId="7A55CD7B" w14:textId="4B281017" w:rsidR="00D92683" w:rsidRPr="00D92683" w:rsidRDefault="00B50D19">
          <w:pPr>
            <w:pStyle w:val="TM1"/>
            <w:rPr>
              <w:rFonts w:asciiTheme="minorHAnsi" w:eastAsiaTheme="minorEastAsia" w:hAnsiTheme="minorHAnsi" w:cstheme="minorBidi"/>
              <w:bCs w:val="0"/>
              <w:noProof/>
              <w:sz w:val="22"/>
              <w:szCs w:val="22"/>
            </w:rPr>
          </w:pPr>
          <w:hyperlink w:anchor="_Toc190704329" w:history="1">
            <w:r w:rsidR="00D92683" w:rsidRPr="00D92683">
              <w:rPr>
                <w:rStyle w:val="Lienhypertexte"/>
                <w:noProof/>
              </w:rPr>
              <w:t>ARTICLE 5 – RECOURS, LANGUE ET MONNAIE APPLICABLES</w:t>
            </w:r>
            <w:r w:rsidR="00D92683" w:rsidRPr="00D92683">
              <w:rPr>
                <w:noProof/>
              </w:rPr>
              <w:tab/>
            </w:r>
            <w:r w:rsidR="00D92683" w:rsidRPr="00D92683">
              <w:rPr>
                <w:noProof/>
              </w:rPr>
              <w:fldChar w:fldCharType="begin"/>
            </w:r>
            <w:r w:rsidR="00D92683" w:rsidRPr="00D92683">
              <w:rPr>
                <w:noProof/>
              </w:rPr>
              <w:instrText xml:space="preserve"> PAGEREF _Toc190704329 \h </w:instrText>
            </w:r>
            <w:r w:rsidR="00D92683" w:rsidRPr="00D92683">
              <w:rPr>
                <w:noProof/>
              </w:rPr>
            </w:r>
            <w:r w:rsidR="00D92683" w:rsidRPr="00D92683">
              <w:rPr>
                <w:noProof/>
              </w:rPr>
              <w:fldChar w:fldCharType="separate"/>
            </w:r>
            <w:r w:rsidR="00D92683" w:rsidRPr="00D92683">
              <w:rPr>
                <w:noProof/>
              </w:rPr>
              <w:t>7</w:t>
            </w:r>
            <w:r w:rsidR="00D92683" w:rsidRPr="00D92683">
              <w:rPr>
                <w:noProof/>
              </w:rPr>
              <w:fldChar w:fldCharType="end"/>
            </w:r>
          </w:hyperlink>
        </w:p>
        <w:p w14:paraId="48B8D90D" w14:textId="5DEE181B" w:rsidR="00D92683" w:rsidRPr="00D92683" w:rsidRDefault="00B50D19">
          <w:pPr>
            <w:pStyle w:val="TM2"/>
            <w:rPr>
              <w:rFonts w:asciiTheme="minorHAnsi" w:eastAsiaTheme="minorEastAsia" w:hAnsiTheme="minorHAnsi" w:cstheme="minorBidi"/>
              <w:noProof/>
              <w:sz w:val="22"/>
              <w:szCs w:val="22"/>
            </w:rPr>
          </w:pPr>
          <w:hyperlink w:anchor="_Toc190704330" w:history="1">
            <w:r w:rsidR="00D92683" w:rsidRPr="00D92683">
              <w:rPr>
                <w:rStyle w:val="Lienhypertexte"/>
                <w:noProof/>
              </w:rPr>
              <w:t>5.1. Procédures de recours</w:t>
            </w:r>
            <w:r w:rsidR="00D92683" w:rsidRPr="00D92683">
              <w:rPr>
                <w:noProof/>
              </w:rPr>
              <w:tab/>
            </w:r>
            <w:r w:rsidR="00D92683" w:rsidRPr="00D92683">
              <w:rPr>
                <w:noProof/>
              </w:rPr>
              <w:fldChar w:fldCharType="begin"/>
            </w:r>
            <w:r w:rsidR="00D92683" w:rsidRPr="00D92683">
              <w:rPr>
                <w:noProof/>
              </w:rPr>
              <w:instrText xml:space="preserve"> PAGEREF _Toc190704330 \h </w:instrText>
            </w:r>
            <w:r w:rsidR="00D92683" w:rsidRPr="00D92683">
              <w:rPr>
                <w:noProof/>
              </w:rPr>
            </w:r>
            <w:r w:rsidR="00D92683" w:rsidRPr="00D92683">
              <w:rPr>
                <w:noProof/>
              </w:rPr>
              <w:fldChar w:fldCharType="separate"/>
            </w:r>
            <w:r w:rsidR="00D92683" w:rsidRPr="00D92683">
              <w:rPr>
                <w:noProof/>
              </w:rPr>
              <w:t>7</w:t>
            </w:r>
            <w:r w:rsidR="00D92683" w:rsidRPr="00D92683">
              <w:rPr>
                <w:noProof/>
              </w:rPr>
              <w:fldChar w:fldCharType="end"/>
            </w:r>
          </w:hyperlink>
        </w:p>
        <w:p w14:paraId="766B9AD1" w14:textId="10DD846F" w:rsidR="00D92683" w:rsidRPr="00D92683" w:rsidRDefault="00B50D19">
          <w:pPr>
            <w:pStyle w:val="TM2"/>
            <w:rPr>
              <w:rFonts w:asciiTheme="minorHAnsi" w:eastAsiaTheme="minorEastAsia" w:hAnsiTheme="minorHAnsi" w:cstheme="minorBidi"/>
              <w:noProof/>
              <w:sz w:val="22"/>
              <w:szCs w:val="22"/>
            </w:rPr>
          </w:pPr>
          <w:hyperlink w:anchor="_Toc190704331" w:history="1">
            <w:r w:rsidR="00D92683" w:rsidRPr="00D92683">
              <w:rPr>
                <w:rStyle w:val="Lienhypertexte"/>
                <w:noProof/>
              </w:rPr>
              <w:t>5.2. Langue de l’accord-cadre à bons de commande</w:t>
            </w:r>
            <w:r w:rsidR="00D92683" w:rsidRPr="00D92683">
              <w:rPr>
                <w:noProof/>
              </w:rPr>
              <w:tab/>
            </w:r>
            <w:r w:rsidR="00D92683" w:rsidRPr="00D92683">
              <w:rPr>
                <w:noProof/>
              </w:rPr>
              <w:fldChar w:fldCharType="begin"/>
            </w:r>
            <w:r w:rsidR="00D92683" w:rsidRPr="00D92683">
              <w:rPr>
                <w:noProof/>
              </w:rPr>
              <w:instrText xml:space="preserve"> PAGEREF _Toc190704331 \h </w:instrText>
            </w:r>
            <w:r w:rsidR="00D92683" w:rsidRPr="00D92683">
              <w:rPr>
                <w:noProof/>
              </w:rPr>
            </w:r>
            <w:r w:rsidR="00D92683" w:rsidRPr="00D92683">
              <w:rPr>
                <w:noProof/>
              </w:rPr>
              <w:fldChar w:fldCharType="separate"/>
            </w:r>
            <w:r w:rsidR="00D92683" w:rsidRPr="00D92683">
              <w:rPr>
                <w:noProof/>
              </w:rPr>
              <w:t>7</w:t>
            </w:r>
            <w:r w:rsidR="00D92683" w:rsidRPr="00D92683">
              <w:rPr>
                <w:noProof/>
              </w:rPr>
              <w:fldChar w:fldCharType="end"/>
            </w:r>
          </w:hyperlink>
        </w:p>
        <w:p w14:paraId="191F2EA0" w14:textId="6110C184" w:rsidR="00D92683" w:rsidRPr="00D92683" w:rsidRDefault="00B50D19">
          <w:pPr>
            <w:pStyle w:val="TM2"/>
            <w:rPr>
              <w:rFonts w:asciiTheme="minorHAnsi" w:eastAsiaTheme="minorEastAsia" w:hAnsiTheme="minorHAnsi" w:cstheme="minorBidi"/>
              <w:noProof/>
              <w:sz w:val="22"/>
              <w:szCs w:val="22"/>
            </w:rPr>
          </w:pPr>
          <w:hyperlink w:anchor="_Toc190704332" w:history="1">
            <w:r w:rsidR="00D92683" w:rsidRPr="00D92683">
              <w:rPr>
                <w:rStyle w:val="Lienhypertexte"/>
                <w:noProof/>
              </w:rPr>
              <w:t>5.3. Monnaie applicable</w:t>
            </w:r>
            <w:r w:rsidR="00D92683" w:rsidRPr="00D92683">
              <w:rPr>
                <w:noProof/>
              </w:rPr>
              <w:tab/>
            </w:r>
            <w:r w:rsidR="00D92683" w:rsidRPr="00D92683">
              <w:rPr>
                <w:noProof/>
              </w:rPr>
              <w:fldChar w:fldCharType="begin"/>
            </w:r>
            <w:r w:rsidR="00D92683" w:rsidRPr="00D92683">
              <w:rPr>
                <w:noProof/>
              </w:rPr>
              <w:instrText xml:space="preserve"> PAGEREF _Toc190704332 \h </w:instrText>
            </w:r>
            <w:r w:rsidR="00D92683" w:rsidRPr="00D92683">
              <w:rPr>
                <w:noProof/>
              </w:rPr>
            </w:r>
            <w:r w:rsidR="00D92683" w:rsidRPr="00D92683">
              <w:rPr>
                <w:noProof/>
              </w:rPr>
              <w:fldChar w:fldCharType="separate"/>
            </w:r>
            <w:r w:rsidR="00D92683" w:rsidRPr="00D92683">
              <w:rPr>
                <w:noProof/>
              </w:rPr>
              <w:t>7</w:t>
            </w:r>
            <w:r w:rsidR="00D92683" w:rsidRPr="00D92683">
              <w:rPr>
                <w:noProof/>
              </w:rPr>
              <w:fldChar w:fldCharType="end"/>
            </w:r>
          </w:hyperlink>
        </w:p>
        <w:p w14:paraId="5F38BCD7" w14:textId="54954FAC" w:rsidR="001836B1" w:rsidRDefault="00B31B1E">
          <w:pPr>
            <w:pStyle w:val="TM2"/>
            <w:rPr>
              <w:rFonts w:asciiTheme="minorHAnsi" w:eastAsiaTheme="minorEastAsia" w:hAnsiTheme="minorHAnsi" w:cstheme="minorBidi"/>
              <w:sz w:val="22"/>
              <w:szCs w:val="22"/>
            </w:rPr>
          </w:pPr>
          <w:r>
            <w:fldChar w:fldCharType="end"/>
          </w:r>
        </w:p>
      </w:sdtContent>
    </w:sdt>
    <w:p w14:paraId="1EB15AA6" w14:textId="77777777" w:rsidR="001836B1" w:rsidRDefault="001836B1">
      <w:pPr>
        <w:pStyle w:val="TM2"/>
      </w:pPr>
    </w:p>
    <w:p w14:paraId="14EF6447" w14:textId="77777777" w:rsidR="001836B1" w:rsidRDefault="001836B1"/>
    <w:p w14:paraId="3EE6C6B1" w14:textId="77777777" w:rsidR="001836B1" w:rsidRDefault="00B31B1E">
      <w:pPr>
        <w:pStyle w:val="TM2"/>
        <w:rPr>
          <w:sz w:val="20"/>
        </w:rPr>
      </w:pPr>
      <w:r>
        <w:br w:type="page"/>
      </w:r>
    </w:p>
    <w:p w14:paraId="36615868" w14:textId="0AAD03DE" w:rsidR="001836B1" w:rsidRDefault="00B31B1E" w:rsidP="00655DB7">
      <w:pPr>
        <w:pStyle w:val="Titre1"/>
        <w:pBdr>
          <w:top w:val="single" w:sz="4" w:space="1" w:color="000000"/>
          <w:left w:val="single" w:sz="4" w:space="4" w:color="000000"/>
          <w:bottom w:val="single" w:sz="4" w:space="1" w:color="000000"/>
          <w:right w:val="single" w:sz="4" w:space="4" w:color="000000"/>
        </w:pBdr>
        <w:ind w:left="624" w:right="624" w:hanging="357"/>
        <w:jc w:val="both"/>
      </w:pPr>
      <w:bookmarkStart w:id="1" w:name="_Toc379786969"/>
      <w:bookmarkStart w:id="2" w:name="_Toc347030894"/>
      <w:bookmarkStart w:id="3" w:name="_Toc347029667"/>
      <w:bookmarkStart w:id="4" w:name="_Toc343487253"/>
      <w:bookmarkStart w:id="5" w:name="_Toc67578185"/>
      <w:bookmarkStart w:id="6" w:name="_Toc190704308"/>
      <w:r>
        <w:lastRenderedPageBreak/>
        <w:t xml:space="preserve">ARTICLE 1 – </w:t>
      </w:r>
      <w:bookmarkEnd w:id="1"/>
      <w:bookmarkEnd w:id="2"/>
      <w:bookmarkEnd w:id="3"/>
      <w:bookmarkEnd w:id="4"/>
      <w:r>
        <w:t>POUVOIR ADJUDICATEUR</w:t>
      </w:r>
      <w:bookmarkEnd w:id="5"/>
      <w:bookmarkEnd w:id="6"/>
    </w:p>
    <w:p w14:paraId="1D31056F" w14:textId="77777777" w:rsidR="00E509A2" w:rsidRDefault="00E509A2" w:rsidP="00E509A2">
      <w:pPr>
        <w:ind w:left="624" w:right="624"/>
        <w:jc w:val="both"/>
        <w:rPr>
          <w:sz w:val="22"/>
          <w:szCs w:val="22"/>
        </w:rPr>
      </w:pPr>
      <w:r>
        <w:rPr>
          <w:sz w:val="22"/>
          <w:szCs w:val="22"/>
        </w:rPr>
        <w:t xml:space="preserve">L’Économat des Armées (EdA) est un établissement public à caractère commercial représenté par son directeur général, dénommé ci-après le « Pouvoir Adjudicateur », sis 26 rue </w:t>
      </w:r>
      <w:proofErr w:type="spellStart"/>
      <w:r>
        <w:rPr>
          <w:sz w:val="22"/>
          <w:szCs w:val="22"/>
        </w:rPr>
        <w:t>Delizy</w:t>
      </w:r>
      <w:proofErr w:type="spellEnd"/>
      <w:r>
        <w:rPr>
          <w:sz w:val="22"/>
          <w:szCs w:val="22"/>
        </w:rPr>
        <w:t xml:space="preserve"> à PANTIN - 93507 cedex. </w:t>
      </w:r>
    </w:p>
    <w:p w14:paraId="7CAA340F" w14:textId="77777777" w:rsidR="00E509A2" w:rsidRDefault="00E509A2" w:rsidP="00E509A2">
      <w:pPr>
        <w:ind w:left="624" w:right="624"/>
        <w:jc w:val="both"/>
        <w:rPr>
          <w:sz w:val="22"/>
          <w:szCs w:val="22"/>
        </w:rPr>
      </w:pPr>
    </w:p>
    <w:p w14:paraId="289C2141" w14:textId="77777777" w:rsidR="00E509A2" w:rsidRDefault="00E509A2" w:rsidP="00E509A2">
      <w:pPr>
        <w:ind w:left="624"/>
        <w:jc w:val="both"/>
        <w:rPr>
          <w:sz w:val="22"/>
          <w:szCs w:val="22"/>
        </w:rPr>
      </w:pPr>
      <w:r>
        <w:rPr>
          <w:sz w:val="22"/>
          <w:szCs w:val="22"/>
        </w:rPr>
        <w:t>L’EdA</w:t>
      </w:r>
      <w:r w:rsidRPr="008D4F90">
        <w:rPr>
          <w:sz w:val="22"/>
          <w:szCs w:val="22"/>
        </w:rPr>
        <w:t xml:space="preserve"> agit </w:t>
      </w:r>
      <w:r>
        <w:rPr>
          <w:sz w:val="22"/>
          <w:szCs w:val="22"/>
        </w:rPr>
        <w:t>d</w:t>
      </w:r>
      <w:r w:rsidRPr="008B5F60">
        <w:rPr>
          <w:sz w:val="22"/>
          <w:szCs w:val="22"/>
        </w:rPr>
        <w:t>ans le</w:t>
      </w:r>
      <w:r>
        <w:rPr>
          <w:sz w:val="22"/>
          <w:szCs w:val="22"/>
        </w:rPr>
        <w:t xml:space="preserve"> cadre de la présente procédure</w:t>
      </w:r>
      <w:r w:rsidRPr="008B5F60">
        <w:rPr>
          <w:sz w:val="22"/>
          <w:szCs w:val="22"/>
        </w:rPr>
        <w:t xml:space="preserve"> pour le compte d’autres pouvoirs adjudicateurs (dispositif de l’intermédiation contractuelle</w:t>
      </w:r>
      <w:r w:rsidRPr="001F3685">
        <w:rPr>
          <w:sz w:val="22"/>
          <w:szCs w:val="22"/>
        </w:rPr>
        <w:t xml:space="preserve">, article L2113-2 </w:t>
      </w:r>
      <w:r>
        <w:rPr>
          <w:sz w:val="22"/>
          <w:szCs w:val="22"/>
        </w:rPr>
        <w:t xml:space="preserve">alinéa 2 </w:t>
      </w:r>
      <w:r w:rsidRPr="001F3685">
        <w:rPr>
          <w:sz w:val="22"/>
          <w:szCs w:val="22"/>
        </w:rPr>
        <w:t>du code de la commande publique).</w:t>
      </w:r>
    </w:p>
    <w:p w14:paraId="08B4938F" w14:textId="77777777" w:rsidR="00E509A2" w:rsidRDefault="00E509A2" w:rsidP="00E509A2">
      <w:pPr>
        <w:ind w:left="624"/>
        <w:jc w:val="both"/>
        <w:rPr>
          <w:sz w:val="22"/>
          <w:szCs w:val="22"/>
        </w:rPr>
      </w:pPr>
    </w:p>
    <w:p w14:paraId="128D795E" w14:textId="77777777" w:rsidR="00E509A2" w:rsidRPr="006607B1" w:rsidRDefault="00E509A2" w:rsidP="00E509A2">
      <w:pPr>
        <w:pStyle w:val="Corpsdetexte"/>
        <w:ind w:firstLine="624"/>
        <w:rPr>
          <w:snapToGrid w:val="0"/>
          <w:color w:val="000000"/>
          <w:sz w:val="22"/>
          <w:szCs w:val="22"/>
        </w:rPr>
      </w:pPr>
      <w:r w:rsidRPr="006607B1">
        <w:rPr>
          <w:snapToGrid w:val="0"/>
          <w:color w:val="000000"/>
          <w:sz w:val="22"/>
          <w:szCs w:val="22"/>
        </w:rPr>
        <w:t xml:space="preserve">L’EdA met en ligne ses </w:t>
      </w:r>
      <w:r>
        <w:rPr>
          <w:snapToGrid w:val="0"/>
          <w:color w:val="000000"/>
          <w:sz w:val="22"/>
          <w:szCs w:val="22"/>
        </w:rPr>
        <w:t>consultations</w:t>
      </w:r>
      <w:r w:rsidRPr="006607B1">
        <w:rPr>
          <w:snapToGrid w:val="0"/>
          <w:color w:val="000000"/>
          <w:sz w:val="22"/>
          <w:szCs w:val="22"/>
        </w:rPr>
        <w:t xml:space="preserve"> sur </w:t>
      </w:r>
      <w:hyperlink r:id="rId10" w:history="1">
        <w:r w:rsidRPr="006607B1">
          <w:rPr>
            <w:rStyle w:val="Lienhypertexte"/>
            <w:snapToGrid w:val="0"/>
            <w:sz w:val="22"/>
            <w:szCs w:val="22"/>
          </w:rPr>
          <w:t>http://www.marches-publics.gouv.fr/</w:t>
        </w:r>
      </w:hyperlink>
    </w:p>
    <w:p w14:paraId="6EC8D7A3" w14:textId="77777777" w:rsidR="001836B1" w:rsidRDefault="001836B1" w:rsidP="00655DB7">
      <w:pPr>
        <w:ind w:left="624" w:right="624"/>
        <w:jc w:val="both"/>
        <w:rPr>
          <w:sz w:val="22"/>
          <w:szCs w:val="22"/>
        </w:rPr>
      </w:pPr>
    </w:p>
    <w:p w14:paraId="2A058A84" w14:textId="77777777" w:rsidR="001836B1" w:rsidRDefault="001836B1" w:rsidP="00655DB7">
      <w:pPr>
        <w:ind w:left="624" w:right="624"/>
        <w:jc w:val="both"/>
        <w:rPr>
          <w:sz w:val="22"/>
          <w:szCs w:val="22"/>
        </w:rPr>
      </w:pPr>
    </w:p>
    <w:p w14:paraId="319FBEFF" w14:textId="1B442064" w:rsidR="001836B1" w:rsidRDefault="00B31B1E" w:rsidP="00655DB7">
      <w:pPr>
        <w:pStyle w:val="Titre1"/>
        <w:pBdr>
          <w:top w:val="single" w:sz="4" w:space="1" w:color="000000"/>
          <w:left w:val="single" w:sz="4" w:space="4" w:color="000000"/>
          <w:bottom w:val="single" w:sz="4" w:space="1" w:color="000000"/>
          <w:right w:val="single" w:sz="4" w:space="4" w:color="000000"/>
        </w:pBdr>
        <w:ind w:left="709" w:right="624" w:hanging="357"/>
        <w:jc w:val="both"/>
      </w:pPr>
      <w:bookmarkStart w:id="7" w:name="_Toc67578186"/>
      <w:bookmarkStart w:id="8" w:name="_Toc190704309"/>
      <w:r>
        <w:t>ARTICLE 2 – CARACTÉRISTIQUES D</w:t>
      </w:r>
      <w:r w:rsidR="00EF0BF8">
        <w:t>E</w:t>
      </w:r>
      <w:r w:rsidR="00ED6E91">
        <w:t xml:space="preserve"> L’</w:t>
      </w:r>
      <w:r w:rsidR="00EF0BF8">
        <w:t>ACCORD</w:t>
      </w:r>
      <w:r w:rsidR="00ED6E91">
        <w:t>-CADRE</w:t>
      </w:r>
      <w:r w:rsidR="002054B2">
        <w:t xml:space="preserve"> </w:t>
      </w:r>
      <w:r>
        <w:t xml:space="preserve">A BONS DE </w:t>
      </w:r>
      <w:r w:rsidR="00655DB7">
        <w:t xml:space="preserve">                </w:t>
      </w:r>
      <w:r>
        <w:t>COMMANDE</w:t>
      </w:r>
      <w:bookmarkEnd w:id="7"/>
      <w:bookmarkEnd w:id="8"/>
    </w:p>
    <w:p w14:paraId="39ACAD42" w14:textId="360C6A6C" w:rsidR="001836B1" w:rsidRPr="00655DB7" w:rsidRDefault="00B31B1E" w:rsidP="00655DB7">
      <w:pPr>
        <w:pStyle w:val="Titre2"/>
        <w:spacing w:after="240"/>
        <w:ind w:left="624" w:right="624"/>
        <w:jc w:val="both"/>
        <w:rPr>
          <w:b/>
          <w:sz w:val="22"/>
          <w:szCs w:val="22"/>
        </w:rPr>
      </w:pPr>
      <w:bookmarkStart w:id="9" w:name="_Toc67578187"/>
      <w:bookmarkStart w:id="10" w:name="_Toc190704310"/>
      <w:r>
        <w:rPr>
          <w:b/>
          <w:sz w:val="22"/>
          <w:szCs w:val="22"/>
          <w:u w:val="none"/>
        </w:rPr>
        <w:t xml:space="preserve">2.1. </w:t>
      </w:r>
      <w:r>
        <w:rPr>
          <w:b/>
          <w:sz w:val="22"/>
          <w:szCs w:val="22"/>
        </w:rPr>
        <w:t>Procédure de passation utilisée</w:t>
      </w:r>
      <w:bookmarkEnd w:id="9"/>
      <w:bookmarkEnd w:id="10"/>
    </w:p>
    <w:p w14:paraId="307F9997" w14:textId="124783B4" w:rsidR="001836B1" w:rsidRDefault="00B31B1E" w:rsidP="00655DB7">
      <w:pPr>
        <w:ind w:left="624" w:right="624"/>
        <w:jc w:val="both"/>
        <w:rPr>
          <w:sz w:val="22"/>
          <w:szCs w:val="22"/>
        </w:rPr>
      </w:pPr>
      <w:r>
        <w:rPr>
          <w:sz w:val="22"/>
          <w:szCs w:val="22"/>
        </w:rPr>
        <w:t>La procédure utilisée est</w:t>
      </w:r>
      <w:r w:rsidR="001F7699">
        <w:rPr>
          <w:sz w:val="22"/>
          <w:szCs w:val="22"/>
        </w:rPr>
        <w:t xml:space="preserve"> celle de la procédure adaptée</w:t>
      </w:r>
      <w:r>
        <w:rPr>
          <w:sz w:val="22"/>
          <w:szCs w:val="22"/>
        </w:rPr>
        <w:t xml:space="preserve">, établi en suivant les règles détaillées dans le code de la commande publique, en particulier </w:t>
      </w:r>
      <w:r w:rsidR="001F7699">
        <w:rPr>
          <w:sz w:val="22"/>
          <w:szCs w:val="22"/>
        </w:rPr>
        <w:t xml:space="preserve">à l’article </w:t>
      </w:r>
      <w:r w:rsidR="001F7699" w:rsidRPr="00327AB1">
        <w:rPr>
          <w:sz w:val="22"/>
          <w:szCs w:val="22"/>
        </w:rPr>
        <w:t>R.2</w:t>
      </w:r>
      <w:r w:rsidR="001F7699">
        <w:rPr>
          <w:sz w:val="22"/>
          <w:szCs w:val="22"/>
        </w:rPr>
        <w:t>1</w:t>
      </w:r>
      <w:r w:rsidR="001F7699" w:rsidRPr="00327AB1">
        <w:rPr>
          <w:sz w:val="22"/>
          <w:szCs w:val="22"/>
        </w:rPr>
        <w:t>23-1 du CCP</w:t>
      </w:r>
      <w:r w:rsidR="001F7699">
        <w:rPr>
          <w:sz w:val="22"/>
          <w:szCs w:val="22"/>
        </w:rPr>
        <w:t xml:space="preserve"> </w:t>
      </w:r>
      <w:r>
        <w:rPr>
          <w:sz w:val="22"/>
          <w:szCs w:val="22"/>
        </w:rPr>
        <w:t xml:space="preserve">et suivants du code la commande publique, applicable par les pouvoirs adjudicateurs mentionnés à l’article L1211-1 du code précité. </w:t>
      </w:r>
    </w:p>
    <w:p w14:paraId="2A33FCD0" w14:textId="77777777" w:rsidR="001836B1" w:rsidRDefault="001836B1" w:rsidP="00655DB7">
      <w:pPr>
        <w:ind w:left="624" w:right="624"/>
        <w:jc w:val="both"/>
        <w:rPr>
          <w:sz w:val="22"/>
          <w:szCs w:val="22"/>
        </w:rPr>
      </w:pPr>
    </w:p>
    <w:p w14:paraId="277691EE" w14:textId="2F2D004F" w:rsidR="001836B1" w:rsidRDefault="00B31B1E" w:rsidP="007D04B1">
      <w:pPr>
        <w:ind w:left="624" w:right="624"/>
        <w:jc w:val="both"/>
        <w:rPr>
          <w:sz w:val="22"/>
          <w:szCs w:val="22"/>
        </w:rPr>
      </w:pPr>
      <w:r>
        <w:rPr>
          <w:sz w:val="22"/>
          <w:szCs w:val="22"/>
        </w:rPr>
        <w:t>La présente procédure est soumise au code de la commande publique et relève des accords-cadres à bons de commande</w:t>
      </w:r>
      <w:r w:rsidR="00323CB0">
        <w:rPr>
          <w:sz w:val="22"/>
          <w:szCs w:val="22"/>
        </w:rPr>
        <w:t xml:space="preserve"> anciennement désignés sous les termes de « marchés à bons de commande ».</w:t>
      </w:r>
    </w:p>
    <w:p w14:paraId="0AC90D30" w14:textId="77777777" w:rsidR="001836B1" w:rsidRDefault="001836B1" w:rsidP="00655DB7">
      <w:pPr>
        <w:ind w:left="624" w:right="624"/>
        <w:jc w:val="both"/>
        <w:rPr>
          <w:sz w:val="22"/>
          <w:szCs w:val="22"/>
        </w:rPr>
      </w:pPr>
    </w:p>
    <w:p w14:paraId="5E0BA6FA" w14:textId="7C8AEEA8" w:rsidR="001836B1" w:rsidRDefault="00B31B1E" w:rsidP="00655DB7">
      <w:pPr>
        <w:pStyle w:val="Titre2"/>
        <w:spacing w:after="240"/>
        <w:ind w:left="624" w:right="624"/>
        <w:jc w:val="both"/>
        <w:rPr>
          <w:b/>
          <w:sz w:val="22"/>
          <w:szCs w:val="22"/>
        </w:rPr>
      </w:pPr>
      <w:bookmarkStart w:id="11" w:name="_Toc67578188"/>
      <w:bookmarkStart w:id="12" w:name="_Toc190704311"/>
      <w:r>
        <w:rPr>
          <w:b/>
          <w:sz w:val="22"/>
          <w:szCs w:val="22"/>
          <w:u w:val="none"/>
        </w:rPr>
        <w:t xml:space="preserve">2.2. </w:t>
      </w:r>
      <w:r w:rsidR="00BD64B6">
        <w:rPr>
          <w:b/>
          <w:sz w:val="22"/>
          <w:szCs w:val="22"/>
        </w:rPr>
        <w:t>Objet</w:t>
      </w:r>
      <w:r w:rsidR="00ED6E91">
        <w:rPr>
          <w:b/>
          <w:sz w:val="22"/>
          <w:szCs w:val="22"/>
        </w:rPr>
        <w:t>, forme et nature de</w:t>
      </w:r>
      <w:r w:rsidR="00BD64B6">
        <w:rPr>
          <w:b/>
          <w:sz w:val="22"/>
          <w:szCs w:val="22"/>
        </w:rPr>
        <w:t xml:space="preserve"> </w:t>
      </w:r>
      <w:r w:rsidR="0070044B">
        <w:rPr>
          <w:b/>
          <w:sz w:val="22"/>
          <w:szCs w:val="22"/>
        </w:rPr>
        <w:t>l</w:t>
      </w:r>
      <w:r w:rsidR="00ED6E91">
        <w:rPr>
          <w:b/>
          <w:sz w:val="22"/>
          <w:szCs w:val="22"/>
        </w:rPr>
        <w:t>’</w:t>
      </w:r>
      <w:r>
        <w:rPr>
          <w:b/>
          <w:sz w:val="22"/>
          <w:szCs w:val="22"/>
        </w:rPr>
        <w:t>accord-cadre à bons de commande</w:t>
      </w:r>
      <w:bookmarkEnd w:id="11"/>
      <w:bookmarkEnd w:id="12"/>
    </w:p>
    <w:p w14:paraId="0011BC09" w14:textId="3CA00534" w:rsidR="001836B1" w:rsidRDefault="00B31B1E" w:rsidP="00655DB7">
      <w:pPr>
        <w:ind w:left="624" w:right="624"/>
        <w:jc w:val="both"/>
        <w:rPr>
          <w:sz w:val="22"/>
          <w:szCs w:val="22"/>
        </w:rPr>
      </w:pPr>
      <w:r>
        <w:rPr>
          <w:sz w:val="22"/>
          <w:szCs w:val="22"/>
        </w:rPr>
        <w:t>La consul</w:t>
      </w:r>
      <w:r w:rsidR="00BD64B6">
        <w:rPr>
          <w:sz w:val="22"/>
          <w:szCs w:val="22"/>
        </w:rPr>
        <w:t>ta</w:t>
      </w:r>
      <w:r w:rsidR="005033BF">
        <w:rPr>
          <w:sz w:val="22"/>
          <w:szCs w:val="22"/>
        </w:rPr>
        <w:t xml:space="preserve">tion vise à </w:t>
      </w:r>
      <w:r w:rsidR="003A1592">
        <w:rPr>
          <w:sz w:val="22"/>
          <w:szCs w:val="22"/>
        </w:rPr>
        <w:t>contractualiser un</w:t>
      </w:r>
      <w:r w:rsidR="00323CB0">
        <w:rPr>
          <w:sz w:val="22"/>
          <w:szCs w:val="22"/>
        </w:rPr>
        <w:t xml:space="preserve"> accord</w:t>
      </w:r>
      <w:r>
        <w:rPr>
          <w:sz w:val="22"/>
          <w:szCs w:val="22"/>
        </w:rPr>
        <w:t xml:space="preserve">-cadre à bons de commande ayant pour objet la fourniture </w:t>
      </w:r>
      <w:r w:rsidR="00E509A2">
        <w:rPr>
          <w:sz w:val="22"/>
          <w:szCs w:val="22"/>
        </w:rPr>
        <w:t xml:space="preserve">de produits </w:t>
      </w:r>
      <w:r w:rsidR="00086808">
        <w:rPr>
          <w:sz w:val="22"/>
          <w:szCs w:val="22"/>
        </w:rPr>
        <w:t xml:space="preserve">de boulangerie cuits au </w:t>
      </w:r>
      <w:r w:rsidR="003A1592">
        <w:rPr>
          <w:sz w:val="22"/>
          <w:szCs w:val="22"/>
        </w:rPr>
        <w:t>profit d’un</w:t>
      </w:r>
      <w:r w:rsidR="00C64A25">
        <w:rPr>
          <w:sz w:val="22"/>
          <w:szCs w:val="22"/>
        </w:rPr>
        <w:t xml:space="preserve"> client</w:t>
      </w:r>
      <w:r w:rsidR="00086808">
        <w:rPr>
          <w:sz w:val="22"/>
          <w:szCs w:val="22"/>
        </w:rPr>
        <w:t xml:space="preserve"> de l’EDA implanté </w:t>
      </w:r>
      <w:r w:rsidR="00B50D19">
        <w:rPr>
          <w:sz w:val="22"/>
          <w:szCs w:val="22"/>
        </w:rPr>
        <w:t>en</w:t>
      </w:r>
      <w:bookmarkStart w:id="13" w:name="_GoBack"/>
      <w:bookmarkEnd w:id="13"/>
      <w:r w:rsidR="00086808">
        <w:rPr>
          <w:sz w:val="22"/>
          <w:szCs w:val="22"/>
        </w:rPr>
        <w:t xml:space="preserve"> Guadeloupe</w:t>
      </w:r>
      <w:r w:rsidR="00E509A2">
        <w:rPr>
          <w:sz w:val="22"/>
          <w:szCs w:val="22"/>
        </w:rPr>
        <w:t xml:space="preserve"> selon le mode intermédiation contractuelle.</w:t>
      </w:r>
    </w:p>
    <w:p w14:paraId="589F3A05" w14:textId="77777777" w:rsidR="001836B1" w:rsidRDefault="001836B1" w:rsidP="001F7699">
      <w:pPr>
        <w:ind w:right="624"/>
        <w:jc w:val="both"/>
        <w:rPr>
          <w:sz w:val="22"/>
          <w:szCs w:val="22"/>
        </w:rPr>
      </w:pPr>
    </w:p>
    <w:p w14:paraId="6F81C6ED" w14:textId="381974FB" w:rsidR="001836B1" w:rsidRPr="002A3311" w:rsidRDefault="00B31B1E" w:rsidP="00655DB7">
      <w:pPr>
        <w:ind w:left="624" w:right="624"/>
        <w:jc w:val="both"/>
        <w:rPr>
          <w:b/>
          <w:sz w:val="22"/>
          <w:szCs w:val="22"/>
        </w:rPr>
      </w:pPr>
      <w:r>
        <w:rPr>
          <w:sz w:val="22"/>
          <w:szCs w:val="22"/>
        </w:rPr>
        <w:t xml:space="preserve">Des </w:t>
      </w:r>
      <w:r>
        <w:rPr>
          <w:b/>
          <w:sz w:val="22"/>
          <w:szCs w:val="22"/>
        </w:rPr>
        <w:t>quantités</w:t>
      </w:r>
      <w:r>
        <w:rPr>
          <w:sz w:val="22"/>
          <w:szCs w:val="22"/>
        </w:rPr>
        <w:t xml:space="preserve"> </w:t>
      </w:r>
      <w:r>
        <w:rPr>
          <w:b/>
          <w:sz w:val="22"/>
          <w:szCs w:val="22"/>
        </w:rPr>
        <w:t>estimées</w:t>
      </w:r>
      <w:r>
        <w:rPr>
          <w:sz w:val="22"/>
          <w:szCs w:val="22"/>
        </w:rPr>
        <w:t xml:space="preserve"> par produit peuvent être mentionnées pour le lot ; </w:t>
      </w:r>
      <w:r w:rsidRPr="002A3311">
        <w:rPr>
          <w:b/>
          <w:sz w:val="22"/>
          <w:szCs w:val="22"/>
        </w:rPr>
        <w:t>elles ne constituent pas un engagement de la part du pouvoir adjudicateur.</w:t>
      </w:r>
    </w:p>
    <w:p w14:paraId="0AA28003" w14:textId="77777777" w:rsidR="001836B1" w:rsidRDefault="001836B1" w:rsidP="001F7699">
      <w:pPr>
        <w:ind w:right="624"/>
        <w:jc w:val="both"/>
        <w:rPr>
          <w:sz w:val="22"/>
          <w:szCs w:val="22"/>
        </w:rPr>
      </w:pPr>
    </w:p>
    <w:p w14:paraId="1715B7CD" w14:textId="348BA36A" w:rsidR="001836B1" w:rsidRDefault="00BD64B6" w:rsidP="00655DB7">
      <w:pPr>
        <w:ind w:left="624" w:right="624"/>
        <w:jc w:val="both"/>
        <w:rPr>
          <w:sz w:val="22"/>
          <w:szCs w:val="22"/>
        </w:rPr>
      </w:pPr>
      <w:r>
        <w:rPr>
          <w:sz w:val="22"/>
          <w:szCs w:val="22"/>
        </w:rPr>
        <w:t>L</w:t>
      </w:r>
      <w:r w:rsidR="004529BA">
        <w:rPr>
          <w:sz w:val="22"/>
          <w:szCs w:val="22"/>
        </w:rPr>
        <w:t xml:space="preserve">a fourniture </w:t>
      </w:r>
      <w:r w:rsidR="00F20C3B">
        <w:rPr>
          <w:sz w:val="22"/>
          <w:szCs w:val="22"/>
        </w:rPr>
        <w:t xml:space="preserve">de produits </w:t>
      </w:r>
      <w:r w:rsidR="004529BA">
        <w:rPr>
          <w:sz w:val="22"/>
          <w:szCs w:val="22"/>
        </w:rPr>
        <w:t>de boulangerie cuits</w:t>
      </w:r>
      <w:r w:rsidR="005033BF">
        <w:rPr>
          <w:sz w:val="22"/>
          <w:szCs w:val="22"/>
        </w:rPr>
        <w:t>, objet de l’</w:t>
      </w:r>
      <w:r w:rsidR="00B31B1E">
        <w:rPr>
          <w:sz w:val="22"/>
          <w:szCs w:val="22"/>
        </w:rPr>
        <w:t>accord-cadre à bons de commande, sont dénommés ci-après « les produits ».</w:t>
      </w:r>
    </w:p>
    <w:p w14:paraId="67788616" w14:textId="77777777" w:rsidR="001836B1" w:rsidRDefault="001836B1" w:rsidP="00113AC9">
      <w:pPr>
        <w:ind w:right="624"/>
        <w:jc w:val="both"/>
        <w:rPr>
          <w:color w:val="FF0000"/>
          <w:sz w:val="22"/>
          <w:szCs w:val="22"/>
        </w:rPr>
      </w:pPr>
    </w:p>
    <w:p w14:paraId="15BCE91D" w14:textId="68EE98F8" w:rsidR="001836B1" w:rsidRDefault="00B31B1E" w:rsidP="00655DB7">
      <w:pPr>
        <w:pStyle w:val="Titre2"/>
        <w:spacing w:after="240"/>
        <w:ind w:left="624" w:right="624"/>
        <w:jc w:val="both"/>
        <w:rPr>
          <w:b/>
          <w:sz w:val="22"/>
          <w:szCs w:val="22"/>
        </w:rPr>
      </w:pPr>
      <w:bookmarkStart w:id="14" w:name="_Toc67578189"/>
      <w:bookmarkStart w:id="15" w:name="_Toc190704312"/>
      <w:r>
        <w:rPr>
          <w:b/>
          <w:sz w:val="22"/>
          <w:szCs w:val="22"/>
          <w:u w:val="none"/>
        </w:rPr>
        <w:t xml:space="preserve">2.3. </w:t>
      </w:r>
      <w:r w:rsidR="005033BF">
        <w:rPr>
          <w:b/>
          <w:sz w:val="22"/>
          <w:szCs w:val="22"/>
        </w:rPr>
        <w:t>Durée et prise d’effet de l’</w:t>
      </w:r>
      <w:r>
        <w:rPr>
          <w:b/>
          <w:sz w:val="22"/>
          <w:szCs w:val="22"/>
        </w:rPr>
        <w:t>accord-cadre à bons de commande</w:t>
      </w:r>
      <w:bookmarkEnd w:id="14"/>
      <w:bookmarkEnd w:id="15"/>
    </w:p>
    <w:p w14:paraId="25786D8C" w14:textId="05CF3913" w:rsidR="009A74BF" w:rsidRDefault="005033BF" w:rsidP="009A74BF">
      <w:pPr>
        <w:ind w:left="624" w:right="624"/>
        <w:jc w:val="both"/>
        <w:rPr>
          <w:sz w:val="22"/>
          <w:szCs w:val="22"/>
        </w:rPr>
      </w:pPr>
      <w:r>
        <w:rPr>
          <w:sz w:val="22"/>
          <w:szCs w:val="22"/>
        </w:rPr>
        <w:t>L’</w:t>
      </w:r>
      <w:r w:rsidR="00B31B1E">
        <w:rPr>
          <w:sz w:val="22"/>
          <w:szCs w:val="22"/>
        </w:rPr>
        <w:t xml:space="preserve">accord-cadre à bons de commande </w:t>
      </w:r>
      <w:r w:rsidR="00D30B07">
        <w:rPr>
          <w:sz w:val="22"/>
          <w:szCs w:val="22"/>
        </w:rPr>
        <w:t>prend</w:t>
      </w:r>
      <w:r w:rsidR="00E666FD">
        <w:rPr>
          <w:sz w:val="22"/>
          <w:szCs w:val="22"/>
        </w:rPr>
        <w:t xml:space="preserve"> </w:t>
      </w:r>
      <w:r w:rsidR="00B31B1E">
        <w:rPr>
          <w:sz w:val="22"/>
          <w:szCs w:val="22"/>
        </w:rPr>
        <w:t xml:space="preserve">effet à compter de </w:t>
      </w:r>
      <w:r w:rsidR="00B50D19">
        <w:rPr>
          <w:sz w:val="22"/>
          <w:szCs w:val="22"/>
        </w:rPr>
        <w:t>sa</w:t>
      </w:r>
      <w:r w:rsidR="00E666FD">
        <w:rPr>
          <w:sz w:val="22"/>
          <w:szCs w:val="22"/>
        </w:rPr>
        <w:t xml:space="preserve"> </w:t>
      </w:r>
      <w:r w:rsidR="00B31B1E">
        <w:rPr>
          <w:sz w:val="22"/>
          <w:szCs w:val="22"/>
        </w:rPr>
        <w:t xml:space="preserve">notification pour une période de </w:t>
      </w:r>
      <w:r w:rsidR="005A7837">
        <w:rPr>
          <w:sz w:val="22"/>
          <w:szCs w:val="22"/>
        </w:rPr>
        <w:t xml:space="preserve">douze (12) </w:t>
      </w:r>
      <w:r w:rsidR="00B31B1E">
        <w:rPr>
          <w:sz w:val="22"/>
          <w:szCs w:val="22"/>
        </w:rPr>
        <w:t>mois</w:t>
      </w:r>
      <w:r w:rsidR="00685796">
        <w:rPr>
          <w:sz w:val="22"/>
          <w:szCs w:val="22"/>
        </w:rPr>
        <w:t xml:space="preserve">. </w:t>
      </w:r>
    </w:p>
    <w:p w14:paraId="3B6BBB85" w14:textId="77777777" w:rsidR="001F7699" w:rsidRPr="00282187" w:rsidRDefault="001F7699" w:rsidP="00282187">
      <w:pPr>
        <w:ind w:right="624"/>
        <w:jc w:val="both"/>
        <w:rPr>
          <w:sz w:val="22"/>
          <w:szCs w:val="22"/>
        </w:rPr>
      </w:pPr>
    </w:p>
    <w:p w14:paraId="00CE537E" w14:textId="4396BC43" w:rsidR="001F7699" w:rsidRPr="00282187" w:rsidRDefault="001F7699" w:rsidP="001F7699">
      <w:pPr>
        <w:ind w:left="624" w:right="624"/>
        <w:jc w:val="both"/>
        <w:rPr>
          <w:sz w:val="22"/>
          <w:szCs w:val="22"/>
        </w:rPr>
      </w:pPr>
      <w:r w:rsidRPr="00282187">
        <w:rPr>
          <w:sz w:val="22"/>
          <w:szCs w:val="22"/>
        </w:rPr>
        <w:t xml:space="preserve">La date du début d’exécution de l’accord-cadre à bons de commande est estimée au </w:t>
      </w:r>
      <w:r w:rsidR="004C53E6">
        <w:rPr>
          <w:sz w:val="22"/>
          <w:szCs w:val="22"/>
        </w:rPr>
        <w:t>01</w:t>
      </w:r>
      <w:r w:rsidRPr="00282187">
        <w:rPr>
          <w:sz w:val="22"/>
          <w:szCs w:val="22"/>
        </w:rPr>
        <w:t xml:space="preserve"> </w:t>
      </w:r>
      <w:r w:rsidR="004C53E6">
        <w:rPr>
          <w:sz w:val="22"/>
          <w:szCs w:val="22"/>
        </w:rPr>
        <w:t xml:space="preserve">avril </w:t>
      </w:r>
      <w:r w:rsidRPr="00282187">
        <w:rPr>
          <w:sz w:val="22"/>
          <w:szCs w:val="22"/>
        </w:rPr>
        <w:t>2025.</w:t>
      </w:r>
    </w:p>
    <w:p w14:paraId="49B38FF6" w14:textId="77777777" w:rsidR="001F7699" w:rsidRDefault="001F7699" w:rsidP="001F7699">
      <w:pPr>
        <w:ind w:left="624" w:right="624"/>
        <w:jc w:val="both"/>
        <w:rPr>
          <w:sz w:val="22"/>
          <w:szCs w:val="22"/>
        </w:rPr>
      </w:pPr>
    </w:p>
    <w:p w14:paraId="4F095B8A" w14:textId="15902235" w:rsidR="00F0712F" w:rsidRDefault="00F0712F" w:rsidP="005A7837">
      <w:pPr>
        <w:ind w:right="624"/>
        <w:jc w:val="both"/>
        <w:rPr>
          <w:sz w:val="22"/>
          <w:szCs w:val="22"/>
        </w:rPr>
      </w:pPr>
    </w:p>
    <w:p w14:paraId="7FBD08B5" w14:textId="0524D663" w:rsidR="001836B1" w:rsidRDefault="00B31B1E" w:rsidP="00655DB7">
      <w:pPr>
        <w:pStyle w:val="Titre1"/>
        <w:pBdr>
          <w:top w:val="single" w:sz="4" w:space="1" w:color="000000"/>
          <w:left w:val="single" w:sz="4" w:space="4" w:color="000000"/>
          <w:bottom w:val="single" w:sz="4" w:space="1" w:color="000000"/>
          <w:right w:val="single" w:sz="4" w:space="4" w:color="000000"/>
        </w:pBdr>
        <w:ind w:left="624" w:right="624" w:hanging="357"/>
        <w:jc w:val="both"/>
      </w:pPr>
      <w:bookmarkStart w:id="16" w:name="_Toc67578199"/>
      <w:bookmarkStart w:id="17" w:name="_Toc190704313"/>
      <w:r>
        <w:t>ARTICLE 3 – PRÉSENTATION DES CANDIDATURES ET DES OFFRES</w:t>
      </w:r>
      <w:bookmarkEnd w:id="16"/>
      <w:bookmarkEnd w:id="17"/>
    </w:p>
    <w:p w14:paraId="12040EA1" w14:textId="5609DA52" w:rsidR="001836B1" w:rsidRDefault="00B31B1E" w:rsidP="00655DB7">
      <w:pPr>
        <w:pStyle w:val="Titre2"/>
        <w:spacing w:after="240"/>
        <w:ind w:left="624" w:right="624"/>
        <w:jc w:val="both"/>
        <w:rPr>
          <w:b/>
          <w:strike/>
          <w:sz w:val="22"/>
          <w:szCs w:val="22"/>
        </w:rPr>
      </w:pPr>
      <w:bookmarkStart w:id="18" w:name="_Toc67578200"/>
      <w:bookmarkStart w:id="19" w:name="_Toc190704314"/>
      <w:r>
        <w:rPr>
          <w:b/>
          <w:sz w:val="22"/>
          <w:szCs w:val="22"/>
          <w:u w:val="none"/>
        </w:rPr>
        <w:t xml:space="preserve">3.1. </w:t>
      </w:r>
      <w:r>
        <w:rPr>
          <w:b/>
          <w:sz w:val="22"/>
          <w:szCs w:val="22"/>
        </w:rPr>
        <w:t>Composition et modalités de retrait du Dossier de Consultation des Entreprises (DCE)</w:t>
      </w:r>
      <w:bookmarkEnd w:id="18"/>
      <w:bookmarkEnd w:id="19"/>
    </w:p>
    <w:p w14:paraId="40B1E82B" w14:textId="77777777" w:rsidR="001836B1" w:rsidRDefault="00B31B1E" w:rsidP="00655DB7">
      <w:pPr>
        <w:ind w:left="624" w:right="624"/>
        <w:jc w:val="both"/>
        <w:rPr>
          <w:sz w:val="22"/>
          <w:szCs w:val="22"/>
        </w:rPr>
      </w:pPr>
      <w:r>
        <w:rPr>
          <w:sz w:val="22"/>
          <w:szCs w:val="22"/>
        </w:rPr>
        <w:t>Le DCE se compose des éléments suivants :</w:t>
      </w:r>
    </w:p>
    <w:p w14:paraId="04247D83" w14:textId="77777777" w:rsidR="001836B1" w:rsidRDefault="001836B1" w:rsidP="00655DB7">
      <w:pPr>
        <w:ind w:left="624" w:right="624"/>
        <w:jc w:val="both"/>
        <w:rPr>
          <w:sz w:val="22"/>
          <w:szCs w:val="22"/>
        </w:rPr>
      </w:pPr>
    </w:p>
    <w:p w14:paraId="06EFAD6F" w14:textId="77777777" w:rsidR="001836B1" w:rsidRPr="000338A9" w:rsidRDefault="00B31B1E" w:rsidP="00655DB7">
      <w:pPr>
        <w:pStyle w:val="Paragraphedeliste"/>
        <w:numPr>
          <w:ilvl w:val="0"/>
          <w:numId w:val="1"/>
        </w:numPr>
        <w:tabs>
          <w:tab w:val="clear" w:pos="720"/>
        </w:tabs>
        <w:ind w:left="624" w:right="624"/>
        <w:jc w:val="both"/>
        <w:rPr>
          <w:sz w:val="22"/>
          <w:szCs w:val="22"/>
        </w:rPr>
      </w:pPr>
      <w:proofErr w:type="gramStart"/>
      <w:r w:rsidRPr="000338A9">
        <w:rPr>
          <w:sz w:val="22"/>
          <w:szCs w:val="22"/>
        </w:rPr>
        <w:t>le</w:t>
      </w:r>
      <w:proofErr w:type="gramEnd"/>
      <w:r w:rsidRPr="000338A9">
        <w:rPr>
          <w:sz w:val="22"/>
          <w:szCs w:val="22"/>
        </w:rPr>
        <w:t xml:space="preserve"> présent règlement de la consultation et ses annexes ;</w:t>
      </w:r>
    </w:p>
    <w:p w14:paraId="4A02817E" w14:textId="10D707F7" w:rsidR="001836B1" w:rsidRPr="000338A9" w:rsidRDefault="00B31B1E" w:rsidP="00655DB7">
      <w:pPr>
        <w:pStyle w:val="Paragraphedeliste"/>
        <w:numPr>
          <w:ilvl w:val="0"/>
          <w:numId w:val="1"/>
        </w:numPr>
        <w:tabs>
          <w:tab w:val="clear" w:pos="720"/>
        </w:tabs>
        <w:ind w:left="624" w:right="624"/>
        <w:jc w:val="both"/>
        <w:rPr>
          <w:sz w:val="22"/>
          <w:szCs w:val="22"/>
        </w:rPr>
      </w:pPr>
      <w:proofErr w:type="gramStart"/>
      <w:r w:rsidRPr="000338A9">
        <w:rPr>
          <w:sz w:val="22"/>
          <w:szCs w:val="22"/>
        </w:rPr>
        <w:t>le</w:t>
      </w:r>
      <w:proofErr w:type="gramEnd"/>
      <w:r w:rsidRPr="000338A9">
        <w:rPr>
          <w:sz w:val="22"/>
          <w:szCs w:val="22"/>
        </w:rPr>
        <w:t xml:space="preserve"> ca</w:t>
      </w:r>
      <w:r w:rsidR="004529BA" w:rsidRPr="000338A9">
        <w:rPr>
          <w:sz w:val="22"/>
          <w:szCs w:val="22"/>
        </w:rPr>
        <w:t>hier des clauses</w:t>
      </w:r>
      <w:r w:rsidRPr="000338A9">
        <w:rPr>
          <w:sz w:val="22"/>
          <w:szCs w:val="22"/>
        </w:rPr>
        <w:t xml:space="preserve"> particulières </w:t>
      </w:r>
      <w:r w:rsidR="005E3462" w:rsidRPr="000338A9">
        <w:rPr>
          <w:sz w:val="22"/>
          <w:szCs w:val="22"/>
        </w:rPr>
        <w:t xml:space="preserve">et ses annexes </w:t>
      </w:r>
      <w:r w:rsidRPr="000338A9">
        <w:rPr>
          <w:sz w:val="22"/>
          <w:szCs w:val="22"/>
        </w:rPr>
        <w:t>;</w:t>
      </w:r>
    </w:p>
    <w:p w14:paraId="245951F1" w14:textId="56E42FDB" w:rsidR="00B23279" w:rsidRDefault="00B23279" w:rsidP="00B23279">
      <w:pPr>
        <w:ind w:right="624"/>
        <w:jc w:val="both"/>
        <w:rPr>
          <w:sz w:val="22"/>
          <w:szCs w:val="22"/>
        </w:rPr>
      </w:pPr>
    </w:p>
    <w:p w14:paraId="0B0CD09C" w14:textId="77777777" w:rsidR="00B23279" w:rsidRPr="00B23279" w:rsidRDefault="00B23279" w:rsidP="00B23279">
      <w:pPr>
        <w:ind w:right="624"/>
        <w:jc w:val="both"/>
        <w:rPr>
          <w:sz w:val="22"/>
          <w:szCs w:val="22"/>
        </w:rPr>
      </w:pPr>
    </w:p>
    <w:p w14:paraId="62AC8DA8" w14:textId="77777777" w:rsidR="001836B1" w:rsidRDefault="001836B1" w:rsidP="00655DB7">
      <w:pPr>
        <w:ind w:left="624" w:right="624"/>
        <w:jc w:val="both"/>
        <w:rPr>
          <w:sz w:val="22"/>
          <w:szCs w:val="22"/>
        </w:rPr>
      </w:pPr>
    </w:p>
    <w:p w14:paraId="10C36184" w14:textId="77777777" w:rsidR="001836B1" w:rsidRDefault="00B31B1E" w:rsidP="00655DB7">
      <w:pPr>
        <w:ind w:left="624" w:right="624"/>
        <w:jc w:val="both"/>
        <w:rPr>
          <w:sz w:val="22"/>
          <w:szCs w:val="22"/>
        </w:rPr>
      </w:pPr>
      <w:r>
        <w:rPr>
          <w:sz w:val="22"/>
          <w:szCs w:val="22"/>
        </w:rPr>
        <w:lastRenderedPageBreak/>
        <w:t xml:space="preserve">L'ensemble du DCE est disponible gratuitement pour tout candidat par retrait sur le site internet de la PLACE (plate-forme des achats de l’Etat) à l’adresse suivante : </w:t>
      </w:r>
      <w:hyperlink r:id="rId11">
        <w:r>
          <w:rPr>
            <w:rStyle w:val="LienInternet"/>
            <w:sz w:val="22"/>
            <w:szCs w:val="22"/>
          </w:rPr>
          <w:t>https://www.marches-publics.gouv.fr/</w:t>
        </w:r>
      </w:hyperlink>
    </w:p>
    <w:p w14:paraId="3280C59E" w14:textId="77777777" w:rsidR="001836B1" w:rsidRDefault="001836B1" w:rsidP="00655DB7">
      <w:pPr>
        <w:ind w:left="624" w:right="624"/>
        <w:jc w:val="both"/>
        <w:rPr>
          <w:sz w:val="22"/>
          <w:szCs w:val="22"/>
        </w:rPr>
      </w:pPr>
    </w:p>
    <w:p w14:paraId="273022E6" w14:textId="189212DA" w:rsidR="001836B1" w:rsidRPr="003A1592" w:rsidRDefault="001836B1" w:rsidP="001F7699">
      <w:pPr>
        <w:ind w:right="624"/>
        <w:jc w:val="both"/>
        <w:rPr>
          <w:b/>
          <w:smallCaps/>
          <w:sz w:val="22"/>
          <w:szCs w:val="22"/>
          <w:u w:val="single"/>
        </w:rPr>
      </w:pPr>
    </w:p>
    <w:p w14:paraId="5233E954" w14:textId="1E9EC773" w:rsidR="00A32522" w:rsidRPr="003A1592" w:rsidRDefault="00A747C8" w:rsidP="003A1592">
      <w:pPr>
        <w:pStyle w:val="Titre2"/>
        <w:spacing w:after="240"/>
        <w:ind w:left="624" w:right="624"/>
        <w:jc w:val="both"/>
        <w:rPr>
          <w:b/>
          <w:sz w:val="22"/>
          <w:szCs w:val="22"/>
        </w:rPr>
      </w:pPr>
      <w:bookmarkStart w:id="20" w:name="_Toc190704315"/>
      <w:r w:rsidRPr="005812A6">
        <w:rPr>
          <w:b/>
          <w:sz w:val="22"/>
          <w:szCs w:val="22"/>
          <w:u w:val="none"/>
        </w:rPr>
        <w:t>3.2.</w:t>
      </w:r>
      <w:r w:rsidRPr="00A747C8">
        <w:rPr>
          <w:b/>
          <w:sz w:val="22"/>
          <w:szCs w:val="22"/>
        </w:rPr>
        <w:t xml:space="preserve"> </w:t>
      </w:r>
      <w:r w:rsidRPr="00461B13">
        <w:rPr>
          <w:b/>
          <w:sz w:val="20"/>
          <w:szCs w:val="20"/>
        </w:rPr>
        <w:t>DOCUMENTS DE</w:t>
      </w:r>
      <w:r w:rsidRPr="00A747C8">
        <w:rPr>
          <w:b/>
          <w:sz w:val="22"/>
          <w:szCs w:val="22"/>
        </w:rPr>
        <w:t xml:space="preserve"> </w:t>
      </w:r>
      <w:r w:rsidRPr="00902FB6">
        <w:rPr>
          <w:b/>
          <w:sz w:val="22"/>
          <w:szCs w:val="22"/>
        </w:rPr>
        <w:t xml:space="preserve">candidature et des offres </w:t>
      </w:r>
      <w:r w:rsidR="00902FB6">
        <w:rPr>
          <w:b/>
          <w:sz w:val="22"/>
          <w:szCs w:val="22"/>
        </w:rPr>
        <w:t xml:space="preserve">a remettre </w:t>
      </w:r>
      <w:r w:rsidRPr="00902FB6">
        <w:rPr>
          <w:b/>
          <w:sz w:val="22"/>
          <w:szCs w:val="22"/>
        </w:rPr>
        <w:t>sur « PLACE »</w:t>
      </w:r>
      <w:bookmarkEnd w:id="20"/>
    </w:p>
    <w:p w14:paraId="0296C434" w14:textId="47854C53" w:rsidR="00A32522" w:rsidRDefault="00A32522" w:rsidP="003A1592">
      <w:pPr>
        <w:ind w:right="624"/>
        <w:jc w:val="both"/>
        <w:rPr>
          <w:sz w:val="22"/>
          <w:szCs w:val="22"/>
          <w:lang w:eastAsia="ar-SA"/>
        </w:rPr>
      </w:pPr>
    </w:p>
    <w:p w14:paraId="10A7C291" w14:textId="14455E83" w:rsidR="00A32522" w:rsidRDefault="00A32522" w:rsidP="00A32522">
      <w:pPr>
        <w:pStyle w:val="Titre3"/>
        <w:ind w:left="624" w:right="624"/>
        <w:jc w:val="both"/>
        <w:rPr>
          <w:b w:val="0"/>
          <w:sz w:val="22"/>
          <w:szCs w:val="22"/>
        </w:rPr>
      </w:pPr>
      <w:bookmarkStart w:id="21" w:name="_Toc190704316"/>
      <w:r w:rsidRPr="003A1592">
        <w:rPr>
          <w:b w:val="0"/>
          <w:sz w:val="22"/>
          <w:szCs w:val="22"/>
        </w:rPr>
        <w:t>3.2.</w:t>
      </w:r>
      <w:r>
        <w:rPr>
          <w:b w:val="0"/>
          <w:sz w:val="22"/>
          <w:szCs w:val="22"/>
        </w:rPr>
        <w:t>1.</w:t>
      </w:r>
      <w:r w:rsidRPr="003A1592">
        <w:rPr>
          <w:b w:val="0"/>
          <w:sz w:val="22"/>
          <w:szCs w:val="22"/>
        </w:rPr>
        <w:t xml:space="preserve"> </w:t>
      </w:r>
      <w:bookmarkEnd w:id="21"/>
      <w:r w:rsidR="00491394">
        <w:rPr>
          <w:b w:val="0"/>
          <w:sz w:val="22"/>
          <w:szCs w:val="22"/>
          <w:u w:val="single"/>
        </w:rPr>
        <w:t>Liste des documents de candidature</w:t>
      </w:r>
    </w:p>
    <w:p w14:paraId="1168260D" w14:textId="56C5F4D0" w:rsidR="00A32522" w:rsidRDefault="00A32522" w:rsidP="00A32522">
      <w:pPr>
        <w:ind w:right="624"/>
        <w:jc w:val="both"/>
        <w:rPr>
          <w:lang w:val="fr-CA"/>
        </w:rPr>
      </w:pPr>
      <w:r>
        <w:rPr>
          <w:lang w:val="fr-CA"/>
        </w:rPr>
        <w:tab/>
      </w:r>
    </w:p>
    <w:p w14:paraId="498D6435" w14:textId="45539DFA" w:rsidR="003A1592" w:rsidRPr="008332DB" w:rsidRDefault="003A1592" w:rsidP="003A1592">
      <w:pPr>
        <w:pStyle w:val="Titre4"/>
        <w:spacing w:before="0" w:after="120"/>
        <w:ind w:right="624" w:firstLine="624"/>
        <w:jc w:val="both"/>
        <w:rPr>
          <w:rFonts w:ascii="Times New Roman" w:hAnsi="Times New Roman"/>
          <w:b w:val="0"/>
          <w:i w:val="0"/>
          <w:color w:val="auto"/>
          <w:sz w:val="22"/>
          <w:szCs w:val="22"/>
        </w:rPr>
      </w:pPr>
      <w:bookmarkStart w:id="22" w:name="_Toc190704317"/>
      <w:r w:rsidRPr="008332DB">
        <w:rPr>
          <w:rFonts w:ascii="Times New Roman" w:hAnsi="Times New Roman"/>
          <w:b w:val="0"/>
          <w:i w:val="0"/>
          <w:color w:val="auto"/>
          <w:sz w:val="22"/>
          <w:szCs w:val="22"/>
          <w:u w:val="single"/>
        </w:rPr>
        <w:t>Éléments relatifs à la situation propre du candidat</w:t>
      </w:r>
      <w:bookmarkEnd w:id="22"/>
      <w:r w:rsidRPr="008332DB">
        <w:rPr>
          <w:rFonts w:ascii="Times New Roman" w:hAnsi="Times New Roman"/>
          <w:b w:val="0"/>
          <w:i w:val="0"/>
          <w:color w:val="auto"/>
          <w:sz w:val="22"/>
          <w:szCs w:val="22"/>
        </w:rPr>
        <w:t xml:space="preserve"> </w:t>
      </w:r>
    </w:p>
    <w:p w14:paraId="504A31E7" w14:textId="77777777" w:rsidR="003A1592" w:rsidRPr="00303685" w:rsidRDefault="003A1592" w:rsidP="003A1592">
      <w:pPr>
        <w:pStyle w:val="Paragraphedeliste"/>
        <w:numPr>
          <w:ilvl w:val="0"/>
          <w:numId w:val="19"/>
        </w:numPr>
        <w:spacing w:after="53"/>
        <w:ind w:right="624"/>
        <w:jc w:val="both"/>
        <w:rPr>
          <w:sz w:val="22"/>
          <w:szCs w:val="22"/>
        </w:rPr>
      </w:pPr>
      <w:r w:rsidRPr="00303685">
        <w:rPr>
          <w:sz w:val="22"/>
          <w:szCs w:val="22"/>
        </w:rPr>
        <w:t xml:space="preserve">La lettre de candidature DC1* comprenant les attestations sur l'honneur prévues ou document équivalent ; </w:t>
      </w:r>
    </w:p>
    <w:p w14:paraId="496943EF" w14:textId="77777777" w:rsidR="003A1592" w:rsidRPr="00303685" w:rsidRDefault="003A1592" w:rsidP="003A1592">
      <w:pPr>
        <w:pStyle w:val="Paragraphedeliste"/>
        <w:numPr>
          <w:ilvl w:val="0"/>
          <w:numId w:val="19"/>
        </w:numPr>
        <w:spacing w:line="312" w:lineRule="auto"/>
        <w:ind w:right="624"/>
        <w:jc w:val="both"/>
        <w:rPr>
          <w:sz w:val="22"/>
          <w:szCs w:val="22"/>
        </w:rPr>
      </w:pPr>
      <w:r w:rsidRPr="00303685">
        <w:rPr>
          <w:sz w:val="22"/>
          <w:szCs w:val="22"/>
        </w:rPr>
        <w:t>La déclaration du candidat DC2* ou document équivalent ;</w:t>
      </w:r>
    </w:p>
    <w:p w14:paraId="665FF992" w14:textId="77777777" w:rsidR="003A1592" w:rsidRDefault="003A1592" w:rsidP="003A1592">
      <w:pPr>
        <w:pStyle w:val="Paragraphedeliste"/>
        <w:numPr>
          <w:ilvl w:val="0"/>
          <w:numId w:val="19"/>
        </w:numPr>
        <w:spacing w:line="312" w:lineRule="auto"/>
        <w:ind w:right="624"/>
        <w:jc w:val="both"/>
        <w:rPr>
          <w:sz w:val="22"/>
          <w:szCs w:val="22"/>
        </w:rPr>
      </w:pPr>
      <w:r w:rsidRPr="00303685">
        <w:rPr>
          <w:sz w:val="22"/>
          <w:szCs w:val="22"/>
        </w:rPr>
        <w:t xml:space="preserve">La copie du ou des jugements prononcés, s'il est en redressement judiciaire. </w:t>
      </w:r>
    </w:p>
    <w:p w14:paraId="0AF63667" w14:textId="1E127E39" w:rsidR="003A1592" w:rsidRDefault="003A1592" w:rsidP="003A1592">
      <w:pPr>
        <w:pStyle w:val="Paragraphedeliste"/>
        <w:numPr>
          <w:ilvl w:val="0"/>
          <w:numId w:val="19"/>
        </w:numPr>
        <w:spacing w:line="312" w:lineRule="auto"/>
        <w:ind w:right="624"/>
        <w:jc w:val="both"/>
        <w:rPr>
          <w:sz w:val="22"/>
          <w:szCs w:val="22"/>
        </w:rPr>
      </w:pPr>
      <w:r>
        <w:rPr>
          <w:sz w:val="22"/>
          <w:szCs w:val="22"/>
        </w:rPr>
        <w:t>Références professionnelles, les effectifs moyens annuels, et les moyens techniques nécessaire à l’exécution du marché</w:t>
      </w:r>
    </w:p>
    <w:p w14:paraId="2291B129" w14:textId="77777777" w:rsidR="003A1592" w:rsidRPr="00303685" w:rsidRDefault="003A1592" w:rsidP="003A1592">
      <w:pPr>
        <w:pStyle w:val="Paragraphedeliste"/>
        <w:numPr>
          <w:ilvl w:val="0"/>
          <w:numId w:val="19"/>
        </w:numPr>
        <w:spacing w:line="312" w:lineRule="auto"/>
        <w:ind w:right="624"/>
        <w:jc w:val="both"/>
        <w:rPr>
          <w:sz w:val="22"/>
          <w:szCs w:val="22"/>
        </w:rPr>
      </w:pPr>
      <w:r w:rsidRPr="00303685">
        <w:rPr>
          <w:sz w:val="22"/>
          <w:szCs w:val="22"/>
        </w:rPr>
        <w:t>La déclaration appropriée de banques ou preuve d’une assurance pour les risques professionnels.</w:t>
      </w:r>
    </w:p>
    <w:p w14:paraId="4A463E05" w14:textId="77777777" w:rsidR="003A1592" w:rsidRDefault="003A1592" w:rsidP="003A1592">
      <w:pPr>
        <w:spacing w:after="36" w:line="259" w:lineRule="auto"/>
        <w:ind w:left="624" w:right="624"/>
        <w:jc w:val="both"/>
        <w:rPr>
          <w:sz w:val="22"/>
          <w:szCs w:val="22"/>
        </w:rPr>
      </w:pPr>
      <w:r>
        <w:rPr>
          <w:sz w:val="22"/>
          <w:szCs w:val="22"/>
        </w:rPr>
        <w:t xml:space="preserve"> </w:t>
      </w:r>
    </w:p>
    <w:p w14:paraId="03C634A4" w14:textId="77777777" w:rsidR="003A1592" w:rsidRDefault="003A1592" w:rsidP="003A1592">
      <w:pPr>
        <w:ind w:left="624" w:right="624"/>
        <w:jc w:val="both"/>
        <w:rPr>
          <w:sz w:val="22"/>
          <w:szCs w:val="22"/>
        </w:rPr>
      </w:pPr>
      <w:r>
        <w:rPr>
          <w:i/>
          <w:sz w:val="22"/>
          <w:szCs w:val="22"/>
        </w:rPr>
        <w:t xml:space="preserve">* Ces documents peuvent être obtenus auprès des chambres de commerce et d'industrie (CCI) ou sur le site internet de la direction des affaires juridiques (DAJ) par le lien suivant : </w:t>
      </w:r>
      <w:hyperlink r:id="rId12">
        <w:r>
          <w:rPr>
            <w:i/>
            <w:color w:val="0000FF"/>
            <w:sz w:val="22"/>
            <w:szCs w:val="22"/>
            <w:u w:val="single" w:color="0000FF"/>
          </w:rPr>
          <w:t>http://www.economie.gouv.fr/daj/formulaires</w:t>
        </w:r>
      </w:hyperlink>
      <w:hyperlink r:id="rId13">
        <w:r>
          <w:rPr>
            <w:i/>
            <w:color w:val="0000FF"/>
            <w:sz w:val="22"/>
            <w:szCs w:val="22"/>
            <w:u w:val="single" w:color="0000FF"/>
          </w:rPr>
          <w:t>-</w:t>
        </w:r>
      </w:hyperlink>
      <w:hyperlink r:id="rId14">
        <w:r>
          <w:rPr>
            <w:i/>
            <w:color w:val="0000FF"/>
            <w:sz w:val="22"/>
            <w:szCs w:val="22"/>
            <w:u w:val="single" w:color="0000FF"/>
          </w:rPr>
          <w:t>declaration</w:t>
        </w:r>
      </w:hyperlink>
      <w:hyperlink r:id="rId15">
        <w:r>
          <w:rPr>
            <w:i/>
            <w:color w:val="0000FF"/>
            <w:sz w:val="22"/>
            <w:szCs w:val="22"/>
            <w:u w:val="single" w:color="0000FF"/>
          </w:rPr>
          <w:t>-</w:t>
        </w:r>
      </w:hyperlink>
      <w:hyperlink r:id="rId16">
        <w:r>
          <w:rPr>
            <w:i/>
            <w:color w:val="0000FF"/>
            <w:sz w:val="22"/>
            <w:szCs w:val="22"/>
            <w:u w:val="single" w:color="0000FF"/>
          </w:rPr>
          <w:t>candidat</w:t>
        </w:r>
      </w:hyperlink>
      <w:hyperlink r:id="rId17">
        <w:r>
          <w:rPr>
            <w:i/>
            <w:sz w:val="22"/>
            <w:szCs w:val="22"/>
          </w:rPr>
          <w:t xml:space="preserve"> </w:t>
        </w:r>
      </w:hyperlink>
      <w:r>
        <w:rPr>
          <w:i/>
          <w:sz w:val="22"/>
          <w:szCs w:val="22"/>
        </w:rPr>
        <w:t xml:space="preserve"> </w:t>
      </w:r>
    </w:p>
    <w:p w14:paraId="034DC581" w14:textId="65DE1D7D" w:rsidR="003A1592" w:rsidRDefault="003A1592" w:rsidP="003A1592">
      <w:pPr>
        <w:ind w:right="624"/>
        <w:jc w:val="both"/>
        <w:rPr>
          <w:lang w:val="fr-CA"/>
        </w:rPr>
      </w:pPr>
      <w:r>
        <w:rPr>
          <w:sz w:val="22"/>
          <w:szCs w:val="22"/>
        </w:rPr>
        <w:t xml:space="preserve"> </w:t>
      </w:r>
      <w:r w:rsidRPr="00D34ACF">
        <w:rPr>
          <w:sz w:val="22"/>
          <w:szCs w:val="22"/>
        </w:rPr>
        <w:t xml:space="preserve"> </w:t>
      </w:r>
    </w:p>
    <w:p w14:paraId="02BF9173" w14:textId="77777777" w:rsidR="003A1592" w:rsidRDefault="003A1592" w:rsidP="006E588B">
      <w:pPr>
        <w:spacing w:line="259" w:lineRule="auto"/>
        <w:ind w:right="624"/>
        <w:jc w:val="both"/>
        <w:rPr>
          <w:sz w:val="22"/>
          <w:szCs w:val="22"/>
        </w:rPr>
      </w:pPr>
    </w:p>
    <w:p w14:paraId="0A3BA626" w14:textId="77777777" w:rsidR="003A1592" w:rsidRPr="00DC0BA4" w:rsidRDefault="003A1592" w:rsidP="003A1592">
      <w:pPr>
        <w:spacing w:after="36" w:line="259" w:lineRule="auto"/>
        <w:ind w:left="624" w:right="624"/>
        <w:jc w:val="both"/>
        <w:rPr>
          <w:b/>
          <w:sz w:val="22"/>
          <w:szCs w:val="22"/>
        </w:rPr>
      </w:pPr>
      <w:r w:rsidRPr="00DC0BA4">
        <w:rPr>
          <w:b/>
          <w:sz w:val="22"/>
          <w:szCs w:val="22"/>
          <w:u w:val="single" w:color="000000"/>
        </w:rPr>
        <w:t>IMPORTANT</w:t>
      </w:r>
      <w:r w:rsidRPr="00DC0BA4">
        <w:rPr>
          <w:b/>
          <w:sz w:val="22"/>
          <w:szCs w:val="22"/>
        </w:rPr>
        <w:t xml:space="preserve"> : </w:t>
      </w:r>
    </w:p>
    <w:p w14:paraId="2D61AA38" w14:textId="211B4B61" w:rsidR="003A1592" w:rsidRDefault="003A1592" w:rsidP="003A1592">
      <w:pPr>
        <w:spacing w:after="81" w:line="259" w:lineRule="auto"/>
        <w:ind w:left="624" w:right="624"/>
        <w:jc w:val="both"/>
        <w:rPr>
          <w:sz w:val="22"/>
          <w:szCs w:val="22"/>
        </w:rPr>
      </w:pPr>
    </w:p>
    <w:p w14:paraId="16CBE979" w14:textId="77777777" w:rsidR="003A1592" w:rsidRDefault="003A1592" w:rsidP="003A1592">
      <w:pPr>
        <w:numPr>
          <w:ilvl w:val="0"/>
          <w:numId w:val="7"/>
        </w:numPr>
        <w:spacing w:after="95" w:line="247" w:lineRule="auto"/>
        <w:ind w:left="624" w:right="624" w:hanging="360"/>
        <w:jc w:val="both"/>
        <w:rPr>
          <w:sz w:val="22"/>
          <w:szCs w:val="22"/>
        </w:rPr>
      </w:pPr>
      <w:r>
        <w:rPr>
          <w:sz w:val="22"/>
          <w:szCs w:val="22"/>
        </w:rPr>
        <w:t xml:space="preserve">La candidature incomplète fait l’objet d’une demande de complément. </w:t>
      </w:r>
    </w:p>
    <w:p w14:paraId="27C887F6" w14:textId="47BB02E9" w:rsidR="003A1592" w:rsidRPr="000253EF" w:rsidRDefault="003A1592" w:rsidP="003A1592">
      <w:pPr>
        <w:numPr>
          <w:ilvl w:val="0"/>
          <w:numId w:val="7"/>
        </w:numPr>
        <w:spacing w:after="5" w:line="247" w:lineRule="auto"/>
        <w:ind w:left="624" w:right="624" w:hanging="360"/>
        <w:jc w:val="both"/>
        <w:rPr>
          <w:sz w:val="22"/>
          <w:szCs w:val="22"/>
        </w:rPr>
      </w:pPr>
      <w:r>
        <w:rPr>
          <w:sz w:val="22"/>
          <w:szCs w:val="22"/>
        </w:rPr>
        <w:t xml:space="preserve">Avant notification, à défaut de fournir les documents de l’article </w:t>
      </w:r>
      <w:r w:rsidR="00F61764">
        <w:rPr>
          <w:sz w:val="22"/>
          <w:szCs w:val="22"/>
        </w:rPr>
        <w:t>3.2.</w:t>
      </w:r>
      <w:r w:rsidR="0072576D">
        <w:rPr>
          <w:sz w:val="22"/>
          <w:szCs w:val="22"/>
        </w:rPr>
        <w:t xml:space="preserve"> </w:t>
      </w:r>
      <w:r>
        <w:rPr>
          <w:sz w:val="22"/>
          <w:szCs w:val="22"/>
        </w:rPr>
        <w:t xml:space="preserve">, la candidature est rejetée et l’accord cadre à bons de commande attribué au concurrent dont l'offre aura été classée immédiatement après. </w:t>
      </w:r>
    </w:p>
    <w:p w14:paraId="0A5C262A" w14:textId="53149EA7" w:rsidR="00A32522" w:rsidRDefault="003A1592" w:rsidP="003A1592">
      <w:pPr>
        <w:ind w:left="624" w:right="624"/>
        <w:jc w:val="both"/>
        <w:rPr>
          <w:sz w:val="22"/>
          <w:szCs w:val="22"/>
          <w:lang w:eastAsia="ar-SA"/>
        </w:rPr>
      </w:pPr>
      <w:r>
        <w:rPr>
          <w:sz w:val="22"/>
          <w:szCs w:val="22"/>
        </w:rPr>
        <w:t>En cas d’inexactitude des renseignements fournis, le Pouvoir Adjudicateur se réserve le droit d’écarter le candidat ou de résilier le(s) marché(s), sans droit à indemnité pour le candidat ou titulaire.</w:t>
      </w:r>
    </w:p>
    <w:p w14:paraId="32D6F5CB" w14:textId="77777777" w:rsidR="003A1592" w:rsidRDefault="003A1592" w:rsidP="00A32522">
      <w:pPr>
        <w:ind w:right="624"/>
        <w:jc w:val="both"/>
        <w:rPr>
          <w:sz w:val="22"/>
          <w:szCs w:val="22"/>
          <w:lang w:eastAsia="ar-SA"/>
        </w:rPr>
      </w:pPr>
    </w:p>
    <w:p w14:paraId="49222356" w14:textId="77777777" w:rsidR="00A32522" w:rsidRDefault="00A32522" w:rsidP="00A32522">
      <w:pPr>
        <w:ind w:right="624"/>
        <w:jc w:val="both"/>
        <w:rPr>
          <w:sz w:val="22"/>
          <w:szCs w:val="22"/>
          <w:lang w:eastAsia="ar-SA"/>
        </w:rPr>
      </w:pPr>
    </w:p>
    <w:p w14:paraId="04EB0556" w14:textId="6E6FF097" w:rsidR="00A32522" w:rsidRPr="003A1592" w:rsidRDefault="00A32522" w:rsidP="003A1592">
      <w:pPr>
        <w:pStyle w:val="Titre3"/>
        <w:ind w:left="624" w:right="624"/>
        <w:jc w:val="both"/>
        <w:rPr>
          <w:sz w:val="22"/>
          <w:szCs w:val="22"/>
        </w:rPr>
      </w:pPr>
      <w:bookmarkStart w:id="23" w:name="_Toc190704318"/>
      <w:r w:rsidRPr="00781C51">
        <w:rPr>
          <w:b w:val="0"/>
          <w:sz w:val="22"/>
          <w:szCs w:val="22"/>
        </w:rPr>
        <w:t>3.2.</w:t>
      </w:r>
      <w:r>
        <w:rPr>
          <w:b w:val="0"/>
          <w:sz w:val="22"/>
          <w:szCs w:val="22"/>
        </w:rPr>
        <w:t>2.</w:t>
      </w:r>
      <w:r w:rsidRPr="00781C51">
        <w:rPr>
          <w:b w:val="0"/>
          <w:sz w:val="22"/>
          <w:szCs w:val="22"/>
        </w:rPr>
        <w:t xml:space="preserve"> </w:t>
      </w:r>
      <w:bookmarkEnd w:id="23"/>
      <w:r w:rsidR="008835DC">
        <w:rPr>
          <w:b w:val="0"/>
          <w:sz w:val="22"/>
          <w:szCs w:val="22"/>
          <w:u w:val="single"/>
        </w:rPr>
        <w:t>Liste des documents de l’offre</w:t>
      </w:r>
    </w:p>
    <w:p w14:paraId="266662AF" w14:textId="29574162" w:rsidR="00A747C8" w:rsidRPr="00BD5DCA" w:rsidRDefault="003A1592" w:rsidP="002B5D3A">
      <w:pPr>
        <w:ind w:left="624" w:right="624"/>
        <w:jc w:val="both"/>
        <w:rPr>
          <w:sz w:val="22"/>
          <w:szCs w:val="22"/>
          <w:lang w:eastAsia="ar-SA"/>
        </w:rPr>
      </w:pPr>
      <w:r w:rsidRPr="00902FB6">
        <w:rPr>
          <w:sz w:val="22"/>
          <w:szCs w:val="22"/>
          <w:lang w:eastAsia="ar-SA"/>
        </w:rPr>
        <w:t>Les</w:t>
      </w:r>
      <w:r>
        <w:rPr>
          <w:sz w:val="22"/>
          <w:szCs w:val="22"/>
          <w:lang w:eastAsia="ar-SA"/>
        </w:rPr>
        <w:t xml:space="preserve"> documents</w:t>
      </w:r>
      <w:r w:rsidR="00A747C8" w:rsidRPr="00902FB6">
        <w:rPr>
          <w:sz w:val="22"/>
          <w:szCs w:val="22"/>
          <w:lang w:eastAsia="ar-SA"/>
        </w:rPr>
        <w:t xml:space="preserve"> ci-dessous sont IMPERA</w:t>
      </w:r>
      <w:r w:rsidR="00A747C8" w:rsidRPr="00BD5DCA">
        <w:rPr>
          <w:sz w:val="22"/>
          <w:szCs w:val="22"/>
          <w:lang w:eastAsia="ar-SA"/>
        </w:rPr>
        <w:t xml:space="preserve">TIVEMENT à adresser avec la remise des offres : </w:t>
      </w:r>
    </w:p>
    <w:p w14:paraId="4AD0A1D1" w14:textId="2073C0BF" w:rsidR="00B947B3" w:rsidRDefault="00B947B3" w:rsidP="00A747C8">
      <w:pPr>
        <w:pStyle w:val="Paragraphedeliste"/>
        <w:numPr>
          <w:ilvl w:val="1"/>
          <w:numId w:val="1"/>
        </w:numPr>
        <w:ind w:right="624"/>
        <w:jc w:val="both"/>
        <w:rPr>
          <w:sz w:val="22"/>
          <w:szCs w:val="22"/>
          <w:lang w:eastAsia="ar-SA"/>
        </w:rPr>
      </w:pPr>
      <w:r>
        <w:rPr>
          <w:sz w:val="22"/>
          <w:szCs w:val="22"/>
          <w:lang w:eastAsia="ar-SA"/>
        </w:rPr>
        <w:t xml:space="preserve">Le CCP signé </w:t>
      </w:r>
    </w:p>
    <w:p w14:paraId="40E49E6E" w14:textId="5D596DA8" w:rsidR="00A747C8" w:rsidRPr="00BD5DCA" w:rsidRDefault="00A747C8" w:rsidP="00A747C8">
      <w:pPr>
        <w:pStyle w:val="Paragraphedeliste"/>
        <w:numPr>
          <w:ilvl w:val="1"/>
          <w:numId w:val="1"/>
        </w:numPr>
        <w:ind w:right="624"/>
        <w:jc w:val="both"/>
        <w:rPr>
          <w:sz w:val="22"/>
          <w:szCs w:val="22"/>
          <w:lang w:eastAsia="ar-SA"/>
        </w:rPr>
      </w:pPr>
      <w:r w:rsidRPr="00BD5DCA">
        <w:rPr>
          <w:sz w:val="22"/>
          <w:szCs w:val="22"/>
          <w:lang w:eastAsia="ar-SA"/>
        </w:rPr>
        <w:t xml:space="preserve">Annexe 1 : condition financière </w:t>
      </w:r>
    </w:p>
    <w:p w14:paraId="1D9EA70C" w14:textId="58221E81" w:rsidR="00A747C8" w:rsidRPr="002B5D3A" w:rsidRDefault="00A747C8" w:rsidP="00A747C8">
      <w:pPr>
        <w:pStyle w:val="Paragraphedeliste"/>
        <w:numPr>
          <w:ilvl w:val="1"/>
          <w:numId w:val="1"/>
        </w:numPr>
        <w:ind w:right="624"/>
        <w:jc w:val="both"/>
        <w:rPr>
          <w:sz w:val="22"/>
          <w:szCs w:val="22"/>
          <w:lang w:eastAsia="ar-SA"/>
        </w:rPr>
      </w:pPr>
      <w:r w:rsidRPr="002B5D3A">
        <w:rPr>
          <w:sz w:val="22"/>
          <w:szCs w:val="22"/>
          <w:lang w:eastAsia="ar-SA"/>
        </w:rPr>
        <w:t>Annexe</w:t>
      </w:r>
      <w:r w:rsidR="003A1592">
        <w:rPr>
          <w:sz w:val="22"/>
          <w:szCs w:val="22"/>
          <w:lang w:eastAsia="ar-SA"/>
        </w:rPr>
        <w:t xml:space="preserve"> </w:t>
      </w:r>
      <w:r w:rsidRPr="002B5D3A">
        <w:rPr>
          <w:sz w:val="22"/>
          <w:szCs w:val="22"/>
          <w:lang w:eastAsia="ar-SA"/>
        </w:rPr>
        <w:t xml:space="preserve">2 : contact fournisseur </w:t>
      </w:r>
    </w:p>
    <w:p w14:paraId="400C93AF" w14:textId="77AD83FA" w:rsidR="002B5D3A" w:rsidRDefault="00A747C8" w:rsidP="002B5D3A">
      <w:pPr>
        <w:pStyle w:val="Paragraphedeliste"/>
        <w:numPr>
          <w:ilvl w:val="1"/>
          <w:numId w:val="1"/>
        </w:numPr>
        <w:ind w:right="624"/>
        <w:jc w:val="both"/>
        <w:rPr>
          <w:sz w:val="22"/>
          <w:szCs w:val="22"/>
          <w:lang w:eastAsia="ar-SA"/>
        </w:rPr>
      </w:pPr>
      <w:r w:rsidRPr="002B5D3A">
        <w:rPr>
          <w:sz w:val="22"/>
          <w:szCs w:val="22"/>
          <w:lang w:eastAsia="ar-SA"/>
        </w:rPr>
        <w:t xml:space="preserve">Annexe </w:t>
      </w:r>
      <w:r w:rsidR="00C53609">
        <w:rPr>
          <w:sz w:val="22"/>
          <w:szCs w:val="22"/>
          <w:lang w:eastAsia="ar-SA"/>
        </w:rPr>
        <w:t>5</w:t>
      </w:r>
      <w:r w:rsidRPr="002B5D3A">
        <w:rPr>
          <w:sz w:val="22"/>
          <w:szCs w:val="22"/>
          <w:lang w:eastAsia="ar-SA"/>
        </w:rPr>
        <w:t xml:space="preserve"> : food défense </w:t>
      </w:r>
    </w:p>
    <w:p w14:paraId="764B3F43" w14:textId="2C06E097" w:rsidR="00A31F5E" w:rsidRDefault="00A31F5E" w:rsidP="002B5D3A">
      <w:pPr>
        <w:pStyle w:val="Paragraphedeliste"/>
        <w:numPr>
          <w:ilvl w:val="1"/>
          <w:numId w:val="1"/>
        </w:numPr>
        <w:ind w:right="624"/>
        <w:jc w:val="both"/>
        <w:rPr>
          <w:sz w:val="22"/>
          <w:szCs w:val="22"/>
          <w:lang w:eastAsia="ar-SA"/>
        </w:rPr>
      </w:pPr>
      <w:r>
        <w:rPr>
          <w:sz w:val="22"/>
          <w:szCs w:val="22"/>
          <w:lang w:eastAsia="ar-SA"/>
        </w:rPr>
        <w:t xml:space="preserve">Annexe </w:t>
      </w:r>
      <w:r w:rsidR="00C53609">
        <w:rPr>
          <w:sz w:val="22"/>
          <w:szCs w:val="22"/>
          <w:lang w:eastAsia="ar-SA"/>
        </w:rPr>
        <w:t>6</w:t>
      </w:r>
      <w:r>
        <w:rPr>
          <w:sz w:val="22"/>
          <w:szCs w:val="22"/>
          <w:lang w:eastAsia="ar-SA"/>
        </w:rPr>
        <w:t xml:space="preserve"> : </w:t>
      </w:r>
      <w:r w:rsidR="00B50D19">
        <w:rPr>
          <w:sz w:val="22"/>
          <w:szCs w:val="22"/>
          <w:lang w:eastAsia="ar-SA"/>
        </w:rPr>
        <w:t>Sécurité sanitaire et sureté des aliments (SSA)</w:t>
      </w:r>
    </w:p>
    <w:p w14:paraId="044D88C5" w14:textId="77777777" w:rsidR="002B5D3A" w:rsidRPr="003A1592" w:rsidRDefault="002B5D3A" w:rsidP="003A1592">
      <w:pPr>
        <w:ind w:left="1080" w:right="624"/>
        <w:jc w:val="both"/>
        <w:rPr>
          <w:sz w:val="22"/>
          <w:szCs w:val="22"/>
          <w:lang w:eastAsia="ar-SA"/>
        </w:rPr>
      </w:pPr>
    </w:p>
    <w:p w14:paraId="39E07C9E" w14:textId="3D8A78EA" w:rsidR="002B5D3A" w:rsidRPr="003A1592" w:rsidRDefault="002B5D3A" w:rsidP="003A1592">
      <w:pPr>
        <w:ind w:right="624" w:firstLine="709"/>
        <w:jc w:val="both"/>
        <w:rPr>
          <w:sz w:val="22"/>
          <w:szCs w:val="22"/>
          <w:lang w:eastAsia="ar-SA"/>
        </w:rPr>
      </w:pPr>
      <w:r w:rsidRPr="003A1592">
        <w:rPr>
          <w:sz w:val="22"/>
          <w:szCs w:val="22"/>
        </w:rPr>
        <w:t xml:space="preserve">Le candidat transmet également :  </w:t>
      </w:r>
    </w:p>
    <w:p w14:paraId="1457BB27" w14:textId="1BE4AF03" w:rsidR="002B5D3A" w:rsidRPr="003A1592" w:rsidRDefault="002B5D3A" w:rsidP="003A1592">
      <w:pPr>
        <w:pStyle w:val="Paragraphedeliste"/>
        <w:numPr>
          <w:ilvl w:val="1"/>
          <w:numId w:val="1"/>
        </w:numPr>
        <w:spacing w:after="5" w:line="247" w:lineRule="auto"/>
        <w:ind w:right="624"/>
        <w:jc w:val="both"/>
        <w:rPr>
          <w:sz w:val="22"/>
          <w:szCs w:val="22"/>
        </w:rPr>
      </w:pPr>
      <w:r w:rsidRPr="002B5D3A">
        <w:rPr>
          <w:b/>
          <w:sz w:val="22"/>
          <w:szCs w:val="22"/>
        </w:rPr>
        <w:t>Une</w:t>
      </w:r>
      <w:r w:rsidRPr="003A1592">
        <w:rPr>
          <w:b/>
          <w:sz w:val="22"/>
          <w:szCs w:val="22"/>
        </w:rPr>
        <w:t xml:space="preserve"> fiche technique</w:t>
      </w:r>
      <w:r w:rsidRPr="003A1592">
        <w:rPr>
          <w:sz w:val="22"/>
          <w:szCs w:val="22"/>
        </w:rPr>
        <w:t xml:space="preserve"> à jour, rédigée en langue française et comprenant l’ensemble des informations </w:t>
      </w:r>
      <w:r w:rsidR="00420905">
        <w:rPr>
          <w:sz w:val="22"/>
          <w:szCs w:val="22"/>
        </w:rPr>
        <w:t>techniques</w:t>
      </w:r>
      <w:r w:rsidR="00B947B3">
        <w:rPr>
          <w:sz w:val="22"/>
          <w:szCs w:val="22"/>
        </w:rPr>
        <w:t xml:space="preserve">  </w:t>
      </w:r>
    </w:p>
    <w:p w14:paraId="453E837C" w14:textId="55CE8BA0" w:rsidR="00BD5DCA" w:rsidRDefault="00BD5DCA" w:rsidP="001F7699">
      <w:pPr>
        <w:ind w:right="624"/>
        <w:jc w:val="both"/>
        <w:rPr>
          <w:b/>
          <w:sz w:val="22"/>
          <w:szCs w:val="22"/>
        </w:rPr>
      </w:pPr>
    </w:p>
    <w:p w14:paraId="340A6095" w14:textId="77777777" w:rsidR="00A747C8" w:rsidRPr="001F7699" w:rsidRDefault="00A747C8" w:rsidP="001F7699">
      <w:pPr>
        <w:ind w:right="624"/>
        <w:jc w:val="both"/>
        <w:rPr>
          <w:b/>
          <w:sz w:val="22"/>
          <w:szCs w:val="22"/>
        </w:rPr>
      </w:pPr>
    </w:p>
    <w:p w14:paraId="7CB78E05" w14:textId="172CD3DE" w:rsidR="001836B1" w:rsidRDefault="00B31B1E" w:rsidP="00655DB7">
      <w:pPr>
        <w:pStyle w:val="Titre2"/>
        <w:spacing w:after="240"/>
        <w:ind w:left="624" w:right="624"/>
        <w:jc w:val="both"/>
        <w:rPr>
          <w:b/>
          <w:sz w:val="22"/>
          <w:szCs w:val="22"/>
        </w:rPr>
      </w:pPr>
      <w:bookmarkStart w:id="24" w:name="_Toc67578202"/>
      <w:bookmarkStart w:id="25" w:name="_Toc190704319"/>
      <w:r>
        <w:rPr>
          <w:b/>
          <w:sz w:val="22"/>
          <w:szCs w:val="22"/>
          <w:u w:val="none"/>
        </w:rPr>
        <w:t>3.</w:t>
      </w:r>
      <w:r w:rsidR="00A747C8">
        <w:rPr>
          <w:b/>
          <w:sz w:val="22"/>
          <w:szCs w:val="22"/>
          <w:u w:val="none"/>
        </w:rPr>
        <w:t>3</w:t>
      </w:r>
      <w:r>
        <w:rPr>
          <w:b/>
          <w:sz w:val="22"/>
          <w:szCs w:val="22"/>
          <w:u w:val="none"/>
        </w:rPr>
        <w:t xml:space="preserve">. </w:t>
      </w:r>
      <w:r>
        <w:rPr>
          <w:b/>
          <w:sz w:val="22"/>
          <w:szCs w:val="22"/>
        </w:rPr>
        <w:t>Modalités de remise des candidatures et des offres sur « PLACE »</w:t>
      </w:r>
      <w:bookmarkEnd w:id="24"/>
      <w:bookmarkEnd w:id="25"/>
    </w:p>
    <w:p w14:paraId="28D04610" w14:textId="77777777" w:rsidR="001836B1" w:rsidRDefault="00B31B1E" w:rsidP="00655DB7">
      <w:pPr>
        <w:ind w:left="624" w:right="624"/>
        <w:jc w:val="both"/>
        <w:rPr>
          <w:sz w:val="22"/>
          <w:szCs w:val="22"/>
        </w:rPr>
      </w:pPr>
      <w:r>
        <w:rPr>
          <w:sz w:val="22"/>
          <w:szCs w:val="22"/>
        </w:rPr>
        <w:t xml:space="preserve">Les candidatures et les offres doivent être communiquées </w:t>
      </w:r>
      <w:r>
        <w:rPr>
          <w:b/>
          <w:sz w:val="18"/>
          <w:szCs w:val="22"/>
        </w:rPr>
        <w:t>UNIQUEMENT</w:t>
      </w:r>
      <w:r>
        <w:rPr>
          <w:sz w:val="22"/>
          <w:szCs w:val="22"/>
        </w:rPr>
        <w:t xml:space="preserve"> par voie électronique via le site </w:t>
      </w:r>
      <w:hyperlink r:id="rId18">
        <w:r>
          <w:rPr>
            <w:color w:val="0000FF"/>
            <w:sz w:val="22"/>
            <w:szCs w:val="22"/>
            <w:u w:val="single"/>
          </w:rPr>
          <w:t>www.marches-publics.gouv.fr</w:t>
        </w:r>
      </w:hyperlink>
      <w:r>
        <w:rPr>
          <w:sz w:val="22"/>
          <w:szCs w:val="22"/>
        </w:rPr>
        <w:t>.</w:t>
      </w:r>
    </w:p>
    <w:p w14:paraId="591C8B2F" w14:textId="77777777" w:rsidR="001836B1" w:rsidRDefault="001836B1" w:rsidP="00655DB7">
      <w:pPr>
        <w:ind w:left="624" w:right="624"/>
        <w:jc w:val="both"/>
        <w:rPr>
          <w:sz w:val="22"/>
          <w:szCs w:val="22"/>
        </w:rPr>
      </w:pPr>
    </w:p>
    <w:p w14:paraId="37146CD5" w14:textId="4D58B372" w:rsidR="001836B1" w:rsidRDefault="00B31B1E" w:rsidP="00655DB7">
      <w:pPr>
        <w:ind w:left="624" w:right="624"/>
        <w:jc w:val="both"/>
        <w:rPr>
          <w:sz w:val="22"/>
          <w:szCs w:val="22"/>
          <w:lang w:eastAsia="ar-SA"/>
        </w:rPr>
      </w:pPr>
      <w:r>
        <w:rPr>
          <w:sz w:val="22"/>
          <w:szCs w:val="22"/>
          <w:lang w:eastAsia="ar-SA"/>
        </w:rPr>
        <w:t xml:space="preserve">Les modalités de remise des offres via le site </w:t>
      </w:r>
      <w:r w:rsidRPr="00B23279">
        <w:rPr>
          <w:sz w:val="22"/>
          <w:szCs w:val="22"/>
          <w:lang w:eastAsia="ar-SA"/>
        </w:rPr>
        <w:t xml:space="preserve">figurent </w:t>
      </w:r>
      <w:r w:rsidRPr="00B23279">
        <w:rPr>
          <w:sz w:val="22"/>
          <w:szCs w:val="22"/>
          <w:shd w:val="clear" w:color="auto" w:fill="FFFFFF" w:themeFill="background1"/>
          <w:lang w:eastAsia="ar-SA"/>
        </w:rPr>
        <w:t xml:space="preserve">dans l’annexe </w:t>
      </w:r>
      <w:r w:rsidR="00B23279" w:rsidRPr="00B23279">
        <w:rPr>
          <w:sz w:val="22"/>
          <w:szCs w:val="22"/>
          <w:shd w:val="clear" w:color="auto" w:fill="FFFFFF" w:themeFill="background1"/>
          <w:lang w:eastAsia="ar-SA"/>
        </w:rPr>
        <w:t>2</w:t>
      </w:r>
      <w:r w:rsidRPr="00B23279">
        <w:rPr>
          <w:sz w:val="22"/>
          <w:szCs w:val="22"/>
          <w:shd w:val="clear" w:color="auto" w:fill="FFFFFF" w:themeFill="background1"/>
          <w:lang w:eastAsia="ar-SA"/>
        </w:rPr>
        <w:t xml:space="preserve"> au</w:t>
      </w:r>
      <w:r w:rsidRPr="00B23279">
        <w:rPr>
          <w:sz w:val="22"/>
          <w:szCs w:val="22"/>
          <w:lang w:eastAsia="ar-SA"/>
        </w:rPr>
        <w:t xml:space="preserve"> présent</w:t>
      </w:r>
      <w:r>
        <w:rPr>
          <w:sz w:val="22"/>
          <w:szCs w:val="22"/>
          <w:lang w:eastAsia="ar-SA"/>
        </w:rPr>
        <w:t xml:space="preserve"> règlement de consultation.</w:t>
      </w:r>
    </w:p>
    <w:p w14:paraId="259FEA4B" w14:textId="77777777" w:rsidR="001836B1" w:rsidRDefault="00B31B1E" w:rsidP="00655DB7">
      <w:pPr>
        <w:ind w:left="624" w:right="624"/>
        <w:jc w:val="both"/>
        <w:rPr>
          <w:bCs/>
          <w:sz w:val="22"/>
          <w:szCs w:val="22"/>
        </w:rPr>
      </w:pPr>
      <w:r>
        <w:rPr>
          <w:bCs/>
          <w:sz w:val="22"/>
          <w:szCs w:val="22"/>
        </w:rPr>
        <w:lastRenderedPageBreak/>
        <w:t>La signature électronique n’est pas requise. Les candidats prennent en compte le temps de téléchargement de leurs réponses sur le site de dématérialisation « LA PLACE ». En cas de difficulté, ils peuvent consulter la rubrique « aide aux utilisateurs » ou contacter le support au 01.76.64.74.07.</w:t>
      </w:r>
    </w:p>
    <w:p w14:paraId="1C23B50E" w14:textId="77777777" w:rsidR="00D33F56" w:rsidRDefault="00D33F56" w:rsidP="00C722AD">
      <w:pPr>
        <w:ind w:right="624"/>
        <w:jc w:val="both"/>
        <w:rPr>
          <w:sz w:val="22"/>
          <w:szCs w:val="22"/>
          <w:lang w:eastAsia="ar-SA"/>
        </w:rPr>
      </w:pPr>
    </w:p>
    <w:p w14:paraId="31F9474D" w14:textId="61A54647" w:rsidR="001836B1" w:rsidRDefault="004E2547" w:rsidP="00655DB7">
      <w:pPr>
        <w:ind w:left="624" w:right="624"/>
        <w:jc w:val="both"/>
        <w:rPr>
          <w:bCs/>
          <w:sz w:val="22"/>
          <w:szCs w:val="22"/>
          <w:lang w:eastAsia="ar-SA"/>
        </w:rPr>
      </w:pPr>
      <w:r>
        <w:rPr>
          <w:bCs/>
          <w:sz w:val="22"/>
          <w:szCs w:val="22"/>
          <w:lang w:eastAsia="ar-SA"/>
        </w:rPr>
        <w:t xml:space="preserve">Les annexes citées ci-dessus </w:t>
      </w:r>
      <w:r w:rsidR="00B23279">
        <w:rPr>
          <w:bCs/>
          <w:sz w:val="22"/>
          <w:szCs w:val="22"/>
          <w:lang w:eastAsia="ar-SA"/>
        </w:rPr>
        <w:t xml:space="preserve">du dossier de consultation </w:t>
      </w:r>
      <w:r w:rsidR="00B31B1E">
        <w:rPr>
          <w:bCs/>
          <w:sz w:val="22"/>
          <w:szCs w:val="22"/>
          <w:lang w:eastAsia="ar-SA"/>
        </w:rPr>
        <w:t xml:space="preserve">sont </w:t>
      </w:r>
      <w:r w:rsidR="00B31B1E" w:rsidRPr="0012605B">
        <w:rPr>
          <w:b/>
          <w:bCs/>
          <w:sz w:val="22"/>
          <w:szCs w:val="22"/>
          <w:lang w:eastAsia="ar-SA"/>
        </w:rPr>
        <w:t>IMPERATIVEMENT</w:t>
      </w:r>
      <w:r w:rsidR="00B31B1E">
        <w:rPr>
          <w:bCs/>
          <w:sz w:val="22"/>
          <w:szCs w:val="22"/>
          <w:lang w:eastAsia="ar-SA"/>
        </w:rPr>
        <w:t xml:space="preserve"> à adresser en 2 exemplaires selon les modalités suivantes :</w:t>
      </w:r>
    </w:p>
    <w:p w14:paraId="433123A6" w14:textId="77777777" w:rsidR="001836B1" w:rsidRDefault="00B31B1E" w:rsidP="00655DB7">
      <w:pPr>
        <w:numPr>
          <w:ilvl w:val="0"/>
          <w:numId w:val="3"/>
        </w:numPr>
        <w:spacing w:before="120" w:after="120"/>
        <w:ind w:left="624" w:right="624"/>
        <w:jc w:val="both"/>
        <w:rPr>
          <w:b/>
          <w:bCs/>
          <w:sz w:val="22"/>
          <w:szCs w:val="22"/>
          <w:lang w:eastAsia="ar-SA"/>
        </w:rPr>
      </w:pPr>
      <w:proofErr w:type="gramStart"/>
      <w:r>
        <w:rPr>
          <w:bCs/>
          <w:sz w:val="22"/>
          <w:szCs w:val="22"/>
          <w:lang w:eastAsia="ar-SA"/>
        </w:rPr>
        <w:t>un</w:t>
      </w:r>
      <w:proofErr w:type="gramEnd"/>
      <w:r>
        <w:rPr>
          <w:bCs/>
          <w:sz w:val="22"/>
          <w:szCs w:val="22"/>
          <w:lang w:eastAsia="ar-SA"/>
        </w:rPr>
        <w:t xml:space="preserve"> exemplaire dûment</w:t>
      </w:r>
      <w:r>
        <w:rPr>
          <w:b/>
          <w:bCs/>
          <w:sz w:val="22"/>
          <w:szCs w:val="22"/>
          <w:lang w:eastAsia="ar-SA"/>
        </w:rPr>
        <w:t xml:space="preserve"> signé sous format PDF ;</w:t>
      </w:r>
    </w:p>
    <w:p w14:paraId="4F317D82" w14:textId="77777777" w:rsidR="001836B1" w:rsidRDefault="00B31B1E" w:rsidP="00655DB7">
      <w:pPr>
        <w:numPr>
          <w:ilvl w:val="0"/>
          <w:numId w:val="3"/>
        </w:numPr>
        <w:spacing w:before="120" w:after="120"/>
        <w:ind w:left="624" w:right="624"/>
        <w:jc w:val="both"/>
        <w:rPr>
          <w:b/>
          <w:bCs/>
          <w:sz w:val="22"/>
          <w:szCs w:val="22"/>
          <w:lang w:eastAsia="ar-SA"/>
        </w:rPr>
      </w:pPr>
      <w:proofErr w:type="gramStart"/>
      <w:r>
        <w:rPr>
          <w:bCs/>
          <w:sz w:val="22"/>
          <w:szCs w:val="22"/>
          <w:lang w:eastAsia="ar-SA"/>
        </w:rPr>
        <w:t>un</w:t>
      </w:r>
      <w:proofErr w:type="gramEnd"/>
      <w:r>
        <w:rPr>
          <w:bCs/>
          <w:sz w:val="22"/>
          <w:szCs w:val="22"/>
          <w:lang w:eastAsia="ar-SA"/>
        </w:rPr>
        <w:t xml:space="preserve"> second exemplaire impérativement </w:t>
      </w:r>
      <w:r>
        <w:rPr>
          <w:b/>
          <w:bCs/>
          <w:sz w:val="22"/>
          <w:szCs w:val="22"/>
          <w:lang w:eastAsia="ar-SA"/>
        </w:rPr>
        <w:t xml:space="preserve">sous format Excel. </w:t>
      </w:r>
    </w:p>
    <w:p w14:paraId="210260CB" w14:textId="388B4822" w:rsidR="001836B1" w:rsidRPr="001F7699" w:rsidRDefault="00B31B1E" w:rsidP="001F7699">
      <w:pPr>
        <w:pStyle w:val="Paragraphedeliste"/>
        <w:numPr>
          <w:ilvl w:val="0"/>
          <w:numId w:val="5"/>
        </w:numPr>
        <w:ind w:left="624" w:right="624"/>
        <w:jc w:val="both"/>
        <w:rPr>
          <w:i/>
          <w:sz w:val="22"/>
          <w:szCs w:val="22"/>
        </w:rPr>
      </w:pPr>
      <w:r>
        <w:rPr>
          <w:i/>
          <w:sz w:val="22"/>
          <w:szCs w:val="22"/>
        </w:rPr>
        <w:t>En cas d’incohérence entre ces deux e</w:t>
      </w:r>
      <w:r w:rsidR="00C86D5B">
        <w:rPr>
          <w:i/>
          <w:sz w:val="22"/>
          <w:szCs w:val="22"/>
        </w:rPr>
        <w:t>xemplaires, la version PDF fait foi</w:t>
      </w:r>
      <w:r>
        <w:rPr>
          <w:i/>
          <w:sz w:val="22"/>
          <w:szCs w:val="22"/>
        </w:rPr>
        <w:t>.</w:t>
      </w:r>
    </w:p>
    <w:p w14:paraId="7347FFD2" w14:textId="523E62D0" w:rsidR="001836B1" w:rsidRDefault="001836B1" w:rsidP="00655DB7">
      <w:pPr>
        <w:ind w:left="624" w:right="624"/>
        <w:jc w:val="both"/>
        <w:rPr>
          <w:sz w:val="22"/>
          <w:szCs w:val="22"/>
        </w:rPr>
      </w:pPr>
    </w:p>
    <w:p w14:paraId="2C2DFE59" w14:textId="3900A02F" w:rsidR="001836B1" w:rsidRDefault="00B31B1E" w:rsidP="00655DB7">
      <w:pPr>
        <w:pStyle w:val="Titre2"/>
        <w:spacing w:after="240"/>
        <w:ind w:left="624" w:right="624"/>
        <w:jc w:val="both"/>
        <w:rPr>
          <w:b/>
          <w:sz w:val="22"/>
          <w:szCs w:val="22"/>
        </w:rPr>
      </w:pPr>
      <w:bookmarkStart w:id="26" w:name="_Toc288660418"/>
      <w:bookmarkStart w:id="27" w:name="_Toc288658598"/>
      <w:bookmarkStart w:id="28" w:name="_Toc287015570"/>
      <w:bookmarkStart w:id="29" w:name="_Toc283111385"/>
      <w:bookmarkStart w:id="30" w:name="_Toc276042210"/>
      <w:bookmarkStart w:id="31" w:name="_Toc274903914"/>
      <w:bookmarkStart w:id="32" w:name="_Toc265048813"/>
      <w:bookmarkStart w:id="33" w:name="_Toc264615276"/>
      <w:bookmarkStart w:id="34" w:name="_Toc261424180"/>
      <w:bookmarkStart w:id="35" w:name="_Toc259612499"/>
      <w:bookmarkStart w:id="36" w:name="_Toc67578204"/>
      <w:bookmarkStart w:id="37" w:name="_Toc245626259"/>
      <w:bookmarkStart w:id="38" w:name="_Toc190704320"/>
      <w:bookmarkEnd w:id="26"/>
      <w:bookmarkEnd w:id="27"/>
      <w:bookmarkEnd w:id="28"/>
      <w:bookmarkEnd w:id="29"/>
      <w:bookmarkEnd w:id="30"/>
      <w:bookmarkEnd w:id="31"/>
      <w:bookmarkEnd w:id="32"/>
      <w:bookmarkEnd w:id="33"/>
      <w:bookmarkEnd w:id="34"/>
      <w:bookmarkEnd w:id="35"/>
      <w:r>
        <w:rPr>
          <w:b/>
          <w:sz w:val="22"/>
          <w:szCs w:val="22"/>
          <w:u w:val="none"/>
        </w:rPr>
        <w:t>3.</w:t>
      </w:r>
      <w:r w:rsidR="00A747C8">
        <w:rPr>
          <w:b/>
          <w:sz w:val="22"/>
          <w:szCs w:val="22"/>
          <w:u w:val="none"/>
        </w:rPr>
        <w:t>4</w:t>
      </w:r>
      <w:r>
        <w:rPr>
          <w:b/>
          <w:sz w:val="22"/>
          <w:szCs w:val="22"/>
          <w:u w:val="none"/>
        </w:rPr>
        <w:t xml:space="preserve">. </w:t>
      </w:r>
      <w:r>
        <w:rPr>
          <w:b/>
          <w:sz w:val="22"/>
          <w:szCs w:val="22"/>
        </w:rPr>
        <w:t>Formalisme requis dans le cadre de la remise de l’offre</w:t>
      </w:r>
      <w:bookmarkEnd w:id="36"/>
      <w:bookmarkEnd w:id="37"/>
      <w:bookmarkEnd w:id="38"/>
    </w:p>
    <w:p w14:paraId="7B8354E6" w14:textId="1956B28A" w:rsidR="001836B1" w:rsidRDefault="00B31B1E" w:rsidP="00655DB7">
      <w:pPr>
        <w:pStyle w:val="Titre3"/>
        <w:ind w:left="624" w:right="624"/>
        <w:jc w:val="both"/>
        <w:rPr>
          <w:b w:val="0"/>
          <w:sz w:val="22"/>
          <w:szCs w:val="22"/>
        </w:rPr>
      </w:pPr>
      <w:bookmarkStart w:id="39" w:name="_Toc67578205"/>
      <w:bookmarkStart w:id="40" w:name="_Toc190704321"/>
      <w:r>
        <w:rPr>
          <w:b w:val="0"/>
          <w:sz w:val="22"/>
          <w:szCs w:val="22"/>
        </w:rPr>
        <w:t>3.</w:t>
      </w:r>
      <w:r w:rsidR="00A17176">
        <w:rPr>
          <w:b w:val="0"/>
          <w:sz w:val="22"/>
          <w:szCs w:val="22"/>
        </w:rPr>
        <w:t>4</w:t>
      </w:r>
      <w:r>
        <w:rPr>
          <w:b w:val="0"/>
          <w:sz w:val="22"/>
          <w:szCs w:val="22"/>
        </w:rPr>
        <w:t>.1</w:t>
      </w:r>
      <w:bookmarkStart w:id="41" w:name="_Toc43106413"/>
      <w:bookmarkStart w:id="42" w:name="_Toc423356690"/>
      <w:r>
        <w:rPr>
          <w:b w:val="0"/>
          <w:sz w:val="22"/>
          <w:szCs w:val="22"/>
        </w:rPr>
        <w:t>.</w:t>
      </w:r>
      <w:r>
        <w:rPr>
          <w:sz w:val="22"/>
          <w:szCs w:val="22"/>
        </w:rPr>
        <w:t xml:space="preserve"> </w:t>
      </w:r>
      <w:r>
        <w:rPr>
          <w:b w:val="0"/>
          <w:sz w:val="22"/>
          <w:szCs w:val="22"/>
          <w:u w:val="single"/>
        </w:rPr>
        <w:t>Date Limite de Réception des Offres (DLRO) :</w:t>
      </w:r>
      <w:bookmarkEnd w:id="39"/>
      <w:bookmarkEnd w:id="40"/>
      <w:bookmarkEnd w:id="41"/>
      <w:bookmarkEnd w:id="42"/>
    </w:p>
    <w:p w14:paraId="4127D8FF" w14:textId="32D72500" w:rsidR="00F0712F" w:rsidRPr="003304CA" w:rsidRDefault="00B31B1E" w:rsidP="003304CA">
      <w:pPr>
        <w:pStyle w:val="Paragraphedeliste"/>
        <w:numPr>
          <w:ilvl w:val="0"/>
          <w:numId w:val="4"/>
        </w:numPr>
        <w:ind w:left="624" w:right="624"/>
        <w:jc w:val="both"/>
        <w:rPr>
          <w:bCs/>
          <w:i/>
          <w:sz w:val="22"/>
          <w:szCs w:val="22"/>
        </w:rPr>
      </w:pPr>
      <w:r>
        <w:rPr>
          <w:bCs/>
          <w:i/>
          <w:sz w:val="22"/>
          <w:szCs w:val="22"/>
        </w:rPr>
        <w:t xml:space="preserve">La date limite de réception des plis est la date de réception et non la date d'envoi. </w:t>
      </w:r>
    </w:p>
    <w:p w14:paraId="22FF2A1E" w14:textId="77777777" w:rsidR="001836B1" w:rsidRDefault="001836B1" w:rsidP="00655DB7">
      <w:pPr>
        <w:ind w:left="624" w:right="624"/>
        <w:jc w:val="both"/>
        <w:rPr>
          <w:b/>
          <w:bCs/>
          <w:i/>
          <w:sz w:val="22"/>
          <w:szCs w:val="22"/>
        </w:rPr>
      </w:pPr>
    </w:p>
    <w:p w14:paraId="31FF9040" w14:textId="77777777" w:rsidR="001836B1" w:rsidRDefault="00B31B1E" w:rsidP="00655DB7">
      <w:pPr>
        <w:ind w:left="624" w:right="624"/>
        <w:jc w:val="both"/>
        <w:rPr>
          <w:sz w:val="22"/>
          <w:szCs w:val="22"/>
        </w:rPr>
      </w:pPr>
      <w:r>
        <w:rPr>
          <w:sz w:val="22"/>
          <w:szCs w:val="22"/>
        </w:rPr>
        <w:t xml:space="preserve">Les offres doivent être envoyées </w:t>
      </w:r>
      <w:r>
        <w:rPr>
          <w:b/>
          <w:sz w:val="22"/>
          <w:szCs w:val="22"/>
        </w:rPr>
        <w:t>via la plateforme électronique</w:t>
      </w:r>
      <w:r>
        <w:rPr>
          <w:sz w:val="22"/>
          <w:szCs w:val="22"/>
        </w:rPr>
        <w:t xml:space="preserve"> « PLACE » au plus tard :</w:t>
      </w:r>
    </w:p>
    <w:p w14:paraId="344DA870" w14:textId="3D4A337A" w:rsidR="001836B1" w:rsidRDefault="00792B80" w:rsidP="00655DB7">
      <w:pPr>
        <w:tabs>
          <w:tab w:val="center" w:pos="5586"/>
        </w:tabs>
        <w:spacing w:after="120"/>
        <w:ind w:left="624" w:right="624"/>
        <w:jc w:val="both"/>
        <w:rPr>
          <w:sz w:val="22"/>
          <w:szCs w:val="22"/>
        </w:rPr>
      </w:pPr>
      <w:r w:rsidRPr="002C56D5">
        <w:rPr>
          <w:noProof/>
          <w:sz w:val="22"/>
          <w:szCs w:val="22"/>
          <w:highlight w:val="yellow"/>
        </w:rPr>
        <mc:AlternateContent>
          <mc:Choice Requires="wps">
            <w:drawing>
              <wp:anchor distT="0" distB="0" distL="0" distR="0" simplePos="0" relativeHeight="5" behindDoc="1" locked="0" layoutInCell="0" allowOverlap="1" wp14:anchorId="5DA84BE9" wp14:editId="6E2A3C0E">
                <wp:simplePos x="0" y="0"/>
                <wp:positionH relativeFrom="column">
                  <wp:posOffset>418741</wp:posOffset>
                </wp:positionH>
                <wp:positionV relativeFrom="paragraph">
                  <wp:posOffset>164244</wp:posOffset>
                </wp:positionV>
                <wp:extent cx="5701085" cy="747423"/>
                <wp:effectExtent l="0" t="0" r="13970" b="14605"/>
                <wp:wrapNone/>
                <wp:docPr id="13" name="Rectangle 13"/>
                <wp:cNvGraphicFramePr/>
                <a:graphic xmlns:a="http://schemas.openxmlformats.org/drawingml/2006/main">
                  <a:graphicData uri="http://schemas.microsoft.com/office/word/2010/wordprocessingShape">
                    <wps:wsp>
                      <wps:cNvSpPr/>
                      <wps:spPr>
                        <a:xfrm>
                          <a:off x="0" y="0"/>
                          <a:ext cx="5701085" cy="747423"/>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2A051E08" id="Rectangle 13" o:spid="_x0000_s1026" style="position:absolute;margin-left:32.95pt;margin-top:12.95pt;width:448.9pt;height:58.85pt;z-index:-50331647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" o:allowincell="f"/>
            </w:pict>
          </mc:Fallback>
        </mc:AlternateContent>
      </w:r>
    </w:p>
    <w:p w14:paraId="05F1F01D" w14:textId="79CD49FE" w:rsidR="00792B80" w:rsidRPr="0019524D" w:rsidRDefault="004C70FF" w:rsidP="00792B80">
      <w:pPr>
        <w:ind w:left="2127" w:right="624"/>
        <w:jc w:val="center"/>
        <w:rPr>
          <w:b/>
          <w:sz w:val="32"/>
          <w:szCs w:val="22"/>
        </w:rPr>
      </w:pPr>
      <w:r w:rsidRPr="0019524D">
        <w:rPr>
          <w:b/>
          <w:sz w:val="32"/>
          <w:szCs w:val="22"/>
        </w:rPr>
        <w:t xml:space="preserve">Le </w:t>
      </w:r>
      <w:r w:rsidR="000B42D0">
        <w:rPr>
          <w:b/>
          <w:sz w:val="32"/>
          <w:szCs w:val="22"/>
        </w:rPr>
        <w:t>1</w:t>
      </w:r>
      <w:r w:rsidR="007558B1">
        <w:rPr>
          <w:b/>
          <w:sz w:val="32"/>
          <w:szCs w:val="22"/>
        </w:rPr>
        <w:t>0</w:t>
      </w:r>
      <w:r w:rsidRPr="0019524D">
        <w:rPr>
          <w:b/>
          <w:sz w:val="32"/>
          <w:szCs w:val="22"/>
        </w:rPr>
        <w:t>/</w:t>
      </w:r>
      <w:r w:rsidR="001F7699" w:rsidRPr="0019524D">
        <w:rPr>
          <w:b/>
          <w:sz w:val="32"/>
          <w:szCs w:val="22"/>
        </w:rPr>
        <w:t>0</w:t>
      </w:r>
      <w:r w:rsidR="006B394C">
        <w:rPr>
          <w:b/>
          <w:sz w:val="32"/>
          <w:szCs w:val="22"/>
        </w:rPr>
        <w:t>3</w:t>
      </w:r>
      <w:r w:rsidR="00792B80" w:rsidRPr="0019524D">
        <w:rPr>
          <w:b/>
          <w:sz w:val="32"/>
          <w:szCs w:val="22"/>
        </w:rPr>
        <w:t>/202</w:t>
      </w:r>
      <w:r w:rsidR="001F7699" w:rsidRPr="0019524D">
        <w:rPr>
          <w:b/>
          <w:sz w:val="32"/>
          <w:szCs w:val="22"/>
        </w:rPr>
        <w:t>5</w:t>
      </w:r>
      <w:r w:rsidR="00792B80" w:rsidRPr="0019524D">
        <w:rPr>
          <w:b/>
          <w:sz w:val="32"/>
          <w:szCs w:val="22"/>
        </w:rPr>
        <w:t xml:space="preserve"> à 1</w:t>
      </w:r>
      <w:r w:rsidR="00164691">
        <w:rPr>
          <w:b/>
          <w:sz w:val="32"/>
          <w:szCs w:val="22"/>
        </w:rPr>
        <w:t>3</w:t>
      </w:r>
      <w:r w:rsidR="00B31B1E" w:rsidRPr="0019524D">
        <w:rPr>
          <w:b/>
          <w:sz w:val="32"/>
          <w:szCs w:val="22"/>
        </w:rPr>
        <w:t>h00</w:t>
      </w:r>
      <w:r w:rsidR="002C56D5" w:rsidRPr="0019524D">
        <w:rPr>
          <w:b/>
          <w:sz w:val="32"/>
          <w:szCs w:val="22"/>
        </w:rPr>
        <w:t xml:space="preserve"> (heure </w:t>
      </w:r>
      <w:r w:rsidR="00792B80" w:rsidRPr="0019524D">
        <w:rPr>
          <w:b/>
          <w:sz w:val="32"/>
          <w:szCs w:val="22"/>
        </w:rPr>
        <w:t>local</w:t>
      </w:r>
      <w:r w:rsidR="00B50D19">
        <w:rPr>
          <w:b/>
          <w:sz w:val="32"/>
          <w:szCs w:val="22"/>
        </w:rPr>
        <w:t>e</w:t>
      </w:r>
      <w:r w:rsidR="00792B80" w:rsidRPr="0019524D">
        <w:rPr>
          <w:b/>
          <w:sz w:val="32"/>
          <w:szCs w:val="22"/>
        </w:rPr>
        <w:t xml:space="preserve"> Guadeloupe</w:t>
      </w:r>
      <w:r w:rsidR="002C56D5" w:rsidRPr="0019524D">
        <w:rPr>
          <w:b/>
          <w:sz w:val="32"/>
          <w:szCs w:val="22"/>
        </w:rPr>
        <w:t>)</w:t>
      </w:r>
    </w:p>
    <w:p w14:paraId="2243AB94" w14:textId="613B7AA0" w:rsidR="001836B1" w:rsidRDefault="00792B80" w:rsidP="00792B80">
      <w:pPr>
        <w:ind w:left="2127" w:right="624"/>
        <w:jc w:val="center"/>
        <w:rPr>
          <w:b/>
          <w:sz w:val="32"/>
          <w:szCs w:val="22"/>
        </w:rPr>
      </w:pPr>
      <w:r w:rsidRPr="0019524D">
        <w:rPr>
          <w:b/>
          <w:sz w:val="32"/>
          <w:szCs w:val="22"/>
        </w:rPr>
        <w:t>1</w:t>
      </w:r>
      <w:r w:rsidR="00164691">
        <w:rPr>
          <w:b/>
          <w:sz w:val="32"/>
          <w:szCs w:val="22"/>
        </w:rPr>
        <w:t>8</w:t>
      </w:r>
      <w:r w:rsidRPr="0019524D">
        <w:rPr>
          <w:b/>
          <w:sz w:val="32"/>
          <w:szCs w:val="22"/>
        </w:rPr>
        <w:t>h00 (heure métropolitaine)</w:t>
      </w:r>
    </w:p>
    <w:p w14:paraId="4EF4985B" w14:textId="77777777" w:rsidR="009023F7" w:rsidRDefault="009023F7" w:rsidP="002C56D5">
      <w:pPr>
        <w:ind w:left="2127" w:right="624"/>
        <w:rPr>
          <w:b/>
          <w:sz w:val="32"/>
          <w:szCs w:val="22"/>
        </w:rPr>
      </w:pPr>
    </w:p>
    <w:p w14:paraId="191A0CE8" w14:textId="77777777" w:rsidR="001836B1" w:rsidRDefault="001836B1" w:rsidP="00655DB7">
      <w:pPr>
        <w:spacing w:after="120"/>
        <w:ind w:left="624" w:right="624"/>
        <w:jc w:val="both"/>
        <w:rPr>
          <w:sz w:val="22"/>
          <w:szCs w:val="22"/>
        </w:rPr>
      </w:pPr>
    </w:p>
    <w:p w14:paraId="176DE658" w14:textId="7F722E2E" w:rsidR="001836B1" w:rsidRDefault="00EC3DF3" w:rsidP="00655DB7">
      <w:pPr>
        <w:pStyle w:val="Paragraphedeliste"/>
        <w:numPr>
          <w:ilvl w:val="0"/>
          <w:numId w:val="4"/>
        </w:numPr>
        <w:ind w:left="624" w:right="624"/>
        <w:jc w:val="both"/>
        <w:rPr>
          <w:b/>
          <w:bCs/>
          <w:i/>
          <w:sz w:val="22"/>
          <w:szCs w:val="22"/>
        </w:rPr>
      </w:pPr>
      <w:r>
        <w:rPr>
          <w:b/>
          <w:bCs/>
          <w:i/>
          <w:sz w:val="22"/>
          <w:szCs w:val="22"/>
        </w:rPr>
        <w:t>Toute offre parvenue après la</w:t>
      </w:r>
      <w:r w:rsidR="00B31B1E">
        <w:rPr>
          <w:b/>
          <w:bCs/>
          <w:i/>
          <w:sz w:val="22"/>
          <w:szCs w:val="22"/>
        </w:rPr>
        <w:t xml:space="preserve"> date et heure limites de réception est déclarée irrecevable. </w:t>
      </w:r>
    </w:p>
    <w:p w14:paraId="6E2A6B13" w14:textId="77777777" w:rsidR="001836B1" w:rsidRDefault="001836B1" w:rsidP="00655DB7">
      <w:pPr>
        <w:pStyle w:val="Paragraphedeliste"/>
        <w:ind w:left="624" w:right="624"/>
        <w:jc w:val="both"/>
        <w:rPr>
          <w:b/>
          <w:bCs/>
          <w:sz w:val="22"/>
          <w:szCs w:val="22"/>
        </w:rPr>
      </w:pPr>
    </w:p>
    <w:p w14:paraId="6C5A9F14" w14:textId="20DB1DB0" w:rsidR="001836B1" w:rsidRPr="000E27F5" w:rsidRDefault="00B31B1E" w:rsidP="001F7699">
      <w:pPr>
        <w:pStyle w:val="Titre3"/>
        <w:ind w:left="624" w:right="624"/>
        <w:jc w:val="both"/>
        <w:rPr>
          <w:b w:val="0"/>
          <w:sz w:val="22"/>
          <w:szCs w:val="22"/>
        </w:rPr>
      </w:pPr>
      <w:bookmarkStart w:id="43" w:name="_Toc190704322"/>
      <w:r>
        <w:rPr>
          <w:b w:val="0"/>
          <w:sz w:val="22"/>
          <w:szCs w:val="22"/>
        </w:rPr>
        <w:t>3.</w:t>
      </w:r>
      <w:r w:rsidR="00A17176">
        <w:rPr>
          <w:b w:val="0"/>
          <w:sz w:val="22"/>
          <w:szCs w:val="22"/>
        </w:rPr>
        <w:t>4</w:t>
      </w:r>
      <w:r>
        <w:rPr>
          <w:b w:val="0"/>
          <w:sz w:val="22"/>
          <w:szCs w:val="22"/>
        </w:rPr>
        <w:t xml:space="preserve">.2. </w:t>
      </w:r>
      <w:r w:rsidRPr="001F7699">
        <w:rPr>
          <w:b w:val="0"/>
          <w:sz w:val="22"/>
          <w:szCs w:val="22"/>
        </w:rPr>
        <w:t>Durée de Validité des Offres (DVO)</w:t>
      </w:r>
      <w:r w:rsidRPr="000E27F5">
        <w:rPr>
          <w:b w:val="0"/>
          <w:sz w:val="22"/>
          <w:szCs w:val="22"/>
        </w:rPr>
        <w:t> :</w:t>
      </w:r>
      <w:bookmarkEnd w:id="43"/>
    </w:p>
    <w:p w14:paraId="6B95A0BF" w14:textId="1A9C7F10" w:rsidR="001836B1" w:rsidRDefault="00B31B1E" w:rsidP="00655DB7">
      <w:pPr>
        <w:pStyle w:val="Corpsdetexte"/>
        <w:ind w:left="624" w:right="624"/>
        <w:rPr>
          <w:sz w:val="22"/>
          <w:szCs w:val="22"/>
        </w:rPr>
      </w:pPr>
      <w:r w:rsidRPr="000E27F5">
        <w:rPr>
          <w:sz w:val="22"/>
          <w:szCs w:val="22"/>
        </w:rPr>
        <w:t>Les offres sont valables</w:t>
      </w:r>
      <w:r w:rsidR="00E96B55">
        <w:rPr>
          <w:sz w:val="22"/>
          <w:szCs w:val="22"/>
        </w:rPr>
        <w:t xml:space="preserve"> 6</w:t>
      </w:r>
      <w:r w:rsidR="007420DE">
        <w:rPr>
          <w:sz w:val="22"/>
          <w:szCs w:val="22"/>
        </w:rPr>
        <w:t xml:space="preserve"> </w:t>
      </w:r>
      <w:r w:rsidRPr="000E27F5">
        <w:rPr>
          <w:sz w:val="22"/>
          <w:szCs w:val="22"/>
        </w:rPr>
        <w:t>mois à compter de la date limite de réception des offres.</w:t>
      </w:r>
    </w:p>
    <w:p w14:paraId="0635C619" w14:textId="77777777" w:rsidR="00B954A8" w:rsidRPr="000E27F5" w:rsidRDefault="00B954A8" w:rsidP="00C722AD">
      <w:pPr>
        <w:pStyle w:val="Corpsdetexte"/>
        <w:ind w:right="624"/>
        <w:rPr>
          <w:sz w:val="22"/>
          <w:szCs w:val="22"/>
        </w:rPr>
      </w:pPr>
    </w:p>
    <w:p w14:paraId="5F152EB4" w14:textId="653C49BA" w:rsidR="001836B1" w:rsidRDefault="001836B1" w:rsidP="003304CA">
      <w:pPr>
        <w:ind w:right="624"/>
        <w:jc w:val="both"/>
        <w:rPr>
          <w:b/>
          <w:bCs/>
          <w:sz w:val="22"/>
          <w:szCs w:val="22"/>
        </w:rPr>
      </w:pPr>
    </w:p>
    <w:p w14:paraId="4AAD9E95" w14:textId="36E14943" w:rsidR="001836B1" w:rsidRDefault="00B31B1E" w:rsidP="00655DB7">
      <w:pPr>
        <w:pStyle w:val="Titre2"/>
        <w:spacing w:after="240"/>
        <w:ind w:left="624" w:right="624"/>
        <w:jc w:val="both"/>
        <w:rPr>
          <w:b/>
          <w:sz w:val="22"/>
          <w:szCs w:val="22"/>
          <w:u w:val="none"/>
        </w:rPr>
      </w:pPr>
      <w:bookmarkStart w:id="44" w:name="_Toc67578208"/>
      <w:bookmarkStart w:id="45" w:name="_Toc190704323"/>
      <w:r>
        <w:rPr>
          <w:b/>
          <w:sz w:val="22"/>
          <w:szCs w:val="22"/>
          <w:u w:val="none"/>
        </w:rPr>
        <w:t>3.</w:t>
      </w:r>
      <w:r w:rsidR="00A747C8">
        <w:rPr>
          <w:b/>
          <w:sz w:val="22"/>
          <w:szCs w:val="22"/>
          <w:u w:val="none"/>
        </w:rPr>
        <w:t>5</w:t>
      </w:r>
      <w:r>
        <w:rPr>
          <w:b/>
          <w:sz w:val="22"/>
          <w:szCs w:val="22"/>
          <w:u w:val="none"/>
        </w:rPr>
        <w:t xml:space="preserve">. </w:t>
      </w:r>
      <w:r>
        <w:rPr>
          <w:b/>
          <w:sz w:val="22"/>
          <w:szCs w:val="22"/>
        </w:rPr>
        <w:t>Copie de sauvegarde</w:t>
      </w:r>
      <w:bookmarkEnd w:id="44"/>
      <w:bookmarkEnd w:id="45"/>
    </w:p>
    <w:p w14:paraId="337B0811" w14:textId="77777777" w:rsidR="00B24746" w:rsidRPr="00EE08CF" w:rsidRDefault="00B31B1E" w:rsidP="00EE08CF">
      <w:pPr>
        <w:pStyle w:val="Commentaire"/>
        <w:ind w:left="624"/>
      </w:pPr>
      <w:r>
        <w:rPr>
          <w:sz w:val="22"/>
          <w:szCs w:val="22"/>
        </w:rPr>
        <w:t xml:space="preserve">Une copie de sauvegarde peut être envoyée dans les conditions fixées par l’article 2 de l’arrêté du 22 mars 2019 </w:t>
      </w:r>
      <w:r w:rsidR="00B24746" w:rsidRPr="00EE08CF">
        <w:t xml:space="preserve">fixant les modalités de mise à disposition des documents de la consultation et de la copie de sauvegarde. </w:t>
      </w:r>
    </w:p>
    <w:p w14:paraId="64CEBE09" w14:textId="17313B47" w:rsidR="001836B1" w:rsidRDefault="00B24746" w:rsidP="00655DB7">
      <w:pPr>
        <w:ind w:left="624" w:right="624"/>
        <w:jc w:val="both"/>
        <w:rPr>
          <w:sz w:val="22"/>
          <w:szCs w:val="22"/>
        </w:rPr>
      </w:pPr>
      <w:r>
        <w:rPr>
          <w:sz w:val="22"/>
          <w:szCs w:val="22"/>
        </w:rPr>
        <w:tab/>
      </w:r>
      <w:r>
        <w:rPr>
          <w:sz w:val="22"/>
          <w:szCs w:val="22"/>
        </w:rPr>
        <w:tab/>
      </w:r>
    </w:p>
    <w:p w14:paraId="6A5D4B8A" w14:textId="25C72313" w:rsidR="001836B1" w:rsidRDefault="00B31B1E" w:rsidP="00655DB7">
      <w:pPr>
        <w:ind w:left="624" w:right="624"/>
        <w:jc w:val="both"/>
        <w:rPr>
          <w:sz w:val="22"/>
          <w:szCs w:val="22"/>
        </w:rPr>
      </w:pPr>
      <w:r>
        <w:rPr>
          <w:sz w:val="22"/>
          <w:szCs w:val="22"/>
        </w:rPr>
        <w:t xml:space="preserve">La copie de sauvegarde doit être placée dans un pli scellé comportant la mention lisible : « copie de sauvegarde », le numéro et l’intitulé de la consultation et le nom du candidat auxquels elle se rapporte. </w:t>
      </w:r>
    </w:p>
    <w:p w14:paraId="639944BA" w14:textId="77777777" w:rsidR="00350AD2" w:rsidRDefault="00350AD2" w:rsidP="00655DB7">
      <w:pPr>
        <w:ind w:left="624" w:right="624"/>
        <w:jc w:val="both"/>
        <w:rPr>
          <w:sz w:val="22"/>
          <w:szCs w:val="22"/>
        </w:rPr>
      </w:pPr>
    </w:p>
    <w:p w14:paraId="1827E47F" w14:textId="77777777" w:rsidR="001836B1" w:rsidRDefault="00B31B1E" w:rsidP="00655DB7">
      <w:pPr>
        <w:ind w:left="624" w:right="624"/>
        <w:jc w:val="both"/>
        <w:rPr>
          <w:sz w:val="22"/>
          <w:szCs w:val="22"/>
        </w:rPr>
      </w:pPr>
      <w:r>
        <w:rPr>
          <w:sz w:val="22"/>
          <w:szCs w:val="22"/>
        </w:rPr>
        <w:t xml:space="preserve">Le candidat qui effectue à la fois une transmission électronique et, à titre de copie de sauvegarde, une transmission sur support physique électronique ou sur support papier doit faire parvenir cette copie dans les délais impartis pour la remise des candidatures ou des offres, à l’adresse suivante : </w:t>
      </w:r>
    </w:p>
    <w:p w14:paraId="4D759D2D" w14:textId="77777777" w:rsidR="001836B1" w:rsidRDefault="001836B1" w:rsidP="00655DB7">
      <w:pPr>
        <w:ind w:left="624" w:right="624"/>
        <w:jc w:val="both"/>
        <w:rPr>
          <w:sz w:val="22"/>
          <w:szCs w:val="22"/>
        </w:rPr>
      </w:pPr>
    </w:p>
    <w:p w14:paraId="341B944D" w14:textId="77777777" w:rsidR="001836B1" w:rsidRDefault="00B31B1E" w:rsidP="00655DB7">
      <w:pPr>
        <w:ind w:left="624" w:right="624"/>
        <w:jc w:val="both"/>
        <w:rPr>
          <w:sz w:val="22"/>
          <w:szCs w:val="22"/>
        </w:rPr>
      </w:pPr>
      <w:r>
        <w:rPr>
          <w:sz w:val="22"/>
          <w:szCs w:val="22"/>
        </w:rPr>
        <w:t>ÉCONOMAT DES ARMÉES</w:t>
      </w:r>
    </w:p>
    <w:p w14:paraId="2115165B" w14:textId="77777777" w:rsidR="001836B1" w:rsidRDefault="00B31B1E" w:rsidP="00655DB7">
      <w:pPr>
        <w:ind w:left="624" w:right="624"/>
        <w:jc w:val="both"/>
        <w:rPr>
          <w:b/>
          <w:sz w:val="22"/>
          <w:szCs w:val="22"/>
        </w:rPr>
      </w:pPr>
      <w:r>
        <w:rPr>
          <w:b/>
          <w:sz w:val="22"/>
          <w:szCs w:val="22"/>
        </w:rPr>
        <w:t xml:space="preserve">Direction des achats </w:t>
      </w:r>
    </w:p>
    <w:p w14:paraId="4107665E" w14:textId="77777777" w:rsidR="001836B1" w:rsidRDefault="00B31B1E" w:rsidP="00655DB7">
      <w:pPr>
        <w:ind w:left="624" w:right="624"/>
        <w:jc w:val="both"/>
        <w:rPr>
          <w:sz w:val="22"/>
          <w:szCs w:val="22"/>
        </w:rPr>
      </w:pPr>
      <w:r>
        <w:rPr>
          <w:sz w:val="22"/>
          <w:szCs w:val="22"/>
        </w:rPr>
        <w:t>Cellule CAO</w:t>
      </w:r>
    </w:p>
    <w:p w14:paraId="53EEFEA9" w14:textId="77777777" w:rsidR="001836B1" w:rsidRDefault="00B31B1E" w:rsidP="00655DB7">
      <w:pPr>
        <w:ind w:left="624" w:right="624"/>
        <w:jc w:val="both"/>
        <w:rPr>
          <w:sz w:val="22"/>
          <w:szCs w:val="22"/>
        </w:rPr>
      </w:pPr>
      <w:r>
        <w:rPr>
          <w:sz w:val="22"/>
          <w:szCs w:val="22"/>
        </w:rPr>
        <w:t xml:space="preserve">26 rue </w:t>
      </w:r>
      <w:proofErr w:type="spellStart"/>
      <w:r>
        <w:rPr>
          <w:sz w:val="22"/>
          <w:szCs w:val="22"/>
        </w:rPr>
        <w:t>Delizy</w:t>
      </w:r>
      <w:proofErr w:type="spellEnd"/>
    </w:p>
    <w:p w14:paraId="12AC836C" w14:textId="77777777" w:rsidR="001836B1" w:rsidRDefault="00B31B1E" w:rsidP="00655DB7">
      <w:pPr>
        <w:ind w:left="624" w:right="624"/>
        <w:jc w:val="both"/>
        <w:rPr>
          <w:sz w:val="22"/>
          <w:szCs w:val="22"/>
        </w:rPr>
      </w:pPr>
      <w:r>
        <w:rPr>
          <w:sz w:val="22"/>
          <w:szCs w:val="22"/>
        </w:rPr>
        <w:t>93507 PANTIN CEDEX</w:t>
      </w:r>
    </w:p>
    <w:p w14:paraId="7F3A7A88" w14:textId="2BBC7182" w:rsidR="001836B1" w:rsidRDefault="00350AD2" w:rsidP="00655DB7">
      <w:pPr>
        <w:ind w:left="624" w:right="624"/>
        <w:jc w:val="both"/>
        <w:rPr>
          <w:sz w:val="22"/>
          <w:szCs w:val="22"/>
        </w:rPr>
      </w:pPr>
      <w:r>
        <w:rPr>
          <w:sz w:val="22"/>
          <w:szCs w:val="22"/>
        </w:rPr>
        <w:t>(2ème</w:t>
      </w:r>
      <w:r w:rsidR="00B31B1E">
        <w:rPr>
          <w:sz w:val="22"/>
          <w:szCs w:val="22"/>
        </w:rPr>
        <w:t xml:space="preserve"> étage, pièce n</w:t>
      </w:r>
      <w:r w:rsidR="00B31B1E" w:rsidRPr="000D0F7E">
        <w:rPr>
          <w:sz w:val="22"/>
          <w:szCs w:val="22"/>
        </w:rPr>
        <w:t>°</w:t>
      </w:r>
      <w:r w:rsidR="00E96B55">
        <w:rPr>
          <w:sz w:val="22"/>
          <w:szCs w:val="22"/>
        </w:rPr>
        <w:t>A205</w:t>
      </w:r>
      <w:r w:rsidR="00B31B1E" w:rsidRPr="000D0F7E">
        <w:rPr>
          <w:sz w:val="22"/>
          <w:szCs w:val="22"/>
        </w:rPr>
        <w:t>– Tél. :</w:t>
      </w:r>
      <w:r w:rsidR="00B31B1E">
        <w:rPr>
          <w:sz w:val="22"/>
          <w:szCs w:val="22"/>
        </w:rPr>
        <w:t xml:space="preserve"> 01.49.42.64.54 ou 55)</w:t>
      </w:r>
    </w:p>
    <w:p w14:paraId="017BAB5F" w14:textId="77777777" w:rsidR="001836B1" w:rsidRDefault="001836B1" w:rsidP="00655DB7">
      <w:pPr>
        <w:ind w:left="624" w:right="624"/>
        <w:jc w:val="both"/>
        <w:rPr>
          <w:sz w:val="22"/>
          <w:szCs w:val="22"/>
        </w:rPr>
      </w:pPr>
    </w:p>
    <w:p w14:paraId="006A07A6" w14:textId="77777777" w:rsidR="001836B1" w:rsidRDefault="00B31B1E" w:rsidP="00655DB7">
      <w:pPr>
        <w:ind w:left="624" w:right="624"/>
        <w:jc w:val="both"/>
        <w:rPr>
          <w:sz w:val="22"/>
          <w:szCs w:val="22"/>
        </w:rPr>
      </w:pPr>
      <w:r>
        <w:rPr>
          <w:sz w:val="22"/>
          <w:szCs w:val="22"/>
        </w:rPr>
        <w:t>La copie de sauvegarde ne peut être ouverte que lorsque l’EdA a détecté un programme informatique malveillant dans les candidatures et les offres transmises par voie électronique ou que ces dernières ne sont pas parvenues à l’EdA dans les délais de dépôt des candidatures et des offres malgré un envoi effectué dans ces délais. Dans ce cas, seule cette copie de sauvegarde fait foi.</w:t>
      </w:r>
    </w:p>
    <w:p w14:paraId="7EB41E41" w14:textId="77777777" w:rsidR="001836B1" w:rsidRDefault="001836B1" w:rsidP="00655DB7">
      <w:pPr>
        <w:ind w:left="624" w:right="624"/>
        <w:jc w:val="both"/>
      </w:pPr>
    </w:p>
    <w:p w14:paraId="5918BCA0" w14:textId="07673666" w:rsidR="001836B1" w:rsidRDefault="001836B1" w:rsidP="00655DB7">
      <w:pPr>
        <w:ind w:left="624" w:right="624"/>
        <w:jc w:val="both"/>
        <w:rPr>
          <w:sz w:val="22"/>
          <w:szCs w:val="22"/>
        </w:rPr>
      </w:pPr>
    </w:p>
    <w:p w14:paraId="250939E4" w14:textId="15038B10" w:rsidR="001836B1" w:rsidRDefault="00B31B1E" w:rsidP="00655DB7">
      <w:pPr>
        <w:pStyle w:val="Titre1"/>
        <w:pBdr>
          <w:top w:val="single" w:sz="4" w:space="1" w:color="000000"/>
          <w:left w:val="single" w:sz="4" w:space="4" w:color="000000"/>
          <w:bottom w:val="single" w:sz="4" w:space="1" w:color="000000"/>
          <w:right w:val="single" w:sz="4" w:space="4" w:color="000000"/>
        </w:pBdr>
        <w:ind w:left="624" w:right="624" w:hanging="357"/>
        <w:jc w:val="both"/>
      </w:pPr>
      <w:bookmarkStart w:id="46" w:name="_Toc67578235"/>
      <w:bookmarkStart w:id="47" w:name="_Toc190704324"/>
      <w:r>
        <w:lastRenderedPageBreak/>
        <w:t xml:space="preserve">ARTICLE </w:t>
      </w:r>
      <w:r w:rsidR="00246C05">
        <w:t>4</w:t>
      </w:r>
      <w:r>
        <w:t xml:space="preserve"> – EXAMEN DES CANDIDATURES ET JUGEMENT DES OFFRES</w:t>
      </w:r>
      <w:bookmarkEnd w:id="46"/>
      <w:bookmarkEnd w:id="47"/>
      <w:r>
        <w:t xml:space="preserve"> </w:t>
      </w:r>
    </w:p>
    <w:p w14:paraId="6DFEABA7" w14:textId="19B358F1" w:rsidR="001836B1" w:rsidRDefault="00246C05" w:rsidP="00655DB7">
      <w:pPr>
        <w:pStyle w:val="Titre2"/>
        <w:spacing w:after="240"/>
        <w:ind w:left="624" w:right="624"/>
        <w:jc w:val="both"/>
        <w:rPr>
          <w:b/>
          <w:sz w:val="22"/>
          <w:szCs w:val="22"/>
          <w:u w:val="none"/>
        </w:rPr>
      </w:pPr>
      <w:bookmarkStart w:id="48" w:name="_Toc67578236"/>
      <w:bookmarkStart w:id="49" w:name="_Toc190704325"/>
      <w:r>
        <w:rPr>
          <w:b/>
          <w:sz w:val="22"/>
          <w:szCs w:val="22"/>
          <w:u w:val="none"/>
        </w:rPr>
        <w:t>4</w:t>
      </w:r>
      <w:r w:rsidR="00B31B1E">
        <w:rPr>
          <w:b/>
          <w:sz w:val="22"/>
          <w:szCs w:val="22"/>
          <w:u w:val="none"/>
        </w:rPr>
        <w:t xml:space="preserve">.1. </w:t>
      </w:r>
      <w:r w:rsidR="00B31B1E" w:rsidRPr="00203F81">
        <w:rPr>
          <w:b/>
          <w:sz w:val="22"/>
          <w:szCs w:val="22"/>
        </w:rPr>
        <w:t>Conditions de participation</w:t>
      </w:r>
      <w:bookmarkEnd w:id="48"/>
      <w:bookmarkEnd w:id="49"/>
      <w:r w:rsidR="00B31B1E">
        <w:rPr>
          <w:b/>
          <w:sz w:val="22"/>
          <w:szCs w:val="22"/>
          <w:u w:val="none"/>
        </w:rPr>
        <w:t xml:space="preserve"> </w:t>
      </w:r>
    </w:p>
    <w:p w14:paraId="5E0C1EFA" w14:textId="77777777" w:rsidR="001836B1" w:rsidRPr="000253EF" w:rsidRDefault="00B31B1E" w:rsidP="00655DB7">
      <w:pPr>
        <w:spacing w:after="29"/>
        <w:ind w:left="624" w:right="624"/>
        <w:jc w:val="both"/>
        <w:rPr>
          <w:sz w:val="22"/>
          <w:szCs w:val="22"/>
        </w:rPr>
      </w:pPr>
      <w:r w:rsidRPr="000253EF">
        <w:rPr>
          <w:sz w:val="22"/>
          <w:szCs w:val="22"/>
        </w:rPr>
        <w:t xml:space="preserve">La transmission de l’ensemble des documents exigés au présent règlement de consultation est indispensable à l’analyse de la candidature et de(s) l’offre(s). </w:t>
      </w:r>
    </w:p>
    <w:p w14:paraId="120D39A9" w14:textId="2C1DDD8C" w:rsidR="001836B1" w:rsidRPr="000253EF" w:rsidRDefault="001836B1" w:rsidP="00655DB7">
      <w:pPr>
        <w:spacing w:after="19" w:line="259" w:lineRule="auto"/>
        <w:ind w:left="624" w:right="624"/>
        <w:jc w:val="both"/>
        <w:rPr>
          <w:sz w:val="22"/>
          <w:szCs w:val="22"/>
        </w:rPr>
      </w:pPr>
    </w:p>
    <w:p w14:paraId="2069BDE5" w14:textId="52DB0A97" w:rsidR="001836B1" w:rsidRPr="000253EF" w:rsidRDefault="00B31B1E" w:rsidP="00655DB7">
      <w:pPr>
        <w:ind w:left="624" w:right="624"/>
        <w:jc w:val="both"/>
        <w:rPr>
          <w:sz w:val="22"/>
          <w:szCs w:val="22"/>
        </w:rPr>
      </w:pPr>
      <w:r w:rsidRPr="000253EF">
        <w:rPr>
          <w:sz w:val="22"/>
          <w:szCs w:val="22"/>
        </w:rPr>
        <w:t xml:space="preserve">En leur absence, ou s’ils sont incomplets, l’offre est déclarée irrégulière et irrecevable. </w:t>
      </w:r>
    </w:p>
    <w:p w14:paraId="13A6C832" w14:textId="77777777" w:rsidR="001836B1" w:rsidRPr="000253EF" w:rsidRDefault="00B31B1E" w:rsidP="00655DB7">
      <w:pPr>
        <w:spacing w:line="259" w:lineRule="auto"/>
        <w:ind w:left="624" w:right="624"/>
        <w:jc w:val="both"/>
        <w:rPr>
          <w:sz w:val="22"/>
          <w:szCs w:val="22"/>
        </w:rPr>
      </w:pPr>
      <w:r w:rsidRPr="000253EF">
        <w:rPr>
          <w:sz w:val="22"/>
          <w:szCs w:val="22"/>
        </w:rPr>
        <w:t xml:space="preserve"> </w:t>
      </w:r>
    </w:p>
    <w:p w14:paraId="005ADD04" w14:textId="77777777" w:rsidR="001836B1" w:rsidRPr="000253EF" w:rsidRDefault="00B31B1E" w:rsidP="00655DB7">
      <w:pPr>
        <w:ind w:left="624" w:right="624"/>
        <w:jc w:val="both"/>
        <w:rPr>
          <w:sz w:val="22"/>
          <w:szCs w:val="22"/>
        </w:rPr>
      </w:pPr>
      <w:r w:rsidRPr="000253EF">
        <w:rPr>
          <w:sz w:val="22"/>
          <w:szCs w:val="22"/>
        </w:rPr>
        <w:t xml:space="preserve">Néanmoins, le pouvoir adjudicateur se réserve le droit de réclamer au(x) soumissionnaire(s) concerné(s) les informations ou documents manquants et ainsi de régulariser l’offre ou les offres irrégulière(s). </w:t>
      </w:r>
    </w:p>
    <w:p w14:paraId="38DD946E" w14:textId="77777777" w:rsidR="001836B1" w:rsidRPr="000253EF" w:rsidRDefault="00B31B1E" w:rsidP="00655DB7">
      <w:pPr>
        <w:spacing w:line="259" w:lineRule="auto"/>
        <w:ind w:left="624" w:right="624"/>
        <w:jc w:val="both"/>
        <w:rPr>
          <w:sz w:val="22"/>
          <w:szCs w:val="22"/>
        </w:rPr>
      </w:pPr>
      <w:r w:rsidRPr="000253EF">
        <w:rPr>
          <w:sz w:val="22"/>
          <w:szCs w:val="22"/>
        </w:rPr>
        <w:t xml:space="preserve"> </w:t>
      </w:r>
    </w:p>
    <w:p w14:paraId="7891C350" w14:textId="70EC6B39" w:rsidR="001836B1" w:rsidRPr="00EC3DF3" w:rsidRDefault="00B31B1E" w:rsidP="00655DB7">
      <w:pPr>
        <w:ind w:left="624" w:right="624"/>
        <w:jc w:val="both"/>
        <w:rPr>
          <w:sz w:val="22"/>
          <w:szCs w:val="22"/>
        </w:rPr>
      </w:pPr>
      <w:r w:rsidRPr="000253EF">
        <w:rPr>
          <w:sz w:val="22"/>
          <w:szCs w:val="22"/>
        </w:rPr>
        <w:t xml:space="preserve">Cette demande est formulée par le Pouvoir Adjudicateur dans un délai approprié qu’il aura préalablement fixé. Elle est identique pour tous les candidats et n’est pas réitérée si le soumissionnaire ne fournit pas la pièce réclamée ou les informations dans le délai fixé par le Pouvoir Adjudicateur. </w:t>
      </w:r>
      <w:r>
        <w:t xml:space="preserve">  </w:t>
      </w:r>
    </w:p>
    <w:p w14:paraId="0AFEBC5E" w14:textId="77777777" w:rsidR="001836B1" w:rsidRPr="00A36923" w:rsidRDefault="00B31B1E" w:rsidP="00655DB7">
      <w:pPr>
        <w:spacing w:line="259" w:lineRule="auto"/>
        <w:ind w:left="624" w:right="624"/>
        <w:jc w:val="both"/>
        <w:rPr>
          <w:sz w:val="22"/>
          <w:szCs w:val="22"/>
        </w:rPr>
      </w:pPr>
      <w:r w:rsidRPr="00A36923">
        <w:rPr>
          <w:sz w:val="22"/>
          <w:szCs w:val="22"/>
        </w:rPr>
        <w:t xml:space="preserve"> </w:t>
      </w:r>
    </w:p>
    <w:p w14:paraId="698D0FA1" w14:textId="3C6B8CC7" w:rsidR="001836B1" w:rsidRPr="00A36923" w:rsidRDefault="00246C05" w:rsidP="00655DB7">
      <w:pPr>
        <w:pStyle w:val="Titre2"/>
        <w:spacing w:after="240"/>
        <w:ind w:left="624" w:right="624"/>
        <w:jc w:val="both"/>
        <w:rPr>
          <w:b/>
          <w:sz w:val="22"/>
          <w:szCs w:val="22"/>
          <w:u w:val="none"/>
        </w:rPr>
      </w:pPr>
      <w:bookmarkStart w:id="50" w:name="_Toc67578237"/>
      <w:bookmarkStart w:id="51" w:name="_Toc190704326"/>
      <w:r>
        <w:rPr>
          <w:b/>
          <w:sz w:val="22"/>
          <w:szCs w:val="22"/>
          <w:u w:val="none"/>
        </w:rPr>
        <w:t>4</w:t>
      </w:r>
      <w:r w:rsidR="00B31B1E" w:rsidRPr="00A36923">
        <w:rPr>
          <w:b/>
          <w:sz w:val="22"/>
          <w:szCs w:val="22"/>
          <w:u w:val="none"/>
        </w:rPr>
        <w:t xml:space="preserve">.2. </w:t>
      </w:r>
      <w:r w:rsidR="00B31B1E" w:rsidRPr="00203F81">
        <w:rPr>
          <w:b/>
          <w:sz w:val="22"/>
          <w:szCs w:val="22"/>
        </w:rPr>
        <w:t>Critères d’analyse des candidatures</w:t>
      </w:r>
      <w:bookmarkEnd w:id="50"/>
      <w:bookmarkEnd w:id="51"/>
      <w:r w:rsidR="00B31B1E" w:rsidRPr="00A36923">
        <w:rPr>
          <w:b/>
          <w:sz w:val="22"/>
          <w:szCs w:val="22"/>
          <w:u w:val="none"/>
        </w:rPr>
        <w:t xml:space="preserve"> </w:t>
      </w:r>
    </w:p>
    <w:p w14:paraId="639D7724" w14:textId="0588D15E" w:rsidR="001836B1" w:rsidRPr="00A36923" w:rsidRDefault="00B31B1E" w:rsidP="00655DB7">
      <w:pPr>
        <w:ind w:left="624" w:right="624"/>
        <w:jc w:val="both"/>
        <w:rPr>
          <w:sz w:val="22"/>
          <w:szCs w:val="22"/>
        </w:rPr>
      </w:pPr>
      <w:r w:rsidRPr="00A36923">
        <w:rPr>
          <w:sz w:val="22"/>
          <w:szCs w:val="22"/>
        </w:rPr>
        <w:t xml:space="preserve">Les candidatures sont examinées au regard des éléments </w:t>
      </w:r>
      <w:r w:rsidRPr="000E27F5">
        <w:rPr>
          <w:sz w:val="22"/>
          <w:szCs w:val="22"/>
        </w:rPr>
        <w:t xml:space="preserve">demandés </w:t>
      </w:r>
      <w:r w:rsidR="008B5A3A">
        <w:rPr>
          <w:sz w:val="22"/>
          <w:szCs w:val="22"/>
        </w:rPr>
        <w:t xml:space="preserve">au </w:t>
      </w:r>
      <w:r w:rsidRPr="000E27F5">
        <w:rPr>
          <w:sz w:val="22"/>
          <w:szCs w:val="22"/>
        </w:rPr>
        <w:t>présent</w:t>
      </w:r>
      <w:r w:rsidRPr="00A36923">
        <w:rPr>
          <w:sz w:val="22"/>
          <w:szCs w:val="22"/>
        </w:rPr>
        <w:t xml:space="preserve"> RC, portant sur les capacités financières et techniques ainsi que sur les références professionnelles du candidat </w:t>
      </w:r>
    </w:p>
    <w:p w14:paraId="2AF0903F" w14:textId="77777777" w:rsidR="001836B1" w:rsidRPr="00A36923" w:rsidRDefault="00B31B1E" w:rsidP="00655DB7">
      <w:pPr>
        <w:spacing w:line="259" w:lineRule="auto"/>
        <w:ind w:left="624" w:right="624"/>
        <w:jc w:val="both"/>
        <w:rPr>
          <w:sz w:val="22"/>
          <w:szCs w:val="22"/>
        </w:rPr>
      </w:pPr>
      <w:r w:rsidRPr="00A36923">
        <w:rPr>
          <w:color w:val="FF0000"/>
          <w:sz w:val="22"/>
          <w:szCs w:val="22"/>
        </w:rPr>
        <w:t xml:space="preserve"> </w:t>
      </w:r>
    </w:p>
    <w:p w14:paraId="69DA9780" w14:textId="77777777" w:rsidR="001836B1" w:rsidRPr="00A36923" w:rsidRDefault="00B31B1E" w:rsidP="00655DB7">
      <w:pPr>
        <w:ind w:left="624" w:right="624"/>
        <w:jc w:val="both"/>
        <w:rPr>
          <w:sz w:val="22"/>
          <w:szCs w:val="22"/>
        </w:rPr>
      </w:pPr>
      <w:r w:rsidRPr="00A36923">
        <w:rPr>
          <w:sz w:val="22"/>
          <w:szCs w:val="22"/>
        </w:rPr>
        <w:t xml:space="preserve">Pour justifier de ses capacités financières et techniques et de ses références professionnelles, le candidat, même s'il s'agit d'un groupement, peut demander que soient prises en compte celles d'autres opérateurs économiques quelle que soit la nature juridique des liens existants entre ces opérateurs et lui. Dans ce cas, il doit justifier des capacités de ce(s) opérateur(s) économique(s) et du fait qu'il en disposera pour l'exécution du marché.  </w:t>
      </w:r>
    </w:p>
    <w:p w14:paraId="01F308CF" w14:textId="77777777" w:rsidR="001836B1" w:rsidRPr="00A36923" w:rsidRDefault="00B31B1E" w:rsidP="00655DB7">
      <w:pPr>
        <w:spacing w:line="259" w:lineRule="auto"/>
        <w:ind w:left="624" w:right="624"/>
        <w:jc w:val="both"/>
        <w:rPr>
          <w:sz w:val="22"/>
          <w:szCs w:val="22"/>
        </w:rPr>
      </w:pPr>
      <w:r w:rsidRPr="00A36923">
        <w:rPr>
          <w:sz w:val="22"/>
          <w:szCs w:val="22"/>
        </w:rPr>
        <w:t xml:space="preserve"> </w:t>
      </w:r>
    </w:p>
    <w:p w14:paraId="63A5919D" w14:textId="7718A830" w:rsidR="001836B1" w:rsidRPr="00A36923" w:rsidRDefault="00B31B1E" w:rsidP="00655DB7">
      <w:pPr>
        <w:ind w:left="624" w:right="624"/>
        <w:jc w:val="both"/>
        <w:rPr>
          <w:sz w:val="22"/>
          <w:szCs w:val="22"/>
        </w:rPr>
      </w:pPr>
      <w:r w:rsidRPr="00A36923">
        <w:rPr>
          <w:sz w:val="22"/>
          <w:szCs w:val="22"/>
        </w:rPr>
        <w:t>Si le candidat est objectivement dans l'impossibilité de produire, pour justifier de sa capacité financière, l'un des renseignements ou documents demandés, il peut prouver sa capacité par tout autre document con</w:t>
      </w:r>
      <w:r w:rsidR="008372E1">
        <w:rPr>
          <w:sz w:val="22"/>
          <w:szCs w:val="22"/>
        </w:rPr>
        <w:t>sidéré comme équivalent par le Pouvoir A</w:t>
      </w:r>
      <w:r w:rsidRPr="00A36923">
        <w:rPr>
          <w:sz w:val="22"/>
          <w:szCs w:val="22"/>
        </w:rPr>
        <w:t xml:space="preserve">djudicateur. </w:t>
      </w:r>
    </w:p>
    <w:p w14:paraId="074960B0" w14:textId="73E8A3D8" w:rsidR="001836B1" w:rsidRPr="00A36923" w:rsidRDefault="00B31B1E" w:rsidP="00655DB7">
      <w:pPr>
        <w:spacing w:after="12" w:line="259" w:lineRule="auto"/>
        <w:ind w:left="624" w:right="624"/>
        <w:jc w:val="both"/>
        <w:rPr>
          <w:sz w:val="22"/>
          <w:szCs w:val="22"/>
        </w:rPr>
      </w:pPr>
      <w:r w:rsidRPr="00A36923">
        <w:rPr>
          <w:sz w:val="22"/>
          <w:szCs w:val="22"/>
        </w:rPr>
        <w:t xml:space="preserve"> </w:t>
      </w:r>
    </w:p>
    <w:p w14:paraId="250F0686" w14:textId="41BB6DBB" w:rsidR="001836B1" w:rsidRPr="00A36923" w:rsidRDefault="00246C05" w:rsidP="00655DB7">
      <w:pPr>
        <w:pStyle w:val="Titre2"/>
        <w:spacing w:after="240"/>
        <w:ind w:left="624" w:right="624"/>
        <w:jc w:val="both"/>
        <w:rPr>
          <w:b/>
          <w:sz w:val="22"/>
          <w:szCs w:val="22"/>
          <w:u w:val="none"/>
        </w:rPr>
      </w:pPr>
      <w:bookmarkStart w:id="52" w:name="_Toc67578238"/>
      <w:bookmarkStart w:id="53" w:name="_Toc190704327"/>
      <w:r>
        <w:rPr>
          <w:b/>
          <w:sz w:val="22"/>
          <w:szCs w:val="22"/>
          <w:u w:val="none"/>
        </w:rPr>
        <w:t>4</w:t>
      </w:r>
      <w:r w:rsidR="00B31B1E" w:rsidRPr="00A36923">
        <w:rPr>
          <w:b/>
          <w:sz w:val="22"/>
          <w:szCs w:val="22"/>
          <w:u w:val="none"/>
        </w:rPr>
        <w:t xml:space="preserve">.3. </w:t>
      </w:r>
      <w:r w:rsidR="00B31B1E" w:rsidRPr="00203F81">
        <w:rPr>
          <w:b/>
          <w:sz w:val="22"/>
          <w:szCs w:val="22"/>
        </w:rPr>
        <w:t>Critères de jugement des offres</w:t>
      </w:r>
      <w:bookmarkEnd w:id="52"/>
      <w:bookmarkEnd w:id="53"/>
    </w:p>
    <w:p w14:paraId="4C79FA33" w14:textId="31351E1A" w:rsidR="001836B1" w:rsidRPr="00A36923" w:rsidRDefault="00B31B1E" w:rsidP="00655DB7">
      <w:pPr>
        <w:ind w:left="624" w:right="624"/>
        <w:jc w:val="both"/>
        <w:rPr>
          <w:sz w:val="22"/>
          <w:szCs w:val="22"/>
        </w:rPr>
      </w:pPr>
      <w:r w:rsidRPr="00A36923">
        <w:rPr>
          <w:sz w:val="22"/>
          <w:szCs w:val="22"/>
        </w:rPr>
        <w:t>Il est rappelé que les documents du dossier de consultation correspondent au besoin exprimé par le Pouvoir Adjudicateur, ils ne doivent donc pas être modifiés par les candidats, notamment les ann</w:t>
      </w:r>
      <w:r w:rsidR="00E1679B">
        <w:rPr>
          <w:sz w:val="22"/>
          <w:szCs w:val="22"/>
        </w:rPr>
        <w:t xml:space="preserve">exes financières </w:t>
      </w:r>
      <w:r w:rsidRPr="00A36923">
        <w:rPr>
          <w:sz w:val="22"/>
          <w:szCs w:val="22"/>
        </w:rPr>
        <w:t xml:space="preserve">(remplacement d’un produit par un autre, suppression de référence, suppression de colonne, etc.).  </w:t>
      </w:r>
    </w:p>
    <w:p w14:paraId="7E806737" w14:textId="77777777" w:rsidR="001836B1" w:rsidRPr="00A36923" w:rsidRDefault="00B31B1E" w:rsidP="00655DB7">
      <w:pPr>
        <w:spacing w:line="259" w:lineRule="auto"/>
        <w:ind w:left="624" w:right="624"/>
        <w:jc w:val="both"/>
        <w:rPr>
          <w:sz w:val="22"/>
          <w:szCs w:val="22"/>
        </w:rPr>
      </w:pPr>
      <w:r w:rsidRPr="00A36923">
        <w:rPr>
          <w:sz w:val="22"/>
          <w:szCs w:val="22"/>
        </w:rPr>
        <w:t xml:space="preserve"> </w:t>
      </w:r>
    </w:p>
    <w:p w14:paraId="20E0AB27" w14:textId="77777777" w:rsidR="001836B1" w:rsidRPr="00A36923" w:rsidRDefault="00B31B1E" w:rsidP="00655DB7">
      <w:pPr>
        <w:spacing w:after="29"/>
        <w:ind w:left="624" w:right="624"/>
        <w:jc w:val="both"/>
        <w:rPr>
          <w:sz w:val="22"/>
          <w:szCs w:val="22"/>
        </w:rPr>
      </w:pPr>
      <w:r w:rsidRPr="00A36923">
        <w:rPr>
          <w:sz w:val="22"/>
          <w:szCs w:val="22"/>
        </w:rPr>
        <w:t xml:space="preserve">Après élimination des offres irrégulières, inacceptables et inappropriées, le Pouvoir Adjudicateur procède à l’analyse et au classement des offres conformes. </w:t>
      </w:r>
    </w:p>
    <w:p w14:paraId="6612BEDF" w14:textId="77777777" w:rsidR="001836B1" w:rsidRPr="00A36923" w:rsidRDefault="00B31B1E" w:rsidP="00655DB7">
      <w:pPr>
        <w:spacing w:after="12" w:line="259" w:lineRule="auto"/>
        <w:ind w:left="624" w:right="624"/>
        <w:jc w:val="both"/>
        <w:rPr>
          <w:sz w:val="22"/>
          <w:szCs w:val="22"/>
        </w:rPr>
      </w:pPr>
      <w:r w:rsidRPr="00A36923">
        <w:rPr>
          <w:sz w:val="22"/>
          <w:szCs w:val="22"/>
        </w:rPr>
        <w:t xml:space="preserve"> </w:t>
      </w:r>
    </w:p>
    <w:p w14:paraId="78316AB1" w14:textId="6672542F" w:rsidR="001836B1" w:rsidRDefault="00B31B1E" w:rsidP="00655DB7">
      <w:pPr>
        <w:ind w:left="624" w:right="624"/>
        <w:jc w:val="both"/>
        <w:rPr>
          <w:sz w:val="22"/>
          <w:szCs w:val="22"/>
        </w:rPr>
      </w:pPr>
      <w:r w:rsidRPr="00A36923">
        <w:rPr>
          <w:sz w:val="22"/>
          <w:szCs w:val="22"/>
        </w:rPr>
        <w:t xml:space="preserve">Le Pouvoir Adjudicateur retient l’offre économiquement la plus avantageuse appréciée en fonction des critères et des barèmes </w:t>
      </w:r>
      <w:r w:rsidRPr="009A36D7">
        <w:rPr>
          <w:sz w:val="22"/>
          <w:szCs w:val="22"/>
        </w:rPr>
        <w:t xml:space="preserve">présentés en annexe </w:t>
      </w:r>
      <w:r w:rsidR="00E5441A">
        <w:rPr>
          <w:sz w:val="22"/>
          <w:szCs w:val="22"/>
        </w:rPr>
        <w:t>3</w:t>
      </w:r>
      <w:r w:rsidRPr="009A36D7">
        <w:rPr>
          <w:sz w:val="22"/>
          <w:szCs w:val="22"/>
        </w:rPr>
        <w:t xml:space="preserve"> du présent RC.</w:t>
      </w:r>
      <w:r w:rsidRPr="00A36923">
        <w:rPr>
          <w:sz w:val="22"/>
          <w:szCs w:val="22"/>
        </w:rPr>
        <w:t xml:space="preserve"> </w:t>
      </w:r>
    </w:p>
    <w:p w14:paraId="4B146BD6" w14:textId="6979C5A2" w:rsidR="00E5441A" w:rsidRDefault="00E5441A" w:rsidP="00655DB7">
      <w:pPr>
        <w:ind w:left="624" w:right="624"/>
        <w:jc w:val="both"/>
        <w:rPr>
          <w:sz w:val="22"/>
          <w:szCs w:val="22"/>
        </w:rPr>
      </w:pPr>
    </w:p>
    <w:p w14:paraId="31085014" w14:textId="5AD59AC8" w:rsidR="00E5441A" w:rsidRDefault="00E5441A" w:rsidP="00E5441A">
      <w:pPr>
        <w:spacing w:after="15"/>
        <w:ind w:left="624" w:right="624"/>
        <w:jc w:val="both"/>
        <w:rPr>
          <w:sz w:val="22"/>
          <w:szCs w:val="22"/>
        </w:rPr>
      </w:pPr>
      <w:r>
        <w:rPr>
          <w:sz w:val="22"/>
          <w:szCs w:val="22"/>
        </w:rPr>
        <w:t>Les candidats doivent</w:t>
      </w:r>
      <w:r w:rsidR="00CD435B">
        <w:rPr>
          <w:sz w:val="22"/>
          <w:szCs w:val="22"/>
        </w:rPr>
        <w:t xml:space="preserve"> impérativement</w:t>
      </w:r>
      <w:r>
        <w:rPr>
          <w:sz w:val="22"/>
          <w:szCs w:val="22"/>
        </w:rPr>
        <w:t xml:space="preserve"> :</w:t>
      </w:r>
    </w:p>
    <w:p w14:paraId="26F4EB34" w14:textId="7A936A89" w:rsidR="00E5441A" w:rsidRDefault="00E5441A" w:rsidP="00E5441A">
      <w:pPr>
        <w:pStyle w:val="Paragraphedeliste"/>
        <w:numPr>
          <w:ilvl w:val="0"/>
          <w:numId w:val="22"/>
        </w:numPr>
        <w:spacing w:after="15"/>
        <w:ind w:right="624"/>
        <w:jc w:val="both"/>
        <w:rPr>
          <w:sz w:val="22"/>
          <w:szCs w:val="22"/>
        </w:rPr>
      </w:pPr>
      <w:proofErr w:type="gramStart"/>
      <w:r w:rsidRPr="006B36CB">
        <w:rPr>
          <w:sz w:val="22"/>
          <w:szCs w:val="22"/>
        </w:rPr>
        <w:t>proposer</w:t>
      </w:r>
      <w:proofErr w:type="gramEnd"/>
      <w:r w:rsidRPr="006B36CB">
        <w:rPr>
          <w:sz w:val="22"/>
          <w:szCs w:val="22"/>
        </w:rPr>
        <w:t xml:space="preserve"> une offre franco obligatoire ;</w:t>
      </w:r>
    </w:p>
    <w:p w14:paraId="046B0C60" w14:textId="3518AAD0" w:rsidR="00FA35CB" w:rsidRPr="006B36CB" w:rsidRDefault="00FA35CB" w:rsidP="00E5441A">
      <w:pPr>
        <w:pStyle w:val="Paragraphedeliste"/>
        <w:numPr>
          <w:ilvl w:val="0"/>
          <w:numId w:val="22"/>
        </w:numPr>
        <w:spacing w:after="15"/>
        <w:ind w:right="624"/>
        <w:jc w:val="both"/>
        <w:rPr>
          <w:sz w:val="22"/>
          <w:szCs w:val="22"/>
        </w:rPr>
      </w:pPr>
      <w:proofErr w:type="gramStart"/>
      <w:r>
        <w:rPr>
          <w:sz w:val="22"/>
          <w:szCs w:val="22"/>
        </w:rPr>
        <w:t>la</w:t>
      </w:r>
      <w:proofErr w:type="gramEnd"/>
      <w:r>
        <w:rPr>
          <w:sz w:val="22"/>
          <w:szCs w:val="22"/>
        </w:rPr>
        <w:t xml:space="preserve"> fréquence de livraison doit être quotidienne, toute l’année calendaire</w:t>
      </w:r>
      <w:r w:rsidR="00C11D8B">
        <w:rPr>
          <w:sz w:val="22"/>
          <w:szCs w:val="22"/>
        </w:rPr>
        <w:t> ;</w:t>
      </w:r>
    </w:p>
    <w:p w14:paraId="1CEFFEDD" w14:textId="7693887D" w:rsidR="00E5441A" w:rsidRPr="00A03721" w:rsidRDefault="00E5441A" w:rsidP="00E5441A">
      <w:pPr>
        <w:pStyle w:val="Paragraphedeliste"/>
        <w:numPr>
          <w:ilvl w:val="0"/>
          <w:numId w:val="22"/>
        </w:numPr>
        <w:spacing w:after="15"/>
        <w:ind w:right="624"/>
        <w:jc w:val="both"/>
        <w:rPr>
          <w:b/>
          <w:szCs w:val="22"/>
        </w:rPr>
      </w:pPr>
      <w:r w:rsidRPr="00A03721">
        <w:rPr>
          <w:b/>
          <w:szCs w:val="22"/>
        </w:rPr>
        <w:t>répondre à 100% des références pour le lot </w:t>
      </w:r>
      <w:r w:rsidR="00D177CC" w:rsidRPr="00A03721">
        <w:rPr>
          <w:b/>
          <w:szCs w:val="22"/>
        </w:rPr>
        <w:t xml:space="preserve">présenté ; </w:t>
      </w:r>
    </w:p>
    <w:p w14:paraId="6A880912" w14:textId="7A6C9777" w:rsidR="00E5441A" w:rsidRDefault="00E5441A" w:rsidP="00E5441A">
      <w:pPr>
        <w:pStyle w:val="Paragraphedeliste"/>
        <w:numPr>
          <w:ilvl w:val="0"/>
          <w:numId w:val="22"/>
        </w:numPr>
        <w:spacing w:after="15"/>
        <w:ind w:right="624"/>
        <w:jc w:val="both"/>
        <w:rPr>
          <w:sz w:val="22"/>
          <w:szCs w:val="22"/>
        </w:rPr>
      </w:pPr>
      <w:proofErr w:type="gramStart"/>
      <w:r w:rsidRPr="006B36CB">
        <w:rPr>
          <w:sz w:val="22"/>
          <w:szCs w:val="22"/>
        </w:rPr>
        <w:t>ne</w:t>
      </w:r>
      <w:proofErr w:type="gramEnd"/>
      <w:r w:rsidRPr="006B36CB">
        <w:rPr>
          <w:sz w:val="22"/>
          <w:szCs w:val="22"/>
        </w:rPr>
        <w:t xml:space="preserve"> modifier ni </w:t>
      </w:r>
      <w:r w:rsidR="00AF2C00">
        <w:rPr>
          <w:sz w:val="22"/>
          <w:szCs w:val="22"/>
          <w:u w:val="single"/>
        </w:rPr>
        <w:t xml:space="preserve"> </w:t>
      </w:r>
      <w:r w:rsidR="00303A3F">
        <w:rPr>
          <w:sz w:val="22"/>
          <w:szCs w:val="22"/>
          <w:u w:val="single"/>
        </w:rPr>
        <w:t>le CCP</w:t>
      </w:r>
      <w:r w:rsidRPr="006B36CB">
        <w:rPr>
          <w:sz w:val="22"/>
          <w:szCs w:val="22"/>
        </w:rPr>
        <w:t xml:space="preserve"> ni ses </w:t>
      </w:r>
      <w:r w:rsidRPr="006B36CB">
        <w:rPr>
          <w:sz w:val="22"/>
          <w:szCs w:val="22"/>
          <w:u w:val="single"/>
        </w:rPr>
        <w:t>annexes</w:t>
      </w:r>
      <w:r w:rsidRPr="006B36CB">
        <w:rPr>
          <w:sz w:val="22"/>
          <w:szCs w:val="22"/>
        </w:rPr>
        <w:t xml:space="preserve"> (exemple : modification ou suppression d’articles, suppression ou ajout de lignes dans l’annexe financière, modification de libellés génériques de produits, etc.).</w:t>
      </w:r>
    </w:p>
    <w:p w14:paraId="313E1D74" w14:textId="77777777" w:rsidR="007E780B" w:rsidRDefault="007E780B" w:rsidP="00B954A8">
      <w:pPr>
        <w:spacing w:after="15"/>
        <w:ind w:right="624"/>
        <w:jc w:val="both"/>
        <w:rPr>
          <w:sz w:val="22"/>
          <w:szCs w:val="22"/>
        </w:rPr>
      </w:pPr>
    </w:p>
    <w:p w14:paraId="315B262B" w14:textId="50CFBE03" w:rsidR="00B954A8" w:rsidRDefault="00B954A8" w:rsidP="00B954A8">
      <w:pPr>
        <w:spacing w:after="15"/>
        <w:ind w:left="709" w:right="624"/>
        <w:jc w:val="both"/>
        <w:rPr>
          <w:sz w:val="22"/>
          <w:szCs w:val="22"/>
        </w:rPr>
      </w:pPr>
      <w:r>
        <w:rPr>
          <w:sz w:val="22"/>
          <w:szCs w:val="22"/>
        </w:rPr>
        <w:t>Le candidat fournira dans sa remise de l’offre :</w:t>
      </w:r>
    </w:p>
    <w:p w14:paraId="3C60D37F" w14:textId="13217F9E" w:rsidR="00B954A8" w:rsidRDefault="00A0048E" w:rsidP="00B954A8">
      <w:pPr>
        <w:pStyle w:val="Paragraphedeliste"/>
        <w:numPr>
          <w:ilvl w:val="0"/>
          <w:numId w:val="26"/>
        </w:numPr>
        <w:jc w:val="both"/>
        <w:rPr>
          <w:rFonts w:eastAsia="Calibri"/>
          <w:b/>
          <w:bCs/>
          <w:sz w:val="22"/>
          <w:szCs w:val="22"/>
          <w:lang w:eastAsia="ar-SA"/>
        </w:rPr>
      </w:pPr>
      <w:r w:rsidRPr="00B954A8">
        <w:rPr>
          <w:rFonts w:eastAsia="Calibri"/>
          <w:b/>
          <w:bCs/>
          <w:sz w:val="22"/>
          <w:szCs w:val="22"/>
          <w:lang w:eastAsia="ar-SA"/>
        </w:rPr>
        <w:t>Une</w:t>
      </w:r>
      <w:r w:rsidR="00B954A8" w:rsidRPr="00B954A8">
        <w:rPr>
          <w:rFonts w:eastAsia="Calibri"/>
          <w:b/>
          <w:bCs/>
          <w:sz w:val="22"/>
          <w:szCs w:val="22"/>
          <w:lang w:eastAsia="ar-SA"/>
        </w:rPr>
        <w:t xml:space="preserve"> fiche technique à jour et récente, en langue française ou tout autre document technique annexe.</w:t>
      </w:r>
    </w:p>
    <w:p w14:paraId="4C24DF2F" w14:textId="4457DD21" w:rsidR="0091105C" w:rsidRDefault="00B954A8" w:rsidP="0091105C">
      <w:pPr>
        <w:ind w:left="1069"/>
        <w:jc w:val="both"/>
        <w:rPr>
          <w:rFonts w:eastAsia="Calibri"/>
          <w:bCs/>
          <w:sz w:val="22"/>
          <w:szCs w:val="22"/>
          <w:lang w:eastAsia="ar-SA"/>
        </w:rPr>
      </w:pPr>
      <w:r w:rsidRPr="00B954A8">
        <w:rPr>
          <w:rFonts w:eastAsia="Calibri"/>
          <w:bCs/>
          <w:sz w:val="22"/>
          <w:szCs w:val="22"/>
          <w:lang w:eastAsia="ar-SA"/>
        </w:rPr>
        <w:lastRenderedPageBreak/>
        <w:t>Cette fiche technique doit comprendre l’ensemble des informations permettant d’apprécier les spécifications du produit par rapport au besoin exprimé par l’EdA</w:t>
      </w:r>
      <w:r w:rsidR="00EE7E81">
        <w:rPr>
          <w:rFonts w:eastAsia="Calibri"/>
          <w:bCs/>
          <w:sz w:val="22"/>
          <w:szCs w:val="22"/>
          <w:lang w:eastAsia="ar-SA"/>
        </w:rPr>
        <w:t xml:space="preserve"> (libellé)</w:t>
      </w:r>
      <w:r w:rsidR="00846BAF">
        <w:rPr>
          <w:rFonts w:eastAsia="Calibri"/>
          <w:bCs/>
          <w:sz w:val="22"/>
          <w:szCs w:val="22"/>
          <w:lang w:eastAsia="ar-SA"/>
        </w:rPr>
        <w:t xml:space="preserve">. </w:t>
      </w:r>
    </w:p>
    <w:p w14:paraId="525BD4A0" w14:textId="117EE506" w:rsidR="0091105C" w:rsidRPr="0091105C" w:rsidRDefault="0091105C" w:rsidP="0091105C">
      <w:pPr>
        <w:ind w:left="1069"/>
        <w:jc w:val="both"/>
        <w:rPr>
          <w:rFonts w:eastAsia="Calibri"/>
          <w:bCs/>
          <w:sz w:val="22"/>
          <w:szCs w:val="22"/>
          <w:lang w:eastAsia="ar-SA"/>
        </w:rPr>
      </w:pPr>
      <w:r w:rsidRPr="000A3862">
        <w:rPr>
          <w:rFonts w:eastAsia="Calibri"/>
          <w:sz w:val="22"/>
          <w:szCs w:val="22"/>
          <w:lang w:eastAsia="en-US"/>
        </w:rPr>
        <w:t>En cas de non-respect, le pouvoir adjudicateur se réserve le droit de retirer des points pour non clarté de l’offre remise.</w:t>
      </w:r>
    </w:p>
    <w:p w14:paraId="7BB10D65" w14:textId="77777777" w:rsidR="0091105C" w:rsidRPr="00BE3B24" w:rsidRDefault="0091105C" w:rsidP="00BE3B24">
      <w:pPr>
        <w:ind w:left="1069"/>
        <w:jc w:val="both"/>
        <w:rPr>
          <w:rFonts w:eastAsia="Calibri"/>
          <w:bCs/>
          <w:sz w:val="22"/>
          <w:szCs w:val="22"/>
          <w:lang w:eastAsia="ar-SA"/>
        </w:rPr>
      </w:pPr>
    </w:p>
    <w:p w14:paraId="2DC5F02B" w14:textId="3D92FD45" w:rsidR="005E43B5" w:rsidRDefault="005E43B5" w:rsidP="0091105C">
      <w:pPr>
        <w:spacing w:line="259" w:lineRule="auto"/>
        <w:ind w:right="624"/>
        <w:jc w:val="both"/>
        <w:rPr>
          <w:sz w:val="22"/>
          <w:szCs w:val="22"/>
        </w:rPr>
      </w:pPr>
    </w:p>
    <w:p w14:paraId="2880EE84" w14:textId="38B7915C" w:rsidR="001836B1" w:rsidRPr="00A36923" w:rsidRDefault="00246C05" w:rsidP="00655DB7">
      <w:pPr>
        <w:pStyle w:val="Titre2"/>
        <w:spacing w:after="240"/>
        <w:ind w:left="624" w:right="624"/>
        <w:jc w:val="both"/>
        <w:rPr>
          <w:b/>
          <w:sz w:val="22"/>
          <w:szCs w:val="22"/>
          <w:u w:val="none"/>
        </w:rPr>
      </w:pPr>
      <w:bookmarkStart w:id="54" w:name="_Toc67578239"/>
      <w:bookmarkStart w:id="55" w:name="_Toc190704328"/>
      <w:r>
        <w:rPr>
          <w:b/>
          <w:sz w:val="22"/>
          <w:szCs w:val="22"/>
          <w:u w:val="none"/>
        </w:rPr>
        <w:t>4</w:t>
      </w:r>
      <w:r w:rsidR="00B31B1E" w:rsidRPr="00A36923">
        <w:rPr>
          <w:b/>
          <w:sz w:val="22"/>
          <w:szCs w:val="22"/>
          <w:u w:val="none"/>
        </w:rPr>
        <w:t xml:space="preserve">.4. </w:t>
      </w:r>
      <w:r w:rsidR="00B31B1E" w:rsidRPr="00203F81">
        <w:rPr>
          <w:b/>
          <w:sz w:val="22"/>
          <w:szCs w:val="22"/>
        </w:rPr>
        <w:t>Dispositif d’alerte contre les offres anormalement basses (</w:t>
      </w:r>
      <w:r w:rsidR="007C02C9" w:rsidRPr="00203F81">
        <w:rPr>
          <w:b/>
          <w:sz w:val="22"/>
          <w:szCs w:val="22"/>
        </w:rPr>
        <w:t>OA</w:t>
      </w:r>
      <w:r w:rsidR="00B31B1E" w:rsidRPr="00203F81">
        <w:rPr>
          <w:b/>
          <w:sz w:val="22"/>
          <w:szCs w:val="22"/>
        </w:rPr>
        <w:t>B)</w:t>
      </w:r>
      <w:bookmarkEnd w:id="54"/>
      <w:bookmarkEnd w:id="55"/>
    </w:p>
    <w:p w14:paraId="754B07E8" w14:textId="0B494472" w:rsidR="001836B1" w:rsidRPr="00A36923" w:rsidRDefault="00B31B1E" w:rsidP="00655DB7">
      <w:pPr>
        <w:ind w:left="624" w:right="624"/>
        <w:jc w:val="both"/>
        <w:rPr>
          <w:sz w:val="22"/>
          <w:szCs w:val="22"/>
        </w:rPr>
      </w:pPr>
      <w:r w:rsidRPr="00A36923">
        <w:rPr>
          <w:sz w:val="22"/>
          <w:szCs w:val="22"/>
        </w:rPr>
        <w:t xml:space="preserve">En application de l’article R 2152-3 et suivants du </w:t>
      </w:r>
      <w:r w:rsidR="000253EF" w:rsidRPr="00A36923">
        <w:rPr>
          <w:sz w:val="22"/>
          <w:szCs w:val="22"/>
        </w:rPr>
        <w:t>code de la commande publique</w:t>
      </w:r>
      <w:r w:rsidRPr="00A36923">
        <w:rPr>
          <w:sz w:val="22"/>
          <w:szCs w:val="22"/>
        </w:rPr>
        <w:t xml:space="preserve">, le Pouvoir Adjudicateur se réserve la possibilité de demander des précisions portant notamment sur la composition de l’offre financière du candidat en cas de suspicion d’offre anormalement basse. Il indique dans sa demande la date limite jusqu’à laquelle le candidat concerné peut présenter toutes les justifications pertinentes à l’appui de son offre financière. </w:t>
      </w:r>
    </w:p>
    <w:p w14:paraId="6406D910" w14:textId="7BB9216D" w:rsidR="001836B1" w:rsidRPr="000253EF" w:rsidRDefault="00B31B1E" w:rsidP="00622CFE">
      <w:pPr>
        <w:spacing w:after="18" w:line="259" w:lineRule="auto"/>
        <w:ind w:left="624" w:right="624"/>
        <w:jc w:val="both"/>
        <w:rPr>
          <w:sz w:val="22"/>
          <w:szCs w:val="22"/>
        </w:rPr>
      </w:pPr>
      <w:r w:rsidRPr="00A36923">
        <w:rPr>
          <w:sz w:val="22"/>
          <w:szCs w:val="22"/>
        </w:rPr>
        <w:t xml:space="preserve"> </w:t>
      </w:r>
    </w:p>
    <w:p w14:paraId="75C2182C" w14:textId="77777777" w:rsidR="001836B1" w:rsidRDefault="00B31B1E" w:rsidP="00655DB7">
      <w:pPr>
        <w:spacing w:line="259" w:lineRule="auto"/>
        <w:ind w:left="624" w:right="624"/>
        <w:jc w:val="both"/>
        <w:rPr>
          <w:sz w:val="22"/>
          <w:szCs w:val="22"/>
        </w:rPr>
      </w:pPr>
      <w:r>
        <w:t xml:space="preserve"> </w:t>
      </w:r>
    </w:p>
    <w:p w14:paraId="32263643" w14:textId="6B1A40B3" w:rsidR="001836B1" w:rsidRDefault="00B31B1E" w:rsidP="00655DB7">
      <w:pPr>
        <w:pStyle w:val="Titre1"/>
        <w:pBdr>
          <w:top w:val="single" w:sz="4" w:space="1" w:color="000000"/>
          <w:left w:val="single" w:sz="4" w:space="4" w:color="000000"/>
          <w:bottom w:val="single" w:sz="4" w:space="1" w:color="000000"/>
          <w:right w:val="single" w:sz="4" w:space="4" w:color="000000"/>
        </w:pBdr>
        <w:ind w:left="624" w:right="624" w:hanging="357"/>
        <w:jc w:val="both"/>
      </w:pPr>
      <w:bookmarkStart w:id="56" w:name="_Toc67578240"/>
      <w:bookmarkStart w:id="57" w:name="_Toc190704329"/>
      <w:r>
        <w:t xml:space="preserve">ARTICLE </w:t>
      </w:r>
      <w:r w:rsidR="00622CFE">
        <w:t>5</w:t>
      </w:r>
      <w:r>
        <w:t xml:space="preserve"> – RECOURS, LANGUE ET MONNAIE APPLICABLES</w:t>
      </w:r>
      <w:bookmarkEnd w:id="56"/>
      <w:bookmarkEnd w:id="57"/>
      <w:r>
        <w:t xml:space="preserve"> </w:t>
      </w:r>
    </w:p>
    <w:p w14:paraId="7EFC7FED" w14:textId="3CCE7556" w:rsidR="001836B1" w:rsidRDefault="00622CFE" w:rsidP="00655DB7">
      <w:pPr>
        <w:pStyle w:val="Titre2"/>
        <w:spacing w:after="240"/>
        <w:ind w:left="624" w:right="624"/>
        <w:jc w:val="both"/>
        <w:rPr>
          <w:b/>
          <w:sz w:val="22"/>
          <w:szCs w:val="22"/>
          <w:u w:val="none"/>
        </w:rPr>
      </w:pPr>
      <w:bookmarkStart w:id="58" w:name="_Toc67578241"/>
      <w:bookmarkStart w:id="59" w:name="_Toc190704330"/>
      <w:r>
        <w:rPr>
          <w:b/>
          <w:sz w:val="22"/>
          <w:szCs w:val="22"/>
          <w:u w:val="none"/>
        </w:rPr>
        <w:t>5</w:t>
      </w:r>
      <w:r w:rsidR="00B31B1E">
        <w:rPr>
          <w:b/>
          <w:sz w:val="22"/>
          <w:szCs w:val="22"/>
          <w:u w:val="none"/>
        </w:rPr>
        <w:t xml:space="preserve">.1. </w:t>
      </w:r>
      <w:r w:rsidR="00B31B1E" w:rsidRPr="00203F81">
        <w:rPr>
          <w:b/>
          <w:sz w:val="22"/>
          <w:szCs w:val="22"/>
        </w:rPr>
        <w:t>Procédures de recours</w:t>
      </w:r>
      <w:bookmarkEnd w:id="58"/>
      <w:bookmarkEnd w:id="59"/>
      <w:r w:rsidR="00B31B1E">
        <w:rPr>
          <w:b/>
          <w:sz w:val="22"/>
          <w:szCs w:val="22"/>
          <w:u w:val="none"/>
        </w:rPr>
        <w:t xml:space="preserve"> </w:t>
      </w:r>
    </w:p>
    <w:p w14:paraId="37C4B443" w14:textId="77777777" w:rsidR="001836B1" w:rsidRDefault="00B31B1E" w:rsidP="00655DB7">
      <w:pPr>
        <w:ind w:left="624" w:right="624"/>
        <w:jc w:val="both"/>
        <w:rPr>
          <w:sz w:val="22"/>
          <w:szCs w:val="22"/>
        </w:rPr>
      </w:pPr>
      <w:r>
        <w:rPr>
          <w:sz w:val="22"/>
          <w:szCs w:val="22"/>
        </w:rPr>
        <w:t xml:space="preserve">L’instance chargée des procédures de recours est en l’espèce le Tribunal administratif de Montreuil, sis 7 rue du Puig – 93558 MONTREUIL. </w:t>
      </w:r>
    </w:p>
    <w:p w14:paraId="10445046" w14:textId="77777777" w:rsidR="001836B1" w:rsidRDefault="00B31B1E" w:rsidP="00655DB7">
      <w:pPr>
        <w:spacing w:line="259" w:lineRule="auto"/>
        <w:ind w:left="624" w:right="624"/>
        <w:jc w:val="both"/>
        <w:rPr>
          <w:sz w:val="22"/>
          <w:szCs w:val="22"/>
        </w:rPr>
      </w:pPr>
      <w:r>
        <w:rPr>
          <w:sz w:val="22"/>
          <w:szCs w:val="22"/>
        </w:rPr>
        <w:t xml:space="preserve"> </w:t>
      </w:r>
    </w:p>
    <w:p w14:paraId="27C8506B" w14:textId="77777777" w:rsidR="001836B1" w:rsidRDefault="00B31B1E" w:rsidP="00655DB7">
      <w:pPr>
        <w:ind w:left="624" w:right="624"/>
        <w:jc w:val="both"/>
        <w:rPr>
          <w:sz w:val="22"/>
          <w:szCs w:val="22"/>
        </w:rPr>
      </w:pPr>
      <w:r>
        <w:rPr>
          <w:sz w:val="22"/>
          <w:szCs w:val="22"/>
          <w:u w:val="single" w:color="000000"/>
        </w:rPr>
        <w:t>Tel</w:t>
      </w:r>
      <w:r>
        <w:rPr>
          <w:sz w:val="22"/>
          <w:szCs w:val="22"/>
        </w:rPr>
        <w:t xml:space="preserve"> : 01 49 20 20 00 </w:t>
      </w:r>
    </w:p>
    <w:p w14:paraId="4AC1DB2F" w14:textId="77777777" w:rsidR="001836B1" w:rsidRDefault="00B31B1E" w:rsidP="00655DB7">
      <w:pPr>
        <w:ind w:left="624" w:right="624"/>
        <w:jc w:val="both"/>
        <w:rPr>
          <w:sz w:val="22"/>
          <w:szCs w:val="22"/>
        </w:rPr>
      </w:pPr>
      <w:r>
        <w:rPr>
          <w:sz w:val="22"/>
          <w:szCs w:val="22"/>
          <w:u w:val="single" w:color="000000"/>
        </w:rPr>
        <w:t>Fax</w:t>
      </w:r>
      <w:r>
        <w:rPr>
          <w:sz w:val="22"/>
          <w:szCs w:val="22"/>
        </w:rPr>
        <w:t xml:space="preserve"> : 01.49 20 20 99 </w:t>
      </w:r>
    </w:p>
    <w:p w14:paraId="0A026A67" w14:textId="77777777" w:rsidR="001836B1" w:rsidRDefault="00B31B1E" w:rsidP="00655DB7">
      <w:pPr>
        <w:spacing w:line="259" w:lineRule="auto"/>
        <w:ind w:left="624" w:right="624"/>
        <w:jc w:val="both"/>
        <w:rPr>
          <w:sz w:val="22"/>
          <w:szCs w:val="22"/>
        </w:rPr>
      </w:pPr>
      <w:r>
        <w:rPr>
          <w:sz w:val="22"/>
          <w:szCs w:val="22"/>
          <w:u w:val="single" w:color="000000"/>
        </w:rPr>
        <w:t>E-mail</w:t>
      </w:r>
      <w:r>
        <w:rPr>
          <w:sz w:val="22"/>
          <w:szCs w:val="22"/>
        </w:rPr>
        <w:t xml:space="preserve"> : </w:t>
      </w:r>
      <w:r>
        <w:rPr>
          <w:color w:val="0000FF"/>
          <w:sz w:val="22"/>
          <w:szCs w:val="22"/>
          <w:u w:val="single" w:color="0000FF"/>
        </w:rPr>
        <w:t>greffe.ta-montreuil@juradm.fr</w:t>
      </w:r>
      <w:r>
        <w:rPr>
          <w:sz w:val="22"/>
          <w:szCs w:val="22"/>
        </w:rPr>
        <w:t xml:space="preserve">  </w:t>
      </w:r>
    </w:p>
    <w:p w14:paraId="19B89A1B" w14:textId="77777777" w:rsidR="001836B1" w:rsidRDefault="00B31B1E" w:rsidP="00655DB7">
      <w:pPr>
        <w:spacing w:line="259" w:lineRule="auto"/>
        <w:ind w:left="624" w:right="624"/>
        <w:jc w:val="both"/>
        <w:rPr>
          <w:sz w:val="22"/>
          <w:szCs w:val="22"/>
        </w:rPr>
      </w:pPr>
      <w:r>
        <w:rPr>
          <w:sz w:val="22"/>
          <w:szCs w:val="22"/>
          <w:u w:val="single" w:color="000000"/>
        </w:rPr>
        <w:t>URL</w:t>
      </w:r>
      <w:r>
        <w:rPr>
          <w:sz w:val="22"/>
          <w:szCs w:val="22"/>
        </w:rPr>
        <w:t xml:space="preserve">: </w:t>
      </w:r>
      <w:hyperlink r:id="rId19">
        <w:r>
          <w:rPr>
            <w:color w:val="0000FF"/>
            <w:sz w:val="22"/>
            <w:szCs w:val="22"/>
            <w:u w:val="single" w:color="0000FF"/>
          </w:rPr>
          <w:t>http://montreuil.tribunal</w:t>
        </w:r>
      </w:hyperlink>
      <w:hyperlink r:id="rId20">
        <w:r>
          <w:rPr>
            <w:color w:val="0000FF"/>
            <w:sz w:val="22"/>
            <w:szCs w:val="22"/>
            <w:u w:val="single" w:color="0000FF"/>
          </w:rPr>
          <w:t>-</w:t>
        </w:r>
      </w:hyperlink>
      <w:hyperlink r:id="rId21">
        <w:r>
          <w:rPr>
            <w:color w:val="0000FF"/>
            <w:sz w:val="22"/>
            <w:szCs w:val="22"/>
            <w:u w:val="single" w:color="0000FF"/>
          </w:rPr>
          <w:t>administratif.fr</w:t>
        </w:r>
      </w:hyperlink>
      <w:hyperlink r:id="rId22">
        <w:r>
          <w:rPr>
            <w:sz w:val="22"/>
            <w:szCs w:val="22"/>
          </w:rPr>
          <w:t xml:space="preserve"> </w:t>
        </w:r>
      </w:hyperlink>
      <w:r>
        <w:rPr>
          <w:sz w:val="22"/>
          <w:szCs w:val="22"/>
        </w:rPr>
        <w:t xml:space="preserve"> </w:t>
      </w:r>
    </w:p>
    <w:p w14:paraId="59FCC97C" w14:textId="77777777" w:rsidR="001836B1" w:rsidRDefault="00B31B1E" w:rsidP="00655DB7">
      <w:pPr>
        <w:spacing w:line="259" w:lineRule="auto"/>
        <w:ind w:left="624" w:right="624"/>
        <w:jc w:val="both"/>
        <w:rPr>
          <w:sz w:val="22"/>
          <w:szCs w:val="22"/>
        </w:rPr>
      </w:pPr>
      <w:r>
        <w:rPr>
          <w:sz w:val="22"/>
          <w:szCs w:val="22"/>
        </w:rPr>
        <w:t xml:space="preserve"> </w:t>
      </w:r>
    </w:p>
    <w:p w14:paraId="51CA856B" w14:textId="77777777" w:rsidR="001836B1" w:rsidRDefault="00B31B1E" w:rsidP="00655DB7">
      <w:pPr>
        <w:ind w:left="624" w:right="624"/>
        <w:jc w:val="both"/>
        <w:rPr>
          <w:sz w:val="22"/>
          <w:szCs w:val="22"/>
        </w:rPr>
      </w:pPr>
      <w:r>
        <w:rPr>
          <w:sz w:val="22"/>
          <w:szCs w:val="22"/>
        </w:rPr>
        <w:t xml:space="preserve">Il s’agit également du service auprès duquel des renseignements peuvent être obtenus concernant l’introduction des recours. </w:t>
      </w:r>
    </w:p>
    <w:p w14:paraId="3711EB85" w14:textId="30A387CA" w:rsidR="001836B1" w:rsidRDefault="001836B1" w:rsidP="00A37F85">
      <w:pPr>
        <w:ind w:right="624"/>
        <w:jc w:val="both"/>
        <w:rPr>
          <w:sz w:val="22"/>
          <w:szCs w:val="22"/>
        </w:rPr>
      </w:pPr>
    </w:p>
    <w:p w14:paraId="4585267B" w14:textId="3348AD6B" w:rsidR="001836B1" w:rsidRDefault="00622CFE" w:rsidP="00655DB7">
      <w:pPr>
        <w:pStyle w:val="Titre2"/>
        <w:spacing w:after="240"/>
        <w:ind w:left="624" w:right="624"/>
        <w:jc w:val="both"/>
        <w:rPr>
          <w:b/>
          <w:sz w:val="22"/>
          <w:szCs w:val="22"/>
          <w:u w:val="none"/>
        </w:rPr>
      </w:pPr>
      <w:bookmarkStart w:id="60" w:name="_Toc67578242"/>
      <w:bookmarkStart w:id="61" w:name="_Toc190704331"/>
      <w:r>
        <w:rPr>
          <w:b/>
          <w:sz w:val="22"/>
          <w:szCs w:val="22"/>
          <w:u w:val="none"/>
        </w:rPr>
        <w:t>5</w:t>
      </w:r>
      <w:r w:rsidR="00B31B1E">
        <w:rPr>
          <w:b/>
          <w:sz w:val="22"/>
          <w:szCs w:val="22"/>
          <w:u w:val="none"/>
        </w:rPr>
        <w:t>.2</w:t>
      </w:r>
      <w:r w:rsidR="00BC438B">
        <w:rPr>
          <w:b/>
          <w:sz w:val="22"/>
          <w:szCs w:val="22"/>
        </w:rPr>
        <w:t xml:space="preserve">. Langue </w:t>
      </w:r>
      <w:r w:rsidR="00387439">
        <w:rPr>
          <w:b/>
          <w:sz w:val="22"/>
          <w:szCs w:val="22"/>
        </w:rPr>
        <w:t>de l’accord-cadre</w:t>
      </w:r>
      <w:r w:rsidR="00B31B1E">
        <w:rPr>
          <w:b/>
          <w:sz w:val="22"/>
          <w:szCs w:val="22"/>
        </w:rPr>
        <w:t xml:space="preserve"> à bons de commande</w:t>
      </w:r>
      <w:bookmarkEnd w:id="60"/>
      <w:bookmarkEnd w:id="61"/>
    </w:p>
    <w:p w14:paraId="20221C5F" w14:textId="14D3CA10" w:rsidR="001836B1" w:rsidRDefault="00B31B1E" w:rsidP="00655DB7">
      <w:pPr>
        <w:ind w:left="624" w:right="624"/>
        <w:jc w:val="both"/>
        <w:rPr>
          <w:sz w:val="22"/>
          <w:szCs w:val="22"/>
        </w:rPr>
      </w:pPr>
      <w:r>
        <w:rPr>
          <w:sz w:val="22"/>
          <w:szCs w:val="22"/>
        </w:rPr>
        <w:t>Le français est la seule langue qui régit l’intégralité d</w:t>
      </w:r>
      <w:r w:rsidR="000253EF">
        <w:rPr>
          <w:sz w:val="22"/>
          <w:szCs w:val="22"/>
        </w:rPr>
        <w:t>e</w:t>
      </w:r>
      <w:r w:rsidR="00745219">
        <w:rPr>
          <w:sz w:val="22"/>
          <w:szCs w:val="22"/>
        </w:rPr>
        <w:t xml:space="preserve"> l’</w:t>
      </w:r>
      <w:r w:rsidR="000253EF">
        <w:rPr>
          <w:sz w:val="22"/>
          <w:szCs w:val="22"/>
        </w:rPr>
        <w:t>accord-cadre</w:t>
      </w:r>
      <w:r>
        <w:rPr>
          <w:sz w:val="22"/>
          <w:szCs w:val="22"/>
        </w:rPr>
        <w:t xml:space="preserve"> à bons de commande.  </w:t>
      </w:r>
    </w:p>
    <w:p w14:paraId="57A71A43" w14:textId="77777777" w:rsidR="001836B1" w:rsidRDefault="00B31B1E" w:rsidP="00655DB7">
      <w:pPr>
        <w:spacing w:line="259" w:lineRule="auto"/>
        <w:ind w:left="624" w:right="624"/>
        <w:jc w:val="both"/>
        <w:rPr>
          <w:sz w:val="22"/>
          <w:szCs w:val="22"/>
        </w:rPr>
      </w:pPr>
      <w:r>
        <w:rPr>
          <w:sz w:val="22"/>
          <w:szCs w:val="22"/>
        </w:rPr>
        <w:t xml:space="preserve"> </w:t>
      </w:r>
    </w:p>
    <w:p w14:paraId="40A76D8F" w14:textId="77777777" w:rsidR="001836B1" w:rsidRDefault="00B31B1E" w:rsidP="00655DB7">
      <w:pPr>
        <w:ind w:left="624" w:right="624"/>
        <w:jc w:val="both"/>
        <w:rPr>
          <w:sz w:val="22"/>
          <w:szCs w:val="22"/>
        </w:rPr>
      </w:pPr>
      <w:r>
        <w:rPr>
          <w:sz w:val="22"/>
          <w:szCs w:val="22"/>
        </w:rPr>
        <w:t xml:space="preserve">Pour les fiches techniques, une autre langue de l’Union européenne est autorisée à la condition expresse qu’une traduction de courtoisie exhaustive soit fournie. </w:t>
      </w:r>
    </w:p>
    <w:p w14:paraId="7222CC08" w14:textId="77777777" w:rsidR="001836B1" w:rsidRDefault="00B31B1E" w:rsidP="00655DB7">
      <w:pPr>
        <w:spacing w:after="6" w:line="259" w:lineRule="auto"/>
        <w:ind w:left="624" w:right="624"/>
        <w:jc w:val="both"/>
        <w:rPr>
          <w:sz w:val="22"/>
          <w:szCs w:val="22"/>
        </w:rPr>
      </w:pPr>
      <w:r>
        <w:rPr>
          <w:sz w:val="22"/>
          <w:szCs w:val="22"/>
        </w:rPr>
        <w:t xml:space="preserve"> </w:t>
      </w:r>
    </w:p>
    <w:p w14:paraId="3BFA3AE1" w14:textId="65DE594C" w:rsidR="001836B1" w:rsidRDefault="00622CFE" w:rsidP="00655DB7">
      <w:pPr>
        <w:pStyle w:val="Titre2"/>
        <w:spacing w:after="240"/>
        <w:ind w:left="624" w:right="624"/>
        <w:jc w:val="both"/>
        <w:rPr>
          <w:b/>
          <w:sz w:val="22"/>
          <w:szCs w:val="22"/>
          <w:u w:val="none"/>
        </w:rPr>
      </w:pPr>
      <w:bookmarkStart w:id="62" w:name="_Toc67578243"/>
      <w:bookmarkStart w:id="63" w:name="_Toc190704332"/>
      <w:r>
        <w:rPr>
          <w:b/>
          <w:sz w:val="22"/>
          <w:szCs w:val="22"/>
          <w:u w:val="none"/>
        </w:rPr>
        <w:t>5</w:t>
      </w:r>
      <w:r w:rsidR="00B31B1E">
        <w:rPr>
          <w:b/>
          <w:sz w:val="22"/>
          <w:szCs w:val="22"/>
          <w:u w:val="none"/>
        </w:rPr>
        <w:t xml:space="preserve">.3. </w:t>
      </w:r>
      <w:r w:rsidR="00B31B1E">
        <w:rPr>
          <w:b/>
          <w:sz w:val="22"/>
          <w:szCs w:val="22"/>
        </w:rPr>
        <w:t>Monnaie applicable</w:t>
      </w:r>
      <w:bookmarkEnd w:id="62"/>
      <w:bookmarkEnd w:id="63"/>
      <w:r w:rsidR="00B31B1E">
        <w:rPr>
          <w:b/>
          <w:sz w:val="22"/>
          <w:szCs w:val="22"/>
          <w:u w:val="none"/>
        </w:rPr>
        <w:t xml:space="preserve"> </w:t>
      </w:r>
      <w:r w:rsidR="00B31B1E">
        <w:rPr>
          <w:sz w:val="22"/>
          <w:szCs w:val="22"/>
        </w:rPr>
        <w:t xml:space="preserve"> </w:t>
      </w:r>
    </w:p>
    <w:p w14:paraId="09B199D7" w14:textId="77777777" w:rsidR="001836B1" w:rsidRDefault="00B31B1E" w:rsidP="00655DB7">
      <w:pPr>
        <w:ind w:left="624" w:right="624"/>
        <w:jc w:val="both"/>
        <w:rPr>
          <w:sz w:val="22"/>
          <w:szCs w:val="22"/>
        </w:rPr>
      </w:pPr>
      <w:bookmarkStart w:id="64" w:name="_Toc379786970"/>
      <w:bookmarkStart w:id="65" w:name="_Toc347030895"/>
      <w:bookmarkStart w:id="66" w:name="_Toc347029668"/>
      <w:bookmarkStart w:id="67" w:name="_Toc343487254"/>
      <w:bookmarkStart w:id="68" w:name="_Toc297290386"/>
      <w:bookmarkStart w:id="69" w:name="_Toc325473223"/>
      <w:r>
        <w:rPr>
          <w:sz w:val="22"/>
          <w:szCs w:val="22"/>
        </w:rPr>
        <w:t xml:space="preserve">L’euro est la monnaie applicable. </w:t>
      </w:r>
      <w:bookmarkEnd w:id="64"/>
      <w:bookmarkEnd w:id="65"/>
      <w:bookmarkEnd w:id="66"/>
      <w:bookmarkEnd w:id="67"/>
      <w:bookmarkEnd w:id="68"/>
      <w:bookmarkEnd w:id="69"/>
    </w:p>
    <w:sectPr w:rsidR="001836B1">
      <w:footerReference w:type="default" r:id="rId23"/>
      <w:footerReference w:type="first" r:id="rId24"/>
      <w:pgSz w:w="11906" w:h="16838"/>
      <w:pgMar w:top="782" w:right="697" w:bottom="958" w:left="743" w:header="0" w:footer="357"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18C7C" w14:textId="77777777" w:rsidR="00AC7D2A" w:rsidRDefault="00AC7D2A">
      <w:r>
        <w:separator/>
      </w:r>
    </w:p>
  </w:endnote>
  <w:endnote w:type="continuationSeparator" w:id="0">
    <w:p w14:paraId="409B1FA7" w14:textId="77777777" w:rsidR="00AC7D2A" w:rsidRDefault="00AC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DAC64" w14:textId="50E03A1A" w:rsidR="001F7699" w:rsidRDefault="001F7699">
    <w:pPr>
      <w:pStyle w:val="Pieddepage"/>
      <w:tabs>
        <w:tab w:val="clear" w:pos="4536"/>
        <w:tab w:val="clear" w:pos="9072"/>
        <w:tab w:val="right" w:pos="9356"/>
      </w:tabs>
      <w:ind w:firstLine="708"/>
      <w:rPr>
        <w:sz w:val="16"/>
      </w:rPr>
    </w:pPr>
    <w:r>
      <w:rPr>
        <w:sz w:val="16"/>
      </w:rPr>
      <w:t>RC                DCE 202</w:t>
    </w:r>
    <w:r w:rsidR="00622CFE">
      <w:rPr>
        <w:sz w:val="16"/>
      </w:rPr>
      <w:t>5</w:t>
    </w:r>
    <w:r>
      <w:rPr>
        <w:sz w:val="16"/>
      </w:rPr>
      <w:t>/</w:t>
    </w:r>
    <w:r w:rsidR="00622CFE">
      <w:rPr>
        <w:sz w:val="16"/>
      </w:rPr>
      <w:t>080-</w:t>
    </w:r>
    <w:r>
      <w:rPr>
        <w:sz w:val="16"/>
      </w:rPr>
      <w:t xml:space="preserve"> </w:t>
    </w:r>
    <w:r w:rsidRPr="00E1679B">
      <w:rPr>
        <w:sz w:val="16"/>
        <w:szCs w:val="16"/>
      </w:rPr>
      <w:t xml:space="preserve">Fourniture de </w:t>
    </w:r>
    <w:r>
      <w:rPr>
        <w:sz w:val="16"/>
        <w:szCs w:val="16"/>
      </w:rPr>
      <w:t xml:space="preserve">produits de boulangerie cuits au profit des client de l’EDA </w:t>
    </w:r>
    <w:r w:rsidR="00B50D19">
      <w:rPr>
        <w:sz w:val="16"/>
        <w:szCs w:val="16"/>
      </w:rPr>
      <w:t>en</w:t>
    </w:r>
    <w:r>
      <w:rPr>
        <w:sz w:val="16"/>
        <w:szCs w:val="16"/>
      </w:rPr>
      <w:t xml:space="preserve"> Guadeloupe       </w:t>
    </w:r>
    <w:r>
      <w:rPr>
        <w:sz w:val="16"/>
      </w:rPr>
      <w:t xml:space="preserve">Page </w:t>
    </w:r>
    <w:r>
      <w:rPr>
        <w:sz w:val="16"/>
      </w:rPr>
      <w:fldChar w:fldCharType="begin"/>
    </w:r>
    <w:r>
      <w:rPr>
        <w:sz w:val="16"/>
      </w:rPr>
      <w:instrText>PAGE \* ARABIC</w:instrText>
    </w:r>
    <w:r>
      <w:rPr>
        <w:sz w:val="16"/>
      </w:rPr>
      <w:fldChar w:fldCharType="separate"/>
    </w:r>
    <w:r w:rsidR="00461991">
      <w:rPr>
        <w:noProof/>
        <w:sz w:val="16"/>
      </w:rPr>
      <w:t>6</w:t>
    </w:r>
    <w:r>
      <w:rPr>
        <w:sz w:val="16"/>
      </w:rPr>
      <w:fldChar w:fldCharType="end"/>
    </w:r>
    <w:r>
      <w:rPr>
        <w:sz w:val="16"/>
      </w:rPr>
      <w:t xml:space="preserve"> sur </w:t>
    </w:r>
    <w:r>
      <w:rPr>
        <w:sz w:val="16"/>
      </w:rPr>
      <w:fldChar w:fldCharType="begin"/>
    </w:r>
    <w:r>
      <w:rPr>
        <w:sz w:val="16"/>
      </w:rPr>
      <w:instrText>NUMPAGES \* ARABIC</w:instrText>
    </w:r>
    <w:r>
      <w:rPr>
        <w:sz w:val="16"/>
      </w:rPr>
      <w:fldChar w:fldCharType="separate"/>
    </w:r>
    <w:r w:rsidR="00461991">
      <w:rPr>
        <w:noProof/>
        <w:sz w:val="16"/>
      </w:rPr>
      <w:t>6</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FDD9" w14:textId="77777777" w:rsidR="001F7699" w:rsidRDefault="001F7699">
    <w:pPr>
      <w:pStyle w:val="Pieddepage"/>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7E93C" w14:textId="77777777" w:rsidR="00AC7D2A" w:rsidRDefault="00AC7D2A">
      <w:r>
        <w:separator/>
      </w:r>
    </w:p>
  </w:footnote>
  <w:footnote w:type="continuationSeparator" w:id="0">
    <w:p w14:paraId="7320C1FA" w14:textId="77777777" w:rsidR="00AC7D2A" w:rsidRDefault="00AC7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5B3A"/>
    <w:multiLevelType w:val="hybridMultilevel"/>
    <w:tmpl w:val="E46C8E62"/>
    <w:lvl w:ilvl="0" w:tplc="040C0001">
      <w:start w:val="1"/>
      <w:numFmt w:val="bullet"/>
      <w:lvlText w:val=""/>
      <w:lvlJc w:val="left"/>
      <w:pPr>
        <w:ind w:left="1344" w:hanging="360"/>
      </w:pPr>
      <w:rPr>
        <w:rFonts w:ascii="Symbol" w:hAnsi="Symbol" w:hint="default"/>
      </w:rPr>
    </w:lvl>
    <w:lvl w:ilvl="1" w:tplc="040C0003" w:tentative="1">
      <w:start w:val="1"/>
      <w:numFmt w:val="bullet"/>
      <w:lvlText w:val="o"/>
      <w:lvlJc w:val="left"/>
      <w:pPr>
        <w:ind w:left="2064" w:hanging="360"/>
      </w:pPr>
      <w:rPr>
        <w:rFonts w:ascii="Courier New" w:hAnsi="Courier New" w:cs="Courier New" w:hint="default"/>
      </w:rPr>
    </w:lvl>
    <w:lvl w:ilvl="2" w:tplc="040C0005" w:tentative="1">
      <w:start w:val="1"/>
      <w:numFmt w:val="bullet"/>
      <w:lvlText w:val=""/>
      <w:lvlJc w:val="left"/>
      <w:pPr>
        <w:ind w:left="2784" w:hanging="360"/>
      </w:pPr>
      <w:rPr>
        <w:rFonts w:ascii="Wingdings" w:hAnsi="Wingdings" w:hint="default"/>
      </w:rPr>
    </w:lvl>
    <w:lvl w:ilvl="3" w:tplc="040C0001" w:tentative="1">
      <w:start w:val="1"/>
      <w:numFmt w:val="bullet"/>
      <w:lvlText w:val=""/>
      <w:lvlJc w:val="left"/>
      <w:pPr>
        <w:ind w:left="3504" w:hanging="360"/>
      </w:pPr>
      <w:rPr>
        <w:rFonts w:ascii="Symbol" w:hAnsi="Symbol" w:hint="default"/>
      </w:rPr>
    </w:lvl>
    <w:lvl w:ilvl="4" w:tplc="040C0003" w:tentative="1">
      <w:start w:val="1"/>
      <w:numFmt w:val="bullet"/>
      <w:lvlText w:val="o"/>
      <w:lvlJc w:val="left"/>
      <w:pPr>
        <w:ind w:left="4224" w:hanging="360"/>
      </w:pPr>
      <w:rPr>
        <w:rFonts w:ascii="Courier New" w:hAnsi="Courier New" w:cs="Courier New" w:hint="default"/>
      </w:rPr>
    </w:lvl>
    <w:lvl w:ilvl="5" w:tplc="040C0005" w:tentative="1">
      <w:start w:val="1"/>
      <w:numFmt w:val="bullet"/>
      <w:lvlText w:val=""/>
      <w:lvlJc w:val="left"/>
      <w:pPr>
        <w:ind w:left="4944" w:hanging="360"/>
      </w:pPr>
      <w:rPr>
        <w:rFonts w:ascii="Wingdings" w:hAnsi="Wingdings" w:hint="default"/>
      </w:rPr>
    </w:lvl>
    <w:lvl w:ilvl="6" w:tplc="040C0001" w:tentative="1">
      <w:start w:val="1"/>
      <w:numFmt w:val="bullet"/>
      <w:lvlText w:val=""/>
      <w:lvlJc w:val="left"/>
      <w:pPr>
        <w:ind w:left="5664" w:hanging="360"/>
      </w:pPr>
      <w:rPr>
        <w:rFonts w:ascii="Symbol" w:hAnsi="Symbol" w:hint="default"/>
      </w:rPr>
    </w:lvl>
    <w:lvl w:ilvl="7" w:tplc="040C0003" w:tentative="1">
      <w:start w:val="1"/>
      <w:numFmt w:val="bullet"/>
      <w:lvlText w:val="o"/>
      <w:lvlJc w:val="left"/>
      <w:pPr>
        <w:ind w:left="6384" w:hanging="360"/>
      </w:pPr>
      <w:rPr>
        <w:rFonts w:ascii="Courier New" w:hAnsi="Courier New" w:cs="Courier New" w:hint="default"/>
      </w:rPr>
    </w:lvl>
    <w:lvl w:ilvl="8" w:tplc="040C0005" w:tentative="1">
      <w:start w:val="1"/>
      <w:numFmt w:val="bullet"/>
      <w:lvlText w:val=""/>
      <w:lvlJc w:val="left"/>
      <w:pPr>
        <w:ind w:left="7104" w:hanging="360"/>
      </w:pPr>
      <w:rPr>
        <w:rFonts w:ascii="Wingdings" w:hAnsi="Wingdings" w:hint="default"/>
      </w:rPr>
    </w:lvl>
  </w:abstractNum>
  <w:abstractNum w:abstractNumId="1" w15:restartNumberingAfterBreak="0">
    <w:nsid w:val="19DD73F2"/>
    <w:multiLevelType w:val="multilevel"/>
    <w:tmpl w:val="A1167718"/>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B220E92"/>
    <w:multiLevelType w:val="hybridMultilevel"/>
    <w:tmpl w:val="18AE2600"/>
    <w:lvl w:ilvl="0" w:tplc="040C0001">
      <w:start w:val="1"/>
      <w:numFmt w:val="bullet"/>
      <w:lvlText w:val=""/>
      <w:lvlJc w:val="left"/>
      <w:pPr>
        <w:ind w:left="1344" w:hanging="360"/>
      </w:pPr>
      <w:rPr>
        <w:rFonts w:ascii="Symbol" w:hAnsi="Symbol" w:hint="default"/>
      </w:rPr>
    </w:lvl>
    <w:lvl w:ilvl="1" w:tplc="040C0003" w:tentative="1">
      <w:start w:val="1"/>
      <w:numFmt w:val="bullet"/>
      <w:lvlText w:val="o"/>
      <w:lvlJc w:val="left"/>
      <w:pPr>
        <w:ind w:left="2064" w:hanging="360"/>
      </w:pPr>
      <w:rPr>
        <w:rFonts w:ascii="Courier New" w:hAnsi="Courier New" w:cs="Courier New" w:hint="default"/>
      </w:rPr>
    </w:lvl>
    <w:lvl w:ilvl="2" w:tplc="040C0005" w:tentative="1">
      <w:start w:val="1"/>
      <w:numFmt w:val="bullet"/>
      <w:lvlText w:val=""/>
      <w:lvlJc w:val="left"/>
      <w:pPr>
        <w:ind w:left="2784" w:hanging="360"/>
      </w:pPr>
      <w:rPr>
        <w:rFonts w:ascii="Wingdings" w:hAnsi="Wingdings" w:hint="default"/>
      </w:rPr>
    </w:lvl>
    <w:lvl w:ilvl="3" w:tplc="040C0001" w:tentative="1">
      <w:start w:val="1"/>
      <w:numFmt w:val="bullet"/>
      <w:lvlText w:val=""/>
      <w:lvlJc w:val="left"/>
      <w:pPr>
        <w:ind w:left="3504" w:hanging="360"/>
      </w:pPr>
      <w:rPr>
        <w:rFonts w:ascii="Symbol" w:hAnsi="Symbol" w:hint="default"/>
      </w:rPr>
    </w:lvl>
    <w:lvl w:ilvl="4" w:tplc="040C0003" w:tentative="1">
      <w:start w:val="1"/>
      <w:numFmt w:val="bullet"/>
      <w:lvlText w:val="o"/>
      <w:lvlJc w:val="left"/>
      <w:pPr>
        <w:ind w:left="4224" w:hanging="360"/>
      </w:pPr>
      <w:rPr>
        <w:rFonts w:ascii="Courier New" w:hAnsi="Courier New" w:cs="Courier New" w:hint="default"/>
      </w:rPr>
    </w:lvl>
    <w:lvl w:ilvl="5" w:tplc="040C0005" w:tentative="1">
      <w:start w:val="1"/>
      <w:numFmt w:val="bullet"/>
      <w:lvlText w:val=""/>
      <w:lvlJc w:val="left"/>
      <w:pPr>
        <w:ind w:left="4944" w:hanging="360"/>
      </w:pPr>
      <w:rPr>
        <w:rFonts w:ascii="Wingdings" w:hAnsi="Wingdings" w:hint="default"/>
      </w:rPr>
    </w:lvl>
    <w:lvl w:ilvl="6" w:tplc="040C0001" w:tentative="1">
      <w:start w:val="1"/>
      <w:numFmt w:val="bullet"/>
      <w:lvlText w:val=""/>
      <w:lvlJc w:val="left"/>
      <w:pPr>
        <w:ind w:left="5664" w:hanging="360"/>
      </w:pPr>
      <w:rPr>
        <w:rFonts w:ascii="Symbol" w:hAnsi="Symbol" w:hint="default"/>
      </w:rPr>
    </w:lvl>
    <w:lvl w:ilvl="7" w:tplc="040C0003" w:tentative="1">
      <w:start w:val="1"/>
      <w:numFmt w:val="bullet"/>
      <w:lvlText w:val="o"/>
      <w:lvlJc w:val="left"/>
      <w:pPr>
        <w:ind w:left="6384" w:hanging="360"/>
      </w:pPr>
      <w:rPr>
        <w:rFonts w:ascii="Courier New" w:hAnsi="Courier New" w:cs="Courier New" w:hint="default"/>
      </w:rPr>
    </w:lvl>
    <w:lvl w:ilvl="8" w:tplc="040C0005" w:tentative="1">
      <w:start w:val="1"/>
      <w:numFmt w:val="bullet"/>
      <w:lvlText w:val=""/>
      <w:lvlJc w:val="left"/>
      <w:pPr>
        <w:ind w:left="7104" w:hanging="360"/>
      </w:pPr>
      <w:rPr>
        <w:rFonts w:ascii="Wingdings" w:hAnsi="Wingdings" w:hint="default"/>
      </w:rPr>
    </w:lvl>
  </w:abstractNum>
  <w:abstractNum w:abstractNumId="3" w15:restartNumberingAfterBreak="0">
    <w:nsid w:val="20910A89"/>
    <w:multiLevelType w:val="hybridMultilevel"/>
    <w:tmpl w:val="82A095E6"/>
    <w:lvl w:ilvl="0" w:tplc="F4B8BEC0">
      <w:start w:val="2"/>
      <w:numFmt w:val="bullet"/>
      <w:lvlText w:val="-"/>
      <w:lvlJc w:val="left"/>
      <w:pPr>
        <w:ind w:left="984" w:hanging="360"/>
      </w:pPr>
      <w:rPr>
        <w:rFonts w:ascii="Times New Roman" w:eastAsia="Times New Roman" w:hAnsi="Times New Roman" w:cs="Times New Roman" w:hint="default"/>
      </w:rPr>
    </w:lvl>
    <w:lvl w:ilvl="1" w:tplc="040C0003" w:tentative="1">
      <w:start w:val="1"/>
      <w:numFmt w:val="bullet"/>
      <w:lvlText w:val="o"/>
      <w:lvlJc w:val="left"/>
      <w:pPr>
        <w:ind w:left="1704" w:hanging="360"/>
      </w:pPr>
      <w:rPr>
        <w:rFonts w:ascii="Courier New" w:hAnsi="Courier New" w:cs="Courier New" w:hint="default"/>
      </w:rPr>
    </w:lvl>
    <w:lvl w:ilvl="2" w:tplc="040C0005" w:tentative="1">
      <w:start w:val="1"/>
      <w:numFmt w:val="bullet"/>
      <w:lvlText w:val=""/>
      <w:lvlJc w:val="left"/>
      <w:pPr>
        <w:ind w:left="2424" w:hanging="360"/>
      </w:pPr>
      <w:rPr>
        <w:rFonts w:ascii="Wingdings" w:hAnsi="Wingdings" w:hint="default"/>
      </w:rPr>
    </w:lvl>
    <w:lvl w:ilvl="3" w:tplc="040C0001" w:tentative="1">
      <w:start w:val="1"/>
      <w:numFmt w:val="bullet"/>
      <w:lvlText w:val=""/>
      <w:lvlJc w:val="left"/>
      <w:pPr>
        <w:ind w:left="3144" w:hanging="360"/>
      </w:pPr>
      <w:rPr>
        <w:rFonts w:ascii="Symbol" w:hAnsi="Symbol" w:hint="default"/>
      </w:rPr>
    </w:lvl>
    <w:lvl w:ilvl="4" w:tplc="040C0003" w:tentative="1">
      <w:start w:val="1"/>
      <w:numFmt w:val="bullet"/>
      <w:lvlText w:val="o"/>
      <w:lvlJc w:val="left"/>
      <w:pPr>
        <w:ind w:left="3864" w:hanging="360"/>
      </w:pPr>
      <w:rPr>
        <w:rFonts w:ascii="Courier New" w:hAnsi="Courier New" w:cs="Courier New" w:hint="default"/>
      </w:rPr>
    </w:lvl>
    <w:lvl w:ilvl="5" w:tplc="040C0005" w:tentative="1">
      <w:start w:val="1"/>
      <w:numFmt w:val="bullet"/>
      <w:lvlText w:val=""/>
      <w:lvlJc w:val="left"/>
      <w:pPr>
        <w:ind w:left="4584" w:hanging="360"/>
      </w:pPr>
      <w:rPr>
        <w:rFonts w:ascii="Wingdings" w:hAnsi="Wingdings" w:hint="default"/>
      </w:rPr>
    </w:lvl>
    <w:lvl w:ilvl="6" w:tplc="040C0001" w:tentative="1">
      <w:start w:val="1"/>
      <w:numFmt w:val="bullet"/>
      <w:lvlText w:val=""/>
      <w:lvlJc w:val="left"/>
      <w:pPr>
        <w:ind w:left="5304" w:hanging="360"/>
      </w:pPr>
      <w:rPr>
        <w:rFonts w:ascii="Symbol" w:hAnsi="Symbol" w:hint="default"/>
      </w:rPr>
    </w:lvl>
    <w:lvl w:ilvl="7" w:tplc="040C0003" w:tentative="1">
      <w:start w:val="1"/>
      <w:numFmt w:val="bullet"/>
      <w:lvlText w:val="o"/>
      <w:lvlJc w:val="left"/>
      <w:pPr>
        <w:ind w:left="6024" w:hanging="360"/>
      </w:pPr>
      <w:rPr>
        <w:rFonts w:ascii="Courier New" w:hAnsi="Courier New" w:cs="Courier New" w:hint="default"/>
      </w:rPr>
    </w:lvl>
    <w:lvl w:ilvl="8" w:tplc="040C0005" w:tentative="1">
      <w:start w:val="1"/>
      <w:numFmt w:val="bullet"/>
      <w:lvlText w:val=""/>
      <w:lvlJc w:val="left"/>
      <w:pPr>
        <w:ind w:left="6744" w:hanging="360"/>
      </w:pPr>
      <w:rPr>
        <w:rFonts w:ascii="Wingdings" w:hAnsi="Wingdings" w:hint="default"/>
      </w:rPr>
    </w:lvl>
  </w:abstractNum>
  <w:abstractNum w:abstractNumId="4" w15:restartNumberingAfterBreak="0">
    <w:nsid w:val="21C11DA7"/>
    <w:multiLevelType w:val="hybridMultilevel"/>
    <w:tmpl w:val="C4B28C68"/>
    <w:lvl w:ilvl="0" w:tplc="040C0001">
      <w:start w:val="1"/>
      <w:numFmt w:val="bullet"/>
      <w:lvlText w:val=""/>
      <w:lvlJc w:val="left"/>
      <w:pPr>
        <w:ind w:left="1344" w:hanging="360"/>
      </w:pPr>
      <w:rPr>
        <w:rFonts w:ascii="Symbol" w:hAnsi="Symbol" w:hint="default"/>
      </w:rPr>
    </w:lvl>
    <w:lvl w:ilvl="1" w:tplc="040C0003" w:tentative="1">
      <w:start w:val="1"/>
      <w:numFmt w:val="bullet"/>
      <w:lvlText w:val="o"/>
      <w:lvlJc w:val="left"/>
      <w:pPr>
        <w:ind w:left="2064" w:hanging="360"/>
      </w:pPr>
      <w:rPr>
        <w:rFonts w:ascii="Courier New" w:hAnsi="Courier New" w:cs="Courier New" w:hint="default"/>
      </w:rPr>
    </w:lvl>
    <w:lvl w:ilvl="2" w:tplc="040C0005" w:tentative="1">
      <w:start w:val="1"/>
      <w:numFmt w:val="bullet"/>
      <w:lvlText w:val=""/>
      <w:lvlJc w:val="left"/>
      <w:pPr>
        <w:ind w:left="2784" w:hanging="360"/>
      </w:pPr>
      <w:rPr>
        <w:rFonts w:ascii="Wingdings" w:hAnsi="Wingdings" w:hint="default"/>
      </w:rPr>
    </w:lvl>
    <w:lvl w:ilvl="3" w:tplc="040C0001" w:tentative="1">
      <w:start w:val="1"/>
      <w:numFmt w:val="bullet"/>
      <w:lvlText w:val=""/>
      <w:lvlJc w:val="left"/>
      <w:pPr>
        <w:ind w:left="3504" w:hanging="360"/>
      </w:pPr>
      <w:rPr>
        <w:rFonts w:ascii="Symbol" w:hAnsi="Symbol" w:hint="default"/>
      </w:rPr>
    </w:lvl>
    <w:lvl w:ilvl="4" w:tplc="040C0003" w:tentative="1">
      <w:start w:val="1"/>
      <w:numFmt w:val="bullet"/>
      <w:lvlText w:val="o"/>
      <w:lvlJc w:val="left"/>
      <w:pPr>
        <w:ind w:left="4224" w:hanging="360"/>
      </w:pPr>
      <w:rPr>
        <w:rFonts w:ascii="Courier New" w:hAnsi="Courier New" w:cs="Courier New" w:hint="default"/>
      </w:rPr>
    </w:lvl>
    <w:lvl w:ilvl="5" w:tplc="040C0005" w:tentative="1">
      <w:start w:val="1"/>
      <w:numFmt w:val="bullet"/>
      <w:lvlText w:val=""/>
      <w:lvlJc w:val="left"/>
      <w:pPr>
        <w:ind w:left="4944" w:hanging="360"/>
      </w:pPr>
      <w:rPr>
        <w:rFonts w:ascii="Wingdings" w:hAnsi="Wingdings" w:hint="default"/>
      </w:rPr>
    </w:lvl>
    <w:lvl w:ilvl="6" w:tplc="040C0001" w:tentative="1">
      <w:start w:val="1"/>
      <w:numFmt w:val="bullet"/>
      <w:lvlText w:val=""/>
      <w:lvlJc w:val="left"/>
      <w:pPr>
        <w:ind w:left="5664" w:hanging="360"/>
      </w:pPr>
      <w:rPr>
        <w:rFonts w:ascii="Symbol" w:hAnsi="Symbol" w:hint="default"/>
      </w:rPr>
    </w:lvl>
    <w:lvl w:ilvl="7" w:tplc="040C0003" w:tentative="1">
      <w:start w:val="1"/>
      <w:numFmt w:val="bullet"/>
      <w:lvlText w:val="o"/>
      <w:lvlJc w:val="left"/>
      <w:pPr>
        <w:ind w:left="6384" w:hanging="360"/>
      </w:pPr>
      <w:rPr>
        <w:rFonts w:ascii="Courier New" w:hAnsi="Courier New" w:cs="Courier New" w:hint="default"/>
      </w:rPr>
    </w:lvl>
    <w:lvl w:ilvl="8" w:tplc="040C0005" w:tentative="1">
      <w:start w:val="1"/>
      <w:numFmt w:val="bullet"/>
      <w:lvlText w:val=""/>
      <w:lvlJc w:val="left"/>
      <w:pPr>
        <w:ind w:left="7104" w:hanging="360"/>
      </w:pPr>
      <w:rPr>
        <w:rFonts w:ascii="Wingdings" w:hAnsi="Wingdings" w:hint="default"/>
      </w:rPr>
    </w:lvl>
  </w:abstractNum>
  <w:abstractNum w:abstractNumId="5" w15:restartNumberingAfterBreak="0">
    <w:nsid w:val="232448C6"/>
    <w:multiLevelType w:val="multilevel"/>
    <w:tmpl w:val="2EC00634"/>
    <w:lvl w:ilvl="0">
      <w:start w:val="1"/>
      <w:numFmt w:val="bullet"/>
      <w:lvlText w:val=""/>
      <w:lvlJc w:val="left"/>
      <w:pPr>
        <w:tabs>
          <w:tab w:val="num" w:pos="0"/>
        </w:tabs>
        <w:ind w:left="1141" w:firstLine="0"/>
      </w:pPr>
      <w:rPr>
        <w:rFonts w:ascii="Wingdings" w:hAnsi="Wingdings" w:cs="Wingdings" w:hint="default"/>
      </w:rPr>
    </w:lvl>
    <w:lvl w:ilvl="1">
      <w:start w:val="1"/>
      <w:numFmt w:val="bullet"/>
      <w:lvlText w:val="o"/>
      <w:lvlJc w:val="left"/>
      <w:pPr>
        <w:tabs>
          <w:tab w:val="num" w:pos="0"/>
        </w:tabs>
        <w:ind w:left="1701" w:firstLine="0"/>
      </w:pPr>
      <w:rPr>
        <w:rFonts w:ascii="Wingdings" w:hAnsi="Wingdings" w:cs="Wingdings" w:hint="default"/>
      </w:rPr>
    </w:lvl>
    <w:lvl w:ilvl="2">
      <w:start w:val="1"/>
      <w:numFmt w:val="bullet"/>
      <w:lvlText w:val="▪"/>
      <w:lvlJc w:val="left"/>
      <w:pPr>
        <w:tabs>
          <w:tab w:val="num" w:pos="0"/>
        </w:tabs>
        <w:ind w:left="2421" w:firstLine="0"/>
      </w:pPr>
      <w:rPr>
        <w:rFonts w:ascii="Wingdings" w:hAnsi="Wingdings" w:cs="Wingdings" w:hint="default"/>
      </w:rPr>
    </w:lvl>
    <w:lvl w:ilvl="3">
      <w:start w:val="1"/>
      <w:numFmt w:val="bullet"/>
      <w:lvlText w:val="•"/>
      <w:lvlJc w:val="left"/>
      <w:pPr>
        <w:tabs>
          <w:tab w:val="num" w:pos="0"/>
        </w:tabs>
        <w:ind w:left="3141" w:firstLine="0"/>
      </w:pPr>
      <w:rPr>
        <w:rFonts w:ascii="Wingdings" w:hAnsi="Wingdings" w:cs="Wingdings" w:hint="default"/>
      </w:rPr>
    </w:lvl>
    <w:lvl w:ilvl="4">
      <w:start w:val="1"/>
      <w:numFmt w:val="bullet"/>
      <w:lvlText w:val="o"/>
      <w:lvlJc w:val="left"/>
      <w:pPr>
        <w:tabs>
          <w:tab w:val="num" w:pos="0"/>
        </w:tabs>
        <w:ind w:left="3861" w:firstLine="0"/>
      </w:pPr>
      <w:rPr>
        <w:rFonts w:ascii="Wingdings" w:hAnsi="Wingdings" w:cs="Wingdings" w:hint="default"/>
      </w:rPr>
    </w:lvl>
    <w:lvl w:ilvl="5">
      <w:start w:val="1"/>
      <w:numFmt w:val="bullet"/>
      <w:lvlText w:val="▪"/>
      <w:lvlJc w:val="left"/>
      <w:pPr>
        <w:tabs>
          <w:tab w:val="num" w:pos="0"/>
        </w:tabs>
        <w:ind w:left="4581" w:firstLine="0"/>
      </w:pPr>
      <w:rPr>
        <w:rFonts w:ascii="Wingdings" w:hAnsi="Wingdings" w:cs="Wingdings" w:hint="default"/>
      </w:rPr>
    </w:lvl>
    <w:lvl w:ilvl="6">
      <w:start w:val="1"/>
      <w:numFmt w:val="bullet"/>
      <w:lvlText w:val="•"/>
      <w:lvlJc w:val="left"/>
      <w:pPr>
        <w:tabs>
          <w:tab w:val="num" w:pos="0"/>
        </w:tabs>
        <w:ind w:left="5301" w:firstLine="0"/>
      </w:pPr>
      <w:rPr>
        <w:rFonts w:ascii="Wingdings" w:hAnsi="Wingdings" w:cs="Wingdings" w:hint="default"/>
      </w:rPr>
    </w:lvl>
    <w:lvl w:ilvl="7">
      <w:start w:val="1"/>
      <w:numFmt w:val="bullet"/>
      <w:lvlText w:val="o"/>
      <w:lvlJc w:val="left"/>
      <w:pPr>
        <w:tabs>
          <w:tab w:val="num" w:pos="0"/>
        </w:tabs>
        <w:ind w:left="6021" w:firstLine="0"/>
      </w:pPr>
      <w:rPr>
        <w:rFonts w:ascii="Wingdings" w:hAnsi="Wingdings" w:cs="Wingdings" w:hint="default"/>
      </w:rPr>
    </w:lvl>
    <w:lvl w:ilvl="8">
      <w:start w:val="1"/>
      <w:numFmt w:val="bullet"/>
      <w:lvlText w:val="▪"/>
      <w:lvlJc w:val="left"/>
      <w:pPr>
        <w:tabs>
          <w:tab w:val="num" w:pos="0"/>
        </w:tabs>
        <w:ind w:left="6741" w:firstLine="0"/>
      </w:pPr>
      <w:rPr>
        <w:rFonts w:ascii="Wingdings" w:hAnsi="Wingdings" w:cs="Wingdings" w:hint="default"/>
      </w:rPr>
    </w:lvl>
  </w:abstractNum>
  <w:abstractNum w:abstractNumId="6" w15:restartNumberingAfterBreak="0">
    <w:nsid w:val="2436593E"/>
    <w:multiLevelType w:val="multilevel"/>
    <w:tmpl w:val="EF984D06"/>
    <w:lvl w:ilvl="0">
      <w:start w:val="1"/>
      <w:numFmt w:val="bullet"/>
      <w:lvlText w:val=""/>
      <w:lvlJc w:val="left"/>
      <w:pPr>
        <w:tabs>
          <w:tab w:val="num" w:pos="0"/>
        </w:tabs>
        <w:ind w:left="1077" w:hanging="360"/>
      </w:pPr>
      <w:rPr>
        <w:rFonts w:ascii="Wingdings" w:hAnsi="Wingdings" w:cs="Wingdings"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7" w15:restartNumberingAfterBreak="0">
    <w:nsid w:val="2684404C"/>
    <w:multiLevelType w:val="hybridMultilevel"/>
    <w:tmpl w:val="B3A4302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F16EC5"/>
    <w:multiLevelType w:val="multilevel"/>
    <w:tmpl w:val="8012D8B2"/>
    <w:lvl w:ilvl="0">
      <w:start w:val="1"/>
      <w:numFmt w:val="bullet"/>
      <w:lvlText w:val=""/>
      <w:lvlJc w:val="left"/>
      <w:pPr>
        <w:tabs>
          <w:tab w:val="num" w:pos="0"/>
        </w:tabs>
        <w:ind w:left="1584" w:firstLine="0"/>
      </w:pPr>
      <w:rPr>
        <w:rFonts w:ascii="Wingdings" w:hAnsi="Wingdings" w:cs="Wingdings" w:hint="default"/>
      </w:rPr>
    </w:lvl>
    <w:lvl w:ilvl="1">
      <w:start w:val="1"/>
      <w:numFmt w:val="bullet"/>
      <w:lvlText w:val="o"/>
      <w:lvlJc w:val="left"/>
      <w:pPr>
        <w:tabs>
          <w:tab w:val="num" w:pos="0"/>
        </w:tabs>
        <w:ind w:left="2232" w:firstLine="0"/>
      </w:pPr>
      <w:rPr>
        <w:rFonts w:ascii="Wingdings" w:hAnsi="Wingdings" w:cs="Wingdings" w:hint="default"/>
      </w:rPr>
    </w:lvl>
    <w:lvl w:ilvl="2">
      <w:start w:val="1"/>
      <w:numFmt w:val="bullet"/>
      <w:lvlText w:val="▪"/>
      <w:lvlJc w:val="left"/>
      <w:pPr>
        <w:tabs>
          <w:tab w:val="num" w:pos="0"/>
        </w:tabs>
        <w:ind w:left="2952" w:firstLine="0"/>
      </w:pPr>
      <w:rPr>
        <w:rFonts w:ascii="Wingdings" w:hAnsi="Wingdings" w:cs="Wingdings" w:hint="default"/>
      </w:rPr>
    </w:lvl>
    <w:lvl w:ilvl="3">
      <w:start w:val="1"/>
      <w:numFmt w:val="bullet"/>
      <w:lvlText w:val="•"/>
      <w:lvlJc w:val="left"/>
      <w:pPr>
        <w:tabs>
          <w:tab w:val="num" w:pos="0"/>
        </w:tabs>
        <w:ind w:left="3672" w:firstLine="0"/>
      </w:pPr>
      <w:rPr>
        <w:rFonts w:ascii="Wingdings" w:hAnsi="Wingdings" w:cs="Wingdings" w:hint="default"/>
      </w:rPr>
    </w:lvl>
    <w:lvl w:ilvl="4">
      <w:start w:val="1"/>
      <w:numFmt w:val="bullet"/>
      <w:lvlText w:val="o"/>
      <w:lvlJc w:val="left"/>
      <w:pPr>
        <w:tabs>
          <w:tab w:val="num" w:pos="0"/>
        </w:tabs>
        <w:ind w:left="4392" w:firstLine="0"/>
      </w:pPr>
      <w:rPr>
        <w:rFonts w:ascii="Wingdings" w:hAnsi="Wingdings" w:cs="Wingdings" w:hint="default"/>
      </w:rPr>
    </w:lvl>
    <w:lvl w:ilvl="5">
      <w:start w:val="1"/>
      <w:numFmt w:val="bullet"/>
      <w:lvlText w:val="▪"/>
      <w:lvlJc w:val="left"/>
      <w:pPr>
        <w:tabs>
          <w:tab w:val="num" w:pos="0"/>
        </w:tabs>
        <w:ind w:left="5112" w:firstLine="0"/>
      </w:pPr>
      <w:rPr>
        <w:rFonts w:ascii="Wingdings" w:hAnsi="Wingdings" w:cs="Wingdings" w:hint="default"/>
      </w:rPr>
    </w:lvl>
    <w:lvl w:ilvl="6">
      <w:start w:val="1"/>
      <w:numFmt w:val="bullet"/>
      <w:lvlText w:val="•"/>
      <w:lvlJc w:val="left"/>
      <w:pPr>
        <w:tabs>
          <w:tab w:val="num" w:pos="0"/>
        </w:tabs>
        <w:ind w:left="5832" w:firstLine="0"/>
      </w:pPr>
      <w:rPr>
        <w:rFonts w:ascii="Wingdings" w:hAnsi="Wingdings" w:cs="Wingdings" w:hint="default"/>
      </w:rPr>
    </w:lvl>
    <w:lvl w:ilvl="7">
      <w:start w:val="1"/>
      <w:numFmt w:val="bullet"/>
      <w:lvlText w:val="o"/>
      <w:lvlJc w:val="left"/>
      <w:pPr>
        <w:tabs>
          <w:tab w:val="num" w:pos="0"/>
        </w:tabs>
        <w:ind w:left="6552" w:firstLine="0"/>
      </w:pPr>
      <w:rPr>
        <w:rFonts w:ascii="Wingdings" w:hAnsi="Wingdings" w:cs="Wingdings" w:hint="default"/>
      </w:rPr>
    </w:lvl>
    <w:lvl w:ilvl="8">
      <w:start w:val="1"/>
      <w:numFmt w:val="bullet"/>
      <w:lvlText w:val="▪"/>
      <w:lvlJc w:val="left"/>
      <w:pPr>
        <w:tabs>
          <w:tab w:val="num" w:pos="0"/>
        </w:tabs>
        <w:ind w:left="7272" w:firstLine="0"/>
      </w:pPr>
      <w:rPr>
        <w:rFonts w:ascii="Wingdings" w:hAnsi="Wingdings" w:cs="Wingdings" w:hint="default"/>
      </w:rPr>
    </w:lvl>
  </w:abstractNum>
  <w:abstractNum w:abstractNumId="9" w15:restartNumberingAfterBreak="0">
    <w:nsid w:val="2E1A59D2"/>
    <w:multiLevelType w:val="hybridMultilevel"/>
    <w:tmpl w:val="6908DFF6"/>
    <w:lvl w:ilvl="0" w:tplc="040C0001">
      <w:start w:val="1"/>
      <w:numFmt w:val="bullet"/>
      <w:lvlText w:val=""/>
      <w:lvlJc w:val="left"/>
      <w:pPr>
        <w:ind w:left="1344" w:hanging="360"/>
      </w:pPr>
      <w:rPr>
        <w:rFonts w:ascii="Symbol" w:hAnsi="Symbol" w:hint="default"/>
      </w:rPr>
    </w:lvl>
    <w:lvl w:ilvl="1" w:tplc="040C0003" w:tentative="1">
      <w:start w:val="1"/>
      <w:numFmt w:val="bullet"/>
      <w:lvlText w:val="o"/>
      <w:lvlJc w:val="left"/>
      <w:pPr>
        <w:ind w:left="2064" w:hanging="360"/>
      </w:pPr>
      <w:rPr>
        <w:rFonts w:ascii="Courier New" w:hAnsi="Courier New" w:cs="Courier New" w:hint="default"/>
      </w:rPr>
    </w:lvl>
    <w:lvl w:ilvl="2" w:tplc="040C0005" w:tentative="1">
      <w:start w:val="1"/>
      <w:numFmt w:val="bullet"/>
      <w:lvlText w:val=""/>
      <w:lvlJc w:val="left"/>
      <w:pPr>
        <w:ind w:left="2784" w:hanging="360"/>
      </w:pPr>
      <w:rPr>
        <w:rFonts w:ascii="Wingdings" w:hAnsi="Wingdings" w:hint="default"/>
      </w:rPr>
    </w:lvl>
    <w:lvl w:ilvl="3" w:tplc="040C0001" w:tentative="1">
      <w:start w:val="1"/>
      <w:numFmt w:val="bullet"/>
      <w:lvlText w:val=""/>
      <w:lvlJc w:val="left"/>
      <w:pPr>
        <w:ind w:left="3504" w:hanging="360"/>
      </w:pPr>
      <w:rPr>
        <w:rFonts w:ascii="Symbol" w:hAnsi="Symbol" w:hint="default"/>
      </w:rPr>
    </w:lvl>
    <w:lvl w:ilvl="4" w:tplc="040C0003" w:tentative="1">
      <w:start w:val="1"/>
      <w:numFmt w:val="bullet"/>
      <w:lvlText w:val="o"/>
      <w:lvlJc w:val="left"/>
      <w:pPr>
        <w:ind w:left="4224" w:hanging="360"/>
      </w:pPr>
      <w:rPr>
        <w:rFonts w:ascii="Courier New" w:hAnsi="Courier New" w:cs="Courier New" w:hint="default"/>
      </w:rPr>
    </w:lvl>
    <w:lvl w:ilvl="5" w:tplc="040C0005" w:tentative="1">
      <w:start w:val="1"/>
      <w:numFmt w:val="bullet"/>
      <w:lvlText w:val=""/>
      <w:lvlJc w:val="left"/>
      <w:pPr>
        <w:ind w:left="4944" w:hanging="360"/>
      </w:pPr>
      <w:rPr>
        <w:rFonts w:ascii="Wingdings" w:hAnsi="Wingdings" w:hint="default"/>
      </w:rPr>
    </w:lvl>
    <w:lvl w:ilvl="6" w:tplc="040C0001" w:tentative="1">
      <w:start w:val="1"/>
      <w:numFmt w:val="bullet"/>
      <w:lvlText w:val=""/>
      <w:lvlJc w:val="left"/>
      <w:pPr>
        <w:ind w:left="5664" w:hanging="360"/>
      </w:pPr>
      <w:rPr>
        <w:rFonts w:ascii="Symbol" w:hAnsi="Symbol" w:hint="default"/>
      </w:rPr>
    </w:lvl>
    <w:lvl w:ilvl="7" w:tplc="040C0003" w:tentative="1">
      <w:start w:val="1"/>
      <w:numFmt w:val="bullet"/>
      <w:lvlText w:val="o"/>
      <w:lvlJc w:val="left"/>
      <w:pPr>
        <w:ind w:left="6384" w:hanging="360"/>
      </w:pPr>
      <w:rPr>
        <w:rFonts w:ascii="Courier New" w:hAnsi="Courier New" w:cs="Courier New" w:hint="default"/>
      </w:rPr>
    </w:lvl>
    <w:lvl w:ilvl="8" w:tplc="040C0005" w:tentative="1">
      <w:start w:val="1"/>
      <w:numFmt w:val="bullet"/>
      <w:lvlText w:val=""/>
      <w:lvlJc w:val="left"/>
      <w:pPr>
        <w:ind w:left="7104" w:hanging="360"/>
      </w:pPr>
      <w:rPr>
        <w:rFonts w:ascii="Wingdings" w:hAnsi="Wingdings" w:hint="default"/>
      </w:rPr>
    </w:lvl>
  </w:abstractNum>
  <w:abstractNum w:abstractNumId="10" w15:restartNumberingAfterBreak="0">
    <w:nsid w:val="31AC4AFA"/>
    <w:multiLevelType w:val="hybridMultilevel"/>
    <w:tmpl w:val="B93253F0"/>
    <w:lvl w:ilvl="0" w:tplc="040C0001">
      <w:start w:val="1"/>
      <w:numFmt w:val="bullet"/>
      <w:lvlText w:val=""/>
      <w:lvlJc w:val="left"/>
      <w:pPr>
        <w:ind w:left="1344" w:hanging="360"/>
      </w:pPr>
      <w:rPr>
        <w:rFonts w:ascii="Symbol" w:hAnsi="Symbol" w:hint="default"/>
      </w:rPr>
    </w:lvl>
    <w:lvl w:ilvl="1" w:tplc="040C0003" w:tentative="1">
      <w:start w:val="1"/>
      <w:numFmt w:val="bullet"/>
      <w:lvlText w:val="o"/>
      <w:lvlJc w:val="left"/>
      <w:pPr>
        <w:ind w:left="2064" w:hanging="360"/>
      </w:pPr>
      <w:rPr>
        <w:rFonts w:ascii="Courier New" w:hAnsi="Courier New" w:cs="Courier New" w:hint="default"/>
      </w:rPr>
    </w:lvl>
    <w:lvl w:ilvl="2" w:tplc="040C0005" w:tentative="1">
      <w:start w:val="1"/>
      <w:numFmt w:val="bullet"/>
      <w:lvlText w:val=""/>
      <w:lvlJc w:val="left"/>
      <w:pPr>
        <w:ind w:left="2784" w:hanging="360"/>
      </w:pPr>
      <w:rPr>
        <w:rFonts w:ascii="Wingdings" w:hAnsi="Wingdings" w:hint="default"/>
      </w:rPr>
    </w:lvl>
    <w:lvl w:ilvl="3" w:tplc="040C0001" w:tentative="1">
      <w:start w:val="1"/>
      <w:numFmt w:val="bullet"/>
      <w:lvlText w:val=""/>
      <w:lvlJc w:val="left"/>
      <w:pPr>
        <w:ind w:left="3504" w:hanging="360"/>
      </w:pPr>
      <w:rPr>
        <w:rFonts w:ascii="Symbol" w:hAnsi="Symbol" w:hint="default"/>
      </w:rPr>
    </w:lvl>
    <w:lvl w:ilvl="4" w:tplc="040C0003" w:tentative="1">
      <w:start w:val="1"/>
      <w:numFmt w:val="bullet"/>
      <w:lvlText w:val="o"/>
      <w:lvlJc w:val="left"/>
      <w:pPr>
        <w:ind w:left="4224" w:hanging="360"/>
      </w:pPr>
      <w:rPr>
        <w:rFonts w:ascii="Courier New" w:hAnsi="Courier New" w:cs="Courier New" w:hint="default"/>
      </w:rPr>
    </w:lvl>
    <w:lvl w:ilvl="5" w:tplc="040C0005" w:tentative="1">
      <w:start w:val="1"/>
      <w:numFmt w:val="bullet"/>
      <w:lvlText w:val=""/>
      <w:lvlJc w:val="left"/>
      <w:pPr>
        <w:ind w:left="4944" w:hanging="360"/>
      </w:pPr>
      <w:rPr>
        <w:rFonts w:ascii="Wingdings" w:hAnsi="Wingdings" w:hint="default"/>
      </w:rPr>
    </w:lvl>
    <w:lvl w:ilvl="6" w:tplc="040C0001" w:tentative="1">
      <w:start w:val="1"/>
      <w:numFmt w:val="bullet"/>
      <w:lvlText w:val=""/>
      <w:lvlJc w:val="left"/>
      <w:pPr>
        <w:ind w:left="5664" w:hanging="360"/>
      </w:pPr>
      <w:rPr>
        <w:rFonts w:ascii="Symbol" w:hAnsi="Symbol" w:hint="default"/>
      </w:rPr>
    </w:lvl>
    <w:lvl w:ilvl="7" w:tplc="040C0003" w:tentative="1">
      <w:start w:val="1"/>
      <w:numFmt w:val="bullet"/>
      <w:lvlText w:val="o"/>
      <w:lvlJc w:val="left"/>
      <w:pPr>
        <w:ind w:left="6384" w:hanging="360"/>
      </w:pPr>
      <w:rPr>
        <w:rFonts w:ascii="Courier New" w:hAnsi="Courier New" w:cs="Courier New" w:hint="default"/>
      </w:rPr>
    </w:lvl>
    <w:lvl w:ilvl="8" w:tplc="040C0005" w:tentative="1">
      <w:start w:val="1"/>
      <w:numFmt w:val="bullet"/>
      <w:lvlText w:val=""/>
      <w:lvlJc w:val="left"/>
      <w:pPr>
        <w:ind w:left="7104" w:hanging="360"/>
      </w:pPr>
      <w:rPr>
        <w:rFonts w:ascii="Wingdings" w:hAnsi="Wingdings" w:hint="default"/>
      </w:rPr>
    </w:lvl>
  </w:abstractNum>
  <w:abstractNum w:abstractNumId="11" w15:restartNumberingAfterBreak="0">
    <w:nsid w:val="32162C52"/>
    <w:multiLevelType w:val="multilevel"/>
    <w:tmpl w:val="19BECE36"/>
    <w:lvl w:ilvl="0">
      <w:start w:val="1"/>
      <w:numFmt w:val="bullet"/>
      <w:lvlText w:val="F"/>
      <w:lvlJc w:val="left"/>
      <w:pPr>
        <w:tabs>
          <w:tab w:val="num" w:pos="0"/>
        </w:tabs>
        <w:ind w:left="1146" w:hanging="360"/>
      </w:pPr>
      <w:rPr>
        <w:rFonts w:ascii="Wingdings" w:hAnsi="Wingdings" w:cs="Wingdings"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2" w15:restartNumberingAfterBreak="0">
    <w:nsid w:val="337B3601"/>
    <w:multiLevelType w:val="hybridMultilevel"/>
    <w:tmpl w:val="0090FFF2"/>
    <w:lvl w:ilvl="0" w:tplc="040C0001">
      <w:start w:val="1"/>
      <w:numFmt w:val="bullet"/>
      <w:lvlText w:val=""/>
      <w:lvlJc w:val="left"/>
      <w:pPr>
        <w:ind w:left="1344" w:hanging="360"/>
      </w:pPr>
      <w:rPr>
        <w:rFonts w:ascii="Symbol" w:hAnsi="Symbol" w:hint="default"/>
      </w:rPr>
    </w:lvl>
    <w:lvl w:ilvl="1" w:tplc="040C0003" w:tentative="1">
      <w:start w:val="1"/>
      <w:numFmt w:val="bullet"/>
      <w:lvlText w:val="o"/>
      <w:lvlJc w:val="left"/>
      <w:pPr>
        <w:ind w:left="2064" w:hanging="360"/>
      </w:pPr>
      <w:rPr>
        <w:rFonts w:ascii="Courier New" w:hAnsi="Courier New" w:cs="Courier New" w:hint="default"/>
      </w:rPr>
    </w:lvl>
    <w:lvl w:ilvl="2" w:tplc="040C0005" w:tentative="1">
      <w:start w:val="1"/>
      <w:numFmt w:val="bullet"/>
      <w:lvlText w:val=""/>
      <w:lvlJc w:val="left"/>
      <w:pPr>
        <w:ind w:left="2784" w:hanging="360"/>
      </w:pPr>
      <w:rPr>
        <w:rFonts w:ascii="Wingdings" w:hAnsi="Wingdings" w:hint="default"/>
      </w:rPr>
    </w:lvl>
    <w:lvl w:ilvl="3" w:tplc="040C0001" w:tentative="1">
      <w:start w:val="1"/>
      <w:numFmt w:val="bullet"/>
      <w:lvlText w:val=""/>
      <w:lvlJc w:val="left"/>
      <w:pPr>
        <w:ind w:left="3504" w:hanging="360"/>
      </w:pPr>
      <w:rPr>
        <w:rFonts w:ascii="Symbol" w:hAnsi="Symbol" w:hint="default"/>
      </w:rPr>
    </w:lvl>
    <w:lvl w:ilvl="4" w:tplc="040C0003" w:tentative="1">
      <w:start w:val="1"/>
      <w:numFmt w:val="bullet"/>
      <w:lvlText w:val="o"/>
      <w:lvlJc w:val="left"/>
      <w:pPr>
        <w:ind w:left="4224" w:hanging="360"/>
      </w:pPr>
      <w:rPr>
        <w:rFonts w:ascii="Courier New" w:hAnsi="Courier New" w:cs="Courier New" w:hint="default"/>
      </w:rPr>
    </w:lvl>
    <w:lvl w:ilvl="5" w:tplc="040C0005" w:tentative="1">
      <w:start w:val="1"/>
      <w:numFmt w:val="bullet"/>
      <w:lvlText w:val=""/>
      <w:lvlJc w:val="left"/>
      <w:pPr>
        <w:ind w:left="4944" w:hanging="360"/>
      </w:pPr>
      <w:rPr>
        <w:rFonts w:ascii="Wingdings" w:hAnsi="Wingdings" w:hint="default"/>
      </w:rPr>
    </w:lvl>
    <w:lvl w:ilvl="6" w:tplc="040C0001" w:tentative="1">
      <w:start w:val="1"/>
      <w:numFmt w:val="bullet"/>
      <w:lvlText w:val=""/>
      <w:lvlJc w:val="left"/>
      <w:pPr>
        <w:ind w:left="5664" w:hanging="360"/>
      </w:pPr>
      <w:rPr>
        <w:rFonts w:ascii="Symbol" w:hAnsi="Symbol" w:hint="default"/>
      </w:rPr>
    </w:lvl>
    <w:lvl w:ilvl="7" w:tplc="040C0003" w:tentative="1">
      <w:start w:val="1"/>
      <w:numFmt w:val="bullet"/>
      <w:lvlText w:val="o"/>
      <w:lvlJc w:val="left"/>
      <w:pPr>
        <w:ind w:left="6384" w:hanging="360"/>
      </w:pPr>
      <w:rPr>
        <w:rFonts w:ascii="Courier New" w:hAnsi="Courier New" w:cs="Courier New" w:hint="default"/>
      </w:rPr>
    </w:lvl>
    <w:lvl w:ilvl="8" w:tplc="040C0005" w:tentative="1">
      <w:start w:val="1"/>
      <w:numFmt w:val="bullet"/>
      <w:lvlText w:val=""/>
      <w:lvlJc w:val="left"/>
      <w:pPr>
        <w:ind w:left="7104" w:hanging="360"/>
      </w:pPr>
      <w:rPr>
        <w:rFonts w:ascii="Wingdings" w:hAnsi="Wingdings" w:hint="default"/>
      </w:rPr>
    </w:lvl>
  </w:abstractNum>
  <w:abstractNum w:abstractNumId="13" w15:restartNumberingAfterBreak="0">
    <w:nsid w:val="382A6D62"/>
    <w:multiLevelType w:val="hybridMultilevel"/>
    <w:tmpl w:val="90E074CA"/>
    <w:lvl w:ilvl="0" w:tplc="E6E44C66">
      <w:start w:val="1"/>
      <w:numFmt w:val="bullet"/>
      <w:lvlText w:val="F"/>
      <w:lvlJc w:val="left"/>
      <w:pPr>
        <w:ind w:left="1146" w:hanging="360"/>
      </w:pPr>
      <w:rPr>
        <w:rFonts w:ascii="Wingdings" w:hAnsi="Wingdings" w:hint="default"/>
        <w:sz w:val="44"/>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3BD92CD6"/>
    <w:multiLevelType w:val="multilevel"/>
    <w:tmpl w:val="83AA81DC"/>
    <w:lvl w:ilvl="0">
      <w:start w:val="1"/>
      <w:numFmt w:val="bullet"/>
      <w:lvlText w:val="-"/>
      <w:lvlJc w:val="left"/>
      <w:pPr>
        <w:tabs>
          <w:tab w:val="num" w:pos="1440"/>
        </w:tabs>
        <w:ind w:left="2160" w:hanging="360"/>
      </w:pPr>
      <w:rPr>
        <w:rFonts w:ascii="Times New Roman" w:hAnsi="Times New Roman" w:cs="Times New Roman" w:hint="default"/>
      </w:rPr>
    </w:lvl>
    <w:lvl w:ilvl="1">
      <w:start w:val="1"/>
      <w:numFmt w:val="bullet"/>
      <w:lvlText w:val="o"/>
      <w:lvlJc w:val="left"/>
      <w:pPr>
        <w:tabs>
          <w:tab w:val="num" w:pos="1440"/>
        </w:tabs>
        <w:ind w:left="2880" w:hanging="360"/>
      </w:pPr>
      <w:rPr>
        <w:rFonts w:ascii="Courier New" w:hAnsi="Courier New" w:cs="Courier New" w:hint="default"/>
      </w:rPr>
    </w:lvl>
    <w:lvl w:ilvl="2">
      <w:start w:val="1"/>
      <w:numFmt w:val="bullet"/>
      <w:lvlText w:val=""/>
      <w:lvlJc w:val="left"/>
      <w:pPr>
        <w:tabs>
          <w:tab w:val="num" w:pos="1440"/>
        </w:tabs>
        <w:ind w:left="3600" w:hanging="360"/>
      </w:pPr>
      <w:rPr>
        <w:rFonts w:ascii="Wingdings" w:hAnsi="Wingdings" w:cs="Wingdings" w:hint="default"/>
      </w:rPr>
    </w:lvl>
    <w:lvl w:ilvl="3">
      <w:start w:val="1"/>
      <w:numFmt w:val="bullet"/>
      <w:lvlText w:val=""/>
      <w:lvlJc w:val="left"/>
      <w:pPr>
        <w:tabs>
          <w:tab w:val="num" w:pos="1440"/>
        </w:tabs>
        <w:ind w:left="4320" w:hanging="360"/>
      </w:pPr>
      <w:rPr>
        <w:rFonts w:ascii="Symbol" w:hAnsi="Symbol" w:cs="Symbol" w:hint="default"/>
      </w:rPr>
    </w:lvl>
    <w:lvl w:ilvl="4">
      <w:start w:val="1"/>
      <w:numFmt w:val="bullet"/>
      <w:lvlText w:val="o"/>
      <w:lvlJc w:val="left"/>
      <w:pPr>
        <w:tabs>
          <w:tab w:val="num" w:pos="1440"/>
        </w:tabs>
        <w:ind w:left="5040" w:hanging="360"/>
      </w:pPr>
      <w:rPr>
        <w:rFonts w:ascii="Courier New" w:hAnsi="Courier New" w:cs="Courier New" w:hint="default"/>
      </w:rPr>
    </w:lvl>
    <w:lvl w:ilvl="5">
      <w:start w:val="1"/>
      <w:numFmt w:val="bullet"/>
      <w:lvlText w:val=""/>
      <w:lvlJc w:val="left"/>
      <w:pPr>
        <w:tabs>
          <w:tab w:val="num" w:pos="1440"/>
        </w:tabs>
        <w:ind w:left="5760" w:hanging="360"/>
      </w:pPr>
      <w:rPr>
        <w:rFonts w:ascii="Wingdings" w:hAnsi="Wingdings" w:cs="Wingdings" w:hint="default"/>
      </w:rPr>
    </w:lvl>
    <w:lvl w:ilvl="6">
      <w:start w:val="1"/>
      <w:numFmt w:val="bullet"/>
      <w:lvlText w:val=""/>
      <w:lvlJc w:val="left"/>
      <w:pPr>
        <w:tabs>
          <w:tab w:val="num" w:pos="1440"/>
        </w:tabs>
        <w:ind w:left="6480" w:hanging="360"/>
      </w:pPr>
      <w:rPr>
        <w:rFonts w:ascii="Symbol" w:hAnsi="Symbol" w:cs="Symbol" w:hint="default"/>
      </w:rPr>
    </w:lvl>
    <w:lvl w:ilvl="7">
      <w:start w:val="1"/>
      <w:numFmt w:val="bullet"/>
      <w:lvlText w:val="o"/>
      <w:lvlJc w:val="left"/>
      <w:pPr>
        <w:tabs>
          <w:tab w:val="num" w:pos="1440"/>
        </w:tabs>
        <w:ind w:left="7200" w:hanging="360"/>
      </w:pPr>
      <w:rPr>
        <w:rFonts w:ascii="Courier New" w:hAnsi="Courier New" w:cs="Courier New" w:hint="default"/>
      </w:rPr>
    </w:lvl>
    <w:lvl w:ilvl="8">
      <w:start w:val="1"/>
      <w:numFmt w:val="bullet"/>
      <w:lvlText w:val=""/>
      <w:lvlJc w:val="left"/>
      <w:pPr>
        <w:tabs>
          <w:tab w:val="num" w:pos="1440"/>
        </w:tabs>
        <w:ind w:left="7920" w:hanging="360"/>
      </w:pPr>
      <w:rPr>
        <w:rFonts w:ascii="Wingdings" w:hAnsi="Wingdings" w:cs="Wingdings" w:hint="default"/>
      </w:rPr>
    </w:lvl>
  </w:abstractNum>
  <w:abstractNum w:abstractNumId="15" w15:restartNumberingAfterBreak="0">
    <w:nsid w:val="3BDA4F9A"/>
    <w:multiLevelType w:val="multilevel"/>
    <w:tmpl w:val="0448C110"/>
    <w:lvl w:ilvl="0">
      <w:start w:val="1"/>
      <w:numFmt w:val="bullet"/>
      <w:lvlText w:val=""/>
      <w:lvlJc w:val="left"/>
      <w:pPr>
        <w:tabs>
          <w:tab w:val="num" w:pos="0"/>
        </w:tabs>
        <w:ind w:left="1146" w:hanging="360"/>
      </w:pPr>
      <w:rPr>
        <w:rFonts w:ascii="Wingdings" w:hAnsi="Wingdings" w:cs="Wingdings"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6" w15:restartNumberingAfterBreak="0">
    <w:nsid w:val="4087415E"/>
    <w:multiLevelType w:val="multilevel"/>
    <w:tmpl w:val="F87090DC"/>
    <w:lvl w:ilvl="0">
      <w:start w:val="1"/>
      <w:numFmt w:val="bullet"/>
      <w:lvlText w:val="-"/>
      <w:lvlJc w:val="left"/>
      <w:pPr>
        <w:tabs>
          <w:tab w:val="num" w:pos="0"/>
        </w:tabs>
        <w:ind w:left="1140" w:firstLine="0"/>
      </w:pPr>
      <w:rPr>
        <w:rFonts w:ascii="Times New Roman" w:hAnsi="Times New Roman" w:cs="Times New Roman" w:hint="default"/>
      </w:rPr>
    </w:lvl>
    <w:lvl w:ilvl="1">
      <w:start w:val="1"/>
      <w:numFmt w:val="bullet"/>
      <w:lvlText w:val="o"/>
      <w:lvlJc w:val="left"/>
      <w:pPr>
        <w:tabs>
          <w:tab w:val="num" w:pos="0"/>
        </w:tabs>
        <w:ind w:left="1788" w:firstLine="0"/>
      </w:pPr>
      <w:rPr>
        <w:rFonts w:ascii="Times New Roman" w:hAnsi="Times New Roman" w:cs="Times New Roman" w:hint="default"/>
      </w:rPr>
    </w:lvl>
    <w:lvl w:ilvl="2">
      <w:start w:val="1"/>
      <w:numFmt w:val="bullet"/>
      <w:lvlText w:val="▪"/>
      <w:lvlJc w:val="left"/>
      <w:pPr>
        <w:tabs>
          <w:tab w:val="num" w:pos="0"/>
        </w:tabs>
        <w:ind w:left="2508" w:firstLine="0"/>
      </w:pPr>
      <w:rPr>
        <w:rFonts w:ascii="Times New Roman" w:hAnsi="Times New Roman" w:cs="Times New Roman" w:hint="default"/>
      </w:rPr>
    </w:lvl>
    <w:lvl w:ilvl="3">
      <w:start w:val="1"/>
      <w:numFmt w:val="bullet"/>
      <w:lvlText w:val="•"/>
      <w:lvlJc w:val="left"/>
      <w:pPr>
        <w:tabs>
          <w:tab w:val="num" w:pos="0"/>
        </w:tabs>
        <w:ind w:left="3228" w:firstLine="0"/>
      </w:pPr>
      <w:rPr>
        <w:rFonts w:ascii="Times New Roman" w:hAnsi="Times New Roman" w:cs="Times New Roman" w:hint="default"/>
      </w:rPr>
    </w:lvl>
    <w:lvl w:ilvl="4">
      <w:start w:val="1"/>
      <w:numFmt w:val="bullet"/>
      <w:lvlText w:val="o"/>
      <w:lvlJc w:val="left"/>
      <w:pPr>
        <w:tabs>
          <w:tab w:val="num" w:pos="0"/>
        </w:tabs>
        <w:ind w:left="3948" w:firstLine="0"/>
      </w:pPr>
      <w:rPr>
        <w:rFonts w:ascii="Times New Roman" w:hAnsi="Times New Roman" w:cs="Times New Roman" w:hint="default"/>
      </w:rPr>
    </w:lvl>
    <w:lvl w:ilvl="5">
      <w:start w:val="1"/>
      <w:numFmt w:val="bullet"/>
      <w:lvlText w:val="▪"/>
      <w:lvlJc w:val="left"/>
      <w:pPr>
        <w:tabs>
          <w:tab w:val="num" w:pos="0"/>
        </w:tabs>
        <w:ind w:left="4668" w:firstLine="0"/>
      </w:pPr>
      <w:rPr>
        <w:rFonts w:ascii="Times New Roman" w:hAnsi="Times New Roman" w:cs="Times New Roman" w:hint="default"/>
      </w:rPr>
    </w:lvl>
    <w:lvl w:ilvl="6">
      <w:start w:val="1"/>
      <w:numFmt w:val="bullet"/>
      <w:lvlText w:val="•"/>
      <w:lvlJc w:val="left"/>
      <w:pPr>
        <w:tabs>
          <w:tab w:val="num" w:pos="0"/>
        </w:tabs>
        <w:ind w:left="5388" w:firstLine="0"/>
      </w:pPr>
      <w:rPr>
        <w:rFonts w:ascii="Times New Roman" w:hAnsi="Times New Roman" w:cs="Times New Roman" w:hint="default"/>
      </w:rPr>
    </w:lvl>
    <w:lvl w:ilvl="7">
      <w:start w:val="1"/>
      <w:numFmt w:val="bullet"/>
      <w:lvlText w:val="o"/>
      <w:lvlJc w:val="left"/>
      <w:pPr>
        <w:tabs>
          <w:tab w:val="num" w:pos="0"/>
        </w:tabs>
        <w:ind w:left="6108" w:firstLine="0"/>
      </w:pPr>
      <w:rPr>
        <w:rFonts w:ascii="Times New Roman" w:hAnsi="Times New Roman" w:cs="Times New Roman" w:hint="default"/>
      </w:rPr>
    </w:lvl>
    <w:lvl w:ilvl="8">
      <w:start w:val="1"/>
      <w:numFmt w:val="bullet"/>
      <w:lvlText w:val="▪"/>
      <w:lvlJc w:val="left"/>
      <w:pPr>
        <w:tabs>
          <w:tab w:val="num" w:pos="0"/>
        </w:tabs>
        <w:ind w:left="6828" w:firstLine="0"/>
      </w:pPr>
      <w:rPr>
        <w:rFonts w:ascii="Times New Roman" w:hAnsi="Times New Roman" w:cs="Times New Roman" w:hint="default"/>
      </w:rPr>
    </w:lvl>
  </w:abstractNum>
  <w:abstractNum w:abstractNumId="17" w15:restartNumberingAfterBreak="0">
    <w:nsid w:val="48F1172A"/>
    <w:multiLevelType w:val="multilevel"/>
    <w:tmpl w:val="BEB4904A"/>
    <w:lvl w:ilvl="0">
      <w:start w:val="1"/>
      <w:numFmt w:val="bullet"/>
      <w:lvlText w:val="o"/>
      <w:lvlJc w:val="left"/>
      <w:pPr>
        <w:tabs>
          <w:tab w:val="num" w:pos="1071"/>
        </w:tabs>
        <w:ind w:left="2931" w:firstLine="0"/>
      </w:pPr>
      <w:rPr>
        <w:rFonts w:ascii="Courier New" w:hAnsi="Courier New" w:cs="Courier New" w:hint="default"/>
      </w:rPr>
    </w:lvl>
    <w:lvl w:ilvl="1">
      <w:start w:val="1"/>
      <w:numFmt w:val="bullet"/>
      <w:lvlText w:val="o"/>
      <w:lvlJc w:val="left"/>
      <w:pPr>
        <w:tabs>
          <w:tab w:val="num" w:pos="1071"/>
        </w:tabs>
        <w:ind w:left="3579" w:firstLine="0"/>
      </w:pPr>
      <w:rPr>
        <w:rFonts w:ascii="Courier New" w:hAnsi="Courier New" w:cs="Courier New" w:hint="default"/>
      </w:rPr>
    </w:lvl>
    <w:lvl w:ilvl="2">
      <w:start w:val="1"/>
      <w:numFmt w:val="bullet"/>
      <w:lvlText w:val="▪"/>
      <w:lvlJc w:val="left"/>
      <w:pPr>
        <w:tabs>
          <w:tab w:val="num" w:pos="1071"/>
        </w:tabs>
        <w:ind w:left="4299" w:firstLine="0"/>
      </w:pPr>
      <w:rPr>
        <w:rFonts w:ascii="Courier New" w:hAnsi="Courier New" w:cs="Courier New" w:hint="default"/>
      </w:rPr>
    </w:lvl>
    <w:lvl w:ilvl="3">
      <w:start w:val="1"/>
      <w:numFmt w:val="bullet"/>
      <w:lvlText w:val="•"/>
      <w:lvlJc w:val="left"/>
      <w:pPr>
        <w:tabs>
          <w:tab w:val="num" w:pos="1071"/>
        </w:tabs>
        <w:ind w:left="5019" w:firstLine="0"/>
      </w:pPr>
      <w:rPr>
        <w:rFonts w:ascii="Courier New" w:hAnsi="Courier New" w:cs="Courier New" w:hint="default"/>
      </w:rPr>
    </w:lvl>
    <w:lvl w:ilvl="4">
      <w:start w:val="1"/>
      <w:numFmt w:val="bullet"/>
      <w:lvlText w:val="o"/>
      <w:lvlJc w:val="left"/>
      <w:pPr>
        <w:tabs>
          <w:tab w:val="num" w:pos="1071"/>
        </w:tabs>
        <w:ind w:left="5739" w:firstLine="0"/>
      </w:pPr>
      <w:rPr>
        <w:rFonts w:ascii="Courier New" w:hAnsi="Courier New" w:cs="Courier New" w:hint="default"/>
      </w:rPr>
    </w:lvl>
    <w:lvl w:ilvl="5">
      <w:start w:val="1"/>
      <w:numFmt w:val="bullet"/>
      <w:lvlText w:val="▪"/>
      <w:lvlJc w:val="left"/>
      <w:pPr>
        <w:tabs>
          <w:tab w:val="num" w:pos="1071"/>
        </w:tabs>
        <w:ind w:left="6459" w:firstLine="0"/>
      </w:pPr>
      <w:rPr>
        <w:rFonts w:ascii="Courier New" w:hAnsi="Courier New" w:cs="Courier New" w:hint="default"/>
      </w:rPr>
    </w:lvl>
    <w:lvl w:ilvl="6">
      <w:start w:val="1"/>
      <w:numFmt w:val="bullet"/>
      <w:lvlText w:val="•"/>
      <w:lvlJc w:val="left"/>
      <w:pPr>
        <w:tabs>
          <w:tab w:val="num" w:pos="1071"/>
        </w:tabs>
        <w:ind w:left="7179" w:firstLine="0"/>
      </w:pPr>
      <w:rPr>
        <w:rFonts w:ascii="Courier New" w:hAnsi="Courier New" w:cs="Courier New" w:hint="default"/>
      </w:rPr>
    </w:lvl>
    <w:lvl w:ilvl="7">
      <w:start w:val="1"/>
      <w:numFmt w:val="bullet"/>
      <w:lvlText w:val="o"/>
      <w:lvlJc w:val="left"/>
      <w:pPr>
        <w:tabs>
          <w:tab w:val="num" w:pos="1071"/>
        </w:tabs>
        <w:ind w:left="7899" w:firstLine="0"/>
      </w:pPr>
      <w:rPr>
        <w:rFonts w:ascii="Courier New" w:hAnsi="Courier New" w:cs="Courier New" w:hint="default"/>
      </w:rPr>
    </w:lvl>
    <w:lvl w:ilvl="8">
      <w:start w:val="1"/>
      <w:numFmt w:val="bullet"/>
      <w:lvlText w:val="▪"/>
      <w:lvlJc w:val="left"/>
      <w:pPr>
        <w:tabs>
          <w:tab w:val="num" w:pos="1071"/>
        </w:tabs>
        <w:ind w:left="8619" w:firstLine="0"/>
      </w:pPr>
      <w:rPr>
        <w:rFonts w:ascii="Courier New" w:hAnsi="Courier New" w:cs="Courier New" w:hint="default"/>
      </w:rPr>
    </w:lvl>
  </w:abstractNum>
  <w:abstractNum w:abstractNumId="18" w15:restartNumberingAfterBreak="0">
    <w:nsid w:val="4CB87E1E"/>
    <w:multiLevelType w:val="hybridMultilevel"/>
    <w:tmpl w:val="1CAE8DC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15:restartNumberingAfterBreak="0">
    <w:nsid w:val="4D2306CA"/>
    <w:multiLevelType w:val="hybridMultilevel"/>
    <w:tmpl w:val="4E52EE6A"/>
    <w:lvl w:ilvl="0" w:tplc="F4B8BEC0">
      <w:start w:val="2"/>
      <w:numFmt w:val="bullet"/>
      <w:lvlText w:val="-"/>
      <w:lvlJc w:val="left"/>
      <w:pPr>
        <w:ind w:left="1608" w:hanging="360"/>
      </w:pPr>
      <w:rPr>
        <w:rFonts w:ascii="Times New Roman" w:eastAsia="Times New Roman" w:hAnsi="Times New Roman" w:cs="Times New Roman" w:hint="default"/>
      </w:rPr>
    </w:lvl>
    <w:lvl w:ilvl="1" w:tplc="040C0003" w:tentative="1">
      <w:start w:val="1"/>
      <w:numFmt w:val="bullet"/>
      <w:lvlText w:val="o"/>
      <w:lvlJc w:val="left"/>
      <w:pPr>
        <w:ind w:left="2064" w:hanging="360"/>
      </w:pPr>
      <w:rPr>
        <w:rFonts w:ascii="Courier New" w:hAnsi="Courier New" w:cs="Courier New" w:hint="default"/>
      </w:rPr>
    </w:lvl>
    <w:lvl w:ilvl="2" w:tplc="040C0005" w:tentative="1">
      <w:start w:val="1"/>
      <w:numFmt w:val="bullet"/>
      <w:lvlText w:val=""/>
      <w:lvlJc w:val="left"/>
      <w:pPr>
        <w:ind w:left="2784" w:hanging="360"/>
      </w:pPr>
      <w:rPr>
        <w:rFonts w:ascii="Wingdings" w:hAnsi="Wingdings" w:hint="default"/>
      </w:rPr>
    </w:lvl>
    <w:lvl w:ilvl="3" w:tplc="040C0001" w:tentative="1">
      <w:start w:val="1"/>
      <w:numFmt w:val="bullet"/>
      <w:lvlText w:val=""/>
      <w:lvlJc w:val="left"/>
      <w:pPr>
        <w:ind w:left="3504" w:hanging="360"/>
      </w:pPr>
      <w:rPr>
        <w:rFonts w:ascii="Symbol" w:hAnsi="Symbol" w:hint="default"/>
      </w:rPr>
    </w:lvl>
    <w:lvl w:ilvl="4" w:tplc="040C0003" w:tentative="1">
      <w:start w:val="1"/>
      <w:numFmt w:val="bullet"/>
      <w:lvlText w:val="o"/>
      <w:lvlJc w:val="left"/>
      <w:pPr>
        <w:ind w:left="4224" w:hanging="360"/>
      </w:pPr>
      <w:rPr>
        <w:rFonts w:ascii="Courier New" w:hAnsi="Courier New" w:cs="Courier New" w:hint="default"/>
      </w:rPr>
    </w:lvl>
    <w:lvl w:ilvl="5" w:tplc="040C0005" w:tentative="1">
      <w:start w:val="1"/>
      <w:numFmt w:val="bullet"/>
      <w:lvlText w:val=""/>
      <w:lvlJc w:val="left"/>
      <w:pPr>
        <w:ind w:left="4944" w:hanging="360"/>
      </w:pPr>
      <w:rPr>
        <w:rFonts w:ascii="Wingdings" w:hAnsi="Wingdings" w:hint="default"/>
      </w:rPr>
    </w:lvl>
    <w:lvl w:ilvl="6" w:tplc="040C0001" w:tentative="1">
      <w:start w:val="1"/>
      <w:numFmt w:val="bullet"/>
      <w:lvlText w:val=""/>
      <w:lvlJc w:val="left"/>
      <w:pPr>
        <w:ind w:left="5664" w:hanging="360"/>
      </w:pPr>
      <w:rPr>
        <w:rFonts w:ascii="Symbol" w:hAnsi="Symbol" w:hint="default"/>
      </w:rPr>
    </w:lvl>
    <w:lvl w:ilvl="7" w:tplc="040C0003" w:tentative="1">
      <w:start w:val="1"/>
      <w:numFmt w:val="bullet"/>
      <w:lvlText w:val="o"/>
      <w:lvlJc w:val="left"/>
      <w:pPr>
        <w:ind w:left="6384" w:hanging="360"/>
      </w:pPr>
      <w:rPr>
        <w:rFonts w:ascii="Courier New" w:hAnsi="Courier New" w:cs="Courier New" w:hint="default"/>
      </w:rPr>
    </w:lvl>
    <w:lvl w:ilvl="8" w:tplc="040C0005" w:tentative="1">
      <w:start w:val="1"/>
      <w:numFmt w:val="bullet"/>
      <w:lvlText w:val=""/>
      <w:lvlJc w:val="left"/>
      <w:pPr>
        <w:ind w:left="7104" w:hanging="360"/>
      </w:pPr>
      <w:rPr>
        <w:rFonts w:ascii="Wingdings" w:hAnsi="Wingdings" w:hint="default"/>
      </w:rPr>
    </w:lvl>
  </w:abstractNum>
  <w:abstractNum w:abstractNumId="20" w15:restartNumberingAfterBreak="0">
    <w:nsid w:val="588E0733"/>
    <w:multiLevelType w:val="multilevel"/>
    <w:tmpl w:val="D46828E8"/>
    <w:lvl w:ilvl="0">
      <w:start w:val="1"/>
      <w:numFmt w:val="bullet"/>
      <w:lvlText w:val=""/>
      <w:lvlJc w:val="left"/>
      <w:pPr>
        <w:tabs>
          <w:tab w:val="num" w:pos="0"/>
        </w:tabs>
        <w:ind w:left="845" w:firstLine="0"/>
      </w:pPr>
      <w:rPr>
        <w:rFonts w:ascii="Wingdings" w:hAnsi="Wingdings" w:cs="Wingdings" w:hint="default"/>
      </w:rPr>
    </w:lvl>
    <w:lvl w:ilvl="1">
      <w:start w:val="1"/>
      <w:numFmt w:val="bullet"/>
      <w:lvlText w:val="o"/>
      <w:lvlJc w:val="left"/>
      <w:pPr>
        <w:tabs>
          <w:tab w:val="num" w:pos="0"/>
        </w:tabs>
        <w:ind w:left="1440" w:firstLine="0"/>
      </w:pPr>
      <w:rPr>
        <w:rFonts w:ascii="Wingdings" w:hAnsi="Wingdings" w:cs="Wingdings" w:hint="default"/>
      </w:rPr>
    </w:lvl>
    <w:lvl w:ilvl="2">
      <w:start w:val="1"/>
      <w:numFmt w:val="bullet"/>
      <w:lvlText w:val="▪"/>
      <w:lvlJc w:val="left"/>
      <w:pPr>
        <w:tabs>
          <w:tab w:val="num" w:pos="0"/>
        </w:tabs>
        <w:ind w:left="2160" w:firstLine="0"/>
      </w:pPr>
      <w:rPr>
        <w:rFonts w:ascii="Wingdings" w:hAnsi="Wingdings" w:cs="Wingdings" w:hint="default"/>
      </w:rPr>
    </w:lvl>
    <w:lvl w:ilvl="3">
      <w:start w:val="1"/>
      <w:numFmt w:val="bullet"/>
      <w:lvlText w:val="•"/>
      <w:lvlJc w:val="left"/>
      <w:pPr>
        <w:tabs>
          <w:tab w:val="num" w:pos="0"/>
        </w:tabs>
        <w:ind w:left="2880" w:firstLine="0"/>
      </w:pPr>
      <w:rPr>
        <w:rFonts w:ascii="Wingdings" w:hAnsi="Wingdings" w:cs="Wingdings" w:hint="default"/>
      </w:rPr>
    </w:lvl>
    <w:lvl w:ilvl="4">
      <w:start w:val="1"/>
      <w:numFmt w:val="bullet"/>
      <w:lvlText w:val="o"/>
      <w:lvlJc w:val="left"/>
      <w:pPr>
        <w:tabs>
          <w:tab w:val="num" w:pos="0"/>
        </w:tabs>
        <w:ind w:left="3600" w:firstLine="0"/>
      </w:pPr>
      <w:rPr>
        <w:rFonts w:ascii="Wingdings" w:hAnsi="Wingdings" w:cs="Wingdings" w:hint="default"/>
      </w:rPr>
    </w:lvl>
    <w:lvl w:ilvl="5">
      <w:start w:val="1"/>
      <w:numFmt w:val="bullet"/>
      <w:lvlText w:val="▪"/>
      <w:lvlJc w:val="left"/>
      <w:pPr>
        <w:tabs>
          <w:tab w:val="num" w:pos="0"/>
        </w:tabs>
        <w:ind w:left="4320" w:firstLine="0"/>
      </w:pPr>
      <w:rPr>
        <w:rFonts w:ascii="Wingdings" w:hAnsi="Wingdings" w:cs="Wingdings" w:hint="default"/>
      </w:rPr>
    </w:lvl>
    <w:lvl w:ilvl="6">
      <w:start w:val="1"/>
      <w:numFmt w:val="bullet"/>
      <w:lvlText w:val="•"/>
      <w:lvlJc w:val="left"/>
      <w:pPr>
        <w:tabs>
          <w:tab w:val="num" w:pos="0"/>
        </w:tabs>
        <w:ind w:left="5040" w:firstLine="0"/>
      </w:pPr>
      <w:rPr>
        <w:rFonts w:ascii="Wingdings" w:hAnsi="Wingdings" w:cs="Wingdings" w:hint="default"/>
      </w:rPr>
    </w:lvl>
    <w:lvl w:ilvl="7">
      <w:start w:val="1"/>
      <w:numFmt w:val="bullet"/>
      <w:lvlText w:val="o"/>
      <w:lvlJc w:val="left"/>
      <w:pPr>
        <w:tabs>
          <w:tab w:val="num" w:pos="0"/>
        </w:tabs>
        <w:ind w:left="5760" w:firstLine="0"/>
      </w:pPr>
      <w:rPr>
        <w:rFonts w:ascii="Wingdings" w:hAnsi="Wingdings" w:cs="Wingdings" w:hint="default"/>
      </w:rPr>
    </w:lvl>
    <w:lvl w:ilvl="8">
      <w:start w:val="1"/>
      <w:numFmt w:val="bullet"/>
      <w:lvlText w:val="▪"/>
      <w:lvlJc w:val="left"/>
      <w:pPr>
        <w:tabs>
          <w:tab w:val="num" w:pos="0"/>
        </w:tabs>
        <w:ind w:left="6480" w:firstLine="0"/>
      </w:pPr>
      <w:rPr>
        <w:rFonts w:ascii="Wingdings" w:hAnsi="Wingdings" w:cs="Wingdings" w:hint="default"/>
      </w:rPr>
    </w:lvl>
  </w:abstractNum>
  <w:abstractNum w:abstractNumId="21" w15:restartNumberingAfterBreak="0">
    <w:nsid w:val="5CE512B7"/>
    <w:multiLevelType w:val="multilevel"/>
    <w:tmpl w:val="3C1ED7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5EFA72A6"/>
    <w:multiLevelType w:val="hybridMultilevel"/>
    <w:tmpl w:val="65280A96"/>
    <w:lvl w:ilvl="0" w:tplc="3168AED2">
      <w:start w:val="1"/>
      <w:numFmt w:val="bullet"/>
      <w:lvlText w:val=""/>
      <w:lvlJc w:val="left"/>
      <w:pPr>
        <w:ind w:left="1708" w:hanging="360"/>
      </w:pPr>
      <w:rPr>
        <w:rFonts w:ascii="Wingdings" w:hAnsi="Wingdings" w:hint="default"/>
        <w:color w:val="595959"/>
        <w:sz w:val="16"/>
      </w:rPr>
    </w:lvl>
    <w:lvl w:ilvl="1" w:tplc="040C0003" w:tentative="1">
      <w:start w:val="1"/>
      <w:numFmt w:val="bullet"/>
      <w:lvlText w:val="o"/>
      <w:lvlJc w:val="left"/>
      <w:pPr>
        <w:ind w:left="2428" w:hanging="360"/>
      </w:pPr>
      <w:rPr>
        <w:rFonts w:ascii="Courier New" w:hAnsi="Courier New" w:cs="Courier New" w:hint="default"/>
      </w:rPr>
    </w:lvl>
    <w:lvl w:ilvl="2" w:tplc="040C0005" w:tentative="1">
      <w:start w:val="1"/>
      <w:numFmt w:val="bullet"/>
      <w:lvlText w:val=""/>
      <w:lvlJc w:val="left"/>
      <w:pPr>
        <w:ind w:left="3148" w:hanging="360"/>
      </w:pPr>
      <w:rPr>
        <w:rFonts w:ascii="Wingdings" w:hAnsi="Wingdings" w:hint="default"/>
      </w:rPr>
    </w:lvl>
    <w:lvl w:ilvl="3" w:tplc="040C0001" w:tentative="1">
      <w:start w:val="1"/>
      <w:numFmt w:val="bullet"/>
      <w:lvlText w:val=""/>
      <w:lvlJc w:val="left"/>
      <w:pPr>
        <w:ind w:left="3868" w:hanging="360"/>
      </w:pPr>
      <w:rPr>
        <w:rFonts w:ascii="Symbol" w:hAnsi="Symbol" w:hint="default"/>
      </w:rPr>
    </w:lvl>
    <w:lvl w:ilvl="4" w:tplc="040C0003" w:tentative="1">
      <w:start w:val="1"/>
      <w:numFmt w:val="bullet"/>
      <w:lvlText w:val="o"/>
      <w:lvlJc w:val="left"/>
      <w:pPr>
        <w:ind w:left="4588" w:hanging="360"/>
      </w:pPr>
      <w:rPr>
        <w:rFonts w:ascii="Courier New" w:hAnsi="Courier New" w:cs="Courier New" w:hint="default"/>
      </w:rPr>
    </w:lvl>
    <w:lvl w:ilvl="5" w:tplc="040C0005" w:tentative="1">
      <w:start w:val="1"/>
      <w:numFmt w:val="bullet"/>
      <w:lvlText w:val=""/>
      <w:lvlJc w:val="left"/>
      <w:pPr>
        <w:ind w:left="5308" w:hanging="360"/>
      </w:pPr>
      <w:rPr>
        <w:rFonts w:ascii="Wingdings" w:hAnsi="Wingdings" w:hint="default"/>
      </w:rPr>
    </w:lvl>
    <w:lvl w:ilvl="6" w:tplc="040C0001" w:tentative="1">
      <w:start w:val="1"/>
      <w:numFmt w:val="bullet"/>
      <w:lvlText w:val=""/>
      <w:lvlJc w:val="left"/>
      <w:pPr>
        <w:ind w:left="6028" w:hanging="360"/>
      </w:pPr>
      <w:rPr>
        <w:rFonts w:ascii="Symbol" w:hAnsi="Symbol" w:hint="default"/>
      </w:rPr>
    </w:lvl>
    <w:lvl w:ilvl="7" w:tplc="040C0003" w:tentative="1">
      <w:start w:val="1"/>
      <w:numFmt w:val="bullet"/>
      <w:lvlText w:val="o"/>
      <w:lvlJc w:val="left"/>
      <w:pPr>
        <w:ind w:left="6748" w:hanging="360"/>
      </w:pPr>
      <w:rPr>
        <w:rFonts w:ascii="Courier New" w:hAnsi="Courier New" w:cs="Courier New" w:hint="default"/>
      </w:rPr>
    </w:lvl>
    <w:lvl w:ilvl="8" w:tplc="040C0005" w:tentative="1">
      <w:start w:val="1"/>
      <w:numFmt w:val="bullet"/>
      <w:lvlText w:val=""/>
      <w:lvlJc w:val="left"/>
      <w:pPr>
        <w:ind w:left="7468" w:hanging="360"/>
      </w:pPr>
      <w:rPr>
        <w:rFonts w:ascii="Wingdings" w:hAnsi="Wingdings" w:hint="default"/>
      </w:rPr>
    </w:lvl>
  </w:abstractNum>
  <w:abstractNum w:abstractNumId="23" w15:restartNumberingAfterBreak="0">
    <w:nsid w:val="68F83E34"/>
    <w:multiLevelType w:val="multilevel"/>
    <w:tmpl w:val="2CFC4610"/>
    <w:lvl w:ilvl="0">
      <w:start w:val="1"/>
      <w:numFmt w:val="bullet"/>
      <w:lvlText w:val=""/>
      <w:lvlJc w:val="left"/>
      <w:pPr>
        <w:tabs>
          <w:tab w:val="num" w:pos="0"/>
        </w:tabs>
        <w:ind w:left="845" w:firstLine="0"/>
      </w:pPr>
      <w:rPr>
        <w:rFonts w:ascii="Wingdings" w:hAnsi="Wingdings" w:cs="Wingdings" w:hint="default"/>
      </w:rPr>
    </w:lvl>
    <w:lvl w:ilvl="1">
      <w:start w:val="1"/>
      <w:numFmt w:val="bullet"/>
      <w:lvlText w:val="o"/>
      <w:lvlJc w:val="left"/>
      <w:pPr>
        <w:tabs>
          <w:tab w:val="num" w:pos="0"/>
        </w:tabs>
        <w:ind w:left="1440" w:firstLine="0"/>
      </w:pPr>
      <w:rPr>
        <w:rFonts w:ascii="Wingdings" w:hAnsi="Wingdings" w:cs="Wingdings" w:hint="default"/>
      </w:rPr>
    </w:lvl>
    <w:lvl w:ilvl="2">
      <w:start w:val="1"/>
      <w:numFmt w:val="bullet"/>
      <w:lvlText w:val="▪"/>
      <w:lvlJc w:val="left"/>
      <w:pPr>
        <w:tabs>
          <w:tab w:val="num" w:pos="0"/>
        </w:tabs>
        <w:ind w:left="2160" w:firstLine="0"/>
      </w:pPr>
      <w:rPr>
        <w:rFonts w:ascii="Wingdings" w:hAnsi="Wingdings" w:cs="Wingdings" w:hint="default"/>
      </w:rPr>
    </w:lvl>
    <w:lvl w:ilvl="3">
      <w:start w:val="1"/>
      <w:numFmt w:val="bullet"/>
      <w:lvlText w:val="•"/>
      <w:lvlJc w:val="left"/>
      <w:pPr>
        <w:tabs>
          <w:tab w:val="num" w:pos="0"/>
        </w:tabs>
        <w:ind w:left="2880" w:firstLine="0"/>
      </w:pPr>
      <w:rPr>
        <w:rFonts w:ascii="Wingdings" w:hAnsi="Wingdings" w:cs="Wingdings" w:hint="default"/>
      </w:rPr>
    </w:lvl>
    <w:lvl w:ilvl="4">
      <w:start w:val="1"/>
      <w:numFmt w:val="bullet"/>
      <w:lvlText w:val="o"/>
      <w:lvlJc w:val="left"/>
      <w:pPr>
        <w:tabs>
          <w:tab w:val="num" w:pos="0"/>
        </w:tabs>
        <w:ind w:left="3600" w:firstLine="0"/>
      </w:pPr>
      <w:rPr>
        <w:rFonts w:ascii="Wingdings" w:hAnsi="Wingdings" w:cs="Wingdings" w:hint="default"/>
      </w:rPr>
    </w:lvl>
    <w:lvl w:ilvl="5">
      <w:start w:val="1"/>
      <w:numFmt w:val="bullet"/>
      <w:lvlText w:val="▪"/>
      <w:lvlJc w:val="left"/>
      <w:pPr>
        <w:tabs>
          <w:tab w:val="num" w:pos="0"/>
        </w:tabs>
        <w:ind w:left="4320" w:firstLine="0"/>
      </w:pPr>
      <w:rPr>
        <w:rFonts w:ascii="Wingdings" w:hAnsi="Wingdings" w:cs="Wingdings" w:hint="default"/>
      </w:rPr>
    </w:lvl>
    <w:lvl w:ilvl="6">
      <w:start w:val="1"/>
      <w:numFmt w:val="bullet"/>
      <w:lvlText w:val="•"/>
      <w:lvlJc w:val="left"/>
      <w:pPr>
        <w:tabs>
          <w:tab w:val="num" w:pos="0"/>
        </w:tabs>
        <w:ind w:left="5040" w:firstLine="0"/>
      </w:pPr>
      <w:rPr>
        <w:rFonts w:ascii="Wingdings" w:hAnsi="Wingdings" w:cs="Wingdings" w:hint="default"/>
      </w:rPr>
    </w:lvl>
    <w:lvl w:ilvl="7">
      <w:start w:val="1"/>
      <w:numFmt w:val="bullet"/>
      <w:lvlText w:val="o"/>
      <w:lvlJc w:val="left"/>
      <w:pPr>
        <w:tabs>
          <w:tab w:val="num" w:pos="0"/>
        </w:tabs>
        <w:ind w:left="5760" w:firstLine="0"/>
      </w:pPr>
      <w:rPr>
        <w:rFonts w:ascii="Wingdings" w:hAnsi="Wingdings" w:cs="Wingdings" w:hint="default"/>
      </w:rPr>
    </w:lvl>
    <w:lvl w:ilvl="8">
      <w:start w:val="1"/>
      <w:numFmt w:val="bullet"/>
      <w:lvlText w:val="▪"/>
      <w:lvlJc w:val="left"/>
      <w:pPr>
        <w:tabs>
          <w:tab w:val="num" w:pos="0"/>
        </w:tabs>
        <w:ind w:left="6480" w:firstLine="0"/>
      </w:pPr>
      <w:rPr>
        <w:rFonts w:ascii="Wingdings" w:hAnsi="Wingdings" w:cs="Wingdings" w:hint="default"/>
      </w:rPr>
    </w:lvl>
  </w:abstractNum>
  <w:abstractNum w:abstractNumId="24" w15:restartNumberingAfterBreak="0">
    <w:nsid w:val="6FAF6575"/>
    <w:multiLevelType w:val="multilevel"/>
    <w:tmpl w:val="12A6C3A0"/>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FBA5C91"/>
    <w:multiLevelType w:val="multilevel"/>
    <w:tmpl w:val="C55878E4"/>
    <w:lvl w:ilvl="0">
      <w:start w:val="1"/>
      <w:numFmt w:val="bullet"/>
      <w:lvlText w:val="F"/>
      <w:lvlJc w:val="left"/>
      <w:pPr>
        <w:tabs>
          <w:tab w:val="num" w:pos="0"/>
        </w:tabs>
        <w:ind w:left="1146" w:hanging="360"/>
      </w:pPr>
      <w:rPr>
        <w:rFonts w:ascii="Wingdings" w:hAnsi="Wingdings" w:cs="Wingdings"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num w:numId="1">
    <w:abstractNumId w:val="24"/>
  </w:num>
  <w:num w:numId="2">
    <w:abstractNumId w:val="6"/>
  </w:num>
  <w:num w:numId="3">
    <w:abstractNumId w:val="15"/>
  </w:num>
  <w:num w:numId="4">
    <w:abstractNumId w:val="25"/>
  </w:num>
  <w:num w:numId="5">
    <w:abstractNumId w:val="11"/>
  </w:num>
  <w:num w:numId="6">
    <w:abstractNumId w:val="16"/>
  </w:num>
  <w:num w:numId="7">
    <w:abstractNumId w:val="20"/>
  </w:num>
  <w:num w:numId="8">
    <w:abstractNumId w:val="17"/>
  </w:num>
  <w:num w:numId="9">
    <w:abstractNumId w:val="23"/>
  </w:num>
  <w:num w:numId="10">
    <w:abstractNumId w:val="5"/>
  </w:num>
  <w:num w:numId="11">
    <w:abstractNumId w:val="14"/>
  </w:num>
  <w:num w:numId="12">
    <w:abstractNumId w:val="1"/>
  </w:num>
  <w:num w:numId="13">
    <w:abstractNumId w:val="8"/>
  </w:num>
  <w:num w:numId="14">
    <w:abstractNumId w:val="21"/>
  </w:num>
  <w:num w:numId="15">
    <w:abstractNumId w:val="3"/>
  </w:num>
  <w:num w:numId="16">
    <w:abstractNumId w:val="19"/>
  </w:num>
  <w:num w:numId="17">
    <w:abstractNumId w:val="9"/>
  </w:num>
  <w:num w:numId="18">
    <w:abstractNumId w:val="0"/>
  </w:num>
  <w:num w:numId="19">
    <w:abstractNumId w:val="10"/>
  </w:num>
  <w:num w:numId="20">
    <w:abstractNumId w:val="2"/>
  </w:num>
  <w:num w:numId="21">
    <w:abstractNumId w:val="4"/>
  </w:num>
  <w:num w:numId="22">
    <w:abstractNumId w:val="12"/>
  </w:num>
  <w:num w:numId="23">
    <w:abstractNumId w:val="13"/>
  </w:num>
  <w:num w:numId="24">
    <w:abstractNumId w:val="22"/>
  </w:num>
  <w:num w:numId="25">
    <w:abstractNumId w:val="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readOnly" w:formatting="1" w:enforcement="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6B1"/>
    <w:rsid w:val="00007CF7"/>
    <w:rsid w:val="000253EF"/>
    <w:rsid w:val="000338A9"/>
    <w:rsid w:val="00034351"/>
    <w:rsid w:val="00040BBC"/>
    <w:rsid w:val="00051506"/>
    <w:rsid w:val="00053069"/>
    <w:rsid w:val="00057E00"/>
    <w:rsid w:val="00067C65"/>
    <w:rsid w:val="00086808"/>
    <w:rsid w:val="000B42D0"/>
    <w:rsid w:val="000B43C5"/>
    <w:rsid w:val="000D0F7E"/>
    <w:rsid w:val="000D1EE3"/>
    <w:rsid w:val="000E27F5"/>
    <w:rsid w:val="000E57C1"/>
    <w:rsid w:val="00104240"/>
    <w:rsid w:val="00113AC9"/>
    <w:rsid w:val="0012605B"/>
    <w:rsid w:val="00137DD3"/>
    <w:rsid w:val="0014305C"/>
    <w:rsid w:val="00164691"/>
    <w:rsid w:val="00175EA2"/>
    <w:rsid w:val="001819CB"/>
    <w:rsid w:val="001836B1"/>
    <w:rsid w:val="0019524D"/>
    <w:rsid w:val="001F74A9"/>
    <w:rsid w:val="001F7699"/>
    <w:rsid w:val="00203F81"/>
    <w:rsid w:val="002054B2"/>
    <w:rsid w:val="00215C7D"/>
    <w:rsid w:val="00243B5F"/>
    <w:rsid w:val="00244319"/>
    <w:rsid w:val="00246C05"/>
    <w:rsid w:val="002473C9"/>
    <w:rsid w:val="00270ED2"/>
    <w:rsid w:val="00282187"/>
    <w:rsid w:val="002A3311"/>
    <w:rsid w:val="002B3D78"/>
    <w:rsid w:val="002B5D3A"/>
    <w:rsid w:val="002C3D80"/>
    <w:rsid w:val="002C56D5"/>
    <w:rsid w:val="002F43DE"/>
    <w:rsid w:val="00303685"/>
    <w:rsid w:val="00303A3F"/>
    <w:rsid w:val="00323CB0"/>
    <w:rsid w:val="00327762"/>
    <w:rsid w:val="003304CA"/>
    <w:rsid w:val="00350AAF"/>
    <w:rsid w:val="00350AD2"/>
    <w:rsid w:val="00357B58"/>
    <w:rsid w:val="0038067E"/>
    <w:rsid w:val="00387439"/>
    <w:rsid w:val="003A149A"/>
    <w:rsid w:val="003A1592"/>
    <w:rsid w:val="003A3826"/>
    <w:rsid w:val="003B185E"/>
    <w:rsid w:val="003C7F5E"/>
    <w:rsid w:val="003D5987"/>
    <w:rsid w:val="00417EED"/>
    <w:rsid w:val="00420905"/>
    <w:rsid w:val="00440C06"/>
    <w:rsid w:val="004529BA"/>
    <w:rsid w:val="00457056"/>
    <w:rsid w:val="00461991"/>
    <w:rsid w:val="00461B13"/>
    <w:rsid w:val="0048075A"/>
    <w:rsid w:val="00491394"/>
    <w:rsid w:val="004A38C2"/>
    <w:rsid w:val="004B45D4"/>
    <w:rsid w:val="004C53E6"/>
    <w:rsid w:val="004C70FF"/>
    <w:rsid w:val="004E105E"/>
    <w:rsid w:val="004E2547"/>
    <w:rsid w:val="005033BF"/>
    <w:rsid w:val="0050429D"/>
    <w:rsid w:val="00506514"/>
    <w:rsid w:val="00510499"/>
    <w:rsid w:val="00514512"/>
    <w:rsid w:val="005161DE"/>
    <w:rsid w:val="0051652A"/>
    <w:rsid w:val="0052370D"/>
    <w:rsid w:val="00523EC4"/>
    <w:rsid w:val="00562E1B"/>
    <w:rsid w:val="005812A6"/>
    <w:rsid w:val="00583CD7"/>
    <w:rsid w:val="005A0873"/>
    <w:rsid w:val="005A7837"/>
    <w:rsid w:val="005E289E"/>
    <w:rsid w:val="005E3462"/>
    <w:rsid w:val="005E43B5"/>
    <w:rsid w:val="005F0A0D"/>
    <w:rsid w:val="00622CFE"/>
    <w:rsid w:val="00623D89"/>
    <w:rsid w:val="00650466"/>
    <w:rsid w:val="00655DB7"/>
    <w:rsid w:val="00660A1B"/>
    <w:rsid w:val="00674BAB"/>
    <w:rsid w:val="00685796"/>
    <w:rsid w:val="006A2576"/>
    <w:rsid w:val="006B394C"/>
    <w:rsid w:val="006E588B"/>
    <w:rsid w:val="006F6425"/>
    <w:rsid w:val="0070044B"/>
    <w:rsid w:val="0072576D"/>
    <w:rsid w:val="00734BA5"/>
    <w:rsid w:val="007420DE"/>
    <w:rsid w:val="00742144"/>
    <w:rsid w:val="00745219"/>
    <w:rsid w:val="00746056"/>
    <w:rsid w:val="007469D1"/>
    <w:rsid w:val="007558B1"/>
    <w:rsid w:val="007817FB"/>
    <w:rsid w:val="00786DEC"/>
    <w:rsid w:val="00792B80"/>
    <w:rsid w:val="007B5D92"/>
    <w:rsid w:val="007C02C9"/>
    <w:rsid w:val="007D04B1"/>
    <w:rsid w:val="007D77ED"/>
    <w:rsid w:val="007E780B"/>
    <w:rsid w:val="008332DB"/>
    <w:rsid w:val="008372E1"/>
    <w:rsid w:val="00843AD0"/>
    <w:rsid w:val="00846BAF"/>
    <w:rsid w:val="00871B68"/>
    <w:rsid w:val="008835DC"/>
    <w:rsid w:val="00884596"/>
    <w:rsid w:val="00894B37"/>
    <w:rsid w:val="008A52E0"/>
    <w:rsid w:val="008B5A3A"/>
    <w:rsid w:val="008F1F82"/>
    <w:rsid w:val="00901207"/>
    <w:rsid w:val="009023F7"/>
    <w:rsid w:val="00902FB6"/>
    <w:rsid w:val="0091105C"/>
    <w:rsid w:val="00927126"/>
    <w:rsid w:val="009510D6"/>
    <w:rsid w:val="009603CE"/>
    <w:rsid w:val="009737EF"/>
    <w:rsid w:val="009842A9"/>
    <w:rsid w:val="00986CA5"/>
    <w:rsid w:val="009A36D7"/>
    <w:rsid w:val="009A74BF"/>
    <w:rsid w:val="00A0048E"/>
    <w:rsid w:val="00A0349F"/>
    <w:rsid w:val="00A03721"/>
    <w:rsid w:val="00A17176"/>
    <w:rsid w:val="00A23FE5"/>
    <w:rsid w:val="00A31F5E"/>
    <w:rsid w:val="00A32522"/>
    <w:rsid w:val="00A36923"/>
    <w:rsid w:val="00A37F85"/>
    <w:rsid w:val="00A747C8"/>
    <w:rsid w:val="00A77774"/>
    <w:rsid w:val="00AA0206"/>
    <w:rsid w:val="00AC7D2A"/>
    <w:rsid w:val="00AF2C00"/>
    <w:rsid w:val="00AF791F"/>
    <w:rsid w:val="00B23279"/>
    <w:rsid w:val="00B24746"/>
    <w:rsid w:val="00B31B1E"/>
    <w:rsid w:val="00B50D19"/>
    <w:rsid w:val="00B800C5"/>
    <w:rsid w:val="00B86D02"/>
    <w:rsid w:val="00B947B3"/>
    <w:rsid w:val="00B954A8"/>
    <w:rsid w:val="00BB288B"/>
    <w:rsid w:val="00BC30CC"/>
    <w:rsid w:val="00BC438B"/>
    <w:rsid w:val="00BD5DCA"/>
    <w:rsid w:val="00BD64B6"/>
    <w:rsid w:val="00BE0A56"/>
    <w:rsid w:val="00BE3B24"/>
    <w:rsid w:val="00BF0C80"/>
    <w:rsid w:val="00C02FD4"/>
    <w:rsid w:val="00C1158C"/>
    <w:rsid w:val="00C11D8B"/>
    <w:rsid w:val="00C17198"/>
    <w:rsid w:val="00C27A30"/>
    <w:rsid w:val="00C35D6D"/>
    <w:rsid w:val="00C53609"/>
    <w:rsid w:val="00C64A25"/>
    <w:rsid w:val="00C722AD"/>
    <w:rsid w:val="00C77DBC"/>
    <w:rsid w:val="00C86D5B"/>
    <w:rsid w:val="00C9044B"/>
    <w:rsid w:val="00CD435B"/>
    <w:rsid w:val="00D10FBE"/>
    <w:rsid w:val="00D14B0C"/>
    <w:rsid w:val="00D177CC"/>
    <w:rsid w:val="00D26237"/>
    <w:rsid w:val="00D30B07"/>
    <w:rsid w:val="00D33F56"/>
    <w:rsid w:val="00D34ACF"/>
    <w:rsid w:val="00D4677D"/>
    <w:rsid w:val="00D52936"/>
    <w:rsid w:val="00D70C61"/>
    <w:rsid w:val="00D92683"/>
    <w:rsid w:val="00DA7A24"/>
    <w:rsid w:val="00DB104C"/>
    <w:rsid w:val="00DC0BA4"/>
    <w:rsid w:val="00DD01E6"/>
    <w:rsid w:val="00DD6320"/>
    <w:rsid w:val="00DD7CE7"/>
    <w:rsid w:val="00DE7696"/>
    <w:rsid w:val="00E1679B"/>
    <w:rsid w:val="00E509A2"/>
    <w:rsid w:val="00E5441A"/>
    <w:rsid w:val="00E666FD"/>
    <w:rsid w:val="00E91F85"/>
    <w:rsid w:val="00E92B44"/>
    <w:rsid w:val="00E96B55"/>
    <w:rsid w:val="00EA224B"/>
    <w:rsid w:val="00EC3DF3"/>
    <w:rsid w:val="00ED6E91"/>
    <w:rsid w:val="00EE08CF"/>
    <w:rsid w:val="00EE1C35"/>
    <w:rsid w:val="00EE7E81"/>
    <w:rsid w:val="00EF0BF8"/>
    <w:rsid w:val="00F003AC"/>
    <w:rsid w:val="00F01054"/>
    <w:rsid w:val="00F05682"/>
    <w:rsid w:val="00F0712F"/>
    <w:rsid w:val="00F17579"/>
    <w:rsid w:val="00F20C3B"/>
    <w:rsid w:val="00F61764"/>
    <w:rsid w:val="00F617FE"/>
    <w:rsid w:val="00F95D60"/>
    <w:rsid w:val="00FA35CB"/>
    <w:rsid w:val="00FB1FD5"/>
    <w:rsid w:val="00FF398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8AA30A"/>
  <w15:docId w15:val="{D1740AD6-9734-4CCE-9784-4E5EF1F0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5162"/>
    <w:rPr>
      <w:sz w:val="24"/>
      <w:szCs w:val="24"/>
    </w:rPr>
  </w:style>
  <w:style w:type="paragraph" w:styleId="Titre1">
    <w:name w:val="heading 1"/>
    <w:basedOn w:val="Normal"/>
    <w:next w:val="Normal"/>
    <w:link w:val="Titre1Car"/>
    <w:uiPriority w:val="9"/>
    <w:qFormat/>
    <w:rsid w:val="00B83651"/>
    <w:pPr>
      <w:keepNext/>
      <w:spacing w:after="360"/>
      <w:ind w:left="1559" w:hanging="1559"/>
      <w:jc w:val="center"/>
      <w:outlineLvl w:val="0"/>
    </w:pPr>
    <w:rPr>
      <w:b/>
      <w:sz w:val="28"/>
    </w:rPr>
  </w:style>
  <w:style w:type="paragraph" w:styleId="Titre2">
    <w:name w:val="heading 2"/>
    <w:basedOn w:val="Normal"/>
    <w:next w:val="Normal"/>
    <w:link w:val="Titre2Car"/>
    <w:uiPriority w:val="9"/>
    <w:qFormat/>
    <w:rsid w:val="00B83651"/>
    <w:pPr>
      <w:keepNext/>
      <w:spacing w:after="120"/>
      <w:ind w:left="425" w:hanging="425"/>
      <w:outlineLvl w:val="1"/>
    </w:pPr>
    <w:rPr>
      <w:smallCaps/>
      <w:u w:val="single"/>
    </w:rPr>
  </w:style>
  <w:style w:type="paragraph" w:styleId="Titre3">
    <w:name w:val="heading 3"/>
    <w:basedOn w:val="Normal"/>
    <w:next w:val="Normal"/>
    <w:link w:val="Titre3Car"/>
    <w:uiPriority w:val="9"/>
    <w:qFormat/>
    <w:rsid w:val="00B83651"/>
    <w:pPr>
      <w:keepNext/>
      <w:spacing w:after="120"/>
      <w:ind w:left="567"/>
      <w:outlineLvl w:val="2"/>
    </w:pPr>
    <w:rPr>
      <w:b/>
      <w:i/>
      <w:iCs/>
      <w:lang w:val="fr-CA"/>
    </w:rPr>
  </w:style>
  <w:style w:type="paragraph" w:styleId="Titre4">
    <w:name w:val="heading 4"/>
    <w:basedOn w:val="Normal"/>
    <w:next w:val="Normal"/>
    <w:link w:val="Titre4Car"/>
    <w:uiPriority w:val="9"/>
    <w:unhideWhenUsed/>
    <w:qFormat/>
    <w:rsid w:val="00DB2014"/>
    <w:pPr>
      <w:keepNext/>
      <w:spacing w:before="240" w:after="60"/>
      <w:outlineLvl w:val="3"/>
    </w:pPr>
    <w:rPr>
      <w:rFonts w:ascii="Cambria" w:hAnsi="Cambria"/>
      <w:b/>
      <w:bCs/>
      <w:i/>
      <w:iCs/>
      <w:color w:val="4F81BD"/>
      <w:sz w:val="20"/>
    </w:rPr>
  </w:style>
  <w:style w:type="paragraph" w:styleId="Titre5">
    <w:name w:val="heading 5"/>
    <w:basedOn w:val="Normal"/>
    <w:next w:val="Normal"/>
    <w:link w:val="Titre5Car"/>
    <w:unhideWhenUsed/>
    <w:qFormat/>
    <w:rsid w:val="00966DFC"/>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qFormat/>
    <w:rsid w:val="00B83651"/>
    <w:pPr>
      <w:keepNext/>
      <w:jc w:val="center"/>
      <w:outlineLvl w:val="5"/>
    </w:pPr>
    <w:rPr>
      <w:b/>
    </w:rPr>
  </w:style>
  <w:style w:type="paragraph" w:styleId="Titre7">
    <w:name w:val="heading 7"/>
    <w:basedOn w:val="Normal"/>
    <w:next w:val="Normal"/>
    <w:qFormat/>
    <w:rsid w:val="00B83651"/>
    <w:pPr>
      <w:keepNext/>
      <w:jc w:val="center"/>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qFormat/>
    <w:rsid w:val="00B83651"/>
  </w:style>
  <w:style w:type="character" w:customStyle="1" w:styleId="Ancredenotedebasdepage">
    <w:name w:val="Ancre de note de bas de page"/>
    <w:rPr>
      <w:vertAlign w:val="superscript"/>
    </w:rPr>
  </w:style>
  <w:style w:type="character" w:customStyle="1" w:styleId="FootnoteCharacters">
    <w:name w:val="Footnote Characters"/>
    <w:uiPriority w:val="99"/>
    <w:semiHidden/>
    <w:qFormat/>
    <w:rsid w:val="00B83651"/>
    <w:rPr>
      <w:vertAlign w:val="superscript"/>
    </w:rPr>
  </w:style>
  <w:style w:type="character" w:customStyle="1" w:styleId="LienInternet">
    <w:name w:val="Lien Internet"/>
    <w:uiPriority w:val="99"/>
    <w:rsid w:val="00B83651"/>
    <w:rPr>
      <w:color w:val="0000FF"/>
      <w:u w:val="single"/>
    </w:rPr>
  </w:style>
  <w:style w:type="character" w:styleId="Marquedecommentaire">
    <w:name w:val="annotation reference"/>
    <w:uiPriority w:val="99"/>
    <w:semiHidden/>
    <w:qFormat/>
    <w:rsid w:val="00B83651"/>
    <w:rPr>
      <w:sz w:val="16"/>
      <w:szCs w:val="16"/>
    </w:rPr>
  </w:style>
  <w:style w:type="character" w:customStyle="1" w:styleId="stylecourrierlectronique19">
    <w:name w:val="stylecourrierlectronique19"/>
    <w:semiHidden/>
    <w:qFormat/>
    <w:rsid w:val="00B83651"/>
    <w:rPr>
      <w:rFonts w:ascii="Arial" w:hAnsi="Arial" w:cs="Arial"/>
      <w:color w:val="000080"/>
      <w:sz w:val="20"/>
      <w:szCs w:val="20"/>
    </w:rPr>
  </w:style>
  <w:style w:type="character" w:styleId="Accentuation">
    <w:name w:val="Emphasis"/>
    <w:qFormat/>
    <w:rsid w:val="005B5DE0"/>
    <w:rPr>
      <w:i/>
      <w:iCs/>
    </w:rPr>
  </w:style>
  <w:style w:type="character" w:customStyle="1" w:styleId="Titre2Car">
    <w:name w:val="Titre 2 Car"/>
    <w:link w:val="Titre2"/>
    <w:uiPriority w:val="9"/>
    <w:qFormat/>
    <w:rsid w:val="000D3A4D"/>
    <w:rPr>
      <w:rFonts w:ascii="Arial" w:hAnsi="Arial" w:cs="Arial"/>
      <w:smallCaps/>
      <w:sz w:val="24"/>
      <w:u w:val="single"/>
    </w:rPr>
  </w:style>
  <w:style w:type="character" w:customStyle="1" w:styleId="Titre1Car">
    <w:name w:val="Titre 1 Car"/>
    <w:link w:val="Titre1"/>
    <w:uiPriority w:val="9"/>
    <w:qFormat/>
    <w:rsid w:val="00DB2014"/>
    <w:rPr>
      <w:rFonts w:ascii="Arial" w:hAnsi="Arial" w:cs="Arial"/>
      <w:b/>
      <w:sz w:val="28"/>
    </w:rPr>
  </w:style>
  <w:style w:type="character" w:customStyle="1" w:styleId="TextedebullesCar">
    <w:name w:val="Texte de bulles Car"/>
    <w:link w:val="Textedebulles"/>
    <w:uiPriority w:val="99"/>
    <w:semiHidden/>
    <w:qFormat/>
    <w:rsid w:val="00DB2014"/>
    <w:rPr>
      <w:rFonts w:ascii="Tahoma" w:hAnsi="Tahoma" w:cs="Univers"/>
      <w:sz w:val="16"/>
      <w:szCs w:val="16"/>
    </w:rPr>
  </w:style>
  <w:style w:type="character" w:customStyle="1" w:styleId="Titre3Car">
    <w:name w:val="Titre 3 Car"/>
    <w:link w:val="Titre3"/>
    <w:uiPriority w:val="9"/>
    <w:qFormat/>
    <w:rsid w:val="00DB2014"/>
    <w:rPr>
      <w:rFonts w:ascii="Arial" w:hAnsi="Arial" w:cs="Arial"/>
      <w:b/>
      <w:i/>
      <w:iCs/>
      <w:sz w:val="24"/>
      <w:lang w:val="fr-CA"/>
    </w:rPr>
  </w:style>
  <w:style w:type="character" w:customStyle="1" w:styleId="Titre4Car">
    <w:name w:val="Titre 4 Car"/>
    <w:link w:val="Titre4"/>
    <w:uiPriority w:val="9"/>
    <w:qFormat/>
    <w:rsid w:val="00DB2014"/>
    <w:rPr>
      <w:rFonts w:ascii="Cambria" w:eastAsia="Times New Roman" w:hAnsi="Cambria" w:cs="Times New Roman"/>
      <w:b/>
      <w:bCs/>
      <w:i/>
      <w:iCs/>
      <w:color w:val="4F81BD"/>
    </w:rPr>
  </w:style>
  <w:style w:type="character" w:customStyle="1" w:styleId="CommentaireCar">
    <w:name w:val="Commentaire Car"/>
    <w:link w:val="Commentaire"/>
    <w:uiPriority w:val="99"/>
    <w:semiHidden/>
    <w:qFormat/>
    <w:rsid w:val="00DB2014"/>
    <w:rPr>
      <w:rFonts w:ascii="Arial" w:hAnsi="Arial" w:cs="Arial"/>
    </w:rPr>
  </w:style>
  <w:style w:type="character" w:customStyle="1" w:styleId="ObjetducommentaireCar">
    <w:name w:val="Objet du commentaire Car"/>
    <w:link w:val="Objetducommentaire"/>
    <w:uiPriority w:val="99"/>
    <w:semiHidden/>
    <w:qFormat/>
    <w:rsid w:val="00DB2014"/>
    <w:rPr>
      <w:rFonts w:ascii="Arial" w:hAnsi="Arial" w:cs="Arial"/>
      <w:b/>
      <w:bCs/>
    </w:rPr>
  </w:style>
  <w:style w:type="character" w:customStyle="1" w:styleId="Titre4Car1">
    <w:name w:val="Titre 4 Car1"/>
    <w:semiHidden/>
    <w:qFormat/>
    <w:rsid w:val="00DB2014"/>
    <w:rPr>
      <w:rFonts w:ascii="Calibri" w:eastAsia="Times New Roman" w:hAnsi="Calibri" w:cs="Times New Roman"/>
      <w:b/>
      <w:bCs/>
      <w:sz w:val="28"/>
      <w:szCs w:val="28"/>
    </w:rPr>
  </w:style>
  <w:style w:type="character" w:customStyle="1" w:styleId="PieddepageCar">
    <w:name w:val="Pied de page Car"/>
    <w:basedOn w:val="Policepardfaut"/>
    <w:link w:val="Pieddepage"/>
    <w:uiPriority w:val="99"/>
    <w:qFormat/>
    <w:rsid w:val="0056350E"/>
    <w:rPr>
      <w:rFonts w:ascii="Arial" w:hAnsi="Arial" w:cs="Arial"/>
      <w:sz w:val="24"/>
    </w:rPr>
  </w:style>
  <w:style w:type="character" w:customStyle="1" w:styleId="En-tteCar">
    <w:name w:val="En-tête Car"/>
    <w:basedOn w:val="Policepardfaut"/>
    <w:qFormat/>
    <w:rsid w:val="0056350E"/>
    <w:rPr>
      <w:rFonts w:ascii="Arial" w:hAnsi="Arial" w:cs="Arial"/>
      <w:sz w:val="24"/>
    </w:rPr>
  </w:style>
  <w:style w:type="character" w:styleId="Textedelespacerserv">
    <w:name w:val="Placeholder Text"/>
    <w:basedOn w:val="Policepardfaut"/>
    <w:uiPriority w:val="99"/>
    <w:semiHidden/>
    <w:qFormat/>
    <w:rsid w:val="000B1F6A"/>
    <w:rPr>
      <w:color w:val="808080"/>
    </w:rPr>
  </w:style>
  <w:style w:type="character" w:customStyle="1" w:styleId="Titre5Car">
    <w:name w:val="Titre 5 Car"/>
    <w:basedOn w:val="Policepardfaut"/>
    <w:link w:val="Titre5"/>
    <w:qFormat/>
    <w:rsid w:val="00966DFC"/>
    <w:rPr>
      <w:rFonts w:asciiTheme="majorHAnsi" w:eastAsiaTheme="majorEastAsia" w:hAnsiTheme="majorHAnsi" w:cstheme="majorBidi"/>
      <w:color w:val="243F60" w:themeColor="accent1" w:themeShade="7F"/>
      <w:sz w:val="24"/>
    </w:rPr>
  </w:style>
  <w:style w:type="character" w:customStyle="1" w:styleId="LienInternetvisit">
    <w:name w:val="Lien Internet visité"/>
    <w:basedOn w:val="Policepardfaut"/>
    <w:rsid w:val="00BF139C"/>
    <w:rPr>
      <w:color w:val="800080" w:themeColor="followedHyperlink"/>
      <w:u w:val="single"/>
    </w:rPr>
  </w:style>
  <w:style w:type="paragraph" w:styleId="Titre">
    <w:name w:val="Title"/>
    <w:basedOn w:val="Normal"/>
    <w:next w:val="Corpsdetexte"/>
    <w:qFormat/>
    <w:rsid w:val="00B83651"/>
    <w:pPr>
      <w:pBdr>
        <w:top w:val="single" w:sz="6" w:space="1" w:color="000000" w:shadow="1"/>
        <w:left w:val="single" w:sz="6" w:space="1" w:color="000000" w:shadow="1"/>
        <w:bottom w:val="single" w:sz="6" w:space="1" w:color="000000" w:shadow="1"/>
        <w:right w:val="single" w:sz="6" w:space="1" w:color="000000" w:shadow="1"/>
      </w:pBdr>
      <w:shd w:val="pct20" w:color="C0C0C0" w:fill="auto"/>
      <w:tabs>
        <w:tab w:val="left" w:leader="dot" w:pos="8505"/>
        <w:tab w:val="left" w:leader="dot" w:pos="9639"/>
      </w:tabs>
      <w:ind w:left="3828" w:right="3827"/>
      <w:jc w:val="center"/>
    </w:pPr>
    <w:rPr>
      <w:rFonts w:ascii="Univers" w:hAnsi="Univers"/>
      <w:b/>
      <w:spacing w:val="60"/>
      <w:sz w:val="32"/>
    </w:rPr>
  </w:style>
  <w:style w:type="paragraph" w:styleId="Corpsdetexte">
    <w:name w:val="Body Text"/>
    <w:basedOn w:val="Normal"/>
    <w:rsid w:val="00B83651"/>
    <w:pPr>
      <w:jc w:val="both"/>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tte">
    <w:name w:val="header"/>
    <w:basedOn w:val="Normal"/>
    <w:rsid w:val="00B83651"/>
    <w:pPr>
      <w:widowControl w:val="0"/>
      <w:tabs>
        <w:tab w:val="center" w:pos="4819"/>
        <w:tab w:val="right" w:pos="9071"/>
      </w:tabs>
    </w:pPr>
  </w:style>
  <w:style w:type="paragraph" w:styleId="Pieddepage">
    <w:name w:val="footer"/>
    <w:basedOn w:val="Normal"/>
    <w:link w:val="PieddepageCar"/>
    <w:uiPriority w:val="99"/>
    <w:rsid w:val="00B83651"/>
    <w:pPr>
      <w:tabs>
        <w:tab w:val="center" w:pos="4536"/>
        <w:tab w:val="right" w:pos="9072"/>
      </w:tabs>
    </w:pPr>
  </w:style>
  <w:style w:type="paragraph" w:styleId="Notedebasdepage">
    <w:name w:val="footnote text"/>
    <w:basedOn w:val="Normal"/>
    <w:semiHidden/>
    <w:rsid w:val="00B83651"/>
  </w:style>
  <w:style w:type="paragraph" w:styleId="Corpsdetexte2">
    <w:name w:val="Body Text 2"/>
    <w:basedOn w:val="Normal"/>
    <w:qFormat/>
    <w:rsid w:val="00B83651"/>
    <w:pPr>
      <w:jc w:val="both"/>
    </w:pPr>
  </w:style>
  <w:style w:type="paragraph" w:styleId="TM1">
    <w:name w:val="toc 1"/>
    <w:basedOn w:val="Normal"/>
    <w:next w:val="Normal"/>
    <w:autoRedefine/>
    <w:uiPriority w:val="39"/>
    <w:rsid w:val="00B2393F"/>
    <w:pPr>
      <w:tabs>
        <w:tab w:val="right" w:leader="dot" w:pos="9072"/>
      </w:tabs>
      <w:spacing w:before="120" w:after="120"/>
      <w:ind w:right="538"/>
      <w:jc w:val="both"/>
    </w:pPr>
    <w:rPr>
      <w:bCs/>
      <w:szCs w:val="28"/>
    </w:rPr>
  </w:style>
  <w:style w:type="paragraph" w:styleId="TM2">
    <w:name w:val="toc 2"/>
    <w:basedOn w:val="Normal"/>
    <w:next w:val="Normal"/>
    <w:autoRedefine/>
    <w:uiPriority w:val="39"/>
    <w:rsid w:val="005F4AF1"/>
    <w:pPr>
      <w:tabs>
        <w:tab w:val="right" w:leader="dot" w:pos="9072"/>
      </w:tabs>
      <w:ind w:left="426" w:right="397"/>
    </w:pPr>
  </w:style>
  <w:style w:type="paragraph" w:styleId="TM3">
    <w:name w:val="toc 3"/>
    <w:basedOn w:val="Normal"/>
    <w:next w:val="Normal"/>
    <w:autoRedefine/>
    <w:uiPriority w:val="39"/>
    <w:rsid w:val="00340318"/>
    <w:pPr>
      <w:tabs>
        <w:tab w:val="right" w:leader="dot" w:pos="9072"/>
      </w:tabs>
      <w:ind w:left="1276" w:right="283"/>
    </w:pPr>
  </w:style>
  <w:style w:type="paragraph" w:styleId="Corpsdetexte3">
    <w:name w:val="Body Text 3"/>
    <w:basedOn w:val="Normal"/>
    <w:qFormat/>
    <w:rsid w:val="00B83651"/>
    <w:pPr>
      <w:spacing w:after="120"/>
    </w:pPr>
    <w:rPr>
      <w:sz w:val="16"/>
      <w:szCs w:val="16"/>
    </w:rPr>
  </w:style>
  <w:style w:type="paragraph" w:styleId="Retraitcorpsdetexte2">
    <w:name w:val="Body Text Indent 2"/>
    <w:basedOn w:val="Normal"/>
    <w:qFormat/>
    <w:rsid w:val="00B83651"/>
    <w:pPr>
      <w:spacing w:after="120" w:line="480" w:lineRule="auto"/>
      <w:ind w:left="283"/>
    </w:pPr>
  </w:style>
  <w:style w:type="paragraph" w:styleId="Index1">
    <w:name w:val="index 1"/>
    <w:basedOn w:val="Normal"/>
    <w:next w:val="Normal"/>
    <w:semiHidden/>
    <w:qFormat/>
    <w:rsid w:val="00B83651"/>
    <w:rPr>
      <w:rFonts w:ascii="Times" w:hAnsi="Times"/>
      <w:sz w:val="20"/>
    </w:rPr>
  </w:style>
  <w:style w:type="paragraph" w:styleId="Normalcentr">
    <w:name w:val="Block Text"/>
    <w:basedOn w:val="Normal"/>
    <w:qFormat/>
    <w:rsid w:val="00B83651"/>
    <w:pPr>
      <w:spacing w:after="120"/>
      <w:ind w:left="357" w:right="-28"/>
      <w:jc w:val="both"/>
    </w:pPr>
  </w:style>
  <w:style w:type="paragraph" w:styleId="Textedebulles">
    <w:name w:val="Balloon Text"/>
    <w:basedOn w:val="Normal"/>
    <w:link w:val="TextedebullesCar"/>
    <w:uiPriority w:val="99"/>
    <w:semiHidden/>
    <w:qFormat/>
    <w:rsid w:val="00B83651"/>
    <w:rPr>
      <w:rFonts w:ascii="Tahoma" w:hAnsi="Tahoma"/>
      <w:sz w:val="16"/>
      <w:szCs w:val="16"/>
    </w:rPr>
  </w:style>
  <w:style w:type="paragraph" w:styleId="Retraitcorpsdetexte">
    <w:name w:val="Body Text Indent"/>
    <w:basedOn w:val="Normal"/>
    <w:rsid w:val="00B83651"/>
    <w:pPr>
      <w:spacing w:after="120"/>
      <w:ind w:left="425"/>
      <w:jc w:val="both"/>
    </w:pPr>
  </w:style>
  <w:style w:type="paragraph" w:styleId="Retraitcorpsdetexte3">
    <w:name w:val="Body Text Indent 3"/>
    <w:basedOn w:val="Normal"/>
    <w:qFormat/>
    <w:rsid w:val="00B83651"/>
    <w:pPr>
      <w:spacing w:after="120"/>
      <w:ind w:left="357"/>
      <w:jc w:val="both"/>
    </w:pPr>
  </w:style>
  <w:style w:type="paragraph" w:styleId="Commentaire">
    <w:name w:val="annotation text"/>
    <w:basedOn w:val="Normal"/>
    <w:link w:val="CommentaireCar"/>
    <w:uiPriority w:val="99"/>
    <w:semiHidden/>
    <w:qFormat/>
    <w:rsid w:val="00937B5F"/>
    <w:rPr>
      <w:sz w:val="20"/>
    </w:rPr>
  </w:style>
  <w:style w:type="paragraph" w:styleId="Objetducommentaire">
    <w:name w:val="annotation subject"/>
    <w:basedOn w:val="Commentaire"/>
    <w:next w:val="Commentaire"/>
    <w:link w:val="ObjetducommentaireCar"/>
    <w:uiPriority w:val="99"/>
    <w:semiHidden/>
    <w:qFormat/>
    <w:rsid w:val="00937B5F"/>
    <w:rPr>
      <w:b/>
      <w:bCs/>
    </w:rPr>
  </w:style>
  <w:style w:type="paragraph" w:customStyle="1" w:styleId="Default">
    <w:name w:val="Default"/>
    <w:qFormat/>
    <w:rsid w:val="00C03497"/>
    <w:rPr>
      <w:rFonts w:ascii="Arial" w:hAnsi="Arial" w:cs="Arial"/>
      <w:color w:val="000000"/>
      <w:sz w:val="24"/>
      <w:szCs w:val="24"/>
    </w:rPr>
  </w:style>
  <w:style w:type="paragraph" w:customStyle="1" w:styleId="Titre41">
    <w:name w:val="Titre 41"/>
    <w:basedOn w:val="Normal"/>
    <w:next w:val="Normal"/>
    <w:uiPriority w:val="9"/>
    <w:semiHidden/>
    <w:unhideWhenUsed/>
    <w:qFormat/>
    <w:rsid w:val="00DB2014"/>
    <w:pPr>
      <w:keepNext/>
      <w:keepLines/>
      <w:widowControl w:val="0"/>
      <w:spacing w:before="200" w:line="276" w:lineRule="auto"/>
      <w:outlineLvl w:val="3"/>
    </w:pPr>
    <w:rPr>
      <w:rFonts w:ascii="Cambria" w:hAnsi="Cambria"/>
      <w:b/>
      <w:bCs/>
      <w:i/>
      <w:iCs/>
      <w:color w:val="4F81BD"/>
      <w:sz w:val="22"/>
      <w:szCs w:val="22"/>
      <w:lang w:val="en-US" w:eastAsia="en-US"/>
    </w:rPr>
  </w:style>
  <w:style w:type="paragraph" w:customStyle="1" w:styleId="Paragraphedeliste1">
    <w:name w:val="Paragraphe de liste1"/>
    <w:basedOn w:val="Normal"/>
    <w:next w:val="Paragraphedeliste"/>
    <w:uiPriority w:val="34"/>
    <w:qFormat/>
    <w:rsid w:val="00DB2014"/>
    <w:pPr>
      <w:ind w:left="720"/>
    </w:pPr>
    <w:rPr>
      <w:rFonts w:ascii="Calibri" w:hAnsi="Calibri"/>
      <w:sz w:val="22"/>
      <w:szCs w:val="22"/>
    </w:rPr>
  </w:style>
  <w:style w:type="paragraph" w:customStyle="1" w:styleId="NormalWeb1">
    <w:name w:val="Normal (Web)1"/>
    <w:basedOn w:val="Normal"/>
    <w:next w:val="NormalWeb"/>
    <w:uiPriority w:val="99"/>
    <w:semiHidden/>
    <w:unhideWhenUsed/>
    <w:qFormat/>
    <w:rsid w:val="00DB2014"/>
    <w:pPr>
      <w:spacing w:beforeAutospacing="1" w:afterAutospacing="1"/>
    </w:pPr>
  </w:style>
  <w:style w:type="paragraph" w:styleId="En-ttedetabledesmatires">
    <w:name w:val="TOC Heading"/>
    <w:basedOn w:val="Titre1"/>
    <w:next w:val="Normal"/>
    <w:uiPriority w:val="39"/>
    <w:unhideWhenUsed/>
    <w:qFormat/>
    <w:rsid w:val="00DB2014"/>
    <w:pPr>
      <w:keepLines/>
      <w:spacing w:before="480" w:after="0" w:line="276" w:lineRule="auto"/>
      <w:ind w:left="0" w:firstLine="0"/>
      <w:jc w:val="left"/>
    </w:pPr>
    <w:rPr>
      <w:rFonts w:ascii="Cambria" w:hAnsi="Cambria"/>
      <w:bCs/>
      <w:color w:val="365F91"/>
      <w:szCs w:val="28"/>
    </w:rPr>
  </w:style>
  <w:style w:type="paragraph" w:styleId="Paragraphedeliste">
    <w:name w:val="List Paragraph"/>
    <w:basedOn w:val="Normal"/>
    <w:uiPriority w:val="34"/>
    <w:qFormat/>
    <w:rsid w:val="00DB2014"/>
    <w:pPr>
      <w:ind w:left="708"/>
    </w:pPr>
  </w:style>
  <w:style w:type="paragraph" w:styleId="NormalWeb">
    <w:name w:val="Normal (Web)"/>
    <w:basedOn w:val="Normal"/>
    <w:uiPriority w:val="99"/>
    <w:qFormat/>
    <w:rsid w:val="00DB2014"/>
  </w:style>
  <w:style w:type="paragraph" w:styleId="Rvision">
    <w:name w:val="Revision"/>
    <w:uiPriority w:val="99"/>
    <w:semiHidden/>
    <w:qFormat/>
    <w:rsid w:val="0056350E"/>
    <w:rPr>
      <w:rFonts w:ascii="Arial" w:hAnsi="Arial" w:cs="Arial"/>
      <w:sz w:val="24"/>
    </w:rPr>
  </w:style>
  <w:style w:type="paragraph" w:styleId="TM4">
    <w:name w:val="toc 4"/>
    <w:basedOn w:val="Normal"/>
    <w:next w:val="Normal"/>
    <w:autoRedefine/>
    <w:uiPriority w:val="39"/>
    <w:rsid w:val="005C75C2"/>
    <w:pPr>
      <w:tabs>
        <w:tab w:val="right" w:leader="dot" w:pos="9072"/>
      </w:tabs>
      <w:ind w:left="1276"/>
    </w:pPr>
  </w:style>
  <w:style w:type="paragraph" w:customStyle="1" w:styleId="Contenudecadre">
    <w:name w:val="Contenu de cadre"/>
    <w:basedOn w:val="Normal"/>
    <w:qFormat/>
  </w:style>
  <w:style w:type="numbering" w:customStyle="1" w:styleId="Aucuneliste1">
    <w:name w:val="Aucune liste1"/>
    <w:uiPriority w:val="99"/>
    <w:semiHidden/>
    <w:unhideWhenUsed/>
    <w:qFormat/>
    <w:rsid w:val="00DB2014"/>
  </w:style>
  <w:style w:type="table" w:styleId="Grilledutableau">
    <w:name w:val="Table Grid"/>
    <w:basedOn w:val="TableauNormal"/>
    <w:uiPriority w:val="39"/>
    <w:rsid w:val="00B63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rsid w:val="00657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57F4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Lienhypertexte">
    <w:name w:val="Hyperlink"/>
    <w:basedOn w:val="Policepardfaut"/>
    <w:uiPriority w:val="99"/>
    <w:unhideWhenUsed/>
    <w:rsid w:val="00623D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conomie.gouv.fr/daj/formulaires-declaration-candidat" TargetMode="External"/><Relationship Id="rId18" Type="http://schemas.openxmlformats.org/officeDocument/2006/relationships/hyperlink" Target="http://www.marches-publics.gouv.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ontreuil.tribunal-administratif.fr/" TargetMode="External"/><Relationship Id="rId7" Type="http://schemas.openxmlformats.org/officeDocument/2006/relationships/endnotes" Target="endnotes.xml"/><Relationship Id="rId12" Type="http://schemas.openxmlformats.org/officeDocument/2006/relationships/hyperlink" Target="http://www.economie.gouv.fr/daj/formulaires-declaration-candidat" TargetMode="External"/><Relationship Id="rId17" Type="http://schemas.openxmlformats.org/officeDocument/2006/relationships/hyperlink" Target="http://www.economie.gouv.fr/daj/formulaires-declaration-candida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conomie.gouv.fr/daj/formulaires-declaration-candidat" TargetMode="External"/><Relationship Id="rId20" Type="http://schemas.openxmlformats.org/officeDocument/2006/relationships/hyperlink" Target="http://montreuil.tribunal-administratif.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ches-publics.gouv.f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conomie.gouv.fr/daj/formulaires-declaration-candidat" TargetMode="External"/><Relationship Id="rId23" Type="http://schemas.openxmlformats.org/officeDocument/2006/relationships/footer" Target="footer1.xml"/><Relationship Id="rId10" Type="http://schemas.openxmlformats.org/officeDocument/2006/relationships/hyperlink" Target="http://www.marches-publics.gouv.fr/" TargetMode="External"/><Relationship Id="rId19" Type="http://schemas.openxmlformats.org/officeDocument/2006/relationships/hyperlink" Target="http://montreuil.tribunal-administratif.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conomie.gouv.fr/daj/formulaires-declaration-candidat" TargetMode="External"/><Relationship Id="rId22" Type="http://schemas.openxmlformats.org/officeDocument/2006/relationships/hyperlink" Target="http://montreuil.tribunal-administratif.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2FA0E-4186-4C4D-90E3-A496F68DE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7</Pages>
  <Words>2452</Words>
  <Characters>13490</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DGEA</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BUSSEROLLE Amanda</dc:creator>
  <dc:description/>
  <cp:lastModifiedBy>ANTUOFERMO Emmanuel</cp:lastModifiedBy>
  <cp:revision>173</cp:revision>
  <cp:lastPrinted>2020-07-17T13:05:00Z</cp:lastPrinted>
  <dcterms:created xsi:type="dcterms:W3CDTF">2021-05-25T09:40:00Z</dcterms:created>
  <dcterms:modified xsi:type="dcterms:W3CDTF">2025-02-20T12:57:00Z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DGEA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