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308240" w14:textId="34CACECD" w:rsidR="004A06B6" w:rsidRDefault="00A07123" w:rsidP="001349FD">
      <w:pPr>
        <w:ind w:right="283"/>
        <w:jc w:val="both"/>
        <w:rPr>
          <w:rFonts w:ascii="Times New Roman" w:hAnsi="Times New Roman" w:cs="Times New Roman"/>
          <w:sz w:val="22"/>
        </w:rPr>
      </w:pPr>
      <w:bookmarkStart w:id="0" w:name="_GoBack"/>
      <w:bookmarkEnd w:id="0"/>
      <w:r>
        <w:rPr>
          <w:rFonts w:ascii="Times New Roman" w:hAnsi="Times New Roman" w:cs="Times New Roman"/>
          <w:noProof/>
          <w:sz w:val="22"/>
        </w:rPr>
        <w:drawing>
          <wp:anchor distT="0" distB="0" distL="114300" distR="114300" simplePos="0" relativeHeight="251660288" behindDoc="0" locked="0" layoutInCell="1" allowOverlap="1" wp14:anchorId="4C09A101" wp14:editId="18EB3559">
            <wp:simplePos x="0" y="0"/>
            <wp:positionH relativeFrom="column">
              <wp:posOffset>1905</wp:posOffset>
            </wp:positionH>
            <wp:positionV relativeFrom="paragraph">
              <wp:posOffset>0</wp:posOffset>
            </wp:positionV>
            <wp:extent cx="749935" cy="1078865"/>
            <wp:effectExtent l="0" t="0" r="0" b="6985"/>
            <wp:wrapThrough wrapText="bothSides">
              <wp:wrapPolygon edited="0">
                <wp:start x="4938" y="0"/>
                <wp:lineTo x="0" y="2670"/>
                <wp:lineTo x="0" y="11061"/>
                <wp:lineTo x="7133" y="12205"/>
                <wp:lineTo x="0" y="14112"/>
                <wp:lineTo x="0" y="17926"/>
                <wp:lineTo x="10974" y="18307"/>
                <wp:lineTo x="10974" y="21358"/>
                <wp:lineTo x="13717" y="21358"/>
                <wp:lineTo x="14266" y="21358"/>
                <wp:lineTo x="16461" y="18307"/>
                <wp:lineTo x="20850" y="13349"/>
                <wp:lineTo x="20850" y="4577"/>
                <wp:lineTo x="17009" y="1144"/>
                <wp:lineTo x="14266" y="0"/>
                <wp:lineTo x="4938" y="0"/>
              </wp:wrapPolygon>
            </wp:wrapThrough>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9935" cy="1078865"/>
                    </a:xfrm>
                    <a:prstGeom prst="rect">
                      <a:avLst/>
                    </a:prstGeom>
                    <a:noFill/>
                  </pic:spPr>
                </pic:pic>
              </a:graphicData>
            </a:graphic>
            <wp14:sizeRelH relativeFrom="page">
              <wp14:pctWidth>0</wp14:pctWidth>
            </wp14:sizeRelH>
            <wp14:sizeRelV relativeFrom="page">
              <wp14:pctHeight>0</wp14:pctHeight>
            </wp14:sizeRelV>
          </wp:anchor>
        </w:drawing>
      </w:r>
    </w:p>
    <w:p w14:paraId="2501864D" w14:textId="77777777" w:rsidR="004A06B6" w:rsidRDefault="004A06B6" w:rsidP="001349FD">
      <w:pPr>
        <w:ind w:right="283"/>
        <w:jc w:val="both"/>
        <w:rPr>
          <w:rFonts w:ascii="Times New Roman" w:hAnsi="Times New Roman" w:cs="Times New Roman"/>
          <w:sz w:val="22"/>
        </w:rPr>
      </w:pPr>
    </w:p>
    <w:p w14:paraId="468A0287" w14:textId="77777777" w:rsidR="004A06B6" w:rsidRDefault="004A06B6" w:rsidP="001349FD">
      <w:pPr>
        <w:ind w:right="283"/>
        <w:jc w:val="both"/>
        <w:rPr>
          <w:rFonts w:ascii="Times New Roman" w:hAnsi="Times New Roman" w:cs="Times New Roman"/>
          <w:sz w:val="22"/>
        </w:rPr>
      </w:pPr>
    </w:p>
    <w:p w14:paraId="378FC49E" w14:textId="77777777" w:rsidR="004A06B6" w:rsidRDefault="004A06B6" w:rsidP="001349FD">
      <w:pPr>
        <w:ind w:right="283"/>
        <w:jc w:val="both"/>
        <w:rPr>
          <w:rFonts w:ascii="Times New Roman" w:hAnsi="Times New Roman" w:cs="Times New Roman"/>
          <w:sz w:val="22"/>
        </w:rPr>
      </w:pPr>
    </w:p>
    <w:p w14:paraId="2176B77E" w14:textId="7F518468" w:rsidR="00777214" w:rsidRPr="007366F5" w:rsidRDefault="00032894" w:rsidP="001349FD">
      <w:pPr>
        <w:ind w:right="283"/>
        <w:jc w:val="both"/>
        <w:rPr>
          <w:rFonts w:ascii="Times New Roman" w:hAnsi="Times New Roman" w:cs="Times New Roman"/>
          <w:sz w:val="22"/>
        </w:rPr>
      </w:pPr>
      <w:r>
        <w:rPr>
          <w:rFonts w:ascii="Times New Roman" w:hAnsi="Times New Roman" w:cs="Times New Roman"/>
          <w:noProof/>
          <w:sz w:val="20"/>
        </w:rPr>
        <mc:AlternateContent>
          <mc:Choice Requires="wps">
            <w:drawing>
              <wp:anchor distT="0" distB="0" distL="114300" distR="114300" simplePos="0" relativeHeight="251659264" behindDoc="0" locked="0" layoutInCell="1" allowOverlap="1" wp14:anchorId="25846DD9" wp14:editId="6476ECF4">
                <wp:simplePos x="0" y="0"/>
                <wp:positionH relativeFrom="column">
                  <wp:posOffset>1922145</wp:posOffset>
                </wp:positionH>
                <wp:positionV relativeFrom="paragraph">
                  <wp:posOffset>-577850</wp:posOffset>
                </wp:positionV>
                <wp:extent cx="4739005" cy="1664970"/>
                <wp:effectExtent l="0" t="0" r="0" b="0"/>
                <wp:wrapNone/>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9005" cy="1664970"/>
                        </a:xfrm>
                        <a:prstGeom prst="rect">
                          <a:avLst/>
                        </a:prstGeom>
                        <a:solidFill>
                          <a:srgbClr val="C6D9F1"/>
                        </a:solidFill>
                        <a:ln w="9525">
                          <a:solidFill>
                            <a:srgbClr val="000000"/>
                          </a:solidFill>
                          <a:miter lim="800000"/>
                          <a:headEnd/>
                          <a:tailEnd/>
                        </a:ln>
                      </wps:spPr>
                      <wps:txbx>
                        <w:txbxContent>
                          <w:p w14:paraId="411D2940" w14:textId="77777777" w:rsidR="00AF1223" w:rsidRPr="00CE1662" w:rsidRDefault="00AF1223" w:rsidP="00CE1662">
                            <w:pPr>
                              <w:jc w:val="center"/>
                              <w:rPr>
                                <w:rFonts w:ascii="Times New Roman" w:hAnsi="Times New Roman" w:cs="Times New Roman"/>
                                <w:b/>
                                <w:sz w:val="28"/>
                                <w:szCs w:val="28"/>
                              </w:rPr>
                            </w:pPr>
                          </w:p>
                          <w:p w14:paraId="16C457BE" w14:textId="77777777" w:rsidR="00AF1223" w:rsidRDefault="00AF1223" w:rsidP="00CE1662">
                            <w:pPr>
                              <w:jc w:val="center"/>
                              <w:rPr>
                                <w:rFonts w:ascii="Times New Roman" w:hAnsi="Times New Roman" w:cs="Times New Roman"/>
                                <w:b/>
                                <w:sz w:val="28"/>
                                <w:szCs w:val="28"/>
                              </w:rPr>
                            </w:pPr>
                            <w:r w:rsidRPr="00CE1662">
                              <w:rPr>
                                <w:rFonts w:ascii="Times New Roman" w:hAnsi="Times New Roman" w:cs="Times New Roman"/>
                                <w:b/>
                                <w:sz w:val="28"/>
                                <w:szCs w:val="28"/>
                              </w:rPr>
                              <w:t xml:space="preserve">Marché à procédure adaptée </w:t>
                            </w:r>
                          </w:p>
                          <w:p w14:paraId="0566BF30" w14:textId="228B4185" w:rsidR="00AF1223" w:rsidRPr="00CE1662" w:rsidRDefault="00AF1223" w:rsidP="00E34860">
                            <w:pPr>
                              <w:jc w:val="center"/>
                              <w:rPr>
                                <w:rFonts w:ascii="Times New Roman" w:hAnsi="Times New Roman" w:cs="Times New Roman"/>
                                <w:b/>
                                <w:sz w:val="28"/>
                                <w:szCs w:val="28"/>
                              </w:rPr>
                            </w:pPr>
                            <w:proofErr w:type="gramStart"/>
                            <w:r w:rsidRPr="00CE1662">
                              <w:rPr>
                                <w:rFonts w:ascii="Times New Roman" w:hAnsi="Times New Roman" w:cs="Times New Roman"/>
                                <w:b/>
                                <w:sz w:val="28"/>
                                <w:szCs w:val="28"/>
                              </w:rPr>
                              <w:t>n</w:t>
                            </w:r>
                            <w:proofErr w:type="gramEnd"/>
                            <w:r w:rsidRPr="00CE1662">
                              <w:rPr>
                                <w:rFonts w:ascii="Times New Roman" w:hAnsi="Times New Roman" w:cs="Times New Roman"/>
                                <w:b/>
                                <w:sz w:val="28"/>
                                <w:szCs w:val="28"/>
                              </w:rPr>
                              <w:t>°202</w:t>
                            </w:r>
                            <w:r>
                              <w:rPr>
                                <w:rFonts w:ascii="Times New Roman" w:hAnsi="Times New Roman" w:cs="Times New Roman"/>
                                <w:b/>
                                <w:sz w:val="28"/>
                                <w:szCs w:val="28"/>
                              </w:rPr>
                              <w:t>5/080/</w:t>
                            </w:r>
                            <w:proofErr w:type="spellStart"/>
                            <w:r>
                              <w:rPr>
                                <w:rFonts w:ascii="Times New Roman" w:hAnsi="Times New Roman" w:cs="Times New Roman"/>
                                <w:b/>
                                <w:sz w:val="28"/>
                                <w:szCs w:val="28"/>
                              </w:rPr>
                              <w:t>EdA</w:t>
                            </w:r>
                            <w:proofErr w:type="spellEnd"/>
                            <w:r>
                              <w:rPr>
                                <w:rFonts w:ascii="Times New Roman" w:hAnsi="Times New Roman" w:cs="Times New Roman"/>
                                <w:b/>
                                <w:sz w:val="28"/>
                                <w:szCs w:val="28"/>
                              </w:rPr>
                              <w:t>-DA du 07/02/2025</w:t>
                            </w:r>
                          </w:p>
                          <w:p w14:paraId="51C13987" w14:textId="77777777" w:rsidR="00AF1223" w:rsidRPr="00CE1662" w:rsidRDefault="00AF1223" w:rsidP="00CE1662">
                            <w:pPr>
                              <w:jc w:val="center"/>
                              <w:rPr>
                                <w:rFonts w:ascii="Times New Roman" w:hAnsi="Times New Roman" w:cs="Times New Roman"/>
                                <w:b/>
                                <w:sz w:val="28"/>
                                <w:szCs w:val="28"/>
                              </w:rPr>
                            </w:pPr>
                            <w:r w:rsidRPr="00CE1662">
                              <w:rPr>
                                <w:rFonts w:ascii="Times New Roman" w:hAnsi="Times New Roman" w:cs="Times New Roman"/>
                                <w:b/>
                                <w:sz w:val="28"/>
                                <w:szCs w:val="28"/>
                              </w:rPr>
                              <w:t xml:space="preserve">Cahier des Clauses Particulières </w:t>
                            </w:r>
                          </w:p>
                          <w:p w14:paraId="7CC8C682" w14:textId="77777777" w:rsidR="00AF1223" w:rsidRPr="00CE1662" w:rsidRDefault="00AF1223" w:rsidP="00CE1662">
                            <w:pPr>
                              <w:jc w:val="center"/>
                              <w:rPr>
                                <w:rFonts w:ascii="Times New Roman" w:hAnsi="Times New Roman" w:cs="Times New Roman"/>
                                <w:szCs w:val="28"/>
                              </w:rPr>
                            </w:pPr>
                            <w:r w:rsidRPr="00CE1662">
                              <w:rPr>
                                <w:rFonts w:ascii="Times New Roman" w:hAnsi="Times New Roman" w:cs="Times New Roman"/>
                                <w:b/>
                                <w:sz w:val="28"/>
                                <w:szCs w:val="28"/>
                              </w:rPr>
                              <w:t>(CCP)</w:t>
                            </w:r>
                          </w:p>
                          <w:p w14:paraId="3D745A98" w14:textId="70DDE279" w:rsidR="00AF1223" w:rsidRPr="00CE1662" w:rsidRDefault="00AF1223" w:rsidP="00217D09">
                            <w:pPr>
                              <w:jc w:val="center"/>
                              <w:rPr>
                                <w:rFonts w:ascii="Times New Roman" w:hAnsi="Times New Roman" w:cs="Times New Roman"/>
                                <w:bCs/>
                                <w:sz w:val="22"/>
                                <w:szCs w:val="22"/>
                              </w:rPr>
                            </w:pPr>
                            <w:r>
                              <w:rPr>
                                <w:rFonts w:ascii="Times New Roman" w:hAnsi="Times New Roman" w:cs="Times New Roman"/>
                                <w:bCs/>
                                <w:sz w:val="22"/>
                                <w:szCs w:val="22"/>
                              </w:rPr>
                              <w:t>Fourniture de produits de boulangerie cuits au profit d’un client de l’</w:t>
                            </w:r>
                            <w:proofErr w:type="spellStart"/>
                            <w:r>
                              <w:rPr>
                                <w:rFonts w:ascii="Times New Roman" w:hAnsi="Times New Roman" w:cs="Times New Roman"/>
                                <w:bCs/>
                                <w:sz w:val="22"/>
                                <w:szCs w:val="22"/>
                              </w:rPr>
                              <w:t>EdA</w:t>
                            </w:r>
                            <w:proofErr w:type="spellEnd"/>
                            <w:r>
                              <w:rPr>
                                <w:rFonts w:ascii="Times New Roman" w:hAnsi="Times New Roman" w:cs="Times New Roman"/>
                                <w:bCs/>
                                <w:sz w:val="22"/>
                                <w:szCs w:val="22"/>
                              </w:rPr>
                              <w:t xml:space="preserve"> implantés en Guadeloupe</w:t>
                            </w:r>
                          </w:p>
                          <w:p w14:paraId="33C44C51" w14:textId="77777777" w:rsidR="00AF1223" w:rsidRPr="00CE1662" w:rsidRDefault="00AF1223" w:rsidP="00CE1662">
                            <w:pPr>
                              <w:jc w:val="right"/>
                              <w:rPr>
                                <w:rFonts w:ascii="Times New Roman" w:hAnsi="Times New Roman" w:cs="Times New Roman"/>
                                <w:b/>
                                <w:i/>
                                <w:smallCaps/>
                                <w:szCs w:val="28"/>
                              </w:rPr>
                            </w:pPr>
                            <w:r w:rsidRPr="00CE1662">
                              <w:rPr>
                                <w:rFonts w:ascii="Times New Roman" w:hAnsi="Times New Roman" w:cs="Times New Roman"/>
                                <w:i/>
                                <w:szCs w:val="28"/>
                              </w:rPr>
                              <w:t>Cadre réservé à l’</w:t>
                            </w:r>
                            <w:proofErr w:type="spellStart"/>
                            <w:r w:rsidRPr="00CE1662">
                              <w:rPr>
                                <w:rFonts w:ascii="Times New Roman" w:hAnsi="Times New Roman" w:cs="Times New Roman"/>
                                <w:i/>
                                <w:szCs w:val="28"/>
                              </w:rPr>
                              <w:t>EdA</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846DD9" id="_x0000_t202" coordsize="21600,21600" o:spt="202" path="m,l,21600r21600,l21600,xe">
                <v:stroke joinstyle="miter"/>
                <v:path gradientshapeok="t" o:connecttype="rect"/>
              </v:shapetype>
              <v:shape id="Text Box 7" o:spid="_x0000_s1026" type="#_x0000_t202" style="position:absolute;left:0;text-align:left;margin-left:151.35pt;margin-top:-45.5pt;width:373.15pt;height:131.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" fillcolor="#c6d9f1">
                <v:textbox>
                  <w:txbxContent>
                    <w:p w14:paraId="411D2940" w14:textId="77777777" w:rsidR="00AF1223" w:rsidRPr="00CE1662" w:rsidRDefault="00AF1223" w:rsidP="00CE1662">
                      <w:pPr>
                        <w:jc w:val="center"/>
                        <w:rPr>
                          <w:rFonts w:ascii="Times New Roman" w:hAnsi="Times New Roman" w:cs="Times New Roman"/>
                          <w:b/>
                          <w:sz w:val="28"/>
                          <w:szCs w:val="28"/>
                        </w:rPr>
                      </w:pPr>
                    </w:p>
                    <w:p w14:paraId="16C457BE" w14:textId="77777777" w:rsidR="00AF1223" w:rsidRDefault="00AF1223" w:rsidP="00CE1662">
                      <w:pPr>
                        <w:jc w:val="center"/>
                        <w:rPr>
                          <w:rFonts w:ascii="Times New Roman" w:hAnsi="Times New Roman" w:cs="Times New Roman"/>
                          <w:b/>
                          <w:sz w:val="28"/>
                          <w:szCs w:val="28"/>
                        </w:rPr>
                      </w:pPr>
                      <w:r w:rsidRPr="00CE1662">
                        <w:rPr>
                          <w:rFonts w:ascii="Times New Roman" w:hAnsi="Times New Roman" w:cs="Times New Roman"/>
                          <w:b/>
                          <w:sz w:val="28"/>
                          <w:szCs w:val="28"/>
                        </w:rPr>
                        <w:t xml:space="preserve">Marché à procédure adaptée </w:t>
                      </w:r>
                    </w:p>
                    <w:p w14:paraId="0566BF30" w14:textId="228B4185" w:rsidR="00AF1223" w:rsidRPr="00CE1662" w:rsidRDefault="00AF1223" w:rsidP="00E34860">
                      <w:pPr>
                        <w:jc w:val="center"/>
                        <w:rPr>
                          <w:rFonts w:ascii="Times New Roman" w:hAnsi="Times New Roman" w:cs="Times New Roman"/>
                          <w:b/>
                          <w:sz w:val="28"/>
                          <w:szCs w:val="28"/>
                        </w:rPr>
                      </w:pPr>
                      <w:proofErr w:type="gramStart"/>
                      <w:r w:rsidRPr="00CE1662">
                        <w:rPr>
                          <w:rFonts w:ascii="Times New Roman" w:hAnsi="Times New Roman" w:cs="Times New Roman"/>
                          <w:b/>
                          <w:sz w:val="28"/>
                          <w:szCs w:val="28"/>
                        </w:rPr>
                        <w:t>n</w:t>
                      </w:r>
                      <w:proofErr w:type="gramEnd"/>
                      <w:r w:rsidRPr="00CE1662">
                        <w:rPr>
                          <w:rFonts w:ascii="Times New Roman" w:hAnsi="Times New Roman" w:cs="Times New Roman"/>
                          <w:b/>
                          <w:sz w:val="28"/>
                          <w:szCs w:val="28"/>
                        </w:rPr>
                        <w:t>°202</w:t>
                      </w:r>
                      <w:r>
                        <w:rPr>
                          <w:rFonts w:ascii="Times New Roman" w:hAnsi="Times New Roman" w:cs="Times New Roman"/>
                          <w:b/>
                          <w:sz w:val="28"/>
                          <w:szCs w:val="28"/>
                        </w:rPr>
                        <w:t>5/080/</w:t>
                      </w:r>
                      <w:proofErr w:type="spellStart"/>
                      <w:r>
                        <w:rPr>
                          <w:rFonts w:ascii="Times New Roman" w:hAnsi="Times New Roman" w:cs="Times New Roman"/>
                          <w:b/>
                          <w:sz w:val="28"/>
                          <w:szCs w:val="28"/>
                        </w:rPr>
                        <w:t>EdA</w:t>
                      </w:r>
                      <w:proofErr w:type="spellEnd"/>
                      <w:r>
                        <w:rPr>
                          <w:rFonts w:ascii="Times New Roman" w:hAnsi="Times New Roman" w:cs="Times New Roman"/>
                          <w:b/>
                          <w:sz w:val="28"/>
                          <w:szCs w:val="28"/>
                        </w:rPr>
                        <w:t>-DA du 07/02/2025</w:t>
                      </w:r>
                    </w:p>
                    <w:p w14:paraId="51C13987" w14:textId="77777777" w:rsidR="00AF1223" w:rsidRPr="00CE1662" w:rsidRDefault="00AF1223" w:rsidP="00CE1662">
                      <w:pPr>
                        <w:jc w:val="center"/>
                        <w:rPr>
                          <w:rFonts w:ascii="Times New Roman" w:hAnsi="Times New Roman" w:cs="Times New Roman"/>
                          <w:b/>
                          <w:sz w:val="28"/>
                          <w:szCs w:val="28"/>
                        </w:rPr>
                      </w:pPr>
                      <w:r w:rsidRPr="00CE1662">
                        <w:rPr>
                          <w:rFonts w:ascii="Times New Roman" w:hAnsi="Times New Roman" w:cs="Times New Roman"/>
                          <w:b/>
                          <w:sz w:val="28"/>
                          <w:szCs w:val="28"/>
                        </w:rPr>
                        <w:t xml:space="preserve">Cahier des Clauses Particulières </w:t>
                      </w:r>
                    </w:p>
                    <w:p w14:paraId="7CC8C682" w14:textId="77777777" w:rsidR="00AF1223" w:rsidRPr="00CE1662" w:rsidRDefault="00AF1223" w:rsidP="00CE1662">
                      <w:pPr>
                        <w:jc w:val="center"/>
                        <w:rPr>
                          <w:rFonts w:ascii="Times New Roman" w:hAnsi="Times New Roman" w:cs="Times New Roman"/>
                          <w:szCs w:val="28"/>
                        </w:rPr>
                      </w:pPr>
                      <w:r w:rsidRPr="00CE1662">
                        <w:rPr>
                          <w:rFonts w:ascii="Times New Roman" w:hAnsi="Times New Roman" w:cs="Times New Roman"/>
                          <w:b/>
                          <w:sz w:val="28"/>
                          <w:szCs w:val="28"/>
                        </w:rPr>
                        <w:t>(CCP)</w:t>
                      </w:r>
                    </w:p>
                    <w:p w14:paraId="3D745A98" w14:textId="70DDE279" w:rsidR="00AF1223" w:rsidRPr="00CE1662" w:rsidRDefault="00AF1223" w:rsidP="00217D09">
                      <w:pPr>
                        <w:jc w:val="center"/>
                        <w:rPr>
                          <w:rFonts w:ascii="Times New Roman" w:hAnsi="Times New Roman" w:cs="Times New Roman"/>
                          <w:bCs/>
                          <w:sz w:val="22"/>
                          <w:szCs w:val="22"/>
                        </w:rPr>
                      </w:pPr>
                      <w:r>
                        <w:rPr>
                          <w:rFonts w:ascii="Times New Roman" w:hAnsi="Times New Roman" w:cs="Times New Roman"/>
                          <w:bCs/>
                          <w:sz w:val="22"/>
                          <w:szCs w:val="22"/>
                        </w:rPr>
                        <w:t>Fourniture de produits de boulangerie cuits au profit d’un client de l’</w:t>
                      </w:r>
                      <w:proofErr w:type="spellStart"/>
                      <w:r>
                        <w:rPr>
                          <w:rFonts w:ascii="Times New Roman" w:hAnsi="Times New Roman" w:cs="Times New Roman"/>
                          <w:bCs/>
                          <w:sz w:val="22"/>
                          <w:szCs w:val="22"/>
                        </w:rPr>
                        <w:t>EdA</w:t>
                      </w:r>
                      <w:proofErr w:type="spellEnd"/>
                      <w:r>
                        <w:rPr>
                          <w:rFonts w:ascii="Times New Roman" w:hAnsi="Times New Roman" w:cs="Times New Roman"/>
                          <w:bCs/>
                          <w:sz w:val="22"/>
                          <w:szCs w:val="22"/>
                        </w:rPr>
                        <w:t xml:space="preserve"> implantés en Guadeloupe</w:t>
                      </w:r>
                    </w:p>
                    <w:p w14:paraId="33C44C51" w14:textId="77777777" w:rsidR="00AF1223" w:rsidRPr="00CE1662" w:rsidRDefault="00AF1223" w:rsidP="00CE1662">
                      <w:pPr>
                        <w:jc w:val="right"/>
                        <w:rPr>
                          <w:rFonts w:ascii="Times New Roman" w:hAnsi="Times New Roman" w:cs="Times New Roman"/>
                          <w:b/>
                          <w:i/>
                          <w:smallCaps/>
                          <w:szCs w:val="28"/>
                        </w:rPr>
                      </w:pPr>
                      <w:r w:rsidRPr="00CE1662">
                        <w:rPr>
                          <w:rFonts w:ascii="Times New Roman" w:hAnsi="Times New Roman" w:cs="Times New Roman"/>
                          <w:i/>
                          <w:szCs w:val="28"/>
                        </w:rPr>
                        <w:t>Cadre réservé à l’</w:t>
                      </w:r>
                      <w:proofErr w:type="spellStart"/>
                      <w:r w:rsidRPr="00CE1662">
                        <w:rPr>
                          <w:rFonts w:ascii="Times New Roman" w:hAnsi="Times New Roman" w:cs="Times New Roman"/>
                          <w:i/>
                          <w:szCs w:val="28"/>
                        </w:rPr>
                        <w:t>EdA</w:t>
                      </w:r>
                      <w:proofErr w:type="spellEnd"/>
                    </w:p>
                  </w:txbxContent>
                </v:textbox>
              </v:shape>
            </w:pict>
          </mc:Fallback>
        </mc:AlternateContent>
      </w:r>
    </w:p>
    <w:p w14:paraId="626A2B4C" w14:textId="77777777" w:rsidR="00777214" w:rsidRPr="007366F5" w:rsidRDefault="00032894">
      <w:pPr>
        <w:pStyle w:val="Titre1"/>
        <w:tabs>
          <w:tab w:val="left" w:pos="740"/>
          <w:tab w:val="center" w:pos="4890"/>
        </w:tabs>
        <w:ind w:left="-567" w:right="283" w:firstLine="567"/>
        <w:jc w:val="left"/>
        <w:rPr>
          <w:rFonts w:ascii="Times New Roman" w:hAnsi="Times New Roman" w:cs="Times New Roman"/>
        </w:rPr>
      </w:pPr>
      <w:bookmarkStart w:id="1" w:name="_Toc165562556"/>
      <w:bookmarkStart w:id="2" w:name="_Toc174953397"/>
      <w:bookmarkStart w:id="3" w:name="_Toc189124298"/>
      <w:bookmarkStart w:id="4" w:name="_Toc189124412"/>
      <w:bookmarkStart w:id="5" w:name="_Toc189124442"/>
      <w:bookmarkStart w:id="6" w:name="_Toc189131541"/>
      <w:bookmarkStart w:id="7" w:name="_Toc190433581"/>
      <w:r w:rsidRPr="007366F5">
        <w:rPr>
          <w:rFonts w:ascii="Times New Roman" w:hAnsi="Times New Roman" w:cs="Times New Roman"/>
          <w:noProof/>
        </w:rPr>
        <mc:AlternateContent>
          <mc:Choice Requires="wps">
            <w:drawing>
              <wp:anchor distT="0" distB="0" distL="114300" distR="114300" simplePos="0" relativeHeight="251658240" behindDoc="0" locked="0" layoutInCell="0" allowOverlap="1" wp14:anchorId="28D8CF01" wp14:editId="208A2651">
                <wp:simplePos x="0" y="0"/>
                <wp:positionH relativeFrom="column">
                  <wp:posOffset>-810895</wp:posOffset>
                </wp:positionH>
                <wp:positionV relativeFrom="paragraph">
                  <wp:posOffset>450850</wp:posOffset>
                </wp:positionV>
                <wp:extent cx="1828800" cy="571500"/>
                <wp:effectExtent l="0" t="0" r="0" b="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25DF0E" w14:textId="77777777" w:rsidR="00AF1223" w:rsidRDefault="00AF1223">
                            <w:pPr>
                              <w:jc w:val="right"/>
                              <w:rPr>
                                <w:rFonts w:ascii="Garamond" w:hAnsi="Garamond"/>
                                <w:caps/>
                                <w:sz w:val="18"/>
                              </w:rPr>
                            </w:pPr>
                          </w:p>
                          <w:p w14:paraId="1EEAE837" w14:textId="77777777" w:rsidR="00AF1223" w:rsidRDefault="00AF1223" w:rsidP="007D1A11">
                            <w:pPr>
                              <w:jc w:val="center"/>
                              <w:rPr>
                                <w:rFonts w:ascii="Garamond" w:hAnsi="Garamond"/>
                                <w:caps/>
                                <w:sz w:val="17"/>
                              </w:rPr>
                            </w:pPr>
                            <w:r>
                              <w:rPr>
                                <w:rFonts w:ascii="Garamond" w:hAnsi="Garamond"/>
                                <w:caps/>
                                <w:sz w:val="17"/>
                              </w:rPr>
                              <w:t xml:space="preserve">            DIRECTION GENERALE</w:t>
                            </w:r>
                          </w:p>
                          <w:p w14:paraId="34DB4E70" w14:textId="77777777" w:rsidR="00AF1223" w:rsidRDefault="00AF1223">
                            <w:pPr>
                              <w:jc w:val="right"/>
                              <w:rPr>
                                <w:rFonts w:ascii="Garamond" w:hAnsi="Garamond"/>
                                <w:caps/>
                                <w:sz w:val="17"/>
                              </w:rPr>
                            </w:pPr>
                            <w:r>
                              <w:rPr>
                                <w:rFonts w:ascii="Garamond" w:hAnsi="Garamond"/>
                                <w:caps/>
                                <w:sz w:val="17"/>
                              </w:rPr>
                              <w:t>DIRECTION DES ACHATS</w:t>
                            </w:r>
                          </w:p>
                          <w:p w14:paraId="5C5CEAF7" w14:textId="77777777" w:rsidR="00AF1223" w:rsidRDefault="00AF1223">
                            <w:pPr>
                              <w:jc w:val="right"/>
                              <w:rPr>
                                <w:rFonts w:ascii="Garamond" w:hAnsi="Garamond"/>
                                <w:caps/>
                                <w:sz w:val="17"/>
                              </w:rPr>
                            </w:pPr>
                            <w:r>
                              <w:rPr>
                                <w:rFonts w:ascii="Garamond" w:hAnsi="Garamond"/>
                                <w:caps/>
                                <w:sz w:val="17"/>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D8CF01" id="Text Box 6" o:spid="_x0000_s1027" type="#_x0000_t202" style="position:absolute;left:0;text-align:left;margin-left:-63.85pt;margin-top:35.5pt;width:2in;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" o:allowincell="f" stroked="f">
                <v:textbox>
                  <w:txbxContent>
                    <w:p w14:paraId="4325DF0E" w14:textId="77777777" w:rsidR="00AF1223" w:rsidRDefault="00AF1223">
                      <w:pPr>
                        <w:jc w:val="right"/>
                        <w:rPr>
                          <w:rFonts w:ascii="Garamond" w:hAnsi="Garamond"/>
                          <w:caps/>
                          <w:sz w:val="18"/>
                        </w:rPr>
                      </w:pPr>
                    </w:p>
                    <w:p w14:paraId="1EEAE837" w14:textId="77777777" w:rsidR="00AF1223" w:rsidRDefault="00AF1223" w:rsidP="007D1A11">
                      <w:pPr>
                        <w:jc w:val="center"/>
                        <w:rPr>
                          <w:rFonts w:ascii="Garamond" w:hAnsi="Garamond"/>
                          <w:caps/>
                          <w:sz w:val="17"/>
                        </w:rPr>
                      </w:pPr>
                      <w:r>
                        <w:rPr>
                          <w:rFonts w:ascii="Garamond" w:hAnsi="Garamond"/>
                          <w:caps/>
                          <w:sz w:val="17"/>
                        </w:rPr>
                        <w:t xml:space="preserve">            DIRECTION GENERALE</w:t>
                      </w:r>
                    </w:p>
                    <w:p w14:paraId="34DB4E70" w14:textId="77777777" w:rsidR="00AF1223" w:rsidRDefault="00AF1223">
                      <w:pPr>
                        <w:jc w:val="right"/>
                        <w:rPr>
                          <w:rFonts w:ascii="Garamond" w:hAnsi="Garamond"/>
                          <w:caps/>
                          <w:sz w:val="17"/>
                        </w:rPr>
                      </w:pPr>
                      <w:r>
                        <w:rPr>
                          <w:rFonts w:ascii="Garamond" w:hAnsi="Garamond"/>
                          <w:caps/>
                          <w:sz w:val="17"/>
                        </w:rPr>
                        <w:t>DIRECTION DES ACHATS</w:t>
                      </w:r>
                    </w:p>
                    <w:p w14:paraId="5C5CEAF7" w14:textId="77777777" w:rsidR="00AF1223" w:rsidRDefault="00AF1223">
                      <w:pPr>
                        <w:jc w:val="right"/>
                        <w:rPr>
                          <w:rFonts w:ascii="Garamond" w:hAnsi="Garamond"/>
                          <w:caps/>
                          <w:sz w:val="17"/>
                        </w:rPr>
                      </w:pPr>
                      <w:r>
                        <w:rPr>
                          <w:rFonts w:ascii="Garamond" w:hAnsi="Garamond"/>
                          <w:caps/>
                          <w:sz w:val="17"/>
                        </w:rPr>
                        <w:t xml:space="preserve">   </w:t>
                      </w:r>
                    </w:p>
                  </w:txbxContent>
                </v:textbox>
              </v:shape>
            </w:pict>
          </mc:Fallback>
        </mc:AlternateContent>
      </w:r>
      <w:bookmarkEnd w:id="1"/>
      <w:bookmarkEnd w:id="2"/>
      <w:bookmarkEnd w:id="3"/>
      <w:bookmarkEnd w:id="4"/>
      <w:bookmarkEnd w:id="5"/>
      <w:bookmarkEnd w:id="6"/>
      <w:bookmarkEnd w:id="7"/>
      <w:r w:rsidR="00777214" w:rsidRPr="007366F5">
        <w:rPr>
          <w:rFonts w:ascii="Times New Roman" w:hAnsi="Times New Roman" w:cs="Times New Roman"/>
        </w:rPr>
        <w:tab/>
      </w:r>
    </w:p>
    <w:p w14:paraId="1E0BEA3D" w14:textId="77777777" w:rsidR="00777214" w:rsidRPr="007366F5" w:rsidRDefault="00777214">
      <w:pPr>
        <w:rPr>
          <w:rFonts w:ascii="Times New Roman" w:hAnsi="Times New Roman" w:cs="Times New Roman"/>
        </w:rPr>
      </w:pPr>
    </w:p>
    <w:p w14:paraId="4A25E1A7" w14:textId="77777777" w:rsidR="00777214" w:rsidRPr="007366F5" w:rsidRDefault="00777214">
      <w:pPr>
        <w:rPr>
          <w:rFonts w:ascii="Times New Roman" w:hAnsi="Times New Roman" w:cs="Times New Roman"/>
        </w:rPr>
      </w:pPr>
    </w:p>
    <w:p w14:paraId="2A4EA60D" w14:textId="77777777" w:rsidR="00777214" w:rsidRPr="007366F5" w:rsidRDefault="00777214">
      <w:pPr>
        <w:rPr>
          <w:rFonts w:ascii="Times New Roman" w:hAnsi="Times New Roman" w:cs="Times New Roman"/>
        </w:rPr>
      </w:pPr>
    </w:p>
    <w:p w14:paraId="26450728" w14:textId="77777777" w:rsidR="00CE1662" w:rsidRDefault="00CE1662" w:rsidP="00327AB1">
      <w:pPr>
        <w:pStyle w:val="Corpsdetexte"/>
        <w:spacing w:before="60"/>
        <w:rPr>
          <w:rFonts w:ascii="Times New Roman" w:hAnsi="Times New Roman" w:cs="Times New Roman"/>
          <w:bCs/>
          <w:snapToGrid w:val="0"/>
          <w:sz w:val="22"/>
        </w:rPr>
      </w:pPr>
      <w:bookmarkStart w:id="8" w:name="_Toc343487253"/>
      <w:bookmarkStart w:id="9" w:name="_Toc347029667"/>
      <w:bookmarkStart w:id="10" w:name="_Toc347030894"/>
      <w:bookmarkStart w:id="11" w:name="_Toc379786969"/>
    </w:p>
    <w:p w14:paraId="4130597B" w14:textId="77777777" w:rsidR="004A06B6" w:rsidRDefault="004A06B6" w:rsidP="00327AB1">
      <w:pPr>
        <w:pStyle w:val="Corpsdetexte"/>
        <w:spacing w:before="60"/>
        <w:rPr>
          <w:rFonts w:ascii="Times New Roman" w:hAnsi="Times New Roman" w:cs="Times New Roman"/>
          <w:bCs/>
          <w:snapToGrid w:val="0"/>
          <w:sz w:val="22"/>
        </w:rPr>
      </w:pPr>
    </w:p>
    <w:p w14:paraId="76E59640" w14:textId="77777777" w:rsidR="004A06B6" w:rsidRDefault="004A06B6" w:rsidP="00327AB1">
      <w:pPr>
        <w:pStyle w:val="Corpsdetexte"/>
        <w:spacing w:before="60"/>
        <w:rPr>
          <w:rFonts w:ascii="Times New Roman" w:hAnsi="Times New Roman" w:cs="Times New Roman"/>
          <w:bCs/>
          <w:snapToGrid w:val="0"/>
          <w:sz w:val="22"/>
        </w:rPr>
      </w:pPr>
    </w:p>
    <w:p w14:paraId="60C21BE5" w14:textId="77777777" w:rsidR="00327AB1" w:rsidRPr="00327AB1" w:rsidRDefault="00327AB1" w:rsidP="00327AB1">
      <w:pPr>
        <w:pStyle w:val="Corpsdetexte"/>
        <w:spacing w:before="60"/>
        <w:rPr>
          <w:rFonts w:ascii="Times New Roman" w:hAnsi="Times New Roman" w:cs="Times New Roman"/>
          <w:bCs/>
          <w:snapToGrid w:val="0"/>
          <w:sz w:val="22"/>
        </w:rPr>
      </w:pPr>
      <w:r w:rsidRPr="00327AB1">
        <w:rPr>
          <w:rFonts w:ascii="Times New Roman" w:hAnsi="Times New Roman" w:cs="Times New Roman"/>
          <w:bCs/>
          <w:snapToGrid w:val="0"/>
          <w:sz w:val="22"/>
        </w:rPr>
        <w:t xml:space="preserve">Vu, </w:t>
      </w:r>
      <w:r w:rsidRPr="00327AB1">
        <w:rPr>
          <w:rFonts w:ascii="Times New Roman" w:hAnsi="Times New Roman" w:cs="Times New Roman"/>
          <w:bCs/>
          <w:i/>
          <w:snapToGrid w:val="0"/>
          <w:sz w:val="22"/>
        </w:rPr>
        <w:t>le code de la commande publique</w:t>
      </w:r>
      <w:r w:rsidRPr="00327AB1">
        <w:rPr>
          <w:rFonts w:ascii="Times New Roman" w:hAnsi="Times New Roman" w:cs="Times New Roman"/>
          <w:bCs/>
          <w:snapToGrid w:val="0"/>
          <w:sz w:val="22"/>
        </w:rPr>
        <w:t>.</w:t>
      </w:r>
    </w:p>
    <w:p w14:paraId="11B509C5" w14:textId="77777777" w:rsidR="00327AB1" w:rsidRDefault="00327AB1" w:rsidP="00327AB1">
      <w:pPr>
        <w:pStyle w:val="Corpsdetexte"/>
        <w:spacing w:before="60"/>
        <w:rPr>
          <w:rFonts w:ascii="Times New Roman" w:hAnsi="Times New Roman" w:cs="Times New Roman"/>
          <w:bCs/>
          <w:i/>
          <w:snapToGrid w:val="0"/>
          <w:sz w:val="22"/>
        </w:rPr>
      </w:pPr>
      <w:r w:rsidRPr="00327AB1">
        <w:rPr>
          <w:rFonts w:ascii="Times New Roman" w:hAnsi="Times New Roman" w:cs="Times New Roman"/>
          <w:bCs/>
          <w:snapToGrid w:val="0"/>
          <w:sz w:val="22"/>
        </w:rPr>
        <w:t xml:space="preserve">Vu le </w:t>
      </w:r>
      <w:r w:rsidRPr="00327AB1">
        <w:rPr>
          <w:rFonts w:ascii="Times New Roman" w:hAnsi="Times New Roman" w:cs="Times New Roman"/>
          <w:bCs/>
          <w:i/>
          <w:snapToGrid w:val="0"/>
          <w:sz w:val="22"/>
        </w:rPr>
        <w:t>Cahier des Clauses Administratives Générales applicables aux marchés publics de Fourniture Courantes et Services (CCAG/FCS).</w:t>
      </w:r>
    </w:p>
    <w:p w14:paraId="69447B6B" w14:textId="77777777" w:rsidR="00457336" w:rsidRDefault="00457336" w:rsidP="00327AB1">
      <w:pPr>
        <w:pStyle w:val="Corpsdetexte"/>
        <w:spacing w:before="60"/>
        <w:rPr>
          <w:rFonts w:ascii="Times New Roman" w:hAnsi="Times New Roman" w:cs="Times New Roman"/>
          <w:bCs/>
          <w:i/>
          <w:snapToGrid w:val="0"/>
          <w:sz w:val="22"/>
        </w:rPr>
      </w:pPr>
    </w:p>
    <w:p w14:paraId="033FA233" w14:textId="77777777" w:rsidR="004A06B6" w:rsidRDefault="004A06B6" w:rsidP="00327AB1">
      <w:pPr>
        <w:pStyle w:val="Corpsdetexte"/>
        <w:spacing w:before="60"/>
        <w:rPr>
          <w:rFonts w:ascii="Times New Roman" w:hAnsi="Times New Roman" w:cs="Times New Roman"/>
          <w:bCs/>
          <w:i/>
          <w:snapToGrid w:val="0"/>
          <w:sz w:val="22"/>
        </w:rPr>
      </w:pPr>
    </w:p>
    <w:p w14:paraId="3B3E2857" w14:textId="77777777" w:rsidR="004A06B6" w:rsidRDefault="004A06B6" w:rsidP="00327AB1">
      <w:pPr>
        <w:pStyle w:val="Corpsdetexte"/>
        <w:spacing w:before="60"/>
        <w:rPr>
          <w:rFonts w:ascii="Times New Roman" w:hAnsi="Times New Roman" w:cs="Times New Roman"/>
          <w:bCs/>
          <w:i/>
          <w:snapToGrid w:val="0"/>
          <w:sz w:val="22"/>
        </w:rPr>
      </w:pPr>
    </w:p>
    <w:p w14:paraId="5A9E52B8" w14:textId="77777777" w:rsidR="004A06B6" w:rsidRDefault="004A06B6" w:rsidP="00327AB1">
      <w:pPr>
        <w:pStyle w:val="Corpsdetexte"/>
        <w:spacing w:before="60"/>
        <w:rPr>
          <w:rFonts w:ascii="Times New Roman" w:hAnsi="Times New Roman" w:cs="Times New Roman"/>
          <w:bCs/>
          <w:i/>
          <w:snapToGrid w:val="0"/>
          <w:sz w:val="22"/>
        </w:rPr>
      </w:pPr>
    </w:p>
    <w:p w14:paraId="06D847C5" w14:textId="77777777" w:rsidR="004A06B6" w:rsidRDefault="004A06B6" w:rsidP="00327AB1">
      <w:pPr>
        <w:pStyle w:val="Corpsdetexte"/>
        <w:spacing w:before="60"/>
        <w:rPr>
          <w:rFonts w:ascii="Times New Roman" w:hAnsi="Times New Roman" w:cs="Times New Roman"/>
          <w:bCs/>
          <w:i/>
          <w:snapToGrid w:val="0"/>
          <w:sz w:val="22"/>
        </w:rPr>
      </w:pPr>
    </w:p>
    <w:p w14:paraId="32460BC3" w14:textId="77777777" w:rsidR="004A06B6" w:rsidRDefault="004A06B6" w:rsidP="00327AB1">
      <w:pPr>
        <w:pStyle w:val="Corpsdetexte"/>
        <w:spacing w:before="60"/>
        <w:rPr>
          <w:rFonts w:ascii="Times New Roman" w:hAnsi="Times New Roman" w:cs="Times New Roman"/>
          <w:bCs/>
          <w:i/>
          <w:snapToGrid w:val="0"/>
          <w:sz w:val="22"/>
        </w:rPr>
      </w:pPr>
    </w:p>
    <w:p w14:paraId="443DFE59" w14:textId="77777777" w:rsidR="004A06B6" w:rsidRDefault="004A06B6" w:rsidP="00327AB1">
      <w:pPr>
        <w:pStyle w:val="Corpsdetexte"/>
        <w:spacing w:before="60"/>
        <w:rPr>
          <w:rFonts w:ascii="Times New Roman" w:hAnsi="Times New Roman" w:cs="Times New Roman"/>
          <w:bCs/>
          <w:i/>
          <w:snapToGrid w:val="0"/>
          <w:sz w:val="22"/>
        </w:rPr>
      </w:pPr>
    </w:p>
    <w:p w14:paraId="19537340" w14:textId="77777777" w:rsidR="004A06B6" w:rsidRDefault="004A06B6" w:rsidP="00327AB1">
      <w:pPr>
        <w:pStyle w:val="Corpsdetexte"/>
        <w:spacing w:before="60"/>
        <w:rPr>
          <w:rFonts w:ascii="Times New Roman" w:hAnsi="Times New Roman" w:cs="Times New Roman"/>
          <w:bCs/>
          <w:i/>
          <w:snapToGrid w:val="0"/>
          <w:sz w:val="22"/>
        </w:rPr>
      </w:pPr>
    </w:p>
    <w:p w14:paraId="31792CB3" w14:textId="77777777" w:rsidR="004A06B6" w:rsidRDefault="004A06B6" w:rsidP="00327AB1">
      <w:pPr>
        <w:pStyle w:val="Corpsdetexte"/>
        <w:spacing w:before="60"/>
        <w:rPr>
          <w:rFonts w:ascii="Times New Roman" w:hAnsi="Times New Roman" w:cs="Times New Roman"/>
          <w:bCs/>
          <w:i/>
          <w:snapToGrid w:val="0"/>
          <w:sz w:val="22"/>
        </w:rPr>
      </w:pPr>
    </w:p>
    <w:p w14:paraId="10B4AFB0" w14:textId="77777777" w:rsidR="004A06B6" w:rsidRDefault="004A06B6" w:rsidP="00327AB1">
      <w:pPr>
        <w:pStyle w:val="Corpsdetexte"/>
        <w:spacing w:before="60"/>
        <w:rPr>
          <w:rFonts w:ascii="Times New Roman" w:hAnsi="Times New Roman" w:cs="Times New Roman"/>
          <w:bCs/>
          <w:i/>
          <w:snapToGrid w:val="0"/>
          <w:sz w:val="22"/>
        </w:rPr>
      </w:pPr>
    </w:p>
    <w:p w14:paraId="7EC4B28C" w14:textId="77777777" w:rsidR="004A06B6" w:rsidRDefault="004A06B6" w:rsidP="00327AB1">
      <w:pPr>
        <w:pStyle w:val="Corpsdetexte"/>
        <w:spacing w:before="60"/>
        <w:rPr>
          <w:rFonts w:ascii="Times New Roman" w:hAnsi="Times New Roman" w:cs="Times New Roman"/>
          <w:bCs/>
          <w:i/>
          <w:snapToGrid w:val="0"/>
          <w:sz w:val="22"/>
        </w:rPr>
      </w:pPr>
    </w:p>
    <w:p w14:paraId="5B02AD3A" w14:textId="77777777" w:rsidR="004A06B6" w:rsidRDefault="004A06B6" w:rsidP="00327AB1">
      <w:pPr>
        <w:pStyle w:val="Corpsdetexte"/>
        <w:spacing w:before="60"/>
        <w:rPr>
          <w:rFonts w:ascii="Times New Roman" w:hAnsi="Times New Roman" w:cs="Times New Roman"/>
          <w:bCs/>
          <w:i/>
          <w:snapToGrid w:val="0"/>
          <w:sz w:val="22"/>
        </w:rPr>
      </w:pPr>
    </w:p>
    <w:p w14:paraId="10BC7A64" w14:textId="77777777" w:rsidR="004A06B6" w:rsidRDefault="004A06B6" w:rsidP="00327AB1">
      <w:pPr>
        <w:pStyle w:val="Corpsdetexte"/>
        <w:spacing w:before="60"/>
        <w:rPr>
          <w:rFonts w:ascii="Times New Roman" w:hAnsi="Times New Roman" w:cs="Times New Roman"/>
          <w:bCs/>
          <w:i/>
          <w:snapToGrid w:val="0"/>
          <w:sz w:val="22"/>
        </w:rPr>
      </w:pPr>
    </w:p>
    <w:p w14:paraId="29B00C85" w14:textId="052025E5" w:rsidR="004A06B6" w:rsidRPr="004A06B6" w:rsidRDefault="004A06B6" w:rsidP="004A06B6">
      <w:pPr>
        <w:pStyle w:val="En-tte"/>
        <w:numPr>
          <w:ilvl w:val="12"/>
          <w:numId w:val="0"/>
        </w:numPr>
        <w:suppressAutoHyphens/>
        <w:ind w:right="283"/>
        <w:rPr>
          <w:rFonts w:ascii="Times New Roman" w:hAnsi="Times New Roman"/>
          <w:b/>
          <w:i/>
          <w:sz w:val="22"/>
          <w:szCs w:val="22"/>
        </w:rPr>
      </w:pPr>
      <w:r w:rsidRPr="004A06B6">
        <w:rPr>
          <w:rFonts w:ascii="Times New Roman" w:hAnsi="Times New Roman"/>
          <w:b/>
          <w:i/>
          <w:sz w:val="22"/>
          <w:szCs w:val="22"/>
        </w:rPr>
        <w:t>Annexe</w:t>
      </w:r>
      <w:r w:rsidR="006B274F">
        <w:rPr>
          <w:rFonts w:ascii="Times New Roman" w:hAnsi="Times New Roman"/>
          <w:b/>
          <w:i/>
          <w:sz w:val="22"/>
          <w:szCs w:val="22"/>
        </w:rPr>
        <w:t xml:space="preserve"> </w:t>
      </w:r>
      <w:r w:rsidRPr="004A06B6">
        <w:rPr>
          <w:rFonts w:ascii="Times New Roman" w:hAnsi="Times New Roman"/>
          <w:b/>
          <w:i/>
          <w:sz w:val="22"/>
          <w:szCs w:val="22"/>
        </w:rPr>
        <w:t xml:space="preserve">1 : Condition financière </w:t>
      </w:r>
    </w:p>
    <w:p w14:paraId="61DD1B03" w14:textId="77777777" w:rsidR="004A06B6" w:rsidRPr="004A06B6" w:rsidRDefault="004A06B6" w:rsidP="004A06B6">
      <w:pPr>
        <w:pStyle w:val="En-tte"/>
        <w:numPr>
          <w:ilvl w:val="12"/>
          <w:numId w:val="0"/>
        </w:numPr>
        <w:suppressAutoHyphens/>
        <w:ind w:right="283"/>
        <w:rPr>
          <w:rFonts w:ascii="Times New Roman" w:hAnsi="Times New Roman"/>
          <w:b/>
          <w:i/>
          <w:sz w:val="22"/>
          <w:szCs w:val="22"/>
        </w:rPr>
      </w:pPr>
      <w:r w:rsidRPr="004A06B6">
        <w:rPr>
          <w:rFonts w:ascii="Times New Roman" w:hAnsi="Times New Roman"/>
          <w:b/>
          <w:i/>
          <w:sz w:val="22"/>
          <w:szCs w:val="22"/>
        </w:rPr>
        <w:t>Annexe 2 : Contact fournisseur</w:t>
      </w:r>
    </w:p>
    <w:p w14:paraId="7A6233FA" w14:textId="57FBCA9C" w:rsidR="004A06B6" w:rsidRDefault="004A06B6" w:rsidP="004A06B6">
      <w:pPr>
        <w:pStyle w:val="En-tte"/>
        <w:numPr>
          <w:ilvl w:val="12"/>
          <w:numId w:val="0"/>
        </w:numPr>
        <w:suppressAutoHyphens/>
        <w:ind w:right="283"/>
        <w:rPr>
          <w:rFonts w:ascii="Times New Roman" w:hAnsi="Times New Roman"/>
          <w:b/>
          <w:i/>
          <w:sz w:val="22"/>
          <w:szCs w:val="22"/>
        </w:rPr>
      </w:pPr>
      <w:r w:rsidRPr="004A06B6">
        <w:rPr>
          <w:rFonts w:ascii="Times New Roman" w:hAnsi="Times New Roman"/>
          <w:b/>
          <w:i/>
          <w:sz w:val="22"/>
          <w:szCs w:val="22"/>
        </w:rPr>
        <w:t xml:space="preserve">Annexe 3 : </w:t>
      </w:r>
      <w:r w:rsidR="00E21B63">
        <w:rPr>
          <w:rFonts w:ascii="Times New Roman" w:hAnsi="Times New Roman"/>
          <w:b/>
          <w:i/>
          <w:sz w:val="22"/>
          <w:szCs w:val="22"/>
        </w:rPr>
        <w:t xml:space="preserve">Liste des autorités </w:t>
      </w:r>
    </w:p>
    <w:p w14:paraId="2471019F" w14:textId="77777777" w:rsidR="009F486D" w:rsidRPr="004A06B6" w:rsidRDefault="009F486D" w:rsidP="009F486D">
      <w:pPr>
        <w:ind w:left="4" w:right="2"/>
        <w:rPr>
          <w:rFonts w:ascii="Times New Roman" w:hAnsi="Times New Roman"/>
          <w:b/>
          <w:i/>
          <w:sz w:val="22"/>
          <w:szCs w:val="22"/>
        </w:rPr>
      </w:pPr>
      <w:r>
        <w:rPr>
          <w:rFonts w:ascii="Times New Roman" w:hAnsi="Times New Roman"/>
          <w:b/>
          <w:i/>
          <w:sz w:val="22"/>
          <w:szCs w:val="22"/>
        </w:rPr>
        <w:t xml:space="preserve">Annexe 4 : </w:t>
      </w:r>
      <w:r w:rsidRPr="009F486D">
        <w:rPr>
          <w:rFonts w:ascii="Times New Roman" w:hAnsi="Times New Roman"/>
          <w:b/>
          <w:i/>
          <w:sz w:val="22"/>
          <w:szCs w:val="22"/>
        </w:rPr>
        <w:t>Conditions d’accès au centre pénitentiaire de Baie-Mahault</w:t>
      </w:r>
    </w:p>
    <w:p w14:paraId="3DECA881" w14:textId="3C8C94D8" w:rsidR="00CF635B" w:rsidRDefault="004A06B6" w:rsidP="004A06B6">
      <w:pPr>
        <w:pStyle w:val="En-tte"/>
        <w:numPr>
          <w:ilvl w:val="12"/>
          <w:numId w:val="0"/>
        </w:numPr>
        <w:suppressAutoHyphens/>
        <w:ind w:right="283"/>
        <w:rPr>
          <w:rFonts w:ascii="Times New Roman" w:hAnsi="Times New Roman"/>
          <w:b/>
          <w:i/>
          <w:sz w:val="22"/>
          <w:szCs w:val="22"/>
        </w:rPr>
      </w:pPr>
      <w:r w:rsidRPr="004A06B6">
        <w:rPr>
          <w:rFonts w:ascii="Times New Roman" w:hAnsi="Times New Roman"/>
          <w:b/>
          <w:i/>
          <w:sz w:val="22"/>
          <w:szCs w:val="22"/>
        </w:rPr>
        <w:t xml:space="preserve">Annexe </w:t>
      </w:r>
      <w:r w:rsidR="008C548D">
        <w:rPr>
          <w:rFonts w:ascii="Times New Roman" w:hAnsi="Times New Roman"/>
          <w:b/>
          <w:i/>
          <w:sz w:val="22"/>
          <w:szCs w:val="22"/>
        </w:rPr>
        <w:t>5</w:t>
      </w:r>
      <w:r w:rsidRPr="004A06B6">
        <w:rPr>
          <w:rFonts w:ascii="Times New Roman" w:hAnsi="Times New Roman"/>
          <w:b/>
          <w:i/>
          <w:sz w:val="22"/>
          <w:szCs w:val="22"/>
        </w:rPr>
        <w:t> : Food défense</w:t>
      </w:r>
    </w:p>
    <w:p w14:paraId="2FC72835" w14:textId="6EE4E69A" w:rsidR="0028433E" w:rsidRDefault="00CF635B" w:rsidP="004A06B6">
      <w:pPr>
        <w:pStyle w:val="En-tte"/>
        <w:numPr>
          <w:ilvl w:val="12"/>
          <w:numId w:val="0"/>
        </w:numPr>
        <w:suppressAutoHyphens/>
        <w:ind w:right="283"/>
        <w:rPr>
          <w:rFonts w:ascii="Times New Roman" w:hAnsi="Times New Roman"/>
          <w:b/>
          <w:i/>
          <w:sz w:val="22"/>
          <w:szCs w:val="22"/>
        </w:rPr>
      </w:pPr>
      <w:r>
        <w:rPr>
          <w:rFonts w:ascii="Times New Roman" w:hAnsi="Times New Roman"/>
          <w:b/>
          <w:i/>
          <w:sz w:val="22"/>
          <w:szCs w:val="22"/>
        </w:rPr>
        <w:t xml:space="preserve">Annexe </w:t>
      </w:r>
      <w:r w:rsidR="008C548D">
        <w:rPr>
          <w:rFonts w:ascii="Times New Roman" w:hAnsi="Times New Roman"/>
          <w:b/>
          <w:i/>
          <w:sz w:val="22"/>
          <w:szCs w:val="22"/>
        </w:rPr>
        <w:t>6</w:t>
      </w:r>
      <w:r>
        <w:rPr>
          <w:rFonts w:ascii="Times New Roman" w:hAnsi="Times New Roman"/>
          <w:b/>
          <w:i/>
          <w:sz w:val="22"/>
          <w:szCs w:val="22"/>
        </w:rPr>
        <w:t> : Sécurité sanitaire et sûreté des aliments</w:t>
      </w:r>
    </w:p>
    <w:p w14:paraId="77C7EC7B" w14:textId="7C75947F" w:rsidR="00E21B63" w:rsidRDefault="00E21B63" w:rsidP="004A06B6">
      <w:pPr>
        <w:pStyle w:val="En-tte"/>
        <w:numPr>
          <w:ilvl w:val="12"/>
          <w:numId w:val="0"/>
        </w:numPr>
        <w:suppressAutoHyphens/>
        <w:ind w:right="283"/>
        <w:rPr>
          <w:rFonts w:ascii="Times New Roman" w:hAnsi="Times New Roman"/>
          <w:b/>
          <w:i/>
          <w:sz w:val="22"/>
          <w:szCs w:val="22"/>
        </w:rPr>
      </w:pPr>
      <w:r>
        <w:rPr>
          <w:rFonts w:ascii="Times New Roman" w:hAnsi="Times New Roman"/>
          <w:b/>
          <w:i/>
          <w:sz w:val="22"/>
          <w:szCs w:val="22"/>
        </w:rPr>
        <w:t xml:space="preserve">Annexe </w:t>
      </w:r>
      <w:r w:rsidR="008C548D">
        <w:rPr>
          <w:rFonts w:ascii="Times New Roman" w:hAnsi="Times New Roman"/>
          <w:b/>
          <w:i/>
          <w:sz w:val="22"/>
          <w:szCs w:val="22"/>
        </w:rPr>
        <w:t>7</w:t>
      </w:r>
      <w:r>
        <w:rPr>
          <w:rFonts w:ascii="Times New Roman" w:hAnsi="Times New Roman"/>
          <w:b/>
          <w:i/>
          <w:sz w:val="22"/>
          <w:szCs w:val="22"/>
        </w:rPr>
        <w:t xml:space="preserve"> : Coordonnées interlocuteurs Economat des Armées </w:t>
      </w:r>
    </w:p>
    <w:p w14:paraId="2E2DC23E" w14:textId="277F6E6E" w:rsidR="006B274F" w:rsidRDefault="006B274F" w:rsidP="004A06B6">
      <w:pPr>
        <w:pStyle w:val="En-tte"/>
        <w:numPr>
          <w:ilvl w:val="12"/>
          <w:numId w:val="0"/>
        </w:numPr>
        <w:suppressAutoHyphens/>
        <w:ind w:right="283"/>
        <w:rPr>
          <w:rFonts w:ascii="Times New Roman" w:hAnsi="Times New Roman"/>
          <w:b/>
          <w:i/>
          <w:sz w:val="22"/>
          <w:szCs w:val="22"/>
        </w:rPr>
      </w:pPr>
      <w:r>
        <w:rPr>
          <w:rFonts w:ascii="Times New Roman" w:hAnsi="Times New Roman"/>
          <w:b/>
          <w:i/>
          <w:sz w:val="22"/>
          <w:szCs w:val="22"/>
        </w:rPr>
        <w:t xml:space="preserve">Annexe </w:t>
      </w:r>
      <w:r w:rsidR="008C548D">
        <w:rPr>
          <w:rFonts w:ascii="Times New Roman" w:hAnsi="Times New Roman"/>
          <w:b/>
          <w:i/>
          <w:sz w:val="22"/>
          <w:szCs w:val="22"/>
        </w:rPr>
        <w:t>8</w:t>
      </w:r>
      <w:r>
        <w:rPr>
          <w:rFonts w:ascii="Times New Roman" w:hAnsi="Times New Roman"/>
          <w:b/>
          <w:i/>
          <w:sz w:val="22"/>
          <w:szCs w:val="22"/>
        </w:rPr>
        <w:t xml:space="preserve"> : Récapitulatif factures </w:t>
      </w:r>
    </w:p>
    <w:p w14:paraId="3F2A2887" w14:textId="0E498BAE" w:rsidR="006B274F" w:rsidRPr="004A06B6" w:rsidRDefault="006B274F" w:rsidP="004A06B6">
      <w:pPr>
        <w:pStyle w:val="En-tte"/>
        <w:numPr>
          <w:ilvl w:val="12"/>
          <w:numId w:val="0"/>
        </w:numPr>
        <w:suppressAutoHyphens/>
        <w:ind w:right="283"/>
        <w:rPr>
          <w:rFonts w:ascii="Times New Roman" w:hAnsi="Times New Roman"/>
          <w:b/>
          <w:i/>
          <w:sz w:val="22"/>
          <w:szCs w:val="22"/>
        </w:rPr>
      </w:pPr>
      <w:r>
        <w:rPr>
          <w:rFonts w:ascii="Times New Roman" w:hAnsi="Times New Roman"/>
          <w:b/>
          <w:i/>
          <w:sz w:val="22"/>
          <w:szCs w:val="22"/>
        </w:rPr>
        <w:t xml:space="preserve">Annexe </w:t>
      </w:r>
      <w:r w:rsidR="008C548D">
        <w:rPr>
          <w:rFonts w:ascii="Times New Roman" w:hAnsi="Times New Roman"/>
          <w:b/>
          <w:i/>
          <w:sz w:val="22"/>
          <w:szCs w:val="22"/>
        </w:rPr>
        <w:t>9</w:t>
      </w:r>
      <w:r>
        <w:rPr>
          <w:rFonts w:ascii="Times New Roman" w:hAnsi="Times New Roman"/>
          <w:b/>
          <w:i/>
          <w:sz w:val="22"/>
          <w:szCs w:val="22"/>
        </w:rPr>
        <w:t xml:space="preserve"> : Récapitulatif Chiffre d’Affaires </w:t>
      </w:r>
    </w:p>
    <w:p w14:paraId="065E5558" w14:textId="77777777" w:rsidR="004A06B6" w:rsidRDefault="004A06B6" w:rsidP="00327AB1">
      <w:pPr>
        <w:pStyle w:val="Corpsdetexte"/>
        <w:spacing w:before="60"/>
        <w:rPr>
          <w:rFonts w:ascii="Times New Roman" w:hAnsi="Times New Roman" w:cs="Times New Roman"/>
          <w:bCs/>
          <w:i/>
          <w:snapToGrid w:val="0"/>
          <w:sz w:val="22"/>
        </w:rPr>
      </w:pPr>
    </w:p>
    <w:p w14:paraId="6BFCCD82" w14:textId="77777777" w:rsidR="004A06B6" w:rsidRDefault="004A06B6" w:rsidP="00327AB1">
      <w:pPr>
        <w:pStyle w:val="Corpsdetexte"/>
        <w:spacing w:before="60"/>
        <w:rPr>
          <w:rFonts w:ascii="Times New Roman" w:hAnsi="Times New Roman" w:cs="Times New Roman"/>
          <w:bCs/>
          <w:i/>
          <w:snapToGrid w:val="0"/>
          <w:sz w:val="22"/>
        </w:rPr>
      </w:pPr>
    </w:p>
    <w:p w14:paraId="5C64EB70" w14:textId="77777777" w:rsidR="004A06B6" w:rsidRDefault="004A06B6" w:rsidP="00327AB1">
      <w:pPr>
        <w:pStyle w:val="Corpsdetexte"/>
        <w:spacing w:before="60"/>
        <w:rPr>
          <w:rFonts w:ascii="Times New Roman" w:hAnsi="Times New Roman" w:cs="Times New Roman"/>
          <w:bCs/>
          <w:i/>
          <w:snapToGrid w:val="0"/>
          <w:sz w:val="22"/>
        </w:rPr>
      </w:pPr>
    </w:p>
    <w:p w14:paraId="26A9013B" w14:textId="77777777" w:rsidR="004A06B6" w:rsidRDefault="004A06B6" w:rsidP="00327AB1">
      <w:pPr>
        <w:pStyle w:val="Corpsdetexte"/>
        <w:spacing w:before="60"/>
        <w:rPr>
          <w:rFonts w:ascii="Times New Roman" w:hAnsi="Times New Roman" w:cs="Times New Roman"/>
          <w:bCs/>
          <w:i/>
          <w:snapToGrid w:val="0"/>
          <w:sz w:val="22"/>
        </w:rPr>
      </w:pPr>
    </w:p>
    <w:p w14:paraId="3CA0EA3C" w14:textId="77777777" w:rsidR="004A06B6" w:rsidRDefault="004A06B6" w:rsidP="00327AB1">
      <w:pPr>
        <w:pStyle w:val="Corpsdetexte"/>
        <w:spacing w:before="60"/>
        <w:rPr>
          <w:rFonts w:ascii="Times New Roman" w:hAnsi="Times New Roman" w:cs="Times New Roman"/>
          <w:bCs/>
          <w:i/>
          <w:snapToGrid w:val="0"/>
          <w:sz w:val="22"/>
        </w:rPr>
      </w:pPr>
    </w:p>
    <w:p w14:paraId="0446C350" w14:textId="77777777" w:rsidR="004A06B6" w:rsidRDefault="004A06B6" w:rsidP="00327AB1">
      <w:pPr>
        <w:pStyle w:val="Corpsdetexte"/>
        <w:spacing w:before="60"/>
        <w:rPr>
          <w:rFonts w:ascii="Times New Roman" w:hAnsi="Times New Roman" w:cs="Times New Roman"/>
          <w:bCs/>
          <w:i/>
          <w:snapToGrid w:val="0"/>
          <w:sz w:val="22"/>
        </w:rPr>
      </w:pPr>
    </w:p>
    <w:p w14:paraId="29BF7A6D" w14:textId="77777777" w:rsidR="004A06B6" w:rsidRDefault="004A06B6" w:rsidP="00327AB1">
      <w:pPr>
        <w:pStyle w:val="Corpsdetexte"/>
        <w:spacing w:before="60"/>
        <w:rPr>
          <w:rFonts w:ascii="Times New Roman" w:hAnsi="Times New Roman" w:cs="Times New Roman"/>
          <w:bCs/>
          <w:i/>
          <w:snapToGrid w:val="0"/>
          <w:sz w:val="22"/>
        </w:rPr>
      </w:pPr>
    </w:p>
    <w:p w14:paraId="31C88170" w14:textId="77777777" w:rsidR="004A06B6" w:rsidRDefault="004A06B6" w:rsidP="00327AB1">
      <w:pPr>
        <w:pStyle w:val="Corpsdetexte"/>
        <w:spacing w:before="60"/>
        <w:rPr>
          <w:rFonts w:ascii="Times New Roman" w:hAnsi="Times New Roman" w:cs="Times New Roman"/>
          <w:bCs/>
          <w:i/>
          <w:snapToGrid w:val="0"/>
          <w:sz w:val="22"/>
        </w:rPr>
      </w:pPr>
    </w:p>
    <w:p w14:paraId="638742DC" w14:textId="77777777" w:rsidR="004A06B6" w:rsidRDefault="004A06B6" w:rsidP="00327AB1">
      <w:pPr>
        <w:pStyle w:val="Corpsdetexte"/>
        <w:spacing w:before="60"/>
        <w:rPr>
          <w:rFonts w:ascii="Times New Roman" w:hAnsi="Times New Roman" w:cs="Times New Roman"/>
          <w:bCs/>
          <w:i/>
          <w:snapToGrid w:val="0"/>
          <w:sz w:val="22"/>
        </w:rPr>
      </w:pPr>
    </w:p>
    <w:p w14:paraId="571CEB01" w14:textId="77777777" w:rsidR="004A06B6" w:rsidRDefault="004A06B6" w:rsidP="00327AB1">
      <w:pPr>
        <w:pStyle w:val="Corpsdetexte"/>
        <w:spacing w:before="60"/>
        <w:rPr>
          <w:rFonts w:ascii="Times New Roman" w:hAnsi="Times New Roman" w:cs="Times New Roman"/>
          <w:bCs/>
          <w:i/>
          <w:snapToGrid w:val="0"/>
          <w:sz w:val="22"/>
        </w:rPr>
      </w:pPr>
    </w:p>
    <w:p w14:paraId="0B707396" w14:textId="77777777" w:rsidR="004A06B6" w:rsidRDefault="004A06B6" w:rsidP="00327AB1">
      <w:pPr>
        <w:pStyle w:val="Corpsdetexte"/>
        <w:spacing w:before="60"/>
        <w:rPr>
          <w:rFonts w:ascii="Times New Roman" w:hAnsi="Times New Roman" w:cs="Times New Roman"/>
          <w:bCs/>
          <w:i/>
          <w:snapToGrid w:val="0"/>
          <w:sz w:val="22"/>
        </w:rPr>
      </w:pPr>
    </w:p>
    <w:p w14:paraId="740EFC62" w14:textId="77777777" w:rsidR="004A06B6" w:rsidRPr="004A06B6" w:rsidRDefault="004A06B6" w:rsidP="004A06B6">
      <w:pPr>
        <w:pStyle w:val="Titre10"/>
        <w:pBdr>
          <w:top w:val="single" w:sz="6" w:space="1" w:color="000000"/>
          <w:left w:val="single" w:sz="6" w:space="18" w:color="000000"/>
          <w:bottom w:val="single" w:sz="6" w:space="1" w:color="000000"/>
          <w:right w:val="single" w:sz="6" w:space="31" w:color="000000"/>
        </w:pBdr>
        <w:shd w:val="clear" w:color="auto" w:fill="auto"/>
        <w:tabs>
          <w:tab w:val="left" w:pos="6096"/>
        </w:tabs>
        <w:spacing w:after="120"/>
        <w:ind w:left="0" w:right="-170"/>
      </w:pPr>
      <w:r>
        <w:rPr>
          <w:rFonts w:ascii="Times New Roman" w:hAnsi="Times New Roman"/>
          <w:sz w:val="22"/>
          <w:szCs w:val="22"/>
        </w:rPr>
        <w:t>SOMMAIRE</w:t>
      </w:r>
    </w:p>
    <w:p w14:paraId="7DF532F5" w14:textId="77777777" w:rsidR="004A06B6" w:rsidRDefault="004A06B6" w:rsidP="00327AB1">
      <w:pPr>
        <w:pStyle w:val="Corpsdetexte"/>
        <w:spacing w:before="60"/>
        <w:rPr>
          <w:rFonts w:ascii="Times New Roman" w:hAnsi="Times New Roman" w:cs="Times New Roman"/>
          <w:bCs/>
          <w:i/>
          <w:snapToGrid w:val="0"/>
          <w:sz w:val="22"/>
        </w:rPr>
      </w:pPr>
    </w:p>
    <w:sdt>
      <w:sdtPr>
        <w:rPr>
          <w:rFonts w:ascii="Arial" w:hAnsi="Arial" w:cs="Arial"/>
          <w:noProof w:val="0"/>
          <w:sz w:val="24"/>
          <w:szCs w:val="20"/>
        </w:rPr>
        <w:id w:val="-1447076689"/>
        <w:docPartObj>
          <w:docPartGallery w:val="Table of Contents"/>
          <w:docPartUnique/>
        </w:docPartObj>
      </w:sdtPr>
      <w:sdtEndPr>
        <w:rPr>
          <w:b/>
          <w:bCs/>
        </w:rPr>
      </w:sdtEndPr>
      <w:sdtContent>
        <w:p w14:paraId="42B0EED8" w14:textId="77777777" w:rsidR="004A06B6" w:rsidRPr="00F15B4E" w:rsidRDefault="004A06B6" w:rsidP="00F15B4E">
          <w:pPr>
            <w:pStyle w:val="TM2"/>
            <w:suppressAutoHyphens/>
            <w:ind w:left="567" w:right="283" w:hanging="567"/>
            <w:jc w:val="left"/>
            <w:rPr>
              <w:rStyle w:val="Lienhypertexte"/>
            </w:rPr>
          </w:pPr>
        </w:p>
        <w:p w14:paraId="01B6DEB0" w14:textId="1F333DFE" w:rsidR="008540E0" w:rsidRDefault="004A06B6">
          <w:pPr>
            <w:pStyle w:val="TM1"/>
            <w:rPr>
              <w:rFonts w:asciiTheme="minorHAnsi" w:eastAsiaTheme="minorEastAsia" w:hAnsiTheme="minorHAnsi" w:cstheme="minorBidi"/>
              <w:bCs w:val="0"/>
              <w:sz w:val="22"/>
              <w:szCs w:val="22"/>
            </w:rPr>
          </w:pPr>
          <w:r>
            <w:rPr>
              <w:bCs w:val="0"/>
            </w:rPr>
            <w:fldChar w:fldCharType="begin"/>
          </w:r>
          <w:r>
            <w:rPr>
              <w:bCs w:val="0"/>
            </w:rPr>
            <w:instrText xml:space="preserve"> TOC \o "1-2" \u </w:instrText>
          </w:r>
          <w:r>
            <w:rPr>
              <w:bCs w:val="0"/>
            </w:rPr>
            <w:fldChar w:fldCharType="separate"/>
          </w:r>
          <w:r w:rsidR="008540E0" w:rsidRPr="00820A47">
            <w:t>PRÉAMBULE</w:t>
          </w:r>
          <w:r w:rsidR="008540E0">
            <w:tab/>
          </w:r>
          <w:r w:rsidR="008540E0">
            <w:fldChar w:fldCharType="begin"/>
          </w:r>
          <w:r w:rsidR="008540E0">
            <w:instrText xml:space="preserve"> PAGEREF _Toc190433582 \h </w:instrText>
          </w:r>
          <w:r w:rsidR="008540E0">
            <w:fldChar w:fldCharType="separate"/>
          </w:r>
          <w:r w:rsidR="008540E0">
            <w:t>3</w:t>
          </w:r>
          <w:r w:rsidR="008540E0">
            <w:fldChar w:fldCharType="end"/>
          </w:r>
        </w:p>
        <w:p w14:paraId="5F89A6D4" w14:textId="65E03265" w:rsidR="008540E0" w:rsidRDefault="008540E0">
          <w:pPr>
            <w:pStyle w:val="TM1"/>
            <w:rPr>
              <w:rFonts w:asciiTheme="minorHAnsi" w:eastAsiaTheme="minorEastAsia" w:hAnsiTheme="minorHAnsi" w:cstheme="minorBidi"/>
              <w:bCs w:val="0"/>
              <w:sz w:val="22"/>
              <w:szCs w:val="22"/>
            </w:rPr>
          </w:pPr>
          <w:r w:rsidRPr="00820A47">
            <w:t>ARTICLE 1 – OBJET, NATURE ET DURÉE DE L’ACCORD-CADRE À BONS DE COMMANDE</w:t>
          </w:r>
          <w:r>
            <w:tab/>
          </w:r>
          <w:r>
            <w:fldChar w:fldCharType="begin"/>
          </w:r>
          <w:r>
            <w:instrText xml:space="preserve"> PAGEREF _Toc190433583 \h </w:instrText>
          </w:r>
          <w:r>
            <w:fldChar w:fldCharType="separate"/>
          </w:r>
          <w:r>
            <w:t>3</w:t>
          </w:r>
          <w:r>
            <w:fldChar w:fldCharType="end"/>
          </w:r>
        </w:p>
        <w:p w14:paraId="3ED20941" w14:textId="0037C663" w:rsidR="008540E0" w:rsidRDefault="008540E0">
          <w:pPr>
            <w:pStyle w:val="TM1"/>
            <w:rPr>
              <w:rFonts w:asciiTheme="minorHAnsi" w:eastAsiaTheme="minorEastAsia" w:hAnsiTheme="minorHAnsi" w:cstheme="minorBidi"/>
              <w:bCs w:val="0"/>
              <w:sz w:val="22"/>
              <w:szCs w:val="22"/>
            </w:rPr>
          </w:pPr>
          <w:r w:rsidRPr="00820A47">
            <w:t>ARTICLE 2 – FORME NATURE ET RÉVISION DES PRIX</w:t>
          </w:r>
          <w:r>
            <w:tab/>
          </w:r>
          <w:r w:rsidR="0020253C">
            <w:t>3</w:t>
          </w:r>
        </w:p>
        <w:p w14:paraId="1AB9E539" w14:textId="03061EB0" w:rsidR="008540E0" w:rsidRDefault="008540E0">
          <w:pPr>
            <w:pStyle w:val="TM1"/>
            <w:rPr>
              <w:rFonts w:asciiTheme="minorHAnsi" w:eastAsiaTheme="minorEastAsia" w:hAnsiTheme="minorHAnsi" w:cstheme="minorBidi"/>
              <w:bCs w:val="0"/>
              <w:sz w:val="22"/>
              <w:szCs w:val="22"/>
            </w:rPr>
          </w:pPr>
          <w:r w:rsidRPr="00820A47">
            <w:t>ARTICLE 3 – MODIFICATION DU CONTRAT</w:t>
          </w:r>
          <w:r>
            <w:tab/>
          </w:r>
          <w:r>
            <w:fldChar w:fldCharType="begin"/>
          </w:r>
          <w:r>
            <w:instrText xml:space="preserve"> PAGEREF _Toc190433585 \h </w:instrText>
          </w:r>
          <w:r>
            <w:fldChar w:fldCharType="separate"/>
          </w:r>
          <w:r>
            <w:t>4</w:t>
          </w:r>
          <w:r>
            <w:fldChar w:fldCharType="end"/>
          </w:r>
        </w:p>
        <w:p w14:paraId="689B70AE" w14:textId="5F5AF13F" w:rsidR="008540E0" w:rsidRDefault="008540E0">
          <w:pPr>
            <w:pStyle w:val="TM1"/>
            <w:rPr>
              <w:rFonts w:asciiTheme="minorHAnsi" w:eastAsiaTheme="minorEastAsia" w:hAnsiTheme="minorHAnsi" w:cstheme="minorBidi"/>
              <w:bCs w:val="0"/>
              <w:sz w:val="22"/>
              <w:szCs w:val="22"/>
            </w:rPr>
          </w:pPr>
          <w:r w:rsidRPr="00820A47">
            <w:t>ARTICLE 4 – COMMANDES</w:t>
          </w:r>
          <w:r>
            <w:tab/>
          </w:r>
          <w:r w:rsidR="0020253C">
            <w:t>4</w:t>
          </w:r>
        </w:p>
        <w:p w14:paraId="2E3EAD29" w14:textId="173AB693" w:rsidR="008540E0" w:rsidRPr="006379CC" w:rsidRDefault="008540E0">
          <w:pPr>
            <w:pStyle w:val="TM2"/>
            <w:rPr>
              <w:rFonts w:asciiTheme="minorHAnsi" w:eastAsiaTheme="minorEastAsia" w:hAnsiTheme="minorHAnsi" w:cstheme="minorBidi"/>
              <w:sz w:val="24"/>
            </w:rPr>
          </w:pPr>
          <w:r w:rsidRPr="006379CC">
            <w:rPr>
              <w:sz w:val="24"/>
            </w:rPr>
            <w:t xml:space="preserve">4.1. </w:t>
          </w:r>
          <w:r w:rsidR="007A79A4" w:rsidRPr="006379CC">
            <w:rPr>
              <w:sz w:val="24"/>
            </w:rPr>
            <w:t>PASSATION DES COMMANDES</w:t>
          </w:r>
          <w:r w:rsidRPr="006379CC">
            <w:rPr>
              <w:sz w:val="24"/>
            </w:rPr>
            <w:tab/>
          </w:r>
          <w:r w:rsidR="0020253C">
            <w:rPr>
              <w:sz w:val="24"/>
            </w:rPr>
            <w:t>4</w:t>
          </w:r>
        </w:p>
        <w:p w14:paraId="3585D197" w14:textId="6CE6F856" w:rsidR="008540E0" w:rsidRPr="006379CC" w:rsidRDefault="008540E0">
          <w:pPr>
            <w:pStyle w:val="TM2"/>
            <w:rPr>
              <w:rFonts w:asciiTheme="minorHAnsi" w:eastAsiaTheme="minorEastAsia" w:hAnsiTheme="minorHAnsi" w:cstheme="minorBidi"/>
              <w:sz w:val="24"/>
            </w:rPr>
          </w:pPr>
          <w:r w:rsidRPr="006379CC">
            <w:rPr>
              <w:sz w:val="24"/>
            </w:rPr>
            <w:t xml:space="preserve">4.2. </w:t>
          </w:r>
          <w:r w:rsidR="007A79A4" w:rsidRPr="006379CC">
            <w:rPr>
              <w:sz w:val="24"/>
            </w:rPr>
            <w:t>PRIX PROMOTIONNELS</w:t>
          </w:r>
          <w:r w:rsidRPr="006379CC">
            <w:rPr>
              <w:sz w:val="24"/>
            </w:rPr>
            <w:tab/>
          </w:r>
          <w:r w:rsidRPr="006379CC">
            <w:rPr>
              <w:sz w:val="24"/>
            </w:rPr>
            <w:fldChar w:fldCharType="begin"/>
          </w:r>
          <w:r w:rsidRPr="006379CC">
            <w:rPr>
              <w:sz w:val="24"/>
            </w:rPr>
            <w:instrText xml:space="preserve"> PAGEREF _Toc190433588 \h </w:instrText>
          </w:r>
          <w:r w:rsidRPr="006379CC">
            <w:rPr>
              <w:sz w:val="24"/>
            </w:rPr>
          </w:r>
          <w:r w:rsidRPr="006379CC">
            <w:rPr>
              <w:sz w:val="24"/>
            </w:rPr>
            <w:fldChar w:fldCharType="separate"/>
          </w:r>
          <w:r w:rsidRPr="006379CC">
            <w:rPr>
              <w:sz w:val="24"/>
            </w:rPr>
            <w:t>5</w:t>
          </w:r>
          <w:r w:rsidRPr="006379CC">
            <w:rPr>
              <w:sz w:val="24"/>
            </w:rPr>
            <w:fldChar w:fldCharType="end"/>
          </w:r>
        </w:p>
        <w:p w14:paraId="69C66392" w14:textId="04E6BD59" w:rsidR="008540E0" w:rsidRDefault="008540E0">
          <w:pPr>
            <w:pStyle w:val="TM2"/>
            <w:rPr>
              <w:rFonts w:asciiTheme="minorHAnsi" w:eastAsiaTheme="minorEastAsia" w:hAnsiTheme="minorHAnsi" w:cstheme="minorBidi"/>
              <w:sz w:val="22"/>
              <w:szCs w:val="22"/>
            </w:rPr>
          </w:pPr>
          <w:r w:rsidRPr="006379CC">
            <w:rPr>
              <w:sz w:val="24"/>
            </w:rPr>
            <w:t>4.3</w:t>
          </w:r>
          <w:r w:rsidR="006B1E25" w:rsidRPr="006379CC">
            <w:rPr>
              <w:sz w:val="24"/>
            </w:rPr>
            <w:t>.</w:t>
          </w:r>
          <w:r w:rsidRPr="006379CC">
            <w:rPr>
              <w:sz w:val="24"/>
            </w:rPr>
            <w:t xml:space="preserve"> </w:t>
          </w:r>
          <w:r w:rsidR="007A79A4" w:rsidRPr="006379CC">
            <w:rPr>
              <w:sz w:val="24"/>
            </w:rPr>
            <w:t>MODIFICATION DE COMMANDE CLIENT</w:t>
          </w:r>
          <w:r>
            <w:tab/>
          </w:r>
          <w:r>
            <w:fldChar w:fldCharType="begin"/>
          </w:r>
          <w:r>
            <w:instrText xml:space="preserve"> PAGEREF _Toc190433589 \h </w:instrText>
          </w:r>
          <w:r>
            <w:fldChar w:fldCharType="separate"/>
          </w:r>
          <w:r>
            <w:t>5</w:t>
          </w:r>
          <w:r>
            <w:fldChar w:fldCharType="end"/>
          </w:r>
        </w:p>
        <w:p w14:paraId="7AE6D072" w14:textId="43A82DBD" w:rsidR="008540E0" w:rsidRDefault="008540E0">
          <w:pPr>
            <w:pStyle w:val="TM1"/>
            <w:rPr>
              <w:rFonts w:asciiTheme="minorHAnsi" w:eastAsiaTheme="minorEastAsia" w:hAnsiTheme="minorHAnsi" w:cstheme="minorBidi"/>
              <w:bCs w:val="0"/>
              <w:sz w:val="22"/>
              <w:szCs w:val="22"/>
            </w:rPr>
          </w:pPr>
          <w:r w:rsidRPr="00820A47">
            <w:t>ARTICLE 5 – CARACTÉRISTIQUES PRODUITS, LIVRAISON</w:t>
          </w:r>
          <w:r>
            <w:tab/>
          </w:r>
          <w:r>
            <w:fldChar w:fldCharType="begin"/>
          </w:r>
          <w:r>
            <w:instrText xml:space="preserve"> PAGEREF _Toc190433590 \h </w:instrText>
          </w:r>
          <w:r>
            <w:fldChar w:fldCharType="separate"/>
          </w:r>
          <w:r>
            <w:t>5</w:t>
          </w:r>
          <w:r>
            <w:fldChar w:fldCharType="end"/>
          </w:r>
        </w:p>
        <w:p w14:paraId="03D7A1A6" w14:textId="3FD66426" w:rsidR="008540E0" w:rsidRPr="007A79A4" w:rsidRDefault="008540E0">
          <w:pPr>
            <w:pStyle w:val="TM2"/>
            <w:rPr>
              <w:rFonts w:asciiTheme="minorHAnsi" w:eastAsiaTheme="minorEastAsia" w:hAnsiTheme="minorHAnsi" w:cstheme="minorBidi"/>
              <w:sz w:val="24"/>
            </w:rPr>
          </w:pPr>
          <w:r w:rsidRPr="007A79A4">
            <w:rPr>
              <w:sz w:val="24"/>
            </w:rPr>
            <w:t>5.1. CARACTERISTIQUES PRODUITS</w:t>
          </w:r>
          <w:r w:rsidRPr="007A79A4">
            <w:rPr>
              <w:sz w:val="24"/>
            </w:rPr>
            <w:tab/>
          </w:r>
          <w:r w:rsidRPr="007A79A4">
            <w:rPr>
              <w:sz w:val="24"/>
            </w:rPr>
            <w:fldChar w:fldCharType="begin"/>
          </w:r>
          <w:r w:rsidRPr="007A79A4">
            <w:rPr>
              <w:sz w:val="24"/>
            </w:rPr>
            <w:instrText xml:space="preserve"> PAGEREF _Toc190433591 \h </w:instrText>
          </w:r>
          <w:r w:rsidRPr="007A79A4">
            <w:rPr>
              <w:sz w:val="24"/>
            </w:rPr>
          </w:r>
          <w:r w:rsidRPr="007A79A4">
            <w:rPr>
              <w:sz w:val="24"/>
            </w:rPr>
            <w:fldChar w:fldCharType="separate"/>
          </w:r>
          <w:r w:rsidRPr="007A79A4">
            <w:rPr>
              <w:sz w:val="24"/>
            </w:rPr>
            <w:t>5</w:t>
          </w:r>
          <w:r w:rsidRPr="007A79A4">
            <w:rPr>
              <w:sz w:val="24"/>
            </w:rPr>
            <w:fldChar w:fldCharType="end"/>
          </w:r>
        </w:p>
        <w:p w14:paraId="02611714" w14:textId="47F15FCB" w:rsidR="008540E0" w:rsidRPr="007A79A4" w:rsidRDefault="008540E0">
          <w:pPr>
            <w:pStyle w:val="TM2"/>
            <w:rPr>
              <w:rFonts w:asciiTheme="minorHAnsi" w:eastAsiaTheme="minorEastAsia" w:hAnsiTheme="minorHAnsi" w:cstheme="minorBidi"/>
              <w:sz w:val="24"/>
            </w:rPr>
          </w:pPr>
          <w:r w:rsidRPr="007A79A4">
            <w:rPr>
              <w:sz w:val="24"/>
            </w:rPr>
            <w:t>5.2. CONDITIONS DE LIVRAISON</w:t>
          </w:r>
          <w:r w:rsidRPr="007A79A4">
            <w:rPr>
              <w:sz w:val="24"/>
            </w:rPr>
            <w:tab/>
          </w:r>
          <w:r w:rsidR="0020253C">
            <w:rPr>
              <w:sz w:val="24"/>
            </w:rPr>
            <w:t>5</w:t>
          </w:r>
        </w:p>
        <w:p w14:paraId="61BF0F77" w14:textId="3BE7A932" w:rsidR="008540E0" w:rsidRDefault="008540E0">
          <w:pPr>
            <w:pStyle w:val="TM2"/>
            <w:rPr>
              <w:rFonts w:asciiTheme="minorHAnsi" w:eastAsiaTheme="minorEastAsia" w:hAnsiTheme="minorHAnsi" w:cstheme="minorBidi"/>
              <w:sz w:val="22"/>
              <w:szCs w:val="22"/>
            </w:rPr>
          </w:pPr>
          <w:r w:rsidRPr="007A79A4">
            <w:rPr>
              <w:sz w:val="24"/>
            </w:rPr>
            <w:t xml:space="preserve">5.3. </w:t>
          </w:r>
          <w:r w:rsidR="007A79A4" w:rsidRPr="007A79A4">
            <w:rPr>
              <w:sz w:val="24"/>
            </w:rPr>
            <w:t>PROCESSUS DE LIVRAISON</w:t>
          </w:r>
          <w:r>
            <w:tab/>
          </w:r>
          <w:r>
            <w:fldChar w:fldCharType="begin"/>
          </w:r>
          <w:r>
            <w:instrText xml:space="preserve"> PAGEREF _Toc190433593 \h </w:instrText>
          </w:r>
          <w:r>
            <w:fldChar w:fldCharType="separate"/>
          </w:r>
          <w:r>
            <w:t>6</w:t>
          </w:r>
          <w:r>
            <w:fldChar w:fldCharType="end"/>
          </w:r>
        </w:p>
        <w:p w14:paraId="79C120B8" w14:textId="461121CB" w:rsidR="008540E0" w:rsidRDefault="008540E0">
          <w:pPr>
            <w:pStyle w:val="TM2"/>
            <w:rPr>
              <w:rFonts w:asciiTheme="minorHAnsi" w:eastAsiaTheme="minorEastAsia" w:hAnsiTheme="minorHAnsi" w:cstheme="minorBidi"/>
              <w:sz w:val="22"/>
              <w:szCs w:val="22"/>
            </w:rPr>
          </w:pPr>
          <w:r w:rsidRPr="00820A47">
            <w:rPr>
              <w:i/>
              <w:smallCaps/>
            </w:rPr>
            <w:t>5.3.1. Conditionnement</w:t>
          </w:r>
          <w:r>
            <w:tab/>
          </w:r>
          <w:r>
            <w:fldChar w:fldCharType="begin"/>
          </w:r>
          <w:r>
            <w:instrText xml:space="preserve"> PAGEREF _Toc190433594 \h </w:instrText>
          </w:r>
          <w:r>
            <w:fldChar w:fldCharType="separate"/>
          </w:r>
          <w:r>
            <w:t>6</w:t>
          </w:r>
          <w:r>
            <w:fldChar w:fldCharType="end"/>
          </w:r>
        </w:p>
        <w:p w14:paraId="0111378C" w14:textId="224F3A36" w:rsidR="008540E0" w:rsidRDefault="008540E0">
          <w:pPr>
            <w:pStyle w:val="TM2"/>
            <w:rPr>
              <w:rFonts w:asciiTheme="minorHAnsi" w:eastAsiaTheme="minorEastAsia" w:hAnsiTheme="minorHAnsi" w:cstheme="minorBidi"/>
              <w:sz w:val="22"/>
              <w:szCs w:val="22"/>
            </w:rPr>
          </w:pPr>
          <w:r w:rsidRPr="00820A47">
            <w:rPr>
              <w:i/>
              <w:smallCaps/>
            </w:rPr>
            <w:t>5.3.2. Horaires de livraison</w:t>
          </w:r>
          <w:r>
            <w:tab/>
          </w:r>
          <w:r>
            <w:fldChar w:fldCharType="begin"/>
          </w:r>
          <w:r>
            <w:instrText xml:space="preserve"> PAGEREF _Toc190433595 \h </w:instrText>
          </w:r>
          <w:r>
            <w:fldChar w:fldCharType="separate"/>
          </w:r>
          <w:r>
            <w:t>6</w:t>
          </w:r>
          <w:r>
            <w:fldChar w:fldCharType="end"/>
          </w:r>
        </w:p>
        <w:p w14:paraId="0C8C9D5A" w14:textId="1AC3BA60" w:rsidR="008540E0" w:rsidRDefault="008540E0">
          <w:pPr>
            <w:pStyle w:val="TM2"/>
            <w:rPr>
              <w:rFonts w:asciiTheme="minorHAnsi" w:eastAsiaTheme="minorEastAsia" w:hAnsiTheme="minorHAnsi" w:cstheme="minorBidi"/>
              <w:sz w:val="22"/>
              <w:szCs w:val="22"/>
            </w:rPr>
          </w:pPr>
          <w:r w:rsidRPr="00820A47">
            <w:rPr>
              <w:i/>
              <w:smallCaps/>
            </w:rPr>
            <w:t>5.3.3. Bons de livraison</w:t>
          </w:r>
          <w:r>
            <w:tab/>
          </w:r>
          <w:r w:rsidR="0020253C">
            <w:t>6</w:t>
          </w:r>
        </w:p>
        <w:p w14:paraId="0520D5FD" w14:textId="2FF788BA" w:rsidR="008540E0" w:rsidRDefault="008540E0">
          <w:pPr>
            <w:pStyle w:val="TM2"/>
            <w:rPr>
              <w:rFonts w:asciiTheme="minorHAnsi" w:eastAsiaTheme="minorEastAsia" w:hAnsiTheme="minorHAnsi" w:cstheme="minorBidi"/>
              <w:sz w:val="22"/>
              <w:szCs w:val="22"/>
            </w:rPr>
          </w:pPr>
          <w:r w:rsidRPr="00820A47">
            <w:rPr>
              <w:i/>
              <w:smallCaps/>
            </w:rPr>
            <w:t>5.3.4. Contrôles à la livraison</w:t>
          </w:r>
          <w:r>
            <w:tab/>
          </w:r>
          <w:r>
            <w:fldChar w:fldCharType="begin"/>
          </w:r>
          <w:r>
            <w:instrText xml:space="preserve"> PAGEREF _Toc190433599 \h </w:instrText>
          </w:r>
          <w:r>
            <w:fldChar w:fldCharType="separate"/>
          </w:r>
          <w:r>
            <w:t>7</w:t>
          </w:r>
          <w:r>
            <w:fldChar w:fldCharType="end"/>
          </w:r>
        </w:p>
        <w:p w14:paraId="57BE0B16" w14:textId="3E008A1F" w:rsidR="008540E0" w:rsidRDefault="008540E0">
          <w:pPr>
            <w:pStyle w:val="TM2"/>
            <w:rPr>
              <w:rFonts w:asciiTheme="minorHAnsi" w:eastAsiaTheme="minorEastAsia" w:hAnsiTheme="minorHAnsi" w:cstheme="minorBidi"/>
              <w:sz w:val="22"/>
              <w:szCs w:val="22"/>
            </w:rPr>
          </w:pPr>
          <w:r w:rsidRPr="00820A47">
            <w:rPr>
              <w:i/>
              <w:smallCaps/>
            </w:rPr>
            <w:t>5.3.5. Responsabilité du titulaire</w:t>
          </w:r>
          <w:r>
            <w:tab/>
          </w:r>
          <w:r w:rsidR="006379CC">
            <w:t>7</w:t>
          </w:r>
        </w:p>
        <w:p w14:paraId="30BC27B8" w14:textId="0E42FF37" w:rsidR="008540E0" w:rsidRDefault="008540E0">
          <w:pPr>
            <w:pStyle w:val="TM1"/>
            <w:rPr>
              <w:rFonts w:asciiTheme="minorHAnsi" w:eastAsiaTheme="minorEastAsia" w:hAnsiTheme="minorHAnsi" w:cstheme="minorBidi"/>
              <w:bCs w:val="0"/>
              <w:sz w:val="22"/>
              <w:szCs w:val="22"/>
            </w:rPr>
          </w:pPr>
          <w:r w:rsidRPr="00820A47">
            <w:t>ARTICLE 6 - MODALITÉS FINANCIERES</w:t>
          </w:r>
          <w:r>
            <w:tab/>
          </w:r>
          <w:r>
            <w:fldChar w:fldCharType="begin"/>
          </w:r>
          <w:r>
            <w:instrText xml:space="preserve"> PAGEREF _Toc190433601 \h </w:instrText>
          </w:r>
          <w:r>
            <w:fldChar w:fldCharType="separate"/>
          </w:r>
          <w:r>
            <w:t>8</w:t>
          </w:r>
          <w:r>
            <w:fldChar w:fldCharType="end"/>
          </w:r>
        </w:p>
        <w:p w14:paraId="3D4C7C09" w14:textId="48365F76" w:rsidR="008540E0" w:rsidRDefault="008540E0">
          <w:pPr>
            <w:pStyle w:val="TM2"/>
            <w:rPr>
              <w:rFonts w:asciiTheme="minorHAnsi" w:eastAsiaTheme="minorEastAsia" w:hAnsiTheme="minorHAnsi" w:cstheme="minorBidi"/>
              <w:sz w:val="22"/>
              <w:szCs w:val="22"/>
            </w:rPr>
          </w:pPr>
          <w:r w:rsidRPr="00820A47">
            <w:rPr>
              <w:smallCaps/>
              <w:lang w:eastAsia="x-none"/>
            </w:rPr>
            <w:t>6.1. Facturation</w:t>
          </w:r>
          <w:r>
            <w:tab/>
          </w:r>
          <w:r>
            <w:fldChar w:fldCharType="begin"/>
          </w:r>
          <w:r>
            <w:instrText xml:space="preserve"> PAGEREF _Toc190433602 \h </w:instrText>
          </w:r>
          <w:r>
            <w:fldChar w:fldCharType="separate"/>
          </w:r>
          <w:r>
            <w:t>8</w:t>
          </w:r>
          <w:r>
            <w:fldChar w:fldCharType="end"/>
          </w:r>
        </w:p>
        <w:p w14:paraId="3A3F35F8" w14:textId="74C60AEC" w:rsidR="008540E0" w:rsidRDefault="008540E0">
          <w:pPr>
            <w:pStyle w:val="TM2"/>
            <w:rPr>
              <w:rFonts w:asciiTheme="minorHAnsi" w:eastAsiaTheme="minorEastAsia" w:hAnsiTheme="minorHAnsi" w:cstheme="minorBidi"/>
              <w:sz w:val="22"/>
              <w:szCs w:val="22"/>
            </w:rPr>
          </w:pPr>
          <w:r w:rsidRPr="00820A47">
            <w:rPr>
              <w:smallCaps/>
              <w:lang w:eastAsia="x-none"/>
            </w:rPr>
            <w:t>6.2. Modalités de règlement</w:t>
          </w:r>
          <w:r>
            <w:tab/>
          </w:r>
          <w:r w:rsidR="0020253C">
            <w:t>8</w:t>
          </w:r>
        </w:p>
        <w:p w14:paraId="260636A0" w14:textId="6C3F7DE8" w:rsidR="008540E0" w:rsidRDefault="008540E0">
          <w:pPr>
            <w:pStyle w:val="TM2"/>
            <w:rPr>
              <w:rFonts w:asciiTheme="minorHAnsi" w:eastAsiaTheme="minorEastAsia" w:hAnsiTheme="minorHAnsi" w:cstheme="minorBidi"/>
              <w:sz w:val="22"/>
              <w:szCs w:val="22"/>
            </w:rPr>
          </w:pPr>
          <w:r w:rsidRPr="00820A47">
            <w:rPr>
              <w:smallCaps/>
              <w:lang w:eastAsia="x-none"/>
            </w:rPr>
            <w:t>6.3. Nantissement</w:t>
          </w:r>
          <w:r>
            <w:tab/>
          </w:r>
          <w:r>
            <w:fldChar w:fldCharType="begin"/>
          </w:r>
          <w:r>
            <w:instrText xml:space="preserve"> PAGEREF _Toc190433604 \h </w:instrText>
          </w:r>
          <w:r>
            <w:fldChar w:fldCharType="separate"/>
          </w:r>
          <w:r>
            <w:t>9</w:t>
          </w:r>
          <w:r>
            <w:fldChar w:fldCharType="end"/>
          </w:r>
        </w:p>
        <w:p w14:paraId="576A4F32" w14:textId="6A5BC8C0" w:rsidR="008540E0" w:rsidRDefault="008540E0">
          <w:pPr>
            <w:pStyle w:val="TM2"/>
            <w:rPr>
              <w:rFonts w:asciiTheme="minorHAnsi" w:eastAsiaTheme="minorEastAsia" w:hAnsiTheme="minorHAnsi" w:cstheme="minorBidi"/>
              <w:sz w:val="22"/>
              <w:szCs w:val="22"/>
            </w:rPr>
          </w:pPr>
          <w:r w:rsidRPr="00820A47">
            <w:rPr>
              <w:smallCaps/>
              <w:lang w:eastAsia="x-none"/>
            </w:rPr>
            <w:t>6.4. Acomptes et avances</w:t>
          </w:r>
          <w:r>
            <w:tab/>
          </w:r>
          <w:r>
            <w:fldChar w:fldCharType="begin"/>
          </w:r>
          <w:r>
            <w:instrText xml:space="preserve"> PAGEREF _Toc190433605 \h </w:instrText>
          </w:r>
          <w:r>
            <w:fldChar w:fldCharType="separate"/>
          </w:r>
          <w:r>
            <w:t>9</w:t>
          </w:r>
          <w:r>
            <w:fldChar w:fldCharType="end"/>
          </w:r>
        </w:p>
        <w:p w14:paraId="246D1E69" w14:textId="457438B2" w:rsidR="008540E0" w:rsidRDefault="008540E0">
          <w:pPr>
            <w:pStyle w:val="TM2"/>
            <w:rPr>
              <w:rFonts w:asciiTheme="minorHAnsi" w:eastAsiaTheme="minorEastAsia" w:hAnsiTheme="minorHAnsi" w:cstheme="minorBidi"/>
              <w:sz w:val="22"/>
              <w:szCs w:val="22"/>
            </w:rPr>
          </w:pPr>
          <w:r w:rsidRPr="00820A47">
            <w:rPr>
              <w:smallCaps/>
              <w:lang w:eastAsia="x-none"/>
            </w:rPr>
            <w:t>6.5. Rémunération de l’EdA au titre de l’intermédiation contractuelle</w:t>
          </w:r>
          <w:r>
            <w:tab/>
          </w:r>
          <w:r>
            <w:fldChar w:fldCharType="begin"/>
          </w:r>
          <w:r>
            <w:instrText xml:space="preserve"> PAGEREF _Toc190433606 \h </w:instrText>
          </w:r>
          <w:r>
            <w:fldChar w:fldCharType="separate"/>
          </w:r>
          <w:r>
            <w:t>9</w:t>
          </w:r>
          <w:r>
            <w:fldChar w:fldCharType="end"/>
          </w:r>
        </w:p>
        <w:p w14:paraId="0934758B" w14:textId="4767F05D" w:rsidR="008540E0" w:rsidRDefault="008540E0">
          <w:pPr>
            <w:pStyle w:val="TM2"/>
            <w:rPr>
              <w:rFonts w:asciiTheme="minorHAnsi" w:eastAsiaTheme="minorEastAsia" w:hAnsiTheme="minorHAnsi" w:cstheme="minorBidi"/>
              <w:sz w:val="22"/>
              <w:szCs w:val="22"/>
            </w:rPr>
          </w:pPr>
          <w:r w:rsidRPr="00820A47">
            <w:rPr>
              <w:i/>
              <w:smallCaps/>
            </w:rPr>
            <w:t>6.5.1. Procédure</w:t>
          </w:r>
          <w:r>
            <w:tab/>
          </w:r>
          <w:r>
            <w:fldChar w:fldCharType="begin"/>
          </w:r>
          <w:r>
            <w:instrText xml:space="preserve"> PAGEREF _Toc190433607 \h </w:instrText>
          </w:r>
          <w:r>
            <w:fldChar w:fldCharType="separate"/>
          </w:r>
          <w:r>
            <w:t>9</w:t>
          </w:r>
          <w:r>
            <w:fldChar w:fldCharType="end"/>
          </w:r>
        </w:p>
        <w:p w14:paraId="3C8E0F57" w14:textId="4269A264" w:rsidR="008540E0" w:rsidRDefault="008540E0">
          <w:pPr>
            <w:pStyle w:val="TM2"/>
            <w:rPr>
              <w:rFonts w:asciiTheme="minorHAnsi" w:eastAsiaTheme="minorEastAsia" w:hAnsiTheme="minorHAnsi" w:cstheme="minorBidi"/>
              <w:sz w:val="22"/>
              <w:szCs w:val="22"/>
            </w:rPr>
          </w:pPr>
          <w:r w:rsidRPr="00820A47">
            <w:rPr>
              <w:i/>
              <w:smallCaps/>
            </w:rPr>
            <w:t>6.5.2. Défaut de déclaration</w:t>
          </w:r>
          <w:r>
            <w:tab/>
          </w:r>
          <w:r>
            <w:fldChar w:fldCharType="begin"/>
          </w:r>
          <w:r>
            <w:instrText xml:space="preserve"> PAGEREF _Toc190433608 \h </w:instrText>
          </w:r>
          <w:r>
            <w:fldChar w:fldCharType="separate"/>
          </w:r>
          <w:r>
            <w:t>10</w:t>
          </w:r>
          <w:r>
            <w:fldChar w:fldCharType="end"/>
          </w:r>
        </w:p>
        <w:p w14:paraId="30EF5F23" w14:textId="60F11DCD" w:rsidR="008540E0" w:rsidRDefault="008540E0">
          <w:pPr>
            <w:pStyle w:val="TM1"/>
            <w:rPr>
              <w:rFonts w:asciiTheme="minorHAnsi" w:eastAsiaTheme="minorEastAsia" w:hAnsiTheme="minorHAnsi" w:cstheme="minorBidi"/>
              <w:bCs w:val="0"/>
              <w:sz w:val="22"/>
              <w:szCs w:val="22"/>
            </w:rPr>
          </w:pPr>
          <w:r w:rsidRPr="00820A47">
            <w:t>ARTICLE 7 –</w:t>
          </w:r>
          <w:r>
            <w:t xml:space="preserve"> </w:t>
          </w:r>
          <w:r w:rsidRPr="00820A47">
            <w:t>PÉNALITÉS – LITIGES - RÉSILIATION</w:t>
          </w:r>
          <w:r>
            <w:tab/>
          </w:r>
          <w:r w:rsidR="0020253C">
            <w:t>10</w:t>
          </w:r>
        </w:p>
        <w:p w14:paraId="6A219615" w14:textId="3D9A3DEA" w:rsidR="008540E0" w:rsidRDefault="008540E0">
          <w:pPr>
            <w:pStyle w:val="TM2"/>
            <w:rPr>
              <w:rFonts w:asciiTheme="minorHAnsi" w:eastAsiaTheme="minorEastAsia" w:hAnsiTheme="minorHAnsi" w:cstheme="minorBidi"/>
              <w:sz w:val="22"/>
              <w:szCs w:val="22"/>
            </w:rPr>
          </w:pPr>
          <w:r w:rsidRPr="00820A47">
            <w:rPr>
              <w:smallCaps/>
              <w:lang w:eastAsia="x-none"/>
            </w:rPr>
            <w:t>7.1. Pénalités</w:t>
          </w:r>
          <w:r>
            <w:tab/>
          </w:r>
          <w:r w:rsidR="0020253C">
            <w:t>10</w:t>
          </w:r>
        </w:p>
        <w:p w14:paraId="258791B3" w14:textId="338A672F" w:rsidR="008540E0" w:rsidRDefault="008540E0">
          <w:pPr>
            <w:pStyle w:val="TM2"/>
            <w:rPr>
              <w:rFonts w:asciiTheme="minorHAnsi" w:eastAsiaTheme="minorEastAsia" w:hAnsiTheme="minorHAnsi" w:cstheme="minorBidi"/>
              <w:sz w:val="22"/>
              <w:szCs w:val="22"/>
            </w:rPr>
          </w:pPr>
          <w:r w:rsidRPr="00820A47">
            <w:t xml:space="preserve">7.2. </w:t>
          </w:r>
          <w:r w:rsidR="003B677F">
            <w:t>LITIGES</w:t>
          </w:r>
          <w:r>
            <w:tab/>
          </w:r>
          <w:r w:rsidR="0020253C">
            <w:t>12</w:t>
          </w:r>
        </w:p>
        <w:p w14:paraId="5CED5359" w14:textId="243E9914" w:rsidR="008540E0" w:rsidRDefault="008540E0">
          <w:pPr>
            <w:pStyle w:val="TM2"/>
            <w:rPr>
              <w:rFonts w:asciiTheme="minorHAnsi" w:eastAsiaTheme="minorEastAsia" w:hAnsiTheme="minorHAnsi" w:cstheme="minorBidi"/>
              <w:sz w:val="22"/>
              <w:szCs w:val="22"/>
            </w:rPr>
          </w:pPr>
          <w:r w:rsidRPr="00820A47">
            <w:t>7.3. R</w:t>
          </w:r>
          <w:r w:rsidR="003B677F">
            <w:t>ESILIATION</w:t>
          </w:r>
          <w:r>
            <w:tab/>
          </w:r>
          <w:r w:rsidR="0020253C">
            <w:t>12</w:t>
          </w:r>
        </w:p>
        <w:p w14:paraId="17A35693" w14:textId="44230FBF" w:rsidR="008540E0" w:rsidRDefault="008540E0">
          <w:pPr>
            <w:pStyle w:val="TM2"/>
            <w:rPr>
              <w:rFonts w:asciiTheme="minorHAnsi" w:eastAsiaTheme="minorEastAsia" w:hAnsiTheme="minorHAnsi" w:cstheme="minorBidi"/>
              <w:sz w:val="22"/>
              <w:szCs w:val="22"/>
            </w:rPr>
          </w:pPr>
          <w:r w:rsidRPr="00820A47">
            <w:t xml:space="preserve">7.4. </w:t>
          </w:r>
          <w:r w:rsidR="003B677F">
            <w:t>CONFIDENTIALITE</w:t>
          </w:r>
          <w:r>
            <w:tab/>
          </w:r>
          <w:r w:rsidR="0020253C">
            <w:t>12</w:t>
          </w:r>
        </w:p>
        <w:p w14:paraId="7DB2E427" w14:textId="368741AB" w:rsidR="008540E0" w:rsidRDefault="004A06B6" w:rsidP="00E53129">
          <w:pPr>
            <w:rPr>
              <w:rFonts w:ascii="Times New Roman" w:hAnsi="Times New Roman" w:cs="Times New Roman"/>
              <w:bCs/>
              <w:noProof/>
              <w:szCs w:val="28"/>
            </w:rPr>
          </w:pPr>
          <w:r>
            <w:rPr>
              <w:rFonts w:ascii="Times New Roman" w:hAnsi="Times New Roman" w:cs="Times New Roman"/>
              <w:bCs/>
              <w:noProof/>
              <w:szCs w:val="28"/>
            </w:rPr>
            <w:fldChar w:fldCharType="end"/>
          </w:r>
        </w:p>
        <w:p w14:paraId="7DEEFC0F" w14:textId="5448BB77" w:rsidR="006B1E25" w:rsidRDefault="006B1E25" w:rsidP="00E53129">
          <w:pPr>
            <w:rPr>
              <w:rFonts w:ascii="Times New Roman" w:hAnsi="Times New Roman" w:cs="Times New Roman"/>
              <w:bCs/>
              <w:noProof/>
              <w:szCs w:val="28"/>
            </w:rPr>
          </w:pPr>
        </w:p>
        <w:p w14:paraId="054CB35A" w14:textId="6A89457B" w:rsidR="006B1E25" w:rsidRDefault="006B1E25" w:rsidP="00E53129">
          <w:pPr>
            <w:rPr>
              <w:rFonts w:ascii="Times New Roman" w:hAnsi="Times New Roman" w:cs="Times New Roman"/>
              <w:bCs/>
              <w:noProof/>
              <w:szCs w:val="28"/>
            </w:rPr>
          </w:pPr>
        </w:p>
        <w:p w14:paraId="2F3B6BF5" w14:textId="77777777" w:rsidR="006B1E25" w:rsidRDefault="006B1E25" w:rsidP="00E53129">
          <w:pPr>
            <w:rPr>
              <w:rFonts w:ascii="Times New Roman" w:hAnsi="Times New Roman" w:cs="Times New Roman"/>
              <w:bCs/>
              <w:noProof/>
              <w:szCs w:val="28"/>
            </w:rPr>
          </w:pPr>
        </w:p>
        <w:p w14:paraId="06A3FFB3" w14:textId="4812361D" w:rsidR="004A06B6" w:rsidRPr="00E53129" w:rsidRDefault="00762EBB" w:rsidP="00E53129">
          <w:pPr>
            <w:rPr>
              <w:rFonts w:ascii="Times New Roman" w:hAnsi="Times New Roman" w:cs="Times New Roman"/>
              <w:bCs/>
              <w:noProof/>
              <w:szCs w:val="28"/>
            </w:rPr>
          </w:pPr>
        </w:p>
      </w:sdtContent>
    </w:sdt>
    <w:p w14:paraId="5C952CF3" w14:textId="44421637" w:rsidR="004A06B6" w:rsidRPr="004A06B6" w:rsidRDefault="0008396B" w:rsidP="004A06B6">
      <w:pPr>
        <w:pStyle w:val="Titre1"/>
        <w:pBdr>
          <w:top w:val="single" w:sz="4" w:space="1" w:color="000000"/>
          <w:left w:val="single" w:sz="4" w:space="4" w:color="000000"/>
          <w:bottom w:val="single" w:sz="4" w:space="1" w:color="000000"/>
          <w:right w:val="single" w:sz="4" w:space="4" w:color="000000"/>
        </w:pBdr>
        <w:spacing w:after="0"/>
        <w:ind w:left="357" w:hanging="357"/>
      </w:pPr>
      <w:bookmarkStart w:id="12" w:name="_Toc190433582"/>
      <w:r>
        <w:rPr>
          <w:rFonts w:ascii="Times New Roman" w:hAnsi="Times New Roman" w:cs="Times New Roman"/>
        </w:rPr>
        <w:lastRenderedPageBreak/>
        <w:t>PR</w:t>
      </w:r>
      <w:r w:rsidR="009F2480">
        <w:rPr>
          <w:rFonts w:ascii="Times New Roman" w:hAnsi="Times New Roman" w:cs="Times New Roman"/>
        </w:rPr>
        <w:t>É</w:t>
      </w:r>
      <w:r>
        <w:rPr>
          <w:rFonts w:ascii="Times New Roman" w:hAnsi="Times New Roman" w:cs="Times New Roman"/>
        </w:rPr>
        <w:t>AMBULE</w:t>
      </w:r>
      <w:bookmarkEnd w:id="12"/>
    </w:p>
    <w:p w14:paraId="61EA4596" w14:textId="77777777" w:rsidR="00E53129" w:rsidRDefault="00E53129" w:rsidP="00E53129">
      <w:pPr>
        <w:suppressAutoHyphens/>
        <w:jc w:val="both"/>
        <w:rPr>
          <w:rFonts w:ascii="Times New Roman" w:hAnsi="Times New Roman" w:cs="Times New Roman"/>
          <w:sz w:val="22"/>
          <w:szCs w:val="22"/>
          <w:lang w:eastAsia="zh-CN"/>
        </w:rPr>
      </w:pPr>
    </w:p>
    <w:p w14:paraId="737C6720" w14:textId="77777777" w:rsidR="00EC5A3F" w:rsidRPr="007366F5" w:rsidRDefault="00EC5A3F" w:rsidP="00EC5A3F">
      <w:pPr>
        <w:pStyle w:val="Corpsdetexte"/>
        <w:numPr>
          <w:ilvl w:val="0"/>
          <w:numId w:val="0"/>
        </w:numPr>
        <w:ind w:left="426"/>
        <w:rPr>
          <w:rFonts w:ascii="Times New Roman" w:hAnsi="Times New Roman" w:cs="Times New Roman"/>
          <w:sz w:val="22"/>
          <w:szCs w:val="22"/>
        </w:rPr>
      </w:pPr>
    </w:p>
    <w:p w14:paraId="068D3C73" w14:textId="1989D6A2" w:rsidR="00EC5A3F" w:rsidRPr="009F430F" w:rsidRDefault="00EC5A3F" w:rsidP="00EC5A3F">
      <w:pPr>
        <w:jc w:val="both"/>
        <w:rPr>
          <w:rFonts w:ascii="Times New Roman" w:hAnsi="Times New Roman" w:cs="Times New Roman"/>
          <w:sz w:val="22"/>
          <w:szCs w:val="22"/>
        </w:rPr>
      </w:pPr>
      <w:r w:rsidRPr="009F430F">
        <w:rPr>
          <w:rFonts w:ascii="Times New Roman" w:hAnsi="Times New Roman" w:cs="Times New Roman"/>
          <w:sz w:val="22"/>
          <w:szCs w:val="22"/>
        </w:rPr>
        <w:t xml:space="preserve">L’accord-cadre à bons de commande </w:t>
      </w:r>
      <w:r>
        <w:rPr>
          <w:rFonts w:ascii="Times New Roman" w:hAnsi="Times New Roman" w:cs="Times New Roman"/>
          <w:sz w:val="22"/>
          <w:szCs w:val="22"/>
        </w:rPr>
        <w:t xml:space="preserve">établi selon les dispositions du code de la commande publique (CCP) a pour </w:t>
      </w:r>
      <w:r w:rsidRPr="009F430F">
        <w:rPr>
          <w:rFonts w:ascii="Times New Roman" w:hAnsi="Times New Roman" w:cs="Times New Roman"/>
          <w:sz w:val="22"/>
          <w:szCs w:val="22"/>
        </w:rPr>
        <w:t xml:space="preserve">objet la </w:t>
      </w:r>
      <w:r w:rsidR="00EC5258" w:rsidRPr="009F430F">
        <w:rPr>
          <w:rFonts w:ascii="Times New Roman" w:hAnsi="Times New Roman" w:cs="Times New Roman"/>
          <w:sz w:val="22"/>
          <w:szCs w:val="22"/>
        </w:rPr>
        <w:t xml:space="preserve">fourniture </w:t>
      </w:r>
      <w:r w:rsidR="00EC5258" w:rsidRPr="007255E8">
        <w:rPr>
          <w:rFonts w:ascii="Times New Roman" w:hAnsi="Times New Roman" w:cs="Times New Roman"/>
          <w:sz w:val="22"/>
          <w:szCs w:val="22"/>
        </w:rPr>
        <w:t>de</w:t>
      </w:r>
      <w:r w:rsidR="00EC5258">
        <w:rPr>
          <w:rFonts w:ascii="Times New Roman" w:hAnsi="Times New Roman" w:cs="Times New Roman"/>
          <w:sz w:val="22"/>
          <w:szCs w:val="22"/>
        </w:rPr>
        <w:t xml:space="preserve"> produits de boulangerie cuits </w:t>
      </w:r>
      <w:r w:rsidRPr="007255E8">
        <w:rPr>
          <w:rFonts w:ascii="Times New Roman" w:hAnsi="Times New Roman" w:cs="Times New Roman"/>
          <w:sz w:val="22"/>
          <w:szCs w:val="22"/>
        </w:rPr>
        <w:t xml:space="preserve">au profit </w:t>
      </w:r>
      <w:r w:rsidR="004879F9">
        <w:rPr>
          <w:rFonts w:ascii="Times New Roman" w:hAnsi="Times New Roman" w:cs="Times New Roman"/>
          <w:sz w:val="22"/>
          <w:szCs w:val="22"/>
        </w:rPr>
        <w:t>d’un client</w:t>
      </w:r>
      <w:r>
        <w:rPr>
          <w:rFonts w:ascii="Times New Roman" w:hAnsi="Times New Roman" w:cs="Times New Roman"/>
          <w:sz w:val="22"/>
          <w:szCs w:val="22"/>
        </w:rPr>
        <w:t xml:space="preserve"> de l’</w:t>
      </w:r>
      <w:proofErr w:type="spellStart"/>
      <w:r>
        <w:rPr>
          <w:rFonts w:ascii="Times New Roman" w:hAnsi="Times New Roman" w:cs="Times New Roman"/>
          <w:sz w:val="22"/>
          <w:szCs w:val="22"/>
        </w:rPr>
        <w:t>EdA</w:t>
      </w:r>
      <w:proofErr w:type="spellEnd"/>
      <w:r>
        <w:rPr>
          <w:rFonts w:ascii="Times New Roman" w:hAnsi="Times New Roman" w:cs="Times New Roman"/>
          <w:sz w:val="22"/>
          <w:szCs w:val="22"/>
        </w:rPr>
        <w:t xml:space="preserve"> implanté en Guadeloupe</w:t>
      </w:r>
      <w:r w:rsidR="00EC5258">
        <w:rPr>
          <w:rFonts w:ascii="Times New Roman" w:hAnsi="Times New Roman" w:cs="Times New Roman"/>
          <w:sz w:val="22"/>
          <w:szCs w:val="22"/>
        </w:rPr>
        <w:t xml:space="preserve">. </w:t>
      </w:r>
    </w:p>
    <w:p w14:paraId="7354CB23" w14:textId="77777777" w:rsidR="00EC5A3F" w:rsidRDefault="00EC5A3F" w:rsidP="00EC5A3F">
      <w:pPr>
        <w:ind w:left="426"/>
        <w:jc w:val="both"/>
        <w:rPr>
          <w:rFonts w:ascii="Times New Roman" w:hAnsi="Times New Roman" w:cs="Times New Roman"/>
          <w:sz w:val="22"/>
          <w:szCs w:val="22"/>
        </w:rPr>
      </w:pPr>
    </w:p>
    <w:p w14:paraId="1701E2DF" w14:textId="77777777" w:rsidR="00EC5A3F" w:rsidRDefault="00EC5A3F" w:rsidP="00EC5A3F">
      <w:pPr>
        <w:jc w:val="both"/>
        <w:rPr>
          <w:rFonts w:ascii="Times New Roman" w:hAnsi="Times New Roman" w:cs="Times New Roman"/>
          <w:sz w:val="22"/>
          <w:szCs w:val="22"/>
        </w:rPr>
      </w:pPr>
      <w:r w:rsidRPr="00B02F74">
        <w:rPr>
          <w:rFonts w:ascii="Times New Roman" w:hAnsi="Times New Roman" w:cs="Times New Roman"/>
          <w:sz w:val="22"/>
          <w:szCs w:val="22"/>
        </w:rPr>
        <w:t xml:space="preserve">La fourniture comprend </w:t>
      </w:r>
      <w:r w:rsidRPr="005A666A">
        <w:rPr>
          <w:rFonts w:ascii="Times New Roman" w:hAnsi="Times New Roman" w:cs="Times New Roman"/>
          <w:sz w:val="22"/>
          <w:szCs w:val="22"/>
        </w:rPr>
        <w:t>l’approvisionnement, le stockage, le conditionnement et le colisage, le transport, la livraison, la facturation</w:t>
      </w:r>
      <w:r>
        <w:rPr>
          <w:rFonts w:ascii="Times New Roman" w:hAnsi="Times New Roman" w:cs="Times New Roman"/>
          <w:sz w:val="22"/>
          <w:szCs w:val="22"/>
        </w:rPr>
        <w:t xml:space="preserve"> et</w:t>
      </w:r>
      <w:r w:rsidRPr="005A666A">
        <w:rPr>
          <w:rFonts w:ascii="Times New Roman" w:hAnsi="Times New Roman" w:cs="Times New Roman"/>
          <w:sz w:val="22"/>
          <w:szCs w:val="22"/>
        </w:rPr>
        <w:t xml:space="preserve"> la gestion des litiges</w:t>
      </w:r>
      <w:r w:rsidRPr="00B02F74">
        <w:rPr>
          <w:rFonts w:ascii="Times New Roman" w:hAnsi="Times New Roman" w:cs="Times New Roman"/>
          <w:sz w:val="22"/>
          <w:szCs w:val="22"/>
        </w:rPr>
        <w:t>.</w:t>
      </w:r>
    </w:p>
    <w:p w14:paraId="3E6940E1" w14:textId="77777777" w:rsidR="00EC5A3F" w:rsidRDefault="00EC5A3F" w:rsidP="00EC5A3F">
      <w:pPr>
        <w:jc w:val="both"/>
        <w:rPr>
          <w:rFonts w:ascii="Times New Roman" w:hAnsi="Times New Roman" w:cs="Times New Roman"/>
          <w:sz w:val="22"/>
          <w:szCs w:val="22"/>
        </w:rPr>
      </w:pPr>
    </w:p>
    <w:p w14:paraId="66EAD698" w14:textId="77777777" w:rsidR="00EC5A3F" w:rsidRDefault="00EC5A3F" w:rsidP="00EC5A3F">
      <w:pPr>
        <w:spacing w:before="120" w:line="264" w:lineRule="exact"/>
        <w:jc w:val="both"/>
        <w:rPr>
          <w:rFonts w:ascii="Times New Roman" w:hAnsi="Times New Roman" w:cs="Times New Roman"/>
          <w:sz w:val="22"/>
          <w:szCs w:val="22"/>
        </w:rPr>
      </w:pPr>
      <w:r w:rsidRPr="00327AB1">
        <w:rPr>
          <w:rFonts w:ascii="Times New Roman" w:hAnsi="Times New Roman" w:cs="Times New Roman"/>
          <w:sz w:val="22"/>
          <w:szCs w:val="22"/>
        </w:rPr>
        <w:t>Il s’agit d’un marché passé selon une procédure adaptée (MAPA) par référence à l’article R.2</w:t>
      </w:r>
      <w:r>
        <w:rPr>
          <w:rFonts w:ascii="Times New Roman" w:hAnsi="Times New Roman" w:cs="Times New Roman"/>
          <w:sz w:val="22"/>
          <w:szCs w:val="22"/>
        </w:rPr>
        <w:t>1</w:t>
      </w:r>
      <w:r w:rsidRPr="00327AB1">
        <w:rPr>
          <w:rFonts w:ascii="Times New Roman" w:hAnsi="Times New Roman" w:cs="Times New Roman"/>
          <w:sz w:val="22"/>
          <w:szCs w:val="22"/>
        </w:rPr>
        <w:t xml:space="preserve">23-1 du CCP. </w:t>
      </w:r>
    </w:p>
    <w:p w14:paraId="5A3783C5" w14:textId="77777777" w:rsidR="00834A9A" w:rsidRPr="00327AB1" w:rsidRDefault="00CE1662" w:rsidP="00327AB1">
      <w:pPr>
        <w:spacing w:after="120"/>
        <w:jc w:val="both"/>
        <w:rPr>
          <w:rFonts w:ascii="Times New Roman" w:hAnsi="Times New Roman" w:cs="Times New Roman"/>
          <w:bCs/>
          <w:snapToGrid w:val="0"/>
          <w:color w:val="000000"/>
          <w:sz w:val="22"/>
          <w:szCs w:val="22"/>
        </w:rPr>
      </w:pPr>
      <w:r>
        <w:rPr>
          <w:rFonts w:ascii="Times New Roman" w:hAnsi="Times New Roman" w:cs="Times New Roman"/>
          <w:bCs/>
          <w:snapToGrid w:val="0"/>
          <w:color w:val="000000"/>
          <w:sz w:val="22"/>
          <w:szCs w:val="22"/>
        </w:rPr>
        <w:br/>
      </w:r>
    </w:p>
    <w:p w14:paraId="1EC714C1" w14:textId="7642F484" w:rsidR="00777214" w:rsidRPr="000352E4" w:rsidRDefault="00777214" w:rsidP="00E05267">
      <w:pPr>
        <w:pStyle w:val="Titre1"/>
        <w:pBdr>
          <w:top w:val="single" w:sz="4" w:space="1" w:color="auto"/>
          <w:left w:val="single" w:sz="4" w:space="4" w:color="auto"/>
          <w:bottom w:val="single" w:sz="4" w:space="1" w:color="auto"/>
          <w:right w:val="single" w:sz="4" w:space="4" w:color="auto"/>
        </w:pBdr>
        <w:spacing w:after="0"/>
        <w:ind w:left="357" w:hanging="357"/>
        <w:rPr>
          <w:rFonts w:ascii="Times New Roman" w:hAnsi="Times New Roman" w:cs="Times New Roman"/>
          <w:sz w:val="26"/>
          <w:szCs w:val="26"/>
        </w:rPr>
      </w:pPr>
      <w:bookmarkStart w:id="13" w:name="_Toc84346694"/>
      <w:bookmarkStart w:id="14" w:name="_Toc174953398"/>
      <w:bookmarkStart w:id="15" w:name="_Toc190433583"/>
      <w:r w:rsidRPr="000352E4">
        <w:rPr>
          <w:rFonts w:ascii="Times New Roman" w:hAnsi="Times New Roman" w:cs="Times New Roman"/>
          <w:sz w:val="26"/>
          <w:szCs w:val="26"/>
        </w:rPr>
        <w:t xml:space="preserve">ARTICLE 1 – </w:t>
      </w:r>
      <w:bookmarkEnd w:id="8"/>
      <w:bookmarkEnd w:id="9"/>
      <w:bookmarkEnd w:id="10"/>
      <w:bookmarkEnd w:id="11"/>
      <w:r w:rsidR="00072397" w:rsidRPr="000352E4">
        <w:rPr>
          <w:rFonts w:ascii="Times New Roman" w:hAnsi="Times New Roman" w:cs="Times New Roman"/>
          <w:sz w:val="26"/>
          <w:szCs w:val="26"/>
        </w:rPr>
        <w:t>OBJET</w:t>
      </w:r>
      <w:r w:rsidR="00327AB1" w:rsidRPr="000352E4">
        <w:rPr>
          <w:rFonts w:ascii="Times New Roman" w:hAnsi="Times New Roman" w:cs="Times New Roman"/>
          <w:sz w:val="26"/>
          <w:szCs w:val="26"/>
        </w:rPr>
        <w:t>, NATURE ET DUR</w:t>
      </w:r>
      <w:r w:rsidR="009F2480" w:rsidRPr="0052336C">
        <w:rPr>
          <w:rFonts w:ascii="Times New Roman" w:hAnsi="Times New Roman" w:cs="Times New Roman"/>
          <w:sz w:val="26"/>
          <w:szCs w:val="26"/>
        </w:rPr>
        <w:t>É</w:t>
      </w:r>
      <w:r w:rsidR="00327AB1" w:rsidRPr="000352E4">
        <w:rPr>
          <w:rFonts w:ascii="Times New Roman" w:hAnsi="Times New Roman" w:cs="Times New Roman"/>
          <w:sz w:val="26"/>
          <w:szCs w:val="26"/>
        </w:rPr>
        <w:t>E</w:t>
      </w:r>
      <w:r w:rsidR="00072397" w:rsidRPr="000352E4">
        <w:rPr>
          <w:rFonts w:ascii="Times New Roman" w:hAnsi="Times New Roman" w:cs="Times New Roman"/>
          <w:sz w:val="26"/>
          <w:szCs w:val="26"/>
        </w:rPr>
        <w:t xml:space="preserve"> </w:t>
      </w:r>
      <w:r w:rsidR="001B7D16" w:rsidRPr="000352E4">
        <w:rPr>
          <w:rFonts w:ascii="Times New Roman" w:hAnsi="Times New Roman" w:cs="Times New Roman"/>
          <w:sz w:val="26"/>
          <w:szCs w:val="26"/>
        </w:rPr>
        <w:t>D</w:t>
      </w:r>
      <w:r w:rsidR="00CF4AAA" w:rsidRPr="000352E4">
        <w:rPr>
          <w:rFonts w:ascii="Times New Roman" w:hAnsi="Times New Roman" w:cs="Times New Roman"/>
          <w:sz w:val="26"/>
          <w:szCs w:val="26"/>
        </w:rPr>
        <w:t>E</w:t>
      </w:r>
      <w:r w:rsidR="006A7D81" w:rsidRPr="000352E4">
        <w:rPr>
          <w:rFonts w:ascii="Times New Roman" w:hAnsi="Times New Roman" w:cs="Times New Roman"/>
          <w:sz w:val="26"/>
          <w:szCs w:val="26"/>
        </w:rPr>
        <w:t xml:space="preserve"> L’ACCORD-CADRE</w:t>
      </w:r>
      <w:r w:rsidR="00140C92" w:rsidRPr="000352E4">
        <w:rPr>
          <w:rFonts w:ascii="Times New Roman" w:hAnsi="Times New Roman" w:cs="Times New Roman"/>
          <w:sz w:val="26"/>
          <w:szCs w:val="26"/>
        </w:rPr>
        <w:t xml:space="preserve"> </w:t>
      </w:r>
      <w:r w:rsidR="00F83C15">
        <w:rPr>
          <w:rFonts w:ascii="Times New Roman" w:hAnsi="Times New Roman" w:cs="Times New Roman"/>
          <w:sz w:val="26"/>
          <w:szCs w:val="26"/>
        </w:rPr>
        <w:t>À</w:t>
      </w:r>
      <w:r w:rsidR="00140C92" w:rsidRPr="000352E4">
        <w:rPr>
          <w:rFonts w:ascii="Times New Roman" w:hAnsi="Times New Roman" w:cs="Times New Roman"/>
          <w:sz w:val="26"/>
          <w:szCs w:val="26"/>
        </w:rPr>
        <w:t xml:space="preserve"> BONS DE COMMANDE</w:t>
      </w:r>
      <w:bookmarkEnd w:id="13"/>
      <w:bookmarkEnd w:id="14"/>
      <w:bookmarkEnd w:id="15"/>
    </w:p>
    <w:p w14:paraId="0D3D82FF" w14:textId="0FCA7C2B" w:rsidR="00C34B37" w:rsidRPr="00C34B37" w:rsidRDefault="00CE1662" w:rsidP="006730F9">
      <w:pPr>
        <w:spacing w:after="120"/>
        <w:ind w:right="-170"/>
        <w:jc w:val="both"/>
        <w:rPr>
          <w:rFonts w:ascii="Times New Roman" w:hAnsi="Times New Roman" w:cs="Times New Roman"/>
          <w:b/>
          <w:sz w:val="22"/>
          <w:szCs w:val="22"/>
        </w:rPr>
      </w:pPr>
      <w:r>
        <w:rPr>
          <w:rFonts w:ascii="Times New Roman" w:hAnsi="Times New Roman" w:cs="Times New Roman"/>
          <w:sz w:val="22"/>
          <w:szCs w:val="22"/>
        </w:rPr>
        <w:br/>
      </w:r>
      <w:r w:rsidR="00EC5A3F" w:rsidRPr="00C34B37">
        <w:rPr>
          <w:rFonts w:ascii="Times New Roman" w:hAnsi="Times New Roman" w:cs="Times New Roman"/>
          <w:b/>
          <w:sz w:val="22"/>
          <w:szCs w:val="22"/>
        </w:rPr>
        <w:t xml:space="preserve">L’accord-cadre à bons de commande a pour objet la fourniture de produits de boulangerie cuits au profit </w:t>
      </w:r>
      <w:r w:rsidR="00EC5A3F" w:rsidRPr="0052336C">
        <w:rPr>
          <w:rFonts w:ascii="Times New Roman" w:hAnsi="Times New Roman" w:cs="Times New Roman"/>
          <w:b/>
          <w:sz w:val="22"/>
          <w:szCs w:val="22"/>
          <w:u w:val="single"/>
        </w:rPr>
        <w:t>d</w:t>
      </w:r>
      <w:r w:rsidR="006730F9" w:rsidRPr="0052336C">
        <w:rPr>
          <w:rFonts w:ascii="Times New Roman" w:hAnsi="Times New Roman" w:cs="Times New Roman"/>
          <w:b/>
          <w:sz w:val="22"/>
          <w:szCs w:val="22"/>
          <w:u w:val="single"/>
        </w:rPr>
        <w:t xml:space="preserve">u </w:t>
      </w:r>
      <w:r w:rsidR="00C34B37" w:rsidRPr="0052336C">
        <w:rPr>
          <w:rFonts w:ascii="Times New Roman" w:hAnsi="Times New Roman" w:cs="Times New Roman"/>
          <w:b/>
          <w:sz w:val="22"/>
          <w:szCs w:val="22"/>
          <w:u w:val="single"/>
        </w:rPr>
        <w:t xml:space="preserve">seul </w:t>
      </w:r>
      <w:r w:rsidR="00EC5A3F" w:rsidRPr="0052336C">
        <w:rPr>
          <w:rFonts w:ascii="Times New Roman" w:hAnsi="Times New Roman" w:cs="Times New Roman"/>
          <w:b/>
          <w:sz w:val="22"/>
          <w:szCs w:val="22"/>
          <w:u w:val="single"/>
        </w:rPr>
        <w:t>client</w:t>
      </w:r>
      <w:r w:rsidR="00EC5A3F" w:rsidRPr="00C34B37">
        <w:rPr>
          <w:rFonts w:ascii="Times New Roman" w:hAnsi="Times New Roman" w:cs="Times New Roman"/>
          <w:b/>
          <w:sz w:val="22"/>
          <w:szCs w:val="22"/>
        </w:rPr>
        <w:t xml:space="preserve"> </w:t>
      </w:r>
      <w:r w:rsidR="004879F9">
        <w:rPr>
          <w:rFonts w:ascii="Times New Roman" w:hAnsi="Times New Roman" w:cs="Times New Roman"/>
          <w:b/>
          <w:sz w:val="22"/>
          <w:szCs w:val="22"/>
        </w:rPr>
        <w:t xml:space="preserve">le </w:t>
      </w:r>
      <w:r w:rsidR="006730F9" w:rsidRPr="00C34B37">
        <w:rPr>
          <w:rFonts w:ascii="Times New Roman" w:hAnsi="Times New Roman" w:cs="Times New Roman"/>
          <w:b/>
          <w:sz w:val="22"/>
          <w:szCs w:val="22"/>
        </w:rPr>
        <w:t xml:space="preserve">Centre pénitentiaire de Baie Mahault </w:t>
      </w:r>
      <w:r w:rsidR="00EC5A3F" w:rsidRPr="00C34B37">
        <w:rPr>
          <w:rFonts w:ascii="Times New Roman" w:hAnsi="Times New Roman" w:cs="Times New Roman"/>
          <w:b/>
          <w:sz w:val="22"/>
          <w:szCs w:val="22"/>
        </w:rPr>
        <w:t>de l’</w:t>
      </w:r>
      <w:proofErr w:type="spellStart"/>
      <w:r w:rsidR="00EC5A3F" w:rsidRPr="00C34B37">
        <w:rPr>
          <w:rFonts w:ascii="Times New Roman" w:hAnsi="Times New Roman" w:cs="Times New Roman"/>
          <w:b/>
          <w:sz w:val="22"/>
          <w:szCs w:val="22"/>
        </w:rPr>
        <w:t>EdA</w:t>
      </w:r>
      <w:proofErr w:type="spellEnd"/>
      <w:r w:rsidR="00EC5A3F" w:rsidRPr="00C34B37">
        <w:rPr>
          <w:rFonts w:ascii="Times New Roman" w:hAnsi="Times New Roman" w:cs="Times New Roman"/>
          <w:b/>
          <w:sz w:val="22"/>
          <w:szCs w:val="22"/>
        </w:rPr>
        <w:t xml:space="preserve"> implanté </w:t>
      </w:r>
      <w:r w:rsidR="006730F9" w:rsidRPr="00C34B37">
        <w:rPr>
          <w:rFonts w:ascii="Times New Roman" w:hAnsi="Times New Roman" w:cs="Times New Roman"/>
          <w:b/>
          <w:sz w:val="22"/>
          <w:szCs w:val="22"/>
        </w:rPr>
        <w:t>en</w:t>
      </w:r>
      <w:r w:rsidR="00EC5A3F" w:rsidRPr="00C34B37">
        <w:rPr>
          <w:rFonts w:ascii="Times New Roman" w:hAnsi="Times New Roman" w:cs="Times New Roman"/>
          <w:b/>
          <w:sz w:val="22"/>
          <w:szCs w:val="22"/>
        </w:rPr>
        <w:t xml:space="preserve"> Guadeloupe. </w:t>
      </w:r>
    </w:p>
    <w:p w14:paraId="5673F113" w14:textId="46718D10" w:rsidR="006730F9" w:rsidRPr="006730F9" w:rsidRDefault="00EC5A3F" w:rsidP="006730F9">
      <w:pPr>
        <w:spacing w:after="120"/>
        <w:ind w:right="-170"/>
        <w:jc w:val="both"/>
        <w:rPr>
          <w:rFonts w:ascii="Times New Roman" w:hAnsi="Times New Roman" w:cs="Times New Roman"/>
          <w:sz w:val="22"/>
          <w:szCs w:val="22"/>
        </w:rPr>
      </w:pPr>
      <w:r w:rsidRPr="00834DB2">
        <w:rPr>
          <w:rFonts w:ascii="Times New Roman" w:hAnsi="Times New Roman" w:cs="Times New Roman"/>
          <w:sz w:val="22"/>
          <w:szCs w:val="22"/>
        </w:rPr>
        <w:t>Il s’agit d’un accord-cadre à bons de commande pour lequel l’</w:t>
      </w:r>
      <w:proofErr w:type="spellStart"/>
      <w:r w:rsidRPr="00834DB2">
        <w:rPr>
          <w:rFonts w:ascii="Times New Roman" w:hAnsi="Times New Roman" w:cs="Times New Roman"/>
          <w:sz w:val="22"/>
          <w:szCs w:val="22"/>
        </w:rPr>
        <w:t>EdA</w:t>
      </w:r>
      <w:proofErr w:type="spellEnd"/>
      <w:r w:rsidRPr="00834DB2">
        <w:rPr>
          <w:rFonts w:ascii="Times New Roman" w:hAnsi="Times New Roman" w:cs="Times New Roman"/>
          <w:sz w:val="22"/>
          <w:szCs w:val="22"/>
        </w:rPr>
        <w:t>, centrale d’achat, agit en passant l’accord-cadre à bons</w:t>
      </w:r>
      <w:r>
        <w:rPr>
          <w:rFonts w:ascii="Times New Roman" w:hAnsi="Times New Roman" w:cs="Times New Roman"/>
          <w:sz w:val="22"/>
          <w:szCs w:val="22"/>
        </w:rPr>
        <w:t xml:space="preserve"> de commande pour le compte d’autres pouvoirs adjudicateurs (intermédiation contractuelle). </w:t>
      </w:r>
    </w:p>
    <w:p w14:paraId="38F45240" w14:textId="6E813869" w:rsidR="00327AB1" w:rsidRDefault="002B7D8C" w:rsidP="006730F9">
      <w:pPr>
        <w:pStyle w:val="Default"/>
        <w:jc w:val="both"/>
        <w:rPr>
          <w:rFonts w:ascii="Times New Roman" w:hAnsi="Times New Roman" w:cs="Times New Roman"/>
          <w:sz w:val="22"/>
          <w:szCs w:val="22"/>
        </w:rPr>
      </w:pPr>
      <w:r w:rsidRPr="00516CDC">
        <w:rPr>
          <w:rFonts w:ascii="Times New Roman" w:hAnsi="Times New Roman" w:cs="Times New Roman"/>
          <w:sz w:val="22"/>
          <w:szCs w:val="22"/>
        </w:rPr>
        <w:t>La date du début d’exécution de l’accord-cadre à bon</w:t>
      </w:r>
      <w:r w:rsidR="00EF2C3E">
        <w:rPr>
          <w:rFonts w:ascii="Times New Roman" w:hAnsi="Times New Roman" w:cs="Times New Roman"/>
          <w:sz w:val="22"/>
          <w:szCs w:val="22"/>
        </w:rPr>
        <w:t>s</w:t>
      </w:r>
      <w:r w:rsidRPr="00516CDC">
        <w:rPr>
          <w:rFonts w:ascii="Times New Roman" w:hAnsi="Times New Roman" w:cs="Times New Roman"/>
          <w:sz w:val="22"/>
          <w:szCs w:val="22"/>
        </w:rPr>
        <w:t xml:space="preserve"> de commande est estimée </w:t>
      </w:r>
      <w:r w:rsidRPr="00FB49A8">
        <w:rPr>
          <w:rFonts w:ascii="Times New Roman" w:hAnsi="Times New Roman" w:cs="Times New Roman"/>
          <w:sz w:val="22"/>
          <w:szCs w:val="22"/>
        </w:rPr>
        <w:t xml:space="preserve">au </w:t>
      </w:r>
      <w:r w:rsidR="00F83C15">
        <w:rPr>
          <w:rFonts w:ascii="Times New Roman" w:hAnsi="Times New Roman" w:cs="Times New Roman"/>
          <w:b/>
          <w:sz w:val="22"/>
          <w:szCs w:val="22"/>
        </w:rPr>
        <w:t>01 avril</w:t>
      </w:r>
      <w:r w:rsidR="00EC5A3F" w:rsidRPr="00AE65C7">
        <w:rPr>
          <w:rFonts w:ascii="Times New Roman" w:hAnsi="Times New Roman" w:cs="Times New Roman"/>
          <w:b/>
          <w:sz w:val="22"/>
          <w:szCs w:val="22"/>
        </w:rPr>
        <w:t xml:space="preserve"> 2025.</w:t>
      </w:r>
    </w:p>
    <w:p w14:paraId="12456D79" w14:textId="764F0577" w:rsidR="0052336C" w:rsidRDefault="002B7D8C" w:rsidP="00AE65C7">
      <w:pPr>
        <w:spacing w:before="120" w:line="264" w:lineRule="exact"/>
        <w:jc w:val="both"/>
        <w:rPr>
          <w:rFonts w:ascii="Times New Roman" w:hAnsi="Times New Roman" w:cs="Times New Roman"/>
          <w:sz w:val="22"/>
          <w:szCs w:val="22"/>
        </w:rPr>
      </w:pPr>
      <w:r w:rsidRPr="002B7D8C">
        <w:rPr>
          <w:rFonts w:ascii="Times New Roman" w:hAnsi="Times New Roman" w:cs="Times New Roman"/>
          <w:sz w:val="22"/>
          <w:szCs w:val="22"/>
        </w:rPr>
        <w:t xml:space="preserve">L’accord-cadre </w:t>
      </w:r>
      <w:r w:rsidR="00EF2C3E">
        <w:rPr>
          <w:rFonts w:ascii="Times New Roman" w:hAnsi="Times New Roman" w:cs="Times New Roman"/>
          <w:sz w:val="22"/>
          <w:szCs w:val="22"/>
        </w:rPr>
        <w:t xml:space="preserve">à bons de commande </w:t>
      </w:r>
      <w:r w:rsidRPr="002B7D8C">
        <w:rPr>
          <w:rFonts w:ascii="Times New Roman" w:hAnsi="Times New Roman" w:cs="Times New Roman"/>
          <w:sz w:val="22"/>
          <w:szCs w:val="22"/>
        </w:rPr>
        <w:t>prend effet à compter de sa notification pour une période d</w:t>
      </w:r>
      <w:r w:rsidR="00EF2C3E">
        <w:rPr>
          <w:rFonts w:ascii="Times New Roman" w:hAnsi="Times New Roman" w:cs="Times New Roman"/>
          <w:sz w:val="22"/>
          <w:szCs w:val="22"/>
        </w:rPr>
        <w:t>’un</w:t>
      </w:r>
      <w:r w:rsidRPr="002B7D8C">
        <w:rPr>
          <w:rFonts w:ascii="Times New Roman" w:hAnsi="Times New Roman" w:cs="Times New Roman"/>
          <w:sz w:val="22"/>
          <w:szCs w:val="22"/>
        </w:rPr>
        <w:t xml:space="preserve"> (</w:t>
      </w:r>
      <w:r w:rsidR="00EF2C3E">
        <w:rPr>
          <w:rFonts w:ascii="Times New Roman" w:hAnsi="Times New Roman" w:cs="Times New Roman"/>
          <w:sz w:val="22"/>
          <w:szCs w:val="22"/>
        </w:rPr>
        <w:t>1</w:t>
      </w:r>
      <w:r w:rsidRPr="002B7D8C">
        <w:rPr>
          <w:rFonts w:ascii="Times New Roman" w:hAnsi="Times New Roman" w:cs="Times New Roman"/>
          <w:sz w:val="22"/>
          <w:szCs w:val="22"/>
        </w:rPr>
        <w:t>) an</w:t>
      </w:r>
      <w:r w:rsidR="00EF2C3E">
        <w:rPr>
          <w:rFonts w:ascii="Times New Roman" w:hAnsi="Times New Roman" w:cs="Times New Roman"/>
          <w:sz w:val="22"/>
          <w:szCs w:val="22"/>
        </w:rPr>
        <w:t>.</w:t>
      </w:r>
    </w:p>
    <w:p w14:paraId="5E0F923B" w14:textId="77777777" w:rsidR="0052336C" w:rsidRDefault="0052336C" w:rsidP="0052336C">
      <w:pPr>
        <w:suppressAutoHyphens/>
        <w:ind w:right="-170"/>
        <w:jc w:val="both"/>
        <w:rPr>
          <w:rFonts w:ascii="Times New Roman" w:hAnsi="Times New Roman" w:cs="Times New Roman"/>
          <w:sz w:val="20"/>
          <w:szCs w:val="22"/>
        </w:rPr>
      </w:pPr>
    </w:p>
    <w:p w14:paraId="46F86CA7" w14:textId="7FFB12DD" w:rsidR="00137652" w:rsidRPr="00137652" w:rsidRDefault="000C55D7" w:rsidP="0052336C">
      <w:pPr>
        <w:suppressAutoHyphens/>
        <w:ind w:right="-170"/>
        <w:jc w:val="both"/>
        <w:rPr>
          <w:rFonts w:ascii="Times New Roman" w:hAnsi="Times New Roman" w:cs="Times New Roman"/>
          <w:sz w:val="22"/>
          <w:szCs w:val="22"/>
        </w:rPr>
      </w:pPr>
      <w:r w:rsidRPr="00EC67CC">
        <w:rPr>
          <w:rFonts w:ascii="Times New Roman" w:hAnsi="Times New Roman" w:cs="Times New Roman"/>
          <w:sz w:val="22"/>
          <w:szCs w:val="22"/>
        </w:rPr>
        <w:t>Il s’agit d’</w:t>
      </w:r>
      <w:r>
        <w:rPr>
          <w:rFonts w:ascii="Times New Roman" w:hAnsi="Times New Roman" w:cs="Times New Roman"/>
          <w:sz w:val="22"/>
          <w:szCs w:val="22"/>
        </w:rPr>
        <w:t xml:space="preserve">un </w:t>
      </w:r>
      <w:r w:rsidRPr="00EC67CC">
        <w:rPr>
          <w:rFonts w:ascii="Times New Roman" w:hAnsi="Times New Roman" w:cs="Times New Roman"/>
          <w:sz w:val="22"/>
          <w:szCs w:val="22"/>
        </w:rPr>
        <w:t>accord</w:t>
      </w:r>
      <w:r>
        <w:rPr>
          <w:rFonts w:ascii="Times New Roman" w:hAnsi="Times New Roman" w:cs="Times New Roman"/>
          <w:sz w:val="22"/>
          <w:szCs w:val="22"/>
        </w:rPr>
        <w:t>-cadre</w:t>
      </w:r>
      <w:r w:rsidRPr="00EC67CC">
        <w:rPr>
          <w:rFonts w:ascii="Times New Roman" w:hAnsi="Times New Roman" w:cs="Times New Roman"/>
          <w:sz w:val="22"/>
          <w:szCs w:val="22"/>
        </w:rPr>
        <w:t xml:space="preserve"> à bons de commande</w:t>
      </w:r>
      <w:r>
        <w:rPr>
          <w:rFonts w:ascii="Times New Roman" w:hAnsi="Times New Roman" w:cs="Times New Roman"/>
          <w:sz w:val="22"/>
          <w:szCs w:val="22"/>
        </w:rPr>
        <w:t xml:space="preserve"> </w:t>
      </w:r>
      <w:r w:rsidRPr="00834DB2">
        <w:rPr>
          <w:rFonts w:ascii="Times New Roman" w:hAnsi="Times New Roman" w:cs="Times New Roman"/>
          <w:sz w:val="22"/>
          <w:szCs w:val="22"/>
        </w:rPr>
        <w:t xml:space="preserve">passé sans minimum </w:t>
      </w:r>
      <w:r w:rsidR="00986DD1">
        <w:rPr>
          <w:rFonts w:ascii="Times New Roman" w:hAnsi="Times New Roman" w:cs="Times New Roman"/>
          <w:sz w:val="22"/>
          <w:szCs w:val="22"/>
        </w:rPr>
        <w:t xml:space="preserve">financier </w:t>
      </w:r>
      <w:r w:rsidRPr="00834DB2">
        <w:rPr>
          <w:rFonts w:ascii="Times New Roman" w:hAnsi="Times New Roman" w:cs="Times New Roman"/>
          <w:sz w:val="22"/>
          <w:szCs w:val="22"/>
        </w:rPr>
        <w:t>et</w:t>
      </w:r>
      <w:r>
        <w:rPr>
          <w:rFonts w:ascii="Times New Roman" w:hAnsi="Times New Roman" w:cs="Times New Roman"/>
          <w:sz w:val="22"/>
          <w:szCs w:val="22"/>
        </w:rPr>
        <w:t xml:space="preserve"> avec un maximum </w:t>
      </w:r>
      <w:r w:rsidR="00986DD1">
        <w:rPr>
          <w:rFonts w:ascii="Times New Roman" w:hAnsi="Times New Roman" w:cs="Times New Roman"/>
          <w:sz w:val="22"/>
          <w:szCs w:val="22"/>
        </w:rPr>
        <w:t xml:space="preserve">financier </w:t>
      </w:r>
      <w:r w:rsidRPr="00EC67CC">
        <w:rPr>
          <w:rFonts w:ascii="Times New Roman" w:hAnsi="Times New Roman" w:cs="Times New Roman"/>
          <w:sz w:val="22"/>
          <w:szCs w:val="22"/>
        </w:rPr>
        <w:t>en valeur</w:t>
      </w:r>
      <w:r>
        <w:rPr>
          <w:rFonts w:ascii="Times New Roman" w:hAnsi="Times New Roman" w:cs="Times New Roman"/>
          <w:sz w:val="22"/>
          <w:szCs w:val="22"/>
        </w:rPr>
        <w:t xml:space="preserve"> de 221 000 €</w:t>
      </w:r>
      <w:r w:rsidR="00007992">
        <w:rPr>
          <w:rFonts w:ascii="Times New Roman" w:hAnsi="Times New Roman" w:cs="Times New Roman"/>
          <w:sz w:val="22"/>
          <w:szCs w:val="22"/>
        </w:rPr>
        <w:t xml:space="preserve"> HT</w:t>
      </w:r>
      <w:r>
        <w:rPr>
          <w:rFonts w:ascii="Times New Roman" w:hAnsi="Times New Roman" w:cs="Times New Roman"/>
          <w:sz w:val="22"/>
          <w:szCs w:val="22"/>
        </w:rPr>
        <w:t xml:space="preserve">. </w:t>
      </w:r>
    </w:p>
    <w:p w14:paraId="4637000C" w14:textId="77777777" w:rsidR="005C6F97" w:rsidRPr="005C6F97" w:rsidRDefault="005C6F97" w:rsidP="005C6F97">
      <w:pPr>
        <w:pStyle w:val="Paragraphedeliste"/>
        <w:spacing w:after="120"/>
        <w:ind w:left="0"/>
        <w:jc w:val="both"/>
        <w:rPr>
          <w:rFonts w:ascii="Times New Roman" w:hAnsi="Times New Roman" w:cs="Times New Roman"/>
          <w:b/>
          <w:sz w:val="22"/>
          <w:szCs w:val="22"/>
        </w:rPr>
      </w:pPr>
    </w:p>
    <w:p w14:paraId="64FA4C64" w14:textId="77777777" w:rsidR="009F430F" w:rsidRDefault="009F430F" w:rsidP="009F430F">
      <w:pPr>
        <w:ind w:left="426"/>
        <w:jc w:val="both"/>
        <w:rPr>
          <w:rFonts w:ascii="Times New Roman" w:hAnsi="Times New Roman" w:cs="Times New Roman"/>
          <w:sz w:val="22"/>
          <w:szCs w:val="22"/>
        </w:rPr>
      </w:pPr>
    </w:p>
    <w:p w14:paraId="715196F4" w14:textId="5A20C969" w:rsidR="00E73755" w:rsidRPr="000352E4" w:rsidRDefault="00E73755" w:rsidP="00804F54">
      <w:pPr>
        <w:pStyle w:val="Titre1"/>
        <w:pBdr>
          <w:top w:val="single" w:sz="4" w:space="1" w:color="auto"/>
          <w:left w:val="single" w:sz="4" w:space="4" w:color="auto"/>
          <w:bottom w:val="single" w:sz="4" w:space="1" w:color="auto"/>
          <w:right w:val="single" w:sz="4" w:space="4" w:color="auto"/>
        </w:pBdr>
        <w:spacing w:after="0"/>
        <w:ind w:left="357" w:hanging="357"/>
        <w:rPr>
          <w:rFonts w:ascii="Times New Roman" w:hAnsi="Times New Roman" w:cs="Times New Roman"/>
          <w:sz w:val="26"/>
          <w:szCs w:val="26"/>
        </w:rPr>
      </w:pPr>
      <w:bookmarkStart w:id="16" w:name="_Toc174953399"/>
      <w:bookmarkStart w:id="17" w:name="_Toc190433584"/>
      <w:r w:rsidRPr="000352E4">
        <w:rPr>
          <w:rFonts w:ascii="Times New Roman" w:hAnsi="Times New Roman" w:cs="Times New Roman"/>
          <w:sz w:val="26"/>
          <w:szCs w:val="26"/>
        </w:rPr>
        <w:t xml:space="preserve">ARTICLE 2 – </w:t>
      </w:r>
      <w:bookmarkEnd w:id="16"/>
      <w:r w:rsidR="009B2E20">
        <w:rPr>
          <w:rFonts w:ascii="Times New Roman" w:hAnsi="Times New Roman" w:cs="Times New Roman"/>
          <w:sz w:val="26"/>
          <w:szCs w:val="26"/>
        </w:rPr>
        <w:t xml:space="preserve">FORME NATURE </w:t>
      </w:r>
      <w:r w:rsidR="00FA2B7E">
        <w:rPr>
          <w:rFonts w:ascii="Times New Roman" w:hAnsi="Times New Roman" w:cs="Times New Roman"/>
          <w:sz w:val="26"/>
          <w:szCs w:val="26"/>
        </w:rPr>
        <w:t>ET R</w:t>
      </w:r>
      <w:r w:rsidR="006E0F77">
        <w:rPr>
          <w:rFonts w:ascii="Times New Roman" w:hAnsi="Times New Roman" w:cs="Times New Roman"/>
          <w:sz w:val="26"/>
          <w:szCs w:val="26"/>
        </w:rPr>
        <w:t>É</w:t>
      </w:r>
      <w:r w:rsidR="00FA2B7E">
        <w:rPr>
          <w:rFonts w:ascii="Times New Roman" w:hAnsi="Times New Roman" w:cs="Times New Roman"/>
          <w:sz w:val="26"/>
          <w:szCs w:val="26"/>
        </w:rPr>
        <w:t xml:space="preserve">VISION </w:t>
      </w:r>
      <w:r w:rsidR="009B2E20">
        <w:rPr>
          <w:rFonts w:ascii="Times New Roman" w:hAnsi="Times New Roman" w:cs="Times New Roman"/>
          <w:sz w:val="26"/>
          <w:szCs w:val="26"/>
        </w:rPr>
        <w:t xml:space="preserve">DES </w:t>
      </w:r>
      <w:r w:rsidR="002B7D8C" w:rsidRPr="000352E4">
        <w:rPr>
          <w:rFonts w:ascii="Times New Roman" w:hAnsi="Times New Roman" w:cs="Times New Roman"/>
          <w:sz w:val="26"/>
          <w:szCs w:val="26"/>
        </w:rPr>
        <w:t>PRIX</w:t>
      </w:r>
      <w:bookmarkEnd w:id="17"/>
    </w:p>
    <w:p w14:paraId="62190DCB" w14:textId="77777777" w:rsidR="00804F54" w:rsidRPr="009B2E20" w:rsidRDefault="00804F54" w:rsidP="00804F54">
      <w:pPr>
        <w:pStyle w:val="Titre2"/>
        <w:spacing w:after="0"/>
        <w:rPr>
          <w:rFonts w:ascii="Times New Roman" w:hAnsi="Times New Roman"/>
          <w:sz w:val="22"/>
          <w:szCs w:val="22"/>
          <w:u w:val="none"/>
          <w:lang w:val="fr-FR"/>
        </w:rPr>
      </w:pPr>
    </w:p>
    <w:p w14:paraId="76330806" w14:textId="3A79F7F7" w:rsidR="00E93C68" w:rsidRPr="00E93C68" w:rsidRDefault="00E93C68" w:rsidP="00E93C68">
      <w:pPr>
        <w:suppressAutoHyphens/>
        <w:spacing w:after="120"/>
        <w:ind w:right="-170"/>
        <w:jc w:val="both"/>
        <w:rPr>
          <w:rFonts w:ascii="Times New Roman" w:hAnsi="Times New Roman" w:cs="Times New Roman"/>
          <w:b/>
          <w:sz w:val="22"/>
          <w:szCs w:val="22"/>
          <w:lang w:eastAsia="zh-CN"/>
        </w:rPr>
      </w:pPr>
      <w:bookmarkStart w:id="18" w:name="_Toc259612499"/>
      <w:bookmarkStart w:id="19" w:name="_Toc261424180"/>
      <w:bookmarkStart w:id="20" w:name="_Toc264615276"/>
      <w:bookmarkStart w:id="21" w:name="_Toc265048813"/>
      <w:bookmarkStart w:id="22" w:name="_Toc274903914"/>
      <w:bookmarkStart w:id="23" w:name="_Toc276042210"/>
      <w:bookmarkStart w:id="24" w:name="_Toc283111385"/>
      <w:bookmarkStart w:id="25" w:name="_Toc287015570"/>
      <w:bookmarkStart w:id="26" w:name="_Toc288658598"/>
      <w:bookmarkStart w:id="27" w:name="_Toc288660418"/>
      <w:r w:rsidRPr="00E93C68">
        <w:rPr>
          <w:rFonts w:ascii="Times New Roman" w:hAnsi="Times New Roman" w:cs="Times New Roman"/>
          <w:sz w:val="22"/>
          <w:szCs w:val="22"/>
          <w:lang w:eastAsia="zh-CN"/>
        </w:rPr>
        <w:t xml:space="preserve">Les prix des produits sont des prix franco de port, c’est-à-dire des prix produits livrés à la formation cliente si la quantité minimale de commande est respectée. Ce montant minimum de commande est indiqué obligatoirement par le titulaire dans l’annexe 1 </w:t>
      </w:r>
      <w:r w:rsidR="006F6C5C">
        <w:rPr>
          <w:rFonts w:ascii="Times New Roman" w:hAnsi="Times New Roman" w:cs="Times New Roman"/>
          <w:sz w:val="22"/>
          <w:szCs w:val="22"/>
          <w:lang w:eastAsia="zh-CN"/>
        </w:rPr>
        <w:t>au présent accord-cadre à bons de commande</w:t>
      </w:r>
      <w:r w:rsidRPr="00E93C68">
        <w:rPr>
          <w:rFonts w:ascii="Times New Roman" w:hAnsi="Times New Roman" w:cs="Times New Roman"/>
          <w:sz w:val="22"/>
          <w:szCs w:val="22"/>
          <w:lang w:eastAsia="zh-CN"/>
        </w:rPr>
        <w:t xml:space="preserve">. </w:t>
      </w:r>
      <w:r w:rsidRPr="00E93C68">
        <w:rPr>
          <w:rFonts w:ascii="Times New Roman" w:hAnsi="Times New Roman" w:cs="Times New Roman"/>
          <w:b/>
          <w:sz w:val="22"/>
          <w:szCs w:val="22"/>
          <w:lang w:eastAsia="zh-CN"/>
        </w:rPr>
        <w:t>Dans les cas où ce montant minimum de commande par livraison n’est pas respecté, le titulaire a la faculté d’imputer des frais de port ou de refuser la commande</w:t>
      </w:r>
      <w:r w:rsidRPr="00E93C68">
        <w:rPr>
          <w:rFonts w:ascii="Times New Roman" w:hAnsi="Times New Roman" w:cs="Times New Roman"/>
          <w:sz w:val="22"/>
          <w:szCs w:val="22"/>
          <w:lang w:eastAsia="zh-CN"/>
        </w:rPr>
        <w:t>.</w:t>
      </w:r>
    </w:p>
    <w:p w14:paraId="1EC7C1DF" w14:textId="2AEDD5EC" w:rsidR="00E93C68" w:rsidRPr="00E93C68" w:rsidRDefault="00E93C68" w:rsidP="00E93C68">
      <w:pPr>
        <w:suppressAutoHyphens/>
        <w:spacing w:after="120"/>
        <w:ind w:right="-170"/>
        <w:jc w:val="both"/>
        <w:rPr>
          <w:rFonts w:ascii="Times New Roman" w:hAnsi="Times New Roman" w:cs="Times New Roman"/>
          <w:sz w:val="22"/>
          <w:szCs w:val="22"/>
          <w:lang w:eastAsia="zh-CN"/>
        </w:rPr>
      </w:pPr>
      <w:r w:rsidRPr="00E93C68">
        <w:rPr>
          <w:rFonts w:ascii="Times New Roman" w:hAnsi="Times New Roman" w:cs="Times New Roman"/>
          <w:sz w:val="22"/>
          <w:szCs w:val="22"/>
          <w:lang w:eastAsia="zh-CN"/>
        </w:rPr>
        <w:t xml:space="preserve">Les prix des produits sont TTC, avec aux plus deux décimales. Ils sont fixés dans le tableau de présentation des prix, objet de l’annexe 1 </w:t>
      </w:r>
      <w:r w:rsidR="00EC5A3F">
        <w:rPr>
          <w:rFonts w:ascii="Times New Roman" w:hAnsi="Times New Roman" w:cs="Times New Roman"/>
          <w:sz w:val="22"/>
          <w:szCs w:val="22"/>
          <w:lang w:eastAsia="zh-CN"/>
        </w:rPr>
        <w:t>au présent accord</w:t>
      </w:r>
      <w:r w:rsidR="006F6C5C">
        <w:rPr>
          <w:rFonts w:ascii="Times New Roman" w:hAnsi="Times New Roman" w:cs="Times New Roman"/>
          <w:sz w:val="22"/>
          <w:szCs w:val="22"/>
          <w:lang w:eastAsia="zh-CN"/>
        </w:rPr>
        <w:t xml:space="preserve">-cadre à bons de commande. </w:t>
      </w:r>
    </w:p>
    <w:p w14:paraId="70654CDE" w14:textId="77777777" w:rsidR="00E93C68" w:rsidRPr="00E93C68" w:rsidRDefault="00E93C68" w:rsidP="00E93C68">
      <w:pPr>
        <w:suppressAutoHyphens/>
        <w:spacing w:after="120"/>
        <w:ind w:right="-170"/>
        <w:jc w:val="both"/>
        <w:rPr>
          <w:rFonts w:ascii="Times New Roman" w:hAnsi="Times New Roman" w:cs="Times New Roman"/>
          <w:sz w:val="22"/>
          <w:szCs w:val="22"/>
          <w:lang w:eastAsia="zh-CN"/>
        </w:rPr>
      </w:pPr>
      <w:r w:rsidRPr="00E93C68">
        <w:rPr>
          <w:rFonts w:ascii="Times New Roman" w:hAnsi="Times New Roman" w:cs="Times New Roman"/>
          <w:sz w:val="22"/>
          <w:szCs w:val="22"/>
          <w:lang w:eastAsia="zh-CN"/>
        </w:rPr>
        <w:t>Les prix comprennent :</w:t>
      </w:r>
    </w:p>
    <w:p w14:paraId="7942DE13" w14:textId="77777777" w:rsidR="00E93C68" w:rsidRPr="00E93C68" w:rsidRDefault="00E93C68" w:rsidP="00E93C68">
      <w:pPr>
        <w:numPr>
          <w:ilvl w:val="0"/>
          <w:numId w:val="32"/>
        </w:numPr>
        <w:suppressAutoHyphens/>
        <w:ind w:left="284" w:right="-170" w:hanging="142"/>
        <w:jc w:val="both"/>
        <w:rPr>
          <w:rFonts w:ascii="Times New Roman" w:hAnsi="Times New Roman" w:cs="Times New Roman"/>
          <w:sz w:val="22"/>
          <w:szCs w:val="22"/>
          <w:lang w:eastAsia="zh-CN"/>
        </w:rPr>
      </w:pPr>
      <w:proofErr w:type="gramStart"/>
      <w:r w:rsidRPr="00E93C68">
        <w:rPr>
          <w:rFonts w:ascii="Times New Roman" w:hAnsi="Times New Roman" w:cs="Times New Roman"/>
          <w:sz w:val="22"/>
          <w:szCs w:val="22"/>
          <w:lang w:eastAsia="zh-CN"/>
        </w:rPr>
        <w:t>l’ensemble</w:t>
      </w:r>
      <w:proofErr w:type="gramEnd"/>
      <w:r w:rsidRPr="00E93C68">
        <w:rPr>
          <w:rFonts w:ascii="Times New Roman" w:hAnsi="Times New Roman" w:cs="Times New Roman"/>
          <w:sz w:val="22"/>
          <w:szCs w:val="22"/>
          <w:lang w:eastAsia="zh-CN"/>
        </w:rPr>
        <w:t xml:space="preserve"> des dépenses nécessaires à la fourniture des produits ;</w:t>
      </w:r>
    </w:p>
    <w:p w14:paraId="154E81CE" w14:textId="77777777" w:rsidR="00E93C68" w:rsidRPr="00E93C68" w:rsidRDefault="00E93C68" w:rsidP="00E93C68">
      <w:pPr>
        <w:numPr>
          <w:ilvl w:val="0"/>
          <w:numId w:val="32"/>
        </w:numPr>
        <w:suppressAutoHyphens/>
        <w:ind w:left="284" w:right="-170" w:hanging="142"/>
        <w:jc w:val="both"/>
        <w:rPr>
          <w:rFonts w:ascii="Times New Roman" w:hAnsi="Times New Roman" w:cs="Times New Roman"/>
          <w:sz w:val="22"/>
          <w:szCs w:val="22"/>
          <w:lang w:eastAsia="zh-CN"/>
        </w:rPr>
      </w:pPr>
      <w:proofErr w:type="gramStart"/>
      <w:r w:rsidRPr="00E93C68">
        <w:rPr>
          <w:rFonts w:ascii="Times New Roman" w:hAnsi="Times New Roman" w:cs="Times New Roman"/>
          <w:sz w:val="22"/>
          <w:szCs w:val="22"/>
          <w:lang w:eastAsia="zh-CN"/>
        </w:rPr>
        <w:t>toutes</w:t>
      </w:r>
      <w:proofErr w:type="gramEnd"/>
      <w:r w:rsidRPr="00E93C68">
        <w:rPr>
          <w:rFonts w:ascii="Times New Roman" w:hAnsi="Times New Roman" w:cs="Times New Roman"/>
          <w:sz w:val="22"/>
          <w:szCs w:val="22"/>
          <w:lang w:eastAsia="zh-CN"/>
        </w:rPr>
        <w:t xml:space="preserve"> les charges fiscales, parafiscales et autres frappant obligatoirement les produits ;</w:t>
      </w:r>
    </w:p>
    <w:p w14:paraId="7FD67BE5" w14:textId="77777777" w:rsidR="00E93C68" w:rsidRPr="00E93C68" w:rsidRDefault="00E93C68" w:rsidP="00E93C68">
      <w:pPr>
        <w:numPr>
          <w:ilvl w:val="0"/>
          <w:numId w:val="32"/>
        </w:numPr>
        <w:suppressAutoHyphens/>
        <w:ind w:left="284" w:right="-170" w:hanging="142"/>
        <w:jc w:val="both"/>
        <w:rPr>
          <w:rFonts w:ascii="Times New Roman" w:hAnsi="Times New Roman" w:cs="Times New Roman"/>
          <w:sz w:val="22"/>
          <w:lang w:val="fr-CA" w:eastAsia="zh-CN"/>
        </w:rPr>
      </w:pPr>
      <w:proofErr w:type="gramStart"/>
      <w:r w:rsidRPr="00E93C68">
        <w:rPr>
          <w:rFonts w:ascii="Times New Roman" w:hAnsi="Times New Roman" w:cs="Times New Roman"/>
          <w:sz w:val="22"/>
          <w:lang w:val="fr-CA" w:eastAsia="zh-CN"/>
        </w:rPr>
        <w:t>le</w:t>
      </w:r>
      <w:proofErr w:type="gramEnd"/>
      <w:r w:rsidRPr="00E93C68">
        <w:rPr>
          <w:rFonts w:ascii="Times New Roman" w:hAnsi="Times New Roman" w:cs="Times New Roman"/>
          <w:sz w:val="22"/>
          <w:lang w:val="fr-CA" w:eastAsia="zh-CN"/>
        </w:rPr>
        <w:t xml:space="preserve"> bénéfice des aides, tel que le Programme d’Options Spécifiques à l’Éloignement et à l’Insularité des Départements français d’Outre-Mer (POSEIDOM) ou équivalent ;</w:t>
      </w:r>
    </w:p>
    <w:p w14:paraId="625C0C01" w14:textId="77777777" w:rsidR="00E93C68" w:rsidRPr="00E93C68" w:rsidRDefault="00E93C68" w:rsidP="00E93C68">
      <w:pPr>
        <w:numPr>
          <w:ilvl w:val="0"/>
          <w:numId w:val="32"/>
        </w:numPr>
        <w:suppressAutoHyphens/>
        <w:ind w:left="284" w:right="-170" w:hanging="142"/>
        <w:jc w:val="both"/>
        <w:rPr>
          <w:rFonts w:ascii="Times New Roman" w:hAnsi="Times New Roman" w:cs="Times New Roman"/>
          <w:sz w:val="22"/>
          <w:szCs w:val="22"/>
          <w:lang w:eastAsia="zh-CN"/>
        </w:rPr>
      </w:pPr>
      <w:proofErr w:type="gramStart"/>
      <w:r w:rsidRPr="00E93C68">
        <w:rPr>
          <w:rFonts w:ascii="Times New Roman" w:hAnsi="Times New Roman" w:cs="Times New Roman"/>
          <w:sz w:val="22"/>
          <w:szCs w:val="22"/>
          <w:lang w:eastAsia="zh-CN"/>
        </w:rPr>
        <w:t>le</w:t>
      </w:r>
      <w:proofErr w:type="gramEnd"/>
      <w:r w:rsidRPr="00E93C68">
        <w:rPr>
          <w:rFonts w:ascii="Times New Roman" w:hAnsi="Times New Roman" w:cs="Times New Roman"/>
          <w:sz w:val="22"/>
          <w:szCs w:val="22"/>
          <w:lang w:eastAsia="zh-CN"/>
        </w:rPr>
        <w:t xml:space="preserve"> conditionnement, l’emballage et les frais divers ; </w:t>
      </w:r>
    </w:p>
    <w:p w14:paraId="00458079" w14:textId="77777777" w:rsidR="00E93C68" w:rsidRPr="00E93C68" w:rsidRDefault="00E93C68" w:rsidP="00E93C68">
      <w:pPr>
        <w:numPr>
          <w:ilvl w:val="0"/>
          <w:numId w:val="32"/>
        </w:numPr>
        <w:suppressAutoHyphens/>
        <w:ind w:left="284" w:right="-170" w:hanging="142"/>
        <w:jc w:val="both"/>
        <w:rPr>
          <w:rFonts w:ascii="Times New Roman" w:hAnsi="Times New Roman" w:cs="Times New Roman"/>
          <w:sz w:val="22"/>
          <w:szCs w:val="22"/>
          <w:lang w:eastAsia="zh-CN"/>
        </w:rPr>
      </w:pPr>
      <w:proofErr w:type="gramStart"/>
      <w:r w:rsidRPr="00E93C68">
        <w:rPr>
          <w:rFonts w:ascii="Times New Roman" w:hAnsi="Times New Roman" w:cs="Times New Roman"/>
          <w:sz w:val="22"/>
          <w:szCs w:val="22"/>
          <w:lang w:eastAsia="zh-CN"/>
        </w:rPr>
        <w:t>la</w:t>
      </w:r>
      <w:proofErr w:type="gramEnd"/>
      <w:r w:rsidRPr="00E93C68">
        <w:rPr>
          <w:rFonts w:ascii="Times New Roman" w:hAnsi="Times New Roman" w:cs="Times New Roman"/>
          <w:sz w:val="22"/>
          <w:szCs w:val="22"/>
          <w:lang w:eastAsia="zh-CN"/>
        </w:rPr>
        <w:t xml:space="preserve"> livraison ;</w:t>
      </w:r>
    </w:p>
    <w:p w14:paraId="055E49F9" w14:textId="77777777" w:rsidR="00E93C68" w:rsidRPr="00E93C68" w:rsidRDefault="00E93C68" w:rsidP="00E93C68">
      <w:pPr>
        <w:numPr>
          <w:ilvl w:val="0"/>
          <w:numId w:val="32"/>
        </w:numPr>
        <w:suppressAutoHyphens/>
        <w:ind w:left="284" w:right="-170" w:hanging="142"/>
        <w:jc w:val="both"/>
        <w:rPr>
          <w:rFonts w:ascii="Times New Roman" w:hAnsi="Times New Roman" w:cs="Times New Roman"/>
          <w:sz w:val="22"/>
          <w:szCs w:val="22"/>
          <w:lang w:eastAsia="zh-CN"/>
        </w:rPr>
      </w:pPr>
      <w:proofErr w:type="gramStart"/>
      <w:r w:rsidRPr="00E93C68">
        <w:rPr>
          <w:rFonts w:ascii="Times New Roman" w:hAnsi="Times New Roman" w:cs="Times New Roman"/>
          <w:sz w:val="22"/>
          <w:szCs w:val="22"/>
          <w:lang w:eastAsia="zh-CN"/>
        </w:rPr>
        <w:t>la</w:t>
      </w:r>
      <w:proofErr w:type="gramEnd"/>
      <w:r w:rsidRPr="00E93C68">
        <w:rPr>
          <w:rFonts w:ascii="Times New Roman" w:hAnsi="Times New Roman" w:cs="Times New Roman"/>
          <w:sz w:val="22"/>
          <w:szCs w:val="22"/>
          <w:lang w:eastAsia="zh-CN"/>
        </w:rPr>
        <w:t xml:space="preserve"> rémunération de l’</w:t>
      </w:r>
      <w:proofErr w:type="spellStart"/>
      <w:r w:rsidRPr="00E93C68">
        <w:rPr>
          <w:rFonts w:ascii="Times New Roman" w:hAnsi="Times New Roman" w:cs="Times New Roman"/>
          <w:sz w:val="22"/>
          <w:szCs w:val="22"/>
          <w:lang w:eastAsia="zh-CN"/>
        </w:rPr>
        <w:t>EdA</w:t>
      </w:r>
      <w:proofErr w:type="spellEnd"/>
      <w:r w:rsidRPr="00E93C68">
        <w:rPr>
          <w:rFonts w:ascii="Times New Roman" w:hAnsi="Times New Roman" w:cs="Times New Roman"/>
          <w:sz w:val="22"/>
          <w:szCs w:val="22"/>
          <w:lang w:eastAsia="zh-CN"/>
        </w:rPr>
        <w:t xml:space="preserve"> au titre de l’intermédiation contractuelle (fixée à 2% pour chaque accord-cadre à bons de commande).</w:t>
      </w:r>
    </w:p>
    <w:p w14:paraId="0D4888CA" w14:textId="77777777" w:rsidR="00E93C68" w:rsidRPr="00E93C68" w:rsidRDefault="00E93C68" w:rsidP="00E93C68">
      <w:pPr>
        <w:suppressAutoHyphens/>
        <w:ind w:right="-170"/>
        <w:jc w:val="both"/>
        <w:rPr>
          <w:rFonts w:ascii="Times New Roman" w:hAnsi="Times New Roman" w:cs="Times New Roman"/>
          <w:sz w:val="22"/>
          <w:szCs w:val="22"/>
          <w:lang w:eastAsia="zh-CN"/>
        </w:rPr>
      </w:pPr>
    </w:p>
    <w:p w14:paraId="32B45921" w14:textId="238B297D" w:rsidR="00E93C68" w:rsidRDefault="00E93C68" w:rsidP="00E93C68">
      <w:pPr>
        <w:suppressAutoHyphens/>
        <w:ind w:right="-170"/>
        <w:jc w:val="both"/>
        <w:rPr>
          <w:rFonts w:ascii="Times New Roman" w:hAnsi="Times New Roman" w:cs="Times New Roman"/>
          <w:sz w:val="22"/>
          <w:szCs w:val="22"/>
          <w:lang w:eastAsia="zh-CN"/>
        </w:rPr>
      </w:pPr>
      <w:r w:rsidRPr="00E93C68">
        <w:rPr>
          <w:rFonts w:ascii="Times New Roman" w:hAnsi="Times New Roman" w:cs="Times New Roman"/>
          <w:sz w:val="22"/>
          <w:szCs w:val="22"/>
          <w:lang w:eastAsia="zh-CN"/>
        </w:rPr>
        <w:t>Les taux des diverses taxes (dont octroi de mer) ne sont mentionnés qu’à titre indicatif. En cas de variation des taux de ces taxes, les prix unitaires subissent une variation identique. Sur demande du pouvoir adjudicateur, le titulaire fournit une liste des taxes auxquelles il est soumis avec les références des textes législatifs ou réglementaires correspondants.</w:t>
      </w:r>
    </w:p>
    <w:p w14:paraId="2CC3724F" w14:textId="610508A1" w:rsidR="00EC5258" w:rsidRDefault="00EC5258" w:rsidP="00E93C68">
      <w:pPr>
        <w:suppressAutoHyphens/>
        <w:ind w:right="-170"/>
        <w:jc w:val="both"/>
        <w:rPr>
          <w:rFonts w:ascii="Times New Roman" w:hAnsi="Times New Roman" w:cs="Times New Roman"/>
          <w:sz w:val="22"/>
          <w:szCs w:val="22"/>
          <w:lang w:eastAsia="zh-CN"/>
        </w:rPr>
      </w:pPr>
    </w:p>
    <w:p w14:paraId="1928F0B7" w14:textId="49B9BD0D" w:rsidR="00EC5258" w:rsidRPr="00E93C68" w:rsidRDefault="00EC5258" w:rsidP="00E93C68">
      <w:pPr>
        <w:suppressAutoHyphens/>
        <w:ind w:right="-170"/>
        <w:jc w:val="both"/>
        <w:rPr>
          <w:rFonts w:ascii="Times New Roman" w:hAnsi="Times New Roman" w:cs="Times New Roman"/>
          <w:sz w:val="22"/>
          <w:szCs w:val="22"/>
          <w:lang w:eastAsia="zh-CN"/>
        </w:rPr>
      </w:pPr>
      <w:r w:rsidRPr="00E93C68">
        <w:rPr>
          <w:rFonts w:ascii="Times New Roman" w:hAnsi="Times New Roman" w:cs="Times New Roman"/>
          <w:sz w:val="22"/>
          <w:szCs w:val="22"/>
          <w:lang w:eastAsia="zh-CN"/>
        </w:rPr>
        <w:t xml:space="preserve">Le mois d’établissement des prix de l’accord-cadre à bons de commande est </w:t>
      </w:r>
      <w:r w:rsidR="006E0F77" w:rsidRPr="00AF1223">
        <w:rPr>
          <w:rFonts w:ascii="Times New Roman" w:hAnsi="Times New Roman" w:cs="Times New Roman"/>
          <w:b/>
          <w:sz w:val="22"/>
          <w:szCs w:val="22"/>
          <w:lang w:eastAsia="zh-CN"/>
        </w:rPr>
        <w:t>février</w:t>
      </w:r>
      <w:r w:rsidRPr="00AF1223">
        <w:rPr>
          <w:rFonts w:ascii="Times New Roman" w:hAnsi="Times New Roman" w:cs="Times New Roman"/>
          <w:b/>
          <w:sz w:val="22"/>
          <w:szCs w:val="22"/>
          <w:lang w:eastAsia="zh-CN"/>
        </w:rPr>
        <w:t xml:space="preserve"> 2025.</w:t>
      </w:r>
    </w:p>
    <w:p w14:paraId="4BCC0CEF" w14:textId="77777777" w:rsidR="00E93C68" w:rsidRPr="00E93C68" w:rsidRDefault="00E93C68" w:rsidP="00E93C68">
      <w:pPr>
        <w:suppressAutoHyphens/>
        <w:ind w:right="-170"/>
        <w:jc w:val="both"/>
        <w:rPr>
          <w:rFonts w:ascii="Times New Roman" w:hAnsi="Times New Roman" w:cs="Times New Roman"/>
          <w:sz w:val="22"/>
          <w:szCs w:val="22"/>
          <w:lang w:eastAsia="zh-CN"/>
        </w:rPr>
      </w:pPr>
    </w:p>
    <w:p w14:paraId="6E190905" w14:textId="02118472" w:rsidR="00E93C68" w:rsidRDefault="00A064BC" w:rsidP="00E93C68">
      <w:pPr>
        <w:suppressAutoHyphens/>
        <w:ind w:right="-170"/>
        <w:jc w:val="both"/>
        <w:rPr>
          <w:rFonts w:ascii="Times New Roman" w:hAnsi="Times New Roman" w:cs="Times New Roman"/>
          <w:b/>
          <w:sz w:val="22"/>
          <w:szCs w:val="22"/>
          <w:lang w:eastAsia="zh-CN"/>
        </w:rPr>
      </w:pPr>
      <w:r w:rsidRPr="00F347C1">
        <w:rPr>
          <w:rFonts w:ascii="Times New Roman" w:hAnsi="Times New Roman" w:cs="Times New Roman"/>
          <w:b/>
          <w:sz w:val="22"/>
          <w:szCs w:val="22"/>
          <w:lang w:eastAsia="zh-CN"/>
        </w:rPr>
        <w:t>L</w:t>
      </w:r>
      <w:r w:rsidR="00E93C68" w:rsidRPr="00F347C1">
        <w:rPr>
          <w:rFonts w:ascii="Times New Roman" w:hAnsi="Times New Roman" w:cs="Times New Roman"/>
          <w:b/>
          <w:sz w:val="22"/>
          <w:szCs w:val="22"/>
          <w:lang w:eastAsia="zh-CN"/>
        </w:rPr>
        <w:t xml:space="preserve">es prix sont </w:t>
      </w:r>
      <w:r w:rsidR="00EC5258">
        <w:rPr>
          <w:rFonts w:ascii="Times New Roman" w:hAnsi="Times New Roman" w:cs="Times New Roman"/>
          <w:b/>
          <w:sz w:val="22"/>
          <w:szCs w:val="22"/>
          <w:lang w:eastAsia="zh-CN"/>
        </w:rPr>
        <w:t xml:space="preserve">révisables semestriellement </w:t>
      </w:r>
      <w:r w:rsidRPr="00F347C1">
        <w:rPr>
          <w:rFonts w:ascii="Times New Roman" w:hAnsi="Times New Roman" w:cs="Times New Roman"/>
          <w:b/>
          <w:sz w:val="22"/>
          <w:szCs w:val="22"/>
          <w:lang w:eastAsia="zh-CN"/>
        </w:rPr>
        <w:t>durant toute la durée du présent contrat.</w:t>
      </w:r>
    </w:p>
    <w:p w14:paraId="6F528DFF" w14:textId="77777777" w:rsidR="00EC5258" w:rsidRDefault="00EC5258" w:rsidP="00EC5258">
      <w:pPr>
        <w:spacing w:after="120"/>
        <w:ind w:right="-170"/>
        <w:jc w:val="both"/>
      </w:pPr>
      <w:r>
        <w:rPr>
          <w:rFonts w:ascii="Times New Roman" w:hAnsi="Times New Roman" w:cs="Times New Roman"/>
          <w:sz w:val="22"/>
          <w:szCs w:val="22"/>
        </w:rPr>
        <w:t>L’ajustement des prix se fait à la baisse comme à la hausse.</w:t>
      </w:r>
    </w:p>
    <w:p w14:paraId="00E46F16" w14:textId="77777777" w:rsidR="00EC5258" w:rsidRDefault="00EC5258" w:rsidP="00EC5258">
      <w:pPr>
        <w:spacing w:after="120"/>
        <w:ind w:right="-170"/>
        <w:jc w:val="both"/>
      </w:pPr>
      <w:r>
        <w:rPr>
          <w:rFonts w:ascii="Times New Roman" w:hAnsi="Times New Roman" w:cs="Times New Roman"/>
          <w:sz w:val="22"/>
          <w:szCs w:val="22"/>
        </w:rPr>
        <w:t>En cas d’ajustement proposé par le titulaire, les justifications sont étudiées par l’</w:t>
      </w:r>
      <w:proofErr w:type="spellStart"/>
      <w:r>
        <w:rPr>
          <w:rFonts w:ascii="Times New Roman" w:hAnsi="Times New Roman" w:cs="Times New Roman"/>
          <w:sz w:val="22"/>
          <w:szCs w:val="22"/>
        </w:rPr>
        <w:t>EdA</w:t>
      </w:r>
      <w:proofErr w:type="spellEnd"/>
      <w:r>
        <w:rPr>
          <w:rFonts w:ascii="Times New Roman" w:hAnsi="Times New Roman" w:cs="Times New Roman"/>
          <w:sz w:val="22"/>
          <w:szCs w:val="22"/>
        </w:rPr>
        <w:t xml:space="preserve"> afin de déterminer leur pertinence. </w:t>
      </w:r>
    </w:p>
    <w:p w14:paraId="5686559D" w14:textId="77777777" w:rsidR="00EC5258" w:rsidRDefault="00EC5258" w:rsidP="00EC5258">
      <w:pPr>
        <w:spacing w:after="120"/>
        <w:ind w:right="-170"/>
        <w:jc w:val="both"/>
      </w:pPr>
      <w:r>
        <w:rPr>
          <w:rFonts w:ascii="Times New Roman" w:hAnsi="Times New Roman" w:cs="Times New Roman"/>
          <w:sz w:val="22"/>
          <w:szCs w:val="22"/>
        </w:rPr>
        <w:t>Les pièces justificatives pertinentes peuvent prendre les formes suivantes :</w:t>
      </w:r>
    </w:p>
    <w:p w14:paraId="7A8F51D5" w14:textId="77777777" w:rsidR="00EC5258" w:rsidRDefault="00EC5258" w:rsidP="00EC5258">
      <w:pPr>
        <w:numPr>
          <w:ilvl w:val="0"/>
          <w:numId w:val="44"/>
        </w:numPr>
        <w:suppressAutoHyphens/>
        <w:ind w:left="567" w:right="-170"/>
        <w:jc w:val="both"/>
      </w:pPr>
      <w:proofErr w:type="gramStart"/>
      <w:r>
        <w:rPr>
          <w:rFonts w:ascii="Times New Roman" w:hAnsi="Times New Roman" w:cs="Times New Roman"/>
          <w:sz w:val="22"/>
          <w:szCs w:val="22"/>
        </w:rPr>
        <w:t>les</w:t>
      </w:r>
      <w:proofErr w:type="gramEnd"/>
      <w:r>
        <w:rPr>
          <w:rFonts w:ascii="Times New Roman" w:hAnsi="Times New Roman" w:cs="Times New Roman"/>
          <w:sz w:val="22"/>
          <w:szCs w:val="22"/>
        </w:rPr>
        <w:t xml:space="preserve"> valeurs des indices professionnels de référence en cas de proposition de formule d’ajustement des prix (indices adaptés au secteur, pertinents et probants) ;</w:t>
      </w:r>
    </w:p>
    <w:p w14:paraId="67434FF6" w14:textId="77777777" w:rsidR="00EC5258" w:rsidRDefault="00EC5258" w:rsidP="00EC5258">
      <w:pPr>
        <w:numPr>
          <w:ilvl w:val="0"/>
          <w:numId w:val="44"/>
        </w:numPr>
        <w:suppressAutoHyphens/>
        <w:ind w:left="567" w:right="-170"/>
        <w:jc w:val="both"/>
      </w:pPr>
      <w:proofErr w:type="gramStart"/>
      <w:r>
        <w:rPr>
          <w:rFonts w:ascii="Times New Roman" w:hAnsi="Times New Roman" w:cs="Times New Roman"/>
          <w:sz w:val="22"/>
          <w:szCs w:val="22"/>
        </w:rPr>
        <w:t>les</w:t>
      </w:r>
      <w:proofErr w:type="gramEnd"/>
      <w:r>
        <w:rPr>
          <w:rFonts w:ascii="Times New Roman" w:hAnsi="Times New Roman" w:cs="Times New Roman"/>
          <w:sz w:val="22"/>
          <w:szCs w:val="22"/>
        </w:rPr>
        <w:t xml:space="preserve"> copies de courriers des fournisseurs notifiant la variation tarifaire à venir ;</w:t>
      </w:r>
    </w:p>
    <w:p w14:paraId="1C5F8CAD" w14:textId="77777777" w:rsidR="00EC5258" w:rsidRDefault="00EC5258" w:rsidP="00EC5258">
      <w:pPr>
        <w:numPr>
          <w:ilvl w:val="0"/>
          <w:numId w:val="44"/>
        </w:numPr>
        <w:suppressAutoHyphens/>
        <w:ind w:left="567" w:right="-170"/>
        <w:jc w:val="both"/>
      </w:pPr>
      <w:proofErr w:type="gramStart"/>
      <w:r>
        <w:rPr>
          <w:rFonts w:ascii="Times New Roman" w:hAnsi="Times New Roman" w:cs="Times New Roman"/>
          <w:sz w:val="22"/>
          <w:szCs w:val="22"/>
        </w:rPr>
        <w:t>les</w:t>
      </w:r>
      <w:proofErr w:type="gramEnd"/>
      <w:r>
        <w:rPr>
          <w:rFonts w:ascii="Times New Roman" w:hAnsi="Times New Roman" w:cs="Times New Roman"/>
          <w:sz w:val="22"/>
          <w:szCs w:val="22"/>
        </w:rPr>
        <w:t xml:space="preserve"> articles de presse d’organisations professionnelles, de syndicats professionnels, de presse nationale ou internationale, etc.</w:t>
      </w:r>
    </w:p>
    <w:p w14:paraId="5C243BA4" w14:textId="7B395730" w:rsidR="00F347C1" w:rsidRDefault="00F347C1" w:rsidP="00E93C68">
      <w:pPr>
        <w:suppressAutoHyphens/>
        <w:ind w:right="-170"/>
        <w:jc w:val="both"/>
        <w:rPr>
          <w:rFonts w:ascii="Times New Roman" w:hAnsi="Times New Roman" w:cs="Times New Roman"/>
          <w:sz w:val="22"/>
          <w:szCs w:val="22"/>
          <w:highlight w:val="yellow"/>
          <w:lang w:eastAsia="zh-CN"/>
        </w:rPr>
      </w:pPr>
    </w:p>
    <w:p w14:paraId="701854B4" w14:textId="7878BB5C" w:rsidR="00EC5258" w:rsidRDefault="00EC5258" w:rsidP="00EC5258">
      <w:pPr>
        <w:ind w:right="-170"/>
        <w:jc w:val="both"/>
        <w:rPr>
          <w:rFonts w:ascii="Times New Roman" w:hAnsi="Times New Roman" w:cs="Times New Roman"/>
          <w:b/>
          <w:sz w:val="22"/>
          <w:szCs w:val="22"/>
        </w:rPr>
      </w:pPr>
      <w:r>
        <w:rPr>
          <w:rFonts w:ascii="Times New Roman" w:hAnsi="Times New Roman" w:cs="Times New Roman"/>
          <w:b/>
          <w:sz w:val="22"/>
          <w:szCs w:val="22"/>
        </w:rPr>
        <w:t>L’application des nouveaux prix doit être approuvée par écrit par l’autre partie préalablement à son entrée en vigueur, au vu des justifications avancées.</w:t>
      </w:r>
    </w:p>
    <w:p w14:paraId="4AB8BBFF" w14:textId="77777777" w:rsidR="00FA2B7E" w:rsidRDefault="00FA2B7E" w:rsidP="00EC5258">
      <w:pPr>
        <w:ind w:right="-170"/>
        <w:jc w:val="both"/>
      </w:pPr>
    </w:p>
    <w:p w14:paraId="5172C813" w14:textId="58B514D0" w:rsidR="00EC5258" w:rsidRDefault="00EC5258" w:rsidP="00EC5258">
      <w:pPr>
        <w:tabs>
          <w:tab w:val="left" w:pos="3900"/>
        </w:tabs>
        <w:ind w:right="-170"/>
        <w:jc w:val="both"/>
        <w:rPr>
          <w:rFonts w:ascii="Times New Roman" w:hAnsi="Times New Roman" w:cs="Times New Roman"/>
          <w:sz w:val="22"/>
          <w:szCs w:val="22"/>
        </w:rPr>
      </w:pPr>
      <w:r w:rsidRPr="002A0328">
        <w:rPr>
          <w:rFonts w:ascii="Times New Roman" w:hAnsi="Times New Roman" w:cs="Times New Roman"/>
          <w:sz w:val="22"/>
          <w:szCs w:val="22"/>
        </w:rPr>
        <w:t xml:space="preserve">Le Pouvoir Adjudicateur a la possibilité de résilier l’accord-cadre à bons de commande sans indemnité pour le Titulaire, dans le cas où l'évolution tarifaire qu’il propose ne s’appuie pas sur des justifications jugées valables par le Pouvoir Adjudicateur </w:t>
      </w:r>
      <w:bookmarkStart w:id="28" w:name="_Hlk188362644"/>
      <w:r w:rsidRPr="002A0328">
        <w:rPr>
          <w:rFonts w:ascii="Times New Roman" w:hAnsi="Times New Roman" w:cs="Times New Roman"/>
          <w:sz w:val="22"/>
          <w:szCs w:val="22"/>
        </w:rPr>
        <w:t>ou lorsque l’augmentation des prix dépass</w:t>
      </w:r>
      <w:r>
        <w:rPr>
          <w:rFonts w:ascii="Times New Roman" w:hAnsi="Times New Roman" w:cs="Times New Roman"/>
          <w:sz w:val="22"/>
          <w:szCs w:val="22"/>
        </w:rPr>
        <w:t>e</w:t>
      </w:r>
      <w:r w:rsidRPr="002A0328">
        <w:rPr>
          <w:rFonts w:ascii="Times New Roman" w:hAnsi="Times New Roman" w:cs="Times New Roman"/>
          <w:sz w:val="22"/>
          <w:szCs w:val="22"/>
        </w:rPr>
        <w:t xml:space="preserve"> </w:t>
      </w:r>
      <w:r>
        <w:rPr>
          <w:rFonts w:ascii="Times New Roman" w:hAnsi="Times New Roman" w:cs="Times New Roman"/>
          <w:sz w:val="22"/>
          <w:szCs w:val="22"/>
        </w:rPr>
        <w:t>5</w:t>
      </w:r>
      <w:r w:rsidRPr="002A0328">
        <w:rPr>
          <w:rFonts w:ascii="Times New Roman" w:hAnsi="Times New Roman" w:cs="Times New Roman"/>
          <w:sz w:val="22"/>
          <w:szCs w:val="22"/>
        </w:rPr>
        <w:t xml:space="preserve">%. </w:t>
      </w:r>
      <w:bookmarkEnd w:id="28"/>
    </w:p>
    <w:p w14:paraId="35EC5983" w14:textId="77777777" w:rsidR="00A977B3" w:rsidRPr="002A0328" w:rsidRDefault="00A977B3" w:rsidP="00EC5258">
      <w:pPr>
        <w:tabs>
          <w:tab w:val="left" w:pos="3900"/>
        </w:tabs>
        <w:ind w:right="-170"/>
        <w:jc w:val="both"/>
        <w:rPr>
          <w:rFonts w:ascii="Times New Roman" w:hAnsi="Times New Roman" w:cs="Times New Roman"/>
          <w:sz w:val="22"/>
          <w:szCs w:val="22"/>
        </w:rPr>
      </w:pPr>
    </w:p>
    <w:p w14:paraId="5F044040" w14:textId="4DD753C2" w:rsidR="002B7D8C" w:rsidRPr="002B7D8C" w:rsidRDefault="002B7D8C" w:rsidP="00A064BC">
      <w:pPr>
        <w:suppressAutoHyphens/>
        <w:ind w:right="-170"/>
        <w:jc w:val="both"/>
        <w:rPr>
          <w:rFonts w:ascii="Times New Roman" w:hAnsi="Times New Roman" w:cs="Times New Roman"/>
          <w:sz w:val="22"/>
          <w:szCs w:val="22"/>
          <w:lang w:eastAsia="zh-CN"/>
        </w:rPr>
      </w:pPr>
    </w:p>
    <w:p w14:paraId="4121CDB6" w14:textId="77777777" w:rsidR="007F26BB" w:rsidRPr="000352E4" w:rsidRDefault="007F26BB" w:rsidP="00BA0263">
      <w:pPr>
        <w:pStyle w:val="Titre1"/>
        <w:pBdr>
          <w:top w:val="single" w:sz="4" w:space="1" w:color="auto"/>
          <w:left w:val="single" w:sz="4" w:space="4" w:color="auto"/>
          <w:bottom w:val="single" w:sz="4" w:space="1" w:color="auto"/>
          <w:right w:val="single" w:sz="4" w:space="4" w:color="auto"/>
        </w:pBdr>
        <w:spacing w:after="0"/>
        <w:ind w:left="357" w:hanging="357"/>
        <w:rPr>
          <w:rFonts w:ascii="Times New Roman" w:hAnsi="Times New Roman" w:cs="Times New Roman"/>
          <w:sz w:val="26"/>
          <w:szCs w:val="26"/>
        </w:rPr>
      </w:pPr>
      <w:bookmarkStart w:id="29" w:name="_Toc174953406"/>
      <w:bookmarkStart w:id="30" w:name="_Toc190433585"/>
      <w:bookmarkStart w:id="31" w:name="_Toc130877240"/>
      <w:bookmarkStart w:id="32" w:name="_Toc131563933"/>
      <w:bookmarkEnd w:id="18"/>
      <w:bookmarkEnd w:id="19"/>
      <w:bookmarkEnd w:id="20"/>
      <w:bookmarkEnd w:id="21"/>
      <w:bookmarkEnd w:id="22"/>
      <w:bookmarkEnd w:id="23"/>
      <w:bookmarkEnd w:id="24"/>
      <w:bookmarkEnd w:id="25"/>
      <w:bookmarkEnd w:id="26"/>
      <w:bookmarkEnd w:id="27"/>
      <w:r w:rsidRPr="000352E4">
        <w:rPr>
          <w:rFonts w:ascii="Times New Roman" w:hAnsi="Times New Roman" w:cs="Times New Roman"/>
          <w:sz w:val="26"/>
          <w:szCs w:val="26"/>
        </w:rPr>
        <w:t xml:space="preserve">ARTICLE </w:t>
      </w:r>
      <w:r w:rsidR="00E73755" w:rsidRPr="000352E4">
        <w:rPr>
          <w:rFonts w:ascii="Times New Roman" w:hAnsi="Times New Roman" w:cs="Times New Roman"/>
          <w:sz w:val="26"/>
          <w:szCs w:val="26"/>
        </w:rPr>
        <w:t>3</w:t>
      </w:r>
      <w:r w:rsidRPr="000352E4">
        <w:rPr>
          <w:rFonts w:ascii="Times New Roman" w:hAnsi="Times New Roman" w:cs="Times New Roman"/>
          <w:sz w:val="26"/>
          <w:szCs w:val="26"/>
        </w:rPr>
        <w:t xml:space="preserve"> – </w:t>
      </w:r>
      <w:bookmarkEnd w:id="29"/>
      <w:r w:rsidR="00B71256" w:rsidRPr="000352E4">
        <w:rPr>
          <w:rFonts w:ascii="Times New Roman" w:hAnsi="Times New Roman" w:cs="Times New Roman"/>
          <w:sz w:val="26"/>
          <w:szCs w:val="26"/>
        </w:rPr>
        <w:t>MODIFICATION DU CONTRAT</w:t>
      </w:r>
      <w:bookmarkEnd w:id="30"/>
      <w:r w:rsidR="00E0465E" w:rsidRPr="000352E4">
        <w:rPr>
          <w:rFonts w:ascii="Times New Roman" w:hAnsi="Times New Roman" w:cs="Times New Roman"/>
          <w:sz w:val="26"/>
          <w:szCs w:val="26"/>
        </w:rPr>
        <w:t xml:space="preserve"> </w:t>
      </w:r>
    </w:p>
    <w:p w14:paraId="48DD9FA0" w14:textId="77777777" w:rsidR="00DF49FF" w:rsidRDefault="00DF49FF" w:rsidP="00DF49FF">
      <w:pPr>
        <w:numPr>
          <w:ilvl w:val="12"/>
          <w:numId w:val="0"/>
        </w:numPr>
        <w:ind w:right="-170"/>
        <w:jc w:val="both"/>
        <w:rPr>
          <w:rFonts w:ascii="Times New Roman" w:hAnsi="Times New Roman" w:cs="Times New Roman"/>
          <w:smallCaps/>
          <w:sz w:val="22"/>
          <w:szCs w:val="22"/>
          <w:lang w:eastAsia="x-none"/>
        </w:rPr>
      </w:pPr>
      <w:bookmarkStart w:id="33" w:name="_Toc75876339"/>
    </w:p>
    <w:p w14:paraId="7941952A" w14:textId="77777777" w:rsidR="009B2E20" w:rsidRDefault="009B2E20" w:rsidP="00DF49FF">
      <w:pPr>
        <w:numPr>
          <w:ilvl w:val="12"/>
          <w:numId w:val="0"/>
        </w:numPr>
        <w:ind w:right="-170"/>
        <w:jc w:val="both"/>
        <w:rPr>
          <w:rFonts w:ascii="Times New Roman" w:hAnsi="Times New Roman" w:cs="Times New Roman"/>
          <w:sz w:val="22"/>
          <w:szCs w:val="22"/>
        </w:rPr>
      </w:pPr>
    </w:p>
    <w:p w14:paraId="64045681" w14:textId="77777777" w:rsidR="00DF49FF" w:rsidRDefault="00B71256" w:rsidP="00DF49FF">
      <w:pPr>
        <w:numPr>
          <w:ilvl w:val="12"/>
          <w:numId w:val="0"/>
        </w:numPr>
        <w:ind w:right="-170"/>
        <w:jc w:val="both"/>
        <w:rPr>
          <w:rFonts w:ascii="Times New Roman" w:hAnsi="Times New Roman" w:cs="Times New Roman"/>
          <w:sz w:val="22"/>
          <w:szCs w:val="22"/>
        </w:rPr>
      </w:pPr>
      <w:r w:rsidRPr="00B71256">
        <w:rPr>
          <w:rFonts w:ascii="Times New Roman" w:hAnsi="Times New Roman" w:cs="Times New Roman"/>
          <w:sz w:val="22"/>
          <w:szCs w:val="22"/>
        </w:rPr>
        <w:t xml:space="preserve">Le présent contrat </w:t>
      </w:r>
      <w:r w:rsidR="00DF49FF">
        <w:rPr>
          <w:rFonts w:ascii="Times New Roman" w:hAnsi="Times New Roman" w:cs="Times New Roman"/>
          <w:sz w:val="22"/>
          <w:szCs w:val="22"/>
        </w:rPr>
        <w:t>peut être réexaminé par voie d’acte de modification (anciennement « avenant ») pour toutes les modifications nécessaires à la bonne exécution de l’accord-cadre à bons de commande.</w:t>
      </w:r>
    </w:p>
    <w:p w14:paraId="15778296" w14:textId="77777777" w:rsidR="00DF49FF" w:rsidRDefault="00DF49FF" w:rsidP="00DF49FF">
      <w:pPr>
        <w:numPr>
          <w:ilvl w:val="12"/>
          <w:numId w:val="0"/>
        </w:numPr>
        <w:ind w:right="-170"/>
        <w:jc w:val="both"/>
        <w:rPr>
          <w:rFonts w:ascii="Times New Roman" w:hAnsi="Times New Roman" w:cs="Times New Roman"/>
          <w:sz w:val="22"/>
          <w:szCs w:val="22"/>
        </w:rPr>
      </w:pPr>
    </w:p>
    <w:p w14:paraId="24D9614D" w14:textId="77777777" w:rsidR="00DF49FF" w:rsidRDefault="00DF49FF" w:rsidP="00DF49FF">
      <w:pPr>
        <w:numPr>
          <w:ilvl w:val="12"/>
          <w:numId w:val="0"/>
        </w:numPr>
        <w:ind w:right="-170"/>
        <w:jc w:val="both"/>
        <w:rPr>
          <w:rFonts w:ascii="Times New Roman" w:hAnsi="Times New Roman" w:cs="Times New Roman"/>
          <w:sz w:val="22"/>
          <w:szCs w:val="22"/>
        </w:rPr>
      </w:pPr>
      <w:r>
        <w:rPr>
          <w:rFonts w:ascii="Times New Roman" w:hAnsi="Times New Roman" w:cs="Times New Roman"/>
          <w:sz w:val="22"/>
          <w:szCs w:val="22"/>
        </w:rPr>
        <w:t xml:space="preserve">Ou par ordre de service pour </w:t>
      </w:r>
      <w:r w:rsidR="00491ACA">
        <w:rPr>
          <w:rFonts w:ascii="Times New Roman" w:hAnsi="Times New Roman" w:cs="Times New Roman"/>
          <w:sz w:val="22"/>
          <w:szCs w:val="22"/>
        </w:rPr>
        <w:t>l</w:t>
      </w:r>
      <w:r>
        <w:rPr>
          <w:rFonts w:ascii="Times New Roman" w:hAnsi="Times New Roman" w:cs="Times New Roman"/>
          <w:sz w:val="22"/>
          <w:szCs w:val="22"/>
        </w:rPr>
        <w:t>’intégration de prestations nouvelles nécessaires liées à l’objet de l’accord-cadre à bons de commande</w:t>
      </w:r>
      <w:r w:rsidR="00491ACA">
        <w:rPr>
          <w:rFonts w:ascii="Times New Roman" w:hAnsi="Times New Roman" w:cs="Times New Roman"/>
          <w:sz w:val="22"/>
          <w:szCs w:val="22"/>
        </w:rPr>
        <w:t>.</w:t>
      </w:r>
    </w:p>
    <w:bookmarkEnd w:id="33"/>
    <w:p w14:paraId="42769247" w14:textId="77777777" w:rsidR="00DF49FF" w:rsidRPr="00B71256" w:rsidRDefault="00DF49FF" w:rsidP="00E0465E">
      <w:pPr>
        <w:jc w:val="both"/>
        <w:rPr>
          <w:rFonts w:ascii="Times New Roman" w:hAnsi="Times New Roman" w:cs="Times New Roman"/>
          <w:sz w:val="22"/>
          <w:szCs w:val="22"/>
        </w:rPr>
      </w:pPr>
    </w:p>
    <w:p w14:paraId="59D67653" w14:textId="77777777" w:rsidR="00CD45A8" w:rsidRPr="006625CC" w:rsidRDefault="00CD45A8" w:rsidP="006625CC">
      <w:pPr>
        <w:jc w:val="both"/>
        <w:rPr>
          <w:rFonts w:ascii="Times New Roman" w:hAnsi="Times New Roman" w:cs="Times New Roman"/>
          <w:sz w:val="22"/>
          <w:szCs w:val="22"/>
        </w:rPr>
      </w:pPr>
    </w:p>
    <w:p w14:paraId="13862167" w14:textId="77777777" w:rsidR="00A803DC" w:rsidRPr="000352E4" w:rsidRDefault="00064C47" w:rsidP="00A803DC">
      <w:pPr>
        <w:pStyle w:val="Titre1"/>
        <w:pBdr>
          <w:top w:val="single" w:sz="4" w:space="1" w:color="auto"/>
          <w:left w:val="single" w:sz="4" w:space="4" w:color="auto"/>
          <w:bottom w:val="single" w:sz="4" w:space="1" w:color="auto"/>
          <w:right w:val="single" w:sz="4" w:space="4" w:color="auto"/>
        </w:pBdr>
        <w:spacing w:after="0"/>
        <w:ind w:left="357" w:hanging="357"/>
        <w:rPr>
          <w:rFonts w:ascii="Times New Roman" w:hAnsi="Times New Roman" w:cs="Times New Roman"/>
          <w:sz w:val="26"/>
          <w:szCs w:val="26"/>
        </w:rPr>
      </w:pPr>
      <w:bookmarkStart w:id="34" w:name="_Toc174953407"/>
      <w:bookmarkStart w:id="35" w:name="_Toc190433586"/>
      <w:r w:rsidRPr="000352E4">
        <w:rPr>
          <w:rFonts w:ascii="Times New Roman" w:hAnsi="Times New Roman" w:cs="Times New Roman"/>
          <w:sz w:val="26"/>
          <w:szCs w:val="26"/>
        </w:rPr>
        <w:t>ARTICLE 4</w:t>
      </w:r>
      <w:r w:rsidR="00A803DC" w:rsidRPr="000352E4">
        <w:rPr>
          <w:rFonts w:ascii="Times New Roman" w:hAnsi="Times New Roman" w:cs="Times New Roman"/>
          <w:sz w:val="26"/>
          <w:szCs w:val="26"/>
        </w:rPr>
        <w:t xml:space="preserve"> – </w:t>
      </w:r>
      <w:bookmarkEnd w:id="34"/>
      <w:r w:rsidRPr="000352E4">
        <w:rPr>
          <w:rFonts w:ascii="Times New Roman" w:hAnsi="Times New Roman" w:cs="Times New Roman"/>
          <w:sz w:val="26"/>
          <w:szCs w:val="26"/>
        </w:rPr>
        <w:t>COMMANDES</w:t>
      </w:r>
      <w:bookmarkEnd w:id="35"/>
      <w:r w:rsidR="00A803DC" w:rsidRPr="000352E4">
        <w:rPr>
          <w:rFonts w:ascii="Times New Roman" w:hAnsi="Times New Roman" w:cs="Times New Roman"/>
          <w:sz w:val="26"/>
          <w:szCs w:val="26"/>
        </w:rPr>
        <w:t xml:space="preserve"> </w:t>
      </w:r>
    </w:p>
    <w:p w14:paraId="1BBC1854" w14:textId="77777777" w:rsidR="00BA0263" w:rsidRDefault="00BA0263" w:rsidP="00BA0263">
      <w:pPr>
        <w:rPr>
          <w:rFonts w:ascii="Times New Roman" w:hAnsi="Times New Roman" w:cs="Times New Roman"/>
          <w:lang w:eastAsia="x-none"/>
        </w:rPr>
      </w:pPr>
    </w:p>
    <w:p w14:paraId="19FE12EE" w14:textId="77777777" w:rsidR="00064C47" w:rsidRPr="007366F5" w:rsidRDefault="00064C47" w:rsidP="00064C47">
      <w:pPr>
        <w:pStyle w:val="Titre2"/>
        <w:spacing w:after="0"/>
        <w:rPr>
          <w:rFonts w:ascii="Times New Roman" w:hAnsi="Times New Roman"/>
          <w:sz w:val="22"/>
          <w:szCs w:val="22"/>
          <w:lang w:val="fr-FR"/>
        </w:rPr>
      </w:pPr>
      <w:bookmarkStart w:id="36" w:name="_Toc190433587"/>
      <w:r>
        <w:rPr>
          <w:rFonts w:ascii="Times New Roman" w:hAnsi="Times New Roman"/>
          <w:sz w:val="22"/>
          <w:szCs w:val="22"/>
          <w:u w:val="none"/>
          <w:lang w:val="fr-FR"/>
        </w:rPr>
        <w:t>4</w:t>
      </w:r>
      <w:r w:rsidRPr="007366F5">
        <w:rPr>
          <w:rFonts w:ascii="Times New Roman" w:hAnsi="Times New Roman"/>
          <w:sz w:val="22"/>
          <w:szCs w:val="22"/>
          <w:u w:val="none"/>
        </w:rPr>
        <w:t>.1</w:t>
      </w:r>
      <w:r w:rsidRPr="009B2E20">
        <w:rPr>
          <w:rFonts w:ascii="Times New Roman" w:hAnsi="Times New Roman"/>
          <w:sz w:val="22"/>
          <w:szCs w:val="22"/>
          <w:u w:val="none"/>
        </w:rPr>
        <w:t>. Passation des commandes</w:t>
      </w:r>
      <w:bookmarkEnd w:id="36"/>
    </w:p>
    <w:p w14:paraId="4328E1B8" w14:textId="77777777" w:rsidR="00064C47" w:rsidRPr="007366F5" w:rsidRDefault="00064C47" w:rsidP="00064C47">
      <w:pPr>
        <w:rPr>
          <w:rFonts w:ascii="Times New Roman" w:hAnsi="Times New Roman" w:cs="Times New Roman"/>
          <w:sz w:val="22"/>
          <w:lang w:eastAsia="x-none"/>
        </w:rPr>
      </w:pPr>
    </w:p>
    <w:p w14:paraId="12681E99" w14:textId="77777777" w:rsidR="00E93C68" w:rsidRPr="00E93C68" w:rsidRDefault="00E93C68" w:rsidP="00E93C68">
      <w:pPr>
        <w:suppressAutoHyphens/>
        <w:spacing w:after="120"/>
        <w:ind w:right="-170"/>
        <w:jc w:val="both"/>
        <w:rPr>
          <w:rFonts w:ascii="Times New Roman" w:hAnsi="Times New Roman" w:cs="Times New Roman"/>
          <w:sz w:val="22"/>
          <w:szCs w:val="22"/>
          <w:lang w:eastAsia="zh-CN"/>
        </w:rPr>
      </w:pPr>
      <w:r w:rsidRPr="00E93C68">
        <w:rPr>
          <w:rFonts w:ascii="Times New Roman" w:hAnsi="Times New Roman" w:cs="Times New Roman"/>
          <w:sz w:val="22"/>
          <w:szCs w:val="22"/>
          <w:lang w:eastAsia="zh-CN"/>
        </w:rPr>
        <w:t>Le processus de commande est géré directement entre le titulaire de l’accord-cadre à bons de commande et la formation cliente.</w:t>
      </w:r>
    </w:p>
    <w:p w14:paraId="3F6A8363" w14:textId="77777777" w:rsidR="00E93C68" w:rsidRPr="00E93C68" w:rsidRDefault="00E93C68" w:rsidP="00E93C68">
      <w:pPr>
        <w:suppressAutoHyphens/>
        <w:spacing w:after="120"/>
        <w:ind w:right="-170"/>
        <w:jc w:val="both"/>
        <w:rPr>
          <w:rFonts w:ascii="Times New Roman" w:hAnsi="Times New Roman" w:cs="Times New Roman"/>
          <w:sz w:val="22"/>
          <w:szCs w:val="22"/>
          <w:lang w:eastAsia="zh-CN"/>
        </w:rPr>
      </w:pPr>
      <w:r w:rsidRPr="00E93C68">
        <w:rPr>
          <w:rFonts w:ascii="Times New Roman" w:hAnsi="Times New Roman" w:cs="Times New Roman"/>
          <w:sz w:val="22"/>
          <w:szCs w:val="22"/>
          <w:lang w:eastAsia="zh-CN"/>
        </w:rPr>
        <w:t>Les bons de commande doivent impérativement mentionner :</w:t>
      </w:r>
    </w:p>
    <w:p w14:paraId="743F4275" w14:textId="77777777" w:rsidR="00DF49FF" w:rsidRPr="00EC67CC" w:rsidRDefault="00DF49FF" w:rsidP="00DF49FF">
      <w:pPr>
        <w:numPr>
          <w:ilvl w:val="0"/>
          <w:numId w:val="33"/>
        </w:numPr>
        <w:ind w:left="426" w:right="-170" w:hanging="142"/>
        <w:jc w:val="both"/>
        <w:rPr>
          <w:rFonts w:ascii="Times New Roman" w:hAnsi="Times New Roman" w:cs="Times New Roman"/>
          <w:sz w:val="22"/>
          <w:szCs w:val="22"/>
        </w:rPr>
      </w:pPr>
      <w:proofErr w:type="gramStart"/>
      <w:r w:rsidRPr="00EC67CC">
        <w:rPr>
          <w:rFonts w:ascii="Times New Roman" w:hAnsi="Times New Roman" w:cs="Times New Roman"/>
          <w:sz w:val="22"/>
          <w:szCs w:val="22"/>
        </w:rPr>
        <w:t>les</w:t>
      </w:r>
      <w:proofErr w:type="gramEnd"/>
      <w:r w:rsidRPr="00EC67CC">
        <w:rPr>
          <w:rFonts w:ascii="Times New Roman" w:hAnsi="Times New Roman" w:cs="Times New Roman"/>
          <w:sz w:val="22"/>
          <w:szCs w:val="22"/>
        </w:rPr>
        <w:t xml:space="preserve"> noms et adresse de la formation cliente ;</w:t>
      </w:r>
    </w:p>
    <w:p w14:paraId="39E56602" w14:textId="77777777" w:rsidR="00DF49FF" w:rsidRDefault="00DF49FF" w:rsidP="00DF49FF">
      <w:pPr>
        <w:numPr>
          <w:ilvl w:val="0"/>
          <w:numId w:val="33"/>
        </w:numPr>
        <w:ind w:left="426" w:right="-170" w:hanging="142"/>
        <w:jc w:val="both"/>
        <w:rPr>
          <w:rFonts w:ascii="Times New Roman" w:hAnsi="Times New Roman" w:cs="Times New Roman"/>
          <w:sz w:val="22"/>
          <w:szCs w:val="22"/>
        </w:rPr>
      </w:pPr>
      <w:proofErr w:type="gramStart"/>
      <w:r w:rsidRPr="00EC67CC">
        <w:rPr>
          <w:rFonts w:ascii="Times New Roman" w:hAnsi="Times New Roman" w:cs="Times New Roman"/>
          <w:sz w:val="22"/>
          <w:szCs w:val="22"/>
        </w:rPr>
        <w:t>le</w:t>
      </w:r>
      <w:proofErr w:type="gramEnd"/>
      <w:r w:rsidRPr="00EC67CC">
        <w:rPr>
          <w:rFonts w:ascii="Times New Roman" w:hAnsi="Times New Roman" w:cs="Times New Roman"/>
          <w:sz w:val="22"/>
          <w:szCs w:val="22"/>
        </w:rPr>
        <w:t xml:space="preserve"> numéro de l’accord-cadre à bons de commande ;</w:t>
      </w:r>
    </w:p>
    <w:p w14:paraId="30873CF5" w14:textId="77777777" w:rsidR="00DF49FF" w:rsidRPr="000820AD" w:rsidRDefault="00DF49FF" w:rsidP="00DF49FF">
      <w:pPr>
        <w:numPr>
          <w:ilvl w:val="0"/>
          <w:numId w:val="35"/>
        </w:numPr>
        <w:tabs>
          <w:tab w:val="clear" w:pos="720"/>
          <w:tab w:val="num" w:pos="426"/>
        </w:tabs>
        <w:ind w:hanging="436"/>
        <w:jc w:val="both"/>
        <w:rPr>
          <w:rFonts w:ascii="Times New Roman" w:hAnsi="Times New Roman" w:cs="Times New Roman"/>
          <w:sz w:val="22"/>
          <w:szCs w:val="22"/>
        </w:rPr>
      </w:pPr>
      <w:proofErr w:type="gramStart"/>
      <w:r w:rsidRPr="00331D75">
        <w:rPr>
          <w:rFonts w:ascii="Times New Roman" w:hAnsi="Times New Roman" w:cs="Times New Roman"/>
          <w:sz w:val="22"/>
          <w:szCs w:val="22"/>
        </w:rPr>
        <w:t>le</w:t>
      </w:r>
      <w:proofErr w:type="gramEnd"/>
      <w:r w:rsidRPr="00331D75">
        <w:rPr>
          <w:rFonts w:ascii="Times New Roman" w:hAnsi="Times New Roman" w:cs="Times New Roman"/>
          <w:sz w:val="22"/>
          <w:szCs w:val="22"/>
        </w:rPr>
        <w:t xml:space="preserve"> numéro de l’engagement juridique de l’accord-cadre</w:t>
      </w:r>
      <w:r>
        <w:rPr>
          <w:rFonts w:ascii="Times New Roman" w:hAnsi="Times New Roman" w:cs="Times New Roman"/>
          <w:sz w:val="22"/>
          <w:szCs w:val="22"/>
        </w:rPr>
        <w:t>, le cas échéant</w:t>
      </w:r>
      <w:r w:rsidRPr="00331D75">
        <w:rPr>
          <w:rFonts w:ascii="Times New Roman" w:hAnsi="Times New Roman" w:cs="Times New Roman"/>
          <w:sz w:val="22"/>
          <w:szCs w:val="22"/>
        </w:rPr>
        <w:t xml:space="preserve"> ;</w:t>
      </w:r>
    </w:p>
    <w:p w14:paraId="4F3A61DD" w14:textId="77777777" w:rsidR="00DF49FF" w:rsidRPr="00EC67CC" w:rsidRDefault="00DF49FF" w:rsidP="00DF49FF">
      <w:pPr>
        <w:numPr>
          <w:ilvl w:val="0"/>
          <w:numId w:val="33"/>
        </w:numPr>
        <w:ind w:left="426" w:right="-170" w:hanging="142"/>
        <w:jc w:val="both"/>
        <w:rPr>
          <w:rFonts w:ascii="Times New Roman" w:hAnsi="Times New Roman" w:cs="Times New Roman"/>
          <w:sz w:val="22"/>
          <w:szCs w:val="22"/>
        </w:rPr>
      </w:pPr>
      <w:proofErr w:type="gramStart"/>
      <w:r w:rsidRPr="00EC67CC">
        <w:rPr>
          <w:rFonts w:ascii="Times New Roman" w:hAnsi="Times New Roman" w:cs="Times New Roman"/>
          <w:sz w:val="22"/>
          <w:szCs w:val="22"/>
        </w:rPr>
        <w:t>le</w:t>
      </w:r>
      <w:proofErr w:type="gramEnd"/>
      <w:r w:rsidRPr="00EC67CC">
        <w:rPr>
          <w:rFonts w:ascii="Times New Roman" w:hAnsi="Times New Roman" w:cs="Times New Roman"/>
          <w:sz w:val="22"/>
          <w:szCs w:val="22"/>
        </w:rPr>
        <w:t xml:space="preserve"> nom du fournisseur titulaire de l’accord-cadre à bons de commande (la société) ;</w:t>
      </w:r>
    </w:p>
    <w:p w14:paraId="0DC9337B" w14:textId="77777777" w:rsidR="00DF49FF" w:rsidRPr="00EC67CC" w:rsidRDefault="00DF49FF" w:rsidP="00DF49FF">
      <w:pPr>
        <w:numPr>
          <w:ilvl w:val="0"/>
          <w:numId w:val="33"/>
        </w:numPr>
        <w:ind w:left="426" w:right="-170" w:hanging="142"/>
        <w:jc w:val="both"/>
        <w:rPr>
          <w:rFonts w:ascii="Times New Roman" w:hAnsi="Times New Roman" w:cs="Times New Roman"/>
          <w:sz w:val="22"/>
          <w:szCs w:val="22"/>
        </w:rPr>
      </w:pPr>
      <w:proofErr w:type="gramStart"/>
      <w:r w:rsidRPr="00EC67CC">
        <w:rPr>
          <w:rFonts w:ascii="Times New Roman" w:hAnsi="Times New Roman" w:cs="Times New Roman"/>
          <w:sz w:val="22"/>
          <w:szCs w:val="22"/>
        </w:rPr>
        <w:t>le</w:t>
      </w:r>
      <w:proofErr w:type="gramEnd"/>
      <w:r w:rsidRPr="00EC67CC">
        <w:rPr>
          <w:rFonts w:ascii="Times New Roman" w:hAnsi="Times New Roman" w:cs="Times New Roman"/>
          <w:sz w:val="22"/>
          <w:szCs w:val="22"/>
        </w:rPr>
        <w:t xml:space="preserve"> numéro du bon de commande ;</w:t>
      </w:r>
    </w:p>
    <w:p w14:paraId="7AC8A124" w14:textId="77777777" w:rsidR="00DF49FF" w:rsidRPr="00EC67CC" w:rsidRDefault="00DF49FF" w:rsidP="00DF49FF">
      <w:pPr>
        <w:numPr>
          <w:ilvl w:val="0"/>
          <w:numId w:val="33"/>
        </w:numPr>
        <w:ind w:left="426" w:right="-170" w:hanging="142"/>
        <w:jc w:val="both"/>
        <w:rPr>
          <w:rFonts w:ascii="Times New Roman" w:hAnsi="Times New Roman" w:cs="Times New Roman"/>
          <w:sz w:val="22"/>
          <w:szCs w:val="22"/>
        </w:rPr>
      </w:pPr>
      <w:proofErr w:type="gramStart"/>
      <w:r w:rsidRPr="00EC67CC">
        <w:rPr>
          <w:rFonts w:ascii="Times New Roman" w:hAnsi="Times New Roman" w:cs="Times New Roman"/>
          <w:sz w:val="22"/>
          <w:szCs w:val="22"/>
        </w:rPr>
        <w:t>la</w:t>
      </w:r>
      <w:proofErr w:type="gramEnd"/>
      <w:r w:rsidRPr="00EC67CC">
        <w:rPr>
          <w:rFonts w:ascii="Times New Roman" w:hAnsi="Times New Roman" w:cs="Times New Roman"/>
          <w:sz w:val="22"/>
          <w:szCs w:val="22"/>
        </w:rPr>
        <w:t xml:space="preserve"> date d’émission de la commande ;</w:t>
      </w:r>
    </w:p>
    <w:p w14:paraId="7DDAC967" w14:textId="77777777" w:rsidR="00DF49FF" w:rsidRPr="00EC67CC" w:rsidRDefault="00DF49FF" w:rsidP="00DF49FF">
      <w:pPr>
        <w:numPr>
          <w:ilvl w:val="0"/>
          <w:numId w:val="33"/>
        </w:numPr>
        <w:ind w:left="426" w:right="-170" w:hanging="142"/>
        <w:jc w:val="both"/>
        <w:rPr>
          <w:rFonts w:ascii="Times New Roman" w:hAnsi="Times New Roman" w:cs="Times New Roman"/>
          <w:sz w:val="22"/>
          <w:szCs w:val="22"/>
        </w:rPr>
      </w:pPr>
      <w:proofErr w:type="gramStart"/>
      <w:r w:rsidRPr="00EC67CC">
        <w:rPr>
          <w:rFonts w:ascii="Times New Roman" w:hAnsi="Times New Roman" w:cs="Times New Roman"/>
          <w:sz w:val="22"/>
          <w:szCs w:val="22"/>
        </w:rPr>
        <w:t>la</w:t>
      </w:r>
      <w:proofErr w:type="gramEnd"/>
      <w:r w:rsidRPr="00EC67CC">
        <w:rPr>
          <w:rFonts w:ascii="Times New Roman" w:hAnsi="Times New Roman" w:cs="Times New Roman"/>
          <w:sz w:val="22"/>
          <w:szCs w:val="22"/>
        </w:rPr>
        <w:t>(es) date(s) prévue(s) de(s) livraison(s) et la plage horaire de livraison du client ;</w:t>
      </w:r>
    </w:p>
    <w:p w14:paraId="4D6D60D7" w14:textId="77777777" w:rsidR="00DF49FF" w:rsidRPr="00EC67CC" w:rsidRDefault="00DF49FF" w:rsidP="00DF49FF">
      <w:pPr>
        <w:numPr>
          <w:ilvl w:val="0"/>
          <w:numId w:val="33"/>
        </w:numPr>
        <w:ind w:left="426" w:right="-170" w:hanging="142"/>
        <w:jc w:val="both"/>
        <w:rPr>
          <w:rFonts w:ascii="Times New Roman" w:hAnsi="Times New Roman" w:cs="Times New Roman"/>
          <w:sz w:val="22"/>
          <w:szCs w:val="22"/>
        </w:rPr>
      </w:pPr>
      <w:proofErr w:type="gramStart"/>
      <w:r w:rsidRPr="00EC67CC">
        <w:rPr>
          <w:rFonts w:ascii="Times New Roman" w:hAnsi="Times New Roman" w:cs="Times New Roman"/>
          <w:sz w:val="22"/>
          <w:szCs w:val="22"/>
        </w:rPr>
        <w:t>le</w:t>
      </w:r>
      <w:proofErr w:type="gramEnd"/>
      <w:r w:rsidRPr="00EC67CC">
        <w:rPr>
          <w:rFonts w:ascii="Times New Roman" w:hAnsi="Times New Roman" w:cs="Times New Roman"/>
          <w:sz w:val="22"/>
          <w:szCs w:val="22"/>
        </w:rPr>
        <w:t xml:space="preserve"> code article pour chaque produit commandé ;</w:t>
      </w:r>
    </w:p>
    <w:p w14:paraId="7828EBA6" w14:textId="77777777" w:rsidR="00DF49FF" w:rsidRPr="00EC67CC" w:rsidRDefault="00DF49FF" w:rsidP="00DF49FF">
      <w:pPr>
        <w:numPr>
          <w:ilvl w:val="0"/>
          <w:numId w:val="33"/>
        </w:numPr>
        <w:ind w:left="426" w:right="-170" w:hanging="142"/>
        <w:jc w:val="both"/>
        <w:rPr>
          <w:rFonts w:ascii="Times New Roman" w:hAnsi="Times New Roman" w:cs="Times New Roman"/>
          <w:sz w:val="22"/>
          <w:szCs w:val="22"/>
        </w:rPr>
      </w:pPr>
      <w:proofErr w:type="gramStart"/>
      <w:r w:rsidRPr="00EC67CC">
        <w:rPr>
          <w:rFonts w:ascii="Times New Roman" w:hAnsi="Times New Roman" w:cs="Times New Roman"/>
          <w:sz w:val="22"/>
          <w:szCs w:val="22"/>
        </w:rPr>
        <w:t>la</w:t>
      </w:r>
      <w:proofErr w:type="gramEnd"/>
      <w:r w:rsidRPr="00EC67CC">
        <w:rPr>
          <w:rFonts w:ascii="Times New Roman" w:hAnsi="Times New Roman" w:cs="Times New Roman"/>
          <w:sz w:val="22"/>
          <w:szCs w:val="22"/>
        </w:rPr>
        <w:t xml:space="preserve"> nature des produits ;</w:t>
      </w:r>
    </w:p>
    <w:p w14:paraId="54E52D73" w14:textId="77777777" w:rsidR="00DF49FF" w:rsidRPr="00EC67CC" w:rsidRDefault="00DF49FF" w:rsidP="00DF49FF">
      <w:pPr>
        <w:numPr>
          <w:ilvl w:val="0"/>
          <w:numId w:val="33"/>
        </w:numPr>
        <w:ind w:left="426" w:right="-170" w:hanging="142"/>
        <w:jc w:val="both"/>
        <w:rPr>
          <w:rFonts w:ascii="Times New Roman" w:hAnsi="Times New Roman" w:cs="Times New Roman"/>
          <w:sz w:val="22"/>
          <w:szCs w:val="22"/>
        </w:rPr>
      </w:pPr>
      <w:proofErr w:type="gramStart"/>
      <w:r w:rsidRPr="00EC67CC">
        <w:rPr>
          <w:rFonts w:ascii="Times New Roman" w:hAnsi="Times New Roman" w:cs="Times New Roman"/>
          <w:sz w:val="22"/>
          <w:szCs w:val="22"/>
        </w:rPr>
        <w:t>la</w:t>
      </w:r>
      <w:proofErr w:type="gramEnd"/>
      <w:r w:rsidRPr="00EC67CC">
        <w:rPr>
          <w:rFonts w:ascii="Times New Roman" w:hAnsi="Times New Roman" w:cs="Times New Roman"/>
          <w:sz w:val="22"/>
          <w:szCs w:val="22"/>
        </w:rPr>
        <w:t xml:space="preserve"> quantité commandée par produit ;</w:t>
      </w:r>
    </w:p>
    <w:p w14:paraId="770D6F36" w14:textId="77777777" w:rsidR="00DF49FF" w:rsidRPr="00EC67CC" w:rsidRDefault="00DF49FF" w:rsidP="00DF49FF">
      <w:pPr>
        <w:numPr>
          <w:ilvl w:val="0"/>
          <w:numId w:val="33"/>
        </w:numPr>
        <w:ind w:left="426" w:right="-170" w:hanging="142"/>
        <w:jc w:val="both"/>
        <w:rPr>
          <w:rFonts w:ascii="Times New Roman" w:hAnsi="Times New Roman" w:cs="Times New Roman"/>
          <w:sz w:val="22"/>
          <w:szCs w:val="22"/>
        </w:rPr>
      </w:pPr>
      <w:proofErr w:type="gramStart"/>
      <w:r w:rsidRPr="00EC67CC">
        <w:rPr>
          <w:rFonts w:ascii="Times New Roman" w:hAnsi="Times New Roman" w:cs="Times New Roman"/>
          <w:sz w:val="22"/>
          <w:szCs w:val="22"/>
        </w:rPr>
        <w:t>le</w:t>
      </w:r>
      <w:proofErr w:type="gramEnd"/>
      <w:r w:rsidRPr="00EC67CC">
        <w:rPr>
          <w:rFonts w:ascii="Times New Roman" w:hAnsi="Times New Roman" w:cs="Times New Roman"/>
          <w:sz w:val="22"/>
          <w:szCs w:val="22"/>
        </w:rPr>
        <w:t xml:space="preserve"> montant unitaire de chaque produit</w:t>
      </w:r>
      <w:r>
        <w:rPr>
          <w:rFonts w:ascii="Times New Roman" w:hAnsi="Times New Roman" w:cs="Times New Roman"/>
          <w:sz w:val="22"/>
          <w:szCs w:val="22"/>
        </w:rPr>
        <w:t xml:space="preserve"> hors TVA (IC et octroi de mer compris)</w:t>
      </w:r>
      <w:r w:rsidRPr="00EC67CC">
        <w:rPr>
          <w:rFonts w:ascii="Times New Roman" w:hAnsi="Times New Roman" w:cs="Times New Roman"/>
          <w:sz w:val="22"/>
          <w:szCs w:val="22"/>
        </w:rPr>
        <w:t> ;</w:t>
      </w:r>
    </w:p>
    <w:p w14:paraId="59707409" w14:textId="77777777" w:rsidR="00DF49FF" w:rsidRPr="00EC67CC" w:rsidRDefault="00DF49FF" w:rsidP="00DF49FF">
      <w:pPr>
        <w:numPr>
          <w:ilvl w:val="0"/>
          <w:numId w:val="33"/>
        </w:numPr>
        <w:ind w:left="426" w:right="-170" w:hanging="142"/>
        <w:jc w:val="both"/>
        <w:rPr>
          <w:rFonts w:ascii="Times New Roman" w:hAnsi="Times New Roman" w:cs="Times New Roman"/>
          <w:sz w:val="22"/>
          <w:szCs w:val="22"/>
        </w:rPr>
      </w:pPr>
      <w:proofErr w:type="gramStart"/>
      <w:r w:rsidRPr="00EC67CC">
        <w:rPr>
          <w:rFonts w:ascii="Times New Roman" w:hAnsi="Times New Roman" w:cs="Times New Roman"/>
          <w:sz w:val="22"/>
          <w:szCs w:val="22"/>
        </w:rPr>
        <w:t>le</w:t>
      </w:r>
      <w:proofErr w:type="gramEnd"/>
      <w:r w:rsidRPr="00EC67CC">
        <w:rPr>
          <w:rFonts w:ascii="Times New Roman" w:hAnsi="Times New Roman" w:cs="Times New Roman"/>
          <w:sz w:val="22"/>
          <w:szCs w:val="22"/>
        </w:rPr>
        <w:t xml:space="preserve"> montant total de la commande</w:t>
      </w:r>
      <w:r>
        <w:rPr>
          <w:rFonts w:ascii="Times New Roman" w:hAnsi="Times New Roman" w:cs="Times New Roman"/>
          <w:sz w:val="22"/>
          <w:szCs w:val="22"/>
        </w:rPr>
        <w:t xml:space="preserve"> hors TVA (IC et octroi de mer compris)</w:t>
      </w:r>
      <w:r w:rsidRPr="00EC67CC">
        <w:rPr>
          <w:rFonts w:ascii="Times New Roman" w:hAnsi="Times New Roman" w:cs="Times New Roman"/>
          <w:sz w:val="22"/>
          <w:szCs w:val="22"/>
        </w:rPr>
        <w:t> ;</w:t>
      </w:r>
    </w:p>
    <w:p w14:paraId="4A205C34" w14:textId="77777777" w:rsidR="00DF49FF" w:rsidRDefault="00DF49FF" w:rsidP="00DF49FF">
      <w:pPr>
        <w:numPr>
          <w:ilvl w:val="0"/>
          <w:numId w:val="33"/>
        </w:numPr>
        <w:ind w:left="426" w:right="-170" w:hanging="142"/>
        <w:jc w:val="both"/>
        <w:rPr>
          <w:rFonts w:ascii="Times New Roman" w:hAnsi="Times New Roman" w:cs="Times New Roman"/>
          <w:sz w:val="22"/>
          <w:szCs w:val="22"/>
        </w:rPr>
      </w:pPr>
      <w:proofErr w:type="gramStart"/>
      <w:r w:rsidRPr="00EC67CC">
        <w:rPr>
          <w:rFonts w:ascii="Times New Roman" w:hAnsi="Times New Roman" w:cs="Times New Roman"/>
          <w:sz w:val="22"/>
          <w:szCs w:val="22"/>
        </w:rPr>
        <w:t>l’adresse</w:t>
      </w:r>
      <w:proofErr w:type="gramEnd"/>
      <w:r w:rsidRPr="00EC67CC">
        <w:rPr>
          <w:rFonts w:ascii="Times New Roman" w:hAnsi="Times New Roman" w:cs="Times New Roman"/>
          <w:sz w:val="22"/>
          <w:szCs w:val="22"/>
        </w:rPr>
        <w:t xml:space="preserve"> de facturation ;</w:t>
      </w:r>
    </w:p>
    <w:p w14:paraId="567E160C" w14:textId="77777777" w:rsidR="00DF49FF" w:rsidRPr="0014395B" w:rsidRDefault="00DF49FF" w:rsidP="00DF49FF">
      <w:pPr>
        <w:numPr>
          <w:ilvl w:val="0"/>
          <w:numId w:val="33"/>
        </w:numPr>
        <w:ind w:left="426" w:right="-170" w:hanging="142"/>
        <w:jc w:val="both"/>
        <w:rPr>
          <w:rFonts w:ascii="Times New Roman" w:hAnsi="Times New Roman" w:cs="Times New Roman"/>
          <w:sz w:val="22"/>
          <w:szCs w:val="22"/>
        </w:rPr>
      </w:pPr>
      <w:proofErr w:type="gramStart"/>
      <w:r w:rsidRPr="0014395B">
        <w:rPr>
          <w:rFonts w:ascii="Times New Roman" w:hAnsi="Times New Roman" w:cs="Times New Roman"/>
          <w:sz w:val="22"/>
          <w:szCs w:val="22"/>
        </w:rPr>
        <w:lastRenderedPageBreak/>
        <w:t>les</w:t>
      </w:r>
      <w:proofErr w:type="gramEnd"/>
      <w:r w:rsidRPr="0014395B">
        <w:rPr>
          <w:rFonts w:ascii="Times New Roman" w:hAnsi="Times New Roman" w:cs="Times New Roman"/>
          <w:sz w:val="22"/>
          <w:szCs w:val="22"/>
        </w:rPr>
        <w:t xml:space="preserve"> nom et signature de la personne habilitée à passer commande.</w:t>
      </w:r>
    </w:p>
    <w:p w14:paraId="3E20BE6C" w14:textId="77777777" w:rsidR="00E93C68" w:rsidRPr="00E93C68" w:rsidRDefault="00E93C68" w:rsidP="00E93C68">
      <w:pPr>
        <w:suppressAutoHyphens/>
        <w:ind w:left="284" w:right="-170"/>
        <w:jc w:val="both"/>
        <w:rPr>
          <w:rFonts w:ascii="Times New Roman" w:hAnsi="Times New Roman" w:cs="Times New Roman"/>
          <w:sz w:val="22"/>
          <w:szCs w:val="22"/>
          <w:lang w:eastAsia="zh-CN"/>
        </w:rPr>
      </w:pPr>
    </w:p>
    <w:p w14:paraId="09361CF0" w14:textId="77777777" w:rsidR="000B0ABB" w:rsidRDefault="00E93C68" w:rsidP="00DF49FF">
      <w:pPr>
        <w:ind w:right="-170"/>
        <w:jc w:val="both"/>
        <w:rPr>
          <w:rFonts w:ascii="Times New Roman" w:hAnsi="Times New Roman" w:cs="Times New Roman"/>
          <w:sz w:val="22"/>
          <w:szCs w:val="22"/>
          <w:lang w:eastAsia="zh-CN"/>
        </w:rPr>
      </w:pPr>
      <w:r w:rsidRPr="00E93C68">
        <w:rPr>
          <w:rFonts w:ascii="Times New Roman" w:hAnsi="Times New Roman" w:cs="Times New Roman"/>
          <w:sz w:val="22"/>
          <w:szCs w:val="22"/>
          <w:lang w:eastAsia="zh-CN"/>
        </w:rPr>
        <w:t>Les bons de commande peuvent être émis jusqu’à l’expiration de la durée de validité de l’accord-cadre à bons de commande. Leur durée d’exécution maximale est de deux mois à compter de leur réception par le titulaire ; elle ne peut être supérieure à deux mois après la fin de l’accord-cadre à bons de commande.</w:t>
      </w:r>
    </w:p>
    <w:p w14:paraId="7C00E5A5" w14:textId="77777777" w:rsidR="00491ACA" w:rsidRDefault="00491ACA" w:rsidP="00DF49FF">
      <w:pPr>
        <w:ind w:right="-170"/>
        <w:jc w:val="both"/>
        <w:rPr>
          <w:rFonts w:ascii="Times New Roman" w:hAnsi="Times New Roman" w:cs="Times New Roman"/>
          <w:sz w:val="22"/>
          <w:szCs w:val="22"/>
          <w:lang w:eastAsia="zh-CN"/>
        </w:rPr>
      </w:pPr>
    </w:p>
    <w:p w14:paraId="4976EF90" w14:textId="77777777" w:rsidR="00491ACA" w:rsidRPr="009B2E20" w:rsidRDefault="00491ACA" w:rsidP="00491ACA">
      <w:pPr>
        <w:pStyle w:val="Titre2"/>
        <w:spacing w:after="0"/>
        <w:rPr>
          <w:rFonts w:ascii="Times New Roman" w:hAnsi="Times New Roman"/>
          <w:sz w:val="22"/>
          <w:szCs w:val="22"/>
          <w:u w:val="none"/>
          <w:lang w:val="fr-FR"/>
        </w:rPr>
      </w:pPr>
      <w:bookmarkStart w:id="37" w:name="_Toc86221885"/>
      <w:bookmarkStart w:id="38" w:name="_Toc190433588"/>
      <w:r w:rsidRPr="009B2E20">
        <w:rPr>
          <w:rFonts w:ascii="Times New Roman" w:hAnsi="Times New Roman"/>
          <w:sz w:val="22"/>
          <w:szCs w:val="22"/>
          <w:u w:val="none"/>
          <w:lang w:val="fr-FR"/>
        </w:rPr>
        <w:t>4.2. Prix promotionnels</w:t>
      </w:r>
      <w:bookmarkEnd w:id="37"/>
      <w:bookmarkEnd w:id="38"/>
      <w:r w:rsidRPr="009B2E20">
        <w:rPr>
          <w:rFonts w:ascii="Times New Roman" w:hAnsi="Times New Roman"/>
          <w:sz w:val="22"/>
          <w:szCs w:val="22"/>
          <w:u w:val="none"/>
          <w:lang w:val="fr-FR"/>
        </w:rPr>
        <w:t xml:space="preserve"> </w:t>
      </w:r>
    </w:p>
    <w:p w14:paraId="72D154A1" w14:textId="77777777" w:rsidR="00491ACA" w:rsidRPr="00491ACA" w:rsidRDefault="00491ACA" w:rsidP="00491ACA">
      <w:pPr>
        <w:rPr>
          <w:lang w:eastAsia="x-none"/>
        </w:rPr>
      </w:pPr>
    </w:p>
    <w:p w14:paraId="63A8A537" w14:textId="77777777" w:rsidR="00491ACA" w:rsidRDefault="00491ACA" w:rsidP="00DF49FF">
      <w:pPr>
        <w:ind w:right="-170"/>
        <w:jc w:val="both"/>
        <w:rPr>
          <w:rFonts w:ascii="Times New Roman" w:hAnsi="Times New Roman" w:cs="Times New Roman"/>
          <w:sz w:val="22"/>
          <w:szCs w:val="22"/>
        </w:rPr>
      </w:pPr>
      <w:r>
        <w:rPr>
          <w:rFonts w:ascii="Times New Roman" w:hAnsi="Times New Roman" w:cs="Times New Roman"/>
          <w:sz w:val="22"/>
          <w:szCs w:val="22"/>
        </w:rPr>
        <w:t>Le titulaire de l’accord-cadre à bons de commande a la faculté de proposer au pouvoir adjudicateur des remises exceptionnelles ou prix promotionnels, notamment dans les cas de sur-stockages, de produits festifs, de déclassements de produits ou de produits dont la DLC ou DDM est trop proche pour en permettre une distribution conventionnelle.</w:t>
      </w:r>
    </w:p>
    <w:p w14:paraId="57D70B37" w14:textId="77777777" w:rsidR="00F14780" w:rsidRDefault="00F14780" w:rsidP="00DF49FF">
      <w:pPr>
        <w:ind w:right="-170"/>
        <w:jc w:val="both"/>
        <w:rPr>
          <w:rFonts w:ascii="Times New Roman" w:hAnsi="Times New Roman" w:cs="Times New Roman"/>
          <w:sz w:val="22"/>
          <w:szCs w:val="22"/>
        </w:rPr>
      </w:pPr>
    </w:p>
    <w:p w14:paraId="6FD62DD2" w14:textId="15A95B8A" w:rsidR="0013058C" w:rsidRDefault="00F14780" w:rsidP="0013058C">
      <w:pPr>
        <w:pStyle w:val="Titre2"/>
        <w:spacing w:after="0"/>
        <w:rPr>
          <w:rFonts w:ascii="Times New Roman" w:hAnsi="Times New Roman"/>
          <w:sz w:val="22"/>
          <w:szCs w:val="22"/>
          <w:u w:val="none"/>
          <w:lang w:val="fr-FR"/>
        </w:rPr>
      </w:pPr>
      <w:bookmarkStart w:id="39" w:name="_Toc190433589"/>
      <w:r>
        <w:rPr>
          <w:rFonts w:ascii="Times New Roman" w:hAnsi="Times New Roman"/>
          <w:sz w:val="22"/>
          <w:szCs w:val="22"/>
          <w:u w:val="none"/>
          <w:lang w:val="fr-FR"/>
        </w:rPr>
        <w:t>4</w:t>
      </w:r>
      <w:r w:rsidR="0013058C" w:rsidRPr="009B2E20">
        <w:rPr>
          <w:rFonts w:ascii="Times New Roman" w:hAnsi="Times New Roman"/>
          <w:sz w:val="22"/>
          <w:szCs w:val="22"/>
          <w:u w:val="none"/>
          <w:lang w:val="fr-FR"/>
        </w:rPr>
        <w:t>.</w:t>
      </w:r>
      <w:r w:rsidR="009B2E20" w:rsidRPr="009B2E20">
        <w:rPr>
          <w:rFonts w:ascii="Times New Roman" w:hAnsi="Times New Roman"/>
          <w:sz w:val="22"/>
          <w:szCs w:val="22"/>
          <w:u w:val="none"/>
          <w:lang w:val="fr-FR"/>
        </w:rPr>
        <w:t>3</w:t>
      </w:r>
      <w:r w:rsidR="006B1E25">
        <w:rPr>
          <w:rFonts w:ascii="Times New Roman" w:hAnsi="Times New Roman"/>
          <w:sz w:val="22"/>
          <w:szCs w:val="22"/>
          <w:u w:val="none"/>
          <w:lang w:val="fr-FR"/>
        </w:rPr>
        <w:t>.</w:t>
      </w:r>
      <w:r w:rsidR="0013058C" w:rsidRPr="009B2E20">
        <w:rPr>
          <w:rFonts w:ascii="Times New Roman" w:hAnsi="Times New Roman"/>
          <w:sz w:val="22"/>
          <w:szCs w:val="22"/>
          <w:u w:val="none"/>
          <w:lang w:val="fr-FR"/>
        </w:rPr>
        <w:t xml:space="preserve"> Modification de commande client</w:t>
      </w:r>
      <w:bookmarkEnd w:id="39"/>
    </w:p>
    <w:p w14:paraId="06A8C043" w14:textId="77777777" w:rsidR="0013058C" w:rsidRPr="0013058C" w:rsidRDefault="0013058C" w:rsidP="0013058C">
      <w:pPr>
        <w:rPr>
          <w:lang w:eastAsia="x-none"/>
        </w:rPr>
      </w:pPr>
    </w:p>
    <w:p w14:paraId="12E47E45" w14:textId="77777777" w:rsidR="0013058C" w:rsidRDefault="0013058C" w:rsidP="0013058C">
      <w:pPr>
        <w:pStyle w:val="Normalcentr"/>
        <w:spacing w:after="0"/>
        <w:ind w:left="0" w:right="0"/>
        <w:rPr>
          <w:rFonts w:cs="Times New Roman"/>
          <w:sz w:val="22"/>
          <w:szCs w:val="22"/>
        </w:rPr>
      </w:pPr>
      <w:r w:rsidRPr="007366F5">
        <w:rPr>
          <w:rFonts w:cs="Times New Roman"/>
          <w:sz w:val="22"/>
          <w:szCs w:val="22"/>
        </w:rPr>
        <w:t xml:space="preserve">Exceptionnellement, </w:t>
      </w:r>
      <w:r>
        <w:rPr>
          <w:rFonts w:cs="Times New Roman"/>
          <w:sz w:val="22"/>
          <w:szCs w:val="22"/>
        </w:rPr>
        <w:t xml:space="preserve">la formation cliente ou l’EDA </w:t>
      </w:r>
      <w:r w:rsidRPr="007366F5">
        <w:rPr>
          <w:rFonts w:cs="Times New Roman"/>
          <w:sz w:val="22"/>
          <w:szCs w:val="22"/>
        </w:rPr>
        <w:t>peut demander au fournisseur, s’il l’accepte, d’annuler une commande d’approvisionnement pour la remplacer par une commande corrigée.</w:t>
      </w:r>
    </w:p>
    <w:p w14:paraId="62CCCBD2" w14:textId="77777777" w:rsidR="0013058C" w:rsidRDefault="0013058C" w:rsidP="0013058C">
      <w:pPr>
        <w:pStyle w:val="Normalcentr"/>
        <w:spacing w:after="0"/>
        <w:ind w:left="0" w:right="0"/>
        <w:rPr>
          <w:rFonts w:cs="Times New Roman"/>
          <w:sz w:val="22"/>
          <w:szCs w:val="22"/>
        </w:rPr>
      </w:pPr>
    </w:p>
    <w:p w14:paraId="65B41E50" w14:textId="77777777" w:rsidR="0013058C" w:rsidRPr="00491ACA" w:rsidRDefault="0013058C" w:rsidP="00DF49FF">
      <w:pPr>
        <w:ind w:right="-170"/>
        <w:jc w:val="both"/>
      </w:pPr>
    </w:p>
    <w:p w14:paraId="49FBD9E6" w14:textId="33C01C8A" w:rsidR="00777214" w:rsidRPr="000352E4" w:rsidRDefault="00777214" w:rsidP="006A461E">
      <w:pPr>
        <w:pStyle w:val="Titre1"/>
        <w:pBdr>
          <w:top w:val="single" w:sz="4" w:space="1" w:color="auto"/>
          <w:left w:val="single" w:sz="4" w:space="4" w:color="auto"/>
          <w:bottom w:val="single" w:sz="4" w:space="1" w:color="auto"/>
          <w:right w:val="single" w:sz="4" w:space="4" w:color="auto"/>
        </w:pBdr>
        <w:spacing w:after="0"/>
        <w:ind w:left="357" w:hanging="357"/>
        <w:rPr>
          <w:rFonts w:ascii="Times New Roman" w:hAnsi="Times New Roman" w:cs="Times New Roman"/>
          <w:sz w:val="26"/>
          <w:szCs w:val="26"/>
        </w:rPr>
      </w:pPr>
      <w:bookmarkStart w:id="40" w:name="_Toc174953411"/>
      <w:bookmarkStart w:id="41" w:name="_Toc190433590"/>
      <w:bookmarkStart w:id="42" w:name="_Toc343487258"/>
      <w:bookmarkStart w:id="43" w:name="_Toc347029671"/>
      <w:bookmarkStart w:id="44" w:name="_Toc347030898"/>
      <w:bookmarkStart w:id="45" w:name="_Toc379786973"/>
      <w:bookmarkEnd w:id="31"/>
      <w:bookmarkEnd w:id="32"/>
      <w:r w:rsidRPr="000352E4">
        <w:rPr>
          <w:rFonts w:ascii="Times New Roman" w:hAnsi="Times New Roman" w:cs="Times New Roman"/>
          <w:sz w:val="26"/>
          <w:szCs w:val="26"/>
        </w:rPr>
        <w:t xml:space="preserve">ARTICLE </w:t>
      </w:r>
      <w:r w:rsidR="00A803DC" w:rsidRPr="000352E4">
        <w:rPr>
          <w:rFonts w:ascii="Times New Roman" w:hAnsi="Times New Roman" w:cs="Times New Roman"/>
          <w:sz w:val="26"/>
          <w:szCs w:val="26"/>
        </w:rPr>
        <w:t>5</w:t>
      </w:r>
      <w:r w:rsidRPr="000352E4">
        <w:rPr>
          <w:rFonts w:ascii="Times New Roman" w:hAnsi="Times New Roman" w:cs="Times New Roman"/>
          <w:sz w:val="26"/>
          <w:szCs w:val="26"/>
        </w:rPr>
        <w:t xml:space="preserve"> –</w:t>
      </w:r>
      <w:r w:rsidR="00A977B3">
        <w:rPr>
          <w:rFonts w:ascii="Times New Roman" w:hAnsi="Times New Roman" w:cs="Times New Roman"/>
          <w:sz w:val="26"/>
          <w:szCs w:val="26"/>
        </w:rPr>
        <w:t xml:space="preserve"> </w:t>
      </w:r>
      <w:r w:rsidR="006E0F77">
        <w:rPr>
          <w:rFonts w:ascii="Times New Roman" w:hAnsi="Times New Roman" w:cs="Times New Roman"/>
          <w:sz w:val="26"/>
          <w:szCs w:val="26"/>
        </w:rPr>
        <w:t>CARACTÉRISTIQUES</w:t>
      </w:r>
      <w:r w:rsidR="00A977B3">
        <w:rPr>
          <w:rFonts w:ascii="Times New Roman" w:hAnsi="Times New Roman" w:cs="Times New Roman"/>
          <w:sz w:val="26"/>
          <w:szCs w:val="26"/>
        </w:rPr>
        <w:t xml:space="preserve"> PRODUITS, </w:t>
      </w:r>
      <w:bookmarkEnd w:id="40"/>
      <w:r w:rsidR="00064C47" w:rsidRPr="000352E4">
        <w:rPr>
          <w:rFonts w:ascii="Times New Roman" w:hAnsi="Times New Roman" w:cs="Times New Roman"/>
          <w:sz w:val="26"/>
          <w:szCs w:val="26"/>
        </w:rPr>
        <w:t>LIVRAISON</w:t>
      </w:r>
      <w:bookmarkEnd w:id="41"/>
    </w:p>
    <w:p w14:paraId="5DE3298A" w14:textId="77777777" w:rsidR="00E93C68" w:rsidRDefault="00E93C68" w:rsidP="00E93C68">
      <w:pPr>
        <w:pStyle w:val="Titre2"/>
        <w:spacing w:after="0"/>
        <w:ind w:left="0" w:firstLine="0"/>
        <w:jc w:val="both"/>
        <w:rPr>
          <w:rFonts w:cs="Arial"/>
          <w:smallCaps w:val="0"/>
          <w:u w:val="none"/>
          <w:lang w:val="fr-FR"/>
        </w:rPr>
      </w:pPr>
      <w:bookmarkStart w:id="46" w:name="_Toc174953422"/>
      <w:bookmarkStart w:id="47" w:name="_Toc299099327"/>
      <w:bookmarkEnd w:id="42"/>
      <w:bookmarkEnd w:id="43"/>
      <w:bookmarkEnd w:id="44"/>
      <w:bookmarkEnd w:id="45"/>
    </w:p>
    <w:p w14:paraId="672E88C9" w14:textId="77777777" w:rsidR="00A977B3" w:rsidRDefault="00A977B3" w:rsidP="00B50205">
      <w:pPr>
        <w:pStyle w:val="Titre2"/>
        <w:spacing w:after="0"/>
        <w:rPr>
          <w:rFonts w:ascii="Times New Roman" w:hAnsi="Times New Roman"/>
          <w:sz w:val="22"/>
          <w:szCs w:val="22"/>
          <w:u w:val="none"/>
          <w:lang w:val="fr-FR"/>
        </w:rPr>
      </w:pPr>
      <w:bookmarkStart w:id="48" w:name="_Toc174953427"/>
      <w:bookmarkEnd w:id="46"/>
    </w:p>
    <w:p w14:paraId="697D4FB7" w14:textId="3637175B" w:rsidR="00A977B3" w:rsidRDefault="00B50205" w:rsidP="00B50205">
      <w:pPr>
        <w:pStyle w:val="Titre2"/>
        <w:spacing w:after="0"/>
        <w:rPr>
          <w:rFonts w:ascii="Times New Roman" w:hAnsi="Times New Roman"/>
          <w:sz w:val="20"/>
          <w:szCs w:val="22"/>
          <w:u w:val="none"/>
          <w:lang w:val="fr-FR"/>
        </w:rPr>
      </w:pPr>
      <w:bookmarkStart w:id="49" w:name="_Toc190433591"/>
      <w:r w:rsidRPr="000C2770">
        <w:rPr>
          <w:rFonts w:ascii="Times New Roman" w:hAnsi="Times New Roman"/>
          <w:sz w:val="20"/>
          <w:szCs w:val="22"/>
          <w:u w:val="none"/>
          <w:lang w:val="fr-FR"/>
        </w:rPr>
        <w:t>5.1</w:t>
      </w:r>
      <w:r w:rsidRPr="00A977B3">
        <w:rPr>
          <w:rFonts w:ascii="Times New Roman" w:hAnsi="Times New Roman"/>
          <w:sz w:val="20"/>
          <w:szCs w:val="22"/>
          <w:u w:val="none"/>
          <w:lang w:val="fr-FR"/>
        </w:rPr>
        <w:t xml:space="preserve">. </w:t>
      </w:r>
      <w:r w:rsidR="00A977B3" w:rsidRPr="00A977B3">
        <w:rPr>
          <w:rFonts w:ascii="Times New Roman" w:hAnsi="Times New Roman"/>
          <w:sz w:val="20"/>
          <w:szCs w:val="22"/>
          <w:u w:val="none"/>
          <w:lang w:val="fr-FR"/>
        </w:rPr>
        <w:t>CARACTERISTIQUES PRODUITS</w:t>
      </w:r>
      <w:bookmarkEnd w:id="49"/>
      <w:r w:rsidR="00A977B3" w:rsidRPr="00A977B3">
        <w:rPr>
          <w:rFonts w:ascii="Times New Roman" w:hAnsi="Times New Roman"/>
          <w:sz w:val="20"/>
          <w:szCs w:val="22"/>
          <w:u w:val="none"/>
          <w:lang w:val="fr-FR"/>
        </w:rPr>
        <w:t xml:space="preserve"> </w:t>
      </w:r>
    </w:p>
    <w:p w14:paraId="7A87D68C" w14:textId="69D2FBE7" w:rsidR="00A977B3" w:rsidRPr="00957DBF" w:rsidRDefault="00A977B3" w:rsidP="00A977B3">
      <w:pPr>
        <w:rPr>
          <w:rFonts w:ascii="Times New Roman" w:hAnsi="Times New Roman" w:cs="Times New Roman"/>
          <w:sz w:val="22"/>
          <w:szCs w:val="22"/>
          <w:lang w:eastAsia="zh-CN"/>
        </w:rPr>
      </w:pPr>
    </w:p>
    <w:p w14:paraId="543EF195" w14:textId="77777777" w:rsidR="006E0F77" w:rsidRDefault="006E0F77" w:rsidP="006E0F77">
      <w:pPr>
        <w:rPr>
          <w:rFonts w:ascii="Times New Roman" w:hAnsi="Times New Roman" w:cs="Times New Roman"/>
          <w:sz w:val="22"/>
          <w:szCs w:val="22"/>
          <w:lang w:eastAsia="zh-CN"/>
        </w:rPr>
      </w:pPr>
      <w:r>
        <w:rPr>
          <w:rFonts w:ascii="Times New Roman" w:hAnsi="Times New Roman" w:cs="Times New Roman"/>
          <w:sz w:val="22"/>
          <w:szCs w:val="22"/>
          <w:lang w:eastAsia="zh-CN"/>
        </w:rPr>
        <w:t>Les produits fournis doivent satisfaire à la réglementaire en vigueur.</w:t>
      </w:r>
    </w:p>
    <w:p w14:paraId="0DC6B461" w14:textId="77777777" w:rsidR="006E0F77" w:rsidRPr="00B91CA4" w:rsidRDefault="006E0F77" w:rsidP="006E0F77">
      <w:pPr>
        <w:jc w:val="both"/>
        <w:rPr>
          <w:rFonts w:ascii="Times New Roman" w:hAnsi="Times New Roman" w:cs="Times New Roman"/>
          <w:sz w:val="22"/>
          <w:szCs w:val="22"/>
          <w:lang w:eastAsia="zh-CN"/>
        </w:rPr>
      </w:pPr>
      <w:r w:rsidRPr="00B91CA4">
        <w:rPr>
          <w:rFonts w:ascii="Times New Roman" w:hAnsi="Times New Roman" w:cs="Times New Roman"/>
          <w:sz w:val="22"/>
          <w:szCs w:val="22"/>
          <w:lang w:eastAsia="zh-CN"/>
        </w:rPr>
        <w:t>Le pain est préparé exclusivement par cuisson de la pâte obtenue par pétrissage d’un mélange composé dans les proportions convenables de farine panifiable</w:t>
      </w:r>
      <w:r>
        <w:rPr>
          <w:rFonts w:ascii="Times New Roman" w:hAnsi="Times New Roman" w:cs="Times New Roman"/>
          <w:sz w:val="22"/>
          <w:szCs w:val="22"/>
          <w:lang w:eastAsia="zh-CN"/>
        </w:rPr>
        <w:t xml:space="preserve"> de type T65</w:t>
      </w:r>
      <w:r w:rsidRPr="00B91CA4">
        <w:rPr>
          <w:rFonts w:ascii="Times New Roman" w:hAnsi="Times New Roman" w:cs="Times New Roman"/>
          <w:sz w:val="22"/>
          <w:szCs w:val="22"/>
          <w:lang w:eastAsia="zh-CN"/>
        </w:rPr>
        <w:t>, d’eau potable, de sel de cuisine de qualité saine, loyale et marchande, d’un agent de fermentation</w:t>
      </w:r>
      <w:r>
        <w:rPr>
          <w:rFonts w:ascii="Times New Roman" w:hAnsi="Times New Roman" w:cs="Times New Roman"/>
          <w:sz w:val="22"/>
          <w:szCs w:val="22"/>
          <w:lang w:eastAsia="zh-CN"/>
        </w:rPr>
        <w:t xml:space="preserve"> (levain)</w:t>
      </w:r>
      <w:r w:rsidRPr="00B91CA4">
        <w:rPr>
          <w:rFonts w:ascii="Times New Roman" w:hAnsi="Times New Roman" w:cs="Times New Roman"/>
          <w:sz w:val="22"/>
          <w:szCs w:val="22"/>
          <w:lang w:eastAsia="zh-CN"/>
        </w:rPr>
        <w:t>.</w:t>
      </w:r>
    </w:p>
    <w:p w14:paraId="1B029926" w14:textId="77777777" w:rsidR="006E0F77" w:rsidRPr="00B91CA4" w:rsidRDefault="006E0F77" w:rsidP="006E0F77">
      <w:pPr>
        <w:rPr>
          <w:rFonts w:ascii="Times New Roman" w:hAnsi="Times New Roman" w:cs="Times New Roman"/>
          <w:sz w:val="22"/>
          <w:szCs w:val="22"/>
          <w:lang w:eastAsia="zh-CN"/>
        </w:rPr>
      </w:pPr>
      <w:r w:rsidRPr="00B91CA4">
        <w:rPr>
          <w:rFonts w:ascii="Times New Roman" w:hAnsi="Times New Roman" w:cs="Times New Roman"/>
          <w:sz w:val="22"/>
          <w:szCs w:val="22"/>
          <w:lang w:eastAsia="zh-CN"/>
        </w:rPr>
        <w:t xml:space="preserve">Le pain ne peut provenir que de la cuisson d’une pâte fraîche. </w:t>
      </w:r>
    </w:p>
    <w:p w14:paraId="4DBA0B37" w14:textId="77777777" w:rsidR="006E0F77" w:rsidRPr="00B91CA4" w:rsidRDefault="006E0F77" w:rsidP="006E0F77">
      <w:pPr>
        <w:rPr>
          <w:rFonts w:ascii="Times New Roman" w:hAnsi="Times New Roman" w:cs="Times New Roman"/>
          <w:sz w:val="22"/>
          <w:szCs w:val="22"/>
          <w:lang w:eastAsia="zh-CN"/>
        </w:rPr>
      </w:pPr>
      <w:r w:rsidRPr="00B91CA4">
        <w:rPr>
          <w:rFonts w:ascii="Times New Roman" w:hAnsi="Times New Roman" w:cs="Times New Roman"/>
          <w:sz w:val="22"/>
          <w:szCs w:val="22"/>
          <w:lang w:eastAsia="zh-CN"/>
        </w:rPr>
        <w:t>Le pain n’est pas issu de la décongélation d’un pain cuit.</w:t>
      </w:r>
    </w:p>
    <w:p w14:paraId="754D1099" w14:textId="77777777" w:rsidR="006E0F77" w:rsidRPr="00B91CA4" w:rsidRDefault="006E0F77" w:rsidP="006E0F77">
      <w:pPr>
        <w:rPr>
          <w:rFonts w:ascii="Times New Roman" w:hAnsi="Times New Roman" w:cs="Times New Roman"/>
          <w:sz w:val="22"/>
          <w:szCs w:val="22"/>
          <w:lang w:eastAsia="zh-CN"/>
        </w:rPr>
      </w:pPr>
      <w:r>
        <w:rPr>
          <w:rFonts w:ascii="Times New Roman" w:hAnsi="Times New Roman" w:cs="Times New Roman"/>
          <w:sz w:val="22"/>
          <w:szCs w:val="22"/>
          <w:lang w:eastAsia="zh-CN"/>
        </w:rPr>
        <w:t>L</w:t>
      </w:r>
      <w:r w:rsidRPr="00B91CA4">
        <w:rPr>
          <w:rFonts w:ascii="Times New Roman" w:hAnsi="Times New Roman" w:cs="Times New Roman"/>
          <w:sz w:val="22"/>
          <w:szCs w:val="22"/>
          <w:lang w:eastAsia="zh-CN"/>
        </w:rPr>
        <w:t>es produits livrés conservent des qualités organoleptiques satisfaisantes pendant au moins 24 heures.</w:t>
      </w:r>
    </w:p>
    <w:p w14:paraId="3F6C7E7B" w14:textId="23D30469" w:rsidR="00957DBF" w:rsidRDefault="00957DBF" w:rsidP="00A977B3">
      <w:pPr>
        <w:rPr>
          <w:lang w:eastAsia="x-none"/>
        </w:rPr>
      </w:pPr>
    </w:p>
    <w:p w14:paraId="14E84D2D" w14:textId="77777777" w:rsidR="006E0F77" w:rsidRPr="00E83105" w:rsidRDefault="006E0F77" w:rsidP="006E0F77">
      <w:pPr>
        <w:jc w:val="both"/>
        <w:rPr>
          <w:rFonts w:ascii="Times New Roman" w:hAnsi="Times New Roman" w:cs="Times New Roman"/>
          <w:sz w:val="22"/>
          <w:szCs w:val="22"/>
          <w:lang w:eastAsia="zh-CN"/>
        </w:rPr>
      </w:pPr>
      <w:r w:rsidRPr="00E83105">
        <w:rPr>
          <w:rFonts w:ascii="Times New Roman" w:hAnsi="Times New Roman" w:cs="Times New Roman"/>
          <w:sz w:val="22"/>
          <w:szCs w:val="22"/>
          <w:lang w:eastAsia="zh-CN"/>
        </w:rPr>
        <w:t xml:space="preserve">Le pain sans sel, doit impérativement contenir 0% de sel. </w:t>
      </w:r>
      <w:r>
        <w:rPr>
          <w:rFonts w:ascii="Times New Roman" w:hAnsi="Times New Roman" w:cs="Times New Roman"/>
          <w:sz w:val="22"/>
          <w:szCs w:val="22"/>
          <w:lang w:eastAsia="zh-CN"/>
        </w:rPr>
        <w:t>Pour le pain avec sel, une teneur en sel inférieure à 1,2 g est souhaitée.</w:t>
      </w:r>
    </w:p>
    <w:p w14:paraId="715CEC76" w14:textId="77777777" w:rsidR="006E0F77" w:rsidRPr="00A977B3" w:rsidRDefault="006E0F77" w:rsidP="00A977B3">
      <w:pPr>
        <w:rPr>
          <w:lang w:eastAsia="x-none"/>
        </w:rPr>
      </w:pPr>
    </w:p>
    <w:p w14:paraId="6EBD7CEE" w14:textId="4D166CF1" w:rsidR="00B50205" w:rsidRPr="00491ACA" w:rsidRDefault="00A977B3" w:rsidP="00B50205">
      <w:pPr>
        <w:pStyle w:val="Titre2"/>
        <w:spacing w:after="0"/>
        <w:rPr>
          <w:rFonts w:ascii="Times New Roman" w:hAnsi="Times New Roman"/>
          <w:sz w:val="22"/>
          <w:szCs w:val="22"/>
          <w:u w:val="none"/>
          <w:lang w:val="fr-FR"/>
        </w:rPr>
      </w:pPr>
      <w:bookmarkStart w:id="50" w:name="_Toc190433592"/>
      <w:r>
        <w:rPr>
          <w:rFonts w:ascii="Times New Roman" w:hAnsi="Times New Roman"/>
          <w:sz w:val="20"/>
          <w:szCs w:val="22"/>
          <w:u w:val="none"/>
          <w:lang w:val="fr-FR"/>
        </w:rPr>
        <w:t xml:space="preserve">5.2. </w:t>
      </w:r>
      <w:r w:rsidR="00B50205" w:rsidRPr="009B2E20">
        <w:rPr>
          <w:rFonts w:ascii="Times New Roman" w:hAnsi="Times New Roman"/>
          <w:sz w:val="20"/>
          <w:szCs w:val="22"/>
          <w:u w:val="none"/>
          <w:lang w:val="fr-FR"/>
        </w:rPr>
        <w:t>CONDITIONS DE LIVRAISON</w:t>
      </w:r>
      <w:bookmarkEnd w:id="50"/>
    </w:p>
    <w:p w14:paraId="766EA294" w14:textId="77777777" w:rsidR="00B50205" w:rsidRPr="00B50205" w:rsidRDefault="00B50205" w:rsidP="00B50205">
      <w:pPr>
        <w:rPr>
          <w:lang w:eastAsia="x-none"/>
        </w:rPr>
      </w:pPr>
    </w:p>
    <w:p w14:paraId="0D600C2B" w14:textId="6A63B718" w:rsidR="00B50205" w:rsidRPr="00B50205" w:rsidRDefault="00B50205" w:rsidP="00B50205">
      <w:pPr>
        <w:suppressAutoHyphens/>
        <w:spacing w:after="120"/>
        <w:ind w:right="-170"/>
        <w:jc w:val="both"/>
        <w:rPr>
          <w:rFonts w:ascii="Times New Roman" w:hAnsi="Times New Roman" w:cs="Times New Roman"/>
          <w:sz w:val="22"/>
          <w:szCs w:val="22"/>
          <w:lang w:eastAsia="zh-CN"/>
        </w:rPr>
      </w:pPr>
      <w:r w:rsidRPr="00B50205">
        <w:rPr>
          <w:rFonts w:ascii="Times New Roman" w:hAnsi="Times New Roman" w:cs="Times New Roman"/>
          <w:sz w:val="22"/>
          <w:szCs w:val="22"/>
          <w:lang w:eastAsia="zh-CN"/>
        </w:rPr>
        <w:t xml:space="preserve">Les livraisons s’effectuent, franco de port et d’emballage, </w:t>
      </w:r>
      <w:r w:rsidR="00491ACA">
        <w:rPr>
          <w:rFonts w:ascii="Times New Roman" w:hAnsi="Times New Roman" w:cs="Times New Roman"/>
          <w:sz w:val="22"/>
          <w:szCs w:val="22"/>
          <w:lang w:eastAsia="zh-CN"/>
        </w:rPr>
        <w:t>à l’adresse indiquée</w:t>
      </w:r>
      <w:r w:rsidRPr="00B50205">
        <w:rPr>
          <w:rFonts w:ascii="Times New Roman" w:hAnsi="Times New Roman" w:cs="Times New Roman"/>
          <w:sz w:val="22"/>
          <w:szCs w:val="22"/>
          <w:lang w:eastAsia="zh-CN"/>
        </w:rPr>
        <w:t xml:space="preserve"> à l’annexe </w:t>
      </w:r>
      <w:r w:rsidR="00DF49FF">
        <w:rPr>
          <w:rFonts w:ascii="Times New Roman" w:hAnsi="Times New Roman" w:cs="Times New Roman"/>
          <w:sz w:val="22"/>
          <w:szCs w:val="22"/>
          <w:lang w:eastAsia="zh-CN"/>
        </w:rPr>
        <w:t>3</w:t>
      </w:r>
      <w:r w:rsidRPr="00B50205">
        <w:rPr>
          <w:rFonts w:ascii="Times New Roman" w:hAnsi="Times New Roman" w:cs="Times New Roman"/>
          <w:sz w:val="22"/>
          <w:szCs w:val="22"/>
          <w:lang w:eastAsia="zh-CN"/>
        </w:rPr>
        <w:t xml:space="preserve"> au présent </w:t>
      </w:r>
      <w:r w:rsidR="006F6C5C">
        <w:rPr>
          <w:rFonts w:ascii="Times New Roman" w:hAnsi="Times New Roman" w:cs="Times New Roman"/>
          <w:sz w:val="22"/>
          <w:szCs w:val="22"/>
          <w:lang w:eastAsia="zh-CN"/>
        </w:rPr>
        <w:t>au présent accord cadre à bons de commande</w:t>
      </w:r>
      <w:r w:rsidR="006F6C5C" w:rsidRPr="00B50205">
        <w:rPr>
          <w:rFonts w:ascii="Times New Roman" w:hAnsi="Times New Roman" w:cs="Times New Roman"/>
          <w:sz w:val="22"/>
          <w:szCs w:val="22"/>
          <w:lang w:eastAsia="zh-CN"/>
        </w:rPr>
        <w:t>.</w:t>
      </w:r>
    </w:p>
    <w:p w14:paraId="13CFBE0A" w14:textId="77777777" w:rsidR="006F6C5C" w:rsidRDefault="00B50205" w:rsidP="006F6C5C">
      <w:pPr>
        <w:suppressAutoHyphens/>
        <w:spacing w:after="120"/>
        <w:ind w:right="-170"/>
        <w:jc w:val="both"/>
        <w:rPr>
          <w:rFonts w:ascii="Times New Roman" w:hAnsi="Times New Roman" w:cs="Times New Roman"/>
          <w:sz w:val="22"/>
          <w:szCs w:val="22"/>
          <w:lang w:eastAsia="zh-CN"/>
        </w:rPr>
      </w:pPr>
      <w:r w:rsidRPr="00B50205">
        <w:rPr>
          <w:rFonts w:ascii="Times New Roman" w:hAnsi="Times New Roman" w:cs="Times New Roman"/>
          <w:sz w:val="22"/>
          <w:szCs w:val="22"/>
          <w:lang w:eastAsia="zh-CN"/>
        </w:rPr>
        <w:t xml:space="preserve">Le titulaire de l’accord-cadre à bons de commande livre les produits </w:t>
      </w:r>
      <w:r w:rsidR="00491ACA">
        <w:rPr>
          <w:rFonts w:ascii="Times New Roman" w:hAnsi="Times New Roman" w:cs="Times New Roman"/>
          <w:sz w:val="22"/>
          <w:szCs w:val="22"/>
          <w:lang w:eastAsia="zh-CN"/>
        </w:rPr>
        <w:t>à la formation cliente</w:t>
      </w:r>
      <w:r w:rsidRPr="00B50205">
        <w:rPr>
          <w:rFonts w:ascii="Times New Roman" w:hAnsi="Times New Roman" w:cs="Times New Roman"/>
          <w:sz w:val="22"/>
          <w:szCs w:val="22"/>
          <w:lang w:eastAsia="zh-CN"/>
        </w:rPr>
        <w:t xml:space="preserve"> dans les conditions définies ci-après :</w:t>
      </w:r>
    </w:p>
    <w:p w14:paraId="7442E670" w14:textId="42142EBC" w:rsidR="006F6C5C" w:rsidRDefault="006F6C5C" w:rsidP="006F6C5C">
      <w:pPr>
        <w:pStyle w:val="Paragraphedeliste"/>
        <w:numPr>
          <w:ilvl w:val="0"/>
          <w:numId w:val="40"/>
        </w:numPr>
        <w:suppressAutoHyphens/>
        <w:spacing w:after="120"/>
        <w:ind w:right="-170"/>
        <w:jc w:val="both"/>
        <w:rPr>
          <w:rFonts w:ascii="Times New Roman" w:hAnsi="Times New Roman" w:cs="Times New Roman"/>
          <w:sz w:val="22"/>
          <w:szCs w:val="22"/>
          <w:lang w:eastAsia="zh-CN"/>
        </w:rPr>
      </w:pPr>
      <w:proofErr w:type="gramStart"/>
      <w:r w:rsidRPr="006F6C5C">
        <w:rPr>
          <w:rFonts w:ascii="Times New Roman" w:hAnsi="Times New Roman" w:cs="Times New Roman"/>
          <w:sz w:val="22"/>
          <w:szCs w:val="22"/>
          <w:lang w:eastAsia="zh-CN"/>
        </w:rPr>
        <w:t>les</w:t>
      </w:r>
      <w:proofErr w:type="gramEnd"/>
      <w:r w:rsidR="00B50205" w:rsidRPr="006F6C5C">
        <w:rPr>
          <w:rFonts w:ascii="Times New Roman" w:hAnsi="Times New Roman" w:cs="Times New Roman"/>
          <w:sz w:val="22"/>
          <w:szCs w:val="22"/>
          <w:lang w:eastAsia="zh-CN"/>
        </w:rPr>
        <w:t xml:space="preserve"> livraisons sont effectuées selon les montants minimum</w:t>
      </w:r>
      <w:r w:rsidR="00642877">
        <w:rPr>
          <w:rFonts w:ascii="Times New Roman" w:hAnsi="Times New Roman" w:cs="Times New Roman"/>
          <w:sz w:val="22"/>
          <w:szCs w:val="22"/>
          <w:lang w:eastAsia="zh-CN"/>
        </w:rPr>
        <w:t>s</w:t>
      </w:r>
      <w:r w:rsidR="00B50205" w:rsidRPr="006F6C5C">
        <w:rPr>
          <w:rFonts w:ascii="Times New Roman" w:hAnsi="Times New Roman" w:cs="Times New Roman"/>
          <w:sz w:val="22"/>
          <w:szCs w:val="22"/>
          <w:lang w:eastAsia="zh-CN"/>
        </w:rPr>
        <w:t xml:space="preserve"> de commande TTC  définis par le titulaire dans l’annexe 1 </w:t>
      </w:r>
      <w:r w:rsidR="00DF49FF" w:rsidRPr="006F6C5C">
        <w:rPr>
          <w:rFonts w:ascii="Times New Roman" w:hAnsi="Times New Roman" w:cs="Times New Roman"/>
          <w:sz w:val="22"/>
          <w:szCs w:val="22"/>
          <w:lang w:eastAsia="zh-CN"/>
        </w:rPr>
        <w:t xml:space="preserve">du présent </w:t>
      </w:r>
      <w:r w:rsidRPr="006F6C5C">
        <w:rPr>
          <w:rFonts w:ascii="Times New Roman" w:hAnsi="Times New Roman" w:cs="Times New Roman"/>
          <w:sz w:val="22"/>
          <w:szCs w:val="22"/>
          <w:lang w:eastAsia="zh-CN"/>
        </w:rPr>
        <w:t>accord cadre à bons de commande.</w:t>
      </w:r>
    </w:p>
    <w:p w14:paraId="77A718B0" w14:textId="05CD7DB5" w:rsidR="00B50205" w:rsidRPr="006F6C5C" w:rsidRDefault="00B50205" w:rsidP="006F6C5C">
      <w:pPr>
        <w:pStyle w:val="Paragraphedeliste"/>
        <w:numPr>
          <w:ilvl w:val="0"/>
          <w:numId w:val="40"/>
        </w:numPr>
        <w:suppressAutoHyphens/>
        <w:spacing w:after="120"/>
        <w:ind w:right="-170"/>
        <w:jc w:val="both"/>
        <w:rPr>
          <w:rFonts w:ascii="Times New Roman" w:hAnsi="Times New Roman" w:cs="Times New Roman"/>
          <w:sz w:val="22"/>
          <w:szCs w:val="22"/>
          <w:lang w:eastAsia="zh-CN"/>
        </w:rPr>
      </w:pPr>
      <w:proofErr w:type="gramStart"/>
      <w:r w:rsidRPr="006F6C5C">
        <w:rPr>
          <w:rFonts w:ascii="Times New Roman" w:hAnsi="Times New Roman" w:cs="Times New Roman"/>
          <w:sz w:val="22"/>
          <w:szCs w:val="22"/>
          <w:lang w:eastAsia="zh-CN"/>
        </w:rPr>
        <w:t>le</w:t>
      </w:r>
      <w:proofErr w:type="gramEnd"/>
      <w:r w:rsidRPr="006F6C5C">
        <w:rPr>
          <w:rFonts w:ascii="Times New Roman" w:hAnsi="Times New Roman" w:cs="Times New Roman"/>
          <w:sz w:val="22"/>
          <w:szCs w:val="22"/>
          <w:lang w:eastAsia="zh-CN"/>
        </w:rPr>
        <w:t xml:space="preserve"> titulaire doit impérativement respecter les </w:t>
      </w:r>
      <w:r w:rsidR="00A1788E">
        <w:rPr>
          <w:rFonts w:ascii="Times New Roman" w:hAnsi="Times New Roman" w:cs="Times New Roman"/>
          <w:sz w:val="22"/>
          <w:szCs w:val="22"/>
          <w:lang w:eastAsia="zh-CN"/>
        </w:rPr>
        <w:t xml:space="preserve">délais et </w:t>
      </w:r>
      <w:r w:rsidR="0019201E">
        <w:rPr>
          <w:rFonts w:ascii="Times New Roman" w:hAnsi="Times New Roman" w:cs="Times New Roman"/>
          <w:sz w:val="22"/>
          <w:szCs w:val="22"/>
          <w:lang w:eastAsia="zh-CN"/>
        </w:rPr>
        <w:t>horaires</w:t>
      </w:r>
      <w:r w:rsidR="0019201E" w:rsidRPr="007B61BA">
        <w:rPr>
          <w:rFonts w:ascii="Times New Roman" w:hAnsi="Times New Roman" w:cs="Times New Roman"/>
          <w:sz w:val="22"/>
          <w:szCs w:val="22"/>
          <w:lang w:eastAsia="zh-CN"/>
        </w:rPr>
        <w:t xml:space="preserve"> </w:t>
      </w:r>
      <w:r w:rsidRPr="007B61BA">
        <w:rPr>
          <w:rFonts w:ascii="Times New Roman" w:hAnsi="Times New Roman" w:cs="Times New Roman"/>
          <w:sz w:val="22"/>
          <w:szCs w:val="22"/>
          <w:lang w:eastAsia="zh-CN"/>
        </w:rPr>
        <w:t>de livraison</w:t>
      </w:r>
      <w:r w:rsidRPr="006F6C5C">
        <w:rPr>
          <w:rFonts w:ascii="Times New Roman" w:hAnsi="Times New Roman" w:cs="Times New Roman"/>
          <w:sz w:val="22"/>
          <w:szCs w:val="22"/>
          <w:lang w:eastAsia="zh-CN"/>
        </w:rPr>
        <w:t xml:space="preserve"> indiqués </w:t>
      </w:r>
      <w:r w:rsidR="00A1788E">
        <w:rPr>
          <w:rFonts w:ascii="Times New Roman" w:hAnsi="Times New Roman" w:cs="Times New Roman"/>
          <w:sz w:val="22"/>
          <w:szCs w:val="22"/>
          <w:lang w:eastAsia="zh-CN"/>
        </w:rPr>
        <w:t xml:space="preserve">à l’annexe 1 </w:t>
      </w:r>
      <w:r w:rsidRPr="006F6C5C">
        <w:rPr>
          <w:rFonts w:ascii="Times New Roman" w:hAnsi="Times New Roman" w:cs="Times New Roman"/>
          <w:sz w:val="22"/>
          <w:szCs w:val="22"/>
          <w:lang w:eastAsia="zh-CN"/>
        </w:rPr>
        <w:t xml:space="preserve">dans </w:t>
      </w:r>
      <w:r w:rsidR="00972914">
        <w:rPr>
          <w:rFonts w:ascii="Times New Roman" w:hAnsi="Times New Roman" w:cs="Times New Roman"/>
          <w:sz w:val="22"/>
          <w:szCs w:val="22"/>
          <w:lang w:eastAsia="zh-CN"/>
        </w:rPr>
        <w:t>le présent accord-cadre à bons de commande.</w:t>
      </w:r>
    </w:p>
    <w:p w14:paraId="606B0508" w14:textId="77777777" w:rsidR="00B50205" w:rsidRPr="00B50205" w:rsidRDefault="00B50205" w:rsidP="00B50205">
      <w:pPr>
        <w:suppressAutoHyphens/>
        <w:ind w:right="-170"/>
        <w:rPr>
          <w:rFonts w:ascii="Times New Roman" w:hAnsi="Times New Roman" w:cs="Times New Roman"/>
          <w:sz w:val="22"/>
          <w:szCs w:val="22"/>
          <w:lang w:eastAsia="zh-CN"/>
        </w:rPr>
      </w:pPr>
    </w:p>
    <w:p w14:paraId="04ACEFBB" w14:textId="2D631908" w:rsidR="00B50205" w:rsidRDefault="00B50205" w:rsidP="00B50205">
      <w:pPr>
        <w:suppressAutoHyphens/>
        <w:autoSpaceDE w:val="0"/>
        <w:autoSpaceDN w:val="0"/>
        <w:adjustRightInd w:val="0"/>
        <w:ind w:right="-170"/>
        <w:jc w:val="both"/>
        <w:rPr>
          <w:rFonts w:ascii="Times New Roman" w:hAnsi="Times New Roman" w:cs="Times New Roman"/>
          <w:sz w:val="22"/>
          <w:szCs w:val="22"/>
          <w:lang w:eastAsia="zh-CN"/>
        </w:rPr>
      </w:pPr>
      <w:r w:rsidRPr="00B50205">
        <w:rPr>
          <w:rFonts w:ascii="Times New Roman" w:hAnsi="Times New Roman" w:cs="Times New Roman"/>
          <w:sz w:val="22"/>
          <w:szCs w:val="22"/>
          <w:u w:val="single"/>
          <w:lang w:eastAsia="zh-CN"/>
        </w:rPr>
        <w:t>Accès aux sites sécurisés</w:t>
      </w:r>
      <w:r w:rsidRPr="00B50205">
        <w:rPr>
          <w:rFonts w:ascii="Times New Roman" w:hAnsi="Times New Roman" w:cs="Times New Roman"/>
          <w:sz w:val="22"/>
          <w:szCs w:val="22"/>
          <w:lang w:eastAsia="zh-CN"/>
        </w:rPr>
        <w:t xml:space="preserve"> : </w:t>
      </w:r>
      <w:r w:rsidR="00491ACA">
        <w:rPr>
          <w:rFonts w:ascii="Times New Roman" w:hAnsi="Times New Roman" w:cs="Times New Roman"/>
          <w:sz w:val="22"/>
          <w:szCs w:val="22"/>
          <w:lang w:eastAsia="zh-CN"/>
        </w:rPr>
        <w:t>la formation cliente</w:t>
      </w:r>
      <w:r w:rsidRPr="00B50205">
        <w:rPr>
          <w:rFonts w:ascii="Times New Roman" w:hAnsi="Times New Roman" w:cs="Times New Roman"/>
          <w:sz w:val="22"/>
          <w:szCs w:val="22"/>
          <w:lang w:eastAsia="zh-CN"/>
        </w:rPr>
        <w:t xml:space="preserve"> étant </w:t>
      </w:r>
      <w:r w:rsidR="00491ACA">
        <w:rPr>
          <w:rFonts w:ascii="Times New Roman" w:hAnsi="Times New Roman" w:cs="Times New Roman"/>
          <w:sz w:val="22"/>
          <w:szCs w:val="22"/>
          <w:lang w:eastAsia="zh-CN"/>
        </w:rPr>
        <w:t xml:space="preserve">un site </w:t>
      </w:r>
      <w:r w:rsidRPr="00B50205">
        <w:rPr>
          <w:rFonts w:ascii="Times New Roman" w:hAnsi="Times New Roman" w:cs="Times New Roman"/>
          <w:sz w:val="22"/>
          <w:szCs w:val="22"/>
          <w:lang w:eastAsia="zh-CN"/>
        </w:rPr>
        <w:t xml:space="preserve">sensible, </w:t>
      </w:r>
      <w:r w:rsidR="00491ACA">
        <w:rPr>
          <w:rFonts w:ascii="Times New Roman" w:hAnsi="Times New Roman" w:cs="Times New Roman"/>
          <w:sz w:val="22"/>
          <w:szCs w:val="22"/>
          <w:lang w:eastAsia="zh-CN"/>
        </w:rPr>
        <w:t>l’</w:t>
      </w:r>
      <w:r w:rsidRPr="00B50205">
        <w:rPr>
          <w:rFonts w:ascii="Times New Roman" w:hAnsi="Times New Roman" w:cs="Times New Roman"/>
          <w:sz w:val="22"/>
          <w:szCs w:val="22"/>
          <w:lang w:eastAsia="zh-CN"/>
        </w:rPr>
        <w:t>accès peut être réglementé. Il appartient au titulaire de mettre tout en œuvre afin de se mettre en conformité avec les éventuelles contraintes d’accès et de circulation intérieure du site client</w:t>
      </w:r>
      <w:r w:rsidR="006F6C5C">
        <w:rPr>
          <w:rFonts w:ascii="Times New Roman" w:hAnsi="Times New Roman" w:cs="Times New Roman"/>
          <w:sz w:val="22"/>
          <w:szCs w:val="22"/>
          <w:lang w:eastAsia="zh-CN"/>
        </w:rPr>
        <w:t xml:space="preserve"> </w:t>
      </w:r>
      <w:r w:rsidRPr="00B50205">
        <w:rPr>
          <w:rFonts w:ascii="Times New Roman" w:hAnsi="Times New Roman" w:cs="Times New Roman"/>
          <w:sz w:val="22"/>
          <w:szCs w:val="22"/>
          <w:lang w:eastAsia="zh-CN"/>
        </w:rPr>
        <w:t xml:space="preserve">et conforme au plan « FOOD DEFENSE » mis en place par </w:t>
      </w:r>
      <w:r w:rsidR="00491ACA">
        <w:rPr>
          <w:rFonts w:ascii="Times New Roman" w:hAnsi="Times New Roman" w:cs="Times New Roman"/>
          <w:sz w:val="22"/>
          <w:szCs w:val="22"/>
          <w:lang w:eastAsia="zh-CN"/>
        </w:rPr>
        <w:t>l’</w:t>
      </w:r>
      <w:r w:rsidRPr="00B50205">
        <w:rPr>
          <w:rFonts w:ascii="Times New Roman" w:hAnsi="Times New Roman" w:cs="Times New Roman"/>
          <w:sz w:val="22"/>
          <w:szCs w:val="22"/>
          <w:lang w:eastAsia="zh-CN"/>
        </w:rPr>
        <w:t>établissement</w:t>
      </w:r>
      <w:r w:rsidR="00F14780">
        <w:rPr>
          <w:rFonts w:ascii="Times New Roman" w:hAnsi="Times New Roman" w:cs="Times New Roman"/>
          <w:sz w:val="22"/>
          <w:szCs w:val="22"/>
          <w:lang w:eastAsia="zh-CN"/>
        </w:rPr>
        <w:t xml:space="preserve">. </w:t>
      </w:r>
    </w:p>
    <w:p w14:paraId="78F346AF" w14:textId="3BEA0AF9" w:rsidR="006F6C5C" w:rsidRPr="00B50205" w:rsidRDefault="006F6C5C" w:rsidP="006F6C5C">
      <w:pPr>
        <w:suppressAutoHyphens/>
        <w:autoSpaceDE w:val="0"/>
        <w:autoSpaceDN w:val="0"/>
        <w:adjustRightInd w:val="0"/>
        <w:ind w:right="-170"/>
        <w:jc w:val="both"/>
        <w:rPr>
          <w:rFonts w:ascii="Times New Roman" w:hAnsi="Times New Roman" w:cs="Times New Roman"/>
          <w:b/>
          <w:sz w:val="22"/>
          <w:szCs w:val="22"/>
          <w:lang w:eastAsia="zh-CN"/>
        </w:rPr>
      </w:pPr>
      <w:r w:rsidRPr="00B50205">
        <w:rPr>
          <w:rFonts w:ascii="Times New Roman" w:hAnsi="Times New Roman" w:cs="Times New Roman"/>
          <w:b/>
          <w:sz w:val="22"/>
          <w:szCs w:val="22"/>
          <w:lang w:eastAsia="zh-CN"/>
        </w:rPr>
        <w:t xml:space="preserve">L’accès au centre pénitentiaire de </w:t>
      </w:r>
      <w:r>
        <w:rPr>
          <w:rFonts w:ascii="Times New Roman" w:hAnsi="Times New Roman" w:cs="Times New Roman"/>
          <w:b/>
          <w:sz w:val="22"/>
          <w:szCs w:val="22"/>
          <w:lang w:eastAsia="zh-CN"/>
        </w:rPr>
        <w:t xml:space="preserve">Baie-Mahault </w:t>
      </w:r>
      <w:r w:rsidRPr="00B50205">
        <w:rPr>
          <w:rFonts w:ascii="Times New Roman" w:hAnsi="Times New Roman" w:cs="Times New Roman"/>
          <w:b/>
          <w:sz w:val="22"/>
          <w:szCs w:val="22"/>
          <w:lang w:eastAsia="zh-CN"/>
        </w:rPr>
        <w:t xml:space="preserve">doit </w:t>
      </w:r>
      <w:r w:rsidR="00E92A07">
        <w:rPr>
          <w:rFonts w:ascii="Times New Roman" w:hAnsi="Times New Roman" w:cs="Times New Roman"/>
          <w:b/>
          <w:sz w:val="22"/>
          <w:szCs w:val="22"/>
          <w:lang w:eastAsia="zh-CN"/>
        </w:rPr>
        <w:t xml:space="preserve">également </w:t>
      </w:r>
      <w:r w:rsidRPr="00B50205">
        <w:rPr>
          <w:rFonts w:ascii="Times New Roman" w:hAnsi="Times New Roman" w:cs="Times New Roman"/>
          <w:b/>
          <w:sz w:val="22"/>
          <w:szCs w:val="22"/>
          <w:lang w:eastAsia="zh-CN"/>
        </w:rPr>
        <w:t xml:space="preserve">respecter les modalités décrites dans l’annexe </w:t>
      </w:r>
      <w:r>
        <w:rPr>
          <w:rFonts w:ascii="Times New Roman" w:hAnsi="Times New Roman" w:cs="Times New Roman"/>
          <w:b/>
          <w:sz w:val="22"/>
          <w:szCs w:val="22"/>
          <w:lang w:eastAsia="zh-CN"/>
        </w:rPr>
        <w:t xml:space="preserve">4 </w:t>
      </w:r>
      <w:r w:rsidRPr="00B50205">
        <w:rPr>
          <w:rFonts w:ascii="Times New Roman" w:hAnsi="Times New Roman" w:cs="Times New Roman"/>
          <w:b/>
          <w:sz w:val="22"/>
          <w:szCs w:val="22"/>
          <w:lang w:eastAsia="zh-CN"/>
        </w:rPr>
        <w:t>au présent document.</w:t>
      </w:r>
    </w:p>
    <w:p w14:paraId="597E01C2" w14:textId="77777777" w:rsidR="006F6C5C" w:rsidRPr="00B50205" w:rsidRDefault="006F6C5C" w:rsidP="00B50205">
      <w:pPr>
        <w:suppressAutoHyphens/>
        <w:autoSpaceDE w:val="0"/>
        <w:autoSpaceDN w:val="0"/>
        <w:adjustRightInd w:val="0"/>
        <w:ind w:right="-170"/>
        <w:jc w:val="both"/>
        <w:rPr>
          <w:rFonts w:ascii="Times New Roman" w:hAnsi="Times New Roman" w:cs="Times New Roman"/>
          <w:sz w:val="22"/>
          <w:szCs w:val="22"/>
          <w:lang w:eastAsia="zh-CN"/>
        </w:rPr>
      </w:pPr>
    </w:p>
    <w:p w14:paraId="79759B04" w14:textId="77777777" w:rsidR="00B50205" w:rsidRPr="00B50205" w:rsidRDefault="00B50205" w:rsidP="00B50205">
      <w:pPr>
        <w:suppressAutoHyphens/>
        <w:ind w:right="-170"/>
        <w:rPr>
          <w:rFonts w:ascii="Times New Roman" w:hAnsi="Times New Roman" w:cs="Times New Roman"/>
          <w:sz w:val="22"/>
          <w:szCs w:val="22"/>
          <w:lang w:eastAsia="zh-CN"/>
        </w:rPr>
      </w:pPr>
    </w:p>
    <w:p w14:paraId="2FC8F099" w14:textId="1F700A74" w:rsidR="00B50205" w:rsidRPr="009B2E20" w:rsidRDefault="00FB0A2D" w:rsidP="00491ACA">
      <w:pPr>
        <w:pStyle w:val="Titre2"/>
        <w:spacing w:after="0"/>
        <w:rPr>
          <w:rFonts w:ascii="Times New Roman" w:hAnsi="Times New Roman"/>
          <w:sz w:val="22"/>
          <w:szCs w:val="22"/>
          <w:u w:val="none"/>
          <w:lang w:val="fr-FR"/>
        </w:rPr>
      </w:pPr>
      <w:bookmarkStart w:id="51" w:name="_Toc124842425"/>
      <w:bookmarkStart w:id="52" w:name="_Toc190433593"/>
      <w:r w:rsidRPr="009B2E20">
        <w:rPr>
          <w:rFonts w:ascii="Times New Roman" w:hAnsi="Times New Roman"/>
          <w:sz w:val="22"/>
          <w:szCs w:val="22"/>
          <w:u w:val="none"/>
          <w:lang w:val="fr-FR"/>
        </w:rPr>
        <w:t>5</w:t>
      </w:r>
      <w:r w:rsidR="00B50205" w:rsidRPr="009B2E20">
        <w:rPr>
          <w:rFonts w:ascii="Times New Roman" w:hAnsi="Times New Roman"/>
          <w:sz w:val="22"/>
          <w:szCs w:val="22"/>
          <w:u w:val="none"/>
          <w:lang w:val="fr-FR"/>
        </w:rPr>
        <w:t>.</w:t>
      </w:r>
      <w:r w:rsidR="00A977B3">
        <w:rPr>
          <w:rFonts w:ascii="Times New Roman" w:hAnsi="Times New Roman"/>
          <w:sz w:val="22"/>
          <w:szCs w:val="22"/>
          <w:u w:val="none"/>
          <w:lang w:val="fr-FR"/>
        </w:rPr>
        <w:t>3</w:t>
      </w:r>
      <w:r w:rsidR="00B50205" w:rsidRPr="009B2E20">
        <w:rPr>
          <w:rFonts w:ascii="Times New Roman" w:hAnsi="Times New Roman"/>
          <w:sz w:val="22"/>
          <w:szCs w:val="22"/>
          <w:u w:val="none"/>
          <w:lang w:val="fr-FR"/>
        </w:rPr>
        <w:t>. Processus de livraison</w:t>
      </w:r>
      <w:bookmarkEnd w:id="51"/>
      <w:bookmarkEnd w:id="52"/>
    </w:p>
    <w:p w14:paraId="4AC2F912" w14:textId="77777777" w:rsidR="00491ACA" w:rsidRPr="00491ACA" w:rsidRDefault="00491ACA" w:rsidP="00491ACA">
      <w:pPr>
        <w:rPr>
          <w:lang w:eastAsia="x-none"/>
        </w:rPr>
      </w:pPr>
    </w:p>
    <w:p w14:paraId="34D9F910" w14:textId="6B514A8E" w:rsidR="00B50205" w:rsidRPr="00B50205" w:rsidRDefault="00B50205" w:rsidP="00B50205">
      <w:pPr>
        <w:suppressAutoHyphens/>
        <w:ind w:right="-170"/>
        <w:jc w:val="both"/>
        <w:rPr>
          <w:rFonts w:ascii="Times New Roman" w:hAnsi="Times New Roman" w:cs="Times New Roman"/>
          <w:sz w:val="22"/>
          <w:szCs w:val="22"/>
          <w:lang w:eastAsia="zh-CN"/>
        </w:rPr>
      </w:pPr>
      <w:r w:rsidRPr="00B50205">
        <w:rPr>
          <w:rFonts w:ascii="Times New Roman" w:hAnsi="Times New Roman" w:cs="Times New Roman"/>
          <w:sz w:val="22"/>
          <w:szCs w:val="22"/>
          <w:lang w:eastAsia="zh-CN"/>
        </w:rPr>
        <w:t xml:space="preserve">Les opérations de conditionnement, d’emballage et d’étiquetage sont réalisées conformément à la réglementation en vigueur. </w:t>
      </w:r>
    </w:p>
    <w:p w14:paraId="2934A644" w14:textId="77777777" w:rsidR="00B50205" w:rsidRPr="00B50205" w:rsidRDefault="00B50205" w:rsidP="00B50205">
      <w:pPr>
        <w:suppressAutoHyphens/>
        <w:ind w:right="-170"/>
        <w:jc w:val="both"/>
        <w:rPr>
          <w:rFonts w:ascii="Times New Roman" w:hAnsi="Times New Roman" w:cs="Times New Roman"/>
          <w:sz w:val="22"/>
          <w:szCs w:val="22"/>
          <w:lang w:eastAsia="zh-CN"/>
        </w:rPr>
      </w:pPr>
    </w:p>
    <w:p w14:paraId="63DB552B" w14:textId="284DBBF7" w:rsidR="00F14780" w:rsidRPr="009B2E20" w:rsidRDefault="00FB0A2D" w:rsidP="00CA028D">
      <w:pPr>
        <w:keepNext/>
        <w:numPr>
          <w:ilvl w:val="1"/>
          <w:numId w:val="0"/>
        </w:numPr>
        <w:tabs>
          <w:tab w:val="num" w:pos="0"/>
        </w:tabs>
        <w:suppressAutoHyphens/>
        <w:spacing w:after="240"/>
        <w:ind w:left="142" w:right="-170"/>
        <w:outlineLvl w:val="1"/>
        <w:rPr>
          <w:rFonts w:ascii="Times New Roman" w:hAnsi="Times New Roman" w:cs="Times New Roman"/>
          <w:i/>
          <w:smallCaps/>
          <w:sz w:val="22"/>
          <w:szCs w:val="22"/>
        </w:rPr>
      </w:pPr>
      <w:bookmarkStart w:id="53" w:name="_Toc124842426"/>
      <w:bookmarkStart w:id="54" w:name="_Toc190433594"/>
      <w:r w:rsidRPr="009B2E20">
        <w:rPr>
          <w:rFonts w:ascii="Times New Roman" w:hAnsi="Times New Roman" w:cs="Times New Roman"/>
          <w:i/>
          <w:smallCaps/>
          <w:sz w:val="22"/>
          <w:szCs w:val="22"/>
        </w:rPr>
        <w:t>5</w:t>
      </w:r>
      <w:r w:rsidR="00B50205" w:rsidRPr="009B2E20">
        <w:rPr>
          <w:rFonts w:ascii="Times New Roman" w:hAnsi="Times New Roman" w:cs="Times New Roman"/>
          <w:i/>
          <w:smallCaps/>
          <w:sz w:val="22"/>
          <w:szCs w:val="22"/>
        </w:rPr>
        <w:t>.</w:t>
      </w:r>
      <w:r w:rsidR="00A977B3">
        <w:rPr>
          <w:rFonts w:ascii="Times New Roman" w:hAnsi="Times New Roman" w:cs="Times New Roman"/>
          <w:i/>
          <w:smallCaps/>
          <w:sz w:val="22"/>
          <w:szCs w:val="22"/>
        </w:rPr>
        <w:t>3</w:t>
      </w:r>
      <w:r w:rsidR="00B50205" w:rsidRPr="009B2E20">
        <w:rPr>
          <w:rFonts w:ascii="Times New Roman" w:hAnsi="Times New Roman" w:cs="Times New Roman"/>
          <w:i/>
          <w:smallCaps/>
          <w:sz w:val="22"/>
          <w:szCs w:val="22"/>
        </w:rPr>
        <w:t>.1. Conditionnement</w:t>
      </w:r>
      <w:bookmarkEnd w:id="53"/>
      <w:bookmarkEnd w:id="54"/>
    </w:p>
    <w:p w14:paraId="705F43FC" w14:textId="304EB87A" w:rsidR="00F14780" w:rsidRPr="00626DFD" w:rsidRDefault="00F14780" w:rsidP="006F6C5C">
      <w:pPr>
        <w:suppressAutoHyphens/>
        <w:ind w:right="-170"/>
        <w:jc w:val="both"/>
        <w:rPr>
          <w:rFonts w:ascii="Times New Roman" w:hAnsi="Times New Roman" w:cs="Times New Roman"/>
          <w:sz w:val="22"/>
          <w:szCs w:val="22"/>
          <w:lang w:eastAsia="zh-CN"/>
        </w:rPr>
      </w:pPr>
      <w:r w:rsidRPr="00626DFD">
        <w:rPr>
          <w:rFonts w:ascii="Times New Roman" w:hAnsi="Times New Roman" w:cs="Times New Roman"/>
          <w:sz w:val="22"/>
          <w:szCs w:val="22"/>
          <w:lang w:eastAsia="zh-CN"/>
        </w:rPr>
        <w:t xml:space="preserve">La livraison </w:t>
      </w:r>
      <w:r w:rsidR="00613DB2" w:rsidRPr="00626DFD">
        <w:rPr>
          <w:rFonts w:ascii="Times New Roman" w:hAnsi="Times New Roman" w:cs="Times New Roman"/>
          <w:sz w:val="22"/>
          <w:szCs w:val="22"/>
          <w:lang w:eastAsia="zh-CN"/>
        </w:rPr>
        <w:t xml:space="preserve">du pain </w:t>
      </w:r>
      <w:r w:rsidRPr="00626DFD">
        <w:rPr>
          <w:rFonts w:ascii="Times New Roman" w:hAnsi="Times New Roman" w:cs="Times New Roman"/>
          <w:sz w:val="22"/>
          <w:szCs w:val="22"/>
          <w:lang w:eastAsia="zh-CN"/>
        </w:rPr>
        <w:t>doit s’effectuer en cagette permettant le contact alimentaire</w:t>
      </w:r>
      <w:r w:rsidR="006F6C5C" w:rsidRPr="00626DFD">
        <w:rPr>
          <w:rFonts w:ascii="Times New Roman" w:hAnsi="Times New Roman" w:cs="Times New Roman"/>
          <w:sz w:val="22"/>
          <w:szCs w:val="22"/>
          <w:lang w:eastAsia="zh-CN"/>
        </w:rPr>
        <w:t xml:space="preserve">, </w:t>
      </w:r>
      <w:r w:rsidRPr="00626DFD">
        <w:rPr>
          <w:rFonts w:ascii="Times New Roman" w:hAnsi="Times New Roman" w:cs="Times New Roman"/>
          <w:sz w:val="22"/>
          <w:szCs w:val="22"/>
          <w:lang w:eastAsia="zh-CN"/>
        </w:rPr>
        <w:t xml:space="preserve">de longueur 53 cm et largeur 40 cm. </w:t>
      </w:r>
    </w:p>
    <w:p w14:paraId="7BC3AD10" w14:textId="0D2842D3" w:rsidR="00850A1D" w:rsidRPr="00626DFD" w:rsidRDefault="00F14780" w:rsidP="006F6C5C">
      <w:pPr>
        <w:jc w:val="both"/>
        <w:rPr>
          <w:rFonts w:ascii="Times New Roman" w:hAnsi="Times New Roman" w:cs="Times New Roman"/>
          <w:sz w:val="22"/>
          <w:szCs w:val="22"/>
          <w:lang w:eastAsia="zh-CN"/>
        </w:rPr>
      </w:pPr>
      <w:r w:rsidRPr="00626DFD">
        <w:rPr>
          <w:rFonts w:ascii="Times New Roman" w:hAnsi="Times New Roman" w:cs="Times New Roman"/>
          <w:sz w:val="22"/>
          <w:szCs w:val="22"/>
          <w:lang w:eastAsia="zh-CN"/>
        </w:rPr>
        <w:t xml:space="preserve">Par ailleurs un système de </w:t>
      </w:r>
      <w:r w:rsidR="00626DFD" w:rsidRPr="00626DFD">
        <w:rPr>
          <w:rFonts w:ascii="Times New Roman" w:hAnsi="Times New Roman" w:cs="Times New Roman"/>
          <w:sz w:val="22"/>
          <w:szCs w:val="22"/>
          <w:lang w:eastAsia="zh-CN"/>
        </w:rPr>
        <w:t xml:space="preserve">roulement </w:t>
      </w:r>
      <w:r w:rsidRPr="00626DFD">
        <w:rPr>
          <w:rFonts w:ascii="Times New Roman" w:hAnsi="Times New Roman" w:cs="Times New Roman"/>
          <w:sz w:val="22"/>
          <w:szCs w:val="22"/>
          <w:lang w:eastAsia="zh-CN"/>
        </w:rPr>
        <w:t>sera mis en place entre la formation cliente et le titulaire pour la gestion de retour des cagettes chez le titulaire.</w:t>
      </w:r>
      <w:r w:rsidR="00850A1D" w:rsidRPr="00626DFD">
        <w:rPr>
          <w:rFonts w:ascii="Times New Roman" w:hAnsi="Times New Roman" w:cs="Times New Roman"/>
          <w:sz w:val="22"/>
          <w:szCs w:val="22"/>
          <w:lang w:eastAsia="zh-CN"/>
        </w:rPr>
        <w:t xml:space="preserve"> </w:t>
      </w:r>
    </w:p>
    <w:p w14:paraId="10C97532" w14:textId="2E6F37FD" w:rsidR="00F14780" w:rsidRPr="00F14780" w:rsidRDefault="00850A1D" w:rsidP="006F6C5C">
      <w:pPr>
        <w:jc w:val="both"/>
        <w:rPr>
          <w:rFonts w:ascii="Times New Roman" w:hAnsi="Times New Roman" w:cs="Times New Roman"/>
          <w:sz w:val="22"/>
          <w:szCs w:val="22"/>
          <w:lang w:eastAsia="zh-CN"/>
        </w:rPr>
      </w:pPr>
      <w:r w:rsidRPr="00626DFD">
        <w:rPr>
          <w:rFonts w:ascii="Times New Roman" w:hAnsi="Times New Roman" w:cs="Times New Roman"/>
          <w:sz w:val="22"/>
          <w:szCs w:val="22"/>
          <w:lang w:eastAsia="zh-CN"/>
        </w:rPr>
        <w:t xml:space="preserve">La gestion de retour cagettes respectera toutes les normes sanitaires en vigueur. </w:t>
      </w:r>
    </w:p>
    <w:p w14:paraId="1BA1A993" w14:textId="77777777" w:rsidR="00F14780" w:rsidRDefault="00F14780" w:rsidP="0013058C">
      <w:pPr>
        <w:suppressAutoHyphens/>
        <w:ind w:right="-170"/>
        <w:jc w:val="both"/>
        <w:rPr>
          <w:rFonts w:ascii="Times New Roman" w:hAnsi="Times New Roman" w:cs="Times New Roman"/>
          <w:sz w:val="22"/>
          <w:szCs w:val="22"/>
          <w:lang w:eastAsia="zh-CN"/>
        </w:rPr>
      </w:pPr>
    </w:p>
    <w:p w14:paraId="23F33EE7" w14:textId="24E345F7" w:rsidR="0013058C" w:rsidRDefault="0013058C" w:rsidP="0013058C">
      <w:pPr>
        <w:suppressAutoHyphens/>
        <w:ind w:right="-170"/>
        <w:jc w:val="both"/>
        <w:rPr>
          <w:rFonts w:ascii="Times New Roman" w:hAnsi="Times New Roman" w:cs="Times New Roman"/>
          <w:sz w:val="22"/>
          <w:szCs w:val="22"/>
          <w:lang w:eastAsia="zh-CN"/>
        </w:rPr>
      </w:pPr>
      <w:r w:rsidRPr="0013058C">
        <w:rPr>
          <w:rFonts w:ascii="Times New Roman" w:hAnsi="Times New Roman" w:cs="Times New Roman"/>
          <w:sz w:val="22"/>
          <w:szCs w:val="22"/>
          <w:lang w:eastAsia="zh-CN"/>
        </w:rPr>
        <w:t xml:space="preserve">Les produits sont présentés dans un conditionnement conforme </w:t>
      </w:r>
      <w:r w:rsidR="00FE03F6">
        <w:rPr>
          <w:rFonts w:ascii="Times New Roman" w:hAnsi="Times New Roman" w:cs="Times New Roman"/>
          <w:sz w:val="22"/>
          <w:szCs w:val="22"/>
          <w:lang w:eastAsia="zh-CN"/>
        </w:rPr>
        <w:t xml:space="preserve">à la réglementation </w:t>
      </w:r>
      <w:r w:rsidRPr="0013058C">
        <w:rPr>
          <w:rFonts w:ascii="Times New Roman" w:hAnsi="Times New Roman" w:cs="Times New Roman"/>
          <w:sz w:val="22"/>
          <w:szCs w:val="22"/>
          <w:lang w:eastAsia="zh-CN"/>
        </w:rPr>
        <w:t>en vigueur et aux usages de la profession. Ils sont livrés dans un emballage de regroupement de type commercial, présentant une résistance mécanique suffisante pour permettre le transport et le stockage des produits</w:t>
      </w:r>
      <w:r w:rsidR="00FE03F6">
        <w:rPr>
          <w:rFonts w:ascii="Times New Roman" w:hAnsi="Times New Roman" w:cs="Times New Roman"/>
          <w:sz w:val="22"/>
          <w:szCs w:val="22"/>
          <w:lang w:eastAsia="zh-CN"/>
        </w:rPr>
        <w:t xml:space="preserve">, </w:t>
      </w:r>
      <w:r w:rsidRPr="0013058C">
        <w:rPr>
          <w:rFonts w:ascii="Times New Roman" w:hAnsi="Times New Roman" w:cs="Times New Roman"/>
          <w:sz w:val="22"/>
          <w:szCs w:val="22"/>
          <w:lang w:eastAsia="zh-CN"/>
        </w:rPr>
        <w:t>ainsi que les manutentions lors de la distribution des produits.</w:t>
      </w:r>
    </w:p>
    <w:p w14:paraId="08612728" w14:textId="77777777" w:rsidR="00B50205" w:rsidRPr="00B50205" w:rsidRDefault="00B50205" w:rsidP="00B50205">
      <w:pPr>
        <w:suppressAutoHyphens/>
        <w:ind w:right="-170"/>
        <w:jc w:val="both"/>
        <w:rPr>
          <w:rFonts w:ascii="Times New Roman" w:hAnsi="Times New Roman" w:cs="Times New Roman"/>
          <w:sz w:val="22"/>
          <w:szCs w:val="22"/>
          <w:lang w:eastAsia="zh-CN"/>
        </w:rPr>
      </w:pPr>
    </w:p>
    <w:p w14:paraId="1227E793" w14:textId="4930B292" w:rsidR="00B50205" w:rsidRPr="009B2E20" w:rsidRDefault="00FB0A2D" w:rsidP="00B50205">
      <w:pPr>
        <w:keepNext/>
        <w:numPr>
          <w:ilvl w:val="1"/>
          <w:numId w:val="0"/>
        </w:numPr>
        <w:tabs>
          <w:tab w:val="num" w:pos="0"/>
        </w:tabs>
        <w:suppressAutoHyphens/>
        <w:spacing w:after="240"/>
        <w:ind w:left="142" w:right="-170"/>
        <w:outlineLvl w:val="1"/>
        <w:rPr>
          <w:rFonts w:ascii="Times New Roman" w:hAnsi="Times New Roman" w:cs="Times New Roman"/>
          <w:i/>
          <w:smallCaps/>
          <w:sz w:val="22"/>
          <w:szCs w:val="22"/>
        </w:rPr>
      </w:pPr>
      <w:bookmarkStart w:id="55" w:name="_Toc309398180"/>
      <w:bookmarkStart w:id="56" w:name="_Toc124842428"/>
      <w:bookmarkStart w:id="57" w:name="_Toc190433595"/>
      <w:r w:rsidRPr="009B2E20">
        <w:rPr>
          <w:rFonts w:ascii="Times New Roman" w:hAnsi="Times New Roman" w:cs="Times New Roman"/>
          <w:i/>
          <w:smallCaps/>
          <w:sz w:val="22"/>
          <w:szCs w:val="22"/>
        </w:rPr>
        <w:t>5</w:t>
      </w:r>
      <w:r w:rsidR="00B50205" w:rsidRPr="009B2E20">
        <w:rPr>
          <w:rFonts w:ascii="Times New Roman" w:hAnsi="Times New Roman" w:cs="Times New Roman"/>
          <w:i/>
          <w:smallCaps/>
          <w:sz w:val="22"/>
          <w:szCs w:val="22"/>
        </w:rPr>
        <w:t>.</w:t>
      </w:r>
      <w:r w:rsidR="00A977B3">
        <w:rPr>
          <w:rFonts w:ascii="Times New Roman" w:hAnsi="Times New Roman" w:cs="Times New Roman"/>
          <w:i/>
          <w:smallCaps/>
          <w:sz w:val="22"/>
          <w:szCs w:val="22"/>
        </w:rPr>
        <w:t>3</w:t>
      </w:r>
      <w:r w:rsidR="00B50205" w:rsidRPr="009B2E20">
        <w:rPr>
          <w:rFonts w:ascii="Times New Roman" w:hAnsi="Times New Roman" w:cs="Times New Roman"/>
          <w:i/>
          <w:smallCaps/>
          <w:sz w:val="22"/>
          <w:szCs w:val="22"/>
        </w:rPr>
        <w:t>.</w:t>
      </w:r>
      <w:r w:rsidR="00142114">
        <w:rPr>
          <w:rFonts w:ascii="Times New Roman" w:hAnsi="Times New Roman" w:cs="Times New Roman"/>
          <w:i/>
          <w:smallCaps/>
          <w:sz w:val="22"/>
          <w:szCs w:val="22"/>
        </w:rPr>
        <w:t>2</w:t>
      </w:r>
      <w:r w:rsidR="00B50205" w:rsidRPr="009B2E20">
        <w:rPr>
          <w:rFonts w:ascii="Times New Roman" w:hAnsi="Times New Roman" w:cs="Times New Roman"/>
          <w:i/>
          <w:smallCaps/>
          <w:sz w:val="22"/>
          <w:szCs w:val="22"/>
        </w:rPr>
        <w:t>. Horaires de livraison</w:t>
      </w:r>
      <w:bookmarkEnd w:id="55"/>
      <w:bookmarkEnd w:id="56"/>
      <w:bookmarkEnd w:id="57"/>
    </w:p>
    <w:p w14:paraId="7946E126" w14:textId="153B5E5D" w:rsidR="00613DB2" w:rsidRPr="00A82990" w:rsidRDefault="00613DB2" w:rsidP="0013058C">
      <w:pPr>
        <w:suppressAutoHyphens/>
        <w:ind w:right="-170" w:firstLine="1"/>
        <w:jc w:val="both"/>
        <w:rPr>
          <w:rFonts w:ascii="Times New Roman" w:hAnsi="Times New Roman" w:cs="Times New Roman"/>
          <w:sz w:val="22"/>
          <w:szCs w:val="22"/>
          <w:lang w:eastAsia="zh-CN"/>
        </w:rPr>
      </w:pPr>
      <w:r w:rsidRPr="00613DB2">
        <w:rPr>
          <w:rFonts w:ascii="Times New Roman" w:hAnsi="Times New Roman" w:cs="Times New Roman"/>
          <w:sz w:val="22"/>
          <w:szCs w:val="22"/>
          <w:lang w:eastAsia="zh-CN"/>
        </w:rPr>
        <w:t xml:space="preserve"> </w:t>
      </w:r>
      <w:r w:rsidRPr="00A82990">
        <w:rPr>
          <w:rFonts w:ascii="Times New Roman" w:hAnsi="Times New Roman" w:cs="Times New Roman"/>
          <w:sz w:val="22"/>
          <w:szCs w:val="22"/>
          <w:lang w:eastAsia="zh-CN"/>
        </w:rPr>
        <w:t xml:space="preserve">La livraison du pain s’effectue </w:t>
      </w:r>
      <w:r w:rsidR="00A82990" w:rsidRPr="00A82990">
        <w:rPr>
          <w:rFonts w:ascii="Times New Roman" w:hAnsi="Times New Roman" w:cs="Times New Roman"/>
          <w:sz w:val="22"/>
          <w:szCs w:val="22"/>
          <w:lang w:eastAsia="zh-CN"/>
        </w:rPr>
        <w:t>2</w:t>
      </w:r>
      <w:r w:rsidRPr="00A82990">
        <w:rPr>
          <w:rFonts w:ascii="Times New Roman" w:hAnsi="Times New Roman" w:cs="Times New Roman"/>
          <w:sz w:val="22"/>
          <w:szCs w:val="22"/>
          <w:lang w:eastAsia="zh-CN"/>
        </w:rPr>
        <w:t xml:space="preserve"> fois par jour, selon les modalités suivantes :</w:t>
      </w:r>
    </w:p>
    <w:p w14:paraId="048AB24C" w14:textId="2AC9AE80" w:rsidR="000715A1" w:rsidRPr="00163B84" w:rsidRDefault="00613DB2" w:rsidP="000715A1">
      <w:pPr>
        <w:pStyle w:val="Paragraphedeliste"/>
        <w:numPr>
          <w:ilvl w:val="0"/>
          <w:numId w:val="42"/>
        </w:numPr>
        <w:suppressAutoHyphens/>
        <w:ind w:right="-170"/>
        <w:jc w:val="both"/>
        <w:rPr>
          <w:rFonts w:ascii="Times New Roman" w:hAnsi="Times New Roman" w:cs="Times New Roman"/>
          <w:b/>
          <w:sz w:val="22"/>
          <w:szCs w:val="22"/>
          <w:lang w:eastAsia="zh-CN"/>
        </w:rPr>
      </w:pPr>
      <w:r w:rsidRPr="00163B84">
        <w:rPr>
          <w:rFonts w:ascii="Times New Roman" w:hAnsi="Times New Roman" w:cs="Times New Roman"/>
          <w:b/>
          <w:sz w:val="22"/>
          <w:szCs w:val="22"/>
          <w:lang w:eastAsia="zh-CN"/>
        </w:rPr>
        <w:t xml:space="preserve">Livraison de 20 baguettes de pain sans sel </w:t>
      </w:r>
      <w:r w:rsidR="000F3DA8" w:rsidRPr="00163B84">
        <w:rPr>
          <w:rFonts w:ascii="Times New Roman" w:hAnsi="Times New Roman" w:cs="Times New Roman"/>
          <w:b/>
          <w:sz w:val="22"/>
          <w:szCs w:val="22"/>
          <w:lang w:eastAsia="zh-CN"/>
        </w:rPr>
        <w:t xml:space="preserve">au levain (pâte fermentée) </w:t>
      </w:r>
      <w:r w:rsidRPr="00163B84">
        <w:rPr>
          <w:rFonts w:ascii="Times New Roman" w:hAnsi="Times New Roman" w:cs="Times New Roman"/>
          <w:b/>
          <w:sz w:val="22"/>
          <w:szCs w:val="22"/>
          <w:lang w:eastAsia="zh-CN"/>
        </w:rPr>
        <w:t xml:space="preserve">250gr à 6h00 du matin, tous les jours de l’année </w:t>
      </w:r>
    </w:p>
    <w:p w14:paraId="6D2A3060" w14:textId="1F499B10" w:rsidR="00613DB2" w:rsidRPr="00163B84" w:rsidRDefault="00613DB2" w:rsidP="000715A1">
      <w:pPr>
        <w:pStyle w:val="Paragraphedeliste"/>
        <w:numPr>
          <w:ilvl w:val="0"/>
          <w:numId w:val="42"/>
        </w:numPr>
        <w:suppressAutoHyphens/>
        <w:ind w:right="-170"/>
        <w:jc w:val="both"/>
        <w:rPr>
          <w:rFonts w:ascii="Times New Roman" w:hAnsi="Times New Roman" w:cs="Times New Roman"/>
          <w:b/>
          <w:sz w:val="22"/>
          <w:szCs w:val="22"/>
          <w:lang w:eastAsia="zh-CN"/>
        </w:rPr>
      </w:pPr>
      <w:r w:rsidRPr="00163B84">
        <w:rPr>
          <w:rFonts w:ascii="Times New Roman" w:hAnsi="Times New Roman" w:cs="Times New Roman"/>
          <w:b/>
          <w:sz w:val="22"/>
          <w:szCs w:val="22"/>
          <w:lang w:eastAsia="zh-CN"/>
        </w:rPr>
        <w:t xml:space="preserve">Livraison de 760 baguettes de pain </w:t>
      </w:r>
      <w:r w:rsidR="000F3DA8" w:rsidRPr="00163B84">
        <w:rPr>
          <w:rFonts w:ascii="Times New Roman" w:hAnsi="Times New Roman" w:cs="Times New Roman"/>
          <w:b/>
          <w:sz w:val="22"/>
          <w:szCs w:val="22"/>
          <w:lang w:eastAsia="zh-CN"/>
        </w:rPr>
        <w:t xml:space="preserve">au levain (pâte fermentée) </w:t>
      </w:r>
      <w:r w:rsidRPr="00163B84">
        <w:rPr>
          <w:rFonts w:ascii="Times New Roman" w:hAnsi="Times New Roman" w:cs="Times New Roman"/>
          <w:b/>
          <w:sz w:val="22"/>
          <w:szCs w:val="22"/>
          <w:lang w:eastAsia="zh-CN"/>
        </w:rPr>
        <w:t xml:space="preserve">250gr, tous les jours de l’année, avant 10h00 du matin. </w:t>
      </w:r>
    </w:p>
    <w:p w14:paraId="2E560E42" w14:textId="77777777" w:rsidR="00613DB2" w:rsidRDefault="00613DB2" w:rsidP="0013058C">
      <w:pPr>
        <w:suppressAutoHyphens/>
        <w:ind w:right="-170" w:firstLine="1"/>
        <w:jc w:val="both"/>
        <w:rPr>
          <w:rFonts w:ascii="Times New Roman" w:hAnsi="Times New Roman" w:cs="Times New Roman"/>
          <w:sz w:val="22"/>
          <w:szCs w:val="22"/>
          <w:lang w:eastAsia="zh-CN"/>
        </w:rPr>
      </w:pPr>
    </w:p>
    <w:p w14:paraId="1FEBB52A" w14:textId="59703374" w:rsidR="0013058C" w:rsidRPr="0013058C" w:rsidRDefault="00B816C3" w:rsidP="0013058C">
      <w:pPr>
        <w:suppressAutoHyphens/>
        <w:ind w:right="-170" w:firstLine="1"/>
        <w:jc w:val="both"/>
        <w:rPr>
          <w:lang w:eastAsia="zh-CN"/>
        </w:rPr>
      </w:pPr>
      <w:r>
        <w:rPr>
          <w:rFonts w:ascii="Times New Roman" w:hAnsi="Times New Roman" w:cs="Times New Roman"/>
          <w:sz w:val="22"/>
          <w:szCs w:val="22"/>
          <w:lang w:eastAsia="zh-CN"/>
        </w:rPr>
        <w:t xml:space="preserve">Il est impératif que le titulaire organise </w:t>
      </w:r>
      <w:r w:rsidR="0013058C" w:rsidRPr="0013058C">
        <w:rPr>
          <w:rFonts w:ascii="Times New Roman" w:hAnsi="Times New Roman" w:cs="Times New Roman"/>
          <w:sz w:val="22"/>
          <w:szCs w:val="22"/>
          <w:lang w:eastAsia="zh-CN"/>
        </w:rPr>
        <w:t>des tournées de livraisons cohérentes permettant d’optimiser les coûts de transport. La prise en compte du bilan carbone conduit également à la recherche d’une optimisation des tournées.</w:t>
      </w:r>
    </w:p>
    <w:p w14:paraId="3091E007" w14:textId="77777777" w:rsidR="00B50205" w:rsidRPr="00B50205" w:rsidRDefault="00B50205" w:rsidP="00B50205">
      <w:pPr>
        <w:suppressAutoHyphens/>
        <w:ind w:right="-170"/>
        <w:jc w:val="both"/>
        <w:rPr>
          <w:rFonts w:ascii="Times New Roman" w:hAnsi="Times New Roman" w:cs="Times New Roman"/>
          <w:sz w:val="22"/>
          <w:szCs w:val="22"/>
          <w:lang w:eastAsia="zh-CN"/>
        </w:rPr>
      </w:pPr>
    </w:p>
    <w:p w14:paraId="674C493A" w14:textId="6C3F5B96" w:rsidR="00B50205" w:rsidRPr="009B2E20" w:rsidRDefault="00FB0A2D" w:rsidP="00B50205">
      <w:pPr>
        <w:keepNext/>
        <w:numPr>
          <w:ilvl w:val="1"/>
          <w:numId w:val="0"/>
        </w:numPr>
        <w:tabs>
          <w:tab w:val="num" w:pos="0"/>
        </w:tabs>
        <w:suppressAutoHyphens/>
        <w:spacing w:after="240"/>
        <w:ind w:left="142" w:right="-170"/>
        <w:outlineLvl w:val="1"/>
        <w:rPr>
          <w:rFonts w:ascii="Times New Roman" w:hAnsi="Times New Roman" w:cs="Times New Roman"/>
          <w:i/>
          <w:smallCaps/>
          <w:sz w:val="22"/>
          <w:szCs w:val="22"/>
        </w:rPr>
      </w:pPr>
      <w:bookmarkStart w:id="58" w:name="_Toc124842429"/>
      <w:bookmarkStart w:id="59" w:name="_Toc190433596"/>
      <w:r w:rsidRPr="009B2E20">
        <w:rPr>
          <w:rFonts w:ascii="Times New Roman" w:hAnsi="Times New Roman" w:cs="Times New Roman"/>
          <w:i/>
          <w:smallCaps/>
          <w:sz w:val="22"/>
          <w:szCs w:val="22"/>
        </w:rPr>
        <w:t>5</w:t>
      </w:r>
      <w:r w:rsidR="00B50205" w:rsidRPr="009B2E20">
        <w:rPr>
          <w:rFonts w:ascii="Times New Roman" w:hAnsi="Times New Roman" w:cs="Times New Roman"/>
          <w:i/>
          <w:smallCaps/>
          <w:sz w:val="22"/>
          <w:szCs w:val="22"/>
        </w:rPr>
        <w:t>.</w:t>
      </w:r>
      <w:r w:rsidR="00A977B3">
        <w:rPr>
          <w:rFonts w:ascii="Times New Roman" w:hAnsi="Times New Roman" w:cs="Times New Roman"/>
          <w:i/>
          <w:smallCaps/>
          <w:sz w:val="22"/>
          <w:szCs w:val="22"/>
        </w:rPr>
        <w:t>3</w:t>
      </w:r>
      <w:r w:rsidR="00B50205" w:rsidRPr="009B2E20">
        <w:rPr>
          <w:rFonts w:ascii="Times New Roman" w:hAnsi="Times New Roman" w:cs="Times New Roman"/>
          <w:i/>
          <w:smallCaps/>
          <w:sz w:val="22"/>
          <w:szCs w:val="22"/>
        </w:rPr>
        <w:t>.</w:t>
      </w:r>
      <w:r w:rsidR="00142114">
        <w:rPr>
          <w:rFonts w:ascii="Times New Roman" w:hAnsi="Times New Roman" w:cs="Times New Roman"/>
          <w:i/>
          <w:smallCaps/>
          <w:sz w:val="22"/>
          <w:szCs w:val="22"/>
        </w:rPr>
        <w:t>3</w:t>
      </w:r>
      <w:r w:rsidR="00B50205" w:rsidRPr="009B2E20">
        <w:rPr>
          <w:rFonts w:ascii="Times New Roman" w:hAnsi="Times New Roman" w:cs="Times New Roman"/>
          <w:i/>
          <w:smallCaps/>
          <w:sz w:val="22"/>
          <w:szCs w:val="22"/>
        </w:rPr>
        <w:t>. Bons de livraison</w:t>
      </w:r>
      <w:bookmarkEnd w:id="58"/>
      <w:bookmarkEnd w:id="59"/>
    </w:p>
    <w:p w14:paraId="74A22A5B" w14:textId="77777777" w:rsidR="00B50205" w:rsidRPr="00B50205" w:rsidRDefault="00B50205" w:rsidP="00B50205">
      <w:pPr>
        <w:suppressAutoHyphens/>
        <w:ind w:right="-170"/>
        <w:jc w:val="both"/>
        <w:rPr>
          <w:rFonts w:ascii="Times New Roman" w:hAnsi="Times New Roman" w:cs="Times New Roman"/>
          <w:sz w:val="22"/>
          <w:szCs w:val="22"/>
          <w:lang w:eastAsia="zh-CN"/>
        </w:rPr>
      </w:pPr>
      <w:r w:rsidRPr="00B50205">
        <w:rPr>
          <w:rFonts w:ascii="Times New Roman" w:hAnsi="Times New Roman" w:cs="Times New Roman"/>
          <w:sz w:val="22"/>
          <w:szCs w:val="22"/>
          <w:lang w:eastAsia="zh-CN"/>
        </w:rPr>
        <w:t>Toute livraison doit être accompagnée d’un bordereau de livraison. En l’absence de ce dernier, la livraison est refusée par la formation cliente.</w:t>
      </w:r>
    </w:p>
    <w:p w14:paraId="0C3FE1AB" w14:textId="77777777" w:rsidR="00B50205" w:rsidRPr="00B50205" w:rsidRDefault="00B50205" w:rsidP="00B50205">
      <w:pPr>
        <w:suppressAutoHyphens/>
        <w:ind w:right="-170"/>
        <w:jc w:val="both"/>
        <w:rPr>
          <w:rFonts w:ascii="Times New Roman" w:hAnsi="Times New Roman" w:cs="Times New Roman"/>
          <w:sz w:val="22"/>
          <w:szCs w:val="22"/>
          <w:lang w:eastAsia="zh-CN"/>
        </w:rPr>
      </w:pPr>
      <w:r w:rsidRPr="00B50205">
        <w:rPr>
          <w:rFonts w:ascii="Times New Roman" w:hAnsi="Times New Roman" w:cs="Times New Roman"/>
          <w:sz w:val="22"/>
          <w:szCs w:val="22"/>
          <w:lang w:eastAsia="zh-CN"/>
        </w:rPr>
        <w:t>Le bordereau de livraison est établi en deux exemplaires émargés par les deux parties dont un exemplaire est réservé au fournisseur et un exemplaire remis lors de la livraison de la marchandise.</w:t>
      </w:r>
    </w:p>
    <w:p w14:paraId="09C1134C" w14:textId="77777777" w:rsidR="00B50205" w:rsidRPr="00B50205" w:rsidRDefault="00B50205" w:rsidP="00B50205">
      <w:pPr>
        <w:suppressAutoHyphens/>
        <w:ind w:right="-170"/>
        <w:jc w:val="both"/>
        <w:rPr>
          <w:rFonts w:ascii="Times New Roman" w:hAnsi="Times New Roman" w:cs="Times New Roman"/>
          <w:sz w:val="22"/>
          <w:szCs w:val="22"/>
          <w:lang w:eastAsia="zh-CN"/>
        </w:rPr>
      </w:pPr>
    </w:p>
    <w:p w14:paraId="4F0E0A99" w14:textId="77777777" w:rsidR="00B50205" w:rsidRPr="00B50205" w:rsidRDefault="00B50205" w:rsidP="00111C83">
      <w:pPr>
        <w:suppressAutoHyphens/>
        <w:spacing w:after="120"/>
        <w:ind w:right="-170"/>
        <w:jc w:val="both"/>
        <w:rPr>
          <w:rFonts w:ascii="Times New Roman" w:hAnsi="Times New Roman" w:cs="Times New Roman"/>
          <w:sz w:val="22"/>
          <w:szCs w:val="22"/>
          <w:lang w:eastAsia="zh-CN"/>
        </w:rPr>
      </w:pPr>
      <w:r w:rsidRPr="00B50205">
        <w:rPr>
          <w:rFonts w:ascii="Times New Roman" w:hAnsi="Times New Roman" w:cs="Times New Roman"/>
          <w:sz w:val="22"/>
          <w:szCs w:val="22"/>
          <w:lang w:eastAsia="zh-CN"/>
        </w:rPr>
        <w:t>Le bordereau de livraison doit comporter :</w:t>
      </w:r>
    </w:p>
    <w:p w14:paraId="68B96E10" w14:textId="77777777" w:rsidR="00490D01" w:rsidRPr="00490D01" w:rsidRDefault="00490D01" w:rsidP="00490D01">
      <w:pPr>
        <w:numPr>
          <w:ilvl w:val="0"/>
          <w:numId w:val="36"/>
        </w:numPr>
        <w:suppressAutoHyphens/>
        <w:ind w:left="284" w:right="-170" w:hanging="218"/>
        <w:jc w:val="both"/>
        <w:rPr>
          <w:lang w:eastAsia="zh-CN"/>
        </w:rPr>
      </w:pPr>
      <w:proofErr w:type="gramStart"/>
      <w:r w:rsidRPr="00490D01">
        <w:rPr>
          <w:rFonts w:ascii="Times New Roman" w:hAnsi="Times New Roman" w:cs="Times New Roman"/>
          <w:sz w:val="22"/>
          <w:szCs w:val="22"/>
          <w:lang w:eastAsia="zh-CN"/>
        </w:rPr>
        <w:t>les</w:t>
      </w:r>
      <w:proofErr w:type="gramEnd"/>
      <w:r w:rsidRPr="00490D01">
        <w:rPr>
          <w:rFonts w:ascii="Times New Roman" w:hAnsi="Times New Roman" w:cs="Times New Roman"/>
          <w:sz w:val="22"/>
          <w:szCs w:val="22"/>
          <w:lang w:eastAsia="zh-CN"/>
        </w:rPr>
        <w:t xml:space="preserve"> coordonnées de la société ;</w:t>
      </w:r>
    </w:p>
    <w:p w14:paraId="2CC05DE4" w14:textId="77777777" w:rsidR="00490D01" w:rsidRPr="00490D01" w:rsidRDefault="00490D01" w:rsidP="00490D01">
      <w:pPr>
        <w:numPr>
          <w:ilvl w:val="0"/>
          <w:numId w:val="36"/>
        </w:numPr>
        <w:suppressAutoHyphens/>
        <w:ind w:left="284" w:right="-170" w:hanging="218"/>
        <w:jc w:val="both"/>
        <w:rPr>
          <w:lang w:eastAsia="zh-CN"/>
        </w:rPr>
      </w:pPr>
      <w:proofErr w:type="gramStart"/>
      <w:r w:rsidRPr="00490D01">
        <w:rPr>
          <w:rFonts w:ascii="Times New Roman" w:hAnsi="Times New Roman" w:cs="Times New Roman"/>
          <w:sz w:val="22"/>
          <w:szCs w:val="22"/>
          <w:lang w:eastAsia="zh-CN"/>
        </w:rPr>
        <w:t>les</w:t>
      </w:r>
      <w:proofErr w:type="gramEnd"/>
      <w:r w:rsidRPr="00490D01">
        <w:rPr>
          <w:rFonts w:ascii="Times New Roman" w:hAnsi="Times New Roman" w:cs="Times New Roman"/>
          <w:sz w:val="22"/>
          <w:szCs w:val="22"/>
          <w:lang w:eastAsia="zh-CN"/>
        </w:rPr>
        <w:t xml:space="preserve"> références de l’accord-cadre à bons de commande ;</w:t>
      </w:r>
    </w:p>
    <w:p w14:paraId="6ADEB3E4" w14:textId="77777777" w:rsidR="00490D01" w:rsidRPr="00490D01" w:rsidRDefault="00490D01" w:rsidP="00490D01">
      <w:pPr>
        <w:numPr>
          <w:ilvl w:val="0"/>
          <w:numId w:val="36"/>
        </w:numPr>
        <w:suppressAutoHyphens/>
        <w:ind w:left="284" w:right="-170" w:hanging="218"/>
        <w:jc w:val="both"/>
        <w:rPr>
          <w:lang w:eastAsia="zh-CN"/>
        </w:rPr>
      </w:pPr>
      <w:proofErr w:type="gramStart"/>
      <w:r w:rsidRPr="00490D01">
        <w:rPr>
          <w:rFonts w:ascii="Times New Roman" w:hAnsi="Times New Roman" w:cs="Times New Roman"/>
          <w:sz w:val="22"/>
          <w:szCs w:val="22"/>
          <w:lang w:eastAsia="zh-CN"/>
        </w:rPr>
        <w:t>les</w:t>
      </w:r>
      <w:proofErr w:type="gramEnd"/>
      <w:r w:rsidRPr="00490D01">
        <w:rPr>
          <w:rFonts w:ascii="Times New Roman" w:hAnsi="Times New Roman" w:cs="Times New Roman"/>
          <w:sz w:val="22"/>
          <w:szCs w:val="22"/>
          <w:lang w:eastAsia="zh-CN"/>
        </w:rPr>
        <w:t xml:space="preserve"> références de la commande ;</w:t>
      </w:r>
    </w:p>
    <w:p w14:paraId="7CA81747" w14:textId="77777777" w:rsidR="00490D01" w:rsidRPr="00490D01" w:rsidRDefault="00490D01" w:rsidP="00490D01">
      <w:pPr>
        <w:numPr>
          <w:ilvl w:val="0"/>
          <w:numId w:val="36"/>
        </w:numPr>
        <w:suppressAutoHyphens/>
        <w:ind w:left="284" w:right="-170" w:hanging="218"/>
        <w:jc w:val="both"/>
        <w:rPr>
          <w:lang w:eastAsia="zh-CN"/>
        </w:rPr>
      </w:pPr>
      <w:proofErr w:type="gramStart"/>
      <w:r w:rsidRPr="00490D01">
        <w:rPr>
          <w:rFonts w:ascii="Times New Roman" w:hAnsi="Times New Roman" w:cs="Times New Roman"/>
          <w:sz w:val="22"/>
          <w:szCs w:val="22"/>
          <w:lang w:eastAsia="zh-CN"/>
        </w:rPr>
        <w:t>le</w:t>
      </w:r>
      <w:proofErr w:type="gramEnd"/>
      <w:r w:rsidRPr="00490D01">
        <w:rPr>
          <w:rFonts w:ascii="Times New Roman" w:hAnsi="Times New Roman" w:cs="Times New Roman"/>
          <w:sz w:val="22"/>
          <w:szCs w:val="22"/>
          <w:lang w:eastAsia="zh-CN"/>
        </w:rPr>
        <w:t xml:space="preserve"> numéro d’engagement juridique ;</w:t>
      </w:r>
    </w:p>
    <w:p w14:paraId="5791FCE5" w14:textId="77777777" w:rsidR="00490D01" w:rsidRPr="00490D01" w:rsidRDefault="00490D01" w:rsidP="00490D01">
      <w:pPr>
        <w:numPr>
          <w:ilvl w:val="0"/>
          <w:numId w:val="36"/>
        </w:numPr>
        <w:suppressAutoHyphens/>
        <w:ind w:left="284" w:right="-170" w:hanging="218"/>
        <w:jc w:val="both"/>
        <w:rPr>
          <w:lang w:eastAsia="zh-CN"/>
        </w:rPr>
      </w:pPr>
      <w:proofErr w:type="gramStart"/>
      <w:r w:rsidRPr="00490D01">
        <w:rPr>
          <w:rFonts w:ascii="Times New Roman" w:hAnsi="Times New Roman" w:cs="Times New Roman"/>
          <w:sz w:val="22"/>
          <w:szCs w:val="22"/>
          <w:lang w:eastAsia="zh-CN"/>
        </w:rPr>
        <w:t>l’identification</w:t>
      </w:r>
      <w:proofErr w:type="gramEnd"/>
      <w:r w:rsidRPr="00490D01">
        <w:rPr>
          <w:rFonts w:ascii="Times New Roman" w:hAnsi="Times New Roman" w:cs="Times New Roman"/>
          <w:sz w:val="22"/>
          <w:szCs w:val="22"/>
          <w:lang w:eastAsia="zh-CN"/>
        </w:rPr>
        <w:t xml:space="preserve"> de la formation cliente bénéficiaire ;</w:t>
      </w:r>
    </w:p>
    <w:p w14:paraId="169FD202" w14:textId="77777777" w:rsidR="00490D01" w:rsidRPr="00490D01" w:rsidRDefault="00490D01" w:rsidP="00490D01">
      <w:pPr>
        <w:numPr>
          <w:ilvl w:val="0"/>
          <w:numId w:val="36"/>
        </w:numPr>
        <w:suppressAutoHyphens/>
        <w:ind w:left="284" w:right="-170" w:hanging="218"/>
        <w:jc w:val="both"/>
        <w:rPr>
          <w:lang w:eastAsia="zh-CN"/>
        </w:rPr>
      </w:pPr>
      <w:proofErr w:type="gramStart"/>
      <w:r w:rsidRPr="00490D01">
        <w:rPr>
          <w:rFonts w:ascii="Times New Roman" w:hAnsi="Times New Roman" w:cs="Times New Roman"/>
          <w:sz w:val="22"/>
          <w:szCs w:val="22"/>
          <w:lang w:eastAsia="zh-CN"/>
        </w:rPr>
        <w:t>les</w:t>
      </w:r>
      <w:proofErr w:type="gramEnd"/>
      <w:r w:rsidRPr="00490D01">
        <w:rPr>
          <w:rFonts w:ascii="Times New Roman" w:hAnsi="Times New Roman" w:cs="Times New Roman"/>
          <w:sz w:val="22"/>
          <w:szCs w:val="22"/>
          <w:lang w:eastAsia="zh-CN"/>
        </w:rPr>
        <w:t xml:space="preserve"> codes articles ;</w:t>
      </w:r>
    </w:p>
    <w:p w14:paraId="0C485106" w14:textId="77777777" w:rsidR="00490D01" w:rsidRPr="00490D01" w:rsidRDefault="00490D01" w:rsidP="00490D01">
      <w:pPr>
        <w:numPr>
          <w:ilvl w:val="0"/>
          <w:numId w:val="36"/>
        </w:numPr>
        <w:suppressAutoHyphens/>
        <w:ind w:left="284" w:right="-170" w:hanging="218"/>
        <w:jc w:val="both"/>
        <w:rPr>
          <w:lang w:eastAsia="zh-CN"/>
        </w:rPr>
      </w:pPr>
      <w:proofErr w:type="gramStart"/>
      <w:r w:rsidRPr="00490D01">
        <w:rPr>
          <w:rFonts w:ascii="Times New Roman" w:hAnsi="Times New Roman" w:cs="Times New Roman"/>
          <w:sz w:val="22"/>
          <w:szCs w:val="22"/>
          <w:lang w:eastAsia="zh-CN"/>
        </w:rPr>
        <w:t>les</w:t>
      </w:r>
      <w:proofErr w:type="gramEnd"/>
      <w:r w:rsidRPr="00490D01">
        <w:rPr>
          <w:rFonts w:ascii="Times New Roman" w:hAnsi="Times New Roman" w:cs="Times New Roman"/>
          <w:sz w:val="22"/>
          <w:szCs w:val="22"/>
          <w:lang w:eastAsia="zh-CN"/>
        </w:rPr>
        <w:t xml:space="preserve"> quantités livrées par article ;</w:t>
      </w:r>
    </w:p>
    <w:p w14:paraId="4D5912CB" w14:textId="77777777" w:rsidR="00490D01" w:rsidRPr="00490D01" w:rsidRDefault="00490D01" w:rsidP="00490D01">
      <w:pPr>
        <w:numPr>
          <w:ilvl w:val="0"/>
          <w:numId w:val="36"/>
        </w:numPr>
        <w:suppressAutoHyphens/>
        <w:ind w:left="284" w:right="-170" w:hanging="218"/>
        <w:jc w:val="both"/>
        <w:rPr>
          <w:lang w:eastAsia="zh-CN"/>
        </w:rPr>
      </w:pPr>
      <w:proofErr w:type="gramStart"/>
      <w:r w:rsidRPr="00490D01">
        <w:rPr>
          <w:rFonts w:ascii="Times New Roman" w:hAnsi="Times New Roman" w:cs="Times New Roman"/>
          <w:sz w:val="22"/>
          <w:szCs w:val="22"/>
          <w:lang w:eastAsia="zh-CN"/>
        </w:rPr>
        <w:t>les</w:t>
      </w:r>
      <w:proofErr w:type="gramEnd"/>
      <w:r w:rsidRPr="00490D01">
        <w:rPr>
          <w:rFonts w:ascii="Times New Roman" w:hAnsi="Times New Roman" w:cs="Times New Roman"/>
          <w:sz w:val="22"/>
          <w:szCs w:val="22"/>
          <w:lang w:eastAsia="zh-CN"/>
        </w:rPr>
        <w:t xml:space="preserve"> montants unitaires des produits en euros (</w:t>
      </w:r>
      <w:r w:rsidRPr="00490D01">
        <w:rPr>
          <w:rFonts w:ascii="Times New Roman" w:hAnsi="Times New Roman" w:cs="Times New Roman"/>
          <w:i/>
          <w:sz w:val="22"/>
          <w:szCs w:val="22"/>
          <w:lang w:eastAsia="zh-CN"/>
        </w:rPr>
        <w:t>toutes taxes comprises hors TVA</w:t>
      </w:r>
      <w:r w:rsidRPr="00490D01">
        <w:rPr>
          <w:rFonts w:ascii="Times New Roman" w:hAnsi="Times New Roman" w:cs="Times New Roman"/>
          <w:sz w:val="22"/>
          <w:szCs w:val="22"/>
          <w:lang w:eastAsia="zh-CN"/>
        </w:rPr>
        <w:t>) ;</w:t>
      </w:r>
    </w:p>
    <w:p w14:paraId="6D32D7C0" w14:textId="77777777" w:rsidR="00490D01" w:rsidRPr="00490D01" w:rsidRDefault="00490D01" w:rsidP="00490D01">
      <w:pPr>
        <w:numPr>
          <w:ilvl w:val="0"/>
          <w:numId w:val="36"/>
        </w:numPr>
        <w:suppressAutoHyphens/>
        <w:ind w:left="284" w:right="-170" w:hanging="218"/>
        <w:jc w:val="both"/>
        <w:rPr>
          <w:lang w:eastAsia="zh-CN"/>
        </w:rPr>
      </w:pPr>
      <w:proofErr w:type="gramStart"/>
      <w:r w:rsidRPr="00490D01">
        <w:rPr>
          <w:rFonts w:ascii="Times New Roman" w:hAnsi="Times New Roman" w:cs="Times New Roman"/>
          <w:sz w:val="22"/>
          <w:szCs w:val="22"/>
          <w:lang w:eastAsia="zh-CN"/>
        </w:rPr>
        <w:t>le</w:t>
      </w:r>
      <w:proofErr w:type="gramEnd"/>
      <w:r w:rsidRPr="00490D01">
        <w:rPr>
          <w:rFonts w:ascii="Times New Roman" w:hAnsi="Times New Roman" w:cs="Times New Roman"/>
          <w:sz w:val="22"/>
          <w:szCs w:val="22"/>
          <w:lang w:eastAsia="zh-CN"/>
        </w:rPr>
        <w:t xml:space="preserve"> montant total à payer en euros (</w:t>
      </w:r>
      <w:r w:rsidRPr="00490D01">
        <w:rPr>
          <w:rFonts w:ascii="Times New Roman" w:hAnsi="Times New Roman" w:cs="Times New Roman"/>
          <w:i/>
          <w:sz w:val="22"/>
          <w:szCs w:val="22"/>
          <w:lang w:eastAsia="zh-CN"/>
        </w:rPr>
        <w:t>toutes taxes comprises hors TVA</w:t>
      </w:r>
      <w:r w:rsidRPr="00490D01">
        <w:rPr>
          <w:rFonts w:ascii="Times New Roman" w:hAnsi="Times New Roman" w:cs="Times New Roman"/>
          <w:sz w:val="22"/>
          <w:szCs w:val="22"/>
          <w:lang w:eastAsia="zh-CN"/>
        </w:rPr>
        <w:t>) ;</w:t>
      </w:r>
    </w:p>
    <w:p w14:paraId="528BD111" w14:textId="77777777" w:rsidR="00490D01" w:rsidRPr="00490D01" w:rsidRDefault="00490D01" w:rsidP="00490D01">
      <w:pPr>
        <w:numPr>
          <w:ilvl w:val="0"/>
          <w:numId w:val="36"/>
        </w:numPr>
        <w:suppressAutoHyphens/>
        <w:ind w:left="284" w:right="-170" w:hanging="218"/>
        <w:jc w:val="both"/>
        <w:rPr>
          <w:lang w:eastAsia="zh-CN"/>
        </w:rPr>
      </w:pPr>
      <w:proofErr w:type="gramStart"/>
      <w:r w:rsidRPr="00490D01">
        <w:rPr>
          <w:rFonts w:ascii="Times New Roman" w:hAnsi="Times New Roman" w:cs="Times New Roman"/>
          <w:sz w:val="22"/>
          <w:szCs w:val="22"/>
          <w:lang w:eastAsia="zh-CN"/>
        </w:rPr>
        <w:t>la</w:t>
      </w:r>
      <w:proofErr w:type="gramEnd"/>
      <w:r w:rsidRPr="00490D01">
        <w:rPr>
          <w:rFonts w:ascii="Times New Roman" w:hAnsi="Times New Roman" w:cs="Times New Roman"/>
          <w:sz w:val="22"/>
          <w:szCs w:val="22"/>
          <w:lang w:eastAsia="zh-CN"/>
        </w:rPr>
        <w:t xml:space="preserve"> date de livraison ;</w:t>
      </w:r>
    </w:p>
    <w:p w14:paraId="58E05DCE" w14:textId="77777777" w:rsidR="00490D01" w:rsidRPr="00490D01" w:rsidRDefault="00490D01" w:rsidP="00490D01">
      <w:pPr>
        <w:numPr>
          <w:ilvl w:val="0"/>
          <w:numId w:val="36"/>
        </w:numPr>
        <w:suppressAutoHyphens/>
        <w:ind w:left="284" w:right="-170" w:hanging="218"/>
        <w:jc w:val="both"/>
        <w:rPr>
          <w:lang w:eastAsia="zh-CN"/>
        </w:rPr>
      </w:pPr>
      <w:proofErr w:type="gramStart"/>
      <w:r w:rsidRPr="00490D01">
        <w:rPr>
          <w:rFonts w:ascii="Times New Roman" w:hAnsi="Times New Roman" w:cs="Times New Roman"/>
          <w:sz w:val="22"/>
          <w:szCs w:val="22"/>
          <w:lang w:eastAsia="zh-CN"/>
        </w:rPr>
        <w:t>la</w:t>
      </w:r>
      <w:proofErr w:type="gramEnd"/>
      <w:r w:rsidRPr="00490D01">
        <w:rPr>
          <w:rFonts w:ascii="Times New Roman" w:hAnsi="Times New Roman" w:cs="Times New Roman"/>
          <w:sz w:val="22"/>
          <w:szCs w:val="22"/>
          <w:lang w:eastAsia="zh-CN"/>
        </w:rPr>
        <w:t xml:space="preserve"> signature des représentants des parties (titulaire et formation cliente).</w:t>
      </w:r>
    </w:p>
    <w:p w14:paraId="327B7F81" w14:textId="77777777" w:rsidR="00B50205" w:rsidRPr="00B50205" w:rsidRDefault="00B50205" w:rsidP="00B50205">
      <w:pPr>
        <w:suppressAutoHyphens/>
        <w:ind w:right="-170"/>
        <w:jc w:val="both"/>
        <w:rPr>
          <w:rFonts w:ascii="Times New Roman" w:hAnsi="Times New Roman" w:cs="Times New Roman"/>
          <w:sz w:val="22"/>
          <w:szCs w:val="22"/>
          <w:lang w:eastAsia="zh-CN"/>
        </w:rPr>
      </w:pPr>
    </w:p>
    <w:p w14:paraId="46D73F45" w14:textId="77777777" w:rsidR="00B50205" w:rsidRPr="00B50205" w:rsidRDefault="00B50205" w:rsidP="00B50205">
      <w:pPr>
        <w:suppressAutoHyphens/>
        <w:ind w:right="-170"/>
        <w:jc w:val="both"/>
        <w:rPr>
          <w:rFonts w:ascii="Times New Roman" w:hAnsi="Times New Roman" w:cs="Times New Roman"/>
          <w:sz w:val="22"/>
          <w:szCs w:val="22"/>
          <w:lang w:eastAsia="zh-CN"/>
        </w:rPr>
      </w:pPr>
      <w:r w:rsidRPr="00B50205">
        <w:rPr>
          <w:rFonts w:ascii="Times New Roman" w:hAnsi="Times New Roman" w:cs="Times New Roman"/>
          <w:sz w:val="22"/>
          <w:szCs w:val="22"/>
          <w:lang w:eastAsia="zh-CN"/>
        </w:rPr>
        <w:t xml:space="preserve">Un exemplaire du bon de livraison émargé doit être annexé à la facture pour son paiement. </w:t>
      </w:r>
    </w:p>
    <w:p w14:paraId="4AA317E0" w14:textId="77777777" w:rsidR="00B50205" w:rsidRPr="00B50205" w:rsidRDefault="00B50205" w:rsidP="00B50205">
      <w:pPr>
        <w:suppressAutoHyphens/>
        <w:ind w:right="-170"/>
        <w:jc w:val="both"/>
        <w:rPr>
          <w:rFonts w:ascii="Times New Roman" w:hAnsi="Times New Roman" w:cs="Times New Roman"/>
          <w:sz w:val="22"/>
          <w:szCs w:val="22"/>
          <w:lang w:eastAsia="zh-CN"/>
        </w:rPr>
      </w:pPr>
      <w:r w:rsidRPr="00B50205">
        <w:rPr>
          <w:rFonts w:ascii="Times New Roman" w:hAnsi="Times New Roman" w:cs="Times New Roman"/>
          <w:sz w:val="22"/>
          <w:szCs w:val="22"/>
          <w:lang w:eastAsia="zh-CN"/>
        </w:rPr>
        <w:t>Le titulaire établit un bon de livraison par commande.</w:t>
      </w:r>
    </w:p>
    <w:p w14:paraId="6DD7D619" w14:textId="77777777" w:rsidR="00B50205" w:rsidRPr="00B50205" w:rsidRDefault="00B50205" w:rsidP="00B50205">
      <w:pPr>
        <w:suppressAutoHyphens/>
        <w:ind w:right="-170"/>
        <w:jc w:val="both"/>
        <w:rPr>
          <w:rFonts w:ascii="Times New Roman" w:hAnsi="Times New Roman" w:cs="Times New Roman"/>
          <w:sz w:val="22"/>
          <w:szCs w:val="22"/>
          <w:lang w:eastAsia="zh-CN"/>
        </w:rPr>
      </w:pPr>
    </w:p>
    <w:p w14:paraId="0C3D623D" w14:textId="77777777" w:rsidR="00490D01" w:rsidRDefault="00B50205" w:rsidP="00490D01">
      <w:pPr>
        <w:pStyle w:val="Titre2"/>
        <w:spacing w:after="0"/>
        <w:rPr>
          <w:rFonts w:ascii="Times New Roman" w:hAnsi="Times New Roman"/>
          <w:smallCaps w:val="0"/>
          <w:sz w:val="22"/>
          <w:szCs w:val="22"/>
          <w:u w:val="none"/>
          <w:lang w:val="fr-FR" w:eastAsia="zh-CN"/>
        </w:rPr>
      </w:pPr>
      <w:bookmarkStart w:id="60" w:name="_Toc189131385"/>
      <w:bookmarkStart w:id="61" w:name="_Toc189131557"/>
      <w:bookmarkStart w:id="62" w:name="_Toc190433597"/>
      <w:bookmarkStart w:id="63" w:name="_Toc189124430"/>
      <w:bookmarkStart w:id="64" w:name="_Toc189124460"/>
      <w:r w:rsidRPr="00B50205">
        <w:rPr>
          <w:rFonts w:ascii="Times New Roman" w:hAnsi="Times New Roman"/>
          <w:smallCaps w:val="0"/>
          <w:sz w:val="22"/>
          <w:szCs w:val="22"/>
          <w:u w:val="none"/>
          <w:lang w:val="fr-FR" w:eastAsia="zh-CN"/>
        </w:rPr>
        <w:lastRenderedPageBreak/>
        <w:t>Par dérogation à l’article 31 du CCAG/FCS, la signature du bon de livraison par le client vaut transfert d</w:t>
      </w:r>
      <w:r w:rsidR="00490D01">
        <w:rPr>
          <w:rFonts w:ascii="Times New Roman" w:hAnsi="Times New Roman"/>
          <w:smallCaps w:val="0"/>
          <w:sz w:val="22"/>
          <w:szCs w:val="22"/>
          <w:u w:val="none"/>
          <w:lang w:val="fr-FR" w:eastAsia="zh-CN"/>
        </w:rPr>
        <w:t>e</w:t>
      </w:r>
      <w:bookmarkEnd w:id="60"/>
      <w:bookmarkEnd w:id="61"/>
      <w:bookmarkEnd w:id="62"/>
      <w:r w:rsidR="00490D01">
        <w:rPr>
          <w:rFonts w:ascii="Times New Roman" w:hAnsi="Times New Roman"/>
          <w:smallCaps w:val="0"/>
          <w:sz w:val="22"/>
          <w:szCs w:val="22"/>
          <w:u w:val="none"/>
          <w:lang w:val="fr-FR" w:eastAsia="zh-CN"/>
        </w:rPr>
        <w:t xml:space="preserve"> </w:t>
      </w:r>
    </w:p>
    <w:p w14:paraId="29EE7A08" w14:textId="77777777" w:rsidR="005D725E" w:rsidRPr="009B2E20" w:rsidRDefault="00B50205" w:rsidP="009B2E20">
      <w:pPr>
        <w:pStyle w:val="Titre2"/>
        <w:spacing w:after="0"/>
        <w:rPr>
          <w:rFonts w:ascii="Times New Roman" w:hAnsi="Times New Roman"/>
          <w:smallCaps w:val="0"/>
          <w:sz w:val="22"/>
          <w:szCs w:val="22"/>
          <w:u w:val="none"/>
          <w:lang w:val="fr-FR" w:eastAsia="zh-CN"/>
        </w:rPr>
      </w:pPr>
      <w:bookmarkStart w:id="65" w:name="_Toc189131386"/>
      <w:bookmarkStart w:id="66" w:name="_Toc189131558"/>
      <w:bookmarkStart w:id="67" w:name="_Toc190433598"/>
      <w:proofErr w:type="gramStart"/>
      <w:r w:rsidRPr="00B50205">
        <w:rPr>
          <w:rFonts w:ascii="Times New Roman" w:hAnsi="Times New Roman"/>
          <w:smallCaps w:val="0"/>
          <w:sz w:val="22"/>
          <w:szCs w:val="22"/>
          <w:u w:val="none"/>
          <w:lang w:val="fr-FR" w:eastAsia="zh-CN"/>
        </w:rPr>
        <w:t>propriété</w:t>
      </w:r>
      <w:proofErr w:type="gramEnd"/>
      <w:r w:rsidRPr="00B50205">
        <w:rPr>
          <w:rFonts w:ascii="Times New Roman" w:hAnsi="Times New Roman"/>
          <w:smallCaps w:val="0"/>
          <w:sz w:val="22"/>
          <w:szCs w:val="22"/>
          <w:u w:val="none"/>
          <w:lang w:val="fr-FR" w:eastAsia="zh-CN"/>
        </w:rPr>
        <w:t xml:space="preserve"> des produits</w:t>
      </w:r>
      <w:r w:rsidR="005D725E">
        <w:rPr>
          <w:rFonts w:ascii="Times New Roman" w:hAnsi="Times New Roman"/>
          <w:smallCaps w:val="0"/>
          <w:sz w:val="22"/>
          <w:szCs w:val="22"/>
          <w:u w:val="none"/>
          <w:lang w:val="fr-FR" w:eastAsia="zh-CN"/>
        </w:rPr>
        <w:t>.</w:t>
      </w:r>
      <w:bookmarkEnd w:id="63"/>
      <w:bookmarkEnd w:id="64"/>
      <w:bookmarkEnd w:id="65"/>
      <w:bookmarkEnd w:id="66"/>
      <w:bookmarkEnd w:id="67"/>
    </w:p>
    <w:bookmarkEnd w:id="48"/>
    <w:p w14:paraId="3CCC3D67" w14:textId="77777777" w:rsidR="00654713" w:rsidRDefault="00654713" w:rsidP="0013058C">
      <w:pPr>
        <w:pStyle w:val="Normalcentr"/>
        <w:spacing w:after="0"/>
        <w:ind w:left="0" w:right="0"/>
        <w:rPr>
          <w:rFonts w:cs="Times New Roman"/>
          <w:sz w:val="22"/>
          <w:szCs w:val="22"/>
        </w:rPr>
      </w:pPr>
    </w:p>
    <w:p w14:paraId="025C709D" w14:textId="55A96D72" w:rsidR="00FB0A2D" w:rsidRPr="009B2E20" w:rsidRDefault="00FB0A2D" w:rsidP="00111C83">
      <w:pPr>
        <w:keepNext/>
        <w:numPr>
          <w:ilvl w:val="1"/>
          <w:numId w:val="0"/>
        </w:numPr>
        <w:tabs>
          <w:tab w:val="num" w:pos="0"/>
        </w:tabs>
        <w:suppressAutoHyphens/>
        <w:spacing w:after="240"/>
        <w:ind w:left="142" w:right="-170"/>
        <w:outlineLvl w:val="1"/>
        <w:rPr>
          <w:rFonts w:ascii="Times New Roman" w:hAnsi="Times New Roman" w:cs="Times New Roman"/>
          <w:i/>
          <w:smallCaps/>
          <w:sz w:val="22"/>
          <w:szCs w:val="22"/>
        </w:rPr>
      </w:pPr>
      <w:bookmarkStart w:id="68" w:name="_Toc124842430"/>
      <w:bookmarkStart w:id="69" w:name="_Toc190433599"/>
      <w:bookmarkEnd w:id="47"/>
      <w:r w:rsidRPr="009B2E20">
        <w:rPr>
          <w:rFonts w:ascii="Times New Roman" w:hAnsi="Times New Roman" w:cs="Times New Roman"/>
          <w:i/>
          <w:smallCaps/>
          <w:sz w:val="22"/>
          <w:szCs w:val="22"/>
        </w:rPr>
        <w:t>5.</w:t>
      </w:r>
      <w:r w:rsidR="00A977B3">
        <w:rPr>
          <w:rFonts w:ascii="Times New Roman" w:hAnsi="Times New Roman" w:cs="Times New Roman"/>
          <w:i/>
          <w:smallCaps/>
          <w:sz w:val="22"/>
          <w:szCs w:val="22"/>
        </w:rPr>
        <w:t>3</w:t>
      </w:r>
      <w:r w:rsidRPr="009B2E20">
        <w:rPr>
          <w:rFonts w:ascii="Times New Roman" w:hAnsi="Times New Roman" w:cs="Times New Roman"/>
          <w:i/>
          <w:smallCaps/>
          <w:sz w:val="22"/>
          <w:szCs w:val="22"/>
        </w:rPr>
        <w:t>.</w:t>
      </w:r>
      <w:r w:rsidR="00142114">
        <w:rPr>
          <w:rFonts w:ascii="Times New Roman" w:hAnsi="Times New Roman" w:cs="Times New Roman"/>
          <w:i/>
          <w:smallCaps/>
          <w:sz w:val="22"/>
          <w:szCs w:val="22"/>
        </w:rPr>
        <w:t>4</w:t>
      </w:r>
      <w:r w:rsidRPr="009B2E20">
        <w:rPr>
          <w:rFonts w:ascii="Times New Roman" w:hAnsi="Times New Roman" w:cs="Times New Roman"/>
          <w:i/>
          <w:smallCaps/>
          <w:sz w:val="22"/>
          <w:szCs w:val="22"/>
        </w:rPr>
        <w:t>. Contrôles à la livraison</w:t>
      </w:r>
      <w:bookmarkEnd w:id="68"/>
      <w:bookmarkEnd w:id="69"/>
      <w:r w:rsidRPr="009B2E20">
        <w:rPr>
          <w:rFonts w:ascii="Times New Roman" w:hAnsi="Times New Roman" w:cs="Times New Roman"/>
          <w:i/>
          <w:smallCaps/>
          <w:sz w:val="22"/>
          <w:szCs w:val="22"/>
        </w:rPr>
        <w:t xml:space="preserve"> </w:t>
      </w:r>
    </w:p>
    <w:p w14:paraId="2F58E27F" w14:textId="77777777" w:rsidR="00FB0A2D" w:rsidRPr="00FB0A2D" w:rsidRDefault="00FB0A2D" w:rsidP="00FB0A2D">
      <w:pPr>
        <w:suppressAutoHyphens/>
        <w:ind w:right="-170"/>
        <w:jc w:val="both"/>
        <w:rPr>
          <w:rFonts w:ascii="Times New Roman" w:hAnsi="Times New Roman" w:cs="Times New Roman"/>
          <w:sz w:val="22"/>
          <w:szCs w:val="22"/>
          <w:lang w:eastAsia="zh-CN"/>
        </w:rPr>
      </w:pPr>
      <w:r w:rsidRPr="00FB0A2D">
        <w:rPr>
          <w:rFonts w:ascii="Times New Roman" w:hAnsi="Times New Roman" w:cs="Times New Roman"/>
          <w:sz w:val="22"/>
          <w:szCs w:val="22"/>
          <w:lang w:eastAsia="zh-CN"/>
        </w:rPr>
        <w:t>Les opérations de vérification quantitative et qualitative sont effectuées lors de l’arrivée des produits sur le lieu de livraison finale.</w:t>
      </w:r>
    </w:p>
    <w:p w14:paraId="7FF5E319" w14:textId="77777777" w:rsidR="00FB0A2D" w:rsidRPr="00FB0A2D" w:rsidRDefault="00FB0A2D" w:rsidP="00FB0A2D">
      <w:pPr>
        <w:suppressAutoHyphens/>
        <w:ind w:right="-170"/>
        <w:jc w:val="both"/>
        <w:rPr>
          <w:rFonts w:ascii="Times New Roman" w:hAnsi="Times New Roman" w:cs="Times New Roman"/>
          <w:sz w:val="22"/>
          <w:szCs w:val="22"/>
          <w:lang w:eastAsia="zh-CN"/>
        </w:rPr>
      </w:pPr>
    </w:p>
    <w:p w14:paraId="1716396F" w14:textId="66079C5B" w:rsidR="00FB0A2D" w:rsidRPr="00FB0A2D" w:rsidRDefault="00FB0A2D" w:rsidP="00FB0A2D">
      <w:pPr>
        <w:suppressAutoHyphens/>
        <w:ind w:right="-170"/>
        <w:jc w:val="both"/>
        <w:rPr>
          <w:rFonts w:ascii="Times New Roman" w:hAnsi="Times New Roman" w:cs="Times New Roman"/>
          <w:sz w:val="22"/>
          <w:szCs w:val="22"/>
          <w:lang w:eastAsia="zh-CN"/>
        </w:rPr>
      </w:pPr>
      <w:r w:rsidRPr="00FB0A2D">
        <w:rPr>
          <w:rFonts w:ascii="Times New Roman" w:hAnsi="Times New Roman" w:cs="Times New Roman"/>
          <w:sz w:val="22"/>
          <w:szCs w:val="22"/>
          <w:lang w:eastAsia="zh-CN"/>
        </w:rPr>
        <w:t>En fonction des contrôles effectués par la formation cliente, celle-ci se réserve le droit de notifier au titulaire des réserves sur les produits dans un délai de 2 jours ouvrables suivant la date de la livraison sauf anomalies visibles à l’utilisation du produit</w:t>
      </w:r>
      <w:r w:rsidR="00E14361">
        <w:rPr>
          <w:rFonts w:ascii="Times New Roman" w:hAnsi="Times New Roman" w:cs="Times New Roman"/>
          <w:sz w:val="22"/>
          <w:szCs w:val="22"/>
          <w:lang w:eastAsia="zh-CN"/>
        </w:rPr>
        <w:t xml:space="preserve">. </w:t>
      </w:r>
    </w:p>
    <w:p w14:paraId="4AA61AD6" w14:textId="77777777" w:rsidR="00FB0A2D" w:rsidRPr="00FB0A2D" w:rsidRDefault="00FB0A2D" w:rsidP="00FB0A2D">
      <w:pPr>
        <w:suppressAutoHyphens/>
        <w:ind w:right="-170"/>
        <w:jc w:val="both"/>
        <w:rPr>
          <w:rFonts w:ascii="Times New Roman" w:hAnsi="Times New Roman" w:cs="Times New Roman"/>
          <w:sz w:val="22"/>
          <w:szCs w:val="22"/>
          <w:lang w:eastAsia="zh-CN"/>
        </w:rPr>
      </w:pPr>
    </w:p>
    <w:p w14:paraId="61605078" w14:textId="135F9F92" w:rsidR="00FB0A2D" w:rsidRPr="00FB0A2D" w:rsidRDefault="00FB0A2D" w:rsidP="00FB0A2D">
      <w:pPr>
        <w:suppressAutoHyphens/>
        <w:ind w:right="-170"/>
        <w:jc w:val="both"/>
        <w:rPr>
          <w:rFonts w:ascii="Times New Roman" w:hAnsi="Times New Roman" w:cs="Times New Roman"/>
          <w:sz w:val="22"/>
          <w:szCs w:val="22"/>
          <w:lang w:eastAsia="zh-CN"/>
        </w:rPr>
      </w:pPr>
      <w:r w:rsidRPr="00FB0A2D">
        <w:rPr>
          <w:rFonts w:ascii="Times New Roman" w:hAnsi="Times New Roman" w:cs="Times New Roman"/>
          <w:sz w:val="22"/>
          <w:szCs w:val="22"/>
          <w:lang w:eastAsia="zh-CN"/>
        </w:rPr>
        <w:t xml:space="preserve">Lors de </w:t>
      </w:r>
      <w:r w:rsidR="00850A1D">
        <w:rPr>
          <w:rFonts w:ascii="Times New Roman" w:hAnsi="Times New Roman" w:cs="Times New Roman"/>
          <w:sz w:val="22"/>
          <w:szCs w:val="22"/>
          <w:lang w:eastAsia="zh-CN"/>
        </w:rPr>
        <w:t>la réception des cagettes</w:t>
      </w:r>
      <w:r w:rsidRPr="00FB0A2D">
        <w:rPr>
          <w:rFonts w:ascii="Times New Roman" w:hAnsi="Times New Roman" w:cs="Times New Roman"/>
          <w:sz w:val="22"/>
          <w:szCs w:val="22"/>
          <w:lang w:eastAsia="zh-CN"/>
        </w:rPr>
        <w:t>, ou lors de leur utilisation</w:t>
      </w:r>
      <w:r w:rsidR="006F6D0B">
        <w:rPr>
          <w:rFonts w:ascii="Times New Roman" w:hAnsi="Times New Roman" w:cs="Times New Roman"/>
          <w:sz w:val="22"/>
          <w:szCs w:val="22"/>
          <w:lang w:eastAsia="zh-CN"/>
        </w:rPr>
        <w:t>,</w:t>
      </w:r>
      <w:r w:rsidRPr="00FB0A2D">
        <w:rPr>
          <w:rFonts w:ascii="Times New Roman" w:hAnsi="Times New Roman" w:cs="Times New Roman"/>
          <w:sz w:val="22"/>
          <w:szCs w:val="22"/>
          <w:lang w:eastAsia="zh-CN"/>
        </w:rPr>
        <w:t xml:space="preserve"> ou si le client constate une défectuosité que le contrôle à la réception</w:t>
      </w:r>
      <w:r w:rsidR="00E14361">
        <w:rPr>
          <w:rFonts w:ascii="Times New Roman" w:hAnsi="Times New Roman" w:cs="Times New Roman"/>
          <w:sz w:val="22"/>
          <w:szCs w:val="22"/>
          <w:lang w:eastAsia="zh-CN"/>
        </w:rPr>
        <w:t xml:space="preserve"> </w:t>
      </w:r>
      <w:r w:rsidRPr="00FB0A2D">
        <w:rPr>
          <w:rFonts w:ascii="Times New Roman" w:hAnsi="Times New Roman" w:cs="Times New Roman"/>
          <w:sz w:val="22"/>
          <w:szCs w:val="22"/>
          <w:lang w:eastAsia="zh-CN"/>
        </w:rPr>
        <w:t>n’a pas permis de déceler, il a la possibilité de refuser les marchandises concernées. Il adresse un courriel au titulaire (avec copie à l’assistant commercial Antilles-Guyane) relatant l’incident.</w:t>
      </w:r>
    </w:p>
    <w:p w14:paraId="46FBE56F" w14:textId="77777777" w:rsidR="00FB0A2D" w:rsidRPr="00FB0A2D" w:rsidRDefault="00FB0A2D" w:rsidP="00FB0A2D">
      <w:pPr>
        <w:suppressAutoHyphens/>
        <w:ind w:right="-170"/>
        <w:jc w:val="both"/>
        <w:rPr>
          <w:rFonts w:ascii="Times New Roman" w:hAnsi="Times New Roman" w:cs="Times New Roman"/>
          <w:sz w:val="22"/>
          <w:szCs w:val="22"/>
          <w:lang w:eastAsia="zh-CN"/>
        </w:rPr>
      </w:pPr>
    </w:p>
    <w:p w14:paraId="489DA4FF" w14:textId="77777777" w:rsidR="00FB0A2D" w:rsidRPr="00FB0A2D" w:rsidRDefault="00FB0A2D" w:rsidP="00FB0A2D">
      <w:pPr>
        <w:suppressAutoHyphens/>
        <w:ind w:right="-170"/>
        <w:jc w:val="both"/>
        <w:rPr>
          <w:rFonts w:ascii="Times New Roman" w:hAnsi="Times New Roman" w:cs="Times New Roman"/>
          <w:sz w:val="22"/>
          <w:szCs w:val="22"/>
          <w:lang w:eastAsia="zh-CN"/>
        </w:rPr>
      </w:pPr>
      <w:r w:rsidRPr="00FB0A2D">
        <w:rPr>
          <w:rFonts w:ascii="Times New Roman" w:hAnsi="Times New Roman" w:cs="Times New Roman"/>
          <w:sz w:val="22"/>
          <w:szCs w:val="22"/>
          <w:lang w:eastAsia="zh-CN"/>
        </w:rPr>
        <w:t>Par dérogation à l’article 30.1 du CCAG/FCS et en fonction des contrôles effectués sur le quai de réception de la formation cliente, celle-ci se réserve le droit de notifier au titulaire des réserves sur les produits dans un délai de 2 jours ouvrables suivants la date de la livraison ou lors de leur utilisation.</w:t>
      </w:r>
    </w:p>
    <w:p w14:paraId="62CFA406" w14:textId="77777777" w:rsidR="00FB0A2D" w:rsidRPr="00FB0A2D" w:rsidRDefault="00FB0A2D" w:rsidP="00FB0A2D">
      <w:pPr>
        <w:suppressAutoHyphens/>
        <w:ind w:right="-170"/>
        <w:jc w:val="both"/>
        <w:rPr>
          <w:rFonts w:ascii="Times New Roman" w:hAnsi="Times New Roman" w:cs="Times New Roman"/>
          <w:sz w:val="22"/>
          <w:szCs w:val="22"/>
          <w:lang w:eastAsia="zh-CN"/>
        </w:rPr>
      </w:pPr>
      <w:r w:rsidRPr="00FB0A2D">
        <w:rPr>
          <w:rFonts w:ascii="Times New Roman" w:hAnsi="Times New Roman" w:cs="Times New Roman"/>
          <w:sz w:val="22"/>
          <w:szCs w:val="22"/>
          <w:lang w:eastAsia="zh-CN"/>
        </w:rPr>
        <w:t>Les produits facturés, mais constatés manquants lors du contrôle des produits, effectué par le destinataire final, font l’objet d’une annotation sur le bon de livraison.</w:t>
      </w:r>
    </w:p>
    <w:p w14:paraId="52D46EC4" w14:textId="77777777" w:rsidR="00FB0A2D" w:rsidRPr="00FB0A2D" w:rsidRDefault="00FB0A2D" w:rsidP="00FB0A2D">
      <w:pPr>
        <w:suppressAutoHyphens/>
        <w:ind w:right="-170"/>
        <w:jc w:val="both"/>
        <w:rPr>
          <w:rFonts w:ascii="Times New Roman" w:hAnsi="Times New Roman" w:cs="Times New Roman"/>
          <w:sz w:val="22"/>
          <w:szCs w:val="22"/>
          <w:lang w:eastAsia="zh-CN"/>
        </w:rPr>
      </w:pPr>
    </w:p>
    <w:p w14:paraId="3AAA4752" w14:textId="77777777" w:rsidR="00FB0A2D" w:rsidRPr="00FB0A2D" w:rsidRDefault="00FB0A2D" w:rsidP="00FB0A2D">
      <w:pPr>
        <w:suppressAutoHyphens/>
        <w:spacing w:after="120"/>
        <w:ind w:right="-170"/>
        <w:jc w:val="both"/>
        <w:rPr>
          <w:rFonts w:ascii="Times New Roman" w:hAnsi="Times New Roman" w:cs="Times New Roman"/>
          <w:sz w:val="22"/>
          <w:szCs w:val="22"/>
          <w:lang w:eastAsia="zh-CN"/>
        </w:rPr>
      </w:pPr>
      <w:r w:rsidRPr="00FB0A2D">
        <w:rPr>
          <w:rFonts w:ascii="Times New Roman" w:hAnsi="Times New Roman" w:cs="Times New Roman"/>
          <w:sz w:val="22"/>
          <w:szCs w:val="22"/>
          <w:lang w:eastAsia="zh-CN"/>
        </w:rPr>
        <w:t>La formation cliente (dont la dénomination est indiquée sur le bon de commande) établit les contrôles suivants en réception :</w:t>
      </w:r>
    </w:p>
    <w:p w14:paraId="317EE0C4" w14:textId="77777777" w:rsidR="00D11C02" w:rsidRPr="00D11C02" w:rsidRDefault="00D11C02" w:rsidP="00D11C02">
      <w:pPr>
        <w:numPr>
          <w:ilvl w:val="0"/>
          <w:numId w:val="36"/>
        </w:numPr>
        <w:suppressAutoHyphens/>
        <w:ind w:left="284" w:right="-170" w:hanging="218"/>
        <w:jc w:val="both"/>
        <w:rPr>
          <w:lang w:eastAsia="zh-CN"/>
        </w:rPr>
      </w:pPr>
      <w:proofErr w:type="gramStart"/>
      <w:r w:rsidRPr="00D11C02">
        <w:rPr>
          <w:rFonts w:ascii="Times New Roman" w:hAnsi="Times New Roman" w:cs="Times New Roman"/>
          <w:sz w:val="22"/>
          <w:szCs w:val="22"/>
          <w:lang w:eastAsia="zh-CN"/>
        </w:rPr>
        <w:t>identité</w:t>
      </w:r>
      <w:proofErr w:type="gramEnd"/>
      <w:r w:rsidRPr="00D11C02">
        <w:rPr>
          <w:rFonts w:ascii="Times New Roman" w:hAnsi="Times New Roman" w:cs="Times New Roman"/>
          <w:sz w:val="22"/>
          <w:szCs w:val="22"/>
          <w:lang w:eastAsia="zh-CN"/>
        </w:rPr>
        <w:t xml:space="preserve"> du titulaire (ou son sous-traitant logistique : à indiquer) ;</w:t>
      </w:r>
    </w:p>
    <w:p w14:paraId="6B81A015" w14:textId="77777777" w:rsidR="00D11C02" w:rsidRPr="00D11C02" w:rsidRDefault="00D11C02" w:rsidP="00D11C02">
      <w:pPr>
        <w:numPr>
          <w:ilvl w:val="0"/>
          <w:numId w:val="36"/>
        </w:numPr>
        <w:suppressAutoHyphens/>
        <w:ind w:left="284" w:right="-170" w:hanging="218"/>
        <w:jc w:val="both"/>
        <w:rPr>
          <w:lang w:eastAsia="zh-CN"/>
        </w:rPr>
      </w:pPr>
      <w:proofErr w:type="gramStart"/>
      <w:r w:rsidRPr="00D11C02">
        <w:rPr>
          <w:rFonts w:ascii="Times New Roman" w:hAnsi="Times New Roman" w:cs="Times New Roman"/>
          <w:sz w:val="22"/>
          <w:szCs w:val="22"/>
          <w:lang w:eastAsia="zh-CN"/>
        </w:rPr>
        <w:t>respect</w:t>
      </w:r>
      <w:proofErr w:type="gramEnd"/>
      <w:r w:rsidRPr="00D11C02">
        <w:rPr>
          <w:rFonts w:ascii="Times New Roman" w:hAnsi="Times New Roman" w:cs="Times New Roman"/>
          <w:sz w:val="22"/>
          <w:szCs w:val="22"/>
          <w:lang w:eastAsia="zh-CN"/>
        </w:rPr>
        <w:t xml:space="preserve"> du jour de livraison et de l’heure de rendez-vous ;</w:t>
      </w:r>
    </w:p>
    <w:p w14:paraId="66E74082" w14:textId="77777777" w:rsidR="00D11C02" w:rsidRPr="00D11C02" w:rsidRDefault="00D11C02" w:rsidP="00D11C02">
      <w:pPr>
        <w:numPr>
          <w:ilvl w:val="0"/>
          <w:numId w:val="36"/>
        </w:numPr>
        <w:suppressAutoHyphens/>
        <w:ind w:left="284" w:right="-170" w:hanging="218"/>
        <w:jc w:val="both"/>
        <w:rPr>
          <w:lang w:eastAsia="zh-CN"/>
        </w:rPr>
      </w:pPr>
      <w:proofErr w:type="gramStart"/>
      <w:r w:rsidRPr="00D11C02">
        <w:rPr>
          <w:rFonts w:ascii="Times New Roman" w:hAnsi="Times New Roman" w:cs="Times New Roman"/>
          <w:sz w:val="22"/>
          <w:szCs w:val="22"/>
          <w:lang w:eastAsia="zh-CN"/>
        </w:rPr>
        <w:t>conformité</w:t>
      </w:r>
      <w:proofErr w:type="gramEnd"/>
      <w:r w:rsidRPr="00D11C02">
        <w:rPr>
          <w:rFonts w:ascii="Times New Roman" w:hAnsi="Times New Roman" w:cs="Times New Roman"/>
          <w:sz w:val="22"/>
          <w:szCs w:val="22"/>
          <w:lang w:eastAsia="zh-CN"/>
        </w:rPr>
        <w:t xml:space="preserve"> des documents de transport et de livraison ;</w:t>
      </w:r>
    </w:p>
    <w:p w14:paraId="50A2B73B" w14:textId="77777777" w:rsidR="00D11C02" w:rsidRPr="00D11C02" w:rsidRDefault="00D11C02" w:rsidP="00D11C02">
      <w:pPr>
        <w:numPr>
          <w:ilvl w:val="0"/>
          <w:numId w:val="36"/>
        </w:numPr>
        <w:suppressAutoHyphens/>
        <w:ind w:left="284" w:right="-170" w:hanging="218"/>
        <w:jc w:val="both"/>
        <w:rPr>
          <w:lang w:eastAsia="zh-CN"/>
        </w:rPr>
      </w:pPr>
      <w:proofErr w:type="gramStart"/>
      <w:r w:rsidRPr="00D11C02">
        <w:rPr>
          <w:rFonts w:ascii="Times New Roman" w:hAnsi="Times New Roman" w:cs="Times New Roman"/>
          <w:sz w:val="22"/>
          <w:szCs w:val="22"/>
          <w:lang w:eastAsia="zh-CN"/>
        </w:rPr>
        <w:t>conformité</w:t>
      </w:r>
      <w:proofErr w:type="gramEnd"/>
      <w:r w:rsidRPr="00D11C02">
        <w:rPr>
          <w:rFonts w:ascii="Times New Roman" w:hAnsi="Times New Roman" w:cs="Times New Roman"/>
          <w:sz w:val="22"/>
          <w:szCs w:val="22"/>
          <w:lang w:eastAsia="zh-CN"/>
        </w:rPr>
        <w:t xml:space="preserve"> de la livraison par rapport à la commande confirmée ;</w:t>
      </w:r>
    </w:p>
    <w:p w14:paraId="0D5C43E1" w14:textId="16328C69" w:rsidR="00D11C02" w:rsidRPr="00D11C02" w:rsidRDefault="00D11C02" w:rsidP="00D11C02">
      <w:pPr>
        <w:numPr>
          <w:ilvl w:val="0"/>
          <w:numId w:val="36"/>
        </w:numPr>
        <w:suppressAutoHyphens/>
        <w:ind w:left="284" w:right="-170" w:hanging="218"/>
        <w:jc w:val="both"/>
        <w:rPr>
          <w:lang w:eastAsia="zh-CN"/>
        </w:rPr>
      </w:pPr>
      <w:proofErr w:type="gramStart"/>
      <w:r w:rsidRPr="00D11C02">
        <w:rPr>
          <w:rFonts w:ascii="Times New Roman" w:hAnsi="Times New Roman" w:cs="Times New Roman"/>
          <w:sz w:val="22"/>
          <w:szCs w:val="22"/>
          <w:lang w:eastAsia="zh-CN"/>
        </w:rPr>
        <w:t>comptage</w:t>
      </w:r>
      <w:proofErr w:type="gramEnd"/>
      <w:r w:rsidRPr="00D11C02">
        <w:rPr>
          <w:rFonts w:ascii="Times New Roman" w:hAnsi="Times New Roman" w:cs="Times New Roman"/>
          <w:sz w:val="22"/>
          <w:szCs w:val="22"/>
          <w:lang w:eastAsia="zh-CN"/>
        </w:rPr>
        <w:t xml:space="preserve"> des supports par référence (</w:t>
      </w:r>
      <w:r w:rsidR="00850A1D">
        <w:rPr>
          <w:rFonts w:ascii="Times New Roman" w:hAnsi="Times New Roman" w:cs="Times New Roman"/>
          <w:sz w:val="22"/>
          <w:szCs w:val="22"/>
          <w:lang w:eastAsia="zh-CN"/>
        </w:rPr>
        <w:t xml:space="preserve">cagette, </w:t>
      </w:r>
      <w:r w:rsidRPr="00D11C02">
        <w:rPr>
          <w:rFonts w:ascii="Times New Roman" w:hAnsi="Times New Roman" w:cs="Times New Roman"/>
          <w:sz w:val="22"/>
          <w:szCs w:val="22"/>
          <w:lang w:eastAsia="zh-CN"/>
        </w:rPr>
        <w:t>colis, palettes, etc.) ;</w:t>
      </w:r>
    </w:p>
    <w:p w14:paraId="27A4C25E" w14:textId="77777777" w:rsidR="00D11C02" w:rsidRPr="00D11C02" w:rsidRDefault="00D11C02" w:rsidP="00D11C02">
      <w:pPr>
        <w:numPr>
          <w:ilvl w:val="0"/>
          <w:numId w:val="36"/>
        </w:numPr>
        <w:suppressAutoHyphens/>
        <w:ind w:left="284" w:right="-170" w:hanging="218"/>
        <w:jc w:val="both"/>
        <w:rPr>
          <w:lang w:eastAsia="zh-CN"/>
        </w:rPr>
      </w:pPr>
      <w:proofErr w:type="gramStart"/>
      <w:r w:rsidRPr="00D11C02">
        <w:rPr>
          <w:rFonts w:ascii="Times New Roman" w:hAnsi="Times New Roman" w:cs="Times New Roman"/>
          <w:sz w:val="22"/>
          <w:szCs w:val="22"/>
          <w:lang w:eastAsia="zh-CN"/>
        </w:rPr>
        <w:t>état</w:t>
      </w:r>
      <w:proofErr w:type="gramEnd"/>
      <w:r w:rsidRPr="00D11C02">
        <w:rPr>
          <w:rFonts w:ascii="Times New Roman" w:hAnsi="Times New Roman" w:cs="Times New Roman"/>
          <w:sz w:val="22"/>
          <w:szCs w:val="22"/>
          <w:lang w:eastAsia="zh-CN"/>
        </w:rPr>
        <w:t xml:space="preserve"> apparent des colis ;</w:t>
      </w:r>
    </w:p>
    <w:p w14:paraId="76C14964" w14:textId="77777777" w:rsidR="00D11C02" w:rsidRPr="00D11C02" w:rsidRDefault="00D11C02" w:rsidP="00D11C02">
      <w:pPr>
        <w:numPr>
          <w:ilvl w:val="0"/>
          <w:numId w:val="36"/>
        </w:numPr>
        <w:suppressAutoHyphens/>
        <w:ind w:left="284" w:right="-170" w:hanging="218"/>
        <w:jc w:val="both"/>
        <w:rPr>
          <w:lang w:eastAsia="zh-CN"/>
        </w:rPr>
      </w:pPr>
      <w:proofErr w:type="gramStart"/>
      <w:r w:rsidRPr="00D11C02">
        <w:rPr>
          <w:rFonts w:ascii="Times New Roman" w:hAnsi="Times New Roman" w:cs="Times New Roman"/>
          <w:sz w:val="22"/>
          <w:szCs w:val="22"/>
          <w:lang w:eastAsia="zh-CN"/>
        </w:rPr>
        <w:t>contrôle</w:t>
      </w:r>
      <w:proofErr w:type="gramEnd"/>
      <w:r w:rsidRPr="00D11C02">
        <w:rPr>
          <w:rFonts w:ascii="Times New Roman" w:hAnsi="Times New Roman" w:cs="Times New Roman"/>
          <w:sz w:val="22"/>
          <w:szCs w:val="22"/>
          <w:lang w:eastAsia="zh-CN"/>
        </w:rPr>
        <w:t xml:space="preserve"> des lots ;</w:t>
      </w:r>
    </w:p>
    <w:p w14:paraId="702978D6" w14:textId="77777777" w:rsidR="00D11C02" w:rsidRPr="00D11C02" w:rsidRDefault="00D11C02" w:rsidP="00D11C02">
      <w:pPr>
        <w:numPr>
          <w:ilvl w:val="0"/>
          <w:numId w:val="36"/>
        </w:numPr>
        <w:suppressAutoHyphens/>
        <w:ind w:left="284" w:right="-170" w:hanging="218"/>
        <w:jc w:val="both"/>
        <w:rPr>
          <w:lang w:eastAsia="zh-CN"/>
        </w:rPr>
      </w:pPr>
      <w:proofErr w:type="gramStart"/>
      <w:r w:rsidRPr="00D11C02">
        <w:rPr>
          <w:rFonts w:ascii="Times New Roman" w:hAnsi="Times New Roman" w:cs="Times New Roman"/>
          <w:sz w:val="22"/>
          <w:szCs w:val="22"/>
          <w:lang w:eastAsia="zh-CN"/>
        </w:rPr>
        <w:t>autres</w:t>
      </w:r>
      <w:proofErr w:type="gramEnd"/>
      <w:r w:rsidRPr="00D11C02">
        <w:rPr>
          <w:rFonts w:ascii="Times New Roman" w:hAnsi="Times New Roman" w:cs="Times New Roman"/>
          <w:sz w:val="22"/>
          <w:szCs w:val="22"/>
          <w:lang w:eastAsia="zh-CN"/>
        </w:rPr>
        <w:t xml:space="preserve"> contrôles spécifiques en fonction de l’urgence ou des spécificités des produits ;</w:t>
      </w:r>
    </w:p>
    <w:p w14:paraId="020D9F29" w14:textId="77777777" w:rsidR="00D11C02" w:rsidRPr="00D11C02" w:rsidRDefault="00D11C02" w:rsidP="00D11C02">
      <w:pPr>
        <w:numPr>
          <w:ilvl w:val="0"/>
          <w:numId w:val="36"/>
        </w:numPr>
        <w:suppressAutoHyphens/>
        <w:ind w:left="284" w:right="-170" w:hanging="218"/>
        <w:jc w:val="both"/>
        <w:rPr>
          <w:lang w:eastAsia="zh-CN"/>
        </w:rPr>
      </w:pPr>
      <w:proofErr w:type="gramStart"/>
      <w:r w:rsidRPr="00D11C02">
        <w:rPr>
          <w:rFonts w:ascii="Times New Roman" w:hAnsi="Times New Roman" w:cs="Times New Roman"/>
          <w:sz w:val="22"/>
          <w:szCs w:val="22"/>
          <w:lang w:eastAsia="zh-CN"/>
        </w:rPr>
        <w:t>températures</w:t>
      </w:r>
      <w:proofErr w:type="gramEnd"/>
      <w:r w:rsidRPr="00D11C02">
        <w:rPr>
          <w:rFonts w:ascii="Times New Roman" w:hAnsi="Times New Roman" w:cs="Times New Roman"/>
          <w:sz w:val="22"/>
          <w:szCs w:val="22"/>
          <w:lang w:eastAsia="zh-CN"/>
        </w:rPr>
        <w:t xml:space="preserve"> de l’enceinte du véhicule et température des colis qui est contrôlée entre les colis et la porte fermée. La température d’acceptation est celle de la réglementation en vigueur.</w:t>
      </w:r>
    </w:p>
    <w:p w14:paraId="5F9F8D48" w14:textId="77777777" w:rsidR="00FB0A2D" w:rsidRPr="00FB0A2D" w:rsidRDefault="00FB0A2D" w:rsidP="00FB0A2D">
      <w:pPr>
        <w:suppressAutoHyphens/>
        <w:ind w:right="-170"/>
        <w:jc w:val="both"/>
        <w:rPr>
          <w:rFonts w:ascii="Times New Roman" w:hAnsi="Times New Roman" w:cs="Times New Roman"/>
          <w:sz w:val="22"/>
          <w:szCs w:val="22"/>
          <w:lang w:eastAsia="zh-CN"/>
        </w:rPr>
      </w:pPr>
    </w:p>
    <w:p w14:paraId="06FBF581" w14:textId="58CB12F7" w:rsidR="00FB0A2D" w:rsidRPr="00FB0A2D" w:rsidRDefault="00FB0A2D" w:rsidP="00FB0A2D">
      <w:pPr>
        <w:suppressAutoHyphens/>
        <w:ind w:right="-170"/>
        <w:jc w:val="both"/>
        <w:rPr>
          <w:rFonts w:ascii="Times New Roman" w:hAnsi="Times New Roman" w:cs="Times New Roman"/>
          <w:sz w:val="22"/>
          <w:szCs w:val="22"/>
          <w:lang w:eastAsia="zh-CN"/>
        </w:rPr>
      </w:pPr>
      <w:r w:rsidRPr="00FB0A2D">
        <w:rPr>
          <w:rFonts w:ascii="Times New Roman" w:hAnsi="Times New Roman" w:cs="Times New Roman"/>
          <w:sz w:val="22"/>
          <w:szCs w:val="22"/>
          <w:lang w:eastAsia="zh-CN"/>
        </w:rPr>
        <w:t xml:space="preserve">En cas de rejet, par dérogation à l’article 30.4 du CCAG FCS, le titulaire fait connaître par retour s’il souhaite reprendre la marchandise ou s’il demande à la formation cliente de procéder à sa destruction et doit indiquer dans ce cas les conditions et procédures règlementaires à suivre. Les frais de reprise ou de destruction de la marchandise sont à la charge du titulaire. La reprise, si elle est choisie par le titulaire, doit être opérée </w:t>
      </w:r>
      <w:r w:rsidR="00B13250">
        <w:rPr>
          <w:rFonts w:ascii="Times New Roman" w:hAnsi="Times New Roman" w:cs="Times New Roman"/>
          <w:sz w:val="22"/>
          <w:szCs w:val="22"/>
          <w:lang w:eastAsia="zh-CN"/>
        </w:rPr>
        <w:t>au moment de la prochaine livraison par le titulaire</w:t>
      </w:r>
      <w:r w:rsidR="00B13250" w:rsidRPr="00FB0A2D">
        <w:rPr>
          <w:rFonts w:ascii="Times New Roman" w:hAnsi="Times New Roman" w:cs="Times New Roman"/>
          <w:sz w:val="22"/>
          <w:szCs w:val="22"/>
          <w:lang w:eastAsia="zh-CN"/>
        </w:rPr>
        <w:t xml:space="preserve"> (</w:t>
      </w:r>
      <w:r w:rsidRPr="00FB0A2D">
        <w:rPr>
          <w:rFonts w:ascii="Times New Roman" w:hAnsi="Times New Roman" w:cs="Times New Roman"/>
          <w:sz w:val="22"/>
          <w:szCs w:val="22"/>
          <w:lang w:eastAsia="zh-CN"/>
        </w:rPr>
        <w:t>sous réserve de la possibilité technique de conserver les produits défectueux). Passé ce délai, la formation cliente procédera à la destruction des produits concernés.</w:t>
      </w:r>
    </w:p>
    <w:p w14:paraId="0B060107" w14:textId="77777777" w:rsidR="00FB0A2D" w:rsidRPr="00FB0A2D" w:rsidRDefault="00FB0A2D" w:rsidP="00FB0A2D">
      <w:pPr>
        <w:suppressAutoHyphens/>
        <w:ind w:right="-170"/>
        <w:jc w:val="both"/>
        <w:rPr>
          <w:rFonts w:ascii="Times New Roman" w:hAnsi="Times New Roman" w:cs="Times New Roman"/>
          <w:sz w:val="22"/>
          <w:szCs w:val="22"/>
          <w:lang w:eastAsia="zh-CN"/>
        </w:rPr>
      </w:pPr>
    </w:p>
    <w:p w14:paraId="00620EA3" w14:textId="79F9A635" w:rsidR="00FB0A2D" w:rsidRPr="009B2E20" w:rsidRDefault="00FB0A2D" w:rsidP="00FB0A2D">
      <w:pPr>
        <w:keepNext/>
        <w:numPr>
          <w:ilvl w:val="1"/>
          <w:numId w:val="0"/>
        </w:numPr>
        <w:tabs>
          <w:tab w:val="num" w:pos="0"/>
        </w:tabs>
        <w:suppressAutoHyphens/>
        <w:spacing w:after="240"/>
        <w:ind w:left="142" w:right="-170"/>
        <w:outlineLvl w:val="1"/>
        <w:rPr>
          <w:rFonts w:ascii="Times New Roman" w:hAnsi="Times New Roman" w:cs="Times New Roman"/>
          <w:i/>
          <w:smallCaps/>
          <w:sz w:val="22"/>
          <w:szCs w:val="22"/>
        </w:rPr>
      </w:pPr>
      <w:bookmarkStart w:id="70" w:name="_Toc124842431"/>
      <w:bookmarkStart w:id="71" w:name="_Toc190433600"/>
      <w:r w:rsidRPr="009B2E20">
        <w:rPr>
          <w:rFonts w:ascii="Times New Roman" w:hAnsi="Times New Roman" w:cs="Times New Roman"/>
          <w:i/>
          <w:smallCaps/>
          <w:sz w:val="22"/>
          <w:szCs w:val="22"/>
        </w:rPr>
        <w:t>5.</w:t>
      </w:r>
      <w:r w:rsidR="00A977B3">
        <w:rPr>
          <w:rFonts w:ascii="Times New Roman" w:hAnsi="Times New Roman" w:cs="Times New Roman"/>
          <w:i/>
          <w:smallCaps/>
          <w:sz w:val="22"/>
          <w:szCs w:val="22"/>
        </w:rPr>
        <w:t>3</w:t>
      </w:r>
      <w:r w:rsidRPr="009B2E20">
        <w:rPr>
          <w:rFonts w:ascii="Times New Roman" w:hAnsi="Times New Roman" w:cs="Times New Roman"/>
          <w:i/>
          <w:smallCaps/>
          <w:sz w:val="22"/>
          <w:szCs w:val="22"/>
        </w:rPr>
        <w:t>.</w:t>
      </w:r>
      <w:r w:rsidR="00142114">
        <w:rPr>
          <w:rFonts w:ascii="Times New Roman" w:hAnsi="Times New Roman" w:cs="Times New Roman"/>
          <w:i/>
          <w:smallCaps/>
          <w:sz w:val="22"/>
          <w:szCs w:val="22"/>
        </w:rPr>
        <w:t>5</w:t>
      </w:r>
      <w:r w:rsidRPr="009B2E20">
        <w:rPr>
          <w:rFonts w:ascii="Times New Roman" w:hAnsi="Times New Roman" w:cs="Times New Roman"/>
          <w:i/>
          <w:smallCaps/>
          <w:sz w:val="22"/>
          <w:szCs w:val="22"/>
        </w:rPr>
        <w:t>. Responsabilité du titulaire</w:t>
      </w:r>
      <w:bookmarkEnd w:id="70"/>
      <w:bookmarkEnd w:id="71"/>
    </w:p>
    <w:p w14:paraId="7C1EBB38" w14:textId="77777777" w:rsidR="00E21B63" w:rsidRPr="00FB0A2D" w:rsidRDefault="00E21B63" w:rsidP="00E21B63">
      <w:pPr>
        <w:suppressAutoHyphens/>
        <w:spacing w:after="120"/>
        <w:ind w:right="-170"/>
        <w:jc w:val="both"/>
        <w:rPr>
          <w:rFonts w:ascii="Times New Roman" w:hAnsi="Times New Roman" w:cs="Times New Roman"/>
          <w:sz w:val="22"/>
          <w:szCs w:val="22"/>
          <w:lang w:eastAsia="zh-CN"/>
        </w:rPr>
      </w:pPr>
      <w:r w:rsidRPr="00FB0A2D">
        <w:rPr>
          <w:rFonts w:ascii="Times New Roman" w:hAnsi="Times New Roman" w:cs="Times New Roman"/>
          <w:sz w:val="22"/>
          <w:szCs w:val="22"/>
          <w:lang w:eastAsia="zh-CN"/>
        </w:rPr>
        <w:t xml:space="preserve">Le titulaire demeure responsable des produits jusqu’à leur livraison. Toute clause contraire mentionnée sur un bon de livraison, une facture ou tout autre document est réputée non écrite. </w:t>
      </w:r>
    </w:p>
    <w:p w14:paraId="42013E91" w14:textId="77777777" w:rsidR="00E21B63" w:rsidRPr="00FB0A2D" w:rsidRDefault="00E21B63" w:rsidP="00E21B63">
      <w:pPr>
        <w:suppressAutoHyphens/>
        <w:ind w:right="-170" w:firstLine="1"/>
        <w:jc w:val="both"/>
        <w:rPr>
          <w:rFonts w:ascii="Times New Roman" w:hAnsi="Times New Roman" w:cs="Times New Roman"/>
          <w:sz w:val="22"/>
          <w:szCs w:val="22"/>
          <w:lang w:eastAsia="zh-CN"/>
        </w:rPr>
      </w:pPr>
      <w:r w:rsidRPr="00FB0A2D">
        <w:rPr>
          <w:rFonts w:ascii="Times New Roman" w:hAnsi="Times New Roman" w:cs="Times New Roman"/>
          <w:sz w:val="22"/>
          <w:szCs w:val="22"/>
          <w:lang w:eastAsia="zh-CN"/>
        </w:rPr>
        <w:t xml:space="preserve">Le transfert de propriété entre le fournisseur et la formation cliente est effectif lors de la signature du bon de livraison par les deux parties. </w:t>
      </w:r>
    </w:p>
    <w:p w14:paraId="44CA17D1" w14:textId="77777777" w:rsidR="00E21B63" w:rsidRPr="00FB0A2D" w:rsidRDefault="00E21B63" w:rsidP="00E21B63">
      <w:pPr>
        <w:suppressAutoHyphens/>
        <w:ind w:right="-170" w:firstLine="1"/>
        <w:jc w:val="both"/>
        <w:rPr>
          <w:rFonts w:ascii="Times New Roman" w:hAnsi="Times New Roman" w:cs="Times New Roman"/>
          <w:sz w:val="22"/>
          <w:szCs w:val="22"/>
          <w:lang w:eastAsia="zh-CN"/>
        </w:rPr>
      </w:pPr>
    </w:p>
    <w:p w14:paraId="18009049" w14:textId="4680B6CF" w:rsidR="00E21B63" w:rsidRDefault="00E21B63" w:rsidP="00E21B63">
      <w:pPr>
        <w:widowControl w:val="0"/>
        <w:spacing w:line="239" w:lineRule="auto"/>
        <w:ind w:right="54"/>
        <w:jc w:val="both"/>
        <w:rPr>
          <w:rFonts w:ascii="Times New Roman" w:hAnsi="Times New Roman" w:cs="Times New Roman"/>
          <w:sz w:val="22"/>
          <w:szCs w:val="22"/>
          <w:lang w:eastAsia="zh-CN"/>
        </w:rPr>
      </w:pPr>
      <w:r w:rsidRPr="00FB0A2D">
        <w:rPr>
          <w:rFonts w:ascii="Times New Roman" w:hAnsi="Times New Roman" w:cs="Times New Roman"/>
          <w:sz w:val="22"/>
          <w:szCs w:val="22"/>
          <w:lang w:eastAsia="zh-CN"/>
        </w:rPr>
        <w:t>Le titulaire déclare avoir souscrit une police d’assurance couvrant ses risques d’exploitation. À chaque demande du pouvoir adjudicateur, le titulaire est tenu de produire une attestation de cette assurance. Cette attestation doit indiquer le type de garantie, la nature des risques et sa période de validité. Le défaut de production dans un délai d’un mois à compter de la demande du pouvoir adjudicateur de cette attestation constitue une faute grave.</w:t>
      </w:r>
    </w:p>
    <w:p w14:paraId="2CA69C28" w14:textId="77777777" w:rsidR="00FB0A2D" w:rsidRDefault="00FB0A2D" w:rsidP="00FB0A2D">
      <w:pPr>
        <w:widowControl w:val="0"/>
        <w:spacing w:line="239" w:lineRule="auto"/>
        <w:ind w:right="54"/>
        <w:jc w:val="both"/>
        <w:rPr>
          <w:rFonts w:ascii="Times New Roman" w:hAnsi="Times New Roman" w:cs="Times New Roman"/>
          <w:sz w:val="22"/>
          <w:szCs w:val="22"/>
          <w:lang w:eastAsia="en-US"/>
        </w:rPr>
      </w:pPr>
    </w:p>
    <w:p w14:paraId="0EC1631B" w14:textId="77777777" w:rsidR="00D11C02" w:rsidRPr="005F32D8" w:rsidRDefault="00D11C02" w:rsidP="00FB0A2D">
      <w:pPr>
        <w:widowControl w:val="0"/>
        <w:spacing w:line="239" w:lineRule="auto"/>
        <w:ind w:right="54"/>
        <w:jc w:val="both"/>
        <w:rPr>
          <w:rFonts w:ascii="Times New Roman" w:hAnsi="Times New Roman" w:cs="Times New Roman"/>
          <w:sz w:val="22"/>
          <w:szCs w:val="22"/>
          <w:lang w:eastAsia="en-US"/>
        </w:rPr>
      </w:pPr>
    </w:p>
    <w:p w14:paraId="2C03BB9B" w14:textId="231A64CC" w:rsidR="00C031DD" w:rsidRPr="000352E4" w:rsidRDefault="00C031DD" w:rsidP="00352816">
      <w:pPr>
        <w:pStyle w:val="Titre1"/>
        <w:pBdr>
          <w:top w:val="single" w:sz="4" w:space="1" w:color="auto"/>
          <w:left w:val="single" w:sz="4" w:space="4" w:color="auto"/>
          <w:bottom w:val="single" w:sz="4" w:space="1" w:color="auto"/>
          <w:right w:val="single" w:sz="4" w:space="4" w:color="auto"/>
        </w:pBdr>
        <w:spacing w:after="0"/>
        <w:ind w:left="357" w:hanging="357"/>
        <w:rPr>
          <w:rFonts w:ascii="Times New Roman" w:hAnsi="Times New Roman" w:cs="Times New Roman"/>
          <w:sz w:val="26"/>
          <w:szCs w:val="26"/>
        </w:rPr>
      </w:pPr>
      <w:bookmarkStart w:id="72" w:name="_Toc297900601"/>
      <w:bookmarkStart w:id="73" w:name="_Toc174953430"/>
      <w:bookmarkStart w:id="74" w:name="_Toc190433601"/>
      <w:r w:rsidRPr="000352E4">
        <w:rPr>
          <w:rFonts w:ascii="Times New Roman" w:hAnsi="Times New Roman" w:cs="Times New Roman"/>
          <w:sz w:val="26"/>
          <w:szCs w:val="26"/>
        </w:rPr>
        <w:t xml:space="preserve">ARTICLE </w:t>
      </w:r>
      <w:r w:rsidR="00484B3D" w:rsidRPr="000352E4">
        <w:rPr>
          <w:rFonts w:ascii="Times New Roman" w:hAnsi="Times New Roman" w:cs="Times New Roman"/>
          <w:sz w:val="26"/>
          <w:szCs w:val="26"/>
        </w:rPr>
        <w:t>6</w:t>
      </w:r>
      <w:r w:rsidR="00DD5E68" w:rsidRPr="000352E4">
        <w:rPr>
          <w:rFonts w:ascii="Times New Roman" w:hAnsi="Times New Roman" w:cs="Times New Roman"/>
          <w:sz w:val="26"/>
          <w:szCs w:val="26"/>
        </w:rPr>
        <w:t xml:space="preserve"> </w:t>
      </w:r>
      <w:r w:rsidRPr="000352E4">
        <w:rPr>
          <w:rFonts w:ascii="Times New Roman" w:hAnsi="Times New Roman" w:cs="Times New Roman"/>
          <w:sz w:val="26"/>
          <w:szCs w:val="26"/>
        </w:rPr>
        <w:t xml:space="preserve">- </w:t>
      </w:r>
      <w:r w:rsidR="00DD5E68" w:rsidRPr="000352E4">
        <w:rPr>
          <w:rFonts w:ascii="Times New Roman" w:hAnsi="Times New Roman" w:cs="Times New Roman"/>
          <w:sz w:val="26"/>
          <w:szCs w:val="26"/>
        </w:rPr>
        <w:t>MODALITÉS FINANCI</w:t>
      </w:r>
      <w:r w:rsidR="0041782C">
        <w:rPr>
          <w:rFonts w:ascii="Times New Roman" w:hAnsi="Times New Roman" w:cs="Times New Roman"/>
          <w:sz w:val="26"/>
          <w:szCs w:val="26"/>
        </w:rPr>
        <w:t>E</w:t>
      </w:r>
      <w:r w:rsidRPr="000352E4">
        <w:rPr>
          <w:rFonts w:ascii="Times New Roman" w:hAnsi="Times New Roman" w:cs="Times New Roman"/>
          <w:sz w:val="26"/>
          <w:szCs w:val="26"/>
        </w:rPr>
        <w:t>RES</w:t>
      </w:r>
      <w:bookmarkEnd w:id="72"/>
      <w:bookmarkEnd w:id="73"/>
      <w:bookmarkEnd w:id="74"/>
    </w:p>
    <w:p w14:paraId="2640F703" w14:textId="77777777" w:rsidR="00352816" w:rsidRPr="007366F5" w:rsidRDefault="00352816" w:rsidP="00352816">
      <w:pPr>
        <w:pStyle w:val="Titre2"/>
        <w:spacing w:after="0"/>
        <w:rPr>
          <w:rFonts w:ascii="Times New Roman" w:hAnsi="Times New Roman"/>
          <w:sz w:val="22"/>
          <w:szCs w:val="22"/>
          <w:u w:val="none"/>
          <w:lang w:val="fr-FR"/>
        </w:rPr>
      </w:pPr>
      <w:bookmarkStart w:id="75" w:name="_Toc297900602"/>
    </w:p>
    <w:p w14:paraId="101BCB3D" w14:textId="1DE0C72F" w:rsidR="006F6C5C" w:rsidRPr="006F6C5C" w:rsidRDefault="00484B3D" w:rsidP="00E21B63">
      <w:pPr>
        <w:keepNext/>
        <w:spacing w:after="120"/>
        <w:ind w:left="425" w:hanging="425"/>
        <w:jc w:val="both"/>
        <w:outlineLvl w:val="1"/>
        <w:rPr>
          <w:rFonts w:ascii="Times New Roman" w:hAnsi="Times New Roman" w:cs="Times New Roman"/>
          <w:smallCaps/>
          <w:sz w:val="22"/>
          <w:szCs w:val="22"/>
          <w:lang w:eastAsia="x-none"/>
        </w:rPr>
      </w:pPr>
      <w:bookmarkStart w:id="76" w:name="_Toc33101878"/>
      <w:bookmarkStart w:id="77" w:name="_Toc76558264"/>
      <w:bookmarkStart w:id="78" w:name="_Toc190433602"/>
      <w:bookmarkEnd w:id="75"/>
      <w:r w:rsidRPr="00781A68">
        <w:rPr>
          <w:rFonts w:ascii="Times New Roman" w:hAnsi="Times New Roman" w:cs="Times New Roman"/>
          <w:smallCaps/>
          <w:sz w:val="22"/>
          <w:szCs w:val="22"/>
          <w:lang w:eastAsia="x-none"/>
        </w:rPr>
        <w:t>6</w:t>
      </w:r>
      <w:r w:rsidR="00FD1635" w:rsidRPr="00781A68">
        <w:rPr>
          <w:rFonts w:ascii="Times New Roman" w:hAnsi="Times New Roman" w:cs="Times New Roman"/>
          <w:smallCaps/>
          <w:sz w:val="22"/>
          <w:szCs w:val="22"/>
          <w:lang w:eastAsia="x-none"/>
        </w:rPr>
        <w:t>.1. Facturation</w:t>
      </w:r>
      <w:bookmarkEnd w:id="76"/>
      <w:bookmarkEnd w:id="77"/>
      <w:bookmarkEnd w:id="78"/>
    </w:p>
    <w:p w14:paraId="29EF3A7F" w14:textId="77777777" w:rsidR="004A3BE7" w:rsidRPr="004A3BE7" w:rsidRDefault="004A3BE7" w:rsidP="004A3BE7">
      <w:pPr>
        <w:tabs>
          <w:tab w:val="left" w:pos="1134"/>
        </w:tabs>
        <w:suppressAutoHyphens/>
        <w:jc w:val="both"/>
        <w:rPr>
          <w:lang w:eastAsia="zh-CN"/>
        </w:rPr>
      </w:pPr>
      <w:r w:rsidRPr="004A3BE7">
        <w:rPr>
          <w:rFonts w:ascii="Times New Roman" w:hAnsi="Times New Roman" w:cs="Times New Roman"/>
          <w:sz w:val="22"/>
          <w:szCs w:val="22"/>
          <w:lang w:eastAsia="zh-CN"/>
        </w:rPr>
        <w:t>Le règlement des commandes est effectué directement par la formation cliente auprès du titulaire.</w:t>
      </w:r>
    </w:p>
    <w:p w14:paraId="59A3E0F1" w14:textId="77777777" w:rsidR="004A3BE7" w:rsidRPr="004A3BE7" w:rsidRDefault="004A3BE7" w:rsidP="004A3BE7">
      <w:pPr>
        <w:tabs>
          <w:tab w:val="left" w:pos="1134"/>
        </w:tabs>
        <w:suppressAutoHyphens/>
        <w:jc w:val="both"/>
        <w:rPr>
          <w:rFonts w:ascii="Times New Roman" w:hAnsi="Times New Roman" w:cs="Times New Roman"/>
          <w:sz w:val="22"/>
          <w:szCs w:val="22"/>
          <w:lang w:eastAsia="zh-CN"/>
        </w:rPr>
      </w:pPr>
    </w:p>
    <w:p w14:paraId="7EF97056" w14:textId="1FA7207A" w:rsidR="004A3BE7" w:rsidRPr="00E21B63" w:rsidRDefault="004A3BE7" w:rsidP="004A3BE7">
      <w:pPr>
        <w:tabs>
          <w:tab w:val="left" w:pos="1134"/>
        </w:tabs>
        <w:suppressAutoHyphens/>
        <w:jc w:val="both"/>
        <w:rPr>
          <w:color w:val="000000" w:themeColor="text1"/>
          <w:lang w:eastAsia="zh-CN"/>
        </w:rPr>
      </w:pPr>
      <w:r w:rsidRPr="00E21B63">
        <w:rPr>
          <w:rFonts w:ascii="Times New Roman" w:hAnsi="Times New Roman" w:cs="Times New Roman"/>
          <w:color w:val="000000" w:themeColor="text1"/>
          <w:sz w:val="22"/>
          <w:szCs w:val="22"/>
          <w:lang w:eastAsia="zh-CN"/>
        </w:rPr>
        <w:t>L’annexe</w:t>
      </w:r>
      <w:r w:rsidR="006F6C5C" w:rsidRPr="00E21B63">
        <w:rPr>
          <w:rFonts w:ascii="Times New Roman" w:hAnsi="Times New Roman" w:cs="Times New Roman"/>
          <w:color w:val="000000" w:themeColor="text1"/>
          <w:sz w:val="22"/>
          <w:szCs w:val="22"/>
          <w:lang w:eastAsia="zh-CN"/>
        </w:rPr>
        <w:t xml:space="preserve"> </w:t>
      </w:r>
      <w:r w:rsidR="00E21B63" w:rsidRPr="00E21B63">
        <w:rPr>
          <w:rFonts w:ascii="Times New Roman" w:hAnsi="Times New Roman" w:cs="Times New Roman"/>
          <w:color w:val="000000" w:themeColor="text1"/>
          <w:sz w:val="22"/>
          <w:szCs w:val="22"/>
          <w:lang w:eastAsia="zh-CN"/>
        </w:rPr>
        <w:t>3</w:t>
      </w:r>
      <w:r w:rsidRPr="00E21B63">
        <w:rPr>
          <w:rFonts w:ascii="Times New Roman" w:hAnsi="Times New Roman" w:cs="Times New Roman"/>
          <w:color w:val="000000" w:themeColor="text1"/>
          <w:sz w:val="22"/>
          <w:szCs w:val="22"/>
          <w:lang w:eastAsia="zh-CN"/>
        </w:rPr>
        <w:t xml:space="preserve"> au présent </w:t>
      </w:r>
      <w:r w:rsidR="006F6C5C" w:rsidRPr="00E21B63">
        <w:rPr>
          <w:rFonts w:ascii="Times New Roman" w:hAnsi="Times New Roman" w:cs="Times New Roman"/>
          <w:color w:val="000000" w:themeColor="text1"/>
          <w:sz w:val="22"/>
          <w:szCs w:val="22"/>
          <w:lang w:eastAsia="zh-CN"/>
        </w:rPr>
        <w:t>accord-cadre à bons de commande</w:t>
      </w:r>
      <w:r w:rsidRPr="00E21B63">
        <w:rPr>
          <w:rFonts w:ascii="Times New Roman" w:hAnsi="Times New Roman" w:cs="Times New Roman"/>
          <w:color w:val="000000" w:themeColor="text1"/>
          <w:sz w:val="22"/>
          <w:szCs w:val="22"/>
          <w:lang w:eastAsia="zh-CN"/>
        </w:rPr>
        <w:t xml:space="preserve"> précise les responsables de la chaîne des engagements, liquidations et paiements des commandes.</w:t>
      </w:r>
    </w:p>
    <w:p w14:paraId="42579DEF" w14:textId="77777777" w:rsidR="004A3BE7" w:rsidRPr="004A3BE7" w:rsidRDefault="004A3BE7" w:rsidP="004A3BE7">
      <w:pPr>
        <w:suppressAutoHyphens/>
        <w:autoSpaceDE w:val="0"/>
        <w:jc w:val="both"/>
        <w:rPr>
          <w:rFonts w:ascii="Times New Roman" w:hAnsi="Times New Roman" w:cs="Times New Roman"/>
          <w:sz w:val="22"/>
          <w:szCs w:val="22"/>
          <w:lang w:eastAsia="zh-CN"/>
        </w:rPr>
      </w:pPr>
    </w:p>
    <w:p w14:paraId="3652BC0E" w14:textId="77777777" w:rsidR="004A3BE7" w:rsidRPr="004A3BE7" w:rsidRDefault="004A3BE7" w:rsidP="004A3BE7">
      <w:pPr>
        <w:suppressAutoHyphens/>
        <w:autoSpaceDE w:val="0"/>
        <w:jc w:val="both"/>
        <w:rPr>
          <w:lang w:eastAsia="zh-CN"/>
        </w:rPr>
      </w:pPr>
      <w:r w:rsidRPr="004A3BE7">
        <w:rPr>
          <w:rFonts w:ascii="Times New Roman" w:hAnsi="Times New Roman" w:cs="Times New Roman"/>
          <w:sz w:val="22"/>
          <w:szCs w:val="22"/>
          <w:lang w:eastAsia="zh-CN"/>
        </w:rPr>
        <w:t>Conformément à l’ordonnance n°2014-697 du 26 juin 2014 relative au développement de la facturation électronique, les factures transmises à la formation cliente doivent l’être sous forme dématérialisée via le portail sécurisé Chorus factures (</w:t>
      </w:r>
      <w:hyperlink r:id="rId9" w:history="1">
        <w:r w:rsidRPr="004A3BE7">
          <w:rPr>
            <w:rFonts w:ascii="Times New Roman" w:hAnsi="Times New Roman" w:cs="Times New Roman"/>
            <w:color w:val="0000FF"/>
            <w:sz w:val="22"/>
            <w:szCs w:val="22"/>
            <w:u w:val="single"/>
            <w:lang w:eastAsia="zh-CN"/>
          </w:rPr>
          <w:t>https://chorus-factures.budget.gouv.fr</w:t>
        </w:r>
      </w:hyperlink>
      <w:r w:rsidRPr="004A3BE7">
        <w:rPr>
          <w:rFonts w:ascii="Times New Roman" w:hAnsi="Times New Roman" w:cs="Times New Roman"/>
          <w:sz w:val="22"/>
          <w:szCs w:val="22"/>
          <w:lang w:eastAsia="zh-CN"/>
        </w:rPr>
        <w:t>)</w:t>
      </w:r>
    </w:p>
    <w:p w14:paraId="1F0543F3" w14:textId="77777777" w:rsidR="004A3BE7" w:rsidRPr="004A3BE7" w:rsidRDefault="004A3BE7" w:rsidP="004A3BE7">
      <w:pPr>
        <w:suppressAutoHyphens/>
        <w:autoSpaceDE w:val="0"/>
        <w:jc w:val="both"/>
        <w:rPr>
          <w:rFonts w:ascii="Times New Roman" w:hAnsi="Times New Roman" w:cs="Times New Roman"/>
          <w:sz w:val="22"/>
          <w:szCs w:val="22"/>
          <w:lang w:eastAsia="zh-CN"/>
        </w:rPr>
      </w:pPr>
    </w:p>
    <w:p w14:paraId="280C731B" w14:textId="4746F6DE" w:rsidR="004A3BE7" w:rsidRPr="00B60121" w:rsidRDefault="004A3BE7" w:rsidP="004A3BE7">
      <w:pPr>
        <w:suppressAutoHyphens/>
        <w:autoSpaceDE w:val="0"/>
        <w:jc w:val="both"/>
        <w:rPr>
          <w:lang w:eastAsia="zh-CN"/>
        </w:rPr>
      </w:pPr>
      <w:r w:rsidRPr="00B60121">
        <w:rPr>
          <w:rFonts w:ascii="Times New Roman" w:hAnsi="Times New Roman" w:cs="Times New Roman"/>
          <w:sz w:val="22"/>
          <w:szCs w:val="22"/>
          <w:lang w:eastAsia="zh-CN"/>
        </w:rPr>
        <w:t xml:space="preserve">Les factures sont valorisées en euros toutes taxes comprises </w:t>
      </w:r>
      <w:r w:rsidR="00B60121" w:rsidRPr="00B60121">
        <w:rPr>
          <w:rFonts w:ascii="Times New Roman" w:hAnsi="Times New Roman" w:cs="Times New Roman"/>
          <w:sz w:val="22"/>
          <w:szCs w:val="22"/>
        </w:rPr>
        <w:t>(IC et octroi de mer compris)</w:t>
      </w:r>
      <w:r w:rsidR="00B60121">
        <w:rPr>
          <w:rFonts w:ascii="Times New Roman" w:hAnsi="Times New Roman" w:cs="Times New Roman"/>
          <w:sz w:val="22"/>
          <w:szCs w:val="22"/>
        </w:rPr>
        <w:t xml:space="preserve">. </w:t>
      </w:r>
    </w:p>
    <w:p w14:paraId="582666E9" w14:textId="77777777" w:rsidR="004A3BE7" w:rsidRPr="004A3BE7" w:rsidRDefault="004A3BE7" w:rsidP="004A3BE7">
      <w:pPr>
        <w:suppressAutoHyphens/>
        <w:autoSpaceDE w:val="0"/>
        <w:jc w:val="both"/>
        <w:rPr>
          <w:rFonts w:ascii="Times New Roman" w:hAnsi="Times New Roman" w:cs="Times New Roman"/>
          <w:sz w:val="22"/>
          <w:szCs w:val="22"/>
          <w:lang w:eastAsia="zh-CN"/>
        </w:rPr>
      </w:pPr>
    </w:p>
    <w:p w14:paraId="5446D09C" w14:textId="77777777" w:rsidR="004A3BE7" w:rsidRPr="004A3BE7" w:rsidRDefault="004A3BE7" w:rsidP="004A3BE7">
      <w:pPr>
        <w:suppressAutoHyphens/>
        <w:autoSpaceDE w:val="0"/>
        <w:jc w:val="both"/>
        <w:rPr>
          <w:lang w:eastAsia="zh-CN"/>
        </w:rPr>
      </w:pPr>
      <w:r w:rsidRPr="004A3BE7">
        <w:rPr>
          <w:rFonts w:ascii="Times New Roman" w:hAnsi="Times New Roman" w:cs="Times New Roman"/>
          <w:sz w:val="22"/>
          <w:szCs w:val="22"/>
          <w:lang w:eastAsia="zh-CN"/>
        </w:rPr>
        <w:t>Outre les mentions légales, chaque facture doit comporter les indications suivantes :</w:t>
      </w:r>
    </w:p>
    <w:p w14:paraId="3BBDD3F4" w14:textId="77777777" w:rsidR="004A3BE7" w:rsidRPr="004A3BE7" w:rsidRDefault="004A3BE7" w:rsidP="004A3BE7">
      <w:pPr>
        <w:suppressAutoHyphens/>
        <w:autoSpaceDE w:val="0"/>
        <w:jc w:val="both"/>
        <w:rPr>
          <w:rFonts w:ascii="Times New Roman" w:hAnsi="Times New Roman" w:cs="Times New Roman"/>
          <w:sz w:val="22"/>
          <w:szCs w:val="22"/>
          <w:lang w:eastAsia="zh-CN"/>
        </w:rPr>
      </w:pPr>
    </w:p>
    <w:p w14:paraId="7C7904F7" w14:textId="77777777" w:rsidR="004A3BE7" w:rsidRPr="004A3BE7" w:rsidRDefault="004A3BE7" w:rsidP="004A3BE7">
      <w:pPr>
        <w:widowControl w:val="0"/>
        <w:numPr>
          <w:ilvl w:val="0"/>
          <w:numId w:val="37"/>
        </w:numPr>
        <w:suppressAutoHyphens/>
        <w:jc w:val="both"/>
        <w:rPr>
          <w:lang w:eastAsia="zh-CN"/>
        </w:rPr>
      </w:pPr>
      <w:proofErr w:type="gramStart"/>
      <w:r w:rsidRPr="004A3BE7">
        <w:rPr>
          <w:rFonts w:ascii="Times New Roman" w:hAnsi="Times New Roman" w:cs="Times New Roman"/>
          <w:sz w:val="22"/>
          <w:szCs w:val="22"/>
          <w:lang w:eastAsia="zh-CN"/>
        </w:rPr>
        <w:t>les</w:t>
      </w:r>
      <w:proofErr w:type="gramEnd"/>
      <w:r w:rsidRPr="004A3BE7">
        <w:rPr>
          <w:rFonts w:ascii="Times New Roman" w:hAnsi="Times New Roman" w:cs="Times New Roman"/>
          <w:sz w:val="22"/>
          <w:szCs w:val="22"/>
          <w:lang w:eastAsia="zh-CN"/>
        </w:rPr>
        <w:t xml:space="preserve"> nom et adresse de l’autorité émettrice du bon de commande ;</w:t>
      </w:r>
    </w:p>
    <w:p w14:paraId="49C062F4" w14:textId="77777777" w:rsidR="004A3BE7" w:rsidRPr="004A3BE7" w:rsidRDefault="004A3BE7" w:rsidP="004A3BE7">
      <w:pPr>
        <w:numPr>
          <w:ilvl w:val="0"/>
          <w:numId w:val="37"/>
        </w:numPr>
        <w:suppressAutoHyphens/>
        <w:jc w:val="both"/>
        <w:rPr>
          <w:lang w:eastAsia="zh-CN"/>
        </w:rPr>
      </w:pPr>
      <w:proofErr w:type="gramStart"/>
      <w:r w:rsidRPr="004A3BE7">
        <w:rPr>
          <w:rFonts w:ascii="Times New Roman" w:hAnsi="Times New Roman" w:cs="Times New Roman"/>
          <w:sz w:val="22"/>
          <w:szCs w:val="22"/>
          <w:lang w:eastAsia="zh-CN"/>
        </w:rPr>
        <w:t>l’identité</w:t>
      </w:r>
      <w:proofErr w:type="gramEnd"/>
      <w:r w:rsidRPr="004A3BE7">
        <w:rPr>
          <w:rFonts w:ascii="Times New Roman" w:hAnsi="Times New Roman" w:cs="Times New Roman"/>
          <w:sz w:val="22"/>
          <w:szCs w:val="22"/>
          <w:lang w:eastAsia="zh-CN"/>
        </w:rPr>
        <w:t xml:space="preserve"> du destinataire final ;</w:t>
      </w:r>
    </w:p>
    <w:p w14:paraId="74A101C8" w14:textId="77777777" w:rsidR="004A3BE7" w:rsidRPr="004A3BE7" w:rsidRDefault="004A3BE7" w:rsidP="004A3BE7">
      <w:pPr>
        <w:numPr>
          <w:ilvl w:val="0"/>
          <w:numId w:val="37"/>
        </w:numPr>
        <w:suppressAutoHyphens/>
        <w:jc w:val="both"/>
        <w:rPr>
          <w:lang w:eastAsia="zh-CN"/>
        </w:rPr>
      </w:pPr>
      <w:proofErr w:type="gramStart"/>
      <w:r w:rsidRPr="004A3BE7">
        <w:rPr>
          <w:rFonts w:ascii="Times New Roman" w:hAnsi="Times New Roman" w:cs="Times New Roman"/>
          <w:sz w:val="22"/>
          <w:szCs w:val="22"/>
          <w:lang w:eastAsia="zh-CN"/>
        </w:rPr>
        <w:t>les</w:t>
      </w:r>
      <w:proofErr w:type="gramEnd"/>
      <w:r w:rsidRPr="004A3BE7">
        <w:rPr>
          <w:rFonts w:ascii="Times New Roman" w:hAnsi="Times New Roman" w:cs="Times New Roman"/>
          <w:sz w:val="22"/>
          <w:szCs w:val="22"/>
          <w:lang w:eastAsia="zh-CN"/>
        </w:rPr>
        <w:t xml:space="preserve"> numéro et date de notification de l’accord-cadre à bons de commande ;</w:t>
      </w:r>
    </w:p>
    <w:p w14:paraId="5FCE3902" w14:textId="77777777" w:rsidR="004A3BE7" w:rsidRPr="004A3BE7" w:rsidRDefault="004A3BE7" w:rsidP="004A3BE7">
      <w:pPr>
        <w:numPr>
          <w:ilvl w:val="0"/>
          <w:numId w:val="37"/>
        </w:numPr>
        <w:suppressAutoHyphens/>
        <w:rPr>
          <w:lang w:eastAsia="zh-CN"/>
        </w:rPr>
      </w:pPr>
      <w:proofErr w:type="gramStart"/>
      <w:r w:rsidRPr="004A3BE7">
        <w:rPr>
          <w:rFonts w:ascii="Times New Roman" w:hAnsi="Times New Roman" w:cs="Times New Roman"/>
          <w:sz w:val="22"/>
          <w:szCs w:val="22"/>
          <w:lang w:eastAsia="zh-CN"/>
        </w:rPr>
        <w:t>le</w:t>
      </w:r>
      <w:proofErr w:type="gramEnd"/>
      <w:r w:rsidRPr="004A3BE7">
        <w:rPr>
          <w:rFonts w:ascii="Times New Roman" w:hAnsi="Times New Roman" w:cs="Times New Roman"/>
          <w:sz w:val="22"/>
          <w:szCs w:val="22"/>
          <w:lang w:eastAsia="zh-CN"/>
        </w:rPr>
        <w:t xml:space="preserve"> numéro de l’engagement juridique de l’accord-cadre à bons de commande ;</w:t>
      </w:r>
    </w:p>
    <w:p w14:paraId="056DFC8A" w14:textId="77777777" w:rsidR="004A3BE7" w:rsidRPr="004A3BE7" w:rsidRDefault="004A3BE7" w:rsidP="004A3BE7">
      <w:pPr>
        <w:numPr>
          <w:ilvl w:val="0"/>
          <w:numId w:val="37"/>
        </w:numPr>
        <w:suppressAutoHyphens/>
        <w:jc w:val="both"/>
        <w:rPr>
          <w:lang w:eastAsia="zh-CN"/>
        </w:rPr>
      </w:pPr>
      <w:proofErr w:type="gramStart"/>
      <w:r w:rsidRPr="004A3BE7">
        <w:rPr>
          <w:rFonts w:ascii="Times New Roman" w:hAnsi="Times New Roman" w:cs="Times New Roman"/>
          <w:sz w:val="22"/>
          <w:szCs w:val="22"/>
          <w:lang w:eastAsia="zh-CN"/>
        </w:rPr>
        <w:t>les</w:t>
      </w:r>
      <w:proofErr w:type="gramEnd"/>
      <w:r w:rsidRPr="004A3BE7">
        <w:rPr>
          <w:rFonts w:ascii="Times New Roman" w:hAnsi="Times New Roman" w:cs="Times New Roman"/>
          <w:sz w:val="22"/>
          <w:szCs w:val="22"/>
          <w:lang w:eastAsia="zh-CN"/>
        </w:rPr>
        <w:t xml:space="preserve"> numéro et date du bon de commande correspondant à cette facture ;</w:t>
      </w:r>
    </w:p>
    <w:p w14:paraId="677DE271" w14:textId="77777777" w:rsidR="004A3BE7" w:rsidRPr="004A3BE7" w:rsidRDefault="004A3BE7" w:rsidP="004A3BE7">
      <w:pPr>
        <w:widowControl w:val="0"/>
        <w:numPr>
          <w:ilvl w:val="0"/>
          <w:numId w:val="37"/>
        </w:numPr>
        <w:suppressAutoHyphens/>
        <w:jc w:val="both"/>
        <w:rPr>
          <w:lang w:eastAsia="zh-CN"/>
        </w:rPr>
      </w:pPr>
      <w:proofErr w:type="gramStart"/>
      <w:r w:rsidRPr="004A3BE7">
        <w:rPr>
          <w:rFonts w:ascii="Times New Roman" w:hAnsi="Times New Roman" w:cs="Times New Roman"/>
          <w:sz w:val="22"/>
          <w:szCs w:val="22"/>
          <w:lang w:eastAsia="zh-CN"/>
        </w:rPr>
        <w:t>les</w:t>
      </w:r>
      <w:proofErr w:type="gramEnd"/>
      <w:r w:rsidRPr="004A3BE7">
        <w:rPr>
          <w:rFonts w:ascii="Times New Roman" w:hAnsi="Times New Roman" w:cs="Times New Roman"/>
          <w:sz w:val="22"/>
          <w:szCs w:val="22"/>
          <w:lang w:eastAsia="zh-CN"/>
        </w:rPr>
        <w:t xml:space="preserve"> nom et adresse du titulaire de l’accord-cadre à bons de commande (dont le numéro SIREN/SIRET) ;</w:t>
      </w:r>
    </w:p>
    <w:p w14:paraId="6364FE9D" w14:textId="77777777" w:rsidR="004A3BE7" w:rsidRPr="004A3BE7" w:rsidRDefault="004A3BE7" w:rsidP="004A3BE7">
      <w:pPr>
        <w:widowControl w:val="0"/>
        <w:numPr>
          <w:ilvl w:val="0"/>
          <w:numId w:val="37"/>
        </w:numPr>
        <w:suppressAutoHyphens/>
        <w:jc w:val="both"/>
        <w:rPr>
          <w:lang w:eastAsia="zh-CN"/>
        </w:rPr>
      </w:pPr>
      <w:proofErr w:type="gramStart"/>
      <w:r w:rsidRPr="004A3BE7">
        <w:rPr>
          <w:rFonts w:ascii="Times New Roman" w:hAnsi="Times New Roman" w:cs="Times New Roman"/>
          <w:sz w:val="22"/>
          <w:szCs w:val="22"/>
          <w:lang w:eastAsia="zh-CN"/>
        </w:rPr>
        <w:t>le</w:t>
      </w:r>
      <w:proofErr w:type="gramEnd"/>
      <w:r w:rsidRPr="004A3BE7">
        <w:rPr>
          <w:rFonts w:ascii="Times New Roman" w:hAnsi="Times New Roman" w:cs="Times New Roman"/>
          <w:sz w:val="22"/>
          <w:szCs w:val="22"/>
          <w:lang w:eastAsia="zh-CN"/>
        </w:rPr>
        <w:t xml:space="preserve"> numéro du compte bancaire ou postal du titulaire de l’accord-cadre à bons de commande, tel qu’il figure à l’acte d’engagement du présent accord-cadre à bons de commande ;</w:t>
      </w:r>
    </w:p>
    <w:p w14:paraId="3488A6A7" w14:textId="4BE10079" w:rsidR="004A3BE7" w:rsidRPr="004A3BE7" w:rsidRDefault="004A3BE7" w:rsidP="004A3BE7">
      <w:pPr>
        <w:numPr>
          <w:ilvl w:val="0"/>
          <w:numId w:val="37"/>
        </w:numPr>
        <w:suppressAutoHyphens/>
        <w:jc w:val="both"/>
        <w:rPr>
          <w:lang w:eastAsia="zh-CN"/>
        </w:rPr>
      </w:pPr>
      <w:proofErr w:type="gramStart"/>
      <w:r w:rsidRPr="004A3BE7">
        <w:rPr>
          <w:rFonts w:ascii="Times New Roman" w:hAnsi="Times New Roman" w:cs="Times New Roman"/>
          <w:sz w:val="22"/>
          <w:szCs w:val="22"/>
          <w:lang w:eastAsia="zh-CN"/>
        </w:rPr>
        <w:t>les</w:t>
      </w:r>
      <w:proofErr w:type="gramEnd"/>
      <w:r w:rsidRPr="004A3BE7">
        <w:rPr>
          <w:rFonts w:ascii="Times New Roman" w:hAnsi="Times New Roman" w:cs="Times New Roman"/>
          <w:sz w:val="22"/>
          <w:szCs w:val="22"/>
          <w:lang w:eastAsia="zh-CN"/>
        </w:rPr>
        <w:t xml:space="preserve"> date, horaires, nature des prestations et prix unitaire toutes taxes comprises</w:t>
      </w:r>
      <w:r w:rsidR="00846A5F">
        <w:rPr>
          <w:rFonts w:ascii="Times New Roman" w:hAnsi="Times New Roman" w:cs="Times New Roman"/>
          <w:sz w:val="22"/>
          <w:szCs w:val="22"/>
          <w:lang w:eastAsia="zh-CN"/>
        </w:rPr>
        <w:t xml:space="preserve"> </w:t>
      </w:r>
      <w:r w:rsidRPr="004A3BE7">
        <w:rPr>
          <w:rFonts w:ascii="Times New Roman" w:hAnsi="Times New Roman" w:cs="Times New Roman"/>
          <w:sz w:val="22"/>
          <w:szCs w:val="22"/>
          <w:lang w:eastAsia="zh-CN"/>
        </w:rPr>
        <w:t>;</w:t>
      </w:r>
    </w:p>
    <w:p w14:paraId="796E116E" w14:textId="42AA6C80" w:rsidR="004A3BE7" w:rsidRPr="004A3BE7" w:rsidRDefault="004A3BE7" w:rsidP="004A3BE7">
      <w:pPr>
        <w:numPr>
          <w:ilvl w:val="0"/>
          <w:numId w:val="37"/>
        </w:numPr>
        <w:suppressAutoHyphens/>
        <w:jc w:val="both"/>
        <w:rPr>
          <w:lang w:eastAsia="zh-CN"/>
        </w:rPr>
      </w:pPr>
      <w:proofErr w:type="gramStart"/>
      <w:r w:rsidRPr="004A3BE7">
        <w:rPr>
          <w:rFonts w:ascii="Times New Roman" w:hAnsi="Times New Roman" w:cs="Times New Roman"/>
          <w:sz w:val="22"/>
          <w:szCs w:val="22"/>
          <w:lang w:eastAsia="zh-CN"/>
        </w:rPr>
        <w:t>le</w:t>
      </w:r>
      <w:proofErr w:type="gramEnd"/>
      <w:r w:rsidRPr="004A3BE7">
        <w:rPr>
          <w:rFonts w:ascii="Times New Roman" w:hAnsi="Times New Roman" w:cs="Times New Roman"/>
          <w:sz w:val="22"/>
          <w:szCs w:val="22"/>
          <w:lang w:eastAsia="zh-CN"/>
        </w:rPr>
        <w:t xml:space="preserve"> montant total toutes taxes comprises</w:t>
      </w:r>
      <w:r w:rsidR="00846A5F">
        <w:rPr>
          <w:rFonts w:ascii="Times New Roman" w:hAnsi="Times New Roman" w:cs="Times New Roman"/>
          <w:sz w:val="22"/>
          <w:szCs w:val="22"/>
          <w:lang w:eastAsia="zh-CN"/>
        </w:rPr>
        <w:t xml:space="preserve"> </w:t>
      </w:r>
      <w:r w:rsidRPr="004A3BE7">
        <w:rPr>
          <w:rFonts w:ascii="Times New Roman" w:hAnsi="Times New Roman" w:cs="Times New Roman"/>
          <w:sz w:val="22"/>
          <w:szCs w:val="22"/>
          <w:lang w:eastAsia="zh-CN"/>
        </w:rPr>
        <w:t>;</w:t>
      </w:r>
    </w:p>
    <w:p w14:paraId="0E9FB515" w14:textId="77777777" w:rsidR="004A3BE7" w:rsidRPr="004A3BE7" w:rsidRDefault="004A3BE7" w:rsidP="004A3BE7">
      <w:pPr>
        <w:widowControl w:val="0"/>
        <w:numPr>
          <w:ilvl w:val="0"/>
          <w:numId w:val="37"/>
        </w:numPr>
        <w:suppressAutoHyphens/>
        <w:jc w:val="both"/>
        <w:rPr>
          <w:lang w:eastAsia="zh-CN"/>
        </w:rPr>
      </w:pPr>
      <w:proofErr w:type="gramStart"/>
      <w:r w:rsidRPr="004A3BE7">
        <w:rPr>
          <w:rFonts w:ascii="Times New Roman" w:hAnsi="Times New Roman" w:cs="Times New Roman"/>
          <w:sz w:val="22"/>
          <w:szCs w:val="22"/>
          <w:lang w:eastAsia="zh-CN"/>
        </w:rPr>
        <w:t>les</w:t>
      </w:r>
      <w:proofErr w:type="gramEnd"/>
      <w:r w:rsidRPr="004A3BE7">
        <w:rPr>
          <w:rFonts w:ascii="Times New Roman" w:hAnsi="Times New Roman" w:cs="Times New Roman"/>
          <w:sz w:val="22"/>
          <w:szCs w:val="22"/>
          <w:lang w:eastAsia="zh-CN"/>
        </w:rPr>
        <w:t xml:space="preserve"> date d’émission de la facture, signature et cachet du titulaire ;</w:t>
      </w:r>
    </w:p>
    <w:p w14:paraId="1FF28D85" w14:textId="764BBA55" w:rsidR="004A3BE7" w:rsidRPr="004A3BE7" w:rsidRDefault="004A3BE7" w:rsidP="004A3BE7">
      <w:pPr>
        <w:widowControl w:val="0"/>
        <w:numPr>
          <w:ilvl w:val="0"/>
          <w:numId w:val="37"/>
        </w:numPr>
        <w:suppressAutoHyphens/>
        <w:jc w:val="both"/>
        <w:rPr>
          <w:lang w:eastAsia="zh-CN"/>
        </w:rPr>
      </w:pPr>
      <w:proofErr w:type="gramStart"/>
      <w:r w:rsidRPr="004A3BE7">
        <w:rPr>
          <w:rFonts w:ascii="Times New Roman" w:hAnsi="Times New Roman" w:cs="Times New Roman"/>
          <w:sz w:val="22"/>
          <w:szCs w:val="22"/>
          <w:lang w:eastAsia="zh-CN"/>
        </w:rPr>
        <w:t>le</w:t>
      </w:r>
      <w:proofErr w:type="gramEnd"/>
      <w:r w:rsidRPr="004A3BE7">
        <w:rPr>
          <w:rFonts w:ascii="Times New Roman" w:hAnsi="Times New Roman" w:cs="Times New Roman"/>
          <w:sz w:val="22"/>
          <w:szCs w:val="22"/>
          <w:lang w:eastAsia="zh-CN"/>
        </w:rPr>
        <w:t xml:space="preserve"> numéro d’EJ CHORUS</w:t>
      </w:r>
      <w:r w:rsidR="00557E5D">
        <w:rPr>
          <w:rFonts w:ascii="Times New Roman" w:hAnsi="Times New Roman" w:cs="Times New Roman"/>
          <w:sz w:val="22"/>
          <w:szCs w:val="22"/>
          <w:lang w:eastAsia="zh-CN"/>
        </w:rPr>
        <w:t>.</w:t>
      </w:r>
    </w:p>
    <w:p w14:paraId="372BE535" w14:textId="77777777" w:rsidR="004A3BE7" w:rsidRPr="004A3BE7" w:rsidRDefault="004A3BE7" w:rsidP="004A3BE7">
      <w:pPr>
        <w:suppressAutoHyphens/>
        <w:jc w:val="both"/>
        <w:rPr>
          <w:rFonts w:ascii="Times New Roman" w:hAnsi="Times New Roman" w:cs="Times New Roman"/>
          <w:b/>
          <w:sz w:val="22"/>
          <w:szCs w:val="22"/>
          <w:u w:val="single"/>
          <w:lang w:eastAsia="zh-CN"/>
        </w:rPr>
      </w:pPr>
    </w:p>
    <w:p w14:paraId="2A04FD71" w14:textId="77777777" w:rsidR="004A3BE7" w:rsidRPr="004A3BE7" w:rsidRDefault="004A3BE7" w:rsidP="004A3BE7">
      <w:pPr>
        <w:jc w:val="both"/>
        <w:rPr>
          <w:rFonts w:ascii="Times New Roman" w:eastAsia="Calibri" w:hAnsi="Times New Roman" w:cs="Times New Roman"/>
          <w:color w:val="000000"/>
          <w:sz w:val="22"/>
          <w:szCs w:val="22"/>
        </w:rPr>
      </w:pPr>
      <w:r w:rsidRPr="004A3BE7">
        <w:rPr>
          <w:rFonts w:ascii="Times New Roman" w:eastAsia="Calibri" w:hAnsi="Times New Roman" w:cs="Times New Roman"/>
          <w:color w:val="000000"/>
          <w:sz w:val="22"/>
          <w:szCs w:val="22"/>
        </w:rPr>
        <w:t>Une copie du bon de livraison émargé par la formation cliente doit être jointe à la facture transmise en version dématérialisée via CHORUS PRO.</w:t>
      </w:r>
    </w:p>
    <w:p w14:paraId="1C7BB411" w14:textId="375C42D3" w:rsidR="004A3BE7" w:rsidRDefault="004A3BE7" w:rsidP="004A3BE7">
      <w:pPr>
        <w:jc w:val="both"/>
        <w:rPr>
          <w:rFonts w:ascii="Times New Roman" w:eastAsia="Calibri" w:hAnsi="Times New Roman" w:cs="Times New Roman"/>
          <w:iCs/>
          <w:color w:val="000000"/>
          <w:sz w:val="22"/>
          <w:szCs w:val="22"/>
        </w:rPr>
      </w:pPr>
      <w:r w:rsidRPr="004A3BE7">
        <w:rPr>
          <w:rFonts w:ascii="Times New Roman" w:eastAsia="Calibri" w:hAnsi="Times New Roman" w:cs="Times New Roman"/>
          <w:iCs/>
          <w:color w:val="000000"/>
          <w:sz w:val="22"/>
          <w:szCs w:val="22"/>
        </w:rPr>
        <w:t xml:space="preserve">Si des difficultés sont rencontrées à insérer les documents justificatifs dans CHORUS PRO, </w:t>
      </w:r>
      <w:r w:rsidRPr="004A3BE7">
        <w:rPr>
          <w:rFonts w:ascii="Times New Roman" w:eastAsia="Calibri" w:hAnsi="Times New Roman" w:cs="Times New Roman"/>
          <w:color w:val="000000"/>
          <w:sz w:val="22"/>
          <w:szCs w:val="22"/>
        </w:rPr>
        <w:t xml:space="preserve">les documents justificatifs </w:t>
      </w:r>
      <w:r w:rsidR="004A4268">
        <w:rPr>
          <w:rFonts w:ascii="Times New Roman" w:eastAsia="Calibri" w:hAnsi="Times New Roman" w:cs="Times New Roman"/>
          <w:color w:val="000000"/>
          <w:sz w:val="22"/>
          <w:szCs w:val="22"/>
        </w:rPr>
        <w:t xml:space="preserve">peuvent être envoyés </w:t>
      </w:r>
      <w:r w:rsidRPr="004A3BE7">
        <w:rPr>
          <w:rFonts w:ascii="Times New Roman" w:eastAsia="Calibri" w:hAnsi="Times New Roman" w:cs="Times New Roman"/>
          <w:iCs/>
          <w:color w:val="000000"/>
          <w:sz w:val="22"/>
          <w:szCs w:val="22"/>
        </w:rPr>
        <w:t xml:space="preserve">par mail </w:t>
      </w:r>
      <w:r w:rsidR="0059173D">
        <w:rPr>
          <w:rFonts w:ascii="Times New Roman" w:eastAsia="Calibri" w:hAnsi="Times New Roman" w:cs="Times New Roman"/>
          <w:iCs/>
          <w:color w:val="000000"/>
          <w:sz w:val="22"/>
          <w:szCs w:val="22"/>
        </w:rPr>
        <w:t>aux</w:t>
      </w:r>
      <w:r w:rsidRPr="004A3BE7">
        <w:rPr>
          <w:rFonts w:ascii="Times New Roman" w:eastAsia="Calibri" w:hAnsi="Times New Roman" w:cs="Times New Roman"/>
          <w:iCs/>
          <w:color w:val="000000"/>
          <w:sz w:val="22"/>
          <w:szCs w:val="22"/>
        </w:rPr>
        <w:t> adresse</w:t>
      </w:r>
      <w:r w:rsidR="0059173D">
        <w:rPr>
          <w:rFonts w:ascii="Times New Roman" w:eastAsia="Calibri" w:hAnsi="Times New Roman" w:cs="Times New Roman"/>
          <w:iCs/>
          <w:color w:val="000000"/>
          <w:sz w:val="22"/>
          <w:szCs w:val="22"/>
        </w:rPr>
        <w:t>s</w:t>
      </w:r>
      <w:r w:rsidRPr="004A3BE7">
        <w:rPr>
          <w:rFonts w:ascii="Times New Roman" w:eastAsia="Calibri" w:hAnsi="Times New Roman" w:cs="Times New Roman"/>
          <w:iCs/>
          <w:color w:val="000000"/>
          <w:sz w:val="22"/>
          <w:szCs w:val="22"/>
        </w:rPr>
        <w:t xml:space="preserve"> suivante</w:t>
      </w:r>
      <w:r w:rsidR="0059173D">
        <w:rPr>
          <w:rFonts w:ascii="Times New Roman" w:eastAsia="Calibri" w:hAnsi="Times New Roman" w:cs="Times New Roman"/>
          <w:iCs/>
          <w:color w:val="000000"/>
          <w:sz w:val="22"/>
          <w:szCs w:val="22"/>
        </w:rPr>
        <w:t>s</w:t>
      </w:r>
      <w:r w:rsidRPr="004A3BE7">
        <w:rPr>
          <w:rFonts w:ascii="Times New Roman" w:eastAsia="Calibri" w:hAnsi="Times New Roman" w:cs="Times New Roman"/>
          <w:iCs/>
          <w:color w:val="000000"/>
          <w:sz w:val="22"/>
          <w:szCs w:val="22"/>
        </w:rPr>
        <w:t> :</w:t>
      </w:r>
    </w:p>
    <w:p w14:paraId="19CF33A8" w14:textId="1DF347CB" w:rsidR="0059173D" w:rsidRDefault="00762EBB" w:rsidP="0059173D">
      <w:pPr>
        <w:pStyle w:val="Paragraphedeliste"/>
        <w:numPr>
          <w:ilvl w:val="0"/>
          <w:numId w:val="37"/>
        </w:numPr>
        <w:jc w:val="both"/>
        <w:rPr>
          <w:rFonts w:ascii="Times New Roman" w:eastAsia="Calibri" w:hAnsi="Times New Roman" w:cs="Times New Roman"/>
          <w:iCs/>
          <w:color w:val="000000"/>
          <w:sz w:val="22"/>
          <w:szCs w:val="22"/>
        </w:rPr>
      </w:pPr>
      <w:hyperlink r:id="rId10" w:history="1">
        <w:r w:rsidR="0059173D" w:rsidRPr="005F467B">
          <w:rPr>
            <w:rStyle w:val="Lienhypertexte"/>
            <w:rFonts w:ascii="Times New Roman" w:eastAsia="Calibri" w:hAnsi="Times New Roman" w:cs="Times New Roman"/>
            <w:iCs/>
            <w:sz w:val="22"/>
            <w:szCs w:val="22"/>
          </w:rPr>
          <w:t>daniel.pameole@justice.fr</w:t>
        </w:r>
      </w:hyperlink>
    </w:p>
    <w:p w14:paraId="65207711" w14:textId="1434348F" w:rsidR="0059173D" w:rsidRDefault="00762EBB" w:rsidP="0059173D">
      <w:pPr>
        <w:pStyle w:val="Paragraphedeliste"/>
        <w:numPr>
          <w:ilvl w:val="0"/>
          <w:numId w:val="37"/>
        </w:numPr>
        <w:jc w:val="both"/>
        <w:rPr>
          <w:rFonts w:ascii="Times New Roman" w:eastAsia="Calibri" w:hAnsi="Times New Roman" w:cs="Times New Roman"/>
          <w:iCs/>
          <w:color w:val="000000"/>
          <w:sz w:val="22"/>
          <w:szCs w:val="22"/>
        </w:rPr>
      </w:pPr>
      <w:hyperlink r:id="rId11" w:history="1">
        <w:r w:rsidR="0059173D" w:rsidRPr="005F467B">
          <w:rPr>
            <w:rStyle w:val="Lienhypertexte"/>
            <w:rFonts w:ascii="Times New Roman" w:eastAsia="Calibri" w:hAnsi="Times New Roman" w:cs="Times New Roman"/>
            <w:iCs/>
            <w:sz w:val="22"/>
            <w:szCs w:val="22"/>
          </w:rPr>
          <w:t>Economat.cp-baie-mahault@justice.fr</w:t>
        </w:r>
      </w:hyperlink>
    </w:p>
    <w:p w14:paraId="6309D1EC" w14:textId="77777777" w:rsidR="0059173D" w:rsidRPr="0059173D" w:rsidRDefault="0059173D" w:rsidP="0059173D">
      <w:pPr>
        <w:pStyle w:val="Paragraphedeliste"/>
        <w:ind w:left="720"/>
        <w:jc w:val="both"/>
        <w:rPr>
          <w:rFonts w:ascii="Times New Roman" w:eastAsia="Calibri" w:hAnsi="Times New Roman" w:cs="Times New Roman"/>
          <w:color w:val="000000"/>
          <w:sz w:val="22"/>
          <w:szCs w:val="22"/>
        </w:rPr>
      </w:pPr>
    </w:p>
    <w:p w14:paraId="3622EAEF" w14:textId="77777777" w:rsidR="004A3BE7" w:rsidRPr="004A3BE7" w:rsidRDefault="004A3BE7" w:rsidP="004A3BE7">
      <w:pPr>
        <w:jc w:val="both"/>
        <w:rPr>
          <w:rFonts w:ascii="Times New Roman" w:eastAsia="Calibri" w:hAnsi="Times New Roman" w:cs="Times New Roman"/>
          <w:color w:val="000000"/>
          <w:sz w:val="22"/>
          <w:szCs w:val="22"/>
        </w:rPr>
      </w:pPr>
      <w:r w:rsidRPr="004A3BE7">
        <w:rPr>
          <w:rFonts w:ascii="Times New Roman" w:eastAsia="Calibri" w:hAnsi="Times New Roman" w:cs="Times New Roman"/>
          <w:color w:val="000000"/>
          <w:sz w:val="22"/>
          <w:szCs w:val="22"/>
        </w:rPr>
        <w:t>La facture doit obligatoirement comporter le numéro du bon de commande et faire référence au(x) bon(s) de livraison.</w:t>
      </w:r>
    </w:p>
    <w:p w14:paraId="749BAB89" w14:textId="77777777" w:rsidR="00CA7F0D" w:rsidRDefault="00CA7F0D" w:rsidP="00CA7F0D">
      <w:pPr>
        <w:jc w:val="both"/>
        <w:rPr>
          <w:rFonts w:ascii="Times New Roman" w:hAnsi="Times New Roman" w:cs="Times New Roman"/>
          <w:b/>
          <w:sz w:val="22"/>
          <w:szCs w:val="22"/>
          <w:u w:val="single"/>
        </w:rPr>
      </w:pPr>
    </w:p>
    <w:p w14:paraId="1310A95F" w14:textId="77777777" w:rsidR="004A3BE7" w:rsidRPr="00781A68" w:rsidRDefault="004A3BE7" w:rsidP="004A3BE7">
      <w:pPr>
        <w:keepNext/>
        <w:tabs>
          <w:tab w:val="num" w:pos="0"/>
        </w:tabs>
        <w:spacing w:after="120"/>
        <w:ind w:left="425" w:hanging="425"/>
        <w:jc w:val="both"/>
        <w:outlineLvl w:val="1"/>
        <w:rPr>
          <w:rFonts w:ascii="Times New Roman" w:hAnsi="Times New Roman" w:cs="Times New Roman"/>
          <w:smallCaps/>
          <w:sz w:val="22"/>
          <w:szCs w:val="22"/>
          <w:lang w:eastAsia="x-none"/>
        </w:rPr>
      </w:pPr>
      <w:bookmarkStart w:id="79" w:name="_Toc86221903"/>
      <w:bookmarkStart w:id="80" w:name="_Toc190433603"/>
      <w:bookmarkStart w:id="81" w:name="_Toc297900609"/>
      <w:bookmarkStart w:id="82" w:name="_Toc33101881"/>
      <w:bookmarkStart w:id="83" w:name="_Toc76558267"/>
      <w:r w:rsidRPr="00781A68">
        <w:rPr>
          <w:rFonts w:ascii="Times New Roman" w:hAnsi="Times New Roman" w:cs="Times New Roman"/>
          <w:smallCaps/>
          <w:sz w:val="22"/>
          <w:szCs w:val="22"/>
          <w:lang w:eastAsia="x-none"/>
        </w:rPr>
        <w:t>6.2. Modalités de règlement</w:t>
      </w:r>
      <w:bookmarkEnd w:id="79"/>
      <w:bookmarkEnd w:id="80"/>
    </w:p>
    <w:p w14:paraId="71713BD0" w14:textId="39788C4C" w:rsidR="00EE57F5" w:rsidRPr="0059173D" w:rsidRDefault="004A3BE7" w:rsidP="004A3BE7">
      <w:pPr>
        <w:tabs>
          <w:tab w:val="left" w:pos="1134"/>
        </w:tabs>
        <w:suppressAutoHyphens/>
        <w:jc w:val="both"/>
        <w:rPr>
          <w:rFonts w:ascii="Times New Roman" w:hAnsi="Times New Roman" w:cs="Times New Roman"/>
          <w:sz w:val="22"/>
          <w:szCs w:val="22"/>
          <w:lang w:eastAsia="zh-CN"/>
        </w:rPr>
      </w:pPr>
      <w:r w:rsidRPr="0059173D">
        <w:rPr>
          <w:rFonts w:ascii="Times New Roman" w:hAnsi="Times New Roman" w:cs="Times New Roman"/>
          <w:sz w:val="22"/>
          <w:szCs w:val="22"/>
          <w:lang w:eastAsia="zh-CN"/>
        </w:rPr>
        <w:t>Le virement se fait au profit du compte bancaire ou postal du titulaire</w:t>
      </w:r>
      <w:r w:rsidR="00EE57F5" w:rsidRPr="0059173D">
        <w:rPr>
          <w:rFonts w:ascii="Times New Roman" w:hAnsi="Times New Roman" w:cs="Times New Roman"/>
          <w:sz w:val="22"/>
          <w:szCs w:val="22"/>
          <w:lang w:eastAsia="zh-CN"/>
        </w:rPr>
        <w:t xml:space="preserve">, transmis par le titulaire lui-même. </w:t>
      </w:r>
    </w:p>
    <w:p w14:paraId="52C497C0" w14:textId="77777777" w:rsidR="004A3BE7" w:rsidRPr="004A3BE7" w:rsidRDefault="004A3BE7" w:rsidP="004A3BE7">
      <w:pPr>
        <w:tabs>
          <w:tab w:val="left" w:pos="1134"/>
        </w:tabs>
        <w:suppressAutoHyphens/>
        <w:jc w:val="both"/>
        <w:rPr>
          <w:rFonts w:ascii="Times New Roman" w:hAnsi="Times New Roman" w:cs="Times New Roman"/>
          <w:sz w:val="22"/>
          <w:szCs w:val="22"/>
          <w:lang w:eastAsia="zh-CN"/>
        </w:rPr>
      </w:pPr>
    </w:p>
    <w:p w14:paraId="5AFE76D8" w14:textId="77777777" w:rsidR="004A3BE7" w:rsidRPr="004A3BE7" w:rsidRDefault="004A3BE7" w:rsidP="004A3BE7">
      <w:pPr>
        <w:tabs>
          <w:tab w:val="left" w:pos="1134"/>
        </w:tabs>
        <w:suppressAutoHyphens/>
        <w:jc w:val="both"/>
        <w:rPr>
          <w:lang w:eastAsia="zh-CN"/>
        </w:rPr>
      </w:pPr>
      <w:r w:rsidRPr="004A3BE7">
        <w:rPr>
          <w:rFonts w:ascii="Times New Roman" w:hAnsi="Times New Roman" w:cs="Times New Roman"/>
          <w:sz w:val="22"/>
          <w:szCs w:val="22"/>
          <w:lang w:eastAsia="zh-CN"/>
        </w:rPr>
        <w:t>Le paiement de la facture intervient dans un délai maximum de trente (30) jours à compter de la date de réception de la facture conforme.</w:t>
      </w:r>
    </w:p>
    <w:p w14:paraId="6F221674" w14:textId="77777777" w:rsidR="004A3BE7" w:rsidRPr="004A3BE7" w:rsidRDefault="004A3BE7" w:rsidP="004A3BE7">
      <w:pPr>
        <w:tabs>
          <w:tab w:val="left" w:pos="1134"/>
        </w:tabs>
        <w:suppressAutoHyphens/>
        <w:jc w:val="both"/>
        <w:rPr>
          <w:rFonts w:ascii="Times New Roman" w:hAnsi="Times New Roman" w:cs="Times New Roman"/>
          <w:sz w:val="22"/>
          <w:szCs w:val="22"/>
          <w:lang w:eastAsia="zh-CN"/>
        </w:rPr>
      </w:pPr>
    </w:p>
    <w:p w14:paraId="09C4661E" w14:textId="77777777" w:rsidR="004A3BE7" w:rsidRPr="004A3BE7" w:rsidRDefault="004A3BE7" w:rsidP="004A3BE7">
      <w:pPr>
        <w:suppressAutoHyphens/>
        <w:jc w:val="both"/>
        <w:rPr>
          <w:lang w:eastAsia="zh-CN"/>
        </w:rPr>
      </w:pPr>
      <w:r w:rsidRPr="004A3BE7">
        <w:rPr>
          <w:rFonts w:ascii="Times New Roman" w:hAnsi="Times New Roman" w:cs="Times New Roman"/>
          <w:sz w:val="22"/>
          <w:szCs w:val="22"/>
          <w:lang w:eastAsia="zh-CN"/>
        </w:rPr>
        <w:t xml:space="preserve">A défaut de paiement dans les délais fixés à l’article </w:t>
      </w:r>
      <w:r w:rsidR="00CC6F1E">
        <w:rPr>
          <w:rFonts w:ascii="Times New Roman" w:hAnsi="Times New Roman" w:cs="Times New Roman"/>
          <w:sz w:val="22"/>
          <w:szCs w:val="22"/>
          <w:lang w:eastAsia="zh-CN"/>
        </w:rPr>
        <w:t>6</w:t>
      </w:r>
      <w:r w:rsidRPr="004A3BE7">
        <w:rPr>
          <w:rFonts w:ascii="Times New Roman" w:hAnsi="Times New Roman" w:cs="Times New Roman"/>
          <w:sz w:val="22"/>
          <w:szCs w:val="22"/>
          <w:lang w:eastAsia="zh-CN"/>
        </w:rPr>
        <w:t>.</w:t>
      </w:r>
      <w:r w:rsidR="00CC6F1E">
        <w:rPr>
          <w:rFonts w:ascii="Times New Roman" w:hAnsi="Times New Roman" w:cs="Times New Roman"/>
          <w:sz w:val="22"/>
          <w:szCs w:val="22"/>
          <w:lang w:eastAsia="zh-CN"/>
        </w:rPr>
        <w:t>2</w:t>
      </w:r>
      <w:r w:rsidRPr="004A3BE7">
        <w:rPr>
          <w:rFonts w:ascii="Times New Roman" w:hAnsi="Times New Roman" w:cs="Times New Roman"/>
          <w:sz w:val="22"/>
          <w:szCs w:val="22"/>
          <w:lang w:eastAsia="zh-CN"/>
        </w:rPr>
        <w:t xml:space="preserve"> à compter de la date de réception de la facture conforme, des intérêts moratoires sont dus.</w:t>
      </w:r>
    </w:p>
    <w:p w14:paraId="4E8E37AF" w14:textId="77777777" w:rsidR="004A3BE7" w:rsidRPr="004A3BE7" w:rsidRDefault="004A3BE7" w:rsidP="004A3BE7">
      <w:pPr>
        <w:suppressAutoHyphens/>
        <w:jc w:val="both"/>
        <w:rPr>
          <w:lang w:eastAsia="zh-CN"/>
        </w:rPr>
      </w:pPr>
      <w:r w:rsidRPr="004A3BE7">
        <w:rPr>
          <w:rFonts w:ascii="Times New Roman" w:hAnsi="Times New Roman" w:cs="Times New Roman"/>
          <w:sz w:val="22"/>
          <w:szCs w:val="22"/>
          <w:lang w:eastAsia="zh-CN"/>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Les intérêts moratoires courent à compter du jour suivant l'échéance prévue au contrat ou à l'expiration du délai de paiement jusqu'à la date de mise en paiement du principal inclus.</w:t>
      </w:r>
    </w:p>
    <w:p w14:paraId="40FB038D" w14:textId="77777777" w:rsidR="004A3BE7" w:rsidRPr="004A3BE7" w:rsidRDefault="004A3BE7" w:rsidP="004A3BE7">
      <w:pPr>
        <w:suppressAutoHyphens/>
        <w:jc w:val="both"/>
        <w:rPr>
          <w:lang w:eastAsia="zh-CN"/>
        </w:rPr>
      </w:pPr>
      <w:r w:rsidRPr="004A3BE7">
        <w:rPr>
          <w:rFonts w:ascii="Times New Roman" w:hAnsi="Times New Roman" w:cs="Times New Roman"/>
          <w:sz w:val="22"/>
          <w:szCs w:val="22"/>
          <w:lang w:eastAsia="zh-CN"/>
        </w:rPr>
        <w:lastRenderedPageBreak/>
        <w:t>En outre, le bénéficiaire des prestations n’ayant pas honoré son paiement dans les délais est tenu de régler une indemnité forfaitaire pour frais de recouvrement.</w:t>
      </w:r>
    </w:p>
    <w:p w14:paraId="78C3FCEE" w14:textId="77777777" w:rsidR="004A3BE7" w:rsidRPr="004A3BE7" w:rsidRDefault="004A3BE7" w:rsidP="004A3BE7">
      <w:pPr>
        <w:suppressAutoHyphens/>
        <w:rPr>
          <w:rFonts w:ascii="Times New Roman" w:hAnsi="Times New Roman" w:cs="Times New Roman"/>
          <w:sz w:val="22"/>
          <w:szCs w:val="22"/>
          <w:lang w:eastAsia="zh-CN"/>
        </w:rPr>
      </w:pPr>
    </w:p>
    <w:p w14:paraId="11CB25F5" w14:textId="77777777" w:rsidR="004A3BE7" w:rsidRPr="00781A68" w:rsidRDefault="004A3BE7" w:rsidP="000C2A7C">
      <w:pPr>
        <w:keepNext/>
        <w:tabs>
          <w:tab w:val="num" w:pos="0"/>
        </w:tabs>
        <w:spacing w:after="120"/>
        <w:ind w:left="425" w:hanging="425"/>
        <w:jc w:val="both"/>
        <w:outlineLvl w:val="1"/>
        <w:rPr>
          <w:rFonts w:ascii="Times New Roman" w:hAnsi="Times New Roman" w:cs="Times New Roman"/>
          <w:smallCaps/>
          <w:sz w:val="22"/>
          <w:szCs w:val="22"/>
          <w:lang w:eastAsia="x-none"/>
        </w:rPr>
      </w:pPr>
      <w:bookmarkStart w:id="84" w:name="_Toc86221904"/>
      <w:bookmarkStart w:id="85" w:name="_Toc190433604"/>
      <w:r w:rsidRPr="00781A68">
        <w:rPr>
          <w:rFonts w:ascii="Times New Roman" w:hAnsi="Times New Roman" w:cs="Times New Roman"/>
          <w:smallCaps/>
          <w:sz w:val="22"/>
          <w:szCs w:val="22"/>
          <w:lang w:eastAsia="x-none"/>
        </w:rPr>
        <w:t>6.3. Nantissement</w:t>
      </w:r>
      <w:bookmarkEnd w:id="84"/>
      <w:bookmarkEnd w:id="85"/>
    </w:p>
    <w:p w14:paraId="397BE645" w14:textId="77777777" w:rsidR="004A3BE7" w:rsidRPr="004A3BE7" w:rsidRDefault="004A3BE7" w:rsidP="004A3BE7">
      <w:pPr>
        <w:suppressAutoHyphens/>
        <w:autoSpaceDE w:val="0"/>
        <w:ind w:right="-170"/>
        <w:jc w:val="both"/>
        <w:rPr>
          <w:lang w:eastAsia="zh-CN"/>
        </w:rPr>
      </w:pPr>
      <w:r w:rsidRPr="004A3BE7">
        <w:rPr>
          <w:rFonts w:ascii="Times New Roman" w:hAnsi="Times New Roman" w:cs="Times New Roman"/>
          <w:sz w:val="22"/>
          <w:szCs w:val="22"/>
          <w:lang w:eastAsia="zh-CN"/>
        </w:rPr>
        <w:t>Le titulaire a la possibilité de demander au pouvoir adjudicateur (</w:t>
      </w:r>
      <w:proofErr w:type="spellStart"/>
      <w:r w:rsidRPr="004A3BE7">
        <w:rPr>
          <w:rFonts w:ascii="Times New Roman" w:hAnsi="Times New Roman" w:cs="Times New Roman"/>
          <w:sz w:val="22"/>
          <w:szCs w:val="22"/>
          <w:lang w:eastAsia="zh-CN"/>
        </w:rPr>
        <w:t>EdA</w:t>
      </w:r>
      <w:proofErr w:type="spellEnd"/>
      <w:r w:rsidRPr="004A3BE7">
        <w:rPr>
          <w:rFonts w:ascii="Times New Roman" w:hAnsi="Times New Roman" w:cs="Times New Roman"/>
          <w:sz w:val="22"/>
          <w:szCs w:val="22"/>
          <w:lang w:eastAsia="zh-CN"/>
        </w:rPr>
        <w:t>), les pièces nécessaires pour une remise de l’accord-cadre à bons de commande en nantissement. Toute cession de créances est alors directement notifiée au comptable de l’autorité en charge de l’exécution de l’accord-cadre à bons de commande par l'établissement cessionnaire.</w:t>
      </w:r>
    </w:p>
    <w:p w14:paraId="613DBCBB" w14:textId="77777777" w:rsidR="004A3BE7" w:rsidRPr="004A3BE7" w:rsidRDefault="004A3BE7" w:rsidP="004A3BE7">
      <w:pPr>
        <w:suppressAutoHyphens/>
        <w:autoSpaceDE w:val="0"/>
        <w:ind w:right="-170"/>
        <w:jc w:val="both"/>
        <w:rPr>
          <w:rFonts w:ascii="Times New Roman" w:hAnsi="Times New Roman" w:cs="Times New Roman"/>
          <w:sz w:val="22"/>
          <w:szCs w:val="22"/>
          <w:lang w:eastAsia="zh-CN"/>
        </w:rPr>
      </w:pPr>
    </w:p>
    <w:p w14:paraId="187E3FB5" w14:textId="77777777" w:rsidR="004A3BE7" w:rsidRPr="00781A68" w:rsidRDefault="004A3BE7" w:rsidP="000C2A7C">
      <w:pPr>
        <w:keepNext/>
        <w:tabs>
          <w:tab w:val="num" w:pos="0"/>
        </w:tabs>
        <w:spacing w:after="120"/>
        <w:ind w:left="425" w:hanging="425"/>
        <w:jc w:val="both"/>
        <w:outlineLvl w:val="1"/>
        <w:rPr>
          <w:rFonts w:ascii="Times New Roman" w:hAnsi="Times New Roman" w:cs="Times New Roman"/>
          <w:smallCaps/>
          <w:sz w:val="22"/>
          <w:szCs w:val="22"/>
          <w:lang w:eastAsia="x-none"/>
        </w:rPr>
      </w:pPr>
      <w:bookmarkStart w:id="86" w:name="_Toc86221905"/>
      <w:bookmarkStart w:id="87" w:name="_Toc190433605"/>
      <w:r w:rsidRPr="00781A68">
        <w:rPr>
          <w:rFonts w:ascii="Times New Roman" w:hAnsi="Times New Roman" w:cs="Times New Roman"/>
          <w:smallCaps/>
          <w:sz w:val="22"/>
          <w:szCs w:val="22"/>
          <w:lang w:eastAsia="x-none"/>
        </w:rPr>
        <w:t>6.4. Acomptes et avances</w:t>
      </w:r>
      <w:bookmarkEnd w:id="86"/>
      <w:bookmarkEnd w:id="87"/>
    </w:p>
    <w:p w14:paraId="3E5EBA34" w14:textId="77777777" w:rsidR="004A3BE7" w:rsidRPr="004A3BE7" w:rsidRDefault="004A3BE7" w:rsidP="004A3BE7">
      <w:pPr>
        <w:suppressAutoHyphens/>
        <w:ind w:right="-170"/>
        <w:jc w:val="both"/>
        <w:rPr>
          <w:lang w:eastAsia="zh-CN"/>
        </w:rPr>
      </w:pPr>
      <w:r w:rsidRPr="004A3BE7">
        <w:rPr>
          <w:rFonts w:ascii="Times New Roman" w:hAnsi="Times New Roman" w:cs="Times New Roman"/>
          <w:sz w:val="22"/>
          <w:szCs w:val="22"/>
          <w:lang w:eastAsia="zh-CN"/>
        </w:rPr>
        <w:t>Ni acompte ni avance ne sont versés.</w:t>
      </w:r>
    </w:p>
    <w:p w14:paraId="2C541C68" w14:textId="77777777" w:rsidR="004A3BE7" w:rsidRPr="004A3BE7" w:rsidRDefault="004A3BE7" w:rsidP="004A3BE7">
      <w:pPr>
        <w:suppressAutoHyphens/>
        <w:autoSpaceDE w:val="0"/>
        <w:ind w:right="-170"/>
        <w:jc w:val="both"/>
        <w:rPr>
          <w:rFonts w:ascii="Times New Roman" w:hAnsi="Times New Roman" w:cs="Times New Roman"/>
          <w:sz w:val="22"/>
          <w:szCs w:val="22"/>
          <w:lang w:eastAsia="zh-CN"/>
        </w:rPr>
      </w:pPr>
    </w:p>
    <w:p w14:paraId="7325686B" w14:textId="497DE268" w:rsidR="000C2A7C" w:rsidRPr="00782316" w:rsidRDefault="004A3BE7" w:rsidP="00782316">
      <w:pPr>
        <w:keepNext/>
        <w:tabs>
          <w:tab w:val="num" w:pos="0"/>
        </w:tabs>
        <w:spacing w:after="120"/>
        <w:ind w:left="425" w:hanging="425"/>
        <w:jc w:val="both"/>
        <w:outlineLvl w:val="1"/>
        <w:rPr>
          <w:rFonts w:ascii="Times New Roman" w:hAnsi="Times New Roman" w:cs="Times New Roman"/>
          <w:smallCaps/>
          <w:sz w:val="22"/>
          <w:szCs w:val="22"/>
          <w:lang w:eastAsia="x-none"/>
        </w:rPr>
      </w:pPr>
      <w:bookmarkStart w:id="88" w:name="_Toc86221906"/>
      <w:bookmarkStart w:id="89" w:name="_Toc190433606"/>
      <w:r w:rsidRPr="00781A68">
        <w:rPr>
          <w:rFonts w:ascii="Times New Roman" w:hAnsi="Times New Roman" w:cs="Times New Roman"/>
          <w:smallCaps/>
          <w:sz w:val="22"/>
          <w:szCs w:val="22"/>
          <w:lang w:eastAsia="x-none"/>
        </w:rPr>
        <w:t>6.5. Rémunération de l’</w:t>
      </w:r>
      <w:proofErr w:type="spellStart"/>
      <w:r w:rsidRPr="00781A68">
        <w:rPr>
          <w:rFonts w:ascii="Times New Roman" w:hAnsi="Times New Roman" w:cs="Times New Roman"/>
          <w:smallCaps/>
          <w:sz w:val="22"/>
          <w:szCs w:val="22"/>
          <w:lang w:eastAsia="x-none"/>
        </w:rPr>
        <w:t>EdA</w:t>
      </w:r>
      <w:proofErr w:type="spellEnd"/>
      <w:r w:rsidRPr="00781A68">
        <w:rPr>
          <w:rFonts w:ascii="Times New Roman" w:hAnsi="Times New Roman" w:cs="Times New Roman"/>
          <w:smallCaps/>
          <w:sz w:val="22"/>
          <w:szCs w:val="22"/>
          <w:lang w:eastAsia="x-none"/>
        </w:rPr>
        <w:t xml:space="preserve"> au titre de l’intermédiation contractuelle</w:t>
      </w:r>
      <w:bookmarkEnd w:id="88"/>
      <w:bookmarkEnd w:id="89"/>
    </w:p>
    <w:p w14:paraId="7D23D7AA" w14:textId="4A94FC8E" w:rsidR="004A3BE7" w:rsidRPr="004A3BE7" w:rsidRDefault="004A3BE7" w:rsidP="004A3BE7">
      <w:pPr>
        <w:shd w:val="clear" w:color="auto" w:fill="FFFFFF"/>
        <w:suppressAutoHyphens/>
        <w:ind w:right="-170"/>
        <w:jc w:val="both"/>
        <w:rPr>
          <w:lang w:eastAsia="zh-CN"/>
        </w:rPr>
      </w:pPr>
      <w:r w:rsidRPr="004A3BE7">
        <w:rPr>
          <w:rFonts w:ascii="Times New Roman" w:hAnsi="Times New Roman" w:cs="Times New Roman"/>
          <w:b/>
          <w:i/>
          <w:sz w:val="22"/>
          <w:szCs w:val="22"/>
          <w:lang w:eastAsia="zh-CN"/>
        </w:rPr>
        <w:t xml:space="preserve">Elle se compose d’un pourcentage </w:t>
      </w:r>
      <w:r w:rsidR="0072220D" w:rsidRPr="0072220D">
        <w:rPr>
          <w:rFonts w:ascii="Times New Roman" w:hAnsi="Times New Roman" w:cs="Times New Roman"/>
          <w:b/>
          <w:i/>
          <w:sz w:val="22"/>
          <w:szCs w:val="22"/>
          <w:u w:val="single"/>
          <w:lang w:eastAsia="zh-CN"/>
        </w:rPr>
        <w:t xml:space="preserve">de </w:t>
      </w:r>
      <w:r w:rsidR="0072220D" w:rsidRPr="0072220D">
        <w:rPr>
          <w:rFonts w:ascii="Times New Roman" w:hAnsi="Times New Roman" w:cs="Times New Roman"/>
          <w:b/>
          <w:i/>
          <w:szCs w:val="22"/>
          <w:u w:val="single"/>
          <w:lang w:eastAsia="zh-CN"/>
        </w:rPr>
        <w:t>2%</w:t>
      </w:r>
      <w:r w:rsidR="0072220D" w:rsidRPr="0072220D">
        <w:rPr>
          <w:rFonts w:ascii="Times New Roman" w:hAnsi="Times New Roman" w:cs="Times New Roman"/>
          <w:b/>
          <w:i/>
          <w:szCs w:val="22"/>
          <w:lang w:eastAsia="zh-CN"/>
        </w:rPr>
        <w:t xml:space="preserve"> </w:t>
      </w:r>
      <w:r w:rsidRPr="004A3BE7">
        <w:rPr>
          <w:rFonts w:ascii="Times New Roman" w:hAnsi="Times New Roman" w:cs="Times New Roman"/>
          <w:b/>
          <w:i/>
          <w:sz w:val="22"/>
          <w:szCs w:val="22"/>
          <w:lang w:eastAsia="zh-CN"/>
        </w:rPr>
        <w:t>sur le chiffre d’affaires hors TVA réalisé chaque trimestre</w:t>
      </w:r>
      <w:r w:rsidR="00B63D79">
        <w:rPr>
          <w:rFonts w:ascii="Times New Roman" w:hAnsi="Times New Roman" w:cs="Times New Roman"/>
          <w:b/>
          <w:i/>
          <w:sz w:val="22"/>
          <w:szCs w:val="22"/>
          <w:lang w:eastAsia="zh-CN"/>
        </w:rPr>
        <w:t>.</w:t>
      </w:r>
    </w:p>
    <w:p w14:paraId="63158C44" w14:textId="1C65F900" w:rsidR="004A3BE7" w:rsidRPr="004A3BE7" w:rsidRDefault="004A3BE7" w:rsidP="004A3BE7">
      <w:pPr>
        <w:shd w:val="clear" w:color="auto" w:fill="FFFFFF"/>
        <w:suppressAutoHyphens/>
        <w:ind w:right="-170"/>
        <w:jc w:val="both"/>
        <w:rPr>
          <w:lang w:eastAsia="zh-CN"/>
        </w:rPr>
      </w:pPr>
      <w:r w:rsidRPr="004A3BE7">
        <w:rPr>
          <w:rFonts w:ascii="Times New Roman" w:hAnsi="Times New Roman" w:cs="Times New Roman"/>
          <w:b/>
          <w:i/>
          <w:sz w:val="22"/>
          <w:szCs w:val="22"/>
          <w:lang w:eastAsia="zh-CN"/>
        </w:rPr>
        <w:t xml:space="preserve">Le pourcentage de rémunération est indiqué à l’annexe 1 </w:t>
      </w:r>
      <w:r w:rsidR="006B274F">
        <w:rPr>
          <w:rFonts w:ascii="Times New Roman" w:hAnsi="Times New Roman" w:cs="Times New Roman"/>
          <w:b/>
          <w:i/>
          <w:sz w:val="22"/>
          <w:szCs w:val="22"/>
          <w:lang w:eastAsia="zh-CN"/>
        </w:rPr>
        <w:t>de l’accord-cadre à bons de commande</w:t>
      </w:r>
      <w:r w:rsidRPr="004A3BE7">
        <w:rPr>
          <w:rFonts w:ascii="Times New Roman" w:hAnsi="Times New Roman" w:cs="Times New Roman"/>
          <w:i/>
          <w:sz w:val="22"/>
          <w:szCs w:val="22"/>
          <w:lang w:eastAsia="zh-CN"/>
        </w:rPr>
        <w:t xml:space="preserve">  </w:t>
      </w:r>
    </w:p>
    <w:p w14:paraId="4CB3021E" w14:textId="77777777" w:rsidR="004A3BE7" w:rsidRPr="004A3BE7" w:rsidRDefault="004A3BE7" w:rsidP="004A3BE7">
      <w:pPr>
        <w:suppressAutoHyphens/>
        <w:ind w:right="-170"/>
        <w:jc w:val="both"/>
        <w:rPr>
          <w:rFonts w:ascii="Times New Roman" w:hAnsi="Times New Roman" w:cs="Times New Roman"/>
          <w:i/>
          <w:sz w:val="22"/>
          <w:szCs w:val="22"/>
          <w:lang w:eastAsia="zh-CN"/>
        </w:rPr>
      </w:pPr>
    </w:p>
    <w:p w14:paraId="0A650494" w14:textId="77777777" w:rsidR="004A3BE7" w:rsidRPr="004A3BE7" w:rsidRDefault="004A3BE7" w:rsidP="004A3BE7">
      <w:pPr>
        <w:tabs>
          <w:tab w:val="left" w:pos="3900"/>
        </w:tabs>
        <w:suppressAutoHyphens/>
        <w:ind w:right="-170"/>
        <w:jc w:val="both"/>
        <w:rPr>
          <w:lang w:eastAsia="zh-CN"/>
        </w:rPr>
      </w:pPr>
      <w:r w:rsidRPr="004A3BE7">
        <w:rPr>
          <w:rFonts w:ascii="Times New Roman" w:hAnsi="Times New Roman" w:cs="Times New Roman"/>
          <w:sz w:val="22"/>
          <w:szCs w:val="22"/>
          <w:lang w:eastAsia="zh-CN"/>
        </w:rPr>
        <w:t>Le chiffre d’affaires est le produit de la fourniture, aux formations clientes de l’</w:t>
      </w:r>
      <w:proofErr w:type="spellStart"/>
      <w:r w:rsidRPr="004A3BE7">
        <w:rPr>
          <w:rFonts w:ascii="Times New Roman" w:hAnsi="Times New Roman" w:cs="Times New Roman"/>
          <w:sz w:val="22"/>
          <w:szCs w:val="22"/>
          <w:lang w:eastAsia="zh-CN"/>
        </w:rPr>
        <w:t>EdA</w:t>
      </w:r>
      <w:proofErr w:type="spellEnd"/>
      <w:r w:rsidRPr="004A3BE7">
        <w:rPr>
          <w:rFonts w:ascii="Times New Roman" w:hAnsi="Times New Roman" w:cs="Times New Roman"/>
          <w:sz w:val="22"/>
          <w:szCs w:val="22"/>
          <w:lang w:eastAsia="zh-CN"/>
        </w:rPr>
        <w:t>, des marchandises définies contractuellement entre l’</w:t>
      </w:r>
      <w:proofErr w:type="spellStart"/>
      <w:r w:rsidRPr="004A3BE7">
        <w:rPr>
          <w:rFonts w:ascii="Times New Roman" w:hAnsi="Times New Roman" w:cs="Times New Roman"/>
          <w:sz w:val="22"/>
          <w:szCs w:val="22"/>
          <w:lang w:eastAsia="zh-CN"/>
        </w:rPr>
        <w:t>EdA</w:t>
      </w:r>
      <w:proofErr w:type="spellEnd"/>
      <w:r w:rsidRPr="004A3BE7">
        <w:rPr>
          <w:rFonts w:ascii="Times New Roman" w:hAnsi="Times New Roman" w:cs="Times New Roman"/>
          <w:sz w:val="22"/>
          <w:szCs w:val="22"/>
          <w:lang w:eastAsia="zh-CN"/>
        </w:rPr>
        <w:t xml:space="preserve"> et l’attributaire, aux prix validés et pratiqués sur la période concernée. </w:t>
      </w:r>
    </w:p>
    <w:p w14:paraId="606D66C6" w14:textId="77777777" w:rsidR="004A3BE7" w:rsidRPr="004A3BE7" w:rsidRDefault="004A3BE7" w:rsidP="004A3BE7">
      <w:pPr>
        <w:suppressAutoHyphens/>
        <w:ind w:right="-170"/>
        <w:jc w:val="both"/>
        <w:rPr>
          <w:rFonts w:ascii="Times New Roman" w:hAnsi="Times New Roman" w:cs="Times New Roman"/>
          <w:sz w:val="22"/>
          <w:szCs w:val="22"/>
          <w:lang w:eastAsia="zh-CN"/>
        </w:rPr>
      </w:pPr>
    </w:p>
    <w:p w14:paraId="600C9EEE" w14:textId="77777777" w:rsidR="004A3BE7" w:rsidRPr="00781A68" w:rsidRDefault="004A3BE7" w:rsidP="004A3BE7">
      <w:pPr>
        <w:keepNext/>
        <w:numPr>
          <w:ilvl w:val="1"/>
          <w:numId w:val="0"/>
        </w:numPr>
        <w:tabs>
          <w:tab w:val="num" w:pos="0"/>
        </w:tabs>
        <w:suppressAutoHyphens/>
        <w:spacing w:after="240"/>
        <w:ind w:left="142" w:right="-170"/>
        <w:outlineLvl w:val="1"/>
        <w:rPr>
          <w:rFonts w:cs="Times New Roman"/>
          <w:smallCaps/>
          <w:lang w:val="x-none" w:eastAsia="zh-CN"/>
        </w:rPr>
      </w:pPr>
      <w:bookmarkStart w:id="90" w:name="_Toc86221907"/>
      <w:bookmarkStart w:id="91" w:name="_Toc190433607"/>
      <w:r w:rsidRPr="00781A68">
        <w:rPr>
          <w:rFonts w:ascii="Times New Roman" w:hAnsi="Times New Roman" w:cs="Times New Roman"/>
          <w:i/>
          <w:smallCaps/>
          <w:sz w:val="22"/>
          <w:szCs w:val="22"/>
        </w:rPr>
        <w:t>6.</w:t>
      </w:r>
      <w:r w:rsidR="000C2A7C" w:rsidRPr="00781A68">
        <w:rPr>
          <w:rFonts w:ascii="Times New Roman" w:hAnsi="Times New Roman" w:cs="Times New Roman"/>
          <w:i/>
          <w:smallCaps/>
          <w:sz w:val="22"/>
          <w:szCs w:val="22"/>
        </w:rPr>
        <w:t>5</w:t>
      </w:r>
      <w:r w:rsidRPr="00781A68">
        <w:rPr>
          <w:rFonts w:ascii="Times New Roman" w:hAnsi="Times New Roman" w:cs="Times New Roman"/>
          <w:i/>
          <w:smallCaps/>
          <w:sz w:val="22"/>
          <w:szCs w:val="22"/>
        </w:rPr>
        <w:t>.1. Procédure</w:t>
      </w:r>
      <w:bookmarkEnd w:id="90"/>
      <w:bookmarkEnd w:id="91"/>
    </w:p>
    <w:p w14:paraId="5F3A0AF8" w14:textId="77777777" w:rsidR="004A3BE7" w:rsidRPr="004A3BE7" w:rsidRDefault="004A3BE7" w:rsidP="004A3BE7">
      <w:pPr>
        <w:numPr>
          <w:ilvl w:val="0"/>
          <w:numId w:val="39"/>
        </w:numPr>
        <w:suppressAutoHyphens/>
        <w:ind w:right="-170"/>
        <w:contextualSpacing/>
        <w:jc w:val="both"/>
        <w:rPr>
          <w:lang w:eastAsia="zh-CN"/>
        </w:rPr>
      </w:pPr>
      <w:r w:rsidRPr="004A3BE7">
        <w:rPr>
          <w:rFonts w:ascii="Times New Roman" w:eastAsia="Calibri" w:hAnsi="Times New Roman" w:cs="Times New Roman"/>
          <w:b/>
          <w:i/>
          <w:sz w:val="22"/>
          <w:szCs w:val="22"/>
          <w:lang w:eastAsia="en-US"/>
        </w:rPr>
        <w:t>Déclaration de chiffres d’affaires</w:t>
      </w:r>
    </w:p>
    <w:p w14:paraId="50C3A542" w14:textId="77777777" w:rsidR="004A3BE7" w:rsidRPr="004A3BE7" w:rsidRDefault="004A3BE7" w:rsidP="004A3BE7">
      <w:pPr>
        <w:suppressAutoHyphens/>
        <w:ind w:right="-170"/>
        <w:contextualSpacing/>
        <w:jc w:val="both"/>
        <w:rPr>
          <w:rFonts w:ascii="Times New Roman" w:eastAsia="Calibri" w:hAnsi="Times New Roman" w:cs="Times New Roman"/>
          <w:b/>
          <w:i/>
          <w:sz w:val="22"/>
          <w:szCs w:val="22"/>
          <w:u w:val="single"/>
          <w:lang w:eastAsia="en-US"/>
        </w:rPr>
      </w:pPr>
    </w:p>
    <w:p w14:paraId="7CA7B4A8" w14:textId="02837BD8" w:rsidR="004A3BE7" w:rsidRPr="004A3BE7" w:rsidRDefault="004A3BE7" w:rsidP="004A3BE7">
      <w:pPr>
        <w:tabs>
          <w:tab w:val="left" w:pos="3900"/>
        </w:tabs>
        <w:suppressAutoHyphens/>
        <w:ind w:right="-170"/>
        <w:jc w:val="both"/>
        <w:rPr>
          <w:lang w:eastAsia="zh-CN"/>
        </w:rPr>
      </w:pPr>
      <w:r w:rsidRPr="004A3BE7">
        <w:rPr>
          <w:rFonts w:ascii="Times New Roman" w:hAnsi="Times New Roman" w:cs="Times New Roman"/>
          <w:sz w:val="22"/>
          <w:szCs w:val="22"/>
          <w:lang w:eastAsia="zh-CN"/>
        </w:rPr>
        <w:t xml:space="preserve">Le titulaire doit fournir trimestriellement, dans les 20 jours ouvrés suivant la fin du trimestre concerné, sous forme de fichier de type EXCEL les annexes </w:t>
      </w:r>
      <w:r w:rsidR="00E055B8">
        <w:rPr>
          <w:rFonts w:ascii="Times New Roman" w:hAnsi="Times New Roman" w:cs="Times New Roman"/>
          <w:sz w:val="22"/>
          <w:szCs w:val="22"/>
          <w:lang w:eastAsia="zh-CN"/>
        </w:rPr>
        <w:t>8</w:t>
      </w:r>
      <w:r w:rsidRPr="004A3BE7">
        <w:rPr>
          <w:rFonts w:ascii="Times New Roman" w:hAnsi="Times New Roman" w:cs="Times New Roman"/>
          <w:sz w:val="22"/>
          <w:szCs w:val="22"/>
          <w:lang w:eastAsia="zh-CN"/>
        </w:rPr>
        <w:t xml:space="preserve"> et </w:t>
      </w:r>
      <w:r w:rsidR="00E055B8">
        <w:rPr>
          <w:rFonts w:ascii="Times New Roman" w:hAnsi="Times New Roman" w:cs="Times New Roman"/>
          <w:sz w:val="22"/>
          <w:szCs w:val="22"/>
          <w:lang w:eastAsia="zh-CN"/>
        </w:rPr>
        <w:t>9</w:t>
      </w:r>
      <w:r w:rsidRPr="004A3BE7">
        <w:rPr>
          <w:rFonts w:ascii="Times New Roman" w:hAnsi="Times New Roman" w:cs="Times New Roman"/>
          <w:sz w:val="22"/>
          <w:szCs w:val="22"/>
          <w:lang w:eastAsia="zh-CN"/>
        </w:rPr>
        <w:t xml:space="preserve"> au présent </w:t>
      </w:r>
      <w:r w:rsidR="006B274F">
        <w:rPr>
          <w:rFonts w:ascii="Times New Roman" w:hAnsi="Times New Roman" w:cs="Times New Roman"/>
          <w:sz w:val="22"/>
          <w:szCs w:val="22"/>
          <w:lang w:eastAsia="zh-CN"/>
        </w:rPr>
        <w:t>accord-cadre à bons de commande</w:t>
      </w:r>
      <w:r w:rsidRPr="004A3BE7">
        <w:rPr>
          <w:rFonts w:ascii="Times New Roman" w:hAnsi="Times New Roman" w:cs="Times New Roman"/>
          <w:sz w:val="22"/>
          <w:szCs w:val="22"/>
          <w:lang w:eastAsia="zh-CN"/>
        </w:rPr>
        <w:t xml:space="preserve"> avec </w:t>
      </w:r>
      <w:r w:rsidR="006B274F">
        <w:rPr>
          <w:rFonts w:ascii="Times New Roman" w:hAnsi="Times New Roman" w:cs="Times New Roman"/>
          <w:sz w:val="22"/>
          <w:szCs w:val="22"/>
          <w:lang w:eastAsia="zh-CN"/>
        </w:rPr>
        <w:t xml:space="preserve">les </w:t>
      </w:r>
      <w:r w:rsidRPr="004A3BE7">
        <w:rPr>
          <w:rFonts w:ascii="Times New Roman" w:hAnsi="Times New Roman" w:cs="Times New Roman"/>
          <w:sz w:val="22"/>
          <w:szCs w:val="22"/>
          <w:lang w:eastAsia="zh-CN"/>
        </w:rPr>
        <w:t>différentes données à indiquer.</w:t>
      </w:r>
    </w:p>
    <w:p w14:paraId="48CA8F83" w14:textId="0A733DD9" w:rsidR="004A3BE7" w:rsidRPr="004A3BE7" w:rsidRDefault="004A3BE7" w:rsidP="004A3BE7">
      <w:pPr>
        <w:tabs>
          <w:tab w:val="left" w:pos="3900"/>
        </w:tabs>
        <w:suppressAutoHyphens/>
        <w:ind w:right="-170"/>
        <w:jc w:val="both"/>
        <w:rPr>
          <w:lang w:eastAsia="zh-CN"/>
        </w:rPr>
      </w:pPr>
      <w:r w:rsidRPr="004A3BE7">
        <w:rPr>
          <w:rFonts w:ascii="Times New Roman" w:hAnsi="Times New Roman" w:cs="Times New Roman"/>
          <w:sz w:val="22"/>
          <w:szCs w:val="22"/>
          <w:lang w:eastAsia="zh-CN"/>
        </w:rPr>
        <w:t>Les données financières sont en euros toutes taxes comprises.</w:t>
      </w:r>
    </w:p>
    <w:p w14:paraId="1DF05F72" w14:textId="77777777" w:rsidR="004A3BE7" w:rsidRPr="004A3BE7" w:rsidRDefault="004A3BE7" w:rsidP="004A3BE7">
      <w:pPr>
        <w:suppressAutoHyphens/>
        <w:ind w:left="840" w:right="-170"/>
        <w:jc w:val="both"/>
        <w:rPr>
          <w:rFonts w:ascii="Times New Roman" w:hAnsi="Times New Roman" w:cs="Times New Roman"/>
          <w:sz w:val="22"/>
          <w:szCs w:val="22"/>
          <w:lang w:eastAsia="zh-CN"/>
        </w:rPr>
      </w:pPr>
    </w:p>
    <w:p w14:paraId="3C31BD1C" w14:textId="1A40DB1A" w:rsidR="004A3BE7" w:rsidRDefault="004A3BE7" w:rsidP="006B274F">
      <w:pPr>
        <w:tabs>
          <w:tab w:val="left" w:pos="3900"/>
        </w:tabs>
        <w:suppressAutoHyphens/>
        <w:ind w:right="-170"/>
        <w:jc w:val="both"/>
        <w:rPr>
          <w:lang w:eastAsia="zh-CN"/>
        </w:rPr>
      </w:pPr>
      <w:r w:rsidRPr="004A3BE7">
        <w:rPr>
          <w:rFonts w:ascii="Times New Roman" w:hAnsi="Times New Roman" w:cs="Times New Roman"/>
          <w:sz w:val="22"/>
          <w:szCs w:val="22"/>
          <w:lang w:eastAsia="zh-CN"/>
        </w:rPr>
        <w:t>Ces documents doivent donner le même total.</w:t>
      </w:r>
    </w:p>
    <w:p w14:paraId="452235A2" w14:textId="77777777" w:rsidR="006B274F" w:rsidRPr="006B274F" w:rsidRDefault="006B274F" w:rsidP="006B274F">
      <w:pPr>
        <w:tabs>
          <w:tab w:val="left" w:pos="3900"/>
        </w:tabs>
        <w:suppressAutoHyphens/>
        <w:ind w:right="-170"/>
        <w:jc w:val="both"/>
        <w:rPr>
          <w:lang w:eastAsia="zh-CN"/>
        </w:rPr>
      </w:pPr>
    </w:p>
    <w:p w14:paraId="5B30AB32" w14:textId="77777777" w:rsidR="004A3BE7" w:rsidRPr="004A3BE7" w:rsidRDefault="004A3BE7" w:rsidP="004A3BE7">
      <w:pPr>
        <w:tabs>
          <w:tab w:val="left" w:pos="3900"/>
        </w:tabs>
        <w:suppressAutoHyphens/>
        <w:spacing w:after="120"/>
        <w:ind w:right="-170"/>
        <w:jc w:val="both"/>
        <w:rPr>
          <w:lang w:eastAsia="zh-CN"/>
        </w:rPr>
      </w:pPr>
      <w:r w:rsidRPr="004A3BE7">
        <w:rPr>
          <w:rFonts w:ascii="Times New Roman" w:hAnsi="Times New Roman" w:cs="Times New Roman"/>
          <w:sz w:val="22"/>
          <w:szCs w:val="22"/>
          <w:lang w:eastAsia="zh-CN"/>
        </w:rPr>
        <w:t>Ces données sont adressées au représentant de l’</w:t>
      </w:r>
      <w:proofErr w:type="spellStart"/>
      <w:r w:rsidRPr="004A3BE7">
        <w:rPr>
          <w:rFonts w:ascii="Times New Roman" w:hAnsi="Times New Roman" w:cs="Times New Roman"/>
          <w:sz w:val="22"/>
          <w:szCs w:val="22"/>
          <w:lang w:eastAsia="zh-CN"/>
        </w:rPr>
        <w:t>EdA</w:t>
      </w:r>
      <w:proofErr w:type="spellEnd"/>
      <w:r w:rsidRPr="004A3BE7">
        <w:rPr>
          <w:rFonts w:ascii="Times New Roman" w:hAnsi="Times New Roman" w:cs="Times New Roman"/>
          <w:sz w:val="22"/>
          <w:szCs w:val="22"/>
          <w:lang w:eastAsia="zh-CN"/>
        </w:rPr>
        <w:t xml:space="preserve"> Antilles, à l’adresse suivante :</w:t>
      </w:r>
    </w:p>
    <w:p w14:paraId="752476B3" w14:textId="2D875E20" w:rsidR="004A3BE7" w:rsidRPr="004A3BE7" w:rsidRDefault="00762EBB" w:rsidP="004A3BE7">
      <w:pPr>
        <w:suppressAutoHyphens/>
        <w:ind w:right="-170"/>
        <w:contextualSpacing/>
        <w:jc w:val="center"/>
        <w:rPr>
          <w:rFonts w:ascii="Times New Roman" w:eastAsia="Calibri" w:hAnsi="Times New Roman" w:cs="Times New Roman"/>
          <w:b/>
          <w:sz w:val="22"/>
          <w:szCs w:val="22"/>
          <w:u w:val="single"/>
          <w:lang w:eastAsia="en-US"/>
        </w:rPr>
      </w:pPr>
      <w:hyperlink r:id="rId12" w:history="1">
        <w:r w:rsidR="00824F80" w:rsidRPr="00BB492B">
          <w:rPr>
            <w:rStyle w:val="Lienhypertexte"/>
            <w:rFonts w:ascii="Times New Roman" w:hAnsi="Times New Roman" w:cs="Times New Roman"/>
            <w:sz w:val="22"/>
            <w:szCs w:val="22"/>
            <w:lang w:eastAsia="zh-CN"/>
          </w:rPr>
          <w:t>dimittri.charigny@economat-armees.fr</w:t>
        </w:r>
      </w:hyperlink>
    </w:p>
    <w:p w14:paraId="12EAB38E" w14:textId="77777777" w:rsidR="004A3BE7" w:rsidRPr="004A3BE7" w:rsidRDefault="004A3BE7" w:rsidP="004A3BE7">
      <w:pPr>
        <w:suppressAutoHyphens/>
        <w:ind w:right="-170"/>
        <w:contextualSpacing/>
        <w:jc w:val="both"/>
        <w:rPr>
          <w:rFonts w:ascii="Times New Roman" w:eastAsia="Calibri" w:hAnsi="Times New Roman" w:cs="Times New Roman"/>
          <w:b/>
          <w:sz w:val="22"/>
          <w:szCs w:val="22"/>
          <w:u w:val="single"/>
          <w:lang w:eastAsia="en-US"/>
        </w:rPr>
      </w:pPr>
    </w:p>
    <w:p w14:paraId="50F7123F" w14:textId="77777777" w:rsidR="004A3BE7" w:rsidRPr="004A3BE7" w:rsidRDefault="004A3BE7" w:rsidP="004A3BE7">
      <w:pPr>
        <w:numPr>
          <w:ilvl w:val="0"/>
          <w:numId w:val="39"/>
        </w:numPr>
        <w:suppressAutoHyphens/>
        <w:ind w:right="-170"/>
        <w:contextualSpacing/>
        <w:jc w:val="both"/>
        <w:rPr>
          <w:lang w:eastAsia="zh-CN"/>
        </w:rPr>
      </w:pPr>
      <w:r w:rsidRPr="004A3BE7">
        <w:rPr>
          <w:rFonts w:ascii="Times New Roman" w:eastAsia="Calibri" w:hAnsi="Times New Roman" w:cs="Times New Roman"/>
          <w:b/>
          <w:i/>
          <w:sz w:val="22"/>
          <w:szCs w:val="22"/>
          <w:lang w:eastAsia="en-US"/>
        </w:rPr>
        <w:t>Émission de la facture</w:t>
      </w:r>
    </w:p>
    <w:p w14:paraId="3183D58D" w14:textId="77777777" w:rsidR="004A3BE7" w:rsidRPr="004A3BE7" w:rsidRDefault="004A3BE7" w:rsidP="004A3BE7">
      <w:pPr>
        <w:suppressAutoHyphens/>
        <w:ind w:right="-170"/>
        <w:contextualSpacing/>
        <w:jc w:val="both"/>
        <w:rPr>
          <w:rFonts w:ascii="Times New Roman" w:eastAsia="Calibri" w:hAnsi="Times New Roman" w:cs="Times New Roman"/>
          <w:b/>
          <w:i/>
          <w:sz w:val="22"/>
          <w:szCs w:val="22"/>
          <w:u w:val="single"/>
          <w:lang w:eastAsia="en-US"/>
        </w:rPr>
      </w:pPr>
    </w:p>
    <w:p w14:paraId="29A453D2" w14:textId="16496543" w:rsidR="004A3BE7" w:rsidRPr="004A3BE7" w:rsidRDefault="004A3BE7" w:rsidP="004A3BE7">
      <w:pPr>
        <w:tabs>
          <w:tab w:val="left" w:pos="3900"/>
        </w:tabs>
        <w:suppressAutoHyphens/>
        <w:ind w:right="-170"/>
        <w:jc w:val="both"/>
        <w:rPr>
          <w:rFonts w:ascii="Times New Roman" w:hAnsi="Times New Roman" w:cs="Times New Roman"/>
          <w:sz w:val="22"/>
          <w:szCs w:val="22"/>
          <w:lang w:eastAsia="zh-CN"/>
        </w:rPr>
      </w:pPr>
      <w:r w:rsidRPr="004A3BE7">
        <w:rPr>
          <w:rFonts w:ascii="Times New Roman" w:hAnsi="Times New Roman" w:cs="Times New Roman"/>
          <w:sz w:val="22"/>
          <w:szCs w:val="22"/>
          <w:lang w:eastAsia="zh-CN"/>
        </w:rPr>
        <w:t>Après vérification, le représentant de l’</w:t>
      </w:r>
      <w:proofErr w:type="spellStart"/>
      <w:r w:rsidRPr="004A3BE7">
        <w:rPr>
          <w:rFonts w:ascii="Times New Roman" w:hAnsi="Times New Roman" w:cs="Times New Roman"/>
          <w:sz w:val="22"/>
          <w:szCs w:val="22"/>
          <w:lang w:eastAsia="zh-CN"/>
        </w:rPr>
        <w:t>EdA</w:t>
      </w:r>
      <w:proofErr w:type="spellEnd"/>
      <w:r w:rsidRPr="004A3BE7">
        <w:rPr>
          <w:rFonts w:ascii="Times New Roman" w:hAnsi="Times New Roman" w:cs="Times New Roman"/>
          <w:sz w:val="22"/>
          <w:szCs w:val="22"/>
          <w:lang w:eastAsia="zh-CN"/>
        </w:rPr>
        <w:t xml:space="preserve"> </w:t>
      </w:r>
      <w:r w:rsidR="006B274F">
        <w:rPr>
          <w:rFonts w:ascii="Times New Roman" w:hAnsi="Times New Roman" w:cs="Times New Roman"/>
          <w:sz w:val="22"/>
          <w:szCs w:val="22"/>
          <w:lang w:eastAsia="zh-CN"/>
        </w:rPr>
        <w:t xml:space="preserve">Guadeloupe </w:t>
      </w:r>
      <w:r w:rsidRPr="004A3BE7">
        <w:rPr>
          <w:rFonts w:ascii="Times New Roman" w:hAnsi="Times New Roman" w:cs="Times New Roman"/>
          <w:sz w:val="22"/>
          <w:szCs w:val="22"/>
          <w:lang w:eastAsia="zh-CN"/>
        </w:rPr>
        <w:t xml:space="preserve">transmet les « annexes </w:t>
      </w:r>
      <w:proofErr w:type="spellStart"/>
      <w:r w:rsidRPr="004A3BE7">
        <w:rPr>
          <w:rFonts w:ascii="Times New Roman" w:hAnsi="Times New Roman" w:cs="Times New Roman"/>
          <w:sz w:val="22"/>
          <w:szCs w:val="22"/>
          <w:lang w:eastAsia="zh-CN"/>
        </w:rPr>
        <w:t>reporting</w:t>
      </w:r>
      <w:proofErr w:type="spellEnd"/>
      <w:r w:rsidRPr="004A3BE7">
        <w:rPr>
          <w:rFonts w:ascii="Times New Roman" w:hAnsi="Times New Roman" w:cs="Times New Roman"/>
          <w:sz w:val="22"/>
          <w:szCs w:val="22"/>
          <w:lang w:eastAsia="zh-CN"/>
        </w:rPr>
        <w:t xml:space="preserve"> » avec la mention « BON pour EMISSION de FACTURES »   à l’attention de </w:t>
      </w:r>
      <w:r w:rsidR="00CC6F1E">
        <w:rPr>
          <w:rFonts w:ascii="Times New Roman" w:hAnsi="Times New Roman" w:cs="Times New Roman"/>
          <w:sz w:val="22"/>
          <w:szCs w:val="22"/>
          <w:lang w:eastAsia="zh-CN"/>
        </w:rPr>
        <w:t xml:space="preserve">Madame : </w:t>
      </w:r>
    </w:p>
    <w:p w14:paraId="203071B6" w14:textId="77777777" w:rsidR="004A3BE7" w:rsidRPr="004A3BE7" w:rsidRDefault="004A3BE7" w:rsidP="004A3BE7">
      <w:pPr>
        <w:suppressAutoHyphens/>
        <w:ind w:right="-170" w:firstLine="709"/>
        <w:jc w:val="both"/>
        <w:rPr>
          <w:lang w:eastAsia="zh-CN"/>
        </w:rPr>
      </w:pPr>
      <w:r w:rsidRPr="004A3BE7">
        <w:rPr>
          <w:rFonts w:ascii="Times New Roman" w:hAnsi="Times New Roman" w:cs="Times New Roman"/>
          <w:sz w:val="22"/>
          <w:szCs w:val="22"/>
          <w:lang w:eastAsia="zh-CN"/>
        </w:rPr>
        <w:t xml:space="preserve">Laura NOURY : </w:t>
      </w:r>
      <w:hyperlink r:id="rId13" w:history="1">
        <w:r w:rsidRPr="004A3BE7">
          <w:rPr>
            <w:rFonts w:ascii="Times New Roman" w:hAnsi="Times New Roman" w:cs="Times New Roman"/>
            <w:color w:val="0000FF"/>
            <w:sz w:val="22"/>
            <w:szCs w:val="22"/>
            <w:u w:val="single"/>
            <w:lang w:eastAsia="zh-CN"/>
          </w:rPr>
          <w:t>laura.noury@economat-armees.fr</w:t>
        </w:r>
      </w:hyperlink>
      <w:r w:rsidRPr="004A3BE7">
        <w:rPr>
          <w:rFonts w:ascii="Times New Roman" w:hAnsi="Times New Roman" w:cs="Times New Roman"/>
          <w:sz w:val="22"/>
          <w:szCs w:val="22"/>
          <w:lang w:eastAsia="zh-CN"/>
        </w:rPr>
        <w:t xml:space="preserve"> en charge de la facturation.</w:t>
      </w:r>
    </w:p>
    <w:p w14:paraId="7D872576" w14:textId="77777777" w:rsidR="004A3BE7" w:rsidRPr="004A3BE7" w:rsidRDefault="004A3BE7" w:rsidP="004A3BE7">
      <w:pPr>
        <w:tabs>
          <w:tab w:val="left" w:pos="3900"/>
        </w:tabs>
        <w:suppressAutoHyphens/>
        <w:ind w:right="-170"/>
        <w:jc w:val="both"/>
        <w:rPr>
          <w:rFonts w:ascii="Times New Roman" w:hAnsi="Times New Roman" w:cs="Times New Roman"/>
          <w:color w:val="0000FF"/>
          <w:sz w:val="22"/>
          <w:szCs w:val="22"/>
          <w:u w:val="single"/>
          <w:lang w:eastAsia="zh-CN"/>
        </w:rPr>
      </w:pPr>
    </w:p>
    <w:p w14:paraId="44B5119C" w14:textId="77777777" w:rsidR="004A3BE7" w:rsidRPr="004A3BE7" w:rsidRDefault="004A3BE7" w:rsidP="004A3BE7">
      <w:pPr>
        <w:numPr>
          <w:ilvl w:val="0"/>
          <w:numId w:val="39"/>
        </w:numPr>
        <w:suppressAutoHyphens/>
        <w:ind w:right="-170"/>
        <w:contextualSpacing/>
        <w:jc w:val="both"/>
        <w:rPr>
          <w:lang w:eastAsia="zh-CN"/>
        </w:rPr>
      </w:pPr>
      <w:r w:rsidRPr="004A3BE7">
        <w:rPr>
          <w:rFonts w:ascii="Times New Roman" w:eastAsia="Calibri" w:hAnsi="Times New Roman" w:cs="Times New Roman"/>
          <w:b/>
          <w:i/>
          <w:sz w:val="22"/>
          <w:szCs w:val="22"/>
          <w:lang w:eastAsia="en-US"/>
        </w:rPr>
        <w:t>Mode de paiement</w:t>
      </w:r>
    </w:p>
    <w:p w14:paraId="71715D51" w14:textId="77777777" w:rsidR="004A3BE7" w:rsidRPr="004A3BE7" w:rsidRDefault="004A3BE7" w:rsidP="004A3BE7">
      <w:pPr>
        <w:suppressAutoHyphens/>
        <w:ind w:right="-170"/>
        <w:contextualSpacing/>
        <w:jc w:val="both"/>
        <w:rPr>
          <w:rFonts w:ascii="Times New Roman" w:eastAsia="Calibri" w:hAnsi="Times New Roman" w:cs="Times New Roman"/>
          <w:b/>
          <w:i/>
          <w:sz w:val="22"/>
          <w:szCs w:val="22"/>
          <w:u w:val="single"/>
          <w:lang w:eastAsia="en-US"/>
        </w:rPr>
      </w:pPr>
    </w:p>
    <w:p w14:paraId="2515EFDA" w14:textId="77777777" w:rsidR="004A3BE7" w:rsidRPr="004A3BE7" w:rsidRDefault="004A3BE7" w:rsidP="004A3BE7">
      <w:pPr>
        <w:suppressAutoHyphens/>
        <w:ind w:right="-170"/>
        <w:jc w:val="both"/>
        <w:rPr>
          <w:rFonts w:ascii="Times New Roman" w:hAnsi="Times New Roman" w:cs="Times New Roman"/>
          <w:sz w:val="22"/>
          <w:szCs w:val="22"/>
          <w:lang w:eastAsia="zh-CN"/>
        </w:rPr>
      </w:pPr>
      <w:r w:rsidRPr="004A3BE7">
        <w:rPr>
          <w:rFonts w:ascii="Times New Roman" w:hAnsi="Times New Roman" w:cs="Times New Roman"/>
          <w:sz w:val="22"/>
          <w:szCs w:val="22"/>
          <w:lang w:eastAsia="zh-CN"/>
        </w:rPr>
        <w:t>À réception des éléments mentionnés ci-dessus, le pouvoir adjudicateur émet une facture. Le titulaire règle les factures à l’</w:t>
      </w:r>
      <w:proofErr w:type="spellStart"/>
      <w:r w:rsidRPr="004A3BE7">
        <w:rPr>
          <w:rFonts w:ascii="Times New Roman" w:hAnsi="Times New Roman" w:cs="Times New Roman"/>
          <w:sz w:val="22"/>
          <w:szCs w:val="22"/>
          <w:lang w:eastAsia="zh-CN"/>
        </w:rPr>
        <w:t>EdA</w:t>
      </w:r>
      <w:proofErr w:type="spellEnd"/>
      <w:r w:rsidRPr="004A3BE7">
        <w:rPr>
          <w:rFonts w:ascii="Times New Roman" w:hAnsi="Times New Roman" w:cs="Times New Roman"/>
          <w:sz w:val="22"/>
          <w:szCs w:val="22"/>
          <w:lang w:eastAsia="zh-CN"/>
        </w:rPr>
        <w:t xml:space="preserve"> dans un délai de 60 jours calendaires suivant la date d’émission de la facture. </w:t>
      </w:r>
    </w:p>
    <w:p w14:paraId="559F48BF" w14:textId="77777777" w:rsidR="004A3BE7" w:rsidRPr="004A3BE7" w:rsidRDefault="004A3BE7" w:rsidP="004A3BE7">
      <w:pPr>
        <w:suppressAutoHyphens/>
        <w:ind w:right="-170"/>
        <w:jc w:val="both"/>
        <w:rPr>
          <w:rFonts w:ascii="Times New Roman" w:hAnsi="Times New Roman" w:cs="Times New Roman"/>
          <w:sz w:val="22"/>
          <w:szCs w:val="22"/>
          <w:lang w:eastAsia="zh-CN"/>
        </w:rPr>
      </w:pPr>
      <w:r w:rsidRPr="004A3BE7">
        <w:rPr>
          <w:rFonts w:ascii="Times New Roman" w:hAnsi="Times New Roman" w:cs="Times New Roman"/>
          <w:sz w:val="22"/>
          <w:szCs w:val="22"/>
          <w:lang w:eastAsia="zh-CN"/>
        </w:rPr>
        <w:t xml:space="preserve">Le paiement intervient par virement bancaire, rappelant les numéros et date de facture ou par chèque à l’ordre de l’Economat des Armées. </w:t>
      </w:r>
    </w:p>
    <w:p w14:paraId="5AB6BD53" w14:textId="77777777" w:rsidR="004A3BE7" w:rsidRPr="004A3BE7" w:rsidRDefault="004A3BE7" w:rsidP="004A3BE7">
      <w:pPr>
        <w:suppressAutoHyphens/>
        <w:ind w:right="-170"/>
        <w:jc w:val="both"/>
        <w:rPr>
          <w:rFonts w:ascii="Times New Roman" w:hAnsi="Times New Roman" w:cs="Times New Roman"/>
          <w:sz w:val="22"/>
          <w:szCs w:val="22"/>
          <w:lang w:eastAsia="zh-CN"/>
        </w:rPr>
      </w:pPr>
      <w:r w:rsidRPr="004A3BE7">
        <w:rPr>
          <w:rFonts w:ascii="Times New Roman" w:hAnsi="Times New Roman" w:cs="Times New Roman"/>
          <w:sz w:val="22"/>
          <w:szCs w:val="22"/>
          <w:lang w:eastAsia="zh-CN"/>
        </w:rPr>
        <w:t>En cas de défaut de paiement et après plusieurs relances, l’</w:t>
      </w:r>
      <w:proofErr w:type="spellStart"/>
      <w:r w:rsidRPr="004A3BE7">
        <w:rPr>
          <w:rFonts w:ascii="Times New Roman" w:hAnsi="Times New Roman" w:cs="Times New Roman"/>
          <w:sz w:val="22"/>
          <w:szCs w:val="22"/>
          <w:lang w:eastAsia="zh-CN"/>
        </w:rPr>
        <w:t>EdA</w:t>
      </w:r>
      <w:proofErr w:type="spellEnd"/>
      <w:r w:rsidRPr="004A3BE7">
        <w:rPr>
          <w:rFonts w:ascii="Times New Roman" w:hAnsi="Times New Roman" w:cs="Times New Roman"/>
          <w:sz w:val="22"/>
          <w:szCs w:val="22"/>
          <w:lang w:eastAsia="zh-CN"/>
        </w:rPr>
        <w:t xml:space="preserve"> se réserve la possibilité d’initier une procédure de recouvrement par voie d’huissier. </w:t>
      </w:r>
    </w:p>
    <w:p w14:paraId="2F89EF3F" w14:textId="77777777" w:rsidR="004A3BE7" w:rsidRPr="004A3BE7" w:rsidRDefault="004A3BE7" w:rsidP="004A3BE7">
      <w:pPr>
        <w:suppressAutoHyphens/>
        <w:ind w:right="-170"/>
        <w:jc w:val="both"/>
        <w:rPr>
          <w:rFonts w:ascii="Times New Roman" w:hAnsi="Times New Roman" w:cs="Times New Roman"/>
          <w:sz w:val="22"/>
          <w:szCs w:val="22"/>
          <w:lang w:eastAsia="zh-CN"/>
        </w:rPr>
      </w:pPr>
      <w:r w:rsidRPr="004A3BE7">
        <w:rPr>
          <w:rFonts w:ascii="Times New Roman" w:hAnsi="Times New Roman" w:cs="Times New Roman"/>
          <w:sz w:val="22"/>
          <w:szCs w:val="22"/>
          <w:lang w:eastAsia="zh-CN"/>
        </w:rPr>
        <w:t>En cas de retard, défaut ou reliquat de paiement de la part des clients, le paiement de l’intermédiation contractuelle se fait au prorata des sommes perçues par le titulaire.</w:t>
      </w:r>
    </w:p>
    <w:p w14:paraId="59AC1269" w14:textId="77777777" w:rsidR="004A3BE7" w:rsidRPr="004A3BE7" w:rsidRDefault="004A3BE7" w:rsidP="004A3BE7">
      <w:pPr>
        <w:suppressAutoHyphens/>
        <w:ind w:right="-170"/>
        <w:jc w:val="both"/>
        <w:rPr>
          <w:rFonts w:ascii="Times New Roman" w:hAnsi="Times New Roman" w:cs="Times New Roman"/>
          <w:sz w:val="22"/>
          <w:szCs w:val="22"/>
          <w:lang w:eastAsia="zh-CN"/>
        </w:rPr>
      </w:pPr>
    </w:p>
    <w:p w14:paraId="394B2DC5" w14:textId="77777777" w:rsidR="004A3BE7" w:rsidRPr="004A3BE7" w:rsidRDefault="004A3BE7" w:rsidP="004A3BE7">
      <w:pPr>
        <w:numPr>
          <w:ilvl w:val="0"/>
          <w:numId w:val="39"/>
        </w:numPr>
        <w:suppressAutoHyphens/>
        <w:ind w:right="-170"/>
        <w:contextualSpacing/>
        <w:jc w:val="both"/>
        <w:rPr>
          <w:lang w:eastAsia="zh-CN"/>
        </w:rPr>
      </w:pPr>
      <w:r w:rsidRPr="004A3BE7">
        <w:rPr>
          <w:rFonts w:ascii="Times New Roman" w:eastAsia="Calibri" w:hAnsi="Times New Roman" w:cs="Times New Roman"/>
          <w:b/>
          <w:i/>
          <w:sz w:val="22"/>
          <w:szCs w:val="22"/>
          <w:lang w:eastAsia="en-US"/>
        </w:rPr>
        <w:t>Contrôle des éléments communiqués</w:t>
      </w:r>
    </w:p>
    <w:p w14:paraId="1427C06D" w14:textId="77777777" w:rsidR="004A3BE7" w:rsidRPr="004A3BE7" w:rsidRDefault="004A3BE7" w:rsidP="004A3BE7">
      <w:pPr>
        <w:suppressAutoHyphens/>
        <w:ind w:right="-170"/>
        <w:contextualSpacing/>
        <w:jc w:val="both"/>
        <w:rPr>
          <w:rFonts w:ascii="Times New Roman" w:eastAsia="Calibri" w:hAnsi="Times New Roman" w:cs="Times New Roman"/>
          <w:b/>
          <w:i/>
          <w:sz w:val="22"/>
          <w:szCs w:val="22"/>
          <w:u w:val="single"/>
          <w:lang w:eastAsia="en-US"/>
        </w:rPr>
      </w:pPr>
    </w:p>
    <w:p w14:paraId="540DD19D" w14:textId="77777777" w:rsidR="004A3BE7" w:rsidRPr="004A3BE7" w:rsidRDefault="004A3BE7" w:rsidP="004A3BE7">
      <w:pPr>
        <w:suppressAutoHyphens/>
        <w:ind w:right="-170"/>
        <w:contextualSpacing/>
        <w:jc w:val="both"/>
        <w:rPr>
          <w:rFonts w:ascii="Times New Roman" w:hAnsi="Times New Roman" w:cs="Times New Roman"/>
          <w:sz w:val="22"/>
          <w:szCs w:val="22"/>
          <w:lang w:eastAsia="zh-CN"/>
        </w:rPr>
      </w:pPr>
      <w:r w:rsidRPr="004A3BE7">
        <w:rPr>
          <w:rFonts w:ascii="Times New Roman" w:hAnsi="Times New Roman" w:cs="Times New Roman"/>
          <w:sz w:val="22"/>
          <w:szCs w:val="22"/>
          <w:lang w:eastAsia="zh-CN"/>
        </w:rPr>
        <w:lastRenderedPageBreak/>
        <w:t>Le titulaire adresse à l’</w:t>
      </w:r>
      <w:proofErr w:type="spellStart"/>
      <w:r w:rsidRPr="004A3BE7">
        <w:rPr>
          <w:rFonts w:ascii="Times New Roman" w:hAnsi="Times New Roman" w:cs="Times New Roman"/>
          <w:sz w:val="22"/>
          <w:szCs w:val="22"/>
          <w:lang w:eastAsia="zh-CN"/>
        </w:rPr>
        <w:t>EdA</w:t>
      </w:r>
      <w:proofErr w:type="spellEnd"/>
      <w:r w:rsidRPr="004A3BE7">
        <w:rPr>
          <w:rFonts w:ascii="Times New Roman" w:hAnsi="Times New Roman" w:cs="Times New Roman"/>
          <w:sz w:val="22"/>
          <w:szCs w:val="22"/>
          <w:lang w:eastAsia="zh-CN"/>
        </w:rPr>
        <w:t xml:space="preserve"> par courrier recommandé avec AR, une fois par an dans le courant du 1er semestre suivant l’année écoulée, à l’attention de la Direction des Achats, une attestation de son Expert-Comptable ou Commissaire aux Comptes certifiant le chiffre d’affaires réalisé au cours de l’année N.</w:t>
      </w:r>
    </w:p>
    <w:p w14:paraId="312F60D5" w14:textId="77777777" w:rsidR="004A3BE7" w:rsidRPr="004A3BE7" w:rsidRDefault="004A3BE7" w:rsidP="004A3BE7">
      <w:pPr>
        <w:suppressAutoHyphens/>
        <w:ind w:right="-170"/>
        <w:contextualSpacing/>
        <w:jc w:val="both"/>
        <w:rPr>
          <w:rFonts w:ascii="Times New Roman" w:eastAsia="Calibri" w:hAnsi="Times New Roman" w:cs="Times New Roman"/>
          <w:b/>
          <w:sz w:val="22"/>
          <w:szCs w:val="22"/>
          <w:u w:val="single"/>
          <w:lang w:eastAsia="en-US"/>
        </w:rPr>
      </w:pPr>
    </w:p>
    <w:p w14:paraId="01A29B55" w14:textId="77777777" w:rsidR="004A3BE7" w:rsidRPr="004A3BE7" w:rsidRDefault="004A3BE7" w:rsidP="004A3BE7">
      <w:pPr>
        <w:numPr>
          <w:ilvl w:val="0"/>
          <w:numId w:val="39"/>
        </w:numPr>
        <w:suppressAutoHyphens/>
        <w:ind w:right="-170"/>
        <w:contextualSpacing/>
        <w:jc w:val="both"/>
        <w:rPr>
          <w:lang w:eastAsia="zh-CN"/>
        </w:rPr>
      </w:pPr>
      <w:r w:rsidRPr="004A3BE7">
        <w:rPr>
          <w:rFonts w:ascii="Times New Roman" w:eastAsia="Calibri" w:hAnsi="Times New Roman" w:cs="Times New Roman"/>
          <w:b/>
          <w:i/>
          <w:sz w:val="22"/>
          <w:szCs w:val="22"/>
          <w:lang w:eastAsia="en-US"/>
        </w:rPr>
        <w:t>Intérêts moratoires</w:t>
      </w:r>
    </w:p>
    <w:p w14:paraId="562DB816" w14:textId="77777777" w:rsidR="004A3BE7" w:rsidRPr="004A3BE7" w:rsidRDefault="004A3BE7" w:rsidP="004A3BE7">
      <w:pPr>
        <w:suppressAutoHyphens/>
        <w:ind w:right="-170"/>
        <w:contextualSpacing/>
        <w:jc w:val="both"/>
        <w:rPr>
          <w:rFonts w:ascii="Times New Roman" w:eastAsia="Calibri" w:hAnsi="Times New Roman" w:cs="Times New Roman"/>
          <w:b/>
          <w:i/>
          <w:sz w:val="22"/>
          <w:szCs w:val="22"/>
          <w:u w:val="single"/>
          <w:lang w:eastAsia="en-US"/>
        </w:rPr>
      </w:pPr>
    </w:p>
    <w:p w14:paraId="32FC0447" w14:textId="77777777" w:rsidR="004A3BE7" w:rsidRPr="004A3BE7" w:rsidRDefault="004A3BE7" w:rsidP="004A3BE7">
      <w:pPr>
        <w:suppressAutoHyphens/>
        <w:spacing w:after="240"/>
        <w:ind w:right="-170"/>
        <w:jc w:val="both"/>
        <w:rPr>
          <w:lang w:eastAsia="zh-CN"/>
        </w:rPr>
      </w:pPr>
      <w:r w:rsidRPr="004A3BE7">
        <w:rPr>
          <w:rFonts w:ascii="Times New Roman" w:hAnsi="Times New Roman" w:cs="Times New Roman"/>
          <w:sz w:val="22"/>
          <w:szCs w:val="22"/>
          <w:lang w:eastAsia="zh-CN"/>
        </w:rPr>
        <w:t>À défaut de paiement dans les 60 jours calendaires suivant la date d’émission de la facture, des intérêts moratoires sont dus.</w:t>
      </w:r>
    </w:p>
    <w:p w14:paraId="093CE665" w14:textId="77777777" w:rsidR="004A3BE7" w:rsidRPr="004A3BE7" w:rsidRDefault="004A3BE7" w:rsidP="004A3BE7">
      <w:pPr>
        <w:suppressAutoHyphens/>
        <w:ind w:right="-170"/>
        <w:jc w:val="both"/>
        <w:rPr>
          <w:lang w:eastAsia="zh-CN"/>
        </w:rPr>
      </w:pPr>
      <w:r w:rsidRPr="004A3BE7">
        <w:rPr>
          <w:rFonts w:ascii="Times New Roman" w:hAnsi="Times New Roman" w:cs="Times New Roman"/>
          <w:sz w:val="22"/>
          <w:szCs w:val="22"/>
          <w:lang w:eastAsia="zh-CN"/>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Les intérêts moratoires courent à compter du jour suivant l'échéance prévue au contrat ou à l'expiration du délai de paiement jusqu'à la date de mise en paiement du principal inclus.</w:t>
      </w:r>
    </w:p>
    <w:p w14:paraId="005F78ED" w14:textId="77777777" w:rsidR="004A3BE7" w:rsidRPr="004A3BE7" w:rsidRDefault="004A3BE7" w:rsidP="004A3BE7">
      <w:pPr>
        <w:suppressAutoHyphens/>
        <w:ind w:right="-170"/>
        <w:jc w:val="both"/>
        <w:rPr>
          <w:rFonts w:ascii="Times New Roman" w:hAnsi="Times New Roman" w:cs="Times New Roman"/>
          <w:sz w:val="22"/>
          <w:szCs w:val="22"/>
          <w:lang w:eastAsia="zh-CN"/>
        </w:rPr>
      </w:pPr>
    </w:p>
    <w:p w14:paraId="69AED378" w14:textId="77777777" w:rsidR="004A3BE7" w:rsidRPr="004A3BE7" w:rsidRDefault="004A3BE7" w:rsidP="004A3BE7">
      <w:pPr>
        <w:suppressAutoHyphens/>
        <w:ind w:right="-170"/>
        <w:jc w:val="both"/>
        <w:rPr>
          <w:rFonts w:ascii="Times New Roman" w:hAnsi="Times New Roman" w:cs="Times New Roman"/>
          <w:sz w:val="22"/>
          <w:szCs w:val="22"/>
          <w:lang w:eastAsia="zh-CN"/>
        </w:rPr>
      </w:pPr>
      <w:r w:rsidRPr="004A3BE7">
        <w:rPr>
          <w:rFonts w:ascii="Times New Roman" w:hAnsi="Times New Roman" w:cs="Times New Roman"/>
          <w:sz w:val="22"/>
          <w:szCs w:val="22"/>
          <w:lang w:eastAsia="zh-CN"/>
        </w:rPr>
        <w:t>En outre, le titulaire n’ayant pas honoré son paiement dans les délais est tenu de régler une indemnité forfaitaire pour frais de recouvrement dont le montant est fixé à 40 euros.</w:t>
      </w:r>
    </w:p>
    <w:p w14:paraId="72F38559" w14:textId="77777777" w:rsidR="004A3BE7" w:rsidRPr="004A3BE7" w:rsidRDefault="004A3BE7" w:rsidP="004A3BE7">
      <w:pPr>
        <w:suppressAutoHyphens/>
        <w:ind w:right="-170"/>
        <w:jc w:val="both"/>
        <w:rPr>
          <w:rFonts w:ascii="Times New Roman" w:hAnsi="Times New Roman" w:cs="Times New Roman"/>
          <w:sz w:val="22"/>
          <w:szCs w:val="22"/>
          <w:lang w:eastAsia="zh-CN"/>
        </w:rPr>
      </w:pPr>
    </w:p>
    <w:p w14:paraId="034F9EFF" w14:textId="77777777" w:rsidR="004A3BE7" w:rsidRPr="00781A68" w:rsidRDefault="000C2A7C" w:rsidP="004A3BE7">
      <w:pPr>
        <w:keepNext/>
        <w:numPr>
          <w:ilvl w:val="1"/>
          <w:numId w:val="0"/>
        </w:numPr>
        <w:tabs>
          <w:tab w:val="num" w:pos="0"/>
        </w:tabs>
        <w:suppressAutoHyphens/>
        <w:spacing w:after="240"/>
        <w:ind w:left="142" w:right="-170"/>
        <w:outlineLvl w:val="1"/>
        <w:rPr>
          <w:rFonts w:cs="Times New Roman"/>
          <w:smallCaps/>
          <w:lang w:val="x-none" w:eastAsia="zh-CN"/>
        </w:rPr>
      </w:pPr>
      <w:bookmarkStart w:id="92" w:name="_Toc86221908"/>
      <w:bookmarkStart w:id="93" w:name="_Toc190433608"/>
      <w:r w:rsidRPr="00781A68">
        <w:rPr>
          <w:rFonts w:ascii="Times New Roman" w:hAnsi="Times New Roman" w:cs="Times New Roman"/>
          <w:i/>
          <w:smallCaps/>
          <w:sz w:val="22"/>
          <w:szCs w:val="22"/>
        </w:rPr>
        <w:t>6</w:t>
      </w:r>
      <w:r w:rsidR="004A3BE7" w:rsidRPr="00781A68">
        <w:rPr>
          <w:rFonts w:ascii="Times New Roman" w:hAnsi="Times New Roman" w:cs="Times New Roman"/>
          <w:i/>
          <w:smallCaps/>
          <w:sz w:val="22"/>
          <w:szCs w:val="22"/>
        </w:rPr>
        <w:t>.5.2. Défaut de déclaration</w:t>
      </w:r>
      <w:bookmarkEnd w:id="92"/>
      <w:bookmarkEnd w:id="93"/>
    </w:p>
    <w:p w14:paraId="20935343" w14:textId="77777777" w:rsidR="004A3BE7" w:rsidRPr="004A3BE7" w:rsidRDefault="004A3BE7" w:rsidP="004A3BE7">
      <w:pPr>
        <w:numPr>
          <w:ilvl w:val="0"/>
          <w:numId w:val="39"/>
        </w:numPr>
        <w:suppressAutoHyphens/>
        <w:ind w:right="-170"/>
        <w:contextualSpacing/>
        <w:jc w:val="both"/>
        <w:rPr>
          <w:lang w:eastAsia="zh-CN"/>
        </w:rPr>
      </w:pPr>
      <w:r w:rsidRPr="004A3BE7">
        <w:rPr>
          <w:rFonts w:ascii="Times New Roman" w:eastAsia="Calibri" w:hAnsi="Times New Roman" w:cs="Times New Roman"/>
          <w:b/>
          <w:i/>
          <w:sz w:val="22"/>
          <w:szCs w:val="22"/>
          <w:lang w:eastAsia="en-US"/>
        </w:rPr>
        <w:t>Déclaration erronée</w:t>
      </w:r>
    </w:p>
    <w:p w14:paraId="4EEDF4C7" w14:textId="77777777" w:rsidR="004A3BE7" w:rsidRPr="004A3BE7" w:rsidRDefault="004A3BE7" w:rsidP="004A3BE7">
      <w:pPr>
        <w:suppressAutoHyphens/>
        <w:ind w:right="-170"/>
        <w:contextualSpacing/>
        <w:jc w:val="both"/>
        <w:rPr>
          <w:rFonts w:ascii="Times New Roman" w:eastAsia="Calibri" w:hAnsi="Times New Roman" w:cs="Times New Roman"/>
          <w:b/>
          <w:i/>
          <w:sz w:val="22"/>
          <w:szCs w:val="22"/>
          <w:u w:val="single"/>
          <w:lang w:eastAsia="en-US"/>
        </w:rPr>
      </w:pPr>
    </w:p>
    <w:p w14:paraId="19D4530F" w14:textId="77777777" w:rsidR="004A3BE7" w:rsidRPr="004A3BE7" w:rsidRDefault="004A3BE7" w:rsidP="004A3BE7">
      <w:pPr>
        <w:numPr>
          <w:ilvl w:val="0"/>
          <w:numId w:val="38"/>
        </w:numPr>
        <w:suppressAutoHyphens/>
        <w:spacing w:after="120"/>
        <w:ind w:left="142" w:right="-170" w:hanging="142"/>
        <w:jc w:val="both"/>
        <w:rPr>
          <w:lang w:eastAsia="zh-CN"/>
        </w:rPr>
      </w:pPr>
      <w:r w:rsidRPr="004A3BE7">
        <w:rPr>
          <w:rFonts w:ascii="Times New Roman" w:hAnsi="Times New Roman" w:cs="Times New Roman"/>
          <w:sz w:val="22"/>
          <w:szCs w:val="22"/>
          <w:lang w:eastAsia="zh-CN"/>
        </w:rPr>
        <w:t>En cas de surestimation du chiffre d’affaires : l’</w:t>
      </w:r>
      <w:proofErr w:type="spellStart"/>
      <w:r w:rsidRPr="004A3BE7">
        <w:rPr>
          <w:rFonts w:ascii="Times New Roman" w:hAnsi="Times New Roman" w:cs="Times New Roman"/>
          <w:sz w:val="22"/>
          <w:szCs w:val="22"/>
          <w:lang w:eastAsia="zh-CN"/>
        </w:rPr>
        <w:t>EdA</w:t>
      </w:r>
      <w:proofErr w:type="spellEnd"/>
      <w:r w:rsidRPr="004A3BE7">
        <w:rPr>
          <w:rFonts w:ascii="Times New Roman" w:hAnsi="Times New Roman" w:cs="Times New Roman"/>
          <w:sz w:val="22"/>
          <w:szCs w:val="22"/>
          <w:lang w:eastAsia="zh-CN"/>
        </w:rPr>
        <w:t xml:space="preserve"> établit un avoir correspondant au trop perçu sur le trimestre précédent.</w:t>
      </w:r>
    </w:p>
    <w:p w14:paraId="018314FC" w14:textId="77777777" w:rsidR="004A3BE7" w:rsidRPr="004A3BE7" w:rsidRDefault="004A3BE7" w:rsidP="004A3BE7">
      <w:pPr>
        <w:numPr>
          <w:ilvl w:val="0"/>
          <w:numId w:val="38"/>
        </w:numPr>
        <w:suppressAutoHyphens/>
        <w:ind w:left="142" w:right="-170" w:hanging="142"/>
        <w:jc w:val="both"/>
        <w:rPr>
          <w:lang w:eastAsia="zh-CN"/>
        </w:rPr>
      </w:pPr>
      <w:r w:rsidRPr="004A3BE7">
        <w:rPr>
          <w:rFonts w:ascii="Times New Roman" w:hAnsi="Times New Roman" w:cs="Times New Roman"/>
          <w:sz w:val="22"/>
          <w:szCs w:val="22"/>
          <w:lang w:eastAsia="zh-CN"/>
        </w:rPr>
        <w:t>En cas de sous-estimation du chiffre d’affaires : l’</w:t>
      </w:r>
      <w:proofErr w:type="spellStart"/>
      <w:r w:rsidRPr="004A3BE7">
        <w:rPr>
          <w:rFonts w:ascii="Times New Roman" w:hAnsi="Times New Roman" w:cs="Times New Roman"/>
          <w:sz w:val="22"/>
          <w:szCs w:val="22"/>
          <w:lang w:eastAsia="zh-CN"/>
        </w:rPr>
        <w:t>EdA</w:t>
      </w:r>
      <w:proofErr w:type="spellEnd"/>
      <w:r w:rsidRPr="004A3BE7">
        <w:rPr>
          <w:rFonts w:ascii="Times New Roman" w:hAnsi="Times New Roman" w:cs="Times New Roman"/>
          <w:sz w:val="22"/>
          <w:szCs w:val="22"/>
          <w:lang w:eastAsia="zh-CN"/>
        </w:rPr>
        <w:t xml:space="preserve"> établit une facture complémentaire majorée d’une pénalité de 10% basée sur la totalité des sommes certifiées sur le trimestre concerné.</w:t>
      </w:r>
    </w:p>
    <w:p w14:paraId="1CC8B34F" w14:textId="77777777" w:rsidR="004A3BE7" w:rsidRPr="004A3BE7" w:rsidRDefault="004A3BE7" w:rsidP="004A3BE7">
      <w:pPr>
        <w:suppressAutoHyphens/>
        <w:ind w:right="-170"/>
        <w:contextualSpacing/>
        <w:jc w:val="both"/>
        <w:rPr>
          <w:rFonts w:ascii="Times New Roman" w:eastAsia="Calibri" w:hAnsi="Times New Roman" w:cs="Times New Roman"/>
          <w:b/>
          <w:sz w:val="22"/>
          <w:szCs w:val="22"/>
          <w:u w:val="single"/>
          <w:lang w:eastAsia="en-US"/>
        </w:rPr>
      </w:pPr>
    </w:p>
    <w:p w14:paraId="5A93942C" w14:textId="77777777" w:rsidR="004A3BE7" w:rsidRPr="004A3BE7" w:rsidRDefault="004A3BE7" w:rsidP="004A3BE7">
      <w:pPr>
        <w:numPr>
          <w:ilvl w:val="0"/>
          <w:numId w:val="39"/>
        </w:numPr>
        <w:suppressAutoHyphens/>
        <w:ind w:right="-170"/>
        <w:contextualSpacing/>
        <w:jc w:val="both"/>
        <w:rPr>
          <w:lang w:eastAsia="zh-CN"/>
        </w:rPr>
      </w:pPr>
      <w:r w:rsidRPr="004A3BE7">
        <w:rPr>
          <w:rFonts w:ascii="Times New Roman" w:eastAsia="Calibri" w:hAnsi="Times New Roman" w:cs="Times New Roman"/>
          <w:b/>
          <w:i/>
          <w:sz w:val="22"/>
          <w:szCs w:val="22"/>
          <w:lang w:eastAsia="en-US"/>
        </w:rPr>
        <w:t>Défaut de déclaration</w:t>
      </w:r>
    </w:p>
    <w:p w14:paraId="6AA84358" w14:textId="77777777" w:rsidR="004A3BE7" w:rsidRPr="004A3BE7" w:rsidRDefault="004A3BE7" w:rsidP="004A3BE7">
      <w:pPr>
        <w:suppressAutoHyphens/>
        <w:ind w:right="-170"/>
        <w:contextualSpacing/>
        <w:jc w:val="both"/>
        <w:rPr>
          <w:rFonts w:ascii="Times New Roman" w:eastAsia="Calibri" w:hAnsi="Times New Roman" w:cs="Times New Roman"/>
          <w:b/>
          <w:i/>
          <w:sz w:val="22"/>
          <w:szCs w:val="22"/>
          <w:u w:val="single"/>
          <w:lang w:eastAsia="en-US"/>
        </w:rPr>
      </w:pPr>
    </w:p>
    <w:p w14:paraId="542C912A" w14:textId="5A3411BA" w:rsidR="00BC5EAD" w:rsidRDefault="004A3BE7" w:rsidP="00210581">
      <w:pPr>
        <w:suppressAutoHyphens/>
        <w:ind w:right="-170"/>
        <w:jc w:val="both"/>
        <w:rPr>
          <w:rFonts w:ascii="Times New Roman" w:hAnsi="Times New Roman" w:cs="Times New Roman"/>
          <w:sz w:val="22"/>
          <w:szCs w:val="22"/>
          <w:lang w:eastAsia="zh-CN"/>
        </w:rPr>
      </w:pPr>
      <w:r w:rsidRPr="004A3BE7">
        <w:rPr>
          <w:rFonts w:ascii="Times New Roman" w:hAnsi="Times New Roman" w:cs="Times New Roman"/>
          <w:sz w:val="22"/>
          <w:szCs w:val="22"/>
          <w:lang w:eastAsia="zh-CN"/>
        </w:rPr>
        <w:t xml:space="preserve">Dans le cas où le titulaire omet de communiquer au pouvoir adjudicateur dans les délais susmentionnés le CA du trimestre écoulé, le titulaire est passible </w:t>
      </w:r>
      <w:r w:rsidR="006C0B73">
        <w:rPr>
          <w:rFonts w:ascii="Times New Roman" w:hAnsi="Times New Roman" w:cs="Times New Roman"/>
          <w:sz w:val="22"/>
          <w:szCs w:val="22"/>
          <w:lang w:eastAsia="zh-CN"/>
        </w:rPr>
        <w:t>d’une pénalité forfaitaire d’un montant de 300 €</w:t>
      </w:r>
      <w:r w:rsidR="0070426C">
        <w:rPr>
          <w:rFonts w:ascii="Times New Roman" w:hAnsi="Times New Roman" w:cs="Times New Roman"/>
          <w:sz w:val="22"/>
          <w:szCs w:val="22"/>
          <w:lang w:eastAsia="zh-CN"/>
        </w:rPr>
        <w:t xml:space="preserve"> HT</w:t>
      </w:r>
      <w:r w:rsidR="006C0B73">
        <w:rPr>
          <w:rFonts w:ascii="Times New Roman" w:hAnsi="Times New Roman" w:cs="Times New Roman"/>
          <w:sz w:val="22"/>
          <w:szCs w:val="22"/>
          <w:lang w:eastAsia="zh-CN"/>
        </w:rPr>
        <w:t xml:space="preserve">. </w:t>
      </w:r>
    </w:p>
    <w:p w14:paraId="46783099" w14:textId="77777777" w:rsidR="00BC5EAD" w:rsidRPr="00BC5EAD" w:rsidRDefault="00BC5EAD" w:rsidP="00210581">
      <w:pPr>
        <w:suppressAutoHyphens/>
        <w:ind w:right="-170"/>
        <w:jc w:val="both"/>
        <w:rPr>
          <w:rFonts w:ascii="Times New Roman" w:hAnsi="Times New Roman" w:cs="Times New Roman"/>
          <w:sz w:val="22"/>
          <w:szCs w:val="22"/>
          <w:lang w:eastAsia="zh-CN"/>
        </w:rPr>
      </w:pPr>
    </w:p>
    <w:bookmarkEnd w:id="81"/>
    <w:bookmarkEnd w:id="82"/>
    <w:bookmarkEnd w:id="83"/>
    <w:p w14:paraId="7297785F" w14:textId="77777777" w:rsidR="00D91F95" w:rsidRDefault="00D91F95" w:rsidP="00B14AD5">
      <w:pPr>
        <w:ind w:right="-170"/>
        <w:jc w:val="both"/>
        <w:rPr>
          <w:rFonts w:ascii="Times New Roman" w:hAnsi="Times New Roman" w:cs="Times New Roman"/>
          <w:b/>
          <w:sz w:val="22"/>
          <w:szCs w:val="22"/>
        </w:rPr>
      </w:pPr>
    </w:p>
    <w:p w14:paraId="37F1D6F6" w14:textId="2E9A2990" w:rsidR="008F1865" w:rsidRPr="000352E4" w:rsidRDefault="00C031DD" w:rsidP="00D91F95">
      <w:pPr>
        <w:pStyle w:val="Titre1"/>
        <w:pBdr>
          <w:top w:val="single" w:sz="4" w:space="1" w:color="auto"/>
          <w:left w:val="single" w:sz="4" w:space="4" w:color="auto"/>
          <w:bottom w:val="single" w:sz="4" w:space="0" w:color="auto"/>
          <w:right w:val="single" w:sz="4" w:space="4" w:color="auto"/>
        </w:pBdr>
        <w:spacing w:after="0"/>
        <w:ind w:left="0" w:firstLine="0"/>
        <w:rPr>
          <w:rFonts w:ascii="Times New Roman" w:hAnsi="Times New Roman"/>
          <w:sz w:val="26"/>
          <w:szCs w:val="26"/>
        </w:rPr>
      </w:pPr>
      <w:bookmarkStart w:id="94" w:name="_Toc297900607"/>
      <w:bookmarkStart w:id="95" w:name="_Toc174953431"/>
      <w:bookmarkStart w:id="96" w:name="_Toc190433609"/>
      <w:r w:rsidRPr="000352E4">
        <w:rPr>
          <w:rFonts w:ascii="Times New Roman" w:hAnsi="Times New Roman" w:cs="Times New Roman"/>
          <w:sz w:val="26"/>
          <w:szCs w:val="26"/>
        </w:rPr>
        <w:t xml:space="preserve">ARTICLE </w:t>
      </w:r>
      <w:r w:rsidR="00CC6F1E">
        <w:rPr>
          <w:rFonts w:ascii="Times New Roman" w:hAnsi="Times New Roman" w:cs="Times New Roman"/>
          <w:sz w:val="26"/>
          <w:szCs w:val="26"/>
        </w:rPr>
        <w:t>7</w:t>
      </w:r>
      <w:r w:rsidRPr="000352E4">
        <w:rPr>
          <w:rFonts w:ascii="Times New Roman" w:hAnsi="Times New Roman" w:cs="Times New Roman"/>
          <w:sz w:val="26"/>
          <w:szCs w:val="26"/>
        </w:rPr>
        <w:t xml:space="preserve"> –</w:t>
      </w:r>
      <w:bookmarkStart w:id="97" w:name="_Toc297900608"/>
      <w:bookmarkEnd w:id="94"/>
      <w:r w:rsidR="00D91F95" w:rsidRPr="000352E4">
        <w:rPr>
          <w:sz w:val="26"/>
          <w:szCs w:val="26"/>
        </w:rPr>
        <w:t xml:space="preserve"> </w:t>
      </w:r>
      <w:bookmarkEnd w:id="95"/>
      <w:r w:rsidR="00B63D79" w:rsidRPr="000352E4">
        <w:rPr>
          <w:rFonts w:ascii="Times New Roman" w:hAnsi="Times New Roman" w:cs="Times New Roman"/>
          <w:sz w:val="26"/>
          <w:szCs w:val="26"/>
        </w:rPr>
        <w:t>P</w:t>
      </w:r>
      <w:r w:rsidR="00B63D79">
        <w:rPr>
          <w:rFonts w:ascii="Times New Roman" w:hAnsi="Times New Roman" w:cs="Times New Roman"/>
          <w:sz w:val="26"/>
          <w:szCs w:val="26"/>
        </w:rPr>
        <w:t>É</w:t>
      </w:r>
      <w:r w:rsidR="00B63D79" w:rsidRPr="000352E4">
        <w:rPr>
          <w:rFonts w:ascii="Times New Roman" w:hAnsi="Times New Roman" w:cs="Times New Roman"/>
          <w:sz w:val="26"/>
          <w:szCs w:val="26"/>
        </w:rPr>
        <w:t>NALIT</w:t>
      </w:r>
      <w:r w:rsidR="00B63D79">
        <w:rPr>
          <w:rFonts w:ascii="Times New Roman" w:hAnsi="Times New Roman" w:cs="Times New Roman"/>
          <w:sz w:val="26"/>
          <w:szCs w:val="26"/>
        </w:rPr>
        <w:t>É</w:t>
      </w:r>
      <w:r w:rsidR="00B63D79" w:rsidRPr="000352E4">
        <w:rPr>
          <w:rFonts w:ascii="Times New Roman" w:hAnsi="Times New Roman" w:cs="Times New Roman"/>
          <w:sz w:val="26"/>
          <w:szCs w:val="26"/>
        </w:rPr>
        <w:t>S</w:t>
      </w:r>
      <w:r w:rsidR="00484B3D" w:rsidRPr="000352E4">
        <w:rPr>
          <w:rFonts w:ascii="Times New Roman" w:hAnsi="Times New Roman" w:cs="Times New Roman"/>
          <w:sz w:val="26"/>
          <w:szCs w:val="26"/>
        </w:rPr>
        <w:t xml:space="preserve"> </w:t>
      </w:r>
      <w:r w:rsidR="00CE1662" w:rsidRPr="000352E4">
        <w:rPr>
          <w:rFonts w:ascii="Times New Roman" w:hAnsi="Times New Roman" w:cs="Times New Roman"/>
          <w:sz w:val="26"/>
          <w:szCs w:val="26"/>
        </w:rPr>
        <w:t>–</w:t>
      </w:r>
      <w:r w:rsidR="00484B3D" w:rsidRPr="000352E4">
        <w:rPr>
          <w:rFonts w:ascii="Times New Roman" w:hAnsi="Times New Roman" w:cs="Times New Roman"/>
          <w:sz w:val="26"/>
          <w:szCs w:val="26"/>
        </w:rPr>
        <w:t xml:space="preserve"> LITIGES</w:t>
      </w:r>
      <w:r w:rsidR="00CE1662" w:rsidRPr="000352E4">
        <w:rPr>
          <w:rFonts w:ascii="Times New Roman" w:hAnsi="Times New Roman" w:cs="Times New Roman"/>
          <w:sz w:val="26"/>
          <w:szCs w:val="26"/>
        </w:rPr>
        <w:t xml:space="preserve"> - </w:t>
      </w:r>
      <w:r w:rsidR="00B63D79" w:rsidRPr="000352E4">
        <w:rPr>
          <w:rFonts w:ascii="Times New Roman" w:hAnsi="Times New Roman" w:cs="Times New Roman"/>
          <w:sz w:val="26"/>
          <w:szCs w:val="26"/>
        </w:rPr>
        <w:t>R</w:t>
      </w:r>
      <w:r w:rsidR="00B63D79">
        <w:rPr>
          <w:rFonts w:ascii="Times New Roman" w:hAnsi="Times New Roman" w:cs="Times New Roman"/>
          <w:sz w:val="26"/>
          <w:szCs w:val="26"/>
        </w:rPr>
        <w:t>É</w:t>
      </w:r>
      <w:r w:rsidR="00B63D79" w:rsidRPr="000352E4">
        <w:rPr>
          <w:rFonts w:ascii="Times New Roman" w:hAnsi="Times New Roman" w:cs="Times New Roman"/>
          <w:sz w:val="26"/>
          <w:szCs w:val="26"/>
        </w:rPr>
        <w:t>SILIATION</w:t>
      </w:r>
      <w:bookmarkEnd w:id="96"/>
    </w:p>
    <w:bookmarkEnd w:id="97"/>
    <w:p w14:paraId="53D07E59" w14:textId="5D8137BA" w:rsidR="00556FE2" w:rsidRDefault="00556FE2" w:rsidP="00C05656">
      <w:pPr>
        <w:ind w:left="360"/>
        <w:jc w:val="both"/>
        <w:rPr>
          <w:rFonts w:ascii="Times New Roman" w:hAnsi="Times New Roman" w:cs="Times New Roman"/>
          <w:sz w:val="22"/>
          <w:szCs w:val="22"/>
        </w:rPr>
      </w:pPr>
    </w:p>
    <w:p w14:paraId="008BF427" w14:textId="77777777" w:rsidR="00D91F95" w:rsidRPr="00781A68" w:rsidRDefault="00210581" w:rsidP="00781A68">
      <w:pPr>
        <w:keepNext/>
        <w:tabs>
          <w:tab w:val="num" w:pos="0"/>
        </w:tabs>
        <w:spacing w:after="120"/>
        <w:ind w:left="425" w:hanging="425"/>
        <w:jc w:val="both"/>
        <w:outlineLvl w:val="1"/>
        <w:rPr>
          <w:rFonts w:ascii="Times New Roman" w:hAnsi="Times New Roman" w:cs="Times New Roman"/>
          <w:smallCaps/>
          <w:sz w:val="22"/>
          <w:szCs w:val="22"/>
          <w:lang w:eastAsia="x-none"/>
        </w:rPr>
      </w:pPr>
      <w:bookmarkStart w:id="98" w:name="_Toc62633809"/>
      <w:bookmarkStart w:id="99" w:name="_Toc75876371"/>
      <w:bookmarkStart w:id="100" w:name="_Toc174953432"/>
      <w:bookmarkStart w:id="101" w:name="_Toc190433610"/>
      <w:r w:rsidRPr="00781A68">
        <w:rPr>
          <w:rFonts w:ascii="Times New Roman" w:hAnsi="Times New Roman" w:cs="Times New Roman"/>
          <w:smallCaps/>
          <w:sz w:val="22"/>
          <w:szCs w:val="22"/>
          <w:lang w:eastAsia="x-none"/>
        </w:rPr>
        <w:t>7</w:t>
      </w:r>
      <w:r w:rsidR="00D91F95" w:rsidRPr="00781A68">
        <w:rPr>
          <w:rFonts w:ascii="Times New Roman" w:hAnsi="Times New Roman" w:cs="Times New Roman"/>
          <w:smallCaps/>
          <w:sz w:val="22"/>
          <w:szCs w:val="22"/>
          <w:lang w:eastAsia="x-none"/>
        </w:rPr>
        <w:t>.1. Pénalités</w:t>
      </w:r>
      <w:bookmarkEnd w:id="98"/>
      <w:bookmarkEnd w:id="99"/>
      <w:bookmarkEnd w:id="100"/>
      <w:bookmarkEnd w:id="1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8"/>
        <w:gridCol w:w="1450"/>
        <w:gridCol w:w="1402"/>
        <w:gridCol w:w="1343"/>
        <w:gridCol w:w="1426"/>
        <w:gridCol w:w="1200"/>
        <w:gridCol w:w="1200"/>
      </w:tblGrid>
      <w:tr w:rsidR="00E91F4B" w:rsidRPr="00E91F4B" w14:paraId="163613C2" w14:textId="77777777" w:rsidTr="00A56FAF">
        <w:tc>
          <w:tcPr>
            <w:tcW w:w="1405" w:type="dxa"/>
            <w:shd w:val="clear" w:color="auto" w:fill="BFBFBF"/>
          </w:tcPr>
          <w:p w14:paraId="74A049DE" w14:textId="77777777" w:rsidR="00E91F4B" w:rsidRPr="00E91F4B" w:rsidRDefault="00E91F4B" w:rsidP="00E91F4B">
            <w:pPr>
              <w:suppressAutoHyphens/>
              <w:jc w:val="center"/>
              <w:rPr>
                <w:rFonts w:ascii="Times New Roman" w:hAnsi="Times New Roman" w:cs="Times New Roman"/>
                <w:b/>
                <w:sz w:val="22"/>
                <w:szCs w:val="22"/>
                <w:lang w:eastAsia="zh-CN"/>
              </w:rPr>
            </w:pPr>
          </w:p>
          <w:p w14:paraId="443EBF83" w14:textId="77777777" w:rsidR="00E91F4B" w:rsidRPr="00E91F4B" w:rsidRDefault="00E91F4B" w:rsidP="00E91F4B">
            <w:pPr>
              <w:suppressAutoHyphens/>
              <w:jc w:val="center"/>
              <w:rPr>
                <w:rFonts w:ascii="Times New Roman" w:hAnsi="Times New Roman" w:cs="Times New Roman"/>
                <w:b/>
                <w:sz w:val="22"/>
                <w:szCs w:val="22"/>
                <w:lang w:eastAsia="zh-CN"/>
              </w:rPr>
            </w:pPr>
          </w:p>
          <w:p w14:paraId="3645D3CA" w14:textId="77777777" w:rsidR="00E91F4B" w:rsidRPr="00E91F4B" w:rsidRDefault="00E91F4B" w:rsidP="00E91F4B">
            <w:pPr>
              <w:suppressAutoHyphens/>
              <w:jc w:val="center"/>
              <w:rPr>
                <w:rFonts w:ascii="Times New Roman" w:hAnsi="Times New Roman" w:cs="Times New Roman"/>
                <w:b/>
                <w:sz w:val="22"/>
                <w:szCs w:val="22"/>
                <w:lang w:eastAsia="zh-CN"/>
              </w:rPr>
            </w:pPr>
            <w:r w:rsidRPr="00E91F4B">
              <w:rPr>
                <w:rFonts w:ascii="Times New Roman" w:hAnsi="Times New Roman" w:cs="Times New Roman"/>
                <w:b/>
                <w:sz w:val="22"/>
                <w:szCs w:val="22"/>
                <w:lang w:eastAsia="zh-CN"/>
              </w:rPr>
              <w:t>Manquement</w:t>
            </w:r>
          </w:p>
        </w:tc>
        <w:tc>
          <w:tcPr>
            <w:tcW w:w="1405" w:type="dxa"/>
            <w:shd w:val="clear" w:color="auto" w:fill="auto"/>
          </w:tcPr>
          <w:p w14:paraId="2FDAC600" w14:textId="77777777" w:rsidR="00E91F4B" w:rsidRPr="00E91F4B" w:rsidRDefault="00E91F4B" w:rsidP="00E91F4B">
            <w:pPr>
              <w:suppressAutoHyphens/>
              <w:jc w:val="center"/>
              <w:rPr>
                <w:rFonts w:ascii="Times New Roman" w:hAnsi="Times New Roman" w:cs="Times New Roman"/>
                <w:sz w:val="22"/>
                <w:szCs w:val="22"/>
                <w:lang w:eastAsia="zh-CN"/>
              </w:rPr>
            </w:pPr>
            <w:r w:rsidRPr="00E91F4B">
              <w:rPr>
                <w:rFonts w:ascii="Times New Roman" w:hAnsi="Times New Roman" w:cs="Times New Roman"/>
                <w:sz w:val="22"/>
                <w:szCs w:val="22"/>
                <w:lang w:eastAsia="zh-CN"/>
              </w:rPr>
              <w:t>Manquement mineur ou premier manquement</w:t>
            </w:r>
          </w:p>
        </w:tc>
        <w:tc>
          <w:tcPr>
            <w:tcW w:w="1405" w:type="dxa"/>
            <w:shd w:val="clear" w:color="auto" w:fill="auto"/>
          </w:tcPr>
          <w:p w14:paraId="76EAAAC4" w14:textId="77777777" w:rsidR="00E91F4B" w:rsidRPr="00E91F4B" w:rsidRDefault="00E91F4B" w:rsidP="00E91F4B">
            <w:pPr>
              <w:suppressAutoHyphens/>
              <w:jc w:val="center"/>
              <w:rPr>
                <w:rFonts w:ascii="Times New Roman" w:hAnsi="Times New Roman" w:cs="Times New Roman"/>
                <w:sz w:val="22"/>
                <w:szCs w:val="22"/>
                <w:lang w:eastAsia="zh-CN"/>
              </w:rPr>
            </w:pPr>
            <w:r w:rsidRPr="00E91F4B">
              <w:rPr>
                <w:rFonts w:ascii="Times New Roman" w:hAnsi="Times New Roman" w:cs="Times New Roman"/>
                <w:sz w:val="22"/>
                <w:szCs w:val="22"/>
                <w:lang w:eastAsia="zh-CN"/>
              </w:rPr>
              <w:t>Manquement mineur répété Ou manquement majeur</w:t>
            </w:r>
          </w:p>
        </w:tc>
        <w:tc>
          <w:tcPr>
            <w:tcW w:w="1405" w:type="dxa"/>
            <w:shd w:val="clear" w:color="auto" w:fill="auto"/>
          </w:tcPr>
          <w:p w14:paraId="23A606F5" w14:textId="77777777" w:rsidR="00E91F4B" w:rsidRPr="00E91F4B" w:rsidRDefault="00E91F4B" w:rsidP="00E91F4B">
            <w:pPr>
              <w:suppressAutoHyphens/>
              <w:jc w:val="center"/>
              <w:rPr>
                <w:rFonts w:ascii="Times New Roman" w:hAnsi="Times New Roman" w:cs="Times New Roman"/>
                <w:sz w:val="22"/>
                <w:szCs w:val="22"/>
                <w:lang w:eastAsia="zh-CN"/>
              </w:rPr>
            </w:pPr>
            <w:r w:rsidRPr="00E91F4B">
              <w:rPr>
                <w:rFonts w:ascii="Times New Roman" w:hAnsi="Times New Roman" w:cs="Times New Roman"/>
                <w:sz w:val="22"/>
                <w:szCs w:val="22"/>
                <w:lang w:eastAsia="zh-CN"/>
              </w:rPr>
              <w:t>Manquement majeur répété</w:t>
            </w:r>
          </w:p>
        </w:tc>
        <w:tc>
          <w:tcPr>
            <w:tcW w:w="1405" w:type="dxa"/>
            <w:shd w:val="clear" w:color="auto" w:fill="auto"/>
          </w:tcPr>
          <w:p w14:paraId="3365B242" w14:textId="75BE28BF" w:rsidR="00E91F4B" w:rsidRPr="00E91F4B" w:rsidRDefault="00E91F4B" w:rsidP="00E91F4B">
            <w:pPr>
              <w:suppressAutoHyphens/>
              <w:jc w:val="center"/>
              <w:rPr>
                <w:rFonts w:ascii="Times New Roman" w:hAnsi="Times New Roman" w:cs="Times New Roman"/>
                <w:sz w:val="22"/>
                <w:szCs w:val="22"/>
                <w:lang w:eastAsia="zh-CN"/>
              </w:rPr>
            </w:pPr>
            <w:r w:rsidRPr="00E91F4B">
              <w:rPr>
                <w:rFonts w:ascii="Times New Roman" w:hAnsi="Times New Roman" w:cs="Times New Roman"/>
                <w:sz w:val="22"/>
                <w:szCs w:val="22"/>
                <w:lang w:eastAsia="zh-CN"/>
              </w:rPr>
              <w:t xml:space="preserve">Manquements listés à l’article </w:t>
            </w:r>
            <w:r w:rsidR="00476BEB">
              <w:rPr>
                <w:rFonts w:ascii="Times New Roman" w:hAnsi="Times New Roman" w:cs="Times New Roman"/>
                <w:sz w:val="22"/>
                <w:szCs w:val="22"/>
                <w:lang w:eastAsia="zh-CN"/>
              </w:rPr>
              <w:t>7</w:t>
            </w:r>
            <w:r w:rsidRPr="00E91F4B">
              <w:rPr>
                <w:rFonts w:ascii="Times New Roman" w:hAnsi="Times New Roman" w:cs="Times New Roman"/>
                <w:sz w:val="22"/>
                <w:szCs w:val="22"/>
                <w:lang w:eastAsia="zh-CN"/>
              </w:rPr>
              <w:t>.1</w:t>
            </w:r>
          </w:p>
        </w:tc>
        <w:tc>
          <w:tcPr>
            <w:tcW w:w="1405" w:type="dxa"/>
            <w:shd w:val="clear" w:color="auto" w:fill="auto"/>
          </w:tcPr>
          <w:p w14:paraId="5F744BDE" w14:textId="77777777" w:rsidR="00E91F4B" w:rsidRPr="00E91F4B" w:rsidRDefault="00E91F4B" w:rsidP="00E91F4B">
            <w:pPr>
              <w:suppressAutoHyphens/>
              <w:jc w:val="center"/>
              <w:rPr>
                <w:rFonts w:ascii="Times New Roman" w:hAnsi="Times New Roman" w:cs="Times New Roman"/>
                <w:sz w:val="22"/>
                <w:szCs w:val="22"/>
                <w:lang w:eastAsia="zh-CN"/>
              </w:rPr>
            </w:pPr>
            <w:r w:rsidRPr="00E91F4B">
              <w:rPr>
                <w:rFonts w:ascii="Times New Roman" w:hAnsi="Times New Roman" w:cs="Times New Roman"/>
                <w:sz w:val="22"/>
                <w:szCs w:val="22"/>
                <w:lang w:eastAsia="zh-CN"/>
              </w:rPr>
              <w:t>Défaillance temporaire du titulaire</w:t>
            </w:r>
          </w:p>
        </w:tc>
        <w:tc>
          <w:tcPr>
            <w:tcW w:w="1406" w:type="dxa"/>
            <w:shd w:val="clear" w:color="auto" w:fill="auto"/>
          </w:tcPr>
          <w:p w14:paraId="0B8F5ED7" w14:textId="77777777" w:rsidR="00E91F4B" w:rsidRPr="00E91F4B" w:rsidRDefault="00E91F4B" w:rsidP="00E91F4B">
            <w:pPr>
              <w:suppressAutoHyphens/>
              <w:jc w:val="center"/>
              <w:rPr>
                <w:rFonts w:ascii="Times New Roman" w:hAnsi="Times New Roman" w:cs="Times New Roman"/>
                <w:sz w:val="22"/>
                <w:szCs w:val="22"/>
                <w:lang w:eastAsia="zh-CN"/>
              </w:rPr>
            </w:pPr>
            <w:r w:rsidRPr="00E91F4B">
              <w:rPr>
                <w:rFonts w:ascii="Times New Roman" w:hAnsi="Times New Roman" w:cs="Times New Roman"/>
                <w:sz w:val="22"/>
                <w:szCs w:val="22"/>
                <w:lang w:eastAsia="zh-CN"/>
              </w:rPr>
              <w:t>Défaillance du titulaire sans issue</w:t>
            </w:r>
          </w:p>
        </w:tc>
      </w:tr>
      <w:tr w:rsidR="00E91F4B" w:rsidRPr="00E91F4B" w14:paraId="2FCA0534" w14:textId="77777777" w:rsidTr="00A56FAF">
        <w:tc>
          <w:tcPr>
            <w:tcW w:w="1405" w:type="dxa"/>
            <w:shd w:val="clear" w:color="auto" w:fill="BFBFBF"/>
          </w:tcPr>
          <w:p w14:paraId="33A0AF0D" w14:textId="77777777" w:rsidR="00E91F4B" w:rsidRPr="00E91F4B" w:rsidRDefault="00E91F4B" w:rsidP="00E91F4B">
            <w:pPr>
              <w:suppressAutoHyphens/>
              <w:jc w:val="center"/>
              <w:rPr>
                <w:rFonts w:ascii="Times New Roman" w:hAnsi="Times New Roman" w:cs="Times New Roman"/>
                <w:b/>
                <w:sz w:val="22"/>
                <w:szCs w:val="22"/>
                <w:lang w:eastAsia="zh-CN"/>
              </w:rPr>
            </w:pPr>
          </w:p>
          <w:p w14:paraId="36685AB1" w14:textId="77777777" w:rsidR="00E91F4B" w:rsidRPr="00E91F4B" w:rsidRDefault="00E91F4B" w:rsidP="00E91F4B">
            <w:pPr>
              <w:suppressAutoHyphens/>
              <w:jc w:val="center"/>
              <w:rPr>
                <w:rFonts w:ascii="Times New Roman" w:hAnsi="Times New Roman" w:cs="Times New Roman"/>
                <w:b/>
                <w:sz w:val="22"/>
                <w:szCs w:val="22"/>
                <w:lang w:eastAsia="zh-CN"/>
              </w:rPr>
            </w:pPr>
          </w:p>
          <w:p w14:paraId="5C6C1164" w14:textId="77777777" w:rsidR="00E91F4B" w:rsidRPr="00E91F4B" w:rsidRDefault="00E91F4B" w:rsidP="00E91F4B">
            <w:pPr>
              <w:suppressAutoHyphens/>
              <w:jc w:val="center"/>
              <w:rPr>
                <w:rFonts w:ascii="Times New Roman" w:hAnsi="Times New Roman" w:cs="Times New Roman"/>
                <w:b/>
                <w:sz w:val="22"/>
                <w:szCs w:val="22"/>
                <w:lang w:eastAsia="zh-CN"/>
              </w:rPr>
            </w:pPr>
            <w:r w:rsidRPr="00E91F4B">
              <w:rPr>
                <w:rFonts w:ascii="Times New Roman" w:hAnsi="Times New Roman" w:cs="Times New Roman"/>
                <w:b/>
                <w:sz w:val="22"/>
                <w:szCs w:val="22"/>
                <w:lang w:eastAsia="zh-CN"/>
              </w:rPr>
              <w:t>Sanction</w:t>
            </w:r>
          </w:p>
        </w:tc>
        <w:tc>
          <w:tcPr>
            <w:tcW w:w="1405" w:type="dxa"/>
            <w:shd w:val="clear" w:color="auto" w:fill="auto"/>
          </w:tcPr>
          <w:p w14:paraId="38E4020B" w14:textId="77777777" w:rsidR="00E91F4B" w:rsidRPr="00E91F4B" w:rsidRDefault="00E91F4B" w:rsidP="00E91F4B">
            <w:pPr>
              <w:suppressAutoHyphens/>
              <w:jc w:val="center"/>
              <w:rPr>
                <w:rFonts w:ascii="Times New Roman" w:hAnsi="Times New Roman" w:cs="Times New Roman"/>
                <w:sz w:val="22"/>
                <w:szCs w:val="22"/>
                <w:lang w:eastAsia="zh-CN"/>
              </w:rPr>
            </w:pPr>
            <w:r w:rsidRPr="00E91F4B">
              <w:rPr>
                <w:rFonts w:ascii="Times New Roman" w:hAnsi="Times New Roman" w:cs="Times New Roman"/>
                <w:sz w:val="22"/>
                <w:szCs w:val="22"/>
                <w:lang w:eastAsia="zh-CN"/>
              </w:rPr>
              <w:t>Avertissement écrit</w:t>
            </w:r>
          </w:p>
        </w:tc>
        <w:tc>
          <w:tcPr>
            <w:tcW w:w="1405" w:type="dxa"/>
            <w:shd w:val="clear" w:color="auto" w:fill="auto"/>
          </w:tcPr>
          <w:p w14:paraId="1E2F3C3C" w14:textId="77777777" w:rsidR="00E91F4B" w:rsidRPr="00E91F4B" w:rsidRDefault="00E91F4B" w:rsidP="00E91F4B">
            <w:pPr>
              <w:suppressAutoHyphens/>
              <w:jc w:val="center"/>
              <w:rPr>
                <w:rFonts w:ascii="Times New Roman" w:hAnsi="Times New Roman" w:cs="Times New Roman"/>
                <w:sz w:val="22"/>
                <w:szCs w:val="22"/>
                <w:lang w:eastAsia="zh-CN"/>
              </w:rPr>
            </w:pPr>
            <w:r w:rsidRPr="00E91F4B">
              <w:rPr>
                <w:rFonts w:ascii="Times New Roman" w:hAnsi="Times New Roman" w:cs="Times New Roman"/>
                <w:sz w:val="22"/>
                <w:szCs w:val="22"/>
                <w:lang w:eastAsia="zh-CN"/>
              </w:rPr>
              <w:t>Rappel obligations contractuelles et plan d’actions</w:t>
            </w:r>
          </w:p>
        </w:tc>
        <w:tc>
          <w:tcPr>
            <w:tcW w:w="1405" w:type="dxa"/>
            <w:shd w:val="clear" w:color="auto" w:fill="auto"/>
          </w:tcPr>
          <w:p w14:paraId="15269447" w14:textId="77777777" w:rsidR="00E91F4B" w:rsidRPr="00E91F4B" w:rsidRDefault="00E91F4B" w:rsidP="00E91F4B">
            <w:pPr>
              <w:suppressAutoHyphens/>
              <w:jc w:val="center"/>
              <w:rPr>
                <w:rFonts w:ascii="Times New Roman" w:hAnsi="Times New Roman" w:cs="Times New Roman"/>
                <w:sz w:val="22"/>
                <w:szCs w:val="22"/>
                <w:lang w:eastAsia="zh-CN"/>
              </w:rPr>
            </w:pPr>
            <w:r w:rsidRPr="00E91F4B">
              <w:rPr>
                <w:rFonts w:ascii="Times New Roman" w:hAnsi="Times New Roman" w:cs="Times New Roman"/>
                <w:sz w:val="22"/>
                <w:szCs w:val="22"/>
                <w:lang w:eastAsia="zh-CN"/>
              </w:rPr>
              <w:t>Mise en demeure</w:t>
            </w:r>
          </w:p>
        </w:tc>
        <w:tc>
          <w:tcPr>
            <w:tcW w:w="1405" w:type="dxa"/>
            <w:shd w:val="clear" w:color="auto" w:fill="auto"/>
          </w:tcPr>
          <w:p w14:paraId="04133067" w14:textId="50EBC90E" w:rsidR="00E91F4B" w:rsidRPr="00E91F4B" w:rsidRDefault="00E91F4B" w:rsidP="00E91F4B">
            <w:pPr>
              <w:suppressAutoHyphens/>
              <w:jc w:val="center"/>
              <w:rPr>
                <w:rFonts w:ascii="Times New Roman" w:hAnsi="Times New Roman" w:cs="Times New Roman"/>
                <w:sz w:val="22"/>
                <w:szCs w:val="22"/>
                <w:lang w:eastAsia="zh-CN"/>
              </w:rPr>
            </w:pPr>
            <w:r w:rsidRPr="00E91F4B">
              <w:rPr>
                <w:rFonts w:ascii="Times New Roman" w:hAnsi="Times New Roman" w:cs="Times New Roman"/>
                <w:sz w:val="22"/>
                <w:szCs w:val="22"/>
                <w:lang w:eastAsia="zh-CN"/>
              </w:rPr>
              <w:t xml:space="preserve">Pénalités forfaitaires ou selon formule de calcul (cf. article </w:t>
            </w:r>
            <w:r w:rsidR="00476BEB">
              <w:rPr>
                <w:rFonts w:ascii="Times New Roman" w:hAnsi="Times New Roman" w:cs="Times New Roman"/>
                <w:sz w:val="22"/>
                <w:szCs w:val="22"/>
                <w:lang w:eastAsia="zh-CN"/>
              </w:rPr>
              <w:t>7</w:t>
            </w:r>
            <w:r w:rsidRPr="00E91F4B">
              <w:rPr>
                <w:rFonts w:ascii="Times New Roman" w:hAnsi="Times New Roman" w:cs="Times New Roman"/>
                <w:sz w:val="22"/>
                <w:szCs w:val="22"/>
                <w:lang w:eastAsia="zh-CN"/>
              </w:rPr>
              <w:t>.1)</w:t>
            </w:r>
          </w:p>
        </w:tc>
        <w:tc>
          <w:tcPr>
            <w:tcW w:w="1405" w:type="dxa"/>
            <w:shd w:val="clear" w:color="auto" w:fill="auto"/>
          </w:tcPr>
          <w:p w14:paraId="6F349344" w14:textId="77777777" w:rsidR="00E91F4B" w:rsidRPr="00E91F4B" w:rsidRDefault="00E91F4B" w:rsidP="00E91F4B">
            <w:pPr>
              <w:suppressAutoHyphens/>
              <w:jc w:val="center"/>
              <w:rPr>
                <w:rFonts w:ascii="Times New Roman" w:hAnsi="Times New Roman" w:cs="Times New Roman"/>
                <w:sz w:val="22"/>
                <w:szCs w:val="22"/>
                <w:lang w:eastAsia="zh-CN"/>
              </w:rPr>
            </w:pPr>
            <w:r w:rsidRPr="00E91F4B">
              <w:rPr>
                <w:rFonts w:ascii="Times New Roman" w:hAnsi="Times New Roman" w:cs="Times New Roman"/>
                <w:sz w:val="22"/>
                <w:szCs w:val="22"/>
                <w:lang w:eastAsia="zh-CN"/>
              </w:rPr>
              <w:t>Frais et risques</w:t>
            </w:r>
          </w:p>
        </w:tc>
        <w:tc>
          <w:tcPr>
            <w:tcW w:w="1406" w:type="dxa"/>
            <w:shd w:val="clear" w:color="auto" w:fill="auto"/>
          </w:tcPr>
          <w:p w14:paraId="4F028C37" w14:textId="77777777" w:rsidR="00E91F4B" w:rsidRPr="00E91F4B" w:rsidRDefault="00E91F4B" w:rsidP="00E91F4B">
            <w:pPr>
              <w:suppressAutoHyphens/>
              <w:jc w:val="center"/>
              <w:rPr>
                <w:rFonts w:ascii="Times New Roman" w:hAnsi="Times New Roman" w:cs="Times New Roman"/>
                <w:sz w:val="22"/>
                <w:szCs w:val="22"/>
                <w:lang w:eastAsia="zh-CN"/>
              </w:rPr>
            </w:pPr>
            <w:r w:rsidRPr="00E91F4B">
              <w:rPr>
                <w:rFonts w:ascii="Times New Roman" w:hAnsi="Times New Roman" w:cs="Times New Roman"/>
                <w:sz w:val="22"/>
                <w:szCs w:val="22"/>
                <w:lang w:eastAsia="zh-CN"/>
              </w:rPr>
              <w:t>Résiliation (après une mise en demeure)</w:t>
            </w:r>
          </w:p>
        </w:tc>
      </w:tr>
      <w:tr w:rsidR="00E91F4B" w:rsidRPr="00E91F4B" w14:paraId="2FC9C013" w14:textId="77777777" w:rsidTr="00A56FAF">
        <w:tc>
          <w:tcPr>
            <w:tcW w:w="1405" w:type="dxa"/>
            <w:shd w:val="clear" w:color="auto" w:fill="BFBFBF"/>
          </w:tcPr>
          <w:p w14:paraId="743672F4" w14:textId="77777777" w:rsidR="00E91F4B" w:rsidRPr="00E91F4B" w:rsidRDefault="00E91F4B" w:rsidP="00E91F4B">
            <w:pPr>
              <w:suppressAutoHyphens/>
              <w:jc w:val="center"/>
              <w:rPr>
                <w:rFonts w:ascii="Times New Roman" w:hAnsi="Times New Roman" w:cs="Times New Roman"/>
                <w:b/>
                <w:sz w:val="22"/>
                <w:szCs w:val="22"/>
                <w:lang w:eastAsia="zh-CN"/>
              </w:rPr>
            </w:pPr>
            <w:r w:rsidRPr="00E91F4B">
              <w:rPr>
                <w:rFonts w:ascii="Times New Roman" w:hAnsi="Times New Roman" w:cs="Times New Roman"/>
                <w:b/>
                <w:sz w:val="22"/>
                <w:szCs w:val="22"/>
                <w:lang w:eastAsia="zh-CN"/>
              </w:rPr>
              <w:t>Type d’acte de notification au titulaire</w:t>
            </w:r>
          </w:p>
        </w:tc>
        <w:tc>
          <w:tcPr>
            <w:tcW w:w="1405" w:type="dxa"/>
            <w:shd w:val="clear" w:color="auto" w:fill="auto"/>
          </w:tcPr>
          <w:p w14:paraId="67E4FD63" w14:textId="77777777" w:rsidR="00E91F4B" w:rsidRPr="00E91F4B" w:rsidRDefault="00E91F4B" w:rsidP="00E91F4B">
            <w:pPr>
              <w:suppressAutoHyphens/>
              <w:jc w:val="center"/>
              <w:rPr>
                <w:rFonts w:ascii="Times New Roman" w:hAnsi="Times New Roman" w:cs="Times New Roman"/>
                <w:sz w:val="22"/>
                <w:szCs w:val="22"/>
                <w:lang w:eastAsia="zh-CN"/>
              </w:rPr>
            </w:pPr>
          </w:p>
          <w:p w14:paraId="56D9BDD1" w14:textId="77777777" w:rsidR="00E91F4B" w:rsidRPr="00E91F4B" w:rsidRDefault="00E91F4B" w:rsidP="00E91F4B">
            <w:pPr>
              <w:suppressAutoHyphens/>
              <w:jc w:val="center"/>
              <w:rPr>
                <w:rFonts w:ascii="Times New Roman" w:hAnsi="Times New Roman" w:cs="Times New Roman"/>
                <w:sz w:val="22"/>
                <w:szCs w:val="22"/>
                <w:lang w:eastAsia="zh-CN"/>
              </w:rPr>
            </w:pPr>
            <w:r w:rsidRPr="00E91F4B">
              <w:rPr>
                <w:rFonts w:ascii="Times New Roman" w:hAnsi="Times New Roman" w:cs="Times New Roman"/>
                <w:sz w:val="22"/>
                <w:szCs w:val="22"/>
                <w:lang w:eastAsia="zh-CN"/>
              </w:rPr>
              <w:t>Courriel</w:t>
            </w:r>
          </w:p>
        </w:tc>
        <w:tc>
          <w:tcPr>
            <w:tcW w:w="1405" w:type="dxa"/>
            <w:shd w:val="clear" w:color="auto" w:fill="auto"/>
          </w:tcPr>
          <w:p w14:paraId="7A53E89E" w14:textId="77777777" w:rsidR="00E91F4B" w:rsidRPr="00E91F4B" w:rsidRDefault="00E91F4B" w:rsidP="00E91F4B">
            <w:pPr>
              <w:suppressAutoHyphens/>
              <w:jc w:val="center"/>
              <w:rPr>
                <w:rFonts w:ascii="Times New Roman" w:hAnsi="Times New Roman" w:cs="Times New Roman"/>
                <w:sz w:val="22"/>
                <w:szCs w:val="22"/>
                <w:lang w:eastAsia="zh-CN"/>
              </w:rPr>
            </w:pPr>
          </w:p>
          <w:p w14:paraId="000FF29C" w14:textId="77777777" w:rsidR="00E91F4B" w:rsidRPr="00E91F4B" w:rsidRDefault="00E91F4B" w:rsidP="00E91F4B">
            <w:pPr>
              <w:suppressAutoHyphens/>
              <w:jc w:val="center"/>
              <w:rPr>
                <w:lang w:eastAsia="zh-CN"/>
              </w:rPr>
            </w:pPr>
            <w:r w:rsidRPr="00E91F4B">
              <w:rPr>
                <w:rFonts w:ascii="Times New Roman" w:hAnsi="Times New Roman" w:cs="Times New Roman"/>
                <w:sz w:val="22"/>
                <w:szCs w:val="22"/>
                <w:lang w:eastAsia="zh-CN"/>
              </w:rPr>
              <w:t>Courrier</w:t>
            </w:r>
          </w:p>
        </w:tc>
        <w:tc>
          <w:tcPr>
            <w:tcW w:w="1405" w:type="dxa"/>
            <w:shd w:val="clear" w:color="auto" w:fill="auto"/>
          </w:tcPr>
          <w:p w14:paraId="7EDAEBDD" w14:textId="77777777" w:rsidR="00E91F4B" w:rsidRPr="00E91F4B" w:rsidRDefault="00E91F4B" w:rsidP="00E91F4B">
            <w:pPr>
              <w:suppressAutoHyphens/>
              <w:jc w:val="center"/>
              <w:rPr>
                <w:rFonts w:ascii="Times New Roman" w:hAnsi="Times New Roman" w:cs="Times New Roman"/>
                <w:sz w:val="22"/>
                <w:szCs w:val="22"/>
                <w:lang w:eastAsia="zh-CN"/>
              </w:rPr>
            </w:pPr>
          </w:p>
          <w:p w14:paraId="2F976909" w14:textId="77777777" w:rsidR="00E91F4B" w:rsidRPr="00E91F4B" w:rsidRDefault="00E91F4B" w:rsidP="00E91F4B">
            <w:pPr>
              <w:suppressAutoHyphens/>
              <w:jc w:val="center"/>
              <w:rPr>
                <w:lang w:eastAsia="zh-CN"/>
              </w:rPr>
            </w:pPr>
            <w:r w:rsidRPr="00E91F4B">
              <w:rPr>
                <w:rFonts w:ascii="Times New Roman" w:hAnsi="Times New Roman" w:cs="Times New Roman"/>
                <w:sz w:val="22"/>
                <w:szCs w:val="22"/>
                <w:lang w:eastAsia="zh-CN"/>
              </w:rPr>
              <w:t>Courrier</w:t>
            </w:r>
          </w:p>
        </w:tc>
        <w:tc>
          <w:tcPr>
            <w:tcW w:w="1405" w:type="dxa"/>
            <w:shd w:val="clear" w:color="auto" w:fill="auto"/>
          </w:tcPr>
          <w:p w14:paraId="5EA5472C" w14:textId="77777777" w:rsidR="00E91F4B" w:rsidRPr="00E91F4B" w:rsidRDefault="00E91F4B" w:rsidP="00E91F4B">
            <w:pPr>
              <w:suppressAutoHyphens/>
              <w:jc w:val="center"/>
              <w:rPr>
                <w:rFonts w:ascii="Times New Roman" w:hAnsi="Times New Roman" w:cs="Times New Roman"/>
                <w:sz w:val="22"/>
                <w:szCs w:val="22"/>
                <w:lang w:eastAsia="zh-CN"/>
              </w:rPr>
            </w:pPr>
          </w:p>
          <w:p w14:paraId="05A85913" w14:textId="77777777" w:rsidR="00E91F4B" w:rsidRPr="00E91F4B" w:rsidRDefault="00E91F4B" w:rsidP="00E91F4B">
            <w:pPr>
              <w:suppressAutoHyphens/>
              <w:jc w:val="center"/>
              <w:rPr>
                <w:lang w:eastAsia="zh-CN"/>
              </w:rPr>
            </w:pPr>
            <w:r w:rsidRPr="00E91F4B">
              <w:rPr>
                <w:rFonts w:ascii="Times New Roman" w:hAnsi="Times New Roman" w:cs="Times New Roman"/>
                <w:sz w:val="22"/>
                <w:szCs w:val="22"/>
                <w:lang w:eastAsia="zh-CN"/>
              </w:rPr>
              <w:t>Courrier</w:t>
            </w:r>
          </w:p>
        </w:tc>
        <w:tc>
          <w:tcPr>
            <w:tcW w:w="1405" w:type="dxa"/>
            <w:shd w:val="clear" w:color="auto" w:fill="auto"/>
          </w:tcPr>
          <w:p w14:paraId="266DEB92" w14:textId="77777777" w:rsidR="00E91F4B" w:rsidRPr="00E91F4B" w:rsidRDefault="00E91F4B" w:rsidP="00E91F4B">
            <w:pPr>
              <w:suppressAutoHyphens/>
              <w:jc w:val="center"/>
              <w:rPr>
                <w:rFonts w:ascii="Times New Roman" w:hAnsi="Times New Roman" w:cs="Times New Roman"/>
                <w:sz w:val="22"/>
                <w:szCs w:val="22"/>
                <w:lang w:eastAsia="zh-CN"/>
              </w:rPr>
            </w:pPr>
          </w:p>
          <w:p w14:paraId="61F30652" w14:textId="77777777" w:rsidR="00E91F4B" w:rsidRPr="00E91F4B" w:rsidRDefault="00E91F4B" w:rsidP="00E91F4B">
            <w:pPr>
              <w:suppressAutoHyphens/>
              <w:jc w:val="center"/>
              <w:rPr>
                <w:lang w:eastAsia="zh-CN"/>
              </w:rPr>
            </w:pPr>
            <w:r w:rsidRPr="00E91F4B">
              <w:rPr>
                <w:rFonts w:ascii="Times New Roman" w:hAnsi="Times New Roman" w:cs="Times New Roman"/>
                <w:sz w:val="22"/>
                <w:szCs w:val="22"/>
                <w:lang w:eastAsia="zh-CN"/>
              </w:rPr>
              <w:t>Courrier</w:t>
            </w:r>
          </w:p>
        </w:tc>
        <w:tc>
          <w:tcPr>
            <w:tcW w:w="1406" w:type="dxa"/>
            <w:shd w:val="clear" w:color="auto" w:fill="auto"/>
          </w:tcPr>
          <w:p w14:paraId="4346602A" w14:textId="77777777" w:rsidR="00E91F4B" w:rsidRPr="00E91F4B" w:rsidRDefault="00E91F4B" w:rsidP="00E91F4B">
            <w:pPr>
              <w:suppressAutoHyphens/>
              <w:jc w:val="center"/>
              <w:rPr>
                <w:rFonts w:ascii="Times New Roman" w:hAnsi="Times New Roman" w:cs="Times New Roman"/>
                <w:sz w:val="22"/>
                <w:szCs w:val="22"/>
                <w:lang w:eastAsia="zh-CN"/>
              </w:rPr>
            </w:pPr>
          </w:p>
          <w:p w14:paraId="7DE40611" w14:textId="77777777" w:rsidR="00E91F4B" w:rsidRPr="00E91F4B" w:rsidRDefault="00E91F4B" w:rsidP="00E91F4B">
            <w:pPr>
              <w:suppressAutoHyphens/>
              <w:jc w:val="center"/>
              <w:rPr>
                <w:lang w:eastAsia="zh-CN"/>
              </w:rPr>
            </w:pPr>
            <w:r w:rsidRPr="00E91F4B">
              <w:rPr>
                <w:rFonts w:ascii="Times New Roman" w:hAnsi="Times New Roman" w:cs="Times New Roman"/>
                <w:sz w:val="22"/>
                <w:szCs w:val="22"/>
                <w:lang w:eastAsia="zh-CN"/>
              </w:rPr>
              <w:t>Courrier</w:t>
            </w:r>
          </w:p>
        </w:tc>
      </w:tr>
    </w:tbl>
    <w:p w14:paraId="22731644" w14:textId="3429F211" w:rsidR="00E91F4B" w:rsidRDefault="00E91F4B" w:rsidP="00484B3D">
      <w:pPr>
        <w:spacing w:after="120"/>
        <w:ind w:right="-227"/>
        <w:jc w:val="both"/>
        <w:rPr>
          <w:rFonts w:ascii="Times New Roman" w:hAnsi="Times New Roman" w:cs="Times New Roman"/>
          <w:sz w:val="22"/>
          <w:szCs w:val="22"/>
        </w:rPr>
      </w:pPr>
    </w:p>
    <w:p w14:paraId="2C2720E1" w14:textId="7425207E" w:rsidR="00E91F4B" w:rsidRDefault="00E91F4B" w:rsidP="00484B3D">
      <w:pPr>
        <w:spacing w:after="120"/>
        <w:ind w:right="-227"/>
        <w:jc w:val="both"/>
        <w:rPr>
          <w:rFonts w:ascii="Times New Roman" w:hAnsi="Times New Roman" w:cs="Times New Roman"/>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2"/>
        <w:gridCol w:w="7387"/>
      </w:tblGrid>
      <w:tr w:rsidR="00E91F4B" w:rsidRPr="00E91F4B" w14:paraId="4F297D1F" w14:textId="77777777" w:rsidTr="00A56FAF">
        <w:trPr>
          <w:trHeight w:val="474"/>
        </w:trPr>
        <w:tc>
          <w:tcPr>
            <w:tcW w:w="1095" w:type="pct"/>
            <w:shd w:val="clear" w:color="auto" w:fill="BFBFBF"/>
          </w:tcPr>
          <w:p w14:paraId="0B96B767" w14:textId="77777777" w:rsidR="00E91F4B" w:rsidRPr="00E91F4B" w:rsidRDefault="00E91F4B" w:rsidP="00E91F4B">
            <w:pPr>
              <w:keepNext/>
              <w:widowControl w:val="0"/>
              <w:suppressAutoHyphens/>
              <w:autoSpaceDE w:val="0"/>
              <w:autoSpaceDN w:val="0"/>
              <w:spacing w:before="120" w:after="120"/>
              <w:jc w:val="both"/>
              <w:outlineLvl w:val="2"/>
              <w:rPr>
                <w:rFonts w:ascii="Times New Roman" w:hAnsi="Times New Roman" w:cs="Times New Roman"/>
                <w:b/>
                <w:bCs/>
                <w:iCs/>
                <w:sz w:val="22"/>
                <w:szCs w:val="22"/>
                <w:lang w:eastAsia="en-US"/>
              </w:rPr>
            </w:pPr>
          </w:p>
          <w:p w14:paraId="30069ABF" w14:textId="77777777" w:rsidR="00E91F4B" w:rsidRPr="00E91F4B" w:rsidRDefault="00E91F4B" w:rsidP="00E91F4B">
            <w:pPr>
              <w:keepNext/>
              <w:widowControl w:val="0"/>
              <w:suppressAutoHyphens/>
              <w:autoSpaceDE w:val="0"/>
              <w:autoSpaceDN w:val="0"/>
              <w:spacing w:before="120" w:after="120"/>
              <w:jc w:val="both"/>
              <w:outlineLvl w:val="2"/>
              <w:rPr>
                <w:rFonts w:ascii="Times New Roman" w:hAnsi="Times New Roman" w:cs="Times New Roman"/>
                <w:b/>
                <w:bCs/>
                <w:iCs/>
                <w:sz w:val="22"/>
                <w:szCs w:val="22"/>
                <w:lang w:eastAsia="en-US"/>
              </w:rPr>
            </w:pPr>
          </w:p>
          <w:p w14:paraId="086B714C" w14:textId="77777777" w:rsidR="00E91F4B" w:rsidRPr="00E91F4B" w:rsidRDefault="00E91F4B" w:rsidP="00E91F4B">
            <w:pPr>
              <w:keepNext/>
              <w:widowControl w:val="0"/>
              <w:suppressAutoHyphens/>
              <w:autoSpaceDE w:val="0"/>
              <w:autoSpaceDN w:val="0"/>
              <w:spacing w:before="120" w:after="120"/>
              <w:jc w:val="both"/>
              <w:outlineLvl w:val="2"/>
              <w:rPr>
                <w:rFonts w:ascii="Times New Roman" w:hAnsi="Times New Roman" w:cs="Times New Roman"/>
                <w:b/>
                <w:bCs/>
                <w:iCs/>
                <w:sz w:val="22"/>
                <w:szCs w:val="22"/>
                <w:lang w:eastAsia="en-US"/>
              </w:rPr>
            </w:pPr>
          </w:p>
          <w:p w14:paraId="1CE63745" w14:textId="77777777" w:rsidR="00E91F4B" w:rsidRPr="00E91F4B" w:rsidRDefault="00E91F4B" w:rsidP="00E91F4B">
            <w:pPr>
              <w:keepNext/>
              <w:widowControl w:val="0"/>
              <w:suppressAutoHyphens/>
              <w:autoSpaceDE w:val="0"/>
              <w:autoSpaceDN w:val="0"/>
              <w:spacing w:before="120" w:after="120"/>
              <w:jc w:val="both"/>
              <w:outlineLvl w:val="2"/>
              <w:rPr>
                <w:rFonts w:ascii="Times New Roman" w:hAnsi="Times New Roman" w:cs="Times New Roman"/>
                <w:b/>
                <w:bCs/>
                <w:iCs/>
                <w:sz w:val="22"/>
                <w:szCs w:val="22"/>
                <w:lang w:eastAsia="en-US"/>
              </w:rPr>
            </w:pPr>
            <w:r w:rsidRPr="00E91F4B">
              <w:rPr>
                <w:rFonts w:ascii="Times New Roman" w:hAnsi="Times New Roman" w:cs="Times New Roman"/>
                <w:b/>
                <w:bCs/>
                <w:iCs/>
                <w:sz w:val="22"/>
                <w:szCs w:val="22"/>
                <w:lang w:eastAsia="en-US"/>
              </w:rPr>
              <w:t>Taux de service non atteint</w:t>
            </w:r>
          </w:p>
        </w:tc>
        <w:tc>
          <w:tcPr>
            <w:tcW w:w="3905" w:type="pct"/>
            <w:shd w:val="clear" w:color="auto" w:fill="auto"/>
          </w:tcPr>
          <w:p w14:paraId="46E3108E" w14:textId="77777777" w:rsidR="00E91F4B" w:rsidRPr="00E91F4B" w:rsidRDefault="00E91F4B" w:rsidP="00E91F4B">
            <w:pPr>
              <w:keepNext/>
              <w:widowControl w:val="0"/>
              <w:suppressAutoHyphens/>
              <w:autoSpaceDE w:val="0"/>
              <w:autoSpaceDN w:val="0"/>
              <w:spacing w:before="120" w:after="120"/>
              <w:jc w:val="both"/>
              <w:outlineLvl w:val="2"/>
              <w:rPr>
                <w:rFonts w:ascii="Times New Roman" w:hAnsi="Times New Roman" w:cs="Times New Roman"/>
                <w:bCs/>
                <w:iCs/>
                <w:sz w:val="22"/>
                <w:szCs w:val="22"/>
                <w:lang w:eastAsia="en-US"/>
              </w:rPr>
            </w:pPr>
            <w:r w:rsidRPr="00E91F4B">
              <w:rPr>
                <w:rFonts w:ascii="Times New Roman" w:hAnsi="Times New Roman" w:cs="Times New Roman"/>
                <w:bCs/>
                <w:iCs/>
                <w:sz w:val="22"/>
                <w:szCs w:val="22"/>
                <w:lang w:eastAsia="en-US"/>
              </w:rPr>
              <w:t>Le titulaire s’engage à un taux de service de 96%. Le taux de service est calculé de la manière suivante : nombre de colis livrés / nombre de colis commandés</w:t>
            </w:r>
          </w:p>
          <w:p w14:paraId="0FFF0429" w14:textId="77777777" w:rsidR="00E91F4B" w:rsidRPr="00E91F4B" w:rsidRDefault="00E91F4B" w:rsidP="00E91F4B">
            <w:pPr>
              <w:keepNext/>
              <w:widowControl w:val="0"/>
              <w:suppressAutoHyphens/>
              <w:autoSpaceDE w:val="0"/>
              <w:autoSpaceDN w:val="0"/>
              <w:spacing w:before="120" w:after="120"/>
              <w:jc w:val="both"/>
              <w:outlineLvl w:val="2"/>
              <w:rPr>
                <w:rFonts w:ascii="Times New Roman" w:hAnsi="Times New Roman" w:cs="Times New Roman"/>
                <w:bCs/>
                <w:iCs/>
                <w:sz w:val="22"/>
                <w:szCs w:val="22"/>
                <w:lang w:eastAsia="en-US"/>
              </w:rPr>
            </w:pPr>
            <w:r w:rsidRPr="00E91F4B">
              <w:rPr>
                <w:rFonts w:ascii="Times New Roman" w:hAnsi="Times New Roman" w:cs="Times New Roman"/>
                <w:bCs/>
                <w:iCs/>
                <w:sz w:val="22"/>
                <w:szCs w:val="22"/>
                <w:lang w:eastAsia="en-US"/>
              </w:rPr>
              <w:t>Si le taux de service est inférieur à 96%, il est fait application de la pénalité suivante :</w:t>
            </w:r>
          </w:p>
          <w:p w14:paraId="454F53F0" w14:textId="77777777" w:rsidR="00E91F4B" w:rsidRPr="00E91F4B" w:rsidRDefault="00E91F4B" w:rsidP="00E91F4B">
            <w:pPr>
              <w:keepNext/>
              <w:widowControl w:val="0"/>
              <w:suppressAutoHyphens/>
              <w:autoSpaceDE w:val="0"/>
              <w:autoSpaceDN w:val="0"/>
              <w:spacing w:before="120" w:after="120"/>
              <w:jc w:val="both"/>
              <w:outlineLvl w:val="2"/>
              <w:rPr>
                <w:rFonts w:ascii="Times New Roman" w:hAnsi="Times New Roman" w:cs="Times New Roman"/>
                <w:b/>
                <w:bCs/>
                <w:iCs/>
                <w:sz w:val="22"/>
                <w:szCs w:val="22"/>
                <w:lang w:eastAsia="en-US"/>
              </w:rPr>
            </w:pPr>
            <w:r w:rsidRPr="00E91F4B">
              <w:rPr>
                <w:rFonts w:ascii="Times New Roman" w:hAnsi="Times New Roman" w:cs="Times New Roman"/>
                <w:b/>
                <w:bCs/>
                <w:iCs/>
                <w:sz w:val="22"/>
                <w:szCs w:val="22"/>
                <w:lang w:eastAsia="en-US"/>
              </w:rPr>
              <w:t>P = V x 10%</w:t>
            </w:r>
          </w:p>
          <w:p w14:paraId="0F53FD20" w14:textId="77777777" w:rsidR="00E91F4B" w:rsidRPr="00E91F4B" w:rsidRDefault="00E91F4B" w:rsidP="00E91F4B">
            <w:pPr>
              <w:keepNext/>
              <w:widowControl w:val="0"/>
              <w:suppressAutoHyphens/>
              <w:autoSpaceDE w:val="0"/>
              <w:autoSpaceDN w:val="0"/>
              <w:spacing w:before="120" w:after="120"/>
              <w:jc w:val="both"/>
              <w:outlineLvl w:val="2"/>
              <w:rPr>
                <w:rFonts w:ascii="Times New Roman" w:hAnsi="Times New Roman" w:cs="Times New Roman"/>
                <w:bCs/>
                <w:iCs/>
                <w:sz w:val="22"/>
                <w:szCs w:val="22"/>
                <w:lang w:eastAsia="en-US"/>
              </w:rPr>
            </w:pPr>
            <w:r w:rsidRPr="00E91F4B">
              <w:rPr>
                <w:rFonts w:ascii="Times New Roman" w:hAnsi="Times New Roman" w:cs="Times New Roman"/>
                <w:bCs/>
                <w:iCs/>
                <w:sz w:val="22"/>
                <w:szCs w:val="22"/>
                <w:lang w:eastAsia="en-US"/>
              </w:rPr>
              <w:t>Avec :</w:t>
            </w:r>
          </w:p>
          <w:p w14:paraId="24226D6C" w14:textId="77777777" w:rsidR="00E91F4B" w:rsidRPr="00E91F4B" w:rsidRDefault="00E91F4B" w:rsidP="00E91F4B">
            <w:pPr>
              <w:keepNext/>
              <w:widowControl w:val="0"/>
              <w:suppressAutoHyphens/>
              <w:autoSpaceDE w:val="0"/>
              <w:autoSpaceDN w:val="0"/>
              <w:spacing w:before="120" w:after="120"/>
              <w:jc w:val="both"/>
              <w:outlineLvl w:val="2"/>
              <w:rPr>
                <w:rFonts w:ascii="Times New Roman" w:hAnsi="Times New Roman" w:cs="Times New Roman"/>
                <w:bCs/>
                <w:iCs/>
                <w:sz w:val="22"/>
                <w:szCs w:val="22"/>
                <w:lang w:eastAsia="en-US"/>
              </w:rPr>
            </w:pPr>
            <w:r w:rsidRPr="00E91F4B">
              <w:rPr>
                <w:rFonts w:ascii="Times New Roman" w:hAnsi="Times New Roman" w:cs="Times New Roman"/>
                <w:bCs/>
                <w:iCs/>
                <w:sz w:val="22"/>
                <w:szCs w:val="22"/>
                <w:lang w:eastAsia="en-US"/>
              </w:rPr>
              <w:t>P = montant de la pénalité ;</w:t>
            </w:r>
          </w:p>
          <w:p w14:paraId="57CC95EF" w14:textId="77777777" w:rsidR="00E91F4B" w:rsidRPr="00E91F4B" w:rsidRDefault="00E91F4B" w:rsidP="00E91F4B">
            <w:pPr>
              <w:keepNext/>
              <w:widowControl w:val="0"/>
              <w:suppressAutoHyphens/>
              <w:autoSpaceDE w:val="0"/>
              <w:autoSpaceDN w:val="0"/>
              <w:spacing w:before="120" w:after="120"/>
              <w:jc w:val="both"/>
              <w:outlineLvl w:val="2"/>
              <w:rPr>
                <w:rFonts w:ascii="Times New Roman" w:hAnsi="Times New Roman" w:cs="Times New Roman"/>
                <w:bCs/>
                <w:iCs/>
                <w:sz w:val="22"/>
                <w:szCs w:val="22"/>
                <w:lang w:eastAsia="en-US"/>
              </w:rPr>
            </w:pPr>
            <w:r w:rsidRPr="00E91F4B">
              <w:rPr>
                <w:rFonts w:ascii="Times New Roman" w:hAnsi="Times New Roman" w:cs="Times New Roman"/>
                <w:bCs/>
                <w:iCs/>
                <w:sz w:val="22"/>
                <w:szCs w:val="22"/>
                <w:lang w:eastAsia="en-US"/>
              </w:rPr>
              <w:t>V = chiffres d’affaires mensuel HT relatif à l’article ou aux articles non livrés.</w:t>
            </w:r>
          </w:p>
          <w:p w14:paraId="5EA0D986" w14:textId="77777777" w:rsidR="00E91F4B" w:rsidRPr="00E91F4B" w:rsidRDefault="00E91F4B" w:rsidP="00E91F4B">
            <w:pPr>
              <w:keepNext/>
              <w:widowControl w:val="0"/>
              <w:suppressAutoHyphens/>
              <w:autoSpaceDE w:val="0"/>
              <w:autoSpaceDN w:val="0"/>
              <w:spacing w:before="120" w:after="120"/>
              <w:jc w:val="both"/>
              <w:outlineLvl w:val="2"/>
              <w:rPr>
                <w:rFonts w:ascii="Times New Roman" w:hAnsi="Times New Roman" w:cs="Times New Roman"/>
                <w:bCs/>
                <w:iCs/>
                <w:sz w:val="22"/>
                <w:szCs w:val="22"/>
                <w:lang w:eastAsia="en-US"/>
              </w:rPr>
            </w:pPr>
            <w:r w:rsidRPr="00E91F4B">
              <w:rPr>
                <w:rFonts w:ascii="Times New Roman" w:hAnsi="Times New Roman" w:cs="Times New Roman"/>
                <w:bCs/>
                <w:iCs/>
                <w:sz w:val="22"/>
                <w:szCs w:val="22"/>
                <w:lang w:eastAsia="en-US"/>
              </w:rPr>
              <w:t xml:space="preserve">Un minimum forfaitaire de </w:t>
            </w:r>
            <w:r w:rsidRPr="00E91F4B">
              <w:rPr>
                <w:rFonts w:ascii="Times New Roman" w:hAnsi="Times New Roman" w:cs="Times New Roman"/>
                <w:b/>
                <w:bCs/>
                <w:iCs/>
                <w:sz w:val="22"/>
                <w:szCs w:val="22"/>
                <w:lang w:eastAsia="en-US"/>
              </w:rPr>
              <w:t>300 € HT</w:t>
            </w:r>
            <w:r w:rsidRPr="00E91F4B">
              <w:rPr>
                <w:rFonts w:ascii="Times New Roman" w:hAnsi="Times New Roman" w:cs="Times New Roman"/>
                <w:bCs/>
                <w:iCs/>
                <w:sz w:val="22"/>
                <w:szCs w:val="22"/>
                <w:lang w:eastAsia="en-US"/>
              </w:rPr>
              <w:t xml:space="preserve"> de pénalité est exigible pour couvrir les frais de traitement</w:t>
            </w:r>
          </w:p>
          <w:p w14:paraId="5BC5D281" w14:textId="77777777" w:rsidR="00E91F4B" w:rsidRPr="00E91F4B" w:rsidRDefault="00E91F4B" w:rsidP="00E91F4B">
            <w:pPr>
              <w:keepNext/>
              <w:widowControl w:val="0"/>
              <w:suppressAutoHyphens/>
              <w:autoSpaceDE w:val="0"/>
              <w:autoSpaceDN w:val="0"/>
              <w:spacing w:before="120" w:after="120"/>
              <w:jc w:val="both"/>
              <w:outlineLvl w:val="2"/>
              <w:rPr>
                <w:rFonts w:ascii="Times New Roman" w:hAnsi="Times New Roman" w:cs="Times New Roman"/>
                <w:bCs/>
                <w:iCs/>
                <w:sz w:val="22"/>
                <w:szCs w:val="22"/>
                <w:lang w:eastAsia="en-US"/>
              </w:rPr>
            </w:pPr>
          </w:p>
        </w:tc>
      </w:tr>
      <w:tr w:rsidR="00E91F4B" w:rsidRPr="00E91F4B" w14:paraId="258C88D4" w14:textId="77777777" w:rsidTr="00A56FAF">
        <w:trPr>
          <w:trHeight w:val="466"/>
        </w:trPr>
        <w:tc>
          <w:tcPr>
            <w:tcW w:w="1095" w:type="pct"/>
            <w:shd w:val="clear" w:color="auto" w:fill="BFBFBF"/>
          </w:tcPr>
          <w:p w14:paraId="10993E3B" w14:textId="77777777" w:rsidR="00E91F4B" w:rsidRPr="00E91F4B" w:rsidRDefault="00E91F4B" w:rsidP="00E91F4B">
            <w:pPr>
              <w:keepNext/>
              <w:widowControl w:val="0"/>
              <w:suppressAutoHyphens/>
              <w:autoSpaceDE w:val="0"/>
              <w:autoSpaceDN w:val="0"/>
              <w:spacing w:before="120" w:after="120"/>
              <w:jc w:val="both"/>
              <w:outlineLvl w:val="2"/>
              <w:rPr>
                <w:rFonts w:ascii="Times New Roman" w:hAnsi="Times New Roman" w:cs="Times New Roman"/>
                <w:b/>
                <w:bCs/>
                <w:iCs/>
                <w:sz w:val="22"/>
                <w:szCs w:val="22"/>
                <w:lang w:eastAsia="en-US"/>
              </w:rPr>
            </w:pPr>
          </w:p>
          <w:p w14:paraId="61F5078B" w14:textId="77777777" w:rsidR="00E91F4B" w:rsidRPr="00E91F4B" w:rsidRDefault="00E91F4B" w:rsidP="00E91F4B">
            <w:pPr>
              <w:keepNext/>
              <w:widowControl w:val="0"/>
              <w:suppressAutoHyphens/>
              <w:autoSpaceDE w:val="0"/>
              <w:autoSpaceDN w:val="0"/>
              <w:spacing w:before="120" w:after="120"/>
              <w:jc w:val="both"/>
              <w:outlineLvl w:val="2"/>
              <w:rPr>
                <w:rFonts w:ascii="Times New Roman" w:hAnsi="Times New Roman" w:cs="Times New Roman"/>
                <w:b/>
                <w:bCs/>
                <w:iCs/>
                <w:sz w:val="22"/>
                <w:szCs w:val="22"/>
                <w:lang w:eastAsia="en-US"/>
              </w:rPr>
            </w:pPr>
          </w:p>
          <w:p w14:paraId="102F3C7C" w14:textId="77777777" w:rsidR="00E91F4B" w:rsidRPr="00E91F4B" w:rsidRDefault="00E91F4B" w:rsidP="00E91F4B">
            <w:pPr>
              <w:keepNext/>
              <w:widowControl w:val="0"/>
              <w:suppressAutoHyphens/>
              <w:autoSpaceDE w:val="0"/>
              <w:autoSpaceDN w:val="0"/>
              <w:spacing w:before="120" w:after="120"/>
              <w:jc w:val="both"/>
              <w:outlineLvl w:val="2"/>
              <w:rPr>
                <w:rFonts w:ascii="Times New Roman" w:hAnsi="Times New Roman" w:cs="Times New Roman"/>
                <w:b/>
                <w:bCs/>
                <w:iCs/>
                <w:sz w:val="22"/>
                <w:szCs w:val="22"/>
                <w:lang w:eastAsia="en-US"/>
              </w:rPr>
            </w:pPr>
          </w:p>
          <w:p w14:paraId="7F30247B" w14:textId="77777777" w:rsidR="00E91F4B" w:rsidRPr="00E91F4B" w:rsidRDefault="00E91F4B" w:rsidP="00E91F4B">
            <w:pPr>
              <w:keepNext/>
              <w:widowControl w:val="0"/>
              <w:suppressAutoHyphens/>
              <w:autoSpaceDE w:val="0"/>
              <w:autoSpaceDN w:val="0"/>
              <w:spacing w:before="120" w:after="120"/>
              <w:jc w:val="both"/>
              <w:outlineLvl w:val="2"/>
              <w:rPr>
                <w:rFonts w:ascii="Times New Roman" w:hAnsi="Times New Roman" w:cs="Times New Roman"/>
                <w:b/>
                <w:bCs/>
                <w:iCs/>
                <w:sz w:val="22"/>
                <w:szCs w:val="22"/>
                <w:lang w:eastAsia="en-US"/>
              </w:rPr>
            </w:pPr>
          </w:p>
          <w:p w14:paraId="74F46ECD" w14:textId="77777777" w:rsidR="00E91F4B" w:rsidRPr="00E91F4B" w:rsidRDefault="00E91F4B" w:rsidP="00E91F4B">
            <w:pPr>
              <w:keepNext/>
              <w:widowControl w:val="0"/>
              <w:suppressAutoHyphens/>
              <w:autoSpaceDE w:val="0"/>
              <w:autoSpaceDN w:val="0"/>
              <w:spacing w:before="120" w:after="120"/>
              <w:jc w:val="both"/>
              <w:outlineLvl w:val="2"/>
              <w:rPr>
                <w:rFonts w:ascii="Times New Roman" w:hAnsi="Times New Roman" w:cs="Times New Roman"/>
                <w:b/>
                <w:bCs/>
                <w:iCs/>
                <w:sz w:val="22"/>
                <w:szCs w:val="22"/>
                <w:lang w:eastAsia="en-US"/>
              </w:rPr>
            </w:pPr>
            <w:r w:rsidRPr="00E91F4B">
              <w:rPr>
                <w:rFonts w:ascii="Times New Roman" w:hAnsi="Times New Roman" w:cs="Times New Roman"/>
                <w:b/>
                <w:bCs/>
                <w:iCs/>
                <w:sz w:val="22"/>
                <w:szCs w:val="22"/>
                <w:lang w:eastAsia="en-US"/>
              </w:rPr>
              <w:t xml:space="preserve">Non-conformité générale </w:t>
            </w:r>
          </w:p>
        </w:tc>
        <w:tc>
          <w:tcPr>
            <w:tcW w:w="3905" w:type="pct"/>
            <w:shd w:val="clear" w:color="auto" w:fill="auto"/>
          </w:tcPr>
          <w:p w14:paraId="604BB2DF" w14:textId="6A2AB292" w:rsidR="00E91F4B" w:rsidRPr="00E91F4B" w:rsidRDefault="00E91F4B" w:rsidP="00E91F4B">
            <w:pPr>
              <w:widowControl w:val="0"/>
              <w:suppressAutoHyphens/>
              <w:autoSpaceDE w:val="0"/>
              <w:autoSpaceDN w:val="0"/>
              <w:spacing w:before="118"/>
              <w:ind w:right="100"/>
              <w:rPr>
                <w:rFonts w:ascii="Times New Roman" w:hAnsi="Times New Roman" w:cs="Times New Roman"/>
                <w:sz w:val="22"/>
                <w:szCs w:val="22"/>
                <w:lang w:eastAsia="en-US"/>
              </w:rPr>
            </w:pPr>
            <w:r w:rsidRPr="00E91F4B">
              <w:rPr>
                <w:rFonts w:ascii="Times New Roman" w:hAnsi="Times New Roman" w:cs="Times New Roman"/>
                <w:sz w:val="22"/>
                <w:szCs w:val="22"/>
                <w:lang w:eastAsia="en-US"/>
              </w:rPr>
              <w:t xml:space="preserve">En cas de non-conformité d’un produit au regard de sa fiche technique, </w:t>
            </w:r>
            <w:r w:rsidR="00452D61">
              <w:rPr>
                <w:rFonts w:ascii="Times New Roman" w:hAnsi="Times New Roman" w:cs="Times New Roman"/>
                <w:sz w:val="22"/>
                <w:szCs w:val="22"/>
                <w:lang w:eastAsia="en-US"/>
              </w:rPr>
              <w:t xml:space="preserve">à la </w:t>
            </w:r>
            <w:r w:rsidRPr="00E91F4B">
              <w:rPr>
                <w:rFonts w:ascii="Times New Roman" w:hAnsi="Times New Roman" w:cs="Times New Roman"/>
                <w:sz w:val="22"/>
                <w:szCs w:val="22"/>
                <w:lang w:eastAsia="en-US"/>
              </w:rPr>
              <w:t>suite</w:t>
            </w:r>
            <w:r w:rsidR="00452D61">
              <w:rPr>
                <w:rFonts w:ascii="Times New Roman" w:hAnsi="Times New Roman" w:cs="Times New Roman"/>
                <w:sz w:val="22"/>
                <w:szCs w:val="22"/>
                <w:lang w:eastAsia="en-US"/>
              </w:rPr>
              <w:t xml:space="preserve"> d’</w:t>
            </w:r>
            <w:r w:rsidRPr="00E91F4B">
              <w:rPr>
                <w:rFonts w:ascii="Times New Roman" w:hAnsi="Times New Roman" w:cs="Times New Roman"/>
                <w:sz w:val="22"/>
                <w:szCs w:val="22"/>
                <w:lang w:eastAsia="en-US"/>
              </w:rPr>
              <w:t xml:space="preserve">analyses </w:t>
            </w:r>
            <w:r w:rsidR="00452D61">
              <w:rPr>
                <w:rFonts w:ascii="Times New Roman" w:hAnsi="Times New Roman" w:cs="Times New Roman"/>
                <w:sz w:val="22"/>
                <w:szCs w:val="22"/>
                <w:lang w:eastAsia="en-US"/>
              </w:rPr>
              <w:t xml:space="preserve">de laboratoire </w:t>
            </w:r>
            <w:r w:rsidRPr="00E91F4B">
              <w:rPr>
                <w:rFonts w:ascii="Times New Roman" w:hAnsi="Times New Roman" w:cs="Times New Roman"/>
                <w:sz w:val="22"/>
                <w:szCs w:val="22"/>
                <w:lang w:eastAsia="en-US"/>
              </w:rPr>
              <w:t xml:space="preserve">ou tout autre motif dument constaté par le pouvoir adjudicateur une pénalité </w:t>
            </w:r>
            <w:r w:rsidRPr="00E91F4B">
              <w:rPr>
                <w:rFonts w:ascii="Times New Roman" w:hAnsi="Times New Roman" w:cs="Times New Roman"/>
                <w:b/>
                <w:sz w:val="22"/>
                <w:szCs w:val="22"/>
                <w:lang w:eastAsia="en-US"/>
              </w:rPr>
              <w:t>de 300 € HT</w:t>
            </w:r>
            <w:r w:rsidRPr="00E91F4B">
              <w:rPr>
                <w:rFonts w:ascii="Times New Roman" w:hAnsi="Times New Roman" w:cs="Times New Roman"/>
                <w:sz w:val="22"/>
                <w:szCs w:val="22"/>
                <w:lang w:eastAsia="en-US"/>
              </w:rPr>
              <w:t xml:space="preserve"> par produit est appliquée.</w:t>
            </w:r>
          </w:p>
          <w:p w14:paraId="5319ED5A" w14:textId="77777777" w:rsidR="00E91F4B" w:rsidRPr="00E91F4B" w:rsidRDefault="00E91F4B" w:rsidP="00E91F4B">
            <w:pPr>
              <w:widowControl w:val="0"/>
              <w:suppressAutoHyphens/>
              <w:autoSpaceDE w:val="0"/>
              <w:autoSpaceDN w:val="0"/>
              <w:ind w:right="-170"/>
              <w:rPr>
                <w:rFonts w:ascii="Times New Roman" w:hAnsi="Times New Roman" w:cs="Times New Roman"/>
                <w:color w:val="FF0000"/>
                <w:sz w:val="22"/>
                <w:szCs w:val="22"/>
                <w:lang w:eastAsia="en-US"/>
              </w:rPr>
            </w:pPr>
          </w:p>
          <w:p w14:paraId="24B37575" w14:textId="74C813A6" w:rsidR="00E91F4B" w:rsidRPr="00E91F4B" w:rsidRDefault="00E91F4B" w:rsidP="00E91F4B">
            <w:pPr>
              <w:widowControl w:val="0"/>
              <w:suppressAutoHyphens/>
              <w:autoSpaceDE w:val="0"/>
              <w:autoSpaceDN w:val="0"/>
              <w:ind w:right="-170"/>
              <w:rPr>
                <w:rFonts w:ascii="Times New Roman" w:hAnsi="Times New Roman" w:cs="Times New Roman"/>
                <w:sz w:val="22"/>
                <w:szCs w:val="22"/>
                <w:lang w:eastAsia="en-US"/>
              </w:rPr>
            </w:pPr>
            <w:r w:rsidRPr="00E91F4B">
              <w:rPr>
                <w:rFonts w:ascii="Times New Roman" w:hAnsi="Times New Roman" w:cs="Times New Roman"/>
                <w:sz w:val="22"/>
                <w:szCs w:val="22"/>
                <w:lang w:eastAsia="en-US"/>
              </w:rPr>
              <w:t xml:space="preserve">Si ces non-conformités sont imputables au titulaire, ce dernier a la possibilité de reprendre les produits non-conformes </w:t>
            </w:r>
            <w:r w:rsidR="00B33BFC">
              <w:rPr>
                <w:rFonts w:ascii="Times New Roman" w:hAnsi="Times New Roman" w:cs="Times New Roman"/>
                <w:sz w:val="22"/>
                <w:szCs w:val="22"/>
                <w:lang w:eastAsia="en-US"/>
              </w:rPr>
              <w:t xml:space="preserve">à la livraison suivante, </w:t>
            </w:r>
            <w:r w:rsidRPr="00E91F4B">
              <w:rPr>
                <w:rFonts w:ascii="Times New Roman" w:hAnsi="Times New Roman" w:cs="Times New Roman"/>
                <w:sz w:val="22"/>
                <w:szCs w:val="22"/>
                <w:lang w:eastAsia="en-US"/>
              </w:rPr>
              <w:t>après notification quel que soit leur lieu d’entreposage (plateforme logistique ou formation cliente).</w:t>
            </w:r>
          </w:p>
          <w:p w14:paraId="13ADC23A" w14:textId="77777777" w:rsidR="00E91F4B" w:rsidRPr="00E91F4B" w:rsidRDefault="00E91F4B" w:rsidP="00E91F4B">
            <w:pPr>
              <w:widowControl w:val="0"/>
              <w:suppressAutoHyphens/>
              <w:autoSpaceDE w:val="0"/>
              <w:autoSpaceDN w:val="0"/>
              <w:ind w:left="426" w:right="-170"/>
              <w:rPr>
                <w:rFonts w:ascii="Times New Roman" w:hAnsi="Times New Roman" w:cs="Times New Roman"/>
                <w:sz w:val="22"/>
                <w:szCs w:val="22"/>
                <w:lang w:eastAsia="en-US"/>
              </w:rPr>
            </w:pPr>
          </w:p>
          <w:p w14:paraId="0C00F1CE" w14:textId="61BB7092" w:rsidR="00E91F4B" w:rsidRPr="00E91F4B" w:rsidRDefault="00E91F4B" w:rsidP="00E91F4B">
            <w:pPr>
              <w:widowControl w:val="0"/>
              <w:suppressAutoHyphens/>
              <w:autoSpaceDE w:val="0"/>
              <w:autoSpaceDN w:val="0"/>
              <w:ind w:right="-170"/>
              <w:rPr>
                <w:rFonts w:ascii="Times New Roman" w:hAnsi="Times New Roman" w:cs="Times New Roman"/>
                <w:sz w:val="22"/>
                <w:szCs w:val="22"/>
                <w:lang w:eastAsia="en-US"/>
              </w:rPr>
            </w:pPr>
            <w:r w:rsidRPr="00E91F4B">
              <w:rPr>
                <w:rFonts w:ascii="Times New Roman" w:hAnsi="Times New Roman" w:cs="Times New Roman"/>
                <w:sz w:val="22"/>
                <w:szCs w:val="22"/>
                <w:lang w:eastAsia="en-US"/>
              </w:rPr>
              <w:t>Si la reprise nécessite le transport des produits non-conformes, les frais de transport sont à la charge du titulaire.</w:t>
            </w:r>
          </w:p>
          <w:p w14:paraId="1B49314C" w14:textId="77777777" w:rsidR="00E91F4B" w:rsidRPr="00E91F4B" w:rsidRDefault="00E91F4B" w:rsidP="00E91F4B">
            <w:pPr>
              <w:widowControl w:val="0"/>
              <w:suppressAutoHyphens/>
              <w:autoSpaceDE w:val="0"/>
              <w:autoSpaceDN w:val="0"/>
              <w:ind w:left="426" w:right="-170"/>
              <w:rPr>
                <w:rFonts w:ascii="Times New Roman" w:hAnsi="Times New Roman" w:cs="Times New Roman"/>
                <w:sz w:val="22"/>
                <w:szCs w:val="22"/>
                <w:lang w:eastAsia="en-US"/>
              </w:rPr>
            </w:pPr>
          </w:p>
          <w:p w14:paraId="61F4F2B2" w14:textId="77777777" w:rsidR="00E91F4B" w:rsidRPr="00E91F4B" w:rsidRDefault="00E91F4B" w:rsidP="00E91F4B">
            <w:pPr>
              <w:widowControl w:val="0"/>
              <w:suppressAutoHyphens/>
              <w:autoSpaceDE w:val="0"/>
              <w:autoSpaceDN w:val="0"/>
              <w:ind w:right="-170"/>
              <w:rPr>
                <w:rFonts w:ascii="Times New Roman" w:hAnsi="Times New Roman" w:cs="Times New Roman"/>
                <w:sz w:val="22"/>
                <w:szCs w:val="22"/>
                <w:lang w:eastAsia="en-US"/>
              </w:rPr>
            </w:pPr>
            <w:r w:rsidRPr="00E91F4B">
              <w:rPr>
                <w:rFonts w:ascii="Times New Roman" w:hAnsi="Times New Roman" w:cs="Times New Roman"/>
                <w:sz w:val="22"/>
                <w:szCs w:val="22"/>
                <w:lang w:eastAsia="en-US"/>
              </w:rPr>
              <w:t>À défaut, la destruction est de facto réalisée par l’</w:t>
            </w:r>
            <w:proofErr w:type="spellStart"/>
            <w:r w:rsidRPr="00E91F4B">
              <w:rPr>
                <w:rFonts w:ascii="Times New Roman" w:hAnsi="Times New Roman" w:cs="Times New Roman"/>
                <w:sz w:val="22"/>
                <w:szCs w:val="22"/>
                <w:lang w:eastAsia="en-US"/>
              </w:rPr>
              <w:t>EdA</w:t>
            </w:r>
            <w:proofErr w:type="spellEnd"/>
            <w:r w:rsidRPr="00E91F4B">
              <w:rPr>
                <w:rFonts w:ascii="Times New Roman" w:hAnsi="Times New Roman" w:cs="Times New Roman"/>
                <w:sz w:val="22"/>
                <w:szCs w:val="22"/>
                <w:lang w:eastAsia="en-US"/>
              </w:rPr>
              <w:t xml:space="preserve"> ou son représentant. La facture de ladite destruction sera à la charge du titulaire. Elle sera déduite automatiquement de la facture suivante.</w:t>
            </w:r>
          </w:p>
          <w:p w14:paraId="0D0F7873" w14:textId="77777777" w:rsidR="00E91F4B" w:rsidRPr="00E91F4B" w:rsidRDefault="00E91F4B" w:rsidP="00E91F4B">
            <w:pPr>
              <w:widowControl w:val="0"/>
              <w:suppressAutoHyphens/>
              <w:autoSpaceDE w:val="0"/>
              <w:autoSpaceDN w:val="0"/>
              <w:spacing w:before="118"/>
              <w:ind w:right="100"/>
              <w:rPr>
                <w:rFonts w:ascii="Times New Roman" w:hAnsi="Times New Roman" w:cs="Times New Roman"/>
                <w:bCs/>
                <w:iCs/>
                <w:sz w:val="22"/>
                <w:szCs w:val="22"/>
                <w:lang w:eastAsia="en-US"/>
              </w:rPr>
            </w:pPr>
          </w:p>
        </w:tc>
      </w:tr>
      <w:tr w:rsidR="00E91F4B" w:rsidRPr="00E91F4B" w14:paraId="7E4B8C82" w14:textId="77777777" w:rsidTr="00A56FAF">
        <w:trPr>
          <w:trHeight w:val="466"/>
        </w:trPr>
        <w:tc>
          <w:tcPr>
            <w:tcW w:w="1095" w:type="pct"/>
            <w:shd w:val="clear" w:color="auto" w:fill="BFBFBF"/>
          </w:tcPr>
          <w:p w14:paraId="1B69F792" w14:textId="77777777" w:rsidR="00E91F4B" w:rsidRPr="00E91F4B" w:rsidRDefault="00E91F4B" w:rsidP="00E91F4B">
            <w:pPr>
              <w:keepNext/>
              <w:widowControl w:val="0"/>
              <w:suppressAutoHyphens/>
              <w:autoSpaceDE w:val="0"/>
              <w:autoSpaceDN w:val="0"/>
              <w:spacing w:before="120" w:after="120"/>
              <w:jc w:val="both"/>
              <w:outlineLvl w:val="2"/>
              <w:rPr>
                <w:rFonts w:ascii="Times New Roman" w:hAnsi="Times New Roman" w:cs="Times New Roman"/>
                <w:b/>
                <w:bCs/>
                <w:iCs/>
                <w:sz w:val="22"/>
                <w:szCs w:val="22"/>
                <w:lang w:eastAsia="en-US"/>
              </w:rPr>
            </w:pPr>
            <w:r w:rsidRPr="00E91F4B">
              <w:rPr>
                <w:rFonts w:ascii="Times New Roman" w:hAnsi="Times New Roman" w:cs="Times New Roman"/>
                <w:b/>
                <w:bCs/>
                <w:iCs/>
                <w:sz w:val="22"/>
                <w:szCs w:val="22"/>
                <w:lang w:eastAsia="en-US"/>
              </w:rPr>
              <w:t xml:space="preserve">Alerte sanitaire </w:t>
            </w:r>
          </w:p>
        </w:tc>
        <w:tc>
          <w:tcPr>
            <w:tcW w:w="3905" w:type="pct"/>
            <w:shd w:val="clear" w:color="auto" w:fill="auto"/>
          </w:tcPr>
          <w:p w14:paraId="33F3C226" w14:textId="77777777" w:rsidR="001D3F69" w:rsidRPr="001D3F69" w:rsidRDefault="001D3F69" w:rsidP="001D3F69">
            <w:pPr>
              <w:rPr>
                <w:rFonts w:ascii="Times New Roman" w:hAnsi="Times New Roman" w:cs="Times New Roman"/>
                <w:sz w:val="22"/>
                <w:szCs w:val="22"/>
                <w:lang w:eastAsia="en-US"/>
              </w:rPr>
            </w:pPr>
            <w:r w:rsidRPr="001D3F69">
              <w:rPr>
                <w:rFonts w:ascii="Times New Roman" w:hAnsi="Times New Roman" w:cs="Times New Roman"/>
                <w:sz w:val="22"/>
                <w:szCs w:val="22"/>
                <w:lang w:eastAsia="en-US"/>
              </w:rPr>
              <w:t>En cas de retrait /rappel dans le cadre d’une alerte sanitaire imputable au titulaire, une pénalité est appliquée systématiquement comme suit :</w:t>
            </w:r>
          </w:p>
          <w:p w14:paraId="296BE86C" w14:textId="64CFF6AE" w:rsidR="001D3F69" w:rsidRPr="001D3F69" w:rsidRDefault="001D3F69" w:rsidP="001D3F69">
            <w:pPr>
              <w:rPr>
                <w:rFonts w:ascii="Times New Roman" w:hAnsi="Times New Roman" w:cs="Times New Roman"/>
                <w:sz w:val="22"/>
                <w:szCs w:val="22"/>
                <w:lang w:eastAsia="en-US"/>
              </w:rPr>
            </w:pPr>
            <w:r w:rsidRPr="001D3F69">
              <w:rPr>
                <w:rFonts w:ascii="Times New Roman" w:hAnsi="Times New Roman" w:cs="Times New Roman"/>
                <w:sz w:val="22"/>
                <w:szCs w:val="22"/>
                <w:lang w:eastAsia="en-US"/>
              </w:rPr>
              <w:t xml:space="preserve">- 5% du montant de la </w:t>
            </w:r>
            <w:r>
              <w:rPr>
                <w:rFonts w:ascii="Times New Roman" w:hAnsi="Times New Roman" w:cs="Times New Roman"/>
                <w:sz w:val="22"/>
                <w:szCs w:val="22"/>
                <w:lang w:eastAsia="en-US"/>
              </w:rPr>
              <w:t xml:space="preserve">ou des </w:t>
            </w:r>
            <w:r w:rsidRPr="001D3F69">
              <w:rPr>
                <w:rFonts w:ascii="Times New Roman" w:hAnsi="Times New Roman" w:cs="Times New Roman"/>
                <w:sz w:val="22"/>
                <w:szCs w:val="22"/>
                <w:lang w:eastAsia="en-US"/>
              </w:rPr>
              <w:t>commande</w:t>
            </w:r>
            <w:r>
              <w:rPr>
                <w:rFonts w:ascii="Times New Roman" w:hAnsi="Times New Roman" w:cs="Times New Roman"/>
                <w:sz w:val="22"/>
                <w:szCs w:val="22"/>
                <w:lang w:eastAsia="en-US"/>
              </w:rPr>
              <w:t>(s)</w:t>
            </w:r>
            <w:r w:rsidRPr="001D3F69">
              <w:rPr>
                <w:rFonts w:ascii="Times New Roman" w:hAnsi="Times New Roman" w:cs="Times New Roman"/>
                <w:sz w:val="22"/>
                <w:szCs w:val="22"/>
                <w:lang w:eastAsia="en-US"/>
              </w:rPr>
              <w:t xml:space="preserve"> litigieuse</w:t>
            </w:r>
            <w:r>
              <w:rPr>
                <w:rFonts w:ascii="Times New Roman" w:hAnsi="Times New Roman" w:cs="Times New Roman"/>
                <w:sz w:val="22"/>
                <w:szCs w:val="22"/>
                <w:lang w:eastAsia="en-US"/>
              </w:rPr>
              <w:t>(s)</w:t>
            </w:r>
            <w:r w:rsidRPr="001D3F69">
              <w:rPr>
                <w:rFonts w:ascii="Times New Roman" w:hAnsi="Times New Roman" w:cs="Times New Roman"/>
                <w:sz w:val="22"/>
                <w:szCs w:val="22"/>
                <w:lang w:eastAsia="en-US"/>
              </w:rPr>
              <w:t xml:space="preserve"> pour un lot avec un montant estimatif annuel &lt; 200 K € ;</w:t>
            </w:r>
          </w:p>
          <w:p w14:paraId="2BC04F0D" w14:textId="1937565E" w:rsidR="001D3F69" w:rsidRPr="001D3F69" w:rsidRDefault="001D3F69" w:rsidP="001D3F69">
            <w:pPr>
              <w:rPr>
                <w:rFonts w:ascii="Times New Roman" w:hAnsi="Times New Roman" w:cs="Times New Roman"/>
                <w:sz w:val="22"/>
                <w:szCs w:val="22"/>
                <w:lang w:eastAsia="en-US"/>
              </w:rPr>
            </w:pPr>
            <w:r w:rsidRPr="001D3F69">
              <w:rPr>
                <w:rFonts w:ascii="Times New Roman" w:hAnsi="Times New Roman" w:cs="Times New Roman"/>
                <w:sz w:val="22"/>
                <w:szCs w:val="22"/>
                <w:lang w:eastAsia="en-US"/>
              </w:rPr>
              <w:t xml:space="preserve">- 10% du montant de la </w:t>
            </w:r>
            <w:r>
              <w:rPr>
                <w:rFonts w:ascii="Times New Roman" w:hAnsi="Times New Roman" w:cs="Times New Roman"/>
                <w:sz w:val="22"/>
                <w:szCs w:val="22"/>
                <w:lang w:eastAsia="en-US"/>
              </w:rPr>
              <w:t xml:space="preserve">ou des </w:t>
            </w:r>
            <w:r w:rsidRPr="001D3F69">
              <w:rPr>
                <w:rFonts w:ascii="Times New Roman" w:hAnsi="Times New Roman" w:cs="Times New Roman"/>
                <w:sz w:val="22"/>
                <w:szCs w:val="22"/>
                <w:lang w:eastAsia="en-US"/>
              </w:rPr>
              <w:t>commande</w:t>
            </w:r>
            <w:r>
              <w:rPr>
                <w:rFonts w:ascii="Times New Roman" w:hAnsi="Times New Roman" w:cs="Times New Roman"/>
                <w:sz w:val="22"/>
                <w:szCs w:val="22"/>
                <w:lang w:eastAsia="en-US"/>
              </w:rPr>
              <w:t>(s)</w:t>
            </w:r>
            <w:r w:rsidRPr="001D3F69">
              <w:rPr>
                <w:rFonts w:ascii="Times New Roman" w:hAnsi="Times New Roman" w:cs="Times New Roman"/>
                <w:sz w:val="22"/>
                <w:szCs w:val="22"/>
                <w:lang w:eastAsia="en-US"/>
              </w:rPr>
              <w:t xml:space="preserve"> litigieuse</w:t>
            </w:r>
            <w:r>
              <w:rPr>
                <w:rFonts w:ascii="Times New Roman" w:hAnsi="Times New Roman" w:cs="Times New Roman"/>
                <w:sz w:val="22"/>
                <w:szCs w:val="22"/>
                <w:lang w:eastAsia="en-US"/>
              </w:rPr>
              <w:t>(s)</w:t>
            </w:r>
            <w:r w:rsidRPr="001D3F69">
              <w:rPr>
                <w:rFonts w:ascii="Times New Roman" w:hAnsi="Times New Roman" w:cs="Times New Roman"/>
                <w:sz w:val="22"/>
                <w:szCs w:val="22"/>
                <w:lang w:eastAsia="en-US"/>
              </w:rPr>
              <w:t xml:space="preserve"> pour un lot avec un montant estimatif annuel &gt;200 K€ &lt; 500 K€ ;</w:t>
            </w:r>
          </w:p>
          <w:p w14:paraId="0BA57B12" w14:textId="7AF90FDD" w:rsidR="001D3F69" w:rsidRPr="001D3F69" w:rsidRDefault="001D3F69" w:rsidP="001D3F69">
            <w:pPr>
              <w:rPr>
                <w:rFonts w:ascii="Times New Roman" w:hAnsi="Times New Roman" w:cs="Times New Roman"/>
                <w:sz w:val="22"/>
                <w:szCs w:val="22"/>
                <w:lang w:eastAsia="en-US"/>
              </w:rPr>
            </w:pPr>
            <w:r w:rsidRPr="001D3F69">
              <w:rPr>
                <w:rFonts w:ascii="Times New Roman" w:hAnsi="Times New Roman" w:cs="Times New Roman"/>
                <w:sz w:val="22"/>
                <w:szCs w:val="22"/>
                <w:lang w:eastAsia="en-US"/>
              </w:rPr>
              <w:t xml:space="preserve">- 15% du montant de la </w:t>
            </w:r>
            <w:r>
              <w:rPr>
                <w:rFonts w:ascii="Times New Roman" w:hAnsi="Times New Roman" w:cs="Times New Roman"/>
                <w:sz w:val="22"/>
                <w:szCs w:val="22"/>
                <w:lang w:eastAsia="en-US"/>
              </w:rPr>
              <w:t xml:space="preserve">ou des </w:t>
            </w:r>
            <w:r w:rsidRPr="001D3F69">
              <w:rPr>
                <w:rFonts w:ascii="Times New Roman" w:hAnsi="Times New Roman" w:cs="Times New Roman"/>
                <w:sz w:val="22"/>
                <w:szCs w:val="22"/>
                <w:lang w:eastAsia="en-US"/>
              </w:rPr>
              <w:t>commande</w:t>
            </w:r>
            <w:r>
              <w:rPr>
                <w:rFonts w:ascii="Times New Roman" w:hAnsi="Times New Roman" w:cs="Times New Roman"/>
                <w:sz w:val="22"/>
                <w:szCs w:val="22"/>
                <w:lang w:eastAsia="en-US"/>
              </w:rPr>
              <w:t>(s)</w:t>
            </w:r>
            <w:r w:rsidRPr="001D3F69">
              <w:rPr>
                <w:rFonts w:ascii="Times New Roman" w:hAnsi="Times New Roman" w:cs="Times New Roman"/>
                <w:sz w:val="22"/>
                <w:szCs w:val="22"/>
                <w:lang w:eastAsia="en-US"/>
              </w:rPr>
              <w:t xml:space="preserve"> litigieuse</w:t>
            </w:r>
            <w:r>
              <w:rPr>
                <w:rFonts w:ascii="Times New Roman" w:hAnsi="Times New Roman" w:cs="Times New Roman"/>
                <w:sz w:val="22"/>
                <w:szCs w:val="22"/>
                <w:lang w:eastAsia="en-US"/>
              </w:rPr>
              <w:t>(s)</w:t>
            </w:r>
            <w:r w:rsidRPr="001D3F69">
              <w:rPr>
                <w:rFonts w:ascii="Times New Roman" w:hAnsi="Times New Roman" w:cs="Times New Roman"/>
                <w:sz w:val="22"/>
                <w:szCs w:val="22"/>
                <w:lang w:eastAsia="en-US"/>
              </w:rPr>
              <w:t xml:space="preserve"> pour un lot avec un montant estimatif &gt; 500 K€ &lt; 1 M€ ;</w:t>
            </w:r>
          </w:p>
          <w:p w14:paraId="666F10BE" w14:textId="709E2978" w:rsidR="001D3F69" w:rsidRDefault="001D3F69" w:rsidP="001D3F69">
            <w:pPr>
              <w:rPr>
                <w:rFonts w:ascii="Times New Roman" w:hAnsi="Times New Roman" w:cs="Times New Roman"/>
                <w:sz w:val="22"/>
                <w:szCs w:val="22"/>
                <w:lang w:eastAsia="en-US"/>
              </w:rPr>
            </w:pPr>
            <w:r w:rsidRPr="001D3F69">
              <w:rPr>
                <w:rFonts w:ascii="Times New Roman" w:hAnsi="Times New Roman" w:cs="Times New Roman"/>
                <w:sz w:val="22"/>
                <w:szCs w:val="22"/>
                <w:lang w:eastAsia="en-US"/>
              </w:rPr>
              <w:t xml:space="preserve">- 20% du montant de la </w:t>
            </w:r>
            <w:r>
              <w:rPr>
                <w:rFonts w:ascii="Times New Roman" w:hAnsi="Times New Roman" w:cs="Times New Roman"/>
                <w:sz w:val="22"/>
                <w:szCs w:val="22"/>
                <w:lang w:eastAsia="en-US"/>
              </w:rPr>
              <w:t xml:space="preserve">ou des </w:t>
            </w:r>
            <w:r w:rsidRPr="001D3F69">
              <w:rPr>
                <w:rFonts w:ascii="Times New Roman" w:hAnsi="Times New Roman" w:cs="Times New Roman"/>
                <w:sz w:val="22"/>
                <w:szCs w:val="22"/>
                <w:lang w:eastAsia="en-US"/>
              </w:rPr>
              <w:t>commande</w:t>
            </w:r>
            <w:r>
              <w:rPr>
                <w:rFonts w:ascii="Times New Roman" w:hAnsi="Times New Roman" w:cs="Times New Roman"/>
                <w:sz w:val="22"/>
                <w:szCs w:val="22"/>
                <w:lang w:eastAsia="en-US"/>
              </w:rPr>
              <w:t>(s)</w:t>
            </w:r>
            <w:r w:rsidRPr="001D3F69">
              <w:rPr>
                <w:rFonts w:ascii="Times New Roman" w:hAnsi="Times New Roman" w:cs="Times New Roman"/>
                <w:sz w:val="22"/>
                <w:szCs w:val="22"/>
                <w:lang w:eastAsia="en-US"/>
              </w:rPr>
              <w:t xml:space="preserve"> litigieuse</w:t>
            </w:r>
            <w:r>
              <w:rPr>
                <w:rFonts w:ascii="Times New Roman" w:hAnsi="Times New Roman" w:cs="Times New Roman"/>
                <w:sz w:val="22"/>
                <w:szCs w:val="22"/>
                <w:lang w:eastAsia="en-US"/>
              </w:rPr>
              <w:t>(s)</w:t>
            </w:r>
            <w:r w:rsidRPr="001D3F69">
              <w:rPr>
                <w:rFonts w:ascii="Times New Roman" w:hAnsi="Times New Roman" w:cs="Times New Roman"/>
                <w:sz w:val="22"/>
                <w:szCs w:val="22"/>
                <w:lang w:eastAsia="en-US"/>
              </w:rPr>
              <w:t xml:space="preserve"> pour un lot avec montant estimatif &gt;1 M€.</w:t>
            </w:r>
          </w:p>
          <w:p w14:paraId="7EA9D807" w14:textId="77777777" w:rsidR="001D3F69" w:rsidRPr="001D3F69" w:rsidRDefault="001D3F69" w:rsidP="001D3F69">
            <w:pPr>
              <w:rPr>
                <w:rFonts w:ascii="Times New Roman" w:hAnsi="Times New Roman" w:cs="Times New Roman"/>
                <w:sz w:val="22"/>
                <w:szCs w:val="22"/>
                <w:lang w:eastAsia="en-US"/>
              </w:rPr>
            </w:pPr>
          </w:p>
          <w:p w14:paraId="41F4AAD2" w14:textId="77777777" w:rsidR="001D3F69" w:rsidRPr="001D3F69" w:rsidRDefault="001D3F69" w:rsidP="001D3F69">
            <w:pPr>
              <w:rPr>
                <w:rFonts w:ascii="Times New Roman" w:hAnsi="Times New Roman" w:cs="Times New Roman"/>
                <w:sz w:val="22"/>
                <w:szCs w:val="22"/>
                <w:lang w:eastAsia="en-US"/>
              </w:rPr>
            </w:pPr>
            <w:r w:rsidRPr="001D3F69">
              <w:rPr>
                <w:rFonts w:ascii="Times New Roman" w:hAnsi="Times New Roman" w:cs="Times New Roman"/>
                <w:sz w:val="22"/>
                <w:szCs w:val="22"/>
                <w:lang w:eastAsia="en-US"/>
              </w:rPr>
              <w:t>Un minimum forfaitaire de 750 € HT est exigible pour couvrir les frais de retrait/rappel.</w:t>
            </w:r>
          </w:p>
          <w:p w14:paraId="276C3C21" w14:textId="77777777" w:rsidR="00E91F4B" w:rsidRPr="00E91F4B" w:rsidRDefault="00E91F4B" w:rsidP="00E91F4B">
            <w:pPr>
              <w:widowControl w:val="0"/>
              <w:suppressAutoHyphens/>
              <w:autoSpaceDE w:val="0"/>
              <w:autoSpaceDN w:val="0"/>
              <w:ind w:right="-170"/>
              <w:rPr>
                <w:rFonts w:ascii="Times New Roman" w:hAnsi="Times New Roman" w:cs="Times New Roman"/>
                <w:sz w:val="22"/>
                <w:szCs w:val="22"/>
                <w:lang w:eastAsia="en-US"/>
              </w:rPr>
            </w:pPr>
          </w:p>
        </w:tc>
      </w:tr>
      <w:tr w:rsidR="00E91F4B" w:rsidRPr="00E91F4B" w14:paraId="45A40FB7" w14:textId="77777777" w:rsidTr="00A56FAF">
        <w:trPr>
          <w:trHeight w:val="466"/>
        </w:trPr>
        <w:tc>
          <w:tcPr>
            <w:tcW w:w="1095" w:type="pct"/>
            <w:shd w:val="clear" w:color="auto" w:fill="BFBFBF"/>
          </w:tcPr>
          <w:p w14:paraId="7008EFF2" w14:textId="77777777" w:rsidR="00E91F4B" w:rsidRPr="00E91F4B" w:rsidRDefault="00E91F4B" w:rsidP="00E91F4B">
            <w:pPr>
              <w:widowControl w:val="0"/>
              <w:suppressAutoHyphens/>
              <w:autoSpaceDE w:val="0"/>
              <w:autoSpaceDN w:val="0"/>
              <w:ind w:right="-170"/>
              <w:jc w:val="both"/>
              <w:rPr>
                <w:rFonts w:ascii="Times New Roman" w:hAnsi="Times New Roman" w:cs="Times New Roman"/>
                <w:b/>
                <w:sz w:val="22"/>
                <w:szCs w:val="22"/>
                <w:lang w:eastAsia="en-US"/>
              </w:rPr>
            </w:pPr>
          </w:p>
          <w:p w14:paraId="21EA0DAD" w14:textId="77777777" w:rsidR="00E91F4B" w:rsidRPr="00E91F4B" w:rsidRDefault="00E91F4B" w:rsidP="00E91F4B">
            <w:pPr>
              <w:widowControl w:val="0"/>
              <w:suppressAutoHyphens/>
              <w:autoSpaceDE w:val="0"/>
              <w:autoSpaceDN w:val="0"/>
              <w:ind w:right="-170"/>
              <w:jc w:val="both"/>
              <w:rPr>
                <w:rFonts w:ascii="Times New Roman" w:hAnsi="Times New Roman" w:cs="Times New Roman"/>
                <w:b/>
                <w:sz w:val="22"/>
                <w:szCs w:val="22"/>
                <w:lang w:eastAsia="en-US"/>
              </w:rPr>
            </w:pPr>
          </w:p>
          <w:p w14:paraId="2B1B7BF1" w14:textId="77777777" w:rsidR="00E91F4B" w:rsidRPr="00E91F4B" w:rsidRDefault="00E91F4B" w:rsidP="00E91F4B">
            <w:pPr>
              <w:widowControl w:val="0"/>
              <w:suppressAutoHyphens/>
              <w:autoSpaceDE w:val="0"/>
              <w:autoSpaceDN w:val="0"/>
              <w:ind w:right="-170"/>
              <w:jc w:val="both"/>
              <w:rPr>
                <w:rFonts w:ascii="Times New Roman" w:hAnsi="Times New Roman" w:cs="Times New Roman"/>
                <w:b/>
                <w:sz w:val="22"/>
                <w:szCs w:val="22"/>
                <w:lang w:eastAsia="en-US"/>
              </w:rPr>
            </w:pPr>
          </w:p>
          <w:p w14:paraId="586E9B13" w14:textId="77777777" w:rsidR="00E91F4B" w:rsidRPr="00E91F4B" w:rsidRDefault="00E91F4B" w:rsidP="00E91F4B">
            <w:pPr>
              <w:widowControl w:val="0"/>
              <w:suppressAutoHyphens/>
              <w:autoSpaceDE w:val="0"/>
              <w:autoSpaceDN w:val="0"/>
              <w:ind w:right="-170"/>
              <w:jc w:val="both"/>
              <w:rPr>
                <w:rFonts w:ascii="Times New Roman" w:hAnsi="Times New Roman" w:cs="Times New Roman"/>
                <w:b/>
                <w:sz w:val="22"/>
                <w:szCs w:val="22"/>
                <w:lang w:eastAsia="en-US"/>
              </w:rPr>
            </w:pPr>
          </w:p>
          <w:p w14:paraId="26400F88" w14:textId="77777777" w:rsidR="00E91F4B" w:rsidRPr="00E91F4B" w:rsidRDefault="00E91F4B" w:rsidP="00E91F4B">
            <w:pPr>
              <w:widowControl w:val="0"/>
              <w:suppressAutoHyphens/>
              <w:autoSpaceDE w:val="0"/>
              <w:autoSpaceDN w:val="0"/>
              <w:ind w:right="-170"/>
              <w:jc w:val="both"/>
              <w:rPr>
                <w:rFonts w:ascii="Times New Roman" w:hAnsi="Times New Roman" w:cs="Times New Roman"/>
                <w:b/>
                <w:sz w:val="22"/>
                <w:szCs w:val="22"/>
                <w:lang w:eastAsia="en-US"/>
              </w:rPr>
            </w:pPr>
            <w:r w:rsidRPr="00E91F4B">
              <w:rPr>
                <w:rFonts w:ascii="Times New Roman" w:hAnsi="Times New Roman" w:cs="Times New Roman"/>
                <w:b/>
                <w:sz w:val="22"/>
                <w:szCs w:val="22"/>
                <w:lang w:eastAsia="en-US"/>
              </w:rPr>
              <w:t>Dispositions communes</w:t>
            </w:r>
          </w:p>
        </w:tc>
        <w:tc>
          <w:tcPr>
            <w:tcW w:w="3905" w:type="pct"/>
            <w:shd w:val="clear" w:color="auto" w:fill="auto"/>
          </w:tcPr>
          <w:p w14:paraId="02A08FE7" w14:textId="77777777" w:rsidR="00E91F4B" w:rsidRPr="00E91F4B" w:rsidRDefault="00E91F4B" w:rsidP="00E91F4B">
            <w:pPr>
              <w:widowControl w:val="0"/>
              <w:suppressAutoHyphens/>
              <w:autoSpaceDE w:val="0"/>
              <w:autoSpaceDN w:val="0"/>
              <w:ind w:right="-170"/>
              <w:rPr>
                <w:rFonts w:ascii="Times New Roman" w:hAnsi="Times New Roman" w:cs="Times New Roman"/>
                <w:sz w:val="22"/>
                <w:szCs w:val="22"/>
                <w:lang w:eastAsia="en-US"/>
              </w:rPr>
            </w:pPr>
            <w:r w:rsidRPr="00E91F4B">
              <w:rPr>
                <w:rFonts w:ascii="Times New Roman" w:hAnsi="Times New Roman" w:cs="Times New Roman"/>
                <w:sz w:val="22"/>
                <w:szCs w:val="22"/>
                <w:lang w:eastAsia="en-US"/>
              </w:rPr>
              <w:t>Toutes les pénalités sont facturées sans mise en demeure préalable soit par note de débit, soit par demande d’avoir, soit par facturation. Elles sont déduites automatiquement du compte du titulaire nonobstant la clause de résiliation de l’accord-cadre à bons de commande aux torts du titulaire.</w:t>
            </w:r>
          </w:p>
          <w:p w14:paraId="64BD4CEF" w14:textId="77777777" w:rsidR="00E91F4B" w:rsidRPr="00E91F4B" w:rsidRDefault="00E91F4B" w:rsidP="00E91F4B">
            <w:pPr>
              <w:widowControl w:val="0"/>
              <w:suppressAutoHyphens/>
              <w:autoSpaceDE w:val="0"/>
              <w:autoSpaceDN w:val="0"/>
              <w:ind w:right="-170"/>
              <w:rPr>
                <w:rFonts w:ascii="Times New Roman" w:hAnsi="Times New Roman" w:cs="Times New Roman"/>
                <w:sz w:val="22"/>
                <w:szCs w:val="22"/>
                <w:lang w:eastAsia="en-US"/>
              </w:rPr>
            </w:pPr>
          </w:p>
          <w:p w14:paraId="4D3D599F" w14:textId="77777777" w:rsidR="00E91F4B" w:rsidRPr="00E91F4B" w:rsidRDefault="00E91F4B" w:rsidP="00E91F4B">
            <w:pPr>
              <w:widowControl w:val="0"/>
              <w:suppressAutoHyphens/>
              <w:autoSpaceDE w:val="0"/>
              <w:autoSpaceDN w:val="0"/>
              <w:ind w:right="-170"/>
              <w:rPr>
                <w:rFonts w:ascii="Times New Roman" w:hAnsi="Times New Roman" w:cs="Times New Roman"/>
                <w:sz w:val="22"/>
                <w:szCs w:val="22"/>
                <w:lang w:eastAsia="en-US"/>
              </w:rPr>
            </w:pPr>
            <w:r w:rsidRPr="00E91F4B">
              <w:rPr>
                <w:rFonts w:ascii="Times New Roman" w:hAnsi="Times New Roman" w:cs="Times New Roman"/>
                <w:sz w:val="22"/>
                <w:szCs w:val="22"/>
                <w:lang w:eastAsia="en-US"/>
              </w:rPr>
              <w:t xml:space="preserve">Par dérogation à l’article 14.1.3 du CCAG/FCS, ces pénalités s’appliquent quel que soit leur montant. Les pénalités peuvent se cumuler dans la limite maximum </w:t>
            </w:r>
            <w:r w:rsidRPr="00E91F4B">
              <w:rPr>
                <w:rFonts w:ascii="Times New Roman" w:hAnsi="Times New Roman" w:cs="Times New Roman"/>
                <w:sz w:val="22"/>
                <w:szCs w:val="22"/>
                <w:lang w:eastAsia="en-US"/>
              </w:rPr>
              <w:lastRenderedPageBreak/>
              <w:t>de 20% du montant total HT du (des) bon(s) de commande litigieux.</w:t>
            </w:r>
          </w:p>
        </w:tc>
      </w:tr>
    </w:tbl>
    <w:p w14:paraId="4F5C69EC" w14:textId="27586F28" w:rsidR="00E91F4B" w:rsidRDefault="00E91F4B" w:rsidP="00484B3D">
      <w:pPr>
        <w:spacing w:after="120"/>
        <w:ind w:right="-227"/>
        <w:jc w:val="both"/>
        <w:rPr>
          <w:rFonts w:ascii="Times New Roman" w:hAnsi="Times New Roman" w:cs="Times New Roman"/>
          <w:sz w:val="22"/>
          <w:szCs w:val="22"/>
        </w:rPr>
      </w:pPr>
    </w:p>
    <w:p w14:paraId="6257C3A7" w14:textId="77777777" w:rsidR="00E91F4B" w:rsidRPr="00484B3D" w:rsidRDefault="00E91F4B" w:rsidP="00484B3D">
      <w:pPr>
        <w:spacing w:after="120"/>
        <w:ind w:right="-227"/>
        <w:jc w:val="both"/>
        <w:rPr>
          <w:rFonts w:ascii="Times New Roman" w:hAnsi="Times New Roman" w:cs="Times New Roman"/>
          <w:sz w:val="22"/>
          <w:szCs w:val="22"/>
        </w:rPr>
      </w:pPr>
    </w:p>
    <w:p w14:paraId="2B40F844" w14:textId="3FC3B3BA" w:rsidR="00484B3D" w:rsidRDefault="00E93802" w:rsidP="00484B3D">
      <w:pPr>
        <w:pStyle w:val="Titre2"/>
        <w:spacing w:after="0"/>
        <w:jc w:val="both"/>
        <w:rPr>
          <w:rFonts w:ascii="Times New Roman" w:hAnsi="Times New Roman"/>
          <w:sz w:val="22"/>
          <w:szCs w:val="22"/>
          <w:u w:val="none"/>
          <w:lang w:val="fr-FR"/>
        </w:rPr>
      </w:pPr>
      <w:bookmarkStart w:id="102" w:name="_Toc190433611"/>
      <w:r w:rsidRPr="00781A68">
        <w:rPr>
          <w:rFonts w:ascii="Times New Roman" w:hAnsi="Times New Roman"/>
          <w:sz w:val="22"/>
          <w:szCs w:val="22"/>
          <w:u w:val="none"/>
          <w:lang w:val="fr-FR"/>
        </w:rPr>
        <w:t>7</w:t>
      </w:r>
      <w:r w:rsidR="00484B3D" w:rsidRPr="00781A68">
        <w:rPr>
          <w:rFonts w:ascii="Times New Roman" w:hAnsi="Times New Roman"/>
          <w:sz w:val="22"/>
          <w:szCs w:val="22"/>
          <w:u w:val="none"/>
          <w:lang w:val="fr-FR"/>
        </w:rPr>
        <w:t>.2</w:t>
      </w:r>
      <w:r w:rsidR="00781A68">
        <w:rPr>
          <w:rFonts w:ascii="Times New Roman" w:hAnsi="Times New Roman"/>
          <w:sz w:val="22"/>
          <w:szCs w:val="22"/>
          <w:u w:val="none"/>
          <w:lang w:val="fr-FR"/>
        </w:rPr>
        <w:t xml:space="preserve">. </w:t>
      </w:r>
      <w:r w:rsidR="00484B3D" w:rsidRPr="00781A68">
        <w:rPr>
          <w:rFonts w:ascii="Times New Roman" w:hAnsi="Times New Roman"/>
          <w:sz w:val="22"/>
          <w:szCs w:val="22"/>
          <w:u w:val="none"/>
          <w:lang w:val="fr-FR"/>
        </w:rPr>
        <w:t>Litiges</w:t>
      </w:r>
      <w:bookmarkEnd w:id="102"/>
      <w:r w:rsidR="00484B3D" w:rsidRPr="00781A68">
        <w:rPr>
          <w:rFonts w:ascii="Times New Roman" w:hAnsi="Times New Roman"/>
          <w:sz w:val="22"/>
          <w:szCs w:val="22"/>
          <w:u w:val="none"/>
          <w:lang w:val="fr-FR"/>
        </w:rPr>
        <w:t xml:space="preserve"> </w:t>
      </w:r>
    </w:p>
    <w:p w14:paraId="51D2AAD5" w14:textId="77777777" w:rsidR="00E91F4B" w:rsidRPr="00E91F4B" w:rsidRDefault="00E91F4B" w:rsidP="00E91F4B">
      <w:pPr>
        <w:rPr>
          <w:lang w:eastAsia="x-none"/>
        </w:rPr>
      </w:pPr>
    </w:p>
    <w:p w14:paraId="0AABA0A0" w14:textId="00470627" w:rsidR="00E91F4B" w:rsidRPr="00E91F4B" w:rsidRDefault="00E91F4B" w:rsidP="00E91F4B">
      <w:pPr>
        <w:suppressAutoHyphens/>
        <w:spacing w:after="120"/>
        <w:ind w:right="-170"/>
        <w:jc w:val="both"/>
        <w:rPr>
          <w:rFonts w:ascii="Times New Roman" w:hAnsi="Times New Roman" w:cs="Times New Roman"/>
          <w:sz w:val="22"/>
          <w:szCs w:val="22"/>
          <w:lang w:eastAsia="zh-CN"/>
        </w:rPr>
      </w:pPr>
      <w:r w:rsidRPr="00E91F4B">
        <w:rPr>
          <w:rFonts w:ascii="Times New Roman" w:hAnsi="Times New Roman" w:cs="Times New Roman"/>
          <w:sz w:val="22"/>
          <w:szCs w:val="22"/>
          <w:lang w:eastAsia="zh-CN"/>
        </w:rPr>
        <w:t xml:space="preserve">Dans le cas où les discussions entre le titulaire et la formation cliente concernée ne peuvent pas aboutir à un commun accord concernant une rupture ou un retard, il est possible de se référer à un tiers (ici le pouvoir adjudicateur) afin de concilier les parties par la mise en place de dispositions communes. </w:t>
      </w:r>
    </w:p>
    <w:p w14:paraId="753DCE46" w14:textId="77777777" w:rsidR="00E91F4B" w:rsidRPr="00E91F4B" w:rsidRDefault="00E91F4B" w:rsidP="00E91F4B">
      <w:pPr>
        <w:suppressAutoHyphens/>
        <w:ind w:right="-170"/>
        <w:jc w:val="both"/>
        <w:rPr>
          <w:rFonts w:ascii="Times New Roman" w:hAnsi="Times New Roman" w:cs="Times New Roman"/>
          <w:sz w:val="22"/>
          <w:szCs w:val="22"/>
          <w:lang w:eastAsia="zh-CN"/>
        </w:rPr>
      </w:pPr>
      <w:r w:rsidRPr="00E91F4B">
        <w:rPr>
          <w:rFonts w:ascii="Times New Roman" w:hAnsi="Times New Roman" w:cs="Times New Roman"/>
          <w:sz w:val="22"/>
          <w:szCs w:val="22"/>
          <w:lang w:eastAsia="zh-CN"/>
        </w:rPr>
        <w:t>À défaut de règlement amiable, les éventuels litiges sont régis exclusivement par les lois et règlements français. Le droit applicable est le droit français. Le tribunal compétent est :</w:t>
      </w:r>
    </w:p>
    <w:p w14:paraId="5F1F3D74" w14:textId="77777777" w:rsidR="00E91F4B" w:rsidRPr="00E91F4B" w:rsidRDefault="00E91F4B" w:rsidP="00E91F4B">
      <w:pPr>
        <w:tabs>
          <w:tab w:val="left" w:pos="9072"/>
          <w:tab w:val="left" w:pos="9639"/>
        </w:tabs>
        <w:suppressAutoHyphens/>
        <w:jc w:val="center"/>
        <w:rPr>
          <w:lang w:eastAsia="zh-CN"/>
        </w:rPr>
      </w:pPr>
      <w:r w:rsidRPr="00E91F4B">
        <w:rPr>
          <w:rFonts w:ascii="Times New Roman" w:hAnsi="Times New Roman" w:cs="Times New Roman"/>
          <w:sz w:val="22"/>
          <w:szCs w:val="24"/>
          <w:lang w:eastAsia="ar-SA"/>
        </w:rPr>
        <w:t>Tribunal Administratif de Montreuil</w:t>
      </w:r>
    </w:p>
    <w:p w14:paraId="4C8565E1" w14:textId="77777777" w:rsidR="00E91F4B" w:rsidRPr="00E91F4B" w:rsidRDefault="00E91F4B" w:rsidP="00E91F4B">
      <w:pPr>
        <w:tabs>
          <w:tab w:val="left" w:pos="9072"/>
          <w:tab w:val="left" w:pos="9639"/>
        </w:tabs>
        <w:suppressAutoHyphens/>
        <w:jc w:val="center"/>
        <w:rPr>
          <w:lang w:eastAsia="zh-CN"/>
        </w:rPr>
      </w:pPr>
      <w:r w:rsidRPr="00E91F4B">
        <w:rPr>
          <w:rFonts w:ascii="Times New Roman" w:hAnsi="Times New Roman" w:cs="Times New Roman"/>
          <w:sz w:val="22"/>
          <w:szCs w:val="24"/>
          <w:lang w:eastAsia="ar-SA"/>
        </w:rPr>
        <w:t>7, rue Catherine Puig</w:t>
      </w:r>
    </w:p>
    <w:p w14:paraId="34A2414E" w14:textId="77777777" w:rsidR="00E91F4B" w:rsidRPr="00E91F4B" w:rsidRDefault="00E91F4B" w:rsidP="00E91F4B">
      <w:pPr>
        <w:tabs>
          <w:tab w:val="left" w:pos="9072"/>
          <w:tab w:val="left" w:pos="9639"/>
        </w:tabs>
        <w:suppressAutoHyphens/>
        <w:jc w:val="center"/>
        <w:rPr>
          <w:lang w:eastAsia="zh-CN"/>
        </w:rPr>
      </w:pPr>
      <w:r w:rsidRPr="00E91F4B">
        <w:rPr>
          <w:rFonts w:ascii="Times New Roman" w:hAnsi="Times New Roman" w:cs="Times New Roman"/>
          <w:sz w:val="22"/>
          <w:szCs w:val="24"/>
          <w:lang w:eastAsia="ar-SA"/>
        </w:rPr>
        <w:t>93558 MONTREUIL CEDEX</w:t>
      </w:r>
    </w:p>
    <w:p w14:paraId="4FB01BA3" w14:textId="77777777" w:rsidR="00E91F4B" w:rsidRPr="00E91F4B" w:rsidRDefault="00E91F4B" w:rsidP="00E91F4B">
      <w:pPr>
        <w:tabs>
          <w:tab w:val="left" w:pos="9072"/>
          <w:tab w:val="left" w:pos="9639"/>
        </w:tabs>
        <w:suppressAutoHyphens/>
        <w:jc w:val="center"/>
        <w:rPr>
          <w:lang w:eastAsia="zh-CN"/>
        </w:rPr>
      </w:pPr>
      <w:r w:rsidRPr="00E91F4B">
        <w:rPr>
          <w:rFonts w:ascii="Times New Roman" w:hAnsi="Times New Roman" w:cs="Times New Roman"/>
          <w:sz w:val="22"/>
          <w:szCs w:val="24"/>
          <w:lang w:eastAsia="ar-SA"/>
        </w:rPr>
        <w:t>Tél : 01 49 20 20 00 – Fax : 01 49 20 20 99</w:t>
      </w:r>
    </w:p>
    <w:p w14:paraId="32210EF0" w14:textId="77777777" w:rsidR="00E91F4B" w:rsidRPr="00E91F4B" w:rsidRDefault="00E91F4B" w:rsidP="00E91F4B">
      <w:pPr>
        <w:tabs>
          <w:tab w:val="left" w:pos="9072"/>
          <w:tab w:val="left" w:pos="9639"/>
        </w:tabs>
        <w:suppressAutoHyphens/>
        <w:jc w:val="center"/>
        <w:rPr>
          <w:lang w:eastAsia="zh-CN"/>
        </w:rPr>
      </w:pPr>
      <w:r w:rsidRPr="00E91F4B">
        <w:rPr>
          <w:rFonts w:ascii="Times New Roman" w:hAnsi="Times New Roman" w:cs="Times New Roman"/>
          <w:sz w:val="22"/>
          <w:szCs w:val="24"/>
          <w:lang w:eastAsia="ar-SA"/>
        </w:rPr>
        <w:t xml:space="preserve">Courriel : </w:t>
      </w:r>
      <w:hyperlink r:id="rId14" w:history="1">
        <w:r w:rsidRPr="00E91F4B">
          <w:rPr>
            <w:rFonts w:ascii="Times New Roman" w:hAnsi="Times New Roman" w:cs="Times New Roman"/>
            <w:color w:val="0000FF"/>
            <w:sz w:val="22"/>
            <w:szCs w:val="24"/>
            <w:u w:val="single"/>
            <w:lang w:eastAsia="ar-SA"/>
          </w:rPr>
          <w:t>greffe.ta-montreuil@juradm.fr</w:t>
        </w:r>
      </w:hyperlink>
      <w:r w:rsidRPr="00E91F4B">
        <w:rPr>
          <w:rFonts w:ascii="Times New Roman" w:hAnsi="Times New Roman" w:cs="Times New Roman"/>
          <w:sz w:val="22"/>
          <w:szCs w:val="24"/>
          <w:lang w:eastAsia="ar-SA"/>
        </w:rPr>
        <w:t xml:space="preserve"> </w:t>
      </w:r>
    </w:p>
    <w:p w14:paraId="3946D50B" w14:textId="58B97401" w:rsidR="00E91F4B" w:rsidRDefault="00E91F4B" w:rsidP="00E91F4B">
      <w:pPr>
        <w:tabs>
          <w:tab w:val="left" w:pos="9072"/>
          <w:tab w:val="left" w:pos="9639"/>
        </w:tabs>
        <w:suppressAutoHyphens/>
        <w:jc w:val="center"/>
        <w:rPr>
          <w:rFonts w:ascii="Times New Roman" w:hAnsi="Times New Roman" w:cs="Times New Roman"/>
          <w:sz w:val="22"/>
          <w:szCs w:val="24"/>
          <w:lang w:val="en-US" w:eastAsia="ar-SA"/>
        </w:rPr>
      </w:pPr>
      <w:r w:rsidRPr="00E91F4B">
        <w:rPr>
          <w:rFonts w:ascii="Times New Roman" w:hAnsi="Times New Roman" w:cs="Times New Roman"/>
          <w:sz w:val="22"/>
          <w:szCs w:val="24"/>
          <w:lang w:val="en-US" w:eastAsia="ar-SA"/>
        </w:rPr>
        <w:t xml:space="preserve">URL: </w:t>
      </w:r>
      <w:hyperlink r:id="rId15" w:history="1">
        <w:r w:rsidRPr="00E91F4B">
          <w:rPr>
            <w:rFonts w:ascii="Times New Roman" w:hAnsi="Times New Roman" w:cs="Times New Roman"/>
            <w:color w:val="0000FF"/>
            <w:sz w:val="22"/>
            <w:szCs w:val="24"/>
            <w:u w:val="single"/>
            <w:lang w:val="en-US" w:eastAsia="ar-SA"/>
          </w:rPr>
          <w:t>http://montreuil.tribunal-administratif.fr</w:t>
        </w:r>
      </w:hyperlink>
      <w:r w:rsidRPr="00E91F4B">
        <w:rPr>
          <w:rFonts w:ascii="Times New Roman" w:hAnsi="Times New Roman" w:cs="Times New Roman"/>
          <w:sz w:val="22"/>
          <w:szCs w:val="24"/>
          <w:lang w:val="en-US" w:eastAsia="ar-SA"/>
        </w:rPr>
        <w:t xml:space="preserve"> </w:t>
      </w:r>
    </w:p>
    <w:p w14:paraId="1127FA49" w14:textId="45B98D39" w:rsidR="00E91F4B" w:rsidRDefault="00E91F4B" w:rsidP="00E91F4B">
      <w:pPr>
        <w:tabs>
          <w:tab w:val="left" w:pos="9072"/>
          <w:tab w:val="left" w:pos="9639"/>
        </w:tabs>
        <w:suppressAutoHyphens/>
        <w:jc w:val="center"/>
        <w:rPr>
          <w:lang w:eastAsia="zh-CN"/>
        </w:rPr>
      </w:pPr>
    </w:p>
    <w:p w14:paraId="7A6BA137" w14:textId="77777777" w:rsidR="00E91F4B" w:rsidRPr="00E91F4B" w:rsidRDefault="00E91F4B" w:rsidP="00E91F4B">
      <w:pPr>
        <w:tabs>
          <w:tab w:val="left" w:pos="9072"/>
          <w:tab w:val="left" w:pos="9639"/>
        </w:tabs>
        <w:suppressAutoHyphens/>
        <w:jc w:val="center"/>
        <w:rPr>
          <w:lang w:eastAsia="zh-CN"/>
        </w:rPr>
      </w:pPr>
    </w:p>
    <w:p w14:paraId="4FCCC60F" w14:textId="77777777" w:rsidR="00D91F95" w:rsidRPr="00051AA4" w:rsidRDefault="00D91F95" w:rsidP="00D91F95">
      <w:pPr>
        <w:ind w:right="-227"/>
        <w:jc w:val="both"/>
        <w:rPr>
          <w:rFonts w:ascii="Times New Roman" w:hAnsi="Times New Roman" w:cs="Times New Roman"/>
          <w:sz w:val="22"/>
          <w:szCs w:val="22"/>
        </w:rPr>
      </w:pPr>
    </w:p>
    <w:p w14:paraId="7DD7191E" w14:textId="77777777" w:rsidR="00D91F95" w:rsidRPr="00781A68" w:rsidRDefault="00E93802" w:rsidP="00D91F95">
      <w:pPr>
        <w:pStyle w:val="Titre2"/>
        <w:spacing w:after="0"/>
        <w:jc w:val="both"/>
        <w:rPr>
          <w:rFonts w:ascii="Times New Roman" w:hAnsi="Times New Roman"/>
          <w:sz w:val="22"/>
          <w:szCs w:val="22"/>
          <w:u w:val="none"/>
          <w:lang w:val="fr-FR"/>
        </w:rPr>
      </w:pPr>
      <w:bookmarkStart w:id="103" w:name="_Toc297290387"/>
      <w:bookmarkStart w:id="104" w:name="_Toc449531078"/>
      <w:bookmarkStart w:id="105" w:name="_Toc62633811"/>
      <w:bookmarkStart w:id="106" w:name="_Toc75876373"/>
      <w:bookmarkStart w:id="107" w:name="_Toc174953434"/>
      <w:bookmarkStart w:id="108" w:name="_Toc190433612"/>
      <w:r w:rsidRPr="00781A68">
        <w:rPr>
          <w:rFonts w:ascii="Times New Roman" w:hAnsi="Times New Roman"/>
          <w:sz w:val="22"/>
          <w:szCs w:val="22"/>
          <w:u w:val="none"/>
          <w:lang w:val="fr-FR"/>
        </w:rPr>
        <w:t>7</w:t>
      </w:r>
      <w:r w:rsidR="00D91F95" w:rsidRPr="00781A68">
        <w:rPr>
          <w:rFonts w:ascii="Times New Roman" w:hAnsi="Times New Roman"/>
          <w:sz w:val="22"/>
          <w:szCs w:val="22"/>
          <w:u w:val="none"/>
          <w:lang w:val="fr-FR"/>
        </w:rPr>
        <w:t>.3. Résiliation</w:t>
      </w:r>
      <w:bookmarkEnd w:id="103"/>
      <w:bookmarkEnd w:id="104"/>
      <w:bookmarkEnd w:id="105"/>
      <w:bookmarkEnd w:id="106"/>
      <w:bookmarkEnd w:id="107"/>
      <w:bookmarkEnd w:id="108"/>
    </w:p>
    <w:p w14:paraId="19699ACE" w14:textId="52715C71" w:rsidR="00AA04D8" w:rsidRDefault="00CE1662" w:rsidP="00C378C1">
      <w:pPr>
        <w:tabs>
          <w:tab w:val="left" w:pos="284"/>
        </w:tabs>
        <w:spacing w:before="240" w:after="120"/>
        <w:jc w:val="both"/>
        <w:rPr>
          <w:rFonts w:ascii="Times New Roman" w:hAnsi="Times New Roman" w:cs="Times New Roman"/>
          <w:sz w:val="22"/>
          <w:szCs w:val="22"/>
        </w:rPr>
      </w:pPr>
      <w:r w:rsidRPr="00781A68">
        <w:rPr>
          <w:rFonts w:ascii="Times New Roman" w:hAnsi="Times New Roman" w:cs="Times New Roman"/>
          <w:sz w:val="22"/>
          <w:szCs w:val="22"/>
        </w:rPr>
        <w:t>Le présent contrat peut</w:t>
      </w:r>
      <w:r w:rsidRPr="00CE1662">
        <w:rPr>
          <w:rFonts w:ascii="Times New Roman" w:hAnsi="Times New Roman" w:cs="Times New Roman"/>
          <w:sz w:val="22"/>
          <w:szCs w:val="22"/>
        </w:rPr>
        <w:t xml:space="preserve"> être résilié :</w:t>
      </w:r>
      <w:r>
        <w:rPr>
          <w:rFonts w:ascii="Times New Roman" w:hAnsi="Times New Roman" w:cs="Times New Roman"/>
          <w:sz w:val="22"/>
          <w:szCs w:val="22"/>
        </w:rPr>
        <w:tab/>
      </w:r>
      <w:r>
        <w:rPr>
          <w:rFonts w:ascii="Times New Roman" w:hAnsi="Times New Roman" w:cs="Times New Roman"/>
          <w:sz w:val="22"/>
          <w:szCs w:val="22"/>
        </w:rPr>
        <w:br/>
      </w:r>
      <w:r w:rsidRPr="00CE1662">
        <w:rPr>
          <w:rFonts w:ascii="Times New Roman" w:hAnsi="Times New Roman" w:cs="Times New Roman"/>
          <w:sz w:val="22"/>
          <w:szCs w:val="22"/>
        </w:rPr>
        <w:tab/>
        <w:t>-</w:t>
      </w:r>
      <w:r w:rsidRPr="00CE1662">
        <w:rPr>
          <w:rFonts w:ascii="Times New Roman" w:hAnsi="Times New Roman" w:cs="Times New Roman"/>
          <w:sz w:val="22"/>
          <w:szCs w:val="22"/>
        </w:rPr>
        <w:tab/>
        <w:t>d’un commun accord entr</w:t>
      </w:r>
      <w:r>
        <w:rPr>
          <w:rFonts w:ascii="Times New Roman" w:hAnsi="Times New Roman" w:cs="Times New Roman"/>
          <w:sz w:val="22"/>
          <w:szCs w:val="22"/>
        </w:rPr>
        <w:t>e les parties ;</w:t>
      </w:r>
      <w:r>
        <w:rPr>
          <w:rFonts w:ascii="Times New Roman" w:hAnsi="Times New Roman" w:cs="Times New Roman"/>
          <w:sz w:val="22"/>
          <w:szCs w:val="22"/>
        </w:rPr>
        <w:tab/>
      </w:r>
      <w:r>
        <w:rPr>
          <w:rFonts w:ascii="Times New Roman" w:hAnsi="Times New Roman" w:cs="Times New Roman"/>
          <w:sz w:val="22"/>
          <w:szCs w:val="22"/>
        </w:rPr>
        <w:br/>
      </w:r>
      <w:r w:rsidRPr="00CE1662">
        <w:rPr>
          <w:rFonts w:ascii="Times New Roman" w:hAnsi="Times New Roman" w:cs="Times New Roman"/>
          <w:sz w:val="22"/>
          <w:szCs w:val="22"/>
        </w:rPr>
        <w:tab/>
        <w:t>-</w:t>
      </w:r>
      <w:r w:rsidRPr="00CE1662">
        <w:rPr>
          <w:rFonts w:ascii="Times New Roman" w:hAnsi="Times New Roman" w:cs="Times New Roman"/>
          <w:sz w:val="22"/>
          <w:szCs w:val="22"/>
        </w:rPr>
        <w:tab/>
        <w:t>en cas de défaillance(s) répétée(s) du prestataire</w:t>
      </w:r>
      <w:r w:rsidR="00584496">
        <w:rPr>
          <w:rFonts w:ascii="Times New Roman" w:hAnsi="Times New Roman" w:cs="Times New Roman"/>
          <w:sz w:val="22"/>
          <w:szCs w:val="22"/>
        </w:rPr>
        <w:t>/</w:t>
      </w:r>
      <w:r w:rsidR="00E103C8">
        <w:rPr>
          <w:rFonts w:ascii="Times New Roman" w:hAnsi="Times New Roman" w:cs="Times New Roman"/>
          <w:sz w:val="22"/>
          <w:szCs w:val="22"/>
        </w:rPr>
        <w:t>titulaire</w:t>
      </w:r>
      <w:r w:rsidR="00E103C8" w:rsidRPr="00CE1662">
        <w:rPr>
          <w:rFonts w:ascii="Times New Roman" w:hAnsi="Times New Roman" w:cs="Times New Roman"/>
          <w:sz w:val="22"/>
          <w:szCs w:val="22"/>
        </w:rPr>
        <w:t>,</w:t>
      </w:r>
      <w:r w:rsidRPr="00CE1662">
        <w:rPr>
          <w:rFonts w:ascii="Times New Roman" w:hAnsi="Times New Roman" w:cs="Times New Roman"/>
          <w:sz w:val="22"/>
          <w:szCs w:val="22"/>
        </w:rPr>
        <w:t xml:space="preserve"> défaillance dans les approvisionnements</w:t>
      </w:r>
      <w:r w:rsidR="00584496">
        <w:rPr>
          <w:rFonts w:ascii="Times New Roman" w:hAnsi="Times New Roman" w:cs="Times New Roman"/>
          <w:sz w:val="22"/>
          <w:szCs w:val="22"/>
        </w:rPr>
        <w:t xml:space="preserve">, problème de qualité, </w:t>
      </w:r>
      <w:r w:rsidRPr="00CE1662">
        <w:rPr>
          <w:rFonts w:ascii="Times New Roman" w:hAnsi="Times New Roman" w:cs="Times New Roman"/>
          <w:sz w:val="22"/>
          <w:szCs w:val="22"/>
        </w:rPr>
        <w:t>etc…</w:t>
      </w:r>
      <w:bookmarkStart w:id="109" w:name="_Toc187934564"/>
    </w:p>
    <w:p w14:paraId="39A86D2A" w14:textId="5EF88CBB" w:rsidR="00467817" w:rsidRPr="00E103C8" w:rsidRDefault="00467817" w:rsidP="00E103C8">
      <w:pPr>
        <w:pStyle w:val="Paragraphedeliste"/>
        <w:numPr>
          <w:ilvl w:val="0"/>
          <w:numId w:val="38"/>
        </w:numPr>
        <w:tabs>
          <w:tab w:val="clear" w:pos="0"/>
          <w:tab w:val="num" w:pos="-436"/>
        </w:tabs>
        <w:autoSpaceDE w:val="0"/>
        <w:autoSpaceDN w:val="0"/>
        <w:adjustRightInd w:val="0"/>
        <w:ind w:left="644" w:right="-170"/>
        <w:jc w:val="both"/>
        <w:rPr>
          <w:rFonts w:ascii="Times New Roman" w:hAnsi="Times New Roman" w:cs="Times New Roman"/>
          <w:color w:val="000000"/>
        </w:rPr>
      </w:pPr>
      <w:proofErr w:type="gramStart"/>
      <w:r w:rsidRPr="00E103C8">
        <w:rPr>
          <w:rFonts w:ascii="Times New Roman" w:hAnsi="Times New Roman" w:cs="Times New Roman"/>
          <w:color w:val="000000"/>
        </w:rPr>
        <w:t>dans</w:t>
      </w:r>
      <w:proofErr w:type="gramEnd"/>
      <w:r w:rsidRPr="00E103C8">
        <w:rPr>
          <w:rFonts w:ascii="Times New Roman" w:hAnsi="Times New Roman" w:cs="Times New Roman"/>
          <w:color w:val="000000"/>
        </w:rPr>
        <w:t xml:space="preserve"> les cas prévus à l’article 41 du Cahier des Clauses Administratives Générales applicable aux marchés publics de fournitures courantes et de services (CCAG/FCS) ;</w:t>
      </w:r>
    </w:p>
    <w:p w14:paraId="4DAAA1A9" w14:textId="13CEFB19" w:rsidR="00467817" w:rsidRPr="00E103C8" w:rsidRDefault="00467817" w:rsidP="00E103C8">
      <w:pPr>
        <w:pStyle w:val="Paragraphedeliste"/>
        <w:numPr>
          <w:ilvl w:val="0"/>
          <w:numId w:val="38"/>
        </w:numPr>
        <w:tabs>
          <w:tab w:val="clear" w:pos="0"/>
          <w:tab w:val="num" w:pos="-436"/>
        </w:tabs>
        <w:autoSpaceDE w:val="0"/>
        <w:autoSpaceDN w:val="0"/>
        <w:adjustRightInd w:val="0"/>
        <w:spacing w:after="120"/>
        <w:ind w:left="644" w:right="-170"/>
        <w:jc w:val="both"/>
        <w:rPr>
          <w:rFonts w:ascii="Times New Roman" w:hAnsi="Times New Roman" w:cs="Times New Roman"/>
          <w:color w:val="000000"/>
        </w:rPr>
      </w:pPr>
      <w:proofErr w:type="gramStart"/>
      <w:r w:rsidRPr="00E103C8">
        <w:rPr>
          <w:rFonts w:ascii="Times New Roman" w:hAnsi="Times New Roman" w:cs="Times New Roman"/>
          <w:color w:val="000000"/>
        </w:rPr>
        <w:t>en</w:t>
      </w:r>
      <w:proofErr w:type="gramEnd"/>
      <w:r w:rsidRPr="00E103C8">
        <w:rPr>
          <w:rFonts w:ascii="Times New Roman" w:hAnsi="Times New Roman" w:cs="Times New Roman"/>
          <w:color w:val="000000"/>
        </w:rPr>
        <w:t xml:space="preserve"> cas de non-respect par le titulaire de ses engagements contractuels.</w:t>
      </w:r>
    </w:p>
    <w:p w14:paraId="295CD034" w14:textId="77777777" w:rsidR="00C66CC4" w:rsidRPr="00C378C1" w:rsidRDefault="00C66CC4" w:rsidP="00C378C1">
      <w:pPr>
        <w:tabs>
          <w:tab w:val="left" w:pos="284"/>
        </w:tabs>
        <w:spacing w:before="240" w:after="120"/>
        <w:jc w:val="both"/>
        <w:rPr>
          <w:rFonts w:ascii="Times New Roman" w:hAnsi="Times New Roman" w:cs="Times New Roman"/>
          <w:sz w:val="22"/>
          <w:szCs w:val="22"/>
        </w:rPr>
      </w:pPr>
    </w:p>
    <w:p w14:paraId="5402C04E" w14:textId="77777777" w:rsidR="00E93802" w:rsidRPr="00781A68" w:rsidRDefault="00E93802" w:rsidP="00E93802">
      <w:pPr>
        <w:pStyle w:val="Titre2"/>
        <w:ind w:left="397" w:right="-170"/>
        <w:rPr>
          <w:rFonts w:ascii="Times New Roman" w:hAnsi="Times New Roman"/>
          <w:sz w:val="22"/>
          <w:szCs w:val="22"/>
          <w:u w:val="none"/>
          <w:lang w:val="fr-FR"/>
        </w:rPr>
      </w:pPr>
      <w:bookmarkStart w:id="110" w:name="_Toc190433613"/>
      <w:r w:rsidRPr="00781A68">
        <w:rPr>
          <w:rFonts w:ascii="Times New Roman" w:hAnsi="Times New Roman"/>
          <w:sz w:val="22"/>
          <w:szCs w:val="22"/>
          <w:u w:val="none"/>
          <w:lang w:val="fr-FR"/>
        </w:rPr>
        <w:t>7</w:t>
      </w:r>
      <w:r w:rsidRPr="00781A68">
        <w:rPr>
          <w:rFonts w:ascii="Times New Roman" w:hAnsi="Times New Roman"/>
          <w:sz w:val="22"/>
          <w:szCs w:val="22"/>
          <w:u w:val="none"/>
        </w:rPr>
        <w:t>.</w:t>
      </w:r>
      <w:r w:rsidR="00340618" w:rsidRPr="00781A68">
        <w:rPr>
          <w:rFonts w:ascii="Times New Roman" w:hAnsi="Times New Roman"/>
          <w:sz w:val="22"/>
          <w:szCs w:val="22"/>
          <w:u w:val="none"/>
          <w:lang w:val="fr-FR"/>
        </w:rPr>
        <w:t>4</w:t>
      </w:r>
      <w:r w:rsidRPr="00781A68">
        <w:rPr>
          <w:rFonts w:ascii="Times New Roman" w:hAnsi="Times New Roman"/>
          <w:sz w:val="22"/>
          <w:szCs w:val="22"/>
          <w:u w:val="none"/>
        </w:rPr>
        <w:t xml:space="preserve">. </w:t>
      </w:r>
      <w:r w:rsidRPr="00781A68">
        <w:rPr>
          <w:rFonts w:ascii="Times New Roman" w:hAnsi="Times New Roman"/>
          <w:sz w:val="22"/>
          <w:szCs w:val="22"/>
          <w:u w:val="none"/>
          <w:lang w:val="fr-FR"/>
        </w:rPr>
        <w:t>Confidentialité</w:t>
      </w:r>
      <w:bookmarkEnd w:id="109"/>
      <w:bookmarkEnd w:id="110"/>
    </w:p>
    <w:p w14:paraId="089841F0" w14:textId="77777777" w:rsidR="00E93802" w:rsidRDefault="00E93802" w:rsidP="00E93802">
      <w:pPr>
        <w:ind w:right="-170"/>
        <w:jc w:val="both"/>
        <w:rPr>
          <w:rFonts w:ascii="Times New Roman" w:hAnsi="Times New Roman" w:cs="Times New Roman"/>
          <w:sz w:val="22"/>
          <w:szCs w:val="22"/>
        </w:rPr>
      </w:pPr>
    </w:p>
    <w:p w14:paraId="5426403F" w14:textId="77777777" w:rsidR="00E93802" w:rsidRPr="00EC67CC" w:rsidRDefault="00E93802" w:rsidP="00E93802">
      <w:pPr>
        <w:pStyle w:val="Titre2"/>
        <w:ind w:left="0" w:right="-170" w:firstLine="0"/>
        <w:jc w:val="both"/>
        <w:rPr>
          <w:rFonts w:ascii="Times New Roman" w:hAnsi="Times New Roman"/>
          <w:smallCaps w:val="0"/>
          <w:sz w:val="22"/>
          <w:szCs w:val="22"/>
          <w:u w:val="none"/>
          <w:lang w:val="fr-FR" w:eastAsia="fr-FR"/>
        </w:rPr>
      </w:pPr>
      <w:bookmarkStart w:id="111" w:name="_Toc187934307"/>
      <w:bookmarkStart w:id="112" w:name="_Toc187934565"/>
      <w:bookmarkStart w:id="113" w:name="_Toc189131154"/>
      <w:bookmarkStart w:id="114" w:name="_Toc189131405"/>
      <w:bookmarkStart w:id="115" w:name="_Toc189131577"/>
      <w:bookmarkStart w:id="116" w:name="_Toc190433614"/>
      <w:r w:rsidRPr="00EC67CC">
        <w:rPr>
          <w:rFonts w:ascii="Times New Roman" w:hAnsi="Times New Roman"/>
          <w:smallCaps w:val="0"/>
          <w:sz w:val="22"/>
          <w:szCs w:val="22"/>
          <w:u w:val="none"/>
          <w:lang w:val="fr-FR" w:eastAsia="fr-FR"/>
        </w:rPr>
        <w:t xml:space="preserve">Toutes informations portées à la connaissance du titulaire et ayant trait aux pratiques du pouvoir adjudicateur et des formations clientes, aux produits et services qu’ils proposent, aux prix qu’ils pratiquent, à leur savoir-faire ou à leurs </w:t>
      </w:r>
      <w:r>
        <w:rPr>
          <w:rFonts w:ascii="Times New Roman" w:hAnsi="Times New Roman"/>
          <w:smallCaps w:val="0"/>
          <w:sz w:val="22"/>
          <w:szCs w:val="22"/>
          <w:u w:val="none"/>
          <w:lang w:val="fr-FR" w:eastAsia="fr-FR"/>
        </w:rPr>
        <w:t xml:space="preserve">propres </w:t>
      </w:r>
      <w:r w:rsidRPr="00EC67CC">
        <w:rPr>
          <w:rFonts w:ascii="Times New Roman" w:hAnsi="Times New Roman"/>
          <w:smallCaps w:val="0"/>
          <w:sz w:val="22"/>
          <w:szCs w:val="22"/>
          <w:u w:val="none"/>
          <w:lang w:val="fr-FR" w:eastAsia="fr-FR"/>
        </w:rPr>
        <w:t>clients, constituent des informations confidentielles. Réciproquement, le pouvoir adjudicateur et les formations clientes s’engagent à la confidentialité des prix et de toute information relative aux pratiques professionnelles du titulaire et s’engagent à faire respecter la confidentialité des informations portées sur les bons de commande et les factures. Ces informations ne peuvent ni être divulguées ni être utilisées directement auprès d’un quelconque fournisseur.</w:t>
      </w:r>
      <w:bookmarkEnd w:id="111"/>
      <w:bookmarkEnd w:id="112"/>
      <w:bookmarkEnd w:id="113"/>
      <w:bookmarkEnd w:id="114"/>
      <w:bookmarkEnd w:id="115"/>
      <w:bookmarkEnd w:id="116"/>
    </w:p>
    <w:p w14:paraId="5A7B833B" w14:textId="77777777" w:rsidR="00E93802" w:rsidRPr="00EC67CC" w:rsidRDefault="00E93802" w:rsidP="00E93802">
      <w:pPr>
        <w:pStyle w:val="Titre2"/>
        <w:ind w:left="0" w:right="-170" w:firstLine="0"/>
        <w:jc w:val="both"/>
        <w:rPr>
          <w:rFonts w:ascii="Times New Roman" w:hAnsi="Times New Roman"/>
          <w:smallCaps w:val="0"/>
          <w:sz w:val="22"/>
          <w:szCs w:val="22"/>
          <w:u w:val="none"/>
          <w:lang w:val="fr-FR" w:eastAsia="fr-FR"/>
        </w:rPr>
      </w:pPr>
      <w:bookmarkStart w:id="117" w:name="_Toc187934308"/>
      <w:bookmarkStart w:id="118" w:name="_Toc187934566"/>
      <w:bookmarkStart w:id="119" w:name="_Toc189131155"/>
      <w:bookmarkStart w:id="120" w:name="_Toc189131406"/>
      <w:bookmarkStart w:id="121" w:name="_Toc189131578"/>
      <w:bookmarkStart w:id="122" w:name="_Toc190433615"/>
      <w:r w:rsidRPr="00EC67CC">
        <w:rPr>
          <w:rFonts w:ascii="Times New Roman" w:hAnsi="Times New Roman"/>
          <w:smallCaps w:val="0"/>
          <w:sz w:val="22"/>
          <w:szCs w:val="22"/>
          <w:u w:val="none"/>
          <w:lang w:val="fr-FR" w:eastAsia="fr-FR"/>
        </w:rPr>
        <w:t>Les parties doivent respecter la confidentialité des informations et ne doivent les divulguer à personne, à moins que leur divulgation n’ait été rendue obligatoire par une institution compétente.</w:t>
      </w:r>
      <w:bookmarkEnd w:id="117"/>
      <w:bookmarkEnd w:id="118"/>
      <w:bookmarkEnd w:id="119"/>
      <w:bookmarkEnd w:id="120"/>
      <w:bookmarkEnd w:id="121"/>
      <w:bookmarkEnd w:id="122"/>
    </w:p>
    <w:p w14:paraId="4F66602D" w14:textId="269EBA3E" w:rsidR="00D91F95" w:rsidRDefault="00E93802" w:rsidP="00340618">
      <w:pPr>
        <w:pStyle w:val="Titre2"/>
        <w:spacing w:after="0"/>
        <w:ind w:left="0" w:right="-170" w:firstLine="0"/>
        <w:jc w:val="both"/>
        <w:rPr>
          <w:rFonts w:ascii="Times New Roman" w:hAnsi="Times New Roman"/>
          <w:smallCaps w:val="0"/>
          <w:sz w:val="22"/>
          <w:szCs w:val="22"/>
          <w:u w:val="none"/>
          <w:lang w:val="fr-FR" w:eastAsia="fr-FR"/>
        </w:rPr>
      </w:pPr>
      <w:bookmarkStart w:id="123" w:name="_Toc187934309"/>
      <w:bookmarkStart w:id="124" w:name="_Toc187934567"/>
      <w:bookmarkStart w:id="125" w:name="_Toc189131156"/>
      <w:bookmarkStart w:id="126" w:name="_Toc189131407"/>
      <w:bookmarkStart w:id="127" w:name="_Toc189131579"/>
      <w:bookmarkStart w:id="128" w:name="_Toc190433616"/>
      <w:r w:rsidRPr="00EC67CC">
        <w:rPr>
          <w:rFonts w:ascii="Times New Roman" w:hAnsi="Times New Roman"/>
          <w:smallCaps w:val="0"/>
          <w:sz w:val="22"/>
          <w:szCs w:val="22"/>
          <w:u w:val="none"/>
          <w:lang w:val="fr-FR" w:eastAsia="fr-FR"/>
        </w:rPr>
        <w:t>Le titulaire est tenu de veiller à ce que tout support, notamment informatique, contenant des informations confidentielles soit conservé en bon état. Le titulaire doit être en mesure de détruire immédiatement les supports ou les remettre au pouvoir adjudicateur sur simple demande de ce dernier.</w:t>
      </w:r>
      <w:bookmarkEnd w:id="123"/>
      <w:bookmarkEnd w:id="124"/>
      <w:bookmarkEnd w:id="125"/>
      <w:bookmarkEnd w:id="126"/>
      <w:bookmarkEnd w:id="127"/>
      <w:bookmarkEnd w:id="128"/>
    </w:p>
    <w:p w14:paraId="325BAAF9" w14:textId="1E563635" w:rsidR="00C819DF" w:rsidRDefault="00C819DF" w:rsidP="00E103C8"/>
    <w:p w14:paraId="6C6A4BA5" w14:textId="233548BE" w:rsidR="00C819DF" w:rsidRDefault="00C819DF" w:rsidP="00E103C8"/>
    <w:p w14:paraId="016329B4" w14:textId="77777777" w:rsidR="005265CA" w:rsidRDefault="005265CA" w:rsidP="00186966">
      <w:pPr>
        <w:spacing w:before="240" w:after="120"/>
        <w:ind w:firstLine="284"/>
        <w:jc w:val="both"/>
        <w:rPr>
          <w:rFonts w:ascii="Times New Roman" w:hAnsi="Times New Roman" w:cs="Times New Roman"/>
          <w:sz w:val="22"/>
          <w:szCs w:val="22"/>
        </w:rPr>
      </w:pPr>
    </w:p>
    <w:p w14:paraId="7E30B05B" w14:textId="3C82CF9A" w:rsidR="00186966" w:rsidRPr="00CE1662" w:rsidRDefault="00186966" w:rsidP="00186966">
      <w:pPr>
        <w:spacing w:before="240" w:after="120"/>
        <w:ind w:firstLine="284"/>
        <w:jc w:val="both"/>
        <w:rPr>
          <w:rFonts w:ascii="Times New Roman" w:hAnsi="Times New Roman" w:cs="Times New Roman"/>
          <w:sz w:val="22"/>
          <w:szCs w:val="22"/>
        </w:rPr>
      </w:pPr>
      <w:r w:rsidRPr="00CE1662">
        <w:rPr>
          <w:rFonts w:ascii="Times New Roman" w:hAnsi="Times New Roman" w:cs="Times New Roman"/>
          <w:sz w:val="22"/>
          <w:szCs w:val="22"/>
        </w:rPr>
        <w:lastRenderedPageBreak/>
        <w:t>Fait en un exemplaire original.</w:t>
      </w:r>
    </w:p>
    <w:p w14:paraId="2CEAA146" w14:textId="77777777" w:rsidR="00186966" w:rsidRPr="00CE1662" w:rsidRDefault="00186966" w:rsidP="00186966">
      <w:pPr>
        <w:ind w:left="284"/>
        <w:jc w:val="both"/>
        <w:rPr>
          <w:rFonts w:ascii="Times New Roman" w:hAnsi="Times New Roman" w:cs="Times New Roman"/>
          <w:szCs w:val="24"/>
        </w:rPr>
      </w:pPr>
    </w:p>
    <w:p w14:paraId="4039CAFA" w14:textId="77777777" w:rsidR="00186966" w:rsidRPr="00CE1662" w:rsidRDefault="00186966" w:rsidP="00186966">
      <w:pPr>
        <w:tabs>
          <w:tab w:val="left" w:pos="6804"/>
        </w:tabs>
        <w:spacing w:after="120"/>
        <w:ind w:left="284"/>
        <w:jc w:val="both"/>
        <w:rPr>
          <w:rFonts w:ascii="Times New Roman" w:hAnsi="Times New Roman" w:cs="Times New Roman"/>
          <w:sz w:val="22"/>
          <w:szCs w:val="22"/>
        </w:rPr>
      </w:pPr>
      <w:r w:rsidRPr="00CE1662">
        <w:rPr>
          <w:rFonts w:ascii="Times New Roman" w:hAnsi="Times New Roman" w:cs="Times New Roman"/>
          <w:i/>
          <w:sz w:val="22"/>
          <w:szCs w:val="22"/>
          <w:u w:val="single"/>
        </w:rPr>
        <w:t>Pour le titulaire</w:t>
      </w:r>
      <w:r w:rsidRPr="00CE1662">
        <w:rPr>
          <w:rFonts w:ascii="Times New Roman" w:hAnsi="Times New Roman" w:cs="Times New Roman"/>
          <w:i/>
          <w:sz w:val="22"/>
          <w:szCs w:val="22"/>
        </w:rPr>
        <w:t> :</w:t>
      </w:r>
      <w:r w:rsidRPr="00CE1662">
        <w:rPr>
          <w:rFonts w:ascii="Times New Roman" w:hAnsi="Times New Roman" w:cs="Times New Roman"/>
          <w:i/>
          <w:sz w:val="22"/>
          <w:szCs w:val="22"/>
        </w:rPr>
        <w:tab/>
      </w:r>
      <w:r w:rsidRPr="00CE1662">
        <w:rPr>
          <w:rFonts w:ascii="Times New Roman" w:hAnsi="Times New Roman" w:cs="Times New Roman"/>
          <w:i/>
          <w:sz w:val="22"/>
          <w:szCs w:val="22"/>
          <w:u w:val="single"/>
        </w:rPr>
        <w:t>Pour l’</w:t>
      </w:r>
      <w:proofErr w:type="spellStart"/>
      <w:r w:rsidRPr="00CE1662">
        <w:rPr>
          <w:rFonts w:ascii="Times New Roman" w:hAnsi="Times New Roman" w:cs="Times New Roman"/>
          <w:i/>
          <w:sz w:val="22"/>
          <w:szCs w:val="22"/>
          <w:u w:val="single"/>
        </w:rPr>
        <w:t>EdA</w:t>
      </w:r>
      <w:proofErr w:type="spellEnd"/>
      <w:r w:rsidRPr="00CE1662">
        <w:rPr>
          <w:rFonts w:ascii="Times New Roman" w:hAnsi="Times New Roman" w:cs="Times New Roman"/>
          <w:i/>
          <w:sz w:val="22"/>
          <w:szCs w:val="22"/>
        </w:rPr>
        <w:t> :</w:t>
      </w:r>
    </w:p>
    <w:p w14:paraId="042CBCC7" w14:textId="77777777" w:rsidR="00186966" w:rsidRPr="00CE1662" w:rsidRDefault="00186966" w:rsidP="00186966">
      <w:pPr>
        <w:tabs>
          <w:tab w:val="left" w:pos="6804"/>
        </w:tabs>
        <w:ind w:left="284" w:right="-1"/>
        <w:jc w:val="both"/>
        <w:rPr>
          <w:rFonts w:ascii="Times New Roman" w:hAnsi="Times New Roman" w:cs="Times New Roman"/>
          <w:sz w:val="22"/>
          <w:szCs w:val="22"/>
        </w:rPr>
      </w:pPr>
      <w:r w:rsidRPr="00CE1662">
        <w:rPr>
          <w:rFonts w:ascii="Times New Roman" w:hAnsi="Times New Roman" w:cs="Times New Roman"/>
          <w:sz w:val="22"/>
          <w:szCs w:val="22"/>
        </w:rPr>
        <w:t>À.................................................</w:t>
      </w:r>
    </w:p>
    <w:p w14:paraId="4352DD9C" w14:textId="77777777" w:rsidR="00186966" w:rsidRPr="00CE1662" w:rsidRDefault="00186966" w:rsidP="00186966">
      <w:pPr>
        <w:tabs>
          <w:tab w:val="left" w:pos="6804"/>
        </w:tabs>
        <w:ind w:left="284" w:right="-1"/>
        <w:jc w:val="both"/>
        <w:rPr>
          <w:rFonts w:ascii="Times New Roman" w:hAnsi="Times New Roman" w:cs="Times New Roman"/>
          <w:sz w:val="22"/>
          <w:szCs w:val="22"/>
        </w:rPr>
      </w:pPr>
      <w:r w:rsidRPr="00CE1662">
        <w:rPr>
          <w:rFonts w:ascii="Times New Roman" w:hAnsi="Times New Roman" w:cs="Times New Roman"/>
          <w:sz w:val="22"/>
          <w:szCs w:val="22"/>
        </w:rPr>
        <w:tab/>
        <w:t>À Pantin,</w:t>
      </w:r>
    </w:p>
    <w:p w14:paraId="5D0C6FCE" w14:textId="77777777" w:rsidR="00186966" w:rsidRPr="00CE1662" w:rsidRDefault="00186966" w:rsidP="00186966">
      <w:pPr>
        <w:tabs>
          <w:tab w:val="left" w:pos="6804"/>
        </w:tabs>
        <w:ind w:left="284"/>
        <w:jc w:val="both"/>
        <w:rPr>
          <w:rFonts w:ascii="Times New Roman" w:hAnsi="Times New Roman" w:cs="Times New Roman"/>
          <w:sz w:val="22"/>
          <w:szCs w:val="22"/>
        </w:rPr>
      </w:pPr>
      <w:r w:rsidRPr="00CE1662">
        <w:rPr>
          <w:rFonts w:ascii="Times New Roman" w:hAnsi="Times New Roman" w:cs="Times New Roman"/>
          <w:sz w:val="22"/>
          <w:szCs w:val="22"/>
        </w:rPr>
        <w:t>Le ................................................</w:t>
      </w:r>
    </w:p>
    <w:p w14:paraId="412A0C46" w14:textId="77777777" w:rsidR="00186966" w:rsidRPr="00CE1662" w:rsidRDefault="00186966" w:rsidP="00186966">
      <w:pPr>
        <w:tabs>
          <w:tab w:val="left" w:pos="6804"/>
        </w:tabs>
        <w:ind w:left="284"/>
        <w:jc w:val="both"/>
        <w:rPr>
          <w:rFonts w:ascii="Times New Roman" w:hAnsi="Times New Roman" w:cs="Times New Roman"/>
          <w:sz w:val="22"/>
          <w:szCs w:val="22"/>
        </w:rPr>
      </w:pPr>
      <w:r w:rsidRPr="00CE1662">
        <w:rPr>
          <w:rFonts w:ascii="Times New Roman" w:hAnsi="Times New Roman" w:cs="Times New Roman"/>
          <w:sz w:val="22"/>
          <w:szCs w:val="22"/>
        </w:rPr>
        <w:tab/>
        <w:t>Le ................................................</w:t>
      </w:r>
    </w:p>
    <w:p w14:paraId="0525BC7D" w14:textId="77777777" w:rsidR="00186966" w:rsidRPr="00CE1662" w:rsidRDefault="00186966" w:rsidP="00186966">
      <w:pPr>
        <w:tabs>
          <w:tab w:val="left" w:pos="6804"/>
        </w:tabs>
        <w:ind w:left="284"/>
        <w:jc w:val="both"/>
        <w:rPr>
          <w:rFonts w:ascii="Times New Roman" w:hAnsi="Times New Roman" w:cs="Times New Roman"/>
          <w:sz w:val="22"/>
          <w:szCs w:val="22"/>
        </w:rPr>
      </w:pPr>
    </w:p>
    <w:p w14:paraId="13BCBFD6" w14:textId="77777777" w:rsidR="00186966" w:rsidRPr="00CE1662" w:rsidRDefault="00186966" w:rsidP="00186966">
      <w:pPr>
        <w:tabs>
          <w:tab w:val="left" w:pos="6804"/>
        </w:tabs>
        <w:ind w:left="284" w:right="-1"/>
        <w:jc w:val="both"/>
        <w:rPr>
          <w:rFonts w:ascii="Times New Roman" w:hAnsi="Times New Roman" w:cs="Times New Roman"/>
          <w:sz w:val="22"/>
          <w:szCs w:val="22"/>
        </w:rPr>
      </w:pPr>
      <w:r w:rsidRPr="00CE1662">
        <w:rPr>
          <w:rFonts w:ascii="Times New Roman" w:hAnsi="Times New Roman" w:cs="Times New Roman"/>
          <w:sz w:val="22"/>
          <w:szCs w:val="22"/>
        </w:rPr>
        <w:t>Cachet et signature d’une personne</w:t>
      </w:r>
      <w:r w:rsidRPr="00CE1662">
        <w:rPr>
          <w:rFonts w:ascii="Times New Roman" w:hAnsi="Times New Roman" w:cs="Times New Roman"/>
          <w:sz w:val="22"/>
          <w:szCs w:val="22"/>
        </w:rPr>
        <w:tab/>
        <w:t>Le Directeur Général</w:t>
      </w:r>
    </w:p>
    <w:p w14:paraId="2CDE7274" w14:textId="090BD351" w:rsidR="00186966" w:rsidRPr="00E103C8" w:rsidRDefault="00186966" w:rsidP="00E103C8">
      <w:pPr>
        <w:rPr>
          <w:smallCaps/>
        </w:rPr>
      </w:pPr>
    </w:p>
    <w:sectPr w:rsidR="00186966" w:rsidRPr="00E103C8" w:rsidSect="00AE7C4C">
      <w:headerReference w:type="default" r:id="rId16"/>
      <w:footerReference w:type="even" r:id="rId17"/>
      <w:footerReference w:type="default" r:id="rId18"/>
      <w:pgSz w:w="11907" w:h="16840" w:code="9"/>
      <w:pgMar w:top="1077" w:right="1361" w:bottom="1259" w:left="1077" w:header="567" w:footer="5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6ACB73" w14:textId="77777777" w:rsidR="00762EBB" w:rsidRDefault="00762EBB">
      <w:r>
        <w:separator/>
      </w:r>
    </w:p>
  </w:endnote>
  <w:endnote w:type="continuationSeparator" w:id="0">
    <w:p w14:paraId="35FC1FB6" w14:textId="77777777" w:rsidR="00762EBB" w:rsidRDefault="00762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Vrinda">
    <w:panose1 w:val="00000400000000000000"/>
    <w:charset w:val="00"/>
    <w:family w:val="swiss"/>
    <w:pitch w:val="variable"/>
    <w:sig w:usb0="0001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50B39" w14:textId="77777777" w:rsidR="00AF1223" w:rsidRDefault="00AF122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F3C4892" w14:textId="77777777" w:rsidR="00AF1223" w:rsidRDefault="00AF1223">
    <w:pPr>
      <w:pStyle w:val="Pieddepage"/>
      <w:ind w:right="360"/>
    </w:pPr>
  </w:p>
  <w:p w14:paraId="56B8F216" w14:textId="77777777" w:rsidR="00AF1223" w:rsidRDefault="00AF1223"/>
  <w:p w14:paraId="102C2929" w14:textId="77777777" w:rsidR="00AF1223" w:rsidRDefault="00AF1223"/>
  <w:p w14:paraId="0933C458" w14:textId="77777777" w:rsidR="00AF1223" w:rsidRDefault="00AF122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D74B" w14:textId="77777777" w:rsidR="00AF1223" w:rsidRDefault="00AF1223">
    <w:pPr>
      <w:pStyle w:val="Pieddepage"/>
      <w:framePr w:wrap="around" w:vAnchor="text" w:hAnchor="margin" w:xAlign="right" w:y="1"/>
      <w:rPr>
        <w:rStyle w:val="Numrodepage"/>
      </w:rPr>
    </w:pPr>
  </w:p>
  <w:p w14:paraId="2C284950" w14:textId="168FA8A1" w:rsidR="00AF1223" w:rsidRDefault="00AF1223" w:rsidP="00AE7C4C">
    <w:pPr>
      <w:pStyle w:val="En-tte"/>
      <w:jc w:val="right"/>
      <w:rPr>
        <w:rStyle w:val="Numrodepage"/>
        <w:rFonts w:ascii="Times New Roman" w:hAnsi="Times New Roman"/>
        <w:sz w:val="16"/>
      </w:rPr>
    </w:pPr>
    <w:r>
      <w:rPr>
        <w:rStyle w:val="Numrodepage"/>
        <w:rFonts w:ascii="Times New Roman" w:hAnsi="Times New Roman"/>
        <w:sz w:val="16"/>
      </w:rPr>
      <w:t xml:space="preserve">Page </w:t>
    </w:r>
    <w:r>
      <w:rPr>
        <w:rStyle w:val="Numrodepage"/>
        <w:rFonts w:ascii="Times New Roman" w:hAnsi="Times New Roman"/>
        <w:sz w:val="16"/>
      </w:rPr>
      <w:fldChar w:fldCharType="begin"/>
    </w:r>
    <w:r>
      <w:rPr>
        <w:rStyle w:val="Numrodepage"/>
        <w:rFonts w:ascii="Times New Roman" w:hAnsi="Times New Roman"/>
        <w:sz w:val="16"/>
      </w:rPr>
      <w:instrText xml:space="preserve"> PAGE </w:instrText>
    </w:r>
    <w:r>
      <w:rPr>
        <w:rStyle w:val="Numrodepage"/>
        <w:rFonts w:ascii="Times New Roman" w:hAnsi="Times New Roman"/>
        <w:sz w:val="16"/>
      </w:rPr>
      <w:fldChar w:fldCharType="separate"/>
    </w:r>
    <w:r>
      <w:rPr>
        <w:rStyle w:val="Numrodepage"/>
        <w:rFonts w:ascii="Times New Roman" w:hAnsi="Times New Roman"/>
        <w:noProof/>
        <w:sz w:val="16"/>
      </w:rPr>
      <w:t>13</w:t>
    </w:r>
    <w:r>
      <w:rPr>
        <w:rStyle w:val="Numrodepage"/>
        <w:rFonts w:ascii="Times New Roman" w:hAnsi="Times New Roman"/>
        <w:sz w:val="16"/>
      </w:rPr>
      <w:fldChar w:fldCharType="end"/>
    </w:r>
    <w:r>
      <w:rPr>
        <w:rStyle w:val="Numrodepage"/>
        <w:rFonts w:ascii="Times New Roman" w:hAnsi="Times New Roman"/>
        <w:sz w:val="16"/>
      </w:rPr>
      <w:t xml:space="preserve"> sur </w:t>
    </w:r>
    <w:r>
      <w:rPr>
        <w:rStyle w:val="Numrodepage"/>
        <w:rFonts w:ascii="Times New Roman" w:hAnsi="Times New Roman"/>
        <w:sz w:val="16"/>
      </w:rPr>
      <w:fldChar w:fldCharType="begin"/>
    </w:r>
    <w:r>
      <w:rPr>
        <w:rStyle w:val="Numrodepage"/>
        <w:rFonts w:ascii="Times New Roman" w:hAnsi="Times New Roman"/>
        <w:sz w:val="16"/>
      </w:rPr>
      <w:instrText xml:space="preserve"> NUMPAGES </w:instrText>
    </w:r>
    <w:r>
      <w:rPr>
        <w:rStyle w:val="Numrodepage"/>
        <w:rFonts w:ascii="Times New Roman" w:hAnsi="Times New Roman"/>
        <w:sz w:val="16"/>
      </w:rPr>
      <w:fldChar w:fldCharType="separate"/>
    </w:r>
    <w:r>
      <w:rPr>
        <w:rStyle w:val="Numrodepage"/>
        <w:rFonts w:ascii="Times New Roman" w:hAnsi="Times New Roman"/>
        <w:noProof/>
        <w:sz w:val="16"/>
      </w:rPr>
      <w:t>13</w:t>
    </w:r>
    <w:r>
      <w:rPr>
        <w:rStyle w:val="Numrodepage"/>
        <w:rFonts w:ascii="Times New Roman" w:hAnsi="Times New Roman"/>
        <w:sz w:val="16"/>
      </w:rPr>
      <w:fldChar w:fldCharType="end"/>
    </w:r>
  </w:p>
  <w:p w14:paraId="20915FA6" w14:textId="77777777" w:rsidR="00AF1223" w:rsidRDefault="00AF1223" w:rsidP="00AE7C4C">
    <w:pPr>
      <w:pStyle w:val="Pieddepage"/>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EE9860" w14:textId="77777777" w:rsidR="00762EBB" w:rsidRDefault="00762EBB">
      <w:r>
        <w:separator/>
      </w:r>
    </w:p>
  </w:footnote>
  <w:footnote w:type="continuationSeparator" w:id="0">
    <w:p w14:paraId="4F119928" w14:textId="77777777" w:rsidR="00762EBB" w:rsidRDefault="00762E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01804C" w14:textId="77777777" w:rsidR="00AF1223" w:rsidRDefault="00AF1223">
    <w:pPr>
      <w:pStyle w:val="En-tte"/>
      <w:rPr>
        <w:rStyle w:val="Numrodepage"/>
        <w:rFonts w:ascii="Times New Roman" w:hAnsi="Times New Roman"/>
        <w:sz w:val="16"/>
      </w:rPr>
    </w:pPr>
  </w:p>
  <w:p w14:paraId="63A3D965" w14:textId="77777777" w:rsidR="00AF1223" w:rsidRDefault="00AF1223">
    <w:pPr>
      <w:pStyle w:val="En-tte"/>
      <w:jc w:val="right"/>
      <w:rPr>
        <w:sz w:val="18"/>
      </w:rPr>
    </w:pPr>
  </w:p>
  <w:p w14:paraId="1FD7E637" w14:textId="77777777" w:rsidR="00AF1223" w:rsidRDefault="00AF1223">
    <w:pPr>
      <w:pStyle w:val="En-tte"/>
      <w:jc w:val="right"/>
      <w:rPr>
        <w:sz w:val="18"/>
      </w:rPr>
    </w:pPr>
  </w:p>
  <w:p w14:paraId="38A77C63" w14:textId="77777777" w:rsidR="00AF1223" w:rsidRDefault="00AF1223">
    <w:pPr>
      <w:pStyle w:val="En-tte"/>
      <w:jc w:val="right"/>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Calibri" w:hAnsi="Calibri" w:cs="Calibri" w:hint="default"/>
      </w:rPr>
    </w:lvl>
  </w:abstractNum>
  <w:abstractNum w:abstractNumId="2" w15:restartNumberingAfterBreak="0">
    <w:nsid w:val="00000004"/>
    <w:multiLevelType w:val="singleLevel"/>
    <w:tmpl w:val="00000004"/>
    <w:name w:val="WW8Num6"/>
    <w:lvl w:ilvl="0">
      <w:start w:val="1"/>
      <w:numFmt w:val="bullet"/>
      <w:lvlText w:val="-"/>
      <w:lvlJc w:val="left"/>
      <w:pPr>
        <w:tabs>
          <w:tab w:val="num" w:pos="0"/>
        </w:tabs>
        <w:ind w:left="1080" w:hanging="360"/>
      </w:pPr>
      <w:rPr>
        <w:rFonts w:ascii="Calibri" w:hAnsi="Calibri" w:cs="Calibri" w:hint="default"/>
        <w:sz w:val="22"/>
        <w:szCs w:val="22"/>
      </w:rPr>
    </w:lvl>
  </w:abstractNum>
  <w:abstractNum w:abstractNumId="3" w15:restartNumberingAfterBreak="0">
    <w:nsid w:val="00000005"/>
    <w:multiLevelType w:val="singleLevel"/>
    <w:tmpl w:val="00000005"/>
    <w:name w:val="WW8Num8"/>
    <w:lvl w:ilvl="0">
      <w:start w:val="3"/>
      <w:numFmt w:val="bullet"/>
      <w:lvlText w:val="-"/>
      <w:lvlJc w:val="left"/>
      <w:pPr>
        <w:tabs>
          <w:tab w:val="num" w:pos="720"/>
        </w:tabs>
        <w:ind w:left="720" w:hanging="360"/>
      </w:pPr>
      <w:rPr>
        <w:rFonts w:ascii="Times New Roman" w:hAnsi="Times New Roman" w:cs="Times New Roman" w:hint="default"/>
        <w:sz w:val="22"/>
        <w:szCs w:val="22"/>
      </w:rPr>
    </w:lvl>
  </w:abstractNum>
  <w:abstractNum w:abstractNumId="4" w15:restartNumberingAfterBreak="0">
    <w:nsid w:val="00000007"/>
    <w:multiLevelType w:val="singleLevel"/>
    <w:tmpl w:val="00000007"/>
    <w:name w:val="WW8Num10"/>
    <w:lvl w:ilvl="0">
      <w:start w:val="2"/>
      <w:numFmt w:val="bullet"/>
      <w:lvlText w:val="-"/>
      <w:lvlJc w:val="left"/>
      <w:pPr>
        <w:tabs>
          <w:tab w:val="num" w:pos="0"/>
        </w:tabs>
        <w:ind w:left="1080" w:hanging="360"/>
      </w:pPr>
      <w:rPr>
        <w:rFonts w:ascii="Times New Roman" w:hAnsi="Times New Roman" w:cs="Times New Roman" w:hint="default"/>
        <w:color w:val="000000"/>
        <w:sz w:val="22"/>
        <w:szCs w:val="22"/>
      </w:rPr>
    </w:lvl>
  </w:abstractNum>
  <w:abstractNum w:abstractNumId="5" w15:restartNumberingAfterBreak="0">
    <w:nsid w:val="0000000A"/>
    <w:multiLevelType w:val="singleLevel"/>
    <w:tmpl w:val="0000000A"/>
    <w:name w:val="WW8Num13"/>
    <w:lvl w:ilvl="0">
      <w:start w:val="1"/>
      <w:numFmt w:val="bullet"/>
      <w:lvlText w:val=""/>
      <w:lvlJc w:val="left"/>
      <w:pPr>
        <w:tabs>
          <w:tab w:val="num" w:pos="0"/>
        </w:tabs>
        <w:ind w:left="862" w:hanging="360"/>
      </w:pPr>
      <w:rPr>
        <w:rFonts w:ascii="Symbol" w:hAnsi="Symbol" w:cs="Symbol" w:hint="default"/>
      </w:rPr>
    </w:lvl>
  </w:abstractNum>
  <w:abstractNum w:abstractNumId="6" w15:restartNumberingAfterBreak="0">
    <w:nsid w:val="023028AA"/>
    <w:multiLevelType w:val="hybridMultilevel"/>
    <w:tmpl w:val="957C474C"/>
    <w:lvl w:ilvl="0" w:tplc="7F985478">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2A06025"/>
    <w:multiLevelType w:val="hybridMultilevel"/>
    <w:tmpl w:val="4A54CC1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8C06DF5"/>
    <w:multiLevelType w:val="hybridMultilevel"/>
    <w:tmpl w:val="23E0BD74"/>
    <w:lvl w:ilvl="0" w:tplc="91A4E002">
      <w:start w:val="2"/>
      <w:numFmt w:val="bullet"/>
      <w:lvlText w:val="-"/>
      <w:lvlJc w:val="left"/>
      <w:pPr>
        <w:ind w:left="1117" w:hanging="360"/>
      </w:pPr>
      <w:rPr>
        <w:rFonts w:ascii="Times New Roman" w:eastAsia="Arial Unicode MS" w:hAnsi="Times New Roman" w:hint="default"/>
      </w:rPr>
    </w:lvl>
    <w:lvl w:ilvl="1" w:tplc="040C0003" w:tentative="1">
      <w:start w:val="1"/>
      <w:numFmt w:val="bullet"/>
      <w:lvlText w:val="o"/>
      <w:lvlJc w:val="left"/>
      <w:pPr>
        <w:ind w:left="1837" w:hanging="360"/>
      </w:pPr>
      <w:rPr>
        <w:rFonts w:ascii="Courier New" w:hAnsi="Courier New" w:cs="Courier New" w:hint="default"/>
      </w:rPr>
    </w:lvl>
    <w:lvl w:ilvl="2" w:tplc="040C0005" w:tentative="1">
      <w:start w:val="1"/>
      <w:numFmt w:val="bullet"/>
      <w:lvlText w:val=""/>
      <w:lvlJc w:val="left"/>
      <w:pPr>
        <w:ind w:left="2557" w:hanging="360"/>
      </w:pPr>
      <w:rPr>
        <w:rFonts w:ascii="Wingdings" w:hAnsi="Wingdings" w:hint="default"/>
      </w:rPr>
    </w:lvl>
    <w:lvl w:ilvl="3" w:tplc="040C0001" w:tentative="1">
      <w:start w:val="1"/>
      <w:numFmt w:val="bullet"/>
      <w:lvlText w:val=""/>
      <w:lvlJc w:val="left"/>
      <w:pPr>
        <w:ind w:left="3277" w:hanging="360"/>
      </w:pPr>
      <w:rPr>
        <w:rFonts w:ascii="Symbol" w:hAnsi="Symbol" w:hint="default"/>
      </w:rPr>
    </w:lvl>
    <w:lvl w:ilvl="4" w:tplc="040C0003" w:tentative="1">
      <w:start w:val="1"/>
      <w:numFmt w:val="bullet"/>
      <w:lvlText w:val="o"/>
      <w:lvlJc w:val="left"/>
      <w:pPr>
        <w:ind w:left="3997" w:hanging="360"/>
      </w:pPr>
      <w:rPr>
        <w:rFonts w:ascii="Courier New" w:hAnsi="Courier New" w:cs="Courier New" w:hint="default"/>
      </w:rPr>
    </w:lvl>
    <w:lvl w:ilvl="5" w:tplc="040C0005" w:tentative="1">
      <w:start w:val="1"/>
      <w:numFmt w:val="bullet"/>
      <w:lvlText w:val=""/>
      <w:lvlJc w:val="left"/>
      <w:pPr>
        <w:ind w:left="4717" w:hanging="360"/>
      </w:pPr>
      <w:rPr>
        <w:rFonts w:ascii="Wingdings" w:hAnsi="Wingdings" w:hint="default"/>
      </w:rPr>
    </w:lvl>
    <w:lvl w:ilvl="6" w:tplc="040C0001" w:tentative="1">
      <w:start w:val="1"/>
      <w:numFmt w:val="bullet"/>
      <w:lvlText w:val=""/>
      <w:lvlJc w:val="left"/>
      <w:pPr>
        <w:ind w:left="5437" w:hanging="360"/>
      </w:pPr>
      <w:rPr>
        <w:rFonts w:ascii="Symbol" w:hAnsi="Symbol" w:hint="default"/>
      </w:rPr>
    </w:lvl>
    <w:lvl w:ilvl="7" w:tplc="040C0003" w:tentative="1">
      <w:start w:val="1"/>
      <w:numFmt w:val="bullet"/>
      <w:lvlText w:val="o"/>
      <w:lvlJc w:val="left"/>
      <w:pPr>
        <w:ind w:left="6157" w:hanging="360"/>
      </w:pPr>
      <w:rPr>
        <w:rFonts w:ascii="Courier New" w:hAnsi="Courier New" w:cs="Courier New" w:hint="default"/>
      </w:rPr>
    </w:lvl>
    <w:lvl w:ilvl="8" w:tplc="040C0005" w:tentative="1">
      <w:start w:val="1"/>
      <w:numFmt w:val="bullet"/>
      <w:lvlText w:val=""/>
      <w:lvlJc w:val="left"/>
      <w:pPr>
        <w:ind w:left="6877" w:hanging="360"/>
      </w:pPr>
      <w:rPr>
        <w:rFonts w:ascii="Wingdings" w:hAnsi="Wingdings" w:hint="default"/>
      </w:rPr>
    </w:lvl>
  </w:abstractNum>
  <w:abstractNum w:abstractNumId="9" w15:restartNumberingAfterBreak="0">
    <w:nsid w:val="13A5513B"/>
    <w:multiLevelType w:val="hybridMultilevel"/>
    <w:tmpl w:val="F0C8BF1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5E7148"/>
    <w:multiLevelType w:val="hybridMultilevel"/>
    <w:tmpl w:val="4816F6E0"/>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1" w15:restartNumberingAfterBreak="0">
    <w:nsid w:val="18482A92"/>
    <w:multiLevelType w:val="hybridMultilevel"/>
    <w:tmpl w:val="C3AC2044"/>
    <w:lvl w:ilvl="0" w:tplc="7F985478">
      <w:start w:val="1"/>
      <w:numFmt w:val="bullet"/>
      <w:lvlText w:val="-"/>
      <w:lvlJc w:val="left"/>
      <w:pPr>
        <w:ind w:left="1117" w:hanging="360"/>
      </w:pPr>
      <w:rPr>
        <w:rFonts w:ascii="Calibri" w:eastAsia="Calibri" w:hAnsi="Calibri" w:cs="Calibri" w:hint="default"/>
      </w:rPr>
    </w:lvl>
    <w:lvl w:ilvl="1" w:tplc="040C0003" w:tentative="1">
      <w:start w:val="1"/>
      <w:numFmt w:val="bullet"/>
      <w:lvlText w:val="o"/>
      <w:lvlJc w:val="left"/>
      <w:pPr>
        <w:ind w:left="1837" w:hanging="360"/>
      </w:pPr>
      <w:rPr>
        <w:rFonts w:ascii="Courier New" w:hAnsi="Courier New" w:cs="Courier New" w:hint="default"/>
      </w:rPr>
    </w:lvl>
    <w:lvl w:ilvl="2" w:tplc="040C0005" w:tentative="1">
      <w:start w:val="1"/>
      <w:numFmt w:val="bullet"/>
      <w:lvlText w:val=""/>
      <w:lvlJc w:val="left"/>
      <w:pPr>
        <w:ind w:left="2557" w:hanging="360"/>
      </w:pPr>
      <w:rPr>
        <w:rFonts w:ascii="Wingdings" w:hAnsi="Wingdings" w:hint="default"/>
      </w:rPr>
    </w:lvl>
    <w:lvl w:ilvl="3" w:tplc="040C0001" w:tentative="1">
      <w:start w:val="1"/>
      <w:numFmt w:val="bullet"/>
      <w:lvlText w:val=""/>
      <w:lvlJc w:val="left"/>
      <w:pPr>
        <w:ind w:left="3277" w:hanging="360"/>
      </w:pPr>
      <w:rPr>
        <w:rFonts w:ascii="Symbol" w:hAnsi="Symbol" w:hint="default"/>
      </w:rPr>
    </w:lvl>
    <w:lvl w:ilvl="4" w:tplc="040C0003" w:tentative="1">
      <w:start w:val="1"/>
      <w:numFmt w:val="bullet"/>
      <w:lvlText w:val="o"/>
      <w:lvlJc w:val="left"/>
      <w:pPr>
        <w:ind w:left="3997" w:hanging="360"/>
      </w:pPr>
      <w:rPr>
        <w:rFonts w:ascii="Courier New" w:hAnsi="Courier New" w:cs="Courier New" w:hint="default"/>
      </w:rPr>
    </w:lvl>
    <w:lvl w:ilvl="5" w:tplc="040C0005" w:tentative="1">
      <w:start w:val="1"/>
      <w:numFmt w:val="bullet"/>
      <w:lvlText w:val=""/>
      <w:lvlJc w:val="left"/>
      <w:pPr>
        <w:ind w:left="4717" w:hanging="360"/>
      </w:pPr>
      <w:rPr>
        <w:rFonts w:ascii="Wingdings" w:hAnsi="Wingdings" w:hint="default"/>
      </w:rPr>
    </w:lvl>
    <w:lvl w:ilvl="6" w:tplc="040C0001" w:tentative="1">
      <w:start w:val="1"/>
      <w:numFmt w:val="bullet"/>
      <w:lvlText w:val=""/>
      <w:lvlJc w:val="left"/>
      <w:pPr>
        <w:ind w:left="5437" w:hanging="360"/>
      </w:pPr>
      <w:rPr>
        <w:rFonts w:ascii="Symbol" w:hAnsi="Symbol" w:hint="default"/>
      </w:rPr>
    </w:lvl>
    <w:lvl w:ilvl="7" w:tplc="040C0003" w:tentative="1">
      <w:start w:val="1"/>
      <w:numFmt w:val="bullet"/>
      <w:lvlText w:val="o"/>
      <w:lvlJc w:val="left"/>
      <w:pPr>
        <w:ind w:left="6157" w:hanging="360"/>
      </w:pPr>
      <w:rPr>
        <w:rFonts w:ascii="Courier New" w:hAnsi="Courier New" w:cs="Courier New" w:hint="default"/>
      </w:rPr>
    </w:lvl>
    <w:lvl w:ilvl="8" w:tplc="040C0005" w:tentative="1">
      <w:start w:val="1"/>
      <w:numFmt w:val="bullet"/>
      <w:lvlText w:val=""/>
      <w:lvlJc w:val="left"/>
      <w:pPr>
        <w:ind w:left="6877" w:hanging="360"/>
      </w:pPr>
      <w:rPr>
        <w:rFonts w:ascii="Wingdings" w:hAnsi="Wingdings" w:hint="default"/>
      </w:rPr>
    </w:lvl>
  </w:abstractNum>
  <w:abstractNum w:abstractNumId="12" w15:restartNumberingAfterBreak="0">
    <w:nsid w:val="191033E5"/>
    <w:multiLevelType w:val="hybridMultilevel"/>
    <w:tmpl w:val="44A0044E"/>
    <w:lvl w:ilvl="0" w:tplc="19EA6F4A">
      <w:numFmt w:val="bullet"/>
      <w:lvlText w:val="-"/>
      <w:lvlJc w:val="left"/>
      <w:pPr>
        <w:ind w:left="1117" w:hanging="360"/>
      </w:pPr>
      <w:rPr>
        <w:rFonts w:ascii="Times New Roman" w:eastAsia="Times New Roman" w:hAnsi="Times New Roman" w:cs="Times New Roman" w:hint="default"/>
      </w:rPr>
    </w:lvl>
    <w:lvl w:ilvl="1" w:tplc="040C0003" w:tentative="1">
      <w:start w:val="1"/>
      <w:numFmt w:val="bullet"/>
      <w:lvlText w:val="o"/>
      <w:lvlJc w:val="left"/>
      <w:pPr>
        <w:ind w:left="1837" w:hanging="360"/>
      </w:pPr>
      <w:rPr>
        <w:rFonts w:ascii="Courier New" w:hAnsi="Courier New" w:cs="Courier New" w:hint="default"/>
      </w:rPr>
    </w:lvl>
    <w:lvl w:ilvl="2" w:tplc="040C0005" w:tentative="1">
      <w:start w:val="1"/>
      <w:numFmt w:val="bullet"/>
      <w:lvlText w:val=""/>
      <w:lvlJc w:val="left"/>
      <w:pPr>
        <w:ind w:left="2557" w:hanging="360"/>
      </w:pPr>
      <w:rPr>
        <w:rFonts w:ascii="Wingdings" w:hAnsi="Wingdings" w:hint="default"/>
      </w:rPr>
    </w:lvl>
    <w:lvl w:ilvl="3" w:tplc="040C0001" w:tentative="1">
      <w:start w:val="1"/>
      <w:numFmt w:val="bullet"/>
      <w:lvlText w:val=""/>
      <w:lvlJc w:val="left"/>
      <w:pPr>
        <w:ind w:left="3277" w:hanging="360"/>
      </w:pPr>
      <w:rPr>
        <w:rFonts w:ascii="Symbol" w:hAnsi="Symbol" w:hint="default"/>
      </w:rPr>
    </w:lvl>
    <w:lvl w:ilvl="4" w:tplc="040C0003" w:tentative="1">
      <w:start w:val="1"/>
      <w:numFmt w:val="bullet"/>
      <w:lvlText w:val="o"/>
      <w:lvlJc w:val="left"/>
      <w:pPr>
        <w:ind w:left="3997" w:hanging="360"/>
      </w:pPr>
      <w:rPr>
        <w:rFonts w:ascii="Courier New" w:hAnsi="Courier New" w:cs="Courier New" w:hint="default"/>
      </w:rPr>
    </w:lvl>
    <w:lvl w:ilvl="5" w:tplc="040C0005" w:tentative="1">
      <w:start w:val="1"/>
      <w:numFmt w:val="bullet"/>
      <w:lvlText w:val=""/>
      <w:lvlJc w:val="left"/>
      <w:pPr>
        <w:ind w:left="4717" w:hanging="360"/>
      </w:pPr>
      <w:rPr>
        <w:rFonts w:ascii="Wingdings" w:hAnsi="Wingdings" w:hint="default"/>
      </w:rPr>
    </w:lvl>
    <w:lvl w:ilvl="6" w:tplc="040C0001" w:tentative="1">
      <w:start w:val="1"/>
      <w:numFmt w:val="bullet"/>
      <w:lvlText w:val=""/>
      <w:lvlJc w:val="left"/>
      <w:pPr>
        <w:ind w:left="5437" w:hanging="360"/>
      </w:pPr>
      <w:rPr>
        <w:rFonts w:ascii="Symbol" w:hAnsi="Symbol" w:hint="default"/>
      </w:rPr>
    </w:lvl>
    <w:lvl w:ilvl="7" w:tplc="040C0003" w:tentative="1">
      <w:start w:val="1"/>
      <w:numFmt w:val="bullet"/>
      <w:lvlText w:val="o"/>
      <w:lvlJc w:val="left"/>
      <w:pPr>
        <w:ind w:left="6157" w:hanging="360"/>
      </w:pPr>
      <w:rPr>
        <w:rFonts w:ascii="Courier New" w:hAnsi="Courier New" w:cs="Courier New" w:hint="default"/>
      </w:rPr>
    </w:lvl>
    <w:lvl w:ilvl="8" w:tplc="040C0005" w:tentative="1">
      <w:start w:val="1"/>
      <w:numFmt w:val="bullet"/>
      <w:lvlText w:val=""/>
      <w:lvlJc w:val="left"/>
      <w:pPr>
        <w:ind w:left="6877" w:hanging="360"/>
      </w:pPr>
      <w:rPr>
        <w:rFonts w:ascii="Wingdings" w:hAnsi="Wingdings" w:hint="default"/>
      </w:rPr>
    </w:lvl>
  </w:abstractNum>
  <w:abstractNum w:abstractNumId="13" w15:restartNumberingAfterBreak="0">
    <w:nsid w:val="19D23A34"/>
    <w:multiLevelType w:val="hybridMultilevel"/>
    <w:tmpl w:val="5C3CFBDC"/>
    <w:lvl w:ilvl="0" w:tplc="7F985478">
      <w:start w:val="1"/>
      <w:numFmt w:val="bullet"/>
      <w:lvlText w:val="-"/>
      <w:lvlJc w:val="left"/>
      <w:pPr>
        <w:ind w:left="1080" w:hanging="360"/>
      </w:pPr>
      <w:rPr>
        <w:rFonts w:ascii="Calibri" w:eastAsia="Calibr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1FD435C0"/>
    <w:multiLevelType w:val="hybridMultilevel"/>
    <w:tmpl w:val="8C90E2B4"/>
    <w:lvl w:ilvl="0" w:tplc="795AFE54">
      <w:start w:val="1"/>
      <w:numFmt w:val="bullet"/>
      <w:lvlText w:val="-"/>
      <w:lvlJc w:val="left"/>
      <w:pPr>
        <w:ind w:left="1477" w:hanging="360"/>
      </w:pPr>
      <w:rPr>
        <w:rFonts w:ascii="Vrinda" w:hAnsi="Vrinda" w:hint="default"/>
      </w:rPr>
    </w:lvl>
    <w:lvl w:ilvl="1" w:tplc="040C0003" w:tentative="1">
      <w:start w:val="1"/>
      <w:numFmt w:val="bullet"/>
      <w:lvlText w:val="o"/>
      <w:lvlJc w:val="left"/>
      <w:pPr>
        <w:ind w:left="2197" w:hanging="360"/>
      </w:pPr>
      <w:rPr>
        <w:rFonts w:ascii="Courier New" w:hAnsi="Courier New" w:cs="Courier New" w:hint="default"/>
      </w:rPr>
    </w:lvl>
    <w:lvl w:ilvl="2" w:tplc="040C0005" w:tentative="1">
      <w:start w:val="1"/>
      <w:numFmt w:val="bullet"/>
      <w:lvlText w:val=""/>
      <w:lvlJc w:val="left"/>
      <w:pPr>
        <w:ind w:left="2917" w:hanging="360"/>
      </w:pPr>
      <w:rPr>
        <w:rFonts w:ascii="Wingdings" w:hAnsi="Wingdings" w:hint="default"/>
      </w:rPr>
    </w:lvl>
    <w:lvl w:ilvl="3" w:tplc="040C0001" w:tentative="1">
      <w:start w:val="1"/>
      <w:numFmt w:val="bullet"/>
      <w:lvlText w:val=""/>
      <w:lvlJc w:val="left"/>
      <w:pPr>
        <w:ind w:left="3637" w:hanging="360"/>
      </w:pPr>
      <w:rPr>
        <w:rFonts w:ascii="Symbol" w:hAnsi="Symbol" w:hint="default"/>
      </w:rPr>
    </w:lvl>
    <w:lvl w:ilvl="4" w:tplc="040C0003" w:tentative="1">
      <w:start w:val="1"/>
      <w:numFmt w:val="bullet"/>
      <w:lvlText w:val="o"/>
      <w:lvlJc w:val="left"/>
      <w:pPr>
        <w:ind w:left="4357" w:hanging="360"/>
      </w:pPr>
      <w:rPr>
        <w:rFonts w:ascii="Courier New" w:hAnsi="Courier New" w:cs="Courier New" w:hint="default"/>
      </w:rPr>
    </w:lvl>
    <w:lvl w:ilvl="5" w:tplc="040C0005" w:tentative="1">
      <w:start w:val="1"/>
      <w:numFmt w:val="bullet"/>
      <w:lvlText w:val=""/>
      <w:lvlJc w:val="left"/>
      <w:pPr>
        <w:ind w:left="5077" w:hanging="360"/>
      </w:pPr>
      <w:rPr>
        <w:rFonts w:ascii="Wingdings" w:hAnsi="Wingdings" w:hint="default"/>
      </w:rPr>
    </w:lvl>
    <w:lvl w:ilvl="6" w:tplc="040C0001" w:tentative="1">
      <w:start w:val="1"/>
      <w:numFmt w:val="bullet"/>
      <w:lvlText w:val=""/>
      <w:lvlJc w:val="left"/>
      <w:pPr>
        <w:ind w:left="5797" w:hanging="360"/>
      </w:pPr>
      <w:rPr>
        <w:rFonts w:ascii="Symbol" w:hAnsi="Symbol" w:hint="default"/>
      </w:rPr>
    </w:lvl>
    <w:lvl w:ilvl="7" w:tplc="040C0003" w:tentative="1">
      <w:start w:val="1"/>
      <w:numFmt w:val="bullet"/>
      <w:lvlText w:val="o"/>
      <w:lvlJc w:val="left"/>
      <w:pPr>
        <w:ind w:left="6517" w:hanging="360"/>
      </w:pPr>
      <w:rPr>
        <w:rFonts w:ascii="Courier New" w:hAnsi="Courier New" w:cs="Courier New" w:hint="default"/>
      </w:rPr>
    </w:lvl>
    <w:lvl w:ilvl="8" w:tplc="040C0005" w:tentative="1">
      <w:start w:val="1"/>
      <w:numFmt w:val="bullet"/>
      <w:lvlText w:val=""/>
      <w:lvlJc w:val="left"/>
      <w:pPr>
        <w:ind w:left="7237" w:hanging="360"/>
      </w:pPr>
      <w:rPr>
        <w:rFonts w:ascii="Wingdings" w:hAnsi="Wingdings" w:hint="default"/>
      </w:rPr>
    </w:lvl>
  </w:abstractNum>
  <w:abstractNum w:abstractNumId="15" w15:restartNumberingAfterBreak="0">
    <w:nsid w:val="21DB15D7"/>
    <w:multiLevelType w:val="hybridMultilevel"/>
    <w:tmpl w:val="10EEEA6A"/>
    <w:lvl w:ilvl="0" w:tplc="312CC55E">
      <w:start w:val="1"/>
      <w:numFmt w:val="bullet"/>
      <w:lvlText w:val="-"/>
      <w:lvlJc w:val="left"/>
      <w:pPr>
        <w:ind w:left="1117" w:hanging="360"/>
      </w:pPr>
      <w:rPr>
        <w:rFonts w:ascii="Times New Roman" w:eastAsia="Times New Roman" w:hAnsi="Times New Roman" w:cs="Times New Roman" w:hint="default"/>
      </w:rPr>
    </w:lvl>
    <w:lvl w:ilvl="1" w:tplc="040C0003" w:tentative="1">
      <w:start w:val="1"/>
      <w:numFmt w:val="bullet"/>
      <w:lvlText w:val="o"/>
      <w:lvlJc w:val="left"/>
      <w:pPr>
        <w:ind w:left="1837" w:hanging="360"/>
      </w:pPr>
      <w:rPr>
        <w:rFonts w:ascii="Courier New" w:hAnsi="Courier New" w:cs="Courier New" w:hint="default"/>
      </w:rPr>
    </w:lvl>
    <w:lvl w:ilvl="2" w:tplc="040C0005" w:tentative="1">
      <w:start w:val="1"/>
      <w:numFmt w:val="bullet"/>
      <w:lvlText w:val=""/>
      <w:lvlJc w:val="left"/>
      <w:pPr>
        <w:ind w:left="2557" w:hanging="360"/>
      </w:pPr>
      <w:rPr>
        <w:rFonts w:ascii="Wingdings" w:hAnsi="Wingdings" w:hint="default"/>
      </w:rPr>
    </w:lvl>
    <w:lvl w:ilvl="3" w:tplc="040C0001" w:tentative="1">
      <w:start w:val="1"/>
      <w:numFmt w:val="bullet"/>
      <w:lvlText w:val=""/>
      <w:lvlJc w:val="left"/>
      <w:pPr>
        <w:ind w:left="3277" w:hanging="360"/>
      </w:pPr>
      <w:rPr>
        <w:rFonts w:ascii="Symbol" w:hAnsi="Symbol" w:hint="default"/>
      </w:rPr>
    </w:lvl>
    <w:lvl w:ilvl="4" w:tplc="040C0003" w:tentative="1">
      <w:start w:val="1"/>
      <w:numFmt w:val="bullet"/>
      <w:lvlText w:val="o"/>
      <w:lvlJc w:val="left"/>
      <w:pPr>
        <w:ind w:left="3997" w:hanging="360"/>
      </w:pPr>
      <w:rPr>
        <w:rFonts w:ascii="Courier New" w:hAnsi="Courier New" w:cs="Courier New" w:hint="default"/>
      </w:rPr>
    </w:lvl>
    <w:lvl w:ilvl="5" w:tplc="040C0005" w:tentative="1">
      <w:start w:val="1"/>
      <w:numFmt w:val="bullet"/>
      <w:lvlText w:val=""/>
      <w:lvlJc w:val="left"/>
      <w:pPr>
        <w:ind w:left="4717" w:hanging="360"/>
      </w:pPr>
      <w:rPr>
        <w:rFonts w:ascii="Wingdings" w:hAnsi="Wingdings" w:hint="default"/>
      </w:rPr>
    </w:lvl>
    <w:lvl w:ilvl="6" w:tplc="040C0001" w:tentative="1">
      <w:start w:val="1"/>
      <w:numFmt w:val="bullet"/>
      <w:lvlText w:val=""/>
      <w:lvlJc w:val="left"/>
      <w:pPr>
        <w:ind w:left="5437" w:hanging="360"/>
      </w:pPr>
      <w:rPr>
        <w:rFonts w:ascii="Symbol" w:hAnsi="Symbol" w:hint="default"/>
      </w:rPr>
    </w:lvl>
    <w:lvl w:ilvl="7" w:tplc="040C0003" w:tentative="1">
      <w:start w:val="1"/>
      <w:numFmt w:val="bullet"/>
      <w:lvlText w:val="o"/>
      <w:lvlJc w:val="left"/>
      <w:pPr>
        <w:ind w:left="6157" w:hanging="360"/>
      </w:pPr>
      <w:rPr>
        <w:rFonts w:ascii="Courier New" w:hAnsi="Courier New" w:cs="Courier New" w:hint="default"/>
      </w:rPr>
    </w:lvl>
    <w:lvl w:ilvl="8" w:tplc="040C0005" w:tentative="1">
      <w:start w:val="1"/>
      <w:numFmt w:val="bullet"/>
      <w:lvlText w:val=""/>
      <w:lvlJc w:val="left"/>
      <w:pPr>
        <w:ind w:left="6877" w:hanging="360"/>
      </w:pPr>
      <w:rPr>
        <w:rFonts w:ascii="Wingdings" w:hAnsi="Wingdings" w:hint="default"/>
      </w:rPr>
    </w:lvl>
  </w:abstractNum>
  <w:abstractNum w:abstractNumId="16" w15:restartNumberingAfterBreak="0">
    <w:nsid w:val="278E3FC5"/>
    <w:multiLevelType w:val="hybridMultilevel"/>
    <w:tmpl w:val="970C5200"/>
    <w:lvl w:ilvl="0" w:tplc="016CF64E">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8FE4FEC"/>
    <w:multiLevelType w:val="hybridMultilevel"/>
    <w:tmpl w:val="9F52B4F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141204"/>
    <w:multiLevelType w:val="hybridMultilevel"/>
    <w:tmpl w:val="A6DE0760"/>
    <w:lvl w:ilvl="0" w:tplc="FFFFFFFF">
      <w:start w:val="2"/>
      <w:numFmt w:val="bullet"/>
      <w:lvlText w:val="-"/>
      <w:lvlJc w:val="left"/>
      <w:pPr>
        <w:ind w:left="1080" w:hanging="360"/>
      </w:pPr>
      <w:rPr>
        <w:rFonts w:ascii="Times New Roman" w:eastAsia="Times New Roman" w:hAnsi="Times New Roman" w:cs="Times New Roman"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33F205E6"/>
    <w:multiLevelType w:val="hybridMultilevel"/>
    <w:tmpl w:val="CBB0BE8C"/>
    <w:lvl w:ilvl="0" w:tplc="19EA6F4A">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0" w15:restartNumberingAfterBreak="0">
    <w:nsid w:val="360E7D1A"/>
    <w:multiLevelType w:val="hybridMultilevel"/>
    <w:tmpl w:val="3C362E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6226EC9"/>
    <w:multiLevelType w:val="hybridMultilevel"/>
    <w:tmpl w:val="C80A9E1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8DD2ED3"/>
    <w:multiLevelType w:val="hybridMultilevel"/>
    <w:tmpl w:val="31D4EBD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B624EA5"/>
    <w:multiLevelType w:val="hybridMultilevel"/>
    <w:tmpl w:val="E620F74A"/>
    <w:lvl w:ilvl="0" w:tplc="19EA6F4A">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A03D26"/>
    <w:multiLevelType w:val="hybridMultilevel"/>
    <w:tmpl w:val="3CB2E34A"/>
    <w:lvl w:ilvl="0" w:tplc="4B4CF1D2">
      <w:numFmt w:val="bullet"/>
      <w:lvlText w:val="-"/>
      <w:lvlJc w:val="left"/>
      <w:pPr>
        <w:ind w:left="938" w:hanging="348"/>
      </w:pPr>
      <w:rPr>
        <w:rFonts w:ascii="Calibri" w:eastAsia="Calibri" w:hAnsi="Calibri" w:cs="Calibri" w:hint="default"/>
        <w:b w:val="0"/>
        <w:bCs w:val="0"/>
        <w:i w:val="0"/>
        <w:iCs w:val="0"/>
        <w:w w:val="100"/>
        <w:sz w:val="22"/>
        <w:szCs w:val="22"/>
        <w:lang w:val="fr-FR" w:eastAsia="en-US" w:bidi="ar-SA"/>
      </w:rPr>
    </w:lvl>
    <w:lvl w:ilvl="1" w:tplc="B30415AE">
      <w:numFmt w:val="bullet"/>
      <w:lvlText w:val="•"/>
      <w:lvlJc w:val="left"/>
      <w:pPr>
        <w:ind w:left="1842" w:hanging="348"/>
      </w:pPr>
      <w:rPr>
        <w:rFonts w:hint="default"/>
        <w:lang w:val="fr-FR" w:eastAsia="en-US" w:bidi="ar-SA"/>
      </w:rPr>
    </w:lvl>
    <w:lvl w:ilvl="2" w:tplc="1A742FA8">
      <w:numFmt w:val="bullet"/>
      <w:lvlText w:val="•"/>
      <w:lvlJc w:val="left"/>
      <w:pPr>
        <w:ind w:left="2745" w:hanging="348"/>
      </w:pPr>
      <w:rPr>
        <w:rFonts w:hint="default"/>
        <w:lang w:val="fr-FR" w:eastAsia="en-US" w:bidi="ar-SA"/>
      </w:rPr>
    </w:lvl>
    <w:lvl w:ilvl="3" w:tplc="B480223A">
      <w:numFmt w:val="bullet"/>
      <w:lvlText w:val="•"/>
      <w:lvlJc w:val="left"/>
      <w:pPr>
        <w:ind w:left="3647" w:hanging="348"/>
      </w:pPr>
      <w:rPr>
        <w:rFonts w:hint="default"/>
        <w:lang w:val="fr-FR" w:eastAsia="en-US" w:bidi="ar-SA"/>
      </w:rPr>
    </w:lvl>
    <w:lvl w:ilvl="4" w:tplc="5C1ACBB8">
      <w:numFmt w:val="bullet"/>
      <w:lvlText w:val="•"/>
      <w:lvlJc w:val="left"/>
      <w:pPr>
        <w:ind w:left="4550" w:hanging="348"/>
      </w:pPr>
      <w:rPr>
        <w:rFonts w:hint="default"/>
        <w:lang w:val="fr-FR" w:eastAsia="en-US" w:bidi="ar-SA"/>
      </w:rPr>
    </w:lvl>
    <w:lvl w:ilvl="5" w:tplc="0A3C1AB2">
      <w:numFmt w:val="bullet"/>
      <w:lvlText w:val="•"/>
      <w:lvlJc w:val="left"/>
      <w:pPr>
        <w:ind w:left="5453" w:hanging="348"/>
      </w:pPr>
      <w:rPr>
        <w:rFonts w:hint="default"/>
        <w:lang w:val="fr-FR" w:eastAsia="en-US" w:bidi="ar-SA"/>
      </w:rPr>
    </w:lvl>
    <w:lvl w:ilvl="6" w:tplc="7C60D38A">
      <w:numFmt w:val="bullet"/>
      <w:lvlText w:val="•"/>
      <w:lvlJc w:val="left"/>
      <w:pPr>
        <w:ind w:left="6355" w:hanging="348"/>
      </w:pPr>
      <w:rPr>
        <w:rFonts w:hint="default"/>
        <w:lang w:val="fr-FR" w:eastAsia="en-US" w:bidi="ar-SA"/>
      </w:rPr>
    </w:lvl>
    <w:lvl w:ilvl="7" w:tplc="F62EC770">
      <w:numFmt w:val="bullet"/>
      <w:lvlText w:val="•"/>
      <w:lvlJc w:val="left"/>
      <w:pPr>
        <w:ind w:left="7258" w:hanging="348"/>
      </w:pPr>
      <w:rPr>
        <w:rFonts w:hint="default"/>
        <w:lang w:val="fr-FR" w:eastAsia="en-US" w:bidi="ar-SA"/>
      </w:rPr>
    </w:lvl>
    <w:lvl w:ilvl="8" w:tplc="9BD0F1F2">
      <w:numFmt w:val="bullet"/>
      <w:lvlText w:val="•"/>
      <w:lvlJc w:val="left"/>
      <w:pPr>
        <w:ind w:left="8161" w:hanging="348"/>
      </w:pPr>
      <w:rPr>
        <w:rFonts w:hint="default"/>
        <w:lang w:val="fr-FR" w:eastAsia="en-US" w:bidi="ar-SA"/>
      </w:rPr>
    </w:lvl>
  </w:abstractNum>
  <w:abstractNum w:abstractNumId="25" w15:restartNumberingAfterBreak="0">
    <w:nsid w:val="3EB73D73"/>
    <w:multiLevelType w:val="hybridMultilevel"/>
    <w:tmpl w:val="601C7134"/>
    <w:lvl w:ilvl="0" w:tplc="040C000B">
      <w:start w:val="1"/>
      <w:numFmt w:val="bullet"/>
      <w:lvlText w:val=""/>
      <w:lvlJc w:val="left"/>
      <w:pPr>
        <w:ind w:left="1117" w:hanging="360"/>
      </w:pPr>
      <w:rPr>
        <w:rFonts w:ascii="Wingdings" w:hAnsi="Wingdings" w:hint="default"/>
      </w:rPr>
    </w:lvl>
    <w:lvl w:ilvl="1" w:tplc="040C0003" w:tentative="1">
      <w:start w:val="1"/>
      <w:numFmt w:val="bullet"/>
      <w:lvlText w:val="o"/>
      <w:lvlJc w:val="left"/>
      <w:pPr>
        <w:ind w:left="1837" w:hanging="360"/>
      </w:pPr>
      <w:rPr>
        <w:rFonts w:ascii="Courier New" w:hAnsi="Courier New" w:cs="Courier New" w:hint="default"/>
      </w:rPr>
    </w:lvl>
    <w:lvl w:ilvl="2" w:tplc="040C0005" w:tentative="1">
      <w:start w:val="1"/>
      <w:numFmt w:val="bullet"/>
      <w:lvlText w:val=""/>
      <w:lvlJc w:val="left"/>
      <w:pPr>
        <w:ind w:left="2557" w:hanging="360"/>
      </w:pPr>
      <w:rPr>
        <w:rFonts w:ascii="Wingdings" w:hAnsi="Wingdings" w:hint="default"/>
      </w:rPr>
    </w:lvl>
    <w:lvl w:ilvl="3" w:tplc="040C0001" w:tentative="1">
      <w:start w:val="1"/>
      <w:numFmt w:val="bullet"/>
      <w:lvlText w:val=""/>
      <w:lvlJc w:val="left"/>
      <w:pPr>
        <w:ind w:left="3277" w:hanging="360"/>
      </w:pPr>
      <w:rPr>
        <w:rFonts w:ascii="Symbol" w:hAnsi="Symbol" w:hint="default"/>
      </w:rPr>
    </w:lvl>
    <w:lvl w:ilvl="4" w:tplc="040C0003" w:tentative="1">
      <w:start w:val="1"/>
      <w:numFmt w:val="bullet"/>
      <w:lvlText w:val="o"/>
      <w:lvlJc w:val="left"/>
      <w:pPr>
        <w:ind w:left="3997" w:hanging="360"/>
      </w:pPr>
      <w:rPr>
        <w:rFonts w:ascii="Courier New" w:hAnsi="Courier New" w:cs="Courier New" w:hint="default"/>
      </w:rPr>
    </w:lvl>
    <w:lvl w:ilvl="5" w:tplc="040C0005" w:tentative="1">
      <w:start w:val="1"/>
      <w:numFmt w:val="bullet"/>
      <w:lvlText w:val=""/>
      <w:lvlJc w:val="left"/>
      <w:pPr>
        <w:ind w:left="4717" w:hanging="360"/>
      </w:pPr>
      <w:rPr>
        <w:rFonts w:ascii="Wingdings" w:hAnsi="Wingdings" w:hint="default"/>
      </w:rPr>
    </w:lvl>
    <w:lvl w:ilvl="6" w:tplc="040C0001" w:tentative="1">
      <w:start w:val="1"/>
      <w:numFmt w:val="bullet"/>
      <w:lvlText w:val=""/>
      <w:lvlJc w:val="left"/>
      <w:pPr>
        <w:ind w:left="5437" w:hanging="360"/>
      </w:pPr>
      <w:rPr>
        <w:rFonts w:ascii="Symbol" w:hAnsi="Symbol" w:hint="default"/>
      </w:rPr>
    </w:lvl>
    <w:lvl w:ilvl="7" w:tplc="040C0003" w:tentative="1">
      <w:start w:val="1"/>
      <w:numFmt w:val="bullet"/>
      <w:lvlText w:val="o"/>
      <w:lvlJc w:val="left"/>
      <w:pPr>
        <w:ind w:left="6157" w:hanging="360"/>
      </w:pPr>
      <w:rPr>
        <w:rFonts w:ascii="Courier New" w:hAnsi="Courier New" w:cs="Courier New" w:hint="default"/>
      </w:rPr>
    </w:lvl>
    <w:lvl w:ilvl="8" w:tplc="040C0005" w:tentative="1">
      <w:start w:val="1"/>
      <w:numFmt w:val="bullet"/>
      <w:lvlText w:val=""/>
      <w:lvlJc w:val="left"/>
      <w:pPr>
        <w:ind w:left="6877" w:hanging="360"/>
      </w:pPr>
      <w:rPr>
        <w:rFonts w:ascii="Wingdings" w:hAnsi="Wingdings" w:hint="default"/>
      </w:rPr>
    </w:lvl>
  </w:abstractNum>
  <w:abstractNum w:abstractNumId="26" w15:restartNumberingAfterBreak="0">
    <w:nsid w:val="3FE86D0B"/>
    <w:multiLevelType w:val="hybridMultilevel"/>
    <w:tmpl w:val="1D22F1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558136F"/>
    <w:multiLevelType w:val="hybridMultilevel"/>
    <w:tmpl w:val="D87209F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45F87691"/>
    <w:multiLevelType w:val="hybridMultilevel"/>
    <w:tmpl w:val="E50475B4"/>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9" w15:restartNumberingAfterBreak="0">
    <w:nsid w:val="48FD45E0"/>
    <w:multiLevelType w:val="hybridMultilevel"/>
    <w:tmpl w:val="E1EA48DE"/>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30" w15:restartNumberingAfterBreak="0">
    <w:nsid w:val="49645529"/>
    <w:multiLevelType w:val="hybridMultilevel"/>
    <w:tmpl w:val="7932F048"/>
    <w:lvl w:ilvl="0" w:tplc="7F985478">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C7D2823"/>
    <w:multiLevelType w:val="hybridMultilevel"/>
    <w:tmpl w:val="80641C4C"/>
    <w:lvl w:ilvl="0" w:tplc="7DE8CAE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27109F9"/>
    <w:multiLevelType w:val="hybridMultilevel"/>
    <w:tmpl w:val="79AC3C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54F6F0E"/>
    <w:multiLevelType w:val="hybridMultilevel"/>
    <w:tmpl w:val="E4063ADC"/>
    <w:lvl w:ilvl="0" w:tplc="8E584C3A">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5DF4190E"/>
    <w:multiLevelType w:val="hybridMultilevel"/>
    <w:tmpl w:val="E9108D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0672247"/>
    <w:multiLevelType w:val="hybridMultilevel"/>
    <w:tmpl w:val="FE409DE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6F63D84"/>
    <w:multiLevelType w:val="hybridMultilevel"/>
    <w:tmpl w:val="25E0771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27E1942"/>
    <w:multiLevelType w:val="hybridMultilevel"/>
    <w:tmpl w:val="659EC69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8" w15:restartNumberingAfterBreak="0">
    <w:nsid w:val="74801A49"/>
    <w:multiLevelType w:val="hybridMultilevel"/>
    <w:tmpl w:val="4986ECA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63650CA"/>
    <w:multiLevelType w:val="hybridMultilevel"/>
    <w:tmpl w:val="3266048A"/>
    <w:lvl w:ilvl="0" w:tplc="7F985478">
      <w:start w:val="1"/>
      <w:numFmt w:val="bullet"/>
      <w:lvlText w:val="-"/>
      <w:lvlJc w:val="left"/>
      <w:pPr>
        <w:ind w:left="1117" w:hanging="360"/>
      </w:pPr>
      <w:rPr>
        <w:rFonts w:ascii="Calibri" w:eastAsia="Calibri" w:hAnsi="Calibri" w:cs="Calibri" w:hint="default"/>
      </w:rPr>
    </w:lvl>
    <w:lvl w:ilvl="1" w:tplc="040C0003" w:tentative="1">
      <w:start w:val="1"/>
      <w:numFmt w:val="bullet"/>
      <w:lvlText w:val="o"/>
      <w:lvlJc w:val="left"/>
      <w:pPr>
        <w:ind w:left="1837" w:hanging="360"/>
      </w:pPr>
      <w:rPr>
        <w:rFonts w:ascii="Courier New" w:hAnsi="Courier New" w:cs="Courier New" w:hint="default"/>
      </w:rPr>
    </w:lvl>
    <w:lvl w:ilvl="2" w:tplc="040C0005" w:tentative="1">
      <w:start w:val="1"/>
      <w:numFmt w:val="bullet"/>
      <w:lvlText w:val=""/>
      <w:lvlJc w:val="left"/>
      <w:pPr>
        <w:ind w:left="2557" w:hanging="360"/>
      </w:pPr>
      <w:rPr>
        <w:rFonts w:ascii="Wingdings" w:hAnsi="Wingdings" w:hint="default"/>
      </w:rPr>
    </w:lvl>
    <w:lvl w:ilvl="3" w:tplc="040C0001" w:tentative="1">
      <w:start w:val="1"/>
      <w:numFmt w:val="bullet"/>
      <w:lvlText w:val=""/>
      <w:lvlJc w:val="left"/>
      <w:pPr>
        <w:ind w:left="3277" w:hanging="360"/>
      </w:pPr>
      <w:rPr>
        <w:rFonts w:ascii="Symbol" w:hAnsi="Symbol" w:hint="default"/>
      </w:rPr>
    </w:lvl>
    <w:lvl w:ilvl="4" w:tplc="040C0003" w:tentative="1">
      <w:start w:val="1"/>
      <w:numFmt w:val="bullet"/>
      <w:lvlText w:val="o"/>
      <w:lvlJc w:val="left"/>
      <w:pPr>
        <w:ind w:left="3997" w:hanging="360"/>
      </w:pPr>
      <w:rPr>
        <w:rFonts w:ascii="Courier New" w:hAnsi="Courier New" w:cs="Courier New" w:hint="default"/>
      </w:rPr>
    </w:lvl>
    <w:lvl w:ilvl="5" w:tplc="040C0005" w:tentative="1">
      <w:start w:val="1"/>
      <w:numFmt w:val="bullet"/>
      <w:lvlText w:val=""/>
      <w:lvlJc w:val="left"/>
      <w:pPr>
        <w:ind w:left="4717" w:hanging="360"/>
      </w:pPr>
      <w:rPr>
        <w:rFonts w:ascii="Wingdings" w:hAnsi="Wingdings" w:hint="default"/>
      </w:rPr>
    </w:lvl>
    <w:lvl w:ilvl="6" w:tplc="040C0001" w:tentative="1">
      <w:start w:val="1"/>
      <w:numFmt w:val="bullet"/>
      <w:lvlText w:val=""/>
      <w:lvlJc w:val="left"/>
      <w:pPr>
        <w:ind w:left="5437" w:hanging="360"/>
      </w:pPr>
      <w:rPr>
        <w:rFonts w:ascii="Symbol" w:hAnsi="Symbol" w:hint="default"/>
      </w:rPr>
    </w:lvl>
    <w:lvl w:ilvl="7" w:tplc="040C0003" w:tentative="1">
      <w:start w:val="1"/>
      <w:numFmt w:val="bullet"/>
      <w:lvlText w:val="o"/>
      <w:lvlJc w:val="left"/>
      <w:pPr>
        <w:ind w:left="6157" w:hanging="360"/>
      </w:pPr>
      <w:rPr>
        <w:rFonts w:ascii="Courier New" w:hAnsi="Courier New" w:cs="Courier New" w:hint="default"/>
      </w:rPr>
    </w:lvl>
    <w:lvl w:ilvl="8" w:tplc="040C0005" w:tentative="1">
      <w:start w:val="1"/>
      <w:numFmt w:val="bullet"/>
      <w:lvlText w:val=""/>
      <w:lvlJc w:val="left"/>
      <w:pPr>
        <w:ind w:left="6877" w:hanging="360"/>
      </w:pPr>
      <w:rPr>
        <w:rFonts w:ascii="Wingdings" w:hAnsi="Wingdings" w:hint="default"/>
      </w:rPr>
    </w:lvl>
  </w:abstractNum>
  <w:abstractNum w:abstractNumId="40" w15:restartNumberingAfterBreak="0">
    <w:nsid w:val="77FE2595"/>
    <w:multiLevelType w:val="hybridMultilevel"/>
    <w:tmpl w:val="0178DBD6"/>
    <w:lvl w:ilvl="0" w:tplc="1E62FD9E">
      <w:numFmt w:val="bullet"/>
      <w:lvlText w:val="-"/>
      <w:lvlJc w:val="left"/>
      <w:pPr>
        <w:ind w:left="645" w:hanging="140"/>
      </w:pPr>
      <w:rPr>
        <w:rFonts w:ascii="Times New Roman" w:eastAsia="Times New Roman" w:hAnsi="Times New Roman" w:cs="Times New Roman" w:hint="default"/>
        <w:b w:val="0"/>
        <w:bCs w:val="0"/>
        <w:i w:val="0"/>
        <w:iCs w:val="0"/>
        <w:w w:val="100"/>
        <w:sz w:val="22"/>
        <w:szCs w:val="22"/>
        <w:lang w:val="fr-FR" w:eastAsia="en-US" w:bidi="ar-SA"/>
      </w:rPr>
    </w:lvl>
    <w:lvl w:ilvl="1" w:tplc="5A222A16">
      <w:numFmt w:val="bullet"/>
      <w:lvlText w:val="•"/>
      <w:lvlJc w:val="left"/>
      <w:pPr>
        <w:ind w:left="1572" w:hanging="140"/>
      </w:pPr>
      <w:rPr>
        <w:rFonts w:hint="default"/>
        <w:lang w:val="fr-FR" w:eastAsia="en-US" w:bidi="ar-SA"/>
      </w:rPr>
    </w:lvl>
    <w:lvl w:ilvl="2" w:tplc="D5F2450C">
      <w:numFmt w:val="bullet"/>
      <w:lvlText w:val="•"/>
      <w:lvlJc w:val="left"/>
      <w:pPr>
        <w:ind w:left="2505" w:hanging="140"/>
      </w:pPr>
      <w:rPr>
        <w:rFonts w:hint="default"/>
        <w:lang w:val="fr-FR" w:eastAsia="en-US" w:bidi="ar-SA"/>
      </w:rPr>
    </w:lvl>
    <w:lvl w:ilvl="3" w:tplc="5C989068">
      <w:numFmt w:val="bullet"/>
      <w:lvlText w:val="•"/>
      <w:lvlJc w:val="left"/>
      <w:pPr>
        <w:ind w:left="3437" w:hanging="140"/>
      </w:pPr>
      <w:rPr>
        <w:rFonts w:hint="default"/>
        <w:lang w:val="fr-FR" w:eastAsia="en-US" w:bidi="ar-SA"/>
      </w:rPr>
    </w:lvl>
    <w:lvl w:ilvl="4" w:tplc="641AA5E8">
      <w:numFmt w:val="bullet"/>
      <w:lvlText w:val="•"/>
      <w:lvlJc w:val="left"/>
      <w:pPr>
        <w:ind w:left="4370" w:hanging="140"/>
      </w:pPr>
      <w:rPr>
        <w:rFonts w:hint="default"/>
        <w:lang w:val="fr-FR" w:eastAsia="en-US" w:bidi="ar-SA"/>
      </w:rPr>
    </w:lvl>
    <w:lvl w:ilvl="5" w:tplc="4E4ACC36">
      <w:numFmt w:val="bullet"/>
      <w:lvlText w:val="•"/>
      <w:lvlJc w:val="left"/>
      <w:pPr>
        <w:ind w:left="5303" w:hanging="140"/>
      </w:pPr>
      <w:rPr>
        <w:rFonts w:hint="default"/>
        <w:lang w:val="fr-FR" w:eastAsia="en-US" w:bidi="ar-SA"/>
      </w:rPr>
    </w:lvl>
    <w:lvl w:ilvl="6" w:tplc="D01A26DC">
      <w:numFmt w:val="bullet"/>
      <w:lvlText w:val="•"/>
      <w:lvlJc w:val="left"/>
      <w:pPr>
        <w:ind w:left="6235" w:hanging="140"/>
      </w:pPr>
      <w:rPr>
        <w:rFonts w:hint="default"/>
        <w:lang w:val="fr-FR" w:eastAsia="en-US" w:bidi="ar-SA"/>
      </w:rPr>
    </w:lvl>
    <w:lvl w:ilvl="7" w:tplc="0916E0B4">
      <w:numFmt w:val="bullet"/>
      <w:lvlText w:val="•"/>
      <w:lvlJc w:val="left"/>
      <w:pPr>
        <w:ind w:left="7168" w:hanging="140"/>
      </w:pPr>
      <w:rPr>
        <w:rFonts w:hint="default"/>
        <w:lang w:val="fr-FR" w:eastAsia="en-US" w:bidi="ar-SA"/>
      </w:rPr>
    </w:lvl>
    <w:lvl w:ilvl="8" w:tplc="FC9ECD1E">
      <w:numFmt w:val="bullet"/>
      <w:lvlText w:val="•"/>
      <w:lvlJc w:val="left"/>
      <w:pPr>
        <w:ind w:left="8101" w:hanging="140"/>
      </w:pPr>
      <w:rPr>
        <w:rFonts w:hint="default"/>
        <w:lang w:val="fr-FR" w:eastAsia="en-US" w:bidi="ar-SA"/>
      </w:rPr>
    </w:lvl>
  </w:abstractNum>
  <w:abstractNum w:abstractNumId="41" w15:restartNumberingAfterBreak="0">
    <w:nsid w:val="7C535B41"/>
    <w:multiLevelType w:val="hybridMultilevel"/>
    <w:tmpl w:val="8B5EF88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C7558BA"/>
    <w:multiLevelType w:val="hybridMultilevel"/>
    <w:tmpl w:val="462EE43C"/>
    <w:lvl w:ilvl="0" w:tplc="19EA6F4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F25008C"/>
    <w:multiLevelType w:val="hybridMultilevel"/>
    <w:tmpl w:val="2DC69292"/>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23"/>
  </w:num>
  <w:num w:numId="2">
    <w:abstractNumId w:val="25"/>
  </w:num>
  <w:num w:numId="3">
    <w:abstractNumId w:val="15"/>
  </w:num>
  <w:num w:numId="4">
    <w:abstractNumId w:val="39"/>
  </w:num>
  <w:num w:numId="5">
    <w:abstractNumId w:val="36"/>
  </w:num>
  <w:num w:numId="6">
    <w:abstractNumId w:val="9"/>
  </w:num>
  <w:num w:numId="7">
    <w:abstractNumId w:val="26"/>
  </w:num>
  <w:num w:numId="8">
    <w:abstractNumId w:val="30"/>
  </w:num>
  <w:num w:numId="9">
    <w:abstractNumId w:val="32"/>
  </w:num>
  <w:num w:numId="10">
    <w:abstractNumId w:val="17"/>
  </w:num>
  <w:num w:numId="11">
    <w:abstractNumId w:val="11"/>
  </w:num>
  <w:num w:numId="12">
    <w:abstractNumId w:val="27"/>
  </w:num>
  <w:num w:numId="13">
    <w:abstractNumId w:val="6"/>
  </w:num>
  <w:num w:numId="14">
    <w:abstractNumId w:val="21"/>
  </w:num>
  <w:num w:numId="15">
    <w:abstractNumId w:val="43"/>
  </w:num>
  <w:num w:numId="16">
    <w:abstractNumId w:val="28"/>
  </w:num>
  <w:num w:numId="17">
    <w:abstractNumId w:val="10"/>
  </w:num>
  <w:num w:numId="18">
    <w:abstractNumId w:val="14"/>
  </w:num>
  <w:num w:numId="19">
    <w:abstractNumId w:val="19"/>
  </w:num>
  <w:num w:numId="20">
    <w:abstractNumId w:val="12"/>
  </w:num>
  <w:num w:numId="21">
    <w:abstractNumId w:val="42"/>
  </w:num>
  <w:num w:numId="22">
    <w:abstractNumId w:val="37"/>
  </w:num>
  <w:num w:numId="23">
    <w:abstractNumId w:val="8"/>
  </w:num>
  <w:num w:numId="24">
    <w:abstractNumId w:val="27"/>
  </w:num>
  <w:num w:numId="25">
    <w:abstractNumId w:val="38"/>
  </w:num>
  <w:num w:numId="26">
    <w:abstractNumId w:val="29"/>
  </w:num>
  <w:num w:numId="27">
    <w:abstractNumId w:val="41"/>
  </w:num>
  <w:num w:numId="28">
    <w:abstractNumId w:val="22"/>
  </w:num>
  <w:num w:numId="29">
    <w:abstractNumId w:val="24"/>
  </w:num>
  <w:num w:numId="30">
    <w:abstractNumId w:val="35"/>
  </w:num>
  <w:num w:numId="31">
    <w:abstractNumId w:val="40"/>
  </w:num>
  <w:num w:numId="32">
    <w:abstractNumId w:val="13"/>
  </w:num>
  <w:num w:numId="33">
    <w:abstractNumId w:val="18"/>
  </w:num>
  <w:num w:numId="34">
    <w:abstractNumId w:val="7"/>
  </w:num>
  <w:num w:numId="35">
    <w:abstractNumId w:val="16"/>
  </w:num>
  <w:num w:numId="36">
    <w:abstractNumId w:val="4"/>
  </w:num>
  <w:num w:numId="37">
    <w:abstractNumId w:val="3"/>
  </w:num>
  <w:num w:numId="38">
    <w:abstractNumId w:val="2"/>
  </w:num>
  <w:num w:numId="39">
    <w:abstractNumId w:val="5"/>
  </w:num>
  <w:num w:numId="40">
    <w:abstractNumId w:val="20"/>
  </w:num>
  <w:num w:numId="41">
    <w:abstractNumId w:val="0"/>
  </w:num>
  <w:num w:numId="42">
    <w:abstractNumId w:val="34"/>
  </w:num>
  <w:num w:numId="43">
    <w:abstractNumId w:val="31"/>
  </w:num>
  <w:num w:numId="44">
    <w:abstractNumId w:val="1"/>
  </w:num>
  <w:num w:numId="45">
    <w:abstractNumId w:val="3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F40"/>
    <w:rsid w:val="000008DF"/>
    <w:rsid w:val="00001044"/>
    <w:rsid w:val="00001A63"/>
    <w:rsid w:val="00001C8F"/>
    <w:rsid w:val="00002FC4"/>
    <w:rsid w:val="00005D34"/>
    <w:rsid w:val="00006BC4"/>
    <w:rsid w:val="00007227"/>
    <w:rsid w:val="00007992"/>
    <w:rsid w:val="00010448"/>
    <w:rsid w:val="0001049E"/>
    <w:rsid w:val="00012AA4"/>
    <w:rsid w:val="00012CAC"/>
    <w:rsid w:val="00014734"/>
    <w:rsid w:val="00014B2F"/>
    <w:rsid w:val="000160A3"/>
    <w:rsid w:val="00016637"/>
    <w:rsid w:val="00020B5E"/>
    <w:rsid w:val="00020D47"/>
    <w:rsid w:val="0002141C"/>
    <w:rsid w:val="000215B6"/>
    <w:rsid w:val="000220D0"/>
    <w:rsid w:val="00023391"/>
    <w:rsid w:val="000240C3"/>
    <w:rsid w:val="0002472F"/>
    <w:rsid w:val="0002542A"/>
    <w:rsid w:val="00025448"/>
    <w:rsid w:val="00026F5F"/>
    <w:rsid w:val="000278F7"/>
    <w:rsid w:val="00027FBF"/>
    <w:rsid w:val="00030068"/>
    <w:rsid w:val="00031397"/>
    <w:rsid w:val="00031D08"/>
    <w:rsid w:val="0003238F"/>
    <w:rsid w:val="00032894"/>
    <w:rsid w:val="0003294B"/>
    <w:rsid w:val="000331E2"/>
    <w:rsid w:val="00033427"/>
    <w:rsid w:val="00033583"/>
    <w:rsid w:val="00033871"/>
    <w:rsid w:val="000342A3"/>
    <w:rsid w:val="00034508"/>
    <w:rsid w:val="000352E4"/>
    <w:rsid w:val="00035BDC"/>
    <w:rsid w:val="00036054"/>
    <w:rsid w:val="00037EDD"/>
    <w:rsid w:val="000402A5"/>
    <w:rsid w:val="000412DD"/>
    <w:rsid w:val="0004198B"/>
    <w:rsid w:val="00043A01"/>
    <w:rsid w:val="00044A07"/>
    <w:rsid w:val="00044D73"/>
    <w:rsid w:val="000464AE"/>
    <w:rsid w:val="000479ED"/>
    <w:rsid w:val="00051D0D"/>
    <w:rsid w:val="00051FDD"/>
    <w:rsid w:val="0005295D"/>
    <w:rsid w:val="000537E4"/>
    <w:rsid w:val="00053B7B"/>
    <w:rsid w:val="00054CFE"/>
    <w:rsid w:val="00055779"/>
    <w:rsid w:val="00057127"/>
    <w:rsid w:val="00057157"/>
    <w:rsid w:val="0006054B"/>
    <w:rsid w:val="00060931"/>
    <w:rsid w:val="00061393"/>
    <w:rsid w:val="000621A9"/>
    <w:rsid w:val="00062C1F"/>
    <w:rsid w:val="00062C90"/>
    <w:rsid w:val="00063542"/>
    <w:rsid w:val="000649DB"/>
    <w:rsid w:val="00064C47"/>
    <w:rsid w:val="0006580E"/>
    <w:rsid w:val="000675F1"/>
    <w:rsid w:val="00067B26"/>
    <w:rsid w:val="00070DDC"/>
    <w:rsid w:val="00070E07"/>
    <w:rsid w:val="00071234"/>
    <w:rsid w:val="000715A1"/>
    <w:rsid w:val="0007167A"/>
    <w:rsid w:val="000716A6"/>
    <w:rsid w:val="0007172F"/>
    <w:rsid w:val="00071B78"/>
    <w:rsid w:val="00072397"/>
    <w:rsid w:val="000724EB"/>
    <w:rsid w:val="00072EFF"/>
    <w:rsid w:val="00073D71"/>
    <w:rsid w:val="00073E10"/>
    <w:rsid w:val="000752CC"/>
    <w:rsid w:val="00076E8E"/>
    <w:rsid w:val="0007741F"/>
    <w:rsid w:val="000774D7"/>
    <w:rsid w:val="00080363"/>
    <w:rsid w:val="00081D6C"/>
    <w:rsid w:val="00082500"/>
    <w:rsid w:val="0008255D"/>
    <w:rsid w:val="00082D7A"/>
    <w:rsid w:val="0008379B"/>
    <w:rsid w:val="0008396B"/>
    <w:rsid w:val="00083F2B"/>
    <w:rsid w:val="00083F86"/>
    <w:rsid w:val="00085A9D"/>
    <w:rsid w:val="000861DC"/>
    <w:rsid w:val="00087893"/>
    <w:rsid w:val="00090061"/>
    <w:rsid w:val="0009025A"/>
    <w:rsid w:val="000923E0"/>
    <w:rsid w:val="0009254B"/>
    <w:rsid w:val="0009369E"/>
    <w:rsid w:val="00093B9B"/>
    <w:rsid w:val="00093DBB"/>
    <w:rsid w:val="00097699"/>
    <w:rsid w:val="000A1869"/>
    <w:rsid w:val="000A2053"/>
    <w:rsid w:val="000A4A1B"/>
    <w:rsid w:val="000A4A38"/>
    <w:rsid w:val="000A4A64"/>
    <w:rsid w:val="000A4CB0"/>
    <w:rsid w:val="000A7317"/>
    <w:rsid w:val="000A7775"/>
    <w:rsid w:val="000A784D"/>
    <w:rsid w:val="000A7E1F"/>
    <w:rsid w:val="000B0070"/>
    <w:rsid w:val="000B0ABB"/>
    <w:rsid w:val="000B0E81"/>
    <w:rsid w:val="000B2367"/>
    <w:rsid w:val="000B27C4"/>
    <w:rsid w:val="000B2C6E"/>
    <w:rsid w:val="000B46F8"/>
    <w:rsid w:val="000B48C2"/>
    <w:rsid w:val="000B5296"/>
    <w:rsid w:val="000B6091"/>
    <w:rsid w:val="000B6DA7"/>
    <w:rsid w:val="000B7103"/>
    <w:rsid w:val="000B7FD3"/>
    <w:rsid w:val="000C06A7"/>
    <w:rsid w:val="000C0ED4"/>
    <w:rsid w:val="000C124B"/>
    <w:rsid w:val="000C1538"/>
    <w:rsid w:val="000C1844"/>
    <w:rsid w:val="000C2770"/>
    <w:rsid w:val="000C2A7C"/>
    <w:rsid w:val="000C2FDE"/>
    <w:rsid w:val="000C3AB3"/>
    <w:rsid w:val="000C55D7"/>
    <w:rsid w:val="000C73A7"/>
    <w:rsid w:val="000D0394"/>
    <w:rsid w:val="000D0F2C"/>
    <w:rsid w:val="000D1F8C"/>
    <w:rsid w:val="000D296C"/>
    <w:rsid w:val="000D2DD2"/>
    <w:rsid w:val="000D3050"/>
    <w:rsid w:val="000D30EA"/>
    <w:rsid w:val="000D31FE"/>
    <w:rsid w:val="000D3A4D"/>
    <w:rsid w:val="000D3E25"/>
    <w:rsid w:val="000D466C"/>
    <w:rsid w:val="000D4F0C"/>
    <w:rsid w:val="000D5447"/>
    <w:rsid w:val="000D6FEC"/>
    <w:rsid w:val="000E01D9"/>
    <w:rsid w:val="000E0699"/>
    <w:rsid w:val="000E0CF2"/>
    <w:rsid w:val="000E2504"/>
    <w:rsid w:val="000E3875"/>
    <w:rsid w:val="000E4DBC"/>
    <w:rsid w:val="000E4DF7"/>
    <w:rsid w:val="000E4FD1"/>
    <w:rsid w:val="000E5BB5"/>
    <w:rsid w:val="000E5DFD"/>
    <w:rsid w:val="000E796A"/>
    <w:rsid w:val="000E7F29"/>
    <w:rsid w:val="000F073E"/>
    <w:rsid w:val="000F30FB"/>
    <w:rsid w:val="000F3AE7"/>
    <w:rsid w:val="000F3DA8"/>
    <w:rsid w:val="000F40EE"/>
    <w:rsid w:val="000F41B8"/>
    <w:rsid w:val="000F63F8"/>
    <w:rsid w:val="000F651C"/>
    <w:rsid w:val="0010007C"/>
    <w:rsid w:val="0010022C"/>
    <w:rsid w:val="00100690"/>
    <w:rsid w:val="001026A3"/>
    <w:rsid w:val="00103097"/>
    <w:rsid w:val="00103620"/>
    <w:rsid w:val="0010410E"/>
    <w:rsid w:val="001044EF"/>
    <w:rsid w:val="001046B8"/>
    <w:rsid w:val="001048F0"/>
    <w:rsid w:val="00105F92"/>
    <w:rsid w:val="001065B8"/>
    <w:rsid w:val="001067D8"/>
    <w:rsid w:val="00106802"/>
    <w:rsid w:val="00107056"/>
    <w:rsid w:val="0010713C"/>
    <w:rsid w:val="001072BB"/>
    <w:rsid w:val="00107C4A"/>
    <w:rsid w:val="00107F9C"/>
    <w:rsid w:val="001108DB"/>
    <w:rsid w:val="001110B8"/>
    <w:rsid w:val="0011119B"/>
    <w:rsid w:val="00111377"/>
    <w:rsid w:val="00111C83"/>
    <w:rsid w:val="00113410"/>
    <w:rsid w:val="001136E8"/>
    <w:rsid w:val="00113974"/>
    <w:rsid w:val="00113A41"/>
    <w:rsid w:val="00114341"/>
    <w:rsid w:val="00115024"/>
    <w:rsid w:val="00116425"/>
    <w:rsid w:val="001166EA"/>
    <w:rsid w:val="0011732B"/>
    <w:rsid w:val="00117694"/>
    <w:rsid w:val="001178E6"/>
    <w:rsid w:val="001219A1"/>
    <w:rsid w:val="00121C06"/>
    <w:rsid w:val="00121F2C"/>
    <w:rsid w:val="00122139"/>
    <w:rsid w:val="001231AE"/>
    <w:rsid w:val="001237C2"/>
    <w:rsid w:val="0012381F"/>
    <w:rsid w:val="001247DA"/>
    <w:rsid w:val="00125182"/>
    <w:rsid w:val="00125DEC"/>
    <w:rsid w:val="00126E64"/>
    <w:rsid w:val="00126E70"/>
    <w:rsid w:val="00127572"/>
    <w:rsid w:val="0012777A"/>
    <w:rsid w:val="0013058C"/>
    <w:rsid w:val="001316DF"/>
    <w:rsid w:val="00131B7F"/>
    <w:rsid w:val="00133436"/>
    <w:rsid w:val="00133621"/>
    <w:rsid w:val="00133DD6"/>
    <w:rsid w:val="001349FD"/>
    <w:rsid w:val="001353F4"/>
    <w:rsid w:val="00136C1C"/>
    <w:rsid w:val="00137652"/>
    <w:rsid w:val="00140C92"/>
    <w:rsid w:val="0014118C"/>
    <w:rsid w:val="00141251"/>
    <w:rsid w:val="00141518"/>
    <w:rsid w:val="00142114"/>
    <w:rsid w:val="0014262B"/>
    <w:rsid w:val="00142BB8"/>
    <w:rsid w:val="00142F92"/>
    <w:rsid w:val="001449DC"/>
    <w:rsid w:val="001452EB"/>
    <w:rsid w:val="00145A69"/>
    <w:rsid w:val="001467D6"/>
    <w:rsid w:val="00146BB6"/>
    <w:rsid w:val="001475D1"/>
    <w:rsid w:val="00147E0A"/>
    <w:rsid w:val="00147F23"/>
    <w:rsid w:val="00147F34"/>
    <w:rsid w:val="00150B7B"/>
    <w:rsid w:val="00150BC4"/>
    <w:rsid w:val="00150F63"/>
    <w:rsid w:val="00151A17"/>
    <w:rsid w:val="00152393"/>
    <w:rsid w:val="00153832"/>
    <w:rsid w:val="00153B4A"/>
    <w:rsid w:val="001553A2"/>
    <w:rsid w:val="0015579B"/>
    <w:rsid w:val="00157730"/>
    <w:rsid w:val="001602ED"/>
    <w:rsid w:val="00160796"/>
    <w:rsid w:val="00161192"/>
    <w:rsid w:val="0016231E"/>
    <w:rsid w:val="00162346"/>
    <w:rsid w:val="00162877"/>
    <w:rsid w:val="00163210"/>
    <w:rsid w:val="0016365D"/>
    <w:rsid w:val="00163B84"/>
    <w:rsid w:val="00164500"/>
    <w:rsid w:val="001670A0"/>
    <w:rsid w:val="0016751D"/>
    <w:rsid w:val="00167D59"/>
    <w:rsid w:val="001716DB"/>
    <w:rsid w:val="00171DFB"/>
    <w:rsid w:val="00171EB8"/>
    <w:rsid w:val="00172092"/>
    <w:rsid w:val="001722C9"/>
    <w:rsid w:val="001723F4"/>
    <w:rsid w:val="00173976"/>
    <w:rsid w:val="00173B41"/>
    <w:rsid w:val="00174431"/>
    <w:rsid w:val="00174A72"/>
    <w:rsid w:val="00174B7A"/>
    <w:rsid w:val="00175EDF"/>
    <w:rsid w:val="00176299"/>
    <w:rsid w:val="00177B46"/>
    <w:rsid w:val="00180D7C"/>
    <w:rsid w:val="00180DD6"/>
    <w:rsid w:val="00181D8A"/>
    <w:rsid w:val="00182687"/>
    <w:rsid w:val="00182715"/>
    <w:rsid w:val="00182A2E"/>
    <w:rsid w:val="00182A61"/>
    <w:rsid w:val="00182E17"/>
    <w:rsid w:val="001835A1"/>
    <w:rsid w:val="00184214"/>
    <w:rsid w:val="00184D88"/>
    <w:rsid w:val="0018550F"/>
    <w:rsid w:val="00186132"/>
    <w:rsid w:val="00186966"/>
    <w:rsid w:val="00186E6E"/>
    <w:rsid w:val="00187B0F"/>
    <w:rsid w:val="00187DFA"/>
    <w:rsid w:val="00190EE3"/>
    <w:rsid w:val="001911C7"/>
    <w:rsid w:val="00191A17"/>
    <w:rsid w:val="00191C06"/>
    <w:rsid w:val="0019201E"/>
    <w:rsid w:val="00192045"/>
    <w:rsid w:val="001923EC"/>
    <w:rsid w:val="0019322E"/>
    <w:rsid w:val="0019439F"/>
    <w:rsid w:val="00194B5E"/>
    <w:rsid w:val="0019504E"/>
    <w:rsid w:val="001963DD"/>
    <w:rsid w:val="001A0B9E"/>
    <w:rsid w:val="001A1592"/>
    <w:rsid w:val="001A2559"/>
    <w:rsid w:val="001A31B6"/>
    <w:rsid w:val="001A3AF2"/>
    <w:rsid w:val="001A3E24"/>
    <w:rsid w:val="001A4762"/>
    <w:rsid w:val="001A4A9C"/>
    <w:rsid w:val="001A58CC"/>
    <w:rsid w:val="001A6610"/>
    <w:rsid w:val="001A7BCC"/>
    <w:rsid w:val="001B0D50"/>
    <w:rsid w:val="001B37FD"/>
    <w:rsid w:val="001B3F11"/>
    <w:rsid w:val="001B43A1"/>
    <w:rsid w:val="001B4BC7"/>
    <w:rsid w:val="001B517D"/>
    <w:rsid w:val="001B6122"/>
    <w:rsid w:val="001B6141"/>
    <w:rsid w:val="001B62BC"/>
    <w:rsid w:val="001B6839"/>
    <w:rsid w:val="001B7251"/>
    <w:rsid w:val="001B7D16"/>
    <w:rsid w:val="001C011A"/>
    <w:rsid w:val="001C0244"/>
    <w:rsid w:val="001C174D"/>
    <w:rsid w:val="001C19E2"/>
    <w:rsid w:val="001C1D5F"/>
    <w:rsid w:val="001C2063"/>
    <w:rsid w:val="001C2995"/>
    <w:rsid w:val="001C2C20"/>
    <w:rsid w:val="001C2D08"/>
    <w:rsid w:val="001C35AD"/>
    <w:rsid w:val="001C3825"/>
    <w:rsid w:val="001C476B"/>
    <w:rsid w:val="001C4967"/>
    <w:rsid w:val="001C5B6C"/>
    <w:rsid w:val="001C6914"/>
    <w:rsid w:val="001C78CD"/>
    <w:rsid w:val="001C7CA3"/>
    <w:rsid w:val="001D0D5C"/>
    <w:rsid w:val="001D29E9"/>
    <w:rsid w:val="001D3F69"/>
    <w:rsid w:val="001D4014"/>
    <w:rsid w:val="001D4595"/>
    <w:rsid w:val="001D6698"/>
    <w:rsid w:val="001D69F3"/>
    <w:rsid w:val="001D7C01"/>
    <w:rsid w:val="001D7E33"/>
    <w:rsid w:val="001E0497"/>
    <w:rsid w:val="001E106A"/>
    <w:rsid w:val="001E17FC"/>
    <w:rsid w:val="001E37EE"/>
    <w:rsid w:val="001E6360"/>
    <w:rsid w:val="001E6884"/>
    <w:rsid w:val="001E6C05"/>
    <w:rsid w:val="001E74A0"/>
    <w:rsid w:val="001F038D"/>
    <w:rsid w:val="001F0B7A"/>
    <w:rsid w:val="001F0C48"/>
    <w:rsid w:val="001F0E35"/>
    <w:rsid w:val="001F2316"/>
    <w:rsid w:val="001F2E22"/>
    <w:rsid w:val="001F3A80"/>
    <w:rsid w:val="001F4012"/>
    <w:rsid w:val="001F49CB"/>
    <w:rsid w:val="001F5F2B"/>
    <w:rsid w:val="001F69F7"/>
    <w:rsid w:val="001F6CBF"/>
    <w:rsid w:val="001F6F20"/>
    <w:rsid w:val="00200010"/>
    <w:rsid w:val="00202152"/>
    <w:rsid w:val="002024E6"/>
    <w:rsid w:val="0020253C"/>
    <w:rsid w:val="00202B79"/>
    <w:rsid w:val="00205400"/>
    <w:rsid w:val="0020712A"/>
    <w:rsid w:val="00207825"/>
    <w:rsid w:val="002079AF"/>
    <w:rsid w:val="00207B90"/>
    <w:rsid w:val="0021016A"/>
    <w:rsid w:val="00210379"/>
    <w:rsid w:val="00210581"/>
    <w:rsid w:val="002109B0"/>
    <w:rsid w:val="00210BEA"/>
    <w:rsid w:val="00213D3A"/>
    <w:rsid w:val="00215D49"/>
    <w:rsid w:val="0021622D"/>
    <w:rsid w:val="0021630B"/>
    <w:rsid w:val="00216343"/>
    <w:rsid w:val="00216398"/>
    <w:rsid w:val="00216DE5"/>
    <w:rsid w:val="002173F8"/>
    <w:rsid w:val="00217474"/>
    <w:rsid w:val="00217933"/>
    <w:rsid w:val="00217B16"/>
    <w:rsid w:val="00217B34"/>
    <w:rsid w:val="00217BCD"/>
    <w:rsid w:val="00217D09"/>
    <w:rsid w:val="00220158"/>
    <w:rsid w:val="002205CD"/>
    <w:rsid w:val="002219C8"/>
    <w:rsid w:val="00222E61"/>
    <w:rsid w:val="0022399B"/>
    <w:rsid w:val="00224141"/>
    <w:rsid w:val="002248F1"/>
    <w:rsid w:val="00224B6D"/>
    <w:rsid w:val="002250FD"/>
    <w:rsid w:val="002251AF"/>
    <w:rsid w:val="00225EFD"/>
    <w:rsid w:val="00226A37"/>
    <w:rsid w:val="002271C9"/>
    <w:rsid w:val="002276D2"/>
    <w:rsid w:val="002278D7"/>
    <w:rsid w:val="002300BA"/>
    <w:rsid w:val="002310CC"/>
    <w:rsid w:val="00231CAA"/>
    <w:rsid w:val="002324C9"/>
    <w:rsid w:val="002359A4"/>
    <w:rsid w:val="00235F8D"/>
    <w:rsid w:val="002361BD"/>
    <w:rsid w:val="00237CF3"/>
    <w:rsid w:val="002400AE"/>
    <w:rsid w:val="0024082C"/>
    <w:rsid w:val="0024130B"/>
    <w:rsid w:val="002414A5"/>
    <w:rsid w:val="00241680"/>
    <w:rsid w:val="00241B0A"/>
    <w:rsid w:val="00241C2F"/>
    <w:rsid w:val="00242EF4"/>
    <w:rsid w:val="00243477"/>
    <w:rsid w:val="002448B4"/>
    <w:rsid w:val="00245430"/>
    <w:rsid w:val="00245808"/>
    <w:rsid w:val="00245B2C"/>
    <w:rsid w:val="00246497"/>
    <w:rsid w:val="0024666E"/>
    <w:rsid w:val="002470BC"/>
    <w:rsid w:val="0024749E"/>
    <w:rsid w:val="00250032"/>
    <w:rsid w:val="00250D7E"/>
    <w:rsid w:val="002522A3"/>
    <w:rsid w:val="00252AD6"/>
    <w:rsid w:val="00254029"/>
    <w:rsid w:val="002544D0"/>
    <w:rsid w:val="00254619"/>
    <w:rsid w:val="002547A4"/>
    <w:rsid w:val="00254EBA"/>
    <w:rsid w:val="00255A55"/>
    <w:rsid w:val="002574F1"/>
    <w:rsid w:val="002611F1"/>
    <w:rsid w:val="00261A6C"/>
    <w:rsid w:val="00261FED"/>
    <w:rsid w:val="0026387F"/>
    <w:rsid w:val="00270680"/>
    <w:rsid w:val="002714BA"/>
    <w:rsid w:val="0027225B"/>
    <w:rsid w:val="002723F8"/>
    <w:rsid w:val="00272A31"/>
    <w:rsid w:val="002741B8"/>
    <w:rsid w:val="002747BC"/>
    <w:rsid w:val="00276467"/>
    <w:rsid w:val="00276BB9"/>
    <w:rsid w:val="00277195"/>
    <w:rsid w:val="00277339"/>
    <w:rsid w:val="00280384"/>
    <w:rsid w:val="002807F0"/>
    <w:rsid w:val="00280B37"/>
    <w:rsid w:val="0028109E"/>
    <w:rsid w:val="002811EB"/>
    <w:rsid w:val="00281580"/>
    <w:rsid w:val="002826A5"/>
    <w:rsid w:val="0028300C"/>
    <w:rsid w:val="00283ADD"/>
    <w:rsid w:val="002842BB"/>
    <w:rsid w:val="0028433E"/>
    <w:rsid w:val="0028683C"/>
    <w:rsid w:val="00287959"/>
    <w:rsid w:val="00287A67"/>
    <w:rsid w:val="00287B2E"/>
    <w:rsid w:val="00290A41"/>
    <w:rsid w:val="00290DE5"/>
    <w:rsid w:val="00291130"/>
    <w:rsid w:val="00292237"/>
    <w:rsid w:val="00292B0A"/>
    <w:rsid w:val="00292E9D"/>
    <w:rsid w:val="00293281"/>
    <w:rsid w:val="00293709"/>
    <w:rsid w:val="0029384A"/>
    <w:rsid w:val="002940D7"/>
    <w:rsid w:val="00294AB2"/>
    <w:rsid w:val="00294B57"/>
    <w:rsid w:val="00294CAA"/>
    <w:rsid w:val="002958BB"/>
    <w:rsid w:val="002958E0"/>
    <w:rsid w:val="00296EB4"/>
    <w:rsid w:val="002A13BD"/>
    <w:rsid w:val="002A290D"/>
    <w:rsid w:val="002A36E9"/>
    <w:rsid w:val="002A67BB"/>
    <w:rsid w:val="002B0353"/>
    <w:rsid w:val="002B06E4"/>
    <w:rsid w:val="002B0C60"/>
    <w:rsid w:val="002B1F5A"/>
    <w:rsid w:val="002B2F2A"/>
    <w:rsid w:val="002B3515"/>
    <w:rsid w:val="002B3F40"/>
    <w:rsid w:val="002B40F8"/>
    <w:rsid w:val="002B496F"/>
    <w:rsid w:val="002B4F6F"/>
    <w:rsid w:val="002B5B7F"/>
    <w:rsid w:val="002B5DDF"/>
    <w:rsid w:val="002B616D"/>
    <w:rsid w:val="002B6413"/>
    <w:rsid w:val="002B72F8"/>
    <w:rsid w:val="002B7D8C"/>
    <w:rsid w:val="002C1D8D"/>
    <w:rsid w:val="002C1FBD"/>
    <w:rsid w:val="002C2760"/>
    <w:rsid w:val="002C435F"/>
    <w:rsid w:val="002C4A56"/>
    <w:rsid w:val="002C695F"/>
    <w:rsid w:val="002D14BA"/>
    <w:rsid w:val="002D1B75"/>
    <w:rsid w:val="002D1EBE"/>
    <w:rsid w:val="002D27AC"/>
    <w:rsid w:val="002D497A"/>
    <w:rsid w:val="002D4B94"/>
    <w:rsid w:val="002D5998"/>
    <w:rsid w:val="002D5EE4"/>
    <w:rsid w:val="002D6B07"/>
    <w:rsid w:val="002D72B3"/>
    <w:rsid w:val="002D7611"/>
    <w:rsid w:val="002D78EE"/>
    <w:rsid w:val="002E0CF7"/>
    <w:rsid w:val="002E276E"/>
    <w:rsid w:val="002E2B26"/>
    <w:rsid w:val="002E2C56"/>
    <w:rsid w:val="002E3B2F"/>
    <w:rsid w:val="002E534A"/>
    <w:rsid w:val="002E587D"/>
    <w:rsid w:val="002E5937"/>
    <w:rsid w:val="002E6402"/>
    <w:rsid w:val="002E642B"/>
    <w:rsid w:val="002E6761"/>
    <w:rsid w:val="002E69CF"/>
    <w:rsid w:val="002E74DD"/>
    <w:rsid w:val="002E7D47"/>
    <w:rsid w:val="002E7F66"/>
    <w:rsid w:val="002F0301"/>
    <w:rsid w:val="002F09E0"/>
    <w:rsid w:val="002F1A9D"/>
    <w:rsid w:val="002F22CB"/>
    <w:rsid w:val="002F23CA"/>
    <w:rsid w:val="002F25F8"/>
    <w:rsid w:val="002F4704"/>
    <w:rsid w:val="002F6714"/>
    <w:rsid w:val="002F70EA"/>
    <w:rsid w:val="00300173"/>
    <w:rsid w:val="0030087D"/>
    <w:rsid w:val="00301127"/>
    <w:rsid w:val="003014C1"/>
    <w:rsid w:val="003020C4"/>
    <w:rsid w:val="00302428"/>
    <w:rsid w:val="003075D4"/>
    <w:rsid w:val="003078C9"/>
    <w:rsid w:val="00307D94"/>
    <w:rsid w:val="00307F9E"/>
    <w:rsid w:val="0031050C"/>
    <w:rsid w:val="00311403"/>
    <w:rsid w:val="00312CEF"/>
    <w:rsid w:val="0031498B"/>
    <w:rsid w:val="00315202"/>
    <w:rsid w:val="00315B7F"/>
    <w:rsid w:val="00315D29"/>
    <w:rsid w:val="00320216"/>
    <w:rsid w:val="003216B2"/>
    <w:rsid w:val="00321A60"/>
    <w:rsid w:val="00322D49"/>
    <w:rsid w:val="00322E40"/>
    <w:rsid w:val="003246BA"/>
    <w:rsid w:val="0032503A"/>
    <w:rsid w:val="00325577"/>
    <w:rsid w:val="00326E48"/>
    <w:rsid w:val="00326F34"/>
    <w:rsid w:val="003272B2"/>
    <w:rsid w:val="00327AB1"/>
    <w:rsid w:val="00330093"/>
    <w:rsid w:val="0033026A"/>
    <w:rsid w:val="0033093C"/>
    <w:rsid w:val="00330AAA"/>
    <w:rsid w:val="003327B9"/>
    <w:rsid w:val="00333416"/>
    <w:rsid w:val="00333DF0"/>
    <w:rsid w:val="00333E90"/>
    <w:rsid w:val="0033490F"/>
    <w:rsid w:val="00336504"/>
    <w:rsid w:val="00336B3D"/>
    <w:rsid w:val="00337436"/>
    <w:rsid w:val="00337988"/>
    <w:rsid w:val="00337D01"/>
    <w:rsid w:val="00340618"/>
    <w:rsid w:val="0034093C"/>
    <w:rsid w:val="00340C63"/>
    <w:rsid w:val="003420EF"/>
    <w:rsid w:val="00342DCB"/>
    <w:rsid w:val="003433BC"/>
    <w:rsid w:val="0034387C"/>
    <w:rsid w:val="00344A16"/>
    <w:rsid w:val="00344AED"/>
    <w:rsid w:val="00344DDE"/>
    <w:rsid w:val="00345708"/>
    <w:rsid w:val="003467A8"/>
    <w:rsid w:val="00347958"/>
    <w:rsid w:val="00347D65"/>
    <w:rsid w:val="0035037E"/>
    <w:rsid w:val="00350D26"/>
    <w:rsid w:val="00351240"/>
    <w:rsid w:val="00351263"/>
    <w:rsid w:val="0035190C"/>
    <w:rsid w:val="00352816"/>
    <w:rsid w:val="00352C55"/>
    <w:rsid w:val="003534AF"/>
    <w:rsid w:val="003538CD"/>
    <w:rsid w:val="003544B6"/>
    <w:rsid w:val="003545D7"/>
    <w:rsid w:val="003556D4"/>
    <w:rsid w:val="003558E2"/>
    <w:rsid w:val="00356260"/>
    <w:rsid w:val="003564CE"/>
    <w:rsid w:val="003564DA"/>
    <w:rsid w:val="00357DA8"/>
    <w:rsid w:val="003622C9"/>
    <w:rsid w:val="003631E7"/>
    <w:rsid w:val="00363467"/>
    <w:rsid w:val="00364542"/>
    <w:rsid w:val="00365CDA"/>
    <w:rsid w:val="00365E02"/>
    <w:rsid w:val="003666C3"/>
    <w:rsid w:val="00366B6D"/>
    <w:rsid w:val="00367BD9"/>
    <w:rsid w:val="00367E4B"/>
    <w:rsid w:val="003700B4"/>
    <w:rsid w:val="003704E3"/>
    <w:rsid w:val="00370C39"/>
    <w:rsid w:val="00370DC7"/>
    <w:rsid w:val="00370E20"/>
    <w:rsid w:val="00371454"/>
    <w:rsid w:val="00371FE4"/>
    <w:rsid w:val="00373751"/>
    <w:rsid w:val="003748A1"/>
    <w:rsid w:val="00374A4F"/>
    <w:rsid w:val="0037553A"/>
    <w:rsid w:val="003762E9"/>
    <w:rsid w:val="003765AA"/>
    <w:rsid w:val="00376720"/>
    <w:rsid w:val="00376996"/>
    <w:rsid w:val="00376E8F"/>
    <w:rsid w:val="00376F81"/>
    <w:rsid w:val="00377A58"/>
    <w:rsid w:val="003802A5"/>
    <w:rsid w:val="0038102D"/>
    <w:rsid w:val="003827FA"/>
    <w:rsid w:val="003838C0"/>
    <w:rsid w:val="00384064"/>
    <w:rsid w:val="0038701F"/>
    <w:rsid w:val="0038740D"/>
    <w:rsid w:val="003910E0"/>
    <w:rsid w:val="003911D4"/>
    <w:rsid w:val="0039161E"/>
    <w:rsid w:val="00392547"/>
    <w:rsid w:val="00392B3B"/>
    <w:rsid w:val="00392EC2"/>
    <w:rsid w:val="003936AA"/>
    <w:rsid w:val="0039393C"/>
    <w:rsid w:val="00394036"/>
    <w:rsid w:val="00396562"/>
    <w:rsid w:val="00396D06"/>
    <w:rsid w:val="00396DA8"/>
    <w:rsid w:val="00397383"/>
    <w:rsid w:val="00397911"/>
    <w:rsid w:val="00397AE2"/>
    <w:rsid w:val="003A09A0"/>
    <w:rsid w:val="003A0E80"/>
    <w:rsid w:val="003A3000"/>
    <w:rsid w:val="003A3C75"/>
    <w:rsid w:val="003A5BF5"/>
    <w:rsid w:val="003A639F"/>
    <w:rsid w:val="003B0669"/>
    <w:rsid w:val="003B1080"/>
    <w:rsid w:val="003B313B"/>
    <w:rsid w:val="003B33F5"/>
    <w:rsid w:val="003B42F6"/>
    <w:rsid w:val="003B59E2"/>
    <w:rsid w:val="003B5D58"/>
    <w:rsid w:val="003B6463"/>
    <w:rsid w:val="003B677F"/>
    <w:rsid w:val="003B6807"/>
    <w:rsid w:val="003C12E9"/>
    <w:rsid w:val="003C1C96"/>
    <w:rsid w:val="003C261E"/>
    <w:rsid w:val="003C2C46"/>
    <w:rsid w:val="003C43EA"/>
    <w:rsid w:val="003C4C31"/>
    <w:rsid w:val="003C4E64"/>
    <w:rsid w:val="003C4E8B"/>
    <w:rsid w:val="003C522D"/>
    <w:rsid w:val="003C52E5"/>
    <w:rsid w:val="003C5439"/>
    <w:rsid w:val="003C5E79"/>
    <w:rsid w:val="003C5ED9"/>
    <w:rsid w:val="003C6276"/>
    <w:rsid w:val="003C6F54"/>
    <w:rsid w:val="003D0733"/>
    <w:rsid w:val="003D0D9D"/>
    <w:rsid w:val="003D0DA6"/>
    <w:rsid w:val="003D1F23"/>
    <w:rsid w:val="003D247C"/>
    <w:rsid w:val="003D42E4"/>
    <w:rsid w:val="003D50A9"/>
    <w:rsid w:val="003D54C6"/>
    <w:rsid w:val="003D60BE"/>
    <w:rsid w:val="003D61EF"/>
    <w:rsid w:val="003D79C2"/>
    <w:rsid w:val="003E21D9"/>
    <w:rsid w:val="003E233E"/>
    <w:rsid w:val="003E2BEE"/>
    <w:rsid w:val="003E3029"/>
    <w:rsid w:val="003E411D"/>
    <w:rsid w:val="003E4196"/>
    <w:rsid w:val="003E4EE5"/>
    <w:rsid w:val="003E51A9"/>
    <w:rsid w:val="003E5831"/>
    <w:rsid w:val="003E65C4"/>
    <w:rsid w:val="003E6FF9"/>
    <w:rsid w:val="003F2C45"/>
    <w:rsid w:val="003F4563"/>
    <w:rsid w:val="003F5642"/>
    <w:rsid w:val="003F56E4"/>
    <w:rsid w:val="003F5F94"/>
    <w:rsid w:val="003F6656"/>
    <w:rsid w:val="003F6B50"/>
    <w:rsid w:val="003F72E8"/>
    <w:rsid w:val="003F77C2"/>
    <w:rsid w:val="00401576"/>
    <w:rsid w:val="004015BC"/>
    <w:rsid w:val="00401C51"/>
    <w:rsid w:val="00401F92"/>
    <w:rsid w:val="004024B4"/>
    <w:rsid w:val="00402921"/>
    <w:rsid w:val="00403525"/>
    <w:rsid w:val="004035A8"/>
    <w:rsid w:val="0040368A"/>
    <w:rsid w:val="00403D34"/>
    <w:rsid w:val="004059DF"/>
    <w:rsid w:val="00406D1E"/>
    <w:rsid w:val="00406FA7"/>
    <w:rsid w:val="00407492"/>
    <w:rsid w:val="004104A8"/>
    <w:rsid w:val="004104BB"/>
    <w:rsid w:val="004111D2"/>
    <w:rsid w:val="00413339"/>
    <w:rsid w:val="0041355D"/>
    <w:rsid w:val="004143DB"/>
    <w:rsid w:val="004151E6"/>
    <w:rsid w:val="0041573C"/>
    <w:rsid w:val="004162EC"/>
    <w:rsid w:val="0041782C"/>
    <w:rsid w:val="00417EE9"/>
    <w:rsid w:val="0042039C"/>
    <w:rsid w:val="004204AC"/>
    <w:rsid w:val="00420BCC"/>
    <w:rsid w:val="0042210E"/>
    <w:rsid w:val="004221B4"/>
    <w:rsid w:val="00422758"/>
    <w:rsid w:val="00422D46"/>
    <w:rsid w:val="00423176"/>
    <w:rsid w:val="004233BF"/>
    <w:rsid w:val="00423EC7"/>
    <w:rsid w:val="004252E5"/>
    <w:rsid w:val="00425349"/>
    <w:rsid w:val="0042598D"/>
    <w:rsid w:val="00425E31"/>
    <w:rsid w:val="00426293"/>
    <w:rsid w:val="004263BA"/>
    <w:rsid w:val="00426BBE"/>
    <w:rsid w:val="00426F07"/>
    <w:rsid w:val="0042729E"/>
    <w:rsid w:val="004274B9"/>
    <w:rsid w:val="0043138F"/>
    <w:rsid w:val="004315D2"/>
    <w:rsid w:val="00432743"/>
    <w:rsid w:val="00433EE5"/>
    <w:rsid w:val="00433F8F"/>
    <w:rsid w:val="00434168"/>
    <w:rsid w:val="00435BDC"/>
    <w:rsid w:val="00436844"/>
    <w:rsid w:val="004408C4"/>
    <w:rsid w:val="0044248B"/>
    <w:rsid w:val="00442E0F"/>
    <w:rsid w:val="0044563A"/>
    <w:rsid w:val="00445718"/>
    <w:rsid w:val="0044583E"/>
    <w:rsid w:val="00445FE3"/>
    <w:rsid w:val="00446260"/>
    <w:rsid w:val="00447990"/>
    <w:rsid w:val="00450690"/>
    <w:rsid w:val="00450BEE"/>
    <w:rsid w:val="00451DCC"/>
    <w:rsid w:val="00452D61"/>
    <w:rsid w:val="00452F7D"/>
    <w:rsid w:val="00453519"/>
    <w:rsid w:val="00453B1E"/>
    <w:rsid w:val="004541CC"/>
    <w:rsid w:val="004546B8"/>
    <w:rsid w:val="00454B0A"/>
    <w:rsid w:val="00454B6E"/>
    <w:rsid w:val="004562BA"/>
    <w:rsid w:val="00457336"/>
    <w:rsid w:val="00460C20"/>
    <w:rsid w:val="0046392C"/>
    <w:rsid w:val="004647B9"/>
    <w:rsid w:val="00464D1B"/>
    <w:rsid w:val="00464EDE"/>
    <w:rsid w:val="004651B2"/>
    <w:rsid w:val="004661B5"/>
    <w:rsid w:val="004665DB"/>
    <w:rsid w:val="00466EB7"/>
    <w:rsid w:val="00467817"/>
    <w:rsid w:val="00470BE2"/>
    <w:rsid w:val="00471545"/>
    <w:rsid w:val="00472A5A"/>
    <w:rsid w:val="00472B05"/>
    <w:rsid w:val="00472D0A"/>
    <w:rsid w:val="00473740"/>
    <w:rsid w:val="00473B22"/>
    <w:rsid w:val="00473B75"/>
    <w:rsid w:val="00473D5B"/>
    <w:rsid w:val="00473F98"/>
    <w:rsid w:val="00474923"/>
    <w:rsid w:val="004751D5"/>
    <w:rsid w:val="00476BEB"/>
    <w:rsid w:val="00477127"/>
    <w:rsid w:val="00477917"/>
    <w:rsid w:val="004803E7"/>
    <w:rsid w:val="004806EA"/>
    <w:rsid w:val="0048166D"/>
    <w:rsid w:val="00481A0D"/>
    <w:rsid w:val="00482F43"/>
    <w:rsid w:val="00483346"/>
    <w:rsid w:val="00484B3D"/>
    <w:rsid w:val="00485012"/>
    <w:rsid w:val="00485525"/>
    <w:rsid w:val="00485557"/>
    <w:rsid w:val="00486A5C"/>
    <w:rsid w:val="00487307"/>
    <w:rsid w:val="004879F9"/>
    <w:rsid w:val="00487A55"/>
    <w:rsid w:val="00490296"/>
    <w:rsid w:val="00490D01"/>
    <w:rsid w:val="00491800"/>
    <w:rsid w:val="00491AB2"/>
    <w:rsid w:val="00491ACA"/>
    <w:rsid w:val="00491D59"/>
    <w:rsid w:val="00494034"/>
    <w:rsid w:val="00494147"/>
    <w:rsid w:val="00494314"/>
    <w:rsid w:val="0049542C"/>
    <w:rsid w:val="004969FF"/>
    <w:rsid w:val="00496A6C"/>
    <w:rsid w:val="00496EE4"/>
    <w:rsid w:val="00497828"/>
    <w:rsid w:val="00497CE5"/>
    <w:rsid w:val="00497F9D"/>
    <w:rsid w:val="004A023A"/>
    <w:rsid w:val="004A06B6"/>
    <w:rsid w:val="004A06D1"/>
    <w:rsid w:val="004A1212"/>
    <w:rsid w:val="004A13C0"/>
    <w:rsid w:val="004A1EA1"/>
    <w:rsid w:val="004A2F3B"/>
    <w:rsid w:val="004A3BE7"/>
    <w:rsid w:val="004A4268"/>
    <w:rsid w:val="004A4759"/>
    <w:rsid w:val="004A6443"/>
    <w:rsid w:val="004A6F32"/>
    <w:rsid w:val="004B01D7"/>
    <w:rsid w:val="004B0919"/>
    <w:rsid w:val="004B21D3"/>
    <w:rsid w:val="004B2673"/>
    <w:rsid w:val="004B35C2"/>
    <w:rsid w:val="004B3822"/>
    <w:rsid w:val="004B3A19"/>
    <w:rsid w:val="004B4196"/>
    <w:rsid w:val="004B48D9"/>
    <w:rsid w:val="004B4DA2"/>
    <w:rsid w:val="004B4FC9"/>
    <w:rsid w:val="004B532E"/>
    <w:rsid w:val="004B6249"/>
    <w:rsid w:val="004B759A"/>
    <w:rsid w:val="004C0561"/>
    <w:rsid w:val="004C0D3C"/>
    <w:rsid w:val="004C101C"/>
    <w:rsid w:val="004C132C"/>
    <w:rsid w:val="004C1FA0"/>
    <w:rsid w:val="004C235D"/>
    <w:rsid w:val="004C2CBB"/>
    <w:rsid w:val="004C2D67"/>
    <w:rsid w:val="004C3448"/>
    <w:rsid w:val="004C4C98"/>
    <w:rsid w:val="004C54D3"/>
    <w:rsid w:val="004C6529"/>
    <w:rsid w:val="004C72FF"/>
    <w:rsid w:val="004C78B7"/>
    <w:rsid w:val="004D075D"/>
    <w:rsid w:val="004D117A"/>
    <w:rsid w:val="004D251F"/>
    <w:rsid w:val="004D3F69"/>
    <w:rsid w:val="004D4A14"/>
    <w:rsid w:val="004D4D9B"/>
    <w:rsid w:val="004D4F2A"/>
    <w:rsid w:val="004D5732"/>
    <w:rsid w:val="004D5B33"/>
    <w:rsid w:val="004D5DE7"/>
    <w:rsid w:val="004D6241"/>
    <w:rsid w:val="004D67AF"/>
    <w:rsid w:val="004D6DC9"/>
    <w:rsid w:val="004E03A0"/>
    <w:rsid w:val="004E0AC3"/>
    <w:rsid w:val="004E1313"/>
    <w:rsid w:val="004E1319"/>
    <w:rsid w:val="004E1843"/>
    <w:rsid w:val="004E2B0D"/>
    <w:rsid w:val="004E364B"/>
    <w:rsid w:val="004E36A9"/>
    <w:rsid w:val="004E3FCF"/>
    <w:rsid w:val="004E45F3"/>
    <w:rsid w:val="004E5931"/>
    <w:rsid w:val="004E5E9A"/>
    <w:rsid w:val="004E660B"/>
    <w:rsid w:val="004E660C"/>
    <w:rsid w:val="004E725E"/>
    <w:rsid w:val="004F0055"/>
    <w:rsid w:val="004F017B"/>
    <w:rsid w:val="004F1190"/>
    <w:rsid w:val="004F2173"/>
    <w:rsid w:val="004F2920"/>
    <w:rsid w:val="004F2D4B"/>
    <w:rsid w:val="004F3515"/>
    <w:rsid w:val="004F365F"/>
    <w:rsid w:val="004F5E55"/>
    <w:rsid w:val="004F7B84"/>
    <w:rsid w:val="0050018A"/>
    <w:rsid w:val="00500489"/>
    <w:rsid w:val="0050350F"/>
    <w:rsid w:val="00503577"/>
    <w:rsid w:val="005035B8"/>
    <w:rsid w:val="00503628"/>
    <w:rsid w:val="00504018"/>
    <w:rsid w:val="0050482B"/>
    <w:rsid w:val="00504CD2"/>
    <w:rsid w:val="005050C7"/>
    <w:rsid w:val="005051C2"/>
    <w:rsid w:val="00505DF6"/>
    <w:rsid w:val="00506E12"/>
    <w:rsid w:val="00507470"/>
    <w:rsid w:val="0050762C"/>
    <w:rsid w:val="00510B5A"/>
    <w:rsid w:val="00511E20"/>
    <w:rsid w:val="00512828"/>
    <w:rsid w:val="00512F5C"/>
    <w:rsid w:val="005135D9"/>
    <w:rsid w:val="00513A50"/>
    <w:rsid w:val="00515C58"/>
    <w:rsid w:val="0051632B"/>
    <w:rsid w:val="00516335"/>
    <w:rsid w:val="0051651B"/>
    <w:rsid w:val="005165F0"/>
    <w:rsid w:val="00516B42"/>
    <w:rsid w:val="00516CDC"/>
    <w:rsid w:val="00517D4A"/>
    <w:rsid w:val="005219C3"/>
    <w:rsid w:val="00521E86"/>
    <w:rsid w:val="00522426"/>
    <w:rsid w:val="00522ADF"/>
    <w:rsid w:val="00522FC1"/>
    <w:rsid w:val="00523252"/>
    <w:rsid w:val="0052336C"/>
    <w:rsid w:val="00523461"/>
    <w:rsid w:val="005235EC"/>
    <w:rsid w:val="005235FF"/>
    <w:rsid w:val="005237E6"/>
    <w:rsid w:val="005258D1"/>
    <w:rsid w:val="005265CA"/>
    <w:rsid w:val="00531077"/>
    <w:rsid w:val="00531538"/>
    <w:rsid w:val="00531673"/>
    <w:rsid w:val="00531ADE"/>
    <w:rsid w:val="00531F78"/>
    <w:rsid w:val="00532053"/>
    <w:rsid w:val="00532D5A"/>
    <w:rsid w:val="00535106"/>
    <w:rsid w:val="00535536"/>
    <w:rsid w:val="005366BD"/>
    <w:rsid w:val="00536C1D"/>
    <w:rsid w:val="00537748"/>
    <w:rsid w:val="0054025C"/>
    <w:rsid w:val="00540992"/>
    <w:rsid w:val="0054169F"/>
    <w:rsid w:val="005418CD"/>
    <w:rsid w:val="0054214D"/>
    <w:rsid w:val="0054336F"/>
    <w:rsid w:val="005438FB"/>
    <w:rsid w:val="00543F52"/>
    <w:rsid w:val="00545817"/>
    <w:rsid w:val="005458B6"/>
    <w:rsid w:val="00546254"/>
    <w:rsid w:val="005467D9"/>
    <w:rsid w:val="00547A59"/>
    <w:rsid w:val="005517CD"/>
    <w:rsid w:val="005517FB"/>
    <w:rsid w:val="0055213D"/>
    <w:rsid w:val="00552611"/>
    <w:rsid w:val="00552669"/>
    <w:rsid w:val="00552F53"/>
    <w:rsid w:val="00553A9D"/>
    <w:rsid w:val="00554B28"/>
    <w:rsid w:val="00555174"/>
    <w:rsid w:val="00556FE2"/>
    <w:rsid w:val="00557175"/>
    <w:rsid w:val="00557E5D"/>
    <w:rsid w:val="005608DE"/>
    <w:rsid w:val="00561046"/>
    <w:rsid w:val="0056177E"/>
    <w:rsid w:val="00562504"/>
    <w:rsid w:val="005627E5"/>
    <w:rsid w:val="00563619"/>
    <w:rsid w:val="005663E5"/>
    <w:rsid w:val="00566A66"/>
    <w:rsid w:val="00566BE5"/>
    <w:rsid w:val="00566C16"/>
    <w:rsid w:val="00566D4A"/>
    <w:rsid w:val="00566F84"/>
    <w:rsid w:val="00567BC4"/>
    <w:rsid w:val="00570121"/>
    <w:rsid w:val="005727EA"/>
    <w:rsid w:val="00572AB6"/>
    <w:rsid w:val="00572ACB"/>
    <w:rsid w:val="0057359F"/>
    <w:rsid w:val="00573B0C"/>
    <w:rsid w:val="00574C46"/>
    <w:rsid w:val="00574C5B"/>
    <w:rsid w:val="005755D3"/>
    <w:rsid w:val="00575E64"/>
    <w:rsid w:val="005821A4"/>
    <w:rsid w:val="00582282"/>
    <w:rsid w:val="005831EC"/>
    <w:rsid w:val="005833D2"/>
    <w:rsid w:val="00583E40"/>
    <w:rsid w:val="00584234"/>
    <w:rsid w:val="005842EE"/>
    <w:rsid w:val="00584496"/>
    <w:rsid w:val="00584682"/>
    <w:rsid w:val="00584715"/>
    <w:rsid w:val="00584C20"/>
    <w:rsid w:val="00584C91"/>
    <w:rsid w:val="0058566A"/>
    <w:rsid w:val="00585B43"/>
    <w:rsid w:val="00585BA2"/>
    <w:rsid w:val="00585F88"/>
    <w:rsid w:val="00586D5A"/>
    <w:rsid w:val="005870B2"/>
    <w:rsid w:val="00587945"/>
    <w:rsid w:val="00587B01"/>
    <w:rsid w:val="00590021"/>
    <w:rsid w:val="00590321"/>
    <w:rsid w:val="00591176"/>
    <w:rsid w:val="0059130D"/>
    <w:rsid w:val="00591657"/>
    <w:rsid w:val="0059173D"/>
    <w:rsid w:val="00591AA2"/>
    <w:rsid w:val="0059238B"/>
    <w:rsid w:val="005933B4"/>
    <w:rsid w:val="005937D3"/>
    <w:rsid w:val="00594DF1"/>
    <w:rsid w:val="005964AB"/>
    <w:rsid w:val="0059772D"/>
    <w:rsid w:val="005A0813"/>
    <w:rsid w:val="005A1463"/>
    <w:rsid w:val="005A15D0"/>
    <w:rsid w:val="005A24AF"/>
    <w:rsid w:val="005A295A"/>
    <w:rsid w:val="005A2CE7"/>
    <w:rsid w:val="005A34B6"/>
    <w:rsid w:val="005A4269"/>
    <w:rsid w:val="005A5030"/>
    <w:rsid w:val="005A6321"/>
    <w:rsid w:val="005A6ADD"/>
    <w:rsid w:val="005A7175"/>
    <w:rsid w:val="005A7895"/>
    <w:rsid w:val="005B11EC"/>
    <w:rsid w:val="005B142C"/>
    <w:rsid w:val="005B1C2B"/>
    <w:rsid w:val="005B2E92"/>
    <w:rsid w:val="005B30C5"/>
    <w:rsid w:val="005B3725"/>
    <w:rsid w:val="005B4860"/>
    <w:rsid w:val="005B5B3C"/>
    <w:rsid w:val="005B5DE0"/>
    <w:rsid w:val="005B6EEC"/>
    <w:rsid w:val="005B7F2C"/>
    <w:rsid w:val="005C0D1B"/>
    <w:rsid w:val="005C1248"/>
    <w:rsid w:val="005C16B4"/>
    <w:rsid w:val="005C1DC9"/>
    <w:rsid w:val="005C28C5"/>
    <w:rsid w:val="005C3569"/>
    <w:rsid w:val="005C3D38"/>
    <w:rsid w:val="005C4473"/>
    <w:rsid w:val="005C5079"/>
    <w:rsid w:val="005C51A1"/>
    <w:rsid w:val="005C5851"/>
    <w:rsid w:val="005C6011"/>
    <w:rsid w:val="005C68D1"/>
    <w:rsid w:val="005C6B11"/>
    <w:rsid w:val="005C6F97"/>
    <w:rsid w:val="005C70A9"/>
    <w:rsid w:val="005C71BD"/>
    <w:rsid w:val="005C7D10"/>
    <w:rsid w:val="005D00AF"/>
    <w:rsid w:val="005D0108"/>
    <w:rsid w:val="005D03D8"/>
    <w:rsid w:val="005D16BE"/>
    <w:rsid w:val="005D1BA8"/>
    <w:rsid w:val="005D34A2"/>
    <w:rsid w:val="005D48E6"/>
    <w:rsid w:val="005D4C2F"/>
    <w:rsid w:val="005D522A"/>
    <w:rsid w:val="005D650F"/>
    <w:rsid w:val="005D65A8"/>
    <w:rsid w:val="005D725E"/>
    <w:rsid w:val="005D7742"/>
    <w:rsid w:val="005E091E"/>
    <w:rsid w:val="005E0D4B"/>
    <w:rsid w:val="005E1237"/>
    <w:rsid w:val="005E141C"/>
    <w:rsid w:val="005E1B85"/>
    <w:rsid w:val="005E1FAB"/>
    <w:rsid w:val="005E2048"/>
    <w:rsid w:val="005E22FE"/>
    <w:rsid w:val="005E27D3"/>
    <w:rsid w:val="005E316C"/>
    <w:rsid w:val="005E3639"/>
    <w:rsid w:val="005E6B10"/>
    <w:rsid w:val="005E79B0"/>
    <w:rsid w:val="005E79D5"/>
    <w:rsid w:val="005F1912"/>
    <w:rsid w:val="005F2AE0"/>
    <w:rsid w:val="005F32D8"/>
    <w:rsid w:val="005F33E2"/>
    <w:rsid w:val="005F3A10"/>
    <w:rsid w:val="005F4D7B"/>
    <w:rsid w:val="005F4F41"/>
    <w:rsid w:val="005F5A6C"/>
    <w:rsid w:val="005F6572"/>
    <w:rsid w:val="005F6D3C"/>
    <w:rsid w:val="005F6E04"/>
    <w:rsid w:val="005F6FCC"/>
    <w:rsid w:val="005F7773"/>
    <w:rsid w:val="005F79B6"/>
    <w:rsid w:val="00600523"/>
    <w:rsid w:val="00601624"/>
    <w:rsid w:val="00601766"/>
    <w:rsid w:val="006035D6"/>
    <w:rsid w:val="006036DD"/>
    <w:rsid w:val="00603E09"/>
    <w:rsid w:val="00603F2A"/>
    <w:rsid w:val="00603FC7"/>
    <w:rsid w:val="006045A2"/>
    <w:rsid w:val="006048E3"/>
    <w:rsid w:val="00604EB0"/>
    <w:rsid w:val="006054C3"/>
    <w:rsid w:val="0060707C"/>
    <w:rsid w:val="00607967"/>
    <w:rsid w:val="006101D9"/>
    <w:rsid w:val="0061221B"/>
    <w:rsid w:val="0061285F"/>
    <w:rsid w:val="00613547"/>
    <w:rsid w:val="006139C0"/>
    <w:rsid w:val="00613DB2"/>
    <w:rsid w:val="006140CD"/>
    <w:rsid w:val="00614B4A"/>
    <w:rsid w:val="00614F06"/>
    <w:rsid w:val="00615054"/>
    <w:rsid w:val="006151AC"/>
    <w:rsid w:val="00615508"/>
    <w:rsid w:val="006155B5"/>
    <w:rsid w:val="006165E4"/>
    <w:rsid w:val="006168AE"/>
    <w:rsid w:val="00616E38"/>
    <w:rsid w:val="00617B66"/>
    <w:rsid w:val="00617FA7"/>
    <w:rsid w:val="00620337"/>
    <w:rsid w:val="0062084B"/>
    <w:rsid w:val="006208A6"/>
    <w:rsid w:val="00621917"/>
    <w:rsid w:val="00622213"/>
    <w:rsid w:val="00622729"/>
    <w:rsid w:val="00623CFC"/>
    <w:rsid w:val="00623D74"/>
    <w:rsid w:val="00624852"/>
    <w:rsid w:val="0062501E"/>
    <w:rsid w:val="006251B4"/>
    <w:rsid w:val="00625EF0"/>
    <w:rsid w:val="00626DFD"/>
    <w:rsid w:val="00627F04"/>
    <w:rsid w:val="0063011C"/>
    <w:rsid w:val="006308C6"/>
    <w:rsid w:val="00630F1F"/>
    <w:rsid w:val="006312E8"/>
    <w:rsid w:val="00631D00"/>
    <w:rsid w:val="006322B4"/>
    <w:rsid w:val="006328F2"/>
    <w:rsid w:val="00633EBE"/>
    <w:rsid w:val="00634554"/>
    <w:rsid w:val="00634C04"/>
    <w:rsid w:val="00635327"/>
    <w:rsid w:val="0063536C"/>
    <w:rsid w:val="00635F72"/>
    <w:rsid w:val="006362EF"/>
    <w:rsid w:val="006363E1"/>
    <w:rsid w:val="00636582"/>
    <w:rsid w:val="00636A2B"/>
    <w:rsid w:val="00636B92"/>
    <w:rsid w:val="006379CC"/>
    <w:rsid w:val="00640048"/>
    <w:rsid w:val="0064070F"/>
    <w:rsid w:val="006410C7"/>
    <w:rsid w:val="0064171D"/>
    <w:rsid w:val="00641918"/>
    <w:rsid w:val="0064259E"/>
    <w:rsid w:val="006426DC"/>
    <w:rsid w:val="00642877"/>
    <w:rsid w:val="00642B24"/>
    <w:rsid w:val="00643140"/>
    <w:rsid w:val="0064378D"/>
    <w:rsid w:val="00643AF4"/>
    <w:rsid w:val="00643CCB"/>
    <w:rsid w:val="0064538D"/>
    <w:rsid w:val="00645431"/>
    <w:rsid w:val="00646D42"/>
    <w:rsid w:val="00646E39"/>
    <w:rsid w:val="006479D7"/>
    <w:rsid w:val="006501B6"/>
    <w:rsid w:val="00650337"/>
    <w:rsid w:val="00651B07"/>
    <w:rsid w:val="0065276F"/>
    <w:rsid w:val="0065316D"/>
    <w:rsid w:val="00654713"/>
    <w:rsid w:val="0065601D"/>
    <w:rsid w:val="0065655B"/>
    <w:rsid w:val="006572D8"/>
    <w:rsid w:val="006572DE"/>
    <w:rsid w:val="00657B63"/>
    <w:rsid w:val="006602C4"/>
    <w:rsid w:val="006606C5"/>
    <w:rsid w:val="006607CC"/>
    <w:rsid w:val="00660D2A"/>
    <w:rsid w:val="00661392"/>
    <w:rsid w:val="00661CB1"/>
    <w:rsid w:val="006625CC"/>
    <w:rsid w:val="006628C1"/>
    <w:rsid w:val="006641E1"/>
    <w:rsid w:val="00664271"/>
    <w:rsid w:val="00664761"/>
    <w:rsid w:val="006647BD"/>
    <w:rsid w:val="006665A4"/>
    <w:rsid w:val="006673C1"/>
    <w:rsid w:val="006673FE"/>
    <w:rsid w:val="00667541"/>
    <w:rsid w:val="00670A4C"/>
    <w:rsid w:val="006730F9"/>
    <w:rsid w:val="00675186"/>
    <w:rsid w:val="006752A9"/>
    <w:rsid w:val="00675C22"/>
    <w:rsid w:val="006775E7"/>
    <w:rsid w:val="00677771"/>
    <w:rsid w:val="006806BE"/>
    <w:rsid w:val="00680F18"/>
    <w:rsid w:val="006833CC"/>
    <w:rsid w:val="00683953"/>
    <w:rsid w:val="006839FC"/>
    <w:rsid w:val="00685037"/>
    <w:rsid w:val="00685BD8"/>
    <w:rsid w:val="00686F6D"/>
    <w:rsid w:val="00687348"/>
    <w:rsid w:val="0068743D"/>
    <w:rsid w:val="00687C81"/>
    <w:rsid w:val="00687F19"/>
    <w:rsid w:val="00687F34"/>
    <w:rsid w:val="006907C6"/>
    <w:rsid w:val="0069099C"/>
    <w:rsid w:val="00691989"/>
    <w:rsid w:val="00691D60"/>
    <w:rsid w:val="006924F2"/>
    <w:rsid w:val="00692520"/>
    <w:rsid w:val="0069255F"/>
    <w:rsid w:val="006928B4"/>
    <w:rsid w:val="006930D5"/>
    <w:rsid w:val="00694E65"/>
    <w:rsid w:val="00694FC0"/>
    <w:rsid w:val="006951DB"/>
    <w:rsid w:val="00695BF2"/>
    <w:rsid w:val="00695CB9"/>
    <w:rsid w:val="00697050"/>
    <w:rsid w:val="00697701"/>
    <w:rsid w:val="006978BF"/>
    <w:rsid w:val="006A01B2"/>
    <w:rsid w:val="006A049B"/>
    <w:rsid w:val="006A0A97"/>
    <w:rsid w:val="006A10BC"/>
    <w:rsid w:val="006A1383"/>
    <w:rsid w:val="006A388A"/>
    <w:rsid w:val="006A461E"/>
    <w:rsid w:val="006A4F56"/>
    <w:rsid w:val="006A69D9"/>
    <w:rsid w:val="006A72E2"/>
    <w:rsid w:val="006A7CB1"/>
    <w:rsid w:val="006A7D81"/>
    <w:rsid w:val="006B0A30"/>
    <w:rsid w:val="006B0BB7"/>
    <w:rsid w:val="006B0BF3"/>
    <w:rsid w:val="006B10C9"/>
    <w:rsid w:val="006B1E25"/>
    <w:rsid w:val="006B2635"/>
    <w:rsid w:val="006B274F"/>
    <w:rsid w:val="006B292B"/>
    <w:rsid w:val="006B29E5"/>
    <w:rsid w:val="006B3AD4"/>
    <w:rsid w:val="006B5543"/>
    <w:rsid w:val="006B559E"/>
    <w:rsid w:val="006B77FA"/>
    <w:rsid w:val="006C0B73"/>
    <w:rsid w:val="006C0F69"/>
    <w:rsid w:val="006C1399"/>
    <w:rsid w:val="006C14E1"/>
    <w:rsid w:val="006C2977"/>
    <w:rsid w:val="006C2DCC"/>
    <w:rsid w:val="006C3404"/>
    <w:rsid w:val="006C3465"/>
    <w:rsid w:val="006C37EC"/>
    <w:rsid w:val="006C3A0A"/>
    <w:rsid w:val="006C56BB"/>
    <w:rsid w:val="006C6BAF"/>
    <w:rsid w:val="006C754A"/>
    <w:rsid w:val="006D058E"/>
    <w:rsid w:val="006D0905"/>
    <w:rsid w:val="006D161C"/>
    <w:rsid w:val="006D2F4A"/>
    <w:rsid w:val="006D3723"/>
    <w:rsid w:val="006D4950"/>
    <w:rsid w:val="006D51DE"/>
    <w:rsid w:val="006D5BF9"/>
    <w:rsid w:val="006D5CD1"/>
    <w:rsid w:val="006D6456"/>
    <w:rsid w:val="006D70F2"/>
    <w:rsid w:val="006D7C8D"/>
    <w:rsid w:val="006E03C2"/>
    <w:rsid w:val="006E05AE"/>
    <w:rsid w:val="006E0CAB"/>
    <w:rsid w:val="006E0F77"/>
    <w:rsid w:val="006E17AA"/>
    <w:rsid w:val="006E2CB6"/>
    <w:rsid w:val="006E2CD0"/>
    <w:rsid w:val="006E2D3C"/>
    <w:rsid w:val="006E2FEB"/>
    <w:rsid w:val="006E342D"/>
    <w:rsid w:val="006E3903"/>
    <w:rsid w:val="006E3CCD"/>
    <w:rsid w:val="006E3EF8"/>
    <w:rsid w:val="006E4714"/>
    <w:rsid w:val="006E5C68"/>
    <w:rsid w:val="006E5E81"/>
    <w:rsid w:val="006E5FE5"/>
    <w:rsid w:val="006E64D4"/>
    <w:rsid w:val="006F0FF5"/>
    <w:rsid w:val="006F1651"/>
    <w:rsid w:val="006F17DB"/>
    <w:rsid w:val="006F2CFB"/>
    <w:rsid w:val="006F48D2"/>
    <w:rsid w:val="006F50D3"/>
    <w:rsid w:val="006F53FA"/>
    <w:rsid w:val="006F6075"/>
    <w:rsid w:val="006F6777"/>
    <w:rsid w:val="006F6A3F"/>
    <w:rsid w:val="006F6C5C"/>
    <w:rsid w:val="006F6D0B"/>
    <w:rsid w:val="006F7056"/>
    <w:rsid w:val="006F70FE"/>
    <w:rsid w:val="006F7DD3"/>
    <w:rsid w:val="00700139"/>
    <w:rsid w:val="0070036A"/>
    <w:rsid w:val="007007AF"/>
    <w:rsid w:val="00700D73"/>
    <w:rsid w:val="00700E35"/>
    <w:rsid w:val="00701327"/>
    <w:rsid w:val="007014DB"/>
    <w:rsid w:val="00702FD7"/>
    <w:rsid w:val="00703465"/>
    <w:rsid w:val="0070426C"/>
    <w:rsid w:val="00704909"/>
    <w:rsid w:val="007064C1"/>
    <w:rsid w:val="007078C7"/>
    <w:rsid w:val="007102A0"/>
    <w:rsid w:val="007109BB"/>
    <w:rsid w:val="00712047"/>
    <w:rsid w:val="0071250E"/>
    <w:rsid w:val="0071252D"/>
    <w:rsid w:val="00712E12"/>
    <w:rsid w:val="007135EA"/>
    <w:rsid w:val="00713ABD"/>
    <w:rsid w:val="00713CAC"/>
    <w:rsid w:val="00713D1D"/>
    <w:rsid w:val="00714674"/>
    <w:rsid w:val="00715104"/>
    <w:rsid w:val="007162BE"/>
    <w:rsid w:val="0071741C"/>
    <w:rsid w:val="00717598"/>
    <w:rsid w:val="007178AB"/>
    <w:rsid w:val="00720104"/>
    <w:rsid w:val="00720FC6"/>
    <w:rsid w:val="0072155B"/>
    <w:rsid w:val="007217EF"/>
    <w:rsid w:val="00721BF5"/>
    <w:rsid w:val="00721DF3"/>
    <w:rsid w:val="0072220D"/>
    <w:rsid w:val="00722BEB"/>
    <w:rsid w:val="00723845"/>
    <w:rsid w:val="007255E8"/>
    <w:rsid w:val="00726654"/>
    <w:rsid w:val="0072666F"/>
    <w:rsid w:val="007276DF"/>
    <w:rsid w:val="00727BB2"/>
    <w:rsid w:val="00727D59"/>
    <w:rsid w:val="007301C9"/>
    <w:rsid w:val="007306D3"/>
    <w:rsid w:val="007322D2"/>
    <w:rsid w:val="00732367"/>
    <w:rsid w:val="00733FB3"/>
    <w:rsid w:val="007344A3"/>
    <w:rsid w:val="00735464"/>
    <w:rsid w:val="00735601"/>
    <w:rsid w:val="00735D53"/>
    <w:rsid w:val="007366F5"/>
    <w:rsid w:val="007367DA"/>
    <w:rsid w:val="00737D61"/>
    <w:rsid w:val="00740377"/>
    <w:rsid w:val="00740B4D"/>
    <w:rsid w:val="00740FC5"/>
    <w:rsid w:val="00741203"/>
    <w:rsid w:val="0074140E"/>
    <w:rsid w:val="00741EEB"/>
    <w:rsid w:val="007429E8"/>
    <w:rsid w:val="007443C6"/>
    <w:rsid w:val="00744492"/>
    <w:rsid w:val="0074573B"/>
    <w:rsid w:val="0074602E"/>
    <w:rsid w:val="00746300"/>
    <w:rsid w:val="007468F0"/>
    <w:rsid w:val="00746E09"/>
    <w:rsid w:val="007473FC"/>
    <w:rsid w:val="00747A71"/>
    <w:rsid w:val="00747A8D"/>
    <w:rsid w:val="00747AB6"/>
    <w:rsid w:val="00747B55"/>
    <w:rsid w:val="00747C57"/>
    <w:rsid w:val="00750A1E"/>
    <w:rsid w:val="007518C3"/>
    <w:rsid w:val="00751D4B"/>
    <w:rsid w:val="00752CE4"/>
    <w:rsid w:val="00753419"/>
    <w:rsid w:val="0075365F"/>
    <w:rsid w:val="00753BC9"/>
    <w:rsid w:val="00753ED6"/>
    <w:rsid w:val="0075404A"/>
    <w:rsid w:val="00754A19"/>
    <w:rsid w:val="0075598D"/>
    <w:rsid w:val="0075789E"/>
    <w:rsid w:val="007578B5"/>
    <w:rsid w:val="00761515"/>
    <w:rsid w:val="00762EBB"/>
    <w:rsid w:val="007643F9"/>
    <w:rsid w:val="00765704"/>
    <w:rsid w:val="0076733B"/>
    <w:rsid w:val="00770303"/>
    <w:rsid w:val="00772AE6"/>
    <w:rsid w:val="00772B30"/>
    <w:rsid w:val="007736AC"/>
    <w:rsid w:val="00773E39"/>
    <w:rsid w:val="007743ED"/>
    <w:rsid w:val="00775133"/>
    <w:rsid w:val="0077529B"/>
    <w:rsid w:val="0077631F"/>
    <w:rsid w:val="00777214"/>
    <w:rsid w:val="0078007C"/>
    <w:rsid w:val="00781A68"/>
    <w:rsid w:val="00782316"/>
    <w:rsid w:val="00782992"/>
    <w:rsid w:val="00784313"/>
    <w:rsid w:val="00784C9B"/>
    <w:rsid w:val="007859AC"/>
    <w:rsid w:val="00785BC8"/>
    <w:rsid w:val="00790529"/>
    <w:rsid w:val="007930DC"/>
    <w:rsid w:val="0079452F"/>
    <w:rsid w:val="00795B01"/>
    <w:rsid w:val="00795D58"/>
    <w:rsid w:val="00796DD9"/>
    <w:rsid w:val="00797653"/>
    <w:rsid w:val="007A0575"/>
    <w:rsid w:val="007A05BA"/>
    <w:rsid w:val="007A0B4E"/>
    <w:rsid w:val="007A1C38"/>
    <w:rsid w:val="007A414E"/>
    <w:rsid w:val="007A4966"/>
    <w:rsid w:val="007A580E"/>
    <w:rsid w:val="007A63BC"/>
    <w:rsid w:val="007A696F"/>
    <w:rsid w:val="007A712A"/>
    <w:rsid w:val="007A734C"/>
    <w:rsid w:val="007A7833"/>
    <w:rsid w:val="007A79A4"/>
    <w:rsid w:val="007A7ACF"/>
    <w:rsid w:val="007B2977"/>
    <w:rsid w:val="007B2DFF"/>
    <w:rsid w:val="007B330B"/>
    <w:rsid w:val="007B386C"/>
    <w:rsid w:val="007B39D5"/>
    <w:rsid w:val="007B4805"/>
    <w:rsid w:val="007B547D"/>
    <w:rsid w:val="007B61BA"/>
    <w:rsid w:val="007B67B2"/>
    <w:rsid w:val="007C15B3"/>
    <w:rsid w:val="007C1CBD"/>
    <w:rsid w:val="007C1DCF"/>
    <w:rsid w:val="007C2766"/>
    <w:rsid w:val="007C2909"/>
    <w:rsid w:val="007C4B56"/>
    <w:rsid w:val="007C547A"/>
    <w:rsid w:val="007C5F6C"/>
    <w:rsid w:val="007C67F9"/>
    <w:rsid w:val="007C6985"/>
    <w:rsid w:val="007C7008"/>
    <w:rsid w:val="007C723E"/>
    <w:rsid w:val="007C745F"/>
    <w:rsid w:val="007C7C6D"/>
    <w:rsid w:val="007D0248"/>
    <w:rsid w:val="007D0649"/>
    <w:rsid w:val="007D0BB3"/>
    <w:rsid w:val="007D0BFE"/>
    <w:rsid w:val="007D1A11"/>
    <w:rsid w:val="007D25E2"/>
    <w:rsid w:val="007D2C63"/>
    <w:rsid w:val="007D2FFF"/>
    <w:rsid w:val="007D33FB"/>
    <w:rsid w:val="007D38D1"/>
    <w:rsid w:val="007D4A2A"/>
    <w:rsid w:val="007D60F6"/>
    <w:rsid w:val="007D6469"/>
    <w:rsid w:val="007D7232"/>
    <w:rsid w:val="007E0F80"/>
    <w:rsid w:val="007E1A88"/>
    <w:rsid w:val="007E2B72"/>
    <w:rsid w:val="007E3975"/>
    <w:rsid w:val="007E3AA0"/>
    <w:rsid w:val="007E507A"/>
    <w:rsid w:val="007E71C1"/>
    <w:rsid w:val="007E7357"/>
    <w:rsid w:val="007E7893"/>
    <w:rsid w:val="007E7EC6"/>
    <w:rsid w:val="007F10CF"/>
    <w:rsid w:val="007F1A2E"/>
    <w:rsid w:val="007F21CA"/>
    <w:rsid w:val="007F263C"/>
    <w:rsid w:val="007F26BB"/>
    <w:rsid w:val="007F2DDB"/>
    <w:rsid w:val="007F3323"/>
    <w:rsid w:val="007F6772"/>
    <w:rsid w:val="007F7A07"/>
    <w:rsid w:val="00801D4A"/>
    <w:rsid w:val="00802B96"/>
    <w:rsid w:val="00802FC0"/>
    <w:rsid w:val="00803148"/>
    <w:rsid w:val="00803690"/>
    <w:rsid w:val="00803B59"/>
    <w:rsid w:val="00803CDA"/>
    <w:rsid w:val="00804F54"/>
    <w:rsid w:val="00806392"/>
    <w:rsid w:val="00806BE7"/>
    <w:rsid w:val="0080711B"/>
    <w:rsid w:val="0080725F"/>
    <w:rsid w:val="00807428"/>
    <w:rsid w:val="008075CC"/>
    <w:rsid w:val="00807969"/>
    <w:rsid w:val="00810335"/>
    <w:rsid w:val="0081317F"/>
    <w:rsid w:val="0081328C"/>
    <w:rsid w:val="008132B6"/>
    <w:rsid w:val="00813BCF"/>
    <w:rsid w:val="00814692"/>
    <w:rsid w:val="008147DC"/>
    <w:rsid w:val="008150A6"/>
    <w:rsid w:val="00815DA0"/>
    <w:rsid w:val="00815EC2"/>
    <w:rsid w:val="00816F76"/>
    <w:rsid w:val="00817D61"/>
    <w:rsid w:val="0082006A"/>
    <w:rsid w:val="00821DFA"/>
    <w:rsid w:val="00821F79"/>
    <w:rsid w:val="00822721"/>
    <w:rsid w:val="00823920"/>
    <w:rsid w:val="008243AC"/>
    <w:rsid w:val="0082447A"/>
    <w:rsid w:val="008248C4"/>
    <w:rsid w:val="00824B76"/>
    <w:rsid w:val="00824D77"/>
    <w:rsid w:val="00824F80"/>
    <w:rsid w:val="008254C0"/>
    <w:rsid w:val="008265C4"/>
    <w:rsid w:val="00827810"/>
    <w:rsid w:val="00827C97"/>
    <w:rsid w:val="0083021C"/>
    <w:rsid w:val="008304A4"/>
    <w:rsid w:val="00831CB4"/>
    <w:rsid w:val="0083385B"/>
    <w:rsid w:val="00833E5D"/>
    <w:rsid w:val="00834A9A"/>
    <w:rsid w:val="0083535A"/>
    <w:rsid w:val="0083546F"/>
    <w:rsid w:val="008361BA"/>
    <w:rsid w:val="0083734B"/>
    <w:rsid w:val="0084055A"/>
    <w:rsid w:val="00840D92"/>
    <w:rsid w:val="0084159B"/>
    <w:rsid w:val="00842B41"/>
    <w:rsid w:val="00842C97"/>
    <w:rsid w:val="00844078"/>
    <w:rsid w:val="00844549"/>
    <w:rsid w:val="0084468B"/>
    <w:rsid w:val="00846289"/>
    <w:rsid w:val="00846A5F"/>
    <w:rsid w:val="0084723F"/>
    <w:rsid w:val="00850A1D"/>
    <w:rsid w:val="00851C77"/>
    <w:rsid w:val="00852243"/>
    <w:rsid w:val="00852CFB"/>
    <w:rsid w:val="00853DF9"/>
    <w:rsid w:val="00853F16"/>
    <w:rsid w:val="008540E0"/>
    <w:rsid w:val="00854381"/>
    <w:rsid w:val="00854512"/>
    <w:rsid w:val="00854AA5"/>
    <w:rsid w:val="00855A1C"/>
    <w:rsid w:val="00855A28"/>
    <w:rsid w:val="00855F14"/>
    <w:rsid w:val="00856288"/>
    <w:rsid w:val="00856E75"/>
    <w:rsid w:val="00857673"/>
    <w:rsid w:val="008617ED"/>
    <w:rsid w:val="00861E63"/>
    <w:rsid w:val="00864AFE"/>
    <w:rsid w:val="00864B01"/>
    <w:rsid w:val="00865A5D"/>
    <w:rsid w:val="00865D8D"/>
    <w:rsid w:val="00866ECF"/>
    <w:rsid w:val="00866ED6"/>
    <w:rsid w:val="008705F9"/>
    <w:rsid w:val="00871574"/>
    <w:rsid w:val="00872BAF"/>
    <w:rsid w:val="008737C9"/>
    <w:rsid w:val="00873A67"/>
    <w:rsid w:val="00873E40"/>
    <w:rsid w:val="00875C65"/>
    <w:rsid w:val="008763E1"/>
    <w:rsid w:val="0087641C"/>
    <w:rsid w:val="008773E2"/>
    <w:rsid w:val="008774D7"/>
    <w:rsid w:val="0087762A"/>
    <w:rsid w:val="00877BD5"/>
    <w:rsid w:val="008800E1"/>
    <w:rsid w:val="008802B5"/>
    <w:rsid w:val="00881D12"/>
    <w:rsid w:val="00881E6A"/>
    <w:rsid w:val="0088212D"/>
    <w:rsid w:val="00882338"/>
    <w:rsid w:val="00882D98"/>
    <w:rsid w:val="008832FB"/>
    <w:rsid w:val="008859D5"/>
    <w:rsid w:val="00885AFC"/>
    <w:rsid w:val="00886644"/>
    <w:rsid w:val="00890396"/>
    <w:rsid w:val="00890BBD"/>
    <w:rsid w:val="00890F53"/>
    <w:rsid w:val="008925D0"/>
    <w:rsid w:val="008925E9"/>
    <w:rsid w:val="008926DE"/>
    <w:rsid w:val="00892D7E"/>
    <w:rsid w:val="00893BD0"/>
    <w:rsid w:val="00895D6C"/>
    <w:rsid w:val="00895FF4"/>
    <w:rsid w:val="0089603B"/>
    <w:rsid w:val="0089699C"/>
    <w:rsid w:val="008974B8"/>
    <w:rsid w:val="00897CD9"/>
    <w:rsid w:val="00897F3E"/>
    <w:rsid w:val="008A02B1"/>
    <w:rsid w:val="008A03BC"/>
    <w:rsid w:val="008A0476"/>
    <w:rsid w:val="008A08DC"/>
    <w:rsid w:val="008A0E3B"/>
    <w:rsid w:val="008A1932"/>
    <w:rsid w:val="008A1B82"/>
    <w:rsid w:val="008A5302"/>
    <w:rsid w:val="008A5B59"/>
    <w:rsid w:val="008A60E3"/>
    <w:rsid w:val="008B0AB5"/>
    <w:rsid w:val="008B2147"/>
    <w:rsid w:val="008B26F9"/>
    <w:rsid w:val="008B3F1A"/>
    <w:rsid w:val="008B3FE6"/>
    <w:rsid w:val="008B42FB"/>
    <w:rsid w:val="008B4798"/>
    <w:rsid w:val="008B4CFF"/>
    <w:rsid w:val="008B562D"/>
    <w:rsid w:val="008B5981"/>
    <w:rsid w:val="008B59B7"/>
    <w:rsid w:val="008C0F67"/>
    <w:rsid w:val="008C2828"/>
    <w:rsid w:val="008C2939"/>
    <w:rsid w:val="008C425B"/>
    <w:rsid w:val="008C42B8"/>
    <w:rsid w:val="008C4589"/>
    <w:rsid w:val="008C4E30"/>
    <w:rsid w:val="008C548D"/>
    <w:rsid w:val="008C5DD0"/>
    <w:rsid w:val="008C617D"/>
    <w:rsid w:val="008C717B"/>
    <w:rsid w:val="008C796C"/>
    <w:rsid w:val="008C7CBB"/>
    <w:rsid w:val="008D11F7"/>
    <w:rsid w:val="008D2744"/>
    <w:rsid w:val="008D30A4"/>
    <w:rsid w:val="008D4900"/>
    <w:rsid w:val="008D7093"/>
    <w:rsid w:val="008D75A4"/>
    <w:rsid w:val="008D7BB0"/>
    <w:rsid w:val="008E0446"/>
    <w:rsid w:val="008E0FA3"/>
    <w:rsid w:val="008E2110"/>
    <w:rsid w:val="008E33CE"/>
    <w:rsid w:val="008E431D"/>
    <w:rsid w:val="008E482B"/>
    <w:rsid w:val="008E4CE9"/>
    <w:rsid w:val="008E5CAE"/>
    <w:rsid w:val="008E64A7"/>
    <w:rsid w:val="008E698F"/>
    <w:rsid w:val="008E6A03"/>
    <w:rsid w:val="008E76B4"/>
    <w:rsid w:val="008F1188"/>
    <w:rsid w:val="008F1865"/>
    <w:rsid w:val="008F1C61"/>
    <w:rsid w:val="008F1E68"/>
    <w:rsid w:val="008F2801"/>
    <w:rsid w:val="008F2FD4"/>
    <w:rsid w:val="008F3829"/>
    <w:rsid w:val="008F48F4"/>
    <w:rsid w:val="008F59D2"/>
    <w:rsid w:val="008F5D79"/>
    <w:rsid w:val="008F5EC4"/>
    <w:rsid w:val="009008FF"/>
    <w:rsid w:val="00901229"/>
    <w:rsid w:val="0090179C"/>
    <w:rsid w:val="009024D7"/>
    <w:rsid w:val="009045C4"/>
    <w:rsid w:val="009046AD"/>
    <w:rsid w:val="0090553D"/>
    <w:rsid w:val="009059B3"/>
    <w:rsid w:val="00905C5A"/>
    <w:rsid w:val="0090613A"/>
    <w:rsid w:val="0090666D"/>
    <w:rsid w:val="0090700B"/>
    <w:rsid w:val="0090759E"/>
    <w:rsid w:val="009100A8"/>
    <w:rsid w:val="0091047B"/>
    <w:rsid w:val="00910AC0"/>
    <w:rsid w:val="0091235E"/>
    <w:rsid w:val="00912786"/>
    <w:rsid w:val="00912ACF"/>
    <w:rsid w:val="0091321E"/>
    <w:rsid w:val="0091395C"/>
    <w:rsid w:val="0091399F"/>
    <w:rsid w:val="0091540A"/>
    <w:rsid w:val="009157BD"/>
    <w:rsid w:val="00915C6C"/>
    <w:rsid w:val="00915DD4"/>
    <w:rsid w:val="00917757"/>
    <w:rsid w:val="009210AF"/>
    <w:rsid w:val="00922E3A"/>
    <w:rsid w:val="00924B5B"/>
    <w:rsid w:val="00924BFF"/>
    <w:rsid w:val="00926704"/>
    <w:rsid w:val="00927627"/>
    <w:rsid w:val="009301E3"/>
    <w:rsid w:val="00934FB0"/>
    <w:rsid w:val="009355A1"/>
    <w:rsid w:val="009364B4"/>
    <w:rsid w:val="0093662A"/>
    <w:rsid w:val="009367DA"/>
    <w:rsid w:val="00937A4B"/>
    <w:rsid w:val="00937B5F"/>
    <w:rsid w:val="00937EC3"/>
    <w:rsid w:val="0094034F"/>
    <w:rsid w:val="009403BB"/>
    <w:rsid w:val="0094069C"/>
    <w:rsid w:val="00940D00"/>
    <w:rsid w:val="009413B5"/>
    <w:rsid w:val="009415FA"/>
    <w:rsid w:val="00941D49"/>
    <w:rsid w:val="00942323"/>
    <w:rsid w:val="00943A0F"/>
    <w:rsid w:val="00943E3F"/>
    <w:rsid w:val="009440B3"/>
    <w:rsid w:val="00945228"/>
    <w:rsid w:val="009458D3"/>
    <w:rsid w:val="00947454"/>
    <w:rsid w:val="00947566"/>
    <w:rsid w:val="009506CB"/>
    <w:rsid w:val="00952358"/>
    <w:rsid w:val="0095275C"/>
    <w:rsid w:val="009533F4"/>
    <w:rsid w:val="00953615"/>
    <w:rsid w:val="009541DF"/>
    <w:rsid w:val="00954879"/>
    <w:rsid w:val="00955345"/>
    <w:rsid w:val="00956751"/>
    <w:rsid w:val="0095698E"/>
    <w:rsid w:val="0095775E"/>
    <w:rsid w:val="00957868"/>
    <w:rsid w:val="00957DBF"/>
    <w:rsid w:val="00960EA5"/>
    <w:rsid w:val="009610E1"/>
    <w:rsid w:val="00961AB4"/>
    <w:rsid w:val="00961FAF"/>
    <w:rsid w:val="00962423"/>
    <w:rsid w:val="00962D6E"/>
    <w:rsid w:val="0096375B"/>
    <w:rsid w:val="00963804"/>
    <w:rsid w:val="00963C67"/>
    <w:rsid w:val="00964308"/>
    <w:rsid w:val="0096430C"/>
    <w:rsid w:val="009646AF"/>
    <w:rsid w:val="00964735"/>
    <w:rsid w:val="009648FF"/>
    <w:rsid w:val="00964DCB"/>
    <w:rsid w:val="00965A97"/>
    <w:rsid w:val="00965F54"/>
    <w:rsid w:val="00966A4A"/>
    <w:rsid w:val="0096727A"/>
    <w:rsid w:val="00967820"/>
    <w:rsid w:val="009700E3"/>
    <w:rsid w:val="0097078A"/>
    <w:rsid w:val="00970F71"/>
    <w:rsid w:val="00971661"/>
    <w:rsid w:val="00972914"/>
    <w:rsid w:val="00973377"/>
    <w:rsid w:val="00974CC5"/>
    <w:rsid w:val="00975F66"/>
    <w:rsid w:val="00976F2C"/>
    <w:rsid w:val="0097792B"/>
    <w:rsid w:val="009801B7"/>
    <w:rsid w:val="009803B6"/>
    <w:rsid w:val="00980F95"/>
    <w:rsid w:val="00981CDF"/>
    <w:rsid w:val="009836A0"/>
    <w:rsid w:val="00984405"/>
    <w:rsid w:val="00984520"/>
    <w:rsid w:val="00985DDB"/>
    <w:rsid w:val="009860EB"/>
    <w:rsid w:val="0098621D"/>
    <w:rsid w:val="009869E5"/>
    <w:rsid w:val="00986DD1"/>
    <w:rsid w:val="009872C6"/>
    <w:rsid w:val="00990012"/>
    <w:rsid w:val="00992BE1"/>
    <w:rsid w:val="00992F25"/>
    <w:rsid w:val="00993D26"/>
    <w:rsid w:val="0099451C"/>
    <w:rsid w:val="00994DF8"/>
    <w:rsid w:val="00995217"/>
    <w:rsid w:val="009953F8"/>
    <w:rsid w:val="00995F79"/>
    <w:rsid w:val="00996394"/>
    <w:rsid w:val="00996B1E"/>
    <w:rsid w:val="0099750A"/>
    <w:rsid w:val="00997896"/>
    <w:rsid w:val="009A0FC6"/>
    <w:rsid w:val="009A151F"/>
    <w:rsid w:val="009A180A"/>
    <w:rsid w:val="009A244E"/>
    <w:rsid w:val="009A2C58"/>
    <w:rsid w:val="009A52C8"/>
    <w:rsid w:val="009A5C71"/>
    <w:rsid w:val="009A681F"/>
    <w:rsid w:val="009A730E"/>
    <w:rsid w:val="009A7DB8"/>
    <w:rsid w:val="009A7E85"/>
    <w:rsid w:val="009B1275"/>
    <w:rsid w:val="009B2E20"/>
    <w:rsid w:val="009B4E73"/>
    <w:rsid w:val="009B4FDA"/>
    <w:rsid w:val="009B5C06"/>
    <w:rsid w:val="009B7B4C"/>
    <w:rsid w:val="009C10DE"/>
    <w:rsid w:val="009C1200"/>
    <w:rsid w:val="009C27EF"/>
    <w:rsid w:val="009C3197"/>
    <w:rsid w:val="009C4893"/>
    <w:rsid w:val="009C53ED"/>
    <w:rsid w:val="009C628C"/>
    <w:rsid w:val="009C6425"/>
    <w:rsid w:val="009C733E"/>
    <w:rsid w:val="009C7EEF"/>
    <w:rsid w:val="009D13E1"/>
    <w:rsid w:val="009D14C6"/>
    <w:rsid w:val="009D233B"/>
    <w:rsid w:val="009D2A41"/>
    <w:rsid w:val="009D300C"/>
    <w:rsid w:val="009D3A67"/>
    <w:rsid w:val="009D3C0F"/>
    <w:rsid w:val="009D4E21"/>
    <w:rsid w:val="009D56FF"/>
    <w:rsid w:val="009D5A67"/>
    <w:rsid w:val="009D5AC7"/>
    <w:rsid w:val="009D5FE4"/>
    <w:rsid w:val="009D60A4"/>
    <w:rsid w:val="009D6332"/>
    <w:rsid w:val="009D724D"/>
    <w:rsid w:val="009E0229"/>
    <w:rsid w:val="009E0AD1"/>
    <w:rsid w:val="009E123A"/>
    <w:rsid w:val="009E1EE3"/>
    <w:rsid w:val="009E2A90"/>
    <w:rsid w:val="009E2CD5"/>
    <w:rsid w:val="009E3A96"/>
    <w:rsid w:val="009E4896"/>
    <w:rsid w:val="009E50D7"/>
    <w:rsid w:val="009E54C8"/>
    <w:rsid w:val="009F0511"/>
    <w:rsid w:val="009F0DDA"/>
    <w:rsid w:val="009F2480"/>
    <w:rsid w:val="009F322D"/>
    <w:rsid w:val="009F364C"/>
    <w:rsid w:val="009F430F"/>
    <w:rsid w:val="009F486D"/>
    <w:rsid w:val="009F4D36"/>
    <w:rsid w:val="009F554D"/>
    <w:rsid w:val="009F580F"/>
    <w:rsid w:val="009F61B1"/>
    <w:rsid w:val="009F6B66"/>
    <w:rsid w:val="009F7B85"/>
    <w:rsid w:val="009F7BCD"/>
    <w:rsid w:val="009F7E5B"/>
    <w:rsid w:val="00A007D2"/>
    <w:rsid w:val="00A00D50"/>
    <w:rsid w:val="00A014CD"/>
    <w:rsid w:val="00A021FF"/>
    <w:rsid w:val="00A02A81"/>
    <w:rsid w:val="00A02B4E"/>
    <w:rsid w:val="00A02C37"/>
    <w:rsid w:val="00A02FCA"/>
    <w:rsid w:val="00A03830"/>
    <w:rsid w:val="00A05FA1"/>
    <w:rsid w:val="00A064BC"/>
    <w:rsid w:val="00A06814"/>
    <w:rsid w:val="00A07123"/>
    <w:rsid w:val="00A07883"/>
    <w:rsid w:val="00A100C7"/>
    <w:rsid w:val="00A11230"/>
    <w:rsid w:val="00A11BDB"/>
    <w:rsid w:val="00A11C04"/>
    <w:rsid w:val="00A11D27"/>
    <w:rsid w:val="00A122E0"/>
    <w:rsid w:val="00A12389"/>
    <w:rsid w:val="00A124B5"/>
    <w:rsid w:val="00A125FE"/>
    <w:rsid w:val="00A14AB4"/>
    <w:rsid w:val="00A14DBE"/>
    <w:rsid w:val="00A160FE"/>
    <w:rsid w:val="00A16816"/>
    <w:rsid w:val="00A16E46"/>
    <w:rsid w:val="00A16FD4"/>
    <w:rsid w:val="00A17446"/>
    <w:rsid w:val="00A175C1"/>
    <w:rsid w:val="00A1788E"/>
    <w:rsid w:val="00A20962"/>
    <w:rsid w:val="00A20BEC"/>
    <w:rsid w:val="00A20DF6"/>
    <w:rsid w:val="00A21907"/>
    <w:rsid w:val="00A21932"/>
    <w:rsid w:val="00A22886"/>
    <w:rsid w:val="00A232AE"/>
    <w:rsid w:val="00A23BB8"/>
    <w:rsid w:val="00A24CC6"/>
    <w:rsid w:val="00A25703"/>
    <w:rsid w:val="00A25F59"/>
    <w:rsid w:val="00A25FE6"/>
    <w:rsid w:val="00A260A2"/>
    <w:rsid w:val="00A26C87"/>
    <w:rsid w:val="00A2734A"/>
    <w:rsid w:val="00A2798D"/>
    <w:rsid w:val="00A27C40"/>
    <w:rsid w:val="00A30614"/>
    <w:rsid w:val="00A3174D"/>
    <w:rsid w:val="00A34E2F"/>
    <w:rsid w:val="00A34FD3"/>
    <w:rsid w:val="00A35183"/>
    <w:rsid w:val="00A359A9"/>
    <w:rsid w:val="00A36A68"/>
    <w:rsid w:val="00A41076"/>
    <w:rsid w:val="00A42431"/>
    <w:rsid w:val="00A43FA8"/>
    <w:rsid w:val="00A44E96"/>
    <w:rsid w:val="00A46BAB"/>
    <w:rsid w:val="00A46C54"/>
    <w:rsid w:val="00A513A8"/>
    <w:rsid w:val="00A51FE4"/>
    <w:rsid w:val="00A52755"/>
    <w:rsid w:val="00A534B3"/>
    <w:rsid w:val="00A54207"/>
    <w:rsid w:val="00A56065"/>
    <w:rsid w:val="00A564B5"/>
    <w:rsid w:val="00A56D40"/>
    <w:rsid w:val="00A56FAF"/>
    <w:rsid w:val="00A57CF6"/>
    <w:rsid w:val="00A61038"/>
    <w:rsid w:val="00A6211E"/>
    <w:rsid w:val="00A6292D"/>
    <w:rsid w:val="00A62C22"/>
    <w:rsid w:val="00A62EF3"/>
    <w:rsid w:val="00A6360B"/>
    <w:rsid w:val="00A63FA2"/>
    <w:rsid w:val="00A654F1"/>
    <w:rsid w:val="00A65848"/>
    <w:rsid w:val="00A65ED0"/>
    <w:rsid w:val="00A66C4F"/>
    <w:rsid w:val="00A71147"/>
    <w:rsid w:val="00A7136C"/>
    <w:rsid w:val="00A718B8"/>
    <w:rsid w:val="00A72879"/>
    <w:rsid w:val="00A73E3D"/>
    <w:rsid w:val="00A744A5"/>
    <w:rsid w:val="00A74830"/>
    <w:rsid w:val="00A74908"/>
    <w:rsid w:val="00A7670C"/>
    <w:rsid w:val="00A7682D"/>
    <w:rsid w:val="00A77F60"/>
    <w:rsid w:val="00A803DC"/>
    <w:rsid w:val="00A80AC5"/>
    <w:rsid w:val="00A818CB"/>
    <w:rsid w:val="00A82990"/>
    <w:rsid w:val="00A829D0"/>
    <w:rsid w:val="00A835B9"/>
    <w:rsid w:val="00A83AD9"/>
    <w:rsid w:val="00A84011"/>
    <w:rsid w:val="00A85725"/>
    <w:rsid w:val="00A85940"/>
    <w:rsid w:val="00A8786B"/>
    <w:rsid w:val="00A90004"/>
    <w:rsid w:val="00A90228"/>
    <w:rsid w:val="00A9027A"/>
    <w:rsid w:val="00A9037B"/>
    <w:rsid w:val="00A9227D"/>
    <w:rsid w:val="00A923DF"/>
    <w:rsid w:val="00A929D2"/>
    <w:rsid w:val="00A93876"/>
    <w:rsid w:val="00A9493A"/>
    <w:rsid w:val="00A94DDF"/>
    <w:rsid w:val="00A95671"/>
    <w:rsid w:val="00A96B01"/>
    <w:rsid w:val="00A977B3"/>
    <w:rsid w:val="00A97B80"/>
    <w:rsid w:val="00AA04D8"/>
    <w:rsid w:val="00AA0674"/>
    <w:rsid w:val="00AA140D"/>
    <w:rsid w:val="00AA14FD"/>
    <w:rsid w:val="00AA265D"/>
    <w:rsid w:val="00AA3071"/>
    <w:rsid w:val="00AA431E"/>
    <w:rsid w:val="00AA44CF"/>
    <w:rsid w:val="00AA5805"/>
    <w:rsid w:val="00AA791F"/>
    <w:rsid w:val="00AA7A0C"/>
    <w:rsid w:val="00AA7CD4"/>
    <w:rsid w:val="00AA7ED5"/>
    <w:rsid w:val="00AB0B4F"/>
    <w:rsid w:val="00AB15C1"/>
    <w:rsid w:val="00AB2379"/>
    <w:rsid w:val="00AB3350"/>
    <w:rsid w:val="00AB5AA1"/>
    <w:rsid w:val="00AB6D34"/>
    <w:rsid w:val="00AB7405"/>
    <w:rsid w:val="00AB77CE"/>
    <w:rsid w:val="00AC0DFE"/>
    <w:rsid w:val="00AC1539"/>
    <w:rsid w:val="00AC1966"/>
    <w:rsid w:val="00AC2A94"/>
    <w:rsid w:val="00AC3E73"/>
    <w:rsid w:val="00AC52BB"/>
    <w:rsid w:val="00AC5697"/>
    <w:rsid w:val="00AC583C"/>
    <w:rsid w:val="00AC6CA6"/>
    <w:rsid w:val="00AD0608"/>
    <w:rsid w:val="00AD08A2"/>
    <w:rsid w:val="00AD24B5"/>
    <w:rsid w:val="00AD361F"/>
    <w:rsid w:val="00AD4B00"/>
    <w:rsid w:val="00AD5995"/>
    <w:rsid w:val="00AE1BA4"/>
    <w:rsid w:val="00AE1C19"/>
    <w:rsid w:val="00AE2BBA"/>
    <w:rsid w:val="00AE3531"/>
    <w:rsid w:val="00AE3E53"/>
    <w:rsid w:val="00AE4109"/>
    <w:rsid w:val="00AE4727"/>
    <w:rsid w:val="00AE5513"/>
    <w:rsid w:val="00AE5DC4"/>
    <w:rsid w:val="00AE6199"/>
    <w:rsid w:val="00AE65C7"/>
    <w:rsid w:val="00AE6812"/>
    <w:rsid w:val="00AE7038"/>
    <w:rsid w:val="00AE7C4C"/>
    <w:rsid w:val="00AF108A"/>
    <w:rsid w:val="00AF1223"/>
    <w:rsid w:val="00AF1491"/>
    <w:rsid w:val="00AF15AB"/>
    <w:rsid w:val="00AF2449"/>
    <w:rsid w:val="00AF29D6"/>
    <w:rsid w:val="00AF32D3"/>
    <w:rsid w:val="00AF5232"/>
    <w:rsid w:val="00AF58D5"/>
    <w:rsid w:val="00AF7488"/>
    <w:rsid w:val="00AF7D24"/>
    <w:rsid w:val="00AF7D9C"/>
    <w:rsid w:val="00B01033"/>
    <w:rsid w:val="00B014DD"/>
    <w:rsid w:val="00B015B9"/>
    <w:rsid w:val="00B01CC3"/>
    <w:rsid w:val="00B03198"/>
    <w:rsid w:val="00B0328F"/>
    <w:rsid w:val="00B0372F"/>
    <w:rsid w:val="00B03D56"/>
    <w:rsid w:val="00B04877"/>
    <w:rsid w:val="00B04B5E"/>
    <w:rsid w:val="00B06B40"/>
    <w:rsid w:val="00B06C9D"/>
    <w:rsid w:val="00B12422"/>
    <w:rsid w:val="00B12A79"/>
    <w:rsid w:val="00B13250"/>
    <w:rsid w:val="00B13858"/>
    <w:rsid w:val="00B13D35"/>
    <w:rsid w:val="00B14AD5"/>
    <w:rsid w:val="00B14DDB"/>
    <w:rsid w:val="00B15A08"/>
    <w:rsid w:val="00B163FF"/>
    <w:rsid w:val="00B17024"/>
    <w:rsid w:val="00B1717E"/>
    <w:rsid w:val="00B17C84"/>
    <w:rsid w:val="00B20533"/>
    <w:rsid w:val="00B2142A"/>
    <w:rsid w:val="00B21DA0"/>
    <w:rsid w:val="00B22D49"/>
    <w:rsid w:val="00B22FC1"/>
    <w:rsid w:val="00B24521"/>
    <w:rsid w:val="00B24B79"/>
    <w:rsid w:val="00B26A71"/>
    <w:rsid w:val="00B26B48"/>
    <w:rsid w:val="00B277D4"/>
    <w:rsid w:val="00B30603"/>
    <w:rsid w:val="00B30FF2"/>
    <w:rsid w:val="00B32697"/>
    <w:rsid w:val="00B33107"/>
    <w:rsid w:val="00B33BFC"/>
    <w:rsid w:val="00B33CB1"/>
    <w:rsid w:val="00B35B49"/>
    <w:rsid w:val="00B360AB"/>
    <w:rsid w:val="00B403A6"/>
    <w:rsid w:val="00B407DF"/>
    <w:rsid w:val="00B41007"/>
    <w:rsid w:val="00B4131B"/>
    <w:rsid w:val="00B420D0"/>
    <w:rsid w:val="00B42598"/>
    <w:rsid w:val="00B44629"/>
    <w:rsid w:val="00B473C5"/>
    <w:rsid w:val="00B47E2C"/>
    <w:rsid w:val="00B50205"/>
    <w:rsid w:val="00B504BF"/>
    <w:rsid w:val="00B50FEB"/>
    <w:rsid w:val="00B516C4"/>
    <w:rsid w:val="00B51B4E"/>
    <w:rsid w:val="00B52A0A"/>
    <w:rsid w:val="00B53239"/>
    <w:rsid w:val="00B53575"/>
    <w:rsid w:val="00B54B01"/>
    <w:rsid w:val="00B54CED"/>
    <w:rsid w:val="00B551FE"/>
    <w:rsid w:val="00B553D6"/>
    <w:rsid w:val="00B55B6E"/>
    <w:rsid w:val="00B55F2F"/>
    <w:rsid w:val="00B56C14"/>
    <w:rsid w:val="00B57B6C"/>
    <w:rsid w:val="00B57D3F"/>
    <w:rsid w:val="00B57E7B"/>
    <w:rsid w:val="00B60121"/>
    <w:rsid w:val="00B603F7"/>
    <w:rsid w:val="00B6104B"/>
    <w:rsid w:val="00B61636"/>
    <w:rsid w:val="00B61799"/>
    <w:rsid w:val="00B63D79"/>
    <w:rsid w:val="00B63F5E"/>
    <w:rsid w:val="00B640D0"/>
    <w:rsid w:val="00B64684"/>
    <w:rsid w:val="00B6483D"/>
    <w:rsid w:val="00B658D7"/>
    <w:rsid w:val="00B66716"/>
    <w:rsid w:val="00B66934"/>
    <w:rsid w:val="00B66C92"/>
    <w:rsid w:val="00B676D9"/>
    <w:rsid w:val="00B67A47"/>
    <w:rsid w:val="00B67FF5"/>
    <w:rsid w:val="00B707A0"/>
    <w:rsid w:val="00B71256"/>
    <w:rsid w:val="00B71655"/>
    <w:rsid w:val="00B72256"/>
    <w:rsid w:val="00B73918"/>
    <w:rsid w:val="00B739DE"/>
    <w:rsid w:val="00B73AB6"/>
    <w:rsid w:val="00B75270"/>
    <w:rsid w:val="00B76200"/>
    <w:rsid w:val="00B76308"/>
    <w:rsid w:val="00B77008"/>
    <w:rsid w:val="00B779C0"/>
    <w:rsid w:val="00B816C3"/>
    <w:rsid w:val="00B818A6"/>
    <w:rsid w:val="00B81D0E"/>
    <w:rsid w:val="00B82640"/>
    <w:rsid w:val="00B82656"/>
    <w:rsid w:val="00B82CB6"/>
    <w:rsid w:val="00B82FEB"/>
    <w:rsid w:val="00B84659"/>
    <w:rsid w:val="00B849B9"/>
    <w:rsid w:val="00B85444"/>
    <w:rsid w:val="00B85909"/>
    <w:rsid w:val="00B861FA"/>
    <w:rsid w:val="00B8731C"/>
    <w:rsid w:val="00B907B1"/>
    <w:rsid w:val="00B90CE0"/>
    <w:rsid w:val="00B90EE0"/>
    <w:rsid w:val="00B91B41"/>
    <w:rsid w:val="00B929A2"/>
    <w:rsid w:val="00B93F4F"/>
    <w:rsid w:val="00B95B99"/>
    <w:rsid w:val="00B9689A"/>
    <w:rsid w:val="00B96C4F"/>
    <w:rsid w:val="00B96CDA"/>
    <w:rsid w:val="00BA0263"/>
    <w:rsid w:val="00BA1BC3"/>
    <w:rsid w:val="00BA233C"/>
    <w:rsid w:val="00BA2EA8"/>
    <w:rsid w:val="00BA3499"/>
    <w:rsid w:val="00BA37FD"/>
    <w:rsid w:val="00BA389E"/>
    <w:rsid w:val="00BA39C9"/>
    <w:rsid w:val="00BA3D5D"/>
    <w:rsid w:val="00BA51C7"/>
    <w:rsid w:val="00BA5294"/>
    <w:rsid w:val="00BA535C"/>
    <w:rsid w:val="00BA6030"/>
    <w:rsid w:val="00BA6977"/>
    <w:rsid w:val="00BA75D5"/>
    <w:rsid w:val="00BB25EB"/>
    <w:rsid w:val="00BB3085"/>
    <w:rsid w:val="00BB325A"/>
    <w:rsid w:val="00BB39A0"/>
    <w:rsid w:val="00BB4C22"/>
    <w:rsid w:val="00BB4D4B"/>
    <w:rsid w:val="00BB58F3"/>
    <w:rsid w:val="00BB5C9A"/>
    <w:rsid w:val="00BB6477"/>
    <w:rsid w:val="00BB75CC"/>
    <w:rsid w:val="00BB7B88"/>
    <w:rsid w:val="00BC17F3"/>
    <w:rsid w:val="00BC1CA8"/>
    <w:rsid w:val="00BC2989"/>
    <w:rsid w:val="00BC2DEF"/>
    <w:rsid w:val="00BC32AC"/>
    <w:rsid w:val="00BC3E59"/>
    <w:rsid w:val="00BC4899"/>
    <w:rsid w:val="00BC4CE2"/>
    <w:rsid w:val="00BC5EAD"/>
    <w:rsid w:val="00BC7B21"/>
    <w:rsid w:val="00BC7CD1"/>
    <w:rsid w:val="00BD0321"/>
    <w:rsid w:val="00BD0CD2"/>
    <w:rsid w:val="00BD333C"/>
    <w:rsid w:val="00BD4BE5"/>
    <w:rsid w:val="00BD5B66"/>
    <w:rsid w:val="00BD6CEA"/>
    <w:rsid w:val="00BD7AB1"/>
    <w:rsid w:val="00BE43FB"/>
    <w:rsid w:val="00BE5DF8"/>
    <w:rsid w:val="00BE5EBB"/>
    <w:rsid w:val="00BE706E"/>
    <w:rsid w:val="00BE7550"/>
    <w:rsid w:val="00BE75B9"/>
    <w:rsid w:val="00BE7832"/>
    <w:rsid w:val="00BF22ED"/>
    <w:rsid w:val="00BF2CCF"/>
    <w:rsid w:val="00BF365D"/>
    <w:rsid w:val="00BF3BE3"/>
    <w:rsid w:val="00BF3E23"/>
    <w:rsid w:val="00BF4978"/>
    <w:rsid w:val="00BF6067"/>
    <w:rsid w:val="00BF65FB"/>
    <w:rsid w:val="00BF66E9"/>
    <w:rsid w:val="00BF672A"/>
    <w:rsid w:val="00BF6793"/>
    <w:rsid w:val="00BF6F3A"/>
    <w:rsid w:val="00BF6FA8"/>
    <w:rsid w:val="00BF781F"/>
    <w:rsid w:val="00BF7ABE"/>
    <w:rsid w:val="00C00950"/>
    <w:rsid w:val="00C00DC5"/>
    <w:rsid w:val="00C01BE9"/>
    <w:rsid w:val="00C0252F"/>
    <w:rsid w:val="00C02F09"/>
    <w:rsid w:val="00C031DD"/>
    <w:rsid w:val="00C03497"/>
    <w:rsid w:val="00C03E09"/>
    <w:rsid w:val="00C05656"/>
    <w:rsid w:val="00C057B0"/>
    <w:rsid w:val="00C05DF3"/>
    <w:rsid w:val="00C05E87"/>
    <w:rsid w:val="00C067A1"/>
    <w:rsid w:val="00C06950"/>
    <w:rsid w:val="00C1024E"/>
    <w:rsid w:val="00C10520"/>
    <w:rsid w:val="00C10646"/>
    <w:rsid w:val="00C10B6A"/>
    <w:rsid w:val="00C10FD1"/>
    <w:rsid w:val="00C110BE"/>
    <w:rsid w:val="00C12F02"/>
    <w:rsid w:val="00C137D4"/>
    <w:rsid w:val="00C137F9"/>
    <w:rsid w:val="00C14FEB"/>
    <w:rsid w:val="00C154AB"/>
    <w:rsid w:val="00C16C0E"/>
    <w:rsid w:val="00C17710"/>
    <w:rsid w:val="00C17B8D"/>
    <w:rsid w:val="00C17BDF"/>
    <w:rsid w:val="00C20396"/>
    <w:rsid w:val="00C21059"/>
    <w:rsid w:val="00C21787"/>
    <w:rsid w:val="00C22F0D"/>
    <w:rsid w:val="00C2376C"/>
    <w:rsid w:val="00C254AA"/>
    <w:rsid w:val="00C25813"/>
    <w:rsid w:val="00C25C2D"/>
    <w:rsid w:val="00C26977"/>
    <w:rsid w:val="00C26A65"/>
    <w:rsid w:val="00C26D5C"/>
    <w:rsid w:val="00C2742A"/>
    <w:rsid w:val="00C2758E"/>
    <w:rsid w:val="00C27BB7"/>
    <w:rsid w:val="00C303A5"/>
    <w:rsid w:val="00C307EF"/>
    <w:rsid w:val="00C30AE7"/>
    <w:rsid w:val="00C30E67"/>
    <w:rsid w:val="00C314F5"/>
    <w:rsid w:val="00C315B1"/>
    <w:rsid w:val="00C33159"/>
    <w:rsid w:val="00C33C44"/>
    <w:rsid w:val="00C342F8"/>
    <w:rsid w:val="00C34AD5"/>
    <w:rsid w:val="00C34B37"/>
    <w:rsid w:val="00C353BF"/>
    <w:rsid w:val="00C355A8"/>
    <w:rsid w:val="00C358BA"/>
    <w:rsid w:val="00C362C3"/>
    <w:rsid w:val="00C365B1"/>
    <w:rsid w:val="00C36E25"/>
    <w:rsid w:val="00C37601"/>
    <w:rsid w:val="00C37624"/>
    <w:rsid w:val="00C378C1"/>
    <w:rsid w:val="00C3795D"/>
    <w:rsid w:val="00C40B13"/>
    <w:rsid w:val="00C417E4"/>
    <w:rsid w:val="00C41ACC"/>
    <w:rsid w:val="00C47353"/>
    <w:rsid w:val="00C51224"/>
    <w:rsid w:val="00C517D4"/>
    <w:rsid w:val="00C51B7B"/>
    <w:rsid w:val="00C51EFE"/>
    <w:rsid w:val="00C5245B"/>
    <w:rsid w:val="00C525E2"/>
    <w:rsid w:val="00C52FB5"/>
    <w:rsid w:val="00C53322"/>
    <w:rsid w:val="00C5426F"/>
    <w:rsid w:val="00C552A2"/>
    <w:rsid w:val="00C559FE"/>
    <w:rsid w:val="00C57A59"/>
    <w:rsid w:val="00C60417"/>
    <w:rsid w:val="00C60ADD"/>
    <w:rsid w:val="00C61525"/>
    <w:rsid w:val="00C64882"/>
    <w:rsid w:val="00C65C34"/>
    <w:rsid w:val="00C65C36"/>
    <w:rsid w:val="00C66CC4"/>
    <w:rsid w:val="00C67138"/>
    <w:rsid w:val="00C67B7F"/>
    <w:rsid w:val="00C703F6"/>
    <w:rsid w:val="00C7113C"/>
    <w:rsid w:val="00C7151C"/>
    <w:rsid w:val="00C71C51"/>
    <w:rsid w:val="00C71FC5"/>
    <w:rsid w:val="00C72785"/>
    <w:rsid w:val="00C73064"/>
    <w:rsid w:val="00C73D82"/>
    <w:rsid w:val="00C73EFB"/>
    <w:rsid w:val="00C74454"/>
    <w:rsid w:val="00C746E6"/>
    <w:rsid w:val="00C750E9"/>
    <w:rsid w:val="00C75CA0"/>
    <w:rsid w:val="00C75E03"/>
    <w:rsid w:val="00C777D3"/>
    <w:rsid w:val="00C81108"/>
    <w:rsid w:val="00C811CA"/>
    <w:rsid w:val="00C8178A"/>
    <w:rsid w:val="00C819DF"/>
    <w:rsid w:val="00C82340"/>
    <w:rsid w:val="00C83ADA"/>
    <w:rsid w:val="00C83B40"/>
    <w:rsid w:val="00C83E01"/>
    <w:rsid w:val="00C84B46"/>
    <w:rsid w:val="00C84D63"/>
    <w:rsid w:val="00C8534B"/>
    <w:rsid w:val="00C862BB"/>
    <w:rsid w:val="00C870DC"/>
    <w:rsid w:val="00C873B5"/>
    <w:rsid w:val="00C90E4B"/>
    <w:rsid w:val="00C92354"/>
    <w:rsid w:val="00C93535"/>
    <w:rsid w:val="00C938EE"/>
    <w:rsid w:val="00C93A34"/>
    <w:rsid w:val="00C9534F"/>
    <w:rsid w:val="00C96EC4"/>
    <w:rsid w:val="00C973AD"/>
    <w:rsid w:val="00C97CEC"/>
    <w:rsid w:val="00C97DD4"/>
    <w:rsid w:val="00C97E9A"/>
    <w:rsid w:val="00CA028D"/>
    <w:rsid w:val="00CA089A"/>
    <w:rsid w:val="00CA352A"/>
    <w:rsid w:val="00CA37C5"/>
    <w:rsid w:val="00CA3E0B"/>
    <w:rsid w:val="00CA4447"/>
    <w:rsid w:val="00CA4F50"/>
    <w:rsid w:val="00CA5090"/>
    <w:rsid w:val="00CA59CF"/>
    <w:rsid w:val="00CA6325"/>
    <w:rsid w:val="00CA64E9"/>
    <w:rsid w:val="00CA6734"/>
    <w:rsid w:val="00CA697D"/>
    <w:rsid w:val="00CA6F26"/>
    <w:rsid w:val="00CA7576"/>
    <w:rsid w:val="00CA7F0D"/>
    <w:rsid w:val="00CB0BF3"/>
    <w:rsid w:val="00CB0EEF"/>
    <w:rsid w:val="00CB0FBC"/>
    <w:rsid w:val="00CB2DF1"/>
    <w:rsid w:val="00CB2F95"/>
    <w:rsid w:val="00CB3233"/>
    <w:rsid w:val="00CB4955"/>
    <w:rsid w:val="00CB4A02"/>
    <w:rsid w:val="00CB4F02"/>
    <w:rsid w:val="00CB5D55"/>
    <w:rsid w:val="00CB6C07"/>
    <w:rsid w:val="00CB6D4A"/>
    <w:rsid w:val="00CC2D08"/>
    <w:rsid w:val="00CC38E4"/>
    <w:rsid w:val="00CC39FF"/>
    <w:rsid w:val="00CC5D71"/>
    <w:rsid w:val="00CC5E0F"/>
    <w:rsid w:val="00CC66E4"/>
    <w:rsid w:val="00CC6F1E"/>
    <w:rsid w:val="00CD007E"/>
    <w:rsid w:val="00CD0211"/>
    <w:rsid w:val="00CD19B1"/>
    <w:rsid w:val="00CD37CF"/>
    <w:rsid w:val="00CD423D"/>
    <w:rsid w:val="00CD45A8"/>
    <w:rsid w:val="00CD4681"/>
    <w:rsid w:val="00CD479E"/>
    <w:rsid w:val="00CD4F01"/>
    <w:rsid w:val="00CD5BF3"/>
    <w:rsid w:val="00CD5C41"/>
    <w:rsid w:val="00CD6FF3"/>
    <w:rsid w:val="00CD7530"/>
    <w:rsid w:val="00CD7F4B"/>
    <w:rsid w:val="00CE0322"/>
    <w:rsid w:val="00CE11E2"/>
    <w:rsid w:val="00CE1662"/>
    <w:rsid w:val="00CE1D07"/>
    <w:rsid w:val="00CE1DD7"/>
    <w:rsid w:val="00CE28D4"/>
    <w:rsid w:val="00CE3C40"/>
    <w:rsid w:val="00CE5638"/>
    <w:rsid w:val="00CE6E7C"/>
    <w:rsid w:val="00CE73A8"/>
    <w:rsid w:val="00CE7451"/>
    <w:rsid w:val="00CE7A0D"/>
    <w:rsid w:val="00CF0693"/>
    <w:rsid w:val="00CF0834"/>
    <w:rsid w:val="00CF1376"/>
    <w:rsid w:val="00CF17F7"/>
    <w:rsid w:val="00CF3316"/>
    <w:rsid w:val="00CF3AF2"/>
    <w:rsid w:val="00CF3EFE"/>
    <w:rsid w:val="00CF4AAA"/>
    <w:rsid w:val="00CF5669"/>
    <w:rsid w:val="00CF635B"/>
    <w:rsid w:val="00CF6575"/>
    <w:rsid w:val="00CF6F41"/>
    <w:rsid w:val="00CF795D"/>
    <w:rsid w:val="00D0134B"/>
    <w:rsid w:val="00D01FFA"/>
    <w:rsid w:val="00D020D2"/>
    <w:rsid w:val="00D063F5"/>
    <w:rsid w:val="00D06D9F"/>
    <w:rsid w:val="00D070CD"/>
    <w:rsid w:val="00D070E2"/>
    <w:rsid w:val="00D102DB"/>
    <w:rsid w:val="00D11C02"/>
    <w:rsid w:val="00D11F0F"/>
    <w:rsid w:val="00D14050"/>
    <w:rsid w:val="00D14175"/>
    <w:rsid w:val="00D17041"/>
    <w:rsid w:val="00D175C2"/>
    <w:rsid w:val="00D17841"/>
    <w:rsid w:val="00D17B1F"/>
    <w:rsid w:val="00D206AA"/>
    <w:rsid w:val="00D20AE9"/>
    <w:rsid w:val="00D21FC8"/>
    <w:rsid w:val="00D224D4"/>
    <w:rsid w:val="00D22BDC"/>
    <w:rsid w:val="00D23045"/>
    <w:rsid w:val="00D24631"/>
    <w:rsid w:val="00D24F50"/>
    <w:rsid w:val="00D25A87"/>
    <w:rsid w:val="00D2601A"/>
    <w:rsid w:val="00D2700E"/>
    <w:rsid w:val="00D3027B"/>
    <w:rsid w:val="00D308D0"/>
    <w:rsid w:val="00D30D05"/>
    <w:rsid w:val="00D323D3"/>
    <w:rsid w:val="00D325BE"/>
    <w:rsid w:val="00D33C9B"/>
    <w:rsid w:val="00D34823"/>
    <w:rsid w:val="00D34B29"/>
    <w:rsid w:val="00D356F5"/>
    <w:rsid w:val="00D35969"/>
    <w:rsid w:val="00D35994"/>
    <w:rsid w:val="00D35B9A"/>
    <w:rsid w:val="00D36255"/>
    <w:rsid w:val="00D36374"/>
    <w:rsid w:val="00D36512"/>
    <w:rsid w:val="00D37EC6"/>
    <w:rsid w:val="00D4020F"/>
    <w:rsid w:val="00D40A53"/>
    <w:rsid w:val="00D41183"/>
    <w:rsid w:val="00D4129B"/>
    <w:rsid w:val="00D41385"/>
    <w:rsid w:val="00D41AFE"/>
    <w:rsid w:val="00D41DCC"/>
    <w:rsid w:val="00D426A3"/>
    <w:rsid w:val="00D42A90"/>
    <w:rsid w:val="00D434A6"/>
    <w:rsid w:val="00D44E23"/>
    <w:rsid w:val="00D45670"/>
    <w:rsid w:val="00D4642E"/>
    <w:rsid w:val="00D46508"/>
    <w:rsid w:val="00D46ACE"/>
    <w:rsid w:val="00D46BAD"/>
    <w:rsid w:val="00D46CE7"/>
    <w:rsid w:val="00D4721A"/>
    <w:rsid w:val="00D51DE9"/>
    <w:rsid w:val="00D52ADC"/>
    <w:rsid w:val="00D53A98"/>
    <w:rsid w:val="00D551E1"/>
    <w:rsid w:val="00D554A9"/>
    <w:rsid w:val="00D55DCD"/>
    <w:rsid w:val="00D56573"/>
    <w:rsid w:val="00D57691"/>
    <w:rsid w:val="00D578D8"/>
    <w:rsid w:val="00D6037B"/>
    <w:rsid w:val="00D60D7F"/>
    <w:rsid w:val="00D621EB"/>
    <w:rsid w:val="00D6275C"/>
    <w:rsid w:val="00D643B0"/>
    <w:rsid w:val="00D64B23"/>
    <w:rsid w:val="00D656BA"/>
    <w:rsid w:val="00D65D3E"/>
    <w:rsid w:val="00D663EB"/>
    <w:rsid w:val="00D67747"/>
    <w:rsid w:val="00D67EED"/>
    <w:rsid w:val="00D7008E"/>
    <w:rsid w:val="00D70E46"/>
    <w:rsid w:val="00D71556"/>
    <w:rsid w:val="00D72087"/>
    <w:rsid w:val="00D72974"/>
    <w:rsid w:val="00D72B03"/>
    <w:rsid w:val="00D72C51"/>
    <w:rsid w:val="00D7338C"/>
    <w:rsid w:val="00D73CE6"/>
    <w:rsid w:val="00D73D0D"/>
    <w:rsid w:val="00D74F89"/>
    <w:rsid w:val="00D75B51"/>
    <w:rsid w:val="00D75D14"/>
    <w:rsid w:val="00D76424"/>
    <w:rsid w:val="00D7671C"/>
    <w:rsid w:val="00D77570"/>
    <w:rsid w:val="00D80873"/>
    <w:rsid w:val="00D809F6"/>
    <w:rsid w:val="00D80C51"/>
    <w:rsid w:val="00D81A81"/>
    <w:rsid w:val="00D81C99"/>
    <w:rsid w:val="00D829E0"/>
    <w:rsid w:val="00D849EE"/>
    <w:rsid w:val="00D85C3D"/>
    <w:rsid w:val="00D87219"/>
    <w:rsid w:val="00D873CC"/>
    <w:rsid w:val="00D874A0"/>
    <w:rsid w:val="00D8772C"/>
    <w:rsid w:val="00D90389"/>
    <w:rsid w:val="00D90578"/>
    <w:rsid w:val="00D910D5"/>
    <w:rsid w:val="00D9120F"/>
    <w:rsid w:val="00D9158A"/>
    <w:rsid w:val="00D91F95"/>
    <w:rsid w:val="00D92A35"/>
    <w:rsid w:val="00D93810"/>
    <w:rsid w:val="00D9489A"/>
    <w:rsid w:val="00D94F48"/>
    <w:rsid w:val="00D95146"/>
    <w:rsid w:val="00D95297"/>
    <w:rsid w:val="00D95414"/>
    <w:rsid w:val="00D95FCE"/>
    <w:rsid w:val="00D97A5E"/>
    <w:rsid w:val="00D97BCE"/>
    <w:rsid w:val="00D97D98"/>
    <w:rsid w:val="00DA0161"/>
    <w:rsid w:val="00DA0D11"/>
    <w:rsid w:val="00DA1C49"/>
    <w:rsid w:val="00DA1D85"/>
    <w:rsid w:val="00DA25BD"/>
    <w:rsid w:val="00DA26E2"/>
    <w:rsid w:val="00DA2B39"/>
    <w:rsid w:val="00DA2CEE"/>
    <w:rsid w:val="00DA3043"/>
    <w:rsid w:val="00DA3198"/>
    <w:rsid w:val="00DA3395"/>
    <w:rsid w:val="00DA38D8"/>
    <w:rsid w:val="00DA402B"/>
    <w:rsid w:val="00DA4328"/>
    <w:rsid w:val="00DA59F1"/>
    <w:rsid w:val="00DA600A"/>
    <w:rsid w:val="00DA6207"/>
    <w:rsid w:val="00DA646D"/>
    <w:rsid w:val="00DA646F"/>
    <w:rsid w:val="00DA65B4"/>
    <w:rsid w:val="00DA7DC8"/>
    <w:rsid w:val="00DB0617"/>
    <w:rsid w:val="00DB17F5"/>
    <w:rsid w:val="00DB2014"/>
    <w:rsid w:val="00DB3084"/>
    <w:rsid w:val="00DB34E7"/>
    <w:rsid w:val="00DB3C17"/>
    <w:rsid w:val="00DB7C76"/>
    <w:rsid w:val="00DC00D9"/>
    <w:rsid w:val="00DC09E7"/>
    <w:rsid w:val="00DC1380"/>
    <w:rsid w:val="00DC1448"/>
    <w:rsid w:val="00DC1DB8"/>
    <w:rsid w:val="00DC1DE7"/>
    <w:rsid w:val="00DC5797"/>
    <w:rsid w:val="00DC59FA"/>
    <w:rsid w:val="00DC621D"/>
    <w:rsid w:val="00DC6BC1"/>
    <w:rsid w:val="00DD000F"/>
    <w:rsid w:val="00DD115C"/>
    <w:rsid w:val="00DD3148"/>
    <w:rsid w:val="00DD32F5"/>
    <w:rsid w:val="00DD50BD"/>
    <w:rsid w:val="00DD5DA5"/>
    <w:rsid w:val="00DD5E68"/>
    <w:rsid w:val="00DD6313"/>
    <w:rsid w:val="00DD7257"/>
    <w:rsid w:val="00DE14C2"/>
    <w:rsid w:val="00DE196B"/>
    <w:rsid w:val="00DE2042"/>
    <w:rsid w:val="00DE2917"/>
    <w:rsid w:val="00DE2FCF"/>
    <w:rsid w:val="00DE340F"/>
    <w:rsid w:val="00DE34BE"/>
    <w:rsid w:val="00DE3802"/>
    <w:rsid w:val="00DE4EFA"/>
    <w:rsid w:val="00DE58AB"/>
    <w:rsid w:val="00DE65D9"/>
    <w:rsid w:val="00DE6F26"/>
    <w:rsid w:val="00DE7335"/>
    <w:rsid w:val="00DE740A"/>
    <w:rsid w:val="00DE7EC7"/>
    <w:rsid w:val="00DF027D"/>
    <w:rsid w:val="00DF052A"/>
    <w:rsid w:val="00DF0808"/>
    <w:rsid w:val="00DF08BE"/>
    <w:rsid w:val="00DF16ED"/>
    <w:rsid w:val="00DF2336"/>
    <w:rsid w:val="00DF2D2D"/>
    <w:rsid w:val="00DF49FF"/>
    <w:rsid w:val="00DF4AC0"/>
    <w:rsid w:val="00DF4C9F"/>
    <w:rsid w:val="00DF7F40"/>
    <w:rsid w:val="00E0077B"/>
    <w:rsid w:val="00E0077E"/>
    <w:rsid w:val="00E01645"/>
    <w:rsid w:val="00E0181B"/>
    <w:rsid w:val="00E01F3D"/>
    <w:rsid w:val="00E0309A"/>
    <w:rsid w:val="00E0360C"/>
    <w:rsid w:val="00E03C65"/>
    <w:rsid w:val="00E045F5"/>
    <w:rsid w:val="00E0465E"/>
    <w:rsid w:val="00E05267"/>
    <w:rsid w:val="00E055B8"/>
    <w:rsid w:val="00E05C9B"/>
    <w:rsid w:val="00E05D51"/>
    <w:rsid w:val="00E0660C"/>
    <w:rsid w:val="00E066DB"/>
    <w:rsid w:val="00E06EA3"/>
    <w:rsid w:val="00E06F15"/>
    <w:rsid w:val="00E071E1"/>
    <w:rsid w:val="00E077C7"/>
    <w:rsid w:val="00E0792E"/>
    <w:rsid w:val="00E07CCA"/>
    <w:rsid w:val="00E07E71"/>
    <w:rsid w:val="00E103C8"/>
    <w:rsid w:val="00E110B6"/>
    <w:rsid w:val="00E1164D"/>
    <w:rsid w:val="00E118E0"/>
    <w:rsid w:val="00E128A8"/>
    <w:rsid w:val="00E12A3E"/>
    <w:rsid w:val="00E1307A"/>
    <w:rsid w:val="00E135FF"/>
    <w:rsid w:val="00E13A46"/>
    <w:rsid w:val="00E14170"/>
    <w:rsid w:val="00E14361"/>
    <w:rsid w:val="00E14556"/>
    <w:rsid w:val="00E15D4D"/>
    <w:rsid w:val="00E16829"/>
    <w:rsid w:val="00E17A09"/>
    <w:rsid w:val="00E17CDB"/>
    <w:rsid w:val="00E17E18"/>
    <w:rsid w:val="00E204E7"/>
    <w:rsid w:val="00E20663"/>
    <w:rsid w:val="00E206DA"/>
    <w:rsid w:val="00E20805"/>
    <w:rsid w:val="00E210EF"/>
    <w:rsid w:val="00E213FD"/>
    <w:rsid w:val="00E21796"/>
    <w:rsid w:val="00E21B63"/>
    <w:rsid w:val="00E21F76"/>
    <w:rsid w:val="00E226A9"/>
    <w:rsid w:val="00E23716"/>
    <w:rsid w:val="00E23F74"/>
    <w:rsid w:val="00E242D5"/>
    <w:rsid w:val="00E24D19"/>
    <w:rsid w:val="00E250C9"/>
    <w:rsid w:val="00E259D6"/>
    <w:rsid w:val="00E2642F"/>
    <w:rsid w:val="00E266E6"/>
    <w:rsid w:val="00E26998"/>
    <w:rsid w:val="00E26AF3"/>
    <w:rsid w:val="00E26DCF"/>
    <w:rsid w:val="00E279CB"/>
    <w:rsid w:val="00E27FE2"/>
    <w:rsid w:val="00E30F9A"/>
    <w:rsid w:val="00E31991"/>
    <w:rsid w:val="00E32638"/>
    <w:rsid w:val="00E33196"/>
    <w:rsid w:val="00E34860"/>
    <w:rsid w:val="00E34AA8"/>
    <w:rsid w:val="00E356B2"/>
    <w:rsid w:val="00E367F3"/>
    <w:rsid w:val="00E37CC3"/>
    <w:rsid w:val="00E37E2A"/>
    <w:rsid w:val="00E40C8D"/>
    <w:rsid w:val="00E41416"/>
    <w:rsid w:val="00E425A5"/>
    <w:rsid w:val="00E430C3"/>
    <w:rsid w:val="00E4349A"/>
    <w:rsid w:val="00E4444F"/>
    <w:rsid w:val="00E454C4"/>
    <w:rsid w:val="00E45993"/>
    <w:rsid w:val="00E45AE3"/>
    <w:rsid w:val="00E469D3"/>
    <w:rsid w:val="00E4765D"/>
    <w:rsid w:val="00E47CF2"/>
    <w:rsid w:val="00E5202D"/>
    <w:rsid w:val="00E52103"/>
    <w:rsid w:val="00E52F5A"/>
    <w:rsid w:val="00E53129"/>
    <w:rsid w:val="00E54B52"/>
    <w:rsid w:val="00E551B2"/>
    <w:rsid w:val="00E55359"/>
    <w:rsid w:val="00E56131"/>
    <w:rsid w:val="00E567B2"/>
    <w:rsid w:val="00E57A99"/>
    <w:rsid w:val="00E600A6"/>
    <w:rsid w:val="00E6161D"/>
    <w:rsid w:val="00E61AB7"/>
    <w:rsid w:val="00E61DE4"/>
    <w:rsid w:val="00E62863"/>
    <w:rsid w:val="00E63386"/>
    <w:rsid w:val="00E633E6"/>
    <w:rsid w:val="00E63E03"/>
    <w:rsid w:val="00E640BC"/>
    <w:rsid w:val="00E64665"/>
    <w:rsid w:val="00E65608"/>
    <w:rsid w:val="00E65DAC"/>
    <w:rsid w:val="00E6646E"/>
    <w:rsid w:val="00E67008"/>
    <w:rsid w:val="00E67D1C"/>
    <w:rsid w:val="00E707FA"/>
    <w:rsid w:val="00E70BED"/>
    <w:rsid w:val="00E71F2A"/>
    <w:rsid w:val="00E728DB"/>
    <w:rsid w:val="00E73755"/>
    <w:rsid w:val="00E73A82"/>
    <w:rsid w:val="00E75771"/>
    <w:rsid w:val="00E75B9E"/>
    <w:rsid w:val="00E762BB"/>
    <w:rsid w:val="00E770D6"/>
    <w:rsid w:val="00E77C6B"/>
    <w:rsid w:val="00E8081A"/>
    <w:rsid w:val="00E80FD3"/>
    <w:rsid w:val="00E80FD6"/>
    <w:rsid w:val="00E814F1"/>
    <w:rsid w:val="00E8155A"/>
    <w:rsid w:val="00E81965"/>
    <w:rsid w:val="00E81E1F"/>
    <w:rsid w:val="00E823A0"/>
    <w:rsid w:val="00E82545"/>
    <w:rsid w:val="00E84309"/>
    <w:rsid w:val="00E85850"/>
    <w:rsid w:val="00E85C5C"/>
    <w:rsid w:val="00E85E07"/>
    <w:rsid w:val="00E86E01"/>
    <w:rsid w:val="00E91016"/>
    <w:rsid w:val="00E91D89"/>
    <w:rsid w:val="00E91F4B"/>
    <w:rsid w:val="00E92A07"/>
    <w:rsid w:val="00E9335C"/>
    <w:rsid w:val="00E934B3"/>
    <w:rsid w:val="00E93802"/>
    <w:rsid w:val="00E93C68"/>
    <w:rsid w:val="00E94CAD"/>
    <w:rsid w:val="00E96794"/>
    <w:rsid w:val="00E968E1"/>
    <w:rsid w:val="00E97FDA"/>
    <w:rsid w:val="00EA047D"/>
    <w:rsid w:val="00EA211F"/>
    <w:rsid w:val="00EA368E"/>
    <w:rsid w:val="00EA5536"/>
    <w:rsid w:val="00EA62F1"/>
    <w:rsid w:val="00EA640F"/>
    <w:rsid w:val="00EB1547"/>
    <w:rsid w:val="00EB1675"/>
    <w:rsid w:val="00EB1A91"/>
    <w:rsid w:val="00EB2C63"/>
    <w:rsid w:val="00EB30A2"/>
    <w:rsid w:val="00EB3B8C"/>
    <w:rsid w:val="00EB3E96"/>
    <w:rsid w:val="00EB440B"/>
    <w:rsid w:val="00EB45EB"/>
    <w:rsid w:val="00EB471B"/>
    <w:rsid w:val="00EB4FA3"/>
    <w:rsid w:val="00EB624E"/>
    <w:rsid w:val="00EB658B"/>
    <w:rsid w:val="00EB6627"/>
    <w:rsid w:val="00EB6918"/>
    <w:rsid w:val="00EB7A03"/>
    <w:rsid w:val="00EC0165"/>
    <w:rsid w:val="00EC3817"/>
    <w:rsid w:val="00EC3F7D"/>
    <w:rsid w:val="00EC5258"/>
    <w:rsid w:val="00EC5A3F"/>
    <w:rsid w:val="00EC7E77"/>
    <w:rsid w:val="00ED0455"/>
    <w:rsid w:val="00ED155D"/>
    <w:rsid w:val="00ED2030"/>
    <w:rsid w:val="00ED211E"/>
    <w:rsid w:val="00ED287E"/>
    <w:rsid w:val="00ED31E3"/>
    <w:rsid w:val="00ED3E90"/>
    <w:rsid w:val="00ED3EE0"/>
    <w:rsid w:val="00ED5314"/>
    <w:rsid w:val="00EE004D"/>
    <w:rsid w:val="00EE0D0B"/>
    <w:rsid w:val="00EE1CF3"/>
    <w:rsid w:val="00EE2AEE"/>
    <w:rsid w:val="00EE3572"/>
    <w:rsid w:val="00EE3F91"/>
    <w:rsid w:val="00EE4231"/>
    <w:rsid w:val="00EE4C61"/>
    <w:rsid w:val="00EE4F7B"/>
    <w:rsid w:val="00EE5406"/>
    <w:rsid w:val="00EE57F5"/>
    <w:rsid w:val="00EE5DA6"/>
    <w:rsid w:val="00EE6387"/>
    <w:rsid w:val="00EE68AE"/>
    <w:rsid w:val="00EF0584"/>
    <w:rsid w:val="00EF1A11"/>
    <w:rsid w:val="00EF1B42"/>
    <w:rsid w:val="00EF2C3E"/>
    <w:rsid w:val="00EF2F5E"/>
    <w:rsid w:val="00EF3238"/>
    <w:rsid w:val="00EF45BD"/>
    <w:rsid w:val="00EF574F"/>
    <w:rsid w:val="00EF5E8A"/>
    <w:rsid w:val="00EF688F"/>
    <w:rsid w:val="00EF6BB5"/>
    <w:rsid w:val="00EF7018"/>
    <w:rsid w:val="00EF7915"/>
    <w:rsid w:val="00F001CD"/>
    <w:rsid w:val="00F012DF"/>
    <w:rsid w:val="00F0153B"/>
    <w:rsid w:val="00F02138"/>
    <w:rsid w:val="00F026BC"/>
    <w:rsid w:val="00F02F4E"/>
    <w:rsid w:val="00F030DD"/>
    <w:rsid w:val="00F0336E"/>
    <w:rsid w:val="00F04E60"/>
    <w:rsid w:val="00F05BB6"/>
    <w:rsid w:val="00F05DA3"/>
    <w:rsid w:val="00F071CF"/>
    <w:rsid w:val="00F076E8"/>
    <w:rsid w:val="00F07A34"/>
    <w:rsid w:val="00F07BD9"/>
    <w:rsid w:val="00F10463"/>
    <w:rsid w:val="00F10603"/>
    <w:rsid w:val="00F10845"/>
    <w:rsid w:val="00F115B6"/>
    <w:rsid w:val="00F1228A"/>
    <w:rsid w:val="00F13BEA"/>
    <w:rsid w:val="00F14780"/>
    <w:rsid w:val="00F14F8B"/>
    <w:rsid w:val="00F152A7"/>
    <w:rsid w:val="00F155C8"/>
    <w:rsid w:val="00F15924"/>
    <w:rsid w:val="00F15B4E"/>
    <w:rsid w:val="00F17C51"/>
    <w:rsid w:val="00F17E46"/>
    <w:rsid w:val="00F2162B"/>
    <w:rsid w:val="00F2243C"/>
    <w:rsid w:val="00F22E3F"/>
    <w:rsid w:val="00F23D54"/>
    <w:rsid w:val="00F24376"/>
    <w:rsid w:val="00F26183"/>
    <w:rsid w:val="00F301C5"/>
    <w:rsid w:val="00F30705"/>
    <w:rsid w:val="00F307A8"/>
    <w:rsid w:val="00F307DD"/>
    <w:rsid w:val="00F3187A"/>
    <w:rsid w:val="00F329FD"/>
    <w:rsid w:val="00F32CB1"/>
    <w:rsid w:val="00F333F5"/>
    <w:rsid w:val="00F335BC"/>
    <w:rsid w:val="00F33B6B"/>
    <w:rsid w:val="00F33BB3"/>
    <w:rsid w:val="00F33C08"/>
    <w:rsid w:val="00F33D07"/>
    <w:rsid w:val="00F347C1"/>
    <w:rsid w:val="00F34CB8"/>
    <w:rsid w:val="00F34DF5"/>
    <w:rsid w:val="00F35325"/>
    <w:rsid w:val="00F355BD"/>
    <w:rsid w:val="00F363E7"/>
    <w:rsid w:val="00F369EE"/>
    <w:rsid w:val="00F41194"/>
    <w:rsid w:val="00F41BF4"/>
    <w:rsid w:val="00F41E26"/>
    <w:rsid w:val="00F41E99"/>
    <w:rsid w:val="00F4225E"/>
    <w:rsid w:val="00F4233A"/>
    <w:rsid w:val="00F423A7"/>
    <w:rsid w:val="00F4299D"/>
    <w:rsid w:val="00F42FD0"/>
    <w:rsid w:val="00F442D5"/>
    <w:rsid w:val="00F443AF"/>
    <w:rsid w:val="00F45F6D"/>
    <w:rsid w:val="00F464AD"/>
    <w:rsid w:val="00F46C28"/>
    <w:rsid w:val="00F47D63"/>
    <w:rsid w:val="00F50A17"/>
    <w:rsid w:val="00F51AD9"/>
    <w:rsid w:val="00F51BB6"/>
    <w:rsid w:val="00F51F16"/>
    <w:rsid w:val="00F52448"/>
    <w:rsid w:val="00F52E37"/>
    <w:rsid w:val="00F55EC3"/>
    <w:rsid w:val="00F567E1"/>
    <w:rsid w:val="00F573BC"/>
    <w:rsid w:val="00F5758A"/>
    <w:rsid w:val="00F57CFD"/>
    <w:rsid w:val="00F57F3E"/>
    <w:rsid w:val="00F60F1A"/>
    <w:rsid w:val="00F61278"/>
    <w:rsid w:val="00F61324"/>
    <w:rsid w:val="00F63EF1"/>
    <w:rsid w:val="00F642BC"/>
    <w:rsid w:val="00F64DB5"/>
    <w:rsid w:val="00F64FBB"/>
    <w:rsid w:val="00F65613"/>
    <w:rsid w:val="00F659F9"/>
    <w:rsid w:val="00F701FC"/>
    <w:rsid w:val="00F70C54"/>
    <w:rsid w:val="00F717E5"/>
    <w:rsid w:val="00F71BC4"/>
    <w:rsid w:val="00F71E57"/>
    <w:rsid w:val="00F75356"/>
    <w:rsid w:val="00F756DC"/>
    <w:rsid w:val="00F7572E"/>
    <w:rsid w:val="00F75B1C"/>
    <w:rsid w:val="00F76129"/>
    <w:rsid w:val="00F76318"/>
    <w:rsid w:val="00F767AF"/>
    <w:rsid w:val="00F76D15"/>
    <w:rsid w:val="00F77BBC"/>
    <w:rsid w:val="00F8163A"/>
    <w:rsid w:val="00F817E9"/>
    <w:rsid w:val="00F828C6"/>
    <w:rsid w:val="00F83B76"/>
    <w:rsid w:val="00F83C15"/>
    <w:rsid w:val="00F83C56"/>
    <w:rsid w:val="00F846C8"/>
    <w:rsid w:val="00F8474C"/>
    <w:rsid w:val="00F8694B"/>
    <w:rsid w:val="00F86A87"/>
    <w:rsid w:val="00F87114"/>
    <w:rsid w:val="00F87CBB"/>
    <w:rsid w:val="00F906C2"/>
    <w:rsid w:val="00F91F18"/>
    <w:rsid w:val="00F935F7"/>
    <w:rsid w:val="00F93662"/>
    <w:rsid w:val="00F94833"/>
    <w:rsid w:val="00F95A34"/>
    <w:rsid w:val="00F95AB8"/>
    <w:rsid w:val="00F962F7"/>
    <w:rsid w:val="00F96C49"/>
    <w:rsid w:val="00F97772"/>
    <w:rsid w:val="00F978A3"/>
    <w:rsid w:val="00F978A9"/>
    <w:rsid w:val="00FA03DC"/>
    <w:rsid w:val="00FA2B7E"/>
    <w:rsid w:val="00FA3392"/>
    <w:rsid w:val="00FA37DF"/>
    <w:rsid w:val="00FA4571"/>
    <w:rsid w:val="00FA4E39"/>
    <w:rsid w:val="00FA5A80"/>
    <w:rsid w:val="00FA67D7"/>
    <w:rsid w:val="00FA6D33"/>
    <w:rsid w:val="00FA7AA3"/>
    <w:rsid w:val="00FA7E5E"/>
    <w:rsid w:val="00FB0356"/>
    <w:rsid w:val="00FB0A2D"/>
    <w:rsid w:val="00FB0C40"/>
    <w:rsid w:val="00FB0D10"/>
    <w:rsid w:val="00FB1647"/>
    <w:rsid w:val="00FB1FE1"/>
    <w:rsid w:val="00FB2402"/>
    <w:rsid w:val="00FB3170"/>
    <w:rsid w:val="00FB3C2C"/>
    <w:rsid w:val="00FB3C33"/>
    <w:rsid w:val="00FB4099"/>
    <w:rsid w:val="00FB4999"/>
    <w:rsid w:val="00FB49A8"/>
    <w:rsid w:val="00FB4BE3"/>
    <w:rsid w:val="00FB4CA9"/>
    <w:rsid w:val="00FB4D8A"/>
    <w:rsid w:val="00FB50AD"/>
    <w:rsid w:val="00FB50FC"/>
    <w:rsid w:val="00FB536B"/>
    <w:rsid w:val="00FB5409"/>
    <w:rsid w:val="00FB554A"/>
    <w:rsid w:val="00FB55A8"/>
    <w:rsid w:val="00FB614B"/>
    <w:rsid w:val="00FB7B9C"/>
    <w:rsid w:val="00FC0A38"/>
    <w:rsid w:val="00FC0D0C"/>
    <w:rsid w:val="00FC134B"/>
    <w:rsid w:val="00FC242B"/>
    <w:rsid w:val="00FC28FE"/>
    <w:rsid w:val="00FC3016"/>
    <w:rsid w:val="00FC479A"/>
    <w:rsid w:val="00FC4A6D"/>
    <w:rsid w:val="00FC4A96"/>
    <w:rsid w:val="00FC4AE8"/>
    <w:rsid w:val="00FC4B66"/>
    <w:rsid w:val="00FC5D2E"/>
    <w:rsid w:val="00FC7385"/>
    <w:rsid w:val="00FC7A51"/>
    <w:rsid w:val="00FC7B49"/>
    <w:rsid w:val="00FD082E"/>
    <w:rsid w:val="00FD0B30"/>
    <w:rsid w:val="00FD1221"/>
    <w:rsid w:val="00FD1635"/>
    <w:rsid w:val="00FD25E9"/>
    <w:rsid w:val="00FD28E5"/>
    <w:rsid w:val="00FD374D"/>
    <w:rsid w:val="00FD6880"/>
    <w:rsid w:val="00FD699A"/>
    <w:rsid w:val="00FD71B8"/>
    <w:rsid w:val="00FD73CC"/>
    <w:rsid w:val="00FE03F6"/>
    <w:rsid w:val="00FE0A2B"/>
    <w:rsid w:val="00FE0B74"/>
    <w:rsid w:val="00FE15F4"/>
    <w:rsid w:val="00FE1BCA"/>
    <w:rsid w:val="00FE1C40"/>
    <w:rsid w:val="00FE26B0"/>
    <w:rsid w:val="00FE27AF"/>
    <w:rsid w:val="00FE34E2"/>
    <w:rsid w:val="00FE4330"/>
    <w:rsid w:val="00FE49E1"/>
    <w:rsid w:val="00FE50D7"/>
    <w:rsid w:val="00FE7821"/>
    <w:rsid w:val="00FE787A"/>
    <w:rsid w:val="00FF009B"/>
    <w:rsid w:val="00FF1BB7"/>
    <w:rsid w:val="00FF3271"/>
    <w:rsid w:val="00FF32A8"/>
    <w:rsid w:val="00FF40DE"/>
    <w:rsid w:val="00FF4624"/>
    <w:rsid w:val="00FF5795"/>
    <w:rsid w:val="00FF6070"/>
    <w:rsid w:val="00FF60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C5FD28"/>
  <w15:chartTrackingRefBased/>
  <w15:docId w15:val="{0FB321A4-0551-4637-A3DD-1E9897963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uiPriority="9" w:qFormat="1"/>
    <w:lsdException w:name="heading 4" w:semiHidden="1" w:uiPriority="9" w:unhideWhenUsed="1"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B5296"/>
    <w:rPr>
      <w:rFonts w:ascii="Arial" w:hAnsi="Arial" w:cs="Arial"/>
      <w:sz w:val="24"/>
    </w:rPr>
  </w:style>
  <w:style w:type="paragraph" w:styleId="Titre1">
    <w:name w:val="heading 1"/>
    <w:basedOn w:val="Normal"/>
    <w:next w:val="Normal"/>
    <w:link w:val="Titre1Car"/>
    <w:qFormat/>
    <w:pPr>
      <w:keepNext/>
      <w:spacing w:after="360"/>
      <w:ind w:left="1559" w:hanging="1559"/>
      <w:jc w:val="center"/>
      <w:outlineLvl w:val="0"/>
    </w:pPr>
    <w:rPr>
      <w:b/>
      <w:sz w:val="28"/>
    </w:rPr>
  </w:style>
  <w:style w:type="paragraph" w:styleId="Titre2">
    <w:name w:val="heading 2"/>
    <w:basedOn w:val="Normal"/>
    <w:next w:val="Normal"/>
    <w:link w:val="Titre2Car"/>
    <w:qFormat/>
    <w:pPr>
      <w:keepNext/>
      <w:spacing w:after="120"/>
      <w:ind w:left="425" w:hanging="425"/>
      <w:outlineLvl w:val="1"/>
    </w:pPr>
    <w:rPr>
      <w:rFonts w:cs="Times New Roman"/>
      <w:smallCaps/>
      <w:u w:val="single"/>
      <w:lang w:val="x-none" w:eastAsia="x-none"/>
    </w:rPr>
  </w:style>
  <w:style w:type="paragraph" w:styleId="Titre3">
    <w:name w:val="heading 3"/>
    <w:basedOn w:val="Normal"/>
    <w:next w:val="Normal"/>
    <w:link w:val="Titre3Car"/>
    <w:uiPriority w:val="9"/>
    <w:qFormat/>
    <w:pPr>
      <w:keepNext/>
      <w:spacing w:after="120"/>
      <w:ind w:left="567"/>
      <w:outlineLvl w:val="2"/>
    </w:pPr>
    <w:rPr>
      <w:b/>
      <w:i/>
      <w:iCs/>
      <w:lang w:val="fr-CA"/>
    </w:rPr>
  </w:style>
  <w:style w:type="paragraph" w:styleId="Titre4">
    <w:name w:val="heading 4"/>
    <w:basedOn w:val="Normal"/>
    <w:next w:val="Normal"/>
    <w:link w:val="Titre4Car"/>
    <w:uiPriority w:val="9"/>
    <w:semiHidden/>
    <w:unhideWhenUsed/>
    <w:qFormat/>
    <w:rsid w:val="00DB2014"/>
    <w:pPr>
      <w:keepNext/>
      <w:spacing w:before="240" w:after="60"/>
      <w:outlineLvl w:val="3"/>
    </w:pPr>
    <w:rPr>
      <w:rFonts w:ascii="Cambria" w:hAnsi="Cambria" w:cs="Times New Roman"/>
      <w:b/>
      <w:bCs/>
      <w:i/>
      <w:iCs/>
      <w:color w:val="4F81BD"/>
      <w:sz w:val="20"/>
    </w:rPr>
  </w:style>
  <w:style w:type="paragraph" w:styleId="Titre6">
    <w:name w:val="heading 6"/>
    <w:basedOn w:val="Normal"/>
    <w:next w:val="Normal"/>
    <w:qFormat/>
    <w:pPr>
      <w:keepNext/>
      <w:jc w:val="center"/>
      <w:outlineLvl w:val="5"/>
    </w:pPr>
    <w:rPr>
      <w:b/>
    </w:rPr>
  </w:style>
  <w:style w:type="paragraph" w:styleId="Titre7">
    <w:name w:val="heading 7"/>
    <w:basedOn w:val="Normal"/>
    <w:next w:val="Normal"/>
    <w:qFormat/>
    <w:pPr>
      <w:keepNext/>
      <w:jc w:val="center"/>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style>
  <w:style w:type="paragraph" w:styleId="En-tte">
    <w:name w:val="header"/>
    <w:basedOn w:val="Normal"/>
    <w:link w:val="En-tteCar"/>
    <w:pPr>
      <w:widowControl w:val="0"/>
      <w:tabs>
        <w:tab w:val="center" w:pos="4819"/>
        <w:tab w:val="right" w:pos="9071"/>
      </w:tabs>
    </w:pPr>
  </w:style>
  <w:style w:type="paragraph" w:styleId="Pieddepage">
    <w:name w:val="footer"/>
    <w:basedOn w:val="Normal"/>
    <w:pPr>
      <w:tabs>
        <w:tab w:val="center" w:pos="4536"/>
        <w:tab w:val="right" w:pos="9072"/>
      </w:tabs>
    </w:p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Corpsdetexte">
    <w:name w:val="Body Text"/>
    <w:basedOn w:val="Normal"/>
    <w:link w:val="CorpsdetexteCar"/>
    <w:pPr>
      <w:numPr>
        <w:ilvl w:val="12"/>
      </w:numPr>
      <w:jc w:val="both"/>
    </w:pPr>
  </w:style>
  <w:style w:type="paragraph" w:styleId="Corpsdetexte2">
    <w:name w:val="Body Text 2"/>
    <w:basedOn w:val="Normal"/>
    <w:pPr>
      <w:jc w:val="both"/>
    </w:pPr>
  </w:style>
  <w:style w:type="paragraph" w:styleId="TM1">
    <w:name w:val="toc 1"/>
    <w:basedOn w:val="Normal"/>
    <w:next w:val="Normal"/>
    <w:autoRedefine/>
    <w:uiPriority w:val="39"/>
    <w:rsid w:val="00C01BE9"/>
    <w:pPr>
      <w:tabs>
        <w:tab w:val="right" w:leader="dot" w:pos="9072"/>
      </w:tabs>
      <w:spacing w:before="120" w:after="120"/>
      <w:ind w:right="538"/>
    </w:pPr>
    <w:rPr>
      <w:rFonts w:ascii="Times New Roman" w:hAnsi="Times New Roman" w:cs="Times New Roman"/>
      <w:bCs/>
      <w:noProof/>
      <w:szCs w:val="28"/>
    </w:rPr>
  </w:style>
  <w:style w:type="paragraph" w:styleId="TM2">
    <w:name w:val="toc 2"/>
    <w:basedOn w:val="Normal"/>
    <w:next w:val="Normal"/>
    <w:autoRedefine/>
    <w:uiPriority w:val="39"/>
    <w:rsid w:val="00FE0B74"/>
    <w:pPr>
      <w:tabs>
        <w:tab w:val="right" w:leader="dot" w:pos="9072"/>
      </w:tabs>
      <w:ind w:right="397"/>
      <w:jc w:val="center"/>
    </w:pPr>
    <w:rPr>
      <w:rFonts w:ascii="Times New Roman" w:hAnsi="Times New Roman" w:cs="Times New Roman"/>
      <w:noProof/>
      <w:sz w:val="26"/>
      <w:szCs w:val="24"/>
    </w:rPr>
  </w:style>
  <w:style w:type="paragraph" w:styleId="TM3">
    <w:name w:val="toc 3"/>
    <w:basedOn w:val="Normal"/>
    <w:next w:val="Normal"/>
    <w:autoRedefine/>
    <w:uiPriority w:val="39"/>
    <w:pPr>
      <w:tabs>
        <w:tab w:val="right" w:leader="dot" w:pos="9072"/>
      </w:tabs>
      <w:ind w:left="851" w:right="283" w:firstLine="142"/>
    </w:pPr>
    <w:rPr>
      <w:rFonts w:ascii="Times New Roman" w:hAnsi="Times New Roman" w:cs="Times New Roman"/>
      <w:noProof/>
      <w:sz w:val="26"/>
      <w:szCs w:val="24"/>
    </w:rPr>
  </w:style>
  <w:style w:type="character" w:styleId="Lienhypertexte">
    <w:name w:val="Hyperlink"/>
    <w:uiPriority w:val="99"/>
    <w:rPr>
      <w:color w:val="0000FF"/>
      <w:u w:val="single"/>
    </w:rPr>
  </w:style>
  <w:style w:type="character" w:styleId="Marquedecommentaire">
    <w:name w:val="annotation reference"/>
    <w:uiPriority w:val="99"/>
    <w:semiHidden/>
    <w:rPr>
      <w:sz w:val="16"/>
      <w:szCs w:val="16"/>
    </w:rPr>
  </w:style>
  <w:style w:type="paragraph" w:styleId="Corpsdetexte3">
    <w:name w:val="Body Text 3"/>
    <w:basedOn w:val="Normal"/>
    <w:pPr>
      <w:spacing w:after="120"/>
    </w:pPr>
    <w:rPr>
      <w:sz w:val="16"/>
      <w:szCs w:val="16"/>
    </w:rPr>
  </w:style>
  <w:style w:type="paragraph" w:styleId="Retraitcorpsdetexte2">
    <w:name w:val="Body Text Indent 2"/>
    <w:basedOn w:val="Normal"/>
    <w:pPr>
      <w:spacing w:after="120" w:line="480" w:lineRule="auto"/>
      <w:ind w:left="283"/>
    </w:pPr>
  </w:style>
  <w:style w:type="paragraph" w:styleId="Index1">
    <w:name w:val="index 1"/>
    <w:basedOn w:val="Normal"/>
    <w:next w:val="Normal"/>
    <w:semiHidden/>
    <w:rPr>
      <w:rFonts w:ascii="Times" w:hAnsi="Times" w:cs="Times New Roman"/>
      <w:sz w:val="20"/>
    </w:rPr>
  </w:style>
  <w:style w:type="paragraph" w:styleId="Titre">
    <w:name w:val="Title"/>
    <w:basedOn w:val="Normal"/>
    <w:qFormat/>
    <w:pPr>
      <w:pBdr>
        <w:top w:val="single" w:sz="6" w:space="1" w:color="auto" w:shadow="1"/>
        <w:left w:val="single" w:sz="6" w:space="1" w:color="auto" w:shadow="1"/>
        <w:bottom w:val="single" w:sz="6" w:space="1" w:color="auto" w:shadow="1"/>
        <w:right w:val="single" w:sz="6" w:space="1" w:color="auto" w:shadow="1"/>
      </w:pBdr>
      <w:shd w:val="pct20" w:color="C0C0C0" w:fill="auto"/>
      <w:tabs>
        <w:tab w:val="left" w:leader="dot" w:pos="8505"/>
        <w:tab w:val="left" w:leader="dot" w:pos="9639"/>
      </w:tabs>
      <w:ind w:left="3828" w:right="3827"/>
      <w:jc w:val="center"/>
    </w:pPr>
    <w:rPr>
      <w:rFonts w:ascii="Univers" w:hAnsi="Univers" w:cs="Times New Roman"/>
      <w:b/>
      <w:spacing w:val="60"/>
      <w:sz w:val="32"/>
    </w:rPr>
  </w:style>
  <w:style w:type="paragraph" w:styleId="Normalcentr">
    <w:name w:val="Block Text"/>
    <w:basedOn w:val="Normal"/>
    <w:pPr>
      <w:spacing w:after="120"/>
      <w:ind w:left="357" w:right="-28"/>
      <w:jc w:val="both"/>
    </w:pPr>
    <w:rPr>
      <w:rFonts w:ascii="Times New Roman" w:hAnsi="Times New Roman"/>
    </w:rPr>
  </w:style>
  <w:style w:type="paragraph" w:styleId="Textedebulles">
    <w:name w:val="Balloon Text"/>
    <w:basedOn w:val="Normal"/>
    <w:link w:val="TextedebullesCar"/>
    <w:uiPriority w:val="99"/>
    <w:semiHidden/>
    <w:rPr>
      <w:rFonts w:ascii="Tahoma" w:hAnsi="Tahoma" w:cs="Univers"/>
      <w:sz w:val="16"/>
      <w:szCs w:val="16"/>
    </w:rPr>
  </w:style>
  <w:style w:type="character" w:customStyle="1" w:styleId="stylecourrierlectronique19">
    <w:name w:val="stylecourrierlectronique19"/>
    <w:semiHidden/>
    <w:rPr>
      <w:rFonts w:ascii="Arial" w:hAnsi="Arial" w:cs="Arial" w:hint="default"/>
      <w:color w:val="000080"/>
      <w:sz w:val="20"/>
      <w:szCs w:val="20"/>
    </w:rPr>
  </w:style>
  <w:style w:type="paragraph" w:styleId="Retraitcorpsdetexte">
    <w:name w:val="Body Text Indent"/>
    <w:basedOn w:val="Normal"/>
    <w:pPr>
      <w:spacing w:after="120"/>
      <w:ind w:left="425"/>
      <w:jc w:val="both"/>
    </w:pPr>
    <w:rPr>
      <w:rFonts w:ascii="Times New Roman" w:hAnsi="Times New Roman"/>
    </w:rPr>
  </w:style>
  <w:style w:type="paragraph" w:styleId="Retraitcorpsdetexte3">
    <w:name w:val="Body Text Indent 3"/>
    <w:basedOn w:val="Normal"/>
    <w:pPr>
      <w:spacing w:after="120"/>
      <w:ind w:left="357"/>
      <w:jc w:val="both"/>
    </w:pPr>
    <w:rPr>
      <w:rFonts w:ascii="Times New Roman" w:hAnsi="Times New Roman"/>
    </w:rPr>
  </w:style>
  <w:style w:type="character" w:styleId="Accentuation">
    <w:name w:val="Emphasis"/>
    <w:qFormat/>
    <w:rsid w:val="005B5DE0"/>
    <w:rPr>
      <w:i/>
      <w:iCs/>
    </w:rPr>
  </w:style>
  <w:style w:type="paragraph" w:styleId="Commentaire">
    <w:name w:val="annotation text"/>
    <w:basedOn w:val="Normal"/>
    <w:link w:val="CommentaireCar"/>
    <w:uiPriority w:val="99"/>
    <w:semiHidden/>
    <w:rsid w:val="00937B5F"/>
    <w:rPr>
      <w:sz w:val="20"/>
    </w:rPr>
  </w:style>
  <w:style w:type="paragraph" w:styleId="Objetducommentaire">
    <w:name w:val="annotation subject"/>
    <w:basedOn w:val="Commentaire"/>
    <w:next w:val="Commentaire"/>
    <w:link w:val="ObjetducommentaireCar"/>
    <w:uiPriority w:val="99"/>
    <w:semiHidden/>
    <w:rsid w:val="00937B5F"/>
    <w:rPr>
      <w:b/>
      <w:bCs/>
    </w:rPr>
  </w:style>
  <w:style w:type="table" w:styleId="Grilledutableau">
    <w:name w:val="Table Grid"/>
    <w:basedOn w:val="TableauNormal"/>
    <w:rsid w:val="00B63F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link w:val="Titre2"/>
    <w:uiPriority w:val="9"/>
    <w:rsid w:val="000D3A4D"/>
    <w:rPr>
      <w:rFonts w:ascii="Arial" w:hAnsi="Arial" w:cs="Arial"/>
      <w:smallCaps/>
      <w:sz w:val="24"/>
      <w:u w:val="single"/>
    </w:rPr>
  </w:style>
  <w:style w:type="paragraph" w:customStyle="1" w:styleId="Default">
    <w:name w:val="Default"/>
    <w:rsid w:val="00C03497"/>
    <w:pPr>
      <w:autoSpaceDE w:val="0"/>
      <w:autoSpaceDN w:val="0"/>
      <w:adjustRightInd w:val="0"/>
    </w:pPr>
    <w:rPr>
      <w:rFonts w:ascii="Arial" w:hAnsi="Arial" w:cs="Arial"/>
      <w:color w:val="000000"/>
      <w:sz w:val="24"/>
      <w:szCs w:val="24"/>
    </w:rPr>
  </w:style>
  <w:style w:type="paragraph" w:customStyle="1" w:styleId="Titre41">
    <w:name w:val="Titre 41"/>
    <w:basedOn w:val="Normal"/>
    <w:next w:val="Normal"/>
    <w:uiPriority w:val="9"/>
    <w:semiHidden/>
    <w:unhideWhenUsed/>
    <w:qFormat/>
    <w:rsid w:val="00DB2014"/>
    <w:pPr>
      <w:keepNext/>
      <w:keepLines/>
      <w:widowControl w:val="0"/>
      <w:spacing w:before="200" w:line="276" w:lineRule="auto"/>
      <w:outlineLvl w:val="3"/>
    </w:pPr>
    <w:rPr>
      <w:rFonts w:ascii="Cambria" w:hAnsi="Cambria" w:cs="Times New Roman"/>
      <w:b/>
      <w:bCs/>
      <w:i/>
      <w:iCs/>
      <w:color w:val="4F81BD"/>
      <w:sz w:val="22"/>
      <w:szCs w:val="22"/>
      <w:lang w:val="en-US" w:eastAsia="en-US"/>
    </w:rPr>
  </w:style>
  <w:style w:type="numbering" w:customStyle="1" w:styleId="Aucuneliste1">
    <w:name w:val="Aucune liste1"/>
    <w:next w:val="Aucuneliste"/>
    <w:uiPriority w:val="99"/>
    <w:semiHidden/>
    <w:unhideWhenUsed/>
    <w:rsid w:val="00DB2014"/>
  </w:style>
  <w:style w:type="paragraph" w:customStyle="1" w:styleId="Paragraphedeliste1">
    <w:name w:val="Paragraphe de liste1"/>
    <w:basedOn w:val="Normal"/>
    <w:next w:val="Paragraphedeliste"/>
    <w:uiPriority w:val="34"/>
    <w:qFormat/>
    <w:rsid w:val="00DB2014"/>
    <w:pPr>
      <w:ind w:left="720"/>
    </w:pPr>
    <w:rPr>
      <w:rFonts w:ascii="Calibri" w:hAnsi="Calibri" w:cs="Times New Roman"/>
      <w:sz w:val="22"/>
      <w:szCs w:val="22"/>
    </w:rPr>
  </w:style>
  <w:style w:type="paragraph" w:customStyle="1" w:styleId="NormalWeb1">
    <w:name w:val="Normal (Web)1"/>
    <w:basedOn w:val="Normal"/>
    <w:next w:val="NormalWeb"/>
    <w:uiPriority w:val="99"/>
    <w:semiHidden/>
    <w:unhideWhenUsed/>
    <w:rsid w:val="00DB2014"/>
    <w:pPr>
      <w:spacing w:before="100" w:beforeAutospacing="1" w:after="100" w:afterAutospacing="1"/>
    </w:pPr>
    <w:rPr>
      <w:rFonts w:ascii="Times New Roman" w:hAnsi="Times New Roman" w:cs="Times New Roman"/>
      <w:szCs w:val="24"/>
    </w:rPr>
  </w:style>
  <w:style w:type="character" w:customStyle="1" w:styleId="Titre1Car">
    <w:name w:val="Titre 1 Car"/>
    <w:link w:val="Titre1"/>
    <w:uiPriority w:val="9"/>
    <w:rsid w:val="00DB2014"/>
    <w:rPr>
      <w:rFonts w:ascii="Arial" w:hAnsi="Arial" w:cs="Arial"/>
      <w:b/>
      <w:sz w:val="28"/>
    </w:rPr>
  </w:style>
  <w:style w:type="paragraph" w:styleId="En-ttedetabledesmatires">
    <w:name w:val="TOC Heading"/>
    <w:basedOn w:val="Titre1"/>
    <w:next w:val="Normal"/>
    <w:uiPriority w:val="39"/>
    <w:unhideWhenUsed/>
    <w:qFormat/>
    <w:rsid w:val="00DB2014"/>
    <w:pPr>
      <w:keepLines/>
      <w:spacing w:before="480" w:after="0" w:line="276" w:lineRule="auto"/>
      <w:ind w:left="0" w:firstLine="0"/>
      <w:jc w:val="left"/>
      <w:outlineLvl w:val="9"/>
    </w:pPr>
    <w:rPr>
      <w:rFonts w:ascii="Cambria" w:hAnsi="Cambria" w:cs="Times New Roman"/>
      <w:bCs/>
      <w:color w:val="365F91"/>
      <w:szCs w:val="28"/>
    </w:rPr>
  </w:style>
  <w:style w:type="character" w:customStyle="1" w:styleId="TextedebullesCar">
    <w:name w:val="Texte de bulles Car"/>
    <w:link w:val="Textedebulles"/>
    <w:uiPriority w:val="99"/>
    <w:semiHidden/>
    <w:rsid w:val="00DB2014"/>
    <w:rPr>
      <w:rFonts w:ascii="Tahoma" w:hAnsi="Tahoma" w:cs="Univers"/>
      <w:sz w:val="16"/>
      <w:szCs w:val="16"/>
    </w:rPr>
  </w:style>
  <w:style w:type="character" w:customStyle="1" w:styleId="Titre3Car">
    <w:name w:val="Titre 3 Car"/>
    <w:link w:val="Titre3"/>
    <w:uiPriority w:val="9"/>
    <w:rsid w:val="00DB2014"/>
    <w:rPr>
      <w:rFonts w:ascii="Arial" w:hAnsi="Arial" w:cs="Arial"/>
      <w:b/>
      <w:i/>
      <w:iCs/>
      <w:sz w:val="24"/>
      <w:lang w:val="fr-CA"/>
    </w:rPr>
  </w:style>
  <w:style w:type="character" w:customStyle="1" w:styleId="Titre4Car">
    <w:name w:val="Titre 4 Car"/>
    <w:link w:val="Titre4"/>
    <w:uiPriority w:val="9"/>
    <w:semiHidden/>
    <w:rsid w:val="00DB2014"/>
    <w:rPr>
      <w:rFonts w:ascii="Cambria" w:eastAsia="Times New Roman" w:hAnsi="Cambria" w:cs="Times New Roman"/>
      <w:b/>
      <w:bCs/>
      <w:i/>
      <w:iCs/>
      <w:color w:val="4F81BD"/>
    </w:rPr>
  </w:style>
  <w:style w:type="character" w:customStyle="1" w:styleId="CommentaireCar">
    <w:name w:val="Commentaire Car"/>
    <w:link w:val="Commentaire"/>
    <w:uiPriority w:val="99"/>
    <w:semiHidden/>
    <w:rsid w:val="00DB2014"/>
    <w:rPr>
      <w:rFonts w:ascii="Arial" w:hAnsi="Arial" w:cs="Arial"/>
    </w:rPr>
  </w:style>
  <w:style w:type="character" w:customStyle="1" w:styleId="ObjetducommentaireCar">
    <w:name w:val="Objet du commentaire Car"/>
    <w:link w:val="Objetducommentaire"/>
    <w:uiPriority w:val="99"/>
    <w:semiHidden/>
    <w:rsid w:val="00DB2014"/>
    <w:rPr>
      <w:rFonts w:ascii="Arial" w:hAnsi="Arial" w:cs="Arial"/>
      <w:b/>
      <w:bCs/>
    </w:rPr>
  </w:style>
  <w:style w:type="paragraph" w:styleId="Paragraphedeliste">
    <w:name w:val="List Paragraph"/>
    <w:basedOn w:val="Normal"/>
    <w:uiPriority w:val="34"/>
    <w:qFormat/>
    <w:rsid w:val="00DB2014"/>
    <w:pPr>
      <w:ind w:left="708"/>
    </w:pPr>
  </w:style>
  <w:style w:type="paragraph" w:styleId="NormalWeb">
    <w:name w:val="Normal (Web)"/>
    <w:basedOn w:val="Normal"/>
    <w:uiPriority w:val="99"/>
    <w:rsid w:val="00DB2014"/>
    <w:rPr>
      <w:rFonts w:ascii="Times New Roman" w:hAnsi="Times New Roman" w:cs="Times New Roman"/>
      <w:szCs w:val="24"/>
    </w:rPr>
  </w:style>
  <w:style w:type="character" w:customStyle="1" w:styleId="Titre4Car1">
    <w:name w:val="Titre 4 Car1"/>
    <w:semiHidden/>
    <w:rsid w:val="00DB2014"/>
    <w:rPr>
      <w:rFonts w:ascii="Calibri" w:eastAsia="Times New Roman" w:hAnsi="Calibri" w:cs="Times New Roman"/>
      <w:b/>
      <w:bCs/>
      <w:sz w:val="28"/>
      <w:szCs w:val="28"/>
    </w:rPr>
  </w:style>
  <w:style w:type="character" w:customStyle="1" w:styleId="CorpsdetexteCar">
    <w:name w:val="Corps de texte Car"/>
    <w:link w:val="Corpsdetexte"/>
    <w:rsid w:val="00A014CD"/>
    <w:rPr>
      <w:rFonts w:ascii="Arial" w:hAnsi="Arial" w:cs="Arial"/>
      <w:sz w:val="24"/>
    </w:rPr>
  </w:style>
  <w:style w:type="character" w:customStyle="1" w:styleId="En-tteCar">
    <w:name w:val="En-tête Car"/>
    <w:link w:val="En-tte"/>
    <w:rsid w:val="005135D9"/>
    <w:rPr>
      <w:rFonts w:ascii="Arial" w:hAnsi="Arial" w:cs="Arial"/>
      <w:sz w:val="24"/>
    </w:rPr>
  </w:style>
  <w:style w:type="character" w:customStyle="1" w:styleId="Mentionnonrsolue1">
    <w:name w:val="Mention non résolue1"/>
    <w:basedOn w:val="Policepardfaut"/>
    <w:uiPriority w:val="99"/>
    <w:semiHidden/>
    <w:unhideWhenUsed/>
    <w:rsid w:val="004F365F"/>
    <w:rPr>
      <w:color w:val="605E5C"/>
      <w:shd w:val="clear" w:color="auto" w:fill="E1DFDD"/>
    </w:rPr>
  </w:style>
  <w:style w:type="paragraph" w:customStyle="1" w:styleId="Titre10">
    <w:name w:val="Titre1"/>
    <w:basedOn w:val="Normal"/>
    <w:next w:val="Corpsdetexte"/>
    <w:rsid w:val="004A06B6"/>
    <w:pPr>
      <w:pBdr>
        <w:top w:val="single" w:sz="6" w:space="1" w:color="000000" w:shadow="1"/>
        <w:left w:val="single" w:sz="6" w:space="1" w:color="000000" w:shadow="1"/>
        <w:bottom w:val="single" w:sz="6" w:space="1" w:color="000000" w:shadow="1"/>
        <w:right w:val="single" w:sz="6" w:space="1" w:color="000000" w:shadow="1"/>
      </w:pBdr>
      <w:shd w:val="clear" w:color="auto" w:fill="F2F2F2"/>
      <w:tabs>
        <w:tab w:val="left" w:leader="dot" w:pos="8505"/>
        <w:tab w:val="left" w:leader="dot" w:pos="9639"/>
      </w:tabs>
      <w:suppressAutoHyphens/>
      <w:ind w:left="3828" w:right="3827"/>
      <w:jc w:val="center"/>
    </w:pPr>
    <w:rPr>
      <w:rFonts w:ascii="Univers" w:hAnsi="Univers" w:cs="Times New Roman"/>
      <w:b/>
      <w:spacing w:val="60"/>
      <w:sz w:val="32"/>
      <w:lang w:eastAsia="zh-CN"/>
    </w:rPr>
  </w:style>
  <w:style w:type="paragraph" w:customStyle="1" w:styleId="xmsonormal">
    <w:name w:val="x_msonormal"/>
    <w:basedOn w:val="Normal"/>
    <w:rsid w:val="00CA7F0D"/>
    <w:rPr>
      <w:rFonts w:ascii="Times New Roman" w:eastAsia="Calibri"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59159">
      <w:bodyDiv w:val="1"/>
      <w:marLeft w:val="0"/>
      <w:marRight w:val="0"/>
      <w:marTop w:val="0"/>
      <w:marBottom w:val="0"/>
      <w:divBdr>
        <w:top w:val="none" w:sz="0" w:space="0" w:color="auto"/>
        <w:left w:val="none" w:sz="0" w:space="0" w:color="auto"/>
        <w:bottom w:val="none" w:sz="0" w:space="0" w:color="auto"/>
        <w:right w:val="none" w:sz="0" w:space="0" w:color="auto"/>
      </w:divBdr>
    </w:div>
    <w:div w:id="44106135">
      <w:bodyDiv w:val="1"/>
      <w:marLeft w:val="0"/>
      <w:marRight w:val="0"/>
      <w:marTop w:val="0"/>
      <w:marBottom w:val="0"/>
      <w:divBdr>
        <w:top w:val="none" w:sz="0" w:space="0" w:color="auto"/>
        <w:left w:val="none" w:sz="0" w:space="0" w:color="auto"/>
        <w:bottom w:val="none" w:sz="0" w:space="0" w:color="auto"/>
        <w:right w:val="none" w:sz="0" w:space="0" w:color="auto"/>
      </w:divBdr>
    </w:div>
    <w:div w:id="78254079">
      <w:bodyDiv w:val="1"/>
      <w:marLeft w:val="0"/>
      <w:marRight w:val="0"/>
      <w:marTop w:val="0"/>
      <w:marBottom w:val="0"/>
      <w:divBdr>
        <w:top w:val="none" w:sz="0" w:space="0" w:color="auto"/>
        <w:left w:val="none" w:sz="0" w:space="0" w:color="auto"/>
        <w:bottom w:val="none" w:sz="0" w:space="0" w:color="auto"/>
        <w:right w:val="none" w:sz="0" w:space="0" w:color="auto"/>
      </w:divBdr>
    </w:div>
    <w:div w:id="488523520">
      <w:bodyDiv w:val="1"/>
      <w:marLeft w:val="0"/>
      <w:marRight w:val="0"/>
      <w:marTop w:val="0"/>
      <w:marBottom w:val="0"/>
      <w:divBdr>
        <w:top w:val="none" w:sz="0" w:space="0" w:color="auto"/>
        <w:left w:val="none" w:sz="0" w:space="0" w:color="auto"/>
        <w:bottom w:val="none" w:sz="0" w:space="0" w:color="auto"/>
        <w:right w:val="none" w:sz="0" w:space="0" w:color="auto"/>
      </w:divBdr>
    </w:div>
    <w:div w:id="704326124">
      <w:bodyDiv w:val="1"/>
      <w:marLeft w:val="0"/>
      <w:marRight w:val="0"/>
      <w:marTop w:val="0"/>
      <w:marBottom w:val="0"/>
      <w:divBdr>
        <w:top w:val="none" w:sz="0" w:space="0" w:color="auto"/>
        <w:left w:val="none" w:sz="0" w:space="0" w:color="auto"/>
        <w:bottom w:val="none" w:sz="0" w:space="0" w:color="auto"/>
        <w:right w:val="none" w:sz="0" w:space="0" w:color="auto"/>
      </w:divBdr>
    </w:div>
    <w:div w:id="721293911">
      <w:bodyDiv w:val="1"/>
      <w:marLeft w:val="0"/>
      <w:marRight w:val="0"/>
      <w:marTop w:val="0"/>
      <w:marBottom w:val="0"/>
      <w:divBdr>
        <w:top w:val="none" w:sz="0" w:space="0" w:color="auto"/>
        <w:left w:val="none" w:sz="0" w:space="0" w:color="auto"/>
        <w:bottom w:val="none" w:sz="0" w:space="0" w:color="auto"/>
        <w:right w:val="none" w:sz="0" w:space="0" w:color="auto"/>
      </w:divBdr>
    </w:div>
    <w:div w:id="721637807">
      <w:bodyDiv w:val="1"/>
      <w:marLeft w:val="0"/>
      <w:marRight w:val="0"/>
      <w:marTop w:val="0"/>
      <w:marBottom w:val="0"/>
      <w:divBdr>
        <w:top w:val="none" w:sz="0" w:space="0" w:color="auto"/>
        <w:left w:val="none" w:sz="0" w:space="0" w:color="auto"/>
        <w:bottom w:val="none" w:sz="0" w:space="0" w:color="auto"/>
        <w:right w:val="none" w:sz="0" w:space="0" w:color="auto"/>
      </w:divBdr>
    </w:div>
    <w:div w:id="868034470">
      <w:bodyDiv w:val="1"/>
      <w:marLeft w:val="0"/>
      <w:marRight w:val="0"/>
      <w:marTop w:val="0"/>
      <w:marBottom w:val="0"/>
      <w:divBdr>
        <w:top w:val="none" w:sz="0" w:space="0" w:color="auto"/>
        <w:left w:val="none" w:sz="0" w:space="0" w:color="auto"/>
        <w:bottom w:val="none" w:sz="0" w:space="0" w:color="auto"/>
        <w:right w:val="none" w:sz="0" w:space="0" w:color="auto"/>
      </w:divBdr>
    </w:div>
    <w:div w:id="889926346">
      <w:bodyDiv w:val="1"/>
      <w:marLeft w:val="0"/>
      <w:marRight w:val="0"/>
      <w:marTop w:val="0"/>
      <w:marBottom w:val="0"/>
      <w:divBdr>
        <w:top w:val="none" w:sz="0" w:space="0" w:color="auto"/>
        <w:left w:val="none" w:sz="0" w:space="0" w:color="auto"/>
        <w:bottom w:val="none" w:sz="0" w:space="0" w:color="auto"/>
        <w:right w:val="none" w:sz="0" w:space="0" w:color="auto"/>
      </w:divBdr>
    </w:div>
    <w:div w:id="1002196423">
      <w:bodyDiv w:val="1"/>
      <w:marLeft w:val="0"/>
      <w:marRight w:val="0"/>
      <w:marTop w:val="0"/>
      <w:marBottom w:val="0"/>
      <w:divBdr>
        <w:top w:val="none" w:sz="0" w:space="0" w:color="auto"/>
        <w:left w:val="none" w:sz="0" w:space="0" w:color="auto"/>
        <w:bottom w:val="none" w:sz="0" w:space="0" w:color="auto"/>
        <w:right w:val="none" w:sz="0" w:space="0" w:color="auto"/>
      </w:divBdr>
    </w:div>
    <w:div w:id="1151094120">
      <w:bodyDiv w:val="1"/>
      <w:marLeft w:val="0"/>
      <w:marRight w:val="0"/>
      <w:marTop w:val="0"/>
      <w:marBottom w:val="0"/>
      <w:divBdr>
        <w:top w:val="none" w:sz="0" w:space="0" w:color="auto"/>
        <w:left w:val="none" w:sz="0" w:space="0" w:color="auto"/>
        <w:bottom w:val="none" w:sz="0" w:space="0" w:color="auto"/>
        <w:right w:val="none" w:sz="0" w:space="0" w:color="auto"/>
      </w:divBdr>
    </w:div>
    <w:div w:id="1313562433">
      <w:bodyDiv w:val="1"/>
      <w:marLeft w:val="0"/>
      <w:marRight w:val="0"/>
      <w:marTop w:val="0"/>
      <w:marBottom w:val="0"/>
      <w:divBdr>
        <w:top w:val="none" w:sz="0" w:space="0" w:color="auto"/>
        <w:left w:val="none" w:sz="0" w:space="0" w:color="auto"/>
        <w:bottom w:val="none" w:sz="0" w:space="0" w:color="auto"/>
        <w:right w:val="none" w:sz="0" w:space="0" w:color="auto"/>
      </w:divBdr>
    </w:div>
    <w:div w:id="1430201351">
      <w:bodyDiv w:val="1"/>
      <w:marLeft w:val="0"/>
      <w:marRight w:val="0"/>
      <w:marTop w:val="0"/>
      <w:marBottom w:val="0"/>
      <w:divBdr>
        <w:top w:val="none" w:sz="0" w:space="0" w:color="auto"/>
        <w:left w:val="none" w:sz="0" w:space="0" w:color="auto"/>
        <w:bottom w:val="none" w:sz="0" w:space="0" w:color="auto"/>
        <w:right w:val="none" w:sz="0" w:space="0" w:color="auto"/>
      </w:divBdr>
    </w:div>
    <w:div w:id="1462770583">
      <w:bodyDiv w:val="1"/>
      <w:marLeft w:val="0"/>
      <w:marRight w:val="0"/>
      <w:marTop w:val="0"/>
      <w:marBottom w:val="0"/>
      <w:divBdr>
        <w:top w:val="none" w:sz="0" w:space="0" w:color="auto"/>
        <w:left w:val="none" w:sz="0" w:space="0" w:color="auto"/>
        <w:bottom w:val="none" w:sz="0" w:space="0" w:color="auto"/>
        <w:right w:val="none" w:sz="0" w:space="0" w:color="auto"/>
      </w:divBdr>
    </w:div>
    <w:div w:id="1577587853">
      <w:bodyDiv w:val="1"/>
      <w:marLeft w:val="0"/>
      <w:marRight w:val="0"/>
      <w:marTop w:val="0"/>
      <w:marBottom w:val="0"/>
      <w:divBdr>
        <w:top w:val="none" w:sz="0" w:space="0" w:color="auto"/>
        <w:left w:val="none" w:sz="0" w:space="0" w:color="auto"/>
        <w:bottom w:val="none" w:sz="0" w:space="0" w:color="auto"/>
        <w:right w:val="none" w:sz="0" w:space="0" w:color="auto"/>
      </w:divBdr>
    </w:div>
    <w:div w:id="1579098896">
      <w:bodyDiv w:val="1"/>
      <w:marLeft w:val="0"/>
      <w:marRight w:val="0"/>
      <w:marTop w:val="0"/>
      <w:marBottom w:val="0"/>
      <w:divBdr>
        <w:top w:val="none" w:sz="0" w:space="0" w:color="auto"/>
        <w:left w:val="none" w:sz="0" w:space="0" w:color="auto"/>
        <w:bottom w:val="none" w:sz="0" w:space="0" w:color="auto"/>
        <w:right w:val="none" w:sz="0" w:space="0" w:color="auto"/>
      </w:divBdr>
    </w:div>
    <w:div w:id="1748721795">
      <w:bodyDiv w:val="1"/>
      <w:marLeft w:val="0"/>
      <w:marRight w:val="0"/>
      <w:marTop w:val="0"/>
      <w:marBottom w:val="0"/>
      <w:divBdr>
        <w:top w:val="none" w:sz="0" w:space="0" w:color="auto"/>
        <w:left w:val="none" w:sz="0" w:space="0" w:color="auto"/>
        <w:bottom w:val="none" w:sz="0" w:space="0" w:color="auto"/>
        <w:right w:val="none" w:sz="0" w:space="0" w:color="auto"/>
      </w:divBdr>
    </w:div>
    <w:div w:id="1800149500">
      <w:bodyDiv w:val="1"/>
      <w:marLeft w:val="0"/>
      <w:marRight w:val="0"/>
      <w:marTop w:val="0"/>
      <w:marBottom w:val="0"/>
      <w:divBdr>
        <w:top w:val="none" w:sz="0" w:space="0" w:color="auto"/>
        <w:left w:val="none" w:sz="0" w:space="0" w:color="auto"/>
        <w:bottom w:val="none" w:sz="0" w:space="0" w:color="auto"/>
        <w:right w:val="none" w:sz="0" w:space="0" w:color="auto"/>
      </w:divBdr>
    </w:div>
    <w:div w:id="1872109825">
      <w:bodyDiv w:val="1"/>
      <w:marLeft w:val="0"/>
      <w:marRight w:val="0"/>
      <w:marTop w:val="0"/>
      <w:marBottom w:val="0"/>
      <w:divBdr>
        <w:top w:val="none" w:sz="0" w:space="0" w:color="auto"/>
        <w:left w:val="none" w:sz="0" w:space="0" w:color="auto"/>
        <w:bottom w:val="none" w:sz="0" w:space="0" w:color="auto"/>
        <w:right w:val="none" w:sz="0" w:space="0" w:color="auto"/>
      </w:divBdr>
    </w:div>
    <w:div w:id="2005039544">
      <w:bodyDiv w:val="1"/>
      <w:marLeft w:val="0"/>
      <w:marRight w:val="0"/>
      <w:marTop w:val="0"/>
      <w:marBottom w:val="0"/>
      <w:divBdr>
        <w:top w:val="none" w:sz="0" w:space="0" w:color="auto"/>
        <w:left w:val="none" w:sz="0" w:space="0" w:color="auto"/>
        <w:bottom w:val="none" w:sz="0" w:space="0" w:color="auto"/>
        <w:right w:val="none" w:sz="0" w:space="0" w:color="auto"/>
      </w:divBdr>
    </w:div>
    <w:div w:id="2082171202">
      <w:bodyDiv w:val="1"/>
      <w:marLeft w:val="0"/>
      <w:marRight w:val="0"/>
      <w:marTop w:val="0"/>
      <w:marBottom w:val="0"/>
      <w:divBdr>
        <w:top w:val="none" w:sz="0" w:space="0" w:color="auto"/>
        <w:left w:val="none" w:sz="0" w:space="0" w:color="auto"/>
        <w:bottom w:val="none" w:sz="0" w:space="0" w:color="auto"/>
        <w:right w:val="none" w:sz="0" w:space="0" w:color="auto"/>
      </w:divBdr>
    </w:div>
    <w:div w:id="208464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laura.noury@economat-armees.fr"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imittri.charigny@economat-armees.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conomat.cp-baie-mahault@justice.fr" TargetMode="External"/><Relationship Id="rId5" Type="http://schemas.openxmlformats.org/officeDocument/2006/relationships/webSettings" Target="webSettings.xml"/><Relationship Id="rId15" Type="http://schemas.openxmlformats.org/officeDocument/2006/relationships/hyperlink" Target="http://montreuil.tribunal-administratif.fr/" TargetMode="External"/><Relationship Id="rId10" Type="http://schemas.openxmlformats.org/officeDocument/2006/relationships/hyperlink" Target="mailto:daniel.pameole@justice.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horus-factures.budget.gouv.fr/" TargetMode="External"/><Relationship Id="rId14" Type="http://schemas.openxmlformats.org/officeDocument/2006/relationships/hyperlink" Target="mailto:greffe.ta-montreuil@juradm.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96137-5756-4963-AB18-CE8035C09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13</Pages>
  <Words>4684</Words>
  <Characters>25762</Characters>
  <Application>Microsoft Office Word</Application>
  <DocSecurity>0</DocSecurity>
  <Lines>214</Lines>
  <Paragraphs>60</Paragraphs>
  <ScaleCrop>false</ScaleCrop>
  <HeadingPairs>
    <vt:vector size="2" baseType="variant">
      <vt:variant>
        <vt:lpstr>Titre</vt:lpstr>
      </vt:variant>
      <vt:variant>
        <vt:i4>1</vt:i4>
      </vt:variant>
    </vt:vector>
  </HeadingPairs>
  <TitlesOfParts>
    <vt:vector size="1" baseType="lpstr">
      <vt:lpstr/>
    </vt:vector>
  </TitlesOfParts>
  <Company>DGEA</Company>
  <LinksUpToDate>false</LinksUpToDate>
  <CharactersWithSpaces>30386</CharactersWithSpaces>
  <SharedDoc>false</SharedDoc>
  <HLinks>
    <vt:vector size="12" baseType="variant">
      <vt:variant>
        <vt:i4>6094878</vt:i4>
      </vt:variant>
      <vt:variant>
        <vt:i4>3</vt:i4>
      </vt:variant>
      <vt:variant>
        <vt:i4>0</vt:i4>
      </vt:variant>
      <vt:variant>
        <vt:i4>5</vt:i4>
      </vt:variant>
      <vt:variant>
        <vt:lpwstr>https://chorus-pro.gouv.fr/cpp/utilisateur?execution=e1s1</vt:lpwstr>
      </vt:variant>
      <vt:variant>
        <vt:lpwstr/>
      </vt:variant>
      <vt:variant>
        <vt:i4>1900583</vt:i4>
      </vt:variant>
      <vt:variant>
        <vt:i4>0</vt:i4>
      </vt:variant>
      <vt:variant>
        <vt:i4>0</vt:i4>
      </vt:variant>
      <vt:variant>
        <vt:i4>5</vt:i4>
      </vt:variant>
      <vt:variant>
        <vt:lpwstr>mailto:Loic.boudet@economat-armees.fr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cp:lastModifiedBy>ANTUOFERMO Emmanuel</cp:lastModifiedBy>
  <cp:revision>61</cp:revision>
  <cp:lastPrinted>2021-10-07T09:45:00Z</cp:lastPrinted>
  <dcterms:created xsi:type="dcterms:W3CDTF">2025-02-11T17:05:00Z</dcterms:created>
  <dcterms:modified xsi:type="dcterms:W3CDTF">2025-02-17T16:20:00Z</dcterms:modified>
</cp:coreProperties>
</file>