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A336CF">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Default="00B92124">
      <w:pPr>
        <w:pStyle w:val="Corpsdetexte"/>
        <w:rPr>
          <w:rFonts w:asciiTheme="minorHAnsi" w:hAnsiTheme="minorHAnsi" w:cstheme="minorHAnsi"/>
          <w:i/>
        </w:rPr>
      </w:pPr>
    </w:p>
    <w:p w:rsidR="00362C94" w:rsidRPr="006F4ED0" w:rsidRDefault="00362C94" w:rsidP="00362C94">
      <w:pPr>
        <w:pBdr>
          <w:top w:val="single" w:sz="4" w:space="1" w:color="auto"/>
          <w:left w:val="single" w:sz="4" w:space="4" w:color="auto"/>
          <w:bottom w:val="single" w:sz="4" w:space="1" w:color="auto"/>
          <w:right w:val="single" w:sz="4" w:space="0" w:color="auto"/>
        </w:pBdr>
        <w:jc w:val="center"/>
        <w:rPr>
          <w:rFonts w:asciiTheme="minorHAnsi" w:hAnsiTheme="minorHAnsi" w:cstheme="minorHAnsi"/>
          <w:b/>
          <w:sz w:val="16"/>
          <w:szCs w:val="16"/>
        </w:rPr>
      </w:pPr>
      <w:r>
        <w:rPr>
          <w:rFonts w:asciiTheme="minorHAnsi" w:hAnsiTheme="minorHAnsi" w:cstheme="minorHAnsi"/>
          <w:i/>
        </w:rPr>
        <w:t xml:space="preserve">      </w:t>
      </w:r>
      <w:r w:rsidRPr="006F4ED0">
        <w:rPr>
          <w:rFonts w:asciiTheme="minorHAnsi" w:hAnsiTheme="minorHAnsi" w:cstheme="minorHAnsi"/>
          <w:b/>
          <w:sz w:val="16"/>
          <w:szCs w:val="16"/>
        </w:rPr>
        <w:t>MISSION POUR L’ETUDE DE DECONNEXION</w:t>
      </w:r>
    </w:p>
    <w:p w:rsidR="00362C94" w:rsidRPr="006F4ED0" w:rsidRDefault="00362C94" w:rsidP="00362C94">
      <w:pPr>
        <w:pBdr>
          <w:top w:val="single" w:sz="4" w:space="1" w:color="auto"/>
          <w:left w:val="single" w:sz="4" w:space="4" w:color="auto"/>
          <w:bottom w:val="single" w:sz="4" w:space="1" w:color="auto"/>
          <w:right w:val="single" w:sz="4" w:space="0" w:color="auto"/>
        </w:pBdr>
        <w:jc w:val="center"/>
        <w:rPr>
          <w:rFonts w:asciiTheme="minorHAnsi" w:hAnsiTheme="minorHAnsi" w:cstheme="minorHAnsi"/>
          <w:b/>
          <w:sz w:val="16"/>
          <w:szCs w:val="16"/>
        </w:rPr>
      </w:pPr>
      <w:r w:rsidRPr="006F4ED0">
        <w:rPr>
          <w:rFonts w:asciiTheme="minorHAnsi" w:hAnsiTheme="minorHAnsi" w:cstheme="minorHAnsi"/>
          <w:b/>
          <w:sz w:val="16"/>
          <w:szCs w:val="16"/>
        </w:rPr>
        <w:t>DU RESEAU D’EAUX PLUVIALES SUR</w:t>
      </w:r>
    </w:p>
    <w:p w:rsidR="00362C94" w:rsidRPr="006F4ED0" w:rsidRDefault="00362C94" w:rsidP="00362C94">
      <w:pPr>
        <w:pBdr>
          <w:top w:val="single" w:sz="4" w:space="1" w:color="auto"/>
          <w:left w:val="single" w:sz="4" w:space="4" w:color="auto"/>
          <w:bottom w:val="single" w:sz="4" w:space="1" w:color="auto"/>
          <w:right w:val="single" w:sz="4" w:space="0" w:color="auto"/>
        </w:pBdr>
        <w:jc w:val="center"/>
        <w:rPr>
          <w:rFonts w:asciiTheme="minorHAnsi" w:hAnsiTheme="minorHAnsi" w:cstheme="minorHAnsi"/>
          <w:b/>
          <w:sz w:val="16"/>
          <w:szCs w:val="16"/>
        </w:rPr>
      </w:pPr>
      <w:r w:rsidRPr="006F4ED0">
        <w:rPr>
          <w:rFonts w:asciiTheme="minorHAnsi" w:hAnsiTheme="minorHAnsi" w:cstheme="minorHAnsi"/>
          <w:b/>
          <w:sz w:val="16"/>
          <w:szCs w:val="16"/>
        </w:rPr>
        <w:t>4 SITES HOSPITALIERS DES HOSPICES CIVILS DE LYON</w:t>
      </w:r>
    </w:p>
    <w:p w:rsidR="00362C94" w:rsidRPr="006F4ED0" w:rsidRDefault="00362C94" w:rsidP="00362C94">
      <w:pPr>
        <w:pBdr>
          <w:top w:val="single" w:sz="4" w:space="1" w:color="auto"/>
          <w:left w:val="single" w:sz="4" w:space="4" w:color="auto"/>
          <w:bottom w:val="single" w:sz="4" w:space="1" w:color="auto"/>
          <w:right w:val="single" w:sz="4" w:space="0" w:color="auto"/>
        </w:pBdr>
        <w:jc w:val="center"/>
        <w:rPr>
          <w:rFonts w:asciiTheme="minorHAnsi" w:hAnsiTheme="minorHAnsi" w:cstheme="minorHAnsi"/>
          <w:b/>
          <w:sz w:val="16"/>
          <w:szCs w:val="16"/>
        </w:rPr>
      </w:pPr>
      <w:r w:rsidRPr="006F4ED0">
        <w:rPr>
          <w:rFonts w:asciiTheme="minorHAnsi" w:hAnsiTheme="minorHAnsi" w:cstheme="minorHAnsi"/>
          <w:b/>
          <w:sz w:val="16"/>
          <w:szCs w:val="16"/>
        </w:rPr>
        <w:t>Centre Hospitalier Lyon Sud – Hôpital de la Croix Rousse</w:t>
      </w:r>
    </w:p>
    <w:p w:rsidR="00362C94" w:rsidRPr="006F4ED0" w:rsidRDefault="00362C94" w:rsidP="00362C94">
      <w:pPr>
        <w:pBdr>
          <w:top w:val="single" w:sz="4" w:space="1" w:color="auto"/>
          <w:left w:val="single" w:sz="4" w:space="4" w:color="auto"/>
          <w:bottom w:val="single" w:sz="4" w:space="1" w:color="auto"/>
          <w:right w:val="single" w:sz="4" w:space="0" w:color="auto"/>
        </w:pBdr>
        <w:jc w:val="center"/>
        <w:rPr>
          <w:rFonts w:asciiTheme="minorHAnsi" w:hAnsiTheme="minorHAnsi" w:cstheme="minorHAnsi"/>
          <w:b/>
          <w:sz w:val="16"/>
          <w:szCs w:val="16"/>
        </w:rPr>
      </w:pPr>
      <w:r w:rsidRPr="006F4ED0">
        <w:rPr>
          <w:rFonts w:asciiTheme="minorHAnsi" w:hAnsiTheme="minorHAnsi" w:cstheme="minorHAnsi"/>
          <w:b/>
          <w:sz w:val="16"/>
          <w:szCs w:val="16"/>
        </w:rPr>
        <w:t>Groupement Hospitalier Est – Hôpital Edouard Herriot</w:t>
      </w:r>
    </w:p>
    <w:p w:rsidR="00362C94" w:rsidRPr="006F4ED0" w:rsidRDefault="00362C94" w:rsidP="00362C94">
      <w:pPr>
        <w:pBdr>
          <w:top w:val="single" w:sz="4" w:space="1" w:color="auto"/>
          <w:left w:val="single" w:sz="4" w:space="4" w:color="auto"/>
          <w:bottom w:val="single" w:sz="4" w:space="1" w:color="auto"/>
          <w:right w:val="single" w:sz="4" w:space="0" w:color="auto"/>
        </w:pBdr>
        <w:jc w:val="center"/>
        <w:rPr>
          <w:rFonts w:asciiTheme="minorHAnsi" w:hAnsiTheme="minorHAnsi" w:cstheme="minorHAnsi"/>
          <w:b/>
          <w:sz w:val="16"/>
          <w:szCs w:val="16"/>
        </w:rPr>
      </w:pPr>
    </w:p>
    <w:p w:rsidR="00362C94" w:rsidRPr="006F4ED0" w:rsidRDefault="00362C94" w:rsidP="00362C94">
      <w:pPr>
        <w:pBdr>
          <w:top w:val="single" w:sz="4" w:space="1" w:color="auto"/>
          <w:left w:val="single" w:sz="4" w:space="4" w:color="auto"/>
          <w:bottom w:val="single" w:sz="4" w:space="1" w:color="auto"/>
          <w:right w:val="single" w:sz="4" w:space="0" w:color="auto"/>
        </w:pBdr>
        <w:jc w:val="center"/>
        <w:rPr>
          <w:rFonts w:asciiTheme="minorHAnsi" w:hAnsiTheme="minorHAnsi" w:cstheme="minorHAnsi"/>
          <w:b/>
          <w:sz w:val="16"/>
          <w:szCs w:val="16"/>
        </w:rPr>
      </w:pPr>
      <w:r w:rsidRPr="006F4ED0">
        <w:rPr>
          <w:rFonts w:asciiTheme="minorHAnsi" w:hAnsiTheme="minorHAnsi" w:cstheme="minorHAnsi"/>
          <w:b/>
          <w:sz w:val="16"/>
          <w:szCs w:val="16"/>
        </w:rPr>
        <w:t>OPERATION 91_0605</w:t>
      </w:r>
    </w:p>
    <w:p w:rsidR="00362C94" w:rsidRPr="006F4ED0" w:rsidRDefault="00362C94" w:rsidP="00362C94">
      <w:pPr>
        <w:pBdr>
          <w:top w:val="single" w:sz="4" w:space="1" w:color="auto"/>
          <w:left w:val="single" w:sz="4" w:space="4" w:color="auto"/>
          <w:bottom w:val="single" w:sz="4" w:space="1" w:color="auto"/>
          <w:right w:val="single" w:sz="4" w:space="0" w:color="auto"/>
        </w:pBdr>
        <w:jc w:val="center"/>
        <w:rPr>
          <w:rFonts w:asciiTheme="minorHAnsi" w:hAnsiTheme="minorHAnsi" w:cstheme="minorHAnsi"/>
          <w:b/>
          <w:sz w:val="16"/>
          <w:szCs w:val="16"/>
        </w:rPr>
      </w:pPr>
    </w:p>
    <w:p w:rsidR="00362C94" w:rsidRPr="006F4ED0" w:rsidRDefault="00362C94" w:rsidP="00362C94">
      <w:pPr>
        <w:pBdr>
          <w:top w:val="single" w:sz="4" w:space="1" w:color="auto"/>
          <w:left w:val="single" w:sz="4" w:space="4" w:color="auto"/>
          <w:bottom w:val="single" w:sz="4" w:space="1" w:color="auto"/>
          <w:right w:val="single" w:sz="4" w:space="0" w:color="auto"/>
        </w:pBdr>
        <w:jc w:val="center"/>
        <w:rPr>
          <w:rFonts w:asciiTheme="minorHAnsi" w:hAnsiTheme="minorHAnsi" w:cstheme="minorHAnsi"/>
          <w:b/>
          <w:sz w:val="16"/>
          <w:szCs w:val="16"/>
        </w:rPr>
      </w:pPr>
      <w:r w:rsidRPr="006F4ED0">
        <w:rPr>
          <w:rFonts w:asciiTheme="minorHAnsi" w:hAnsiTheme="minorHAnsi" w:cstheme="minorHAnsi"/>
          <w:b/>
          <w:sz w:val="16"/>
          <w:szCs w:val="16"/>
        </w:rPr>
        <w:t>CONSULTATION N° T25_5500</w:t>
      </w:r>
    </w:p>
    <w:p w:rsidR="00362C94" w:rsidRPr="00663CCF" w:rsidRDefault="00362C9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0" w:name="_bookmark0"/>
      <w:bookmarkEnd w:id="0"/>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1" w:name="_Nom_commercial_et_dénomination_sociale"/>
      <w:bookmarkEnd w:id="1"/>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2" w:name="Adresses_postale_et_du_siège_social_(s"/>
      <w:bookmarkEnd w:id="2"/>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3" w:name="Adresse_électronique_:"/>
      <w:bookmarkEnd w:id="3"/>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4" w:name="Numéros_de_téléphone_et_de_télécopie_:"/>
      <w:bookmarkEnd w:id="4"/>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5" w:name="Numéro_SIRET,_à_défaut,_un_numéro_d’id"/>
      <w:bookmarkEnd w:id="5"/>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B92124">
      <w:pPr>
        <w:ind w:left="331"/>
        <w:jc w:val="both"/>
        <w:rPr>
          <w:rFonts w:asciiTheme="minorHAnsi" w:hAnsiTheme="minorHAnsi" w:cstheme="minorHAnsi"/>
          <w:sz w:val="16"/>
        </w:rPr>
      </w:pPr>
      <w:bookmarkStart w:id="6" w:name="_GoBack"/>
      <w:bookmarkEnd w:id="6"/>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336CF">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336CF">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336C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336C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124"/>
    <w:rsid w:val="00315B07"/>
    <w:rsid w:val="00332BF9"/>
    <w:rsid w:val="00362C94"/>
    <w:rsid w:val="00663CCF"/>
    <w:rsid w:val="00A336CF"/>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EC53E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3587</Words>
  <Characters>19731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BARATAUD, Chemmama</cp:lastModifiedBy>
  <cp:revision>5</cp:revision>
  <dcterms:created xsi:type="dcterms:W3CDTF">2025-02-18T15:49:00Z</dcterms:created>
  <dcterms:modified xsi:type="dcterms:W3CDTF">2025-02-27T08:16:00Z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