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39" w:type="dxa"/>
        <w:tblCellMar>
          <w:left w:w="70" w:type="dxa"/>
          <w:right w:w="70" w:type="dxa"/>
        </w:tblCellMar>
        <w:tblLook w:val="0000" w:firstRow="0" w:lastRow="0" w:firstColumn="0" w:lastColumn="0" w:noHBand="0" w:noVBand="0"/>
      </w:tblPr>
      <w:tblGrid>
        <w:gridCol w:w="1135"/>
        <w:gridCol w:w="8646"/>
        <w:gridCol w:w="851"/>
      </w:tblGrid>
      <w:tr w:rsidR="00E323E9" w14:paraId="025D439F" w14:textId="77777777" w:rsidTr="003705F6">
        <w:trPr>
          <w:trHeight w:val="1550"/>
        </w:trPr>
        <w:tc>
          <w:tcPr>
            <w:tcW w:w="1135" w:type="dxa"/>
          </w:tcPr>
          <w:p w14:paraId="1FB98638" w14:textId="66B533A0" w:rsidR="00E323E9" w:rsidRDefault="00376155" w:rsidP="003705F6">
            <w:pPr>
              <w:pStyle w:val="En-tte"/>
            </w:pPr>
            <w:r>
              <w:rPr>
                <w:noProof/>
              </w:rPr>
              <w:drawing>
                <wp:anchor distT="0" distB="0" distL="114300" distR="114300" simplePos="0" relativeHeight="251659264" behindDoc="0" locked="0" layoutInCell="1" allowOverlap="1" wp14:anchorId="508A660D" wp14:editId="6879F443">
                  <wp:simplePos x="0" y="0"/>
                  <wp:positionH relativeFrom="page">
                    <wp:posOffset>43815</wp:posOffset>
                  </wp:positionH>
                  <wp:positionV relativeFrom="page">
                    <wp:posOffset>3175</wp:posOffset>
                  </wp:positionV>
                  <wp:extent cx="1364615" cy="122428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1224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46" w:type="dxa"/>
          </w:tcPr>
          <w:p w14:paraId="2B5ED75B" w14:textId="77777777" w:rsidR="00E323E9" w:rsidRDefault="00E323E9" w:rsidP="003705F6">
            <w:pPr>
              <w:pStyle w:val="En-tte"/>
            </w:pPr>
          </w:p>
          <w:p w14:paraId="1F59E3A6" w14:textId="77777777" w:rsidR="00E323E9" w:rsidRDefault="00E323E9" w:rsidP="003705F6">
            <w:pPr>
              <w:pStyle w:val="ZEmetteur"/>
              <w:rPr>
                <w:rFonts w:ascii="Arial" w:hAnsi="Arial"/>
              </w:rPr>
            </w:pPr>
          </w:p>
          <w:p w14:paraId="216A783A" w14:textId="015E7277" w:rsidR="00E323E9" w:rsidRPr="00590AAB" w:rsidRDefault="00E323E9" w:rsidP="003705F6">
            <w:pPr>
              <w:pStyle w:val="ZEmetteur"/>
              <w:rPr>
                <w:rFonts w:ascii="Arial" w:hAnsi="Arial"/>
              </w:rPr>
            </w:pPr>
            <w:r w:rsidRPr="00590AAB">
              <w:rPr>
                <w:rFonts w:ascii="Arial" w:hAnsi="Arial"/>
              </w:rPr>
              <w:t>Marine nationale</w:t>
            </w:r>
          </w:p>
          <w:p w14:paraId="0C93095D" w14:textId="77777777" w:rsidR="00E323E9" w:rsidRPr="00590AAB" w:rsidRDefault="00E323E9" w:rsidP="003705F6">
            <w:pPr>
              <w:pStyle w:val="ZEmetteur"/>
              <w:rPr>
                <w:rFonts w:ascii="Arial" w:hAnsi="Arial"/>
              </w:rPr>
            </w:pPr>
            <w:r w:rsidRPr="00590AAB">
              <w:rPr>
                <w:rFonts w:ascii="Arial" w:hAnsi="Arial"/>
              </w:rPr>
              <w:t>Service de soutien de la Flotte</w:t>
            </w:r>
          </w:p>
          <w:p w14:paraId="7FDAE26A" w14:textId="77777777" w:rsidR="00E323E9" w:rsidRPr="00590AAB" w:rsidRDefault="00E323E9" w:rsidP="003705F6">
            <w:pPr>
              <w:pStyle w:val="ZEmetteur"/>
              <w:rPr>
                <w:rFonts w:ascii="Arial" w:hAnsi="Arial"/>
              </w:rPr>
            </w:pPr>
            <w:r w:rsidRPr="00590AAB">
              <w:rPr>
                <w:rFonts w:ascii="Arial" w:hAnsi="Arial"/>
              </w:rPr>
              <w:t>DSSF Brest</w:t>
            </w:r>
          </w:p>
          <w:p w14:paraId="0B2CEE1A" w14:textId="77777777" w:rsidR="00E323E9" w:rsidRDefault="00E323E9" w:rsidP="003705F6"/>
          <w:p w14:paraId="55B71D02" w14:textId="77777777" w:rsidR="00E323E9" w:rsidRDefault="00E323E9" w:rsidP="003705F6">
            <w:pPr>
              <w:pStyle w:val="En-tte"/>
              <w:jc w:val="center"/>
            </w:pPr>
          </w:p>
        </w:tc>
        <w:tc>
          <w:tcPr>
            <w:tcW w:w="851" w:type="dxa"/>
          </w:tcPr>
          <w:p w14:paraId="6CE0AD17" w14:textId="77777777" w:rsidR="00E323E9" w:rsidRDefault="00E323E9" w:rsidP="003705F6">
            <w:pPr>
              <w:pStyle w:val="En-tte"/>
            </w:pPr>
          </w:p>
        </w:tc>
      </w:tr>
    </w:tbl>
    <w:p w14:paraId="074129DF" w14:textId="77777777" w:rsidR="008B0C2B" w:rsidRDefault="008B0C2B">
      <w:pPr>
        <w:tabs>
          <w:tab w:val="left" w:pos="567"/>
        </w:tabs>
        <w:ind w:right="-426"/>
        <w:jc w:val="center"/>
      </w:pPr>
    </w:p>
    <w:p w14:paraId="69F013D2" w14:textId="77777777" w:rsidR="008B0C2B" w:rsidRPr="005326D8" w:rsidRDefault="008B0C2B">
      <w:pPr>
        <w:tabs>
          <w:tab w:val="left" w:pos="567"/>
        </w:tabs>
        <w:ind w:right="-426"/>
        <w:jc w:val="center"/>
      </w:pPr>
    </w:p>
    <w:p w14:paraId="3A3547E4" w14:textId="77777777" w:rsidR="008B0C2B" w:rsidRDefault="008B0C2B">
      <w:pPr>
        <w:tabs>
          <w:tab w:val="left" w:pos="567"/>
        </w:tabs>
        <w:ind w:right="-426"/>
        <w:jc w:val="center"/>
      </w:pPr>
    </w:p>
    <w:p w14:paraId="2913BF2F" w14:textId="0991C04D" w:rsidR="005326D8" w:rsidRPr="00917C92" w:rsidRDefault="009B206E" w:rsidP="009B206E">
      <w:pPr>
        <w:pBdr>
          <w:top w:val="single" w:sz="12" w:space="1" w:color="auto"/>
          <w:left w:val="single" w:sz="12" w:space="4" w:color="auto"/>
          <w:bottom w:val="single" w:sz="12" w:space="1" w:color="auto"/>
          <w:right w:val="single" w:sz="12" w:space="4" w:color="auto"/>
        </w:pBdr>
        <w:ind w:left="5103"/>
        <w:jc w:val="left"/>
        <w:rPr>
          <w:rFonts w:ascii="Arial" w:hAnsi="Arial" w:cs="Arial"/>
          <w:b/>
          <w:bCs/>
        </w:rPr>
      </w:pPr>
      <w:r>
        <w:rPr>
          <w:rFonts w:ascii="Arial" w:hAnsi="Arial" w:cs="Arial"/>
          <w:b/>
          <w:bCs/>
        </w:rPr>
        <w:t xml:space="preserve">            </w:t>
      </w:r>
      <w:r w:rsidR="005326D8" w:rsidRPr="00917C92">
        <w:rPr>
          <w:rFonts w:ascii="Arial" w:hAnsi="Arial" w:cs="Arial"/>
          <w:b/>
          <w:bCs/>
        </w:rPr>
        <w:t xml:space="preserve">DOSSIER : </w:t>
      </w:r>
      <w:r w:rsidR="001F2419">
        <w:rPr>
          <w:rFonts w:ascii="Arial" w:hAnsi="Arial" w:cs="Arial"/>
          <w:b/>
          <w:bCs/>
        </w:rPr>
        <w:t xml:space="preserve">N° </w:t>
      </w:r>
      <w:r w:rsidR="0080096B">
        <w:rPr>
          <w:rFonts w:ascii="Arial" w:hAnsi="Arial" w:cs="Arial"/>
          <w:b/>
          <w:bCs/>
        </w:rPr>
        <w:t>S25B00126</w:t>
      </w:r>
      <w:r w:rsidR="005326D8" w:rsidRPr="00917C92">
        <w:rPr>
          <w:rFonts w:ascii="Arial" w:hAnsi="Arial" w:cs="Arial"/>
          <w:b/>
          <w:bCs/>
        </w:rPr>
        <w:fldChar w:fldCharType="begin"/>
      </w:r>
      <w:r w:rsidR="005326D8" w:rsidRPr="00917C92">
        <w:rPr>
          <w:rFonts w:ascii="Arial" w:hAnsi="Arial" w:cs="Arial"/>
          <w:b/>
          <w:bCs/>
        </w:rPr>
        <w:instrText xml:space="preserve"> ASK N° Dossier "Entrez le N° de dossier" \* MERGEFORMAT </w:instrText>
      </w:r>
      <w:r w:rsidR="005326D8" w:rsidRPr="00917C92">
        <w:rPr>
          <w:rFonts w:ascii="Arial" w:hAnsi="Arial" w:cs="Arial"/>
          <w:b/>
          <w:bCs/>
        </w:rPr>
        <w:fldChar w:fldCharType="end"/>
      </w:r>
      <w:r w:rsidR="005326D8" w:rsidRPr="00917C92">
        <w:rPr>
          <w:rFonts w:ascii="Arial" w:hAnsi="Arial" w:cs="Arial"/>
          <w:b/>
          <w:bCs/>
        </w:rPr>
        <w:fldChar w:fldCharType="begin"/>
      </w:r>
      <w:r w:rsidR="005326D8" w:rsidRPr="00917C92">
        <w:rPr>
          <w:rFonts w:ascii="Arial" w:hAnsi="Arial" w:cs="Arial"/>
          <w:b/>
          <w:bCs/>
        </w:rPr>
        <w:instrText xml:space="preserve"> ASK [Numéro du dossier] \* MERGEFORMAT </w:instrText>
      </w:r>
      <w:r w:rsidR="005326D8" w:rsidRPr="00917C92">
        <w:rPr>
          <w:rFonts w:ascii="Arial" w:hAnsi="Arial" w:cs="Arial"/>
          <w:b/>
          <w:bCs/>
        </w:rPr>
        <w:fldChar w:fldCharType="end"/>
      </w:r>
      <w:r w:rsidR="005326D8" w:rsidRPr="00917C92">
        <w:rPr>
          <w:rFonts w:ascii="Arial" w:hAnsi="Arial" w:cs="Arial"/>
          <w:b/>
          <w:bCs/>
        </w:rPr>
        <w:fldChar w:fldCharType="begin"/>
      </w:r>
      <w:r w:rsidR="005326D8" w:rsidRPr="00917C92">
        <w:rPr>
          <w:rFonts w:ascii="Arial" w:hAnsi="Arial" w:cs="Arial"/>
          <w:b/>
          <w:bCs/>
        </w:rPr>
        <w:instrText xml:space="preserve"> ASK  \* MERGEFORMAT </w:instrText>
      </w:r>
      <w:r w:rsidR="005326D8" w:rsidRPr="00917C92">
        <w:rPr>
          <w:rFonts w:ascii="Arial" w:hAnsi="Arial" w:cs="Arial"/>
          <w:b/>
          <w:bCs/>
        </w:rPr>
        <w:fldChar w:fldCharType="end"/>
      </w:r>
    </w:p>
    <w:p w14:paraId="759A413E" w14:textId="77777777" w:rsidR="005326D8" w:rsidRDefault="005326D8">
      <w:pPr>
        <w:tabs>
          <w:tab w:val="left" w:pos="567"/>
        </w:tabs>
      </w:pPr>
    </w:p>
    <w:p w14:paraId="39C5D931" w14:textId="77777777" w:rsidR="005326D8" w:rsidRDefault="005326D8">
      <w:pPr>
        <w:tabs>
          <w:tab w:val="left" w:pos="567"/>
        </w:tabs>
      </w:pPr>
    </w:p>
    <w:p w14:paraId="7629F567" w14:textId="77777777" w:rsidR="005326D8" w:rsidRPr="00917C92" w:rsidRDefault="005326D8">
      <w:pPr>
        <w:tabs>
          <w:tab w:val="left" w:pos="567"/>
        </w:tabs>
        <w:jc w:val="center"/>
        <w:rPr>
          <w:rFonts w:ascii="Arial" w:hAnsi="Arial" w:cs="Arial"/>
          <w:b/>
          <w:sz w:val="28"/>
        </w:rPr>
      </w:pPr>
      <w:r w:rsidRPr="00917C92">
        <w:rPr>
          <w:rFonts w:ascii="Arial" w:hAnsi="Arial" w:cs="Arial"/>
          <w:b/>
          <w:sz w:val="28"/>
        </w:rPr>
        <w:t xml:space="preserve">REGLEMENT DE </w:t>
      </w:r>
      <w:smartTag w:uri="urn:schemas-microsoft-com:office:smarttags" w:element="PersonName">
        <w:smartTagPr>
          <w:attr w:name="ProductID" w:val="LA CONSULTATION"/>
        </w:smartTagPr>
        <w:r w:rsidRPr="00917C92">
          <w:rPr>
            <w:rFonts w:ascii="Arial" w:hAnsi="Arial" w:cs="Arial"/>
            <w:b/>
            <w:sz w:val="28"/>
          </w:rPr>
          <w:t>LA CONSULTATION</w:t>
        </w:r>
      </w:smartTag>
    </w:p>
    <w:p w14:paraId="42B870FF" w14:textId="77777777" w:rsidR="005326D8" w:rsidRDefault="005326D8">
      <w:pPr>
        <w:tabs>
          <w:tab w:val="left" w:pos="567"/>
        </w:tabs>
        <w:jc w:val="center"/>
        <w:rPr>
          <w:b/>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785"/>
      </w:tblGrid>
      <w:tr w:rsidR="005326D8" w:rsidRPr="00917C92" w14:paraId="7BA0DC10" w14:textId="77777777">
        <w:trPr>
          <w:trHeight w:val="1791"/>
        </w:trPr>
        <w:tc>
          <w:tcPr>
            <w:tcW w:w="7754" w:type="dxa"/>
            <w:gridSpan w:val="2"/>
          </w:tcPr>
          <w:p w14:paraId="38D3B4CA" w14:textId="77777777" w:rsidR="005326D8" w:rsidRPr="00917C92" w:rsidRDefault="003772D6">
            <w:pPr>
              <w:tabs>
                <w:tab w:val="left" w:pos="567"/>
              </w:tabs>
              <w:jc w:val="center"/>
              <w:rPr>
                <w:rFonts w:ascii="Arial" w:hAnsi="Arial" w:cs="Arial"/>
                <w:szCs w:val="22"/>
              </w:rPr>
            </w:pPr>
            <w:r w:rsidRPr="00917C92">
              <w:rPr>
                <w:rFonts w:ascii="Arial" w:hAnsi="Arial" w:cs="Arial"/>
                <w:szCs w:val="22"/>
              </w:rPr>
              <w:t>MINISTÈRE DES ARMÉES</w:t>
            </w:r>
            <w:r w:rsidR="005326D8" w:rsidRPr="00917C92">
              <w:rPr>
                <w:rFonts w:ascii="Arial" w:hAnsi="Arial" w:cs="Arial"/>
                <w:szCs w:val="22"/>
              </w:rPr>
              <w:t>/MARINE NATIONALE</w:t>
            </w:r>
          </w:p>
          <w:p w14:paraId="2CCB6E2B" w14:textId="77777777" w:rsidR="005326D8" w:rsidRPr="00917C92" w:rsidRDefault="005326D8" w:rsidP="005B2CE9">
            <w:pPr>
              <w:tabs>
                <w:tab w:val="left" w:pos="567"/>
              </w:tabs>
              <w:jc w:val="center"/>
              <w:rPr>
                <w:rFonts w:ascii="Arial" w:hAnsi="Arial" w:cs="Arial"/>
                <w:b/>
                <w:szCs w:val="22"/>
              </w:rPr>
            </w:pPr>
            <w:r w:rsidRPr="00917C92">
              <w:rPr>
                <w:rFonts w:ascii="Arial" w:hAnsi="Arial" w:cs="Arial"/>
                <w:b/>
                <w:szCs w:val="22"/>
              </w:rPr>
              <w:t xml:space="preserve">DIRECTION DU SERVICE DE SOUTIEN DE </w:t>
            </w:r>
            <w:smartTag w:uri="urn:schemas-microsoft-com:office:smarttags" w:element="PersonName">
              <w:smartTagPr>
                <w:attr w:name="ProductID" w:val="LA FLOTTE DE"/>
              </w:smartTagPr>
              <w:r w:rsidRPr="00917C92">
                <w:rPr>
                  <w:rFonts w:ascii="Arial" w:hAnsi="Arial" w:cs="Arial"/>
                  <w:b/>
                  <w:szCs w:val="22"/>
                </w:rPr>
                <w:t>LA FLOTTE DE</w:t>
              </w:r>
            </w:smartTag>
            <w:r w:rsidRPr="00917C92">
              <w:rPr>
                <w:rFonts w:ascii="Arial" w:hAnsi="Arial" w:cs="Arial"/>
                <w:b/>
                <w:szCs w:val="22"/>
              </w:rPr>
              <w:t xml:space="preserve"> BREST</w:t>
            </w:r>
          </w:p>
          <w:p w14:paraId="134E37B9" w14:textId="77777777" w:rsidR="005326D8" w:rsidRPr="00917C92" w:rsidRDefault="005326D8" w:rsidP="005B2CE9">
            <w:pPr>
              <w:tabs>
                <w:tab w:val="left" w:pos="567"/>
              </w:tabs>
              <w:jc w:val="center"/>
              <w:rPr>
                <w:rFonts w:ascii="Arial" w:hAnsi="Arial" w:cs="Arial"/>
                <w:szCs w:val="22"/>
              </w:rPr>
            </w:pPr>
            <w:r w:rsidRPr="00917C92">
              <w:rPr>
                <w:rFonts w:ascii="Arial" w:hAnsi="Arial" w:cs="Arial"/>
                <w:szCs w:val="22"/>
                <w:u w:val="single"/>
              </w:rPr>
              <w:t>Adresse</w:t>
            </w:r>
            <w:r w:rsidRPr="00917C92">
              <w:rPr>
                <w:rFonts w:ascii="Arial" w:hAnsi="Arial" w:cs="Arial"/>
                <w:szCs w:val="22"/>
              </w:rPr>
              <w:t> : BCRM</w:t>
            </w:r>
            <w:r w:rsidR="001F2419">
              <w:rPr>
                <w:rFonts w:ascii="Arial" w:hAnsi="Arial" w:cs="Arial"/>
                <w:szCs w:val="22"/>
              </w:rPr>
              <w:t xml:space="preserve"> de</w:t>
            </w:r>
            <w:r w:rsidRPr="00917C92">
              <w:rPr>
                <w:rFonts w:ascii="Arial" w:hAnsi="Arial" w:cs="Arial"/>
                <w:szCs w:val="22"/>
              </w:rPr>
              <w:t xml:space="preserve"> Brest - DSSF Brest - </w:t>
            </w:r>
            <w:proofErr w:type="spellStart"/>
            <w:r w:rsidRPr="00917C92">
              <w:rPr>
                <w:rFonts w:ascii="Arial" w:hAnsi="Arial" w:cs="Arial"/>
                <w:szCs w:val="22"/>
              </w:rPr>
              <w:t>Sous Direction</w:t>
            </w:r>
            <w:proofErr w:type="spellEnd"/>
            <w:r w:rsidRPr="00917C92">
              <w:rPr>
                <w:rFonts w:ascii="Arial" w:hAnsi="Arial" w:cs="Arial"/>
                <w:szCs w:val="22"/>
              </w:rPr>
              <w:t xml:space="preserve"> Finances Contrats</w:t>
            </w:r>
          </w:p>
          <w:p w14:paraId="3ABC6E5A" w14:textId="5918FAA6" w:rsidR="00244AE2" w:rsidRPr="00917C92" w:rsidRDefault="005326D8" w:rsidP="005B2CE9">
            <w:pPr>
              <w:tabs>
                <w:tab w:val="left" w:pos="567"/>
              </w:tabs>
              <w:ind w:left="211"/>
              <w:rPr>
                <w:rFonts w:ascii="Arial" w:hAnsi="Arial" w:cs="Arial"/>
                <w:szCs w:val="22"/>
              </w:rPr>
            </w:pPr>
            <w:r w:rsidRPr="00917C92">
              <w:rPr>
                <w:rFonts w:ascii="Arial" w:hAnsi="Arial" w:cs="Arial"/>
                <w:szCs w:val="22"/>
              </w:rPr>
              <w:t>DEPARTEMENT D’ACHAT</w:t>
            </w:r>
            <w:r w:rsidR="0048796D">
              <w:rPr>
                <w:rFonts w:ascii="Arial" w:hAnsi="Arial" w:cs="Arial"/>
                <w:szCs w:val="22"/>
              </w:rPr>
              <w:t>S</w:t>
            </w:r>
            <w:r w:rsidR="00244AE2" w:rsidRPr="00917C92">
              <w:rPr>
                <w:rFonts w:ascii="Arial" w:hAnsi="Arial" w:cs="Arial"/>
                <w:szCs w:val="22"/>
              </w:rPr>
              <w:t xml:space="preserve"> RECHANGES</w:t>
            </w:r>
          </w:p>
          <w:p w14:paraId="69E24ABC" w14:textId="77777777" w:rsidR="005326D8" w:rsidRPr="00917C92" w:rsidRDefault="005326D8" w:rsidP="005B2CE9">
            <w:pPr>
              <w:tabs>
                <w:tab w:val="left" w:pos="567"/>
              </w:tabs>
              <w:ind w:left="211"/>
              <w:rPr>
                <w:rFonts w:ascii="Arial" w:hAnsi="Arial" w:cs="Arial"/>
                <w:szCs w:val="22"/>
              </w:rPr>
            </w:pPr>
            <w:r w:rsidRPr="00917C92">
              <w:rPr>
                <w:rFonts w:ascii="Arial" w:hAnsi="Arial" w:cs="Arial"/>
                <w:szCs w:val="22"/>
              </w:rPr>
              <w:t>CC 45 – 29240 BREST cedex 9</w:t>
            </w:r>
          </w:p>
          <w:p w14:paraId="2959F88C" w14:textId="77777777" w:rsidR="005326D8" w:rsidRPr="00917C92" w:rsidRDefault="005326D8">
            <w:pPr>
              <w:tabs>
                <w:tab w:val="left" w:pos="567"/>
              </w:tabs>
              <w:jc w:val="center"/>
              <w:rPr>
                <w:rFonts w:ascii="Arial" w:hAnsi="Arial" w:cs="Arial"/>
                <w:szCs w:val="22"/>
              </w:rPr>
            </w:pPr>
          </w:p>
        </w:tc>
      </w:tr>
      <w:tr w:rsidR="00FC1C84" w:rsidRPr="00917C92" w14:paraId="18992616" w14:textId="77777777">
        <w:trPr>
          <w:trHeight w:val="469"/>
        </w:trPr>
        <w:tc>
          <w:tcPr>
            <w:tcW w:w="3969" w:type="dxa"/>
          </w:tcPr>
          <w:p w14:paraId="65273D68" w14:textId="77777777" w:rsidR="00FC1C84" w:rsidRPr="00917C92" w:rsidRDefault="00FC1C84" w:rsidP="00FC1C84">
            <w:pPr>
              <w:spacing w:before="120" w:after="120"/>
              <w:jc w:val="center"/>
              <w:rPr>
                <w:rFonts w:ascii="Arial" w:hAnsi="Arial" w:cs="Arial"/>
                <w:szCs w:val="22"/>
              </w:rPr>
            </w:pPr>
            <w:r w:rsidRPr="00917C92">
              <w:rPr>
                <w:rFonts w:ascii="Arial" w:hAnsi="Arial" w:cs="Arial"/>
                <w:szCs w:val="22"/>
              </w:rPr>
              <w:t>Téléphone</w:t>
            </w:r>
          </w:p>
        </w:tc>
        <w:tc>
          <w:tcPr>
            <w:tcW w:w="3785" w:type="dxa"/>
          </w:tcPr>
          <w:p w14:paraId="2D6BB8B1" w14:textId="77777777" w:rsidR="00FC1C84" w:rsidRPr="00866D3F" w:rsidRDefault="00FC1C84" w:rsidP="00B023F7">
            <w:pPr>
              <w:tabs>
                <w:tab w:val="left" w:pos="567"/>
              </w:tabs>
              <w:jc w:val="center"/>
              <w:rPr>
                <w:rFonts w:ascii="Arial" w:hAnsi="Arial" w:cs="Arial"/>
                <w:szCs w:val="22"/>
              </w:rPr>
            </w:pPr>
            <w:r w:rsidRPr="004711AD">
              <w:rPr>
                <w:rFonts w:ascii="Arial" w:hAnsi="Arial" w:cs="Arial"/>
                <w:szCs w:val="22"/>
              </w:rPr>
              <w:t xml:space="preserve">02.98.14.06. 86 </w:t>
            </w:r>
          </w:p>
        </w:tc>
      </w:tr>
      <w:tr w:rsidR="00FC1C84" w:rsidRPr="00917C92" w14:paraId="5FDBF36F" w14:textId="77777777">
        <w:trPr>
          <w:trHeight w:val="469"/>
        </w:trPr>
        <w:tc>
          <w:tcPr>
            <w:tcW w:w="3969" w:type="dxa"/>
          </w:tcPr>
          <w:p w14:paraId="4656CDEB" w14:textId="77777777" w:rsidR="00FC1C84" w:rsidRPr="00917C92" w:rsidRDefault="00FC1C84" w:rsidP="00FC1C84">
            <w:pPr>
              <w:spacing w:before="120" w:after="120"/>
              <w:jc w:val="center"/>
              <w:rPr>
                <w:rFonts w:ascii="Arial" w:hAnsi="Arial" w:cs="Arial"/>
                <w:szCs w:val="22"/>
              </w:rPr>
            </w:pPr>
            <w:r w:rsidRPr="00917C92">
              <w:rPr>
                <w:rFonts w:ascii="Arial" w:hAnsi="Arial" w:cs="Arial"/>
                <w:szCs w:val="22"/>
              </w:rPr>
              <w:t xml:space="preserve">Mail </w:t>
            </w:r>
          </w:p>
        </w:tc>
        <w:tc>
          <w:tcPr>
            <w:tcW w:w="3785" w:type="dxa"/>
          </w:tcPr>
          <w:p w14:paraId="0B26857E" w14:textId="77777777" w:rsidR="00FC1C84" w:rsidRPr="00917C92" w:rsidRDefault="00FC1C84" w:rsidP="00FC1C84">
            <w:pPr>
              <w:spacing w:before="120" w:after="120"/>
              <w:jc w:val="center"/>
              <w:rPr>
                <w:rFonts w:ascii="Arial" w:hAnsi="Arial" w:cs="Arial"/>
                <w:szCs w:val="22"/>
              </w:rPr>
            </w:pPr>
            <w:r w:rsidRPr="00866D3F">
              <w:rPr>
                <w:rFonts w:ascii="Arial" w:hAnsi="Arial" w:cs="Arial"/>
                <w:color w:val="0000FF"/>
                <w:szCs w:val="22"/>
              </w:rPr>
              <w:t>dssf-brest.contact-demarche.fct@def.gouv.fr</w:t>
            </w:r>
          </w:p>
        </w:tc>
      </w:tr>
    </w:tbl>
    <w:p w14:paraId="1416E02A" w14:textId="77777777" w:rsidR="005326D8" w:rsidRPr="00917C92" w:rsidRDefault="005326D8">
      <w:pPr>
        <w:tabs>
          <w:tab w:val="left" w:pos="567"/>
        </w:tabs>
        <w:jc w:val="center"/>
        <w:rPr>
          <w:rFonts w:ascii="Arial" w:hAnsi="Arial" w:cs="Arial"/>
          <w:szCs w:val="22"/>
        </w:rPr>
      </w:pPr>
    </w:p>
    <w:p w14:paraId="4CA261E1" w14:textId="77777777" w:rsidR="005326D8" w:rsidRPr="00917C92" w:rsidRDefault="005326D8">
      <w:pPr>
        <w:tabs>
          <w:tab w:val="left" w:pos="567"/>
        </w:tabs>
        <w:jc w:val="center"/>
        <w:rPr>
          <w:rFonts w:ascii="Arial" w:hAnsi="Arial" w:cs="Arial"/>
          <w:szCs w:val="22"/>
        </w:rPr>
      </w:pPr>
    </w:p>
    <w:p w14:paraId="0C91DE8A" w14:textId="77777777" w:rsidR="005326D8" w:rsidRPr="00917C92" w:rsidRDefault="005326D8">
      <w:pPr>
        <w:tabs>
          <w:tab w:val="left" w:pos="567"/>
        </w:tabs>
        <w:ind w:left="1134" w:right="1134"/>
        <w:rPr>
          <w:rFonts w:ascii="Arial" w:hAnsi="Arial" w:cs="Arial"/>
          <w:szCs w:val="22"/>
        </w:rPr>
      </w:pPr>
    </w:p>
    <w:p w14:paraId="531319E4" w14:textId="77777777" w:rsidR="005326D8" w:rsidRPr="00917C92" w:rsidRDefault="005326D8">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iCs/>
          <w:szCs w:val="22"/>
          <w:u w:val="single"/>
        </w:rPr>
      </w:pPr>
      <w:r w:rsidRPr="00917C92">
        <w:rPr>
          <w:rFonts w:ascii="Arial" w:hAnsi="Arial" w:cs="Arial"/>
          <w:iCs/>
          <w:szCs w:val="22"/>
          <w:u w:val="single"/>
        </w:rPr>
        <w:t>Objet de la consultation</w:t>
      </w:r>
    </w:p>
    <w:p w14:paraId="1ED51DCA" w14:textId="77777777" w:rsidR="005326D8" w:rsidRPr="00917C92" w:rsidRDefault="005326D8">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szCs w:val="22"/>
        </w:rPr>
      </w:pPr>
    </w:p>
    <w:p w14:paraId="70E49FAD" w14:textId="25822794" w:rsidR="005326D8" w:rsidRPr="00917C92" w:rsidRDefault="00475957">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szCs w:val="22"/>
        </w:rPr>
      </w:pPr>
      <w:r>
        <w:rPr>
          <w:rFonts w:ascii="Arial" w:hAnsi="Arial" w:cs="Arial"/>
          <w:szCs w:val="22"/>
        </w:rPr>
        <w:t xml:space="preserve">Marché </w:t>
      </w:r>
      <w:r w:rsidRPr="00475957">
        <w:rPr>
          <w:rFonts w:ascii="Arial" w:hAnsi="Arial" w:cs="Arial"/>
          <w:szCs w:val="22"/>
        </w:rPr>
        <w:t>S25B00126 relatif à l’achat de panneau opérateur d’IHM</w:t>
      </w:r>
      <w:r w:rsidR="00DA10EC">
        <w:rPr>
          <w:rFonts w:ascii="Arial" w:hAnsi="Arial" w:cs="Arial"/>
          <w:szCs w:val="22"/>
        </w:rPr>
        <w:t xml:space="preserve"> JEUMONT</w:t>
      </w:r>
      <w:r w:rsidRPr="00475957">
        <w:rPr>
          <w:rFonts w:ascii="Arial" w:hAnsi="Arial" w:cs="Arial"/>
          <w:szCs w:val="22"/>
        </w:rPr>
        <w:t xml:space="preserve"> pour SNA</w:t>
      </w:r>
    </w:p>
    <w:p w14:paraId="0DCEB320" w14:textId="77777777" w:rsidR="00033168" w:rsidRPr="00917C92" w:rsidRDefault="00033168">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szCs w:val="22"/>
        </w:rPr>
      </w:pPr>
    </w:p>
    <w:p w14:paraId="4DBA8F17" w14:textId="77777777" w:rsidR="005326D8" w:rsidRPr="00917C92" w:rsidRDefault="005326D8">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szCs w:val="22"/>
        </w:rPr>
      </w:pPr>
    </w:p>
    <w:p w14:paraId="0910559A" w14:textId="77777777" w:rsidR="005326D8" w:rsidRPr="00917C92" w:rsidRDefault="005326D8">
      <w:pPr>
        <w:tabs>
          <w:tab w:val="left" w:pos="567"/>
        </w:tabs>
        <w:ind w:left="1134" w:right="1134"/>
        <w:rPr>
          <w:rFonts w:ascii="Arial" w:hAnsi="Arial" w:cs="Arial"/>
          <w:szCs w:val="22"/>
        </w:rPr>
      </w:pPr>
    </w:p>
    <w:p w14:paraId="52B0AC2B" w14:textId="77777777" w:rsidR="00373B83" w:rsidRPr="00917C92" w:rsidRDefault="00373B83" w:rsidP="00373B83">
      <w:pPr>
        <w:tabs>
          <w:tab w:val="left" w:pos="567"/>
        </w:tabs>
        <w:ind w:left="1134" w:right="1134"/>
        <w:rPr>
          <w:rFonts w:ascii="Arial" w:hAnsi="Arial" w:cs="Arial"/>
          <w:szCs w:val="22"/>
        </w:rPr>
      </w:pPr>
    </w:p>
    <w:p w14:paraId="5EC9C270" w14:textId="77777777" w:rsidR="00373B83" w:rsidRPr="00917C92" w:rsidRDefault="00373B83" w:rsidP="00373B83">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szCs w:val="22"/>
        </w:rPr>
      </w:pPr>
    </w:p>
    <w:p w14:paraId="0297BA58" w14:textId="0EF7F1D9" w:rsidR="00665069" w:rsidRPr="004711AD" w:rsidRDefault="00665069" w:rsidP="00665069">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szCs w:val="22"/>
        </w:rPr>
      </w:pPr>
      <w:r w:rsidRPr="004711AD">
        <w:rPr>
          <w:rFonts w:ascii="Arial" w:hAnsi="Arial" w:cs="Arial"/>
          <w:szCs w:val="22"/>
        </w:rPr>
        <w:t>D</w:t>
      </w:r>
      <w:r w:rsidR="00E52225">
        <w:rPr>
          <w:rFonts w:ascii="Arial" w:hAnsi="Arial" w:cs="Arial"/>
          <w:szCs w:val="22"/>
        </w:rPr>
        <w:t>ate</w:t>
      </w:r>
      <w:r w:rsidRPr="004711AD">
        <w:rPr>
          <w:rFonts w:ascii="Arial" w:hAnsi="Arial" w:cs="Arial"/>
          <w:szCs w:val="22"/>
        </w:rPr>
        <w:t xml:space="preserve"> </w:t>
      </w:r>
      <w:r>
        <w:rPr>
          <w:rFonts w:ascii="Arial" w:hAnsi="Arial" w:cs="Arial"/>
          <w:szCs w:val="22"/>
        </w:rPr>
        <w:t xml:space="preserve">et heure </w:t>
      </w:r>
      <w:r w:rsidR="00E52225">
        <w:rPr>
          <w:rFonts w:ascii="Arial" w:hAnsi="Arial" w:cs="Arial"/>
          <w:szCs w:val="22"/>
        </w:rPr>
        <w:t xml:space="preserve">de remise des offres </w:t>
      </w:r>
    </w:p>
    <w:p w14:paraId="11D4663D" w14:textId="77777777" w:rsidR="00665069" w:rsidRPr="004711AD" w:rsidRDefault="00665069" w:rsidP="00665069">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szCs w:val="22"/>
        </w:rPr>
      </w:pPr>
    </w:p>
    <w:p w14:paraId="1C62E258" w14:textId="7D889363" w:rsidR="00665069" w:rsidRPr="00B31C9A" w:rsidRDefault="00665069" w:rsidP="00665069">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b/>
          <w:szCs w:val="22"/>
        </w:rPr>
      </w:pPr>
      <w:r w:rsidRPr="004711AD">
        <w:rPr>
          <w:rFonts w:ascii="Arial" w:hAnsi="Arial" w:cs="Arial"/>
          <w:b/>
          <w:szCs w:val="22"/>
        </w:rPr>
        <w:t xml:space="preserve">Le </w:t>
      </w:r>
      <w:r w:rsidR="00475957">
        <w:rPr>
          <w:rFonts w:ascii="Arial" w:hAnsi="Arial" w:cs="Arial"/>
          <w:b/>
          <w:szCs w:val="22"/>
        </w:rPr>
        <w:t>28/02/2025</w:t>
      </w:r>
      <w:r>
        <w:rPr>
          <w:rFonts w:ascii="Arial" w:hAnsi="Arial" w:cs="Arial"/>
          <w:b/>
          <w:szCs w:val="22"/>
        </w:rPr>
        <w:t xml:space="preserve"> </w:t>
      </w:r>
      <w:r w:rsidR="00CA08E9">
        <w:rPr>
          <w:rFonts w:ascii="Arial" w:hAnsi="Arial" w:cs="Arial"/>
          <w:b/>
          <w:szCs w:val="22"/>
        </w:rPr>
        <w:t>avant</w:t>
      </w:r>
      <w:r>
        <w:rPr>
          <w:rFonts w:ascii="Arial" w:hAnsi="Arial" w:cs="Arial"/>
          <w:b/>
          <w:szCs w:val="22"/>
        </w:rPr>
        <w:t xml:space="preserve"> </w:t>
      </w:r>
      <w:r w:rsidRPr="00CA31DB">
        <w:rPr>
          <w:rFonts w:ascii="Arial" w:hAnsi="Arial" w:cs="Arial"/>
          <w:b/>
          <w:szCs w:val="22"/>
        </w:rPr>
        <w:t>1</w:t>
      </w:r>
      <w:r w:rsidR="00475957">
        <w:rPr>
          <w:rFonts w:ascii="Arial" w:hAnsi="Arial" w:cs="Arial"/>
          <w:b/>
          <w:szCs w:val="22"/>
        </w:rPr>
        <w:t>5</w:t>
      </w:r>
      <w:r w:rsidR="00D94CCE">
        <w:rPr>
          <w:rFonts w:ascii="Arial" w:hAnsi="Arial" w:cs="Arial"/>
          <w:b/>
          <w:szCs w:val="22"/>
        </w:rPr>
        <w:t xml:space="preserve"> heures</w:t>
      </w:r>
      <w:r w:rsidRPr="00CA31DB">
        <w:rPr>
          <w:rFonts w:ascii="Arial" w:hAnsi="Arial" w:cs="Arial"/>
          <w:b/>
          <w:szCs w:val="22"/>
        </w:rPr>
        <w:t xml:space="preserve"> (horodatage PLACE)</w:t>
      </w:r>
    </w:p>
    <w:p w14:paraId="465622B7" w14:textId="77777777" w:rsidR="00373B83" w:rsidRPr="00917C92" w:rsidRDefault="00373B83" w:rsidP="007E0B91">
      <w:pPr>
        <w:pBdr>
          <w:top w:val="single" w:sz="6" w:space="1" w:color="auto"/>
          <w:left w:val="single" w:sz="6" w:space="18" w:color="auto"/>
          <w:bottom w:val="single" w:sz="6" w:space="1" w:color="auto"/>
          <w:right w:val="single" w:sz="6" w:space="13" w:color="auto"/>
        </w:pBdr>
        <w:tabs>
          <w:tab w:val="left" w:pos="567"/>
          <w:tab w:val="left" w:pos="1701"/>
        </w:tabs>
        <w:spacing w:before="0"/>
        <w:ind w:left="1701" w:right="708"/>
        <w:jc w:val="center"/>
        <w:rPr>
          <w:rFonts w:ascii="Arial" w:hAnsi="Arial" w:cs="Arial"/>
          <w:szCs w:val="22"/>
        </w:rPr>
      </w:pPr>
    </w:p>
    <w:p w14:paraId="717EB12D" w14:textId="77777777" w:rsidR="00373B83" w:rsidRPr="00917C92" w:rsidRDefault="00373B83" w:rsidP="00373B83">
      <w:pPr>
        <w:tabs>
          <w:tab w:val="left" w:pos="7371"/>
        </w:tabs>
        <w:rPr>
          <w:rFonts w:ascii="Arial" w:hAnsi="Arial" w:cs="Arial"/>
          <w:szCs w:val="22"/>
        </w:rPr>
      </w:pPr>
    </w:p>
    <w:p w14:paraId="245FFE5D" w14:textId="77777777" w:rsidR="005326D8" w:rsidRPr="00917C92" w:rsidRDefault="005326D8">
      <w:pPr>
        <w:tabs>
          <w:tab w:val="left" w:pos="7371"/>
        </w:tabs>
        <w:rPr>
          <w:rFonts w:ascii="Arial" w:hAnsi="Arial" w:cs="Arial"/>
          <w:szCs w:val="22"/>
        </w:rPr>
      </w:pPr>
    </w:p>
    <w:p w14:paraId="11AE08BC" w14:textId="77777777" w:rsidR="005326D8" w:rsidRPr="00917C92" w:rsidRDefault="005326D8">
      <w:pPr>
        <w:tabs>
          <w:tab w:val="left" w:pos="7371"/>
        </w:tabs>
        <w:rPr>
          <w:rFonts w:ascii="Arial" w:hAnsi="Arial" w:cs="Arial"/>
          <w:szCs w:val="22"/>
        </w:rPr>
      </w:pPr>
    </w:p>
    <w:p w14:paraId="5C91CAB2" w14:textId="77777777" w:rsidR="005326D8" w:rsidRPr="00917C92" w:rsidRDefault="005326D8">
      <w:pPr>
        <w:tabs>
          <w:tab w:val="left" w:pos="567"/>
        </w:tabs>
        <w:rPr>
          <w:rFonts w:ascii="Arial" w:hAnsi="Arial" w:cs="Arial"/>
          <w:szCs w:val="22"/>
        </w:rPr>
      </w:pPr>
    </w:p>
    <w:p w14:paraId="6019E38E" w14:textId="77777777" w:rsidR="005326D8" w:rsidRPr="00917C92" w:rsidRDefault="005326D8">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ind w:left="2835" w:right="2834"/>
        <w:jc w:val="center"/>
        <w:rPr>
          <w:rFonts w:ascii="Arial" w:hAnsi="Arial" w:cs="Arial"/>
          <w:b/>
          <w:szCs w:val="22"/>
        </w:rPr>
      </w:pPr>
      <w:r w:rsidRPr="00917C92">
        <w:rPr>
          <w:rFonts w:ascii="Arial" w:hAnsi="Arial" w:cs="Arial"/>
          <w:b/>
          <w:szCs w:val="22"/>
        </w:rPr>
        <w:t xml:space="preserve">S  O  M  </w:t>
      </w:r>
      <w:proofErr w:type="spellStart"/>
      <w:r w:rsidRPr="00917C92">
        <w:rPr>
          <w:rFonts w:ascii="Arial" w:hAnsi="Arial" w:cs="Arial"/>
          <w:b/>
          <w:szCs w:val="22"/>
        </w:rPr>
        <w:t>M</w:t>
      </w:r>
      <w:proofErr w:type="spellEnd"/>
      <w:r w:rsidRPr="00917C92">
        <w:rPr>
          <w:rFonts w:ascii="Arial" w:hAnsi="Arial" w:cs="Arial"/>
          <w:b/>
          <w:szCs w:val="22"/>
        </w:rPr>
        <w:t xml:space="preserve">  A  I  R  E</w:t>
      </w:r>
    </w:p>
    <w:p w14:paraId="5C3BB712" w14:textId="77777777" w:rsidR="005326D8" w:rsidRPr="00917C92" w:rsidRDefault="005326D8">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ind w:left="2835" w:right="2834"/>
        <w:jc w:val="center"/>
        <w:rPr>
          <w:rFonts w:ascii="Arial" w:hAnsi="Arial" w:cs="Arial"/>
          <w:szCs w:val="22"/>
        </w:rPr>
      </w:pPr>
    </w:p>
    <w:p w14:paraId="79EB0A5F" w14:textId="77777777" w:rsidR="005326D8" w:rsidRPr="00917C92" w:rsidRDefault="005326D8">
      <w:pPr>
        <w:tabs>
          <w:tab w:val="left" w:pos="567"/>
        </w:tabs>
        <w:rPr>
          <w:rFonts w:ascii="Arial" w:hAnsi="Arial" w:cs="Arial"/>
          <w:szCs w:val="22"/>
        </w:rPr>
      </w:pPr>
    </w:p>
    <w:p w14:paraId="54535867" w14:textId="785EBEF7" w:rsidR="00656890" w:rsidRDefault="005326D8">
      <w:pPr>
        <w:pStyle w:val="TM1"/>
        <w:tabs>
          <w:tab w:val="left" w:pos="426"/>
          <w:tab w:val="right" w:leader="dot" w:pos="9629"/>
        </w:tabs>
        <w:rPr>
          <w:rFonts w:asciiTheme="minorHAnsi" w:eastAsiaTheme="minorEastAsia" w:hAnsiTheme="minorHAnsi" w:cstheme="minorBidi"/>
          <w:b w:val="0"/>
          <w:bCs w:val="0"/>
          <w:caps w:val="0"/>
          <w:noProof/>
          <w:szCs w:val="22"/>
        </w:rPr>
      </w:pPr>
      <w:r w:rsidRPr="00917C92">
        <w:rPr>
          <w:rFonts w:ascii="Arial" w:hAnsi="Arial" w:cs="Arial"/>
          <w:szCs w:val="22"/>
          <w:lang w:val="en-GB"/>
        </w:rPr>
        <w:fldChar w:fldCharType="begin"/>
      </w:r>
      <w:r w:rsidRPr="00917C92">
        <w:rPr>
          <w:rFonts w:ascii="Arial" w:hAnsi="Arial" w:cs="Arial"/>
          <w:szCs w:val="22"/>
          <w:lang w:val="en-GB"/>
        </w:rPr>
        <w:instrText xml:space="preserve"> TOC \o "1-3" \h \z </w:instrText>
      </w:r>
      <w:r w:rsidRPr="00917C92">
        <w:rPr>
          <w:rFonts w:ascii="Arial" w:hAnsi="Arial" w:cs="Arial"/>
          <w:szCs w:val="22"/>
          <w:lang w:val="en-GB"/>
        </w:rPr>
        <w:fldChar w:fldCharType="separate"/>
      </w:r>
      <w:hyperlink w:anchor="_Toc190699830" w:history="1">
        <w:r w:rsidR="00656890" w:rsidRPr="00CC1277">
          <w:rPr>
            <w:rStyle w:val="Lienhypertexte"/>
            <w:rFonts w:ascii="Arial" w:hAnsi="Arial" w:cs="Arial"/>
            <w:noProof/>
          </w:rPr>
          <w:t>1.</w:t>
        </w:r>
        <w:r w:rsidR="00656890">
          <w:rPr>
            <w:rFonts w:asciiTheme="minorHAnsi" w:eastAsiaTheme="minorEastAsia" w:hAnsiTheme="minorHAnsi" w:cstheme="minorBidi"/>
            <w:b w:val="0"/>
            <w:bCs w:val="0"/>
            <w:caps w:val="0"/>
            <w:noProof/>
            <w:szCs w:val="22"/>
          </w:rPr>
          <w:tab/>
        </w:r>
        <w:r w:rsidR="00656890" w:rsidRPr="00CC1277">
          <w:rPr>
            <w:rStyle w:val="Lienhypertexte"/>
            <w:rFonts w:ascii="Arial" w:hAnsi="Arial" w:cs="Arial"/>
            <w:noProof/>
          </w:rPr>
          <w:t>oBJET ET CARACTERISTIQUES DE LA CONSULTATION</w:t>
        </w:r>
        <w:r w:rsidR="00656890">
          <w:rPr>
            <w:noProof/>
            <w:webHidden/>
          </w:rPr>
          <w:tab/>
        </w:r>
        <w:r w:rsidR="00656890">
          <w:rPr>
            <w:noProof/>
            <w:webHidden/>
          </w:rPr>
          <w:fldChar w:fldCharType="begin"/>
        </w:r>
        <w:r w:rsidR="00656890">
          <w:rPr>
            <w:noProof/>
            <w:webHidden/>
          </w:rPr>
          <w:instrText xml:space="preserve"> PAGEREF _Toc190699830 \h </w:instrText>
        </w:r>
        <w:r w:rsidR="00656890">
          <w:rPr>
            <w:noProof/>
            <w:webHidden/>
          </w:rPr>
        </w:r>
        <w:r w:rsidR="00656890">
          <w:rPr>
            <w:noProof/>
            <w:webHidden/>
          </w:rPr>
          <w:fldChar w:fldCharType="separate"/>
        </w:r>
        <w:r w:rsidR="00E06920">
          <w:rPr>
            <w:noProof/>
            <w:webHidden/>
          </w:rPr>
          <w:t>3</w:t>
        </w:r>
        <w:r w:rsidR="00656890">
          <w:rPr>
            <w:noProof/>
            <w:webHidden/>
          </w:rPr>
          <w:fldChar w:fldCharType="end"/>
        </w:r>
      </w:hyperlink>
    </w:p>
    <w:p w14:paraId="1C735C29" w14:textId="2FB5545E" w:rsidR="00656890" w:rsidRDefault="0080096B">
      <w:pPr>
        <w:pStyle w:val="TM1"/>
        <w:tabs>
          <w:tab w:val="left" w:pos="426"/>
          <w:tab w:val="right" w:leader="dot" w:pos="9629"/>
        </w:tabs>
        <w:rPr>
          <w:rFonts w:asciiTheme="minorHAnsi" w:eastAsiaTheme="minorEastAsia" w:hAnsiTheme="minorHAnsi" w:cstheme="minorBidi"/>
          <w:b w:val="0"/>
          <w:bCs w:val="0"/>
          <w:caps w:val="0"/>
          <w:noProof/>
          <w:szCs w:val="22"/>
        </w:rPr>
      </w:pPr>
      <w:hyperlink w:anchor="_Toc190699831" w:history="1">
        <w:r w:rsidR="00656890" w:rsidRPr="00CC1277">
          <w:rPr>
            <w:rStyle w:val="Lienhypertexte"/>
            <w:rFonts w:ascii="Arial" w:hAnsi="Arial" w:cs="Arial"/>
            <w:noProof/>
          </w:rPr>
          <w:t>2.</w:t>
        </w:r>
        <w:r w:rsidR="00656890">
          <w:rPr>
            <w:rFonts w:asciiTheme="minorHAnsi" w:eastAsiaTheme="minorEastAsia" w:hAnsiTheme="minorHAnsi" w:cstheme="minorBidi"/>
            <w:b w:val="0"/>
            <w:bCs w:val="0"/>
            <w:caps w:val="0"/>
            <w:noProof/>
            <w:szCs w:val="22"/>
          </w:rPr>
          <w:tab/>
        </w:r>
        <w:r w:rsidR="00656890" w:rsidRPr="00CC1277">
          <w:rPr>
            <w:rStyle w:val="Lienhypertexte"/>
            <w:rFonts w:ascii="Arial" w:hAnsi="Arial" w:cs="Arial"/>
            <w:noProof/>
          </w:rPr>
          <w:t>condition de la consultation</w:t>
        </w:r>
        <w:r w:rsidR="00656890">
          <w:rPr>
            <w:noProof/>
            <w:webHidden/>
          </w:rPr>
          <w:tab/>
        </w:r>
        <w:r w:rsidR="00656890">
          <w:rPr>
            <w:noProof/>
            <w:webHidden/>
          </w:rPr>
          <w:fldChar w:fldCharType="begin"/>
        </w:r>
        <w:r w:rsidR="00656890">
          <w:rPr>
            <w:noProof/>
            <w:webHidden/>
          </w:rPr>
          <w:instrText xml:space="preserve"> PAGEREF _Toc190699831 \h </w:instrText>
        </w:r>
        <w:r w:rsidR="00656890">
          <w:rPr>
            <w:noProof/>
            <w:webHidden/>
          </w:rPr>
        </w:r>
        <w:r w:rsidR="00656890">
          <w:rPr>
            <w:noProof/>
            <w:webHidden/>
          </w:rPr>
          <w:fldChar w:fldCharType="separate"/>
        </w:r>
        <w:r w:rsidR="00E06920">
          <w:rPr>
            <w:noProof/>
            <w:webHidden/>
          </w:rPr>
          <w:t>3</w:t>
        </w:r>
        <w:r w:rsidR="00656890">
          <w:rPr>
            <w:noProof/>
            <w:webHidden/>
          </w:rPr>
          <w:fldChar w:fldCharType="end"/>
        </w:r>
      </w:hyperlink>
    </w:p>
    <w:p w14:paraId="10A34439" w14:textId="715D3F29" w:rsidR="00656890" w:rsidRDefault="0080096B">
      <w:pPr>
        <w:pStyle w:val="TM1"/>
        <w:tabs>
          <w:tab w:val="left" w:pos="426"/>
          <w:tab w:val="right" w:leader="dot" w:pos="9629"/>
        </w:tabs>
        <w:rPr>
          <w:rFonts w:asciiTheme="minorHAnsi" w:eastAsiaTheme="minorEastAsia" w:hAnsiTheme="minorHAnsi" w:cstheme="minorBidi"/>
          <w:b w:val="0"/>
          <w:bCs w:val="0"/>
          <w:caps w:val="0"/>
          <w:noProof/>
          <w:szCs w:val="22"/>
        </w:rPr>
      </w:pPr>
      <w:hyperlink w:anchor="_Toc190699832" w:history="1">
        <w:r w:rsidR="00656890" w:rsidRPr="00CC1277">
          <w:rPr>
            <w:rStyle w:val="Lienhypertexte"/>
            <w:rFonts w:ascii="Arial" w:hAnsi="Arial" w:cs="Arial"/>
            <w:noProof/>
          </w:rPr>
          <w:t>3.</w:t>
        </w:r>
        <w:r w:rsidR="00656890">
          <w:rPr>
            <w:rFonts w:asciiTheme="minorHAnsi" w:eastAsiaTheme="minorEastAsia" w:hAnsiTheme="minorHAnsi" w:cstheme="minorBidi"/>
            <w:b w:val="0"/>
            <w:bCs w:val="0"/>
            <w:caps w:val="0"/>
            <w:noProof/>
            <w:szCs w:val="22"/>
          </w:rPr>
          <w:tab/>
        </w:r>
        <w:r w:rsidR="00656890" w:rsidRPr="00CC1277">
          <w:rPr>
            <w:rStyle w:val="Lienhypertexte"/>
            <w:rFonts w:ascii="Arial" w:hAnsi="Arial" w:cs="Arial"/>
            <w:noProof/>
          </w:rPr>
          <w:t>presentation et envoi des PLIS</w:t>
        </w:r>
        <w:r w:rsidR="00656890">
          <w:rPr>
            <w:noProof/>
            <w:webHidden/>
          </w:rPr>
          <w:tab/>
        </w:r>
        <w:r w:rsidR="00656890">
          <w:rPr>
            <w:noProof/>
            <w:webHidden/>
          </w:rPr>
          <w:fldChar w:fldCharType="begin"/>
        </w:r>
        <w:r w:rsidR="00656890">
          <w:rPr>
            <w:noProof/>
            <w:webHidden/>
          </w:rPr>
          <w:instrText xml:space="preserve"> PAGEREF _Toc190699832 \h </w:instrText>
        </w:r>
        <w:r w:rsidR="00656890">
          <w:rPr>
            <w:noProof/>
            <w:webHidden/>
          </w:rPr>
        </w:r>
        <w:r w:rsidR="00656890">
          <w:rPr>
            <w:noProof/>
            <w:webHidden/>
          </w:rPr>
          <w:fldChar w:fldCharType="separate"/>
        </w:r>
        <w:r w:rsidR="00E06920">
          <w:rPr>
            <w:noProof/>
            <w:webHidden/>
          </w:rPr>
          <w:t>4</w:t>
        </w:r>
        <w:r w:rsidR="00656890">
          <w:rPr>
            <w:noProof/>
            <w:webHidden/>
          </w:rPr>
          <w:fldChar w:fldCharType="end"/>
        </w:r>
      </w:hyperlink>
    </w:p>
    <w:p w14:paraId="627D0271" w14:textId="21ACEABB" w:rsidR="00656890" w:rsidRDefault="0080096B">
      <w:pPr>
        <w:pStyle w:val="TM3"/>
        <w:tabs>
          <w:tab w:val="left" w:pos="1100"/>
          <w:tab w:val="right" w:leader="dot" w:pos="9629"/>
        </w:tabs>
        <w:rPr>
          <w:rFonts w:asciiTheme="minorHAnsi" w:eastAsiaTheme="minorEastAsia" w:hAnsiTheme="minorHAnsi" w:cstheme="minorBidi"/>
          <w:i w:val="0"/>
          <w:iCs w:val="0"/>
          <w:noProof/>
          <w:szCs w:val="22"/>
        </w:rPr>
      </w:pPr>
      <w:hyperlink w:anchor="_Toc190699833" w:history="1">
        <w:r w:rsidR="00656890" w:rsidRPr="00CC1277">
          <w:rPr>
            <w:rStyle w:val="Lienhypertexte"/>
            <w:rFonts w:ascii="Arial" w:hAnsi="Arial" w:cs="Arial"/>
            <w:noProof/>
          </w:rPr>
          <w:t>3.1.</w:t>
        </w:r>
        <w:r w:rsidR="00656890">
          <w:rPr>
            <w:rFonts w:asciiTheme="minorHAnsi" w:eastAsiaTheme="minorEastAsia" w:hAnsiTheme="minorHAnsi" w:cstheme="minorBidi"/>
            <w:i w:val="0"/>
            <w:iCs w:val="0"/>
            <w:noProof/>
            <w:szCs w:val="22"/>
          </w:rPr>
          <w:tab/>
        </w:r>
        <w:r w:rsidR="00656890" w:rsidRPr="00CC1277">
          <w:rPr>
            <w:rStyle w:val="Lienhypertexte"/>
            <w:rFonts w:ascii="Arial" w:hAnsi="Arial" w:cs="Arial"/>
            <w:noProof/>
          </w:rPr>
          <w:t>Présentation des plis</w:t>
        </w:r>
        <w:r w:rsidR="00656890">
          <w:rPr>
            <w:noProof/>
            <w:webHidden/>
          </w:rPr>
          <w:tab/>
        </w:r>
        <w:r w:rsidR="00656890">
          <w:rPr>
            <w:noProof/>
            <w:webHidden/>
          </w:rPr>
          <w:fldChar w:fldCharType="begin"/>
        </w:r>
        <w:r w:rsidR="00656890">
          <w:rPr>
            <w:noProof/>
            <w:webHidden/>
          </w:rPr>
          <w:instrText xml:space="preserve"> PAGEREF _Toc190699833 \h </w:instrText>
        </w:r>
        <w:r w:rsidR="00656890">
          <w:rPr>
            <w:noProof/>
            <w:webHidden/>
          </w:rPr>
        </w:r>
        <w:r w:rsidR="00656890">
          <w:rPr>
            <w:noProof/>
            <w:webHidden/>
          </w:rPr>
          <w:fldChar w:fldCharType="separate"/>
        </w:r>
        <w:r w:rsidR="00E06920">
          <w:rPr>
            <w:noProof/>
            <w:webHidden/>
          </w:rPr>
          <w:t>4</w:t>
        </w:r>
        <w:r w:rsidR="00656890">
          <w:rPr>
            <w:noProof/>
            <w:webHidden/>
          </w:rPr>
          <w:fldChar w:fldCharType="end"/>
        </w:r>
      </w:hyperlink>
    </w:p>
    <w:p w14:paraId="70D38AAE" w14:textId="392D5FE8" w:rsidR="00656890" w:rsidRDefault="0080096B">
      <w:pPr>
        <w:pStyle w:val="TM3"/>
        <w:tabs>
          <w:tab w:val="left" w:pos="1100"/>
          <w:tab w:val="right" w:leader="dot" w:pos="9629"/>
        </w:tabs>
        <w:rPr>
          <w:rFonts w:asciiTheme="minorHAnsi" w:eastAsiaTheme="minorEastAsia" w:hAnsiTheme="minorHAnsi" w:cstheme="minorBidi"/>
          <w:i w:val="0"/>
          <w:iCs w:val="0"/>
          <w:noProof/>
          <w:szCs w:val="22"/>
        </w:rPr>
      </w:pPr>
      <w:hyperlink w:anchor="_Toc190699834" w:history="1">
        <w:r w:rsidR="00656890" w:rsidRPr="00CC1277">
          <w:rPr>
            <w:rStyle w:val="Lienhypertexte"/>
            <w:rFonts w:ascii="Arial" w:hAnsi="Arial" w:cs="Arial"/>
            <w:noProof/>
          </w:rPr>
          <w:t>3.2.</w:t>
        </w:r>
        <w:r w:rsidR="00656890">
          <w:rPr>
            <w:rFonts w:asciiTheme="minorHAnsi" w:eastAsiaTheme="minorEastAsia" w:hAnsiTheme="minorHAnsi" w:cstheme="minorBidi"/>
            <w:i w:val="0"/>
            <w:iCs w:val="0"/>
            <w:noProof/>
            <w:szCs w:val="22"/>
          </w:rPr>
          <w:tab/>
        </w:r>
        <w:r w:rsidR="00656890" w:rsidRPr="00CC1277">
          <w:rPr>
            <w:rStyle w:val="Lienhypertexte"/>
            <w:rFonts w:ascii="Arial" w:hAnsi="Arial" w:cs="Arial"/>
            <w:noProof/>
          </w:rPr>
          <w:t>Condition d’envoi des plis</w:t>
        </w:r>
        <w:r w:rsidR="00656890">
          <w:rPr>
            <w:noProof/>
            <w:webHidden/>
          </w:rPr>
          <w:tab/>
        </w:r>
        <w:r w:rsidR="00656890">
          <w:rPr>
            <w:noProof/>
            <w:webHidden/>
          </w:rPr>
          <w:fldChar w:fldCharType="begin"/>
        </w:r>
        <w:r w:rsidR="00656890">
          <w:rPr>
            <w:noProof/>
            <w:webHidden/>
          </w:rPr>
          <w:instrText xml:space="preserve"> PAGEREF _Toc190699834 \h </w:instrText>
        </w:r>
        <w:r w:rsidR="00656890">
          <w:rPr>
            <w:noProof/>
            <w:webHidden/>
          </w:rPr>
        </w:r>
        <w:r w:rsidR="00656890">
          <w:rPr>
            <w:noProof/>
            <w:webHidden/>
          </w:rPr>
          <w:fldChar w:fldCharType="separate"/>
        </w:r>
        <w:r w:rsidR="00E06920">
          <w:rPr>
            <w:noProof/>
            <w:webHidden/>
          </w:rPr>
          <w:t>5</w:t>
        </w:r>
        <w:r w:rsidR="00656890">
          <w:rPr>
            <w:noProof/>
            <w:webHidden/>
          </w:rPr>
          <w:fldChar w:fldCharType="end"/>
        </w:r>
      </w:hyperlink>
    </w:p>
    <w:p w14:paraId="7E7C290C" w14:textId="4E169328" w:rsidR="00656890" w:rsidRDefault="0080096B">
      <w:pPr>
        <w:pStyle w:val="TM3"/>
        <w:tabs>
          <w:tab w:val="left" w:pos="1100"/>
          <w:tab w:val="right" w:leader="dot" w:pos="9629"/>
        </w:tabs>
        <w:rPr>
          <w:rFonts w:asciiTheme="minorHAnsi" w:eastAsiaTheme="minorEastAsia" w:hAnsiTheme="minorHAnsi" w:cstheme="minorBidi"/>
          <w:i w:val="0"/>
          <w:iCs w:val="0"/>
          <w:noProof/>
          <w:szCs w:val="22"/>
        </w:rPr>
      </w:pPr>
      <w:hyperlink w:anchor="_Toc190699835" w:history="1">
        <w:r w:rsidR="00656890" w:rsidRPr="00CC1277">
          <w:rPr>
            <w:rStyle w:val="Lienhypertexte"/>
            <w:rFonts w:ascii="Arial" w:hAnsi="Arial" w:cs="Arial"/>
            <w:noProof/>
          </w:rPr>
          <w:t>3.3.</w:t>
        </w:r>
        <w:r w:rsidR="00656890">
          <w:rPr>
            <w:rFonts w:asciiTheme="minorHAnsi" w:eastAsiaTheme="minorEastAsia" w:hAnsiTheme="minorHAnsi" w:cstheme="minorBidi"/>
            <w:i w:val="0"/>
            <w:iCs w:val="0"/>
            <w:noProof/>
            <w:szCs w:val="22"/>
          </w:rPr>
          <w:tab/>
        </w:r>
        <w:r w:rsidR="00656890" w:rsidRPr="00CC1277">
          <w:rPr>
            <w:rStyle w:val="Lienhypertexte"/>
            <w:rFonts w:ascii="Arial" w:hAnsi="Arial" w:cs="Arial"/>
            <w:noProof/>
          </w:rPr>
          <w:t>Date de remise des offres</w:t>
        </w:r>
        <w:r w:rsidR="00656890">
          <w:rPr>
            <w:noProof/>
            <w:webHidden/>
          </w:rPr>
          <w:tab/>
        </w:r>
        <w:r w:rsidR="00656890">
          <w:rPr>
            <w:noProof/>
            <w:webHidden/>
          </w:rPr>
          <w:fldChar w:fldCharType="begin"/>
        </w:r>
        <w:r w:rsidR="00656890">
          <w:rPr>
            <w:noProof/>
            <w:webHidden/>
          </w:rPr>
          <w:instrText xml:space="preserve"> PAGEREF _Toc190699835 \h </w:instrText>
        </w:r>
        <w:r w:rsidR="00656890">
          <w:rPr>
            <w:noProof/>
            <w:webHidden/>
          </w:rPr>
        </w:r>
        <w:r w:rsidR="00656890">
          <w:rPr>
            <w:noProof/>
            <w:webHidden/>
          </w:rPr>
          <w:fldChar w:fldCharType="separate"/>
        </w:r>
        <w:r w:rsidR="00E06920">
          <w:rPr>
            <w:noProof/>
            <w:webHidden/>
          </w:rPr>
          <w:t>6</w:t>
        </w:r>
        <w:r w:rsidR="00656890">
          <w:rPr>
            <w:noProof/>
            <w:webHidden/>
          </w:rPr>
          <w:fldChar w:fldCharType="end"/>
        </w:r>
      </w:hyperlink>
    </w:p>
    <w:p w14:paraId="7C3FAAAA" w14:textId="652FA694" w:rsidR="00656890" w:rsidRDefault="0080096B">
      <w:pPr>
        <w:pStyle w:val="TM1"/>
        <w:tabs>
          <w:tab w:val="left" w:pos="426"/>
          <w:tab w:val="right" w:leader="dot" w:pos="9629"/>
        </w:tabs>
        <w:rPr>
          <w:rFonts w:asciiTheme="minorHAnsi" w:eastAsiaTheme="minorEastAsia" w:hAnsiTheme="minorHAnsi" w:cstheme="minorBidi"/>
          <w:b w:val="0"/>
          <w:bCs w:val="0"/>
          <w:caps w:val="0"/>
          <w:noProof/>
          <w:szCs w:val="22"/>
        </w:rPr>
      </w:pPr>
      <w:hyperlink w:anchor="_Toc190699836" w:history="1">
        <w:r w:rsidR="00656890" w:rsidRPr="00CC1277">
          <w:rPr>
            <w:rStyle w:val="Lienhypertexte"/>
            <w:rFonts w:ascii="Arial" w:hAnsi="Arial" w:cs="Arial"/>
            <w:noProof/>
          </w:rPr>
          <w:t>4.</w:t>
        </w:r>
        <w:r w:rsidR="00656890">
          <w:rPr>
            <w:rFonts w:asciiTheme="minorHAnsi" w:eastAsiaTheme="minorEastAsia" w:hAnsiTheme="minorHAnsi" w:cstheme="minorBidi"/>
            <w:b w:val="0"/>
            <w:bCs w:val="0"/>
            <w:caps w:val="0"/>
            <w:noProof/>
            <w:szCs w:val="22"/>
          </w:rPr>
          <w:tab/>
        </w:r>
        <w:r w:rsidR="00656890" w:rsidRPr="00CC1277">
          <w:rPr>
            <w:rStyle w:val="Lienhypertexte"/>
            <w:rFonts w:ascii="Arial" w:hAnsi="Arial" w:cs="Arial"/>
            <w:noProof/>
          </w:rPr>
          <w:t>jugement des CANDIDATURES ET DES OFFRES</w:t>
        </w:r>
        <w:r w:rsidR="00656890">
          <w:rPr>
            <w:noProof/>
            <w:webHidden/>
          </w:rPr>
          <w:tab/>
        </w:r>
        <w:r w:rsidR="00656890">
          <w:rPr>
            <w:noProof/>
            <w:webHidden/>
          </w:rPr>
          <w:fldChar w:fldCharType="begin"/>
        </w:r>
        <w:r w:rsidR="00656890">
          <w:rPr>
            <w:noProof/>
            <w:webHidden/>
          </w:rPr>
          <w:instrText xml:space="preserve"> PAGEREF _Toc190699836 \h </w:instrText>
        </w:r>
        <w:r w:rsidR="00656890">
          <w:rPr>
            <w:noProof/>
            <w:webHidden/>
          </w:rPr>
        </w:r>
        <w:r w:rsidR="00656890">
          <w:rPr>
            <w:noProof/>
            <w:webHidden/>
          </w:rPr>
          <w:fldChar w:fldCharType="separate"/>
        </w:r>
        <w:r w:rsidR="00E06920">
          <w:rPr>
            <w:noProof/>
            <w:webHidden/>
          </w:rPr>
          <w:t>6</w:t>
        </w:r>
        <w:r w:rsidR="00656890">
          <w:rPr>
            <w:noProof/>
            <w:webHidden/>
          </w:rPr>
          <w:fldChar w:fldCharType="end"/>
        </w:r>
      </w:hyperlink>
    </w:p>
    <w:p w14:paraId="31833EF5" w14:textId="24E76116" w:rsidR="00656890" w:rsidRDefault="0080096B">
      <w:pPr>
        <w:pStyle w:val="TM3"/>
        <w:tabs>
          <w:tab w:val="left" w:pos="1100"/>
          <w:tab w:val="right" w:leader="dot" w:pos="9629"/>
        </w:tabs>
        <w:rPr>
          <w:rFonts w:asciiTheme="minorHAnsi" w:eastAsiaTheme="minorEastAsia" w:hAnsiTheme="minorHAnsi" w:cstheme="minorBidi"/>
          <w:i w:val="0"/>
          <w:iCs w:val="0"/>
          <w:noProof/>
          <w:szCs w:val="22"/>
        </w:rPr>
      </w:pPr>
      <w:hyperlink w:anchor="_Toc190699837" w:history="1">
        <w:r w:rsidR="00656890" w:rsidRPr="00CC1277">
          <w:rPr>
            <w:rStyle w:val="Lienhypertexte"/>
            <w:rFonts w:ascii="Arial" w:hAnsi="Arial" w:cs="Arial"/>
            <w:noProof/>
          </w:rPr>
          <w:t>4.1.</w:t>
        </w:r>
        <w:r w:rsidR="00656890">
          <w:rPr>
            <w:rFonts w:asciiTheme="minorHAnsi" w:eastAsiaTheme="minorEastAsia" w:hAnsiTheme="minorHAnsi" w:cstheme="minorBidi"/>
            <w:i w:val="0"/>
            <w:iCs w:val="0"/>
            <w:noProof/>
            <w:szCs w:val="22"/>
          </w:rPr>
          <w:tab/>
        </w:r>
        <w:r w:rsidR="00656890" w:rsidRPr="00CC1277">
          <w:rPr>
            <w:rStyle w:val="Lienhypertexte"/>
            <w:rFonts w:ascii="Arial" w:hAnsi="Arial" w:cs="Arial"/>
            <w:noProof/>
          </w:rPr>
          <w:t>Jugement des candidatures</w:t>
        </w:r>
        <w:r w:rsidR="00656890">
          <w:rPr>
            <w:noProof/>
            <w:webHidden/>
          </w:rPr>
          <w:tab/>
        </w:r>
        <w:r w:rsidR="00656890">
          <w:rPr>
            <w:noProof/>
            <w:webHidden/>
          </w:rPr>
          <w:fldChar w:fldCharType="begin"/>
        </w:r>
        <w:r w:rsidR="00656890">
          <w:rPr>
            <w:noProof/>
            <w:webHidden/>
          </w:rPr>
          <w:instrText xml:space="preserve"> PAGEREF _Toc190699837 \h </w:instrText>
        </w:r>
        <w:r w:rsidR="00656890">
          <w:rPr>
            <w:noProof/>
            <w:webHidden/>
          </w:rPr>
        </w:r>
        <w:r w:rsidR="00656890">
          <w:rPr>
            <w:noProof/>
            <w:webHidden/>
          </w:rPr>
          <w:fldChar w:fldCharType="separate"/>
        </w:r>
        <w:r w:rsidR="00E06920">
          <w:rPr>
            <w:noProof/>
            <w:webHidden/>
          </w:rPr>
          <w:t>6</w:t>
        </w:r>
        <w:r w:rsidR="00656890">
          <w:rPr>
            <w:noProof/>
            <w:webHidden/>
          </w:rPr>
          <w:fldChar w:fldCharType="end"/>
        </w:r>
      </w:hyperlink>
    </w:p>
    <w:p w14:paraId="131318F2" w14:textId="7BB19205" w:rsidR="00656890" w:rsidRDefault="0080096B">
      <w:pPr>
        <w:pStyle w:val="TM3"/>
        <w:tabs>
          <w:tab w:val="left" w:pos="1100"/>
          <w:tab w:val="right" w:leader="dot" w:pos="9629"/>
        </w:tabs>
        <w:rPr>
          <w:rFonts w:asciiTheme="minorHAnsi" w:eastAsiaTheme="minorEastAsia" w:hAnsiTheme="minorHAnsi" w:cstheme="minorBidi"/>
          <w:i w:val="0"/>
          <w:iCs w:val="0"/>
          <w:noProof/>
          <w:szCs w:val="22"/>
        </w:rPr>
      </w:pPr>
      <w:hyperlink w:anchor="_Toc190699838" w:history="1">
        <w:r w:rsidR="00656890" w:rsidRPr="00CC1277">
          <w:rPr>
            <w:rStyle w:val="Lienhypertexte"/>
            <w:rFonts w:ascii="Arial" w:hAnsi="Arial" w:cs="Arial"/>
            <w:noProof/>
          </w:rPr>
          <w:t>4.2.</w:t>
        </w:r>
        <w:r w:rsidR="00656890">
          <w:rPr>
            <w:rFonts w:asciiTheme="minorHAnsi" w:eastAsiaTheme="minorEastAsia" w:hAnsiTheme="minorHAnsi" w:cstheme="minorBidi"/>
            <w:i w:val="0"/>
            <w:iCs w:val="0"/>
            <w:noProof/>
            <w:szCs w:val="22"/>
          </w:rPr>
          <w:tab/>
        </w:r>
        <w:r w:rsidR="00656890" w:rsidRPr="00CC1277">
          <w:rPr>
            <w:rStyle w:val="Lienhypertexte"/>
            <w:rFonts w:ascii="Arial" w:hAnsi="Arial" w:cs="Arial"/>
            <w:noProof/>
          </w:rPr>
          <w:t>Critères de classement des offres et attribution du marché</w:t>
        </w:r>
        <w:r w:rsidR="00656890">
          <w:rPr>
            <w:noProof/>
            <w:webHidden/>
          </w:rPr>
          <w:tab/>
        </w:r>
        <w:r w:rsidR="00656890">
          <w:rPr>
            <w:noProof/>
            <w:webHidden/>
          </w:rPr>
          <w:fldChar w:fldCharType="begin"/>
        </w:r>
        <w:r w:rsidR="00656890">
          <w:rPr>
            <w:noProof/>
            <w:webHidden/>
          </w:rPr>
          <w:instrText xml:space="preserve"> PAGEREF _Toc190699838 \h </w:instrText>
        </w:r>
        <w:r w:rsidR="00656890">
          <w:rPr>
            <w:noProof/>
            <w:webHidden/>
          </w:rPr>
        </w:r>
        <w:r w:rsidR="00656890">
          <w:rPr>
            <w:noProof/>
            <w:webHidden/>
          </w:rPr>
          <w:fldChar w:fldCharType="separate"/>
        </w:r>
        <w:r w:rsidR="00E06920">
          <w:rPr>
            <w:noProof/>
            <w:webHidden/>
          </w:rPr>
          <w:t>6</w:t>
        </w:r>
        <w:r w:rsidR="00656890">
          <w:rPr>
            <w:noProof/>
            <w:webHidden/>
          </w:rPr>
          <w:fldChar w:fldCharType="end"/>
        </w:r>
      </w:hyperlink>
    </w:p>
    <w:p w14:paraId="5EB0AA85" w14:textId="1E99B560" w:rsidR="00656890" w:rsidRDefault="0080096B">
      <w:pPr>
        <w:pStyle w:val="TM1"/>
        <w:tabs>
          <w:tab w:val="left" w:pos="426"/>
          <w:tab w:val="right" w:leader="dot" w:pos="9629"/>
        </w:tabs>
        <w:rPr>
          <w:rFonts w:asciiTheme="minorHAnsi" w:eastAsiaTheme="minorEastAsia" w:hAnsiTheme="minorHAnsi" w:cstheme="minorBidi"/>
          <w:b w:val="0"/>
          <w:bCs w:val="0"/>
          <w:caps w:val="0"/>
          <w:noProof/>
          <w:szCs w:val="22"/>
        </w:rPr>
      </w:pPr>
      <w:hyperlink w:anchor="_Toc190699839" w:history="1">
        <w:r w:rsidR="00656890" w:rsidRPr="00CC1277">
          <w:rPr>
            <w:rStyle w:val="Lienhypertexte"/>
            <w:rFonts w:ascii="Arial" w:hAnsi="Arial" w:cs="Arial"/>
            <w:noProof/>
          </w:rPr>
          <w:t>5.</w:t>
        </w:r>
        <w:r w:rsidR="00656890">
          <w:rPr>
            <w:rFonts w:asciiTheme="minorHAnsi" w:eastAsiaTheme="minorEastAsia" w:hAnsiTheme="minorHAnsi" w:cstheme="minorBidi"/>
            <w:b w:val="0"/>
            <w:bCs w:val="0"/>
            <w:caps w:val="0"/>
            <w:noProof/>
            <w:szCs w:val="22"/>
          </w:rPr>
          <w:tab/>
        </w:r>
        <w:r w:rsidR="00656890" w:rsidRPr="00CC1277">
          <w:rPr>
            <w:rStyle w:val="Lienhypertexte"/>
            <w:rFonts w:ascii="Arial" w:hAnsi="Arial" w:cs="Arial"/>
            <w:noProof/>
          </w:rPr>
          <w:t>contenu du dossier de la consultation</w:t>
        </w:r>
        <w:r w:rsidR="00656890">
          <w:rPr>
            <w:noProof/>
            <w:webHidden/>
          </w:rPr>
          <w:tab/>
        </w:r>
        <w:r w:rsidR="00656890">
          <w:rPr>
            <w:noProof/>
            <w:webHidden/>
          </w:rPr>
          <w:fldChar w:fldCharType="begin"/>
        </w:r>
        <w:r w:rsidR="00656890">
          <w:rPr>
            <w:noProof/>
            <w:webHidden/>
          </w:rPr>
          <w:instrText xml:space="preserve"> PAGEREF _Toc190699839 \h </w:instrText>
        </w:r>
        <w:r w:rsidR="00656890">
          <w:rPr>
            <w:noProof/>
            <w:webHidden/>
          </w:rPr>
        </w:r>
        <w:r w:rsidR="00656890">
          <w:rPr>
            <w:noProof/>
            <w:webHidden/>
          </w:rPr>
          <w:fldChar w:fldCharType="separate"/>
        </w:r>
        <w:r w:rsidR="00E06920">
          <w:rPr>
            <w:noProof/>
            <w:webHidden/>
          </w:rPr>
          <w:t>7</w:t>
        </w:r>
        <w:r w:rsidR="00656890">
          <w:rPr>
            <w:noProof/>
            <w:webHidden/>
          </w:rPr>
          <w:fldChar w:fldCharType="end"/>
        </w:r>
      </w:hyperlink>
    </w:p>
    <w:p w14:paraId="6FB270FB" w14:textId="60F5E4B2" w:rsidR="005326D8" w:rsidRPr="00917C92" w:rsidRDefault="005326D8">
      <w:pPr>
        <w:tabs>
          <w:tab w:val="left" w:pos="567"/>
        </w:tabs>
        <w:rPr>
          <w:rFonts w:ascii="Arial" w:hAnsi="Arial" w:cs="Arial"/>
          <w:szCs w:val="22"/>
          <w:lang w:val="en-GB"/>
        </w:rPr>
      </w:pPr>
      <w:r w:rsidRPr="00917C92">
        <w:rPr>
          <w:rFonts w:ascii="Arial" w:hAnsi="Arial" w:cs="Arial"/>
          <w:szCs w:val="22"/>
          <w:lang w:val="en-GB"/>
        </w:rPr>
        <w:fldChar w:fldCharType="end"/>
      </w:r>
    </w:p>
    <w:p w14:paraId="2BA53EA0" w14:textId="77777777" w:rsidR="005326D8" w:rsidRPr="00917C92" w:rsidRDefault="005326D8">
      <w:pPr>
        <w:tabs>
          <w:tab w:val="left" w:pos="567"/>
        </w:tabs>
        <w:rPr>
          <w:rFonts w:ascii="Arial" w:hAnsi="Arial" w:cs="Arial"/>
          <w:szCs w:val="22"/>
          <w:lang w:val="en-GB"/>
        </w:rPr>
      </w:pPr>
    </w:p>
    <w:p w14:paraId="7D605A43" w14:textId="77777777" w:rsidR="005326D8" w:rsidRPr="00917C92" w:rsidRDefault="005326D8">
      <w:pPr>
        <w:tabs>
          <w:tab w:val="left" w:pos="567"/>
        </w:tabs>
        <w:rPr>
          <w:rFonts w:ascii="Arial" w:hAnsi="Arial" w:cs="Arial"/>
          <w:szCs w:val="22"/>
        </w:rPr>
      </w:pPr>
    </w:p>
    <w:p w14:paraId="7473A9E2" w14:textId="77777777" w:rsidR="005326D8" w:rsidRPr="00917C92" w:rsidRDefault="005326D8">
      <w:pPr>
        <w:tabs>
          <w:tab w:val="left" w:pos="567"/>
        </w:tabs>
        <w:rPr>
          <w:rFonts w:ascii="Arial" w:hAnsi="Arial" w:cs="Arial"/>
          <w:szCs w:val="22"/>
        </w:rPr>
        <w:sectPr w:rsidR="005326D8" w:rsidRPr="00917C92">
          <w:footerReference w:type="default" r:id="rId9"/>
          <w:footnotePr>
            <w:numRestart w:val="eachSect"/>
          </w:footnotePr>
          <w:pgSz w:w="11907" w:h="16840" w:code="9"/>
          <w:pgMar w:top="957" w:right="1134" w:bottom="1134" w:left="1134" w:header="720" w:footer="425" w:gutter="0"/>
          <w:cols w:space="720"/>
        </w:sectPr>
      </w:pPr>
    </w:p>
    <w:p w14:paraId="14493286" w14:textId="77777777" w:rsidR="005326D8" w:rsidRPr="00917C92" w:rsidRDefault="005326D8">
      <w:pPr>
        <w:pStyle w:val="Titre1"/>
        <w:numPr>
          <w:ilvl w:val="0"/>
          <w:numId w:val="8"/>
        </w:numPr>
        <w:rPr>
          <w:rFonts w:ascii="Arial" w:hAnsi="Arial" w:cs="Arial"/>
          <w:szCs w:val="22"/>
        </w:rPr>
      </w:pPr>
      <w:bookmarkStart w:id="1" w:name="_Toc36259021"/>
      <w:bookmarkStart w:id="2" w:name="_Toc42327867"/>
      <w:bookmarkStart w:id="3" w:name="_Toc190699830"/>
      <w:r w:rsidRPr="00917C92">
        <w:rPr>
          <w:rFonts w:ascii="Arial" w:hAnsi="Arial" w:cs="Arial"/>
          <w:szCs w:val="22"/>
        </w:rPr>
        <w:lastRenderedPageBreak/>
        <w:t>oBJET ET CAR</w:t>
      </w:r>
      <w:r w:rsidR="008435F2" w:rsidRPr="00917C92">
        <w:rPr>
          <w:rFonts w:ascii="Arial" w:hAnsi="Arial" w:cs="Arial"/>
          <w:szCs w:val="22"/>
        </w:rPr>
        <w:t>AC</w:t>
      </w:r>
      <w:r w:rsidRPr="00917C92">
        <w:rPr>
          <w:rFonts w:ascii="Arial" w:hAnsi="Arial" w:cs="Arial"/>
          <w:szCs w:val="22"/>
        </w:rPr>
        <w:t>TERISTIQUES D</w:t>
      </w:r>
      <w:bookmarkEnd w:id="1"/>
      <w:r w:rsidRPr="00917C92">
        <w:rPr>
          <w:rFonts w:ascii="Arial" w:hAnsi="Arial" w:cs="Arial"/>
          <w:szCs w:val="22"/>
        </w:rPr>
        <w:t xml:space="preserve">E </w:t>
      </w:r>
      <w:smartTag w:uri="urn:schemas-microsoft-com:office:smarttags" w:element="PersonName">
        <w:smartTagPr>
          <w:attr w:name="ProductID" w:val="LA CONSULTATION"/>
        </w:smartTagPr>
        <w:r w:rsidRPr="00917C92">
          <w:rPr>
            <w:rFonts w:ascii="Arial" w:hAnsi="Arial" w:cs="Arial"/>
            <w:szCs w:val="22"/>
          </w:rPr>
          <w:t>LA CONSULTATION</w:t>
        </w:r>
      </w:smartTag>
      <w:bookmarkStart w:id="4" w:name="OLE_LINK1"/>
      <w:bookmarkStart w:id="5" w:name="OLE_LINK2"/>
      <w:bookmarkEnd w:id="2"/>
      <w:bookmarkEnd w:id="3"/>
    </w:p>
    <w:p w14:paraId="5723F60D" w14:textId="77777777" w:rsidR="00F22671" w:rsidRPr="00917C92" w:rsidRDefault="003C523E" w:rsidP="00F22671">
      <w:pPr>
        <w:rPr>
          <w:rFonts w:ascii="Arial" w:hAnsi="Arial" w:cs="Arial"/>
          <w:szCs w:val="22"/>
        </w:rPr>
      </w:pPr>
      <w:r w:rsidRPr="00917C92">
        <w:rPr>
          <w:rFonts w:ascii="Arial" w:hAnsi="Arial" w:cs="Arial"/>
          <w:b/>
          <w:szCs w:val="22"/>
        </w:rPr>
        <w:t>La présente consultation</w:t>
      </w:r>
      <w:r w:rsidRPr="00917C92">
        <w:rPr>
          <w:rFonts w:ascii="Arial" w:hAnsi="Arial" w:cs="Arial"/>
          <w:szCs w:val="22"/>
        </w:rPr>
        <w:t xml:space="preserve"> est lancée sous forme d</w:t>
      </w:r>
      <w:r w:rsidR="00CB1FC1" w:rsidRPr="00917C92">
        <w:rPr>
          <w:rFonts w:ascii="Arial" w:hAnsi="Arial" w:cs="Arial"/>
          <w:szCs w:val="22"/>
        </w:rPr>
        <w:t>’un</w:t>
      </w:r>
      <w:r w:rsidRPr="00917C92">
        <w:rPr>
          <w:rFonts w:ascii="Arial" w:hAnsi="Arial" w:cs="Arial"/>
          <w:szCs w:val="22"/>
        </w:rPr>
        <w:t xml:space="preserve"> marché à procédure adaptée </w:t>
      </w:r>
      <w:r w:rsidRPr="00917C92">
        <w:rPr>
          <w:rFonts w:ascii="Arial" w:hAnsi="Arial" w:cs="Arial"/>
          <w:szCs w:val="22"/>
          <w:u w:val="single"/>
        </w:rPr>
        <w:t>(MAPA)</w:t>
      </w:r>
      <w:r w:rsidRPr="00917C92">
        <w:rPr>
          <w:rFonts w:ascii="Arial" w:hAnsi="Arial" w:cs="Arial"/>
          <w:szCs w:val="22"/>
        </w:rPr>
        <w:t xml:space="preserve"> passé en application </w:t>
      </w:r>
      <w:r w:rsidR="00F22671" w:rsidRPr="00917C92">
        <w:rPr>
          <w:rFonts w:ascii="Arial" w:hAnsi="Arial" w:cs="Arial"/>
          <w:szCs w:val="22"/>
        </w:rPr>
        <w:t xml:space="preserve">des articles </w:t>
      </w:r>
      <w:r w:rsidR="00B023F7">
        <w:rPr>
          <w:rFonts w:ascii="Arial" w:hAnsi="Arial" w:cs="Arial"/>
          <w:szCs w:val="22"/>
        </w:rPr>
        <w:t xml:space="preserve">L2320-1 2°, </w:t>
      </w:r>
      <w:r w:rsidR="00F22671" w:rsidRPr="00917C92">
        <w:rPr>
          <w:rFonts w:ascii="Arial" w:hAnsi="Arial" w:cs="Arial"/>
          <w:szCs w:val="22"/>
        </w:rPr>
        <w:t xml:space="preserve">L2323-1, R2323-1.1° et R2323-4 du code de la commande publique (CCP). </w:t>
      </w:r>
    </w:p>
    <w:p w14:paraId="19A3337B" w14:textId="77777777" w:rsidR="002F0611" w:rsidRPr="00917C92" w:rsidRDefault="002F0611" w:rsidP="00964194">
      <w:pPr>
        <w:rPr>
          <w:rFonts w:ascii="Arial" w:hAnsi="Arial" w:cs="Arial"/>
          <w:b/>
          <w:szCs w:val="22"/>
        </w:rPr>
      </w:pPr>
      <w:r w:rsidRPr="00917C92">
        <w:rPr>
          <w:rFonts w:ascii="Arial" w:hAnsi="Arial" w:cs="Arial"/>
          <w:b/>
          <w:szCs w:val="22"/>
        </w:rPr>
        <w:t>La présente c</w:t>
      </w:r>
      <w:r w:rsidR="00830FDF" w:rsidRPr="00917C92">
        <w:rPr>
          <w:rFonts w:ascii="Arial" w:hAnsi="Arial" w:cs="Arial"/>
          <w:b/>
          <w:szCs w:val="22"/>
        </w:rPr>
        <w:t xml:space="preserve">onsultation n’est pas ouverte aux entreprises des pays </w:t>
      </w:r>
      <w:r w:rsidRPr="00917C92">
        <w:rPr>
          <w:rFonts w:ascii="Arial" w:hAnsi="Arial" w:cs="Arial"/>
          <w:b/>
          <w:szCs w:val="22"/>
        </w:rPr>
        <w:t>hors union européenne.</w:t>
      </w:r>
    </w:p>
    <w:p w14:paraId="24FAB899" w14:textId="47BF1124" w:rsidR="00373B83" w:rsidRPr="00917C92" w:rsidRDefault="00373B83" w:rsidP="008D4EED">
      <w:pPr>
        <w:rPr>
          <w:rFonts w:ascii="Arial" w:hAnsi="Arial" w:cs="Arial"/>
          <w:szCs w:val="22"/>
        </w:rPr>
      </w:pPr>
      <w:r w:rsidRPr="00917C92">
        <w:rPr>
          <w:rFonts w:ascii="Arial" w:hAnsi="Arial" w:cs="Arial"/>
          <w:b/>
          <w:szCs w:val="22"/>
        </w:rPr>
        <w:t>Elle a pour objet</w:t>
      </w:r>
      <w:r w:rsidRPr="00917C92">
        <w:rPr>
          <w:rFonts w:ascii="Arial" w:hAnsi="Arial" w:cs="Arial"/>
          <w:szCs w:val="22"/>
        </w:rPr>
        <w:t xml:space="preserve"> </w:t>
      </w:r>
      <w:r w:rsidR="00475957" w:rsidRPr="00475957">
        <w:rPr>
          <w:rFonts w:ascii="Arial" w:hAnsi="Arial" w:cs="Arial"/>
          <w:szCs w:val="22"/>
        </w:rPr>
        <w:t>l’achat de panneau opérateur d’IHM</w:t>
      </w:r>
      <w:r w:rsidR="00DA10EC">
        <w:rPr>
          <w:rFonts w:ascii="Arial" w:hAnsi="Arial" w:cs="Arial"/>
          <w:szCs w:val="22"/>
        </w:rPr>
        <w:t xml:space="preserve"> JEUMONT</w:t>
      </w:r>
      <w:r w:rsidR="00475957" w:rsidRPr="00475957">
        <w:rPr>
          <w:rFonts w:ascii="Arial" w:hAnsi="Arial" w:cs="Arial"/>
          <w:szCs w:val="22"/>
        </w:rPr>
        <w:t xml:space="preserve"> pour SNA</w:t>
      </w:r>
      <w:r w:rsidR="00475957" w:rsidRPr="00475957">
        <w:rPr>
          <w:rStyle w:val="Marquedecommentaire"/>
          <w:rFonts w:ascii="Arial" w:hAnsi="Arial" w:cs="Arial"/>
          <w:sz w:val="22"/>
          <w:szCs w:val="22"/>
        </w:rPr>
        <w:t xml:space="preserve"> </w:t>
      </w:r>
      <w:r w:rsidRPr="00917C92">
        <w:rPr>
          <w:rFonts w:ascii="Arial" w:hAnsi="Arial" w:cs="Arial"/>
          <w:szCs w:val="22"/>
        </w:rPr>
        <w:t xml:space="preserve">selon les conditions définies dans </w:t>
      </w:r>
      <w:r w:rsidR="008D4EED">
        <w:rPr>
          <w:rFonts w:ascii="Arial" w:hAnsi="Arial" w:cs="Arial"/>
          <w:szCs w:val="22"/>
        </w:rPr>
        <w:t>la Spécification Générale d’Approvisionnement (SGA</w:t>
      </w:r>
      <w:r w:rsidR="00475957">
        <w:rPr>
          <w:rFonts w:ascii="Arial" w:hAnsi="Arial" w:cs="Arial"/>
          <w:szCs w:val="22"/>
        </w:rPr>
        <w:t xml:space="preserve"> n°SDLOG-260-O</w:t>
      </w:r>
      <w:r w:rsidR="008D4EED">
        <w:rPr>
          <w:rFonts w:ascii="Arial" w:hAnsi="Arial" w:cs="Arial"/>
          <w:szCs w:val="22"/>
        </w:rPr>
        <w:t>) valant CCTP</w:t>
      </w:r>
      <w:r w:rsidR="008D4EED">
        <w:rPr>
          <w:rFonts w:ascii="Arial" w:hAnsi="Arial" w:cs="Arial"/>
        </w:rPr>
        <w:t>.</w:t>
      </w:r>
    </w:p>
    <w:p w14:paraId="432EBD8B" w14:textId="77777777" w:rsidR="00BD2646" w:rsidRPr="004711AD" w:rsidRDefault="00BD2646" w:rsidP="00BD2646">
      <w:pPr>
        <w:rPr>
          <w:rFonts w:ascii="Arial" w:hAnsi="Arial" w:cs="Arial"/>
          <w:szCs w:val="22"/>
        </w:rPr>
      </w:pPr>
      <w:r w:rsidRPr="004711AD">
        <w:rPr>
          <w:rFonts w:ascii="Arial" w:hAnsi="Arial" w:cs="Arial"/>
          <w:szCs w:val="22"/>
        </w:rPr>
        <w:t xml:space="preserve">Les besoins sont définis par référence à un </w:t>
      </w:r>
      <w:r w:rsidRPr="004711AD">
        <w:rPr>
          <w:rFonts w:ascii="Arial" w:hAnsi="Arial" w:cs="Arial"/>
          <w:b/>
          <w:szCs w:val="22"/>
        </w:rPr>
        <w:t>N</w:t>
      </w:r>
      <w:r w:rsidRPr="004711AD">
        <w:rPr>
          <w:rFonts w:ascii="Arial" w:hAnsi="Arial" w:cs="Arial"/>
          <w:szCs w:val="22"/>
        </w:rPr>
        <w:t xml:space="preserve">uméro de </w:t>
      </w:r>
      <w:r w:rsidRPr="004711AD">
        <w:rPr>
          <w:rFonts w:ascii="Arial" w:hAnsi="Arial" w:cs="Arial"/>
          <w:b/>
          <w:szCs w:val="22"/>
        </w:rPr>
        <w:t>N</w:t>
      </w:r>
      <w:r w:rsidRPr="004711AD">
        <w:rPr>
          <w:rFonts w:ascii="Arial" w:hAnsi="Arial" w:cs="Arial"/>
          <w:szCs w:val="22"/>
        </w:rPr>
        <w:t xml:space="preserve">omenclature </w:t>
      </w:r>
      <w:r w:rsidRPr="004711AD">
        <w:rPr>
          <w:rFonts w:ascii="Arial" w:hAnsi="Arial" w:cs="Arial"/>
          <w:b/>
          <w:szCs w:val="22"/>
        </w:rPr>
        <w:t>O</w:t>
      </w:r>
      <w:r w:rsidRPr="004711AD">
        <w:rPr>
          <w:rFonts w:ascii="Arial" w:hAnsi="Arial" w:cs="Arial"/>
          <w:szCs w:val="22"/>
        </w:rPr>
        <w:t xml:space="preserve">TAN (NNO) auquel peuvent être associées une ou plusieurs références industrielles regroupées au sein des bases de données </w:t>
      </w:r>
      <w:r>
        <w:rPr>
          <w:rFonts w:ascii="Arial" w:hAnsi="Arial" w:cs="Arial"/>
          <w:szCs w:val="22"/>
        </w:rPr>
        <w:t>SACRAL N-CORENG</w:t>
      </w:r>
      <w:r w:rsidRPr="004711AD">
        <w:rPr>
          <w:rFonts w:ascii="Arial" w:hAnsi="Arial" w:cs="Arial"/>
          <w:szCs w:val="22"/>
        </w:rPr>
        <w:t xml:space="preserve"> ou NMCRL</w:t>
      </w:r>
      <w:r w:rsidRPr="004711AD">
        <w:rPr>
          <w:rStyle w:val="Appelnotedebasdep"/>
          <w:rFonts w:ascii="Arial" w:hAnsi="Arial" w:cs="Arial"/>
          <w:sz w:val="22"/>
          <w:szCs w:val="22"/>
          <w:vertAlign w:val="superscript"/>
        </w:rPr>
        <w:footnoteReference w:id="1"/>
      </w:r>
      <w:r w:rsidRPr="004711AD">
        <w:rPr>
          <w:rFonts w:ascii="Arial" w:hAnsi="Arial" w:cs="Arial"/>
          <w:szCs w:val="22"/>
        </w:rPr>
        <w:t>. Les NNO priment sur leur libellé.</w:t>
      </w:r>
    </w:p>
    <w:p w14:paraId="732A5EAD" w14:textId="77777777" w:rsidR="00BD2646" w:rsidRPr="004711AD" w:rsidRDefault="00BD2646" w:rsidP="00BD2646">
      <w:pPr>
        <w:rPr>
          <w:rFonts w:ascii="Arial" w:hAnsi="Arial" w:cs="Arial"/>
          <w:szCs w:val="22"/>
        </w:rPr>
      </w:pPr>
      <w:r w:rsidRPr="004711AD">
        <w:rPr>
          <w:rFonts w:ascii="Arial" w:hAnsi="Arial" w:cs="Arial"/>
          <w:szCs w:val="22"/>
        </w:rPr>
        <w:t xml:space="preserve">En cas d’indisponibilité des services </w:t>
      </w:r>
      <w:r>
        <w:rPr>
          <w:rFonts w:ascii="Arial" w:hAnsi="Arial" w:cs="Arial"/>
          <w:szCs w:val="22"/>
        </w:rPr>
        <w:t>SACRAL N-CORENG</w:t>
      </w:r>
      <w:r w:rsidRPr="004711AD">
        <w:rPr>
          <w:rFonts w:ascii="Arial" w:hAnsi="Arial" w:cs="Arial"/>
          <w:szCs w:val="22"/>
        </w:rPr>
        <w:t>/NMCRL, les fiches descriptives correspondant aux références demandées sont jointes au présent dossier de consultation.</w:t>
      </w:r>
    </w:p>
    <w:p w14:paraId="636E1B2B" w14:textId="77777777" w:rsidR="005326D8" w:rsidRPr="00917C92" w:rsidRDefault="005326D8" w:rsidP="00964194">
      <w:pPr>
        <w:rPr>
          <w:rFonts w:ascii="Arial" w:hAnsi="Arial" w:cs="Arial"/>
          <w:b/>
          <w:szCs w:val="22"/>
        </w:rPr>
      </w:pPr>
      <w:r w:rsidRPr="00917C92">
        <w:rPr>
          <w:rFonts w:ascii="Arial" w:hAnsi="Arial" w:cs="Arial"/>
          <w:szCs w:val="22"/>
        </w:rPr>
        <w:t xml:space="preserve">La consultation concerne un </w:t>
      </w:r>
      <w:r w:rsidRPr="00917C92">
        <w:rPr>
          <w:rFonts w:ascii="Arial" w:hAnsi="Arial" w:cs="Arial"/>
          <w:b/>
          <w:szCs w:val="22"/>
        </w:rPr>
        <w:t>marché de fournitures.</w:t>
      </w:r>
    </w:p>
    <w:p w14:paraId="12153630" w14:textId="77777777" w:rsidR="005326D8" w:rsidRPr="00917C92" w:rsidRDefault="005326D8" w:rsidP="00964194">
      <w:pPr>
        <w:rPr>
          <w:rFonts w:ascii="Arial" w:hAnsi="Arial" w:cs="Arial"/>
          <w:b/>
          <w:szCs w:val="22"/>
        </w:rPr>
      </w:pPr>
      <w:r w:rsidRPr="00917C92">
        <w:rPr>
          <w:rFonts w:ascii="Arial" w:hAnsi="Arial" w:cs="Arial"/>
          <w:szCs w:val="22"/>
        </w:rPr>
        <w:t xml:space="preserve">Le marché à procédure adaptée est </w:t>
      </w:r>
      <w:r w:rsidRPr="00917C92">
        <w:rPr>
          <w:rFonts w:ascii="Arial" w:hAnsi="Arial" w:cs="Arial"/>
          <w:b/>
          <w:szCs w:val="22"/>
        </w:rPr>
        <w:t>ordinaire.</w:t>
      </w:r>
    </w:p>
    <w:p w14:paraId="52CC82B0" w14:textId="77777777" w:rsidR="005326D8" w:rsidRPr="00917C92" w:rsidRDefault="005326D8" w:rsidP="00964194">
      <w:pPr>
        <w:rPr>
          <w:rFonts w:ascii="Arial" w:hAnsi="Arial" w:cs="Arial"/>
          <w:b/>
          <w:szCs w:val="22"/>
        </w:rPr>
      </w:pPr>
      <w:r w:rsidRPr="00917C92">
        <w:rPr>
          <w:rFonts w:ascii="Arial" w:hAnsi="Arial" w:cs="Arial"/>
          <w:szCs w:val="22"/>
        </w:rPr>
        <w:t xml:space="preserve">Le marché à procédure adaptée est constitué </w:t>
      </w:r>
      <w:r w:rsidRPr="00917C92">
        <w:rPr>
          <w:rFonts w:ascii="Arial" w:hAnsi="Arial" w:cs="Arial"/>
          <w:b/>
          <w:szCs w:val="22"/>
        </w:rPr>
        <w:t>d’un lot unique.</w:t>
      </w:r>
    </w:p>
    <w:p w14:paraId="0F6BA991" w14:textId="77777777" w:rsidR="005326D8" w:rsidRPr="00917C92" w:rsidRDefault="005326D8" w:rsidP="00964194">
      <w:pPr>
        <w:rPr>
          <w:rFonts w:ascii="Arial" w:hAnsi="Arial" w:cs="Arial"/>
          <w:szCs w:val="22"/>
        </w:rPr>
      </w:pPr>
      <w:r w:rsidRPr="00917C92">
        <w:rPr>
          <w:rFonts w:ascii="Arial" w:hAnsi="Arial" w:cs="Arial"/>
          <w:b/>
          <w:szCs w:val="22"/>
        </w:rPr>
        <w:t>Les variantes</w:t>
      </w:r>
      <w:r w:rsidRPr="00917C92">
        <w:rPr>
          <w:rFonts w:ascii="Arial" w:hAnsi="Arial" w:cs="Arial"/>
          <w:szCs w:val="22"/>
        </w:rPr>
        <w:t xml:space="preserve"> ne sont pas autorisées.</w:t>
      </w:r>
    </w:p>
    <w:p w14:paraId="40AE36EB" w14:textId="77777777" w:rsidR="00591B1B" w:rsidRPr="00917C92" w:rsidRDefault="00591B1B">
      <w:pPr>
        <w:spacing w:before="0" w:after="0"/>
        <w:ind w:firstLine="426"/>
        <w:jc w:val="left"/>
        <w:rPr>
          <w:rFonts w:ascii="Arial" w:hAnsi="Arial" w:cs="Arial"/>
          <w:szCs w:val="22"/>
        </w:rPr>
      </w:pPr>
    </w:p>
    <w:p w14:paraId="767DB0A1" w14:textId="77777777" w:rsidR="00373B83" w:rsidRPr="00917C92" w:rsidRDefault="00373B83" w:rsidP="00373B83">
      <w:pPr>
        <w:spacing w:before="0" w:after="0"/>
        <w:jc w:val="left"/>
        <w:rPr>
          <w:rFonts w:ascii="Arial" w:hAnsi="Arial" w:cs="Arial"/>
          <w:szCs w:val="22"/>
        </w:rPr>
      </w:pPr>
      <w:r w:rsidRPr="00917C92">
        <w:rPr>
          <w:rFonts w:ascii="Arial" w:hAnsi="Arial" w:cs="Arial"/>
          <w:szCs w:val="22"/>
        </w:rPr>
        <w:t xml:space="preserve">Le lieu de livraison est la Salle de réception du Service Logistique de la Marine (SLM) pour les rechanges navals (ex SERMACOM) à Brest. </w:t>
      </w:r>
    </w:p>
    <w:p w14:paraId="07B2AB62" w14:textId="77777777" w:rsidR="005326D8" w:rsidRPr="00917C92" w:rsidRDefault="005326D8">
      <w:pPr>
        <w:pStyle w:val="Titre1"/>
        <w:numPr>
          <w:ilvl w:val="0"/>
          <w:numId w:val="8"/>
        </w:numPr>
        <w:rPr>
          <w:rFonts w:ascii="Arial" w:hAnsi="Arial" w:cs="Arial"/>
          <w:szCs w:val="22"/>
        </w:rPr>
      </w:pPr>
      <w:bookmarkStart w:id="6" w:name="_Toc36259022"/>
      <w:bookmarkStart w:id="7" w:name="_Toc42327874"/>
      <w:bookmarkStart w:id="8" w:name="_Toc190699831"/>
      <w:r w:rsidRPr="00917C92">
        <w:rPr>
          <w:rFonts w:ascii="Arial" w:hAnsi="Arial" w:cs="Arial"/>
          <w:szCs w:val="22"/>
        </w:rPr>
        <w:t>condition de la consultation</w:t>
      </w:r>
      <w:bookmarkEnd w:id="6"/>
      <w:bookmarkEnd w:id="7"/>
      <w:bookmarkEnd w:id="8"/>
    </w:p>
    <w:p w14:paraId="6C6579AF" w14:textId="77777777" w:rsidR="005326D8" w:rsidRPr="00917C92" w:rsidRDefault="005326D8" w:rsidP="00964194">
      <w:pPr>
        <w:rPr>
          <w:rFonts w:ascii="Arial" w:hAnsi="Arial" w:cs="Arial"/>
          <w:szCs w:val="22"/>
        </w:rPr>
      </w:pPr>
      <w:r w:rsidRPr="00917C92">
        <w:rPr>
          <w:rFonts w:ascii="Arial" w:hAnsi="Arial" w:cs="Arial"/>
          <w:szCs w:val="22"/>
        </w:rPr>
        <w:t>Cette consultation fait l’objet d’une publicité sur internet par le portail</w:t>
      </w:r>
      <w:r w:rsidR="00E96CE8" w:rsidRPr="00917C92">
        <w:rPr>
          <w:rFonts w:ascii="Arial" w:hAnsi="Arial" w:cs="Arial"/>
          <w:szCs w:val="22"/>
        </w:rPr>
        <w:t xml:space="preserve"> de</w:t>
      </w:r>
      <w:r w:rsidRPr="00917C92">
        <w:rPr>
          <w:rFonts w:ascii="Arial" w:hAnsi="Arial" w:cs="Arial"/>
          <w:szCs w:val="22"/>
        </w:rPr>
        <w:t xml:space="preserve"> </w:t>
      </w:r>
      <w:smartTag w:uri="urn:schemas-microsoft-com:office:smarttags" w:element="PersonName">
        <w:smartTagPr>
          <w:attr w:name="ProductID" w:val="la PLate-forme"/>
        </w:smartTagPr>
        <w:r w:rsidRPr="00917C92">
          <w:rPr>
            <w:rFonts w:ascii="Arial" w:hAnsi="Arial" w:cs="Arial"/>
            <w:szCs w:val="22"/>
          </w:rPr>
          <w:t xml:space="preserve">la </w:t>
        </w:r>
        <w:proofErr w:type="spellStart"/>
        <w:r w:rsidR="003436E6" w:rsidRPr="00917C92">
          <w:rPr>
            <w:rFonts w:ascii="Arial" w:hAnsi="Arial" w:cs="Arial"/>
            <w:szCs w:val="22"/>
          </w:rPr>
          <w:t>PLate-forme</w:t>
        </w:r>
      </w:smartTag>
      <w:proofErr w:type="spellEnd"/>
      <w:r w:rsidR="003436E6" w:rsidRPr="00917C92">
        <w:rPr>
          <w:rFonts w:ascii="Arial" w:hAnsi="Arial" w:cs="Arial"/>
          <w:szCs w:val="22"/>
        </w:rPr>
        <w:t xml:space="preserve"> des </w:t>
      </w:r>
      <w:proofErr w:type="spellStart"/>
      <w:r w:rsidR="003436E6" w:rsidRPr="00917C92">
        <w:rPr>
          <w:rFonts w:ascii="Arial" w:hAnsi="Arial" w:cs="Arial"/>
          <w:szCs w:val="22"/>
        </w:rPr>
        <w:t>AChats</w:t>
      </w:r>
      <w:proofErr w:type="spellEnd"/>
      <w:r w:rsidR="003436E6" w:rsidRPr="00917C92">
        <w:rPr>
          <w:rFonts w:ascii="Arial" w:hAnsi="Arial" w:cs="Arial"/>
          <w:szCs w:val="22"/>
        </w:rPr>
        <w:t xml:space="preserve"> de l’Etat (PLACE) </w:t>
      </w:r>
      <w:r w:rsidRPr="00917C92">
        <w:rPr>
          <w:rFonts w:ascii="Arial" w:hAnsi="Arial" w:cs="Arial"/>
          <w:szCs w:val="22"/>
        </w:rPr>
        <w:t xml:space="preserve">depuis </w:t>
      </w:r>
      <w:hyperlink r:id="rId10" w:history="1">
        <w:r w:rsidRPr="00917C92">
          <w:rPr>
            <w:rStyle w:val="Lienhypertexte"/>
            <w:rFonts w:ascii="Arial" w:hAnsi="Arial" w:cs="Arial"/>
            <w:szCs w:val="22"/>
          </w:rPr>
          <w:t>www.marchés-publics.gouv.fr</w:t>
        </w:r>
      </w:hyperlink>
      <w:r w:rsidRPr="00917C92">
        <w:rPr>
          <w:rFonts w:ascii="Arial" w:hAnsi="Arial" w:cs="Arial"/>
          <w:szCs w:val="22"/>
        </w:rPr>
        <w:t xml:space="preserve"> ou via le portail </w:t>
      </w:r>
      <w:hyperlink r:id="rId11" w:history="1">
        <w:r w:rsidRPr="00917C92">
          <w:rPr>
            <w:rStyle w:val="Lienhypertexte"/>
            <w:rFonts w:ascii="Arial" w:hAnsi="Arial" w:cs="Arial"/>
            <w:szCs w:val="22"/>
          </w:rPr>
          <w:t>www.achats.defense.gouv.fr</w:t>
        </w:r>
      </w:hyperlink>
      <w:r w:rsidR="001119F0">
        <w:rPr>
          <w:rFonts w:ascii="Arial" w:hAnsi="Arial" w:cs="Arial"/>
          <w:szCs w:val="22"/>
        </w:rPr>
        <w:t xml:space="preserve"> pour la remise des offres. </w:t>
      </w:r>
    </w:p>
    <w:p w14:paraId="0BFA196D" w14:textId="77777777" w:rsidR="003C523E" w:rsidRPr="00917C92" w:rsidRDefault="003C523E" w:rsidP="00964194">
      <w:pPr>
        <w:pStyle w:val="Paragraphe"/>
        <w:spacing w:before="120"/>
        <w:ind w:firstLine="0"/>
        <w:rPr>
          <w:rFonts w:ascii="Arial" w:hAnsi="Arial" w:cs="Arial"/>
          <w:szCs w:val="22"/>
        </w:rPr>
      </w:pPr>
      <w:bookmarkStart w:id="9" w:name="_Toc36259024"/>
      <w:r w:rsidRPr="00917C92">
        <w:rPr>
          <w:rFonts w:ascii="Arial" w:hAnsi="Arial" w:cs="Arial"/>
          <w:b/>
          <w:szCs w:val="22"/>
        </w:rPr>
        <w:t>Le délai de validité des offres</w:t>
      </w:r>
      <w:r w:rsidRPr="00917C92">
        <w:rPr>
          <w:rFonts w:ascii="Arial" w:hAnsi="Arial" w:cs="Arial"/>
          <w:szCs w:val="22"/>
        </w:rPr>
        <w:t xml:space="preserve"> est fixé à six (6) mois à compter de la date limite de remise des offres. DSSF Brest peut demander au soumissionnaire de prolonger ce délai de validité. Dans le cas où il n’est pas donné suite à cette consultation, le soumissionnaire ne peut prétendre à aucune indemnisation.</w:t>
      </w:r>
    </w:p>
    <w:p w14:paraId="14AE1EFA" w14:textId="77777777" w:rsidR="005326D8" w:rsidRPr="00917C92" w:rsidRDefault="005326D8" w:rsidP="00964194">
      <w:pPr>
        <w:spacing w:before="120"/>
        <w:rPr>
          <w:rFonts w:ascii="Arial" w:hAnsi="Arial" w:cs="Arial"/>
          <w:szCs w:val="22"/>
        </w:rPr>
      </w:pPr>
      <w:r w:rsidRPr="00917C92">
        <w:rPr>
          <w:rFonts w:ascii="Arial" w:hAnsi="Arial" w:cs="Arial"/>
          <w:szCs w:val="22"/>
        </w:rPr>
        <w:t xml:space="preserve">Il n’est pas exigé de cautionnement et </w:t>
      </w:r>
      <w:r w:rsidRPr="00917C92">
        <w:rPr>
          <w:rFonts w:ascii="Arial" w:hAnsi="Arial" w:cs="Arial"/>
          <w:b/>
          <w:szCs w:val="22"/>
        </w:rPr>
        <w:t>les modalités de financement et de paiement</w:t>
      </w:r>
      <w:r w:rsidRPr="00917C92">
        <w:rPr>
          <w:rFonts w:ascii="Arial" w:hAnsi="Arial" w:cs="Arial"/>
          <w:szCs w:val="22"/>
        </w:rPr>
        <w:t xml:space="preserve"> sont précisées au MAPA.</w:t>
      </w:r>
    </w:p>
    <w:p w14:paraId="76E70F05" w14:textId="77777777" w:rsidR="005326D8" w:rsidRPr="00917C92" w:rsidRDefault="005326D8" w:rsidP="00964194">
      <w:pPr>
        <w:spacing w:before="120"/>
        <w:rPr>
          <w:rFonts w:ascii="Arial" w:hAnsi="Arial" w:cs="Arial"/>
          <w:szCs w:val="22"/>
        </w:rPr>
      </w:pPr>
      <w:bookmarkStart w:id="10" w:name="_Toc36259025"/>
      <w:bookmarkStart w:id="11" w:name="_Toc42327876"/>
      <w:bookmarkEnd w:id="9"/>
      <w:r w:rsidRPr="00917C92">
        <w:rPr>
          <w:rFonts w:ascii="Arial" w:hAnsi="Arial" w:cs="Arial"/>
          <w:b/>
          <w:szCs w:val="22"/>
        </w:rPr>
        <w:t xml:space="preserve">L’offre est établie aux conditions économiques </w:t>
      </w:r>
      <w:r w:rsidRPr="00917C92">
        <w:rPr>
          <w:rFonts w:ascii="Arial" w:hAnsi="Arial" w:cs="Arial"/>
          <w:szCs w:val="22"/>
        </w:rPr>
        <w:t>du mois de remise des offres figurant en page de garde du présent règlement de la consultation. Pour les marchés de fournitures, il est précisé que le prix doit être</w:t>
      </w:r>
      <w:r w:rsidRPr="00917C92">
        <w:rPr>
          <w:rFonts w:ascii="Arial" w:hAnsi="Arial" w:cs="Arial"/>
          <w:b/>
          <w:bCs/>
          <w:szCs w:val="22"/>
        </w:rPr>
        <w:t xml:space="preserve"> franco de port et d’emballage. </w:t>
      </w:r>
      <w:r w:rsidRPr="00917C92">
        <w:rPr>
          <w:rFonts w:ascii="Arial" w:hAnsi="Arial" w:cs="Arial"/>
          <w:szCs w:val="22"/>
        </w:rPr>
        <w:t>Les modalités éventuelles de variation de prix sont définies au MAPA.</w:t>
      </w:r>
    </w:p>
    <w:bookmarkEnd w:id="10"/>
    <w:bookmarkEnd w:id="11"/>
    <w:p w14:paraId="1938277C" w14:textId="77777777" w:rsidR="005326D8" w:rsidRPr="00917C92" w:rsidRDefault="005326D8" w:rsidP="00964194">
      <w:pPr>
        <w:spacing w:before="120"/>
        <w:rPr>
          <w:rFonts w:ascii="Arial" w:hAnsi="Arial" w:cs="Arial"/>
          <w:szCs w:val="22"/>
        </w:rPr>
      </w:pPr>
      <w:r w:rsidRPr="00917C92">
        <w:rPr>
          <w:rFonts w:ascii="Arial" w:hAnsi="Arial" w:cs="Arial"/>
          <w:szCs w:val="22"/>
        </w:rPr>
        <w:t xml:space="preserve">Les éventuelles </w:t>
      </w:r>
      <w:r w:rsidRPr="00917C92">
        <w:rPr>
          <w:rFonts w:ascii="Arial" w:hAnsi="Arial" w:cs="Arial"/>
          <w:b/>
          <w:szCs w:val="22"/>
        </w:rPr>
        <w:t>demandes de renseignements complémentaires</w:t>
      </w:r>
      <w:r w:rsidRPr="00917C92">
        <w:rPr>
          <w:rFonts w:ascii="Arial" w:hAnsi="Arial" w:cs="Arial"/>
          <w:szCs w:val="22"/>
        </w:rPr>
        <w:t xml:space="preserve"> </w:t>
      </w:r>
      <w:r w:rsidR="00317A57" w:rsidRPr="00917C92">
        <w:rPr>
          <w:rFonts w:ascii="Arial" w:hAnsi="Arial" w:cs="Arial"/>
          <w:szCs w:val="22"/>
        </w:rPr>
        <w:t xml:space="preserve">sont demandées via la </w:t>
      </w:r>
      <w:proofErr w:type="spellStart"/>
      <w:r w:rsidR="00317A57" w:rsidRPr="00917C92">
        <w:rPr>
          <w:rFonts w:ascii="Arial" w:hAnsi="Arial" w:cs="Arial"/>
          <w:szCs w:val="22"/>
        </w:rPr>
        <w:t>PLate-f</w:t>
      </w:r>
      <w:r w:rsidR="00373B83" w:rsidRPr="00917C92">
        <w:rPr>
          <w:rFonts w:ascii="Arial" w:hAnsi="Arial" w:cs="Arial"/>
          <w:szCs w:val="22"/>
        </w:rPr>
        <w:t>orme</w:t>
      </w:r>
      <w:proofErr w:type="spellEnd"/>
      <w:r w:rsidR="00373B83" w:rsidRPr="00917C92">
        <w:rPr>
          <w:rFonts w:ascii="Arial" w:hAnsi="Arial" w:cs="Arial"/>
          <w:szCs w:val="22"/>
        </w:rPr>
        <w:t xml:space="preserve"> des </w:t>
      </w:r>
      <w:proofErr w:type="spellStart"/>
      <w:r w:rsidR="00373B83" w:rsidRPr="00917C92">
        <w:rPr>
          <w:rFonts w:ascii="Arial" w:hAnsi="Arial" w:cs="Arial"/>
          <w:szCs w:val="22"/>
        </w:rPr>
        <w:t>AChats</w:t>
      </w:r>
      <w:proofErr w:type="spellEnd"/>
      <w:r w:rsidR="00373B83" w:rsidRPr="00917C92">
        <w:rPr>
          <w:rFonts w:ascii="Arial" w:hAnsi="Arial" w:cs="Arial"/>
          <w:szCs w:val="22"/>
        </w:rPr>
        <w:t xml:space="preserve"> de l’Etat (PLAC</w:t>
      </w:r>
      <w:r w:rsidR="001119F0">
        <w:rPr>
          <w:rFonts w:ascii="Arial" w:hAnsi="Arial" w:cs="Arial"/>
          <w:szCs w:val="22"/>
        </w:rPr>
        <w:t>E</w:t>
      </w:r>
      <w:r w:rsidR="00317A57" w:rsidRPr="00917C92">
        <w:rPr>
          <w:rFonts w:ascii="Arial" w:hAnsi="Arial" w:cs="Arial"/>
          <w:szCs w:val="22"/>
        </w:rPr>
        <w:t xml:space="preserve">) </w:t>
      </w:r>
      <w:r w:rsidRPr="00917C92">
        <w:rPr>
          <w:rFonts w:ascii="Arial" w:hAnsi="Arial" w:cs="Arial"/>
          <w:szCs w:val="22"/>
        </w:rPr>
        <w:t>au plus tard 5 jours calendaires avant la date limite de remise des offres.</w:t>
      </w:r>
    </w:p>
    <w:p w14:paraId="1A4F6C7B" w14:textId="77777777" w:rsidR="005326D8" w:rsidRPr="00917C92" w:rsidRDefault="005326D8">
      <w:pPr>
        <w:pStyle w:val="Titre1"/>
        <w:numPr>
          <w:ilvl w:val="0"/>
          <w:numId w:val="8"/>
        </w:numPr>
        <w:rPr>
          <w:rFonts w:ascii="Arial" w:hAnsi="Arial" w:cs="Arial"/>
          <w:szCs w:val="22"/>
        </w:rPr>
      </w:pPr>
      <w:bookmarkStart w:id="12" w:name="_Toc190699832"/>
      <w:bookmarkStart w:id="13" w:name="_Toc36259027"/>
      <w:bookmarkStart w:id="14" w:name="_Toc42327878"/>
      <w:bookmarkEnd w:id="4"/>
      <w:bookmarkEnd w:id="5"/>
      <w:r w:rsidRPr="00917C92">
        <w:rPr>
          <w:rFonts w:ascii="Arial" w:hAnsi="Arial" w:cs="Arial"/>
          <w:szCs w:val="22"/>
        </w:rPr>
        <w:lastRenderedPageBreak/>
        <w:t xml:space="preserve">presentation et envoi des </w:t>
      </w:r>
      <w:r w:rsidR="00C5369E">
        <w:rPr>
          <w:rFonts w:ascii="Arial" w:hAnsi="Arial" w:cs="Arial"/>
          <w:szCs w:val="22"/>
        </w:rPr>
        <w:t>PLIS</w:t>
      </w:r>
      <w:bookmarkEnd w:id="12"/>
    </w:p>
    <w:p w14:paraId="74017981" w14:textId="77777777" w:rsidR="005326D8" w:rsidRPr="00917C92" w:rsidRDefault="005326D8" w:rsidP="00985A16">
      <w:pPr>
        <w:pStyle w:val="Titre3"/>
        <w:rPr>
          <w:rFonts w:ascii="Arial" w:hAnsi="Arial" w:cs="Arial"/>
          <w:szCs w:val="22"/>
        </w:rPr>
      </w:pPr>
      <w:bookmarkStart w:id="15" w:name="_Toc190699833"/>
      <w:r w:rsidRPr="00917C92">
        <w:rPr>
          <w:rFonts w:ascii="Arial" w:hAnsi="Arial" w:cs="Arial"/>
          <w:szCs w:val="22"/>
        </w:rPr>
        <w:t xml:space="preserve">Présentation des </w:t>
      </w:r>
      <w:r w:rsidR="007E6AF1">
        <w:rPr>
          <w:rFonts w:ascii="Arial" w:hAnsi="Arial" w:cs="Arial"/>
          <w:szCs w:val="22"/>
        </w:rPr>
        <w:t>plis</w:t>
      </w:r>
      <w:bookmarkEnd w:id="15"/>
    </w:p>
    <w:p w14:paraId="779F4D5C" w14:textId="77777777" w:rsidR="006626F9" w:rsidRPr="00917C92" w:rsidRDefault="005326D8" w:rsidP="00964194">
      <w:pPr>
        <w:rPr>
          <w:rFonts w:ascii="Arial" w:hAnsi="Arial" w:cs="Arial"/>
          <w:szCs w:val="22"/>
        </w:rPr>
      </w:pPr>
      <w:r w:rsidRPr="00917C92">
        <w:rPr>
          <w:rFonts w:ascii="Arial" w:hAnsi="Arial" w:cs="Arial"/>
          <w:szCs w:val="22"/>
        </w:rPr>
        <w:t xml:space="preserve">Les </w:t>
      </w:r>
      <w:r w:rsidR="00C5369E">
        <w:rPr>
          <w:rFonts w:ascii="Arial" w:hAnsi="Arial" w:cs="Arial"/>
          <w:szCs w:val="22"/>
        </w:rPr>
        <w:t>plis</w:t>
      </w:r>
      <w:r w:rsidRPr="00917C92">
        <w:rPr>
          <w:rFonts w:ascii="Arial" w:hAnsi="Arial" w:cs="Arial"/>
          <w:szCs w:val="22"/>
        </w:rPr>
        <w:t xml:space="preserve"> sont rédigés en langue française.</w:t>
      </w:r>
      <w:r w:rsidR="006626F9" w:rsidRPr="00917C92">
        <w:rPr>
          <w:rFonts w:ascii="Arial" w:hAnsi="Arial" w:cs="Arial"/>
          <w:szCs w:val="22"/>
        </w:rPr>
        <w:t xml:space="preserve"> </w:t>
      </w:r>
    </w:p>
    <w:p w14:paraId="3567BA3C" w14:textId="77777777" w:rsidR="00DB48D3" w:rsidRDefault="00C5369E" w:rsidP="00964194">
      <w:pPr>
        <w:rPr>
          <w:rFonts w:ascii="Arial" w:hAnsi="Arial" w:cs="Arial"/>
          <w:szCs w:val="22"/>
        </w:rPr>
      </w:pPr>
      <w:r>
        <w:rPr>
          <w:rFonts w:ascii="Arial" w:hAnsi="Arial" w:cs="Arial"/>
          <w:szCs w:val="22"/>
        </w:rPr>
        <w:t>La proposition</w:t>
      </w:r>
      <w:r w:rsidR="008B1A89" w:rsidRPr="00917C92">
        <w:rPr>
          <w:rFonts w:ascii="Arial" w:hAnsi="Arial" w:cs="Arial"/>
          <w:szCs w:val="22"/>
        </w:rPr>
        <w:t xml:space="preserve"> </w:t>
      </w:r>
      <w:r>
        <w:rPr>
          <w:rFonts w:ascii="Arial" w:hAnsi="Arial" w:cs="Arial"/>
          <w:szCs w:val="22"/>
        </w:rPr>
        <w:t>comprend</w:t>
      </w:r>
      <w:r w:rsidR="008B1A89" w:rsidRPr="00917C92">
        <w:rPr>
          <w:rFonts w:ascii="Arial" w:hAnsi="Arial" w:cs="Arial"/>
          <w:szCs w:val="22"/>
        </w:rPr>
        <w:t xml:space="preserve"> les documents suivants : </w:t>
      </w:r>
    </w:p>
    <w:p w14:paraId="6760545B" w14:textId="77777777" w:rsidR="008B1A89" w:rsidRPr="00917C92" w:rsidRDefault="008B1A89" w:rsidP="00964194">
      <w:pPr>
        <w:rPr>
          <w:rFonts w:ascii="Arial" w:hAnsi="Arial" w:cs="Arial"/>
          <w:szCs w:val="22"/>
        </w:rPr>
      </w:pPr>
    </w:p>
    <w:bookmarkEnd w:id="13"/>
    <w:bookmarkEnd w:id="14"/>
    <w:p w14:paraId="7591089D" w14:textId="77777777" w:rsidR="007E6AF1" w:rsidRPr="008F72CE" w:rsidRDefault="007E6AF1" w:rsidP="007E6AF1">
      <w:pPr>
        <w:rPr>
          <w:rFonts w:ascii="Arial" w:hAnsi="Arial" w:cs="Arial"/>
          <w:szCs w:val="22"/>
        </w:rPr>
      </w:pPr>
      <w:r w:rsidRPr="008F72CE">
        <w:rPr>
          <w:rFonts w:ascii="Arial" w:hAnsi="Arial" w:cs="Arial"/>
          <w:b/>
          <w:bCs/>
          <w:szCs w:val="22"/>
        </w:rPr>
        <w:t>3.1.1</w:t>
      </w:r>
      <w:r w:rsidRPr="008F72CE">
        <w:rPr>
          <w:rFonts w:ascii="Arial" w:hAnsi="Arial" w:cs="Arial"/>
          <w:szCs w:val="22"/>
        </w:rPr>
        <w:t xml:space="preserve"> </w:t>
      </w:r>
      <w:r w:rsidRPr="008F72CE">
        <w:rPr>
          <w:rFonts w:ascii="Arial" w:hAnsi="Arial" w:cs="Arial"/>
          <w:b/>
          <w:bCs/>
          <w:szCs w:val="22"/>
          <w:u w:val="single"/>
        </w:rPr>
        <w:t>Candidature </w:t>
      </w:r>
      <w:r w:rsidRPr="008F72CE">
        <w:rPr>
          <w:rFonts w:ascii="Arial" w:hAnsi="Arial" w:cs="Arial"/>
          <w:b/>
          <w:bCs/>
          <w:szCs w:val="22"/>
        </w:rPr>
        <w:t xml:space="preserve">: </w:t>
      </w:r>
    </w:p>
    <w:p w14:paraId="58045BE8" w14:textId="77777777" w:rsidR="007E6AF1" w:rsidRPr="008F72CE" w:rsidRDefault="007E6AF1" w:rsidP="007E6AF1">
      <w:pPr>
        <w:rPr>
          <w:rFonts w:ascii="Arial" w:hAnsi="Arial" w:cs="Arial"/>
          <w:szCs w:val="22"/>
        </w:rPr>
      </w:pPr>
      <w:r w:rsidRPr="008F72CE">
        <w:rPr>
          <w:rFonts w:ascii="Arial" w:hAnsi="Arial" w:cs="Arial"/>
          <w:b/>
          <w:szCs w:val="22"/>
        </w:rPr>
        <w:t>L</w:t>
      </w:r>
      <w:r w:rsidRPr="008F72CE">
        <w:rPr>
          <w:rFonts w:ascii="Arial" w:hAnsi="Arial" w:cs="Arial"/>
          <w:b/>
          <w:bCs/>
          <w:szCs w:val="22"/>
        </w:rPr>
        <w:t xml:space="preserve">e candidat produit : </w:t>
      </w:r>
    </w:p>
    <w:p w14:paraId="3A46AA46" w14:textId="77777777" w:rsidR="007E6AF1" w:rsidRPr="00D62785" w:rsidRDefault="007E6AF1" w:rsidP="007E6AF1">
      <w:pPr>
        <w:pStyle w:val="MAPAnormal"/>
        <w:numPr>
          <w:ilvl w:val="0"/>
          <w:numId w:val="44"/>
        </w:numPr>
        <w:tabs>
          <w:tab w:val="left" w:pos="993"/>
        </w:tabs>
        <w:ind w:left="0" w:firstLine="709"/>
        <w:rPr>
          <w:rFonts w:ascii="Arial" w:hAnsi="Arial" w:cs="Arial"/>
          <w:szCs w:val="22"/>
        </w:rPr>
      </w:pPr>
      <w:r w:rsidRPr="008F72CE">
        <w:rPr>
          <w:rFonts w:ascii="Arial" w:hAnsi="Arial" w:cs="Arial"/>
          <w:b/>
          <w:szCs w:val="22"/>
        </w:rPr>
        <w:t>Un</w:t>
      </w:r>
      <w:r w:rsidRPr="00D62785">
        <w:rPr>
          <w:rStyle w:val="Appelnotedebasdep"/>
          <w:rFonts w:ascii="Arial" w:hAnsi="Arial" w:cs="Arial"/>
          <w:b/>
          <w:sz w:val="22"/>
          <w:szCs w:val="22"/>
          <w:vertAlign w:val="superscript"/>
        </w:rPr>
        <w:footnoteReference w:id="2"/>
      </w:r>
      <w:r w:rsidRPr="00D62785">
        <w:rPr>
          <w:rFonts w:ascii="Arial" w:hAnsi="Arial" w:cs="Arial"/>
          <w:b/>
          <w:szCs w:val="22"/>
        </w:rPr>
        <w:t xml:space="preserve"> DC1</w:t>
      </w:r>
      <w:r w:rsidRPr="00D62785">
        <w:rPr>
          <w:rFonts w:ascii="Arial" w:hAnsi="Arial" w:cs="Arial"/>
          <w:szCs w:val="22"/>
        </w:rPr>
        <w:t xml:space="preserve"> et un </w:t>
      </w:r>
      <w:r w:rsidRPr="00D62785">
        <w:rPr>
          <w:rFonts w:ascii="Arial" w:hAnsi="Arial" w:cs="Arial"/>
          <w:b/>
          <w:szCs w:val="22"/>
        </w:rPr>
        <w:t>DC2</w:t>
      </w:r>
      <w:r w:rsidRPr="00D62785">
        <w:rPr>
          <w:rFonts w:ascii="Arial" w:hAnsi="Arial" w:cs="Arial"/>
          <w:szCs w:val="22"/>
        </w:rPr>
        <w:t xml:space="preserve"> ou équivalent pour justifier de la capacité juridique, économique et financière, technique et professionnelle (</w:t>
      </w:r>
      <w:r w:rsidRPr="00D62785">
        <w:rPr>
          <w:rFonts w:ascii="Arial" w:hAnsi="Arial" w:cs="Arial"/>
          <w:i/>
          <w:szCs w:val="22"/>
        </w:rPr>
        <w:t xml:space="preserve">les références doivent être complétées en indiquant la nature des matériels et leur montant ; trois références suffisent), </w:t>
      </w:r>
      <w:r w:rsidRPr="00D62785">
        <w:rPr>
          <w:rFonts w:ascii="Arial" w:hAnsi="Arial" w:cs="Arial"/>
          <w:szCs w:val="22"/>
        </w:rPr>
        <w:t xml:space="preserve">ou une lettre de candidature avec informations équivalentes et une déclaration sur l’honneur justifiant qu'il n'entre dans aucun des cas mentionnés aux articles L2341-1, L2341-2, L2341-3 et L2341-5 du CCP. </w:t>
      </w:r>
    </w:p>
    <w:p w14:paraId="43FF14D9" w14:textId="77777777" w:rsidR="007E6AF1" w:rsidRPr="00D62785" w:rsidRDefault="007E6AF1" w:rsidP="007E6AF1">
      <w:pPr>
        <w:autoSpaceDE w:val="0"/>
        <w:autoSpaceDN w:val="0"/>
        <w:adjustRightInd w:val="0"/>
        <w:ind w:firstLine="426"/>
        <w:rPr>
          <w:rFonts w:ascii="Arial" w:hAnsi="Arial" w:cs="Arial"/>
          <w:szCs w:val="22"/>
        </w:rPr>
      </w:pPr>
      <w:r w:rsidRPr="00D62785">
        <w:rPr>
          <w:rFonts w:ascii="Arial" w:hAnsi="Arial" w:cs="Arial"/>
          <w:szCs w:val="22"/>
        </w:rPr>
        <w:t>Dans le cas où, pour justifier de ses références professionnelles et ses capacités techniques, le candidat demande que soient prises en compte les références professionnelles et les capacités techniques d'autres opérateurs économiques sur lesquels il s'appuie pour présenter sa candidature, le candidat produira les mêmes documents concernant ces opérateurs économiques que ceux qui lui sont exigés ci-dessus. En outre, le candidat apportera la preuve qu'il en disposera pour l'exécution du marché, par un engagement écrit des opérateurs économiques ou tout autre document équivalent.</w:t>
      </w:r>
    </w:p>
    <w:p w14:paraId="2BCFA55F" w14:textId="77777777" w:rsidR="007E6AF1" w:rsidRPr="00866D3F" w:rsidRDefault="007E6AF1" w:rsidP="007E6AF1">
      <w:pPr>
        <w:numPr>
          <w:ilvl w:val="0"/>
          <w:numId w:val="43"/>
        </w:numPr>
        <w:tabs>
          <w:tab w:val="left" w:pos="993"/>
        </w:tabs>
        <w:autoSpaceDE w:val="0"/>
        <w:autoSpaceDN w:val="0"/>
        <w:adjustRightInd w:val="0"/>
        <w:ind w:left="0" w:firstLine="786"/>
        <w:rPr>
          <w:rFonts w:ascii="Arial" w:hAnsi="Arial" w:cs="Arial"/>
          <w:szCs w:val="22"/>
        </w:rPr>
      </w:pPr>
      <w:r w:rsidRPr="00D62785">
        <w:rPr>
          <w:rFonts w:ascii="Arial" w:hAnsi="Arial" w:cs="Arial"/>
          <w:szCs w:val="22"/>
        </w:rPr>
        <w:t>Une attestation fiscale et un certificat social délivré par l’URSSAF, justifiant de la régularité fiscale et sociale ou un certificat établi par les administrations et organismes du pays d’origine.</w:t>
      </w:r>
    </w:p>
    <w:p w14:paraId="5807ED80" w14:textId="77777777" w:rsidR="007E6AF1" w:rsidRPr="00D62785" w:rsidRDefault="007E6AF1" w:rsidP="007E6AF1">
      <w:pPr>
        <w:spacing w:before="0" w:after="0"/>
        <w:ind w:firstLine="567"/>
        <w:rPr>
          <w:rFonts w:ascii="Arial" w:hAnsi="Arial" w:cs="Arial"/>
          <w:b/>
          <w:bCs/>
          <w:szCs w:val="22"/>
        </w:rPr>
      </w:pPr>
    </w:p>
    <w:p w14:paraId="432F25FC" w14:textId="77777777" w:rsidR="007E6AF1" w:rsidRPr="00D62785" w:rsidRDefault="007E6AF1" w:rsidP="007E6AF1">
      <w:pPr>
        <w:rPr>
          <w:rFonts w:ascii="Arial" w:hAnsi="Arial" w:cs="Arial"/>
          <w:szCs w:val="22"/>
        </w:rPr>
      </w:pPr>
      <w:r w:rsidRPr="00D62785">
        <w:rPr>
          <w:rFonts w:ascii="Arial" w:hAnsi="Arial" w:cs="Arial"/>
          <w:b/>
          <w:bCs/>
          <w:szCs w:val="22"/>
        </w:rPr>
        <w:t>3.1.2</w:t>
      </w:r>
      <w:r w:rsidRPr="00D62785">
        <w:rPr>
          <w:rFonts w:ascii="Arial" w:hAnsi="Arial" w:cs="Arial"/>
          <w:szCs w:val="22"/>
        </w:rPr>
        <w:t xml:space="preserve"> </w:t>
      </w:r>
      <w:r w:rsidRPr="00D62785">
        <w:rPr>
          <w:rFonts w:ascii="Arial" w:hAnsi="Arial" w:cs="Arial"/>
          <w:b/>
          <w:bCs/>
          <w:szCs w:val="22"/>
        </w:rPr>
        <w:t>Une offre</w:t>
      </w:r>
      <w:r w:rsidRPr="00D62785">
        <w:rPr>
          <w:rFonts w:ascii="Arial" w:hAnsi="Arial" w:cs="Arial"/>
          <w:szCs w:val="22"/>
        </w:rPr>
        <w:t xml:space="preserve"> complétée et signée par une personne habilitée à engager le soumissionnaire, constituée des pièces figurant dans le tableau ci-après.</w:t>
      </w:r>
    </w:p>
    <w:p w14:paraId="02D11043" w14:textId="77777777" w:rsidR="007E6AF1" w:rsidRPr="00866D3F" w:rsidRDefault="007E6AF1" w:rsidP="007E6AF1">
      <w:pPr>
        <w:spacing w:before="0" w:after="0"/>
        <w:rPr>
          <w:rFonts w:ascii="Arial" w:hAnsi="Arial" w:cs="Arial"/>
          <w:szCs w:val="22"/>
        </w:rPr>
      </w:pPr>
    </w:p>
    <w:tbl>
      <w:tblPr>
        <w:tblW w:w="8931" w:type="dxa"/>
        <w:tblInd w:w="70" w:type="dxa"/>
        <w:tblLayout w:type="fixed"/>
        <w:tblCellMar>
          <w:left w:w="70" w:type="dxa"/>
          <w:right w:w="70" w:type="dxa"/>
        </w:tblCellMar>
        <w:tblLook w:val="0000" w:firstRow="0" w:lastRow="0" w:firstColumn="0" w:lastColumn="0" w:noHBand="0" w:noVBand="0"/>
      </w:tblPr>
      <w:tblGrid>
        <w:gridCol w:w="8931"/>
      </w:tblGrid>
      <w:tr w:rsidR="007E6AF1" w:rsidRPr="00D62785" w14:paraId="535546DF" w14:textId="77777777" w:rsidTr="007E6AF1">
        <w:trPr>
          <w:cantSplit/>
          <w:trHeight w:val="615"/>
        </w:trPr>
        <w:tc>
          <w:tcPr>
            <w:tcW w:w="8931" w:type="dxa"/>
            <w:vMerge w:val="restart"/>
            <w:tcBorders>
              <w:top w:val="single" w:sz="8" w:space="0" w:color="auto"/>
              <w:left w:val="single" w:sz="8" w:space="0" w:color="auto"/>
              <w:right w:val="single" w:sz="8" w:space="0" w:color="auto"/>
            </w:tcBorders>
          </w:tcPr>
          <w:p w14:paraId="29699A68" w14:textId="77777777" w:rsidR="007E6AF1" w:rsidRPr="00D62785" w:rsidRDefault="007E6AF1" w:rsidP="007E6AF1">
            <w:pPr>
              <w:pStyle w:val="Titre5"/>
              <w:spacing w:before="120" w:after="0"/>
              <w:rPr>
                <w:rFonts w:ascii="Arial" w:hAnsi="Arial" w:cs="Arial"/>
                <w:szCs w:val="22"/>
              </w:rPr>
            </w:pPr>
            <w:r w:rsidRPr="00D62785">
              <w:rPr>
                <w:rFonts w:ascii="Arial" w:hAnsi="Arial" w:cs="Arial"/>
                <w:szCs w:val="22"/>
              </w:rPr>
              <w:br w:type="page"/>
            </w:r>
            <w:r w:rsidRPr="00D62785">
              <w:rPr>
                <w:rFonts w:ascii="Arial" w:hAnsi="Arial" w:cs="Arial"/>
                <w:szCs w:val="22"/>
              </w:rPr>
              <w:br w:type="page"/>
              <w:t>DOCUMENTS A FOURNIR</w:t>
            </w:r>
          </w:p>
        </w:tc>
      </w:tr>
      <w:tr w:rsidR="007E6AF1" w:rsidRPr="00D62785" w14:paraId="78D2630A" w14:textId="77777777" w:rsidTr="007E6AF1">
        <w:trPr>
          <w:cantSplit/>
          <w:trHeight w:val="374"/>
        </w:trPr>
        <w:tc>
          <w:tcPr>
            <w:tcW w:w="8931" w:type="dxa"/>
            <w:vMerge/>
            <w:tcBorders>
              <w:left w:val="single" w:sz="8" w:space="0" w:color="auto"/>
              <w:bottom w:val="single" w:sz="8" w:space="0" w:color="auto"/>
              <w:right w:val="single" w:sz="8" w:space="0" w:color="auto"/>
            </w:tcBorders>
          </w:tcPr>
          <w:p w14:paraId="098CC79C" w14:textId="77777777" w:rsidR="007E6AF1" w:rsidRPr="00D62785" w:rsidRDefault="007E6AF1" w:rsidP="007E6AF1">
            <w:pPr>
              <w:rPr>
                <w:rFonts w:ascii="Arial" w:hAnsi="Arial" w:cs="Arial"/>
                <w:szCs w:val="22"/>
              </w:rPr>
            </w:pPr>
          </w:p>
        </w:tc>
      </w:tr>
      <w:tr w:rsidR="007E6AF1" w:rsidRPr="00D62785" w14:paraId="24E7D22D" w14:textId="77777777" w:rsidTr="007E6AF1">
        <w:trPr>
          <w:cantSplit/>
          <w:trHeight w:val="528"/>
        </w:trPr>
        <w:tc>
          <w:tcPr>
            <w:tcW w:w="8931" w:type="dxa"/>
            <w:tcBorders>
              <w:left w:val="single" w:sz="8" w:space="0" w:color="auto"/>
              <w:bottom w:val="single" w:sz="8" w:space="0" w:color="auto"/>
              <w:right w:val="single" w:sz="8" w:space="0" w:color="auto"/>
            </w:tcBorders>
          </w:tcPr>
          <w:p w14:paraId="3A2E7FC1" w14:textId="77777777" w:rsidR="007E6AF1" w:rsidRPr="00D62785" w:rsidRDefault="007E6AF1" w:rsidP="007E6AF1">
            <w:pPr>
              <w:pStyle w:val="Listepuces1"/>
              <w:tabs>
                <w:tab w:val="clear" w:pos="567"/>
              </w:tabs>
              <w:ind w:left="356" w:hanging="285"/>
              <w:rPr>
                <w:rFonts w:ascii="Arial" w:hAnsi="Arial" w:cs="Arial"/>
                <w:szCs w:val="22"/>
              </w:rPr>
            </w:pPr>
            <w:r w:rsidRPr="00D62785">
              <w:rPr>
                <w:rFonts w:ascii="Arial" w:hAnsi="Arial" w:cs="Arial"/>
                <w:szCs w:val="22"/>
              </w:rPr>
              <w:t>le marché comprenant l’engagement du soumissionnaire, les clauses administratives, complété des indications du ressort du soumissionnaire</w:t>
            </w:r>
            <w:r w:rsidRPr="00866D3F">
              <w:rPr>
                <w:rFonts w:ascii="Arial" w:hAnsi="Arial" w:cs="Arial"/>
                <w:szCs w:val="22"/>
              </w:rPr>
              <w:t>.</w:t>
            </w:r>
          </w:p>
        </w:tc>
      </w:tr>
      <w:tr w:rsidR="007E6AF1" w:rsidRPr="00D62785" w14:paraId="2554D9B1" w14:textId="77777777" w:rsidTr="007E6AF1">
        <w:trPr>
          <w:cantSplit/>
          <w:trHeight w:val="692"/>
        </w:trPr>
        <w:tc>
          <w:tcPr>
            <w:tcW w:w="8931" w:type="dxa"/>
            <w:tcBorders>
              <w:left w:val="single" w:sz="8" w:space="0" w:color="auto"/>
              <w:bottom w:val="single" w:sz="8" w:space="0" w:color="auto"/>
              <w:right w:val="single" w:sz="8" w:space="0" w:color="auto"/>
            </w:tcBorders>
          </w:tcPr>
          <w:p w14:paraId="6C76D1A0" w14:textId="77777777" w:rsidR="007E6AF1" w:rsidRPr="00D62785" w:rsidRDefault="007E6AF1" w:rsidP="007E6AF1">
            <w:pPr>
              <w:pStyle w:val="Listepuces1"/>
              <w:tabs>
                <w:tab w:val="clear" w:pos="567"/>
              </w:tabs>
              <w:ind w:left="356" w:hanging="285"/>
              <w:rPr>
                <w:rFonts w:ascii="Arial" w:hAnsi="Arial" w:cs="Arial"/>
                <w:szCs w:val="22"/>
              </w:rPr>
            </w:pPr>
            <w:r w:rsidRPr="00D62785">
              <w:rPr>
                <w:rFonts w:ascii="Arial" w:hAnsi="Arial" w:cs="Arial"/>
                <w:szCs w:val="22"/>
              </w:rPr>
              <w:t>l’annexe financière à l’acte d’engagement. Cette annexe financière est saisie informatiquement sous un format Excel.</w:t>
            </w:r>
          </w:p>
        </w:tc>
      </w:tr>
      <w:tr w:rsidR="007E6AF1" w:rsidRPr="00D62785" w14:paraId="29E6C999" w14:textId="77777777" w:rsidTr="007E6AF1">
        <w:trPr>
          <w:cantSplit/>
          <w:trHeight w:val="365"/>
        </w:trPr>
        <w:tc>
          <w:tcPr>
            <w:tcW w:w="8931" w:type="dxa"/>
            <w:tcBorders>
              <w:top w:val="single" w:sz="8" w:space="0" w:color="auto"/>
              <w:left w:val="single" w:sz="8" w:space="0" w:color="auto"/>
              <w:bottom w:val="single" w:sz="8" w:space="0" w:color="auto"/>
              <w:right w:val="single" w:sz="8" w:space="0" w:color="auto"/>
            </w:tcBorders>
          </w:tcPr>
          <w:p w14:paraId="43302ACD" w14:textId="77777777" w:rsidR="007E6AF1" w:rsidRPr="00D62785" w:rsidRDefault="007E6AF1" w:rsidP="007E6AF1">
            <w:pPr>
              <w:pStyle w:val="Listepuces1"/>
              <w:tabs>
                <w:tab w:val="clear" w:pos="567"/>
              </w:tabs>
              <w:ind w:left="356" w:hanging="285"/>
              <w:rPr>
                <w:rFonts w:ascii="Arial" w:hAnsi="Arial" w:cs="Arial"/>
                <w:szCs w:val="22"/>
              </w:rPr>
            </w:pPr>
            <w:r w:rsidRPr="00D62785">
              <w:rPr>
                <w:rFonts w:ascii="Arial" w:hAnsi="Arial" w:cs="Arial"/>
                <w:szCs w:val="22"/>
              </w:rPr>
              <w:t>un relevé d’identité bancaire ou postal</w:t>
            </w:r>
            <w:r w:rsidRPr="00866D3F">
              <w:rPr>
                <w:rFonts w:ascii="Arial" w:hAnsi="Arial" w:cs="Arial"/>
                <w:szCs w:val="22"/>
              </w:rPr>
              <w:t>.</w:t>
            </w:r>
          </w:p>
        </w:tc>
      </w:tr>
      <w:tr w:rsidR="007E6AF1" w:rsidRPr="00D62785" w14:paraId="052B2953" w14:textId="77777777" w:rsidTr="007E6AF1">
        <w:trPr>
          <w:cantSplit/>
          <w:trHeight w:val="365"/>
        </w:trPr>
        <w:tc>
          <w:tcPr>
            <w:tcW w:w="8931" w:type="dxa"/>
            <w:tcBorders>
              <w:top w:val="single" w:sz="8" w:space="0" w:color="auto"/>
              <w:left w:val="single" w:sz="8" w:space="0" w:color="auto"/>
              <w:bottom w:val="single" w:sz="8" w:space="0" w:color="auto"/>
              <w:right w:val="single" w:sz="8" w:space="0" w:color="auto"/>
            </w:tcBorders>
          </w:tcPr>
          <w:p w14:paraId="15D0C53B" w14:textId="7E25B8D6" w:rsidR="007E6AF1" w:rsidRPr="00D62785" w:rsidRDefault="00475957" w:rsidP="00475957">
            <w:pPr>
              <w:pStyle w:val="Listepuces1"/>
              <w:tabs>
                <w:tab w:val="clear" w:pos="567"/>
              </w:tabs>
              <w:ind w:left="356" w:hanging="285"/>
              <w:rPr>
                <w:rFonts w:ascii="Arial" w:hAnsi="Arial" w:cs="Arial"/>
                <w:szCs w:val="22"/>
              </w:rPr>
            </w:pPr>
            <w:r>
              <w:rPr>
                <w:rFonts w:ascii="Arial" w:hAnsi="Arial" w:cs="Arial"/>
                <w:szCs w:val="22"/>
              </w:rPr>
              <w:t xml:space="preserve">La </w:t>
            </w:r>
            <w:r w:rsidR="007E6AF1">
              <w:rPr>
                <w:rFonts w:ascii="Arial" w:hAnsi="Arial" w:cs="Arial"/>
                <w:szCs w:val="22"/>
              </w:rPr>
              <w:t>SGA</w:t>
            </w:r>
            <w:r>
              <w:rPr>
                <w:rFonts w:ascii="Arial" w:hAnsi="Arial" w:cs="Arial"/>
                <w:szCs w:val="22"/>
              </w:rPr>
              <w:t xml:space="preserve"> n°SDLOG-260-O</w:t>
            </w:r>
            <w:r w:rsidR="007E6AF1" w:rsidRPr="00866D3F">
              <w:rPr>
                <w:rFonts w:ascii="Arial" w:hAnsi="Arial" w:cs="Arial"/>
                <w:szCs w:val="22"/>
              </w:rPr>
              <w:t>.</w:t>
            </w:r>
          </w:p>
        </w:tc>
      </w:tr>
      <w:tr w:rsidR="007E6AF1" w:rsidRPr="00D62785" w14:paraId="335B863F" w14:textId="77777777" w:rsidTr="007E6AF1">
        <w:trPr>
          <w:cantSplit/>
          <w:trHeight w:val="365"/>
        </w:trPr>
        <w:tc>
          <w:tcPr>
            <w:tcW w:w="8931" w:type="dxa"/>
            <w:tcBorders>
              <w:top w:val="single" w:sz="8" w:space="0" w:color="auto"/>
              <w:left w:val="single" w:sz="8" w:space="0" w:color="auto"/>
              <w:bottom w:val="single" w:sz="8" w:space="0" w:color="auto"/>
              <w:right w:val="single" w:sz="8" w:space="0" w:color="auto"/>
            </w:tcBorders>
          </w:tcPr>
          <w:p w14:paraId="63DD142A" w14:textId="77777777" w:rsidR="007E6AF1" w:rsidRPr="00D62785" w:rsidRDefault="007E6AF1" w:rsidP="007E6AF1">
            <w:pPr>
              <w:pStyle w:val="Listepuces1"/>
              <w:tabs>
                <w:tab w:val="clear" w:pos="567"/>
              </w:tabs>
              <w:ind w:left="356" w:hanging="285"/>
              <w:rPr>
                <w:rFonts w:ascii="Arial" w:hAnsi="Arial" w:cs="Arial"/>
                <w:szCs w:val="22"/>
              </w:rPr>
            </w:pPr>
            <w:r w:rsidRPr="00D62785">
              <w:rPr>
                <w:rFonts w:ascii="Arial" w:hAnsi="Arial" w:cs="Arial"/>
                <w:szCs w:val="22"/>
              </w:rPr>
              <w:t>une attestation confirmant l’absence de toutes sources radioactives dans les matériels fournis et utilisés (cf. dispositions ci-après)</w:t>
            </w:r>
            <w:r w:rsidRPr="00866D3F">
              <w:rPr>
                <w:rFonts w:ascii="Arial" w:hAnsi="Arial" w:cs="Arial"/>
                <w:szCs w:val="22"/>
              </w:rPr>
              <w:t>.</w:t>
            </w:r>
          </w:p>
        </w:tc>
      </w:tr>
      <w:tr w:rsidR="007E6AF1" w:rsidRPr="00D62785" w14:paraId="1CD76DF9" w14:textId="77777777" w:rsidTr="007E6AF1">
        <w:trPr>
          <w:cantSplit/>
          <w:trHeight w:val="365"/>
        </w:trPr>
        <w:tc>
          <w:tcPr>
            <w:tcW w:w="8931" w:type="dxa"/>
            <w:tcBorders>
              <w:top w:val="single" w:sz="8" w:space="0" w:color="auto"/>
              <w:left w:val="single" w:sz="8" w:space="0" w:color="auto"/>
              <w:bottom w:val="single" w:sz="8" w:space="0" w:color="auto"/>
              <w:right w:val="single" w:sz="8" w:space="0" w:color="auto"/>
            </w:tcBorders>
          </w:tcPr>
          <w:p w14:paraId="5939E372" w14:textId="77777777" w:rsidR="007E6AF1" w:rsidRPr="00D62785" w:rsidRDefault="007E6AF1" w:rsidP="007E6AF1">
            <w:pPr>
              <w:pStyle w:val="Listepuces1"/>
              <w:tabs>
                <w:tab w:val="clear" w:pos="567"/>
              </w:tabs>
              <w:ind w:left="356" w:hanging="285"/>
              <w:rPr>
                <w:rFonts w:ascii="Arial" w:hAnsi="Arial" w:cs="Arial"/>
                <w:szCs w:val="22"/>
              </w:rPr>
            </w:pPr>
            <w:r>
              <w:rPr>
                <w:rFonts w:ascii="Arial" w:hAnsi="Arial" w:cs="Arial"/>
                <w:szCs w:val="22"/>
              </w:rPr>
              <w:t>Le pouvoir de la personne habilitée à engager la société</w:t>
            </w:r>
          </w:p>
        </w:tc>
      </w:tr>
    </w:tbl>
    <w:p w14:paraId="0FA2AFF8" w14:textId="77777777" w:rsidR="00812B21" w:rsidRPr="00D461BF" w:rsidRDefault="00812B21" w:rsidP="00812B21">
      <w:pPr>
        <w:widowControl w:val="0"/>
        <w:autoSpaceDE w:val="0"/>
        <w:autoSpaceDN w:val="0"/>
        <w:adjustRightInd w:val="0"/>
        <w:spacing w:before="0" w:after="0"/>
        <w:ind w:left="1440"/>
        <w:rPr>
          <w:rFonts w:ascii="Arial" w:hAnsi="Arial" w:cs="Arial"/>
          <w:b/>
          <w:szCs w:val="22"/>
        </w:rPr>
      </w:pPr>
    </w:p>
    <w:p w14:paraId="6F456DA5" w14:textId="77777777" w:rsidR="00812B21" w:rsidRPr="00D461BF" w:rsidRDefault="00812B21" w:rsidP="00812B21">
      <w:pPr>
        <w:rPr>
          <w:rFonts w:ascii="Arial" w:hAnsi="Arial" w:cs="Arial"/>
          <w:szCs w:val="22"/>
        </w:rPr>
      </w:pPr>
      <w:r w:rsidRPr="00D461BF">
        <w:rPr>
          <w:rFonts w:ascii="Arial" w:hAnsi="Arial" w:cs="Arial"/>
          <w:szCs w:val="22"/>
        </w:rPr>
        <w:t xml:space="preserve">Le soumissionnaire met en évidence ses éventuelles remarques concernant le projet de marché et la spécification technique de besoin </w:t>
      </w:r>
      <w:r w:rsidRPr="00D461BF">
        <w:rPr>
          <w:rFonts w:ascii="Arial" w:hAnsi="Arial" w:cs="Arial"/>
          <w:szCs w:val="22"/>
          <w:u w:val="single"/>
        </w:rPr>
        <w:t>dans une annexe particulière</w:t>
      </w:r>
      <w:r w:rsidRPr="00D461BF">
        <w:rPr>
          <w:rFonts w:ascii="Arial" w:hAnsi="Arial" w:cs="Arial"/>
          <w:szCs w:val="22"/>
        </w:rPr>
        <w:t xml:space="preserve"> insérée avec la proposition.</w:t>
      </w:r>
    </w:p>
    <w:p w14:paraId="558C47C1" w14:textId="77777777" w:rsidR="007E6AF1" w:rsidRPr="00866D3F" w:rsidRDefault="007E6AF1" w:rsidP="00812B21">
      <w:pPr>
        <w:spacing w:before="0" w:after="0"/>
        <w:ind w:firstLine="567"/>
        <w:rPr>
          <w:rFonts w:ascii="Arial" w:hAnsi="Arial" w:cs="Arial"/>
          <w:szCs w:val="22"/>
        </w:rPr>
      </w:pPr>
    </w:p>
    <w:p w14:paraId="01A997DA" w14:textId="77777777" w:rsidR="00373B83" w:rsidRPr="00917C92" w:rsidRDefault="00373B83" w:rsidP="007E6AF1">
      <w:pPr>
        <w:ind w:left="66"/>
        <w:rPr>
          <w:rFonts w:ascii="Arial" w:hAnsi="Arial" w:cs="Arial"/>
          <w:szCs w:val="22"/>
          <w:u w:val="single"/>
        </w:rPr>
      </w:pPr>
      <w:r w:rsidRPr="00917C92">
        <w:rPr>
          <w:rFonts w:ascii="Arial" w:hAnsi="Arial" w:cs="Arial"/>
          <w:szCs w:val="22"/>
          <w:u w:val="single"/>
        </w:rPr>
        <w:t xml:space="preserve">Dispositions relatives aux radionucléides </w:t>
      </w:r>
    </w:p>
    <w:p w14:paraId="6233266A" w14:textId="77777777" w:rsidR="005326D8" w:rsidRPr="00917C92" w:rsidRDefault="005326D8" w:rsidP="00964194">
      <w:pPr>
        <w:rPr>
          <w:rFonts w:ascii="Arial" w:hAnsi="Arial" w:cs="Arial"/>
          <w:szCs w:val="22"/>
        </w:rPr>
      </w:pPr>
      <w:r w:rsidRPr="00917C92">
        <w:rPr>
          <w:rFonts w:ascii="Arial" w:hAnsi="Arial" w:cs="Arial"/>
          <w:szCs w:val="22"/>
        </w:rPr>
        <w:t xml:space="preserve">En application du code de la santé publique L.1333-1 et 2 et R.1333-1, l’adjonction de sources radioactives scellées ou non scellées dans des biens de consommation est strictement interdit quel que soit le niveau d’activité de ces sources, sauf à justifier de dérogation. </w:t>
      </w:r>
    </w:p>
    <w:p w14:paraId="5F558E64" w14:textId="77777777" w:rsidR="005326D8" w:rsidRPr="00917C92" w:rsidRDefault="005326D8" w:rsidP="00964194">
      <w:pPr>
        <w:rPr>
          <w:rFonts w:ascii="Arial" w:hAnsi="Arial" w:cs="Arial"/>
          <w:szCs w:val="22"/>
        </w:rPr>
      </w:pPr>
      <w:r w:rsidRPr="00917C92">
        <w:rPr>
          <w:rFonts w:ascii="Arial" w:hAnsi="Arial" w:cs="Arial"/>
          <w:szCs w:val="22"/>
        </w:rPr>
        <w:t xml:space="preserve">Le </w:t>
      </w:r>
      <w:r w:rsidR="007F7261" w:rsidRPr="00917C92">
        <w:rPr>
          <w:rFonts w:ascii="Arial" w:hAnsi="Arial" w:cs="Arial"/>
          <w:szCs w:val="22"/>
        </w:rPr>
        <w:t xml:space="preserve">soumissionnaire </w:t>
      </w:r>
      <w:r w:rsidRPr="00917C92">
        <w:rPr>
          <w:rFonts w:ascii="Arial" w:hAnsi="Arial" w:cs="Arial"/>
          <w:szCs w:val="22"/>
        </w:rPr>
        <w:t>du marché doit fournir avec son offre une attestation confirmant l’absence de toutes sources radioactives dans les matériels fournis et utilisés au titre des prestations et fournitures qu’il prévoit pour répondre au présent projet de marché.</w:t>
      </w:r>
    </w:p>
    <w:p w14:paraId="70448E7B" w14:textId="40640C5B" w:rsidR="005326D8" w:rsidRPr="00917C92" w:rsidRDefault="005326D8" w:rsidP="00964194">
      <w:pPr>
        <w:rPr>
          <w:rFonts w:ascii="Arial" w:hAnsi="Arial" w:cs="Arial"/>
          <w:szCs w:val="22"/>
        </w:rPr>
      </w:pPr>
      <w:r w:rsidRPr="00917C92">
        <w:rPr>
          <w:rFonts w:ascii="Arial" w:hAnsi="Arial" w:cs="Arial"/>
          <w:szCs w:val="22"/>
          <w:lang w:eastAsia="en-US"/>
        </w:rPr>
        <w:t xml:space="preserve">Dans le cas d’un </w:t>
      </w:r>
      <w:r w:rsidRPr="00917C92">
        <w:rPr>
          <w:rFonts w:ascii="Arial" w:hAnsi="Arial" w:cs="Arial"/>
          <w:szCs w:val="22"/>
        </w:rPr>
        <w:t xml:space="preserve">recours à des sources radioactives, le titulaire se conforme aux dispositions </w:t>
      </w:r>
      <w:r w:rsidR="008A24FD">
        <w:rPr>
          <w:rFonts w:ascii="Arial" w:hAnsi="Arial" w:cs="Arial"/>
          <w:szCs w:val="22"/>
        </w:rPr>
        <w:t>de la SGA</w:t>
      </w:r>
      <w:r w:rsidRPr="00917C92">
        <w:rPr>
          <w:rFonts w:ascii="Arial" w:hAnsi="Arial" w:cs="Arial"/>
          <w:szCs w:val="22"/>
        </w:rPr>
        <w:t xml:space="preserve"> relatives aux radionucléides, et fournit dès le stade de l’offre les autorisations et autres éventuels documents demandés.</w:t>
      </w:r>
    </w:p>
    <w:p w14:paraId="111B0411" w14:textId="77777777" w:rsidR="00BB5C43" w:rsidRPr="00917C92" w:rsidRDefault="00BB5C43">
      <w:pPr>
        <w:ind w:firstLine="426"/>
        <w:rPr>
          <w:rFonts w:ascii="Arial" w:hAnsi="Arial" w:cs="Arial"/>
          <w:szCs w:val="22"/>
        </w:rPr>
      </w:pPr>
    </w:p>
    <w:p w14:paraId="5477AB8F" w14:textId="77777777" w:rsidR="00351833" w:rsidRPr="00917C92" w:rsidRDefault="00351833" w:rsidP="00985A16">
      <w:pPr>
        <w:pStyle w:val="Titre3"/>
        <w:rPr>
          <w:rFonts w:ascii="Arial" w:hAnsi="Arial" w:cs="Arial"/>
          <w:szCs w:val="22"/>
        </w:rPr>
      </w:pPr>
      <w:bookmarkStart w:id="16" w:name="_Toc254166743"/>
      <w:bookmarkStart w:id="17" w:name="_Toc395189355"/>
      <w:bookmarkStart w:id="18" w:name="_Toc190699834"/>
      <w:bookmarkStart w:id="19" w:name="_Toc36259028"/>
      <w:r w:rsidRPr="00917C92">
        <w:rPr>
          <w:rFonts w:ascii="Arial" w:hAnsi="Arial" w:cs="Arial"/>
          <w:szCs w:val="22"/>
        </w:rPr>
        <w:t>Condition d’envoi des plis</w:t>
      </w:r>
      <w:bookmarkEnd w:id="16"/>
      <w:bookmarkEnd w:id="17"/>
      <w:bookmarkEnd w:id="18"/>
    </w:p>
    <w:p w14:paraId="0DFD6D4F" w14:textId="77777777" w:rsidR="00351833" w:rsidRPr="00917C92" w:rsidRDefault="00351833" w:rsidP="00D9183A">
      <w:pPr>
        <w:rPr>
          <w:rFonts w:ascii="Arial" w:hAnsi="Arial" w:cs="Arial"/>
          <w:b/>
          <w:color w:val="0000FF"/>
          <w:szCs w:val="22"/>
        </w:rPr>
      </w:pPr>
      <w:r w:rsidRPr="00917C92">
        <w:rPr>
          <w:rFonts w:ascii="Arial" w:hAnsi="Arial" w:cs="Arial"/>
          <w:b/>
          <w:color w:val="0000FF"/>
          <w:szCs w:val="22"/>
        </w:rPr>
        <w:t>L’envoi des plis par télécopie</w:t>
      </w:r>
      <w:r w:rsidR="00CC061A" w:rsidRPr="00917C92">
        <w:rPr>
          <w:rFonts w:ascii="Arial" w:hAnsi="Arial" w:cs="Arial"/>
          <w:b/>
          <w:color w:val="0000FF"/>
          <w:szCs w:val="22"/>
        </w:rPr>
        <w:t>,</w:t>
      </w:r>
      <w:r w:rsidRPr="00917C92">
        <w:rPr>
          <w:rFonts w:ascii="Arial" w:hAnsi="Arial" w:cs="Arial"/>
          <w:b/>
          <w:color w:val="0000FF"/>
          <w:szCs w:val="22"/>
        </w:rPr>
        <w:t xml:space="preserve"> par courriel </w:t>
      </w:r>
      <w:r w:rsidR="00CC061A" w:rsidRPr="00917C92">
        <w:rPr>
          <w:rFonts w:ascii="Arial" w:hAnsi="Arial" w:cs="Arial"/>
          <w:b/>
          <w:color w:val="0000FF"/>
          <w:szCs w:val="22"/>
        </w:rPr>
        <w:t xml:space="preserve">et </w:t>
      </w:r>
      <w:r w:rsidR="00CE71A2" w:rsidRPr="00917C92">
        <w:rPr>
          <w:rFonts w:ascii="Arial" w:hAnsi="Arial" w:cs="Arial"/>
          <w:b/>
          <w:color w:val="0000FF"/>
          <w:szCs w:val="22"/>
        </w:rPr>
        <w:t xml:space="preserve">par </w:t>
      </w:r>
      <w:r w:rsidR="00CC061A" w:rsidRPr="00917C92">
        <w:rPr>
          <w:rFonts w:ascii="Arial" w:hAnsi="Arial" w:cs="Arial"/>
          <w:b/>
          <w:color w:val="0000FF"/>
          <w:szCs w:val="22"/>
        </w:rPr>
        <w:t xml:space="preserve">voie postale </w:t>
      </w:r>
      <w:r w:rsidRPr="00917C92">
        <w:rPr>
          <w:rFonts w:ascii="Arial" w:hAnsi="Arial" w:cs="Arial"/>
          <w:b/>
          <w:color w:val="0000FF"/>
          <w:szCs w:val="22"/>
        </w:rPr>
        <w:t>est interdit.</w:t>
      </w:r>
    </w:p>
    <w:p w14:paraId="4E5739CE" w14:textId="77777777" w:rsidR="00351833" w:rsidRPr="00917C92" w:rsidRDefault="00351833" w:rsidP="00964194">
      <w:pPr>
        <w:autoSpaceDE w:val="0"/>
        <w:autoSpaceDN w:val="0"/>
        <w:adjustRightInd w:val="0"/>
        <w:spacing w:before="0" w:after="0"/>
        <w:rPr>
          <w:rFonts w:ascii="Arial" w:hAnsi="Arial" w:cs="Arial"/>
          <w:b/>
          <w:szCs w:val="22"/>
          <w:u w:val="single"/>
        </w:rPr>
      </w:pPr>
    </w:p>
    <w:p w14:paraId="03515FF8" w14:textId="77777777" w:rsidR="00D9183A" w:rsidRPr="00917C92" w:rsidRDefault="00D9183A" w:rsidP="00D9183A">
      <w:pPr>
        <w:autoSpaceDE w:val="0"/>
        <w:autoSpaceDN w:val="0"/>
        <w:adjustRightInd w:val="0"/>
        <w:spacing w:before="0" w:after="0"/>
        <w:rPr>
          <w:rFonts w:ascii="Arial" w:hAnsi="Arial" w:cs="Arial"/>
          <w:b/>
          <w:color w:val="0000FF"/>
          <w:szCs w:val="22"/>
        </w:rPr>
      </w:pPr>
      <w:r w:rsidRPr="00917C92">
        <w:rPr>
          <w:rFonts w:ascii="Arial" w:hAnsi="Arial" w:cs="Arial"/>
          <w:b/>
          <w:color w:val="0000FF"/>
          <w:szCs w:val="22"/>
        </w:rPr>
        <w:t xml:space="preserve">L’administration impose le mode de transmission électronique pour l'ensemble de la consultation (remise des candidatures et des offres). </w:t>
      </w:r>
    </w:p>
    <w:p w14:paraId="63DB4F2F" w14:textId="77777777" w:rsidR="00D9183A" w:rsidRPr="00917C92" w:rsidRDefault="00D9183A" w:rsidP="00D9183A">
      <w:pPr>
        <w:autoSpaceDE w:val="0"/>
        <w:autoSpaceDN w:val="0"/>
        <w:adjustRightInd w:val="0"/>
        <w:spacing w:before="0" w:after="0"/>
        <w:ind w:firstLine="567"/>
        <w:rPr>
          <w:rFonts w:ascii="Arial" w:hAnsi="Arial" w:cs="Arial"/>
          <w:szCs w:val="22"/>
        </w:rPr>
      </w:pPr>
    </w:p>
    <w:p w14:paraId="6F79B0B7" w14:textId="77777777" w:rsidR="00D9183A" w:rsidRPr="00917C92" w:rsidRDefault="00D9183A" w:rsidP="00D9183A">
      <w:pPr>
        <w:pStyle w:val="Corpsdetexte"/>
        <w:rPr>
          <w:rFonts w:ascii="Arial" w:hAnsi="Arial" w:cs="Arial"/>
          <w:b/>
          <w:szCs w:val="22"/>
        </w:rPr>
      </w:pPr>
      <w:r w:rsidRPr="00917C92">
        <w:rPr>
          <w:rFonts w:ascii="Arial" w:hAnsi="Arial" w:cs="Arial"/>
          <w:b/>
          <w:szCs w:val="22"/>
        </w:rPr>
        <w:t xml:space="preserve">1) </w:t>
      </w:r>
      <w:r w:rsidRPr="00917C92">
        <w:rPr>
          <w:rFonts w:ascii="Arial" w:hAnsi="Arial" w:cs="Arial"/>
          <w:b/>
          <w:szCs w:val="22"/>
          <w:u w:val="single"/>
        </w:rPr>
        <w:t>Modalités de téléchargement</w:t>
      </w:r>
    </w:p>
    <w:p w14:paraId="2A7D49E1" w14:textId="77777777" w:rsidR="00D9183A" w:rsidRPr="00917C92" w:rsidRDefault="00D9183A" w:rsidP="00D9183A">
      <w:pPr>
        <w:pStyle w:val="Corpsdetexte"/>
        <w:rPr>
          <w:rFonts w:ascii="Arial" w:hAnsi="Arial" w:cs="Arial"/>
          <w:szCs w:val="22"/>
        </w:rPr>
      </w:pPr>
      <w:r w:rsidRPr="00917C92">
        <w:rPr>
          <w:rFonts w:ascii="Arial" w:hAnsi="Arial" w:cs="Arial"/>
          <w:szCs w:val="22"/>
        </w:rPr>
        <w:t xml:space="preserve">Le dossier de consultation des entreprises est téléchargé sur </w:t>
      </w:r>
      <w:smartTag w:uri="urn:schemas-microsoft-com:office:smarttags" w:element="PersonName">
        <w:smartTagPr>
          <w:attr w:name="ProductID" w:val="la PLate-forme"/>
        </w:smartTagPr>
        <w:r w:rsidRPr="00917C92">
          <w:rPr>
            <w:rFonts w:ascii="Arial" w:hAnsi="Arial" w:cs="Arial"/>
            <w:szCs w:val="22"/>
          </w:rPr>
          <w:t xml:space="preserve">la </w:t>
        </w:r>
        <w:proofErr w:type="spellStart"/>
        <w:r w:rsidRPr="00917C92">
          <w:rPr>
            <w:rFonts w:ascii="Arial" w:hAnsi="Arial" w:cs="Arial"/>
            <w:szCs w:val="22"/>
          </w:rPr>
          <w:t>PLate-forme</w:t>
        </w:r>
      </w:smartTag>
      <w:proofErr w:type="spellEnd"/>
      <w:r w:rsidRPr="00917C92">
        <w:rPr>
          <w:rFonts w:ascii="Arial" w:hAnsi="Arial" w:cs="Arial"/>
          <w:szCs w:val="22"/>
        </w:rPr>
        <w:t xml:space="preserve"> des </w:t>
      </w:r>
      <w:proofErr w:type="spellStart"/>
      <w:r w:rsidRPr="00917C92">
        <w:rPr>
          <w:rFonts w:ascii="Arial" w:hAnsi="Arial" w:cs="Arial"/>
          <w:szCs w:val="22"/>
        </w:rPr>
        <w:t>AChats</w:t>
      </w:r>
      <w:proofErr w:type="spellEnd"/>
      <w:r w:rsidRPr="00917C92">
        <w:rPr>
          <w:rFonts w:ascii="Arial" w:hAnsi="Arial" w:cs="Arial"/>
          <w:szCs w:val="22"/>
        </w:rPr>
        <w:t xml:space="preserve"> de l’Etat (PLACE) accessible depuis </w:t>
      </w:r>
      <w:r w:rsidRPr="00917C92">
        <w:rPr>
          <w:rFonts w:ascii="Arial" w:hAnsi="Arial" w:cs="Arial"/>
          <w:b/>
          <w:color w:val="0000FF"/>
          <w:szCs w:val="22"/>
          <w:u w:val="single"/>
        </w:rPr>
        <w:t>www.marches-publics.gouv.fr</w:t>
      </w:r>
      <w:r w:rsidRPr="00917C92">
        <w:rPr>
          <w:rFonts w:ascii="Arial" w:hAnsi="Arial" w:cs="Arial"/>
          <w:szCs w:val="22"/>
        </w:rPr>
        <w:t xml:space="preserve"> ou via le</w:t>
      </w:r>
      <w:r w:rsidR="00BD1DB7">
        <w:rPr>
          <w:rFonts w:ascii="Arial" w:hAnsi="Arial" w:cs="Arial"/>
          <w:szCs w:val="22"/>
        </w:rPr>
        <w:t xml:space="preserve"> portail </w:t>
      </w:r>
      <w:r w:rsidRPr="00917C92">
        <w:rPr>
          <w:rFonts w:ascii="Arial" w:hAnsi="Arial" w:cs="Arial"/>
          <w:szCs w:val="22"/>
        </w:rPr>
        <w:t xml:space="preserve"> </w:t>
      </w:r>
      <w:r w:rsidRPr="00917C92">
        <w:rPr>
          <w:rFonts w:ascii="Arial" w:hAnsi="Arial" w:cs="Arial"/>
          <w:b/>
          <w:color w:val="0000FF"/>
          <w:szCs w:val="22"/>
          <w:u w:val="single"/>
        </w:rPr>
        <w:t>www.achats.defense.gouv.fr</w:t>
      </w:r>
      <w:r w:rsidRPr="00917C92">
        <w:rPr>
          <w:rFonts w:ascii="Arial" w:hAnsi="Arial" w:cs="Arial"/>
          <w:szCs w:val="22"/>
        </w:rPr>
        <w:t>. Ceci peut s’effectuer soit en s’identifiant, de façon à être informé en cas de modification du Dossier de Consultation des Entreprises (DCE), soit en téléchargement anonyme.</w:t>
      </w:r>
    </w:p>
    <w:p w14:paraId="2387F7B5" w14:textId="77777777" w:rsidR="00D9183A" w:rsidRPr="00917C92" w:rsidRDefault="00D9183A" w:rsidP="00D9183A">
      <w:pPr>
        <w:autoSpaceDE w:val="0"/>
        <w:autoSpaceDN w:val="0"/>
        <w:adjustRightInd w:val="0"/>
        <w:spacing w:before="0" w:after="0"/>
        <w:rPr>
          <w:rFonts w:ascii="Arial" w:hAnsi="Arial" w:cs="Arial"/>
          <w:szCs w:val="22"/>
        </w:rPr>
      </w:pPr>
      <w:r w:rsidRPr="00917C92">
        <w:rPr>
          <w:rFonts w:ascii="Arial" w:hAnsi="Arial" w:cs="Arial"/>
          <w:szCs w:val="22"/>
        </w:rPr>
        <w:t xml:space="preserve">L’adresse courriel indiquée dans le formulaire relatif à l’opérateur économique remis </w:t>
      </w:r>
      <w:r w:rsidR="001119F0" w:rsidRPr="001119F0">
        <w:rPr>
          <w:rFonts w:ascii="Arial" w:hAnsi="Arial" w:cs="Arial"/>
          <w:i/>
          <w:szCs w:val="22"/>
        </w:rPr>
        <w:t>via</w:t>
      </w:r>
      <w:r w:rsidRPr="001119F0">
        <w:rPr>
          <w:rFonts w:ascii="Arial" w:hAnsi="Arial" w:cs="Arial"/>
          <w:i/>
          <w:szCs w:val="22"/>
        </w:rPr>
        <w:t xml:space="preserve"> </w:t>
      </w:r>
      <w:r w:rsidRPr="00917C92">
        <w:rPr>
          <w:rFonts w:ascii="Arial" w:hAnsi="Arial" w:cs="Arial"/>
          <w:szCs w:val="22"/>
        </w:rPr>
        <w:t>PLACE est à utiliser comme seule voie d’information des candidats notamment sur les éventuelles modifications ou informations complémentaires survenant en cours de procédure. Il appartient au candidat de relever son courrier électronique régulièrement. La responsabilité du Pouvoir adjudicateur ne saurait être recherchée si le candidat a communiqué une adresse erronée ou s’il n’a pas consulté ses messages en temps utile.</w:t>
      </w:r>
    </w:p>
    <w:p w14:paraId="3236B2B9" w14:textId="77777777" w:rsidR="00D9183A" w:rsidRPr="00917C92" w:rsidRDefault="00D9183A" w:rsidP="00D9183A">
      <w:pPr>
        <w:autoSpaceDE w:val="0"/>
        <w:autoSpaceDN w:val="0"/>
        <w:adjustRightInd w:val="0"/>
        <w:spacing w:before="0" w:after="0"/>
        <w:ind w:firstLine="567"/>
        <w:rPr>
          <w:rFonts w:ascii="Arial" w:hAnsi="Arial" w:cs="Arial"/>
          <w:szCs w:val="22"/>
        </w:rPr>
      </w:pPr>
    </w:p>
    <w:p w14:paraId="7773201F" w14:textId="77777777" w:rsidR="00D9183A" w:rsidRPr="00917C92" w:rsidRDefault="00D9183A" w:rsidP="00D9183A">
      <w:pPr>
        <w:pStyle w:val="Corpsdetexte"/>
        <w:rPr>
          <w:rFonts w:ascii="Arial" w:hAnsi="Arial" w:cs="Arial"/>
          <w:b/>
          <w:szCs w:val="22"/>
          <w:u w:val="single"/>
        </w:rPr>
      </w:pPr>
      <w:r w:rsidRPr="00917C92">
        <w:rPr>
          <w:rFonts w:ascii="Arial" w:hAnsi="Arial" w:cs="Arial"/>
          <w:b/>
          <w:szCs w:val="22"/>
        </w:rPr>
        <w:t xml:space="preserve">2) </w:t>
      </w:r>
      <w:r w:rsidRPr="00917C92">
        <w:rPr>
          <w:rFonts w:ascii="Arial" w:hAnsi="Arial" w:cs="Arial"/>
          <w:b/>
          <w:szCs w:val="22"/>
          <w:u w:val="single"/>
        </w:rPr>
        <w:t>Transmission des dossiers</w:t>
      </w:r>
    </w:p>
    <w:p w14:paraId="16A438F4" w14:textId="77777777" w:rsidR="00D9183A" w:rsidRPr="00917C92" w:rsidRDefault="00D9183A" w:rsidP="00D9183A">
      <w:pPr>
        <w:autoSpaceDE w:val="0"/>
        <w:autoSpaceDN w:val="0"/>
        <w:adjustRightInd w:val="0"/>
        <w:spacing w:before="0" w:after="0"/>
        <w:rPr>
          <w:rFonts w:ascii="Arial" w:hAnsi="Arial" w:cs="Arial"/>
          <w:b/>
          <w:color w:val="0000FF"/>
          <w:szCs w:val="22"/>
          <w:u w:val="single"/>
        </w:rPr>
      </w:pPr>
      <w:r w:rsidRPr="00917C92">
        <w:rPr>
          <w:rFonts w:ascii="Arial" w:hAnsi="Arial" w:cs="Arial"/>
          <w:szCs w:val="22"/>
        </w:rPr>
        <w:t xml:space="preserve">Les opérateurs économiques transmettent leurs plis par voie électronique et doivent préalablement s’identifier (ce qui nécessite d’être inscrit au préalable sur la </w:t>
      </w:r>
      <w:proofErr w:type="spellStart"/>
      <w:r w:rsidRPr="00917C92">
        <w:rPr>
          <w:rFonts w:ascii="Arial" w:hAnsi="Arial" w:cs="Arial"/>
          <w:szCs w:val="22"/>
        </w:rPr>
        <w:t>PLate-forme</w:t>
      </w:r>
      <w:proofErr w:type="spellEnd"/>
      <w:r w:rsidRPr="00917C92">
        <w:rPr>
          <w:rFonts w:ascii="Arial" w:hAnsi="Arial" w:cs="Arial"/>
          <w:szCs w:val="22"/>
        </w:rPr>
        <w:t xml:space="preserve"> des </w:t>
      </w:r>
      <w:proofErr w:type="spellStart"/>
      <w:r w:rsidRPr="00917C92">
        <w:rPr>
          <w:rFonts w:ascii="Arial" w:hAnsi="Arial" w:cs="Arial"/>
          <w:szCs w:val="22"/>
        </w:rPr>
        <w:t>AChats</w:t>
      </w:r>
      <w:proofErr w:type="spellEnd"/>
      <w:r w:rsidRPr="00917C92">
        <w:rPr>
          <w:rFonts w:ascii="Arial" w:hAnsi="Arial" w:cs="Arial"/>
          <w:szCs w:val="22"/>
        </w:rPr>
        <w:t xml:space="preserve"> de l’Etat (PLACE) </w:t>
      </w:r>
      <w:hyperlink r:id="rId12" w:history="1">
        <w:r w:rsidRPr="00917C92">
          <w:rPr>
            <w:rStyle w:val="Lienhypertexte"/>
            <w:rFonts w:ascii="Arial" w:hAnsi="Arial" w:cs="Arial"/>
            <w:b/>
            <w:szCs w:val="22"/>
          </w:rPr>
          <w:t>www.marches-publics.gouv.fr</w:t>
        </w:r>
      </w:hyperlink>
      <w:r w:rsidRPr="00917C92">
        <w:rPr>
          <w:rFonts w:ascii="Arial" w:hAnsi="Arial" w:cs="Arial"/>
          <w:b/>
          <w:color w:val="0000FF"/>
          <w:szCs w:val="22"/>
          <w:u w:val="single"/>
        </w:rPr>
        <w:t xml:space="preserve"> </w:t>
      </w:r>
      <w:r w:rsidRPr="00917C92">
        <w:rPr>
          <w:rFonts w:ascii="Arial" w:hAnsi="Arial" w:cs="Arial"/>
          <w:szCs w:val="22"/>
        </w:rPr>
        <w:t>ou via le portail</w:t>
      </w:r>
      <w:r w:rsidRPr="00917C92">
        <w:rPr>
          <w:rFonts w:ascii="Arial" w:hAnsi="Arial" w:cs="Arial"/>
          <w:b/>
          <w:color w:val="0000FF"/>
          <w:szCs w:val="22"/>
          <w:u w:val="single"/>
        </w:rPr>
        <w:t xml:space="preserve"> </w:t>
      </w:r>
      <w:hyperlink r:id="rId13" w:history="1">
        <w:r w:rsidRPr="00917C92">
          <w:rPr>
            <w:rStyle w:val="Lienhypertexte"/>
            <w:rFonts w:ascii="Arial" w:hAnsi="Arial" w:cs="Arial"/>
            <w:b/>
            <w:szCs w:val="22"/>
          </w:rPr>
          <w:t>www.achats.defense.gouv.fr</w:t>
        </w:r>
      </w:hyperlink>
      <w:r w:rsidRPr="00917C92">
        <w:rPr>
          <w:rFonts w:ascii="Arial" w:hAnsi="Arial" w:cs="Arial"/>
          <w:b/>
          <w:color w:val="0000FF"/>
          <w:szCs w:val="22"/>
          <w:u w:val="single"/>
        </w:rPr>
        <w:t>.</w:t>
      </w:r>
    </w:p>
    <w:p w14:paraId="3529AD80" w14:textId="77777777" w:rsidR="00D9183A" w:rsidRPr="00917C92" w:rsidRDefault="00D9183A" w:rsidP="00D9183A">
      <w:pPr>
        <w:autoSpaceDE w:val="0"/>
        <w:autoSpaceDN w:val="0"/>
        <w:adjustRightInd w:val="0"/>
        <w:spacing w:before="0" w:after="0"/>
        <w:ind w:firstLine="567"/>
        <w:rPr>
          <w:rFonts w:ascii="Arial" w:hAnsi="Arial" w:cs="Arial"/>
          <w:b/>
          <w:color w:val="0000FF"/>
          <w:szCs w:val="22"/>
          <w:u w:val="single"/>
        </w:rPr>
      </w:pPr>
    </w:p>
    <w:p w14:paraId="1AF1DE92" w14:textId="77777777" w:rsidR="00D9183A" w:rsidRPr="00917C92" w:rsidRDefault="00D9183A" w:rsidP="00D9183A">
      <w:pPr>
        <w:autoSpaceDE w:val="0"/>
        <w:autoSpaceDN w:val="0"/>
        <w:adjustRightInd w:val="0"/>
        <w:rPr>
          <w:rFonts w:ascii="Arial" w:hAnsi="Arial" w:cs="Arial"/>
          <w:szCs w:val="22"/>
        </w:rPr>
      </w:pPr>
      <w:r w:rsidRPr="00917C92">
        <w:rPr>
          <w:rFonts w:ascii="Arial" w:hAnsi="Arial" w:cs="Arial"/>
          <w:b/>
          <w:szCs w:val="22"/>
          <w:u w:val="single"/>
        </w:rPr>
        <w:t>Nota 1</w:t>
      </w:r>
      <w:r w:rsidRPr="00917C92">
        <w:rPr>
          <w:rFonts w:ascii="Arial" w:hAnsi="Arial" w:cs="Arial"/>
          <w:szCs w:val="22"/>
        </w:rPr>
        <w:t xml:space="preserve"> : Pour être informé des échanges avec l'acheteur, l'opérateur économique doit vérifier que l'adresse des échanges avec </w:t>
      </w:r>
      <w:smartTag w:uri="urn:schemas-microsoft-com:office:smarttags" w:element="PersonName">
        <w:smartTagPr>
          <w:attr w:name="ProductID" w:val="la PLate-forme"/>
        </w:smartTagPr>
        <w:r w:rsidRPr="00917C92">
          <w:rPr>
            <w:rFonts w:ascii="Arial" w:hAnsi="Arial" w:cs="Arial"/>
            <w:szCs w:val="22"/>
          </w:rPr>
          <w:t xml:space="preserve">la </w:t>
        </w:r>
        <w:proofErr w:type="spellStart"/>
        <w:r w:rsidRPr="00917C92">
          <w:rPr>
            <w:rFonts w:ascii="Arial" w:hAnsi="Arial" w:cs="Arial"/>
            <w:szCs w:val="22"/>
          </w:rPr>
          <w:t>PLate-forme</w:t>
        </w:r>
      </w:smartTag>
      <w:proofErr w:type="spellEnd"/>
      <w:r w:rsidRPr="00917C92">
        <w:rPr>
          <w:rFonts w:ascii="Arial" w:hAnsi="Arial" w:cs="Arial"/>
          <w:szCs w:val="22"/>
        </w:rPr>
        <w:t xml:space="preserve"> des </w:t>
      </w:r>
      <w:proofErr w:type="spellStart"/>
      <w:r w:rsidRPr="00917C92">
        <w:rPr>
          <w:rFonts w:ascii="Arial" w:hAnsi="Arial" w:cs="Arial"/>
          <w:szCs w:val="22"/>
        </w:rPr>
        <w:t>AChats</w:t>
      </w:r>
      <w:proofErr w:type="spellEnd"/>
      <w:r w:rsidRPr="00917C92">
        <w:rPr>
          <w:rFonts w:ascii="Arial" w:hAnsi="Arial" w:cs="Arial"/>
          <w:szCs w:val="22"/>
        </w:rPr>
        <w:t xml:space="preserve"> de l’Etat (PLACE) 'nepasrepondre</w:t>
      </w:r>
      <w:r w:rsidR="00DD1171">
        <w:rPr>
          <w:rFonts w:ascii="Arial" w:hAnsi="Arial" w:cs="Arial"/>
          <w:szCs w:val="22"/>
        </w:rPr>
        <w:t>-prod</w:t>
      </w:r>
      <w:r w:rsidRPr="00917C92">
        <w:rPr>
          <w:rFonts w:ascii="Arial" w:hAnsi="Arial" w:cs="Arial"/>
          <w:szCs w:val="22"/>
        </w:rPr>
        <w:t xml:space="preserve">@marches-publics.gouv.fr' soit accessible ou mise sur liste blanche pour passer les filtres des serveurs proxy en place dans les entreprises. </w:t>
      </w:r>
    </w:p>
    <w:p w14:paraId="4BF43D10" w14:textId="77777777" w:rsidR="00D9183A" w:rsidRPr="00917C92" w:rsidRDefault="00D9183A" w:rsidP="00D9183A">
      <w:pPr>
        <w:autoSpaceDE w:val="0"/>
        <w:autoSpaceDN w:val="0"/>
        <w:adjustRightInd w:val="0"/>
        <w:spacing w:before="0" w:after="0"/>
        <w:rPr>
          <w:rFonts w:ascii="Arial" w:hAnsi="Arial" w:cs="Arial"/>
          <w:szCs w:val="22"/>
        </w:rPr>
      </w:pPr>
      <w:r w:rsidRPr="00917C92">
        <w:rPr>
          <w:rFonts w:ascii="Arial" w:hAnsi="Arial" w:cs="Arial"/>
          <w:b/>
          <w:szCs w:val="22"/>
          <w:u w:val="single"/>
        </w:rPr>
        <w:t>Nota 2 :</w:t>
      </w:r>
      <w:r w:rsidRPr="00917C92">
        <w:rPr>
          <w:rFonts w:ascii="Arial" w:hAnsi="Arial" w:cs="Arial"/>
          <w:szCs w:val="22"/>
        </w:rPr>
        <w:t xml:space="preserve"> Lorsque l’opérateur économique envoie son pli électronique, il reçoit en retour un accusé de réception électronique de son dépôt. Tout pli électronique reçu après la date limite de dépôt n’est pas admis. Il en est de même pour une réponse incomplète.</w:t>
      </w:r>
    </w:p>
    <w:p w14:paraId="73D7673A" w14:textId="77777777" w:rsidR="00D9183A" w:rsidRPr="00917C92" w:rsidRDefault="00D9183A" w:rsidP="00D9183A">
      <w:pPr>
        <w:autoSpaceDE w:val="0"/>
        <w:autoSpaceDN w:val="0"/>
        <w:adjustRightInd w:val="0"/>
        <w:spacing w:before="0" w:after="0"/>
        <w:ind w:firstLine="567"/>
        <w:rPr>
          <w:rFonts w:ascii="Arial" w:hAnsi="Arial" w:cs="Arial"/>
          <w:b/>
          <w:szCs w:val="22"/>
          <w:u w:val="single"/>
        </w:rPr>
      </w:pPr>
    </w:p>
    <w:p w14:paraId="29A002CC" w14:textId="77777777" w:rsidR="00D9183A" w:rsidRPr="00917C92" w:rsidRDefault="00D9183A" w:rsidP="00D9183A">
      <w:pPr>
        <w:pStyle w:val="Corpsdetexte"/>
        <w:rPr>
          <w:rFonts w:ascii="Arial" w:hAnsi="Arial" w:cs="Arial"/>
          <w:b/>
          <w:szCs w:val="22"/>
          <w:u w:val="single"/>
        </w:rPr>
      </w:pPr>
      <w:r w:rsidRPr="00917C92">
        <w:rPr>
          <w:rFonts w:ascii="Arial" w:hAnsi="Arial" w:cs="Arial"/>
          <w:b/>
          <w:szCs w:val="22"/>
          <w:u w:val="single"/>
        </w:rPr>
        <w:t>3) Signature des dossiers</w:t>
      </w:r>
    </w:p>
    <w:p w14:paraId="7A982725" w14:textId="77777777" w:rsidR="00D9183A" w:rsidRPr="00917C92" w:rsidRDefault="00D9183A" w:rsidP="00D9183A">
      <w:pPr>
        <w:autoSpaceDE w:val="0"/>
        <w:autoSpaceDN w:val="0"/>
        <w:adjustRightInd w:val="0"/>
        <w:spacing w:before="0" w:after="0"/>
        <w:rPr>
          <w:rFonts w:ascii="Arial" w:hAnsi="Arial" w:cs="Arial"/>
          <w:szCs w:val="22"/>
        </w:rPr>
      </w:pPr>
      <w:r w:rsidRPr="00917C92">
        <w:rPr>
          <w:rFonts w:ascii="Arial" w:hAnsi="Arial" w:cs="Arial"/>
          <w:szCs w:val="22"/>
        </w:rPr>
        <w:t xml:space="preserve">La signature numérique n’est plus requise au stade des candidatures ni des offres. </w:t>
      </w:r>
    </w:p>
    <w:p w14:paraId="3A22AAE1" w14:textId="77777777" w:rsidR="00D9183A" w:rsidRPr="00917C92" w:rsidRDefault="00D9183A" w:rsidP="00D9183A">
      <w:pPr>
        <w:autoSpaceDE w:val="0"/>
        <w:autoSpaceDN w:val="0"/>
        <w:adjustRightInd w:val="0"/>
        <w:spacing w:before="0" w:after="0"/>
        <w:ind w:firstLine="567"/>
        <w:rPr>
          <w:rFonts w:ascii="Arial" w:hAnsi="Arial" w:cs="Arial"/>
          <w:szCs w:val="22"/>
        </w:rPr>
      </w:pPr>
    </w:p>
    <w:p w14:paraId="5F025E11" w14:textId="77777777" w:rsidR="00D9183A" w:rsidRPr="00917C92" w:rsidRDefault="00D9183A" w:rsidP="00D9183A">
      <w:pPr>
        <w:autoSpaceDE w:val="0"/>
        <w:autoSpaceDN w:val="0"/>
        <w:adjustRightInd w:val="0"/>
        <w:spacing w:before="0" w:after="0"/>
        <w:rPr>
          <w:rFonts w:ascii="Arial" w:hAnsi="Arial" w:cs="Arial"/>
          <w:szCs w:val="22"/>
        </w:rPr>
      </w:pPr>
      <w:r w:rsidRPr="00917C92">
        <w:rPr>
          <w:rFonts w:ascii="Arial" w:hAnsi="Arial" w:cs="Arial"/>
          <w:szCs w:val="22"/>
        </w:rPr>
        <w:t xml:space="preserve">Seule l’offre finale en phase d’attribution doit être signée </w:t>
      </w:r>
      <w:r w:rsidRPr="00917C92">
        <w:rPr>
          <w:rFonts w:ascii="Arial" w:hAnsi="Arial" w:cs="Arial"/>
          <w:szCs w:val="22"/>
          <w:u w:val="single"/>
        </w:rPr>
        <w:t>numériquement</w:t>
      </w:r>
      <w:r w:rsidRPr="00917C92">
        <w:rPr>
          <w:rFonts w:ascii="Arial" w:hAnsi="Arial" w:cs="Arial"/>
          <w:szCs w:val="22"/>
        </w:rPr>
        <w:t xml:space="preserve"> par</w:t>
      </w:r>
      <w:r w:rsidR="00184AB8">
        <w:rPr>
          <w:rFonts w:ascii="Arial" w:hAnsi="Arial" w:cs="Arial"/>
          <w:szCs w:val="22"/>
        </w:rPr>
        <w:t xml:space="preserve"> </w:t>
      </w:r>
      <w:r w:rsidRPr="00917C92">
        <w:rPr>
          <w:rFonts w:ascii="Arial" w:hAnsi="Arial" w:cs="Arial"/>
          <w:szCs w:val="22"/>
        </w:rPr>
        <w:t>l’attributaire. Cependant, le soumissionnaire</w:t>
      </w:r>
      <w:r w:rsidR="00184AB8">
        <w:rPr>
          <w:rFonts w:ascii="Arial" w:hAnsi="Arial" w:cs="Arial"/>
          <w:szCs w:val="22"/>
        </w:rPr>
        <w:t xml:space="preserve"> (personne ayant le pouvoir à engager la société)</w:t>
      </w:r>
      <w:r w:rsidRPr="00917C92">
        <w:rPr>
          <w:rFonts w:ascii="Arial" w:hAnsi="Arial" w:cs="Arial"/>
          <w:szCs w:val="22"/>
        </w:rPr>
        <w:t xml:space="preserve"> est invité à</w:t>
      </w:r>
      <w:r w:rsidR="00184AB8">
        <w:rPr>
          <w:rFonts w:ascii="Arial" w:hAnsi="Arial" w:cs="Arial"/>
          <w:szCs w:val="22"/>
        </w:rPr>
        <w:t xml:space="preserve"> </w:t>
      </w:r>
      <w:r w:rsidR="00184AB8">
        <w:rPr>
          <w:rFonts w:ascii="Arial" w:hAnsi="Arial" w:cs="Arial"/>
          <w:szCs w:val="22"/>
        </w:rPr>
        <w:lastRenderedPageBreak/>
        <w:t xml:space="preserve">dater et </w:t>
      </w:r>
      <w:r w:rsidRPr="00917C92">
        <w:rPr>
          <w:rFonts w:ascii="Arial" w:hAnsi="Arial" w:cs="Arial"/>
          <w:szCs w:val="22"/>
        </w:rPr>
        <w:t>signer le MAPA valant acte d’engagement dans le cas où le pouvoir adjudicateur n’engage pas de négociation.</w:t>
      </w:r>
    </w:p>
    <w:p w14:paraId="78DF9454" w14:textId="77777777" w:rsidR="00D9183A" w:rsidRPr="00917C92" w:rsidRDefault="00D9183A" w:rsidP="00D9183A">
      <w:pPr>
        <w:autoSpaceDE w:val="0"/>
        <w:autoSpaceDN w:val="0"/>
        <w:adjustRightInd w:val="0"/>
        <w:spacing w:before="0" w:after="0"/>
        <w:ind w:firstLine="567"/>
        <w:rPr>
          <w:rFonts w:ascii="Arial" w:hAnsi="Arial" w:cs="Arial"/>
          <w:szCs w:val="22"/>
        </w:rPr>
      </w:pPr>
    </w:p>
    <w:p w14:paraId="344A58C5" w14:textId="77777777" w:rsidR="00D9183A" w:rsidRPr="00917C92" w:rsidRDefault="00D9183A" w:rsidP="00D9183A">
      <w:pPr>
        <w:autoSpaceDE w:val="0"/>
        <w:autoSpaceDN w:val="0"/>
        <w:adjustRightInd w:val="0"/>
        <w:spacing w:before="0" w:after="0"/>
        <w:rPr>
          <w:rFonts w:ascii="Arial" w:hAnsi="Arial" w:cs="Arial"/>
          <w:szCs w:val="22"/>
        </w:rPr>
      </w:pPr>
      <w:r w:rsidRPr="00917C92">
        <w:rPr>
          <w:rFonts w:ascii="Arial" w:hAnsi="Arial" w:cs="Arial"/>
          <w:szCs w:val="22"/>
        </w:rPr>
        <w:t xml:space="preserve">Les dispositions suivantes en matière de signature doivent être respectées : </w:t>
      </w:r>
    </w:p>
    <w:p w14:paraId="233C59F4" w14:textId="77777777" w:rsidR="00985A16" w:rsidRPr="00917C92" w:rsidRDefault="00301DEB" w:rsidP="00301DEB">
      <w:pPr>
        <w:pStyle w:val="Corpsdetexte"/>
        <w:numPr>
          <w:ilvl w:val="0"/>
          <w:numId w:val="22"/>
        </w:numPr>
        <w:spacing w:before="0" w:after="120"/>
        <w:ind w:hanging="153"/>
        <w:rPr>
          <w:rFonts w:ascii="Arial" w:hAnsi="Arial" w:cs="Arial"/>
          <w:i/>
          <w:iCs/>
          <w:szCs w:val="22"/>
        </w:rPr>
      </w:pPr>
      <w:r w:rsidRPr="00917C92">
        <w:rPr>
          <w:rFonts w:ascii="Arial" w:hAnsi="Arial" w:cs="Arial"/>
          <w:szCs w:val="22"/>
        </w:rPr>
        <w:t>d’autre part,</w:t>
      </w:r>
      <w:bookmarkStart w:id="20" w:name="_Toc469464712"/>
      <w:bookmarkEnd w:id="20"/>
      <w:r w:rsidRPr="00917C92">
        <w:rPr>
          <w:rFonts w:ascii="Arial" w:hAnsi="Arial" w:cs="Arial"/>
          <w:szCs w:val="22"/>
        </w:rPr>
        <w:t xml:space="preserve"> se procurer un certificat numérique conforme aux dispositions de l’article 2 de  l’arrêté du 22 mars 2019 relatif à la signature électronique des contrats de la commande publique</w:t>
      </w:r>
      <w:r w:rsidRPr="00917C92">
        <w:rPr>
          <w:rFonts w:ascii="Arial" w:hAnsi="Arial" w:cs="Arial"/>
          <w:i/>
          <w:iCs/>
          <w:szCs w:val="22"/>
        </w:rPr>
        <w:t xml:space="preserve"> </w:t>
      </w:r>
    </w:p>
    <w:p w14:paraId="5D53BE0E" w14:textId="77777777" w:rsidR="00301DEB" w:rsidRPr="00917C92" w:rsidRDefault="0080096B" w:rsidP="00985A16">
      <w:pPr>
        <w:pStyle w:val="Corpsdetexte"/>
        <w:spacing w:before="0" w:after="120"/>
        <w:ind w:left="720"/>
        <w:rPr>
          <w:rStyle w:val="Lienhypertexte"/>
          <w:rFonts w:ascii="Arial" w:hAnsi="Arial" w:cs="Arial"/>
          <w:b/>
          <w:szCs w:val="22"/>
        </w:rPr>
      </w:pPr>
      <w:hyperlink r:id="rId14" w:history="1">
        <w:r w:rsidR="00301DEB" w:rsidRPr="00917C92">
          <w:rPr>
            <w:rStyle w:val="Lienhypertexte"/>
            <w:rFonts w:ascii="Arial" w:hAnsi="Arial" w:cs="Arial"/>
            <w:b/>
            <w:szCs w:val="22"/>
          </w:rPr>
          <w:t>https://www.legifrance.gouv.fr/eli/arrete/2019/3/22/ECOM180224A/jo/texte</w:t>
        </w:r>
      </w:hyperlink>
    </w:p>
    <w:p w14:paraId="70AF05CF" w14:textId="77777777" w:rsidR="00D9183A" w:rsidRPr="00917C92" w:rsidRDefault="00D9183A" w:rsidP="00D9183A">
      <w:pPr>
        <w:pStyle w:val="Corpsdetexte"/>
        <w:numPr>
          <w:ilvl w:val="0"/>
          <w:numId w:val="22"/>
        </w:numPr>
        <w:autoSpaceDE w:val="0"/>
        <w:autoSpaceDN w:val="0"/>
        <w:adjustRightInd w:val="0"/>
        <w:spacing w:before="0" w:after="0"/>
        <w:ind w:left="709" w:hanging="142"/>
        <w:rPr>
          <w:rFonts w:ascii="Arial" w:hAnsi="Arial" w:cs="Arial"/>
          <w:szCs w:val="22"/>
        </w:rPr>
      </w:pPr>
      <w:r w:rsidRPr="00917C92">
        <w:rPr>
          <w:rFonts w:ascii="Arial" w:hAnsi="Arial" w:cs="Arial"/>
          <w:szCs w:val="22"/>
        </w:rPr>
        <w:t xml:space="preserve">d’autre part, ce document doit être signé </w:t>
      </w:r>
      <w:r w:rsidRPr="00917C92">
        <w:rPr>
          <w:rFonts w:ascii="Arial" w:hAnsi="Arial" w:cs="Arial"/>
          <w:szCs w:val="22"/>
          <w:u w:val="single"/>
        </w:rPr>
        <w:t>séparément</w:t>
      </w:r>
      <w:r w:rsidRPr="00917C92">
        <w:rPr>
          <w:rFonts w:ascii="Arial" w:hAnsi="Arial" w:cs="Arial"/>
          <w:szCs w:val="22"/>
        </w:rPr>
        <w:t xml:space="preserve"> du reste de l’offre. Le soumissionnaire peut joindre également d’autres documents par voie compressée.</w:t>
      </w:r>
    </w:p>
    <w:p w14:paraId="057ED788" w14:textId="77777777" w:rsidR="00D9183A" w:rsidRPr="00917C92" w:rsidRDefault="00D9183A" w:rsidP="00D9183A">
      <w:pPr>
        <w:autoSpaceDE w:val="0"/>
        <w:autoSpaceDN w:val="0"/>
        <w:adjustRightInd w:val="0"/>
        <w:spacing w:before="0" w:after="0"/>
        <w:ind w:left="709"/>
        <w:jc w:val="left"/>
        <w:rPr>
          <w:rFonts w:ascii="Arial" w:hAnsi="Arial" w:cs="Arial"/>
          <w:b/>
          <w:szCs w:val="22"/>
          <w:u w:val="single"/>
        </w:rPr>
      </w:pPr>
    </w:p>
    <w:p w14:paraId="6E1F1D4C" w14:textId="452BC55B" w:rsidR="00D9183A" w:rsidRPr="00917C92" w:rsidRDefault="00D9183A" w:rsidP="00D9183A">
      <w:pPr>
        <w:autoSpaceDE w:val="0"/>
        <w:autoSpaceDN w:val="0"/>
        <w:adjustRightInd w:val="0"/>
        <w:spacing w:before="120" w:after="0"/>
        <w:rPr>
          <w:rFonts w:ascii="Arial" w:hAnsi="Arial" w:cs="Arial"/>
          <w:szCs w:val="22"/>
        </w:rPr>
      </w:pPr>
      <w:r w:rsidRPr="00917C92">
        <w:rPr>
          <w:rFonts w:ascii="Arial" w:hAnsi="Arial" w:cs="Arial"/>
          <w:szCs w:val="22"/>
        </w:rPr>
        <w:t>Le certificat numérique permet de signer numériquement tous les documents transmis par voie électronique. Ainsi, pour les opérateurs économiques qui choisissent le mode de transmission électronique, la signature de leurs documents se fait de manière électronique sur la Plate-forme de Achats de l’Etat (PLACE) via l’outil de signature accessible de PLACE, soit via celui qui apparaît au moment de la constitution de la réponse. Il n’est donc pas nécessaire de joindre des documents avec une signature manuscrite numérisée.</w:t>
      </w:r>
    </w:p>
    <w:p w14:paraId="3AB3E2D9" w14:textId="7860D329" w:rsidR="00D9183A" w:rsidRPr="00917C92" w:rsidRDefault="00D9183A" w:rsidP="00D9183A">
      <w:pPr>
        <w:autoSpaceDE w:val="0"/>
        <w:autoSpaceDN w:val="0"/>
        <w:adjustRightInd w:val="0"/>
        <w:spacing w:before="120" w:after="0"/>
        <w:rPr>
          <w:rFonts w:ascii="Arial" w:hAnsi="Arial" w:cs="Arial"/>
          <w:szCs w:val="22"/>
        </w:rPr>
      </w:pPr>
      <w:r w:rsidRPr="00917C92">
        <w:rPr>
          <w:rFonts w:ascii="Arial" w:hAnsi="Arial" w:cs="Arial"/>
          <w:szCs w:val="22"/>
        </w:rPr>
        <w:t xml:space="preserve">Si le candidat n’utilise pas l’outil de signature de PLACE, il doit fournir la procédure permettant la vérification de la validité de la signature conformément à l’arrêté du </w:t>
      </w:r>
      <w:r w:rsidR="002B674C" w:rsidRPr="00917C92">
        <w:rPr>
          <w:rFonts w:ascii="Arial" w:hAnsi="Arial" w:cs="Arial"/>
          <w:szCs w:val="22"/>
        </w:rPr>
        <w:t xml:space="preserve">22 mars 2019 </w:t>
      </w:r>
      <w:r w:rsidRPr="00917C92">
        <w:rPr>
          <w:rFonts w:ascii="Arial" w:hAnsi="Arial" w:cs="Arial"/>
          <w:szCs w:val="22"/>
        </w:rPr>
        <w:t xml:space="preserve">mentionné supra. </w:t>
      </w:r>
    </w:p>
    <w:p w14:paraId="22126A96" w14:textId="77777777" w:rsidR="00D9183A" w:rsidRPr="00917C92" w:rsidRDefault="00D9183A" w:rsidP="00D9183A">
      <w:pPr>
        <w:rPr>
          <w:rFonts w:ascii="Arial" w:hAnsi="Arial" w:cs="Arial"/>
          <w:szCs w:val="22"/>
        </w:rPr>
      </w:pPr>
      <w:r w:rsidRPr="00917C92">
        <w:rPr>
          <w:rFonts w:ascii="Arial" w:hAnsi="Arial" w:cs="Arial"/>
          <w:szCs w:val="22"/>
        </w:rPr>
        <w:t>Les formats utilisés pour la transmission électronique des plis (candidatures et offres) doivent être choisis dans un format largement disponible : version 2010 ou postérieur pour Word, Excel, PowerPoint, PDF/A1b, JPG, zip (</w:t>
      </w:r>
      <w:proofErr w:type="spellStart"/>
      <w:r w:rsidRPr="00917C92">
        <w:rPr>
          <w:rFonts w:ascii="Arial" w:hAnsi="Arial" w:cs="Arial"/>
          <w:szCs w:val="22"/>
        </w:rPr>
        <w:t>winzip</w:t>
      </w:r>
      <w:proofErr w:type="spellEnd"/>
      <w:r w:rsidRPr="00917C92">
        <w:rPr>
          <w:rFonts w:ascii="Arial" w:hAnsi="Arial" w:cs="Arial"/>
          <w:szCs w:val="22"/>
        </w:rPr>
        <w:t xml:space="preserve">, </w:t>
      </w:r>
      <w:proofErr w:type="spellStart"/>
      <w:r w:rsidRPr="00917C92">
        <w:rPr>
          <w:rFonts w:ascii="Arial" w:hAnsi="Arial" w:cs="Arial"/>
          <w:szCs w:val="22"/>
        </w:rPr>
        <w:t>filzip</w:t>
      </w:r>
      <w:proofErr w:type="spellEnd"/>
      <w:r w:rsidRPr="00917C92">
        <w:rPr>
          <w:rFonts w:ascii="Arial" w:hAnsi="Arial" w:cs="Arial"/>
          <w:szCs w:val="22"/>
        </w:rPr>
        <w:t xml:space="preserve">, etc.) ou équivalent, tous compatibles PC ; l'administration doit pouvoir lire et imprimer les fichiers reçus. </w:t>
      </w:r>
    </w:p>
    <w:p w14:paraId="378FC878" w14:textId="31AE51A0" w:rsidR="00D9183A" w:rsidRPr="00917C92" w:rsidRDefault="00D9183A" w:rsidP="00D9183A">
      <w:pPr>
        <w:autoSpaceDE w:val="0"/>
        <w:autoSpaceDN w:val="0"/>
        <w:adjustRightInd w:val="0"/>
        <w:spacing w:before="120"/>
        <w:rPr>
          <w:rFonts w:ascii="Arial" w:hAnsi="Arial" w:cs="Arial"/>
          <w:szCs w:val="22"/>
        </w:rPr>
      </w:pPr>
      <w:r w:rsidRPr="00917C92">
        <w:rPr>
          <w:rFonts w:ascii="Arial" w:hAnsi="Arial" w:cs="Arial"/>
          <w:szCs w:val="22"/>
        </w:rPr>
        <w:t>En cas de difficultés sur PLACE, une assistance est mise à la disposition de l’opérateur économique par un système d’aide en ligne par lequel il doit être impérativement passé.</w:t>
      </w:r>
    </w:p>
    <w:p w14:paraId="220A847A" w14:textId="55DE1914" w:rsidR="00D9183A" w:rsidRPr="00917C92" w:rsidRDefault="00D9183A" w:rsidP="00D9183A">
      <w:pPr>
        <w:autoSpaceDE w:val="0"/>
        <w:autoSpaceDN w:val="0"/>
        <w:adjustRightInd w:val="0"/>
        <w:spacing w:before="120"/>
        <w:rPr>
          <w:rFonts w:ascii="Arial" w:hAnsi="Arial" w:cs="Arial"/>
          <w:szCs w:val="22"/>
        </w:rPr>
      </w:pPr>
      <w:r w:rsidRPr="00917C92">
        <w:rPr>
          <w:rFonts w:ascii="Arial" w:hAnsi="Arial" w:cs="Arial"/>
          <w:szCs w:val="22"/>
        </w:rPr>
        <w:t xml:space="preserve">Sur PLACE, dans la rubrique « aide » un guide utilisateur entreprise est disponible et répond aux interrogations des opérateurs. </w:t>
      </w:r>
    </w:p>
    <w:p w14:paraId="088910D8" w14:textId="77777777" w:rsidR="003C523E" w:rsidRPr="00917C92" w:rsidRDefault="003C523E" w:rsidP="003C523E">
      <w:pPr>
        <w:tabs>
          <w:tab w:val="left" w:pos="9390"/>
        </w:tabs>
        <w:autoSpaceDE w:val="0"/>
        <w:autoSpaceDN w:val="0"/>
        <w:adjustRightInd w:val="0"/>
        <w:spacing w:after="0"/>
        <w:ind w:firstLine="567"/>
        <w:rPr>
          <w:rFonts w:ascii="Arial" w:hAnsi="Arial" w:cs="Arial"/>
          <w:szCs w:val="22"/>
        </w:rPr>
      </w:pPr>
    </w:p>
    <w:p w14:paraId="0D57DDC0" w14:textId="77777777" w:rsidR="00351833" w:rsidRPr="00917C92" w:rsidRDefault="00351833" w:rsidP="00985A16">
      <w:pPr>
        <w:pStyle w:val="Titre3"/>
        <w:rPr>
          <w:rFonts w:ascii="Arial" w:hAnsi="Arial" w:cs="Arial"/>
          <w:szCs w:val="22"/>
        </w:rPr>
      </w:pPr>
      <w:bookmarkStart w:id="21" w:name="_Toc254166744"/>
      <w:bookmarkStart w:id="22" w:name="_Toc395189356"/>
      <w:bookmarkStart w:id="23" w:name="_Toc190699835"/>
      <w:r w:rsidRPr="00917C92">
        <w:rPr>
          <w:rFonts w:ascii="Arial" w:hAnsi="Arial" w:cs="Arial"/>
          <w:szCs w:val="22"/>
        </w:rPr>
        <w:t>Date de remise des offres</w:t>
      </w:r>
      <w:bookmarkEnd w:id="21"/>
      <w:bookmarkEnd w:id="22"/>
      <w:bookmarkEnd w:id="23"/>
    </w:p>
    <w:p w14:paraId="7EE2D9D3" w14:textId="77777777" w:rsidR="00B00C83" w:rsidRPr="00B00C83" w:rsidRDefault="00B00C83" w:rsidP="00B00C83">
      <w:pPr>
        <w:pStyle w:val="Para1"/>
        <w:tabs>
          <w:tab w:val="left" w:pos="8930"/>
        </w:tabs>
        <w:ind w:left="0"/>
        <w:jc w:val="both"/>
        <w:rPr>
          <w:rFonts w:cs="Arial"/>
          <w:iCs/>
          <w:color w:val="000000"/>
          <w:szCs w:val="22"/>
        </w:rPr>
      </w:pPr>
      <w:r w:rsidRPr="00B00C83">
        <w:rPr>
          <w:rFonts w:cs="Arial"/>
          <w:iCs/>
          <w:color w:val="000000"/>
          <w:szCs w:val="22"/>
        </w:rPr>
        <w:t>La date et l’heure limites de réception des offres sont fixées en première page du présent règlement de la consultation ou dans les lettres de demande d’offres au cours de la négociation.</w:t>
      </w:r>
    </w:p>
    <w:p w14:paraId="5FCB7401" w14:textId="77777777" w:rsidR="00B00C83" w:rsidRPr="00B00C83" w:rsidRDefault="00B00C83" w:rsidP="00B00C83">
      <w:pPr>
        <w:pStyle w:val="Paragraphe"/>
        <w:ind w:firstLine="0"/>
        <w:rPr>
          <w:rFonts w:ascii="Arial" w:hAnsi="Arial" w:cs="Arial"/>
          <w:szCs w:val="22"/>
        </w:rPr>
      </w:pPr>
      <w:r w:rsidRPr="00B00C83">
        <w:rPr>
          <w:rFonts w:ascii="Arial" w:hAnsi="Arial" w:cs="Arial"/>
          <w:iCs/>
          <w:color w:val="000000"/>
          <w:szCs w:val="22"/>
        </w:rPr>
        <w:t xml:space="preserve">Toute offre reçue après les dates et heure limite n’est pas ouverte </w:t>
      </w:r>
      <w:r w:rsidRPr="00B00C83">
        <w:rPr>
          <w:rFonts w:ascii="Arial" w:hAnsi="Arial" w:cs="Arial"/>
          <w:szCs w:val="22"/>
        </w:rPr>
        <w:t>sur la Plate-forme des Achats de l’Etat (PLAC</w:t>
      </w:r>
      <w:r w:rsidR="001119F0">
        <w:rPr>
          <w:rFonts w:ascii="Arial" w:hAnsi="Arial" w:cs="Arial"/>
          <w:szCs w:val="22"/>
        </w:rPr>
        <w:t>E</w:t>
      </w:r>
      <w:r w:rsidRPr="00B00C83">
        <w:rPr>
          <w:rFonts w:ascii="Arial" w:hAnsi="Arial" w:cs="Arial"/>
          <w:szCs w:val="22"/>
        </w:rPr>
        <w:t>)</w:t>
      </w:r>
      <w:r w:rsidRPr="00B00C83">
        <w:rPr>
          <w:rFonts w:ascii="Arial" w:hAnsi="Arial" w:cs="Arial"/>
          <w:iCs/>
          <w:color w:val="000000"/>
          <w:szCs w:val="22"/>
        </w:rPr>
        <w:t xml:space="preserve"> et le soumissionnaire est écarté</w:t>
      </w:r>
      <w:r w:rsidR="001119F0">
        <w:rPr>
          <w:rFonts w:ascii="Arial" w:hAnsi="Arial" w:cs="Arial"/>
          <w:szCs w:val="22"/>
        </w:rPr>
        <w:t>, l’horodatage PLACE</w:t>
      </w:r>
      <w:r w:rsidRPr="00B00C83">
        <w:rPr>
          <w:rFonts w:ascii="Arial" w:hAnsi="Arial" w:cs="Arial"/>
          <w:szCs w:val="22"/>
        </w:rPr>
        <w:t xml:space="preserve"> faisant foi.</w:t>
      </w:r>
    </w:p>
    <w:p w14:paraId="1B2E2A0D" w14:textId="77777777" w:rsidR="00C434EC" w:rsidRPr="00917C92" w:rsidRDefault="00C434EC" w:rsidP="00C434EC">
      <w:pPr>
        <w:pStyle w:val="Titre1"/>
        <w:numPr>
          <w:ilvl w:val="0"/>
          <w:numId w:val="8"/>
        </w:numPr>
        <w:rPr>
          <w:rFonts w:ascii="Arial" w:hAnsi="Arial" w:cs="Arial"/>
          <w:szCs w:val="22"/>
        </w:rPr>
      </w:pPr>
      <w:bookmarkStart w:id="24" w:name="_Toc234058939"/>
      <w:bookmarkStart w:id="25" w:name="_Toc304745895"/>
      <w:bookmarkStart w:id="26" w:name="_Toc190699836"/>
      <w:bookmarkStart w:id="27" w:name="_Toc234058940"/>
      <w:bookmarkEnd w:id="19"/>
      <w:r w:rsidRPr="00917C92">
        <w:rPr>
          <w:rFonts w:ascii="Arial" w:hAnsi="Arial" w:cs="Arial"/>
          <w:szCs w:val="22"/>
        </w:rPr>
        <w:t>jugement des CANDIDATURES ET DES OFFRES</w:t>
      </w:r>
      <w:bookmarkEnd w:id="24"/>
      <w:bookmarkEnd w:id="25"/>
      <w:bookmarkEnd w:id="26"/>
    </w:p>
    <w:p w14:paraId="550FE679" w14:textId="77777777" w:rsidR="00C434EC" w:rsidRPr="00917C92" w:rsidRDefault="00C434EC" w:rsidP="00985A16">
      <w:pPr>
        <w:pStyle w:val="Titre3"/>
        <w:rPr>
          <w:rFonts w:ascii="Arial" w:hAnsi="Arial" w:cs="Arial"/>
          <w:szCs w:val="22"/>
        </w:rPr>
      </w:pPr>
      <w:bookmarkStart w:id="28" w:name="_Toc190699837"/>
      <w:r w:rsidRPr="00917C92">
        <w:rPr>
          <w:rFonts w:ascii="Arial" w:hAnsi="Arial" w:cs="Arial"/>
          <w:szCs w:val="22"/>
        </w:rPr>
        <w:t>Jugement des candidatures</w:t>
      </w:r>
      <w:bookmarkEnd w:id="27"/>
      <w:bookmarkEnd w:id="28"/>
    </w:p>
    <w:p w14:paraId="5E09A12C" w14:textId="77777777" w:rsidR="00C434EC" w:rsidRPr="00917C92" w:rsidRDefault="00C434EC" w:rsidP="00D9183A">
      <w:pPr>
        <w:rPr>
          <w:rFonts w:ascii="Arial" w:hAnsi="Arial" w:cs="Arial"/>
          <w:szCs w:val="22"/>
        </w:rPr>
      </w:pPr>
      <w:r w:rsidRPr="00917C92">
        <w:rPr>
          <w:rFonts w:ascii="Arial" w:hAnsi="Arial" w:cs="Arial"/>
          <w:szCs w:val="22"/>
        </w:rPr>
        <w:t>Le jugement des candidatures est effectué en fonction des capacités professionnelles, techniques et financières des candidats</w:t>
      </w:r>
    </w:p>
    <w:p w14:paraId="3279006F" w14:textId="77777777" w:rsidR="001070B7" w:rsidRPr="00917C92" w:rsidRDefault="001070B7" w:rsidP="00985A16">
      <w:pPr>
        <w:pStyle w:val="Titre3"/>
        <w:rPr>
          <w:rFonts w:ascii="Arial" w:hAnsi="Arial" w:cs="Arial"/>
          <w:szCs w:val="22"/>
        </w:rPr>
      </w:pPr>
      <w:bookmarkStart w:id="29" w:name="_Toc354649313"/>
      <w:bookmarkStart w:id="30" w:name="_Toc190699838"/>
      <w:bookmarkStart w:id="31" w:name="_Toc234058941"/>
      <w:bookmarkStart w:id="32" w:name="_Toc304745897"/>
      <w:r w:rsidRPr="00917C92">
        <w:rPr>
          <w:rFonts w:ascii="Arial" w:hAnsi="Arial" w:cs="Arial"/>
          <w:szCs w:val="22"/>
        </w:rPr>
        <w:t>Critères de classement des offres et attribution du marché</w:t>
      </w:r>
      <w:bookmarkEnd w:id="29"/>
      <w:bookmarkEnd w:id="30"/>
    </w:p>
    <w:p w14:paraId="671267EE" w14:textId="77777777" w:rsidR="00B1130A" w:rsidRPr="00917C92" w:rsidRDefault="00211A73" w:rsidP="00B1130A">
      <w:pPr>
        <w:pStyle w:val="Paragraphe"/>
        <w:ind w:firstLine="0"/>
        <w:rPr>
          <w:rFonts w:ascii="Arial" w:hAnsi="Arial" w:cs="Arial"/>
          <w:szCs w:val="22"/>
        </w:rPr>
      </w:pPr>
      <w:bookmarkStart w:id="33" w:name="_Toc131825450"/>
      <w:bookmarkStart w:id="34" w:name="_Toc135126495"/>
      <w:bookmarkEnd w:id="31"/>
      <w:bookmarkEnd w:id="32"/>
      <w:r w:rsidRPr="00917C92">
        <w:rPr>
          <w:rFonts w:ascii="Arial" w:hAnsi="Arial" w:cs="Arial"/>
          <w:szCs w:val="22"/>
        </w:rPr>
        <w:t xml:space="preserve">Le marché est attribué dans les conditions prévues </w:t>
      </w:r>
      <w:r w:rsidR="00BE252F" w:rsidRPr="00917C92">
        <w:rPr>
          <w:rFonts w:ascii="Arial" w:hAnsi="Arial" w:cs="Arial"/>
          <w:szCs w:val="22"/>
        </w:rPr>
        <w:t xml:space="preserve">aux </w:t>
      </w:r>
      <w:r w:rsidRPr="00917C92">
        <w:rPr>
          <w:rFonts w:ascii="Arial" w:hAnsi="Arial" w:cs="Arial"/>
          <w:szCs w:val="22"/>
        </w:rPr>
        <w:t>article</w:t>
      </w:r>
      <w:r w:rsidR="00BE252F" w:rsidRPr="00917C92">
        <w:rPr>
          <w:rFonts w:ascii="Arial" w:hAnsi="Arial" w:cs="Arial"/>
          <w:szCs w:val="22"/>
        </w:rPr>
        <w:t>s</w:t>
      </w:r>
      <w:r w:rsidRPr="00917C92">
        <w:rPr>
          <w:rFonts w:ascii="Arial" w:hAnsi="Arial" w:cs="Arial"/>
          <w:szCs w:val="22"/>
        </w:rPr>
        <w:t xml:space="preserve"> </w:t>
      </w:r>
      <w:r w:rsidR="00781929" w:rsidRPr="00917C92">
        <w:rPr>
          <w:rFonts w:ascii="Arial" w:hAnsi="Arial" w:cs="Arial"/>
          <w:szCs w:val="22"/>
        </w:rPr>
        <w:t xml:space="preserve">R2352-4 et </w:t>
      </w:r>
      <w:r w:rsidR="00D9183A" w:rsidRPr="00917C92">
        <w:rPr>
          <w:rFonts w:ascii="Arial" w:hAnsi="Arial" w:cs="Arial"/>
          <w:szCs w:val="22"/>
        </w:rPr>
        <w:t>R2352-</w:t>
      </w:r>
      <w:r w:rsidR="00781929" w:rsidRPr="00917C92">
        <w:rPr>
          <w:rFonts w:ascii="Arial" w:hAnsi="Arial" w:cs="Arial"/>
          <w:szCs w:val="22"/>
        </w:rPr>
        <w:t xml:space="preserve">5 du </w:t>
      </w:r>
      <w:r w:rsidR="0011358F">
        <w:rPr>
          <w:rFonts w:ascii="Arial" w:hAnsi="Arial" w:cs="Arial"/>
          <w:szCs w:val="22"/>
        </w:rPr>
        <w:t>code de la commande publique</w:t>
      </w:r>
      <w:r w:rsidR="00781929" w:rsidRPr="00917C92">
        <w:rPr>
          <w:rFonts w:ascii="Arial" w:hAnsi="Arial" w:cs="Arial"/>
          <w:szCs w:val="22"/>
        </w:rPr>
        <w:t xml:space="preserve"> </w:t>
      </w:r>
      <w:r w:rsidRPr="00917C92">
        <w:rPr>
          <w:rFonts w:ascii="Arial" w:hAnsi="Arial" w:cs="Arial"/>
          <w:szCs w:val="22"/>
        </w:rPr>
        <w:t>et au regard des critères pondérés suivants :</w:t>
      </w:r>
      <w:r w:rsidR="00B1130A" w:rsidRPr="00917C92">
        <w:rPr>
          <w:rFonts w:ascii="Arial" w:hAnsi="Arial" w:cs="Arial"/>
          <w:szCs w:val="22"/>
        </w:rPr>
        <w:t xml:space="preserve"> </w:t>
      </w:r>
    </w:p>
    <w:p w14:paraId="482A0BD9" w14:textId="77777777" w:rsidR="00B1130A" w:rsidRPr="00917C92" w:rsidRDefault="00B1130A" w:rsidP="00B1130A">
      <w:pPr>
        <w:numPr>
          <w:ilvl w:val="0"/>
          <w:numId w:val="12"/>
        </w:numPr>
        <w:spacing w:before="0" w:after="0"/>
        <w:ind w:left="714" w:firstLine="137"/>
        <w:jc w:val="left"/>
        <w:rPr>
          <w:rFonts w:ascii="Arial" w:hAnsi="Arial" w:cs="Arial"/>
          <w:szCs w:val="22"/>
        </w:rPr>
      </w:pPr>
      <w:r w:rsidRPr="00917C92">
        <w:rPr>
          <w:rFonts w:ascii="Arial" w:hAnsi="Arial" w:cs="Arial"/>
          <w:szCs w:val="22"/>
        </w:rPr>
        <w:t>Prix : 90 %</w:t>
      </w:r>
    </w:p>
    <w:p w14:paraId="10155D60" w14:textId="77777777" w:rsidR="00B1130A" w:rsidRPr="00917C92" w:rsidRDefault="00B1130A" w:rsidP="00B1130A">
      <w:pPr>
        <w:numPr>
          <w:ilvl w:val="0"/>
          <w:numId w:val="12"/>
        </w:numPr>
        <w:spacing w:before="0" w:after="120"/>
        <w:ind w:left="714" w:firstLine="137"/>
        <w:jc w:val="left"/>
        <w:rPr>
          <w:rFonts w:ascii="Arial" w:hAnsi="Arial" w:cs="Arial"/>
          <w:b/>
          <w:bCs/>
          <w:szCs w:val="22"/>
        </w:rPr>
      </w:pPr>
      <w:r w:rsidRPr="00917C92">
        <w:rPr>
          <w:rFonts w:ascii="Arial" w:hAnsi="Arial" w:cs="Arial"/>
          <w:szCs w:val="22"/>
        </w:rPr>
        <w:t>Délai de livraison : 10 %</w:t>
      </w:r>
    </w:p>
    <w:p w14:paraId="1EABE1AD" w14:textId="77777777" w:rsidR="00D01612" w:rsidRPr="00917C92" w:rsidRDefault="00D01612" w:rsidP="00B1130A">
      <w:pPr>
        <w:pStyle w:val="Paragraphe"/>
        <w:ind w:firstLine="0"/>
        <w:rPr>
          <w:rFonts w:ascii="Arial" w:hAnsi="Arial" w:cs="Arial"/>
          <w:bCs/>
          <w:szCs w:val="22"/>
        </w:rPr>
      </w:pPr>
      <w:r w:rsidRPr="00917C92">
        <w:rPr>
          <w:rFonts w:ascii="Arial" w:hAnsi="Arial" w:cs="Arial"/>
          <w:bCs/>
          <w:szCs w:val="22"/>
        </w:rPr>
        <w:lastRenderedPageBreak/>
        <w:t xml:space="preserve">En application de l’article </w:t>
      </w:r>
      <w:r w:rsidR="005A104F" w:rsidRPr="00917C92">
        <w:rPr>
          <w:rFonts w:ascii="Arial" w:hAnsi="Arial" w:cs="Arial"/>
          <w:bCs/>
          <w:szCs w:val="22"/>
        </w:rPr>
        <w:t>R2323-4 du CCP</w:t>
      </w:r>
      <w:r w:rsidRPr="00917C92">
        <w:rPr>
          <w:rFonts w:ascii="Arial" w:hAnsi="Arial" w:cs="Arial"/>
          <w:bCs/>
          <w:szCs w:val="22"/>
        </w:rPr>
        <w:t xml:space="preserve">, le pouvoir adjudicateur négociera les offres des soumissionnaires mais se réserve le droit d’attribuer le marché à procédure adaptée sur la base des offres initiales. </w:t>
      </w:r>
    </w:p>
    <w:p w14:paraId="42FD6D5C" w14:textId="77777777" w:rsidR="005326D8" w:rsidRPr="00917C92" w:rsidRDefault="005326D8" w:rsidP="0045584C">
      <w:pPr>
        <w:tabs>
          <w:tab w:val="left" w:pos="5990"/>
        </w:tabs>
        <w:rPr>
          <w:rFonts w:ascii="Arial" w:hAnsi="Arial" w:cs="Arial"/>
          <w:b/>
          <w:bCs/>
          <w:szCs w:val="22"/>
        </w:rPr>
      </w:pPr>
      <w:r w:rsidRPr="00917C92">
        <w:rPr>
          <w:rFonts w:ascii="Arial" w:hAnsi="Arial" w:cs="Arial"/>
          <w:b/>
          <w:bCs/>
          <w:szCs w:val="22"/>
          <w:u w:val="single"/>
        </w:rPr>
        <w:t xml:space="preserve">Les précisions suivantes sont apportées aux </w:t>
      </w:r>
      <w:r w:rsidR="007F7261" w:rsidRPr="00917C92">
        <w:rPr>
          <w:rFonts w:ascii="Arial" w:hAnsi="Arial" w:cs="Arial"/>
          <w:b/>
          <w:bCs/>
          <w:szCs w:val="22"/>
          <w:u w:val="single"/>
        </w:rPr>
        <w:t>soumissionnaires</w:t>
      </w:r>
      <w:r w:rsidR="00B22CFE" w:rsidRPr="00917C92">
        <w:rPr>
          <w:rFonts w:ascii="Arial" w:hAnsi="Arial" w:cs="Arial"/>
          <w:b/>
          <w:bCs/>
          <w:szCs w:val="22"/>
        </w:rPr>
        <w:t> :</w:t>
      </w:r>
      <w:r w:rsidR="0045584C" w:rsidRPr="00917C92">
        <w:rPr>
          <w:rFonts w:ascii="Arial" w:hAnsi="Arial" w:cs="Arial"/>
          <w:b/>
          <w:bCs/>
          <w:szCs w:val="22"/>
        </w:rPr>
        <w:tab/>
      </w:r>
    </w:p>
    <w:p w14:paraId="0F592F27" w14:textId="77777777" w:rsidR="00B22CFE" w:rsidRPr="00917C92" w:rsidRDefault="00B22CFE" w:rsidP="00D9183A">
      <w:pPr>
        <w:rPr>
          <w:rFonts w:ascii="Arial" w:hAnsi="Arial" w:cs="Arial"/>
          <w:szCs w:val="22"/>
          <w:u w:val="single"/>
        </w:rPr>
      </w:pPr>
      <w:r w:rsidRPr="00917C92">
        <w:rPr>
          <w:rFonts w:ascii="Arial" w:hAnsi="Arial" w:cs="Arial"/>
          <w:szCs w:val="22"/>
          <w:u w:val="single"/>
        </w:rPr>
        <w:t xml:space="preserve">Prix : </w:t>
      </w:r>
    </w:p>
    <w:p w14:paraId="6B729EA4" w14:textId="77777777" w:rsidR="00B22CFE" w:rsidRPr="00917C92" w:rsidRDefault="00B22CFE" w:rsidP="00D9183A">
      <w:pPr>
        <w:pStyle w:val="western"/>
        <w:rPr>
          <w:sz w:val="22"/>
          <w:szCs w:val="22"/>
        </w:rPr>
      </w:pPr>
      <w:r w:rsidRPr="00917C92">
        <w:rPr>
          <w:sz w:val="22"/>
          <w:szCs w:val="22"/>
        </w:rPr>
        <w:t xml:space="preserve">Le pouvoir adjudicateur se réserve le droit : </w:t>
      </w:r>
    </w:p>
    <w:p w14:paraId="273CF19D" w14:textId="77777777" w:rsidR="00834FCF" w:rsidRPr="00917C92" w:rsidRDefault="00834FCF" w:rsidP="00D9183A">
      <w:pPr>
        <w:pStyle w:val="western"/>
        <w:ind w:left="426"/>
        <w:rPr>
          <w:b/>
          <w:sz w:val="22"/>
          <w:szCs w:val="22"/>
        </w:rPr>
      </w:pPr>
      <w:r w:rsidRPr="00917C92">
        <w:rPr>
          <w:sz w:val="22"/>
          <w:szCs w:val="22"/>
        </w:rPr>
        <w:t xml:space="preserve">-  </w:t>
      </w:r>
      <w:r w:rsidRPr="00917C92">
        <w:rPr>
          <w:b/>
          <w:sz w:val="22"/>
          <w:szCs w:val="22"/>
        </w:rPr>
        <w:t>de ne pas noter le poste</w:t>
      </w:r>
      <w:r w:rsidR="00902AA4" w:rsidRPr="00917C92">
        <w:rPr>
          <w:b/>
          <w:sz w:val="22"/>
          <w:szCs w:val="22"/>
        </w:rPr>
        <w:t xml:space="preserve"> pour le</w:t>
      </w:r>
      <w:r w:rsidRPr="00917C92">
        <w:rPr>
          <w:b/>
          <w:sz w:val="22"/>
          <w:szCs w:val="22"/>
        </w:rPr>
        <w:t xml:space="preserve">quel le prix </w:t>
      </w:r>
      <w:r w:rsidR="00902AA4" w:rsidRPr="00917C92">
        <w:rPr>
          <w:b/>
          <w:sz w:val="22"/>
          <w:szCs w:val="22"/>
        </w:rPr>
        <w:t>est</w:t>
      </w:r>
      <w:r w:rsidR="00023EF3" w:rsidRPr="00917C92">
        <w:rPr>
          <w:b/>
          <w:sz w:val="22"/>
          <w:szCs w:val="22"/>
        </w:rPr>
        <w:t xml:space="preserve"> jugé bas et pour lequel le </w:t>
      </w:r>
      <w:r w:rsidR="00023EF3" w:rsidRPr="00917C92">
        <w:rPr>
          <w:b/>
          <w:bCs/>
          <w:sz w:val="22"/>
          <w:szCs w:val="22"/>
        </w:rPr>
        <w:t>soumissionnaire</w:t>
      </w:r>
      <w:r w:rsidRPr="00917C92">
        <w:rPr>
          <w:b/>
          <w:sz w:val="22"/>
          <w:szCs w:val="22"/>
        </w:rPr>
        <w:t xml:space="preserve"> n’a pas apporté de preuves tangibles justifiant de la compétitivité des prix dans le cadre des négociations (lettre de recadrage). </w:t>
      </w:r>
      <w:r w:rsidRPr="00917C92">
        <w:rPr>
          <w:sz w:val="22"/>
          <w:szCs w:val="22"/>
        </w:rPr>
        <w:t>Dans ce cas, le service considérera le poste non chiffré par le candidat</w:t>
      </w:r>
      <w:r w:rsidR="001A2116" w:rsidRPr="00917C92">
        <w:rPr>
          <w:b/>
          <w:sz w:val="22"/>
          <w:szCs w:val="22"/>
        </w:rPr>
        <w:t>.</w:t>
      </w:r>
    </w:p>
    <w:p w14:paraId="680DED93" w14:textId="77777777" w:rsidR="00ED1AA2" w:rsidRPr="00917C92" w:rsidRDefault="00ED1AA2" w:rsidP="00D9183A">
      <w:pPr>
        <w:pStyle w:val="western"/>
        <w:ind w:left="426"/>
        <w:rPr>
          <w:sz w:val="22"/>
          <w:szCs w:val="22"/>
        </w:rPr>
      </w:pPr>
      <w:r w:rsidRPr="00917C92">
        <w:rPr>
          <w:b/>
          <w:sz w:val="22"/>
          <w:szCs w:val="22"/>
        </w:rPr>
        <w:t xml:space="preserve">- de ne pas noter le poste pour </w:t>
      </w:r>
      <w:r w:rsidR="00B106B8" w:rsidRPr="00917C92">
        <w:rPr>
          <w:b/>
          <w:sz w:val="22"/>
          <w:szCs w:val="22"/>
        </w:rPr>
        <w:t xml:space="preserve">lequel le </w:t>
      </w:r>
      <w:r w:rsidR="001328F1" w:rsidRPr="00917C92">
        <w:rPr>
          <w:b/>
          <w:sz w:val="22"/>
          <w:szCs w:val="22"/>
        </w:rPr>
        <w:t>délai</w:t>
      </w:r>
      <w:r w:rsidRPr="00917C92">
        <w:rPr>
          <w:b/>
          <w:sz w:val="22"/>
          <w:szCs w:val="22"/>
        </w:rPr>
        <w:t xml:space="preserve"> </w:t>
      </w:r>
      <w:r w:rsidR="00B106B8" w:rsidRPr="00917C92">
        <w:rPr>
          <w:b/>
          <w:sz w:val="22"/>
          <w:szCs w:val="22"/>
        </w:rPr>
        <w:t>est</w:t>
      </w:r>
      <w:r w:rsidR="001328F1" w:rsidRPr="00917C92">
        <w:rPr>
          <w:b/>
          <w:sz w:val="22"/>
          <w:szCs w:val="22"/>
        </w:rPr>
        <w:t xml:space="preserve"> jugé bas et pour le</w:t>
      </w:r>
      <w:r w:rsidRPr="00917C92">
        <w:rPr>
          <w:b/>
          <w:sz w:val="22"/>
          <w:szCs w:val="22"/>
        </w:rPr>
        <w:t xml:space="preserve">quel le </w:t>
      </w:r>
      <w:r w:rsidR="00023EF3" w:rsidRPr="00917C92">
        <w:rPr>
          <w:b/>
          <w:bCs/>
          <w:sz w:val="22"/>
          <w:szCs w:val="22"/>
        </w:rPr>
        <w:t>soumissionnaire</w:t>
      </w:r>
      <w:r w:rsidR="00023EF3" w:rsidRPr="00917C92">
        <w:rPr>
          <w:b/>
          <w:sz w:val="22"/>
          <w:szCs w:val="22"/>
        </w:rPr>
        <w:t xml:space="preserve"> </w:t>
      </w:r>
      <w:r w:rsidRPr="00917C92">
        <w:rPr>
          <w:b/>
          <w:sz w:val="22"/>
          <w:szCs w:val="22"/>
        </w:rPr>
        <w:t xml:space="preserve">n’a pas apporté de preuves tangibles justifiant de la compétitivité des délais dans le cadre des négociations (lettre de recadrage). </w:t>
      </w:r>
      <w:r w:rsidRPr="00917C92">
        <w:rPr>
          <w:sz w:val="22"/>
          <w:szCs w:val="22"/>
        </w:rPr>
        <w:t>Dans ce cas, le service considérera le poste non chiffré par le candidat</w:t>
      </w:r>
      <w:r w:rsidR="001A2116" w:rsidRPr="00917C92">
        <w:rPr>
          <w:sz w:val="22"/>
          <w:szCs w:val="22"/>
        </w:rPr>
        <w:t>.</w:t>
      </w:r>
    </w:p>
    <w:p w14:paraId="795FFC90" w14:textId="02148642" w:rsidR="00834FCF" w:rsidRPr="00917C92" w:rsidRDefault="00834FCF" w:rsidP="00D9183A">
      <w:pPr>
        <w:pStyle w:val="western"/>
        <w:ind w:left="426"/>
        <w:rPr>
          <w:sz w:val="22"/>
          <w:szCs w:val="22"/>
        </w:rPr>
      </w:pPr>
      <w:r w:rsidRPr="00917C92">
        <w:rPr>
          <w:sz w:val="22"/>
          <w:szCs w:val="22"/>
        </w:rPr>
        <w:t xml:space="preserve">-  </w:t>
      </w:r>
      <w:r w:rsidRPr="00917C92">
        <w:rPr>
          <w:b/>
          <w:sz w:val="22"/>
          <w:szCs w:val="22"/>
        </w:rPr>
        <w:t xml:space="preserve">de ne pas noter </w:t>
      </w:r>
      <w:r w:rsidR="00DC4E30" w:rsidRPr="00917C92">
        <w:rPr>
          <w:b/>
          <w:sz w:val="22"/>
          <w:szCs w:val="22"/>
        </w:rPr>
        <w:t>la</w:t>
      </w:r>
      <w:r w:rsidRPr="00917C92">
        <w:rPr>
          <w:b/>
          <w:sz w:val="22"/>
          <w:szCs w:val="22"/>
        </w:rPr>
        <w:t xml:space="preserve"> référence </w:t>
      </w:r>
      <w:r w:rsidR="0080096B">
        <w:rPr>
          <w:b/>
          <w:sz w:val="22"/>
          <w:szCs w:val="22"/>
        </w:rPr>
        <w:t>SACRAL N-CORENG ou NMCRL</w:t>
      </w:r>
      <w:r w:rsidR="001328F1" w:rsidRPr="00917C92">
        <w:rPr>
          <w:b/>
          <w:sz w:val="22"/>
          <w:szCs w:val="22"/>
        </w:rPr>
        <w:t xml:space="preserve"> </w:t>
      </w:r>
      <w:r w:rsidRPr="00917C92">
        <w:rPr>
          <w:b/>
          <w:sz w:val="22"/>
          <w:szCs w:val="22"/>
        </w:rPr>
        <w:t>non validée</w:t>
      </w:r>
      <w:r w:rsidRPr="00917C92">
        <w:rPr>
          <w:sz w:val="22"/>
          <w:szCs w:val="22"/>
        </w:rPr>
        <w:t xml:space="preserve"> par suite d’anomalie constatée par le service ou le rejet d’une équivalence, après </w:t>
      </w:r>
      <w:r w:rsidR="001A2116" w:rsidRPr="00917C92">
        <w:rPr>
          <w:sz w:val="22"/>
          <w:szCs w:val="22"/>
        </w:rPr>
        <w:t xml:space="preserve">demande de précisions </w:t>
      </w:r>
      <w:r w:rsidR="00023EF3" w:rsidRPr="00917C92">
        <w:rPr>
          <w:sz w:val="22"/>
          <w:szCs w:val="22"/>
        </w:rPr>
        <w:t>éventuel</w:t>
      </w:r>
      <w:r w:rsidR="001A2116" w:rsidRPr="00917C92">
        <w:rPr>
          <w:sz w:val="22"/>
          <w:szCs w:val="22"/>
        </w:rPr>
        <w:t>le vers le</w:t>
      </w:r>
      <w:r w:rsidRPr="00917C92">
        <w:rPr>
          <w:sz w:val="22"/>
          <w:szCs w:val="22"/>
        </w:rPr>
        <w:t xml:space="preserve"> candidat dans le cadre des négociations (lettre de recadrage)</w:t>
      </w:r>
      <w:r w:rsidR="001A2116" w:rsidRPr="00917C92">
        <w:rPr>
          <w:sz w:val="22"/>
          <w:szCs w:val="22"/>
        </w:rPr>
        <w:t>.</w:t>
      </w:r>
    </w:p>
    <w:p w14:paraId="72690A2F" w14:textId="77777777" w:rsidR="00B22CFE" w:rsidRPr="00917C92" w:rsidRDefault="00B22CFE" w:rsidP="00D9183A">
      <w:pPr>
        <w:pStyle w:val="western"/>
        <w:ind w:left="426"/>
        <w:rPr>
          <w:sz w:val="22"/>
          <w:szCs w:val="22"/>
        </w:rPr>
      </w:pPr>
    </w:p>
    <w:p w14:paraId="42B8A03D" w14:textId="77777777" w:rsidR="00B22CFE" w:rsidRPr="00917C92" w:rsidRDefault="00B22CFE" w:rsidP="006F7DB6">
      <w:pPr>
        <w:rPr>
          <w:rFonts w:ascii="Arial" w:hAnsi="Arial" w:cs="Arial"/>
          <w:szCs w:val="22"/>
          <w:u w:val="single"/>
        </w:rPr>
      </w:pPr>
      <w:r w:rsidRPr="00917C92">
        <w:rPr>
          <w:rFonts w:ascii="Arial" w:hAnsi="Arial" w:cs="Arial"/>
          <w:szCs w:val="22"/>
          <w:u w:val="single"/>
        </w:rPr>
        <w:t xml:space="preserve">Quantités : </w:t>
      </w:r>
    </w:p>
    <w:p w14:paraId="47E1EB84" w14:textId="77777777" w:rsidR="008713E6" w:rsidRPr="00917C92" w:rsidRDefault="008713E6" w:rsidP="00D9183A">
      <w:pPr>
        <w:rPr>
          <w:rFonts w:ascii="Arial" w:hAnsi="Arial" w:cs="Arial"/>
          <w:szCs w:val="22"/>
        </w:rPr>
      </w:pPr>
      <w:bookmarkStart w:id="35" w:name="_GoBack"/>
      <w:bookmarkEnd w:id="35"/>
      <w:r w:rsidRPr="00917C92">
        <w:rPr>
          <w:rFonts w:ascii="Arial" w:hAnsi="Arial" w:cs="Arial"/>
          <w:szCs w:val="22"/>
        </w:rPr>
        <w:t xml:space="preserve">Dans la notation, le PU/HT est multiplié par la quantité minimum </w:t>
      </w:r>
      <w:r w:rsidR="00D279FB">
        <w:rPr>
          <w:rFonts w:ascii="Arial" w:hAnsi="Arial" w:cs="Arial"/>
          <w:szCs w:val="22"/>
        </w:rPr>
        <w:t>propo</w:t>
      </w:r>
      <w:r w:rsidRPr="00917C92">
        <w:rPr>
          <w:rFonts w:ascii="Arial" w:hAnsi="Arial" w:cs="Arial"/>
          <w:szCs w:val="22"/>
        </w:rPr>
        <w:t>sée par le soumissionnaire.</w:t>
      </w:r>
    </w:p>
    <w:p w14:paraId="4114FC99" w14:textId="77777777" w:rsidR="00B22CFE" w:rsidRPr="00917C92" w:rsidRDefault="00B22CFE" w:rsidP="00D9183A">
      <w:pPr>
        <w:rPr>
          <w:rFonts w:ascii="Arial" w:hAnsi="Arial" w:cs="Arial"/>
          <w:szCs w:val="22"/>
        </w:rPr>
      </w:pPr>
      <w:r w:rsidRPr="00917C92">
        <w:rPr>
          <w:rFonts w:ascii="Arial" w:hAnsi="Arial" w:cs="Arial"/>
          <w:szCs w:val="22"/>
        </w:rPr>
        <w:t>Il n’est pas accepté de quantités inférieures à celles demandées sous peine de se voir attribuer une note de 0 sur les critères « prix » et « délai ».</w:t>
      </w:r>
      <w:r w:rsidR="0045584C" w:rsidRPr="00917C92">
        <w:rPr>
          <w:rFonts w:ascii="Arial" w:hAnsi="Arial" w:cs="Arial"/>
          <w:szCs w:val="22"/>
        </w:rPr>
        <w:t xml:space="preserve"> </w:t>
      </w:r>
      <w:r w:rsidRPr="00917C92">
        <w:rPr>
          <w:rFonts w:ascii="Arial" w:hAnsi="Arial" w:cs="Arial"/>
          <w:szCs w:val="22"/>
        </w:rPr>
        <w:t>Le pouvoir adjudicateur se réserve le droit d’apporter une dérogation à cette exigence si aucun candidat n’est en mesure de répondre à la totalité des quantités demandées.</w:t>
      </w:r>
    </w:p>
    <w:p w14:paraId="5D2B44A9" w14:textId="77777777" w:rsidR="005326D8" w:rsidRPr="00917C92" w:rsidRDefault="005326D8" w:rsidP="00D9183A">
      <w:pPr>
        <w:rPr>
          <w:rFonts w:ascii="Arial" w:hAnsi="Arial" w:cs="Arial"/>
          <w:szCs w:val="22"/>
          <w:u w:val="single"/>
        </w:rPr>
      </w:pPr>
      <w:r w:rsidRPr="00917C92">
        <w:rPr>
          <w:rFonts w:ascii="Arial" w:hAnsi="Arial" w:cs="Arial"/>
          <w:szCs w:val="22"/>
          <w:u w:val="single"/>
        </w:rPr>
        <w:t xml:space="preserve">Délai : </w:t>
      </w:r>
    </w:p>
    <w:p w14:paraId="5FF5E162" w14:textId="77777777" w:rsidR="0089207A" w:rsidRPr="00917C92" w:rsidRDefault="005326D8" w:rsidP="00D9183A">
      <w:pPr>
        <w:rPr>
          <w:rFonts w:ascii="Arial" w:hAnsi="Arial" w:cs="Arial"/>
          <w:szCs w:val="22"/>
        </w:rPr>
      </w:pPr>
      <w:r w:rsidRPr="00917C92">
        <w:rPr>
          <w:rFonts w:ascii="Arial" w:hAnsi="Arial" w:cs="Arial"/>
          <w:szCs w:val="22"/>
        </w:rPr>
        <w:t xml:space="preserve">Le </w:t>
      </w:r>
      <w:r w:rsidR="00280003" w:rsidRPr="00917C92">
        <w:rPr>
          <w:rFonts w:ascii="Arial" w:hAnsi="Arial" w:cs="Arial"/>
          <w:szCs w:val="22"/>
        </w:rPr>
        <w:t xml:space="preserve">soumissionnaire </w:t>
      </w:r>
      <w:r w:rsidRPr="00917C92">
        <w:rPr>
          <w:rFonts w:ascii="Arial" w:hAnsi="Arial" w:cs="Arial"/>
          <w:szCs w:val="22"/>
        </w:rPr>
        <w:t>doit s’engager sur un délai de livraison exprimé en jours calendaires</w:t>
      </w:r>
      <w:r w:rsidR="0089207A" w:rsidRPr="00917C92">
        <w:rPr>
          <w:rFonts w:ascii="Arial" w:hAnsi="Arial" w:cs="Arial"/>
          <w:szCs w:val="22"/>
        </w:rPr>
        <w:t>.</w:t>
      </w:r>
    </w:p>
    <w:p w14:paraId="76D44C35" w14:textId="77777777" w:rsidR="005326D8" w:rsidRPr="00917C92" w:rsidRDefault="005326D8" w:rsidP="00D9183A">
      <w:pPr>
        <w:rPr>
          <w:rFonts w:ascii="Arial" w:hAnsi="Arial" w:cs="Arial"/>
          <w:szCs w:val="22"/>
        </w:rPr>
      </w:pPr>
      <w:r w:rsidRPr="00917C92">
        <w:rPr>
          <w:rFonts w:ascii="Arial" w:hAnsi="Arial" w:cs="Arial"/>
          <w:szCs w:val="22"/>
        </w:rPr>
        <w:t>Les mentions de type "en stock" ou "disponible" entraîne</w:t>
      </w:r>
      <w:r w:rsidR="000B2F98" w:rsidRPr="00917C92">
        <w:rPr>
          <w:rFonts w:ascii="Arial" w:hAnsi="Arial" w:cs="Arial"/>
          <w:szCs w:val="22"/>
        </w:rPr>
        <w:t>nt</w:t>
      </w:r>
      <w:r w:rsidRPr="00917C92">
        <w:rPr>
          <w:rFonts w:ascii="Arial" w:hAnsi="Arial" w:cs="Arial"/>
          <w:szCs w:val="22"/>
        </w:rPr>
        <w:t xml:space="preserve"> la non cotation (note 0 aux critères « prix » et « délai »).</w:t>
      </w:r>
    </w:p>
    <w:p w14:paraId="226FC071" w14:textId="77777777" w:rsidR="00891A4D" w:rsidRDefault="00891A4D" w:rsidP="00D9183A">
      <w:pPr>
        <w:rPr>
          <w:rFonts w:ascii="Arial" w:hAnsi="Arial" w:cs="Arial"/>
          <w:szCs w:val="22"/>
          <w:u w:val="single"/>
        </w:rPr>
      </w:pPr>
    </w:p>
    <w:p w14:paraId="497C84C4" w14:textId="5CFE4A28" w:rsidR="005326D8" w:rsidRPr="00917C92" w:rsidRDefault="005326D8" w:rsidP="00D9183A">
      <w:pPr>
        <w:rPr>
          <w:rFonts w:ascii="Arial" w:hAnsi="Arial" w:cs="Arial"/>
          <w:szCs w:val="22"/>
          <w:u w:val="single"/>
        </w:rPr>
      </w:pPr>
      <w:r w:rsidRPr="00917C92">
        <w:rPr>
          <w:rFonts w:ascii="Arial" w:hAnsi="Arial" w:cs="Arial"/>
          <w:szCs w:val="22"/>
          <w:u w:val="single"/>
        </w:rPr>
        <w:t xml:space="preserve">Equivalences : </w:t>
      </w:r>
    </w:p>
    <w:p w14:paraId="48B419A9" w14:textId="63065B04" w:rsidR="0045584C" w:rsidRPr="00B877A3" w:rsidRDefault="00891A4D" w:rsidP="00891A4D">
      <w:pPr>
        <w:tabs>
          <w:tab w:val="left" w:pos="426"/>
        </w:tabs>
        <w:spacing w:before="0" w:after="0"/>
        <w:ind w:right="38"/>
        <w:rPr>
          <w:rFonts w:ascii="Arial" w:hAnsi="Arial" w:cs="Arial"/>
          <w:b/>
          <w:color w:val="000000"/>
          <w:szCs w:val="22"/>
          <w:u w:val="single"/>
        </w:rPr>
      </w:pPr>
      <w:r>
        <w:rPr>
          <w:rFonts w:ascii="Arial" w:hAnsi="Arial" w:cs="Arial"/>
          <w:b/>
          <w:szCs w:val="22"/>
        </w:rPr>
        <w:t xml:space="preserve">Aucune équivalence ne sera acceptée au titre de ce marché pour des raisons de compatibilité de l’interface avec les systèmes. </w:t>
      </w:r>
    </w:p>
    <w:p w14:paraId="0D4B2D74" w14:textId="77777777" w:rsidR="005F6A4E" w:rsidRDefault="005F6A4E" w:rsidP="00D9183A">
      <w:pPr>
        <w:tabs>
          <w:tab w:val="left" w:pos="851"/>
        </w:tabs>
        <w:spacing w:before="120" w:after="0"/>
        <w:ind w:right="40"/>
        <w:rPr>
          <w:rFonts w:ascii="Arial" w:hAnsi="Arial" w:cs="Arial"/>
          <w:color w:val="000000"/>
          <w:szCs w:val="22"/>
        </w:rPr>
      </w:pPr>
    </w:p>
    <w:p w14:paraId="3C3A39F0" w14:textId="77777777" w:rsidR="005326D8" w:rsidRPr="00917C92" w:rsidRDefault="005326D8">
      <w:pPr>
        <w:pStyle w:val="Titre1"/>
        <w:numPr>
          <w:ilvl w:val="0"/>
          <w:numId w:val="8"/>
        </w:numPr>
        <w:rPr>
          <w:rFonts w:ascii="Arial" w:hAnsi="Arial" w:cs="Arial"/>
          <w:color w:val="000000"/>
          <w:szCs w:val="22"/>
        </w:rPr>
      </w:pPr>
      <w:bookmarkStart w:id="36" w:name="_Toc190699839"/>
      <w:bookmarkEnd w:id="33"/>
      <w:bookmarkEnd w:id="34"/>
      <w:r w:rsidRPr="00917C92">
        <w:rPr>
          <w:rFonts w:ascii="Arial" w:hAnsi="Arial" w:cs="Arial"/>
          <w:color w:val="000000"/>
          <w:szCs w:val="22"/>
        </w:rPr>
        <w:t>contenu du dossier de la consultation</w:t>
      </w:r>
      <w:bookmarkEnd w:id="36"/>
    </w:p>
    <w:p w14:paraId="20CD8368" w14:textId="77777777" w:rsidR="005326D8" w:rsidRPr="00917C92" w:rsidRDefault="005326D8" w:rsidP="00D9183A">
      <w:pPr>
        <w:rPr>
          <w:rFonts w:ascii="Arial" w:hAnsi="Arial" w:cs="Arial"/>
          <w:szCs w:val="22"/>
        </w:rPr>
      </w:pPr>
      <w:r w:rsidRPr="00917C92">
        <w:rPr>
          <w:rFonts w:ascii="Arial" w:hAnsi="Arial" w:cs="Arial"/>
          <w:szCs w:val="22"/>
        </w:rPr>
        <w:t>Le dossier de consultation, outre ce règlement, comprend :</w:t>
      </w:r>
    </w:p>
    <w:p w14:paraId="0736F0BF" w14:textId="77777777" w:rsidR="006F7DB6" w:rsidRPr="00917C92" w:rsidRDefault="006F7DB6" w:rsidP="00534FA3">
      <w:pPr>
        <w:widowControl w:val="0"/>
        <w:numPr>
          <w:ilvl w:val="0"/>
          <w:numId w:val="12"/>
        </w:numPr>
        <w:tabs>
          <w:tab w:val="clear" w:pos="720"/>
          <w:tab w:val="num" w:pos="284"/>
        </w:tabs>
        <w:autoSpaceDE w:val="0"/>
        <w:autoSpaceDN w:val="0"/>
        <w:adjustRightInd w:val="0"/>
        <w:spacing w:before="0" w:after="0"/>
        <w:ind w:left="284" w:hanging="284"/>
        <w:rPr>
          <w:rFonts w:ascii="Arial" w:hAnsi="Arial" w:cs="Arial"/>
          <w:szCs w:val="22"/>
        </w:rPr>
      </w:pPr>
      <w:r w:rsidRPr="00917C92">
        <w:rPr>
          <w:rFonts w:ascii="Arial" w:hAnsi="Arial" w:cs="Arial"/>
          <w:szCs w:val="22"/>
        </w:rPr>
        <w:t xml:space="preserve">le marché comprenant l’engagement du </w:t>
      </w:r>
      <w:r w:rsidRPr="00917C92">
        <w:rPr>
          <w:rFonts w:ascii="Arial" w:hAnsi="Arial" w:cs="Arial"/>
          <w:bCs/>
          <w:szCs w:val="22"/>
        </w:rPr>
        <w:t>soumissionnaire</w:t>
      </w:r>
      <w:r w:rsidRPr="00917C92">
        <w:rPr>
          <w:rFonts w:ascii="Arial" w:hAnsi="Arial" w:cs="Arial"/>
          <w:szCs w:val="22"/>
        </w:rPr>
        <w:t>, les clauses administratives et l’annexe financière,</w:t>
      </w:r>
    </w:p>
    <w:p w14:paraId="61BE7932" w14:textId="77777777" w:rsidR="00534FA3" w:rsidRPr="00917C92" w:rsidRDefault="00534FA3" w:rsidP="00534FA3">
      <w:pPr>
        <w:widowControl w:val="0"/>
        <w:autoSpaceDE w:val="0"/>
        <w:autoSpaceDN w:val="0"/>
        <w:adjustRightInd w:val="0"/>
        <w:spacing w:before="0" w:after="0"/>
        <w:ind w:left="284"/>
        <w:rPr>
          <w:rFonts w:ascii="Arial" w:hAnsi="Arial" w:cs="Arial"/>
          <w:szCs w:val="22"/>
        </w:rPr>
      </w:pPr>
    </w:p>
    <w:p w14:paraId="633C5AA3" w14:textId="7CA89C42" w:rsidR="006F7DB6" w:rsidRPr="00917C92" w:rsidRDefault="006F7DB6" w:rsidP="006F7DB6">
      <w:pPr>
        <w:widowControl w:val="0"/>
        <w:numPr>
          <w:ilvl w:val="0"/>
          <w:numId w:val="12"/>
        </w:numPr>
        <w:tabs>
          <w:tab w:val="clear" w:pos="720"/>
          <w:tab w:val="num" w:pos="284"/>
        </w:tabs>
        <w:autoSpaceDE w:val="0"/>
        <w:autoSpaceDN w:val="0"/>
        <w:adjustRightInd w:val="0"/>
        <w:spacing w:before="0" w:after="0"/>
        <w:ind w:left="360"/>
        <w:rPr>
          <w:rFonts w:ascii="Arial" w:hAnsi="Arial" w:cs="Arial"/>
          <w:szCs w:val="22"/>
        </w:rPr>
      </w:pPr>
      <w:r w:rsidRPr="00917C92">
        <w:rPr>
          <w:rFonts w:ascii="Arial" w:hAnsi="Arial" w:cs="Arial"/>
          <w:szCs w:val="22"/>
        </w:rPr>
        <w:t>l</w:t>
      </w:r>
      <w:r w:rsidR="00475957">
        <w:rPr>
          <w:rFonts w:ascii="Arial" w:hAnsi="Arial" w:cs="Arial"/>
          <w:szCs w:val="22"/>
        </w:rPr>
        <w:t>a SGA n°SDLOG-260-O</w:t>
      </w:r>
      <w:r w:rsidRPr="00917C92">
        <w:rPr>
          <w:rFonts w:ascii="Arial" w:hAnsi="Arial" w:cs="Arial"/>
          <w:szCs w:val="22"/>
        </w:rPr>
        <w:t>.</w:t>
      </w:r>
    </w:p>
    <w:p w14:paraId="1D6E1980" w14:textId="77777777" w:rsidR="006F7DB6" w:rsidRPr="00917C92" w:rsidRDefault="006F7DB6" w:rsidP="00D9183A">
      <w:pPr>
        <w:rPr>
          <w:rFonts w:ascii="Arial" w:hAnsi="Arial" w:cs="Arial"/>
          <w:szCs w:val="22"/>
        </w:rPr>
      </w:pPr>
    </w:p>
    <w:p w14:paraId="23D507C3" w14:textId="77777777" w:rsidR="005326D8" w:rsidRPr="00917C92" w:rsidRDefault="005326D8" w:rsidP="006F7DB6">
      <w:pPr>
        <w:widowControl w:val="0"/>
        <w:autoSpaceDE w:val="0"/>
        <w:autoSpaceDN w:val="0"/>
        <w:adjustRightInd w:val="0"/>
        <w:spacing w:before="0" w:after="0"/>
        <w:ind w:left="360"/>
        <w:rPr>
          <w:rFonts w:ascii="Arial" w:hAnsi="Arial" w:cs="Arial"/>
          <w:szCs w:val="22"/>
        </w:rPr>
      </w:pPr>
    </w:p>
    <w:sectPr w:rsidR="005326D8" w:rsidRPr="00917C92">
      <w:headerReference w:type="even" r:id="rId15"/>
      <w:headerReference w:type="default" r:id="rId16"/>
      <w:footerReference w:type="even" r:id="rId17"/>
      <w:headerReference w:type="first" r:id="rId18"/>
      <w:footerReference w:type="first" r:id="rId19"/>
      <w:footnotePr>
        <w:numRestart w:val="eachSect"/>
      </w:footnotePr>
      <w:pgSz w:w="11907" w:h="16840"/>
      <w:pgMar w:top="816" w:right="709" w:bottom="1134" w:left="2268"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C0C7D" w14:textId="77777777" w:rsidR="00BD2646" w:rsidRDefault="00BD2646">
      <w:r>
        <w:separator/>
      </w:r>
    </w:p>
  </w:endnote>
  <w:endnote w:type="continuationSeparator" w:id="0">
    <w:p w14:paraId="52680782" w14:textId="77777777" w:rsidR="00BD2646" w:rsidRDefault="00BD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5645" w14:textId="637D228A" w:rsidR="00BD2646" w:rsidRPr="00033168" w:rsidRDefault="00BD2646">
    <w:pPr>
      <w:pStyle w:val="Pieddepage"/>
      <w:rPr>
        <w:rFonts w:ascii="Marianne" w:hAnsi="Marianne"/>
        <w:sz w:val="14"/>
        <w:szCs w:val="14"/>
      </w:rPr>
    </w:pPr>
    <w:bookmarkStart w:id="0" w:name="Dossier"/>
    <w:bookmarkEnd w:id="0"/>
    <w:r w:rsidRPr="00033168">
      <w:rPr>
        <w:rStyle w:val="Numrodepage"/>
        <w:rFonts w:ascii="Marianne" w:hAnsi="Marianne"/>
        <w:sz w:val="14"/>
        <w:szCs w:val="14"/>
      </w:rPr>
      <w:t>N° du marché</w:t>
    </w:r>
    <w:r w:rsidR="00475957">
      <w:rPr>
        <w:rStyle w:val="Numrodepage"/>
        <w:rFonts w:ascii="Marianne" w:hAnsi="Marianne"/>
        <w:sz w:val="14"/>
        <w:szCs w:val="14"/>
      </w:rPr>
      <w:t xml:space="preserve"> S25B00126</w:t>
    </w:r>
    <w:r w:rsidRPr="00033168">
      <w:rPr>
        <w:rStyle w:val="Numrodepage"/>
        <w:rFonts w:ascii="Marianne" w:hAnsi="Marianne"/>
        <w:sz w:val="14"/>
        <w:szCs w:val="14"/>
      </w:rPr>
      <w:tab/>
      <w:t xml:space="preserve">                                                  </w:t>
    </w:r>
    <w:r w:rsidRPr="00033168">
      <w:rPr>
        <w:rStyle w:val="Numrodepage"/>
        <w:rFonts w:ascii="Marianne" w:hAnsi="Marianne"/>
        <w:sz w:val="14"/>
        <w:szCs w:val="14"/>
      </w:rPr>
      <w:fldChar w:fldCharType="begin"/>
    </w:r>
    <w:r w:rsidRPr="00033168">
      <w:rPr>
        <w:rStyle w:val="Numrodepage"/>
        <w:rFonts w:ascii="Marianne" w:hAnsi="Marianne"/>
        <w:sz w:val="14"/>
        <w:szCs w:val="14"/>
      </w:rPr>
      <w:instrText xml:space="preserve"> PAGE </w:instrText>
    </w:r>
    <w:r w:rsidRPr="00033168">
      <w:rPr>
        <w:rStyle w:val="Numrodepage"/>
        <w:rFonts w:ascii="Marianne" w:hAnsi="Marianne"/>
        <w:sz w:val="14"/>
        <w:szCs w:val="14"/>
      </w:rPr>
      <w:fldChar w:fldCharType="separate"/>
    </w:r>
    <w:r w:rsidR="0080096B">
      <w:rPr>
        <w:rStyle w:val="Numrodepage"/>
        <w:rFonts w:ascii="Marianne" w:hAnsi="Marianne"/>
        <w:noProof/>
        <w:sz w:val="14"/>
        <w:szCs w:val="14"/>
      </w:rPr>
      <w:t>7</w:t>
    </w:r>
    <w:r w:rsidRPr="00033168">
      <w:rPr>
        <w:rStyle w:val="Numrodepage"/>
        <w:rFonts w:ascii="Marianne" w:hAnsi="Marianne"/>
        <w:sz w:val="14"/>
        <w:szCs w:val="14"/>
      </w:rPr>
      <w:fldChar w:fldCharType="end"/>
    </w:r>
    <w:r w:rsidRPr="00033168">
      <w:rPr>
        <w:rStyle w:val="Numrodepage"/>
        <w:rFonts w:ascii="Marianne" w:hAnsi="Marianne"/>
        <w:sz w:val="14"/>
        <w:szCs w:val="14"/>
      </w:rPr>
      <w:t xml:space="preserve"> / </w:t>
    </w:r>
    <w:r w:rsidRPr="00033168">
      <w:rPr>
        <w:rStyle w:val="Numrodepage"/>
        <w:rFonts w:ascii="Marianne" w:hAnsi="Marianne"/>
        <w:sz w:val="14"/>
        <w:szCs w:val="14"/>
      </w:rPr>
      <w:fldChar w:fldCharType="begin"/>
    </w:r>
    <w:r w:rsidRPr="00033168">
      <w:rPr>
        <w:rStyle w:val="Numrodepage"/>
        <w:rFonts w:ascii="Marianne" w:hAnsi="Marianne"/>
        <w:sz w:val="14"/>
        <w:szCs w:val="14"/>
      </w:rPr>
      <w:instrText xml:space="preserve"> NUMPAGES </w:instrText>
    </w:r>
    <w:r w:rsidRPr="00033168">
      <w:rPr>
        <w:rStyle w:val="Numrodepage"/>
        <w:rFonts w:ascii="Marianne" w:hAnsi="Marianne"/>
        <w:sz w:val="14"/>
        <w:szCs w:val="14"/>
      </w:rPr>
      <w:fldChar w:fldCharType="separate"/>
    </w:r>
    <w:r w:rsidR="0080096B">
      <w:rPr>
        <w:rStyle w:val="Numrodepage"/>
        <w:rFonts w:ascii="Marianne" w:hAnsi="Marianne"/>
        <w:noProof/>
        <w:sz w:val="14"/>
        <w:szCs w:val="14"/>
      </w:rPr>
      <w:t>7</w:t>
    </w:r>
    <w:r w:rsidRPr="00033168">
      <w:rPr>
        <w:rStyle w:val="Numrodepage"/>
        <w:rFonts w:ascii="Marianne" w:hAnsi="Marianne"/>
        <w:sz w:val="14"/>
        <w:szCs w:val="14"/>
      </w:rPr>
      <w:fldChar w:fldCharType="end"/>
    </w:r>
    <w:r w:rsidRPr="00033168">
      <w:rPr>
        <w:rStyle w:val="Numrodepage"/>
        <w:rFonts w:ascii="Marianne" w:hAnsi="Marianne"/>
        <w:sz w:val="14"/>
        <w:szCs w:val="14"/>
      </w:rPr>
      <w:t xml:space="preserve">           </w:t>
    </w:r>
    <w:r w:rsidRPr="00033168">
      <w:rPr>
        <w:rStyle w:val="Numrodepage"/>
        <w:rFonts w:ascii="Marianne" w:hAnsi="Marianne"/>
        <w:sz w:val="14"/>
        <w:szCs w:val="14"/>
      </w:rPr>
      <w:tab/>
      <w:t xml:space="preserve"> </w:t>
    </w:r>
    <w:r w:rsidRPr="00033168">
      <w:rPr>
        <w:rStyle w:val="Numrodepage"/>
        <w:rFonts w:ascii="Marianne" w:hAnsi="Marianne"/>
        <w:noProof/>
        <w:sz w:val="14"/>
        <w:szCs w:val="14"/>
      </w:rPr>
      <w:t>RC</w:t>
    </w:r>
    <w:r>
      <w:rPr>
        <w:rStyle w:val="Numrodepage"/>
        <w:rFonts w:ascii="Calibri" w:hAnsi="Calibri" w:cs="Calibri"/>
        <w:noProof/>
        <w:sz w:val="14"/>
        <w:szCs w:val="14"/>
      </w:rPr>
      <w:t> </w:t>
    </w:r>
    <w:r>
      <w:rPr>
        <w:rStyle w:val="Numrodepage"/>
        <w:rFonts w:ascii="Marianne" w:hAnsi="Marianne"/>
        <w:noProof/>
        <w:sz w:val="14"/>
        <w:szCs w:val="14"/>
      </w:rPr>
      <w:t>:</w:t>
    </w:r>
    <w:r w:rsidRPr="00033168">
      <w:rPr>
        <w:rStyle w:val="Numrodepage"/>
        <w:rFonts w:ascii="Marianne" w:hAnsi="Marianne"/>
        <w:noProof/>
        <w:sz w:val="14"/>
        <w:szCs w:val="14"/>
      </w:rPr>
      <w:t xml:space="preserve"> MAPA </w:t>
    </w:r>
    <w:r>
      <w:rPr>
        <w:rStyle w:val="Numrodepage"/>
        <w:rFonts w:ascii="Marianne" w:hAnsi="Marianne"/>
        <w:noProof/>
        <w:sz w:val="14"/>
        <w:szCs w:val="14"/>
      </w:rPr>
      <w:t>1</w:t>
    </w:r>
    <w:r w:rsidRPr="00033168">
      <w:rPr>
        <w:rStyle w:val="Numrodepage"/>
        <w:rFonts w:ascii="Marianne" w:hAnsi="Marianne"/>
        <w:noProof/>
        <w:sz w:val="14"/>
        <w:szCs w:val="14"/>
      </w:rPr>
      <w:t xml:space="preserve"> poste</w:t>
    </w:r>
    <w:r w:rsidR="00665069">
      <w:rPr>
        <w:rStyle w:val="Numrodepage"/>
        <w:rFonts w:ascii="Marianne" w:hAnsi="Marianne"/>
        <w:noProof/>
        <w:sz w:val="14"/>
        <w:szCs w:val="14"/>
      </w:rPr>
      <w:t xml:space="preserve"> – </w:t>
    </w:r>
    <w:r w:rsidR="00287E8F">
      <w:rPr>
        <w:rStyle w:val="Numrodepage"/>
        <w:rFonts w:ascii="Marianne" w:hAnsi="Marianne"/>
        <w:noProof/>
        <w:sz w:val="14"/>
        <w:szCs w:val="14"/>
      </w:rPr>
      <w:t>02/11</w:t>
    </w:r>
    <w:r>
      <w:rPr>
        <w:rStyle w:val="Numrodepage"/>
        <w:rFonts w:ascii="Marianne" w:hAnsi="Marianne"/>
        <w:noProof/>
        <w:sz w:val="14"/>
        <w:szCs w:val="14"/>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2B6B" w14:textId="77777777" w:rsidR="00BD2646" w:rsidRDefault="00BD264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0C9890" w14:textId="77777777" w:rsidR="00BD2646" w:rsidRDefault="00BD2646">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C592" w14:textId="77777777" w:rsidR="00BD2646" w:rsidRDefault="00BD2646">
    <w:pPr>
      <w:pStyle w:val="Pieddepage"/>
    </w:pPr>
    <w:r>
      <w:t xml:space="preserve">RPAO marché N°MB 01 00 000 470 29 49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F0EEF" w14:textId="77777777" w:rsidR="00BD2646" w:rsidRDefault="00BD2646">
      <w:pPr>
        <w:pStyle w:val="Pieddepage"/>
      </w:pPr>
    </w:p>
  </w:footnote>
  <w:footnote w:type="continuationSeparator" w:id="0">
    <w:p w14:paraId="67258CFB" w14:textId="77777777" w:rsidR="00BD2646" w:rsidRDefault="00BD2646">
      <w:r>
        <w:continuationSeparator/>
      </w:r>
    </w:p>
  </w:footnote>
  <w:footnote w:id="1">
    <w:p w14:paraId="3B7F033E" w14:textId="77777777" w:rsidR="00BD2646" w:rsidRDefault="00BD2646" w:rsidP="00BD2646">
      <w:pPr>
        <w:pStyle w:val="Notedebasdepage"/>
      </w:pPr>
      <w:r>
        <w:rPr>
          <w:rStyle w:val="Appelnotedebasdep"/>
        </w:rPr>
        <w:footnoteRef/>
      </w:r>
      <w:r w:rsidRPr="00DB020C">
        <w:rPr>
          <w:b/>
          <w:bCs/>
        </w:rPr>
        <w:t>SACRAL N-CORENG </w:t>
      </w:r>
      <w:r>
        <w:t xml:space="preserve">est l’outil de mise en œuvre au niveau national du système unique de codification des matériels défini au sein de l’OTAN. NMCRL est le catalogue principal des références de la logistique mis en place par l’OTAN. SACRAL N-CORENG et NMCRL sont des bases de données qui permettent la circulation d’informations sur toutes les références des produits industriels convenant à un besoin de maintenance des armées. Seule la base NMCRL est accessible sur internet, moyennant un abonnement : </w:t>
      </w:r>
      <w:hyperlink r:id="rId1" w:anchor="/" w:history="1">
        <w:r w:rsidRPr="00180676">
          <w:rPr>
            <w:rStyle w:val="Lienhypertexte"/>
          </w:rPr>
          <w:t>https://www.nato.int/structur/AC/135/nmcrl/index.html#/</w:t>
        </w:r>
      </w:hyperlink>
    </w:p>
  </w:footnote>
  <w:footnote w:id="2">
    <w:p w14:paraId="001A360A" w14:textId="77777777" w:rsidR="00BD2646" w:rsidRPr="00D62785" w:rsidRDefault="00BD2646" w:rsidP="007E6AF1">
      <w:pPr>
        <w:rPr>
          <w:rStyle w:val="Lienhypertexte"/>
          <w:rFonts w:ascii="Arial" w:hAnsi="Arial" w:cs="Arial"/>
          <w:sz w:val="14"/>
          <w:szCs w:val="14"/>
        </w:rPr>
      </w:pPr>
      <w:r w:rsidRPr="00D62785">
        <w:rPr>
          <w:rStyle w:val="Appelnotedebasdep"/>
          <w:rFonts w:ascii="Arial" w:hAnsi="Arial" w:cs="Arial"/>
          <w:sz w:val="14"/>
          <w:szCs w:val="14"/>
          <w:vertAlign w:val="superscript"/>
        </w:rPr>
        <w:footnoteRef/>
      </w:r>
      <w:r w:rsidRPr="00D62785">
        <w:rPr>
          <w:rFonts w:ascii="Arial" w:hAnsi="Arial" w:cs="Arial"/>
          <w:sz w:val="14"/>
          <w:szCs w:val="14"/>
        </w:rPr>
        <w:t xml:space="preserve"> Les imprimés sont à se procurer sur Internet à l’adresse suivante : </w:t>
      </w:r>
      <w:hyperlink r:id="rId2" w:history="1">
        <w:r w:rsidRPr="00D62785">
          <w:rPr>
            <w:rStyle w:val="Lienhypertexte"/>
            <w:rFonts w:ascii="Arial" w:hAnsi="Arial" w:cs="Arial"/>
            <w:sz w:val="14"/>
            <w:szCs w:val="14"/>
          </w:rPr>
          <w:t>http://www.economie.gouv.fr/daj/formulaires-declaration-du-candidat</w:t>
        </w:r>
      </w:hyperlink>
    </w:p>
    <w:p w14:paraId="0897D7DB" w14:textId="77777777" w:rsidR="00BD2646" w:rsidRPr="00866D3F" w:rsidRDefault="00BD2646" w:rsidP="007E6AF1">
      <w:pPr>
        <w:pStyle w:val="Notedebasdepage"/>
        <w:rPr>
          <w:rFonts w:ascii="Arial" w:hAnsi="Arial" w:cs="Arial"/>
          <w:vertAlign w:val="sub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DC20D" w14:textId="77777777" w:rsidR="00BD2646" w:rsidRDefault="00BD26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4428" w14:textId="77777777" w:rsidR="00BD2646" w:rsidRDefault="00BD2646">
    <w:pPr>
      <w:pStyle w:val="En-tte"/>
      <w:tabs>
        <w:tab w:val="clear" w:pos="9072"/>
        <w:tab w:val="right" w:pos="893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7EB6E" w14:textId="77777777" w:rsidR="00BD2646" w:rsidRDefault="00BD26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970D982"/>
    <w:lvl w:ilvl="0">
      <w:start w:val="1"/>
      <w:numFmt w:val="bullet"/>
      <w:pStyle w:val="Listepuces4"/>
      <w:lvlText w:val=""/>
      <w:lvlJc w:val="left"/>
      <w:pPr>
        <w:tabs>
          <w:tab w:val="num" w:pos="3195"/>
        </w:tabs>
        <w:ind w:left="567" w:firstLine="2268"/>
      </w:pPr>
      <w:rPr>
        <w:rFonts w:ascii="Symbol" w:hAnsi="Symbol" w:hint="default"/>
      </w:rPr>
    </w:lvl>
  </w:abstractNum>
  <w:abstractNum w:abstractNumId="1" w15:restartNumberingAfterBreak="0">
    <w:nsid w:val="FFFFFF83"/>
    <w:multiLevelType w:val="singleLevel"/>
    <w:tmpl w:val="5EBCCB38"/>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27E74CE"/>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F87280"/>
    <w:multiLevelType w:val="hybridMultilevel"/>
    <w:tmpl w:val="975C5012"/>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15:restartNumberingAfterBreak="0">
    <w:nsid w:val="06E35F70"/>
    <w:multiLevelType w:val="hybridMultilevel"/>
    <w:tmpl w:val="198A38B0"/>
    <w:lvl w:ilvl="0" w:tplc="FFFFFFFF">
      <w:start w:val="3"/>
      <w:numFmt w:val="bullet"/>
      <w:lvlText w:val="-"/>
      <w:lvlJc w:val="left"/>
      <w:pPr>
        <w:ind w:left="786" w:hanging="360"/>
      </w:pPr>
      <w:rPr>
        <w:rFonts w:ascii="Times New Roman" w:eastAsia="Times New Roman" w:hAnsi="Times New Roman" w:cs="Times New Roman" w:hint="default"/>
        <w:i w:val="0"/>
        <w:color w:val="FF0000"/>
        <w:u w:val="singl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137C426C"/>
    <w:multiLevelType w:val="multilevel"/>
    <w:tmpl w:val="FBE299D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244A90"/>
    <w:multiLevelType w:val="multilevel"/>
    <w:tmpl w:val="98B4B07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54F2778"/>
    <w:multiLevelType w:val="hybridMultilevel"/>
    <w:tmpl w:val="C7C20810"/>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9272C60"/>
    <w:multiLevelType w:val="multilevel"/>
    <w:tmpl w:val="3CAE2FDE"/>
    <w:name w:val="SDFC"/>
    <w:lvl w:ilvl="0">
      <w:start w:val="1"/>
      <w:numFmt w:val="decimal"/>
      <w:pStyle w:val="Titre1-SDFC"/>
      <w:suff w:val="space"/>
      <w:lvlText w:val="%1."/>
      <w:lvlJc w:val="left"/>
      <w:pPr>
        <w:ind w:left="0" w:firstLine="0"/>
      </w:pPr>
      <w:rPr>
        <w:rFonts w:hint="default"/>
      </w:rPr>
    </w:lvl>
    <w:lvl w:ilvl="1">
      <w:start w:val="1"/>
      <w:numFmt w:val="decimal"/>
      <w:pStyle w:val="Titre2-SDFC"/>
      <w:suff w:val="space"/>
      <w:lvlText w:val="%1.%2"/>
      <w:lvlJc w:val="left"/>
      <w:pPr>
        <w:ind w:left="0" w:firstLine="0"/>
      </w:pPr>
      <w:rPr>
        <w:rFonts w:hint="default"/>
      </w:rPr>
    </w:lvl>
    <w:lvl w:ilvl="2">
      <w:start w:val="1"/>
      <w:numFmt w:val="decimal"/>
      <w:pStyle w:val="Titre3-SDFC"/>
      <w:suff w:val="space"/>
      <w:lvlText w:val="%1.%2.%3"/>
      <w:lvlJc w:val="left"/>
      <w:pPr>
        <w:ind w:left="0" w:firstLine="0"/>
      </w:pPr>
      <w:rPr>
        <w:rFonts w:hint="default"/>
      </w:rPr>
    </w:lvl>
    <w:lvl w:ilvl="3">
      <w:start w:val="1"/>
      <w:numFmt w:val="decimal"/>
      <w:pStyle w:val="Titre4-SDFC"/>
      <w:suff w:val="nothing"/>
      <w:lvlText w:val="%1.%2.%3.%4"/>
      <w:lvlJc w:val="left"/>
      <w:pPr>
        <w:ind w:left="0" w:firstLine="0"/>
      </w:pPr>
      <w:rPr>
        <w:rFonts w:hint="default"/>
      </w:rPr>
    </w:lvl>
    <w:lvl w:ilvl="4">
      <w:start w:val="1"/>
      <w:numFmt w:val="decimal"/>
      <w:pStyle w:val="Titre5-SDFC"/>
      <w:suff w:val="nothing"/>
      <w:lvlText w:val="%1.%2.%3.%5.%4"/>
      <w:lvlJc w:val="left"/>
      <w:pPr>
        <w:ind w:left="0" w:firstLine="0"/>
      </w:pPr>
      <w:rPr>
        <w:rFonts w:hint="default"/>
      </w:rPr>
    </w:lvl>
    <w:lvl w:ilvl="5">
      <w:start w:val="1"/>
      <w:numFmt w:val="decimal"/>
      <w:pStyle w:val="Titre6-SDFC"/>
      <w:suff w:val="nothing"/>
      <w:lvlText w:val="%1.%2.%3.%4.%5.%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A96174E"/>
    <w:multiLevelType w:val="hybridMultilevel"/>
    <w:tmpl w:val="A13609CC"/>
    <w:lvl w:ilvl="0" w:tplc="902A14FC">
      <w:numFmt w:val="bullet"/>
      <w:lvlText w:val="–"/>
      <w:lvlJc w:val="left"/>
      <w:pPr>
        <w:tabs>
          <w:tab w:val="num" w:pos="857"/>
        </w:tabs>
        <w:ind w:left="857" w:hanging="360"/>
      </w:pPr>
      <w:rPr>
        <w:rFonts w:ascii="Times-Roman" w:eastAsia="Times New Roman" w:hAnsi="Times-Roman" w:cs="Times New Roman" w:hint="default"/>
        <w:color w:val="2C2A2A"/>
        <w:sz w:val="22"/>
      </w:rPr>
    </w:lvl>
    <w:lvl w:ilvl="1" w:tplc="040C0003" w:tentative="1">
      <w:start w:val="1"/>
      <w:numFmt w:val="bullet"/>
      <w:lvlText w:val="o"/>
      <w:lvlJc w:val="left"/>
      <w:pPr>
        <w:tabs>
          <w:tab w:val="num" w:pos="1937"/>
        </w:tabs>
        <w:ind w:left="1937" w:hanging="360"/>
      </w:pPr>
      <w:rPr>
        <w:rFonts w:ascii="Courier New" w:hAnsi="Courier New" w:cs="Courier New" w:hint="default"/>
      </w:rPr>
    </w:lvl>
    <w:lvl w:ilvl="2" w:tplc="040C0005" w:tentative="1">
      <w:start w:val="1"/>
      <w:numFmt w:val="bullet"/>
      <w:lvlText w:val=""/>
      <w:lvlJc w:val="left"/>
      <w:pPr>
        <w:tabs>
          <w:tab w:val="num" w:pos="2657"/>
        </w:tabs>
        <w:ind w:left="2657" w:hanging="360"/>
      </w:pPr>
      <w:rPr>
        <w:rFonts w:ascii="Wingdings" w:hAnsi="Wingdings" w:hint="default"/>
      </w:rPr>
    </w:lvl>
    <w:lvl w:ilvl="3" w:tplc="040C0001" w:tentative="1">
      <w:start w:val="1"/>
      <w:numFmt w:val="bullet"/>
      <w:lvlText w:val=""/>
      <w:lvlJc w:val="left"/>
      <w:pPr>
        <w:tabs>
          <w:tab w:val="num" w:pos="3377"/>
        </w:tabs>
        <w:ind w:left="3377" w:hanging="360"/>
      </w:pPr>
      <w:rPr>
        <w:rFonts w:ascii="Symbol" w:hAnsi="Symbol" w:hint="default"/>
      </w:rPr>
    </w:lvl>
    <w:lvl w:ilvl="4" w:tplc="040C0003" w:tentative="1">
      <w:start w:val="1"/>
      <w:numFmt w:val="bullet"/>
      <w:lvlText w:val="o"/>
      <w:lvlJc w:val="left"/>
      <w:pPr>
        <w:tabs>
          <w:tab w:val="num" w:pos="4097"/>
        </w:tabs>
        <w:ind w:left="4097" w:hanging="360"/>
      </w:pPr>
      <w:rPr>
        <w:rFonts w:ascii="Courier New" w:hAnsi="Courier New" w:cs="Courier New" w:hint="default"/>
      </w:rPr>
    </w:lvl>
    <w:lvl w:ilvl="5" w:tplc="040C0005" w:tentative="1">
      <w:start w:val="1"/>
      <w:numFmt w:val="bullet"/>
      <w:lvlText w:val=""/>
      <w:lvlJc w:val="left"/>
      <w:pPr>
        <w:tabs>
          <w:tab w:val="num" w:pos="4817"/>
        </w:tabs>
        <w:ind w:left="4817" w:hanging="360"/>
      </w:pPr>
      <w:rPr>
        <w:rFonts w:ascii="Wingdings" w:hAnsi="Wingdings" w:hint="default"/>
      </w:rPr>
    </w:lvl>
    <w:lvl w:ilvl="6" w:tplc="040C0001" w:tentative="1">
      <w:start w:val="1"/>
      <w:numFmt w:val="bullet"/>
      <w:lvlText w:val=""/>
      <w:lvlJc w:val="left"/>
      <w:pPr>
        <w:tabs>
          <w:tab w:val="num" w:pos="5537"/>
        </w:tabs>
        <w:ind w:left="5537" w:hanging="360"/>
      </w:pPr>
      <w:rPr>
        <w:rFonts w:ascii="Symbol" w:hAnsi="Symbol" w:hint="default"/>
      </w:rPr>
    </w:lvl>
    <w:lvl w:ilvl="7" w:tplc="040C0003" w:tentative="1">
      <w:start w:val="1"/>
      <w:numFmt w:val="bullet"/>
      <w:lvlText w:val="o"/>
      <w:lvlJc w:val="left"/>
      <w:pPr>
        <w:tabs>
          <w:tab w:val="num" w:pos="6257"/>
        </w:tabs>
        <w:ind w:left="6257" w:hanging="360"/>
      </w:pPr>
      <w:rPr>
        <w:rFonts w:ascii="Courier New" w:hAnsi="Courier New" w:cs="Courier New" w:hint="default"/>
      </w:rPr>
    </w:lvl>
    <w:lvl w:ilvl="8" w:tplc="040C0005" w:tentative="1">
      <w:start w:val="1"/>
      <w:numFmt w:val="bullet"/>
      <w:lvlText w:val=""/>
      <w:lvlJc w:val="left"/>
      <w:pPr>
        <w:tabs>
          <w:tab w:val="num" w:pos="6977"/>
        </w:tabs>
        <w:ind w:left="6977" w:hanging="360"/>
      </w:pPr>
      <w:rPr>
        <w:rFonts w:ascii="Wingdings" w:hAnsi="Wingdings" w:hint="default"/>
      </w:rPr>
    </w:lvl>
  </w:abstractNum>
  <w:abstractNum w:abstractNumId="11" w15:restartNumberingAfterBreak="0">
    <w:nsid w:val="1AD045C2"/>
    <w:multiLevelType w:val="multilevel"/>
    <w:tmpl w:val="C7745D36"/>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1272"/>
        </w:tabs>
        <w:ind w:left="1272" w:hanging="360"/>
      </w:pPr>
      <w:rPr>
        <w:rFonts w:hint="default"/>
        <w:b/>
      </w:rPr>
    </w:lvl>
    <w:lvl w:ilvl="2">
      <w:start w:val="1"/>
      <w:numFmt w:val="decimal"/>
      <w:lvlText w:val="%1.%2.%3"/>
      <w:lvlJc w:val="left"/>
      <w:pPr>
        <w:tabs>
          <w:tab w:val="num" w:pos="2544"/>
        </w:tabs>
        <w:ind w:left="2544" w:hanging="720"/>
      </w:pPr>
      <w:rPr>
        <w:rFonts w:hint="default"/>
        <w:b/>
      </w:rPr>
    </w:lvl>
    <w:lvl w:ilvl="3">
      <w:start w:val="1"/>
      <w:numFmt w:val="decimalZero"/>
      <w:lvlText w:val="%1.%2.%3.%4"/>
      <w:lvlJc w:val="left"/>
      <w:pPr>
        <w:tabs>
          <w:tab w:val="num" w:pos="3456"/>
        </w:tabs>
        <w:ind w:left="3456" w:hanging="720"/>
      </w:pPr>
      <w:rPr>
        <w:rFonts w:hint="default"/>
        <w:b/>
      </w:rPr>
    </w:lvl>
    <w:lvl w:ilvl="4">
      <w:start w:val="1"/>
      <w:numFmt w:val="decimal"/>
      <w:lvlText w:val="%1.%2.%3.%4.%5"/>
      <w:lvlJc w:val="left"/>
      <w:pPr>
        <w:tabs>
          <w:tab w:val="num" w:pos="4368"/>
        </w:tabs>
        <w:ind w:left="4368" w:hanging="720"/>
      </w:pPr>
      <w:rPr>
        <w:rFonts w:hint="default"/>
        <w:b/>
      </w:rPr>
    </w:lvl>
    <w:lvl w:ilvl="5">
      <w:start w:val="1"/>
      <w:numFmt w:val="decimal"/>
      <w:lvlText w:val="%1.%2.%3.%4.%5.%6"/>
      <w:lvlJc w:val="left"/>
      <w:pPr>
        <w:tabs>
          <w:tab w:val="num" w:pos="5640"/>
        </w:tabs>
        <w:ind w:left="5640" w:hanging="1080"/>
      </w:pPr>
      <w:rPr>
        <w:rFonts w:hint="default"/>
        <w:b/>
      </w:rPr>
    </w:lvl>
    <w:lvl w:ilvl="6">
      <w:start w:val="1"/>
      <w:numFmt w:val="decimal"/>
      <w:lvlText w:val="%1.%2.%3.%4.%5.%6.%7"/>
      <w:lvlJc w:val="left"/>
      <w:pPr>
        <w:tabs>
          <w:tab w:val="num" w:pos="6552"/>
        </w:tabs>
        <w:ind w:left="6552" w:hanging="1080"/>
      </w:pPr>
      <w:rPr>
        <w:rFonts w:hint="default"/>
        <w:b/>
      </w:rPr>
    </w:lvl>
    <w:lvl w:ilvl="7">
      <w:start w:val="1"/>
      <w:numFmt w:val="decimal"/>
      <w:lvlText w:val="%1.%2.%3.%4.%5.%6.%7.%8"/>
      <w:lvlJc w:val="left"/>
      <w:pPr>
        <w:tabs>
          <w:tab w:val="num" w:pos="7824"/>
        </w:tabs>
        <w:ind w:left="7824" w:hanging="1440"/>
      </w:pPr>
      <w:rPr>
        <w:rFonts w:hint="default"/>
        <w:b/>
      </w:rPr>
    </w:lvl>
    <w:lvl w:ilvl="8">
      <w:start w:val="1"/>
      <w:numFmt w:val="decimal"/>
      <w:lvlText w:val="%1.%2.%3.%4.%5.%6.%7.%8.%9"/>
      <w:lvlJc w:val="left"/>
      <w:pPr>
        <w:tabs>
          <w:tab w:val="num" w:pos="8736"/>
        </w:tabs>
        <w:ind w:left="8736" w:hanging="1440"/>
      </w:pPr>
      <w:rPr>
        <w:rFonts w:hint="default"/>
        <w:b/>
      </w:rPr>
    </w:lvl>
  </w:abstractNum>
  <w:abstractNum w:abstractNumId="12" w15:restartNumberingAfterBreak="0">
    <w:nsid w:val="1EE74176"/>
    <w:multiLevelType w:val="hybridMultilevel"/>
    <w:tmpl w:val="92263C44"/>
    <w:lvl w:ilvl="0" w:tplc="24D2093C">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1FA2A83"/>
    <w:multiLevelType w:val="hybridMultilevel"/>
    <w:tmpl w:val="47E468A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241D251D"/>
    <w:multiLevelType w:val="hybridMultilevel"/>
    <w:tmpl w:val="2F0AE59A"/>
    <w:lvl w:ilvl="0" w:tplc="FFFFFFFF">
      <w:start w:val="1"/>
      <w:numFmt w:val="bullet"/>
      <w:pStyle w:val="Liste4"/>
      <w:lvlText w:val=""/>
      <w:lvlJc w:val="left"/>
      <w:pPr>
        <w:tabs>
          <w:tab w:val="num" w:pos="2345"/>
        </w:tabs>
        <w:ind w:left="2345"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654104F"/>
    <w:multiLevelType w:val="multilevel"/>
    <w:tmpl w:val="0DF4C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A790D4F"/>
    <w:multiLevelType w:val="hybridMultilevel"/>
    <w:tmpl w:val="28E8BD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282923"/>
    <w:multiLevelType w:val="hybridMultilevel"/>
    <w:tmpl w:val="8CB2EFEE"/>
    <w:lvl w:ilvl="0" w:tplc="73060BDE">
      <w:start w:val="17"/>
      <w:numFmt w:val="bullet"/>
      <w:lvlText w:val="-"/>
      <w:lvlJc w:val="left"/>
      <w:pPr>
        <w:tabs>
          <w:tab w:val="num" w:pos="720"/>
        </w:tabs>
        <w:ind w:left="720" w:hanging="360"/>
      </w:pPr>
      <w:rPr>
        <w:rFonts w:ascii="Times New Roman" w:eastAsia="Times New Roman" w:hAnsi="Times New Roman" w:cs="Times New Roman" w:hint="default"/>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1219C"/>
    <w:multiLevelType w:val="multilevel"/>
    <w:tmpl w:val="F0824D74"/>
    <w:lvl w:ilvl="0">
      <w:start w:val="1"/>
      <w:numFmt w:val="decimal"/>
      <w:lvlText w:val="%1."/>
      <w:lvlJc w:val="left"/>
      <w:pPr>
        <w:tabs>
          <w:tab w:val="num" w:pos="360"/>
        </w:tabs>
        <w:ind w:left="360" w:hanging="360"/>
      </w:pPr>
      <w:rPr>
        <w:rFonts w:hint="default"/>
      </w:rPr>
    </w:lvl>
    <w:lvl w:ilvl="1">
      <w:start w:val="1"/>
      <w:numFmt w:val="decimal"/>
      <w:pStyle w:val="Titre3"/>
      <w:lvlText w:val="%1.%2."/>
      <w:lvlJc w:val="left"/>
      <w:pPr>
        <w:tabs>
          <w:tab w:val="num" w:pos="1000"/>
        </w:tabs>
        <w:ind w:left="100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C764B01"/>
    <w:multiLevelType w:val="hybridMultilevel"/>
    <w:tmpl w:val="33A6BF5A"/>
    <w:lvl w:ilvl="0" w:tplc="78665212">
      <w:start w:val="3"/>
      <w:numFmt w:val="bullet"/>
      <w:lvlText w:val="-"/>
      <w:lvlJc w:val="left"/>
      <w:pPr>
        <w:tabs>
          <w:tab w:val="num" w:pos="720"/>
        </w:tabs>
        <w:ind w:left="720" w:hanging="360"/>
      </w:pPr>
      <w:rPr>
        <w:rFonts w:ascii="Times New Roman" w:eastAsia="Times New Roman" w:hAnsi="Times New Roman" w:cs="Times New Roman" w:hint="default"/>
      </w:rPr>
    </w:lvl>
    <w:lvl w:ilvl="1" w:tplc="F420083C">
      <w:start w:val="1"/>
      <w:numFmt w:val="bullet"/>
      <w:lvlText w:val="o"/>
      <w:lvlJc w:val="left"/>
      <w:pPr>
        <w:tabs>
          <w:tab w:val="num" w:pos="1778"/>
        </w:tabs>
        <w:ind w:left="1778" w:hanging="360"/>
      </w:pPr>
      <w:rPr>
        <w:rFonts w:ascii="Courier New" w:hAnsi="Courier New" w:hint="default"/>
      </w:rPr>
    </w:lvl>
    <w:lvl w:ilvl="2" w:tplc="23E216AE">
      <w:start w:val="1"/>
      <w:numFmt w:val="bullet"/>
      <w:lvlText w:val=""/>
      <w:lvlJc w:val="left"/>
      <w:pPr>
        <w:tabs>
          <w:tab w:val="num" w:pos="2160"/>
        </w:tabs>
        <w:ind w:left="2160" w:hanging="360"/>
      </w:pPr>
      <w:rPr>
        <w:rFonts w:ascii="Wingdings" w:hAnsi="Wingdings" w:hint="default"/>
      </w:rPr>
    </w:lvl>
    <w:lvl w:ilvl="3" w:tplc="69A8DE64" w:tentative="1">
      <w:start w:val="1"/>
      <w:numFmt w:val="bullet"/>
      <w:lvlText w:val=""/>
      <w:lvlJc w:val="left"/>
      <w:pPr>
        <w:tabs>
          <w:tab w:val="num" w:pos="2880"/>
        </w:tabs>
        <w:ind w:left="2880" w:hanging="360"/>
      </w:pPr>
      <w:rPr>
        <w:rFonts w:ascii="Symbol" w:hAnsi="Symbol" w:hint="default"/>
      </w:rPr>
    </w:lvl>
    <w:lvl w:ilvl="4" w:tplc="476EDEFC" w:tentative="1">
      <w:start w:val="1"/>
      <w:numFmt w:val="bullet"/>
      <w:lvlText w:val="o"/>
      <w:lvlJc w:val="left"/>
      <w:pPr>
        <w:tabs>
          <w:tab w:val="num" w:pos="3600"/>
        </w:tabs>
        <w:ind w:left="3600" w:hanging="360"/>
      </w:pPr>
      <w:rPr>
        <w:rFonts w:ascii="Courier New" w:hAnsi="Courier New" w:hint="default"/>
      </w:rPr>
    </w:lvl>
    <w:lvl w:ilvl="5" w:tplc="1054E5B4" w:tentative="1">
      <w:start w:val="1"/>
      <w:numFmt w:val="bullet"/>
      <w:lvlText w:val=""/>
      <w:lvlJc w:val="left"/>
      <w:pPr>
        <w:tabs>
          <w:tab w:val="num" w:pos="4320"/>
        </w:tabs>
        <w:ind w:left="4320" w:hanging="360"/>
      </w:pPr>
      <w:rPr>
        <w:rFonts w:ascii="Wingdings" w:hAnsi="Wingdings" w:hint="default"/>
      </w:rPr>
    </w:lvl>
    <w:lvl w:ilvl="6" w:tplc="B21A193A" w:tentative="1">
      <w:start w:val="1"/>
      <w:numFmt w:val="bullet"/>
      <w:lvlText w:val=""/>
      <w:lvlJc w:val="left"/>
      <w:pPr>
        <w:tabs>
          <w:tab w:val="num" w:pos="5040"/>
        </w:tabs>
        <w:ind w:left="5040" w:hanging="360"/>
      </w:pPr>
      <w:rPr>
        <w:rFonts w:ascii="Symbol" w:hAnsi="Symbol" w:hint="default"/>
      </w:rPr>
    </w:lvl>
    <w:lvl w:ilvl="7" w:tplc="2AE29D40" w:tentative="1">
      <w:start w:val="1"/>
      <w:numFmt w:val="bullet"/>
      <w:lvlText w:val="o"/>
      <w:lvlJc w:val="left"/>
      <w:pPr>
        <w:tabs>
          <w:tab w:val="num" w:pos="5760"/>
        </w:tabs>
        <w:ind w:left="5760" w:hanging="360"/>
      </w:pPr>
      <w:rPr>
        <w:rFonts w:ascii="Courier New" w:hAnsi="Courier New" w:hint="default"/>
      </w:rPr>
    </w:lvl>
    <w:lvl w:ilvl="8" w:tplc="42CAD3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02E04"/>
    <w:multiLevelType w:val="hybridMultilevel"/>
    <w:tmpl w:val="D542FBFA"/>
    <w:lvl w:ilvl="0" w:tplc="ECDA1CCC">
      <w:start w:val="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1965267"/>
    <w:multiLevelType w:val="hybridMultilevel"/>
    <w:tmpl w:val="C6762C92"/>
    <w:lvl w:ilvl="0" w:tplc="FFFFFFFF">
      <w:start w:val="3"/>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43BD6DB8"/>
    <w:multiLevelType w:val="multilevel"/>
    <w:tmpl w:val="AB80DB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4"/>
        </w:tabs>
        <w:ind w:left="5394"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8FE750C"/>
    <w:multiLevelType w:val="hybridMultilevel"/>
    <w:tmpl w:val="EC7E6358"/>
    <w:lvl w:ilvl="0" w:tplc="51B2B490">
      <w:start w:val="1"/>
      <w:numFmt w:val="decimal"/>
      <w:lvlText w:val="%1."/>
      <w:lvlJc w:val="left"/>
      <w:pPr>
        <w:tabs>
          <w:tab w:val="num" w:pos="420"/>
        </w:tabs>
        <w:ind w:left="420" w:hanging="360"/>
      </w:pPr>
      <w:rPr>
        <w:rFonts w:hint="default"/>
      </w:rPr>
    </w:lvl>
    <w:lvl w:ilvl="1" w:tplc="8E3AE9CA">
      <w:numFmt w:val="none"/>
      <w:lvlText w:val=""/>
      <w:lvlJc w:val="left"/>
      <w:pPr>
        <w:tabs>
          <w:tab w:val="num" w:pos="360"/>
        </w:tabs>
      </w:pPr>
    </w:lvl>
    <w:lvl w:ilvl="2" w:tplc="686EC55A">
      <w:numFmt w:val="none"/>
      <w:lvlText w:val=""/>
      <w:lvlJc w:val="left"/>
      <w:pPr>
        <w:tabs>
          <w:tab w:val="num" w:pos="360"/>
        </w:tabs>
      </w:pPr>
    </w:lvl>
    <w:lvl w:ilvl="3" w:tplc="ABA8C412">
      <w:numFmt w:val="none"/>
      <w:lvlText w:val=""/>
      <w:lvlJc w:val="left"/>
      <w:pPr>
        <w:tabs>
          <w:tab w:val="num" w:pos="360"/>
        </w:tabs>
      </w:pPr>
    </w:lvl>
    <w:lvl w:ilvl="4" w:tplc="85F44542">
      <w:numFmt w:val="none"/>
      <w:lvlText w:val=""/>
      <w:lvlJc w:val="left"/>
      <w:pPr>
        <w:tabs>
          <w:tab w:val="num" w:pos="360"/>
        </w:tabs>
      </w:pPr>
    </w:lvl>
    <w:lvl w:ilvl="5" w:tplc="550C0B5A">
      <w:numFmt w:val="none"/>
      <w:lvlText w:val=""/>
      <w:lvlJc w:val="left"/>
      <w:pPr>
        <w:tabs>
          <w:tab w:val="num" w:pos="360"/>
        </w:tabs>
      </w:pPr>
    </w:lvl>
    <w:lvl w:ilvl="6" w:tplc="EEACEA5A">
      <w:numFmt w:val="none"/>
      <w:lvlText w:val=""/>
      <w:lvlJc w:val="left"/>
      <w:pPr>
        <w:tabs>
          <w:tab w:val="num" w:pos="360"/>
        </w:tabs>
      </w:pPr>
    </w:lvl>
    <w:lvl w:ilvl="7" w:tplc="41CEF980">
      <w:numFmt w:val="none"/>
      <w:lvlText w:val=""/>
      <w:lvlJc w:val="left"/>
      <w:pPr>
        <w:tabs>
          <w:tab w:val="num" w:pos="360"/>
        </w:tabs>
      </w:pPr>
    </w:lvl>
    <w:lvl w:ilvl="8" w:tplc="2760FD36">
      <w:numFmt w:val="none"/>
      <w:lvlText w:val=""/>
      <w:lvlJc w:val="left"/>
      <w:pPr>
        <w:tabs>
          <w:tab w:val="num" w:pos="360"/>
        </w:tabs>
      </w:pPr>
    </w:lvl>
  </w:abstractNum>
  <w:abstractNum w:abstractNumId="24" w15:restartNumberingAfterBreak="0">
    <w:nsid w:val="50657171"/>
    <w:multiLevelType w:val="hybridMultilevel"/>
    <w:tmpl w:val="6200358A"/>
    <w:lvl w:ilvl="0" w:tplc="810E9F48">
      <w:start w:val="2"/>
      <w:numFmt w:val="bullet"/>
      <w:pStyle w:val="Listepuces1"/>
      <w:lvlText w:val=""/>
      <w:lvlJc w:val="left"/>
      <w:pPr>
        <w:tabs>
          <w:tab w:val="num" w:pos="567"/>
        </w:tabs>
        <w:ind w:left="567" w:hanging="567"/>
      </w:pPr>
      <w:rPr>
        <w:rFonts w:ascii="Symbol" w:hAnsi="Symbol" w:hint="default"/>
      </w:rPr>
    </w:lvl>
    <w:lvl w:ilvl="1" w:tplc="16D2F8B8">
      <w:start w:val="1"/>
      <w:numFmt w:val="decimal"/>
      <w:lvlText w:val="%2."/>
      <w:lvlJc w:val="left"/>
      <w:pPr>
        <w:tabs>
          <w:tab w:val="num" w:pos="1440"/>
        </w:tabs>
        <w:ind w:left="1440" w:hanging="360"/>
      </w:pPr>
    </w:lvl>
    <w:lvl w:ilvl="2" w:tplc="4C56E332" w:tentative="1">
      <w:start w:val="1"/>
      <w:numFmt w:val="bullet"/>
      <w:lvlText w:val=""/>
      <w:lvlJc w:val="left"/>
      <w:pPr>
        <w:tabs>
          <w:tab w:val="num" w:pos="2160"/>
        </w:tabs>
        <w:ind w:left="2160" w:hanging="360"/>
      </w:pPr>
      <w:rPr>
        <w:rFonts w:ascii="Wingdings" w:hAnsi="Wingdings" w:hint="default"/>
      </w:rPr>
    </w:lvl>
    <w:lvl w:ilvl="3" w:tplc="A22CFA46" w:tentative="1">
      <w:start w:val="1"/>
      <w:numFmt w:val="bullet"/>
      <w:lvlText w:val=""/>
      <w:lvlJc w:val="left"/>
      <w:pPr>
        <w:tabs>
          <w:tab w:val="num" w:pos="2880"/>
        </w:tabs>
        <w:ind w:left="2880" w:hanging="360"/>
      </w:pPr>
      <w:rPr>
        <w:rFonts w:ascii="Symbol" w:hAnsi="Symbol" w:hint="default"/>
      </w:rPr>
    </w:lvl>
    <w:lvl w:ilvl="4" w:tplc="0B14654E" w:tentative="1">
      <w:start w:val="1"/>
      <w:numFmt w:val="bullet"/>
      <w:lvlText w:val="o"/>
      <w:lvlJc w:val="left"/>
      <w:pPr>
        <w:tabs>
          <w:tab w:val="num" w:pos="3600"/>
        </w:tabs>
        <w:ind w:left="3600" w:hanging="360"/>
      </w:pPr>
      <w:rPr>
        <w:rFonts w:ascii="Courier New" w:hAnsi="Courier New" w:hint="default"/>
      </w:rPr>
    </w:lvl>
    <w:lvl w:ilvl="5" w:tplc="BBC4DD5C" w:tentative="1">
      <w:start w:val="1"/>
      <w:numFmt w:val="bullet"/>
      <w:lvlText w:val=""/>
      <w:lvlJc w:val="left"/>
      <w:pPr>
        <w:tabs>
          <w:tab w:val="num" w:pos="4320"/>
        </w:tabs>
        <w:ind w:left="4320" w:hanging="360"/>
      </w:pPr>
      <w:rPr>
        <w:rFonts w:ascii="Wingdings" w:hAnsi="Wingdings" w:hint="default"/>
      </w:rPr>
    </w:lvl>
    <w:lvl w:ilvl="6" w:tplc="B09025F4" w:tentative="1">
      <w:start w:val="1"/>
      <w:numFmt w:val="bullet"/>
      <w:lvlText w:val=""/>
      <w:lvlJc w:val="left"/>
      <w:pPr>
        <w:tabs>
          <w:tab w:val="num" w:pos="5040"/>
        </w:tabs>
        <w:ind w:left="5040" w:hanging="360"/>
      </w:pPr>
      <w:rPr>
        <w:rFonts w:ascii="Symbol" w:hAnsi="Symbol" w:hint="default"/>
      </w:rPr>
    </w:lvl>
    <w:lvl w:ilvl="7" w:tplc="5D422B72" w:tentative="1">
      <w:start w:val="1"/>
      <w:numFmt w:val="bullet"/>
      <w:lvlText w:val="o"/>
      <w:lvlJc w:val="left"/>
      <w:pPr>
        <w:tabs>
          <w:tab w:val="num" w:pos="5760"/>
        </w:tabs>
        <w:ind w:left="5760" w:hanging="360"/>
      </w:pPr>
      <w:rPr>
        <w:rFonts w:ascii="Courier New" w:hAnsi="Courier New" w:hint="default"/>
      </w:rPr>
    </w:lvl>
    <w:lvl w:ilvl="8" w:tplc="2E0E27A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C5258"/>
    <w:multiLevelType w:val="multilevel"/>
    <w:tmpl w:val="E82CA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4CE1F8C"/>
    <w:multiLevelType w:val="hybridMultilevel"/>
    <w:tmpl w:val="0AB419B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7" w15:restartNumberingAfterBreak="0">
    <w:nsid w:val="56360BCD"/>
    <w:multiLevelType w:val="hybridMultilevel"/>
    <w:tmpl w:val="A74C9970"/>
    <w:lvl w:ilvl="0" w:tplc="27A445D2">
      <w:start w:val="4"/>
      <w:numFmt w:val="bullet"/>
      <w:lvlText w:val="-"/>
      <w:lvlJc w:val="left"/>
      <w:pPr>
        <w:tabs>
          <w:tab w:val="num" w:pos="1080"/>
        </w:tabs>
        <w:ind w:left="1080" w:hanging="360"/>
      </w:pPr>
      <w:rPr>
        <w:rFonts w:ascii="Times New Roman" w:eastAsia="Times New Roman" w:hAnsi="Times New Roman" w:cs="Times New Roman" w:hint="default"/>
      </w:rPr>
    </w:lvl>
    <w:lvl w:ilvl="1" w:tplc="FC5049A2" w:tentative="1">
      <w:start w:val="1"/>
      <w:numFmt w:val="bullet"/>
      <w:lvlText w:val="o"/>
      <w:lvlJc w:val="left"/>
      <w:pPr>
        <w:tabs>
          <w:tab w:val="num" w:pos="1800"/>
        </w:tabs>
        <w:ind w:left="1800" w:hanging="360"/>
      </w:pPr>
      <w:rPr>
        <w:rFonts w:ascii="Courier New" w:hAnsi="Courier New" w:cs="Courier New" w:hint="default"/>
      </w:rPr>
    </w:lvl>
    <w:lvl w:ilvl="2" w:tplc="2D06A38E" w:tentative="1">
      <w:start w:val="1"/>
      <w:numFmt w:val="bullet"/>
      <w:lvlText w:val=""/>
      <w:lvlJc w:val="left"/>
      <w:pPr>
        <w:tabs>
          <w:tab w:val="num" w:pos="2520"/>
        </w:tabs>
        <w:ind w:left="2520" w:hanging="360"/>
      </w:pPr>
      <w:rPr>
        <w:rFonts w:ascii="Wingdings" w:hAnsi="Wingdings" w:hint="default"/>
      </w:rPr>
    </w:lvl>
    <w:lvl w:ilvl="3" w:tplc="0DA828E2" w:tentative="1">
      <w:start w:val="1"/>
      <w:numFmt w:val="bullet"/>
      <w:lvlText w:val=""/>
      <w:lvlJc w:val="left"/>
      <w:pPr>
        <w:tabs>
          <w:tab w:val="num" w:pos="3240"/>
        </w:tabs>
        <w:ind w:left="3240" w:hanging="360"/>
      </w:pPr>
      <w:rPr>
        <w:rFonts w:ascii="Symbol" w:hAnsi="Symbol" w:hint="default"/>
      </w:rPr>
    </w:lvl>
    <w:lvl w:ilvl="4" w:tplc="BE0EC0BC" w:tentative="1">
      <w:start w:val="1"/>
      <w:numFmt w:val="bullet"/>
      <w:lvlText w:val="o"/>
      <w:lvlJc w:val="left"/>
      <w:pPr>
        <w:tabs>
          <w:tab w:val="num" w:pos="3960"/>
        </w:tabs>
        <w:ind w:left="3960" w:hanging="360"/>
      </w:pPr>
      <w:rPr>
        <w:rFonts w:ascii="Courier New" w:hAnsi="Courier New" w:cs="Courier New" w:hint="default"/>
      </w:rPr>
    </w:lvl>
    <w:lvl w:ilvl="5" w:tplc="6BB8F77C" w:tentative="1">
      <w:start w:val="1"/>
      <w:numFmt w:val="bullet"/>
      <w:lvlText w:val=""/>
      <w:lvlJc w:val="left"/>
      <w:pPr>
        <w:tabs>
          <w:tab w:val="num" w:pos="4680"/>
        </w:tabs>
        <w:ind w:left="4680" w:hanging="360"/>
      </w:pPr>
      <w:rPr>
        <w:rFonts w:ascii="Wingdings" w:hAnsi="Wingdings" w:hint="default"/>
      </w:rPr>
    </w:lvl>
    <w:lvl w:ilvl="6" w:tplc="0178A9F4" w:tentative="1">
      <w:start w:val="1"/>
      <w:numFmt w:val="bullet"/>
      <w:lvlText w:val=""/>
      <w:lvlJc w:val="left"/>
      <w:pPr>
        <w:tabs>
          <w:tab w:val="num" w:pos="5400"/>
        </w:tabs>
        <w:ind w:left="5400" w:hanging="360"/>
      </w:pPr>
      <w:rPr>
        <w:rFonts w:ascii="Symbol" w:hAnsi="Symbol" w:hint="default"/>
      </w:rPr>
    </w:lvl>
    <w:lvl w:ilvl="7" w:tplc="8506C22E" w:tentative="1">
      <w:start w:val="1"/>
      <w:numFmt w:val="bullet"/>
      <w:lvlText w:val="o"/>
      <w:lvlJc w:val="left"/>
      <w:pPr>
        <w:tabs>
          <w:tab w:val="num" w:pos="6120"/>
        </w:tabs>
        <w:ind w:left="6120" w:hanging="360"/>
      </w:pPr>
      <w:rPr>
        <w:rFonts w:ascii="Courier New" w:hAnsi="Courier New" w:cs="Courier New" w:hint="default"/>
      </w:rPr>
    </w:lvl>
    <w:lvl w:ilvl="8" w:tplc="F0BCF480"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68856DB"/>
    <w:multiLevelType w:val="hybridMultilevel"/>
    <w:tmpl w:val="C3588214"/>
    <w:lvl w:ilvl="0" w:tplc="FFFFFFFF">
      <w:start w:val="1"/>
      <w:numFmt w:val="bullet"/>
      <w:lvlText w:val="o"/>
      <w:lvlJc w:val="left"/>
      <w:pPr>
        <w:tabs>
          <w:tab w:val="num" w:pos="1495"/>
        </w:tabs>
        <w:ind w:left="1495" w:hanging="360"/>
      </w:pPr>
      <w:rPr>
        <w:rFonts w:ascii="Courier New" w:hAnsi="Courier New" w:hint="default"/>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E5CF0"/>
    <w:multiLevelType w:val="multilevel"/>
    <w:tmpl w:val="AB80DB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4"/>
        </w:tabs>
        <w:ind w:left="5394"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C92120F"/>
    <w:multiLevelType w:val="hybridMultilevel"/>
    <w:tmpl w:val="F8B82D22"/>
    <w:lvl w:ilvl="0" w:tplc="A1F480C8">
      <w:start w:val="3"/>
      <w:numFmt w:val="bullet"/>
      <w:pStyle w:val="Listepuces5"/>
      <w:lvlText w:val="-"/>
      <w:lvlJc w:val="left"/>
      <w:pPr>
        <w:tabs>
          <w:tab w:val="num" w:pos="1069"/>
        </w:tabs>
        <w:ind w:left="1069" w:hanging="360"/>
      </w:pPr>
      <w:rPr>
        <w:rFonts w:ascii="Times New Roman" w:eastAsia="Times New Roman" w:hAnsi="Times New Roman" w:cs="Times New Roman" w:hint="default"/>
      </w:rPr>
    </w:lvl>
    <w:lvl w:ilvl="1" w:tplc="F9AAA94A" w:tentative="1">
      <w:start w:val="1"/>
      <w:numFmt w:val="bullet"/>
      <w:lvlText w:val="o"/>
      <w:lvlJc w:val="left"/>
      <w:pPr>
        <w:tabs>
          <w:tab w:val="num" w:pos="1440"/>
        </w:tabs>
        <w:ind w:left="1440" w:hanging="360"/>
      </w:pPr>
      <w:rPr>
        <w:rFonts w:ascii="Courier New" w:hAnsi="Courier New" w:hint="default"/>
      </w:rPr>
    </w:lvl>
    <w:lvl w:ilvl="2" w:tplc="1E96C296" w:tentative="1">
      <w:start w:val="1"/>
      <w:numFmt w:val="bullet"/>
      <w:lvlText w:val=""/>
      <w:lvlJc w:val="left"/>
      <w:pPr>
        <w:tabs>
          <w:tab w:val="num" w:pos="2160"/>
        </w:tabs>
        <w:ind w:left="2160" w:hanging="360"/>
      </w:pPr>
      <w:rPr>
        <w:rFonts w:ascii="Wingdings" w:hAnsi="Wingdings" w:hint="default"/>
      </w:rPr>
    </w:lvl>
    <w:lvl w:ilvl="3" w:tplc="68E80F98" w:tentative="1">
      <w:start w:val="1"/>
      <w:numFmt w:val="bullet"/>
      <w:lvlText w:val=""/>
      <w:lvlJc w:val="left"/>
      <w:pPr>
        <w:tabs>
          <w:tab w:val="num" w:pos="2880"/>
        </w:tabs>
        <w:ind w:left="2880" w:hanging="360"/>
      </w:pPr>
      <w:rPr>
        <w:rFonts w:ascii="Symbol" w:hAnsi="Symbol" w:hint="default"/>
      </w:rPr>
    </w:lvl>
    <w:lvl w:ilvl="4" w:tplc="8A3207AC" w:tentative="1">
      <w:start w:val="1"/>
      <w:numFmt w:val="bullet"/>
      <w:lvlText w:val="o"/>
      <w:lvlJc w:val="left"/>
      <w:pPr>
        <w:tabs>
          <w:tab w:val="num" w:pos="3600"/>
        </w:tabs>
        <w:ind w:left="3600" w:hanging="360"/>
      </w:pPr>
      <w:rPr>
        <w:rFonts w:ascii="Courier New" w:hAnsi="Courier New" w:hint="default"/>
      </w:rPr>
    </w:lvl>
    <w:lvl w:ilvl="5" w:tplc="C17EA73C" w:tentative="1">
      <w:start w:val="1"/>
      <w:numFmt w:val="bullet"/>
      <w:lvlText w:val=""/>
      <w:lvlJc w:val="left"/>
      <w:pPr>
        <w:tabs>
          <w:tab w:val="num" w:pos="4320"/>
        </w:tabs>
        <w:ind w:left="4320" w:hanging="360"/>
      </w:pPr>
      <w:rPr>
        <w:rFonts w:ascii="Wingdings" w:hAnsi="Wingdings" w:hint="default"/>
      </w:rPr>
    </w:lvl>
    <w:lvl w:ilvl="6" w:tplc="4F2008A4" w:tentative="1">
      <w:start w:val="1"/>
      <w:numFmt w:val="bullet"/>
      <w:lvlText w:val=""/>
      <w:lvlJc w:val="left"/>
      <w:pPr>
        <w:tabs>
          <w:tab w:val="num" w:pos="5040"/>
        </w:tabs>
        <w:ind w:left="5040" w:hanging="360"/>
      </w:pPr>
      <w:rPr>
        <w:rFonts w:ascii="Symbol" w:hAnsi="Symbol" w:hint="default"/>
      </w:rPr>
    </w:lvl>
    <w:lvl w:ilvl="7" w:tplc="B5B21570" w:tentative="1">
      <w:start w:val="1"/>
      <w:numFmt w:val="bullet"/>
      <w:lvlText w:val="o"/>
      <w:lvlJc w:val="left"/>
      <w:pPr>
        <w:tabs>
          <w:tab w:val="num" w:pos="5760"/>
        </w:tabs>
        <w:ind w:left="5760" w:hanging="360"/>
      </w:pPr>
      <w:rPr>
        <w:rFonts w:ascii="Courier New" w:hAnsi="Courier New" w:hint="default"/>
      </w:rPr>
    </w:lvl>
    <w:lvl w:ilvl="8" w:tplc="E460DD3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96ECE"/>
    <w:multiLevelType w:val="hybridMultilevel"/>
    <w:tmpl w:val="7BE80F6A"/>
    <w:lvl w:ilvl="0" w:tplc="1BC83F18">
      <w:start w:val="2"/>
      <w:numFmt w:val="bullet"/>
      <w:lvlText w:val="-"/>
      <w:lvlJc w:val="left"/>
      <w:pPr>
        <w:tabs>
          <w:tab w:val="num" w:pos="720"/>
        </w:tabs>
        <w:ind w:left="720" w:hanging="360"/>
      </w:pPr>
      <w:rPr>
        <w:rFonts w:ascii="Arial" w:eastAsia="Times New Roman" w:hAnsi="Arial" w:cs="Arial" w:hint="default"/>
      </w:rPr>
    </w:lvl>
    <w:lvl w:ilvl="1" w:tplc="07B06890" w:tentative="1">
      <w:start w:val="1"/>
      <w:numFmt w:val="bullet"/>
      <w:lvlText w:val="o"/>
      <w:lvlJc w:val="left"/>
      <w:pPr>
        <w:tabs>
          <w:tab w:val="num" w:pos="1440"/>
        </w:tabs>
        <w:ind w:left="1440" w:hanging="360"/>
      </w:pPr>
      <w:rPr>
        <w:rFonts w:ascii="Courier New" w:hAnsi="Courier New" w:cs="Courier New" w:hint="default"/>
      </w:rPr>
    </w:lvl>
    <w:lvl w:ilvl="2" w:tplc="DC646832" w:tentative="1">
      <w:start w:val="1"/>
      <w:numFmt w:val="bullet"/>
      <w:lvlText w:val=""/>
      <w:lvlJc w:val="left"/>
      <w:pPr>
        <w:tabs>
          <w:tab w:val="num" w:pos="2160"/>
        </w:tabs>
        <w:ind w:left="2160" w:hanging="360"/>
      </w:pPr>
      <w:rPr>
        <w:rFonts w:ascii="Wingdings" w:hAnsi="Wingdings" w:hint="default"/>
      </w:rPr>
    </w:lvl>
    <w:lvl w:ilvl="3" w:tplc="AC8027F8" w:tentative="1">
      <w:start w:val="1"/>
      <w:numFmt w:val="bullet"/>
      <w:lvlText w:val=""/>
      <w:lvlJc w:val="left"/>
      <w:pPr>
        <w:tabs>
          <w:tab w:val="num" w:pos="2880"/>
        </w:tabs>
        <w:ind w:left="2880" w:hanging="360"/>
      </w:pPr>
      <w:rPr>
        <w:rFonts w:ascii="Symbol" w:hAnsi="Symbol" w:hint="default"/>
      </w:rPr>
    </w:lvl>
    <w:lvl w:ilvl="4" w:tplc="AEA8F6F0" w:tentative="1">
      <w:start w:val="1"/>
      <w:numFmt w:val="bullet"/>
      <w:lvlText w:val="o"/>
      <w:lvlJc w:val="left"/>
      <w:pPr>
        <w:tabs>
          <w:tab w:val="num" w:pos="3600"/>
        </w:tabs>
        <w:ind w:left="3600" w:hanging="360"/>
      </w:pPr>
      <w:rPr>
        <w:rFonts w:ascii="Courier New" w:hAnsi="Courier New" w:cs="Courier New" w:hint="default"/>
      </w:rPr>
    </w:lvl>
    <w:lvl w:ilvl="5" w:tplc="0E76355E" w:tentative="1">
      <w:start w:val="1"/>
      <w:numFmt w:val="bullet"/>
      <w:lvlText w:val=""/>
      <w:lvlJc w:val="left"/>
      <w:pPr>
        <w:tabs>
          <w:tab w:val="num" w:pos="4320"/>
        </w:tabs>
        <w:ind w:left="4320" w:hanging="360"/>
      </w:pPr>
      <w:rPr>
        <w:rFonts w:ascii="Wingdings" w:hAnsi="Wingdings" w:hint="default"/>
      </w:rPr>
    </w:lvl>
    <w:lvl w:ilvl="6" w:tplc="E0B65C5A" w:tentative="1">
      <w:start w:val="1"/>
      <w:numFmt w:val="bullet"/>
      <w:lvlText w:val=""/>
      <w:lvlJc w:val="left"/>
      <w:pPr>
        <w:tabs>
          <w:tab w:val="num" w:pos="5040"/>
        </w:tabs>
        <w:ind w:left="5040" w:hanging="360"/>
      </w:pPr>
      <w:rPr>
        <w:rFonts w:ascii="Symbol" w:hAnsi="Symbol" w:hint="default"/>
      </w:rPr>
    </w:lvl>
    <w:lvl w:ilvl="7" w:tplc="825445E6" w:tentative="1">
      <w:start w:val="1"/>
      <w:numFmt w:val="bullet"/>
      <w:lvlText w:val="o"/>
      <w:lvlJc w:val="left"/>
      <w:pPr>
        <w:tabs>
          <w:tab w:val="num" w:pos="5760"/>
        </w:tabs>
        <w:ind w:left="5760" w:hanging="360"/>
      </w:pPr>
      <w:rPr>
        <w:rFonts w:ascii="Courier New" w:hAnsi="Courier New" w:cs="Courier New" w:hint="default"/>
      </w:rPr>
    </w:lvl>
    <w:lvl w:ilvl="8" w:tplc="0C0EF2E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96331"/>
    <w:multiLevelType w:val="multilevel"/>
    <w:tmpl w:val="5156E20A"/>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618"/>
        </w:tabs>
        <w:ind w:left="618" w:hanging="40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572"/>
        </w:tabs>
        <w:ind w:left="1572" w:hanging="72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33" w15:restartNumberingAfterBreak="0">
    <w:nsid w:val="63B02628"/>
    <w:multiLevelType w:val="multilevel"/>
    <w:tmpl w:val="17069A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69897907"/>
    <w:multiLevelType w:val="hybridMultilevel"/>
    <w:tmpl w:val="55BC77A8"/>
    <w:lvl w:ilvl="0" w:tplc="DBCE06D2">
      <w:numFmt w:val="bullet"/>
      <w:lvlText w:val="-"/>
      <w:lvlJc w:val="left"/>
      <w:pPr>
        <w:tabs>
          <w:tab w:val="num" w:pos="678"/>
        </w:tabs>
        <w:ind w:left="678" w:hanging="360"/>
      </w:pPr>
      <w:rPr>
        <w:rFonts w:ascii="Times New Roman" w:eastAsia="Times New Roman" w:hAnsi="Times New Roman" w:cs="Times New Roman" w:hint="default"/>
        <w:color w:val="3366FF"/>
        <w:sz w:val="22"/>
      </w:rPr>
    </w:lvl>
    <w:lvl w:ilvl="1" w:tplc="026E98EA" w:tentative="1">
      <w:start w:val="1"/>
      <w:numFmt w:val="bullet"/>
      <w:lvlText w:val="o"/>
      <w:lvlJc w:val="left"/>
      <w:pPr>
        <w:tabs>
          <w:tab w:val="num" w:pos="1398"/>
        </w:tabs>
        <w:ind w:left="1398" w:hanging="360"/>
      </w:pPr>
      <w:rPr>
        <w:rFonts w:ascii="Courier New" w:hAnsi="Courier New" w:hint="default"/>
      </w:rPr>
    </w:lvl>
    <w:lvl w:ilvl="2" w:tplc="CA7EBB4E" w:tentative="1">
      <w:start w:val="1"/>
      <w:numFmt w:val="bullet"/>
      <w:lvlText w:val=""/>
      <w:lvlJc w:val="left"/>
      <w:pPr>
        <w:tabs>
          <w:tab w:val="num" w:pos="2118"/>
        </w:tabs>
        <w:ind w:left="2118" w:hanging="360"/>
      </w:pPr>
      <w:rPr>
        <w:rFonts w:ascii="Wingdings" w:hAnsi="Wingdings" w:hint="default"/>
      </w:rPr>
    </w:lvl>
    <w:lvl w:ilvl="3" w:tplc="26841EC4" w:tentative="1">
      <w:start w:val="1"/>
      <w:numFmt w:val="bullet"/>
      <w:lvlText w:val=""/>
      <w:lvlJc w:val="left"/>
      <w:pPr>
        <w:tabs>
          <w:tab w:val="num" w:pos="2838"/>
        </w:tabs>
        <w:ind w:left="2838" w:hanging="360"/>
      </w:pPr>
      <w:rPr>
        <w:rFonts w:ascii="Symbol" w:hAnsi="Symbol" w:hint="default"/>
      </w:rPr>
    </w:lvl>
    <w:lvl w:ilvl="4" w:tplc="A17ED940" w:tentative="1">
      <w:start w:val="1"/>
      <w:numFmt w:val="bullet"/>
      <w:lvlText w:val="o"/>
      <w:lvlJc w:val="left"/>
      <w:pPr>
        <w:tabs>
          <w:tab w:val="num" w:pos="3558"/>
        </w:tabs>
        <w:ind w:left="3558" w:hanging="360"/>
      </w:pPr>
      <w:rPr>
        <w:rFonts w:ascii="Courier New" w:hAnsi="Courier New" w:hint="default"/>
      </w:rPr>
    </w:lvl>
    <w:lvl w:ilvl="5" w:tplc="04E646DC" w:tentative="1">
      <w:start w:val="1"/>
      <w:numFmt w:val="bullet"/>
      <w:lvlText w:val=""/>
      <w:lvlJc w:val="left"/>
      <w:pPr>
        <w:tabs>
          <w:tab w:val="num" w:pos="4278"/>
        </w:tabs>
        <w:ind w:left="4278" w:hanging="360"/>
      </w:pPr>
      <w:rPr>
        <w:rFonts w:ascii="Wingdings" w:hAnsi="Wingdings" w:hint="default"/>
      </w:rPr>
    </w:lvl>
    <w:lvl w:ilvl="6" w:tplc="D1740948" w:tentative="1">
      <w:start w:val="1"/>
      <w:numFmt w:val="bullet"/>
      <w:lvlText w:val=""/>
      <w:lvlJc w:val="left"/>
      <w:pPr>
        <w:tabs>
          <w:tab w:val="num" w:pos="4998"/>
        </w:tabs>
        <w:ind w:left="4998" w:hanging="360"/>
      </w:pPr>
      <w:rPr>
        <w:rFonts w:ascii="Symbol" w:hAnsi="Symbol" w:hint="default"/>
      </w:rPr>
    </w:lvl>
    <w:lvl w:ilvl="7" w:tplc="80BE83BA" w:tentative="1">
      <w:start w:val="1"/>
      <w:numFmt w:val="bullet"/>
      <w:lvlText w:val="o"/>
      <w:lvlJc w:val="left"/>
      <w:pPr>
        <w:tabs>
          <w:tab w:val="num" w:pos="5718"/>
        </w:tabs>
        <w:ind w:left="5718" w:hanging="360"/>
      </w:pPr>
      <w:rPr>
        <w:rFonts w:ascii="Courier New" w:hAnsi="Courier New" w:hint="default"/>
      </w:rPr>
    </w:lvl>
    <w:lvl w:ilvl="8" w:tplc="F7F2BA96" w:tentative="1">
      <w:start w:val="1"/>
      <w:numFmt w:val="bullet"/>
      <w:lvlText w:val=""/>
      <w:lvlJc w:val="left"/>
      <w:pPr>
        <w:tabs>
          <w:tab w:val="num" w:pos="6438"/>
        </w:tabs>
        <w:ind w:left="6438" w:hanging="360"/>
      </w:pPr>
      <w:rPr>
        <w:rFonts w:ascii="Wingdings" w:hAnsi="Wingdings" w:hint="default"/>
      </w:rPr>
    </w:lvl>
  </w:abstractNum>
  <w:abstractNum w:abstractNumId="35" w15:restartNumberingAfterBreak="0">
    <w:nsid w:val="699F5415"/>
    <w:multiLevelType w:val="multilevel"/>
    <w:tmpl w:val="8CB2EFEE"/>
    <w:lvl w:ilvl="0">
      <w:start w:val="17"/>
      <w:numFmt w:val="bullet"/>
      <w:lvlText w:val="-"/>
      <w:lvlJc w:val="left"/>
      <w:pPr>
        <w:tabs>
          <w:tab w:val="num" w:pos="720"/>
        </w:tabs>
        <w:ind w:left="720" w:hanging="360"/>
      </w:pPr>
      <w:rPr>
        <w:rFonts w:ascii="Times New Roman" w:eastAsia="Times New Roman" w:hAnsi="Times New Roman" w:cs="Times New Roman"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B4EC0"/>
    <w:multiLevelType w:val="hybridMultilevel"/>
    <w:tmpl w:val="8E0036AE"/>
    <w:lvl w:ilvl="0" w:tplc="C0FE5318">
      <w:start w:val="4"/>
      <w:numFmt w:val="decimal"/>
      <w:lvlText w:val="%1."/>
      <w:lvlJc w:val="left"/>
      <w:pPr>
        <w:tabs>
          <w:tab w:val="num" w:pos="720"/>
        </w:tabs>
        <w:ind w:left="720" w:hanging="360"/>
      </w:pPr>
      <w:rPr>
        <w:rFonts w:hint="default"/>
      </w:rPr>
    </w:lvl>
    <w:lvl w:ilvl="1" w:tplc="040C0003">
      <w:numFmt w:val="none"/>
      <w:lvlText w:val=""/>
      <w:lvlJc w:val="left"/>
      <w:pPr>
        <w:tabs>
          <w:tab w:val="num" w:pos="360"/>
        </w:tabs>
      </w:pPr>
    </w:lvl>
    <w:lvl w:ilvl="2" w:tplc="040C0005">
      <w:numFmt w:val="none"/>
      <w:lvlText w:val=""/>
      <w:lvlJc w:val="left"/>
      <w:pPr>
        <w:tabs>
          <w:tab w:val="num" w:pos="360"/>
        </w:tabs>
      </w:pPr>
    </w:lvl>
    <w:lvl w:ilvl="3" w:tplc="040C0001">
      <w:numFmt w:val="none"/>
      <w:lvlText w:val=""/>
      <w:lvlJc w:val="left"/>
      <w:pPr>
        <w:tabs>
          <w:tab w:val="num" w:pos="360"/>
        </w:tabs>
      </w:pPr>
    </w:lvl>
    <w:lvl w:ilvl="4" w:tplc="040C0003">
      <w:numFmt w:val="none"/>
      <w:lvlText w:val=""/>
      <w:lvlJc w:val="left"/>
      <w:pPr>
        <w:tabs>
          <w:tab w:val="num" w:pos="360"/>
        </w:tabs>
      </w:pPr>
    </w:lvl>
    <w:lvl w:ilvl="5" w:tplc="040C0005">
      <w:numFmt w:val="none"/>
      <w:lvlText w:val=""/>
      <w:lvlJc w:val="left"/>
      <w:pPr>
        <w:tabs>
          <w:tab w:val="num" w:pos="360"/>
        </w:tabs>
      </w:pPr>
    </w:lvl>
    <w:lvl w:ilvl="6" w:tplc="040C0001">
      <w:numFmt w:val="none"/>
      <w:lvlText w:val=""/>
      <w:lvlJc w:val="left"/>
      <w:pPr>
        <w:tabs>
          <w:tab w:val="num" w:pos="360"/>
        </w:tabs>
      </w:pPr>
    </w:lvl>
    <w:lvl w:ilvl="7" w:tplc="040C0003">
      <w:numFmt w:val="none"/>
      <w:lvlText w:val=""/>
      <w:lvlJc w:val="left"/>
      <w:pPr>
        <w:tabs>
          <w:tab w:val="num" w:pos="360"/>
        </w:tabs>
      </w:pPr>
    </w:lvl>
    <w:lvl w:ilvl="8" w:tplc="040C0005">
      <w:numFmt w:val="none"/>
      <w:lvlText w:val=""/>
      <w:lvlJc w:val="left"/>
      <w:pPr>
        <w:tabs>
          <w:tab w:val="num" w:pos="360"/>
        </w:tabs>
      </w:pPr>
    </w:lvl>
  </w:abstractNum>
  <w:abstractNum w:abstractNumId="37" w15:restartNumberingAfterBreak="0">
    <w:nsid w:val="7DEF1A84"/>
    <w:multiLevelType w:val="multilevel"/>
    <w:tmpl w:val="F6D0434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38" w15:restartNumberingAfterBreak="0">
    <w:nsid w:val="7E5C6837"/>
    <w:multiLevelType w:val="multilevel"/>
    <w:tmpl w:val="B2760240"/>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4"/>
  </w:num>
  <w:num w:numId="2">
    <w:abstractNumId w:val="2"/>
  </w:num>
  <w:num w:numId="3">
    <w:abstractNumId w:val="24"/>
  </w:num>
  <w:num w:numId="4">
    <w:abstractNumId w:val="1"/>
  </w:num>
  <w:num w:numId="5">
    <w:abstractNumId w:val="0"/>
  </w:num>
  <w:num w:numId="6">
    <w:abstractNumId w:val="30"/>
  </w:num>
  <w:num w:numId="7">
    <w:abstractNumId w:val="3"/>
    <w:lvlOverride w:ilvl="0">
      <w:lvl w:ilvl="0">
        <w:start w:val="1"/>
        <w:numFmt w:val="bullet"/>
        <w:lvlText w:val=""/>
        <w:legacy w:legacy="1" w:legacySpace="0" w:legacyIndent="170"/>
        <w:lvlJc w:val="left"/>
        <w:pPr>
          <w:ind w:left="1304" w:hanging="170"/>
        </w:pPr>
        <w:rPr>
          <w:rFonts w:ascii="Symbol" w:hAnsi="Symbol" w:hint="default"/>
          <w:sz w:val="12"/>
        </w:rPr>
      </w:lvl>
    </w:lvlOverride>
  </w:num>
  <w:num w:numId="8">
    <w:abstractNumId w:val="18"/>
  </w:num>
  <w:num w:numId="9">
    <w:abstractNumId w:val="15"/>
  </w:num>
  <w:num w:numId="10">
    <w:abstractNumId w:val="8"/>
  </w:num>
  <w:num w:numId="11">
    <w:abstractNumId w:val="10"/>
  </w:num>
  <w:num w:numId="12">
    <w:abstractNumId w:val="19"/>
  </w:num>
  <w:num w:numId="13">
    <w:abstractNumId w:val="36"/>
  </w:num>
  <w:num w:numId="14">
    <w:abstractNumId w:val="11"/>
  </w:num>
  <w:num w:numId="15">
    <w:abstractNumId w:val="38"/>
  </w:num>
  <w:num w:numId="16">
    <w:abstractNumId w:val="18"/>
  </w:num>
  <w:num w:numId="17">
    <w:abstractNumId w:val="32"/>
  </w:num>
  <w:num w:numId="18">
    <w:abstractNumId w:val="27"/>
  </w:num>
  <w:num w:numId="19">
    <w:abstractNumId w:val="20"/>
  </w:num>
  <w:num w:numId="20">
    <w:abstractNumId w:val="34"/>
  </w:num>
  <w:num w:numId="21">
    <w:abstractNumId w:val="9"/>
  </w:num>
  <w:num w:numId="22">
    <w:abstractNumId w:val="31"/>
  </w:num>
  <w:num w:numId="23">
    <w:abstractNumId w:val="29"/>
  </w:num>
  <w:num w:numId="24">
    <w:abstractNumId w:val="22"/>
  </w:num>
  <w:num w:numId="25">
    <w:abstractNumId w:val="3"/>
    <w:lvlOverride w:ilvl="0">
      <w:lvl w:ilvl="0">
        <w:start w:val="1"/>
        <w:numFmt w:val="bullet"/>
        <w:lvlText w:val=""/>
        <w:legacy w:legacy="1" w:legacySpace="0" w:legacyIndent="170"/>
        <w:lvlJc w:val="left"/>
        <w:pPr>
          <w:ind w:left="1304" w:hanging="170"/>
        </w:pPr>
        <w:rPr>
          <w:rFonts w:ascii="Symbol" w:hAnsi="Symbol" w:hint="default"/>
          <w:sz w:val="12"/>
        </w:rPr>
      </w:lvl>
    </w:lvlOverride>
  </w:num>
  <w:num w:numId="26">
    <w:abstractNumId w:val="12"/>
  </w:num>
  <w:num w:numId="27">
    <w:abstractNumId w:val="25"/>
  </w:num>
  <w:num w:numId="28">
    <w:abstractNumId w:val="23"/>
  </w:num>
  <w:num w:numId="29">
    <w:abstractNumId w:val="33"/>
  </w:num>
  <w:num w:numId="30">
    <w:abstractNumId w:val="7"/>
  </w:num>
  <w:num w:numId="31">
    <w:abstractNumId w:val="6"/>
  </w:num>
  <w:num w:numId="32">
    <w:abstractNumId w:val="37"/>
  </w:num>
  <w:num w:numId="33">
    <w:abstractNumId w:val="18"/>
  </w:num>
  <w:num w:numId="34">
    <w:abstractNumId w:val="17"/>
  </w:num>
  <w:num w:numId="35">
    <w:abstractNumId w:val="35"/>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1"/>
  </w:num>
  <w:num w:numId="40">
    <w:abstractNumId w:val="26"/>
  </w:num>
  <w:num w:numId="41">
    <w:abstractNumId w:val="21"/>
  </w:num>
  <w:num w:numId="42">
    <w:abstractNumId w:val="5"/>
  </w:num>
  <w:num w:numId="43">
    <w:abstractNumId w:val="4"/>
  </w:num>
  <w:num w:numId="44">
    <w:abstractNumId w:val="16"/>
  </w:num>
  <w:num w:numId="45">
    <w:abstractNumId w:val="16"/>
  </w:num>
  <w:num w:numId="46">
    <w:abstractNumId w:val="1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D8"/>
    <w:rsid w:val="00016A96"/>
    <w:rsid w:val="00022A27"/>
    <w:rsid w:val="00023EF3"/>
    <w:rsid w:val="00033168"/>
    <w:rsid w:val="00033AD4"/>
    <w:rsid w:val="000460EE"/>
    <w:rsid w:val="0005471E"/>
    <w:rsid w:val="0005547D"/>
    <w:rsid w:val="0006033E"/>
    <w:rsid w:val="00067BFE"/>
    <w:rsid w:val="00074221"/>
    <w:rsid w:val="000A3922"/>
    <w:rsid w:val="000B2F98"/>
    <w:rsid w:val="000F042A"/>
    <w:rsid w:val="000F71E2"/>
    <w:rsid w:val="001019DE"/>
    <w:rsid w:val="00101FB7"/>
    <w:rsid w:val="00104621"/>
    <w:rsid w:val="001070B7"/>
    <w:rsid w:val="001119F0"/>
    <w:rsid w:val="0011358F"/>
    <w:rsid w:val="00123BFA"/>
    <w:rsid w:val="0012797E"/>
    <w:rsid w:val="001328F1"/>
    <w:rsid w:val="00140955"/>
    <w:rsid w:val="00166B9D"/>
    <w:rsid w:val="00167C65"/>
    <w:rsid w:val="0018093A"/>
    <w:rsid w:val="00184AB8"/>
    <w:rsid w:val="00193CFE"/>
    <w:rsid w:val="001A2116"/>
    <w:rsid w:val="001A438F"/>
    <w:rsid w:val="001B3A9A"/>
    <w:rsid w:val="001C4893"/>
    <w:rsid w:val="001C5FC4"/>
    <w:rsid w:val="001D3ED7"/>
    <w:rsid w:val="001E4DDC"/>
    <w:rsid w:val="001F2419"/>
    <w:rsid w:val="0020203D"/>
    <w:rsid w:val="00203E2E"/>
    <w:rsid w:val="00204B8C"/>
    <w:rsid w:val="00211A73"/>
    <w:rsid w:val="002130DD"/>
    <w:rsid w:val="00216431"/>
    <w:rsid w:val="00217C60"/>
    <w:rsid w:val="002241BB"/>
    <w:rsid w:val="0022565C"/>
    <w:rsid w:val="00227934"/>
    <w:rsid w:val="00231696"/>
    <w:rsid w:val="00233D3E"/>
    <w:rsid w:val="002411F2"/>
    <w:rsid w:val="00244AE2"/>
    <w:rsid w:val="00264B35"/>
    <w:rsid w:val="0026526D"/>
    <w:rsid w:val="00267AE7"/>
    <w:rsid w:val="00273E4C"/>
    <w:rsid w:val="00280003"/>
    <w:rsid w:val="00280FB6"/>
    <w:rsid w:val="002873D8"/>
    <w:rsid w:val="00287E8F"/>
    <w:rsid w:val="00291827"/>
    <w:rsid w:val="00295B32"/>
    <w:rsid w:val="002A25B9"/>
    <w:rsid w:val="002A4B34"/>
    <w:rsid w:val="002A4EDB"/>
    <w:rsid w:val="002B674C"/>
    <w:rsid w:val="002C5A36"/>
    <w:rsid w:val="002D5D51"/>
    <w:rsid w:val="002E0F70"/>
    <w:rsid w:val="002E3C4A"/>
    <w:rsid w:val="002E4710"/>
    <w:rsid w:val="002E5EE7"/>
    <w:rsid w:val="002F0611"/>
    <w:rsid w:val="002F76D0"/>
    <w:rsid w:val="00301DEB"/>
    <w:rsid w:val="00317A57"/>
    <w:rsid w:val="003436E6"/>
    <w:rsid w:val="00347AA8"/>
    <w:rsid w:val="00351833"/>
    <w:rsid w:val="00373B83"/>
    <w:rsid w:val="00376155"/>
    <w:rsid w:val="003772D6"/>
    <w:rsid w:val="0038481D"/>
    <w:rsid w:val="00391F0F"/>
    <w:rsid w:val="003A52E7"/>
    <w:rsid w:val="003B00C8"/>
    <w:rsid w:val="003C523E"/>
    <w:rsid w:val="003D289B"/>
    <w:rsid w:val="003D33FF"/>
    <w:rsid w:val="003D7AFD"/>
    <w:rsid w:val="003F04EC"/>
    <w:rsid w:val="003F3CB7"/>
    <w:rsid w:val="003F3CD0"/>
    <w:rsid w:val="003F3F07"/>
    <w:rsid w:val="004043E1"/>
    <w:rsid w:val="00431BF5"/>
    <w:rsid w:val="004343F7"/>
    <w:rsid w:val="00435D51"/>
    <w:rsid w:val="004445C6"/>
    <w:rsid w:val="0045584C"/>
    <w:rsid w:val="004617D6"/>
    <w:rsid w:val="00466794"/>
    <w:rsid w:val="0046785A"/>
    <w:rsid w:val="00475957"/>
    <w:rsid w:val="0048796D"/>
    <w:rsid w:val="004A617C"/>
    <w:rsid w:val="004B095A"/>
    <w:rsid w:val="004C2F3E"/>
    <w:rsid w:val="004E1AEF"/>
    <w:rsid w:val="004F0020"/>
    <w:rsid w:val="004F4265"/>
    <w:rsid w:val="00514F4C"/>
    <w:rsid w:val="005158F2"/>
    <w:rsid w:val="005307E1"/>
    <w:rsid w:val="00532486"/>
    <w:rsid w:val="005326D8"/>
    <w:rsid w:val="00534FA3"/>
    <w:rsid w:val="0053567A"/>
    <w:rsid w:val="00546E53"/>
    <w:rsid w:val="00553179"/>
    <w:rsid w:val="005546CE"/>
    <w:rsid w:val="00562808"/>
    <w:rsid w:val="00566ABB"/>
    <w:rsid w:val="005730B7"/>
    <w:rsid w:val="00577136"/>
    <w:rsid w:val="00580168"/>
    <w:rsid w:val="005834CE"/>
    <w:rsid w:val="00584399"/>
    <w:rsid w:val="00587527"/>
    <w:rsid w:val="00591AB2"/>
    <w:rsid w:val="00591B1B"/>
    <w:rsid w:val="005947FC"/>
    <w:rsid w:val="005975CF"/>
    <w:rsid w:val="005A104F"/>
    <w:rsid w:val="005A2860"/>
    <w:rsid w:val="005B2CE9"/>
    <w:rsid w:val="005C0CF3"/>
    <w:rsid w:val="005C0F5B"/>
    <w:rsid w:val="005C5537"/>
    <w:rsid w:val="005C7429"/>
    <w:rsid w:val="005D0DEB"/>
    <w:rsid w:val="005E00BF"/>
    <w:rsid w:val="005E00D1"/>
    <w:rsid w:val="005F17C5"/>
    <w:rsid w:val="005F6A4E"/>
    <w:rsid w:val="006177B3"/>
    <w:rsid w:val="00617F8B"/>
    <w:rsid w:val="006204C1"/>
    <w:rsid w:val="006246DE"/>
    <w:rsid w:val="00634F43"/>
    <w:rsid w:val="00651525"/>
    <w:rsid w:val="00656890"/>
    <w:rsid w:val="006626F9"/>
    <w:rsid w:val="00665069"/>
    <w:rsid w:val="006702CA"/>
    <w:rsid w:val="00677BBB"/>
    <w:rsid w:val="00695DC0"/>
    <w:rsid w:val="00697731"/>
    <w:rsid w:val="006A133F"/>
    <w:rsid w:val="006A1993"/>
    <w:rsid w:val="006A297A"/>
    <w:rsid w:val="006A5309"/>
    <w:rsid w:val="006A7156"/>
    <w:rsid w:val="006B4BBE"/>
    <w:rsid w:val="006B562B"/>
    <w:rsid w:val="006C4B9A"/>
    <w:rsid w:val="006C532C"/>
    <w:rsid w:val="006C6B31"/>
    <w:rsid w:val="006D07BE"/>
    <w:rsid w:val="006D6CA7"/>
    <w:rsid w:val="006E2673"/>
    <w:rsid w:val="006E7E60"/>
    <w:rsid w:val="006F729F"/>
    <w:rsid w:val="006F7DB6"/>
    <w:rsid w:val="0070759D"/>
    <w:rsid w:val="00707E4A"/>
    <w:rsid w:val="0072675C"/>
    <w:rsid w:val="007628F4"/>
    <w:rsid w:val="007701BD"/>
    <w:rsid w:val="0078021B"/>
    <w:rsid w:val="00781929"/>
    <w:rsid w:val="007840BA"/>
    <w:rsid w:val="0078626E"/>
    <w:rsid w:val="007874CF"/>
    <w:rsid w:val="007959A9"/>
    <w:rsid w:val="007D4815"/>
    <w:rsid w:val="007E0B91"/>
    <w:rsid w:val="007E6AF1"/>
    <w:rsid w:val="007F4E19"/>
    <w:rsid w:val="007F7261"/>
    <w:rsid w:val="0080096B"/>
    <w:rsid w:val="00800C65"/>
    <w:rsid w:val="00807D65"/>
    <w:rsid w:val="0081127B"/>
    <w:rsid w:val="00812B21"/>
    <w:rsid w:val="00830FDF"/>
    <w:rsid w:val="00834FCF"/>
    <w:rsid w:val="00835727"/>
    <w:rsid w:val="00841DCA"/>
    <w:rsid w:val="008435F2"/>
    <w:rsid w:val="00857515"/>
    <w:rsid w:val="00866304"/>
    <w:rsid w:val="00866FB5"/>
    <w:rsid w:val="008713E6"/>
    <w:rsid w:val="00876034"/>
    <w:rsid w:val="00884B71"/>
    <w:rsid w:val="0088524A"/>
    <w:rsid w:val="008919D2"/>
    <w:rsid w:val="00891A4D"/>
    <w:rsid w:val="0089207A"/>
    <w:rsid w:val="0089609F"/>
    <w:rsid w:val="008A24FD"/>
    <w:rsid w:val="008A637B"/>
    <w:rsid w:val="008B0C2B"/>
    <w:rsid w:val="008B1A89"/>
    <w:rsid w:val="008B57CB"/>
    <w:rsid w:val="008C4B75"/>
    <w:rsid w:val="008C685F"/>
    <w:rsid w:val="008D1927"/>
    <w:rsid w:val="008D4EED"/>
    <w:rsid w:val="008E1713"/>
    <w:rsid w:val="008F10E0"/>
    <w:rsid w:val="008F79DE"/>
    <w:rsid w:val="00900591"/>
    <w:rsid w:val="00902AA4"/>
    <w:rsid w:val="009037FE"/>
    <w:rsid w:val="0090548C"/>
    <w:rsid w:val="00910EF3"/>
    <w:rsid w:val="00911EC9"/>
    <w:rsid w:val="0091661C"/>
    <w:rsid w:val="00917C92"/>
    <w:rsid w:val="00921BF5"/>
    <w:rsid w:val="00924107"/>
    <w:rsid w:val="00945A28"/>
    <w:rsid w:val="00955154"/>
    <w:rsid w:val="00964194"/>
    <w:rsid w:val="0097758E"/>
    <w:rsid w:val="00985A16"/>
    <w:rsid w:val="00986734"/>
    <w:rsid w:val="0099055B"/>
    <w:rsid w:val="009A52FB"/>
    <w:rsid w:val="009A5380"/>
    <w:rsid w:val="009A727C"/>
    <w:rsid w:val="009B206E"/>
    <w:rsid w:val="009B5C10"/>
    <w:rsid w:val="009B66E2"/>
    <w:rsid w:val="009C6684"/>
    <w:rsid w:val="009D3750"/>
    <w:rsid w:val="009D5A72"/>
    <w:rsid w:val="009D7561"/>
    <w:rsid w:val="009E153E"/>
    <w:rsid w:val="009E52A8"/>
    <w:rsid w:val="009F624A"/>
    <w:rsid w:val="00A11107"/>
    <w:rsid w:val="00A157FF"/>
    <w:rsid w:val="00A35843"/>
    <w:rsid w:val="00A60375"/>
    <w:rsid w:val="00A65122"/>
    <w:rsid w:val="00A65B2B"/>
    <w:rsid w:val="00A67AA3"/>
    <w:rsid w:val="00A7208E"/>
    <w:rsid w:val="00A74D8D"/>
    <w:rsid w:val="00A77036"/>
    <w:rsid w:val="00AA0837"/>
    <w:rsid w:val="00AA338C"/>
    <w:rsid w:val="00AA797E"/>
    <w:rsid w:val="00AA7B89"/>
    <w:rsid w:val="00AE12D9"/>
    <w:rsid w:val="00AE1B36"/>
    <w:rsid w:val="00AF0EAC"/>
    <w:rsid w:val="00AF718D"/>
    <w:rsid w:val="00AF75CD"/>
    <w:rsid w:val="00B00C83"/>
    <w:rsid w:val="00B023F7"/>
    <w:rsid w:val="00B02601"/>
    <w:rsid w:val="00B106B8"/>
    <w:rsid w:val="00B1130A"/>
    <w:rsid w:val="00B22CFE"/>
    <w:rsid w:val="00B31B78"/>
    <w:rsid w:val="00B45690"/>
    <w:rsid w:val="00B463D6"/>
    <w:rsid w:val="00B509F7"/>
    <w:rsid w:val="00B57FF9"/>
    <w:rsid w:val="00B745A2"/>
    <w:rsid w:val="00B877A3"/>
    <w:rsid w:val="00BA2E55"/>
    <w:rsid w:val="00BA6E5A"/>
    <w:rsid w:val="00BB5C43"/>
    <w:rsid w:val="00BD1DB7"/>
    <w:rsid w:val="00BD2646"/>
    <w:rsid w:val="00BE252F"/>
    <w:rsid w:val="00BE2C37"/>
    <w:rsid w:val="00BF1B71"/>
    <w:rsid w:val="00BF4A66"/>
    <w:rsid w:val="00BF4F1A"/>
    <w:rsid w:val="00C03E09"/>
    <w:rsid w:val="00C12838"/>
    <w:rsid w:val="00C20F4D"/>
    <w:rsid w:val="00C2623F"/>
    <w:rsid w:val="00C434E9"/>
    <w:rsid w:val="00C434EC"/>
    <w:rsid w:val="00C5369E"/>
    <w:rsid w:val="00C545FC"/>
    <w:rsid w:val="00C62A9F"/>
    <w:rsid w:val="00C708EC"/>
    <w:rsid w:val="00C72429"/>
    <w:rsid w:val="00C748E9"/>
    <w:rsid w:val="00C74FF9"/>
    <w:rsid w:val="00C92D56"/>
    <w:rsid w:val="00CA08E9"/>
    <w:rsid w:val="00CA0DA0"/>
    <w:rsid w:val="00CA2503"/>
    <w:rsid w:val="00CB1FC1"/>
    <w:rsid w:val="00CB6FD9"/>
    <w:rsid w:val="00CC061A"/>
    <w:rsid w:val="00CD08AA"/>
    <w:rsid w:val="00CD0CBE"/>
    <w:rsid w:val="00CE71A2"/>
    <w:rsid w:val="00D01612"/>
    <w:rsid w:val="00D04971"/>
    <w:rsid w:val="00D05608"/>
    <w:rsid w:val="00D071FF"/>
    <w:rsid w:val="00D279FB"/>
    <w:rsid w:val="00D40215"/>
    <w:rsid w:val="00D40D98"/>
    <w:rsid w:val="00D57199"/>
    <w:rsid w:val="00D64AC6"/>
    <w:rsid w:val="00D67EA0"/>
    <w:rsid w:val="00D71E9E"/>
    <w:rsid w:val="00D71F6A"/>
    <w:rsid w:val="00D8732A"/>
    <w:rsid w:val="00D87F42"/>
    <w:rsid w:val="00D9183A"/>
    <w:rsid w:val="00D92B1A"/>
    <w:rsid w:val="00D9424E"/>
    <w:rsid w:val="00D94CCE"/>
    <w:rsid w:val="00DA10EC"/>
    <w:rsid w:val="00DB0796"/>
    <w:rsid w:val="00DB48D3"/>
    <w:rsid w:val="00DC4E30"/>
    <w:rsid w:val="00DC53E7"/>
    <w:rsid w:val="00DD1171"/>
    <w:rsid w:val="00DE4F28"/>
    <w:rsid w:val="00DE7A56"/>
    <w:rsid w:val="00E01F14"/>
    <w:rsid w:val="00E03789"/>
    <w:rsid w:val="00E03A74"/>
    <w:rsid w:val="00E06920"/>
    <w:rsid w:val="00E144CD"/>
    <w:rsid w:val="00E2403B"/>
    <w:rsid w:val="00E323E9"/>
    <w:rsid w:val="00E3286F"/>
    <w:rsid w:val="00E33D21"/>
    <w:rsid w:val="00E3791C"/>
    <w:rsid w:val="00E444ED"/>
    <w:rsid w:val="00E46B13"/>
    <w:rsid w:val="00E5136C"/>
    <w:rsid w:val="00E52225"/>
    <w:rsid w:val="00E64BBB"/>
    <w:rsid w:val="00E72B90"/>
    <w:rsid w:val="00E87416"/>
    <w:rsid w:val="00E930C6"/>
    <w:rsid w:val="00E96CE8"/>
    <w:rsid w:val="00E97376"/>
    <w:rsid w:val="00EA1B1A"/>
    <w:rsid w:val="00EB004F"/>
    <w:rsid w:val="00EB2E11"/>
    <w:rsid w:val="00EC6387"/>
    <w:rsid w:val="00ED1AA2"/>
    <w:rsid w:val="00ED7374"/>
    <w:rsid w:val="00EF3815"/>
    <w:rsid w:val="00EF504E"/>
    <w:rsid w:val="00F04080"/>
    <w:rsid w:val="00F0731C"/>
    <w:rsid w:val="00F22671"/>
    <w:rsid w:val="00F2795E"/>
    <w:rsid w:val="00F73A36"/>
    <w:rsid w:val="00F775C0"/>
    <w:rsid w:val="00F95BD9"/>
    <w:rsid w:val="00FC1C84"/>
    <w:rsid w:val="00FC5218"/>
    <w:rsid w:val="00FD6066"/>
    <w:rsid w:val="00FF2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793"/>
    <o:shapelayout v:ext="edit">
      <o:idmap v:ext="edit" data="1"/>
    </o:shapelayout>
  </w:shapeDefaults>
  <w:decimalSymbol w:val=","/>
  <w:listSeparator w:val=";"/>
  <w14:docId w14:val="7191EE8D"/>
  <w15:chartTrackingRefBased/>
  <w15:docId w15:val="{0F1E6EED-CC13-4BA9-81CD-113DDE2C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jc w:val="both"/>
    </w:pPr>
    <w:rPr>
      <w:sz w:val="22"/>
    </w:rPr>
  </w:style>
  <w:style w:type="paragraph" w:styleId="Titre1">
    <w:name w:val="heading 1"/>
    <w:basedOn w:val="Normal"/>
    <w:next w:val="Normal"/>
    <w:qFormat/>
    <w:pPr>
      <w:keepNext/>
      <w:spacing w:before="360" w:after="240"/>
      <w:outlineLvl w:val="0"/>
    </w:pPr>
    <w:rPr>
      <w:caps/>
    </w:rPr>
  </w:style>
  <w:style w:type="paragraph" w:styleId="Titre2">
    <w:name w:val="heading 2"/>
    <w:basedOn w:val="Normal"/>
    <w:next w:val="Normal"/>
    <w:autoRedefine/>
    <w:qFormat/>
    <w:pPr>
      <w:keepNext/>
      <w:spacing w:before="120" w:after="240"/>
      <w:ind w:left="426"/>
      <w:outlineLvl w:val="1"/>
    </w:pPr>
    <w:rPr>
      <w:b/>
    </w:rPr>
  </w:style>
  <w:style w:type="paragraph" w:styleId="Titre3">
    <w:name w:val="heading 3"/>
    <w:basedOn w:val="Normal"/>
    <w:next w:val="Normal"/>
    <w:autoRedefine/>
    <w:qFormat/>
    <w:rsid w:val="00985A16"/>
    <w:pPr>
      <w:keepNext/>
      <w:numPr>
        <w:ilvl w:val="1"/>
        <w:numId w:val="8"/>
      </w:numPr>
      <w:tabs>
        <w:tab w:val="clear" w:pos="1000"/>
        <w:tab w:val="num" w:pos="716"/>
      </w:tabs>
      <w:spacing w:before="120" w:after="120"/>
      <w:ind w:left="0" w:firstLine="0"/>
      <w:outlineLvl w:val="2"/>
    </w:pPr>
    <w:rPr>
      <w:rFonts w:ascii="Marianne" w:hAnsi="Marianne"/>
      <w:b/>
      <w:iCs/>
    </w:rPr>
  </w:style>
  <w:style w:type="paragraph" w:styleId="Titre4">
    <w:name w:val="heading 4"/>
    <w:basedOn w:val="Normal"/>
    <w:next w:val="Normal"/>
    <w:qFormat/>
    <w:pPr>
      <w:keepNext/>
      <w:spacing w:before="120" w:after="120"/>
      <w:outlineLvl w:val="3"/>
    </w:pPr>
  </w:style>
  <w:style w:type="paragraph" w:styleId="Titre5">
    <w:name w:val="heading 5"/>
    <w:basedOn w:val="Normal"/>
    <w:next w:val="Normal"/>
    <w:link w:val="Titre5Car"/>
    <w:qFormat/>
    <w:pPr>
      <w:keepNext/>
      <w:jc w:val="center"/>
      <w:outlineLvl w:val="4"/>
    </w:pPr>
    <w:rPr>
      <w:b/>
    </w:rPr>
  </w:style>
  <w:style w:type="paragraph" w:styleId="Titre6">
    <w:name w:val="heading 6"/>
    <w:basedOn w:val="Normal"/>
    <w:next w:val="Normal"/>
    <w:qFormat/>
    <w:pPr>
      <w:keepNext/>
      <w:outlineLvl w:val="5"/>
    </w:pPr>
    <w:rPr>
      <w:b/>
      <w:u w:val="single"/>
    </w:rPr>
  </w:style>
  <w:style w:type="paragraph" w:styleId="Titre7">
    <w:name w:val="heading 7"/>
    <w:basedOn w:val="Normal"/>
    <w:next w:val="Normal"/>
    <w:qFormat/>
    <w:pPr>
      <w:keepNext/>
      <w:ind w:right="933"/>
      <w:jc w:val="center"/>
      <w:outlineLvl w:val="6"/>
    </w:pPr>
    <w:rPr>
      <w:b/>
      <w:sz w:val="28"/>
      <w:u w:val="single"/>
    </w:rPr>
  </w:style>
  <w:style w:type="paragraph" w:styleId="Titre8">
    <w:name w:val="heading 8"/>
    <w:basedOn w:val="Normal"/>
    <w:next w:val="Normal"/>
    <w:qFormat/>
    <w:pPr>
      <w:keepNext/>
      <w:pBdr>
        <w:bottom w:val="single" w:sz="18" w:space="4" w:color="auto"/>
      </w:pBdr>
      <w:jc w:val="center"/>
      <w:outlineLvl w:val="7"/>
    </w:pPr>
    <w:rPr>
      <w:b/>
      <w:sz w:val="28"/>
    </w:rPr>
  </w:style>
  <w:style w:type="paragraph" w:styleId="Titre9">
    <w:name w:val="heading 9"/>
    <w:basedOn w:val="Normal"/>
    <w:next w:val="Normal"/>
    <w:qFormat/>
    <w:pPr>
      <w:keepNext/>
      <w:jc w:val="center"/>
      <w:outlineLvl w:val="8"/>
    </w:pPr>
    <w:rPr>
      <w:b/>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link w:val="NotedebasdepageCar"/>
    <w:semiHidden/>
    <w:rPr>
      <w:sz w:val="20"/>
    </w:rPr>
  </w:style>
  <w:style w:type="character" w:styleId="Appelnotedebasdep">
    <w:name w:val="footnote reference"/>
    <w:semiHidden/>
    <w:rPr>
      <w:rFonts w:ascii="Times New Roman" w:hAnsi="Times New Roman"/>
      <w:sz w:val="20"/>
      <w:vertAlign w:val="baseline"/>
    </w:rPr>
  </w:style>
  <w:style w:type="paragraph" w:styleId="Notedefin">
    <w:name w:val="endnote text"/>
    <w:basedOn w:val="Normal"/>
    <w:semiHidden/>
    <w:rPr>
      <w:szCs w:val="24"/>
    </w:rPr>
  </w:style>
  <w:style w:type="character" w:styleId="Appeldenotedefin">
    <w:name w:val="endnote reference"/>
    <w:semiHidden/>
    <w:rPr>
      <w:vertAlign w:val="superscript"/>
    </w:rPr>
  </w:style>
  <w:style w:type="character" w:styleId="Numrodepage">
    <w:name w:val="page number"/>
    <w:basedOn w:val="Policepardfaut"/>
  </w:style>
  <w:style w:type="paragraph" w:styleId="Corpsdetexte">
    <w:name w:val="Body Text"/>
    <w:basedOn w:val="Normal"/>
    <w:link w:val="CorpsdetexteCar"/>
  </w:style>
  <w:style w:type="paragraph" w:styleId="Retraitcorpsdetexte">
    <w:name w:val="Body Text Indent"/>
    <w:basedOn w:val="Normal"/>
    <w:link w:val="RetraitcorpsdetexteCar"/>
    <w:pPr>
      <w:ind w:firstLine="567"/>
    </w:pPr>
  </w:style>
  <w:style w:type="paragraph" w:styleId="Retraitcorpsdetexte2">
    <w:name w:val="Body Text Indent 2"/>
    <w:basedOn w:val="Normal"/>
    <w:pPr>
      <w:ind w:left="2694" w:hanging="142"/>
    </w:pPr>
  </w:style>
  <w:style w:type="paragraph" w:styleId="Normalcentr">
    <w:name w:val="Block Text"/>
    <w:basedOn w:val="Normal"/>
    <w:pPr>
      <w:ind w:left="851" w:right="933"/>
    </w:pPr>
  </w:style>
  <w:style w:type="paragraph" w:customStyle="1" w:styleId="Normal1">
    <w:name w:val="Normal1"/>
    <w:basedOn w:val="Normal"/>
    <w:pPr>
      <w:tabs>
        <w:tab w:val="left" w:pos="2127"/>
        <w:tab w:val="left" w:pos="2268"/>
      </w:tabs>
      <w:ind w:firstLine="851"/>
    </w:pPr>
    <w:rPr>
      <w:sz w:val="24"/>
    </w:rPr>
  </w:style>
  <w:style w:type="paragraph" w:styleId="Retraitcorpsdetexte3">
    <w:name w:val="Body Text Indent 3"/>
    <w:basedOn w:val="Normal"/>
    <w:pPr>
      <w:ind w:left="851" w:firstLine="708"/>
    </w:pPr>
  </w:style>
  <w:style w:type="paragraph" w:styleId="Corpsdetexte2">
    <w:name w:val="Body Text 2"/>
    <w:basedOn w:val="Normal"/>
    <w:pPr>
      <w:ind w:left="992"/>
    </w:pPr>
  </w:style>
  <w:style w:type="character" w:styleId="Marquedecommentaire">
    <w:name w:val="annotation reference"/>
    <w:semiHidden/>
    <w:rPr>
      <w:sz w:val="16"/>
    </w:rPr>
  </w:style>
  <w:style w:type="paragraph" w:styleId="Commentaire">
    <w:name w:val="annotation text"/>
    <w:basedOn w:val="Normal"/>
    <w:link w:val="CommentaireCar"/>
    <w:semiHidden/>
    <w:pPr>
      <w:ind w:left="357"/>
    </w:pPr>
  </w:style>
  <w:style w:type="paragraph" w:styleId="Corpsdetexte3">
    <w:name w:val="Body Text 3"/>
    <w:basedOn w:val="Normal"/>
    <w:pPr>
      <w:ind w:left="1531"/>
    </w:pPr>
  </w:style>
  <w:style w:type="paragraph" w:styleId="Date">
    <w:name w:val="Date"/>
    <w:basedOn w:val="Normal"/>
    <w:next w:val="Normal"/>
    <w:rPr>
      <w:sz w:val="20"/>
    </w:rPr>
  </w:style>
  <w:style w:type="paragraph" w:styleId="Explorateurdedocuments">
    <w:name w:val="Document Map"/>
    <w:basedOn w:val="Normal"/>
    <w:semiHidden/>
    <w:pPr>
      <w:shd w:val="clear" w:color="auto" w:fill="000080"/>
    </w:pPr>
    <w:rPr>
      <w:rFonts w:ascii="Tahoma" w:hAnsi="Tahoma"/>
    </w:rPr>
  </w:style>
  <w:style w:type="paragraph" w:styleId="Index1">
    <w:name w:val="index 1"/>
    <w:basedOn w:val="Normal"/>
    <w:next w:val="Normal"/>
    <w:autoRedefine/>
    <w:semiHidden/>
    <w:pPr>
      <w:ind w:left="240" w:hanging="240"/>
    </w:pPr>
  </w:style>
  <w:style w:type="character" w:styleId="Lienhypertexte">
    <w:name w:val="Hyperlink"/>
    <w:uiPriority w:val="99"/>
    <w:rPr>
      <w:color w:val="0000FF"/>
      <w:u w:val="single"/>
    </w:rPr>
  </w:style>
  <w:style w:type="paragraph" w:styleId="Liste4">
    <w:name w:val="List 4"/>
    <w:basedOn w:val="Normal"/>
    <w:pPr>
      <w:numPr>
        <w:numId w:val="1"/>
      </w:numPr>
      <w:tabs>
        <w:tab w:val="clear" w:pos="2345"/>
      </w:tabs>
      <w:ind w:left="1208" w:hanging="357"/>
    </w:pPr>
  </w:style>
  <w:style w:type="paragraph" w:styleId="Listepuces">
    <w:name w:val="List Bullet"/>
    <w:basedOn w:val="Normal"/>
    <w:autoRedefine/>
    <w:pPr>
      <w:numPr>
        <w:numId w:val="2"/>
      </w:numPr>
      <w:tabs>
        <w:tab w:val="clear" w:pos="360"/>
        <w:tab w:val="left" w:pos="992"/>
      </w:tabs>
      <w:spacing w:before="0" w:after="0"/>
      <w:ind w:left="993" w:hanging="284"/>
    </w:pPr>
  </w:style>
  <w:style w:type="paragraph" w:styleId="Listepuces2">
    <w:name w:val="List Bullet 2"/>
    <w:basedOn w:val="Normal"/>
    <w:autoRedefine/>
    <w:pPr>
      <w:numPr>
        <w:numId w:val="4"/>
      </w:numPr>
      <w:tabs>
        <w:tab w:val="clear" w:pos="643"/>
        <w:tab w:val="left" w:pos="1361"/>
      </w:tabs>
      <w:spacing w:before="120" w:after="120"/>
      <w:ind w:left="1361" w:hanging="397"/>
    </w:pPr>
  </w:style>
  <w:style w:type="paragraph" w:styleId="Listepuces3">
    <w:name w:val="List Bullet 3"/>
    <w:basedOn w:val="Normal"/>
    <w:autoRedefine/>
    <w:pPr>
      <w:tabs>
        <w:tab w:val="left" w:pos="1814"/>
      </w:tabs>
      <w:ind w:firstLine="426"/>
    </w:pPr>
    <w:rPr>
      <w:b/>
    </w:rPr>
  </w:style>
  <w:style w:type="paragraph" w:styleId="Listepuces4">
    <w:name w:val="List Bullet 4"/>
    <w:basedOn w:val="Normal"/>
    <w:autoRedefine/>
    <w:pPr>
      <w:numPr>
        <w:numId w:val="5"/>
      </w:numPr>
      <w:tabs>
        <w:tab w:val="clear" w:pos="3195"/>
        <w:tab w:val="num" w:pos="1211"/>
      </w:tabs>
      <w:ind w:left="1276" w:hanging="567"/>
    </w:pPr>
  </w:style>
  <w:style w:type="paragraph" w:styleId="Listepuces5">
    <w:name w:val="List Bullet 5"/>
    <w:basedOn w:val="Normal"/>
    <w:autoRedefine/>
    <w:pPr>
      <w:numPr>
        <w:numId w:val="6"/>
      </w:numPr>
      <w:tabs>
        <w:tab w:val="clear" w:pos="1069"/>
      </w:tabs>
      <w:ind w:left="227" w:hanging="227"/>
    </w:pPr>
    <w:rPr>
      <w:sz w:val="20"/>
    </w:rPr>
  </w:style>
  <w:style w:type="paragraph" w:styleId="Textedemacro">
    <w:name w:val="macro"/>
    <w:semiHidden/>
    <w:pPr>
      <w:framePr w:hSpace="142" w:wrap="around" w:vAnchor="text" w:hAnchor="text" w:y="1"/>
      <w:tabs>
        <w:tab w:val="left" w:pos="480"/>
        <w:tab w:val="left" w:pos="960"/>
        <w:tab w:val="left" w:pos="1440"/>
        <w:tab w:val="left" w:pos="1920"/>
        <w:tab w:val="left" w:pos="2400"/>
        <w:tab w:val="left" w:pos="2880"/>
        <w:tab w:val="left" w:pos="3360"/>
        <w:tab w:val="left" w:pos="3840"/>
        <w:tab w:val="left" w:pos="4320"/>
      </w:tabs>
    </w:pPr>
    <w:rPr>
      <w:rFonts w:ascii="Courier New" w:hAnsi="Courier New"/>
      <w:color w:val="000080"/>
      <w:sz w:val="16"/>
    </w:rPr>
  </w:style>
  <w:style w:type="paragraph" w:styleId="Titreindex">
    <w:name w:val="index heading"/>
    <w:basedOn w:val="Normal"/>
    <w:next w:val="Index1"/>
    <w:semiHidden/>
    <w:rPr>
      <w:sz w:val="20"/>
    </w:rPr>
  </w:style>
  <w:style w:type="paragraph" w:styleId="TM1">
    <w:name w:val="toc 1"/>
    <w:basedOn w:val="Normal"/>
    <w:next w:val="Normal"/>
    <w:autoRedefine/>
    <w:uiPriority w:val="39"/>
    <w:pPr>
      <w:spacing w:before="120" w:after="120"/>
      <w:jc w:val="left"/>
    </w:pPr>
    <w:rPr>
      <w:b/>
      <w:bCs/>
      <w:caps/>
      <w:szCs w:val="24"/>
    </w:rPr>
  </w:style>
  <w:style w:type="paragraph" w:styleId="TM2">
    <w:name w:val="toc 2"/>
    <w:basedOn w:val="Normal"/>
    <w:next w:val="Normal"/>
    <w:autoRedefine/>
    <w:semiHidden/>
    <w:pPr>
      <w:tabs>
        <w:tab w:val="right" w:leader="dot" w:pos="9629"/>
      </w:tabs>
      <w:spacing w:before="0" w:after="0"/>
      <w:ind w:left="426"/>
      <w:jc w:val="left"/>
    </w:pPr>
    <w:rPr>
      <w:smallCaps/>
      <w:noProof/>
      <w:szCs w:val="24"/>
    </w:rPr>
  </w:style>
  <w:style w:type="paragraph" w:styleId="TM3">
    <w:name w:val="toc 3"/>
    <w:basedOn w:val="Normal"/>
    <w:next w:val="Normal"/>
    <w:autoRedefine/>
    <w:uiPriority w:val="39"/>
    <w:pPr>
      <w:ind w:left="440"/>
      <w:jc w:val="left"/>
    </w:pPr>
    <w:rPr>
      <w:i/>
      <w:iCs/>
      <w:szCs w:val="24"/>
    </w:rPr>
  </w:style>
  <w:style w:type="paragraph" w:styleId="TM4">
    <w:name w:val="toc 4"/>
    <w:basedOn w:val="Normal"/>
    <w:next w:val="Normal"/>
    <w:autoRedefine/>
    <w:semiHidden/>
    <w:pPr>
      <w:ind w:left="660"/>
      <w:jc w:val="left"/>
    </w:pPr>
    <w:rPr>
      <w:szCs w:val="21"/>
    </w:rPr>
  </w:style>
  <w:style w:type="paragraph" w:styleId="TM5">
    <w:name w:val="toc 5"/>
    <w:basedOn w:val="Normal"/>
    <w:next w:val="Normal"/>
    <w:autoRedefine/>
    <w:semiHidden/>
    <w:pPr>
      <w:ind w:left="880"/>
      <w:jc w:val="left"/>
    </w:pPr>
    <w:rPr>
      <w:szCs w:val="21"/>
    </w:rPr>
  </w:style>
  <w:style w:type="paragraph" w:styleId="TM6">
    <w:name w:val="toc 6"/>
    <w:basedOn w:val="Normal"/>
    <w:next w:val="Normal"/>
    <w:autoRedefine/>
    <w:semiHidden/>
    <w:pPr>
      <w:ind w:left="1100"/>
      <w:jc w:val="left"/>
    </w:pPr>
    <w:rPr>
      <w:szCs w:val="21"/>
    </w:rPr>
  </w:style>
  <w:style w:type="paragraph" w:styleId="TM7">
    <w:name w:val="toc 7"/>
    <w:basedOn w:val="Normal"/>
    <w:next w:val="Normal"/>
    <w:autoRedefine/>
    <w:semiHidden/>
    <w:pPr>
      <w:ind w:left="1320"/>
      <w:jc w:val="left"/>
    </w:pPr>
    <w:rPr>
      <w:szCs w:val="21"/>
    </w:rPr>
  </w:style>
  <w:style w:type="paragraph" w:styleId="TM8">
    <w:name w:val="toc 8"/>
    <w:basedOn w:val="Normal"/>
    <w:next w:val="Normal"/>
    <w:autoRedefine/>
    <w:semiHidden/>
    <w:pPr>
      <w:ind w:left="1540"/>
      <w:jc w:val="left"/>
    </w:pPr>
    <w:rPr>
      <w:szCs w:val="21"/>
    </w:rPr>
  </w:style>
  <w:style w:type="paragraph" w:styleId="TM9">
    <w:name w:val="toc 9"/>
    <w:basedOn w:val="Normal"/>
    <w:next w:val="Normal"/>
    <w:autoRedefine/>
    <w:semiHidden/>
    <w:pPr>
      <w:ind w:left="1760"/>
      <w:jc w:val="left"/>
    </w:pPr>
    <w:rPr>
      <w:szCs w:val="21"/>
    </w:rPr>
  </w:style>
  <w:style w:type="paragraph" w:customStyle="1" w:styleId="Listepuces1">
    <w:name w:val="Liste à puces 1"/>
    <w:basedOn w:val="Normal"/>
    <w:pPr>
      <w:numPr>
        <w:numId w:val="3"/>
      </w:numPr>
    </w:pPr>
  </w:style>
  <w:style w:type="paragraph" w:customStyle="1" w:styleId="Paragraphe">
    <w:name w:val="Paragraphe"/>
    <w:basedOn w:val="Corpsdetexte"/>
    <w:pPr>
      <w:ind w:firstLine="567"/>
    </w:pPr>
  </w:style>
  <w:style w:type="paragraph" w:styleId="Retraitnormal">
    <w:name w:val="Normal Indent"/>
    <w:basedOn w:val="Normal"/>
    <w:next w:val="Normal"/>
    <w:pPr>
      <w:spacing w:before="0"/>
      <w:ind w:left="851" w:hanging="284"/>
    </w:pPr>
  </w:style>
  <w:style w:type="paragraph" w:customStyle="1" w:styleId="R1">
    <w:name w:val="R1"/>
    <w:basedOn w:val="Normal"/>
    <w:pPr>
      <w:ind w:left="820" w:hanging="260"/>
    </w:pPr>
  </w:style>
  <w:style w:type="paragraph" w:customStyle="1" w:styleId="111-titre">
    <w:name w:val="1.1.1- titre"/>
    <w:basedOn w:val="Normal"/>
    <w:pPr>
      <w:tabs>
        <w:tab w:val="left" w:pos="680"/>
        <w:tab w:val="left" w:pos="1860"/>
      </w:tabs>
      <w:spacing w:before="0" w:after="0"/>
      <w:ind w:left="1860" w:hanging="1860"/>
    </w:pPr>
    <w:rPr>
      <w:b/>
      <w:color w:val="000000"/>
      <w:u w:val="single"/>
      <w:lang w:val="en-US"/>
    </w:rPr>
  </w:style>
  <w:style w:type="paragraph" w:customStyle="1" w:styleId="1111-paradesuite">
    <w:name w:val="1.1.1.1- para de suite"/>
    <w:basedOn w:val="Normal"/>
    <w:pPr>
      <w:tabs>
        <w:tab w:val="left" w:pos="1180"/>
        <w:tab w:val="left" w:pos="2660"/>
      </w:tabs>
      <w:spacing w:before="0" w:after="0"/>
      <w:ind w:left="2098" w:hanging="2098"/>
    </w:pPr>
    <w:rPr>
      <w:color w:val="000000"/>
      <w:lang w:val="en-US"/>
    </w:rPr>
  </w:style>
  <w:style w:type="paragraph" w:styleId="Lgende">
    <w:name w:val="caption"/>
    <w:basedOn w:val="Normal"/>
    <w:next w:val="Normal"/>
    <w:qFormat/>
    <w:pPr>
      <w:tabs>
        <w:tab w:val="left" w:pos="284"/>
      </w:tabs>
    </w:pPr>
    <w:rPr>
      <w:b/>
    </w:rPr>
  </w:style>
  <w:style w:type="paragraph" w:customStyle="1" w:styleId="titre">
    <w:name w:val="titre"/>
    <w:basedOn w:val="Normal"/>
    <w:next w:val="Normal"/>
    <w:pPr>
      <w:pBdr>
        <w:top w:val="single" w:sz="12" w:space="18" w:color="FF0000" w:shadow="1"/>
        <w:left w:val="single" w:sz="12" w:space="18" w:color="FF0000" w:shadow="1"/>
        <w:bottom w:val="single" w:sz="12" w:space="18" w:color="FF0000" w:shadow="1"/>
        <w:right w:val="single" w:sz="12" w:space="18" w:color="FF0000" w:shadow="1"/>
      </w:pBdr>
      <w:spacing w:before="480" w:after="480"/>
      <w:ind w:left="2835" w:right="2835"/>
      <w:jc w:val="center"/>
    </w:pPr>
    <w:rPr>
      <w:rFonts w:ascii="Arial" w:hAnsi="Arial"/>
      <w:b/>
      <w:caps/>
      <w:sz w:val="30"/>
    </w:rPr>
  </w:style>
  <w:style w:type="paragraph" w:customStyle="1" w:styleId="Para1">
    <w:name w:val="Para1"/>
    <w:basedOn w:val="Normal"/>
    <w:pPr>
      <w:spacing w:before="240" w:after="0"/>
      <w:ind w:left="567"/>
      <w:jc w:val="left"/>
    </w:pPr>
    <w:rPr>
      <w:rFonts w:ascii="Arial" w:hAnsi="Arial"/>
    </w:rPr>
  </w:style>
  <w:style w:type="paragraph" w:customStyle="1" w:styleId="Liste1">
    <w:name w:val="Liste1"/>
    <w:basedOn w:val="Normal"/>
    <w:pPr>
      <w:spacing w:before="120" w:after="0"/>
      <w:ind w:left="1304" w:hanging="170"/>
    </w:pPr>
    <w:rPr>
      <w:rFonts w:ascii="Arial" w:hAnsi="Arial"/>
    </w:rPr>
  </w:style>
  <w:style w:type="paragraph" w:customStyle="1" w:styleId="Para2">
    <w:name w:val="Para2"/>
    <w:basedOn w:val="Normal"/>
    <w:pPr>
      <w:spacing w:before="240" w:after="0"/>
      <w:ind w:left="567"/>
    </w:pPr>
    <w:rPr>
      <w:rFonts w:ascii="Arial" w:hAnsi="Arial"/>
    </w:rPr>
  </w:style>
  <w:style w:type="paragraph" w:customStyle="1" w:styleId="Liste2">
    <w:name w:val="Liste2"/>
    <w:basedOn w:val="Normal"/>
    <w:pPr>
      <w:spacing w:before="120" w:after="0"/>
      <w:ind w:left="1304" w:hanging="170"/>
    </w:pPr>
    <w:rPr>
      <w:rFonts w:ascii="Arial" w:hAnsi="Arial"/>
    </w:rPr>
  </w:style>
  <w:style w:type="paragraph" w:customStyle="1" w:styleId="Adresse">
    <w:name w:val="Adresse"/>
    <w:basedOn w:val="Normal"/>
    <w:pPr>
      <w:tabs>
        <w:tab w:val="left" w:pos="5387"/>
      </w:tabs>
      <w:spacing w:before="120" w:after="0"/>
      <w:jc w:val="left"/>
    </w:pPr>
    <w:rPr>
      <w:b/>
      <w:sz w:val="24"/>
    </w:rPr>
  </w:style>
  <w:style w:type="paragraph" w:customStyle="1" w:styleId="Alpha3">
    <w:name w:val="Alpha 3"/>
    <w:basedOn w:val="Normal"/>
    <w:pPr>
      <w:widowControl w:val="0"/>
      <w:spacing w:before="0" w:after="240"/>
      <w:ind w:left="2279" w:hanging="357"/>
    </w:pPr>
    <w:rPr>
      <w:sz w:val="24"/>
    </w:rPr>
  </w:style>
  <w:style w:type="paragraph" w:customStyle="1" w:styleId="NormalDGA">
    <w:name w:val="Normal DGA"/>
    <w:basedOn w:val="Normal"/>
    <w:pPr>
      <w:spacing w:before="0" w:after="0"/>
    </w:p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pPr>
      <w:ind w:left="0"/>
    </w:pPr>
    <w:rPr>
      <w:b/>
      <w:bCs/>
      <w:sz w:val="20"/>
    </w:rPr>
  </w:style>
  <w:style w:type="character" w:styleId="Lienhypertextesuivivisit">
    <w:name w:val="FollowedHyperlink"/>
    <w:rPr>
      <w:color w:val="800080"/>
      <w:u w:val="single"/>
    </w:rPr>
  </w:style>
  <w:style w:type="paragraph" w:customStyle="1" w:styleId="Titre1-SDFC">
    <w:name w:val="Titre 1 - SDFC"/>
    <w:basedOn w:val="Normal"/>
    <w:pPr>
      <w:numPr>
        <w:numId w:val="21"/>
      </w:numPr>
      <w:tabs>
        <w:tab w:val="left" w:pos="993"/>
      </w:tabs>
      <w:ind w:left="993" w:hanging="567"/>
    </w:pPr>
    <w:rPr>
      <w:caps/>
    </w:rPr>
  </w:style>
  <w:style w:type="paragraph" w:customStyle="1" w:styleId="Titre2-SDFC">
    <w:name w:val="Titre 2 - SDFC"/>
    <w:basedOn w:val="Titre1-SDFC"/>
    <w:pPr>
      <w:numPr>
        <w:ilvl w:val="1"/>
      </w:numPr>
      <w:tabs>
        <w:tab w:val="clear" w:pos="993"/>
        <w:tab w:val="left" w:pos="1701"/>
      </w:tabs>
      <w:ind w:left="1701" w:hanging="567"/>
    </w:pPr>
    <w:rPr>
      <w:b/>
      <w:bCs/>
      <w:caps w:val="0"/>
    </w:rPr>
  </w:style>
  <w:style w:type="paragraph" w:customStyle="1" w:styleId="Titre3-SDFC">
    <w:name w:val="Titre 3 - SDFC"/>
    <w:basedOn w:val="Normal"/>
    <w:pPr>
      <w:numPr>
        <w:ilvl w:val="2"/>
        <w:numId w:val="21"/>
      </w:numPr>
      <w:tabs>
        <w:tab w:val="left" w:pos="1701"/>
      </w:tabs>
      <w:ind w:left="1701" w:hanging="567"/>
    </w:pPr>
    <w:rPr>
      <w:b/>
      <w:bCs/>
      <w:i/>
      <w:iCs/>
    </w:rPr>
  </w:style>
  <w:style w:type="paragraph" w:customStyle="1" w:styleId="Titre4-SDFC">
    <w:name w:val="Titre 4 - SDFC"/>
    <w:basedOn w:val="Normal"/>
    <w:pPr>
      <w:numPr>
        <w:ilvl w:val="3"/>
        <w:numId w:val="21"/>
      </w:numPr>
    </w:pPr>
  </w:style>
  <w:style w:type="paragraph" w:customStyle="1" w:styleId="Titre5-SDFC">
    <w:name w:val="Titre 5- SDFC"/>
    <w:basedOn w:val="Normal"/>
    <w:pPr>
      <w:numPr>
        <w:ilvl w:val="4"/>
        <w:numId w:val="21"/>
      </w:numPr>
    </w:pPr>
  </w:style>
  <w:style w:type="paragraph" w:customStyle="1" w:styleId="Titre6-SDFC">
    <w:name w:val="Titre 6 - SDFC"/>
    <w:basedOn w:val="Normal"/>
    <w:pPr>
      <w:numPr>
        <w:ilvl w:val="5"/>
        <w:numId w:val="21"/>
      </w:numPr>
    </w:pPr>
  </w:style>
  <w:style w:type="paragraph" w:customStyle="1" w:styleId="Titre1RPC">
    <w:name w:val="Titre 1 RPC"/>
    <w:basedOn w:val="Titre1"/>
    <w:pPr>
      <w:keepNext w:val="0"/>
      <w:widowControl w:val="0"/>
      <w:tabs>
        <w:tab w:val="num" w:pos="360"/>
        <w:tab w:val="left" w:pos="709"/>
      </w:tabs>
      <w:autoSpaceDE w:val="0"/>
      <w:autoSpaceDN w:val="0"/>
      <w:adjustRightInd w:val="0"/>
      <w:spacing w:before="0"/>
      <w:jc w:val="left"/>
      <w:outlineLvl w:val="9"/>
    </w:pPr>
    <w:rPr>
      <w:rFonts w:ascii="Dutch" w:hAnsi="Dutch"/>
      <w:b/>
      <w:bCs/>
      <w:caps w:val="0"/>
      <w:sz w:val="24"/>
      <w:szCs w:val="24"/>
      <w:u w:val="single"/>
    </w:rPr>
  </w:style>
  <w:style w:type="paragraph" w:customStyle="1" w:styleId="titre0">
    <w:name w:val="titre 0"/>
    <w:basedOn w:val="Normal"/>
    <w:pPr>
      <w:spacing w:before="0" w:after="120"/>
      <w:jc w:val="center"/>
    </w:pPr>
    <w:rPr>
      <w:rFonts w:ascii="Univers" w:hAnsi="Univers"/>
      <w:b/>
      <w:bCs/>
      <w:sz w:val="28"/>
      <w:szCs w:val="28"/>
    </w:rPr>
  </w:style>
  <w:style w:type="character" w:customStyle="1" w:styleId="Titre2Car">
    <w:name w:val="Titre 2 Car"/>
    <w:rPr>
      <w:b/>
      <w:sz w:val="22"/>
      <w:lang w:val="fr-FR" w:eastAsia="fr-FR" w:bidi="ar-SA"/>
    </w:rPr>
  </w:style>
  <w:style w:type="paragraph" w:customStyle="1" w:styleId="Style2">
    <w:name w:val="Style2"/>
    <w:basedOn w:val="Titre2"/>
    <w:next w:val="Normal"/>
    <w:pPr>
      <w:keepNext w:val="0"/>
      <w:widowControl w:val="0"/>
      <w:tabs>
        <w:tab w:val="num" w:pos="1080"/>
      </w:tabs>
      <w:autoSpaceDE w:val="0"/>
      <w:autoSpaceDN w:val="0"/>
      <w:adjustRightInd w:val="0"/>
      <w:spacing w:after="120"/>
      <w:ind w:left="720"/>
    </w:pPr>
    <w:rPr>
      <w:bCs/>
      <w:sz w:val="24"/>
      <w:szCs w:val="24"/>
    </w:rPr>
  </w:style>
  <w:style w:type="character" w:customStyle="1" w:styleId="CorpsdetexteCar">
    <w:name w:val="Corps de texte Car"/>
    <w:link w:val="Corpsdetexte"/>
    <w:rsid w:val="00591AB2"/>
    <w:rPr>
      <w:sz w:val="22"/>
    </w:rPr>
  </w:style>
  <w:style w:type="character" w:customStyle="1" w:styleId="CommentaireCar">
    <w:name w:val="Commentaire Car"/>
    <w:link w:val="Commentaire"/>
    <w:semiHidden/>
    <w:rsid w:val="00C72429"/>
    <w:rPr>
      <w:sz w:val="22"/>
    </w:rPr>
  </w:style>
  <w:style w:type="paragraph" w:customStyle="1" w:styleId="western">
    <w:name w:val="western"/>
    <w:basedOn w:val="Normal"/>
    <w:rsid w:val="00B22CFE"/>
    <w:pPr>
      <w:spacing w:before="57" w:after="0"/>
    </w:pPr>
    <w:rPr>
      <w:rFonts w:ascii="Arial" w:hAnsi="Arial" w:cs="Arial"/>
      <w:sz w:val="20"/>
    </w:rPr>
  </w:style>
  <w:style w:type="character" w:customStyle="1" w:styleId="RetraitcorpsdetexteCar">
    <w:name w:val="Retrait corps de texte Car"/>
    <w:link w:val="Retraitcorpsdetexte"/>
    <w:rsid w:val="00244AE2"/>
    <w:rPr>
      <w:sz w:val="22"/>
    </w:rPr>
  </w:style>
  <w:style w:type="paragraph" w:customStyle="1" w:styleId="MAPAnormal">
    <w:name w:val="MAPA normal"/>
    <w:basedOn w:val="Paragraphe"/>
    <w:link w:val="MAPAnormalCar"/>
    <w:qFormat/>
    <w:rsid w:val="003C523E"/>
    <w:pPr>
      <w:ind w:firstLine="0"/>
    </w:pPr>
  </w:style>
  <w:style w:type="character" w:customStyle="1" w:styleId="MAPAnormalCar">
    <w:name w:val="MAPA normal Car"/>
    <w:link w:val="MAPAnormal"/>
    <w:rsid w:val="003C523E"/>
    <w:rPr>
      <w:sz w:val="22"/>
    </w:rPr>
  </w:style>
  <w:style w:type="character" w:customStyle="1" w:styleId="NotedebasdepageCar">
    <w:name w:val="Note de bas de page Car"/>
    <w:link w:val="Notedebasdepage"/>
    <w:semiHidden/>
    <w:rsid w:val="006626F9"/>
  </w:style>
  <w:style w:type="paragraph" w:customStyle="1" w:styleId="ZEmetteur">
    <w:name w:val="*ZEmetteur"/>
    <w:basedOn w:val="Normal"/>
    <w:qFormat/>
    <w:rsid w:val="005B2CE9"/>
    <w:pPr>
      <w:spacing w:before="0" w:after="0"/>
      <w:jc w:val="right"/>
    </w:pPr>
    <w:rPr>
      <w:rFonts w:ascii="Marianne" w:eastAsia="Calibri" w:hAnsi="Marianne" w:cs="Arial"/>
      <w:b/>
      <w:noProof/>
      <w:sz w:val="24"/>
      <w:szCs w:val="24"/>
    </w:rPr>
  </w:style>
  <w:style w:type="character" w:customStyle="1" w:styleId="Titre5Car">
    <w:name w:val="Titre 5 Car"/>
    <w:link w:val="Titre5"/>
    <w:rsid w:val="007E6AF1"/>
    <w:rPr>
      <w:b/>
      <w:sz w:val="22"/>
    </w:rPr>
  </w:style>
  <w:style w:type="paragraph" w:customStyle="1" w:styleId="Redacteur">
    <w:name w:val="*Redacteur"/>
    <w:basedOn w:val="Pieddepage"/>
    <w:qFormat/>
    <w:rsid w:val="00D94CCE"/>
    <w:pPr>
      <w:tabs>
        <w:tab w:val="clear" w:pos="4536"/>
        <w:tab w:val="clear" w:pos="9072"/>
        <w:tab w:val="right" w:pos="9923"/>
      </w:tabs>
      <w:spacing w:before="0" w:after="0"/>
      <w:jc w:val="left"/>
    </w:pPr>
    <w:rPr>
      <w:rFonts w:ascii="Marianne" w:eastAsia="Calibri" w:hAnsi="Marianne"/>
      <w:sz w:val="16"/>
      <w:szCs w:val="16"/>
      <w:lang w:eastAsia="en-US"/>
    </w:rPr>
  </w:style>
  <w:style w:type="character" w:customStyle="1" w:styleId="En-tteCar">
    <w:name w:val="En-tête Car"/>
    <w:basedOn w:val="Policepardfaut"/>
    <w:link w:val="En-tte"/>
    <w:rsid w:val="00E323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3295">
      <w:bodyDiv w:val="1"/>
      <w:marLeft w:val="0"/>
      <w:marRight w:val="0"/>
      <w:marTop w:val="0"/>
      <w:marBottom w:val="0"/>
      <w:divBdr>
        <w:top w:val="none" w:sz="0" w:space="0" w:color="auto"/>
        <w:left w:val="none" w:sz="0" w:space="0" w:color="auto"/>
        <w:bottom w:val="none" w:sz="0" w:space="0" w:color="auto"/>
        <w:right w:val="none" w:sz="0" w:space="0" w:color="auto"/>
      </w:divBdr>
    </w:div>
    <w:div w:id="395133327">
      <w:bodyDiv w:val="1"/>
      <w:marLeft w:val="0"/>
      <w:marRight w:val="0"/>
      <w:marTop w:val="0"/>
      <w:marBottom w:val="0"/>
      <w:divBdr>
        <w:top w:val="none" w:sz="0" w:space="0" w:color="auto"/>
        <w:left w:val="none" w:sz="0" w:space="0" w:color="auto"/>
        <w:bottom w:val="none" w:sz="0" w:space="0" w:color="auto"/>
        <w:right w:val="none" w:sz="0" w:space="0" w:color="auto"/>
      </w:divBdr>
    </w:div>
    <w:div w:id="444738045">
      <w:bodyDiv w:val="1"/>
      <w:marLeft w:val="0"/>
      <w:marRight w:val="0"/>
      <w:marTop w:val="0"/>
      <w:marBottom w:val="0"/>
      <w:divBdr>
        <w:top w:val="none" w:sz="0" w:space="0" w:color="auto"/>
        <w:left w:val="none" w:sz="0" w:space="0" w:color="auto"/>
        <w:bottom w:val="none" w:sz="0" w:space="0" w:color="auto"/>
        <w:right w:val="none" w:sz="0" w:space="0" w:color="auto"/>
      </w:divBdr>
    </w:div>
    <w:div w:id="701515268">
      <w:bodyDiv w:val="1"/>
      <w:marLeft w:val="0"/>
      <w:marRight w:val="0"/>
      <w:marTop w:val="0"/>
      <w:marBottom w:val="0"/>
      <w:divBdr>
        <w:top w:val="none" w:sz="0" w:space="0" w:color="auto"/>
        <w:left w:val="none" w:sz="0" w:space="0" w:color="auto"/>
        <w:bottom w:val="none" w:sz="0" w:space="0" w:color="auto"/>
        <w:right w:val="none" w:sz="0" w:space="0" w:color="auto"/>
      </w:divBdr>
    </w:div>
    <w:div w:id="755831255">
      <w:bodyDiv w:val="1"/>
      <w:marLeft w:val="0"/>
      <w:marRight w:val="0"/>
      <w:marTop w:val="0"/>
      <w:marBottom w:val="0"/>
      <w:divBdr>
        <w:top w:val="none" w:sz="0" w:space="0" w:color="auto"/>
        <w:left w:val="none" w:sz="0" w:space="0" w:color="auto"/>
        <w:bottom w:val="none" w:sz="0" w:space="0" w:color="auto"/>
        <w:right w:val="none" w:sz="0" w:space="0" w:color="auto"/>
      </w:divBdr>
    </w:div>
    <w:div w:id="875847434">
      <w:bodyDiv w:val="1"/>
      <w:marLeft w:val="0"/>
      <w:marRight w:val="0"/>
      <w:marTop w:val="0"/>
      <w:marBottom w:val="0"/>
      <w:divBdr>
        <w:top w:val="none" w:sz="0" w:space="0" w:color="auto"/>
        <w:left w:val="none" w:sz="0" w:space="0" w:color="auto"/>
        <w:bottom w:val="none" w:sz="0" w:space="0" w:color="auto"/>
        <w:right w:val="none" w:sz="0" w:space="0" w:color="auto"/>
      </w:divBdr>
    </w:div>
    <w:div w:id="949123539">
      <w:bodyDiv w:val="1"/>
      <w:marLeft w:val="0"/>
      <w:marRight w:val="0"/>
      <w:marTop w:val="0"/>
      <w:marBottom w:val="0"/>
      <w:divBdr>
        <w:top w:val="none" w:sz="0" w:space="0" w:color="auto"/>
        <w:left w:val="none" w:sz="0" w:space="0" w:color="auto"/>
        <w:bottom w:val="none" w:sz="0" w:space="0" w:color="auto"/>
        <w:right w:val="none" w:sz="0" w:space="0" w:color="auto"/>
      </w:divBdr>
    </w:div>
    <w:div w:id="1002587503">
      <w:bodyDiv w:val="1"/>
      <w:marLeft w:val="0"/>
      <w:marRight w:val="0"/>
      <w:marTop w:val="0"/>
      <w:marBottom w:val="0"/>
      <w:divBdr>
        <w:top w:val="none" w:sz="0" w:space="0" w:color="auto"/>
        <w:left w:val="none" w:sz="0" w:space="0" w:color="auto"/>
        <w:bottom w:val="none" w:sz="0" w:space="0" w:color="auto"/>
        <w:right w:val="none" w:sz="0" w:space="0" w:color="auto"/>
      </w:divBdr>
    </w:div>
    <w:div w:id="1204517452">
      <w:bodyDiv w:val="1"/>
      <w:marLeft w:val="0"/>
      <w:marRight w:val="0"/>
      <w:marTop w:val="0"/>
      <w:marBottom w:val="0"/>
      <w:divBdr>
        <w:top w:val="none" w:sz="0" w:space="0" w:color="auto"/>
        <w:left w:val="none" w:sz="0" w:space="0" w:color="auto"/>
        <w:bottom w:val="none" w:sz="0" w:space="0" w:color="auto"/>
        <w:right w:val="none" w:sz="0" w:space="0" w:color="auto"/>
      </w:divBdr>
    </w:div>
    <w:div w:id="13103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hats.defense.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ches-publics.gouv.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hats.defense.gouv.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rch&#233;s-publics.gouv.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eli/arrete/2019/3/22/ECOM180224A/jo/tex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conomie.gouv.fr/daj/formulaires-declaration-du-candidat" TargetMode="External"/><Relationship Id="rId1" Type="http://schemas.openxmlformats.org/officeDocument/2006/relationships/hyperlink" Target="https://www.nato.int/structur/AC/135/nmcrl/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20CT\Doc%20type\RC\rc_mod&#232;le_aoo_d&#233;mat&#233;rialisa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8601-93A7-4399-9726-2FC23A0E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rc_modèle_aoo_dématérialisation</Template>
  <TotalTime>20</TotalTime>
  <Pages>7</Pages>
  <Words>2139</Words>
  <Characters>13037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RC</vt:lpstr>
    </vt:vector>
  </TitlesOfParts>
  <Company>MINISTERE DE LA DEFENSE</Company>
  <LinksUpToDate>false</LinksUpToDate>
  <CharactersWithSpaces>15146</CharactersWithSpaces>
  <SharedDoc>false</SharedDoc>
  <HLinks>
    <vt:vector size="102" baseType="variant">
      <vt:variant>
        <vt:i4>589917</vt:i4>
      </vt:variant>
      <vt:variant>
        <vt:i4>96</vt:i4>
      </vt:variant>
      <vt:variant>
        <vt:i4>0</vt:i4>
      </vt:variant>
      <vt:variant>
        <vt:i4>5</vt:i4>
      </vt:variant>
      <vt:variant>
        <vt:lpwstr>https://www.legifrance.gouv.fr/eli/arrete/2019/3/22/ECOM180224A/jo/texte</vt:lpwstr>
      </vt:variant>
      <vt:variant>
        <vt:lpwstr/>
      </vt:variant>
      <vt:variant>
        <vt:i4>7667814</vt:i4>
      </vt:variant>
      <vt:variant>
        <vt:i4>93</vt:i4>
      </vt:variant>
      <vt:variant>
        <vt:i4>0</vt:i4>
      </vt:variant>
      <vt:variant>
        <vt:i4>5</vt:i4>
      </vt:variant>
      <vt:variant>
        <vt:lpwstr>http://www.achats.defense.gouv.fr/</vt:lpwstr>
      </vt:variant>
      <vt:variant>
        <vt:lpwstr/>
      </vt:variant>
      <vt:variant>
        <vt:i4>6881329</vt:i4>
      </vt:variant>
      <vt:variant>
        <vt:i4>90</vt:i4>
      </vt:variant>
      <vt:variant>
        <vt:i4>0</vt:i4>
      </vt:variant>
      <vt:variant>
        <vt:i4>5</vt:i4>
      </vt:variant>
      <vt:variant>
        <vt:lpwstr>http://www.marches-publics.gouv.fr/</vt:lpwstr>
      </vt:variant>
      <vt:variant>
        <vt:lpwstr/>
      </vt:variant>
      <vt:variant>
        <vt:i4>7667814</vt:i4>
      </vt:variant>
      <vt:variant>
        <vt:i4>87</vt:i4>
      </vt:variant>
      <vt:variant>
        <vt:i4>0</vt:i4>
      </vt:variant>
      <vt:variant>
        <vt:i4>5</vt:i4>
      </vt:variant>
      <vt:variant>
        <vt:lpwstr>http://www.achats.defense.gouv.fr/</vt:lpwstr>
      </vt:variant>
      <vt:variant>
        <vt:lpwstr/>
      </vt:variant>
      <vt:variant>
        <vt:i4>6881469</vt:i4>
      </vt:variant>
      <vt:variant>
        <vt:i4>84</vt:i4>
      </vt:variant>
      <vt:variant>
        <vt:i4>0</vt:i4>
      </vt:variant>
      <vt:variant>
        <vt:i4>5</vt:i4>
      </vt:variant>
      <vt:variant>
        <vt:lpwstr>http://www.marchés-publics.gouv.fr/</vt:lpwstr>
      </vt:variant>
      <vt:variant>
        <vt:lpwstr/>
      </vt:variant>
      <vt:variant>
        <vt:i4>1310772</vt:i4>
      </vt:variant>
      <vt:variant>
        <vt:i4>68</vt:i4>
      </vt:variant>
      <vt:variant>
        <vt:i4>0</vt:i4>
      </vt:variant>
      <vt:variant>
        <vt:i4>5</vt:i4>
      </vt:variant>
      <vt:variant>
        <vt:lpwstr/>
      </vt:variant>
      <vt:variant>
        <vt:lpwstr>_Toc92880950</vt:lpwstr>
      </vt:variant>
      <vt:variant>
        <vt:i4>1900597</vt:i4>
      </vt:variant>
      <vt:variant>
        <vt:i4>62</vt:i4>
      </vt:variant>
      <vt:variant>
        <vt:i4>0</vt:i4>
      </vt:variant>
      <vt:variant>
        <vt:i4>5</vt:i4>
      </vt:variant>
      <vt:variant>
        <vt:lpwstr/>
      </vt:variant>
      <vt:variant>
        <vt:lpwstr>_Toc92880949</vt:lpwstr>
      </vt:variant>
      <vt:variant>
        <vt:i4>1835061</vt:i4>
      </vt:variant>
      <vt:variant>
        <vt:i4>56</vt:i4>
      </vt:variant>
      <vt:variant>
        <vt:i4>0</vt:i4>
      </vt:variant>
      <vt:variant>
        <vt:i4>5</vt:i4>
      </vt:variant>
      <vt:variant>
        <vt:lpwstr/>
      </vt:variant>
      <vt:variant>
        <vt:lpwstr>_Toc92880948</vt:lpwstr>
      </vt:variant>
      <vt:variant>
        <vt:i4>1245237</vt:i4>
      </vt:variant>
      <vt:variant>
        <vt:i4>50</vt:i4>
      </vt:variant>
      <vt:variant>
        <vt:i4>0</vt:i4>
      </vt:variant>
      <vt:variant>
        <vt:i4>5</vt:i4>
      </vt:variant>
      <vt:variant>
        <vt:lpwstr/>
      </vt:variant>
      <vt:variant>
        <vt:lpwstr>_Toc92880947</vt:lpwstr>
      </vt:variant>
      <vt:variant>
        <vt:i4>1179701</vt:i4>
      </vt:variant>
      <vt:variant>
        <vt:i4>44</vt:i4>
      </vt:variant>
      <vt:variant>
        <vt:i4>0</vt:i4>
      </vt:variant>
      <vt:variant>
        <vt:i4>5</vt:i4>
      </vt:variant>
      <vt:variant>
        <vt:lpwstr/>
      </vt:variant>
      <vt:variant>
        <vt:lpwstr>_Toc92880946</vt:lpwstr>
      </vt:variant>
      <vt:variant>
        <vt:i4>1114165</vt:i4>
      </vt:variant>
      <vt:variant>
        <vt:i4>38</vt:i4>
      </vt:variant>
      <vt:variant>
        <vt:i4>0</vt:i4>
      </vt:variant>
      <vt:variant>
        <vt:i4>5</vt:i4>
      </vt:variant>
      <vt:variant>
        <vt:lpwstr/>
      </vt:variant>
      <vt:variant>
        <vt:lpwstr>_Toc92880945</vt:lpwstr>
      </vt:variant>
      <vt:variant>
        <vt:i4>1048629</vt:i4>
      </vt:variant>
      <vt:variant>
        <vt:i4>32</vt:i4>
      </vt:variant>
      <vt:variant>
        <vt:i4>0</vt:i4>
      </vt:variant>
      <vt:variant>
        <vt:i4>5</vt:i4>
      </vt:variant>
      <vt:variant>
        <vt:lpwstr/>
      </vt:variant>
      <vt:variant>
        <vt:lpwstr>_Toc92880944</vt:lpwstr>
      </vt:variant>
      <vt:variant>
        <vt:i4>1507381</vt:i4>
      </vt:variant>
      <vt:variant>
        <vt:i4>26</vt:i4>
      </vt:variant>
      <vt:variant>
        <vt:i4>0</vt:i4>
      </vt:variant>
      <vt:variant>
        <vt:i4>5</vt:i4>
      </vt:variant>
      <vt:variant>
        <vt:lpwstr/>
      </vt:variant>
      <vt:variant>
        <vt:lpwstr>_Toc92880943</vt:lpwstr>
      </vt:variant>
      <vt:variant>
        <vt:i4>1441845</vt:i4>
      </vt:variant>
      <vt:variant>
        <vt:i4>20</vt:i4>
      </vt:variant>
      <vt:variant>
        <vt:i4>0</vt:i4>
      </vt:variant>
      <vt:variant>
        <vt:i4>5</vt:i4>
      </vt:variant>
      <vt:variant>
        <vt:lpwstr/>
      </vt:variant>
      <vt:variant>
        <vt:lpwstr>_Toc92880942</vt:lpwstr>
      </vt:variant>
      <vt:variant>
        <vt:i4>1376309</vt:i4>
      </vt:variant>
      <vt:variant>
        <vt:i4>14</vt:i4>
      </vt:variant>
      <vt:variant>
        <vt:i4>0</vt:i4>
      </vt:variant>
      <vt:variant>
        <vt:i4>5</vt:i4>
      </vt:variant>
      <vt:variant>
        <vt:lpwstr/>
      </vt:variant>
      <vt:variant>
        <vt:lpwstr>_Toc92880941</vt:lpwstr>
      </vt:variant>
      <vt:variant>
        <vt:i4>6619196</vt:i4>
      </vt:variant>
      <vt:variant>
        <vt:i4>3</vt:i4>
      </vt:variant>
      <vt:variant>
        <vt:i4>0</vt:i4>
      </vt:variant>
      <vt:variant>
        <vt:i4>5</vt:i4>
      </vt:variant>
      <vt:variant>
        <vt:lpwstr>http://www.economie.gouv.fr/daj/formulaires-declaration-du-candidat</vt:lpwstr>
      </vt:variant>
      <vt:variant>
        <vt:lpwstr/>
      </vt:variant>
      <vt:variant>
        <vt:i4>327783</vt:i4>
      </vt:variant>
      <vt:variant>
        <vt:i4>0</vt:i4>
      </vt:variant>
      <vt:variant>
        <vt:i4>0</vt:i4>
      </vt:variant>
      <vt:variant>
        <vt:i4>5</vt:i4>
      </vt:variant>
      <vt:variant>
        <vt:lpwstr>http://www.nato.int/structur/AC/135/nmcrl/nmcrl_f/index.htm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dc:title>
  <dc:subject/>
  <dc:creator>Christine Ezcurra</dc:creator>
  <cp:keywords/>
  <cp:lastModifiedBy>RIPERT Benjamin CR1</cp:lastModifiedBy>
  <cp:revision>9</cp:revision>
  <cp:lastPrinted>2025-02-18T08:29:00Z</cp:lastPrinted>
  <dcterms:created xsi:type="dcterms:W3CDTF">2025-02-17T14:42:00Z</dcterms:created>
  <dcterms:modified xsi:type="dcterms:W3CDTF">2025-02-18T09:24:00Z</dcterms:modified>
</cp:coreProperties>
</file>