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992"/>
        <w:gridCol w:w="490"/>
        <w:gridCol w:w="998"/>
      </w:tblGrid>
      <w:tr w:rsidR="0006689F" w:rsidRPr="00301E55" w14:paraId="62B4670E" w14:textId="77777777" w:rsidTr="0006689F">
        <w:trPr>
          <w:trHeight w:val="1545"/>
          <w:jc w:val="center"/>
        </w:trPr>
        <w:tc>
          <w:tcPr>
            <w:tcW w:w="2765" w:type="dxa"/>
            <w:vAlign w:val="center"/>
            <w:hideMark/>
          </w:tcPr>
          <w:p w14:paraId="01E15BB8" w14:textId="4EFF604B" w:rsidR="0006689F" w:rsidRPr="00F91645" w:rsidRDefault="006B61ED" w:rsidP="001D471D">
            <w:pPr>
              <w:pStyle w:val="En-tte"/>
              <w:jc w:val="center"/>
              <w:rPr>
                <w:b/>
                <w:i/>
              </w:rPr>
            </w:pPr>
            <w:r>
              <w:rPr>
                <w:noProof/>
              </w:rPr>
              <w:drawing>
                <wp:inline distT="0" distB="0" distL="0" distR="0" wp14:anchorId="361DF477" wp14:editId="36383D31">
                  <wp:extent cx="521970" cy="777240"/>
                  <wp:effectExtent l="0" t="0" r="0" b="381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1970" cy="777240"/>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r>
              <w:rPr>
                <w:rFonts w:ascii="Arial" w:hAnsi="Arial" w:cs="Arial"/>
                <w:b/>
                <w:bCs/>
                <w:szCs w:val="20"/>
              </w:rPr>
              <w:t>A]   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3F00DCFC" w:rsidR="0006689F" w:rsidRPr="00A53092" w:rsidRDefault="005E5B1C" w:rsidP="001D471D">
            <w:pPr>
              <w:pStyle w:val="fcase2metab"/>
              <w:jc w:val="center"/>
              <w:rPr>
                <w:rFonts w:ascii="Arial" w:eastAsiaTheme="minorHAnsi" w:hAnsi="Arial" w:cs="Arial"/>
                <w:iCs/>
                <w:highlight w:val="yellow"/>
                <w:lang w:eastAsia="en-US"/>
              </w:rPr>
            </w:pPr>
            <w:r>
              <w:rPr>
                <w:rFonts w:ascii="Arial" w:eastAsiaTheme="minorHAnsi" w:hAnsi="Arial" w:cs="Arial"/>
                <w:iCs/>
                <w:lang w:eastAsia="en-US"/>
              </w:rPr>
              <w:t>2025-0560</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6A3A1809" w:rsidR="0006689F" w:rsidRPr="001C0786" w:rsidRDefault="006F62BA" w:rsidP="001D471D">
            <w:pPr>
              <w:pStyle w:val="En-tte"/>
              <w:jc w:val="center"/>
              <w:rPr>
                <w:rFonts w:ascii="Arial" w:hAnsi="Arial" w:cs="Arial"/>
                <w:bCs/>
                <w:sz w:val="20"/>
                <w:szCs w:val="20"/>
              </w:rPr>
            </w:pPr>
            <w:r>
              <w:rPr>
                <w:rFonts w:cs="Arial"/>
                <w:b/>
                <w:bCs/>
                <w:sz w:val="20"/>
              </w:rPr>
              <w:t>Prestations d’accompagnement du CH LAVAUR sur la performance médico-</w:t>
            </w:r>
            <w:r w:rsidR="004627B3">
              <w:rPr>
                <w:rFonts w:cs="Arial"/>
                <w:b/>
                <w:bCs/>
                <w:sz w:val="20"/>
              </w:rPr>
              <w:t>économique</w:t>
            </w:r>
            <w:r>
              <w:rPr>
                <w:rFonts w:cs="Arial"/>
                <w:b/>
                <w:bCs/>
                <w:sz w:val="20"/>
              </w:rPr>
              <w:t xml:space="preserve"> de son offre de soins</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46C391DC" w:rsidR="0006689F" w:rsidRPr="002E1A35" w:rsidRDefault="005E5B1C"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E56931">
                  <w:rPr>
                    <w:rFonts w:cs="Arial"/>
                    <w:sz w:val="18"/>
                  </w:rPr>
                  <w:t>Procédure adaptée, en application des articles L.2123-1 et R.2123-1 à R.2123-7</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2B682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6302" w:type="dxa"/>
            <w:gridSpan w:val="7"/>
            <w:vAlign w:val="center"/>
          </w:tcPr>
          <w:p w14:paraId="560EAC01" w14:textId="4B198145" w:rsidR="0006689F" w:rsidRPr="001C0786" w:rsidRDefault="002B682F" w:rsidP="001D471D">
            <w:pPr>
              <w:pStyle w:val="En-tte"/>
              <w:jc w:val="center"/>
              <w:rPr>
                <w:rFonts w:ascii="Arial" w:hAnsi="Arial" w:cs="Arial"/>
                <w:bCs/>
                <w:sz w:val="20"/>
                <w:szCs w:val="20"/>
              </w:rPr>
            </w:pPr>
            <w:r>
              <w:rPr>
                <w:rFonts w:ascii="Arial" w:hAnsi="Arial" w:cs="Arial"/>
                <w:bCs/>
                <w:sz w:val="20"/>
                <w:szCs w:val="20"/>
              </w:rPr>
              <w:t>CH LAVAUR</w:t>
            </w:r>
          </w:p>
        </w:tc>
        <w:tc>
          <w:tcPr>
            <w:tcW w:w="998" w:type="dxa"/>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2B682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6302" w:type="dxa"/>
            <w:gridSpan w:val="7"/>
            <w:vAlign w:val="center"/>
          </w:tcPr>
          <w:p w14:paraId="27AF7D5B" w14:textId="4FD4022B" w:rsidR="002B682F" w:rsidRDefault="00CC0A3D" w:rsidP="001D471D">
            <w:pPr>
              <w:pStyle w:val="En-tte"/>
              <w:jc w:val="center"/>
              <w:rPr>
                <w:rFonts w:ascii="Arial" w:hAnsi="Arial" w:cs="Arial"/>
                <w:bCs/>
                <w:sz w:val="20"/>
                <w:szCs w:val="20"/>
              </w:rPr>
            </w:pPr>
            <w:r>
              <w:rPr>
                <w:rFonts w:ascii="Arial" w:hAnsi="Arial" w:cs="Arial"/>
                <w:bCs/>
                <w:sz w:val="20"/>
                <w:szCs w:val="20"/>
              </w:rPr>
              <w:t>Cécile TURROC</w:t>
            </w:r>
          </w:p>
        </w:tc>
        <w:tc>
          <w:tcPr>
            <w:tcW w:w="998" w:type="dxa"/>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2B682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6302" w:type="dxa"/>
            <w:gridSpan w:val="7"/>
            <w:vAlign w:val="center"/>
          </w:tcPr>
          <w:p w14:paraId="352D669B" w14:textId="12D06997" w:rsidR="0006689F" w:rsidRPr="00A502EF" w:rsidRDefault="005E5B1C"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A53092">
                  <w:rPr>
                    <w:rFonts w:ascii="Arial" w:hAnsi="Arial" w:cs="Arial"/>
                    <w:bCs/>
                    <w:sz w:val="20"/>
                    <w:szCs w:val="20"/>
                  </w:rPr>
                  <w:t>Marché ordinaire</w:t>
                </w:r>
              </w:sdtContent>
            </w:sdt>
          </w:p>
        </w:tc>
        <w:tc>
          <w:tcPr>
            <w:tcW w:w="998" w:type="dxa"/>
            <w:vAlign w:val="center"/>
          </w:tcPr>
          <w:p w14:paraId="29C60EAB" w14:textId="3590DC47"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2B682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6302" w:type="dxa"/>
            <w:gridSpan w:val="7"/>
            <w:vAlign w:val="center"/>
          </w:tcPr>
          <w:p w14:paraId="058A21A0" w14:textId="2E5531A6" w:rsidR="0006689F" w:rsidRPr="00A502EF" w:rsidRDefault="005E5B1C"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A53092">
                  <w:rPr>
                    <w:rFonts w:ascii="Arial" w:hAnsi="Arial" w:cs="Arial"/>
                    <w:bCs/>
                    <w:sz w:val="20"/>
                    <w:szCs w:val="20"/>
                  </w:rPr>
                  <w:t>NON</w:t>
                </w:r>
              </w:sdtContent>
            </w:sdt>
          </w:p>
        </w:tc>
        <w:tc>
          <w:tcPr>
            <w:tcW w:w="998" w:type="dxa"/>
            <w:vAlign w:val="center"/>
          </w:tcPr>
          <w:p w14:paraId="1F38BDC9" w14:textId="73A20A7F" w:rsidR="0006689F" w:rsidRPr="00780592" w:rsidRDefault="002B682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2B682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6302" w:type="dxa"/>
            <w:gridSpan w:val="7"/>
            <w:vAlign w:val="center"/>
          </w:tcPr>
          <w:p w14:paraId="58CF1484" w14:textId="21DC7C25" w:rsidR="0006689F" w:rsidRPr="001C0786" w:rsidRDefault="004627B3" w:rsidP="001D471D">
            <w:pPr>
              <w:spacing w:after="0"/>
              <w:jc w:val="center"/>
              <w:rPr>
                <w:rFonts w:ascii="Arial" w:hAnsi="Arial" w:cs="Arial"/>
                <w:bCs/>
                <w:sz w:val="20"/>
                <w:szCs w:val="20"/>
              </w:rPr>
            </w:pPr>
            <w:r>
              <w:rPr>
                <w:rFonts w:ascii="Arial" w:hAnsi="Arial" w:cs="Arial"/>
                <w:bCs/>
                <w:sz w:val="20"/>
                <w:szCs w:val="20"/>
              </w:rPr>
              <w:t>3</w:t>
            </w:r>
            <w:r w:rsidR="00A53092">
              <w:rPr>
                <w:rFonts w:ascii="Arial" w:hAnsi="Arial" w:cs="Arial"/>
                <w:bCs/>
                <w:sz w:val="20"/>
                <w:szCs w:val="20"/>
              </w:rPr>
              <w:t>6 mois</w:t>
            </w:r>
          </w:p>
        </w:tc>
        <w:tc>
          <w:tcPr>
            <w:tcW w:w="998" w:type="dxa"/>
            <w:vAlign w:val="center"/>
          </w:tcPr>
          <w:p w14:paraId="1B52EAE4" w14:textId="138F8719"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2B682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6302" w:type="dxa"/>
            <w:gridSpan w:val="7"/>
            <w:vAlign w:val="center"/>
          </w:tcPr>
          <w:p w14:paraId="6CE89E5A" w14:textId="5367FB82" w:rsidR="0006689F" w:rsidRPr="001C0786" w:rsidRDefault="005E5B1C"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A53092">
                  <w:rPr>
                    <w:rFonts w:ascii="Arial" w:hAnsi="Arial" w:cs="Arial"/>
                    <w:bCs/>
                    <w:sz w:val="20"/>
                    <w:szCs w:val="20"/>
                  </w:rPr>
                  <w:t>NON</w:t>
                </w:r>
              </w:sdtContent>
            </w:sdt>
          </w:p>
        </w:tc>
        <w:tc>
          <w:tcPr>
            <w:tcW w:w="998" w:type="dxa"/>
            <w:vAlign w:val="center"/>
          </w:tcPr>
          <w:p w14:paraId="330FCB85" w14:textId="6C07ACC2"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2B682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6302" w:type="dxa"/>
            <w:gridSpan w:val="7"/>
            <w:vAlign w:val="center"/>
          </w:tcPr>
          <w:p w14:paraId="739704DE" w14:textId="4B534FD6" w:rsidR="0006689F" w:rsidRDefault="005E5B1C"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A53092">
                  <w:rPr>
                    <w:rFonts w:ascii="Arial" w:hAnsi="Arial" w:cs="Arial"/>
                    <w:bCs/>
                    <w:sz w:val="20"/>
                    <w:szCs w:val="20"/>
                  </w:rPr>
                  <w:t>Prix fermes</w:t>
                </w:r>
              </w:sdtContent>
            </w:sdt>
          </w:p>
        </w:tc>
        <w:tc>
          <w:tcPr>
            <w:tcW w:w="998" w:type="dxa"/>
            <w:vAlign w:val="center"/>
          </w:tcPr>
          <w:p w14:paraId="03A2AB4B" w14:textId="1785E8FF" w:rsidR="0006689F" w:rsidRDefault="002B682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w:t>
            </w:r>
          </w:p>
        </w:tc>
      </w:tr>
      <w:tr w:rsidR="0006689F" w:rsidRPr="00301E55" w14:paraId="15E18F80" w14:textId="77777777" w:rsidTr="002B682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6302" w:type="dxa"/>
            <w:gridSpan w:val="7"/>
            <w:vAlign w:val="center"/>
          </w:tcPr>
          <w:p w14:paraId="240B46F1" w14:textId="77777777"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hyperlink r:id="rId13" w:history="1">
              <w:r w:rsidRPr="00780592">
                <w:rPr>
                  <w:bCs/>
                  <w:color w:val="0070C0"/>
                  <w:sz w:val="20"/>
                  <w:szCs w:val="20"/>
                  <w:u w:val="single"/>
                </w:rPr>
                <w:t>Liste ici</w:t>
              </w:r>
            </w:hyperlink>
          </w:p>
        </w:tc>
        <w:tc>
          <w:tcPr>
            <w:tcW w:w="998" w:type="dxa"/>
            <w:vAlign w:val="center"/>
          </w:tcPr>
          <w:p w14:paraId="5FAD494A" w14:textId="04D060FC"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A53092">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5E5B1C"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371E2326"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08510F">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5E5B1C"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E5B1C">
              <w:rPr>
                <w:rFonts w:ascii="Arial" w:hAnsi="Arial" w:cs="Arial"/>
                <w:sz w:val="20"/>
                <w:szCs w:val="20"/>
              </w:rPr>
            </w:r>
            <w:r w:rsidR="005E5B1C">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E5B1C">
              <w:rPr>
                <w:rFonts w:ascii="Arial" w:hAnsi="Arial" w:cs="Arial"/>
                <w:sz w:val="20"/>
                <w:szCs w:val="20"/>
              </w:rPr>
            </w:r>
            <w:r w:rsidR="005E5B1C">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gridSpan w:val="2"/>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gridSpan w:val="2"/>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702C71" w:rsidRPr="00301E55" w14:paraId="1B669261" w14:textId="77777777" w:rsidTr="00556DC8">
        <w:trPr>
          <w:trHeight w:val="1472"/>
          <w:jc w:val="center"/>
        </w:trPr>
        <w:tc>
          <w:tcPr>
            <w:tcW w:w="2765" w:type="dxa"/>
            <w:shd w:val="clear" w:color="auto" w:fill="EAF1DD" w:themeFill="accent3" w:themeFillTint="33"/>
            <w:vAlign w:val="center"/>
          </w:tcPr>
          <w:p w14:paraId="78F5F678"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1441333217"/>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EFD54A1" w14:textId="77777777" w:rsidR="00702C71" w:rsidRDefault="00702C71" w:rsidP="00556DC8">
                <w:pPr>
                  <w:pStyle w:val="fcase2metab"/>
                  <w:tabs>
                    <w:tab w:val="clear" w:pos="426"/>
                    <w:tab w:val="clear" w:pos="851"/>
                  </w:tabs>
                  <w:ind w:left="0" w:firstLine="0"/>
                  <w:jc w:val="center"/>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27A461DB" w14:textId="77777777" w:rsidR="00702C71" w:rsidRPr="00926945" w:rsidRDefault="00702C71" w:rsidP="00556DC8">
            <w:pPr>
              <w:pStyle w:val="fcase2metab"/>
              <w:tabs>
                <w:tab w:val="clear" w:pos="426"/>
                <w:tab w:val="clear" w:pos="851"/>
              </w:tabs>
              <w:ind w:left="0" w:firstLine="0"/>
              <w:rPr>
                <w:rFonts w:ascii="Arial" w:eastAsiaTheme="minorHAnsi" w:hAnsi="Arial" w:cs="Arial"/>
                <w:sz w:val="14"/>
                <w:szCs w:val="14"/>
                <w:lang w:eastAsia="en-US"/>
              </w:rPr>
            </w:pPr>
          </w:p>
          <w:p w14:paraId="6DFB484C" w14:textId="77777777" w:rsidR="00702C71" w:rsidRDefault="00702C71" w:rsidP="00556DC8">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p w14:paraId="684ADF54" w14:textId="5C118285" w:rsidR="002B682F" w:rsidRPr="00926945" w:rsidRDefault="002B682F" w:rsidP="00556DC8">
            <w:pPr>
              <w:pStyle w:val="fcase2metab"/>
              <w:tabs>
                <w:tab w:val="clear" w:pos="426"/>
                <w:tab w:val="clear" w:pos="851"/>
              </w:tabs>
              <w:ind w:left="0" w:firstLine="0"/>
              <w:rPr>
                <w:rFonts w:ascii="Arial" w:eastAsiaTheme="minorHAnsi" w:hAnsi="Arial" w:cs="Arial"/>
                <w:i/>
                <w:sz w:val="18"/>
                <w:lang w:eastAsia="en-US"/>
              </w:rPr>
            </w:pPr>
            <w:r>
              <w:rPr>
                <w:rFonts w:ascii="Arial" w:eastAsiaTheme="minorHAnsi" w:hAnsi="Arial" w:cs="Arial"/>
                <w:i/>
                <w:sz w:val="18"/>
                <w:lang w:eastAsia="en-US"/>
              </w:rPr>
              <w:t>AGISSANT POUR LE COMPTE DU CH LAVAUR</w:t>
            </w:r>
          </w:p>
        </w:tc>
      </w:tr>
      <w:tr w:rsidR="00702C71" w:rsidRPr="00301E55" w14:paraId="16B74853" w14:textId="77777777" w:rsidTr="00556DC8">
        <w:trPr>
          <w:trHeight w:val="550"/>
          <w:jc w:val="center"/>
        </w:trPr>
        <w:tc>
          <w:tcPr>
            <w:tcW w:w="2765" w:type="dxa"/>
            <w:shd w:val="clear" w:color="auto" w:fill="EAF1DD" w:themeFill="accent3" w:themeFillTint="33"/>
            <w:vAlign w:val="center"/>
          </w:tcPr>
          <w:p w14:paraId="490A4630"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2A338D0F" w14:textId="77777777" w:rsidR="00702C71" w:rsidRDefault="00702C71" w:rsidP="00556DC8">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702C71" w:rsidRPr="00301E55" w14:paraId="1463FC15" w14:textId="77777777" w:rsidTr="00556DC8">
        <w:trPr>
          <w:trHeight w:val="408"/>
          <w:jc w:val="center"/>
        </w:trPr>
        <w:tc>
          <w:tcPr>
            <w:tcW w:w="2765" w:type="dxa"/>
            <w:shd w:val="clear" w:color="auto" w:fill="EAF1DD" w:themeFill="accent3" w:themeFillTint="33"/>
            <w:vAlign w:val="center"/>
          </w:tcPr>
          <w:p w14:paraId="105E63C2"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8"/>
            <w:vAlign w:val="center"/>
          </w:tcPr>
          <w:p w14:paraId="1025C785" w14:textId="77777777" w:rsidR="00702C71" w:rsidRDefault="005E5B1C" w:rsidP="00556DC8">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6018F8A844FE4584AA4325D736775DC4"/>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702C71">
                  <w:rPr>
                    <w:rFonts w:ascii="Arial" w:hAnsi="Arial" w:cs="Arial"/>
                    <w:bCs/>
                  </w:rPr>
                  <w:t>centre hospitalier universitaire de Toulouse (représenté par la direction PISTE)</w:t>
                </w:r>
              </w:sdtContent>
            </w:sdt>
          </w:p>
        </w:tc>
      </w:tr>
      <w:tr w:rsidR="00702C71" w:rsidRPr="00301E55" w14:paraId="37FA3794" w14:textId="77777777" w:rsidTr="00556DC8">
        <w:trPr>
          <w:trHeight w:val="384"/>
          <w:jc w:val="center"/>
        </w:trPr>
        <w:tc>
          <w:tcPr>
            <w:tcW w:w="2765" w:type="dxa"/>
            <w:shd w:val="clear" w:color="auto" w:fill="EAF1DD" w:themeFill="accent3" w:themeFillTint="33"/>
            <w:vAlign w:val="center"/>
          </w:tcPr>
          <w:p w14:paraId="4939ECB4"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8"/>
            <w:vAlign w:val="center"/>
          </w:tcPr>
          <w:p w14:paraId="4E3A91DA" w14:textId="77777777" w:rsidR="00702C71" w:rsidRPr="00926945" w:rsidRDefault="005E5B1C" w:rsidP="00556DC8">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640242537"/>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702C71" w:rsidRPr="00926945">
                  <w:rPr>
                    <w:rFonts w:ascii="Arial" w:eastAsiaTheme="minorHAnsi" w:hAnsi="Arial" w:cs="Arial"/>
                    <w:lang w:eastAsia="en-US"/>
                  </w:rPr>
                  <w:t>CHUT : FR 382 631 00 125</w:t>
                </w:r>
              </w:sdtContent>
            </w:sdt>
          </w:p>
        </w:tc>
      </w:tr>
      <w:tr w:rsidR="00702C71" w:rsidRPr="00301E55" w14:paraId="02A16CC9" w14:textId="77777777" w:rsidTr="00556DC8">
        <w:trPr>
          <w:trHeight w:val="384"/>
          <w:jc w:val="center"/>
        </w:trPr>
        <w:tc>
          <w:tcPr>
            <w:tcW w:w="2765" w:type="dxa"/>
            <w:shd w:val="clear" w:color="auto" w:fill="EAF1DD" w:themeFill="accent3" w:themeFillTint="33"/>
            <w:vAlign w:val="center"/>
          </w:tcPr>
          <w:p w14:paraId="15330B60"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8"/>
            <w:vAlign w:val="center"/>
          </w:tcPr>
          <w:p w14:paraId="624816D9" w14:textId="77777777" w:rsidR="00702C71" w:rsidRPr="00926945" w:rsidRDefault="005E5B1C" w:rsidP="00556DC8">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070230843"/>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702C71" w:rsidRPr="00926945">
                  <w:rPr>
                    <w:rFonts w:ascii="Arial" w:eastAsiaTheme="minorHAnsi" w:hAnsi="Arial" w:cs="Arial"/>
                    <w:lang w:eastAsia="en-US"/>
                  </w:rPr>
                  <w:t>CHUT : 263 100 125 00016</w:t>
                </w:r>
              </w:sdtContent>
            </w:sdt>
          </w:p>
        </w:tc>
      </w:tr>
      <w:tr w:rsidR="00702C71" w:rsidRPr="00301E55" w14:paraId="2A95DD8D" w14:textId="77777777" w:rsidTr="00556DC8">
        <w:trPr>
          <w:trHeight w:val="618"/>
          <w:jc w:val="center"/>
        </w:trPr>
        <w:tc>
          <w:tcPr>
            <w:tcW w:w="2765" w:type="dxa"/>
            <w:shd w:val="clear" w:color="auto" w:fill="EAF1DD" w:themeFill="accent3" w:themeFillTint="33"/>
            <w:vAlign w:val="center"/>
          </w:tcPr>
          <w:p w14:paraId="05D7085B"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856732898"/>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25683A6B" w14:textId="77777777" w:rsidR="00702C71" w:rsidRPr="001C0786" w:rsidRDefault="00702C71" w:rsidP="00556DC8">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702C71" w:rsidRPr="00301E55" w14:paraId="2B693B4E" w14:textId="77777777" w:rsidTr="00556DC8">
        <w:trPr>
          <w:trHeight w:val="582"/>
          <w:jc w:val="center"/>
        </w:trPr>
        <w:tc>
          <w:tcPr>
            <w:tcW w:w="2765" w:type="dxa"/>
            <w:shd w:val="clear" w:color="auto" w:fill="EAF1DD" w:themeFill="accent3" w:themeFillTint="33"/>
            <w:vAlign w:val="center"/>
          </w:tcPr>
          <w:p w14:paraId="526127C7" w14:textId="77777777" w:rsidR="00702C71" w:rsidRPr="00E91DDF" w:rsidRDefault="00702C71" w:rsidP="00556DC8">
            <w:pPr>
              <w:pStyle w:val="En-tte"/>
              <w:jc w:val="right"/>
              <w:rPr>
                <w:rFonts w:ascii="Arial" w:hAnsi="Arial" w:cs="Arial"/>
                <w:bCs/>
                <w:sz w:val="20"/>
                <w:szCs w:val="20"/>
              </w:rPr>
            </w:pPr>
            <w:r w:rsidRPr="00E91DDF">
              <w:rPr>
                <w:rFonts w:ascii="Arial" w:hAnsi="Arial" w:cs="Arial"/>
                <w:bCs/>
                <w:sz w:val="20"/>
                <w:szCs w:val="20"/>
              </w:rPr>
              <w:t>Désignation du comptable assignataire des paiements</w:t>
            </w:r>
          </w:p>
        </w:tc>
        <w:tc>
          <w:tcPr>
            <w:tcW w:w="7300" w:type="dxa"/>
            <w:gridSpan w:val="8"/>
            <w:vAlign w:val="center"/>
          </w:tcPr>
          <w:p w14:paraId="415B87FA" w14:textId="004D2C46" w:rsidR="002B682F" w:rsidRPr="00E91DDF" w:rsidRDefault="002B682F" w:rsidP="00E91DDF">
            <w:pPr>
              <w:pStyle w:val="fcase2metab"/>
              <w:ind w:left="1" w:hanging="1"/>
              <w:rPr>
                <w:rFonts w:ascii="Arial" w:eastAsiaTheme="minorHAnsi" w:hAnsi="Arial" w:cs="Arial"/>
                <w:b/>
                <w:lang w:eastAsia="en-US"/>
              </w:rPr>
            </w:pPr>
            <w:r w:rsidRPr="00E91DDF">
              <w:rPr>
                <w:rFonts w:ascii="Arial" w:eastAsiaTheme="minorHAnsi" w:hAnsi="Arial" w:cs="Arial"/>
                <w:b/>
                <w:lang w:eastAsia="en-US"/>
              </w:rPr>
              <w:t>MONSIEUR LE TRESORIER du Centre Hospitalier de Lavaur</w:t>
            </w:r>
            <w:r w:rsidR="00E91DDF">
              <w:rPr>
                <w:rFonts w:ascii="Arial" w:eastAsiaTheme="minorHAnsi" w:hAnsi="Arial" w:cs="Arial"/>
                <w:b/>
                <w:lang w:eastAsia="en-US"/>
              </w:rPr>
              <w:t xml:space="preserve"> </w:t>
            </w:r>
            <w:r w:rsidR="00E91DDF" w:rsidRPr="00E91DDF">
              <w:rPr>
                <w:rFonts w:ascii="Arial" w:eastAsiaTheme="minorHAnsi" w:hAnsi="Arial" w:cs="Arial"/>
                <w:b/>
                <w:lang w:eastAsia="en-US"/>
              </w:rPr>
              <w:t>Trésorerie de</w:t>
            </w:r>
            <w:r w:rsidR="00E91DDF">
              <w:rPr>
                <w:rFonts w:ascii="Arial" w:eastAsiaTheme="minorHAnsi" w:hAnsi="Arial" w:cs="Arial"/>
                <w:b/>
                <w:lang w:eastAsia="en-US"/>
              </w:rPr>
              <w:t xml:space="preserve"> Mazamet</w:t>
            </w:r>
          </w:p>
          <w:p w14:paraId="078B6BD0" w14:textId="77777777" w:rsidR="002B682F" w:rsidRDefault="002B682F" w:rsidP="002B682F">
            <w:pPr>
              <w:pStyle w:val="fcase2metab"/>
              <w:rPr>
                <w:rStyle w:val="Lienhypertexte"/>
                <w:rFonts w:ascii="Arial" w:eastAsiaTheme="minorHAnsi" w:hAnsi="Arial" w:cs="Arial"/>
                <w:color w:val="auto"/>
                <w:u w:val="none"/>
                <w:lang w:eastAsia="en-US"/>
              </w:rPr>
            </w:pPr>
            <w:r w:rsidRPr="00E91DDF">
              <w:rPr>
                <w:rFonts w:ascii="Arial" w:eastAsiaTheme="minorHAnsi" w:hAnsi="Arial" w:cs="Arial"/>
                <w:lang w:eastAsia="en-US"/>
              </w:rPr>
              <w:t xml:space="preserve">1 </w:t>
            </w:r>
            <w:hyperlink r:id="rId14" w:history="1">
              <w:r w:rsidRPr="00E91DDF">
                <w:rPr>
                  <w:rStyle w:val="Lienhypertexte"/>
                  <w:rFonts w:ascii="Arial" w:eastAsiaTheme="minorHAnsi" w:hAnsi="Arial" w:cs="Arial"/>
                  <w:color w:val="auto"/>
                  <w:u w:val="none"/>
                  <w:lang w:eastAsia="en-US"/>
                </w:rPr>
                <w:t>Rue Dunoyer de Segonzac, 81200 Mazamet</w:t>
              </w:r>
            </w:hyperlink>
          </w:p>
          <w:p w14:paraId="4E8DA7BF" w14:textId="5EFFE353" w:rsidR="00E91DDF" w:rsidRPr="00E91DDF" w:rsidRDefault="00E91DDF" w:rsidP="002B682F">
            <w:pPr>
              <w:pStyle w:val="fcase2metab"/>
              <w:rPr>
                <w:rFonts w:ascii="Arial" w:eastAsiaTheme="minorHAnsi" w:hAnsi="Arial" w:cs="Arial"/>
                <w:lang w:eastAsia="en-US"/>
              </w:rPr>
            </w:pPr>
            <w:r>
              <w:rPr>
                <w:rFonts w:ascii="Arial" w:eastAsiaTheme="minorHAnsi" w:hAnsi="Arial" w:cs="Arial"/>
                <w:lang w:eastAsia="en-US"/>
              </w:rPr>
              <w:t>05 63 98 76 20</w:t>
            </w:r>
          </w:p>
        </w:tc>
      </w:tr>
      <w:tr w:rsidR="00702C71" w:rsidRPr="00301E55" w14:paraId="5F26BF42" w14:textId="77777777" w:rsidTr="00556DC8">
        <w:trPr>
          <w:trHeight w:val="373"/>
          <w:jc w:val="center"/>
        </w:trPr>
        <w:tc>
          <w:tcPr>
            <w:tcW w:w="2765" w:type="dxa"/>
            <w:shd w:val="clear" w:color="auto" w:fill="EAF1DD" w:themeFill="accent3" w:themeFillTint="33"/>
            <w:vAlign w:val="center"/>
          </w:tcPr>
          <w:p w14:paraId="7F14EEE8"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11E36BC" w14:textId="0B0C4440" w:rsidR="00702C71" w:rsidRPr="001C0786" w:rsidRDefault="00E91DDF" w:rsidP="00556DC8">
            <w:pPr>
              <w:pStyle w:val="En-tte"/>
              <w:jc w:val="center"/>
              <w:rPr>
                <w:rFonts w:ascii="Arial" w:hAnsi="Arial" w:cs="Arial"/>
                <w:bCs/>
                <w:sz w:val="20"/>
                <w:szCs w:val="20"/>
              </w:rPr>
            </w:pPr>
            <w:r>
              <w:rPr>
                <w:rFonts w:ascii="Arial" w:hAnsi="Arial" w:cs="Arial"/>
                <w:bCs/>
                <w:sz w:val="20"/>
                <w:szCs w:val="20"/>
              </w:rPr>
              <w:t>0</w:t>
            </w:r>
            <w:r w:rsidR="004627B3">
              <w:rPr>
                <w:rFonts w:ascii="Arial" w:hAnsi="Arial" w:cs="Arial"/>
                <w:bCs/>
                <w:sz w:val="20"/>
                <w:szCs w:val="20"/>
              </w:rPr>
              <w:t>3</w:t>
            </w:r>
            <w:r>
              <w:rPr>
                <w:rFonts w:ascii="Arial" w:hAnsi="Arial" w:cs="Arial"/>
                <w:bCs/>
                <w:sz w:val="20"/>
                <w:szCs w:val="20"/>
              </w:rPr>
              <w:t>/2025</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0E429B27" w:rsidR="0006689F" w:rsidRDefault="005E5B1C"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08510F">
                  <w:rPr>
                    <w:rFonts w:ascii="Arial" w:hAnsi="Arial" w:cs="Arial"/>
                    <w:b/>
                    <w:sz w:val="20"/>
                    <w:szCs w:val="20"/>
                  </w:rPr>
                  <w:t>Le directeur des achats</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1FFCD72E" w14:textId="799F6216" w:rsidR="0008510F"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5939909" w:history="1">
            <w:r w:rsidR="0008510F" w:rsidRPr="0078199C">
              <w:rPr>
                <w:rStyle w:val="Lienhypertexte"/>
                <w:noProof/>
                <w14:scene3d>
                  <w14:camera w14:prst="orthographicFront"/>
                  <w14:lightRig w14:rig="threePt" w14:dir="t">
                    <w14:rot w14:lat="0" w14:lon="0" w14:rev="0"/>
                  </w14:lightRig>
                </w14:scene3d>
              </w:rPr>
              <w:t>0</w:t>
            </w:r>
            <w:r w:rsidR="0008510F">
              <w:rPr>
                <w:rFonts w:eastAsiaTheme="minorEastAsia"/>
                <w:noProof/>
                <w:lang w:eastAsia="fr-FR"/>
              </w:rPr>
              <w:tab/>
            </w:r>
            <w:r w:rsidR="0008510F" w:rsidRPr="0078199C">
              <w:rPr>
                <w:rStyle w:val="Lienhypertexte"/>
                <w:noProof/>
              </w:rPr>
              <w:t>Définitions</w:t>
            </w:r>
            <w:r w:rsidR="0008510F">
              <w:rPr>
                <w:noProof/>
                <w:webHidden/>
              </w:rPr>
              <w:tab/>
            </w:r>
            <w:r w:rsidR="0008510F">
              <w:rPr>
                <w:noProof/>
                <w:webHidden/>
              </w:rPr>
              <w:fldChar w:fldCharType="begin"/>
            </w:r>
            <w:r w:rsidR="0008510F">
              <w:rPr>
                <w:noProof/>
                <w:webHidden/>
              </w:rPr>
              <w:instrText xml:space="preserve"> PAGEREF _Toc185939909 \h </w:instrText>
            </w:r>
            <w:r w:rsidR="0008510F">
              <w:rPr>
                <w:noProof/>
                <w:webHidden/>
              </w:rPr>
            </w:r>
            <w:r w:rsidR="0008510F">
              <w:rPr>
                <w:noProof/>
                <w:webHidden/>
              </w:rPr>
              <w:fldChar w:fldCharType="separate"/>
            </w:r>
            <w:r w:rsidR="0008510F">
              <w:rPr>
                <w:noProof/>
                <w:webHidden/>
              </w:rPr>
              <w:t>7</w:t>
            </w:r>
            <w:r w:rsidR="0008510F">
              <w:rPr>
                <w:noProof/>
                <w:webHidden/>
              </w:rPr>
              <w:fldChar w:fldCharType="end"/>
            </w:r>
          </w:hyperlink>
        </w:p>
        <w:p w14:paraId="41D7BEE0" w14:textId="06CB7754" w:rsidR="0008510F" w:rsidRDefault="005E5B1C">
          <w:pPr>
            <w:pStyle w:val="TM1"/>
            <w:tabs>
              <w:tab w:val="left" w:pos="440"/>
              <w:tab w:val="right" w:leader="dot" w:pos="9062"/>
            </w:tabs>
            <w:rPr>
              <w:rFonts w:eastAsiaTheme="minorEastAsia"/>
              <w:noProof/>
              <w:lang w:eastAsia="fr-FR"/>
            </w:rPr>
          </w:pPr>
          <w:hyperlink w:anchor="_Toc185939910" w:history="1">
            <w:r w:rsidR="0008510F" w:rsidRPr="0078199C">
              <w:rPr>
                <w:rStyle w:val="Lienhypertexte"/>
                <w:noProof/>
                <w14:scene3d>
                  <w14:camera w14:prst="orthographicFront"/>
                  <w14:lightRig w14:rig="threePt" w14:dir="t">
                    <w14:rot w14:lat="0" w14:lon="0" w14:rev="0"/>
                  </w14:lightRig>
                </w14:scene3d>
              </w:rPr>
              <w:t>1</w:t>
            </w:r>
            <w:r w:rsidR="0008510F">
              <w:rPr>
                <w:rFonts w:eastAsiaTheme="minorEastAsia"/>
                <w:noProof/>
                <w:lang w:eastAsia="fr-FR"/>
              </w:rPr>
              <w:tab/>
            </w:r>
            <w:r w:rsidR="0008510F" w:rsidRPr="0078199C">
              <w:rPr>
                <w:rStyle w:val="Lienhypertexte"/>
                <w:noProof/>
              </w:rPr>
              <w:t>Objet du marché</w:t>
            </w:r>
            <w:r w:rsidR="0008510F">
              <w:rPr>
                <w:noProof/>
                <w:webHidden/>
              </w:rPr>
              <w:tab/>
            </w:r>
            <w:r w:rsidR="0008510F">
              <w:rPr>
                <w:noProof/>
                <w:webHidden/>
              </w:rPr>
              <w:fldChar w:fldCharType="begin"/>
            </w:r>
            <w:r w:rsidR="0008510F">
              <w:rPr>
                <w:noProof/>
                <w:webHidden/>
              </w:rPr>
              <w:instrText xml:space="preserve"> PAGEREF _Toc185939910 \h </w:instrText>
            </w:r>
            <w:r w:rsidR="0008510F">
              <w:rPr>
                <w:noProof/>
                <w:webHidden/>
              </w:rPr>
            </w:r>
            <w:r w:rsidR="0008510F">
              <w:rPr>
                <w:noProof/>
                <w:webHidden/>
              </w:rPr>
              <w:fldChar w:fldCharType="separate"/>
            </w:r>
            <w:r w:rsidR="0008510F">
              <w:rPr>
                <w:noProof/>
                <w:webHidden/>
              </w:rPr>
              <w:t>7</w:t>
            </w:r>
            <w:r w:rsidR="0008510F">
              <w:rPr>
                <w:noProof/>
                <w:webHidden/>
              </w:rPr>
              <w:fldChar w:fldCharType="end"/>
            </w:r>
          </w:hyperlink>
        </w:p>
        <w:p w14:paraId="0CC275F0" w14:textId="1FA02C00" w:rsidR="0008510F" w:rsidRDefault="005E5B1C">
          <w:pPr>
            <w:pStyle w:val="TM1"/>
            <w:tabs>
              <w:tab w:val="left" w:pos="440"/>
              <w:tab w:val="right" w:leader="dot" w:pos="9062"/>
            </w:tabs>
            <w:rPr>
              <w:rFonts w:eastAsiaTheme="minorEastAsia"/>
              <w:noProof/>
              <w:lang w:eastAsia="fr-FR"/>
            </w:rPr>
          </w:pPr>
          <w:hyperlink w:anchor="_Toc185939911" w:history="1">
            <w:r w:rsidR="0008510F" w:rsidRPr="0078199C">
              <w:rPr>
                <w:rStyle w:val="Lienhypertexte"/>
                <w:noProof/>
                <w14:scene3d>
                  <w14:camera w14:prst="orthographicFront"/>
                  <w14:lightRig w14:rig="threePt" w14:dir="t">
                    <w14:rot w14:lat="0" w14:lon="0" w14:rev="0"/>
                  </w14:lightRig>
                </w14:scene3d>
              </w:rPr>
              <w:t>2</w:t>
            </w:r>
            <w:r w:rsidR="0008510F">
              <w:rPr>
                <w:rFonts w:eastAsiaTheme="minorEastAsia"/>
                <w:noProof/>
                <w:lang w:eastAsia="fr-FR"/>
              </w:rPr>
              <w:tab/>
            </w:r>
            <w:r w:rsidR="0008510F" w:rsidRPr="0078199C">
              <w:rPr>
                <w:rStyle w:val="Lienhypertexte"/>
                <w:noProof/>
              </w:rPr>
              <w:t>Définition des parties contractantes</w:t>
            </w:r>
            <w:r w:rsidR="0008510F">
              <w:rPr>
                <w:noProof/>
                <w:webHidden/>
              </w:rPr>
              <w:tab/>
            </w:r>
            <w:r w:rsidR="0008510F">
              <w:rPr>
                <w:noProof/>
                <w:webHidden/>
              </w:rPr>
              <w:fldChar w:fldCharType="begin"/>
            </w:r>
            <w:r w:rsidR="0008510F">
              <w:rPr>
                <w:noProof/>
                <w:webHidden/>
              </w:rPr>
              <w:instrText xml:space="preserve"> PAGEREF _Toc185939911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1B333482" w14:textId="43580694" w:rsidR="0008510F" w:rsidRDefault="005E5B1C">
          <w:pPr>
            <w:pStyle w:val="TM2"/>
            <w:tabs>
              <w:tab w:val="left" w:pos="880"/>
              <w:tab w:val="right" w:leader="dot" w:pos="9062"/>
            </w:tabs>
            <w:rPr>
              <w:rFonts w:eastAsiaTheme="minorEastAsia"/>
              <w:noProof/>
              <w:lang w:eastAsia="fr-FR"/>
            </w:rPr>
          </w:pPr>
          <w:hyperlink w:anchor="_Toc185939912" w:history="1">
            <w:r w:rsidR="0008510F" w:rsidRPr="0078199C">
              <w:rPr>
                <w:rStyle w:val="Lienhypertexte"/>
                <w:noProof/>
                <w14:scene3d>
                  <w14:camera w14:prst="orthographicFront"/>
                  <w14:lightRig w14:rig="threePt" w14:dir="t">
                    <w14:rot w14:lat="0" w14:lon="0" w14:rev="0"/>
                  </w14:lightRig>
                </w14:scene3d>
              </w:rPr>
              <w:t>2.1</w:t>
            </w:r>
            <w:r w:rsidR="0008510F">
              <w:rPr>
                <w:rFonts w:eastAsiaTheme="minorEastAsia"/>
                <w:noProof/>
                <w:lang w:eastAsia="fr-FR"/>
              </w:rPr>
              <w:tab/>
            </w:r>
            <w:r w:rsidR="0008510F" w:rsidRPr="0078199C">
              <w:rPr>
                <w:rStyle w:val="Lienhypertexte"/>
                <w:noProof/>
              </w:rPr>
              <w:t>Pouvoir Adjudicateur</w:t>
            </w:r>
            <w:r w:rsidR="0008510F">
              <w:rPr>
                <w:noProof/>
                <w:webHidden/>
              </w:rPr>
              <w:tab/>
            </w:r>
            <w:r w:rsidR="0008510F">
              <w:rPr>
                <w:noProof/>
                <w:webHidden/>
              </w:rPr>
              <w:fldChar w:fldCharType="begin"/>
            </w:r>
            <w:r w:rsidR="0008510F">
              <w:rPr>
                <w:noProof/>
                <w:webHidden/>
              </w:rPr>
              <w:instrText xml:space="preserve"> PAGEREF _Toc185939912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16721B2C" w14:textId="3032DCF4" w:rsidR="0008510F" w:rsidRDefault="005E5B1C">
          <w:pPr>
            <w:pStyle w:val="TM2"/>
            <w:tabs>
              <w:tab w:val="left" w:pos="880"/>
              <w:tab w:val="right" w:leader="dot" w:pos="9062"/>
            </w:tabs>
            <w:rPr>
              <w:rFonts w:eastAsiaTheme="minorEastAsia"/>
              <w:noProof/>
              <w:lang w:eastAsia="fr-FR"/>
            </w:rPr>
          </w:pPr>
          <w:hyperlink w:anchor="_Toc185939913" w:history="1">
            <w:r w:rsidR="0008510F" w:rsidRPr="0078199C">
              <w:rPr>
                <w:rStyle w:val="Lienhypertexte"/>
                <w:noProof/>
                <w14:scene3d>
                  <w14:camera w14:prst="orthographicFront"/>
                  <w14:lightRig w14:rig="threePt" w14:dir="t">
                    <w14:rot w14:lat="0" w14:lon="0" w14:rev="0"/>
                  </w14:lightRig>
                </w14:scene3d>
              </w:rPr>
              <w:t>2.2</w:t>
            </w:r>
            <w:r w:rsidR="0008510F">
              <w:rPr>
                <w:rFonts w:eastAsiaTheme="minorEastAsia"/>
                <w:noProof/>
                <w:lang w:eastAsia="fr-FR"/>
              </w:rPr>
              <w:tab/>
            </w:r>
            <w:r w:rsidR="0008510F" w:rsidRPr="0078199C">
              <w:rPr>
                <w:rStyle w:val="Lienhypertexte"/>
                <w:noProof/>
              </w:rPr>
              <w:t>Maîtrise d’ouvrage</w:t>
            </w:r>
            <w:r w:rsidR="0008510F">
              <w:rPr>
                <w:noProof/>
                <w:webHidden/>
              </w:rPr>
              <w:tab/>
            </w:r>
            <w:r w:rsidR="0008510F">
              <w:rPr>
                <w:noProof/>
                <w:webHidden/>
              </w:rPr>
              <w:fldChar w:fldCharType="begin"/>
            </w:r>
            <w:r w:rsidR="0008510F">
              <w:rPr>
                <w:noProof/>
                <w:webHidden/>
              </w:rPr>
              <w:instrText xml:space="preserve"> PAGEREF _Toc185939913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32892673" w14:textId="436302EC" w:rsidR="0008510F" w:rsidRDefault="005E5B1C">
          <w:pPr>
            <w:pStyle w:val="TM2"/>
            <w:tabs>
              <w:tab w:val="left" w:pos="880"/>
              <w:tab w:val="right" w:leader="dot" w:pos="9062"/>
            </w:tabs>
            <w:rPr>
              <w:rFonts w:eastAsiaTheme="minorEastAsia"/>
              <w:noProof/>
              <w:lang w:eastAsia="fr-FR"/>
            </w:rPr>
          </w:pPr>
          <w:hyperlink w:anchor="_Toc185939914" w:history="1">
            <w:r w:rsidR="0008510F" w:rsidRPr="0078199C">
              <w:rPr>
                <w:rStyle w:val="Lienhypertexte"/>
                <w:noProof/>
                <w14:scene3d>
                  <w14:camera w14:prst="orthographicFront"/>
                  <w14:lightRig w14:rig="threePt" w14:dir="t">
                    <w14:rot w14:lat="0" w14:lon="0" w14:rev="0"/>
                  </w14:lightRig>
                </w14:scene3d>
              </w:rPr>
              <w:t>2.3</w:t>
            </w:r>
            <w:r w:rsidR="0008510F">
              <w:rPr>
                <w:rFonts w:eastAsiaTheme="minorEastAsia"/>
                <w:noProof/>
                <w:lang w:eastAsia="fr-FR"/>
              </w:rPr>
              <w:tab/>
            </w:r>
            <w:r w:rsidR="0008510F" w:rsidRPr="0078199C">
              <w:rPr>
                <w:rStyle w:val="Lienhypertexte"/>
                <w:noProof/>
              </w:rPr>
              <w:t>Fonctionnement du groupement de commandes</w:t>
            </w:r>
            <w:r w:rsidR="0008510F">
              <w:rPr>
                <w:noProof/>
                <w:webHidden/>
              </w:rPr>
              <w:tab/>
            </w:r>
            <w:r w:rsidR="0008510F">
              <w:rPr>
                <w:noProof/>
                <w:webHidden/>
              </w:rPr>
              <w:fldChar w:fldCharType="begin"/>
            </w:r>
            <w:r w:rsidR="0008510F">
              <w:rPr>
                <w:noProof/>
                <w:webHidden/>
              </w:rPr>
              <w:instrText xml:space="preserve"> PAGEREF _Toc185939914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5294DDD9" w14:textId="1EEF5436" w:rsidR="0008510F" w:rsidRDefault="005E5B1C">
          <w:pPr>
            <w:pStyle w:val="TM2"/>
            <w:tabs>
              <w:tab w:val="left" w:pos="880"/>
              <w:tab w:val="right" w:leader="dot" w:pos="9062"/>
            </w:tabs>
            <w:rPr>
              <w:rFonts w:eastAsiaTheme="minorEastAsia"/>
              <w:noProof/>
              <w:lang w:eastAsia="fr-FR"/>
            </w:rPr>
          </w:pPr>
          <w:hyperlink w:anchor="_Toc185939915" w:history="1">
            <w:r w:rsidR="0008510F" w:rsidRPr="0078199C">
              <w:rPr>
                <w:rStyle w:val="Lienhypertexte"/>
                <w:noProof/>
                <w14:scene3d>
                  <w14:camera w14:prst="orthographicFront"/>
                  <w14:lightRig w14:rig="threePt" w14:dir="t">
                    <w14:rot w14:lat="0" w14:lon="0" w14:rev="0"/>
                  </w14:lightRig>
                </w14:scene3d>
              </w:rPr>
              <w:t>2.4</w:t>
            </w:r>
            <w:r w:rsidR="0008510F">
              <w:rPr>
                <w:rFonts w:eastAsiaTheme="minorEastAsia"/>
                <w:noProof/>
                <w:lang w:eastAsia="fr-FR"/>
              </w:rPr>
              <w:tab/>
            </w:r>
            <w:r w:rsidR="0008510F" w:rsidRPr="0078199C">
              <w:rPr>
                <w:rStyle w:val="Lienhypertexte"/>
                <w:noProof/>
              </w:rPr>
              <w:t>Titulaire</w:t>
            </w:r>
            <w:r w:rsidR="0008510F">
              <w:rPr>
                <w:noProof/>
                <w:webHidden/>
              </w:rPr>
              <w:tab/>
            </w:r>
            <w:r w:rsidR="0008510F">
              <w:rPr>
                <w:noProof/>
                <w:webHidden/>
              </w:rPr>
              <w:fldChar w:fldCharType="begin"/>
            </w:r>
            <w:r w:rsidR="0008510F">
              <w:rPr>
                <w:noProof/>
                <w:webHidden/>
              </w:rPr>
              <w:instrText xml:space="preserve"> PAGEREF _Toc185939915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340FA008" w14:textId="44597A52" w:rsidR="0008510F" w:rsidRDefault="005E5B1C">
          <w:pPr>
            <w:pStyle w:val="TM3"/>
            <w:tabs>
              <w:tab w:val="left" w:pos="1320"/>
              <w:tab w:val="right" w:leader="dot" w:pos="9062"/>
            </w:tabs>
            <w:rPr>
              <w:rFonts w:eastAsiaTheme="minorEastAsia"/>
              <w:noProof/>
              <w:lang w:eastAsia="fr-FR"/>
            </w:rPr>
          </w:pPr>
          <w:hyperlink w:anchor="_Toc185939916" w:history="1">
            <w:r w:rsidR="0008510F" w:rsidRPr="0078199C">
              <w:rPr>
                <w:rStyle w:val="Lienhypertexte"/>
                <w:noProof/>
                <w14:scene3d>
                  <w14:camera w14:prst="orthographicFront"/>
                  <w14:lightRig w14:rig="threePt" w14:dir="t">
                    <w14:rot w14:lat="0" w14:lon="0" w14:rev="0"/>
                  </w14:lightRig>
                </w14:scene3d>
              </w:rPr>
              <w:t>2.4.1</w:t>
            </w:r>
            <w:r w:rsidR="0008510F">
              <w:rPr>
                <w:rFonts w:eastAsiaTheme="minorEastAsia"/>
                <w:noProof/>
                <w:lang w:eastAsia="fr-FR"/>
              </w:rPr>
              <w:tab/>
            </w:r>
            <w:r w:rsidR="0008510F" w:rsidRPr="0078199C">
              <w:rPr>
                <w:rStyle w:val="Lienhypertexte"/>
                <w:noProof/>
              </w:rPr>
              <w:t>Identification</w:t>
            </w:r>
            <w:r w:rsidR="0008510F">
              <w:rPr>
                <w:noProof/>
                <w:webHidden/>
              </w:rPr>
              <w:tab/>
            </w:r>
            <w:r w:rsidR="0008510F">
              <w:rPr>
                <w:noProof/>
                <w:webHidden/>
              </w:rPr>
              <w:fldChar w:fldCharType="begin"/>
            </w:r>
            <w:r w:rsidR="0008510F">
              <w:rPr>
                <w:noProof/>
                <w:webHidden/>
              </w:rPr>
              <w:instrText xml:space="preserve"> PAGEREF _Toc185939916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567B1059" w14:textId="52672F54" w:rsidR="0008510F" w:rsidRDefault="005E5B1C">
          <w:pPr>
            <w:pStyle w:val="TM3"/>
            <w:tabs>
              <w:tab w:val="left" w:pos="1320"/>
              <w:tab w:val="right" w:leader="dot" w:pos="9062"/>
            </w:tabs>
            <w:rPr>
              <w:rFonts w:eastAsiaTheme="minorEastAsia"/>
              <w:noProof/>
              <w:lang w:eastAsia="fr-FR"/>
            </w:rPr>
          </w:pPr>
          <w:hyperlink w:anchor="_Toc185939917" w:history="1">
            <w:r w:rsidR="0008510F" w:rsidRPr="0078199C">
              <w:rPr>
                <w:rStyle w:val="Lienhypertexte"/>
                <w:noProof/>
                <w14:scene3d>
                  <w14:camera w14:prst="orthographicFront"/>
                  <w14:lightRig w14:rig="threePt" w14:dir="t">
                    <w14:rot w14:lat="0" w14:lon="0" w14:rev="0"/>
                  </w14:lightRig>
                </w14:scene3d>
              </w:rPr>
              <w:t>2.4.2</w:t>
            </w:r>
            <w:r w:rsidR="0008510F">
              <w:rPr>
                <w:rFonts w:eastAsiaTheme="minorEastAsia"/>
                <w:noProof/>
                <w:lang w:eastAsia="fr-FR"/>
              </w:rPr>
              <w:tab/>
            </w:r>
            <w:r w:rsidR="0008510F" w:rsidRPr="0078199C">
              <w:rPr>
                <w:rStyle w:val="Lienhypertexte"/>
                <w:noProof/>
              </w:rPr>
              <w:t>Groupement d’opérateurs économiques</w:t>
            </w:r>
            <w:r w:rsidR="0008510F">
              <w:rPr>
                <w:noProof/>
                <w:webHidden/>
              </w:rPr>
              <w:tab/>
            </w:r>
            <w:r w:rsidR="0008510F">
              <w:rPr>
                <w:noProof/>
                <w:webHidden/>
              </w:rPr>
              <w:fldChar w:fldCharType="begin"/>
            </w:r>
            <w:r w:rsidR="0008510F">
              <w:rPr>
                <w:noProof/>
                <w:webHidden/>
              </w:rPr>
              <w:instrText xml:space="preserve"> PAGEREF _Toc185939917 \h </w:instrText>
            </w:r>
            <w:r w:rsidR="0008510F">
              <w:rPr>
                <w:noProof/>
                <w:webHidden/>
              </w:rPr>
            </w:r>
            <w:r w:rsidR="0008510F">
              <w:rPr>
                <w:noProof/>
                <w:webHidden/>
              </w:rPr>
              <w:fldChar w:fldCharType="separate"/>
            </w:r>
            <w:r w:rsidR="0008510F">
              <w:rPr>
                <w:noProof/>
                <w:webHidden/>
              </w:rPr>
              <w:t>8</w:t>
            </w:r>
            <w:r w:rsidR="0008510F">
              <w:rPr>
                <w:noProof/>
                <w:webHidden/>
              </w:rPr>
              <w:fldChar w:fldCharType="end"/>
            </w:r>
          </w:hyperlink>
        </w:p>
        <w:p w14:paraId="4A2EFE13" w14:textId="51EC41E9" w:rsidR="0008510F" w:rsidRDefault="005E5B1C">
          <w:pPr>
            <w:pStyle w:val="TM2"/>
            <w:tabs>
              <w:tab w:val="left" w:pos="880"/>
              <w:tab w:val="right" w:leader="dot" w:pos="9062"/>
            </w:tabs>
            <w:rPr>
              <w:rFonts w:eastAsiaTheme="minorEastAsia"/>
              <w:noProof/>
              <w:lang w:eastAsia="fr-FR"/>
            </w:rPr>
          </w:pPr>
          <w:hyperlink w:anchor="_Toc185939918" w:history="1">
            <w:r w:rsidR="0008510F" w:rsidRPr="0078199C">
              <w:rPr>
                <w:rStyle w:val="Lienhypertexte"/>
                <w:noProof/>
                <w14:scene3d>
                  <w14:camera w14:prst="orthographicFront"/>
                  <w14:lightRig w14:rig="threePt" w14:dir="t">
                    <w14:rot w14:lat="0" w14:lon="0" w14:rev="0"/>
                  </w14:lightRig>
                </w14:scene3d>
              </w:rPr>
              <w:t>2.5</w:t>
            </w:r>
            <w:r w:rsidR="0008510F">
              <w:rPr>
                <w:rFonts w:eastAsiaTheme="minorEastAsia"/>
                <w:noProof/>
                <w:lang w:eastAsia="fr-FR"/>
              </w:rPr>
              <w:tab/>
            </w:r>
            <w:r w:rsidR="0008510F" w:rsidRPr="0078199C">
              <w:rPr>
                <w:rStyle w:val="Lienhypertexte"/>
                <w:noProof/>
              </w:rPr>
              <w:t>Conduite des prestations</w:t>
            </w:r>
            <w:r w:rsidR="0008510F">
              <w:rPr>
                <w:noProof/>
                <w:webHidden/>
              </w:rPr>
              <w:tab/>
            </w:r>
            <w:r w:rsidR="0008510F">
              <w:rPr>
                <w:noProof/>
                <w:webHidden/>
              </w:rPr>
              <w:fldChar w:fldCharType="begin"/>
            </w:r>
            <w:r w:rsidR="0008510F">
              <w:rPr>
                <w:noProof/>
                <w:webHidden/>
              </w:rPr>
              <w:instrText xml:space="preserve"> PAGEREF _Toc185939918 \h </w:instrText>
            </w:r>
            <w:r w:rsidR="0008510F">
              <w:rPr>
                <w:noProof/>
                <w:webHidden/>
              </w:rPr>
            </w:r>
            <w:r w:rsidR="0008510F">
              <w:rPr>
                <w:noProof/>
                <w:webHidden/>
              </w:rPr>
              <w:fldChar w:fldCharType="separate"/>
            </w:r>
            <w:r w:rsidR="0008510F">
              <w:rPr>
                <w:noProof/>
                <w:webHidden/>
              </w:rPr>
              <w:t>9</w:t>
            </w:r>
            <w:r w:rsidR="0008510F">
              <w:rPr>
                <w:noProof/>
                <w:webHidden/>
              </w:rPr>
              <w:fldChar w:fldCharType="end"/>
            </w:r>
          </w:hyperlink>
        </w:p>
        <w:p w14:paraId="07D5ED48" w14:textId="481B239B" w:rsidR="0008510F" w:rsidRDefault="005E5B1C">
          <w:pPr>
            <w:pStyle w:val="TM2"/>
            <w:tabs>
              <w:tab w:val="left" w:pos="880"/>
              <w:tab w:val="right" w:leader="dot" w:pos="9062"/>
            </w:tabs>
            <w:rPr>
              <w:rFonts w:eastAsiaTheme="minorEastAsia"/>
              <w:noProof/>
              <w:lang w:eastAsia="fr-FR"/>
            </w:rPr>
          </w:pPr>
          <w:hyperlink w:anchor="_Toc185939919" w:history="1">
            <w:r w:rsidR="0008510F" w:rsidRPr="0078199C">
              <w:rPr>
                <w:rStyle w:val="Lienhypertexte"/>
                <w:noProof/>
                <w14:scene3d>
                  <w14:camera w14:prst="orthographicFront"/>
                  <w14:lightRig w14:rig="threePt" w14:dir="t">
                    <w14:rot w14:lat="0" w14:lon="0" w14:rev="0"/>
                  </w14:lightRig>
                </w14:scene3d>
              </w:rPr>
              <w:t>2.6</w:t>
            </w:r>
            <w:r w:rsidR="0008510F">
              <w:rPr>
                <w:rFonts w:eastAsiaTheme="minorEastAsia"/>
                <w:noProof/>
                <w:lang w:eastAsia="fr-FR"/>
              </w:rPr>
              <w:tab/>
            </w:r>
            <w:r w:rsidR="0008510F" w:rsidRPr="0078199C">
              <w:rPr>
                <w:rStyle w:val="Lienhypertexte"/>
                <w:noProof/>
              </w:rPr>
              <w:t>Forme des notifications</w:t>
            </w:r>
            <w:r w:rsidR="0008510F">
              <w:rPr>
                <w:noProof/>
                <w:webHidden/>
              </w:rPr>
              <w:tab/>
            </w:r>
            <w:r w:rsidR="0008510F">
              <w:rPr>
                <w:noProof/>
                <w:webHidden/>
              </w:rPr>
              <w:fldChar w:fldCharType="begin"/>
            </w:r>
            <w:r w:rsidR="0008510F">
              <w:rPr>
                <w:noProof/>
                <w:webHidden/>
              </w:rPr>
              <w:instrText xml:space="preserve"> PAGEREF _Toc185939919 \h </w:instrText>
            </w:r>
            <w:r w:rsidR="0008510F">
              <w:rPr>
                <w:noProof/>
                <w:webHidden/>
              </w:rPr>
            </w:r>
            <w:r w:rsidR="0008510F">
              <w:rPr>
                <w:noProof/>
                <w:webHidden/>
              </w:rPr>
              <w:fldChar w:fldCharType="separate"/>
            </w:r>
            <w:r w:rsidR="0008510F">
              <w:rPr>
                <w:noProof/>
                <w:webHidden/>
              </w:rPr>
              <w:t>9</w:t>
            </w:r>
            <w:r w:rsidR="0008510F">
              <w:rPr>
                <w:noProof/>
                <w:webHidden/>
              </w:rPr>
              <w:fldChar w:fldCharType="end"/>
            </w:r>
          </w:hyperlink>
        </w:p>
        <w:p w14:paraId="34FC967C" w14:textId="1F3FBC80" w:rsidR="0008510F" w:rsidRDefault="005E5B1C">
          <w:pPr>
            <w:pStyle w:val="TM3"/>
            <w:tabs>
              <w:tab w:val="left" w:pos="1320"/>
              <w:tab w:val="right" w:leader="dot" w:pos="9062"/>
            </w:tabs>
            <w:rPr>
              <w:rFonts w:eastAsiaTheme="minorEastAsia"/>
              <w:noProof/>
              <w:lang w:eastAsia="fr-FR"/>
            </w:rPr>
          </w:pPr>
          <w:hyperlink w:anchor="_Toc185939920" w:history="1">
            <w:r w:rsidR="0008510F" w:rsidRPr="0078199C">
              <w:rPr>
                <w:rStyle w:val="Lienhypertexte"/>
                <w:noProof/>
                <w14:scene3d>
                  <w14:camera w14:prst="orthographicFront"/>
                  <w14:lightRig w14:rig="threePt" w14:dir="t">
                    <w14:rot w14:lat="0" w14:lon="0" w14:rev="0"/>
                  </w14:lightRig>
                </w14:scene3d>
              </w:rPr>
              <w:t>2.6.1</w:t>
            </w:r>
            <w:r w:rsidR="0008510F">
              <w:rPr>
                <w:rFonts w:eastAsiaTheme="minorEastAsia"/>
                <w:noProof/>
                <w:lang w:eastAsia="fr-FR"/>
              </w:rPr>
              <w:tab/>
            </w:r>
            <w:r w:rsidR="0008510F" w:rsidRPr="0078199C">
              <w:rPr>
                <w:rStyle w:val="Lienhypertexte"/>
                <w:noProof/>
              </w:rPr>
              <w:t>Notifications destinées au Titulaire</w:t>
            </w:r>
            <w:r w:rsidR="0008510F">
              <w:rPr>
                <w:noProof/>
                <w:webHidden/>
              </w:rPr>
              <w:tab/>
            </w:r>
            <w:r w:rsidR="0008510F">
              <w:rPr>
                <w:noProof/>
                <w:webHidden/>
              </w:rPr>
              <w:fldChar w:fldCharType="begin"/>
            </w:r>
            <w:r w:rsidR="0008510F">
              <w:rPr>
                <w:noProof/>
                <w:webHidden/>
              </w:rPr>
              <w:instrText xml:space="preserve"> PAGEREF _Toc185939920 \h </w:instrText>
            </w:r>
            <w:r w:rsidR="0008510F">
              <w:rPr>
                <w:noProof/>
                <w:webHidden/>
              </w:rPr>
            </w:r>
            <w:r w:rsidR="0008510F">
              <w:rPr>
                <w:noProof/>
                <w:webHidden/>
              </w:rPr>
              <w:fldChar w:fldCharType="separate"/>
            </w:r>
            <w:r w:rsidR="0008510F">
              <w:rPr>
                <w:noProof/>
                <w:webHidden/>
              </w:rPr>
              <w:t>9</w:t>
            </w:r>
            <w:r w:rsidR="0008510F">
              <w:rPr>
                <w:noProof/>
                <w:webHidden/>
              </w:rPr>
              <w:fldChar w:fldCharType="end"/>
            </w:r>
          </w:hyperlink>
        </w:p>
        <w:p w14:paraId="5925D6C8" w14:textId="078CE524" w:rsidR="0008510F" w:rsidRDefault="005E5B1C">
          <w:pPr>
            <w:pStyle w:val="TM3"/>
            <w:tabs>
              <w:tab w:val="left" w:pos="1320"/>
              <w:tab w:val="right" w:leader="dot" w:pos="9062"/>
            </w:tabs>
            <w:rPr>
              <w:rFonts w:eastAsiaTheme="minorEastAsia"/>
              <w:noProof/>
              <w:lang w:eastAsia="fr-FR"/>
            </w:rPr>
          </w:pPr>
          <w:hyperlink w:anchor="_Toc185939921" w:history="1">
            <w:r w:rsidR="0008510F" w:rsidRPr="0078199C">
              <w:rPr>
                <w:rStyle w:val="Lienhypertexte"/>
                <w:noProof/>
                <w:lang w:eastAsia="fr-FR"/>
                <w14:scene3d>
                  <w14:camera w14:prst="orthographicFront"/>
                  <w14:lightRig w14:rig="threePt" w14:dir="t">
                    <w14:rot w14:lat="0" w14:lon="0" w14:rev="0"/>
                  </w14:lightRig>
                </w14:scene3d>
              </w:rPr>
              <w:t>2.6.2</w:t>
            </w:r>
            <w:r w:rsidR="0008510F">
              <w:rPr>
                <w:rFonts w:eastAsiaTheme="minorEastAsia"/>
                <w:noProof/>
                <w:lang w:eastAsia="fr-FR"/>
              </w:rPr>
              <w:tab/>
            </w:r>
            <w:r w:rsidR="0008510F" w:rsidRPr="0078199C">
              <w:rPr>
                <w:rStyle w:val="Lienhypertexte"/>
                <w:noProof/>
                <w:lang w:eastAsia="fr-FR"/>
              </w:rPr>
              <w:t>Notifications destinées au Pouvoir Adjudicateur</w:t>
            </w:r>
            <w:r w:rsidR="0008510F">
              <w:rPr>
                <w:noProof/>
                <w:webHidden/>
              </w:rPr>
              <w:tab/>
            </w:r>
            <w:r w:rsidR="0008510F">
              <w:rPr>
                <w:noProof/>
                <w:webHidden/>
              </w:rPr>
              <w:fldChar w:fldCharType="begin"/>
            </w:r>
            <w:r w:rsidR="0008510F">
              <w:rPr>
                <w:noProof/>
                <w:webHidden/>
              </w:rPr>
              <w:instrText xml:space="preserve"> PAGEREF _Toc185939921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1BAD984A" w14:textId="68630904" w:rsidR="0008510F" w:rsidRDefault="005E5B1C">
          <w:pPr>
            <w:pStyle w:val="TM1"/>
            <w:tabs>
              <w:tab w:val="left" w:pos="440"/>
              <w:tab w:val="right" w:leader="dot" w:pos="9062"/>
            </w:tabs>
            <w:rPr>
              <w:rFonts w:eastAsiaTheme="minorEastAsia"/>
              <w:noProof/>
              <w:lang w:eastAsia="fr-FR"/>
            </w:rPr>
          </w:pPr>
          <w:hyperlink w:anchor="_Toc185939922" w:history="1">
            <w:r w:rsidR="0008510F" w:rsidRPr="0078199C">
              <w:rPr>
                <w:rStyle w:val="Lienhypertexte"/>
                <w:noProof/>
                <w14:scene3d>
                  <w14:camera w14:prst="orthographicFront"/>
                  <w14:lightRig w14:rig="threePt" w14:dir="t">
                    <w14:rot w14:lat="0" w14:lon="0" w14:rev="0"/>
                  </w14:lightRig>
                </w14:scene3d>
              </w:rPr>
              <w:t>3</w:t>
            </w:r>
            <w:r w:rsidR="0008510F">
              <w:rPr>
                <w:rFonts w:eastAsiaTheme="minorEastAsia"/>
                <w:noProof/>
                <w:lang w:eastAsia="fr-FR"/>
              </w:rPr>
              <w:tab/>
            </w:r>
            <w:r w:rsidR="0008510F" w:rsidRPr="0078199C">
              <w:rPr>
                <w:rStyle w:val="Lienhypertexte"/>
                <w:noProof/>
              </w:rPr>
              <w:t>Type et Forme du marché</w:t>
            </w:r>
            <w:r w:rsidR="0008510F">
              <w:rPr>
                <w:noProof/>
                <w:webHidden/>
              </w:rPr>
              <w:tab/>
            </w:r>
            <w:r w:rsidR="0008510F">
              <w:rPr>
                <w:noProof/>
                <w:webHidden/>
              </w:rPr>
              <w:fldChar w:fldCharType="begin"/>
            </w:r>
            <w:r w:rsidR="0008510F">
              <w:rPr>
                <w:noProof/>
                <w:webHidden/>
              </w:rPr>
              <w:instrText xml:space="preserve"> PAGEREF _Toc185939922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6DB81C5B" w14:textId="7F9A6394" w:rsidR="0008510F" w:rsidRDefault="005E5B1C">
          <w:pPr>
            <w:pStyle w:val="TM2"/>
            <w:tabs>
              <w:tab w:val="left" w:pos="880"/>
              <w:tab w:val="right" w:leader="dot" w:pos="9062"/>
            </w:tabs>
            <w:rPr>
              <w:rFonts w:eastAsiaTheme="minorEastAsia"/>
              <w:noProof/>
              <w:lang w:eastAsia="fr-FR"/>
            </w:rPr>
          </w:pPr>
          <w:hyperlink w:anchor="_Toc185939923" w:history="1">
            <w:r w:rsidR="0008510F" w:rsidRPr="0078199C">
              <w:rPr>
                <w:rStyle w:val="Lienhypertexte"/>
                <w:noProof/>
                <w14:scene3d>
                  <w14:camera w14:prst="orthographicFront"/>
                  <w14:lightRig w14:rig="threePt" w14:dir="t">
                    <w14:rot w14:lat="0" w14:lon="0" w14:rev="0"/>
                  </w14:lightRig>
                </w14:scene3d>
              </w:rPr>
              <w:t>3.1</w:t>
            </w:r>
            <w:r w:rsidR="0008510F">
              <w:rPr>
                <w:rFonts w:eastAsiaTheme="minorEastAsia"/>
                <w:noProof/>
                <w:lang w:eastAsia="fr-FR"/>
              </w:rPr>
              <w:tab/>
            </w:r>
            <w:r w:rsidR="0008510F" w:rsidRPr="0078199C">
              <w:rPr>
                <w:rStyle w:val="Lienhypertexte"/>
                <w:noProof/>
              </w:rPr>
              <w:t>Type de marché</w:t>
            </w:r>
            <w:r w:rsidR="0008510F">
              <w:rPr>
                <w:noProof/>
                <w:webHidden/>
              </w:rPr>
              <w:tab/>
            </w:r>
            <w:r w:rsidR="0008510F">
              <w:rPr>
                <w:noProof/>
                <w:webHidden/>
              </w:rPr>
              <w:fldChar w:fldCharType="begin"/>
            </w:r>
            <w:r w:rsidR="0008510F">
              <w:rPr>
                <w:noProof/>
                <w:webHidden/>
              </w:rPr>
              <w:instrText xml:space="preserve"> PAGEREF _Toc185939923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4B24C838" w14:textId="1406EB5D" w:rsidR="0008510F" w:rsidRDefault="005E5B1C">
          <w:pPr>
            <w:pStyle w:val="TM2"/>
            <w:tabs>
              <w:tab w:val="left" w:pos="880"/>
              <w:tab w:val="right" w:leader="dot" w:pos="9062"/>
            </w:tabs>
            <w:rPr>
              <w:rFonts w:eastAsiaTheme="minorEastAsia"/>
              <w:noProof/>
              <w:lang w:eastAsia="fr-FR"/>
            </w:rPr>
          </w:pPr>
          <w:hyperlink w:anchor="_Toc185939924" w:history="1">
            <w:r w:rsidR="0008510F" w:rsidRPr="0078199C">
              <w:rPr>
                <w:rStyle w:val="Lienhypertexte"/>
                <w:noProof/>
                <w14:scene3d>
                  <w14:camera w14:prst="orthographicFront"/>
                  <w14:lightRig w14:rig="threePt" w14:dir="t">
                    <w14:rot w14:lat="0" w14:lon="0" w14:rev="0"/>
                  </w14:lightRig>
                </w14:scene3d>
              </w:rPr>
              <w:t>3.2</w:t>
            </w:r>
            <w:r w:rsidR="0008510F">
              <w:rPr>
                <w:rFonts w:eastAsiaTheme="minorEastAsia"/>
                <w:noProof/>
                <w:lang w:eastAsia="fr-FR"/>
              </w:rPr>
              <w:tab/>
            </w:r>
            <w:r w:rsidR="0008510F" w:rsidRPr="0078199C">
              <w:rPr>
                <w:rStyle w:val="Lienhypertexte"/>
                <w:noProof/>
              </w:rPr>
              <w:t>Forme de marché</w:t>
            </w:r>
            <w:r w:rsidR="0008510F">
              <w:rPr>
                <w:noProof/>
                <w:webHidden/>
              </w:rPr>
              <w:tab/>
            </w:r>
            <w:r w:rsidR="0008510F">
              <w:rPr>
                <w:noProof/>
                <w:webHidden/>
              </w:rPr>
              <w:fldChar w:fldCharType="begin"/>
            </w:r>
            <w:r w:rsidR="0008510F">
              <w:rPr>
                <w:noProof/>
                <w:webHidden/>
              </w:rPr>
              <w:instrText xml:space="preserve"> PAGEREF _Toc185939924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5D21DB3E" w14:textId="4825B770" w:rsidR="0008510F" w:rsidRDefault="005E5B1C">
          <w:pPr>
            <w:pStyle w:val="TM1"/>
            <w:tabs>
              <w:tab w:val="left" w:pos="440"/>
              <w:tab w:val="right" w:leader="dot" w:pos="9062"/>
            </w:tabs>
            <w:rPr>
              <w:rFonts w:eastAsiaTheme="minorEastAsia"/>
              <w:noProof/>
              <w:lang w:eastAsia="fr-FR"/>
            </w:rPr>
          </w:pPr>
          <w:hyperlink w:anchor="_Toc185939925" w:history="1">
            <w:r w:rsidR="0008510F" w:rsidRPr="0078199C">
              <w:rPr>
                <w:rStyle w:val="Lienhypertexte"/>
                <w:noProof/>
                <w14:scene3d>
                  <w14:camera w14:prst="orthographicFront"/>
                  <w14:lightRig w14:rig="threePt" w14:dir="t">
                    <w14:rot w14:lat="0" w14:lon="0" w14:rev="0"/>
                  </w14:lightRig>
                </w14:scene3d>
              </w:rPr>
              <w:t>4</w:t>
            </w:r>
            <w:r w:rsidR="0008510F">
              <w:rPr>
                <w:rFonts w:eastAsiaTheme="minorEastAsia"/>
                <w:noProof/>
                <w:lang w:eastAsia="fr-FR"/>
              </w:rPr>
              <w:tab/>
            </w:r>
            <w:r w:rsidR="0008510F" w:rsidRPr="0078199C">
              <w:rPr>
                <w:rStyle w:val="Lienhypertexte"/>
                <w:noProof/>
              </w:rPr>
              <w:t>Décomposition en lots</w:t>
            </w:r>
            <w:r w:rsidR="0008510F">
              <w:rPr>
                <w:noProof/>
                <w:webHidden/>
              </w:rPr>
              <w:tab/>
            </w:r>
            <w:r w:rsidR="0008510F">
              <w:rPr>
                <w:noProof/>
                <w:webHidden/>
              </w:rPr>
              <w:fldChar w:fldCharType="begin"/>
            </w:r>
            <w:r w:rsidR="0008510F">
              <w:rPr>
                <w:noProof/>
                <w:webHidden/>
              </w:rPr>
              <w:instrText xml:space="preserve"> PAGEREF _Toc185939925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76E4BDA0" w14:textId="5C18DAD3" w:rsidR="0008510F" w:rsidRDefault="005E5B1C">
          <w:pPr>
            <w:pStyle w:val="TM1"/>
            <w:tabs>
              <w:tab w:val="left" w:pos="440"/>
              <w:tab w:val="right" w:leader="dot" w:pos="9062"/>
            </w:tabs>
            <w:rPr>
              <w:rFonts w:eastAsiaTheme="minorEastAsia"/>
              <w:noProof/>
              <w:lang w:eastAsia="fr-FR"/>
            </w:rPr>
          </w:pPr>
          <w:hyperlink w:anchor="_Toc185939926" w:history="1">
            <w:r w:rsidR="0008510F" w:rsidRPr="0078199C">
              <w:rPr>
                <w:rStyle w:val="Lienhypertexte"/>
                <w:noProof/>
                <w14:scene3d>
                  <w14:camera w14:prst="orthographicFront"/>
                  <w14:lightRig w14:rig="threePt" w14:dir="t">
                    <w14:rot w14:lat="0" w14:lon="0" w14:rev="0"/>
                  </w14:lightRig>
                </w14:scene3d>
              </w:rPr>
              <w:t>5</w:t>
            </w:r>
            <w:r w:rsidR="0008510F">
              <w:rPr>
                <w:rFonts w:eastAsiaTheme="minorEastAsia"/>
                <w:noProof/>
                <w:lang w:eastAsia="fr-FR"/>
              </w:rPr>
              <w:tab/>
            </w:r>
            <w:r w:rsidR="0008510F" w:rsidRPr="0078199C">
              <w:rPr>
                <w:rStyle w:val="Lienhypertexte"/>
                <w:noProof/>
              </w:rPr>
              <w:t>Marchés complémentaires et/ou de prestations similaires</w:t>
            </w:r>
            <w:r w:rsidR="0008510F">
              <w:rPr>
                <w:noProof/>
                <w:webHidden/>
              </w:rPr>
              <w:tab/>
            </w:r>
            <w:r w:rsidR="0008510F">
              <w:rPr>
                <w:noProof/>
                <w:webHidden/>
              </w:rPr>
              <w:fldChar w:fldCharType="begin"/>
            </w:r>
            <w:r w:rsidR="0008510F">
              <w:rPr>
                <w:noProof/>
                <w:webHidden/>
              </w:rPr>
              <w:instrText xml:space="preserve"> PAGEREF _Toc185939926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404B96BD" w14:textId="35CF7F55" w:rsidR="0008510F" w:rsidRDefault="005E5B1C">
          <w:pPr>
            <w:pStyle w:val="TM1"/>
            <w:tabs>
              <w:tab w:val="left" w:pos="440"/>
              <w:tab w:val="right" w:leader="dot" w:pos="9062"/>
            </w:tabs>
            <w:rPr>
              <w:rFonts w:eastAsiaTheme="minorEastAsia"/>
              <w:noProof/>
              <w:lang w:eastAsia="fr-FR"/>
            </w:rPr>
          </w:pPr>
          <w:hyperlink w:anchor="_Toc185939927" w:history="1">
            <w:r w:rsidR="0008510F" w:rsidRPr="0078199C">
              <w:rPr>
                <w:rStyle w:val="Lienhypertexte"/>
                <w:noProof/>
                <w14:scene3d>
                  <w14:camera w14:prst="orthographicFront"/>
                  <w14:lightRig w14:rig="threePt" w14:dir="t">
                    <w14:rot w14:lat="0" w14:lon="0" w14:rev="0"/>
                  </w14:lightRig>
                </w14:scene3d>
              </w:rPr>
              <w:t>6</w:t>
            </w:r>
            <w:r w:rsidR="0008510F">
              <w:rPr>
                <w:rFonts w:eastAsiaTheme="minorEastAsia"/>
                <w:noProof/>
                <w:lang w:eastAsia="fr-FR"/>
              </w:rPr>
              <w:tab/>
            </w:r>
            <w:r w:rsidR="0008510F" w:rsidRPr="0078199C">
              <w:rPr>
                <w:rStyle w:val="Lienhypertexte"/>
                <w:noProof/>
              </w:rPr>
              <w:t>Durée du marché</w:t>
            </w:r>
            <w:r w:rsidR="0008510F">
              <w:rPr>
                <w:noProof/>
                <w:webHidden/>
              </w:rPr>
              <w:tab/>
            </w:r>
            <w:r w:rsidR="0008510F">
              <w:rPr>
                <w:noProof/>
                <w:webHidden/>
              </w:rPr>
              <w:fldChar w:fldCharType="begin"/>
            </w:r>
            <w:r w:rsidR="0008510F">
              <w:rPr>
                <w:noProof/>
                <w:webHidden/>
              </w:rPr>
              <w:instrText xml:space="preserve"> PAGEREF _Toc185939927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2EE2B4FE" w14:textId="49337C0E" w:rsidR="0008510F" w:rsidRDefault="005E5B1C">
          <w:pPr>
            <w:pStyle w:val="TM1"/>
            <w:tabs>
              <w:tab w:val="left" w:pos="440"/>
              <w:tab w:val="right" w:leader="dot" w:pos="9062"/>
            </w:tabs>
            <w:rPr>
              <w:rFonts w:eastAsiaTheme="minorEastAsia"/>
              <w:noProof/>
              <w:lang w:eastAsia="fr-FR"/>
            </w:rPr>
          </w:pPr>
          <w:hyperlink w:anchor="_Toc185939928" w:history="1">
            <w:r w:rsidR="0008510F" w:rsidRPr="0078199C">
              <w:rPr>
                <w:rStyle w:val="Lienhypertexte"/>
                <w:noProof/>
                <w14:scene3d>
                  <w14:camera w14:prst="orthographicFront"/>
                  <w14:lightRig w14:rig="threePt" w14:dir="t">
                    <w14:rot w14:lat="0" w14:lon="0" w14:rev="0"/>
                  </w14:lightRig>
                </w14:scene3d>
              </w:rPr>
              <w:t>7</w:t>
            </w:r>
            <w:r w:rsidR="0008510F">
              <w:rPr>
                <w:rFonts w:eastAsiaTheme="minorEastAsia"/>
                <w:noProof/>
                <w:lang w:eastAsia="fr-FR"/>
              </w:rPr>
              <w:tab/>
            </w:r>
            <w:r w:rsidR="0008510F" w:rsidRPr="0078199C">
              <w:rPr>
                <w:rStyle w:val="Lienhypertexte"/>
                <w:noProof/>
              </w:rPr>
              <w:t>Documents contractuels</w:t>
            </w:r>
            <w:r w:rsidR="0008510F">
              <w:rPr>
                <w:noProof/>
                <w:webHidden/>
              </w:rPr>
              <w:tab/>
            </w:r>
            <w:r w:rsidR="0008510F">
              <w:rPr>
                <w:noProof/>
                <w:webHidden/>
              </w:rPr>
              <w:fldChar w:fldCharType="begin"/>
            </w:r>
            <w:r w:rsidR="0008510F">
              <w:rPr>
                <w:noProof/>
                <w:webHidden/>
              </w:rPr>
              <w:instrText xml:space="preserve"> PAGEREF _Toc185939928 \h </w:instrText>
            </w:r>
            <w:r w:rsidR="0008510F">
              <w:rPr>
                <w:noProof/>
                <w:webHidden/>
              </w:rPr>
            </w:r>
            <w:r w:rsidR="0008510F">
              <w:rPr>
                <w:noProof/>
                <w:webHidden/>
              </w:rPr>
              <w:fldChar w:fldCharType="separate"/>
            </w:r>
            <w:r w:rsidR="0008510F">
              <w:rPr>
                <w:noProof/>
                <w:webHidden/>
              </w:rPr>
              <w:t>10</w:t>
            </w:r>
            <w:r w:rsidR="0008510F">
              <w:rPr>
                <w:noProof/>
                <w:webHidden/>
              </w:rPr>
              <w:fldChar w:fldCharType="end"/>
            </w:r>
          </w:hyperlink>
        </w:p>
        <w:p w14:paraId="4A463011" w14:textId="75E852C9" w:rsidR="0008510F" w:rsidRDefault="005E5B1C">
          <w:pPr>
            <w:pStyle w:val="TM1"/>
            <w:tabs>
              <w:tab w:val="left" w:pos="440"/>
              <w:tab w:val="right" w:leader="dot" w:pos="9062"/>
            </w:tabs>
            <w:rPr>
              <w:rFonts w:eastAsiaTheme="minorEastAsia"/>
              <w:noProof/>
              <w:lang w:eastAsia="fr-FR"/>
            </w:rPr>
          </w:pPr>
          <w:hyperlink w:anchor="_Toc185939929" w:history="1">
            <w:r w:rsidR="0008510F" w:rsidRPr="0078199C">
              <w:rPr>
                <w:rStyle w:val="Lienhypertexte"/>
                <w:noProof/>
                <w14:scene3d>
                  <w14:camera w14:prst="orthographicFront"/>
                  <w14:lightRig w14:rig="threePt" w14:dir="t">
                    <w14:rot w14:lat="0" w14:lon="0" w14:rev="0"/>
                  </w14:lightRig>
                </w14:scene3d>
              </w:rPr>
              <w:t>8</w:t>
            </w:r>
            <w:r w:rsidR="0008510F">
              <w:rPr>
                <w:rFonts w:eastAsiaTheme="minorEastAsia"/>
                <w:noProof/>
                <w:lang w:eastAsia="fr-FR"/>
              </w:rPr>
              <w:tab/>
            </w:r>
            <w:r w:rsidR="0008510F" w:rsidRPr="0078199C">
              <w:rPr>
                <w:rStyle w:val="Lienhypertexte"/>
                <w:noProof/>
              </w:rPr>
              <w:t>Lieux de livraison ou d’exécution</w:t>
            </w:r>
            <w:r w:rsidR="0008510F">
              <w:rPr>
                <w:noProof/>
                <w:webHidden/>
              </w:rPr>
              <w:tab/>
            </w:r>
            <w:r w:rsidR="0008510F">
              <w:rPr>
                <w:noProof/>
                <w:webHidden/>
              </w:rPr>
              <w:fldChar w:fldCharType="begin"/>
            </w:r>
            <w:r w:rsidR="0008510F">
              <w:rPr>
                <w:noProof/>
                <w:webHidden/>
              </w:rPr>
              <w:instrText xml:space="preserve"> PAGEREF _Toc185939929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01AED412" w14:textId="3AC384C8" w:rsidR="0008510F" w:rsidRDefault="005E5B1C">
          <w:pPr>
            <w:pStyle w:val="TM1"/>
            <w:tabs>
              <w:tab w:val="left" w:pos="440"/>
              <w:tab w:val="right" w:leader="dot" w:pos="9062"/>
            </w:tabs>
            <w:rPr>
              <w:rFonts w:eastAsiaTheme="minorEastAsia"/>
              <w:noProof/>
              <w:lang w:eastAsia="fr-FR"/>
            </w:rPr>
          </w:pPr>
          <w:hyperlink w:anchor="_Toc185939930" w:history="1">
            <w:r w:rsidR="0008510F" w:rsidRPr="0078199C">
              <w:rPr>
                <w:rStyle w:val="Lienhypertexte"/>
                <w:noProof/>
                <w14:scene3d>
                  <w14:camera w14:prst="orthographicFront"/>
                  <w14:lightRig w14:rig="threePt" w14:dir="t">
                    <w14:rot w14:lat="0" w14:lon="0" w14:rev="0"/>
                  </w14:lightRig>
                </w14:scene3d>
              </w:rPr>
              <w:t>9</w:t>
            </w:r>
            <w:r w:rsidR="0008510F">
              <w:rPr>
                <w:rFonts w:eastAsiaTheme="minorEastAsia"/>
                <w:noProof/>
                <w:lang w:eastAsia="fr-FR"/>
              </w:rPr>
              <w:tab/>
            </w:r>
            <w:r w:rsidR="0008510F" w:rsidRPr="0078199C">
              <w:rPr>
                <w:rStyle w:val="Lienhypertexte"/>
                <w:noProof/>
              </w:rPr>
              <w:t>Délais de livraison ou d’exécution</w:t>
            </w:r>
            <w:r w:rsidR="0008510F">
              <w:rPr>
                <w:noProof/>
                <w:webHidden/>
              </w:rPr>
              <w:tab/>
            </w:r>
            <w:r w:rsidR="0008510F">
              <w:rPr>
                <w:noProof/>
                <w:webHidden/>
              </w:rPr>
              <w:fldChar w:fldCharType="begin"/>
            </w:r>
            <w:r w:rsidR="0008510F">
              <w:rPr>
                <w:noProof/>
                <w:webHidden/>
              </w:rPr>
              <w:instrText xml:space="preserve"> PAGEREF _Toc185939930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2B0A6C7D" w14:textId="360499FA" w:rsidR="0008510F" w:rsidRDefault="005E5B1C">
          <w:pPr>
            <w:pStyle w:val="TM1"/>
            <w:tabs>
              <w:tab w:val="left" w:pos="660"/>
              <w:tab w:val="right" w:leader="dot" w:pos="9062"/>
            </w:tabs>
            <w:rPr>
              <w:rFonts w:eastAsiaTheme="minorEastAsia"/>
              <w:noProof/>
              <w:lang w:eastAsia="fr-FR"/>
            </w:rPr>
          </w:pPr>
          <w:hyperlink w:anchor="_Toc185939931" w:history="1">
            <w:r w:rsidR="0008510F" w:rsidRPr="0078199C">
              <w:rPr>
                <w:rStyle w:val="Lienhypertexte"/>
                <w:rFonts w:eastAsia="Times New Roman"/>
                <w:noProof/>
                <w:lang w:eastAsia="fr-FR"/>
                <w14:scene3d>
                  <w14:camera w14:prst="orthographicFront"/>
                  <w14:lightRig w14:rig="threePt" w14:dir="t">
                    <w14:rot w14:lat="0" w14:lon="0" w14:rev="0"/>
                  </w14:lightRig>
                </w14:scene3d>
              </w:rPr>
              <w:t>10</w:t>
            </w:r>
            <w:r w:rsidR="0008510F">
              <w:rPr>
                <w:rFonts w:eastAsiaTheme="minorEastAsia"/>
                <w:noProof/>
                <w:lang w:eastAsia="fr-FR"/>
              </w:rPr>
              <w:tab/>
            </w:r>
            <w:r w:rsidR="0008510F" w:rsidRPr="0078199C">
              <w:rPr>
                <w:rStyle w:val="Lienhypertexte"/>
                <w:rFonts w:eastAsia="Times New Roman"/>
                <w:noProof/>
                <w:lang w:eastAsia="fr-FR"/>
              </w:rPr>
              <w:t>Emission des bons de commande ou ordres de service</w:t>
            </w:r>
            <w:r w:rsidR="0008510F">
              <w:rPr>
                <w:noProof/>
                <w:webHidden/>
              </w:rPr>
              <w:tab/>
            </w:r>
            <w:r w:rsidR="0008510F">
              <w:rPr>
                <w:noProof/>
                <w:webHidden/>
              </w:rPr>
              <w:fldChar w:fldCharType="begin"/>
            </w:r>
            <w:r w:rsidR="0008510F">
              <w:rPr>
                <w:noProof/>
                <w:webHidden/>
              </w:rPr>
              <w:instrText xml:space="preserve"> PAGEREF _Toc185939931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49F0C8DC" w14:textId="38112735" w:rsidR="0008510F" w:rsidRDefault="005E5B1C">
          <w:pPr>
            <w:pStyle w:val="TM2"/>
            <w:tabs>
              <w:tab w:val="left" w:pos="880"/>
              <w:tab w:val="right" w:leader="dot" w:pos="9062"/>
            </w:tabs>
            <w:rPr>
              <w:rFonts w:eastAsiaTheme="minorEastAsia"/>
              <w:noProof/>
              <w:lang w:eastAsia="fr-FR"/>
            </w:rPr>
          </w:pPr>
          <w:hyperlink w:anchor="_Toc185939932" w:history="1">
            <w:r w:rsidR="0008510F" w:rsidRPr="0078199C">
              <w:rPr>
                <w:rStyle w:val="Lienhypertexte"/>
                <w:noProof/>
                <w14:scene3d>
                  <w14:camera w14:prst="orthographicFront"/>
                  <w14:lightRig w14:rig="threePt" w14:dir="t">
                    <w14:rot w14:lat="0" w14:lon="0" w14:rev="0"/>
                  </w14:lightRig>
                </w14:scene3d>
              </w:rPr>
              <w:t>10.1</w:t>
            </w:r>
            <w:r w:rsidR="0008510F">
              <w:rPr>
                <w:rFonts w:eastAsiaTheme="minorEastAsia"/>
                <w:noProof/>
                <w:lang w:eastAsia="fr-FR"/>
              </w:rPr>
              <w:tab/>
            </w:r>
            <w:r w:rsidR="0008510F" w:rsidRPr="0078199C">
              <w:rPr>
                <w:rStyle w:val="Lienhypertexte"/>
                <w:noProof/>
              </w:rPr>
              <w:t>Emission des ordres de service</w:t>
            </w:r>
            <w:r w:rsidR="0008510F">
              <w:rPr>
                <w:noProof/>
                <w:webHidden/>
              </w:rPr>
              <w:tab/>
            </w:r>
            <w:r w:rsidR="0008510F">
              <w:rPr>
                <w:noProof/>
                <w:webHidden/>
              </w:rPr>
              <w:fldChar w:fldCharType="begin"/>
            </w:r>
            <w:r w:rsidR="0008510F">
              <w:rPr>
                <w:noProof/>
                <w:webHidden/>
              </w:rPr>
              <w:instrText xml:space="preserve"> PAGEREF _Toc185939932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35567B69" w14:textId="5626CA9E" w:rsidR="0008510F" w:rsidRDefault="005E5B1C">
          <w:pPr>
            <w:pStyle w:val="TM1"/>
            <w:tabs>
              <w:tab w:val="left" w:pos="660"/>
              <w:tab w:val="right" w:leader="dot" w:pos="9062"/>
            </w:tabs>
            <w:rPr>
              <w:rFonts w:eastAsiaTheme="minorEastAsia"/>
              <w:noProof/>
              <w:lang w:eastAsia="fr-FR"/>
            </w:rPr>
          </w:pPr>
          <w:hyperlink w:anchor="_Toc185939933" w:history="1">
            <w:r w:rsidR="0008510F" w:rsidRPr="0078199C">
              <w:rPr>
                <w:rStyle w:val="Lienhypertexte"/>
                <w:noProof/>
                <w14:scene3d>
                  <w14:camera w14:prst="orthographicFront"/>
                  <w14:lightRig w14:rig="threePt" w14:dir="t">
                    <w14:rot w14:lat="0" w14:lon="0" w14:rev="0"/>
                  </w14:lightRig>
                </w14:scene3d>
              </w:rPr>
              <w:t>11</w:t>
            </w:r>
            <w:r w:rsidR="0008510F">
              <w:rPr>
                <w:rFonts w:eastAsiaTheme="minorEastAsia"/>
                <w:noProof/>
                <w:lang w:eastAsia="fr-FR"/>
              </w:rPr>
              <w:tab/>
            </w:r>
            <w:r w:rsidR="0008510F" w:rsidRPr="0078199C">
              <w:rPr>
                <w:rStyle w:val="Lienhypertexte"/>
                <w:noProof/>
              </w:rPr>
              <w:t>Conditions d’exécution</w:t>
            </w:r>
            <w:r w:rsidR="0008510F">
              <w:rPr>
                <w:noProof/>
                <w:webHidden/>
              </w:rPr>
              <w:tab/>
            </w:r>
            <w:r w:rsidR="0008510F">
              <w:rPr>
                <w:noProof/>
                <w:webHidden/>
              </w:rPr>
              <w:fldChar w:fldCharType="begin"/>
            </w:r>
            <w:r w:rsidR="0008510F">
              <w:rPr>
                <w:noProof/>
                <w:webHidden/>
              </w:rPr>
              <w:instrText xml:space="preserve"> PAGEREF _Toc185939933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51C93CAA" w14:textId="1BDF61E8" w:rsidR="0008510F" w:rsidRDefault="005E5B1C">
          <w:pPr>
            <w:pStyle w:val="TM2"/>
            <w:tabs>
              <w:tab w:val="left" w:pos="880"/>
              <w:tab w:val="right" w:leader="dot" w:pos="9062"/>
            </w:tabs>
            <w:rPr>
              <w:rFonts w:eastAsiaTheme="minorEastAsia"/>
              <w:noProof/>
              <w:lang w:eastAsia="fr-FR"/>
            </w:rPr>
          </w:pPr>
          <w:hyperlink w:anchor="_Toc185939934" w:history="1">
            <w:r w:rsidR="0008510F" w:rsidRPr="0078199C">
              <w:rPr>
                <w:rStyle w:val="Lienhypertexte"/>
                <w:noProof/>
                <w14:scene3d>
                  <w14:camera w14:prst="orthographicFront"/>
                  <w14:lightRig w14:rig="threePt" w14:dir="t">
                    <w14:rot w14:lat="0" w14:lon="0" w14:rev="0"/>
                  </w14:lightRig>
                </w14:scene3d>
              </w:rPr>
              <w:t>11.1</w:t>
            </w:r>
            <w:r w:rsidR="0008510F">
              <w:rPr>
                <w:rFonts w:eastAsiaTheme="minorEastAsia"/>
                <w:noProof/>
                <w:lang w:eastAsia="fr-FR"/>
              </w:rPr>
              <w:tab/>
            </w:r>
            <w:r w:rsidR="0008510F" w:rsidRPr="0078199C">
              <w:rPr>
                <w:rStyle w:val="Lienhypertexte"/>
                <w:noProof/>
              </w:rPr>
              <w:t>Remise des livrables</w:t>
            </w:r>
            <w:r w:rsidR="0008510F">
              <w:rPr>
                <w:noProof/>
                <w:webHidden/>
              </w:rPr>
              <w:tab/>
            </w:r>
            <w:r w:rsidR="0008510F">
              <w:rPr>
                <w:noProof/>
                <w:webHidden/>
              </w:rPr>
              <w:fldChar w:fldCharType="begin"/>
            </w:r>
            <w:r w:rsidR="0008510F">
              <w:rPr>
                <w:noProof/>
                <w:webHidden/>
              </w:rPr>
              <w:instrText xml:space="preserve"> PAGEREF _Toc185939934 \h </w:instrText>
            </w:r>
            <w:r w:rsidR="0008510F">
              <w:rPr>
                <w:noProof/>
                <w:webHidden/>
              </w:rPr>
            </w:r>
            <w:r w:rsidR="0008510F">
              <w:rPr>
                <w:noProof/>
                <w:webHidden/>
              </w:rPr>
              <w:fldChar w:fldCharType="separate"/>
            </w:r>
            <w:r w:rsidR="0008510F">
              <w:rPr>
                <w:noProof/>
                <w:webHidden/>
              </w:rPr>
              <w:t>11</w:t>
            </w:r>
            <w:r w:rsidR="0008510F">
              <w:rPr>
                <w:noProof/>
                <w:webHidden/>
              </w:rPr>
              <w:fldChar w:fldCharType="end"/>
            </w:r>
          </w:hyperlink>
        </w:p>
        <w:p w14:paraId="30293793" w14:textId="5AA11FEF" w:rsidR="0008510F" w:rsidRDefault="005E5B1C">
          <w:pPr>
            <w:pStyle w:val="TM2"/>
            <w:tabs>
              <w:tab w:val="left" w:pos="880"/>
              <w:tab w:val="right" w:leader="dot" w:pos="9062"/>
            </w:tabs>
            <w:rPr>
              <w:rFonts w:eastAsiaTheme="minorEastAsia"/>
              <w:noProof/>
              <w:lang w:eastAsia="fr-FR"/>
            </w:rPr>
          </w:pPr>
          <w:hyperlink w:anchor="_Toc185939935" w:history="1">
            <w:r w:rsidR="0008510F" w:rsidRPr="0078199C">
              <w:rPr>
                <w:rStyle w:val="Lienhypertexte"/>
                <w:noProof/>
                <w14:scene3d>
                  <w14:camera w14:prst="orthographicFront"/>
                  <w14:lightRig w14:rig="threePt" w14:dir="t">
                    <w14:rot w14:lat="0" w14:lon="0" w14:rev="0"/>
                  </w14:lightRig>
                </w14:scene3d>
              </w:rPr>
              <w:t>11.2</w:t>
            </w:r>
            <w:r w:rsidR="0008510F">
              <w:rPr>
                <w:rFonts w:eastAsiaTheme="minorEastAsia"/>
                <w:noProof/>
                <w:lang w:eastAsia="fr-FR"/>
              </w:rPr>
              <w:tab/>
            </w:r>
            <w:r w:rsidR="0008510F" w:rsidRPr="0078199C">
              <w:rPr>
                <w:rStyle w:val="Lienhypertexte"/>
                <w:noProof/>
              </w:rPr>
              <w:t>Contrôle de la qualité en cours d’exécution du marché</w:t>
            </w:r>
            <w:r w:rsidR="0008510F">
              <w:rPr>
                <w:noProof/>
                <w:webHidden/>
              </w:rPr>
              <w:tab/>
            </w:r>
            <w:r w:rsidR="0008510F">
              <w:rPr>
                <w:noProof/>
                <w:webHidden/>
              </w:rPr>
              <w:fldChar w:fldCharType="begin"/>
            </w:r>
            <w:r w:rsidR="0008510F">
              <w:rPr>
                <w:noProof/>
                <w:webHidden/>
              </w:rPr>
              <w:instrText xml:space="preserve"> PAGEREF _Toc185939935 \h </w:instrText>
            </w:r>
            <w:r w:rsidR="0008510F">
              <w:rPr>
                <w:noProof/>
                <w:webHidden/>
              </w:rPr>
            </w:r>
            <w:r w:rsidR="0008510F">
              <w:rPr>
                <w:noProof/>
                <w:webHidden/>
              </w:rPr>
              <w:fldChar w:fldCharType="separate"/>
            </w:r>
            <w:r w:rsidR="0008510F">
              <w:rPr>
                <w:noProof/>
                <w:webHidden/>
              </w:rPr>
              <w:t>12</w:t>
            </w:r>
            <w:r w:rsidR="0008510F">
              <w:rPr>
                <w:noProof/>
                <w:webHidden/>
              </w:rPr>
              <w:fldChar w:fldCharType="end"/>
            </w:r>
          </w:hyperlink>
        </w:p>
        <w:p w14:paraId="3845D8DF" w14:textId="26D33CA6" w:rsidR="0008510F" w:rsidRDefault="005E5B1C">
          <w:pPr>
            <w:pStyle w:val="TM2"/>
            <w:tabs>
              <w:tab w:val="left" w:pos="880"/>
              <w:tab w:val="right" w:leader="dot" w:pos="9062"/>
            </w:tabs>
            <w:rPr>
              <w:rFonts w:eastAsiaTheme="minorEastAsia"/>
              <w:noProof/>
              <w:lang w:eastAsia="fr-FR"/>
            </w:rPr>
          </w:pPr>
          <w:hyperlink w:anchor="_Toc185939936" w:history="1">
            <w:r w:rsidR="0008510F" w:rsidRPr="0078199C">
              <w:rPr>
                <w:rStyle w:val="Lienhypertexte"/>
                <w:noProof/>
                <w14:scene3d>
                  <w14:camera w14:prst="orthographicFront"/>
                  <w14:lightRig w14:rig="threePt" w14:dir="t">
                    <w14:rot w14:lat="0" w14:lon="0" w14:rev="0"/>
                  </w14:lightRig>
                </w14:scene3d>
              </w:rPr>
              <w:t>11.3</w:t>
            </w:r>
            <w:r w:rsidR="0008510F">
              <w:rPr>
                <w:rFonts w:eastAsiaTheme="minorEastAsia"/>
                <w:noProof/>
                <w:lang w:eastAsia="fr-FR"/>
              </w:rPr>
              <w:tab/>
            </w:r>
            <w:r w:rsidR="0008510F" w:rsidRPr="0078199C">
              <w:rPr>
                <w:rStyle w:val="Lienhypertexte"/>
                <w:noProof/>
              </w:rPr>
              <w:t>Collaboration des parties</w:t>
            </w:r>
            <w:r w:rsidR="0008510F">
              <w:rPr>
                <w:noProof/>
                <w:webHidden/>
              </w:rPr>
              <w:tab/>
            </w:r>
            <w:r w:rsidR="0008510F">
              <w:rPr>
                <w:noProof/>
                <w:webHidden/>
              </w:rPr>
              <w:fldChar w:fldCharType="begin"/>
            </w:r>
            <w:r w:rsidR="0008510F">
              <w:rPr>
                <w:noProof/>
                <w:webHidden/>
              </w:rPr>
              <w:instrText xml:space="preserve"> PAGEREF _Toc185939936 \h </w:instrText>
            </w:r>
            <w:r w:rsidR="0008510F">
              <w:rPr>
                <w:noProof/>
                <w:webHidden/>
              </w:rPr>
            </w:r>
            <w:r w:rsidR="0008510F">
              <w:rPr>
                <w:noProof/>
                <w:webHidden/>
              </w:rPr>
              <w:fldChar w:fldCharType="separate"/>
            </w:r>
            <w:r w:rsidR="0008510F">
              <w:rPr>
                <w:noProof/>
                <w:webHidden/>
              </w:rPr>
              <w:t>12</w:t>
            </w:r>
            <w:r w:rsidR="0008510F">
              <w:rPr>
                <w:noProof/>
                <w:webHidden/>
              </w:rPr>
              <w:fldChar w:fldCharType="end"/>
            </w:r>
          </w:hyperlink>
        </w:p>
        <w:p w14:paraId="6A9DAE03" w14:textId="41E8EAD3" w:rsidR="0008510F" w:rsidRDefault="005E5B1C">
          <w:pPr>
            <w:pStyle w:val="TM2"/>
            <w:tabs>
              <w:tab w:val="left" w:pos="880"/>
              <w:tab w:val="right" w:leader="dot" w:pos="9062"/>
            </w:tabs>
            <w:rPr>
              <w:rFonts w:eastAsiaTheme="minorEastAsia"/>
              <w:noProof/>
              <w:lang w:eastAsia="fr-FR"/>
            </w:rPr>
          </w:pPr>
          <w:hyperlink w:anchor="_Toc185939937" w:history="1">
            <w:r w:rsidR="0008510F" w:rsidRPr="0078199C">
              <w:rPr>
                <w:rStyle w:val="Lienhypertexte"/>
                <w:noProof/>
                <w14:scene3d>
                  <w14:camera w14:prst="orthographicFront"/>
                  <w14:lightRig w14:rig="threePt" w14:dir="t">
                    <w14:rot w14:lat="0" w14:lon="0" w14:rev="0"/>
                  </w14:lightRig>
                </w14:scene3d>
              </w:rPr>
              <w:t>11.4</w:t>
            </w:r>
            <w:r w:rsidR="0008510F">
              <w:rPr>
                <w:rFonts w:eastAsiaTheme="minorEastAsia"/>
                <w:noProof/>
                <w:lang w:eastAsia="fr-FR"/>
              </w:rPr>
              <w:tab/>
            </w:r>
            <w:r w:rsidR="0008510F" w:rsidRPr="0078199C">
              <w:rPr>
                <w:rStyle w:val="Lienhypertexte"/>
                <w:noProof/>
              </w:rPr>
              <w:t>Modalités d’accès aux locaux de l’établissement</w:t>
            </w:r>
            <w:r w:rsidR="0008510F">
              <w:rPr>
                <w:noProof/>
                <w:webHidden/>
              </w:rPr>
              <w:tab/>
            </w:r>
            <w:r w:rsidR="0008510F">
              <w:rPr>
                <w:noProof/>
                <w:webHidden/>
              </w:rPr>
              <w:fldChar w:fldCharType="begin"/>
            </w:r>
            <w:r w:rsidR="0008510F">
              <w:rPr>
                <w:noProof/>
                <w:webHidden/>
              </w:rPr>
              <w:instrText xml:space="preserve"> PAGEREF _Toc185939937 \h </w:instrText>
            </w:r>
            <w:r w:rsidR="0008510F">
              <w:rPr>
                <w:noProof/>
                <w:webHidden/>
              </w:rPr>
            </w:r>
            <w:r w:rsidR="0008510F">
              <w:rPr>
                <w:noProof/>
                <w:webHidden/>
              </w:rPr>
              <w:fldChar w:fldCharType="separate"/>
            </w:r>
            <w:r w:rsidR="0008510F">
              <w:rPr>
                <w:noProof/>
                <w:webHidden/>
              </w:rPr>
              <w:t>12</w:t>
            </w:r>
            <w:r w:rsidR="0008510F">
              <w:rPr>
                <w:noProof/>
                <w:webHidden/>
              </w:rPr>
              <w:fldChar w:fldCharType="end"/>
            </w:r>
          </w:hyperlink>
        </w:p>
        <w:p w14:paraId="3E29A279" w14:textId="38B00E07" w:rsidR="0008510F" w:rsidRDefault="005E5B1C">
          <w:pPr>
            <w:pStyle w:val="TM2"/>
            <w:tabs>
              <w:tab w:val="left" w:pos="880"/>
              <w:tab w:val="right" w:leader="dot" w:pos="9062"/>
            </w:tabs>
            <w:rPr>
              <w:rFonts w:eastAsiaTheme="minorEastAsia"/>
              <w:noProof/>
              <w:lang w:eastAsia="fr-FR"/>
            </w:rPr>
          </w:pPr>
          <w:hyperlink w:anchor="_Toc185939938" w:history="1">
            <w:r w:rsidR="0008510F" w:rsidRPr="0078199C">
              <w:rPr>
                <w:rStyle w:val="Lienhypertexte"/>
                <w:noProof/>
                <w14:scene3d>
                  <w14:camera w14:prst="orthographicFront"/>
                  <w14:lightRig w14:rig="threePt" w14:dir="t">
                    <w14:rot w14:lat="0" w14:lon="0" w14:rev="0"/>
                  </w14:lightRig>
                </w14:scene3d>
              </w:rPr>
              <w:t>11.5</w:t>
            </w:r>
            <w:r w:rsidR="0008510F">
              <w:rPr>
                <w:rFonts w:eastAsiaTheme="minorEastAsia"/>
                <w:noProof/>
                <w:lang w:eastAsia="fr-FR"/>
              </w:rPr>
              <w:tab/>
            </w:r>
            <w:r w:rsidR="0008510F" w:rsidRPr="0078199C">
              <w:rPr>
                <w:rStyle w:val="Lienhypertexte"/>
                <w:noProof/>
              </w:rPr>
              <w:t>Hygiène et sécurité</w:t>
            </w:r>
            <w:r w:rsidR="0008510F">
              <w:rPr>
                <w:noProof/>
                <w:webHidden/>
              </w:rPr>
              <w:tab/>
            </w:r>
            <w:r w:rsidR="0008510F">
              <w:rPr>
                <w:noProof/>
                <w:webHidden/>
              </w:rPr>
              <w:fldChar w:fldCharType="begin"/>
            </w:r>
            <w:r w:rsidR="0008510F">
              <w:rPr>
                <w:noProof/>
                <w:webHidden/>
              </w:rPr>
              <w:instrText xml:space="preserve"> PAGEREF _Toc185939938 \h </w:instrText>
            </w:r>
            <w:r w:rsidR="0008510F">
              <w:rPr>
                <w:noProof/>
                <w:webHidden/>
              </w:rPr>
            </w:r>
            <w:r w:rsidR="0008510F">
              <w:rPr>
                <w:noProof/>
                <w:webHidden/>
              </w:rPr>
              <w:fldChar w:fldCharType="separate"/>
            </w:r>
            <w:r w:rsidR="0008510F">
              <w:rPr>
                <w:noProof/>
                <w:webHidden/>
              </w:rPr>
              <w:t>13</w:t>
            </w:r>
            <w:r w:rsidR="0008510F">
              <w:rPr>
                <w:noProof/>
                <w:webHidden/>
              </w:rPr>
              <w:fldChar w:fldCharType="end"/>
            </w:r>
          </w:hyperlink>
        </w:p>
        <w:p w14:paraId="5E4ADFAF" w14:textId="2D30F0E0" w:rsidR="0008510F" w:rsidRDefault="005E5B1C">
          <w:pPr>
            <w:pStyle w:val="TM1"/>
            <w:tabs>
              <w:tab w:val="left" w:pos="660"/>
              <w:tab w:val="right" w:leader="dot" w:pos="9062"/>
            </w:tabs>
            <w:rPr>
              <w:rFonts w:eastAsiaTheme="minorEastAsia"/>
              <w:noProof/>
              <w:lang w:eastAsia="fr-FR"/>
            </w:rPr>
          </w:pPr>
          <w:hyperlink w:anchor="_Toc185939939" w:history="1">
            <w:r w:rsidR="0008510F" w:rsidRPr="0078199C">
              <w:rPr>
                <w:rStyle w:val="Lienhypertexte"/>
                <w:noProof/>
                <w14:scene3d>
                  <w14:camera w14:prst="orthographicFront"/>
                  <w14:lightRig w14:rig="threePt" w14:dir="t">
                    <w14:rot w14:lat="0" w14:lon="0" w14:rev="0"/>
                  </w14:lightRig>
                </w14:scene3d>
              </w:rPr>
              <w:t>12</w:t>
            </w:r>
            <w:r w:rsidR="0008510F">
              <w:rPr>
                <w:rFonts w:eastAsiaTheme="minorEastAsia"/>
                <w:noProof/>
                <w:lang w:eastAsia="fr-FR"/>
              </w:rPr>
              <w:tab/>
            </w:r>
            <w:r w:rsidR="0008510F" w:rsidRPr="0078199C">
              <w:rPr>
                <w:rStyle w:val="Lienhypertexte"/>
                <w:noProof/>
              </w:rPr>
              <w:t>Constatation de l’exécution des prestations</w:t>
            </w:r>
            <w:r w:rsidR="0008510F">
              <w:rPr>
                <w:noProof/>
                <w:webHidden/>
              </w:rPr>
              <w:tab/>
            </w:r>
            <w:r w:rsidR="0008510F">
              <w:rPr>
                <w:noProof/>
                <w:webHidden/>
              </w:rPr>
              <w:fldChar w:fldCharType="begin"/>
            </w:r>
            <w:r w:rsidR="0008510F">
              <w:rPr>
                <w:noProof/>
                <w:webHidden/>
              </w:rPr>
              <w:instrText xml:space="preserve"> PAGEREF _Toc185939939 \h </w:instrText>
            </w:r>
            <w:r w:rsidR="0008510F">
              <w:rPr>
                <w:noProof/>
                <w:webHidden/>
              </w:rPr>
            </w:r>
            <w:r w:rsidR="0008510F">
              <w:rPr>
                <w:noProof/>
                <w:webHidden/>
              </w:rPr>
              <w:fldChar w:fldCharType="separate"/>
            </w:r>
            <w:r w:rsidR="0008510F">
              <w:rPr>
                <w:noProof/>
                <w:webHidden/>
              </w:rPr>
              <w:t>13</w:t>
            </w:r>
            <w:r w:rsidR="0008510F">
              <w:rPr>
                <w:noProof/>
                <w:webHidden/>
              </w:rPr>
              <w:fldChar w:fldCharType="end"/>
            </w:r>
          </w:hyperlink>
        </w:p>
        <w:p w14:paraId="797433B5" w14:textId="0D87F9FF" w:rsidR="0008510F" w:rsidRDefault="005E5B1C">
          <w:pPr>
            <w:pStyle w:val="TM1"/>
            <w:tabs>
              <w:tab w:val="left" w:pos="660"/>
              <w:tab w:val="right" w:leader="dot" w:pos="9062"/>
            </w:tabs>
            <w:rPr>
              <w:rFonts w:eastAsiaTheme="minorEastAsia"/>
              <w:noProof/>
              <w:lang w:eastAsia="fr-FR"/>
            </w:rPr>
          </w:pPr>
          <w:hyperlink w:anchor="_Toc185939940" w:history="1">
            <w:r w:rsidR="0008510F" w:rsidRPr="0078199C">
              <w:rPr>
                <w:rStyle w:val="Lienhypertexte"/>
                <w:noProof/>
                <w14:scene3d>
                  <w14:camera w14:prst="orthographicFront"/>
                  <w14:lightRig w14:rig="threePt" w14:dir="t">
                    <w14:rot w14:lat="0" w14:lon="0" w14:rev="0"/>
                  </w14:lightRig>
                </w14:scene3d>
              </w:rPr>
              <w:t>13</w:t>
            </w:r>
            <w:r w:rsidR="0008510F">
              <w:rPr>
                <w:rFonts w:eastAsiaTheme="minorEastAsia"/>
                <w:noProof/>
                <w:lang w:eastAsia="fr-FR"/>
              </w:rPr>
              <w:tab/>
            </w:r>
            <w:r w:rsidR="0008510F" w:rsidRPr="0078199C">
              <w:rPr>
                <w:rStyle w:val="Lienhypertexte"/>
                <w:noProof/>
              </w:rPr>
              <w:t>Garantie</w:t>
            </w:r>
            <w:r w:rsidR="0008510F">
              <w:rPr>
                <w:noProof/>
                <w:webHidden/>
              </w:rPr>
              <w:tab/>
            </w:r>
            <w:r w:rsidR="0008510F">
              <w:rPr>
                <w:noProof/>
                <w:webHidden/>
              </w:rPr>
              <w:fldChar w:fldCharType="begin"/>
            </w:r>
            <w:r w:rsidR="0008510F">
              <w:rPr>
                <w:noProof/>
                <w:webHidden/>
              </w:rPr>
              <w:instrText xml:space="preserve"> PAGEREF _Toc185939940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79F09F9C" w14:textId="3E2F2B71" w:rsidR="0008510F" w:rsidRDefault="005E5B1C">
          <w:pPr>
            <w:pStyle w:val="TM1"/>
            <w:tabs>
              <w:tab w:val="left" w:pos="660"/>
              <w:tab w:val="right" w:leader="dot" w:pos="9062"/>
            </w:tabs>
            <w:rPr>
              <w:rFonts w:eastAsiaTheme="minorEastAsia"/>
              <w:noProof/>
              <w:lang w:eastAsia="fr-FR"/>
            </w:rPr>
          </w:pPr>
          <w:hyperlink w:anchor="_Toc185939941" w:history="1">
            <w:r w:rsidR="0008510F" w:rsidRPr="0078199C">
              <w:rPr>
                <w:rStyle w:val="Lienhypertexte"/>
                <w:noProof/>
                <w14:scene3d>
                  <w14:camera w14:prst="orthographicFront"/>
                  <w14:lightRig w14:rig="threePt" w14:dir="t">
                    <w14:rot w14:lat="0" w14:lon="0" w14:rev="0"/>
                  </w14:lightRig>
                </w14:scene3d>
              </w:rPr>
              <w:t>14</w:t>
            </w:r>
            <w:r w:rsidR="0008510F">
              <w:rPr>
                <w:rFonts w:eastAsiaTheme="minorEastAsia"/>
                <w:noProof/>
                <w:lang w:eastAsia="fr-FR"/>
              </w:rPr>
              <w:tab/>
            </w:r>
            <w:r w:rsidR="0008510F" w:rsidRPr="0078199C">
              <w:rPr>
                <w:rStyle w:val="Lienhypertexte"/>
                <w:noProof/>
              </w:rPr>
              <w:t>Modalités de détermination des prix</w:t>
            </w:r>
            <w:r w:rsidR="0008510F">
              <w:rPr>
                <w:noProof/>
                <w:webHidden/>
              </w:rPr>
              <w:tab/>
            </w:r>
            <w:r w:rsidR="0008510F">
              <w:rPr>
                <w:noProof/>
                <w:webHidden/>
              </w:rPr>
              <w:fldChar w:fldCharType="begin"/>
            </w:r>
            <w:r w:rsidR="0008510F">
              <w:rPr>
                <w:noProof/>
                <w:webHidden/>
              </w:rPr>
              <w:instrText xml:space="preserve"> PAGEREF _Toc185939941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1F28236D" w14:textId="0DE6291D" w:rsidR="0008510F" w:rsidRDefault="005E5B1C">
          <w:pPr>
            <w:pStyle w:val="TM2"/>
            <w:tabs>
              <w:tab w:val="left" w:pos="880"/>
              <w:tab w:val="right" w:leader="dot" w:pos="9062"/>
            </w:tabs>
            <w:rPr>
              <w:rFonts w:eastAsiaTheme="minorEastAsia"/>
              <w:noProof/>
              <w:lang w:eastAsia="fr-FR"/>
            </w:rPr>
          </w:pPr>
          <w:hyperlink w:anchor="_Toc185939942" w:history="1">
            <w:r w:rsidR="0008510F" w:rsidRPr="0078199C">
              <w:rPr>
                <w:rStyle w:val="Lienhypertexte"/>
                <w:noProof/>
                <w14:scene3d>
                  <w14:camera w14:prst="orthographicFront"/>
                  <w14:lightRig w14:rig="threePt" w14:dir="t">
                    <w14:rot w14:lat="0" w14:lon="0" w14:rev="0"/>
                  </w14:lightRig>
                </w14:scene3d>
              </w:rPr>
              <w:t>14.1</w:t>
            </w:r>
            <w:r w:rsidR="0008510F">
              <w:rPr>
                <w:rFonts w:eastAsiaTheme="minorEastAsia"/>
                <w:noProof/>
                <w:lang w:eastAsia="fr-FR"/>
              </w:rPr>
              <w:tab/>
            </w:r>
            <w:r w:rsidR="0008510F" w:rsidRPr="0078199C">
              <w:rPr>
                <w:rStyle w:val="Lienhypertexte"/>
                <w:noProof/>
              </w:rPr>
              <w:t>Contenu des prix</w:t>
            </w:r>
            <w:r w:rsidR="0008510F">
              <w:rPr>
                <w:noProof/>
                <w:webHidden/>
              </w:rPr>
              <w:tab/>
            </w:r>
            <w:r w:rsidR="0008510F">
              <w:rPr>
                <w:noProof/>
                <w:webHidden/>
              </w:rPr>
              <w:fldChar w:fldCharType="begin"/>
            </w:r>
            <w:r w:rsidR="0008510F">
              <w:rPr>
                <w:noProof/>
                <w:webHidden/>
              </w:rPr>
              <w:instrText xml:space="preserve"> PAGEREF _Toc185939942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61E3DAE5" w14:textId="5C7F0316" w:rsidR="0008510F" w:rsidRDefault="005E5B1C">
          <w:pPr>
            <w:pStyle w:val="TM2"/>
            <w:tabs>
              <w:tab w:val="left" w:pos="880"/>
              <w:tab w:val="right" w:leader="dot" w:pos="9062"/>
            </w:tabs>
            <w:rPr>
              <w:rFonts w:eastAsiaTheme="minorEastAsia"/>
              <w:noProof/>
              <w:lang w:eastAsia="fr-FR"/>
            </w:rPr>
          </w:pPr>
          <w:hyperlink w:anchor="_Toc185939943" w:history="1">
            <w:r w:rsidR="0008510F" w:rsidRPr="0078199C">
              <w:rPr>
                <w:rStyle w:val="Lienhypertexte"/>
                <w:noProof/>
                <w14:scene3d>
                  <w14:camera w14:prst="orthographicFront"/>
                  <w14:lightRig w14:rig="threePt" w14:dir="t">
                    <w14:rot w14:lat="0" w14:lon="0" w14:rev="0"/>
                  </w14:lightRig>
                </w14:scene3d>
              </w:rPr>
              <w:t>14.2</w:t>
            </w:r>
            <w:r w:rsidR="0008510F">
              <w:rPr>
                <w:rFonts w:eastAsiaTheme="minorEastAsia"/>
                <w:noProof/>
                <w:lang w:eastAsia="fr-FR"/>
              </w:rPr>
              <w:tab/>
            </w:r>
            <w:r w:rsidR="0008510F" w:rsidRPr="0078199C">
              <w:rPr>
                <w:rStyle w:val="Lienhypertexte"/>
                <w:noProof/>
              </w:rPr>
              <w:t>Prix de règlement</w:t>
            </w:r>
            <w:r w:rsidR="0008510F">
              <w:rPr>
                <w:noProof/>
                <w:webHidden/>
              </w:rPr>
              <w:tab/>
            </w:r>
            <w:r w:rsidR="0008510F">
              <w:rPr>
                <w:noProof/>
                <w:webHidden/>
              </w:rPr>
              <w:fldChar w:fldCharType="begin"/>
            </w:r>
            <w:r w:rsidR="0008510F">
              <w:rPr>
                <w:noProof/>
                <w:webHidden/>
              </w:rPr>
              <w:instrText xml:space="preserve"> PAGEREF _Toc185939943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7D517C46" w14:textId="258176C0" w:rsidR="0008510F" w:rsidRDefault="005E5B1C">
          <w:pPr>
            <w:pStyle w:val="TM2"/>
            <w:tabs>
              <w:tab w:val="left" w:pos="880"/>
              <w:tab w:val="right" w:leader="dot" w:pos="9062"/>
            </w:tabs>
            <w:rPr>
              <w:rFonts w:eastAsiaTheme="minorEastAsia"/>
              <w:noProof/>
              <w:lang w:eastAsia="fr-FR"/>
            </w:rPr>
          </w:pPr>
          <w:hyperlink w:anchor="_Toc185939944" w:history="1">
            <w:r w:rsidR="0008510F" w:rsidRPr="0078199C">
              <w:rPr>
                <w:rStyle w:val="Lienhypertexte"/>
                <w:noProof/>
                <w14:scene3d>
                  <w14:camera w14:prst="orthographicFront"/>
                  <w14:lightRig w14:rig="threePt" w14:dir="t">
                    <w14:rot w14:lat="0" w14:lon="0" w14:rev="0"/>
                  </w14:lightRig>
                </w14:scene3d>
              </w:rPr>
              <w:t>14.3</w:t>
            </w:r>
            <w:r w:rsidR="0008510F">
              <w:rPr>
                <w:rFonts w:eastAsiaTheme="minorEastAsia"/>
                <w:noProof/>
                <w:lang w:eastAsia="fr-FR"/>
              </w:rPr>
              <w:tab/>
            </w:r>
            <w:r w:rsidR="0008510F" w:rsidRPr="0078199C">
              <w:rPr>
                <w:rStyle w:val="Lienhypertexte"/>
                <w:noProof/>
              </w:rPr>
              <w:t>Variation des prix</w:t>
            </w:r>
            <w:r w:rsidR="0008510F">
              <w:rPr>
                <w:noProof/>
                <w:webHidden/>
              </w:rPr>
              <w:tab/>
            </w:r>
            <w:r w:rsidR="0008510F">
              <w:rPr>
                <w:noProof/>
                <w:webHidden/>
              </w:rPr>
              <w:fldChar w:fldCharType="begin"/>
            </w:r>
            <w:r w:rsidR="0008510F">
              <w:rPr>
                <w:noProof/>
                <w:webHidden/>
              </w:rPr>
              <w:instrText xml:space="preserve"> PAGEREF _Toc185939944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3A1977A6" w14:textId="7D048273" w:rsidR="0008510F" w:rsidRDefault="005E5B1C">
          <w:pPr>
            <w:pStyle w:val="TM2"/>
            <w:tabs>
              <w:tab w:val="left" w:pos="880"/>
              <w:tab w:val="right" w:leader="dot" w:pos="9062"/>
            </w:tabs>
            <w:rPr>
              <w:rFonts w:eastAsiaTheme="minorEastAsia"/>
              <w:noProof/>
              <w:lang w:eastAsia="fr-FR"/>
            </w:rPr>
          </w:pPr>
          <w:hyperlink w:anchor="_Toc185939945" w:history="1">
            <w:r w:rsidR="0008510F" w:rsidRPr="0078199C">
              <w:rPr>
                <w:rStyle w:val="Lienhypertexte"/>
                <w:noProof/>
                <w14:scene3d>
                  <w14:camera w14:prst="orthographicFront"/>
                  <w14:lightRig w14:rig="threePt" w14:dir="t">
                    <w14:rot w14:lat="0" w14:lon="0" w14:rev="0"/>
                  </w14:lightRig>
                </w14:scene3d>
              </w:rPr>
              <w:t>14.4</w:t>
            </w:r>
            <w:r w:rsidR="0008510F">
              <w:rPr>
                <w:rFonts w:eastAsiaTheme="minorEastAsia"/>
                <w:noProof/>
                <w:lang w:eastAsia="fr-FR"/>
              </w:rPr>
              <w:tab/>
            </w:r>
            <w:r w:rsidR="0008510F" w:rsidRPr="0078199C">
              <w:rPr>
                <w:rStyle w:val="Lienhypertexte"/>
                <w:noProof/>
              </w:rPr>
              <w:t>Clause butoir</w:t>
            </w:r>
            <w:r w:rsidR="0008510F">
              <w:rPr>
                <w:noProof/>
                <w:webHidden/>
              </w:rPr>
              <w:tab/>
            </w:r>
            <w:r w:rsidR="0008510F">
              <w:rPr>
                <w:noProof/>
                <w:webHidden/>
              </w:rPr>
              <w:fldChar w:fldCharType="begin"/>
            </w:r>
            <w:r w:rsidR="0008510F">
              <w:rPr>
                <w:noProof/>
                <w:webHidden/>
              </w:rPr>
              <w:instrText xml:space="preserve"> PAGEREF _Toc185939945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7E0FFCA2" w14:textId="3C019FA9" w:rsidR="0008510F" w:rsidRDefault="005E5B1C">
          <w:pPr>
            <w:pStyle w:val="TM2"/>
            <w:tabs>
              <w:tab w:val="left" w:pos="880"/>
              <w:tab w:val="right" w:leader="dot" w:pos="9062"/>
            </w:tabs>
            <w:rPr>
              <w:rFonts w:eastAsiaTheme="minorEastAsia"/>
              <w:noProof/>
              <w:lang w:eastAsia="fr-FR"/>
            </w:rPr>
          </w:pPr>
          <w:hyperlink w:anchor="_Toc185939946" w:history="1">
            <w:r w:rsidR="0008510F" w:rsidRPr="0078199C">
              <w:rPr>
                <w:rStyle w:val="Lienhypertexte"/>
                <w:noProof/>
                <w14:scene3d>
                  <w14:camera w14:prst="orthographicFront"/>
                  <w14:lightRig w14:rig="threePt" w14:dir="t">
                    <w14:rot w14:lat="0" w14:lon="0" w14:rev="0"/>
                  </w14:lightRig>
                </w14:scene3d>
              </w:rPr>
              <w:t>14.5</w:t>
            </w:r>
            <w:r w:rsidR="0008510F">
              <w:rPr>
                <w:rFonts w:eastAsiaTheme="minorEastAsia"/>
                <w:noProof/>
                <w:lang w:eastAsia="fr-FR"/>
              </w:rPr>
              <w:tab/>
            </w:r>
            <w:r w:rsidR="0008510F" w:rsidRPr="0078199C">
              <w:rPr>
                <w:rStyle w:val="Lienhypertexte"/>
                <w:noProof/>
              </w:rPr>
              <w:t>Clause de prix promotionnels</w:t>
            </w:r>
            <w:r w:rsidR="0008510F">
              <w:rPr>
                <w:noProof/>
                <w:webHidden/>
              </w:rPr>
              <w:tab/>
            </w:r>
            <w:r w:rsidR="0008510F">
              <w:rPr>
                <w:noProof/>
                <w:webHidden/>
              </w:rPr>
              <w:fldChar w:fldCharType="begin"/>
            </w:r>
            <w:r w:rsidR="0008510F">
              <w:rPr>
                <w:noProof/>
                <w:webHidden/>
              </w:rPr>
              <w:instrText xml:space="preserve"> PAGEREF _Toc185939946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465BD12E" w14:textId="0B294DA7" w:rsidR="0008510F" w:rsidRDefault="005E5B1C">
          <w:pPr>
            <w:pStyle w:val="TM2"/>
            <w:tabs>
              <w:tab w:val="left" w:pos="880"/>
              <w:tab w:val="right" w:leader="dot" w:pos="9062"/>
            </w:tabs>
            <w:rPr>
              <w:rFonts w:eastAsiaTheme="minorEastAsia"/>
              <w:noProof/>
              <w:lang w:eastAsia="fr-FR"/>
            </w:rPr>
          </w:pPr>
          <w:hyperlink w:anchor="_Toc185939947" w:history="1">
            <w:r w:rsidR="0008510F" w:rsidRPr="0078199C">
              <w:rPr>
                <w:rStyle w:val="Lienhypertexte"/>
                <w:noProof/>
                <w14:scene3d>
                  <w14:camera w14:prst="orthographicFront"/>
                  <w14:lightRig w14:rig="threePt" w14:dir="t">
                    <w14:rot w14:lat="0" w14:lon="0" w14:rev="0"/>
                  </w14:lightRig>
                </w14:scene3d>
              </w:rPr>
              <w:t>14.6</w:t>
            </w:r>
            <w:r w:rsidR="0008510F">
              <w:rPr>
                <w:rFonts w:eastAsiaTheme="minorEastAsia"/>
                <w:noProof/>
                <w:lang w:eastAsia="fr-FR"/>
              </w:rPr>
              <w:tab/>
            </w:r>
            <w:r w:rsidR="0008510F" w:rsidRPr="0078199C">
              <w:rPr>
                <w:rStyle w:val="Lienhypertexte"/>
                <w:noProof/>
              </w:rPr>
              <w:t>Contrôle du coût de revient</w:t>
            </w:r>
            <w:r w:rsidR="0008510F">
              <w:rPr>
                <w:noProof/>
                <w:webHidden/>
              </w:rPr>
              <w:tab/>
            </w:r>
            <w:r w:rsidR="0008510F">
              <w:rPr>
                <w:noProof/>
                <w:webHidden/>
              </w:rPr>
              <w:fldChar w:fldCharType="begin"/>
            </w:r>
            <w:r w:rsidR="0008510F">
              <w:rPr>
                <w:noProof/>
                <w:webHidden/>
              </w:rPr>
              <w:instrText xml:space="preserve"> PAGEREF _Toc185939947 \h </w:instrText>
            </w:r>
            <w:r w:rsidR="0008510F">
              <w:rPr>
                <w:noProof/>
                <w:webHidden/>
              </w:rPr>
            </w:r>
            <w:r w:rsidR="0008510F">
              <w:rPr>
                <w:noProof/>
                <w:webHidden/>
              </w:rPr>
              <w:fldChar w:fldCharType="separate"/>
            </w:r>
            <w:r w:rsidR="0008510F">
              <w:rPr>
                <w:noProof/>
                <w:webHidden/>
              </w:rPr>
              <w:t>14</w:t>
            </w:r>
            <w:r w:rsidR="0008510F">
              <w:rPr>
                <w:noProof/>
                <w:webHidden/>
              </w:rPr>
              <w:fldChar w:fldCharType="end"/>
            </w:r>
          </w:hyperlink>
        </w:p>
        <w:p w14:paraId="4B74B524" w14:textId="364A5E0C" w:rsidR="0008510F" w:rsidRDefault="005E5B1C">
          <w:pPr>
            <w:pStyle w:val="TM1"/>
            <w:tabs>
              <w:tab w:val="left" w:pos="660"/>
              <w:tab w:val="right" w:leader="dot" w:pos="9062"/>
            </w:tabs>
            <w:rPr>
              <w:rFonts w:eastAsiaTheme="minorEastAsia"/>
              <w:noProof/>
              <w:lang w:eastAsia="fr-FR"/>
            </w:rPr>
          </w:pPr>
          <w:hyperlink w:anchor="_Toc185939948" w:history="1">
            <w:r w:rsidR="0008510F" w:rsidRPr="0078199C">
              <w:rPr>
                <w:rStyle w:val="Lienhypertexte"/>
                <w:noProof/>
                <w14:scene3d>
                  <w14:camera w14:prst="orthographicFront"/>
                  <w14:lightRig w14:rig="threePt" w14:dir="t">
                    <w14:rot w14:lat="0" w14:lon="0" w14:rev="0"/>
                  </w14:lightRig>
                </w14:scene3d>
              </w:rPr>
              <w:t>15</w:t>
            </w:r>
            <w:r w:rsidR="0008510F">
              <w:rPr>
                <w:rFonts w:eastAsiaTheme="minorEastAsia"/>
                <w:noProof/>
                <w:lang w:eastAsia="fr-FR"/>
              </w:rPr>
              <w:tab/>
            </w:r>
            <w:r w:rsidR="0008510F" w:rsidRPr="0078199C">
              <w:rPr>
                <w:rStyle w:val="Lienhypertexte"/>
                <w:noProof/>
              </w:rPr>
              <w:t>Clauses de financement et de sûreté</w:t>
            </w:r>
            <w:r w:rsidR="0008510F">
              <w:rPr>
                <w:noProof/>
                <w:webHidden/>
              </w:rPr>
              <w:tab/>
            </w:r>
            <w:r w:rsidR="0008510F">
              <w:rPr>
                <w:noProof/>
                <w:webHidden/>
              </w:rPr>
              <w:fldChar w:fldCharType="begin"/>
            </w:r>
            <w:r w:rsidR="0008510F">
              <w:rPr>
                <w:noProof/>
                <w:webHidden/>
              </w:rPr>
              <w:instrText xml:space="preserve"> PAGEREF _Toc185939948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57560157" w14:textId="7908A202" w:rsidR="0008510F" w:rsidRDefault="005E5B1C">
          <w:pPr>
            <w:pStyle w:val="TM1"/>
            <w:tabs>
              <w:tab w:val="left" w:pos="660"/>
              <w:tab w:val="right" w:leader="dot" w:pos="9062"/>
            </w:tabs>
            <w:rPr>
              <w:rFonts w:eastAsiaTheme="minorEastAsia"/>
              <w:noProof/>
              <w:lang w:eastAsia="fr-FR"/>
            </w:rPr>
          </w:pPr>
          <w:hyperlink w:anchor="_Toc185939949" w:history="1">
            <w:r w:rsidR="0008510F" w:rsidRPr="0078199C">
              <w:rPr>
                <w:rStyle w:val="Lienhypertexte"/>
                <w:noProof/>
                <w14:scene3d>
                  <w14:camera w14:prst="orthographicFront"/>
                  <w14:lightRig w14:rig="threePt" w14:dir="t">
                    <w14:rot w14:lat="0" w14:lon="0" w14:rev="0"/>
                  </w14:lightRig>
                </w14:scene3d>
              </w:rPr>
              <w:t>16</w:t>
            </w:r>
            <w:r w:rsidR="0008510F">
              <w:rPr>
                <w:rFonts w:eastAsiaTheme="minorEastAsia"/>
                <w:noProof/>
                <w:lang w:eastAsia="fr-FR"/>
              </w:rPr>
              <w:tab/>
            </w:r>
            <w:r w:rsidR="0008510F" w:rsidRPr="0078199C">
              <w:rPr>
                <w:rStyle w:val="Lienhypertexte"/>
                <w:noProof/>
              </w:rPr>
              <w:t>Modalités de règlement du marché</w:t>
            </w:r>
            <w:r w:rsidR="0008510F">
              <w:rPr>
                <w:noProof/>
                <w:webHidden/>
              </w:rPr>
              <w:tab/>
            </w:r>
            <w:r w:rsidR="0008510F">
              <w:rPr>
                <w:noProof/>
                <w:webHidden/>
              </w:rPr>
              <w:fldChar w:fldCharType="begin"/>
            </w:r>
            <w:r w:rsidR="0008510F">
              <w:rPr>
                <w:noProof/>
                <w:webHidden/>
              </w:rPr>
              <w:instrText xml:space="preserve"> PAGEREF _Toc185939949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197E4997" w14:textId="6CD08982" w:rsidR="0008510F" w:rsidRDefault="005E5B1C">
          <w:pPr>
            <w:pStyle w:val="TM2"/>
            <w:tabs>
              <w:tab w:val="left" w:pos="880"/>
              <w:tab w:val="right" w:leader="dot" w:pos="9062"/>
            </w:tabs>
            <w:rPr>
              <w:rFonts w:eastAsiaTheme="minorEastAsia"/>
              <w:noProof/>
              <w:lang w:eastAsia="fr-FR"/>
            </w:rPr>
          </w:pPr>
          <w:hyperlink w:anchor="_Toc185939950" w:history="1">
            <w:r w:rsidR="0008510F" w:rsidRPr="0078199C">
              <w:rPr>
                <w:rStyle w:val="Lienhypertexte"/>
                <w:noProof/>
                <w14:scene3d>
                  <w14:camera w14:prst="orthographicFront"/>
                  <w14:lightRig w14:rig="threePt" w14:dir="t">
                    <w14:rot w14:lat="0" w14:lon="0" w14:rev="0"/>
                  </w14:lightRig>
                </w14:scene3d>
              </w:rPr>
              <w:t>16.1</w:t>
            </w:r>
            <w:r w:rsidR="0008510F">
              <w:rPr>
                <w:rFonts w:eastAsiaTheme="minorEastAsia"/>
                <w:noProof/>
                <w:lang w:eastAsia="fr-FR"/>
              </w:rPr>
              <w:tab/>
            </w:r>
            <w:r w:rsidR="0008510F" w:rsidRPr="0078199C">
              <w:rPr>
                <w:rStyle w:val="Lienhypertexte"/>
                <w:noProof/>
              </w:rPr>
              <w:t>Mode de règlement</w:t>
            </w:r>
            <w:r w:rsidR="0008510F">
              <w:rPr>
                <w:noProof/>
                <w:webHidden/>
              </w:rPr>
              <w:tab/>
            </w:r>
            <w:r w:rsidR="0008510F">
              <w:rPr>
                <w:noProof/>
                <w:webHidden/>
              </w:rPr>
              <w:fldChar w:fldCharType="begin"/>
            </w:r>
            <w:r w:rsidR="0008510F">
              <w:rPr>
                <w:noProof/>
                <w:webHidden/>
              </w:rPr>
              <w:instrText xml:space="preserve"> PAGEREF _Toc185939950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1CD9D750" w14:textId="7C5ADB1C" w:rsidR="0008510F" w:rsidRDefault="005E5B1C">
          <w:pPr>
            <w:pStyle w:val="TM2"/>
            <w:tabs>
              <w:tab w:val="left" w:pos="880"/>
              <w:tab w:val="right" w:leader="dot" w:pos="9062"/>
            </w:tabs>
            <w:rPr>
              <w:rFonts w:eastAsiaTheme="minorEastAsia"/>
              <w:noProof/>
              <w:lang w:eastAsia="fr-FR"/>
            </w:rPr>
          </w:pPr>
          <w:hyperlink w:anchor="_Toc185939951" w:history="1">
            <w:r w:rsidR="0008510F" w:rsidRPr="0078199C">
              <w:rPr>
                <w:rStyle w:val="Lienhypertexte"/>
                <w:noProof/>
                <w14:scene3d>
                  <w14:camera w14:prst="orthographicFront"/>
                  <w14:lightRig w14:rig="threePt" w14:dir="t">
                    <w14:rot w14:lat="0" w14:lon="0" w14:rev="0"/>
                  </w14:lightRig>
                </w14:scene3d>
              </w:rPr>
              <w:t>16.2</w:t>
            </w:r>
            <w:r w:rsidR="0008510F">
              <w:rPr>
                <w:rFonts w:eastAsiaTheme="minorEastAsia"/>
                <w:noProof/>
                <w:lang w:eastAsia="fr-FR"/>
              </w:rPr>
              <w:tab/>
            </w:r>
            <w:r w:rsidR="0008510F" w:rsidRPr="0078199C">
              <w:rPr>
                <w:rStyle w:val="Lienhypertexte"/>
                <w:noProof/>
              </w:rPr>
              <w:t>Avance</w:t>
            </w:r>
            <w:r w:rsidR="0008510F">
              <w:rPr>
                <w:noProof/>
                <w:webHidden/>
              </w:rPr>
              <w:tab/>
            </w:r>
            <w:r w:rsidR="0008510F">
              <w:rPr>
                <w:noProof/>
                <w:webHidden/>
              </w:rPr>
              <w:fldChar w:fldCharType="begin"/>
            </w:r>
            <w:r w:rsidR="0008510F">
              <w:rPr>
                <w:noProof/>
                <w:webHidden/>
              </w:rPr>
              <w:instrText xml:space="preserve"> PAGEREF _Toc185939951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6C25C70A" w14:textId="61EDD401" w:rsidR="0008510F" w:rsidRDefault="005E5B1C">
          <w:pPr>
            <w:pStyle w:val="TM2"/>
            <w:tabs>
              <w:tab w:val="left" w:pos="880"/>
              <w:tab w:val="right" w:leader="dot" w:pos="9062"/>
            </w:tabs>
            <w:rPr>
              <w:rFonts w:eastAsiaTheme="minorEastAsia"/>
              <w:noProof/>
              <w:lang w:eastAsia="fr-FR"/>
            </w:rPr>
          </w:pPr>
          <w:hyperlink w:anchor="_Toc185939952" w:history="1">
            <w:r w:rsidR="0008510F" w:rsidRPr="0078199C">
              <w:rPr>
                <w:rStyle w:val="Lienhypertexte"/>
                <w:noProof/>
                <w14:scene3d>
                  <w14:camera w14:prst="orthographicFront"/>
                  <w14:lightRig w14:rig="threePt" w14:dir="t">
                    <w14:rot w14:lat="0" w14:lon="0" w14:rev="0"/>
                  </w14:lightRig>
                </w14:scene3d>
              </w:rPr>
              <w:t>16.3</w:t>
            </w:r>
            <w:r w:rsidR="0008510F">
              <w:rPr>
                <w:rFonts w:eastAsiaTheme="minorEastAsia"/>
                <w:noProof/>
                <w:lang w:eastAsia="fr-FR"/>
              </w:rPr>
              <w:tab/>
            </w:r>
            <w:r w:rsidR="0008510F" w:rsidRPr="0078199C">
              <w:rPr>
                <w:rStyle w:val="Lienhypertexte"/>
                <w:noProof/>
              </w:rPr>
              <w:t>Cession ou nantissement de créances</w:t>
            </w:r>
            <w:r w:rsidR="0008510F">
              <w:rPr>
                <w:noProof/>
                <w:webHidden/>
              </w:rPr>
              <w:tab/>
            </w:r>
            <w:r w:rsidR="0008510F">
              <w:rPr>
                <w:noProof/>
                <w:webHidden/>
              </w:rPr>
              <w:fldChar w:fldCharType="begin"/>
            </w:r>
            <w:r w:rsidR="0008510F">
              <w:rPr>
                <w:noProof/>
                <w:webHidden/>
              </w:rPr>
              <w:instrText xml:space="preserve"> PAGEREF _Toc185939952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0051C692" w14:textId="5255715C" w:rsidR="0008510F" w:rsidRDefault="005E5B1C">
          <w:pPr>
            <w:pStyle w:val="TM2"/>
            <w:tabs>
              <w:tab w:val="left" w:pos="880"/>
              <w:tab w:val="right" w:leader="dot" w:pos="9062"/>
            </w:tabs>
            <w:rPr>
              <w:rFonts w:eastAsiaTheme="minorEastAsia"/>
              <w:noProof/>
              <w:lang w:eastAsia="fr-FR"/>
            </w:rPr>
          </w:pPr>
          <w:hyperlink w:anchor="_Toc185939953" w:history="1">
            <w:r w:rsidR="0008510F" w:rsidRPr="0078199C">
              <w:rPr>
                <w:rStyle w:val="Lienhypertexte"/>
                <w:noProof/>
                <w14:scene3d>
                  <w14:camera w14:prst="orthographicFront"/>
                  <w14:lightRig w14:rig="threePt" w14:dir="t">
                    <w14:rot w14:lat="0" w14:lon="0" w14:rev="0"/>
                  </w14:lightRig>
                </w14:scene3d>
              </w:rPr>
              <w:t>16.4</w:t>
            </w:r>
            <w:r w:rsidR="0008510F">
              <w:rPr>
                <w:rFonts w:eastAsiaTheme="minorEastAsia"/>
                <w:noProof/>
                <w:lang w:eastAsia="fr-FR"/>
              </w:rPr>
              <w:tab/>
            </w:r>
            <w:r w:rsidR="0008510F" w:rsidRPr="0078199C">
              <w:rPr>
                <w:rStyle w:val="Lienhypertexte"/>
                <w:noProof/>
              </w:rPr>
              <w:t>Acomptes – paiements partiels</w:t>
            </w:r>
            <w:r w:rsidR="0008510F">
              <w:rPr>
                <w:noProof/>
                <w:webHidden/>
              </w:rPr>
              <w:tab/>
            </w:r>
            <w:r w:rsidR="0008510F">
              <w:rPr>
                <w:noProof/>
                <w:webHidden/>
              </w:rPr>
              <w:fldChar w:fldCharType="begin"/>
            </w:r>
            <w:r w:rsidR="0008510F">
              <w:rPr>
                <w:noProof/>
                <w:webHidden/>
              </w:rPr>
              <w:instrText xml:space="preserve"> PAGEREF _Toc185939953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5C3B6CEF" w14:textId="198DFAC7" w:rsidR="0008510F" w:rsidRDefault="005E5B1C">
          <w:pPr>
            <w:pStyle w:val="TM2"/>
            <w:tabs>
              <w:tab w:val="left" w:pos="880"/>
              <w:tab w:val="right" w:leader="dot" w:pos="9062"/>
            </w:tabs>
            <w:rPr>
              <w:rFonts w:eastAsiaTheme="minorEastAsia"/>
              <w:noProof/>
              <w:lang w:eastAsia="fr-FR"/>
            </w:rPr>
          </w:pPr>
          <w:hyperlink w:anchor="_Toc185939954" w:history="1">
            <w:r w:rsidR="0008510F" w:rsidRPr="0078199C">
              <w:rPr>
                <w:rStyle w:val="Lienhypertexte"/>
                <w:noProof/>
                <w14:scene3d>
                  <w14:camera w14:prst="orthographicFront"/>
                  <w14:lightRig w14:rig="threePt" w14:dir="t">
                    <w14:rot w14:lat="0" w14:lon="0" w14:rev="0"/>
                  </w14:lightRig>
                </w14:scene3d>
              </w:rPr>
              <w:t>16.5</w:t>
            </w:r>
            <w:r w:rsidR="0008510F">
              <w:rPr>
                <w:rFonts w:eastAsiaTheme="minorEastAsia"/>
                <w:noProof/>
                <w:lang w:eastAsia="fr-FR"/>
              </w:rPr>
              <w:tab/>
            </w:r>
            <w:r w:rsidR="0008510F" w:rsidRPr="0078199C">
              <w:rPr>
                <w:rStyle w:val="Lienhypertexte"/>
                <w:noProof/>
              </w:rPr>
              <w:t>Paiement</w:t>
            </w:r>
            <w:r w:rsidR="0008510F">
              <w:rPr>
                <w:noProof/>
                <w:webHidden/>
              </w:rPr>
              <w:tab/>
            </w:r>
            <w:r w:rsidR="0008510F">
              <w:rPr>
                <w:noProof/>
                <w:webHidden/>
              </w:rPr>
              <w:fldChar w:fldCharType="begin"/>
            </w:r>
            <w:r w:rsidR="0008510F">
              <w:rPr>
                <w:noProof/>
                <w:webHidden/>
              </w:rPr>
              <w:instrText xml:space="preserve"> PAGEREF _Toc185939954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6ECEF8DF" w14:textId="56589BBC" w:rsidR="0008510F" w:rsidRDefault="005E5B1C">
          <w:pPr>
            <w:pStyle w:val="TM3"/>
            <w:tabs>
              <w:tab w:val="left" w:pos="1320"/>
              <w:tab w:val="right" w:leader="dot" w:pos="9062"/>
            </w:tabs>
            <w:rPr>
              <w:rFonts w:eastAsiaTheme="minorEastAsia"/>
              <w:noProof/>
              <w:lang w:eastAsia="fr-FR"/>
            </w:rPr>
          </w:pPr>
          <w:hyperlink w:anchor="_Toc185939955" w:history="1">
            <w:r w:rsidR="0008510F" w:rsidRPr="0078199C">
              <w:rPr>
                <w:rStyle w:val="Lienhypertexte"/>
                <w:noProof/>
                <w14:scene3d>
                  <w14:camera w14:prst="orthographicFront"/>
                  <w14:lightRig w14:rig="threePt" w14:dir="t">
                    <w14:rot w14:lat="0" w14:lon="0" w14:rev="0"/>
                  </w14:lightRig>
                </w14:scene3d>
              </w:rPr>
              <w:t>16.5.1</w:t>
            </w:r>
            <w:r w:rsidR="0008510F">
              <w:rPr>
                <w:rFonts w:eastAsiaTheme="minorEastAsia"/>
                <w:noProof/>
                <w:lang w:eastAsia="fr-FR"/>
              </w:rPr>
              <w:tab/>
            </w:r>
            <w:r w:rsidR="0008510F" w:rsidRPr="0078199C">
              <w:rPr>
                <w:rStyle w:val="Lienhypertexte"/>
                <w:noProof/>
              </w:rPr>
              <w:t>Répartition des paiements</w:t>
            </w:r>
            <w:r w:rsidR="0008510F">
              <w:rPr>
                <w:noProof/>
                <w:webHidden/>
              </w:rPr>
              <w:tab/>
            </w:r>
            <w:r w:rsidR="0008510F">
              <w:rPr>
                <w:noProof/>
                <w:webHidden/>
              </w:rPr>
              <w:fldChar w:fldCharType="begin"/>
            </w:r>
            <w:r w:rsidR="0008510F">
              <w:rPr>
                <w:noProof/>
                <w:webHidden/>
              </w:rPr>
              <w:instrText xml:space="preserve"> PAGEREF _Toc185939955 \h </w:instrText>
            </w:r>
            <w:r w:rsidR="0008510F">
              <w:rPr>
                <w:noProof/>
                <w:webHidden/>
              </w:rPr>
            </w:r>
            <w:r w:rsidR="0008510F">
              <w:rPr>
                <w:noProof/>
                <w:webHidden/>
              </w:rPr>
              <w:fldChar w:fldCharType="separate"/>
            </w:r>
            <w:r w:rsidR="0008510F">
              <w:rPr>
                <w:noProof/>
                <w:webHidden/>
              </w:rPr>
              <w:t>15</w:t>
            </w:r>
            <w:r w:rsidR="0008510F">
              <w:rPr>
                <w:noProof/>
                <w:webHidden/>
              </w:rPr>
              <w:fldChar w:fldCharType="end"/>
            </w:r>
          </w:hyperlink>
        </w:p>
        <w:p w14:paraId="152E6865" w14:textId="3079E268" w:rsidR="0008510F" w:rsidRDefault="005E5B1C">
          <w:pPr>
            <w:pStyle w:val="TM3"/>
            <w:tabs>
              <w:tab w:val="left" w:pos="1320"/>
              <w:tab w:val="right" w:leader="dot" w:pos="9062"/>
            </w:tabs>
            <w:rPr>
              <w:rFonts w:eastAsiaTheme="minorEastAsia"/>
              <w:noProof/>
              <w:lang w:eastAsia="fr-FR"/>
            </w:rPr>
          </w:pPr>
          <w:hyperlink w:anchor="_Toc185939956" w:history="1">
            <w:r w:rsidR="0008510F" w:rsidRPr="0078199C">
              <w:rPr>
                <w:rStyle w:val="Lienhypertexte"/>
                <w:noProof/>
                <w14:scene3d>
                  <w14:camera w14:prst="orthographicFront"/>
                  <w14:lightRig w14:rig="threePt" w14:dir="t">
                    <w14:rot w14:lat="0" w14:lon="0" w14:rev="0"/>
                  </w14:lightRig>
                </w14:scene3d>
              </w:rPr>
              <w:t>16.5.2</w:t>
            </w:r>
            <w:r w:rsidR="0008510F">
              <w:rPr>
                <w:rFonts w:eastAsiaTheme="minorEastAsia"/>
                <w:noProof/>
                <w:lang w:eastAsia="fr-FR"/>
              </w:rPr>
              <w:tab/>
            </w:r>
            <w:r w:rsidR="0008510F" w:rsidRPr="0078199C">
              <w:rPr>
                <w:rStyle w:val="Lienhypertexte"/>
                <w:noProof/>
              </w:rPr>
              <w:t>Présentation des factures électroniques</w:t>
            </w:r>
            <w:r w:rsidR="0008510F">
              <w:rPr>
                <w:noProof/>
                <w:webHidden/>
              </w:rPr>
              <w:tab/>
            </w:r>
            <w:r w:rsidR="0008510F">
              <w:rPr>
                <w:noProof/>
                <w:webHidden/>
              </w:rPr>
              <w:fldChar w:fldCharType="begin"/>
            </w:r>
            <w:r w:rsidR="0008510F">
              <w:rPr>
                <w:noProof/>
                <w:webHidden/>
              </w:rPr>
              <w:instrText xml:space="preserve"> PAGEREF _Toc185939956 \h </w:instrText>
            </w:r>
            <w:r w:rsidR="0008510F">
              <w:rPr>
                <w:noProof/>
                <w:webHidden/>
              </w:rPr>
            </w:r>
            <w:r w:rsidR="0008510F">
              <w:rPr>
                <w:noProof/>
                <w:webHidden/>
              </w:rPr>
              <w:fldChar w:fldCharType="separate"/>
            </w:r>
            <w:r w:rsidR="0008510F">
              <w:rPr>
                <w:noProof/>
                <w:webHidden/>
              </w:rPr>
              <w:t>16</w:t>
            </w:r>
            <w:r w:rsidR="0008510F">
              <w:rPr>
                <w:noProof/>
                <w:webHidden/>
              </w:rPr>
              <w:fldChar w:fldCharType="end"/>
            </w:r>
          </w:hyperlink>
        </w:p>
        <w:p w14:paraId="30679507" w14:textId="486DBA32" w:rsidR="0008510F" w:rsidRDefault="005E5B1C">
          <w:pPr>
            <w:pStyle w:val="TM3"/>
            <w:tabs>
              <w:tab w:val="left" w:pos="1320"/>
              <w:tab w:val="right" w:leader="dot" w:pos="9062"/>
            </w:tabs>
            <w:rPr>
              <w:rFonts w:eastAsiaTheme="minorEastAsia"/>
              <w:noProof/>
              <w:lang w:eastAsia="fr-FR"/>
            </w:rPr>
          </w:pPr>
          <w:hyperlink w:anchor="_Toc185939957" w:history="1">
            <w:r w:rsidR="0008510F" w:rsidRPr="0078199C">
              <w:rPr>
                <w:rStyle w:val="Lienhypertexte"/>
                <w:noProof/>
                <w14:scene3d>
                  <w14:camera w14:prst="orthographicFront"/>
                  <w14:lightRig w14:rig="threePt" w14:dir="t">
                    <w14:rot w14:lat="0" w14:lon="0" w14:rev="0"/>
                  </w14:lightRig>
                </w14:scene3d>
              </w:rPr>
              <w:t>16.5.3</w:t>
            </w:r>
            <w:r w:rsidR="0008510F">
              <w:rPr>
                <w:rFonts w:eastAsiaTheme="minorEastAsia"/>
                <w:noProof/>
                <w:lang w:eastAsia="fr-FR"/>
              </w:rPr>
              <w:tab/>
            </w:r>
            <w:r w:rsidR="0008510F" w:rsidRPr="0078199C">
              <w:rPr>
                <w:rStyle w:val="Lienhypertexte"/>
                <w:noProof/>
              </w:rPr>
              <w:t>Mentions à faire figurer dans la facture</w:t>
            </w:r>
            <w:r w:rsidR="0008510F">
              <w:rPr>
                <w:noProof/>
                <w:webHidden/>
              </w:rPr>
              <w:tab/>
            </w:r>
            <w:r w:rsidR="0008510F">
              <w:rPr>
                <w:noProof/>
                <w:webHidden/>
              </w:rPr>
              <w:fldChar w:fldCharType="begin"/>
            </w:r>
            <w:r w:rsidR="0008510F">
              <w:rPr>
                <w:noProof/>
                <w:webHidden/>
              </w:rPr>
              <w:instrText xml:space="preserve"> PAGEREF _Toc185939957 \h </w:instrText>
            </w:r>
            <w:r w:rsidR="0008510F">
              <w:rPr>
                <w:noProof/>
                <w:webHidden/>
              </w:rPr>
            </w:r>
            <w:r w:rsidR="0008510F">
              <w:rPr>
                <w:noProof/>
                <w:webHidden/>
              </w:rPr>
              <w:fldChar w:fldCharType="separate"/>
            </w:r>
            <w:r w:rsidR="0008510F">
              <w:rPr>
                <w:noProof/>
                <w:webHidden/>
              </w:rPr>
              <w:t>16</w:t>
            </w:r>
            <w:r w:rsidR="0008510F">
              <w:rPr>
                <w:noProof/>
                <w:webHidden/>
              </w:rPr>
              <w:fldChar w:fldCharType="end"/>
            </w:r>
          </w:hyperlink>
        </w:p>
        <w:p w14:paraId="10CCF913" w14:textId="2FE78F2B" w:rsidR="0008510F" w:rsidRDefault="005E5B1C">
          <w:pPr>
            <w:pStyle w:val="TM3"/>
            <w:tabs>
              <w:tab w:val="left" w:pos="1320"/>
              <w:tab w:val="right" w:leader="dot" w:pos="9062"/>
            </w:tabs>
            <w:rPr>
              <w:rFonts w:eastAsiaTheme="minorEastAsia"/>
              <w:noProof/>
              <w:lang w:eastAsia="fr-FR"/>
            </w:rPr>
          </w:pPr>
          <w:hyperlink w:anchor="_Toc185939958" w:history="1">
            <w:r w:rsidR="0008510F" w:rsidRPr="0078199C">
              <w:rPr>
                <w:rStyle w:val="Lienhypertexte"/>
                <w:noProof/>
                <w14:scene3d>
                  <w14:camera w14:prst="orthographicFront"/>
                  <w14:lightRig w14:rig="threePt" w14:dir="t">
                    <w14:rot w14:lat="0" w14:lon="0" w14:rev="0"/>
                  </w14:lightRig>
                </w14:scene3d>
              </w:rPr>
              <w:t>16.5.4</w:t>
            </w:r>
            <w:r w:rsidR="0008510F">
              <w:rPr>
                <w:rFonts w:eastAsiaTheme="minorEastAsia"/>
                <w:noProof/>
                <w:lang w:eastAsia="fr-FR"/>
              </w:rPr>
              <w:tab/>
            </w:r>
            <w:r w:rsidR="0008510F" w:rsidRPr="0078199C">
              <w:rPr>
                <w:rStyle w:val="Lienhypertexte"/>
                <w:noProof/>
              </w:rPr>
              <w:t>Traitement des factures</w:t>
            </w:r>
            <w:r w:rsidR="0008510F">
              <w:rPr>
                <w:noProof/>
                <w:webHidden/>
              </w:rPr>
              <w:tab/>
            </w:r>
            <w:r w:rsidR="0008510F">
              <w:rPr>
                <w:noProof/>
                <w:webHidden/>
              </w:rPr>
              <w:fldChar w:fldCharType="begin"/>
            </w:r>
            <w:r w:rsidR="0008510F">
              <w:rPr>
                <w:noProof/>
                <w:webHidden/>
              </w:rPr>
              <w:instrText xml:space="preserve"> PAGEREF _Toc185939958 \h </w:instrText>
            </w:r>
            <w:r w:rsidR="0008510F">
              <w:rPr>
                <w:noProof/>
                <w:webHidden/>
              </w:rPr>
            </w:r>
            <w:r w:rsidR="0008510F">
              <w:rPr>
                <w:noProof/>
                <w:webHidden/>
              </w:rPr>
              <w:fldChar w:fldCharType="separate"/>
            </w:r>
            <w:r w:rsidR="0008510F">
              <w:rPr>
                <w:noProof/>
                <w:webHidden/>
              </w:rPr>
              <w:t>16</w:t>
            </w:r>
            <w:r w:rsidR="0008510F">
              <w:rPr>
                <w:noProof/>
                <w:webHidden/>
              </w:rPr>
              <w:fldChar w:fldCharType="end"/>
            </w:r>
          </w:hyperlink>
        </w:p>
        <w:p w14:paraId="227C04FA" w14:textId="4D7F3739" w:rsidR="0008510F" w:rsidRDefault="005E5B1C">
          <w:pPr>
            <w:pStyle w:val="TM2"/>
            <w:tabs>
              <w:tab w:val="left" w:pos="880"/>
              <w:tab w:val="right" w:leader="dot" w:pos="9062"/>
            </w:tabs>
            <w:rPr>
              <w:rFonts w:eastAsiaTheme="minorEastAsia"/>
              <w:noProof/>
              <w:lang w:eastAsia="fr-FR"/>
            </w:rPr>
          </w:pPr>
          <w:hyperlink w:anchor="_Toc185939959" w:history="1">
            <w:r w:rsidR="0008510F" w:rsidRPr="0078199C">
              <w:rPr>
                <w:rStyle w:val="Lienhypertexte"/>
                <w:noProof/>
                <w14:scene3d>
                  <w14:camera w14:prst="orthographicFront"/>
                  <w14:lightRig w14:rig="threePt" w14:dir="t">
                    <w14:rot w14:lat="0" w14:lon="0" w14:rev="0"/>
                  </w14:lightRig>
                </w14:scene3d>
              </w:rPr>
              <w:t>16.6</w:t>
            </w:r>
            <w:r w:rsidR="0008510F">
              <w:rPr>
                <w:rFonts w:eastAsiaTheme="minorEastAsia"/>
                <w:noProof/>
                <w:lang w:eastAsia="fr-FR"/>
              </w:rPr>
              <w:tab/>
            </w:r>
            <w:r w:rsidR="0008510F" w:rsidRPr="0078199C">
              <w:rPr>
                <w:rStyle w:val="Lienhypertexte"/>
                <w:noProof/>
              </w:rPr>
              <w:t>Escompte</w:t>
            </w:r>
            <w:r w:rsidR="0008510F">
              <w:rPr>
                <w:noProof/>
                <w:webHidden/>
              </w:rPr>
              <w:tab/>
            </w:r>
            <w:r w:rsidR="0008510F">
              <w:rPr>
                <w:noProof/>
                <w:webHidden/>
              </w:rPr>
              <w:fldChar w:fldCharType="begin"/>
            </w:r>
            <w:r w:rsidR="0008510F">
              <w:rPr>
                <w:noProof/>
                <w:webHidden/>
              </w:rPr>
              <w:instrText xml:space="preserve"> PAGEREF _Toc185939959 \h </w:instrText>
            </w:r>
            <w:r w:rsidR="0008510F">
              <w:rPr>
                <w:noProof/>
                <w:webHidden/>
              </w:rPr>
            </w:r>
            <w:r w:rsidR="0008510F">
              <w:rPr>
                <w:noProof/>
                <w:webHidden/>
              </w:rPr>
              <w:fldChar w:fldCharType="separate"/>
            </w:r>
            <w:r w:rsidR="0008510F">
              <w:rPr>
                <w:noProof/>
                <w:webHidden/>
              </w:rPr>
              <w:t>17</w:t>
            </w:r>
            <w:r w:rsidR="0008510F">
              <w:rPr>
                <w:noProof/>
                <w:webHidden/>
              </w:rPr>
              <w:fldChar w:fldCharType="end"/>
            </w:r>
          </w:hyperlink>
        </w:p>
        <w:p w14:paraId="0AD7B1B5" w14:textId="740A9B46" w:rsidR="0008510F" w:rsidRDefault="005E5B1C">
          <w:pPr>
            <w:pStyle w:val="TM2"/>
            <w:tabs>
              <w:tab w:val="left" w:pos="880"/>
              <w:tab w:val="right" w:leader="dot" w:pos="9062"/>
            </w:tabs>
            <w:rPr>
              <w:rFonts w:eastAsiaTheme="minorEastAsia"/>
              <w:noProof/>
              <w:lang w:eastAsia="fr-FR"/>
            </w:rPr>
          </w:pPr>
          <w:hyperlink w:anchor="_Toc185939960" w:history="1">
            <w:r w:rsidR="0008510F" w:rsidRPr="0078199C">
              <w:rPr>
                <w:rStyle w:val="Lienhypertexte"/>
                <w:noProof/>
                <w14:scene3d>
                  <w14:camera w14:prst="orthographicFront"/>
                  <w14:lightRig w14:rig="threePt" w14:dir="t">
                    <w14:rot w14:lat="0" w14:lon="0" w14:rev="0"/>
                  </w14:lightRig>
                </w14:scene3d>
              </w:rPr>
              <w:t>16.7</w:t>
            </w:r>
            <w:r w:rsidR="0008510F">
              <w:rPr>
                <w:rFonts w:eastAsiaTheme="minorEastAsia"/>
                <w:noProof/>
                <w:lang w:eastAsia="fr-FR"/>
              </w:rPr>
              <w:tab/>
            </w:r>
            <w:r w:rsidR="0008510F" w:rsidRPr="0078199C">
              <w:rPr>
                <w:rStyle w:val="Lienhypertexte"/>
                <w:noProof/>
              </w:rPr>
              <w:t>Intérêts moratoires et indemnité forfaitaire pour frais de recouvrement</w:t>
            </w:r>
            <w:r w:rsidR="0008510F">
              <w:rPr>
                <w:noProof/>
                <w:webHidden/>
              </w:rPr>
              <w:tab/>
            </w:r>
            <w:r w:rsidR="0008510F">
              <w:rPr>
                <w:noProof/>
                <w:webHidden/>
              </w:rPr>
              <w:fldChar w:fldCharType="begin"/>
            </w:r>
            <w:r w:rsidR="0008510F">
              <w:rPr>
                <w:noProof/>
                <w:webHidden/>
              </w:rPr>
              <w:instrText xml:space="preserve"> PAGEREF _Toc185939960 \h </w:instrText>
            </w:r>
            <w:r w:rsidR="0008510F">
              <w:rPr>
                <w:noProof/>
                <w:webHidden/>
              </w:rPr>
            </w:r>
            <w:r w:rsidR="0008510F">
              <w:rPr>
                <w:noProof/>
                <w:webHidden/>
              </w:rPr>
              <w:fldChar w:fldCharType="separate"/>
            </w:r>
            <w:r w:rsidR="0008510F">
              <w:rPr>
                <w:noProof/>
                <w:webHidden/>
              </w:rPr>
              <w:t>17</w:t>
            </w:r>
            <w:r w:rsidR="0008510F">
              <w:rPr>
                <w:noProof/>
                <w:webHidden/>
              </w:rPr>
              <w:fldChar w:fldCharType="end"/>
            </w:r>
          </w:hyperlink>
        </w:p>
        <w:p w14:paraId="0FC919CA" w14:textId="1150D074" w:rsidR="0008510F" w:rsidRDefault="005E5B1C">
          <w:pPr>
            <w:pStyle w:val="TM1"/>
            <w:tabs>
              <w:tab w:val="left" w:pos="660"/>
              <w:tab w:val="right" w:leader="dot" w:pos="9062"/>
            </w:tabs>
            <w:rPr>
              <w:rFonts w:eastAsiaTheme="minorEastAsia"/>
              <w:noProof/>
              <w:lang w:eastAsia="fr-FR"/>
            </w:rPr>
          </w:pPr>
          <w:hyperlink w:anchor="_Toc185939961" w:history="1">
            <w:r w:rsidR="0008510F" w:rsidRPr="0078199C">
              <w:rPr>
                <w:rStyle w:val="Lienhypertexte"/>
                <w:noProof/>
                <w14:scene3d>
                  <w14:camera w14:prst="orthographicFront"/>
                  <w14:lightRig w14:rig="threePt" w14:dir="t">
                    <w14:rot w14:lat="0" w14:lon="0" w14:rev="0"/>
                  </w14:lightRig>
                </w14:scene3d>
              </w:rPr>
              <w:t>17</w:t>
            </w:r>
            <w:r w:rsidR="0008510F">
              <w:rPr>
                <w:rFonts w:eastAsiaTheme="minorEastAsia"/>
                <w:noProof/>
                <w:lang w:eastAsia="fr-FR"/>
              </w:rPr>
              <w:tab/>
            </w:r>
            <w:r w:rsidR="0008510F" w:rsidRPr="0078199C">
              <w:rPr>
                <w:rStyle w:val="Lienhypertexte"/>
                <w:noProof/>
              </w:rPr>
              <w:t>Pénalités</w:t>
            </w:r>
            <w:r w:rsidR="0008510F">
              <w:rPr>
                <w:noProof/>
                <w:webHidden/>
              </w:rPr>
              <w:tab/>
            </w:r>
            <w:r w:rsidR="0008510F">
              <w:rPr>
                <w:noProof/>
                <w:webHidden/>
              </w:rPr>
              <w:fldChar w:fldCharType="begin"/>
            </w:r>
            <w:r w:rsidR="0008510F">
              <w:rPr>
                <w:noProof/>
                <w:webHidden/>
              </w:rPr>
              <w:instrText xml:space="preserve"> PAGEREF _Toc185939961 \h </w:instrText>
            </w:r>
            <w:r w:rsidR="0008510F">
              <w:rPr>
                <w:noProof/>
                <w:webHidden/>
              </w:rPr>
            </w:r>
            <w:r w:rsidR="0008510F">
              <w:rPr>
                <w:noProof/>
                <w:webHidden/>
              </w:rPr>
              <w:fldChar w:fldCharType="separate"/>
            </w:r>
            <w:r w:rsidR="0008510F">
              <w:rPr>
                <w:noProof/>
                <w:webHidden/>
              </w:rPr>
              <w:t>17</w:t>
            </w:r>
            <w:r w:rsidR="0008510F">
              <w:rPr>
                <w:noProof/>
                <w:webHidden/>
              </w:rPr>
              <w:fldChar w:fldCharType="end"/>
            </w:r>
          </w:hyperlink>
        </w:p>
        <w:p w14:paraId="30EF143B" w14:textId="5926E6D2" w:rsidR="0008510F" w:rsidRDefault="005E5B1C">
          <w:pPr>
            <w:pStyle w:val="TM2"/>
            <w:tabs>
              <w:tab w:val="left" w:pos="880"/>
              <w:tab w:val="right" w:leader="dot" w:pos="9062"/>
            </w:tabs>
            <w:rPr>
              <w:rFonts w:eastAsiaTheme="minorEastAsia"/>
              <w:noProof/>
              <w:lang w:eastAsia="fr-FR"/>
            </w:rPr>
          </w:pPr>
          <w:hyperlink w:anchor="_Toc185939962" w:history="1">
            <w:r w:rsidR="0008510F" w:rsidRPr="0078199C">
              <w:rPr>
                <w:rStyle w:val="Lienhypertexte"/>
                <w:noProof/>
                <w14:scene3d>
                  <w14:camera w14:prst="orthographicFront"/>
                  <w14:lightRig w14:rig="threePt" w14:dir="t">
                    <w14:rot w14:lat="0" w14:lon="0" w14:rev="0"/>
                  </w14:lightRig>
                </w14:scene3d>
              </w:rPr>
              <w:t>17.1</w:t>
            </w:r>
            <w:r w:rsidR="0008510F">
              <w:rPr>
                <w:rFonts w:eastAsiaTheme="minorEastAsia"/>
                <w:noProof/>
                <w:lang w:eastAsia="fr-FR"/>
              </w:rPr>
              <w:tab/>
            </w:r>
            <w:r w:rsidR="0008510F" w:rsidRPr="0078199C">
              <w:rPr>
                <w:rStyle w:val="Lienhypertexte"/>
                <w:noProof/>
              </w:rPr>
              <w:t>Pénalités de retard</w:t>
            </w:r>
            <w:r w:rsidR="0008510F">
              <w:rPr>
                <w:noProof/>
                <w:webHidden/>
              </w:rPr>
              <w:tab/>
            </w:r>
            <w:r w:rsidR="0008510F">
              <w:rPr>
                <w:noProof/>
                <w:webHidden/>
              </w:rPr>
              <w:fldChar w:fldCharType="begin"/>
            </w:r>
            <w:r w:rsidR="0008510F">
              <w:rPr>
                <w:noProof/>
                <w:webHidden/>
              </w:rPr>
              <w:instrText xml:space="preserve"> PAGEREF _Toc185939962 \h </w:instrText>
            </w:r>
            <w:r w:rsidR="0008510F">
              <w:rPr>
                <w:noProof/>
                <w:webHidden/>
              </w:rPr>
            </w:r>
            <w:r w:rsidR="0008510F">
              <w:rPr>
                <w:noProof/>
                <w:webHidden/>
              </w:rPr>
              <w:fldChar w:fldCharType="separate"/>
            </w:r>
            <w:r w:rsidR="0008510F">
              <w:rPr>
                <w:noProof/>
                <w:webHidden/>
              </w:rPr>
              <w:t>17</w:t>
            </w:r>
            <w:r w:rsidR="0008510F">
              <w:rPr>
                <w:noProof/>
                <w:webHidden/>
              </w:rPr>
              <w:fldChar w:fldCharType="end"/>
            </w:r>
          </w:hyperlink>
        </w:p>
        <w:p w14:paraId="5EE7D799" w14:textId="5A461F37" w:rsidR="0008510F" w:rsidRDefault="005E5B1C">
          <w:pPr>
            <w:pStyle w:val="TM2"/>
            <w:tabs>
              <w:tab w:val="left" w:pos="880"/>
              <w:tab w:val="right" w:leader="dot" w:pos="9062"/>
            </w:tabs>
            <w:rPr>
              <w:rFonts w:eastAsiaTheme="minorEastAsia"/>
              <w:noProof/>
              <w:lang w:eastAsia="fr-FR"/>
            </w:rPr>
          </w:pPr>
          <w:hyperlink w:anchor="_Toc185939963" w:history="1">
            <w:r w:rsidR="0008510F" w:rsidRPr="0078199C">
              <w:rPr>
                <w:rStyle w:val="Lienhypertexte"/>
                <w:noProof/>
                <w14:scene3d>
                  <w14:camera w14:prst="orthographicFront"/>
                  <w14:lightRig w14:rig="threePt" w14:dir="t">
                    <w14:rot w14:lat="0" w14:lon="0" w14:rev="0"/>
                  </w14:lightRig>
                </w14:scene3d>
              </w:rPr>
              <w:t>17.2</w:t>
            </w:r>
            <w:r w:rsidR="0008510F">
              <w:rPr>
                <w:rFonts w:eastAsiaTheme="minorEastAsia"/>
                <w:noProof/>
                <w:lang w:eastAsia="fr-FR"/>
              </w:rPr>
              <w:tab/>
            </w:r>
            <w:r w:rsidR="0008510F" w:rsidRPr="0078199C">
              <w:rPr>
                <w:rStyle w:val="Lienhypertexte"/>
                <w:noProof/>
              </w:rPr>
              <w:t>Pénalités pour mauvaise exécution des prestations</w:t>
            </w:r>
            <w:r w:rsidR="0008510F">
              <w:rPr>
                <w:noProof/>
                <w:webHidden/>
              </w:rPr>
              <w:tab/>
            </w:r>
            <w:r w:rsidR="0008510F">
              <w:rPr>
                <w:noProof/>
                <w:webHidden/>
              </w:rPr>
              <w:fldChar w:fldCharType="begin"/>
            </w:r>
            <w:r w:rsidR="0008510F">
              <w:rPr>
                <w:noProof/>
                <w:webHidden/>
              </w:rPr>
              <w:instrText xml:space="preserve"> PAGEREF _Toc185939963 \h </w:instrText>
            </w:r>
            <w:r w:rsidR="0008510F">
              <w:rPr>
                <w:noProof/>
                <w:webHidden/>
              </w:rPr>
            </w:r>
            <w:r w:rsidR="0008510F">
              <w:rPr>
                <w:noProof/>
                <w:webHidden/>
              </w:rPr>
              <w:fldChar w:fldCharType="separate"/>
            </w:r>
            <w:r w:rsidR="0008510F">
              <w:rPr>
                <w:noProof/>
                <w:webHidden/>
              </w:rPr>
              <w:t>17</w:t>
            </w:r>
            <w:r w:rsidR="0008510F">
              <w:rPr>
                <w:noProof/>
                <w:webHidden/>
              </w:rPr>
              <w:fldChar w:fldCharType="end"/>
            </w:r>
          </w:hyperlink>
        </w:p>
        <w:p w14:paraId="7F470350" w14:textId="09190C0E" w:rsidR="0008510F" w:rsidRDefault="005E5B1C">
          <w:pPr>
            <w:pStyle w:val="TM2"/>
            <w:tabs>
              <w:tab w:val="left" w:pos="880"/>
              <w:tab w:val="right" w:leader="dot" w:pos="9062"/>
            </w:tabs>
            <w:rPr>
              <w:rFonts w:eastAsiaTheme="minorEastAsia"/>
              <w:noProof/>
              <w:lang w:eastAsia="fr-FR"/>
            </w:rPr>
          </w:pPr>
          <w:hyperlink w:anchor="_Toc185939964" w:history="1">
            <w:r w:rsidR="0008510F" w:rsidRPr="0078199C">
              <w:rPr>
                <w:rStyle w:val="Lienhypertexte"/>
                <w:noProof/>
                <w14:scene3d>
                  <w14:camera w14:prst="orthographicFront"/>
                  <w14:lightRig w14:rig="threePt" w14:dir="t">
                    <w14:rot w14:lat="0" w14:lon="0" w14:rev="0"/>
                  </w14:lightRig>
                </w14:scene3d>
              </w:rPr>
              <w:t>17.3</w:t>
            </w:r>
            <w:r w:rsidR="0008510F">
              <w:rPr>
                <w:rFonts w:eastAsiaTheme="minorEastAsia"/>
                <w:noProof/>
                <w:lang w:eastAsia="fr-FR"/>
              </w:rPr>
              <w:tab/>
            </w:r>
            <w:r w:rsidR="0008510F" w:rsidRPr="0078199C">
              <w:rPr>
                <w:rStyle w:val="Lienhypertexte"/>
                <w:noProof/>
              </w:rPr>
              <w:t>Pénalités pour retard dans la fourniture de documents</w:t>
            </w:r>
            <w:r w:rsidR="0008510F">
              <w:rPr>
                <w:noProof/>
                <w:webHidden/>
              </w:rPr>
              <w:tab/>
            </w:r>
            <w:r w:rsidR="0008510F">
              <w:rPr>
                <w:noProof/>
                <w:webHidden/>
              </w:rPr>
              <w:fldChar w:fldCharType="begin"/>
            </w:r>
            <w:r w:rsidR="0008510F">
              <w:rPr>
                <w:noProof/>
                <w:webHidden/>
              </w:rPr>
              <w:instrText xml:space="preserve"> PAGEREF _Toc185939964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62570221" w14:textId="321EDEA0" w:rsidR="0008510F" w:rsidRDefault="005E5B1C">
          <w:pPr>
            <w:pStyle w:val="TM2"/>
            <w:tabs>
              <w:tab w:val="left" w:pos="880"/>
              <w:tab w:val="right" w:leader="dot" w:pos="9062"/>
            </w:tabs>
            <w:rPr>
              <w:rFonts w:eastAsiaTheme="minorEastAsia"/>
              <w:noProof/>
              <w:lang w:eastAsia="fr-FR"/>
            </w:rPr>
          </w:pPr>
          <w:hyperlink w:anchor="_Toc185939965" w:history="1">
            <w:r w:rsidR="0008510F" w:rsidRPr="0078199C">
              <w:rPr>
                <w:rStyle w:val="Lienhypertexte"/>
                <w:noProof/>
                <w14:scene3d>
                  <w14:camera w14:prst="orthographicFront"/>
                  <w14:lightRig w14:rig="threePt" w14:dir="t">
                    <w14:rot w14:lat="0" w14:lon="0" w14:rev="0"/>
                  </w14:lightRig>
                </w14:scene3d>
              </w:rPr>
              <w:t>17.4</w:t>
            </w:r>
            <w:r w:rsidR="0008510F">
              <w:rPr>
                <w:rFonts w:eastAsiaTheme="minorEastAsia"/>
                <w:noProof/>
                <w:lang w:eastAsia="fr-FR"/>
              </w:rPr>
              <w:tab/>
            </w:r>
            <w:r w:rsidR="0008510F" w:rsidRPr="0078199C">
              <w:rPr>
                <w:rStyle w:val="Lienhypertexte"/>
                <w:noProof/>
              </w:rPr>
              <w:t>Absence ou retard aux réunions sur convocation</w:t>
            </w:r>
            <w:r w:rsidR="0008510F">
              <w:rPr>
                <w:noProof/>
                <w:webHidden/>
              </w:rPr>
              <w:tab/>
            </w:r>
            <w:r w:rsidR="0008510F">
              <w:rPr>
                <w:noProof/>
                <w:webHidden/>
              </w:rPr>
              <w:fldChar w:fldCharType="begin"/>
            </w:r>
            <w:r w:rsidR="0008510F">
              <w:rPr>
                <w:noProof/>
                <w:webHidden/>
              </w:rPr>
              <w:instrText xml:space="preserve"> PAGEREF _Toc185939965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3EF9A5BF" w14:textId="7DA28765" w:rsidR="0008510F" w:rsidRDefault="005E5B1C">
          <w:pPr>
            <w:pStyle w:val="TM2"/>
            <w:tabs>
              <w:tab w:val="left" w:pos="880"/>
              <w:tab w:val="right" w:leader="dot" w:pos="9062"/>
            </w:tabs>
            <w:rPr>
              <w:rFonts w:eastAsiaTheme="minorEastAsia"/>
              <w:noProof/>
              <w:lang w:eastAsia="fr-FR"/>
            </w:rPr>
          </w:pPr>
          <w:hyperlink w:anchor="_Toc185939966" w:history="1">
            <w:r w:rsidR="0008510F" w:rsidRPr="0078199C">
              <w:rPr>
                <w:rStyle w:val="Lienhypertexte"/>
                <w:noProof/>
                <w14:scene3d>
                  <w14:camera w14:prst="orthographicFront"/>
                  <w14:lightRig w14:rig="threePt" w14:dir="t">
                    <w14:rot w14:lat="0" w14:lon="0" w14:rev="0"/>
                  </w14:lightRig>
                </w14:scene3d>
              </w:rPr>
              <w:t>1.1.</w:t>
            </w:r>
            <w:r w:rsidR="0008510F">
              <w:rPr>
                <w:rFonts w:eastAsiaTheme="minorEastAsia"/>
                <w:noProof/>
                <w:lang w:eastAsia="fr-FR"/>
              </w:rPr>
              <w:tab/>
            </w:r>
            <w:r w:rsidR="0008510F" w:rsidRPr="0078199C">
              <w:rPr>
                <w:rStyle w:val="Lienhypertexte"/>
                <w:noProof/>
              </w:rPr>
              <w:t>Pénalités pour manquement aux obligations de confidentialité</w:t>
            </w:r>
            <w:r w:rsidR="0008510F">
              <w:rPr>
                <w:noProof/>
                <w:webHidden/>
              </w:rPr>
              <w:tab/>
            </w:r>
            <w:r w:rsidR="0008510F">
              <w:rPr>
                <w:noProof/>
                <w:webHidden/>
              </w:rPr>
              <w:fldChar w:fldCharType="begin"/>
            </w:r>
            <w:r w:rsidR="0008510F">
              <w:rPr>
                <w:noProof/>
                <w:webHidden/>
              </w:rPr>
              <w:instrText xml:space="preserve"> PAGEREF _Toc185939966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0A587099" w14:textId="73F4869F" w:rsidR="0008510F" w:rsidRDefault="005E5B1C">
          <w:pPr>
            <w:pStyle w:val="TM2"/>
            <w:tabs>
              <w:tab w:val="left" w:pos="880"/>
              <w:tab w:val="right" w:leader="dot" w:pos="9062"/>
            </w:tabs>
            <w:rPr>
              <w:rFonts w:eastAsiaTheme="minorEastAsia"/>
              <w:noProof/>
              <w:lang w:eastAsia="fr-FR"/>
            </w:rPr>
          </w:pPr>
          <w:hyperlink w:anchor="_Toc185939967" w:history="1">
            <w:r w:rsidR="0008510F" w:rsidRPr="0078199C">
              <w:rPr>
                <w:rStyle w:val="Lienhypertexte"/>
                <w:noProof/>
                <w14:scene3d>
                  <w14:camera w14:prst="orthographicFront"/>
                  <w14:lightRig w14:rig="threePt" w14:dir="t">
                    <w14:rot w14:lat="0" w14:lon="0" w14:rev="0"/>
                  </w14:lightRig>
                </w14:scene3d>
              </w:rPr>
              <w:t>17.5</w:t>
            </w:r>
            <w:r w:rsidR="0008510F">
              <w:rPr>
                <w:rFonts w:eastAsiaTheme="minorEastAsia"/>
                <w:noProof/>
                <w:lang w:eastAsia="fr-FR"/>
              </w:rPr>
              <w:tab/>
            </w:r>
            <w:r w:rsidR="0008510F" w:rsidRPr="0078199C">
              <w:rPr>
                <w:rStyle w:val="Lienhypertexte"/>
                <w:noProof/>
              </w:rPr>
              <w:t>Cumul des pénalités</w:t>
            </w:r>
            <w:r w:rsidR="0008510F">
              <w:rPr>
                <w:noProof/>
                <w:webHidden/>
              </w:rPr>
              <w:tab/>
            </w:r>
            <w:r w:rsidR="0008510F">
              <w:rPr>
                <w:noProof/>
                <w:webHidden/>
              </w:rPr>
              <w:fldChar w:fldCharType="begin"/>
            </w:r>
            <w:r w:rsidR="0008510F">
              <w:rPr>
                <w:noProof/>
                <w:webHidden/>
              </w:rPr>
              <w:instrText xml:space="preserve"> PAGEREF _Toc185939967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7DE459BF" w14:textId="48D2F5E9" w:rsidR="0008510F" w:rsidRDefault="005E5B1C">
          <w:pPr>
            <w:pStyle w:val="TM1"/>
            <w:tabs>
              <w:tab w:val="left" w:pos="660"/>
              <w:tab w:val="right" w:leader="dot" w:pos="9062"/>
            </w:tabs>
            <w:rPr>
              <w:rFonts w:eastAsiaTheme="minorEastAsia"/>
              <w:noProof/>
              <w:lang w:eastAsia="fr-FR"/>
            </w:rPr>
          </w:pPr>
          <w:hyperlink w:anchor="_Toc185939968" w:history="1">
            <w:r w:rsidR="0008510F" w:rsidRPr="0078199C">
              <w:rPr>
                <w:rStyle w:val="Lienhypertexte"/>
                <w:noProof/>
                <w14:scene3d>
                  <w14:camera w14:prst="orthographicFront"/>
                  <w14:lightRig w14:rig="threePt" w14:dir="t">
                    <w14:rot w14:lat="0" w14:lon="0" w14:rev="0"/>
                  </w14:lightRig>
                </w14:scene3d>
              </w:rPr>
              <w:t>18</w:t>
            </w:r>
            <w:r w:rsidR="0008510F">
              <w:rPr>
                <w:rFonts w:eastAsiaTheme="minorEastAsia"/>
                <w:noProof/>
                <w:lang w:eastAsia="fr-FR"/>
              </w:rPr>
              <w:tab/>
            </w:r>
            <w:r w:rsidR="0008510F" w:rsidRPr="0078199C">
              <w:rPr>
                <w:rStyle w:val="Lienhypertexte"/>
                <w:noProof/>
              </w:rPr>
              <w:t>Responsabilités</w:t>
            </w:r>
            <w:r w:rsidR="0008510F">
              <w:rPr>
                <w:noProof/>
                <w:webHidden/>
              </w:rPr>
              <w:tab/>
            </w:r>
            <w:r w:rsidR="0008510F">
              <w:rPr>
                <w:noProof/>
                <w:webHidden/>
              </w:rPr>
              <w:fldChar w:fldCharType="begin"/>
            </w:r>
            <w:r w:rsidR="0008510F">
              <w:rPr>
                <w:noProof/>
                <w:webHidden/>
              </w:rPr>
              <w:instrText xml:space="preserve"> PAGEREF _Toc185939968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3C53EF1F" w14:textId="3B78A643" w:rsidR="0008510F" w:rsidRDefault="005E5B1C">
          <w:pPr>
            <w:pStyle w:val="TM1"/>
            <w:tabs>
              <w:tab w:val="left" w:pos="660"/>
              <w:tab w:val="right" w:leader="dot" w:pos="9062"/>
            </w:tabs>
            <w:rPr>
              <w:rFonts w:eastAsiaTheme="minorEastAsia"/>
              <w:noProof/>
              <w:lang w:eastAsia="fr-FR"/>
            </w:rPr>
          </w:pPr>
          <w:hyperlink w:anchor="_Toc185939969" w:history="1">
            <w:r w:rsidR="0008510F" w:rsidRPr="0078199C">
              <w:rPr>
                <w:rStyle w:val="Lienhypertexte"/>
                <w:noProof/>
                <w14:scene3d>
                  <w14:camera w14:prst="orthographicFront"/>
                  <w14:lightRig w14:rig="threePt" w14:dir="t">
                    <w14:rot w14:lat="0" w14:lon="0" w14:rev="0"/>
                  </w14:lightRig>
                </w14:scene3d>
              </w:rPr>
              <w:t>19</w:t>
            </w:r>
            <w:r w:rsidR="0008510F">
              <w:rPr>
                <w:rFonts w:eastAsiaTheme="minorEastAsia"/>
                <w:noProof/>
                <w:lang w:eastAsia="fr-FR"/>
              </w:rPr>
              <w:tab/>
            </w:r>
            <w:r w:rsidR="0008510F" w:rsidRPr="0078199C">
              <w:rPr>
                <w:rStyle w:val="Lienhypertexte"/>
                <w:noProof/>
              </w:rPr>
              <w:t>Autres obligations du Titulaire</w:t>
            </w:r>
            <w:r w:rsidR="0008510F">
              <w:rPr>
                <w:noProof/>
                <w:webHidden/>
              </w:rPr>
              <w:tab/>
            </w:r>
            <w:r w:rsidR="0008510F">
              <w:rPr>
                <w:noProof/>
                <w:webHidden/>
              </w:rPr>
              <w:fldChar w:fldCharType="begin"/>
            </w:r>
            <w:r w:rsidR="0008510F">
              <w:rPr>
                <w:noProof/>
                <w:webHidden/>
              </w:rPr>
              <w:instrText xml:space="preserve"> PAGEREF _Toc185939969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7B09401D" w14:textId="00ADD779" w:rsidR="0008510F" w:rsidRDefault="005E5B1C">
          <w:pPr>
            <w:pStyle w:val="TM2"/>
            <w:tabs>
              <w:tab w:val="left" w:pos="880"/>
              <w:tab w:val="right" w:leader="dot" w:pos="9062"/>
            </w:tabs>
            <w:rPr>
              <w:rFonts w:eastAsiaTheme="minorEastAsia"/>
              <w:noProof/>
              <w:lang w:eastAsia="fr-FR"/>
            </w:rPr>
          </w:pPr>
          <w:hyperlink w:anchor="_Toc185939970" w:history="1">
            <w:r w:rsidR="0008510F" w:rsidRPr="0078199C">
              <w:rPr>
                <w:rStyle w:val="Lienhypertexte"/>
                <w:noProof/>
                <w14:scene3d>
                  <w14:camera w14:prst="orthographicFront"/>
                  <w14:lightRig w14:rig="threePt" w14:dir="t">
                    <w14:rot w14:lat="0" w14:lon="0" w14:rev="0"/>
                  </w14:lightRig>
                </w14:scene3d>
              </w:rPr>
              <w:t>19.1</w:t>
            </w:r>
            <w:r w:rsidR="0008510F">
              <w:rPr>
                <w:rFonts w:eastAsiaTheme="minorEastAsia"/>
                <w:noProof/>
                <w:lang w:eastAsia="fr-FR"/>
              </w:rPr>
              <w:tab/>
            </w:r>
            <w:r w:rsidR="0008510F" w:rsidRPr="0078199C">
              <w:rPr>
                <w:rStyle w:val="Lienhypertexte"/>
                <w:noProof/>
              </w:rPr>
              <w:t>Changements affectant le Titulaire</w:t>
            </w:r>
            <w:r w:rsidR="0008510F">
              <w:rPr>
                <w:noProof/>
                <w:webHidden/>
              </w:rPr>
              <w:tab/>
            </w:r>
            <w:r w:rsidR="0008510F">
              <w:rPr>
                <w:noProof/>
                <w:webHidden/>
              </w:rPr>
              <w:fldChar w:fldCharType="begin"/>
            </w:r>
            <w:r w:rsidR="0008510F">
              <w:rPr>
                <w:noProof/>
                <w:webHidden/>
              </w:rPr>
              <w:instrText xml:space="preserve"> PAGEREF _Toc185939970 \h </w:instrText>
            </w:r>
            <w:r w:rsidR="0008510F">
              <w:rPr>
                <w:noProof/>
                <w:webHidden/>
              </w:rPr>
            </w:r>
            <w:r w:rsidR="0008510F">
              <w:rPr>
                <w:noProof/>
                <w:webHidden/>
              </w:rPr>
              <w:fldChar w:fldCharType="separate"/>
            </w:r>
            <w:r w:rsidR="0008510F">
              <w:rPr>
                <w:noProof/>
                <w:webHidden/>
              </w:rPr>
              <w:t>18</w:t>
            </w:r>
            <w:r w:rsidR="0008510F">
              <w:rPr>
                <w:noProof/>
                <w:webHidden/>
              </w:rPr>
              <w:fldChar w:fldCharType="end"/>
            </w:r>
          </w:hyperlink>
        </w:p>
        <w:p w14:paraId="2CEDA028" w14:textId="2902694F" w:rsidR="0008510F" w:rsidRDefault="005E5B1C">
          <w:pPr>
            <w:pStyle w:val="TM2"/>
            <w:tabs>
              <w:tab w:val="left" w:pos="880"/>
              <w:tab w:val="right" w:leader="dot" w:pos="9062"/>
            </w:tabs>
            <w:rPr>
              <w:rFonts w:eastAsiaTheme="minorEastAsia"/>
              <w:noProof/>
              <w:lang w:eastAsia="fr-FR"/>
            </w:rPr>
          </w:pPr>
          <w:hyperlink w:anchor="_Toc185939971" w:history="1">
            <w:r w:rsidR="0008510F" w:rsidRPr="0078199C">
              <w:rPr>
                <w:rStyle w:val="Lienhypertexte"/>
                <w:noProof/>
                <w14:scene3d>
                  <w14:camera w14:prst="orthographicFront"/>
                  <w14:lightRig w14:rig="threePt" w14:dir="t">
                    <w14:rot w14:lat="0" w14:lon="0" w14:rev="0"/>
                  </w14:lightRig>
                </w14:scene3d>
              </w:rPr>
              <w:t>19.2</w:t>
            </w:r>
            <w:r w:rsidR="0008510F">
              <w:rPr>
                <w:rFonts w:eastAsiaTheme="minorEastAsia"/>
                <w:noProof/>
                <w:lang w:eastAsia="fr-FR"/>
              </w:rPr>
              <w:tab/>
            </w:r>
            <w:r w:rsidR="0008510F" w:rsidRPr="0078199C">
              <w:rPr>
                <w:rStyle w:val="Lienhypertexte"/>
                <w:noProof/>
              </w:rPr>
              <w:t>Sous-traitance</w:t>
            </w:r>
            <w:r w:rsidR="0008510F">
              <w:rPr>
                <w:noProof/>
                <w:webHidden/>
              </w:rPr>
              <w:tab/>
            </w:r>
            <w:r w:rsidR="0008510F">
              <w:rPr>
                <w:noProof/>
                <w:webHidden/>
              </w:rPr>
              <w:fldChar w:fldCharType="begin"/>
            </w:r>
            <w:r w:rsidR="0008510F">
              <w:rPr>
                <w:noProof/>
                <w:webHidden/>
              </w:rPr>
              <w:instrText xml:space="preserve"> PAGEREF _Toc185939971 \h </w:instrText>
            </w:r>
            <w:r w:rsidR="0008510F">
              <w:rPr>
                <w:noProof/>
                <w:webHidden/>
              </w:rPr>
            </w:r>
            <w:r w:rsidR="0008510F">
              <w:rPr>
                <w:noProof/>
                <w:webHidden/>
              </w:rPr>
              <w:fldChar w:fldCharType="separate"/>
            </w:r>
            <w:r w:rsidR="0008510F">
              <w:rPr>
                <w:noProof/>
                <w:webHidden/>
              </w:rPr>
              <w:t>19</w:t>
            </w:r>
            <w:r w:rsidR="0008510F">
              <w:rPr>
                <w:noProof/>
                <w:webHidden/>
              </w:rPr>
              <w:fldChar w:fldCharType="end"/>
            </w:r>
          </w:hyperlink>
        </w:p>
        <w:p w14:paraId="3325EFAE" w14:textId="2CB903FF" w:rsidR="0008510F" w:rsidRDefault="005E5B1C">
          <w:pPr>
            <w:pStyle w:val="TM2"/>
            <w:tabs>
              <w:tab w:val="left" w:pos="880"/>
              <w:tab w:val="right" w:leader="dot" w:pos="9062"/>
            </w:tabs>
            <w:rPr>
              <w:rFonts w:eastAsiaTheme="minorEastAsia"/>
              <w:noProof/>
              <w:lang w:eastAsia="fr-FR"/>
            </w:rPr>
          </w:pPr>
          <w:hyperlink w:anchor="_Toc185939972" w:history="1">
            <w:r w:rsidR="0008510F" w:rsidRPr="0078199C">
              <w:rPr>
                <w:rStyle w:val="Lienhypertexte"/>
                <w:noProof/>
                <w14:scene3d>
                  <w14:camera w14:prst="orthographicFront"/>
                  <w14:lightRig w14:rig="threePt" w14:dir="t">
                    <w14:rot w14:lat="0" w14:lon="0" w14:rev="0"/>
                  </w14:lightRig>
                </w14:scene3d>
              </w:rPr>
              <w:t>19.3</w:t>
            </w:r>
            <w:r w:rsidR="0008510F">
              <w:rPr>
                <w:rFonts w:eastAsiaTheme="minorEastAsia"/>
                <w:noProof/>
                <w:lang w:eastAsia="fr-FR"/>
              </w:rPr>
              <w:tab/>
            </w:r>
            <w:r w:rsidR="0008510F" w:rsidRPr="0078199C">
              <w:rPr>
                <w:rStyle w:val="Lienhypertexte"/>
                <w:noProof/>
              </w:rPr>
              <w:t>Assurances</w:t>
            </w:r>
            <w:r w:rsidR="0008510F">
              <w:rPr>
                <w:noProof/>
                <w:webHidden/>
              </w:rPr>
              <w:tab/>
            </w:r>
            <w:r w:rsidR="0008510F">
              <w:rPr>
                <w:noProof/>
                <w:webHidden/>
              </w:rPr>
              <w:fldChar w:fldCharType="begin"/>
            </w:r>
            <w:r w:rsidR="0008510F">
              <w:rPr>
                <w:noProof/>
                <w:webHidden/>
              </w:rPr>
              <w:instrText xml:space="preserve"> PAGEREF _Toc185939972 \h </w:instrText>
            </w:r>
            <w:r w:rsidR="0008510F">
              <w:rPr>
                <w:noProof/>
                <w:webHidden/>
              </w:rPr>
            </w:r>
            <w:r w:rsidR="0008510F">
              <w:rPr>
                <w:noProof/>
                <w:webHidden/>
              </w:rPr>
              <w:fldChar w:fldCharType="separate"/>
            </w:r>
            <w:r w:rsidR="0008510F">
              <w:rPr>
                <w:noProof/>
                <w:webHidden/>
              </w:rPr>
              <w:t>19</w:t>
            </w:r>
            <w:r w:rsidR="0008510F">
              <w:rPr>
                <w:noProof/>
                <w:webHidden/>
              </w:rPr>
              <w:fldChar w:fldCharType="end"/>
            </w:r>
          </w:hyperlink>
        </w:p>
        <w:p w14:paraId="5168B52F" w14:textId="71FFCAB7" w:rsidR="0008510F" w:rsidRDefault="005E5B1C">
          <w:pPr>
            <w:pStyle w:val="TM2"/>
            <w:tabs>
              <w:tab w:val="left" w:pos="880"/>
              <w:tab w:val="right" w:leader="dot" w:pos="9062"/>
            </w:tabs>
            <w:rPr>
              <w:rFonts w:eastAsiaTheme="minorEastAsia"/>
              <w:noProof/>
              <w:lang w:eastAsia="fr-FR"/>
            </w:rPr>
          </w:pPr>
          <w:hyperlink w:anchor="_Toc185939973" w:history="1">
            <w:r w:rsidR="0008510F" w:rsidRPr="0078199C">
              <w:rPr>
                <w:rStyle w:val="Lienhypertexte"/>
                <w:noProof/>
                <w14:scene3d>
                  <w14:camera w14:prst="orthographicFront"/>
                  <w14:lightRig w14:rig="threePt" w14:dir="t">
                    <w14:rot w14:lat="0" w14:lon="0" w14:rev="0"/>
                  </w14:lightRig>
                </w14:scene3d>
              </w:rPr>
              <w:t>19.4</w:t>
            </w:r>
            <w:r w:rsidR="0008510F">
              <w:rPr>
                <w:rFonts w:eastAsiaTheme="minorEastAsia"/>
                <w:noProof/>
                <w:lang w:eastAsia="fr-FR"/>
              </w:rPr>
              <w:tab/>
            </w:r>
            <w:r w:rsidR="0008510F" w:rsidRPr="0078199C">
              <w:rPr>
                <w:rStyle w:val="Lienhypertexte"/>
                <w:noProof/>
              </w:rPr>
              <w:t>Obligation de sécurité</w:t>
            </w:r>
            <w:r w:rsidR="0008510F">
              <w:rPr>
                <w:noProof/>
                <w:webHidden/>
              </w:rPr>
              <w:tab/>
            </w:r>
            <w:r w:rsidR="0008510F">
              <w:rPr>
                <w:noProof/>
                <w:webHidden/>
              </w:rPr>
              <w:fldChar w:fldCharType="begin"/>
            </w:r>
            <w:r w:rsidR="0008510F">
              <w:rPr>
                <w:noProof/>
                <w:webHidden/>
              </w:rPr>
              <w:instrText xml:space="preserve"> PAGEREF _Toc185939973 \h </w:instrText>
            </w:r>
            <w:r w:rsidR="0008510F">
              <w:rPr>
                <w:noProof/>
                <w:webHidden/>
              </w:rPr>
            </w:r>
            <w:r w:rsidR="0008510F">
              <w:rPr>
                <w:noProof/>
                <w:webHidden/>
              </w:rPr>
              <w:fldChar w:fldCharType="separate"/>
            </w:r>
            <w:r w:rsidR="0008510F">
              <w:rPr>
                <w:noProof/>
                <w:webHidden/>
              </w:rPr>
              <w:t>19</w:t>
            </w:r>
            <w:r w:rsidR="0008510F">
              <w:rPr>
                <w:noProof/>
                <w:webHidden/>
              </w:rPr>
              <w:fldChar w:fldCharType="end"/>
            </w:r>
          </w:hyperlink>
        </w:p>
        <w:p w14:paraId="38FBB726" w14:textId="48EBDBEB" w:rsidR="0008510F" w:rsidRDefault="005E5B1C">
          <w:pPr>
            <w:pStyle w:val="TM2"/>
            <w:tabs>
              <w:tab w:val="left" w:pos="880"/>
              <w:tab w:val="right" w:leader="dot" w:pos="9062"/>
            </w:tabs>
            <w:rPr>
              <w:rFonts w:eastAsiaTheme="minorEastAsia"/>
              <w:noProof/>
              <w:lang w:eastAsia="fr-FR"/>
            </w:rPr>
          </w:pPr>
          <w:hyperlink w:anchor="_Toc185939974" w:history="1">
            <w:r w:rsidR="0008510F" w:rsidRPr="0078199C">
              <w:rPr>
                <w:rStyle w:val="Lienhypertexte"/>
                <w:noProof/>
                <w14:scene3d>
                  <w14:camera w14:prst="orthographicFront"/>
                  <w14:lightRig w14:rig="threePt" w14:dir="t">
                    <w14:rot w14:lat="0" w14:lon="0" w14:rev="0"/>
                  </w14:lightRig>
                </w14:scene3d>
              </w:rPr>
              <w:t>19.5</w:t>
            </w:r>
            <w:r w:rsidR="0008510F">
              <w:rPr>
                <w:rFonts w:eastAsiaTheme="minorEastAsia"/>
                <w:noProof/>
                <w:lang w:eastAsia="fr-FR"/>
              </w:rPr>
              <w:tab/>
            </w:r>
            <w:r w:rsidR="0008510F" w:rsidRPr="0078199C">
              <w:rPr>
                <w:rStyle w:val="Lienhypertexte"/>
                <w:noProof/>
              </w:rPr>
              <w:t>Obligation de conseil</w:t>
            </w:r>
            <w:r w:rsidR="0008510F">
              <w:rPr>
                <w:noProof/>
                <w:webHidden/>
              </w:rPr>
              <w:tab/>
            </w:r>
            <w:r w:rsidR="0008510F">
              <w:rPr>
                <w:noProof/>
                <w:webHidden/>
              </w:rPr>
              <w:fldChar w:fldCharType="begin"/>
            </w:r>
            <w:r w:rsidR="0008510F">
              <w:rPr>
                <w:noProof/>
                <w:webHidden/>
              </w:rPr>
              <w:instrText xml:space="preserve"> PAGEREF _Toc185939974 \h </w:instrText>
            </w:r>
            <w:r w:rsidR="0008510F">
              <w:rPr>
                <w:noProof/>
                <w:webHidden/>
              </w:rPr>
            </w:r>
            <w:r w:rsidR="0008510F">
              <w:rPr>
                <w:noProof/>
                <w:webHidden/>
              </w:rPr>
              <w:fldChar w:fldCharType="separate"/>
            </w:r>
            <w:r w:rsidR="0008510F">
              <w:rPr>
                <w:noProof/>
                <w:webHidden/>
              </w:rPr>
              <w:t>20</w:t>
            </w:r>
            <w:r w:rsidR="0008510F">
              <w:rPr>
                <w:noProof/>
                <w:webHidden/>
              </w:rPr>
              <w:fldChar w:fldCharType="end"/>
            </w:r>
          </w:hyperlink>
        </w:p>
        <w:p w14:paraId="2BADF5F0" w14:textId="4E686817" w:rsidR="0008510F" w:rsidRDefault="005E5B1C">
          <w:pPr>
            <w:pStyle w:val="TM2"/>
            <w:tabs>
              <w:tab w:val="left" w:pos="880"/>
              <w:tab w:val="right" w:leader="dot" w:pos="9062"/>
            </w:tabs>
            <w:rPr>
              <w:rFonts w:eastAsiaTheme="minorEastAsia"/>
              <w:noProof/>
              <w:lang w:eastAsia="fr-FR"/>
            </w:rPr>
          </w:pPr>
          <w:hyperlink w:anchor="_Toc185939975" w:history="1">
            <w:r w:rsidR="0008510F" w:rsidRPr="0078199C">
              <w:rPr>
                <w:rStyle w:val="Lienhypertexte"/>
                <w:noProof/>
                <w14:scene3d>
                  <w14:camera w14:prst="orthographicFront"/>
                  <w14:lightRig w14:rig="threePt" w14:dir="t">
                    <w14:rot w14:lat="0" w14:lon="0" w14:rev="0"/>
                  </w14:lightRig>
                </w14:scene3d>
              </w:rPr>
              <w:t>19.6</w:t>
            </w:r>
            <w:r w:rsidR="0008510F">
              <w:rPr>
                <w:rFonts w:eastAsiaTheme="minorEastAsia"/>
                <w:noProof/>
                <w:lang w:eastAsia="fr-FR"/>
              </w:rPr>
              <w:tab/>
            </w:r>
            <w:r w:rsidR="0008510F" w:rsidRPr="0078199C">
              <w:rPr>
                <w:rStyle w:val="Lienhypertexte"/>
                <w:noProof/>
              </w:rPr>
              <w:t>Protection des données et obligation de confidentialité</w:t>
            </w:r>
            <w:r w:rsidR="0008510F">
              <w:rPr>
                <w:noProof/>
                <w:webHidden/>
              </w:rPr>
              <w:tab/>
            </w:r>
            <w:r w:rsidR="0008510F">
              <w:rPr>
                <w:noProof/>
                <w:webHidden/>
              </w:rPr>
              <w:fldChar w:fldCharType="begin"/>
            </w:r>
            <w:r w:rsidR="0008510F">
              <w:rPr>
                <w:noProof/>
                <w:webHidden/>
              </w:rPr>
              <w:instrText xml:space="preserve"> PAGEREF _Toc185939975 \h </w:instrText>
            </w:r>
            <w:r w:rsidR="0008510F">
              <w:rPr>
                <w:noProof/>
                <w:webHidden/>
              </w:rPr>
            </w:r>
            <w:r w:rsidR="0008510F">
              <w:rPr>
                <w:noProof/>
                <w:webHidden/>
              </w:rPr>
              <w:fldChar w:fldCharType="separate"/>
            </w:r>
            <w:r w:rsidR="0008510F">
              <w:rPr>
                <w:noProof/>
                <w:webHidden/>
              </w:rPr>
              <w:t>20</w:t>
            </w:r>
            <w:r w:rsidR="0008510F">
              <w:rPr>
                <w:noProof/>
                <w:webHidden/>
              </w:rPr>
              <w:fldChar w:fldCharType="end"/>
            </w:r>
          </w:hyperlink>
        </w:p>
        <w:p w14:paraId="4BC0B674" w14:textId="0B561721" w:rsidR="0008510F" w:rsidRDefault="005E5B1C">
          <w:pPr>
            <w:pStyle w:val="TM3"/>
            <w:tabs>
              <w:tab w:val="left" w:pos="1320"/>
              <w:tab w:val="right" w:leader="dot" w:pos="9062"/>
            </w:tabs>
            <w:rPr>
              <w:rFonts w:eastAsiaTheme="minorEastAsia"/>
              <w:noProof/>
              <w:lang w:eastAsia="fr-FR"/>
            </w:rPr>
          </w:pPr>
          <w:hyperlink w:anchor="_Toc185939976" w:history="1">
            <w:r w:rsidR="0008510F" w:rsidRPr="0078199C">
              <w:rPr>
                <w:rStyle w:val="Lienhypertexte"/>
                <w:noProof/>
                <w14:scene3d>
                  <w14:camera w14:prst="orthographicFront"/>
                  <w14:lightRig w14:rig="threePt" w14:dir="t">
                    <w14:rot w14:lat="0" w14:lon="0" w14:rev="0"/>
                  </w14:lightRig>
                </w14:scene3d>
              </w:rPr>
              <w:t>19.6.1</w:t>
            </w:r>
            <w:r w:rsidR="0008510F">
              <w:rPr>
                <w:rFonts w:eastAsiaTheme="minorEastAsia"/>
                <w:noProof/>
                <w:lang w:eastAsia="fr-FR"/>
              </w:rPr>
              <w:tab/>
            </w:r>
            <w:r w:rsidR="0008510F" w:rsidRPr="0078199C">
              <w:rPr>
                <w:rStyle w:val="Lienhypertexte"/>
                <w:noProof/>
              </w:rPr>
              <w:t>Protection des données personnelles par la mise en œuvre du R.G.P.D.</w:t>
            </w:r>
            <w:r w:rsidR="0008510F">
              <w:rPr>
                <w:noProof/>
                <w:webHidden/>
              </w:rPr>
              <w:tab/>
            </w:r>
            <w:r w:rsidR="0008510F">
              <w:rPr>
                <w:noProof/>
                <w:webHidden/>
              </w:rPr>
              <w:fldChar w:fldCharType="begin"/>
            </w:r>
            <w:r w:rsidR="0008510F">
              <w:rPr>
                <w:noProof/>
                <w:webHidden/>
              </w:rPr>
              <w:instrText xml:space="preserve"> PAGEREF _Toc185939976 \h </w:instrText>
            </w:r>
            <w:r w:rsidR="0008510F">
              <w:rPr>
                <w:noProof/>
                <w:webHidden/>
              </w:rPr>
            </w:r>
            <w:r w:rsidR="0008510F">
              <w:rPr>
                <w:noProof/>
                <w:webHidden/>
              </w:rPr>
              <w:fldChar w:fldCharType="separate"/>
            </w:r>
            <w:r w:rsidR="0008510F">
              <w:rPr>
                <w:noProof/>
                <w:webHidden/>
              </w:rPr>
              <w:t>20</w:t>
            </w:r>
            <w:r w:rsidR="0008510F">
              <w:rPr>
                <w:noProof/>
                <w:webHidden/>
              </w:rPr>
              <w:fldChar w:fldCharType="end"/>
            </w:r>
          </w:hyperlink>
        </w:p>
        <w:p w14:paraId="3B2457CF" w14:textId="246C6B93" w:rsidR="0008510F" w:rsidRDefault="005E5B1C">
          <w:pPr>
            <w:pStyle w:val="TM3"/>
            <w:tabs>
              <w:tab w:val="left" w:pos="1320"/>
              <w:tab w:val="right" w:leader="dot" w:pos="9062"/>
            </w:tabs>
            <w:rPr>
              <w:rFonts w:eastAsiaTheme="minorEastAsia"/>
              <w:noProof/>
              <w:lang w:eastAsia="fr-FR"/>
            </w:rPr>
          </w:pPr>
          <w:hyperlink w:anchor="_Toc185939977" w:history="1">
            <w:r w:rsidR="0008510F" w:rsidRPr="0078199C">
              <w:rPr>
                <w:rStyle w:val="Lienhypertexte"/>
                <w:noProof/>
                <w14:scene3d>
                  <w14:camera w14:prst="orthographicFront"/>
                  <w14:lightRig w14:rig="threePt" w14:dir="t">
                    <w14:rot w14:lat="0" w14:lon="0" w14:rev="0"/>
                  </w14:lightRig>
                </w14:scene3d>
              </w:rPr>
              <w:t>19.6.2</w:t>
            </w:r>
            <w:r w:rsidR="0008510F">
              <w:rPr>
                <w:rFonts w:eastAsiaTheme="minorEastAsia"/>
                <w:noProof/>
                <w:lang w:eastAsia="fr-FR"/>
              </w:rPr>
              <w:tab/>
            </w:r>
            <w:r w:rsidR="0008510F" w:rsidRPr="0078199C">
              <w:rPr>
                <w:rStyle w:val="Lienhypertexte"/>
                <w:noProof/>
              </w:rPr>
              <w:t>Obligation de confidentialité</w:t>
            </w:r>
            <w:r w:rsidR="0008510F">
              <w:rPr>
                <w:noProof/>
                <w:webHidden/>
              </w:rPr>
              <w:tab/>
            </w:r>
            <w:r w:rsidR="0008510F">
              <w:rPr>
                <w:noProof/>
                <w:webHidden/>
              </w:rPr>
              <w:fldChar w:fldCharType="begin"/>
            </w:r>
            <w:r w:rsidR="0008510F">
              <w:rPr>
                <w:noProof/>
                <w:webHidden/>
              </w:rPr>
              <w:instrText xml:space="preserve"> PAGEREF _Toc185939977 \h </w:instrText>
            </w:r>
            <w:r w:rsidR="0008510F">
              <w:rPr>
                <w:noProof/>
                <w:webHidden/>
              </w:rPr>
            </w:r>
            <w:r w:rsidR="0008510F">
              <w:rPr>
                <w:noProof/>
                <w:webHidden/>
              </w:rPr>
              <w:fldChar w:fldCharType="separate"/>
            </w:r>
            <w:r w:rsidR="0008510F">
              <w:rPr>
                <w:noProof/>
                <w:webHidden/>
              </w:rPr>
              <w:t>20</w:t>
            </w:r>
            <w:r w:rsidR="0008510F">
              <w:rPr>
                <w:noProof/>
                <w:webHidden/>
              </w:rPr>
              <w:fldChar w:fldCharType="end"/>
            </w:r>
          </w:hyperlink>
        </w:p>
        <w:p w14:paraId="7C49679A" w14:textId="25818B14" w:rsidR="0008510F" w:rsidRDefault="005E5B1C">
          <w:pPr>
            <w:pStyle w:val="TM1"/>
            <w:tabs>
              <w:tab w:val="left" w:pos="660"/>
              <w:tab w:val="right" w:leader="dot" w:pos="9062"/>
            </w:tabs>
            <w:rPr>
              <w:rFonts w:eastAsiaTheme="minorEastAsia"/>
              <w:noProof/>
              <w:lang w:eastAsia="fr-FR"/>
            </w:rPr>
          </w:pPr>
          <w:hyperlink w:anchor="_Toc185939978" w:history="1">
            <w:r w:rsidR="0008510F" w:rsidRPr="0078199C">
              <w:rPr>
                <w:rStyle w:val="Lienhypertexte"/>
                <w:noProof/>
                <w14:scene3d>
                  <w14:camera w14:prst="orthographicFront"/>
                  <w14:lightRig w14:rig="threePt" w14:dir="t">
                    <w14:rot w14:lat="0" w14:lon="0" w14:rev="0"/>
                  </w14:lightRig>
                </w14:scene3d>
              </w:rPr>
              <w:t>20</w:t>
            </w:r>
            <w:r w:rsidR="0008510F">
              <w:rPr>
                <w:rFonts w:eastAsiaTheme="minorEastAsia"/>
                <w:noProof/>
                <w:lang w:eastAsia="fr-FR"/>
              </w:rPr>
              <w:tab/>
            </w:r>
            <w:r w:rsidR="0008510F" w:rsidRPr="0078199C">
              <w:rPr>
                <w:rStyle w:val="Lienhypertexte"/>
                <w:noProof/>
              </w:rPr>
              <w:t>Modifications du marché</w:t>
            </w:r>
            <w:r w:rsidR="0008510F">
              <w:rPr>
                <w:noProof/>
                <w:webHidden/>
              </w:rPr>
              <w:tab/>
            </w:r>
            <w:r w:rsidR="0008510F">
              <w:rPr>
                <w:noProof/>
                <w:webHidden/>
              </w:rPr>
              <w:fldChar w:fldCharType="begin"/>
            </w:r>
            <w:r w:rsidR="0008510F">
              <w:rPr>
                <w:noProof/>
                <w:webHidden/>
              </w:rPr>
              <w:instrText xml:space="preserve"> PAGEREF _Toc185939978 \h </w:instrText>
            </w:r>
            <w:r w:rsidR="0008510F">
              <w:rPr>
                <w:noProof/>
                <w:webHidden/>
              </w:rPr>
            </w:r>
            <w:r w:rsidR="0008510F">
              <w:rPr>
                <w:noProof/>
                <w:webHidden/>
              </w:rPr>
              <w:fldChar w:fldCharType="separate"/>
            </w:r>
            <w:r w:rsidR="0008510F">
              <w:rPr>
                <w:noProof/>
                <w:webHidden/>
              </w:rPr>
              <w:t>21</w:t>
            </w:r>
            <w:r w:rsidR="0008510F">
              <w:rPr>
                <w:noProof/>
                <w:webHidden/>
              </w:rPr>
              <w:fldChar w:fldCharType="end"/>
            </w:r>
          </w:hyperlink>
        </w:p>
        <w:p w14:paraId="2718831F" w14:textId="51788E1E" w:rsidR="0008510F" w:rsidRDefault="005E5B1C">
          <w:pPr>
            <w:pStyle w:val="TM2"/>
            <w:tabs>
              <w:tab w:val="left" w:pos="880"/>
              <w:tab w:val="right" w:leader="dot" w:pos="9062"/>
            </w:tabs>
            <w:rPr>
              <w:rFonts w:eastAsiaTheme="minorEastAsia"/>
              <w:noProof/>
              <w:lang w:eastAsia="fr-FR"/>
            </w:rPr>
          </w:pPr>
          <w:hyperlink w:anchor="_Toc185939979" w:history="1">
            <w:r w:rsidR="0008510F" w:rsidRPr="0078199C">
              <w:rPr>
                <w:rStyle w:val="Lienhypertexte"/>
                <w:noProof/>
                <w14:scene3d>
                  <w14:camera w14:prst="orthographicFront"/>
                  <w14:lightRig w14:rig="threePt" w14:dir="t">
                    <w14:rot w14:lat="0" w14:lon="0" w14:rev="0"/>
                  </w14:lightRig>
                </w14:scene3d>
              </w:rPr>
              <w:t>20.1</w:t>
            </w:r>
            <w:r w:rsidR="0008510F">
              <w:rPr>
                <w:rFonts w:eastAsiaTheme="minorEastAsia"/>
                <w:noProof/>
                <w:lang w:eastAsia="fr-FR"/>
              </w:rPr>
              <w:tab/>
            </w:r>
            <w:r w:rsidR="0008510F" w:rsidRPr="0078199C">
              <w:rPr>
                <w:rStyle w:val="Lienhypertexte"/>
                <w:noProof/>
              </w:rPr>
              <w:t>Cession du marché</w:t>
            </w:r>
            <w:r w:rsidR="0008510F">
              <w:rPr>
                <w:noProof/>
                <w:webHidden/>
              </w:rPr>
              <w:tab/>
            </w:r>
            <w:r w:rsidR="0008510F">
              <w:rPr>
                <w:noProof/>
                <w:webHidden/>
              </w:rPr>
              <w:fldChar w:fldCharType="begin"/>
            </w:r>
            <w:r w:rsidR="0008510F">
              <w:rPr>
                <w:noProof/>
                <w:webHidden/>
              </w:rPr>
              <w:instrText xml:space="preserve"> PAGEREF _Toc185939979 \h </w:instrText>
            </w:r>
            <w:r w:rsidR="0008510F">
              <w:rPr>
                <w:noProof/>
                <w:webHidden/>
              </w:rPr>
            </w:r>
            <w:r w:rsidR="0008510F">
              <w:rPr>
                <w:noProof/>
                <w:webHidden/>
              </w:rPr>
              <w:fldChar w:fldCharType="separate"/>
            </w:r>
            <w:r w:rsidR="0008510F">
              <w:rPr>
                <w:noProof/>
                <w:webHidden/>
              </w:rPr>
              <w:t>21</w:t>
            </w:r>
            <w:r w:rsidR="0008510F">
              <w:rPr>
                <w:noProof/>
                <w:webHidden/>
              </w:rPr>
              <w:fldChar w:fldCharType="end"/>
            </w:r>
          </w:hyperlink>
        </w:p>
        <w:p w14:paraId="726AFF9F" w14:textId="3D765338" w:rsidR="0008510F" w:rsidRDefault="005E5B1C">
          <w:pPr>
            <w:pStyle w:val="TM3"/>
            <w:tabs>
              <w:tab w:val="left" w:pos="1320"/>
              <w:tab w:val="right" w:leader="dot" w:pos="9062"/>
            </w:tabs>
            <w:rPr>
              <w:rFonts w:eastAsiaTheme="minorEastAsia"/>
              <w:noProof/>
              <w:lang w:eastAsia="fr-FR"/>
            </w:rPr>
          </w:pPr>
          <w:hyperlink w:anchor="_Toc185939980" w:history="1">
            <w:r w:rsidR="0008510F" w:rsidRPr="0078199C">
              <w:rPr>
                <w:rStyle w:val="Lienhypertexte"/>
                <w:noProof/>
                <w14:scene3d>
                  <w14:camera w14:prst="orthographicFront"/>
                  <w14:lightRig w14:rig="threePt" w14:dir="t">
                    <w14:rot w14:lat="0" w14:lon="0" w14:rev="0"/>
                  </w14:lightRig>
                </w14:scene3d>
              </w:rPr>
              <w:t>20.1.1</w:t>
            </w:r>
            <w:r w:rsidR="0008510F">
              <w:rPr>
                <w:rFonts w:eastAsiaTheme="minorEastAsia"/>
                <w:noProof/>
                <w:lang w:eastAsia="fr-FR"/>
              </w:rPr>
              <w:tab/>
            </w:r>
            <w:r w:rsidR="0008510F" w:rsidRPr="0078199C">
              <w:rPr>
                <w:rStyle w:val="Lienhypertexte"/>
                <w:noProof/>
              </w:rPr>
              <w:t>Par le Titulaire</w:t>
            </w:r>
            <w:r w:rsidR="0008510F">
              <w:rPr>
                <w:noProof/>
                <w:webHidden/>
              </w:rPr>
              <w:tab/>
            </w:r>
            <w:r w:rsidR="0008510F">
              <w:rPr>
                <w:noProof/>
                <w:webHidden/>
              </w:rPr>
              <w:fldChar w:fldCharType="begin"/>
            </w:r>
            <w:r w:rsidR="0008510F">
              <w:rPr>
                <w:noProof/>
                <w:webHidden/>
              </w:rPr>
              <w:instrText xml:space="preserve"> PAGEREF _Toc185939980 \h </w:instrText>
            </w:r>
            <w:r w:rsidR="0008510F">
              <w:rPr>
                <w:noProof/>
                <w:webHidden/>
              </w:rPr>
            </w:r>
            <w:r w:rsidR="0008510F">
              <w:rPr>
                <w:noProof/>
                <w:webHidden/>
              </w:rPr>
              <w:fldChar w:fldCharType="separate"/>
            </w:r>
            <w:r w:rsidR="0008510F">
              <w:rPr>
                <w:noProof/>
                <w:webHidden/>
              </w:rPr>
              <w:t>21</w:t>
            </w:r>
            <w:r w:rsidR="0008510F">
              <w:rPr>
                <w:noProof/>
                <w:webHidden/>
              </w:rPr>
              <w:fldChar w:fldCharType="end"/>
            </w:r>
          </w:hyperlink>
        </w:p>
        <w:p w14:paraId="0DDD5BEB" w14:textId="4C40AE6D" w:rsidR="0008510F" w:rsidRDefault="005E5B1C">
          <w:pPr>
            <w:pStyle w:val="TM3"/>
            <w:tabs>
              <w:tab w:val="left" w:pos="1320"/>
              <w:tab w:val="right" w:leader="dot" w:pos="9062"/>
            </w:tabs>
            <w:rPr>
              <w:rFonts w:eastAsiaTheme="minorEastAsia"/>
              <w:noProof/>
              <w:lang w:eastAsia="fr-FR"/>
            </w:rPr>
          </w:pPr>
          <w:hyperlink w:anchor="_Toc185939981" w:history="1">
            <w:r w:rsidR="0008510F" w:rsidRPr="0078199C">
              <w:rPr>
                <w:rStyle w:val="Lienhypertexte"/>
                <w:noProof/>
                <w14:scene3d>
                  <w14:camera w14:prst="orthographicFront"/>
                  <w14:lightRig w14:rig="threePt" w14:dir="t">
                    <w14:rot w14:lat="0" w14:lon="0" w14:rev="0"/>
                  </w14:lightRig>
                </w14:scene3d>
              </w:rPr>
              <w:t>20.1.2</w:t>
            </w:r>
            <w:r w:rsidR="0008510F">
              <w:rPr>
                <w:rFonts w:eastAsiaTheme="minorEastAsia"/>
                <w:noProof/>
                <w:lang w:eastAsia="fr-FR"/>
              </w:rPr>
              <w:tab/>
            </w:r>
            <w:r w:rsidR="0008510F" w:rsidRPr="0078199C">
              <w:rPr>
                <w:rStyle w:val="Lienhypertexte"/>
                <w:noProof/>
              </w:rPr>
              <w:t>Par le Pouvoir Adjudicateur</w:t>
            </w:r>
            <w:r w:rsidR="0008510F">
              <w:rPr>
                <w:noProof/>
                <w:webHidden/>
              </w:rPr>
              <w:tab/>
            </w:r>
            <w:r w:rsidR="0008510F">
              <w:rPr>
                <w:noProof/>
                <w:webHidden/>
              </w:rPr>
              <w:fldChar w:fldCharType="begin"/>
            </w:r>
            <w:r w:rsidR="0008510F">
              <w:rPr>
                <w:noProof/>
                <w:webHidden/>
              </w:rPr>
              <w:instrText xml:space="preserve"> PAGEREF _Toc185939981 \h </w:instrText>
            </w:r>
            <w:r w:rsidR="0008510F">
              <w:rPr>
                <w:noProof/>
                <w:webHidden/>
              </w:rPr>
            </w:r>
            <w:r w:rsidR="0008510F">
              <w:rPr>
                <w:noProof/>
                <w:webHidden/>
              </w:rPr>
              <w:fldChar w:fldCharType="separate"/>
            </w:r>
            <w:r w:rsidR="0008510F">
              <w:rPr>
                <w:noProof/>
                <w:webHidden/>
              </w:rPr>
              <w:t>22</w:t>
            </w:r>
            <w:r w:rsidR="0008510F">
              <w:rPr>
                <w:noProof/>
                <w:webHidden/>
              </w:rPr>
              <w:fldChar w:fldCharType="end"/>
            </w:r>
          </w:hyperlink>
        </w:p>
        <w:p w14:paraId="001C023E" w14:textId="138B4412" w:rsidR="0008510F" w:rsidRDefault="005E5B1C">
          <w:pPr>
            <w:pStyle w:val="TM2"/>
            <w:tabs>
              <w:tab w:val="left" w:pos="880"/>
              <w:tab w:val="right" w:leader="dot" w:pos="9062"/>
            </w:tabs>
            <w:rPr>
              <w:rFonts w:eastAsiaTheme="minorEastAsia"/>
              <w:noProof/>
              <w:lang w:eastAsia="fr-FR"/>
            </w:rPr>
          </w:pPr>
          <w:hyperlink w:anchor="_Toc185939982" w:history="1">
            <w:r w:rsidR="0008510F" w:rsidRPr="0078199C">
              <w:rPr>
                <w:rStyle w:val="Lienhypertexte"/>
                <w:noProof/>
                <w14:scene3d>
                  <w14:camera w14:prst="orthographicFront"/>
                  <w14:lightRig w14:rig="threePt" w14:dir="t">
                    <w14:rot w14:lat="0" w14:lon="0" w14:rev="0"/>
                  </w14:lightRig>
                </w14:scene3d>
              </w:rPr>
              <w:t>20.2</w:t>
            </w:r>
            <w:r w:rsidR="0008510F">
              <w:rPr>
                <w:rFonts w:eastAsiaTheme="minorEastAsia"/>
                <w:noProof/>
                <w:lang w:eastAsia="fr-FR"/>
              </w:rPr>
              <w:tab/>
            </w:r>
            <w:r w:rsidR="0008510F" w:rsidRPr="0078199C">
              <w:rPr>
                <w:rStyle w:val="Lienhypertexte"/>
                <w:noProof/>
              </w:rPr>
              <w:t>Evolution</w:t>
            </w:r>
            <w:r w:rsidR="0008510F">
              <w:rPr>
                <w:noProof/>
                <w:webHidden/>
              </w:rPr>
              <w:tab/>
            </w:r>
            <w:r w:rsidR="0008510F">
              <w:rPr>
                <w:noProof/>
                <w:webHidden/>
              </w:rPr>
              <w:fldChar w:fldCharType="begin"/>
            </w:r>
            <w:r w:rsidR="0008510F">
              <w:rPr>
                <w:noProof/>
                <w:webHidden/>
              </w:rPr>
              <w:instrText xml:space="preserve"> PAGEREF _Toc185939982 \h </w:instrText>
            </w:r>
            <w:r w:rsidR="0008510F">
              <w:rPr>
                <w:noProof/>
                <w:webHidden/>
              </w:rPr>
            </w:r>
            <w:r w:rsidR="0008510F">
              <w:rPr>
                <w:noProof/>
                <w:webHidden/>
              </w:rPr>
              <w:fldChar w:fldCharType="separate"/>
            </w:r>
            <w:r w:rsidR="0008510F">
              <w:rPr>
                <w:noProof/>
                <w:webHidden/>
              </w:rPr>
              <w:t>22</w:t>
            </w:r>
            <w:r w:rsidR="0008510F">
              <w:rPr>
                <w:noProof/>
                <w:webHidden/>
              </w:rPr>
              <w:fldChar w:fldCharType="end"/>
            </w:r>
          </w:hyperlink>
        </w:p>
        <w:p w14:paraId="4D8EBD05" w14:textId="46D6C301" w:rsidR="0008510F" w:rsidRDefault="005E5B1C">
          <w:pPr>
            <w:pStyle w:val="TM1"/>
            <w:tabs>
              <w:tab w:val="left" w:pos="660"/>
              <w:tab w:val="right" w:leader="dot" w:pos="9062"/>
            </w:tabs>
            <w:rPr>
              <w:rFonts w:eastAsiaTheme="minorEastAsia"/>
              <w:noProof/>
              <w:lang w:eastAsia="fr-FR"/>
            </w:rPr>
          </w:pPr>
          <w:hyperlink w:anchor="_Toc185939983" w:history="1">
            <w:r w:rsidR="0008510F" w:rsidRPr="0078199C">
              <w:rPr>
                <w:rStyle w:val="Lienhypertexte"/>
                <w:noProof/>
                <w14:scene3d>
                  <w14:camera w14:prst="orthographicFront"/>
                  <w14:lightRig w14:rig="threePt" w14:dir="t">
                    <w14:rot w14:lat="0" w14:lon="0" w14:rev="0"/>
                  </w14:lightRig>
                </w14:scene3d>
              </w:rPr>
              <w:t>21</w:t>
            </w:r>
            <w:r w:rsidR="0008510F">
              <w:rPr>
                <w:rFonts w:eastAsiaTheme="minorEastAsia"/>
                <w:noProof/>
                <w:lang w:eastAsia="fr-FR"/>
              </w:rPr>
              <w:tab/>
            </w:r>
            <w:r w:rsidR="0008510F" w:rsidRPr="0078199C">
              <w:rPr>
                <w:rStyle w:val="Lienhypertexte"/>
                <w:noProof/>
              </w:rPr>
              <w:t>Fin du marché</w:t>
            </w:r>
            <w:r w:rsidR="0008510F">
              <w:rPr>
                <w:noProof/>
                <w:webHidden/>
              </w:rPr>
              <w:tab/>
            </w:r>
            <w:r w:rsidR="0008510F">
              <w:rPr>
                <w:noProof/>
                <w:webHidden/>
              </w:rPr>
              <w:fldChar w:fldCharType="begin"/>
            </w:r>
            <w:r w:rsidR="0008510F">
              <w:rPr>
                <w:noProof/>
                <w:webHidden/>
              </w:rPr>
              <w:instrText xml:space="preserve"> PAGEREF _Toc185939983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77F64101" w14:textId="516C34B2" w:rsidR="0008510F" w:rsidRDefault="005E5B1C">
          <w:pPr>
            <w:pStyle w:val="TM2"/>
            <w:tabs>
              <w:tab w:val="left" w:pos="880"/>
              <w:tab w:val="right" w:leader="dot" w:pos="9062"/>
            </w:tabs>
            <w:rPr>
              <w:rFonts w:eastAsiaTheme="minorEastAsia"/>
              <w:noProof/>
              <w:lang w:eastAsia="fr-FR"/>
            </w:rPr>
          </w:pPr>
          <w:hyperlink w:anchor="_Toc185939984" w:history="1">
            <w:r w:rsidR="0008510F" w:rsidRPr="0078199C">
              <w:rPr>
                <w:rStyle w:val="Lienhypertexte"/>
                <w:noProof/>
                <w14:scene3d>
                  <w14:camera w14:prst="orthographicFront"/>
                  <w14:lightRig w14:rig="threePt" w14:dir="t">
                    <w14:rot w14:lat="0" w14:lon="0" w14:rev="0"/>
                  </w14:lightRig>
                </w14:scene3d>
              </w:rPr>
              <w:t>21.1</w:t>
            </w:r>
            <w:r w:rsidR="0008510F">
              <w:rPr>
                <w:rFonts w:eastAsiaTheme="minorEastAsia"/>
                <w:noProof/>
                <w:lang w:eastAsia="fr-FR"/>
              </w:rPr>
              <w:tab/>
            </w:r>
            <w:r w:rsidR="0008510F" w:rsidRPr="0078199C">
              <w:rPr>
                <w:rStyle w:val="Lienhypertexte"/>
                <w:noProof/>
              </w:rPr>
              <w:t>Réversibilité</w:t>
            </w:r>
            <w:r w:rsidR="0008510F">
              <w:rPr>
                <w:noProof/>
                <w:webHidden/>
              </w:rPr>
              <w:tab/>
            </w:r>
            <w:r w:rsidR="0008510F">
              <w:rPr>
                <w:noProof/>
                <w:webHidden/>
              </w:rPr>
              <w:fldChar w:fldCharType="begin"/>
            </w:r>
            <w:r w:rsidR="0008510F">
              <w:rPr>
                <w:noProof/>
                <w:webHidden/>
              </w:rPr>
              <w:instrText xml:space="preserve"> PAGEREF _Toc185939984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3D28C9EF" w14:textId="1BA6F434" w:rsidR="0008510F" w:rsidRDefault="005E5B1C">
          <w:pPr>
            <w:pStyle w:val="TM2"/>
            <w:tabs>
              <w:tab w:val="left" w:pos="880"/>
              <w:tab w:val="right" w:leader="dot" w:pos="9062"/>
            </w:tabs>
            <w:rPr>
              <w:rFonts w:eastAsiaTheme="minorEastAsia"/>
              <w:noProof/>
              <w:lang w:eastAsia="fr-FR"/>
            </w:rPr>
          </w:pPr>
          <w:hyperlink w:anchor="_Toc185939985" w:history="1">
            <w:r w:rsidR="0008510F" w:rsidRPr="0078199C">
              <w:rPr>
                <w:rStyle w:val="Lienhypertexte"/>
                <w:noProof/>
                <w14:scene3d>
                  <w14:camera w14:prst="orthographicFront"/>
                  <w14:lightRig w14:rig="threePt" w14:dir="t">
                    <w14:rot w14:lat="0" w14:lon="0" w14:rev="0"/>
                  </w14:lightRig>
                </w14:scene3d>
              </w:rPr>
              <w:t>21.2</w:t>
            </w:r>
            <w:r w:rsidR="0008510F">
              <w:rPr>
                <w:rFonts w:eastAsiaTheme="minorEastAsia"/>
                <w:noProof/>
                <w:lang w:eastAsia="fr-FR"/>
              </w:rPr>
              <w:tab/>
            </w:r>
            <w:r w:rsidR="0008510F" w:rsidRPr="0078199C">
              <w:rPr>
                <w:rStyle w:val="Lienhypertexte"/>
                <w:noProof/>
              </w:rPr>
              <w:t>Continuité de l’exécution du service</w:t>
            </w:r>
            <w:r w:rsidR="0008510F">
              <w:rPr>
                <w:noProof/>
                <w:webHidden/>
              </w:rPr>
              <w:tab/>
            </w:r>
            <w:r w:rsidR="0008510F">
              <w:rPr>
                <w:noProof/>
                <w:webHidden/>
              </w:rPr>
              <w:fldChar w:fldCharType="begin"/>
            </w:r>
            <w:r w:rsidR="0008510F">
              <w:rPr>
                <w:noProof/>
                <w:webHidden/>
              </w:rPr>
              <w:instrText xml:space="preserve"> PAGEREF _Toc185939985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60D7B85A" w14:textId="7E7E2726" w:rsidR="0008510F" w:rsidRDefault="005E5B1C">
          <w:pPr>
            <w:pStyle w:val="TM1"/>
            <w:tabs>
              <w:tab w:val="left" w:pos="660"/>
              <w:tab w:val="right" w:leader="dot" w:pos="9062"/>
            </w:tabs>
            <w:rPr>
              <w:rFonts w:eastAsiaTheme="minorEastAsia"/>
              <w:noProof/>
              <w:lang w:eastAsia="fr-FR"/>
            </w:rPr>
          </w:pPr>
          <w:hyperlink w:anchor="_Toc185939986" w:history="1">
            <w:r w:rsidR="0008510F" w:rsidRPr="0078199C">
              <w:rPr>
                <w:rStyle w:val="Lienhypertexte"/>
                <w:noProof/>
                <w14:scene3d>
                  <w14:camera w14:prst="orthographicFront"/>
                  <w14:lightRig w14:rig="threePt" w14:dir="t">
                    <w14:rot w14:lat="0" w14:lon="0" w14:rev="0"/>
                  </w14:lightRig>
                </w14:scene3d>
              </w:rPr>
              <w:t>22</w:t>
            </w:r>
            <w:r w:rsidR="0008510F">
              <w:rPr>
                <w:rFonts w:eastAsiaTheme="minorEastAsia"/>
                <w:noProof/>
                <w:lang w:eastAsia="fr-FR"/>
              </w:rPr>
              <w:tab/>
            </w:r>
            <w:r w:rsidR="0008510F" w:rsidRPr="0078199C">
              <w:rPr>
                <w:rStyle w:val="Lienhypertexte"/>
                <w:noProof/>
              </w:rPr>
              <w:t>Résiliation du marché – Exécution par défaut</w:t>
            </w:r>
            <w:r w:rsidR="0008510F">
              <w:rPr>
                <w:noProof/>
                <w:webHidden/>
              </w:rPr>
              <w:tab/>
            </w:r>
            <w:r w:rsidR="0008510F">
              <w:rPr>
                <w:noProof/>
                <w:webHidden/>
              </w:rPr>
              <w:fldChar w:fldCharType="begin"/>
            </w:r>
            <w:r w:rsidR="0008510F">
              <w:rPr>
                <w:noProof/>
                <w:webHidden/>
              </w:rPr>
              <w:instrText xml:space="preserve"> PAGEREF _Toc185939986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4EC84F6D" w14:textId="16D665F4" w:rsidR="0008510F" w:rsidRDefault="005E5B1C">
          <w:pPr>
            <w:pStyle w:val="TM2"/>
            <w:tabs>
              <w:tab w:val="left" w:pos="880"/>
              <w:tab w:val="right" w:leader="dot" w:pos="9062"/>
            </w:tabs>
            <w:rPr>
              <w:rFonts w:eastAsiaTheme="minorEastAsia"/>
              <w:noProof/>
              <w:lang w:eastAsia="fr-FR"/>
            </w:rPr>
          </w:pPr>
          <w:hyperlink w:anchor="_Toc185939987" w:history="1">
            <w:r w:rsidR="0008510F" w:rsidRPr="0078199C">
              <w:rPr>
                <w:rStyle w:val="Lienhypertexte"/>
                <w:noProof/>
                <w14:scene3d>
                  <w14:camera w14:prst="orthographicFront"/>
                  <w14:lightRig w14:rig="threePt" w14:dir="t">
                    <w14:rot w14:lat="0" w14:lon="0" w14:rev="0"/>
                  </w14:lightRig>
                </w14:scene3d>
              </w:rPr>
              <w:t>22.1</w:t>
            </w:r>
            <w:r w:rsidR="0008510F">
              <w:rPr>
                <w:rFonts w:eastAsiaTheme="minorEastAsia"/>
                <w:noProof/>
                <w:lang w:eastAsia="fr-FR"/>
              </w:rPr>
              <w:tab/>
            </w:r>
            <w:r w:rsidR="0008510F" w:rsidRPr="0078199C">
              <w:rPr>
                <w:rStyle w:val="Lienhypertexte"/>
                <w:noProof/>
              </w:rPr>
              <w:t>Résiliation pour évènements extérieurs au marché</w:t>
            </w:r>
            <w:r w:rsidR="0008510F">
              <w:rPr>
                <w:noProof/>
                <w:webHidden/>
              </w:rPr>
              <w:tab/>
            </w:r>
            <w:r w:rsidR="0008510F">
              <w:rPr>
                <w:noProof/>
                <w:webHidden/>
              </w:rPr>
              <w:fldChar w:fldCharType="begin"/>
            </w:r>
            <w:r w:rsidR="0008510F">
              <w:rPr>
                <w:noProof/>
                <w:webHidden/>
              </w:rPr>
              <w:instrText xml:space="preserve"> PAGEREF _Toc185939987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759BF6AA" w14:textId="638F183E" w:rsidR="0008510F" w:rsidRDefault="005E5B1C">
          <w:pPr>
            <w:pStyle w:val="TM2"/>
            <w:tabs>
              <w:tab w:val="left" w:pos="880"/>
              <w:tab w:val="right" w:leader="dot" w:pos="9062"/>
            </w:tabs>
            <w:rPr>
              <w:rFonts w:eastAsiaTheme="minorEastAsia"/>
              <w:noProof/>
              <w:lang w:eastAsia="fr-FR"/>
            </w:rPr>
          </w:pPr>
          <w:hyperlink w:anchor="_Toc185939988" w:history="1">
            <w:r w:rsidR="0008510F" w:rsidRPr="0078199C">
              <w:rPr>
                <w:rStyle w:val="Lienhypertexte"/>
                <w:noProof/>
                <w14:scene3d>
                  <w14:camera w14:prst="orthographicFront"/>
                  <w14:lightRig w14:rig="threePt" w14:dir="t">
                    <w14:rot w14:lat="0" w14:lon="0" w14:rev="0"/>
                  </w14:lightRig>
                </w14:scene3d>
              </w:rPr>
              <w:t>22.2</w:t>
            </w:r>
            <w:r w:rsidR="0008510F">
              <w:rPr>
                <w:rFonts w:eastAsiaTheme="minorEastAsia"/>
                <w:noProof/>
                <w:lang w:eastAsia="fr-FR"/>
              </w:rPr>
              <w:tab/>
            </w:r>
            <w:r w:rsidR="0008510F" w:rsidRPr="0078199C">
              <w:rPr>
                <w:rStyle w:val="Lienhypertexte"/>
                <w:noProof/>
              </w:rPr>
              <w:t>Résiliation pour motif d’intérêt général</w:t>
            </w:r>
            <w:r w:rsidR="0008510F">
              <w:rPr>
                <w:noProof/>
                <w:webHidden/>
              </w:rPr>
              <w:tab/>
            </w:r>
            <w:r w:rsidR="0008510F">
              <w:rPr>
                <w:noProof/>
                <w:webHidden/>
              </w:rPr>
              <w:fldChar w:fldCharType="begin"/>
            </w:r>
            <w:r w:rsidR="0008510F">
              <w:rPr>
                <w:noProof/>
                <w:webHidden/>
              </w:rPr>
              <w:instrText xml:space="preserve"> PAGEREF _Toc185939988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7B52D170" w14:textId="5C395896" w:rsidR="0008510F" w:rsidRDefault="005E5B1C">
          <w:pPr>
            <w:pStyle w:val="TM2"/>
            <w:tabs>
              <w:tab w:val="left" w:pos="880"/>
              <w:tab w:val="right" w:leader="dot" w:pos="9062"/>
            </w:tabs>
            <w:rPr>
              <w:rFonts w:eastAsiaTheme="minorEastAsia"/>
              <w:noProof/>
              <w:lang w:eastAsia="fr-FR"/>
            </w:rPr>
          </w:pPr>
          <w:hyperlink w:anchor="_Toc185939989" w:history="1">
            <w:r w:rsidR="0008510F" w:rsidRPr="0078199C">
              <w:rPr>
                <w:rStyle w:val="Lienhypertexte"/>
                <w:noProof/>
                <w14:scene3d>
                  <w14:camera w14:prst="orthographicFront"/>
                  <w14:lightRig w14:rig="threePt" w14:dir="t">
                    <w14:rot w14:lat="0" w14:lon="0" w14:rev="0"/>
                  </w14:lightRig>
                </w14:scene3d>
              </w:rPr>
              <w:t>22.3</w:t>
            </w:r>
            <w:r w:rsidR="0008510F">
              <w:rPr>
                <w:rFonts w:eastAsiaTheme="minorEastAsia"/>
                <w:noProof/>
                <w:lang w:eastAsia="fr-FR"/>
              </w:rPr>
              <w:tab/>
            </w:r>
            <w:r w:rsidR="0008510F" w:rsidRPr="0078199C">
              <w:rPr>
                <w:rStyle w:val="Lienhypertexte"/>
                <w:noProof/>
              </w:rPr>
              <w:t>Résiliation pour faute du Titulaire</w:t>
            </w:r>
            <w:r w:rsidR="0008510F">
              <w:rPr>
                <w:noProof/>
                <w:webHidden/>
              </w:rPr>
              <w:tab/>
            </w:r>
            <w:r w:rsidR="0008510F">
              <w:rPr>
                <w:noProof/>
                <w:webHidden/>
              </w:rPr>
              <w:fldChar w:fldCharType="begin"/>
            </w:r>
            <w:r w:rsidR="0008510F">
              <w:rPr>
                <w:noProof/>
                <w:webHidden/>
              </w:rPr>
              <w:instrText xml:space="preserve"> PAGEREF _Toc185939989 \h </w:instrText>
            </w:r>
            <w:r w:rsidR="0008510F">
              <w:rPr>
                <w:noProof/>
                <w:webHidden/>
              </w:rPr>
            </w:r>
            <w:r w:rsidR="0008510F">
              <w:rPr>
                <w:noProof/>
                <w:webHidden/>
              </w:rPr>
              <w:fldChar w:fldCharType="separate"/>
            </w:r>
            <w:r w:rsidR="0008510F">
              <w:rPr>
                <w:noProof/>
                <w:webHidden/>
              </w:rPr>
              <w:t>23</w:t>
            </w:r>
            <w:r w:rsidR="0008510F">
              <w:rPr>
                <w:noProof/>
                <w:webHidden/>
              </w:rPr>
              <w:fldChar w:fldCharType="end"/>
            </w:r>
          </w:hyperlink>
        </w:p>
        <w:p w14:paraId="3339B54B" w14:textId="49EBB6EC" w:rsidR="0008510F" w:rsidRDefault="005E5B1C">
          <w:pPr>
            <w:pStyle w:val="TM2"/>
            <w:tabs>
              <w:tab w:val="left" w:pos="880"/>
              <w:tab w:val="right" w:leader="dot" w:pos="9062"/>
            </w:tabs>
            <w:rPr>
              <w:rFonts w:eastAsiaTheme="minorEastAsia"/>
              <w:noProof/>
              <w:lang w:eastAsia="fr-FR"/>
            </w:rPr>
          </w:pPr>
          <w:hyperlink w:anchor="_Toc185939990" w:history="1">
            <w:r w:rsidR="0008510F" w:rsidRPr="0078199C">
              <w:rPr>
                <w:rStyle w:val="Lienhypertexte"/>
                <w:noProof/>
                <w14:scene3d>
                  <w14:camera w14:prst="orthographicFront"/>
                  <w14:lightRig w14:rig="threePt" w14:dir="t">
                    <w14:rot w14:lat="0" w14:lon="0" w14:rev="0"/>
                  </w14:lightRig>
                </w14:scene3d>
              </w:rPr>
              <w:t>22.4</w:t>
            </w:r>
            <w:r w:rsidR="0008510F">
              <w:rPr>
                <w:rFonts w:eastAsiaTheme="minorEastAsia"/>
                <w:noProof/>
                <w:lang w:eastAsia="fr-FR"/>
              </w:rPr>
              <w:tab/>
            </w:r>
            <w:r w:rsidR="0008510F" w:rsidRPr="0078199C">
              <w:rPr>
                <w:rStyle w:val="Lienhypertexte"/>
                <w:noProof/>
              </w:rPr>
              <w:t>Exécution de la prestation aux frais et risques du Titulaire</w:t>
            </w:r>
            <w:r w:rsidR="0008510F">
              <w:rPr>
                <w:noProof/>
                <w:webHidden/>
              </w:rPr>
              <w:tab/>
            </w:r>
            <w:r w:rsidR="0008510F">
              <w:rPr>
                <w:noProof/>
                <w:webHidden/>
              </w:rPr>
              <w:fldChar w:fldCharType="begin"/>
            </w:r>
            <w:r w:rsidR="0008510F">
              <w:rPr>
                <w:noProof/>
                <w:webHidden/>
              </w:rPr>
              <w:instrText xml:space="preserve"> PAGEREF _Toc185939990 \h </w:instrText>
            </w:r>
            <w:r w:rsidR="0008510F">
              <w:rPr>
                <w:noProof/>
                <w:webHidden/>
              </w:rPr>
            </w:r>
            <w:r w:rsidR="0008510F">
              <w:rPr>
                <w:noProof/>
                <w:webHidden/>
              </w:rPr>
              <w:fldChar w:fldCharType="separate"/>
            </w:r>
            <w:r w:rsidR="0008510F">
              <w:rPr>
                <w:noProof/>
                <w:webHidden/>
              </w:rPr>
              <w:t>24</w:t>
            </w:r>
            <w:r w:rsidR="0008510F">
              <w:rPr>
                <w:noProof/>
                <w:webHidden/>
              </w:rPr>
              <w:fldChar w:fldCharType="end"/>
            </w:r>
          </w:hyperlink>
        </w:p>
        <w:p w14:paraId="47ECBE9C" w14:textId="73484538" w:rsidR="0008510F" w:rsidRDefault="005E5B1C">
          <w:pPr>
            <w:pStyle w:val="TM3"/>
            <w:tabs>
              <w:tab w:val="left" w:pos="1320"/>
              <w:tab w:val="right" w:leader="dot" w:pos="9062"/>
            </w:tabs>
            <w:rPr>
              <w:rFonts w:eastAsiaTheme="minorEastAsia"/>
              <w:noProof/>
              <w:lang w:eastAsia="fr-FR"/>
            </w:rPr>
          </w:pPr>
          <w:hyperlink w:anchor="_Toc185939991" w:history="1">
            <w:r w:rsidR="0008510F" w:rsidRPr="0078199C">
              <w:rPr>
                <w:rStyle w:val="Lienhypertexte"/>
                <w:noProof/>
                <w14:scene3d>
                  <w14:camera w14:prst="orthographicFront"/>
                  <w14:lightRig w14:rig="threePt" w14:dir="t">
                    <w14:rot w14:lat="0" w14:lon="0" w14:rev="0"/>
                  </w14:lightRig>
                </w14:scene3d>
              </w:rPr>
              <w:t>22.4.1</w:t>
            </w:r>
            <w:r w:rsidR="0008510F">
              <w:rPr>
                <w:rFonts w:eastAsiaTheme="minorEastAsia"/>
                <w:noProof/>
                <w:lang w:eastAsia="fr-FR"/>
              </w:rPr>
              <w:tab/>
            </w:r>
            <w:r w:rsidR="0008510F" w:rsidRPr="0078199C">
              <w:rPr>
                <w:rStyle w:val="Lienhypertexte"/>
                <w:noProof/>
              </w:rPr>
              <w:t>En cas d’inexécution de la prestation en cours d’exécution</w:t>
            </w:r>
            <w:r w:rsidR="0008510F">
              <w:rPr>
                <w:noProof/>
                <w:webHidden/>
              </w:rPr>
              <w:tab/>
            </w:r>
            <w:r w:rsidR="0008510F">
              <w:rPr>
                <w:noProof/>
                <w:webHidden/>
              </w:rPr>
              <w:fldChar w:fldCharType="begin"/>
            </w:r>
            <w:r w:rsidR="0008510F">
              <w:rPr>
                <w:noProof/>
                <w:webHidden/>
              </w:rPr>
              <w:instrText xml:space="preserve"> PAGEREF _Toc185939991 \h </w:instrText>
            </w:r>
            <w:r w:rsidR="0008510F">
              <w:rPr>
                <w:noProof/>
                <w:webHidden/>
              </w:rPr>
            </w:r>
            <w:r w:rsidR="0008510F">
              <w:rPr>
                <w:noProof/>
                <w:webHidden/>
              </w:rPr>
              <w:fldChar w:fldCharType="separate"/>
            </w:r>
            <w:r w:rsidR="0008510F">
              <w:rPr>
                <w:noProof/>
                <w:webHidden/>
              </w:rPr>
              <w:t>24</w:t>
            </w:r>
            <w:r w:rsidR="0008510F">
              <w:rPr>
                <w:noProof/>
                <w:webHidden/>
              </w:rPr>
              <w:fldChar w:fldCharType="end"/>
            </w:r>
          </w:hyperlink>
        </w:p>
        <w:p w14:paraId="605941A2" w14:textId="49695732" w:rsidR="0008510F" w:rsidRDefault="005E5B1C">
          <w:pPr>
            <w:pStyle w:val="TM3"/>
            <w:tabs>
              <w:tab w:val="left" w:pos="1320"/>
              <w:tab w:val="right" w:leader="dot" w:pos="9062"/>
            </w:tabs>
            <w:rPr>
              <w:rFonts w:eastAsiaTheme="minorEastAsia"/>
              <w:noProof/>
              <w:lang w:eastAsia="fr-FR"/>
            </w:rPr>
          </w:pPr>
          <w:hyperlink w:anchor="_Toc185939992" w:history="1">
            <w:r w:rsidR="0008510F" w:rsidRPr="0078199C">
              <w:rPr>
                <w:rStyle w:val="Lienhypertexte"/>
                <w:noProof/>
                <w14:scene3d>
                  <w14:camera w14:prst="orthographicFront"/>
                  <w14:lightRig w14:rig="threePt" w14:dir="t">
                    <w14:rot w14:lat="0" w14:lon="0" w14:rev="0"/>
                  </w14:lightRig>
                </w14:scene3d>
              </w:rPr>
              <w:t>22.4.2</w:t>
            </w:r>
            <w:r w:rsidR="0008510F">
              <w:rPr>
                <w:rFonts w:eastAsiaTheme="minorEastAsia"/>
                <w:noProof/>
                <w:lang w:eastAsia="fr-FR"/>
              </w:rPr>
              <w:tab/>
            </w:r>
            <w:r w:rsidR="0008510F" w:rsidRPr="0078199C">
              <w:rPr>
                <w:rStyle w:val="Lienhypertexte"/>
                <w:noProof/>
              </w:rPr>
              <w:t>- Après résiliation prononcée aux torts du Titulaire</w:t>
            </w:r>
            <w:r w:rsidR="0008510F">
              <w:rPr>
                <w:noProof/>
                <w:webHidden/>
              </w:rPr>
              <w:tab/>
            </w:r>
            <w:r w:rsidR="0008510F">
              <w:rPr>
                <w:noProof/>
                <w:webHidden/>
              </w:rPr>
              <w:fldChar w:fldCharType="begin"/>
            </w:r>
            <w:r w:rsidR="0008510F">
              <w:rPr>
                <w:noProof/>
                <w:webHidden/>
              </w:rPr>
              <w:instrText xml:space="preserve"> PAGEREF _Toc185939992 \h </w:instrText>
            </w:r>
            <w:r w:rsidR="0008510F">
              <w:rPr>
                <w:noProof/>
                <w:webHidden/>
              </w:rPr>
            </w:r>
            <w:r w:rsidR="0008510F">
              <w:rPr>
                <w:noProof/>
                <w:webHidden/>
              </w:rPr>
              <w:fldChar w:fldCharType="separate"/>
            </w:r>
            <w:r w:rsidR="0008510F">
              <w:rPr>
                <w:noProof/>
                <w:webHidden/>
              </w:rPr>
              <w:t>24</w:t>
            </w:r>
            <w:r w:rsidR="0008510F">
              <w:rPr>
                <w:noProof/>
                <w:webHidden/>
              </w:rPr>
              <w:fldChar w:fldCharType="end"/>
            </w:r>
          </w:hyperlink>
        </w:p>
        <w:p w14:paraId="5B37D152" w14:textId="4D5E9C20" w:rsidR="0008510F" w:rsidRDefault="005E5B1C">
          <w:pPr>
            <w:pStyle w:val="TM2"/>
            <w:tabs>
              <w:tab w:val="left" w:pos="880"/>
              <w:tab w:val="right" w:leader="dot" w:pos="9062"/>
            </w:tabs>
            <w:rPr>
              <w:rFonts w:eastAsiaTheme="minorEastAsia"/>
              <w:noProof/>
              <w:lang w:eastAsia="fr-FR"/>
            </w:rPr>
          </w:pPr>
          <w:hyperlink w:anchor="_Toc185939993" w:history="1">
            <w:r w:rsidR="0008510F" w:rsidRPr="0078199C">
              <w:rPr>
                <w:rStyle w:val="Lienhypertexte"/>
                <w:noProof/>
                <w14:scene3d>
                  <w14:camera w14:prst="orthographicFront"/>
                  <w14:lightRig w14:rig="threePt" w14:dir="t">
                    <w14:rot w14:lat="0" w14:lon="0" w14:rev="0"/>
                  </w14:lightRig>
                </w14:scene3d>
              </w:rPr>
              <w:t>22.5</w:t>
            </w:r>
            <w:r w:rsidR="0008510F">
              <w:rPr>
                <w:rFonts w:eastAsiaTheme="minorEastAsia"/>
                <w:noProof/>
                <w:lang w:eastAsia="fr-FR"/>
              </w:rPr>
              <w:tab/>
            </w:r>
            <w:r w:rsidR="0008510F" w:rsidRPr="0078199C">
              <w:rPr>
                <w:rStyle w:val="Lienhypertexte"/>
                <w:noProof/>
              </w:rPr>
              <w:t>Rupture conventionnelle du marché</w:t>
            </w:r>
            <w:r w:rsidR="0008510F">
              <w:rPr>
                <w:noProof/>
                <w:webHidden/>
              </w:rPr>
              <w:tab/>
            </w:r>
            <w:r w:rsidR="0008510F">
              <w:rPr>
                <w:noProof/>
                <w:webHidden/>
              </w:rPr>
              <w:fldChar w:fldCharType="begin"/>
            </w:r>
            <w:r w:rsidR="0008510F">
              <w:rPr>
                <w:noProof/>
                <w:webHidden/>
              </w:rPr>
              <w:instrText xml:space="preserve"> PAGEREF _Toc185939993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07661F18" w14:textId="0095A1E6" w:rsidR="0008510F" w:rsidRDefault="005E5B1C">
          <w:pPr>
            <w:pStyle w:val="TM3"/>
            <w:tabs>
              <w:tab w:val="left" w:pos="1320"/>
              <w:tab w:val="right" w:leader="dot" w:pos="9062"/>
            </w:tabs>
            <w:rPr>
              <w:rFonts w:eastAsiaTheme="minorEastAsia"/>
              <w:noProof/>
              <w:lang w:eastAsia="fr-FR"/>
            </w:rPr>
          </w:pPr>
          <w:hyperlink w:anchor="_Toc185939994" w:history="1">
            <w:r w:rsidR="0008510F" w:rsidRPr="0078199C">
              <w:rPr>
                <w:rStyle w:val="Lienhypertexte"/>
                <w:noProof/>
                <w14:scene3d>
                  <w14:camera w14:prst="orthographicFront"/>
                  <w14:lightRig w14:rig="threePt" w14:dir="t">
                    <w14:rot w14:lat="0" w14:lon="0" w14:rev="0"/>
                  </w14:lightRig>
                </w14:scene3d>
              </w:rPr>
              <w:t>22.5.1</w:t>
            </w:r>
            <w:r w:rsidR="0008510F">
              <w:rPr>
                <w:rFonts w:eastAsiaTheme="minorEastAsia"/>
                <w:noProof/>
                <w:lang w:eastAsia="fr-FR"/>
              </w:rPr>
              <w:tab/>
            </w:r>
            <w:r w:rsidR="0008510F" w:rsidRPr="0078199C">
              <w:rPr>
                <w:rStyle w:val="Lienhypertexte"/>
                <w:noProof/>
              </w:rPr>
              <w:t>Mise en œuvre</w:t>
            </w:r>
            <w:r w:rsidR="0008510F">
              <w:rPr>
                <w:noProof/>
                <w:webHidden/>
              </w:rPr>
              <w:tab/>
            </w:r>
            <w:r w:rsidR="0008510F">
              <w:rPr>
                <w:noProof/>
                <w:webHidden/>
              </w:rPr>
              <w:fldChar w:fldCharType="begin"/>
            </w:r>
            <w:r w:rsidR="0008510F">
              <w:rPr>
                <w:noProof/>
                <w:webHidden/>
              </w:rPr>
              <w:instrText xml:space="preserve"> PAGEREF _Toc185939994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73C38933" w14:textId="02B2F62C" w:rsidR="0008510F" w:rsidRDefault="005E5B1C">
          <w:pPr>
            <w:pStyle w:val="TM3"/>
            <w:tabs>
              <w:tab w:val="left" w:pos="1320"/>
              <w:tab w:val="right" w:leader="dot" w:pos="9062"/>
            </w:tabs>
            <w:rPr>
              <w:rFonts w:eastAsiaTheme="minorEastAsia"/>
              <w:noProof/>
              <w:lang w:eastAsia="fr-FR"/>
            </w:rPr>
          </w:pPr>
          <w:hyperlink w:anchor="_Toc185939995" w:history="1">
            <w:r w:rsidR="0008510F" w:rsidRPr="0078199C">
              <w:rPr>
                <w:rStyle w:val="Lienhypertexte"/>
                <w:noProof/>
                <w14:scene3d>
                  <w14:camera w14:prst="orthographicFront"/>
                  <w14:lightRig w14:rig="threePt" w14:dir="t">
                    <w14:rot w14:lat="0" w14:lon="0" w14:rev="0"/>
                  </w14:lightRig>
                </w14:scene3d>
              </w:rPr>
              <w:t>22.5.2</w:t>
            </w:r>
            <w:r w:rsidR="0008510F">
              <w:rPr>
                <w:rFonts w:eastAsiaTheme="minorEastAsia"/>
                <w:noProof/>
                <w:lang w:eastAsia="fr-FR"/>
              </w:rPr>
              <w:tab/>
            </w:r>
            <w:r w:rsidR="0008510F" w:rsidRPr="0078199C">
              <w:rPr>
                <w:rStyle w:val="Lienhypertexte"/>
                <w:noProof/>
              </w:rPr>
              <w:t>Effet de la rupture</w:t>
            </w:r>
            <w:r w:rsidR="0008510F">
              <w:rPr>
                <w:noProof/>
                <w:webHidden/>
              </w:rPr>
              <w:tab/>
            </w:r>
            <w:r w:rsidR="0008510F">
              <w:rPr>
                <w:noProof/>
                <w:webHidden/>
              </w:rPr>
              <w:fldChar w:fldCharType="begin"/>
            </w:r>
            <w:r w:rsidR="0008510F">
              <w:rPr>
                <w:noProof/>
                <w:webHidden/>
              </w:rPr>
              <w:instrText xml:space="preserve"> PAGEREF _Toc185939995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2F734D2F" w14:textId="57EE2607" w:rsidR="0008510F" w:rsidRDefault="005E5B1C">
          <w:pPr>
            <w:pStyle w:val="TM1"/>
            <w:tabs>
              <w:tab w:val="left" w:pos="660"/>
              <w:tab w:val="right" w:leader="dot" w:pos="9062"/>
            </w:tabs>
            <w:rPr>
              <w:rFonts w:eastAsiaTheme="minorEastAsia"/>
              <w:noProof/>
              <w:lang w:eastAsia="fr-FR"/>
            </w:rPr>
          </w:pPr>
          <w:hyperlink w:anchor="_Toc185939996" w:history="1">
            <w:r w:rsidR="0008510F" w:rsidRPr="0078199C">
              <w:rPr>
                <w:rStyle w:val="Lienhypertexte"/>
                <w:noProof/>
                <w14:scene3d>
                  <w14:camera w14:prst="orthographicFront"/>
                  <w14:lightRig w14:rig="threePt" w14:dir="t">
                    <w14:rot w14:lat="0" w14:lon="0" w14:rev="0"/>
                  </w14:lightRig>
                </w14:scene3d>
              </w:rPr>
              <w:t>23</w:t>
            </w:r>
            <w:r w:rsidR="0008510F">
              <w:rPr>
                <w:rFonts w:eastAsiaTheme="minorEastAsia"/>
                <w:noProof/>
                <w:lang w:eastAsia="fr-FR"/>
              </w:rPr>
              <w:tab/>
            </w:r>
            <w:r w:rsidR="0008510F" w:rsidRPr="0078199C">
              <w:rPr>
                <w:rStyle w:val="Lienhypertexte"/>
                <w:noProof/>
              </w:rPr>
              <w:t>Titulaire étranger</w:t>
            </w:r>
            <w:r w:rsidR="0008510F">
              <w:rPr>
                <w:noProof/>
                <w:webHidden/>
              </w:rPr>
              <w:tab/>
            </w:r>
            <w:r w:rsidR="0008510F">
              <w:rPr>
                <w:noProof/>
                <w:webHidden/>
              </w:rPr>
              <w:fldChar w:fldCharType="begin"/>
            </w:r>
            <w:r w:rsidR="0008510F">
              <w:rPr>
                <w:noProof/>
                <w:webHidden/>
              </w:rPr>
              <w:instrText xml:space="preserve"> PAGEREF _Toc185939996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7564CE07" w14:textId="5636C7A0" w:rsidR="0008510F" w:rsidRDefault="005E5B1C">
          <w:pPr>
            <w:pStyle w:val="TM1"/>
            <w:tabs>
              <w:tab w:val="left" w:pos="660"/>
              <w:tab w:val="right" w:leader="dot" w:pos="9062"/>
            </w:tabs>
            <w:rPr>
              <w:rFonts w:eastAsiaTheme="minorEastAsia"/>
              <w:noProof/>
              <w:lang w:eastAsia="fr-FR"/>
            </w:rPr>
          </w:pPr>
          <w:hyperlink w:anchor="_Toc185939997" w:history="1">
            <w:r w:rsidR="0008510F" w:rsidRPr="0078199C">
              <w:rPr>
                <w:rStyle w:val="Lienhypertexte"/>
                <w:noProof/>
                <w14:scene3d>
                  <w14:camera w14:prst="orthographicFront"/>
                  <w14:lightRig w14:rig="threePt" w14:dir="t">
                    <w14:rot w14:lat="0" w14:lon="0" w14:rev="0"/>
                  </w14:lightRig>
                </w14:scene3d>
              </w:rPr>
              <w:t>24</w:t>
            </w:r>
            <w:r w:rsidR="0008510F">
              <w:rPr>
                <w:rFonts w:eastAsiaTheme="minorEastAsia"/>
                <w:noProof/>
                <w:lang w:eastAsia="fr-FR"/>
              </w:rPr>
              <w:tab/>
            </w:r>
            <w:r w:rsidR="0008510F" w:rsidRPr="0078199C">
              <w:rPr>
                <w:rStyle w:val="Lienhypertexte"/>
                <w:noProof/>
              </w:rPr>
              <w:t>Différends et litiges</w:t>
            </w:r>
            <w:r w:rsidR="0008510F">
              <w:rPr>
                <w:noProof/>
                <w:webHidden/>
              </w:rPr>
              <w:tab/>
            </w:r>
            <w:r w:rsidR="0008510F">
              <w:rPr>
                <w:noProof/>
                <w:webHidden/>
              </w:rPr>
              <w:fldChar w:fldCharType="begin"/>
            </w:r>
            <w:r w:rsidR="0008510F">
              <w:rPr>
                <w:noProof/>
                <w:webHidden/>
              </w:rPr>
              <w:instrText xml:space="preserve"> PAGEREF _Toc185939997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3740C719" w14:textId="055723F9" w:rsidR="0008510F" w:rsidRDefault="005E5B1C">
          <w:pPr>
            <w:pStyle w:val="TM1"/>
            <w:tabs>
              <w:tab w:val="left" w:pos="660"/>
              <w:tab w:val="right" w:leader="dot" w:pos="9062"/>
            </w:tabs>
            <w:rPr>
              <w:rFonts w:eastAsiaTheme="minorEastAsia"/>
              <w:noProof/>
              <w:lang w:eastAsia="fr-FR"/>
            </w:rPr>
          </w:pPr>
          <w:hyperlink w:anchor="_Toc185939998" w:history="1">
            <w:r w:rsidR="0008510F" w:rsidRPr="0078199C">
              <w:rPr>
                <w:rStyle w:val="Lienhypertexte"/>
                <w:noProof/>
                <w14:scene3d>
                  <w14:camera w14:prst="orthographicFront"/>
                  <w14:lightRig w14:rig="threePt" w14:dir="t">
                    <w14:rot w14:lat="0" w14:lon="0" w14:rev="0"/>
                  </w14:lightRig>
                </w14:scene3d>
              </w:rPr>
              <w:t>25</w:t>
            </w:r>
            <w:r w:rsidR="0008510F">
              <w:rPr>
                <w:rFonts w:eastAsiaTheme="minorEastAsia"/>
                <w:noProof/>
                <w:lang w:eastAsia="fr-FR"/>
              </w:rPr>
              <w:tab/>
            </w:r>
            <w:r w:rsidR="0008510F" w:rsidRPr="0078199C">
              <w:rPr>
                <w:rStyle w:val="Lienhypertexte"/>
                <w:noProof/>
              </w:rPr>
              <w:t>Dérogations au CCAG/FCS</w:t>
            </w:r>
            <w:r w:rsidR="0008510F">
              <w:rPr>
                <w:noProof/>
                <w:webHidden/>
              </w:rPr>
              <w:tab/>
            </w:r>
            <w:r w:rsidR="0008510F">
              <w:rPr>
                <w:noProof/>
                <w:webHidden/>
              </w:rPr>
              <w:fldChar w:fldCharType="begin"/>
            </w:r>
            <w:r w:rsidR="0008510F">
              <w:rPr>
                <w:noProof/>
                <w:webHidden/>
              </w:rPr>
              <w:instrText xml:space="preserve"> PAGEREF _Toc185939998 \h </w:instrText>
            </w:r>
            <w:r w:rsidR="0008510F">
              <w:rPr>
                <w:noProof/>
                <w:webHidden/>
              </w:rPr>
            </w:r>
            <w:r w:rsidR="0008510F">
              <w:rPr>
                <w:noProof/>
                <w:webHidden/>
              </w:rPr>
              <w:fldChar w:fldCharType="separate"/>
            </w:r>
            <w:r w:rsidR="0008510F">
              <w:rPr>
                <w:noProof/>
                <w:webHidden/>
              </w:rPr>
              <w:t>25</w:t>
            </w:r>
            <w:r w:rsidR="0008510F">
              <w:rPr>
                <w:noProof/>
                <w:webHidden/>
              </w:rPr>
              <w:fldChar w:fldCharType="end"/>
            </w:r>
          </w:hyperlink>
        </w:p>
        <w:p w14:paraId="2679B3C4" w14:textId="586118AF"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185939909"/>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185939910"/>
      <w:r w:rsidRPr="00301E55">
        <w:t>Objet du marché</w:t>
      </w:r>
      <w:bookmarkEnd w:id="1"/>
      <w:r w:rsidRPr="00301E55">
        <w:t xml:space="preserve"> </w:t>
      </w:r>
    </w:p>
    <w:p w14:paraId="1B904372" w14:textId="2FCEBE4D" w:rsidR="00964EFE" w:rsidRDefault="00964EFE" w:rsidP="00C23797">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29675A3A" w14:textId="6C5CE0EE" w:rsidR="004627B3" w:rsidRPr="004627B3" w:rsidRDefault="004627B3" w:rsidP="00C23797">
      <w:pPr>
        <w:spacing w:after="120" w:line="240" w:lineRule="auto"/>
        <w:jc w:val="both"/>
        <w:rPr>
          <w:rFonts w:ascii="Arial" w:hAnsi="Arial" w:cs="Arial"/>
          <w:b/>
          <w:bCs/>
          <w:sz w:val="20"/>
          <w:szCs w:val="20"/>
        </w:rPr>
      </w:pPr>
      <w:r w:rsidRPr="004627B3">
        <w:rPr>
          <w:rFonts w:ascii="Arial" w:hAnsi="Arial" w:cs="Arial"/>
          <w:b/>
          <w:bCs/>
          <w:sz w:val="20"/>
          <w:szCs w:val="20"/>
        </w:rPr>
        <w:t>Prestations d’accompagnement du CH LAVAUR sur la performance médico-économique de son offre de soins</w:t>
      </w:r>
      <w:r>
        <w:rPr>
          <w:rFonts w:ascii="Arial" w:hAnsi="Arial" w:cs="Arial"/>
          <w:b/>
          <w:bCs/>
          <w:sz w:val="20"/>
          <w:szCs w:val="20"/>
        </w:rPr>
        <w:t>.</w:t>
      </w:r>
    </w:p>
    <w:p w14:paraId="4F17A800" w14:textId="593C662D" w:rsidR="006524C4" w:rsidRPr="00301E55" w:rsidRDefault="00142BD2" w:rsidP="00B31B8D">
      <w:pPr>
        <w:pStyle w:val="Titre1"/>
      </w:pPr>
      <w:bookmarkStart w:id="2" w:name="_Toc185939911"/>
      <w:r w:rsidRPr="00301E55">
        <w:t>Définition des parties contractantes</w:t>
      </w:r>
      <w:bookmarkEnd w:id="2"/>
    </w:p>
    <w:p w14:paraId="11836095" w14:textId="77777777" w:rsidR="00702C71" w:rsidRPr="00301E55" w:rsidRDefault="00702C71" w:rsidP="00702C71">
      <w:pPr>
        <w:pStyle w:val="Titre2"/>
      </w:pPr>
      <w:bookmarkStart w:id="3" w:name="_Ref481660029"/>
      <w:bookmarkStart w:id="4" w:name="_Ref481767508"/>
      <w:bookmarkStart w:id="5" w:name="_Toc4570354"/>
      <w:bookmarkStart w:id="6" w:name="_Toc185939912"/>
      <w:r w:rsidRPr="00301E55">
        <w:t>Pouvoir Adjudicateur</w:t>
      </w:r>
      <w:bookmarkEnd w:id="3"/>
      <w:bookmarkEnd w:id="4"/>
      <w:bookmarkEnd w:id="5"/>
      <w:bookmarkEnd w:id="6"/>
    </w:p>
    <w:p w14:paraId="781CE91A"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08277466"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6CA91A89"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E6BDD6D"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lastRenderedPageBreak/>
        <w:t>TSA 80035</w:t>
      </w:r>
    </w:p>
    <w:p w14:paraId="7B1A688C" w14:textId="77777777" w:rsidR="00702C71" w:rsidRDefault="00702C71" w:rsidP="00702C71">
      <w:pPr>
        <w:spacing w:after="120" w:line="240" w:lineRule="auto"/>
        <w:jc w:val="both"/>
        <w:rPr>
          <w:rFonts w:ascii="Arial" w:hAnsi="Arial" w:cs="Arial"/>
          <w:sz w:val="20"/>
          <w:szCs w:val="20"/>
        </w:rPr>
      </w:pPr>
      <w:r>
        <w:rPr>
          <w:rFonts w:ascii="Arial" w:hAnsi="Arial" w:cs="Arial"/>
          <w:sz w:val="20"/>
          <w:szCs w:val="20"/>
        </w:rPr>
        <w:t>Le CHU de Toulouse agit au nom et pour le compte du</w:t>
      </w:r>
      <w:r w:rsidRPr="00FC2E4D">
        <w:rPr>
          <w:rFonts w:ascii="Arial" w:hAnsi="Arial" w:cs="Arial"/>
          <w:sz w:val="20"/>
          <w:szCs w:val="20"/>
        </w:rPr>
        <w:t xml:space="preserve"> CH </w:t>
      </w:r>
      <w:r>
        <w:rPr>
          <w:rFonts w:ascii="Arial" w:hAnsi="Arial" w:cs="Arial"/>
          <w:sz w:val="20"/>
          <w:szCs w:val="20"/>
        </w:rPr>
        <w:t xml:space="preserve">de Lavaur, Maitre d’Ouvrage de l’opération, en vertu des articles L6132-3 3° et R. 6132-16 du code de la santé publique, pour la passation du marché et des avenants qui en résultent. </w:t>
      </w:r>
      <w:r w:rsidRPr="00301E55">
        <w:rPr>
          <w:rFonts w:ascii="Arial" w:hAnsi="Arial" w:cs="Arial"/>
          <w:sz w:val="20"/>
          <w:szCs w:val="20"/>
        </w:rPr>
        <w:t xml:space="preserve">Le </w:t>
      </w:r>
      <w:r>
        <w:rPr>
          <w:rFonts w:ascii="Arial" w:hAnsi="Arial" w:cs="Arial"/>
          <w:sz w:val="20"/>
          <w:szCs w:val="20"/>
        </w:rPr>
        <w:t>CHU de Toulouse</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891723734"/>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3F29CDC7" w14:textId="77777777" w:rsidR="00702C71" w:rsidRDefault="00702C71" w:rsidP="00702C71">
      <w:pPr>
        <w:spacing w:after="120" w:line="240" w:lineRule="auto"/>
        <w:jc w:val="both"/>
        <w:rPr>
          <w:rFonts w:ascii="Arial" w:hAnsi="Arial" w:cs="Arial"/>
          <w:sz w:val="20"/>
          <w:szCs w:val="20"/>
        </w:rPr>
      </w:pPr>
      <w:r w:rsidRPr="00613E8F">
        <w:rPr>
          <w:rFonts w:ascii="Arial" w:hAnsi="Arial" w:cs="Arial"/>
          <w:sz w:val="20"/>
          <w:szCs w:val="20"/>
        </w:rPr>
        <w:t>Le Maitre d’Ouvrage assure</w:t>
      </w:r>
      <w:r>
        <w:rPr>
          <w:rFonts w:ascii="Arial" w:hAnsi="Arial" w:cs="Arial"/>
          <w:sz w:val="20"/>
          <w:szCs w:val="20"/>
        </w:rPr>
        <w:t xml:space="preserve"> </w:t>
      </w:r>
      <w:r w:rsidRPr="00613E8F">
        <w:rPr>
          <w:rFonts w:ascii="Arial" w:hAnsi="Arial" w:cs="Arial"/>
          <w:sz w:val="20"/>
          <w:szCs w:val="20"/>
        </w:rPr>
        <w:t>l’exécution du marché (émission des ordres de services, vérification et admission des prestations, règlement des facture</w:t>
      </w:r>
      <w:r>
        <w:rPr>
          <w:rFonts w:ascii="Arial" w:hAnsi="Arial" w:cs="Arial"/>
          <w:sz w:val="20"/>
          <w:szCs w:val="20"/>
        </w:rPr>
        <w:t xml:space="preserve">s) ainsi que l’ensemble des autres missions qui lui sont imparties en vertu des articles </w:t>
      </w:r>
      <w:r w:rsidRPr="00613E8F">
        <w:rPr>
          <w:rFonts w:ascii="Arial" w:hAnsi="Arial" w:cs="Arial"/>
          <w:sz w:val="20"/>
          <w:szCs w:val="20"/>
        </w:rPr>
        <w:t xml:space="preserve">L.2410-1 et suivants </w:t>
      </w:r>
      <w:r>
        <w:rPr>
          <w:rFonts w:ascii="Arial" w:hAnsi="Arial" w:cs="Arial"/>
          <w:sz w:val="20"/>
          <w:szCs w:val="20"/>
        </w:rPr>
        <w:t xml:space="preserve">du code de la commande publique. </w:t>
      </w:r>
    </w:p>
    <w:p w14:paraId="41C81C24" w14:textId="77777777" w:rsidR="00702C71" w:rsidRDefault="00702C71" w:rsidP="00702C71">
      <w:pPr>
        <w:spacing w:after="120" w:line="240" w:lineRule="auto"/>
        <w:jc w:val="both"/>
        <w:rPr>
          <w:rFonts w:ascii="Arial" w:hAnsi="Arial" w:cs="Arial"/>
          <w:sz w:val="20"/>
          <w:szCs w:val="20"/>
        </w:rPr>
      </w:pPr>
      <w:r w:rsidRPr="00197CDD">
        <w:rPr>
          <w:rFonts w:ascii="Arial" w:hAnsi="Arial" w:cs="Arial"/>
          <w:sz w:val="20"/>
          <w:szCs w:val="20"/>
        </w:rPr>
        <w:t>Compte-tenu de cette dissociation entre Pouvoir Adjudicateur et Maitre d’Ouvrage, il est précisé que toutes les fois où l’expression « Pouvoir Adjudicateur », apparait dans le CCAG/</w:t>
      </w:r>
      <w:r>
        <w:rPr>
          <w:rFonts w:ascii="Arial" w:hAnsi="Arial" w:cs="Arial"/>
          <w:sz w:val="20"/>
          <w:szCs w:val="20"/>
        </w:rPr>
        <w:t>PI</w:t>
      </w:r>
      <w:r w:rsidRPr="00197CDD">
        <w:rPr>
          <w:rFonts w:ascii="Arial" w:hAnsi="Arial" w:cs="Arial"/>
          <w:sz w:val="20"/>
          <w:szCs w:val="20"/>
        </w:rPr>
        <w:t>, celle-ci doit être interprétée comme désignant, soit le « Pouvoir Adjudicateur », soit le « Maitre d’Ou</w:t>
      </w:r>
      <w:r>
        <w:rPr>
          <w:rFonts w:ascii="Arial" w:hAnsi="Arial" w:cs="Arial"/>
          <w:sz w:val="20"/>
          <w:szCs w:val="20"/>
        </w:rPr>
        <w:t>vrage » au sens du présent CCAP, selon</w:t>
      </w:r>
      <w:r w:rsidRPr="00197CDD">
        <w:rPr>
          <w:rFonts w:ascii="Arial" w:hAnsi="Arial" w:cs="Arial"/>
          <w:sz w:val="20"/>
          <w:szCs w:val="20"/>
        </w:rPr>
        <w:t xml:space="preserve"> la répartition des</w:t>
      </w:r>
      <w:r>
        <w:rPr>
          <w:rFonts w:ascii="Arial" w:hAnsi="Arial" w:cs="Arial"/>
          <w:sz w:val="20"/>
          <w:szCs w:val="20"/>
        </w:rPr>
        <w:t xml:space="preserve"> compétences décrites ci-dessus.</w:t>
      </w:r>
    </w:p>
    <w:p w14:paraId="34EC6A8B" w14:textId="77777777" w:rsidR="00702C71" w:rsidRDefault="00702C71" w:rsidP="00702C71">
      <w:pPr>
        <w:spacing w:after="120" w:line="240" w:lineRule="auto"/>
        <w:jc w:val="both"/>
        <w:rPr>
          <w:rFonts w:ascii="Arial" w:hAnsi="Arial" w:cs="Arial"/>
          <w:sz w:val="20"/>
          <w:szCs w:val="20"/>
        </w:rPr>
      </w:pPr>
    </w:p>
    <w:p w14:paraId="6CC02BB0" w14:textId="77777777" w:rsidR="00702C71" w:rsidRPr="00FF0F28" w:rsidRDefault="00702C71" w:rsidP="00702C71">
      <w:pPr>
        <w:pStyle w:val="Titre2"/>
        <w:spacing w:before="0" w:line="240" w:lineRule="auto"/>
        <w:rPr>
          <w:rFonts w:eastAsiaTheme="minorHAnsi"/>
        </w:rPr>
      </w:pPr>
      <w:bookmarkStart w:id="7" w:name="_Toc490591516"/>
      <w:bookmarkStart w:id="8" w:name="_Ref4498326"/>
      <w:bookmarkStart w:id="9" w:name="_Toc17277445"/>
      <w:bookmarkStart w:id="10" w:name="_Toc185939913"/>
      <w:r w:rsidRPr="00FF0F28">
        <w:rPr>
          <w:rFonts w:eastAsiaTheme="minorHAnsi"/>
        </w:rPr>
        <w:t>Maîtrise d’ouvrage</w:t>
      </w:r>
      <w:bookmarkEnd w:id="7"/>
      <w:bookmarkEnd w:id="8"/>
      <w:bookmarkEnd w:id="9"/>
      <w:bookmarkEnd w:id="10"/>
    </w:p>
    <w:p w14:paraId="2358ECEF" w14:textId="77777777" w:rsidR="00702C71" w:rsidRPr="00FB2309" w:rsidRDefault="005E5B1C" w:rsidP="00702C71">
      <w:pPr>
        <w:widowControl w:val="0"/>
        <w:spacing w:after="120" w:line="240" w:lineRule="auto"/>
        <w:contextualSpacing/>
        <w:jc w:val="center"/>
        <w:rPr>
          <w:rFonts w:ascii="Arial" w:hAnsi="Arial" w:cs="Arial"/>
          <w:sz w:val="20"/>
          <w:szCs w:val="20"/>
        </w:rPr>
      </w:pPr>
      <w:sdt>
        <w:sdtPr>
          <w:rPr>
            <w:rFonts w:ascii="Arial" w:hAnsi="Arial" w:cs="Arial"/>
            <w:sz w:val="20"/>
            <w:szCs w:val="20"/>
          </w:rPr>
          <w:alias w:val="Etablissements"/>
          <w:tag w:val="Etablissements"/>
          <w:id w:val="-1855726612"/>
          <w:placeholder>
            <w:docPart w:val="B4EFDDBF324C491A92EE3E71AE8F2ED6"/>
          </w:placeholder>
          <w:dropDownList>
            <w:listItem w:value="Choisissez un élément."/>
            <w:listItem w:displayText="Centre hospitalier de Muret" w:value="Centre hospitalier de Muret"/>
            <w:listItem w:displayText="Centre hospitalier Gérard Marchant" w:value="Centre hospitalier Gérard Marchant"/>
            <w:listItem w:displayText="GCS Clinique Universitaire du Cancer (ci-après : &quot;le GCS-CUC&quot;)" w:value="GCS Clinique Universitaire du Cancer (ci-après : &quot;le GCS-CUC&quot;)"/>
            <w:listItem w:displayText="GCS Blanchisserie Toulousaine de Santé (ci-après : &quot;le GCS-BTS&quot;)" w:value="GCS Blanchisserie Toulousaine de Santé (ci-après : &quot;le GCS-BTS&quo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702C71">
            <w:rPr>
              <w:rFonts w:ascii="Arial" w:hAnsi="Arial" w:cs="Arial"/>
              <w:sz w:val="20"/>
              <w:szCs w:val="20"/>
            </w:rPr>
            <w:t>Centre hospitalier de Lavaur</w:t>
          </w:r>
        </w:sdtContent>
      </w:sdt>
    </w:p>
    <w:p w14:paraId="2586592E" w14:textId="77777777" w:rsidR="00702C71" w:rsidRDefault="00702C71" w:rsidP="00702C71">
      <w:pPr>
        <w:widowControl w:val="0"/>
        <w:spacing w:after="120" w:line="240" w:lineRule="auto"/>
        <w:contextualSpacing/>
        <w:jc w:val="center"/>
        <w:rPr>
          <w:rFonts w:ascii="Arial" w:hAnsi="Arial" w:cs="Arial"/>
          <w:sz w:val="20"/>
          <w:szCs w:val="20"/>
        </w:rPr>
      </w:pPr>
      <w:r w:rsidRPr="00F47243">
        <w:rPr>
          <w:rFonts w:ascii="Arial" w:hAnsi="Arial" w:cs="Arial"/>
          <w:sz w:val="20"/>
          <w:szCs w:val="20"/>
        </w:rPr>
        <w:t>1 PLACE VIALAS 81500 LAVAUR</w:t>
      </w:r>
    </w:p>
    <w:p w14:paraId="2E17F0B6" w14:textId="77777777" w:rsidR="00702C71" w:rsidRDefault="00702C71" w:rsidP="00702C71">
      <w:pPr>
        <w:widowControl w:val="0"/>
        <w:spacing w:after="120" w:line="240" w:lineRule="auto"/>
        <w:contextualSpacing/>
        <w:jc w:val="center"/>
        <w:rPr>
          <w:rFonts w:ascii="Arial" w:hAnsi="Arial" w:cs="Arial"/>
          <w:sz w:val="20"/>
          <w:szCs w:val="20"/>
        </w:rPr>
      </w:pPr>
      <w:r>
        <w:rPr>
          <w:rFonts w:ascii="Arial" w:hAnsi="Arial" w:cs="Arial"/>
          <w:sz w:val="20"/>
          <w:szCs w:val="20"/>
        </w:rPr>
        <w:t xml:space="preserve">SIRET : </w:t>
      </w:r>
      <w:r w:rsidRPr="00F47243">
        <w:rPr>
          <w:rFonts w:ascii="Arial" w:hAnsi="Arial" w:cs="Arial"/>
          <w:sz w:val="20"/>
          <w:szCs w:val="20"/>
        </w:rPr>
        <w:t>26810008800015</w:t>
      </w:r>
    </w:p>
    <w:p w14:paraId="677A3607" w14:textId="77777777" w:rsidR="00702C71" w:rsidRPr="00301E55" w:rsidRDefault="00702C71" w:rsidP="00702C71">
      <w:pPr>
        <w:spacing w:after="120" w:line="240" w:lineRule="auto"/>
        <w:jc w:val="both"/>
        <w:rPr>
          <w:rFonts w:ascii="Arial" w:hAnsi="Arial" w:cs="Arial"/>
          <w:sz w:val="20"/>
          <w:szCs w:val="20"/>
        </w:rPr>
      </w:pPr>
    </w:p>
    <w:p w14:paraId="5677A86C" w14:textId="77777777" w:rsidR="00702C71" w:rsidRPr="00FE52D0" w:rsidRDefault="00702C71" w:rsidP="00702C71">
      <w:pPr>
        <w:pStyle w:val="Titre2"/>
        <w:rPr>
          <w:color w:val="auto"/>
        </w:rPr>
      </w:pPr>
      <w:bookmarkStart w:id="11" w:name="_Toc4570355"/>
      <w:bookmarkStart w:id="12" w:name="_Toc185939914"/>
      <w:r w:rsidRPr="00301E55">
        <w:t>Fonctionnement du groupement de commandes</w:t>
      </w:r>
      <w:bookmarkEnd w:id="11"/>
      <w:bookmarkEnd w:id="12"/>
    </w:p>
    <w:p w14:paraId="47851711"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Le CHU de Toulouse agit en qualité d’établissement coordonnateur et représente à ce titre </w:t>
      </w:r>
      <w:r>
        <w:rPr>
          <w:rFonts w:ascii="Arial" w:hAnsi="Arial" w:cs="Arial"/>
          <w:sz w:val="20"/>
          <w:szCs w:val="20"/>
        </w:rPr>
        <w:t>les membres du groupement de commandes.</w:t>
      </w:r>
    </w:p>
    <w:p w14:paraId="57D2CD3A"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p>
    <w:p w14:paraId="4D18130B"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2F9F7932" w14:textId="77777777" w:rsidR="00702C71" w:rsidRPr="00301E55" w:rsidRDefault="00702C71" w:rsidP="00702C71">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13F931BB" w14:textId="77777777" w:rsidR="00702C71" w:rsidRPr="00301E55" w:rsidRDefault="00702C71" w:rsidP="00702C71">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59F5A01C" w14:textId="77777777" w:rsidR="00702C71" w:rsidRPr="0084080C"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13" w:name="_Toc185939915"/>
      <w:r w:rsidRPr="00301E55">
        <w:t>Titulaire</w:t>
      </w:r>
      <w:bookmarkEnd w:id="13"/>
    </w:p>
    <w:p w14:paraId="726B2E3F" w14:textId="77777777" w:rsidR="00321A41" w:rsidRPr="00301E55" w:rsidRDefault="00321A41" w:rsidP="00B26AE4">
      <w:pPr>
        <w:pStyle w:val="Titre3"/>
      </w:pPr>
      <w:bookmarkStart w:id="14" w:name="_Toc185939916"/>
      <w:r w:rsidRPr="00301E55">
        <w:t>Identification</w:t>
      </w:r>
      <w:bookmarkEnd w:id="14"/>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15" w:name="_Toc185939917"/>
      <w:r w:rsidRPr="00301E55">
        <w:t>Groupement d’opérateurs économiques</w:t>
      </w:r>
      <w:bookmarkEnd w:id="15"/>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w:t>
      </w:r>
      <w:r>
        <w:rPr>
          <w:rFonts w:ascii="Arial" w:hAnsi="Arial" w:cs="Arial"/>
          <w:sz w:val="20"/>
          <w:szCs w:val="20"/>
        </w:rPr>
        <w:lastRenderedPageBreak/>
        <w:t xml:space="preserve">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301E55" w:rsidRDefault="00AE3F32" w:rsidP="00EA3D8D">
      <w:pPr>
        <w:pStyle w:val="Titre2"/>
      </w:pPr>
      <w:bookmarkStart w:id="16" w:name="_Ref485989957"/>
      <w:bookmarkStart w:id="17" w:name="_Toc185939918"/>
      <w:r w:rsidRPr="00301E55">
        <w:t>Conduite des prestations</w:t>
      </w:r>
      <w:bookmarkEnd w:id="16"/>
      <w:bookmarkEnd w:id="17"/>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6EDA9E79"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 quinze (15) jours au moins avant la cessation des fonctions de la personne concernée ;</w:t>
      </w:r>
    </w:p>
    <w:p w14:paraId="53FE8B75" w14:textId="77777777" w:rsidR="00AE3F32" w:rsidRPr="00301E55" w:rsidRDefault="00AE3F32" w:rsidP="00F97055">
      <w:pPr>
        <w:pStyle w:val="Corpsdetexte2"/>
        <w:numPr>
          <w:ilvl w:val="0"/>
          <w:numId w:val="11"/>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67240E96"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08510F">
        <w:rPr>
          <w:rFonts w:eastAsiaTheme="minorHAnsi" w:cs="Arial"/>
          <w:sz w:val="20"/>
          <w:szCs w:val="20"/>
          <w:lang w:eastAsia="en-US"/>
        </w:rPr>
        <w:t>22.3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B51F36" w14:textId="77777777"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8" w:name="_Ref485990747"/>
      <w:bookmarkStart w:id="19" w:name="_Toc185939919"/>
      <w:r w:rsidRPr="00301E55">
        <w:t>Forme des notifications</w:t>
      </w:r>
      <w:bookmarkEnd w:id="18"/>
      <w:bookmarkEnd w:id="19"/>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20" w:name="_Toc185939920"/>
      <w:r>
        <w:t>Notifications destinées au Titulaire</w:t>
      </w:r>
      <w:bookmarkEnd w:id="20"/>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21" w:name="_Toc185939921"/>
      <w:r>
        <w:rPr>
          <w:lang w:eastAsia="fr-FR"/>
        </w:rPr>
        <w:t>Notifications destinées au Pouvoir Adjudicateur</w:t>
      </w:r>
      <w:bookmarkEnd w:id="21"/>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Default="0085624D" w:rsidP="00B31B8D">
      <w:pPr>
        <w:pStyle w:val="Titre1"/>
      </w:pPr>
      <w:bookmarkStart w:id="22" w:name="_Ref473041724"/>
      <w:bookmarkStart w:id="23" w:name="_Toc185939922"/>
      <w:r>
        <w:lastRenderedPageBreak/>
        <w:t xml:space="preserve">Type et </w:t>
      </w:r>
      <w:r w:rsidR="004E57E4" w:rsidRPr="00301E55">
        <w:t>Forme du marché</w:t>
      </w:r>
      <w:bookmarkEnd w:id="22"/>
      <w:bookmarkEnd w:id="23"/>
    </w:p>
    <w:p w14:paraId="36BD42A1" w14:textId="357BC55C" w:rsidR="0085624D" w:rsidRPr="00A53092" w:rsidRDefault="002B682F" w:rsidP="0085624D">
      <w:pPr>
        <w:pStyle w:val="Titre2"/>
        <w:ind w:left="1286"/>
      </w:pPr>
      <w:bookmarkStart w:id="24" w:name="_Toc185939923"/>
      <w:r>
        <w:t>Type de marché</w:t>
      </w:r>
      <w:bookmarkEnd w:id="24"/>
    </w:p>
    <w:p w14:paraId="15B1F3F5" w14:textId="3E171052" w:rsidR="0085624D" w:rsidRDefault="0085624D" w:rsidP="0085624D">
      <w:pPr>
        <w:spacing w:after="120" w:line="240" w:lineRule="auto"/>
        <w:jc w:val="both"/>
        <w:rPr>
          <w:rFonts w:ascii="Arial" w:hAnsi="Arial" w:cs="Arial"/>
          <w:sz w:val="20"/>
          <w:szCs w:val="20"/>
        </w:rPr>
      </w:pPr>
      <w:r w:rsidRPr="00A53092">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A53092" w:rsidRPr="00A53092">
            <w:rPr>
              <w:rFonts w:ascii="Arial" w:hAnsi="Arial" w:cs="Arial"/>
              <w:sz w:val="20"/>
              <w:szCs w:val="20"/>
            </w:rPr>
            <w:t>services</w:t>
          </w:r>
        </w:sdtContent>
      </w:sdt>
      <w:r w:rsidRPr="00A53092">
        <w:rPr>
          <w:rFonts w:ascii="Arial" w:hAnsi="Arial" w:cs="Arial"/>
          <w:sz w:val="20"/>
          <w:szCs w:val="20"/>
        </w:rPr>
        <w:t>.</w:t>
      </w:r>
      <w:r w:rsidRPr="00301E55">
        <w:rPr>
          <w:rFonts w:ascii="Arial" w:hAnsi="Arial" w:cs="Arial"/>
          <w:sz w:val="20"/>
          <w:szCs w:val="20"/>
        </w:rPr>
        <w:t xml:space="preserve"> </w:t>
      </w:r>
    </w:p>
    <w:p w14:paraId="14C9A16B" w14:textId="77777777" w:rsidR="004627B3" w:rsidRPr="004627B3" w:rsidRDefault="004627B3" w:rsidP="004627B3">
      <w:pPr>
        <w:spacing w:after="120" w:line="240" w:lineRule="auto"/>
        <w:jc w:val="both"/>
        <w:rPr>
          <w:rFonts w:ascii="Arial" w:hAnsi="Arial" w:cs="Arial"/>
          <w:bCs/>
          <w:sz w:val="20"/>
          <w:szCs w:val="20"/>
        </w:rPr>
      </w:pPr>
      <w:r w:rsidRPr="004627B3">
        <w:rPr>
          <w:rFonts w:ascii="Arial" w:hAnsi="Arial" w:cs="Arial"/>
          <w:bCs/>
          <w:sz w:val="20"/>
          <w:szCs w:val="20"/>
        </w:rPr>
        <w:t>Il s’agit d’un marché public de services.</w:t>
      </w:r>
    </w:p>
    <w:p w14:paraId="16423F6B" w14:textId="77777777" w:rsidR="004627B3" w:rsidRPr="004627B3" w:rsidRDefault="004627B3" w:rsidP="004627B3">
      <w:pPr>
        <w:spacing w:after="120" w:line="240" w:lineRule="auto"/>
        <w:jc w:val="both"/>
        <w:rPr>
          <w:rFonts w:ascii="Arial" w:hAnsi="Arial" w:cs="Arial"/>
          <w:bCs/>
          <w:sz w:val="20"/>
          <w:szCs w:val="20"/>
        </w:rPr>
      </w:pPr>
      <w:r w:rsidRPr="004627B3">
        <w:rPr>
          <w:rFonts w:ascii="Arial" w:hAnsi="Arial" w:cs="Arial"/>
          <w:bCs/>
          <w:sz w:val="20"/>
          <w:szCs w:val="20"/>
        </w:rPr>
        <w:t>Le marché sera décomposé :</w:t>
      </w:r>
    </w:p>
    <w:p w14:paraId="0687B288" w14:textId="77777777" w:rsidR="004627B3" w:rsidRPr="004627B3" w:rsidRDefault="004627B3" w:rsidP="004627B3">
      <w:pPr>
        <w:spacing w:after="120" w:line="240" w:lineRule="auto"/>
        <w:jc w:val="both"/>
        <w:rPr>
          <w:rFonts w:ascii="Arial" w:hAnsi="Arial" w:cs="Arial"/>
          <w:bCs/>
          <w:sz w:val="20"/>
          <w:szCs w:val="20"/>
        </w:rPr>
      </w:pPr>
      <w:r w:rsidRPr="004627B3">
        <w:rPr>
          <w:rFonts w:ascii="Arial" w:hAnsi="Arial" w:cs="Arial"/>
          <w:bCs/>
          <w:sz w:val="20"/>
          <w:szCs w:val="20"/>
        </w:rPr>
        <w:t>-</w:t>
      </w:r>
      <w:r w:rsidRPr="004627B3">
        <w:rPr>
          <w:rFonts w:ascii="Arial" w:hAnsi="Arial" w:cs="Arial"/>
          <w:bCs/>
          <w:sz w:val="20"/>
          <w:szCs w:val="20"/>
        </w:rPr>
        <w:tab/>
        <w:t>Une partie en marché ordinaire ayant pour objet le diagnostic et le plan d’action à prix global et forfaitaire ;</w:t>
      </w:r>
    </w:p>
    <w:p w14:paraId="66E8ACD5" w14:textId="1ED8C9E6" w:rsidR="0085624D" w:rsidRPr="004627B3" w:rsidRDefault="004627B3" w:rsidP="004627B3">
      <w:pPr>
        <w:spacing w:after="120" w:line="240" w:lineRule="auto"/>
        <w:jc w:val="both"/>
        <w:rPr>
          <w:rFonts w:ascii="Arial" w:hAnsi="Arial" w:cs="Arial"/>
          <w:bCs/>
          <w:sz w:val="20"/>
          <w:szCs w:val="20"/>
        </w:rPr>
      </w:pPr>
      <w:r w:rsidRPr="004627B3">
        <w:rPr>
          <w:rFonts w:ascii="Arial" w:hAnsi="Arial" w:cs="Arial"/>
          <w:bCs/>
          <w:sz w:val="20"/>
          <w:szCs w:val="20"/>
        </w:rPr>
        <w:t>-</w:t>
      </w:r>
      <w:r w:rsidRPr="004627B3">
        <w:rPr>
          <w:rFonts w:ascii="Arial" w:hAnsi="Arial" w:cs="Arial"/>
          <w:bCs/>
          <w:sz w:val="20"/>
          <w:szCs w:val="20"/>
        </w:rPr>
        <w:tab/>
        <w:t xml:space="preserve">Une partie accord-cadre à bons de commandes ayant pour objet le suivi et l’accompagnement de l’établissement par le titulaire, traité à prix unitaire avec un montant maximum de </w:t>
      </w:r>
      <w:commentRangeStart w:id="25"/>
      <w:r w:rsidRPr="004627B3">
        <w:rPr>
          <w:rFonts w:ascii="Arial" w:hAnsi="Arial" w:cs="Arial"/>
          <w:bCs/>
          <w:sz w:val="20"/>
          <w:szCs w:val="20"/>
        </w:rPr>
        <w:t>25 000 euros HT</w:t>
      </w:r>
      <w:commentRangeEnd w:id="25"/>
      <w:r>
        <w:rPr>
          <w:rStyle w:val="Marquedecommentaire"/>
          <w:rFonts w:ascii="Times New Roman" w:eastAsia="Times New Roman" w:hAnsi="Times New Roman" w:cs="Times New Roman"/>
          <w:b/>
          <w:bCs/>
          <w:lang w:eastAsia="fr-FR"/>
        </w:rPr>
        <w:commentReference w:id="25"/>
      </w:r>
    </w:p>
    <w:p w14:paraId="073B5561" w14:textId="7BCBD1B5" w:rsidR="0085624D" w:rsidRPr="00A53092" w:rsidRDefault="0085624D" w:rsidP="0085624D">
      <w:pPr>
        <w:pStyle w:val="Titre2"/>
        <w:ind w:left="1286"/>
      </w:pPr>
      <w:bookmarkStart w:id="26" w:name="_Toc132704347"/>
      <w:bookmarkStart w:id="27" w:name="_Toc185939924"/>
      <w:r w:rsidRPr="00A53092">
        <w:t>F</w:t>
      </w:r>
      <w:r w:rsidR="002B682F">
        <w:t>orme de marché</w:t>
      </w:r>
      <w:bookmarkEnd w:id="26"/>
      <w:bookmarkEnd w:id="27"/>
      <w:r w:rsidRPr="00A53092">
        <w:t xml:space="preserve"> </w:t>
      </w:r>
    </w:p>
    <w:p w14:paraId="3DD0D5D5" w14:textId="1C34933B" w:rsidR="00BA3752" w:rsidRPr="00301E55" w:rsidRDefault="009234BB" w:rsidP="00A53092">
      <w:pPr>
        <w:spacing w:after="120" w:line="240" w:lineRule="auto"/>
        <w:jc w:val="both"/>
        <w:rPr>
          <w:rFonts w:ascii="Arial" w:hAnsi="Arial" w:cs="Arial"/>
          <w:sz w:val="20"/>
          <w:szCs w:val="20"/>
        </w:rPr>
      </w:pPr>
      <w:r w:rsidRPr="00301E55">
        <w:rPr>
          <w:rFonts w:ascii="Arial" w:hAnsi="Arial" w:cs="Arial"/>
          <w:sz w:val="20"/>
          <w:szCs w:val="20"/>
        </w:rPr>
        <w:t xml:space="preserve">Il s’agit d’un </w:t>
      </w:r>
      <w:r w:rsidR="0085624D">
        <w:rPr>
          <w:rFonts w:ascii="Arial" w:hAnsi="Arial" w:cs="Arial"/>
          <w:sz w:val="20"/>
          <w:szCs w:val="20"/>
        </w:rPr>
        <w:t xml:space="preserve">marché </w:t>
      </w:r>
      <w:r w:rsidR="004627B3">
        <w:rPr>
          <w:rFonts w:ascii="Arial" w:hAnsi="Arial" w:cs="Arial"/>
          <w:sz w:val="20"/>
          <w:szCs w:val="20"/>
        </w:rPr>
        <w:t>composite.</w:t>
      </w:r>
    </w:p>
    <w:p w14:paraId="374583AD" w14:textId="77777777" w:rsidR="004E57E4" w:rsidRPr="00301E55" w:rsidRDefault="004E57E4" w:rsidP="00B31B8D">
      <w:pPr>
        <w:pStyle w:val="Titre1"/>
      </w:pPr>
      <w:bookmarkStart w:id="28" w:name="_Toc185939925"/>
      <w:r w:rsidRPr="00301E55">
        <w:t xml:space="preserve">Décomposition </w:t>
      </w:r>
      <w:r w:rsidR="00770A1A">
        <w:t>en lots</w:t>
      </w:r>
      <w:bookmarkEnd w:id="28"/>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9" w:name="_Toc185939926"/>
      <w:r>
        <w:t>Marchés</w:t>
      </w:r>
      <w:r w:rsidR="00AD1CF8" w:rsidRPr="00301E55">
        <w:t xml:space="preserve"> complémentaires et/ou de prestations similaires</w:t>
      </w:r>
      <w:bookmarkEnd w:id="29"/>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49B520C2" w14:textId="4381221C" w:rsidR="009C1E84" w:rsidRPr="00A53092" w:rsidRDefault="004E57E4" w:rsidP="00A53092">
      <w:pPr>
        <w:pStyle w:val="Titre1"/>
      </w:pPr>
      <w:bookmarkStart w:id="30" w:name="_Ref479001796"/>
      <w:bookmarkStart w:id="31" w:name="_Toc185939927"/>
      <w:r w:rsidRPr="00301E55">
        <w:t xml:space="preserve">Durée du </w:t>
      </w:r>
      <w:r w:rsidR="00731678">
        <w:t>marché</w:t>
      </w:r>
      <w:bookmarkEnd w:id="30"/>
      <w:bookmarkEnd w:id="31"/>
    </w:p>
    <w:p w14:paraId="4BEA449B"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Le marché aura une durée de validité de 36 mois à compter de sa date de notification.</w:t>
      </w:r>
    </w:p>
    <w:p w14:paraId="7556C2FA"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Concernant la partie en marché ordinaire, elle comporte une première étape de diagnostic et une seconde étape de réalisation de plan d’action. Elle devra être réalisée en 3 mois à compter de la notification du marché avec 45 jours calendaires maximum pour la réalisation de la première étape (phase diagnostic).</w:t>
      </w:r>
    </w:p>
    <w:p w14:paraId="1C82D467"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Le diagnostic devra faire l’objet d’un bilan synthétique après trois semaines à compter de la notification du marché et le plan d’action devra faire l’objet d’un bilan synthétique après trois semaines à compter du démarrage de la phase réalisation du plan d’action.</w:t>
      </w:r>
    </w:p>
    <w:p w14:paraId="621B3654"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 xml:space="preserve">La date jalon pour la fourniture du livrable </w:t>
      </w:r>
      <w:proofErr w:type="gramStart"/>
      <w:r w:rsidRPr="004627B3">
        <w:rPr>
          <w:rFonts w:ascii="Arial" w:hAnsi="Arial" w:cs="Arial"/>
          <w:sz w:val="20"/>
          <w:szCs w:val="20"/>
        </w:rPr>
        <w:t>de la partie plan</w:t>
      </w:r>
      <w:proofErr w:type="gramEnd"/>
      <w:r w:rsidRPr="004627B3">
        <w:rPr>
          <w:rFonts w:ascii="Arial" w:hAnsi="Arial" w:cs="Arial"/>
          <w:sz w:val="20"/>
          <w:szCs w:val="20"/>
        </w:rPr>
        <w:t xml:space="preserve"> d’action est le 06/06/2025.</w:t>
      </w:r>
    </w:p>
    <w:p w14:paraId="4D482F6D" w14:textId="77777777" w:rsid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 xml:space="preserve">Les </w:t>
      </w:r>
      <w:proofErr w:type="spellStart"/>
      <w:r w:rsidRPr="004627B3">
        <w:rPr>
          <w:rFonts w:ascii="Arial" w:hAnsi="Arial" w:cs="Arial"/>
          <w:sz w:val="20"/>
          <w:szCs w:val="20"/>
        </w:rPr>
        <w:t>reporting</w:t>
      </w:r>
      <w:proofErr w:type="spellEnd"/>
      <w:r w:rsidRPr="004627B3">
        <w:rPr>
          <w:rFonts w:ascii="Arial" w:hAnsi="Arial" w:cs="Arial"/>
          <w:sz w:val="20"/>
          <w:szCs w:val="20"/>
        </w:rPr>
        <w:t xml:space="preserve"> du plan d’action et les présences et présentations aux instances feront l’objet d’un bon de commandes précisant les délais d’exécution.</w:t>
      </w:r>
      <w:r>
        <w:rPr>
          <w:rFonts w:ascii="Arial" w:hAnsi="Arial" w:cs="Arial"/>
          <w:sz w:val="20"/>
          <w:szCs w:val="20"/>
        </w:rPr>
        <w:t xml:space="preserve"> </w:t>
      </w:r>
    </w:p>
    <w:p w14:paraId="63712379" w14:textId="0BBF846E" w:rsidR="00ED0B68" w:rsidRDefault="004627B3" w:rsidP="004627B3">
      <w:pPr>
        <w:spacing w:after="120" w:line="240" w:lineRule="auto"/>
        <w:jc w:val="both"/>
        <w:rPr>
          <w:rFonts w:ascii="Arial" w:hAnsi="Arial" w:cs="Arial"/>
          <w:b/>
          <w:color w:val="00B0F0"/>
          <w:sz w:val="20"/>
          <w:szCs w:val="20"/>
        </w:rPr>
      </w:pPr>
      <w:r>
        <w:rPr>
          <w:rFonts w:ascii="Arial" w:hAnsi="Arial" w:cs="Arial"/>
          <w:sz w:val="20"/>
          <w:szCs w:val="20"/>
        </w:rPr>
        <w:t>Le</w:t>
      </w:r>
      <w:r w:rsidR="00ED0B68">
        <w:rPr>
          <w:rFonts w:ascii="Arial" w:hAnsi="Arial" w:cs="Arial"/>
          <w:sz w:val="20"/>
          <w:szCs w:val="20"/>
        </w:rPr>
        <w:t xml:space="preserve"> </w:t>
      </w:r>
      <w:r w:rsidR="00731678">
        <w:rPr>
          <w:rFonts w:ascii="Arial" w:hAnsi="Arial" w:cs="Arial"/>
          <w:sz w:val="20"/>
          <w:szCs w:val="20"/>
        </w:rPr>
        <w:t>marché</w:t>
      </w:r>
      <w:r w:rsidR="00ED0B68">
        <w:rPr>
          <w:rFonts w:ascii="Arial" w:hAnsi="Arial" w:cs="Arial"/>
          <w:sz w:val="20"/>
          <w:szCs w:val="20"/>
        </w:rPr>
        <w:t xml:space="preserve"> n’est pas reconductible.</w:t>
      </w:r>
      <w:r w:rsidR="009C1E84">
        <w:rPr>
          <w:rFonts w:ascii="Arial" w:hAnsi="Arial" w:cs="Arial"/>
          <w:sz w:val="20"/>
          <w:szCs w:val="20"/>
        </w:rPr>
        <w:t xml:space="preserve"> </w:t>
      </w:r>
    </w:p>
    <w:p w14:paraId="1617CC9D" w14:textId="77777777" w:rsidR="00AF3913" w:rsidRPr="00301E55" w:rsidRDefault="004E57E4" w:rsidP="00B31B8D">
      <w:pPr>
        <w:pStyle w:val="Titre1"/>
      </w:pPr>
      <w:bookmarkStart w:id="32" w:name="_Ref473207099"/>
      <w:bookmarkStart w:id="33" w:name="_Toc185939928"/>
      <w:r w:rsidRPr="00301E55">
        <w:t>Documents contractuels</w:t>
      </w:r>
      <w:bookmarkEnd w:id="32"/>
      <w:bookmarkEnd w:id="33"/>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Pr="00A53092" w:rsidRDefault="0085624D" w:rsidP="0085624D">
      <w:pPr>
        <w:numPr>
          <w:ilvl w:val="0"/>
          <w:numId w:val="9"/>
        </w:numPr>
        <w:spacing w:after="0" w:line="240" w:lineRule="auto"/>
        <w:ind w:left="568" w:hanging="284"/>
        <w:contextualSpacing/>
        <w:jc w:val="both"/>
        <w:rPr>
          <w:rFonts w:ascii="Arial" w:hAnsi="Arial" w:cs="Arial"/>
          <w:sz w:val="20"/>
          <w:szCs w:val="20"/>
        </w:rPr>
      </w:pPr>
      <w:r>
        <w:rPr>
          <w:rFonts w:ascii="Arial" w:hAnsi="Arial" w:cs="Arial"/>
          <w:sz w:val="20"/>
          <w:szCs w:val="20"/>
        </w:rPr>
        <w:lastRenderedPageBreak/>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 xml:space="preserve">acte d’engagement et ses </w:t>
      </w:r>
      <w:r w:rsidRPr="00A53092">
        <w:rPr>
          <w:rFonts w:ascii="Arial" w:hAnsi="Arial" w:cs="Arial"/>
          <w:sz w:val="20"/>
          <w:szCs w:val="20"/>
        </w:rPr>
        <w:t>annexes dans la version résultant des dernières modifications éventuelles, opérées par avenant :</w:t>
      </w:r>
    </w:p>
    <w:p w14:paraId="4547B1CB" w14:textId="4F9FF1B4" w:rsidR="0085624D" w:rsidRPr="00A53092"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A53092">
        <w:rPr>
          <w:rFonts w:ascii="Arial" w:hAnsi="Arial" w:cs="Arial"/>
          <w:sz w:val="20"/>
          <w:szCs w:val="20"/>
        </w:rPr>
        <w:t>Annexe financière</w:t>
      </w:r>
    </w:p>
    <w:p w14:paraId="56D63660" w14:textId="6A41C6C9" w:rsidR="0085624D" w:rsidRPr="00A53092"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A53092">
        <w:rPr>
          <w:rFonts w:ascii="Arial" w:hAnsi="Arial" w:cs="Arial"/>
          <w:sz w:val="20"/>
          <w:szCs w:val="20"/>
        </w:rPr>
        <w:t>le</w:t>
      </w:r>
      <w:proofErr w:type="gramEnd"/>
      <w:r w:rsidRPr="00A53092">
        <w:rPr>
          <w:rFonts w:ascii="Arial" w:hAnsi="Arial" w:cs="Arial"/>
          <w:sz w:val="20"/>
          <w:szCs w:val="20"/>
        </w:rPr>
        <w:t xml:space="preserve"> Cahier des Clauses Techniques Particulières et ses annexes dans leur version résultant des dernières modifications éventuelles, opérées par avenant  ;</w:t>
      </w:r>
    </w:p>
    <w:p w14:paraId="72F0D58B" w14:textId="77777777" w:rsidR="0085624D" w:rsidRPr="00C03899" w:rsidRDefault="0085624D" w:rsidP="0085624D">
      <w:pPr>
        <w:numPr>
          <w:ilvl w:val="0"/>
          <w:numId w:val="9"/>
        </w:numPr>
        <w:spacing w:after="120" w:line="240" w:lineRule="auto"/>
        <w:ind w:left="568" w:hanging="284"/>
        <w:contextualSpacing/>
        <w:jc w:val="both"/>
        <w:rPr>
          <w:rFonts w:ascii="Arial" w:hAnsi="Arial" w:cs="Arial"/>
          <w:sz w:val="20"/>
          <w:szCs w:val="20"/>
        </w:rPr>
      </w:pPr>
      <w:r w:rsidRPr="00A53092">
        <w:rPr>
          <w:rFonts w:ascii="Arial" w:hAnsi="Arial" w:cs="Arial"/>
          <w:sz w:val="20"/>
          <w:szCs w:val="20"/>
        </w:rPr>
        <w:t>les actes spéciaux de sous-traitance et leurs modificatifs éventuels</w:t>
      </w:r>
      <w:r w:rsidRPr="00301E55">
        <w:rPr>
          <w:rFonts w:ascii="Arial" w:hAnsi="Arial" w:cs="Arial"/>
          <w:sz w:val="20"/>
          <w:szCs w:val="20"/>
        </w:rPr>
        <w:t>,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l’offre technique du Titulaire</w:t>
      </w:r>
      <w:r>
        <w:rPr>
          <w:rFonts w:ascii="Arial" w:hAnsi="Arial" w:cs="Arial"/>
          <w:sz w:val="20"/>
          <w:szCs w:val="20"/>
        </w:rPr>
        <w:t>.</w:t>
      </w:r>
    </w:p>
    <w:p w14:paraId="46131C15" w14:textId="7777777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2DD3EA1" w14:textId="42DAF918" w:rsidR="0085624D" w:rsidRPr="00301E55" w:rsidRDefault="0085624D" w:rsidP="002B682F">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0DA63FB9" w14:textId="77777777" w:rsidR="00BD75C1" w:rsidRPr="00301E55" w:rsidRDefault="00455CCA" w:rsidP="00B31B8D">
      <w:pPr>
        <w:pStyle w:val="Titre1"/>
      </w:pPr>
      <w:bookmarkStart w:id="34" w:name="_Toc185939929"/>
      <w:r w:rsidRPr="00301E55">
        <w:t>Lieux</w:t>
      </w:r>
      <w:r w:rsidR="00BD75C1" w:rsidRPr="00301E55">
        <w:t xml:space="preserve"> de livraison ou d’exécution</w:t>
      </w:r>
      <w:bookmarkEnd w:id="34"/>
    </w:p>
    <w:p w14:paraId="1EA68B87" w14:textId="77777777" w:rsidR="00A53092" w:rsidRPr="00E24F54" w:rsidRDefault="00A53092" w:rsidP="00A53092">
      <w:pPr>
        <w:pStyle w:val="Corpsdetexte2"/>
        <w:spacing w:before="120" w:after="120"/>
        <w:contextualSpacing/>
        <w:rPr>
          <w:rFonts w:eastAsiaTheme="minorHAnsi" w:cs="Arial"/>
          <w:sz w:val="20"/>
          <w:szCs w:val="20"/>
          <w:lang w:eastAsia="en-US"/>
        </w:rPr>
      </w:pPr>
      <w:r w:rsidRPr="00E24F54">
        <w:rPr>
          <w:rFonts w:eastAsiaTheme="minorHAnsi" w:cs="Arial"/>
          <w:sz w:val="20"/>
          <w:szCs w:val="20"/>
          <w:lang w:eastAsia="en-US"/>
        </w:rPr>
        <w:t>Selon le type de</w:t>
      </w:r>
      <w:r>
        <w:rPr>
          <w:rFonts w:eastAsiaTheme="minorHAnsi" w:cs="Arial"/>
          <w:sz w:val="20"/>
          <w:szCs w:val="20"/>
          <w:lang w:eastAsia="en-US"/>
        </w:rPr>
        <w:t>s</w:t>
      </w:r>
      <w:r w:rsidRPr="00E24F54">
        <w:rPr>
          <w:rFonts w:eastAsiaTheme="minorHAnsi" w:cs="Arial"/>
          <w:sz w:val="20"/>
          <w:szCs w:val="20"/>
          <w:lang w:eastAsia="en-US"/>
        </w:rPr>
        <w:t xml:space="preserve"> prestations, ces dernières seront réalisées :</w:t>
      </w:r>
    </w:p>
    <w:p w14:paraId="5C23F1F5" w14:textId="63183026" w:rsidR="004627B3" w:rsidRDefault="00A53092" w:rsidP="00A53092">
      <w:pPr>
        <w:pStyle w:val="Corpsdetexte2"/>
        <w:spacing w:before="120" w:after="120"/>
        <w:rPr>
          <w:rFonts w:eastAsiaTheme="minorHAnsi" w:cs="Arial"/>
          <w:sz w:val="20"/>
          <w:szCs w:val="20"/>
          <w:lang w:eastAsia="en-US"/>
        </w:rPr>
      </w:pPr>
      <w:r w:rsidRPr="00E24F54">
        <w:rPr>
          <w:rFonts w:eastAsiaTheme="minorHAnsi" w:cs="Arial"/>
          <w:sz w:val="20"/>
          <w:szCs w:val="20"/>
          <w:lang w:eastAsia="en-US"/>
        </w:rPr>
        <w:t xml:space="preserve">- soit dans </w:t>
      </w:r>
      <w:r>
        <w:rPr>
          <w:rFonts w:eastAsiaTheme="minorHAnsi" w:cs="Arial"/>
          <w:sz w:val="20"/>
          <w:szCs w:val="20"/>
          <w:lang w:eastAsia="en-US"/>
        </w:rPr>
        <w:t>les locaux du CH Lavaur</w:t>
      </w:r>
      <w:r w:rsidR="004627B3">
        <w:rPr>
          <w:rFonts w:eastAsiaTheme="minorHAnsi" w:cs="Arial"/>
          <w:sz w:val="20"/>
          <w:szCs w:val="20"/>
          <w:lang w:eastAsia="en-US"/>
        </w:rPr>
        <w:t> ;</w:t>
      </w:r>
    </w:p>
    <w:p w14:paraId="31FC0C5B" w14:textId="7917098D" w:rsidR="004627B3" w:rsidRPr="00E24F54" w:rsidRDefault="004627B3" w:rsidP="00A53092">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 soit en </w:t>
      </w:r>
      <w:proofErr w:type="spellStart"/>
      <w:r>
        <w:rPr>
          <w:rFonts w:eastAsiaTheme="minorHAnsi" w:cs="Arial"/>
          <w:sz w:val="20"/>
          <w:szCs w:val="20"/>
          <w:lang w:eastAsia="en-US"/>
        </w:rPr>
        <w:t>visio</w:t>
      </w:r>
      <w:proofErr w:type="spellEnd"/>
      <w:r>
        <w:rPr>
          <w:rFonts w:eastAsiaTheme="minorHAnsi" w:cs="Arial"/>
          <w:sz w:val="20"/>
          <w:szCs w:val="20"/>
          <w:lang w:eastAsia="en-US"/>
        </w:rPr>
        <w:t xml:space="preserve"> conférence.</w:t>
      </w:r>
    </w:p>
    <w:p w14:paraId="3DE755D4" w14:textId="3D618F51" w:rsidR="00380B6A" w:rsidRPr="00A53092" w:rsidRDefault="00A53092" w:rsidP="00A53092">
      <w:pPr>
        <w:pStyle w:val="Corpsdetexte2"/>
        <w:spacing w:before="120" w:after="120"/>
        <w:rPr>
          <w:rFonts w:eastAsiaTheme="minorHAnsi" w:cs="Arial"/>
          <w:sz w:val="20"/>
          <w:szCs w:val="20"/>
          <w:lang w:eastAsia="en-US"/>
        </w:rPr>
      </w:pPr>
      <w:r>
        <w:rPr>
          <w:rFonts w:eastAsiaTheme="minorHAnsi" w:cs="Arial"/>
          <w:sz w:val="20"/>
          <w:szCs w:val="20"/>
          <w:lang w:eastAsia="en-US"/>
        </w:rPr>
        <w:t>En cas de réalisation de</w:t>
      </w:r>
      <w:r w:rsidRPr="00E24F54">
        <w:rPr>
          <w:rFonts w:eastAsiaTheme="minorHAnsi" w:cs="Arial"/>
          <w:sz w:val="20"/>
          <w:szCs w:val="20"/>
          <w:lang w:eastAsia="en-US"/>
        </w:rPr>
        <w:t xml:space="preserve"> prestations dans les locaux </w:t>
      </w:r>
      <w:r>
        <w:rPr>
          <w:rFonts w:eastAsiaTheme="minorHAnsi" w:cs="Arial"/>
          <w:sz w:val="20"/>
          <w:szCs w:val="20"/>
          <w:lang w:eastAsia="en-US"/>
        </w:rPr>
        <w:t xml:space="preserve">du </w:t>
      </w:r>
      <w:r w:rsidR="004627B3">
        <w:rPr>
          <w:rFonts w:eastAsiaTheme="minorHAnsi" w:cs="Arial"/>
          <w:sz w:val="20"/>
          <w:szCs w:val="20"/>
          <w:lang w:eastAsia="en-US"/>
        </w:rPr>
        <w:t>CH LAVAUR</w:t>
      </w:r>
      <w:r w:rsidRPr="00E24F54">
        <w:rPr>
          <w:rFonts w:eastAsiaTheme="minorHAnsi" w:cs="Arial"/>
          <w:sz w:val="20"/>
          <w:szCs w:val="20"/>
          <w:lang w:eastAsia="en-US"/>
        </w:rPr>
        <w:t>,</w:t>
      </w:r>
      <w:r>
        <w:rPr>
          <w:rFonts w:eastAsiaTheme="minorHAnsi" w:cs="Arial"/>
          <w:sz w:val="20"/>
          <w:szCs w:val="20"/>
          <w:lang w:eastAsia="en-US"/>
        </w:rPr>
        <w:t xml:space="preserve"> </w:t>
      </w:r>
      <w:r w:rsidR="004627B3">
        <w:rPr>
          <w:rFonts w:eastAsiaTheme="minorHAnsi" w:cs="Arial"/>
          <w:sz w:val="20"/>
          <w:szCs w:val="20"/>
          <w:lang w:eastAsia="en-US"/>
        </w:rPr>
        <w:t xml:space="preserve">le prix </w:t>
      </w:r>
      <w:r w:rsidRPr="00E24F54">
        <w:rPr>
          <w:rFonts w:eastAsiaTheme="minorHAnsi" w:cs="Arial"/>
          <w:sz w:val="20"/>
          <w:szCs w:val="20"/>
          <w:lang w:eastAsia="en-US"/>
        </w:rPr>
        <w:t>devra intégrer les frais de déplacement.</w:t>
      </w:r>
    </w:p>
    <w:p w14:paraId="1214B17B" w14:textId="33E1C0F2" w:rsidR="00DA2AA2" w:rsidRPr="00C42DF5" w:rsidRDefault="004E57E4" w:rsidP="00C42DF5">
      <w:pPr>
        <w:pStyle w:val="Titre1"/>
      </w:pPr>
      <w:bookmarkStart w:id="35" w:name="_Ref473546797"/>
      <w:bookmarkStart w:id="36" w:name="_Toc185939930"/>
      <w:r w:rsidRPr="00301E55">
        <w:t xml:space="preserve">Délais </w:t>
      </w:r>
      <w:r w:rsidR="00DE4815" w:rsidRPr="00301E55">
        <w:t xml:space="preserve">de livraison ou </w:t>
      </w:r>
      <w:r w:rsidRPr="00301E55">
        <w:t>d’exécution</w:t>
      </w:r>
      <w:bookmarkEnd w:id="35"/>
      <w:bookmarkEnd w:id="36"/>
    </w:p>
    <w:p w14:paraId="6AD196E5" w14:textId="77777777" w:rsidR="004627B3" w:rsidRPr="004627B3" w:rsidRDefault="00DE4815" w:rsidP="004627B3">
      <w:pPr>
        <w:spacing w:after="120" w:line="240" w:lineRule="auto"/>
        <w:jc w:val="both"/>
        <w:rPr>
          <w:rFonts w:ascii="Arial" w:hAnsi="Arial" w:cs="Arial"/>
          <w:sz w:val="20"/>
          <w:szCs w:val="20"/>
        </w:rPr>
      </w:pPr>
      <w:r w:rsidRPr="00301E55">
        <w:rPr>
          <w:rFonts w:ascii="Arial" w:hAnsi="Arial" w:cs="Arial"/>
          <w:sz w:val="20"/>
          <w:szCs w:val="20"/>
        </w:rPr>
        <w:t xml:space="preserve">Les prestations doivent être exécutées conformément au calendrier d’exécution proposé par le </w:t>
      </w:r>
      <w:r w:rsidR="006C6C47" w:rsidRPr="00301E55">
        <w:rPr>
          <w:rFonts w:ascii="Arial" w:hAnsi="Arial" w:cs="Arial"/>
          <w:sz w:val="20"/>
          <w:szCs w:val="20"/>
        </w:rPr>
        <w:t>Titulaire</w:t>
      </w:r>
      <w:r w:rsidR="00C10487">
        <w:rPr>
          <w:rFonts w:ascii="Arial" w:hAnsi="Arial" w:cs="Arial"/>
          <w:sz w:val="20"/>
          <w:szCs w:val="20"/>
        </w:rPr>
        <w:t xml:space="preserve"> </w:t>
      </w:r>
      <w:r w:rsidR="004627B3" w:rsidRPr="004627B3">
        <w:rPr>
          <w:rFonts w:ascii="Arial" w:hAnsi="Arial" w:cs="Arial"/>
          <w:sz w:val="20"/>
          <w:szCs w:val="20"/>
        </w:rPr>
        <w:t>Concernant la partie en marché ordinaire, elle comporte une première étape de diagnostic et une seconde étape de réalisation de plan d’action. Elle devra être réalisée en 3 mois à compter de la notification du marché avec 45 jours calendaires maximum pour la réalisation de la première étape (phase diagnostic).</w:t>
      </w:r>
    </w:p>
    <w:p w14:paraId="0596B94B"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Le diagnostic devra faire l’objet d’un bilan synthétique après trois semaines à compter de la notification du marché et le plan d’action devra faire l’objet d’un bilan synthétique après trois semaines à compter du démarrage de la phase réalisation du plan d’action.</w:t>
      </w:r>
    </w:p>
    <w:p w14:paraId="024F2D85" w14:textId="77777777" w:rsidR="004627B3" w:rsidRP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 xml:space="preserve">La date jalon pour la fourniture du livrable </w:t>
      </w:r>
      <w:proofErr w:type="gramStart"/>
      <w:r w:rsidRPr="004627B3">
        <w:rPr>
          <w:rFonts w:ascii="Arial" w:hAnsi="Arial" w:cs="Arial"/>
          <w:sz w:val="20"/>
          <w:szCs w:val="20"/>
        </w:rPr>
        <w:t>de la partie plan</w:t>
      </w:r>
      <w:proofErr w:type="gramEnd"/>
      <w:r w:rsidRPr="004627B3">
        <w:rPr>
          <w:rFonts w:ascii="Arial" w:hAnsi="Arial" w:cs="Arial"/>
          <w:sz w:val="20"/>
          <w:szCs w:val="20"/>
        </w:rPr>
        <w:t xml:space="preserve"> d’action est le 06/06/2025.</w:t>
      </w:r>
    </w:p>
    <w:p w14:paraId="3291EE6E" w14:textId="77777777" w:rsidR="004627B3" w:rsidRDefault="004627B3" w:rsidP="004627B3">
      <w:pPr>
        <w:spacing w:after="120" w:line="240" w:lineRule="auto"/>
        <w:jc w:val="both"/>
        <w:rPr>
          <w:rFonts w:ascii="Arial" w:hAnsi="Arial" w:cs="Arial"/>
          <w:sz w:val="20"/>
          <w:szCs w:val="20"/>
        </w:rPr>
      </w:pPr>
      <w:r w:rsidRPr="004627B3">
        <w:rPr>
          <w:rFonts w:ascii="Arial" w:hAnsi="Arial" w:cs="Arial"/>
          <w:sz w:val="20"/>
          <w:szCs w:val="20"/>
        </w:rPr>
        <w:t xml:space="preserve">Les </w:t>
      </w:r>
      <w:proofErr w:type="spellStart"/>
      <w:r w:rsidRPr="004627B3">
        <w:rPr>
          <w:rFonts w:ascii="Arial" w:hAnsi="Arial" w:cs="Arial"/>
          <w:sz w:val="20"/>
          <w:szCs w:val="20"/>
        </w:rPr>
        <w:t>reporting</w:t>
      </w:r>
      <w:proofErr w:type="spellEnd"/>
      <w:r w:rsidRPr="004627B3">
        <w:rPr>
          <w:rFonts w:ascii="Arial" w:hAnsi="Arial" w:cs="Arial"/>
          <w:sz w:val="20"/>
          <w:szCs w:val="20"/>
        </w:rPr>
        <w:t xml:space="preserve"> du plan d’action et les présences et présentations aux instances feront l’objet d’un bon de commandes précisant les délais d’exécution.</w:t>
      </w:r>
      <w:r>
        <w:rPr>
          <w:rFonts w:ascii="Arial" w:hAnsi="Arial" w:cs="Arial"/>
          <w:sz w:val="20"/>
          <w:szCs w:val="20"/>
        </w:rPr>
        <w:t xml:space="preserve"> </w:t>
      </w:r>
    </w:p>
    <w:p w14:paraId="7A624C7F" w14:textId="53B53FCA" w:rsidR="00243E47" w:rsidRPr="002B682F" w:rsidRDefault="004627B3" w:rsidP="004627B3">
      <w:pPr>
        <w:spacing w:after="120" w:line="240" w:lineRule="auto"/>
        <w:jc w:val="both"/>
        <w:rPr>
          <w:rFonts w:ascii="Arial" w:hAnsi="Arial" w:cs="Arial"/>
          <w:b/>
          <w:sz w:val="20"/>
          <w:szCs w:val="20"/>
        </w:rPr>
      </w:pPr>
      <w:r>
        <w:rPr>
          <w:rFonts w:ascii="Arial" w:hAnsi="Arial" w:cs="Arial"/>
          <w:sz w:val="20"/>
          <w:szCs w:val="20"/>
        </w:rPr>
        <w:t>L</w:t>
      </w:r>
      <w:r w:rsidR="000A26B8" w:rsidRPr="00301E55">
        <w:rPr>
          <w:rFonts w:ascii="Arial" w:hAnsi="Arial" w:cs="Arial"/>
          <w:sz w:val="20"/>
          <w:szCs w:val="20"/>
        </w:rPr>
        <w:t xml:space="preserve">e </w:t>
      </w:r>
      <w:r w:rsidR="006C6C47" w:rsidRPr="00301E55">
        <w:rPr>
          <w:rFonts w:ascii="Arial" w:hAnsi="Arial" w:cs="Arial"/>
          <w:sz w:val="20"/>
          <w:szCs w:val="20"/>
        </w:rPr>
        <w:t>Pouvoir Adjudicateur</w:t>
      </w:r>
      <w:r w:rsidR="000A26B8"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000A26B8" w:rsidRPr="00301E55">
        <w:rPr>
          <w:rFonts w:ascii="Arial" w:hAnsi="Arial" w:cs="Arial"/>
          <w:sz w:val="20"/>
          <w:szCs w:val="20"/>
        </w:rPr>
        <w:t xml:space="preserve"> du fait du </w:t>
      </w:r>
      <w:r w:rsidR="006C6C47" w:rsidRPr="00301E55">
        <w:rPr>
          <w:rFonts w:ascii="Arial" w:hAnsi="Arial" w:cs="Arial"/>
          <w:sz w:val="20"/>
          <w:szCs w:val="20"/>
        </w:rPr>
        <w:t>Pouvoir Adjudicateur</w:t>
      </w:r>
      <w:r w:rsidR="000A26B8"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281D8CBD" w14:textId="1CA7634B" w:rsidR="003A04E1" w:rsidRDefault="003A04E1" w:rsidP="003A04E1">
      <w:pPr>
        <w:pStyle w:val="Titre1"/>
        <w:rPr>
          <w:rFonts w:eastAsia="Times New Roman"/>
          <w:lang w:eastAsia="fr-FR"/>
        </w:rPr>
      </w:pPr>
      <w:bookmarkStart w:id="37" w:name="_Ref485990797"/>
      <w:bookmarkStart w:id="38" w:name="_Toc185939931"/>
      <w:r>
        <w:rPr>
          <w:rFonts w:eastAsia="Times New Roman"/>
          <w:lang w:eastAsia="fr-FR"/>
        </w:rPr>
        <w:t>Emission des bons de commande ou ordres de service</w:t>
      </w:r>
      <w:bookmarkEnd w:id="37"/>
      <w:bookmarkEnd w:id="38"/>
    </w:p>
    <w:p w14:paraId="735FDA75" w14:textId="77777777" w:rsidR="004627B3" w:rsidRPr="00301E55" w:rsidRDefault="004627B3" w:rsidP="004627B3">
      <w:pPr>
        <w:pStyle w:val="Titre2"/>
      </w:pPr>
      <w:bookmarkStart w:id="39" w:name="_Toc186725512"/>
      <w:r w:rsidRPr="00301E55">
        <w:t>Emission des bons de commande</w:t>
      </w:r>
      <w:bookmarkEnd w:id="39"/>
    </w:p>
    <w:p w14:paraId="3F4CC2F3" w14:textId="77777777" w:rsidR="004627B3" w:rsidRPr="00301E55" w:rsidRDefault="004627B3" w:rsidP="004627B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7EDFB545" w14:textId="77777777" w:rsidR="004627B3" w:rsidRPr="00301E55" w:rsidRDefault="004627B3" w:rsidP="004627B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673A25D4" w14:textId="77777777" w:rsidR="004627B3" w:rsidRPr="00301E55" w:rsidRDefault="004627B3" w:rsidP="004627B3">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3CCA2955" w14:textId="77777777" w:rsidR="004627B3" w:rsidRPr="00301E55" w:rsidRDefault="004627B3" w:rsidP="004627B3">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32A06A43" w14:textId="77777777" w:rsidR="004627B3" w:rsidRPr="00301E55" w:rsidRDefault="004627B3" w:rsidP="004627B3">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4F1951A6" w14:textId="77777777" w:rsidR="004627B3" w:rsidRPr="00301E55" w:rsidRDefault="004627B3" w:rsidP="004627B3">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195E27D2" w14:textId="77777777" w:rsidR="004627B3" w:rsidRPr="00301E55" w:rsidRDefault="004627B3" w:rsidP="004627B3">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4C2A66F3" w14:textId="77777777" w:rsidR="004627B3" w:rsidRPr="00301E55" w:rsidRDefault="004627B3" w:rsidP="004627B3">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lastRenderedPageBreak/>
        <w:t>Le délai d'exécution ;</w:t>
      </w:r>
    </w:p>
    <w:p w14:paraId="11BC52F2" w14:textId="77777777" w:rsidR="004627B3" w:rsidRPr="00301E55" w:rsidRDefault="004627B3" w:rsidP="004627B3">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00C6B927" w14:textId="77777777" w:rsidR="004627B3" w:rsidRDefault="004627B3" w:rsidP="004627B3">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62B9B939" w14:textId="77777777" w:rsidR="004627B3" w:rsidRPr="00572D87" w:rsidRDefault="004627B3" w:rsidP="004627B3">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0A03B86C" w14:textId="77777777" w:rsidR="004627B3" w:rsidRPr="00176C1B" w:rsidRDefault="004627B3" w:rsidP="004627B3">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4BC6B7B6" w14:textId="77777777" w:rsidR="004627B3" w:rsidRDefault="004627B3" w:rsidP="004627B3">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2D7EF826" w14:textId="1668DCFE" w:rsidR="004627B3" w:rsidRPr="004627B3" w:rsidRDefault="004627B3" w:rsidP="004627B3">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0" w:name="_Hlk143094498"/>
      <w:r w:rsidRPr="00AD1077">
        <w:rPr>
          <w:rFonts w:eastAsiaTheme="minorHAnsi"/>
          <w:noProof w:val="0"/>
          <w:sz w:val="20"/>
          <w:szCs w:val="20"/>
          <w:lang w:eastAsia="en-US"/>
        </w:rPr>
        <w:t>, si, dans un délai de 5 (cinq) jours ouvrés pour une livraison standard (ou 24h pour une livraison en urgence) à compter de la réception du bon de commande par le Titulaire</w:t>
      </w:r>
      <w:bookmarkEnd w:id="40"/>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5C98F79B" w14:textId="32D0FC39" w:rsidR="004627B3" w:rsidRPr="004627B3" w:rsidRDefault="004627B3" w:rsidP="004627B3">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62E97912" w14:textId="77777777" w:rsidR="00CF1B62" w:rsidRPr="00301E55" w:rsidRDefault="00CF1B62" w:rsidP="00447701">
      <w:pPr>
        <w:pStyle w:val="Titre2"/>
      </w:pPr>
      <w:bookmarkStart w:id="41" w:name="_Toc185939932"/>
      <w:r w:rsidRPr="00301E55">
        <w:t>Emission des ordres de service</w:t>
      </w:r>
      <w:bookmarkEnd w:id="41"/>
    </w:p>
    <w:p w14:paraId="11026BD0" w14:textId="035B57A5"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731678">
        <w:rPr>
          <w:rFonts w:ascii="Arial" w:hAnsi="Arial" w:cs="Arial"/>
          <w:sz w:val="20"/>
          <w:szCs w:val="20"/>
        </w:rPr>
        <w:t>marché</w:t>
      </w:r>
      <w:r w:rsidRPr="00301E55">
        <w:rPr>
          <w:rFonts w:ascii="Arial" w:hAnsi="Arial" w:cs="Arial"/>
          <w:sz w:val="20"/>
          <w:szCs w:val="20"/>
        </w:rPr>
        <w:t>.</w:t>
      </w:r>
    </w:p>
    <w:p w14:paraId="24EECBC1" w14:textId="77777777" w:rsidR="00C24F6C" w:rsidRPr="00176C1B" w:rsidRDefault="000B35AA" w:rsidP="00176C1B">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00CF1B62" w:rsidRPr="00301E55">
        <w:rPr>
          <w:sz w:val="20"/>
          <w:szCs w:val="20"/>
        </w:rPr>
        <w:t xml:space="preserve"> sont numérotés, datés et signés par le représentant du </w:t>
      </w:r>
      <w:r w:rsidR="006C6C47" w:rsidRPr="00301E55">
        <w:rPr>
          <w:sz w:val="20"/>
          <w:szCs w:val="20"/>
        </w:rPr>
        <w:t>Pouvoir Adjudicateur</w:t>
      </w:r>
      <w:r w:rsidR="00CF1B62" w:rsidRPr="00301E55">
        <w:rPr>
          <w:sz w:val="20"/>
          <w:szCs w:val="20"/>
        </w:rPr>
        <w:t xml:space="preserve">. Ils sont adressés au </w:t>
      </w:r>
      <w:r w:rsidR="006C6C47" w:rsidRPr="00301E55">
        <w:rPr>
          <w:sz w:val="20"/>
          <w:szCs w:val="20"/>
        </w:rPr>
        <w:t>Titulaire</w:t>
      </w:r>
      <w:r w:rsidR="00176C1B">
        <w:rPr>
          <w:sz w:val="20"/>
          <w:szCs w:val="20"/>
        </w:rPr>
        <w:t xml:space="preserve"> en un exemplaire </w:t>
      </w:r>
      <w:r w:rsidR="00176C1B" w:rsidRPr="00176C1B">
        <w:rPr>
          <w:rFonts w:eastAsiaTheme="minorHAnsi"/>
          <w:noProof w:val="0"/>
          <w:sz w:val="20"/>
          <w:szCs w:val="20"/>
          <w:lang w:eastAsia="en-US"/>
        </w:rPr>
        <w:t>par tout moyen permettant de conférer date certaine à leur transmission.</w:t>
      </w:r>
    </w:p>
    <w:p w14:paraId="780B5FA3" w14:textId="0718CF18"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t xml:space="preserve">Par dérogation à l’article 3.8.2 du CCAG/FCS, si, dans un délai de 5 (cinq) jours ouvrés à compter de la réception de l’ordre de service par le </w:t>
      </w:r>
      <w:r w:rsidR="006C6C47" w:rsidRPr="00301E55">
        <w:rPr>
          <w:rFonts w:eastAsiaTheme="minorHAnsi"/>
          <w:noProof w:val="0"/>
          <w:sz w:val="20"/>
          <w:szCs w:val="20"/>
          <w:lang w:eastAsia="en-US"/>
        </w:rPr>
        <w:t>Titulaire</w:t>
      </w:r>
      <w:r w:rsidR="00A53092">
        <w:rPr>
          <w:rFonts w:eastAsiaTheme="minorHAnsi"/>
          <w:noProof w:val="0"/>
          <w:sz w:val="20"/>
          <w:szCs w:val="20"/>
          <w:lang w:eastAsia="en-US"/>
        </w:rPr>
        <w:t xml:space="preserve">, </w:t>
      </w:r>
      <w:r w:rsidRPr="00301E55">
        <w:rPr>
          <w:rFonts w:eastAsiaTheme="minorHAnsi"/>
          <w:noProof w:val="0"/>
          <w:sz w:val="20"/>
          <w:szCs w:val="20"/>
          <w:lang w:eastAsia="en-US"/>
        </w:rPr>
        <w:t xml:space="preserve">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48ED6F63" w14:textId="20E16F20" w:rsidR="004E57E4" w:rsidRPr="00301E55" w:rsidRDefault="004E57E4" w:rsidP="00B31B8D">
      <w:pPr>
        <w:pStyle w:val="Titre1"/>
      </w:pPr>
      <w:bookmarkStart w:id="42" w:name="_Ref491260071"/>
      <w:bookmarkStart w:id="43" w:name="_Toc185939933"/>
      <w:r w:rsidRPr="00301E55">
        <w:t xml:space="preserve">Conditions </w:t>
      </w:r>
      <w:r w:rsidR="00651916" w:rsidRPr="00301E55">
        <w:t>d’exécution</w:t>
      </w:r>
      <w:bookmarkEnd w:id="42"/>
      <w:bookmarkEnd w:id="43"/>
    </w:p>
    <w:p w14:paraId="13AA12FC" w14:textId="77777777" w:rsidR="00A53092" w:rsidRPr="00BB1765" w:rsidRDefault="00A53092" w:rsidP="00A53092">
      <w:pPr>
        <w:pStyle w:val="Titre2"/>
      </w:pPr>
      <w:bookmarkStart w:id="44" w:name="_Toc470683937"/>
      <w:bookmarkStart w:id="45" w:name="_Ref490053186"/>
      <w:bookmarkStart w:id="46" w:name="_Toc4570381"/>
      <w:bookmarkStart w:id="47" w:name="_Toc185939934"/>
      <w:r w:rsidRPr="00BB1765">
        <w:t>Remise des livrables</w:t>
      </w:r>
      <w:bookmarkEnd w:id="44"/>
      <w:bookmarkEnd w:id="45"/>
      <w:bookmarkEnd w:id="46"/>
      <w:bookmarkEnd w:id="47"/>
    </w:p>
    <w:p w14:paraId="7EA70C8F" w14:textId="63173E71" w:rsidR="00A53092" w:rsidRDefault="00A53092" w:rsidP="00A53092">
      <w:pPr>
        <w:pStyle w:val="Corpsdetexte2"/>
        <w:tabs>
          <w:tab w:val="clear" w:pos="5529"/>
        </w:tabs>
        <w:spacing w:before="120" w:after="120"/>
        <w:rPr>
          <w:rFonts w:eastAsiaTheme="minorHAnsi" w:cs="Arial"/>
          <w:sz w:val="20"/>
          <w:szCs w:val="20"/>
          <w:lang w:eastAsia="en-US"/>
        </w:rPr>
      </w:pPr>
      <w:r w:rsidRPr="00F72ECD">
        <w:rPr>
          <w:rFonts w:eastAsiaTheme="minorHAnsi" w:cs="Arial"/>
          <w:sz w:val="20"/>
          <w:szCs w:val="20"/>
          <w:lang w:eastAsia="en-US"/>
        </w:rPr>
        <w:t>Les prestations devant entrainer la restitution d’un livrable sont définies ci-dessous :</w:t>
      </w:r>
    </w:p>
    <w:p w14:paraId="2AC8FCB3" w14:textId="77777777" w:rsidR="001873D5" w:rsidRPr="001873D5" w:rsidRDefault="001873D5" w:rsidP="001873D5">
      <w:pPr>
        <w:pStyle w:val="Corpsdetexte2"/>
        <w:spacing w:before="120" w:after="120"/>
        <w:rPr>
          <w:rFonts w:eastAsiaTheme="minorHAnsi" w:cs="Arial"/>
          <w:sz w:val="20"/>
          <w:szCs w:val="20"/>
          <w:lang w:eastAsia="en-US"/>
        </w:rPr>
      </w:pPr>
      <w:r w:rsidRPr="001873D5">
        <w:rPr>
          <w:rFonts w:eastAsiaTheme="minorHAnsi" w:cs="Arial"/>
          <w:sz w:val="20"/>
          <w:szCs w:val="20"/>
          <w:lang w:eastAsia="en-US"/>
        </w:rPr>
        <w:t>Il est attendu un rapport synthétique et un second détaillé et une présentation en instances. Tous les livrables devront être remis 1 semaine minimum avant les réunions.</w:t>
      </w:r>
    </w:p>
    <w:p w14:paraId="7B932A54" w14:textId="77777777" w:rsidR="001873D5" w:rsidRPr="001873D5" w:rsidRDefault="001873D5" w:rsidP="001873D5">
      <w:pPr>
        <w:pStyle w:val="Corpsdetexte2"/>
        <w:spacing w:before="120" w:after="120"/>
        <w:rPr>
          <w:rFonts w:eastAsiaTheme="minorHAnsi" w:cs="Arial"/>
          <w:sz w:val="20"/>
          <w:szCs w:val="20"/>
          <w:lang w:eastAsia="en-US"/>
        </w:rPr>
      </w:pPr>
      <w:r w:rsidRPr="001873D5">
        <w:rPr>
          <w:rFonts w:eastAsiaTheme="minorHAnsi" w:cs="Arial"/>
          <w:sz w:val="20"/>
          <w:szCs w:val="20"/>
          <w:lang w:eastAsia="en-US"/>
        </w:rPr>
        <w:t>Les documents seront remis en format papier et dans un format exploitable par le Centre Hospitalier de Lavaur (word et/ou Excel et/ou .pdf pour les pièces écrites). Les versions papiers ne seront remises qu’une fois la mission validée. Les rendus intermédiaires seront uniquement en format informatique.</w:t>
      </w:r>
    </w:p>
    <w:p w14:paraId="0DC35F74" w14:textId="3FADDA64" w:rsidR="001873D5" w:rsidRDefault="001873D5" w:rsidP="001873D5">
      <w:pPr>
        <w:pStyle w:val="Corpsdetexte2"/>
        <w:tabs>
          <w:tab w:val="clear" w:pos="5529"/>
        </w:tabs>
        <w:spacing w:before="120" w:after="120"/>
        <w:rPr>
          <w:rFonts w:eastAsiaTheme="minorHAnsi" w:cs="Arial"/>
          <w:sz w:val="20"/>
          <w:szCs w:val="20"/>
          <w:lang w:eastAsia="en-US"/>
        </w:rPr>
      </w:pPr>
      <w:r w:rsidRPr="001873D5">
        <w:rPr>
          <w:rFonts w:eastAsiaTheme="minorHAnsi" w:cs="Arial"/>
          <w:sz w:val="20"/>
          <w:szCs w:val="20"/>
          <w:lang w:eastAsia="en-US"/>
        </w:rPr>
        <w:t xml:space="preserve">Il est à noter qu’une intervention en instance pourra également être demandée au titulaire afin de présenter la démarche et les conclusions de cet accompagnement. </w:t>
      </w:r>
    </w:p>
    <w:p w14:paraId="7608F7FF" w14:textId="77777777" w:rsidR="001873D5" w:rsidRDefault="001873D5" w:rsidP="00A53092">
      <w:pPr>
        <w:pStyle w:val="p1"/>
        <w:numPr>
          <w:ilvl w:val="12"/>
          <w:numId w:val="0"/>
        </w:numPr>
        <w:rPr>
          <w:rFonts w:ascii="Arial" w:eastAsiaTheme="minorHAnsi" w:hAnsi="Arial" w:cs="Arial"/>
          <w:sz w:val="20"/>
          <w:lang w:eastAsia="en-US"/>
        </w:rPr>
      </w:pPr>
    </w:p>
    <w:p w14:paraId="3A563112" w14:textId="062C8C24" w:rsidR="00A53092" w:rsidRPr="00F72ECD" w:rsidRDefault="00A53092" w:rsidP="00A53092">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 xml:space="preserve">Les exemplaires au format informatique peuvent être adressés aux adresses électroniques communiquées par le </w:t>
      </w:r>
      <w:r>
        <w:rPr>
          <w:rFonts w:ascii="Arial" w:eastAsiaTheme="minorHAnsi" w:hAnsi="Arial" w:cs="Arial"/>
          <w:sz w:val="20"/>
          <w:lang w:eastAsia="en-US"/>
        </w:rPr>
        <w:t>Pouvoir Adjudicateur au T</w:t>
      </w:r>
      <w:r w:rsidRPr="00F72ECD">
        <w:rPr>
          <w:rFonts w:ascii="Arial" w:eastAsiaTheme="minorHAnsi" w:hAnsi="Arial" w:cs="Arial"/>
          <w:sz w:val="20"/>
          <w:lang w:eastAsia="en-US"/>
        </w:rPr>
        <w:t>itulaire.</w:t>
      </w:r>
    </w:p>
    <w:p w14:paraId="17A552DD" w14:textId="77777777" w:rsidR="00A53092" w:rsidRPr="00F72ECD" w:rsidRDefault="00A53092" w:rsidP="00A53092">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Les livrables sur support papier ou support physique électronique doivent être adressés en pli recommandé avec accusé réception ou remis contre récépissé à :</w:t>
      </w:r>
    </w:p>
    <w:p w14:paraId="6151061D" w14:textId="77777777" w:rsidR="001873D5" w:rsidRPr="001873D5" w:rsidRDefault="001873D5" w:rsidP="001873D5">
      <w:pPr>
        <w:pStyle w:val="p1"/>
        <w:numPr>
          <w:ilvl w:val="12"/>
          <w:numId w:val="0"/>
        </w:numPr>
        <w:pBdr>
          <w:top w:val="single" w:sz="4" w:space="1" w:color="auto"/>
          <w:left w:val="single" w:sz="4" w:space="4" w:color="auto"/>
          <w:bottom w:val="single" w:sz="4" w:space="1" w:color="auto"/>
          <w:right w:val="single" w:sz="4" w:space="4" w:color="auto"/>
        </w:pBdr>
        <w:contextualSpacing/>
        <w:jc w:val="center"/>
        <w:rPr>
          <w:rFonts w:ascii="Arial" w:eastAsiaTheme="minorHAnsi" w:hAnsi="Arial" w:cs="Arial"/>
          <w:sz w:val="20"/>
          <w:lang w:eastAsia="en-US"/>
        </w:rPr>
      </w:pPr>
      <w:r w:rsidRPr="001873D5">
        <w:rPr>
          <w:rFonts w:ascii="Arial" w:eastAsiaTheme="minorHAnsi" w:hAnsi="Arial" w:cs="Arial"/>
          <w:sz w:val="20"/>
          <w:lang w:eastAsia="en-US"/>
        </w:rPr>
        <w:t>Centre hospitalier de Lavaur</w:t>
      </w:r>
    </w:p>
    <w:p w14:paraId="7C647760" w14:textId="77777777" w:rsidR="001873D5" w:rsidRPr="001873D5" w:rsidRDefault="001873D5" w:rsidP="001873D5">
      <w:pPr>
        <w:pStyle w:val="p1"/>
        <w:numPr>
          <w:ilvl w:val="12"/>
          <w:numId w:val="0"/>
        </w:numPr>
        <w:pBdr>
          <w:top w:val="single" w:sz="4" w:space="1" w:color="auto"/>
          <w:left w:val="single" w:sz="4" w:space="4" w:color="auto"/>
          <w:bottom w:val="single" w:sz="4" w:space="1" w:color="auto"/>
          <w:right w:val="single" w:sz="4" w:space="4" w:color="auto"/>
        </w:pBdr>
        <w:contextualSpacing/>
        <w:jc w:val="center"/>
        <w:rPr>
          <w:rFonts w:ascii="Arial" w:eastAsiaTheme="minorHAnsi" w:hAnsi="Arial" w:cs="Arial"/>
          <w:sz w:val="20"/>
          <w:lang w:eastAsia="en-US"/>
        </w:rPr>
      </w:pPr>
      <w:r w:rsidRPr="001873D5">
        <w:rPr>
          <w:rFonts w:ascii="Arial" w:eastAsiaTheme="minorHAnsi" w:hAnsi="Arial" w:cs="Arial"/>
          <w:sz w:val="20"/>
          <w:lang w:eastAsia="en-US"/>
        </w:rPr>
        <w:t>1 PLACE VIALAS 81500 LAVAUR</w:t>
      </w:r>
    </w:p>
    <w:p w14:paraId="754032F1" w14:textId="77777777" w:rsidR="00A53092" w:rsidRPr="00301E55" w:rsidRDefault="00A53092" w:rsidP="00A53092">
      <w:pPr>
        <w:pStyle w:val="Corpsdetexte"/>
        <w:spacing w:before="120" w:line="240" w:lineRule="auto"/>
        <w:rPr>
          <w:rFonts w:ascii="Arial" w:hAnsi="Arial" w:cs="Arial"/>
          <w:sz w:val="20"/>
          <w:szCs w:val="20"/>
        </w:rPr>
      </w:pPr>
      <w:r w:rsidRPr="00F72ECD">
        <w:rPr>
          <w:rFonts w:ascii="Arial" w:hAnsi="Arial" w:cs="Arial"/>
          <w:sz w:val="20"/>
          <w:szCs w:val="20"/>
        </w:rPr>
        <w:t>Les livrabl</w:t>
      </w:r>
      <w:r>
        <w:rPr>
          <w:rFonts w:ascii="Arial" w:hAnsi="Arial" w:cs="Arial"/>
          <w:sz w:val="20"/>
          <w:szCs w:val="20"/>
        </w:rPr>
        <w:t xml:space="preserve">es sont livrés franco de port. </w:t>
      </w:r>
    </w:p>
    <w:p w14:paraId="3AEF4548" w14:textId="77777777" w:rsidR="00A53092" w:rsidRPr="00301E55" w:rsidRDefault="00A53092" w:rsidP="00A53092">
      <w:pPr>
        <w:pStyle w:val="Titre2"/>
      </w:pPr>
      <w:bookmarkStart w:id="48" w:name="_Toc4570382"/>
      <w:bookmarkStart w:id="49" w:name="_Toc185939935"/>
      <w:r w:rsidRPr="00301E55">
        <w:lastRenderedPageBreak/>
        <w:t>Contrôle de la qualité</w:t>
      </w:r>
      <w:r>
        <w:t xml:space="preserve"> en cours d’exécution du marché</w:t>
      </w:r>
      <w:bookmarkEnd w:id="48"/>
      <w:bookmarkEnd w:id="49"/>
    </w:p>
    <w:p w14:paraId="0841AD35" w14:textId="77777777" w:rsidR="00A53092" w:rsidRDefault="00A53092" w:rsidP="00A53092">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A9E79C2" w14:textId="77777777" w:rsidR="00A53092" w:rsidRPr="00301E55" w:rsidRDefault="00A53092" w:rsidP="00A53092">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CB1E777" w14:textId="77777777" w:rsidR="00A53092" w:rsidRPr="00301E55" w:rsidRDefault="00A53092" w:rsidP="00A53092">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w:t>
      </w:r>
      <w:r>
        <w:rPr>
          <w:rFonts w:ascii="Arial" w:hAnsi="Arial" w:cs="Arial"/>
          <w:sz w:val="20"/>
          <w:szCs w:val="20"/>
        </w:rPr>
        <w:t>, conformément à l’article 19 du CCAG/PI</w:t>
      </w:r>
      <w:r w:rsidRPr="00301E55">
        <w:rPr>
          <w:rFonts w:ascii="Arial" w:hAnsi="Arial" w:cs="Arial"/>
          <w:sz w:val="20"/>
          <w:szCs w:val="20"/>
        </w:rPr>
        <w:t>.</w:t>
      </w:r>
    </w:p>
    <w:p w14:paraId="23D42D82" w14:textId="4FF2BE49" w:rsidR="00A53092" w:rsidRDefault="00A53092" w:rsidP="00A53092">
      <w:pPr>
        <w:spacing w:after="120" w:line="240" w:lineRule="auto"/>
        <w:jc w:val="both"/>
        <w:rPr>
          <w:rFonts w:ascii="Arial" w:hAnsi="Arial" w:cs="Arial"/>
          <w:sz w:val="20"/>
          <w:szCs w:val="20"/>
        </w:rPr>
      </w:pPr>
      <w:r w:rsidRPr="00301E55">
        <w:rPr>
          <w:rFonts w:ascii="Arial" w:hAnsi="Arial" w:cs="Arial"/>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w:t>
      </w:r>
      <w:r>
        <w:rPr>
          <w:rFonts w:ascii="Arial" w:hAnsi="Arial" w:cs="Arial"/>
          <w:sz w:val="20"/>
          <w:szCs w:val="20"/>
        </w:rPr>
        <w:t>, sont opposables au Titulaire.</w:t>
      </w:r>
    </w:p>
    <w:p w14:paraId="1DE29AD0" w14:textId="77777777" w:rsidR="00A53092" w:rsidRDefault="00A53092" w:rsidP="00A53092">
      <w:pPr>
        <w:pStyle w:val="Titre2"/>
      </w:pPr>
      <w:bookmarkStart w:id="50" w:name="_Toc4570383"/>
      <w:bookmarkStart w:id="51" w:name="_Toc185939936"/>
      <w:r>
        <w:t>Collaboration des parties</w:t>
      </w:r>
      <w:bookmarkEnd w:id="50"/>
      <w:bookmarkEnd w:id="51"/>
    </w:p>
    <w:p w14:paraId="1959D516" w14:textId="77777777" w:rsidR="00A53092" w:rsidRPr="00BF33F8" w:rsidRDefault="00A53092" w:rsidP="00A5309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Pr>
          <w:rFonts w:ascii="Arial" w:hAnsi="Arial" w:cs="Arial"/>
          <w:sz w:val="20"/>
          <w:szCs w:val="20"/>
        </w:rPr>
        <w:t>Pouvoir Adjudicateur</w:t>
      </w:r>
      <w:r w:rsidRPr="00264C57">
        <w:rPr>
          <w:rFonts w:ascii="Arial" w:hAnsi="Arial" w:cs="Arial"/>
          <w:sz w:val="20"/>
          <w:szCs w:val="20"/>
        </w:rPr>
        <w:t xml:space="preserve"> </w:t>
      </w:r>
      <w:r w:rsidRPr="00BF33F8">
        <w:rPr>
          <w:rFonts w:ascii="Arial" w:hAnsi="Arial" w:cs="Arial"/>
          <w:sz w:val="20"/>
          <w:szCs w:val="20"/>
        </w:rPr>
        <w:t>s’engage à communiquer au personnel du Titulaire toute information et tout document nécessaires à l’</w:t>
      </w:r>
      <w:r>
        <w:rPr>
          <w:rFonts w:ascii="Arial" w:hAnsi="Arial" w:cs="Arial"/>
          <w:sz w:val="20"/>
          <w:szCs w:val="20"/>
        </w:rPr>
        <w:t>exécution des prestations faisant l’objet</w:t>
      </w:r>
      <w:r w:rsidRPr="00BF33F8">
        <w:rPr>
          <w:rFonts w:ascii="Arial" w:hAnsi="Arial" w:cs="Arial"/>
          <w:sz w:val="20"/>
          <w:szCs w:val="20"/>
        </w:rPr>
        <w:t xml:space="preserve"> du </w:t>
      </w:r>
      <w:r>
        <w:rPr>
          <w:rFonts w:ascii="Arial" w:hAnsi="Arial" w:cs="Arial"/>
          <w:sz w:val="20"/>
          <w:szCs w:val="20"/>
        </w:rPr>
        <w:t>marché</w:t>
      </w:r>
      <w:r w:rsidRPr="00BF33F8">
        <w:rPr>
          <w:rFonts w:ascii="Arial" w:hAnsi="Arial" w:cs="Arial"/>
          <w:sz w:val="20"/>
          <w:szCs w:val="20"/>
        </w:rPr>
        <w:t>.</w:t>
      </w:r>
    </w:p>
    <w:p w14:paraId="26507753" w14:textId="77777777" w:rsidR="00A53092" w:rsidRDefault="00A53092" w:rsidP="00A5309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Pr>
          <w:rFonts w:ascii="Arial" w:hAnsi="Arial" w:cs="Arial"/>
          <w:sz w:val="20"/>
          <w:szCs w:val="20"/>
        </w:rPr>
        <w:t>Pouvoir Adjudicateur</w:t>
      </w:r>
      <w:r w:rsidRPr="00264C57">
        <w:rPr>
          <w:rFonts w:ascii="Arial" w:hAnsi="Arial" w:cs="Arial"/>
          <w:sz w:val="20"/>
          <w:szCs w:val="20"/>
        </w:rPr>
        <w:t xml:space="preserve"> </w:t>
      </w:r>
      <w:r w:rsidRPr="00BF33F8">
        <w:rPr>
          <w:rFonts w:ascii="Arial" w:hAnsi="Arial" w:cs="Arial"/>
          <w:sz w:val="20"/>
          <w:szCs w:val="20"/>
        </w:rPr>
        <w:t>est ainsi tenu en général à une obligation de collaboration et à ce titre met à la disposition du Titulaire les informations le concernant et qui lui seraient nécessaires dans le cadre des présentes.</w:t>
      </w:r>
    </w:p>
    <w:p w14:paraId="77FE65D1" w14:textId="77777777" w:rsidR="00A53092" w:rsidRDefault="00A53092" w:rsidP="00A5309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Ti</w:t>
      </w:r>
      <w:r w:rsidRPr="00264C57">
        <w:rPr>
          <w:rFonts w:ascii="Arial" w:hAnsi="Arial" w:cs="Arial"/>
          <w:sz w:val="20"/>
          <w:szCs w:val="20"/>
        </w:rPr>
        <w:t xml:space="preserve">tulaire s’interdit d’interroger le personnel du </w:t>
      </w:r>
      <w:r>
        <w:rPr>
          <w:rFonts w:ascii="Arial" w:hAnsi="Arial" w:cs="Arial"/>
          <w:sz w:val="20"/>
          <w:szCs w:val="20"/>
        </w:rPr>
        <w:t>Pouvoir Adjudicateur ou</w:t>
      </w:r>
      <w:r w:rsidRPr="00264C57">
        <w:rPr>
          <w:rFonts w:ascii="Arial" w:hAnsi="Arial" w:cs="Arial"/>
          <w:sz w:val="20"/>
          <w:szCs w:val="20"/>
        </w:rPr>
        <w:t xml:space="preserve"> les acteurs liés à l’opération sans consulter préalablement </w:t>
      </w:r>
      <w:r>
        <w:rPr>
          <w:rFonts w:ascii="Arial" w:hAnsi="Arial" w:cs="Arial"/>
          <w:sz w:val="20"/>
          <w:szCs w:val="20"/>
        </w:rPr>
        <w:t>le</w:t>
      </w:r>
      <w:r w:rsidRPr="00264C57">
        <w:rPr>
          <w:rFonts w:ascii="Arial" w:hAnsi="Arial" w:cs="Arial"/>
          <w:sz w:val="20"/>
          <w:szCs w:val="20"/>
        </w:rPr>
        <w:t xml:space="preserve"> représentant </w:t>
      </w:r>
      <w:r>
        <w:rPr>
          <w:rFonts w:ascii="Arial" w:hAnsi="Arial" w:cs="Arial"/>
          <w:sz w:val="20"/>
          <w:szCs w:val="20"/>
        </w:rPr>
        <w:t>du Pouvoir Adjudicateur</w:t>
      </w:r>
      <w:r w:rsidRPr="00264C57">
        <w:rPr>
          <w:rFonts w:ascii="Arial" w:hAnsi="Arial" w:cs="Arial"/>
          <w:sz w:val="20"/>
          <w:szCs w:val="20"/>
        </w:rPr>
        <w:t>.</w:t>
      </w:r>
    </w:p>
    <w:p w14:paraId="2FED5A42" w14:textId="2E7AD156" w:rsidR="003B610C" w:rsidRPr="004627B3" w:rsidRDefault="00A53092" w:rsidP="004627B3">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w:t>
      </w:r>
      <w:r w:rsidRPr="00264C57">
        <w:rPr>
          <w:rFonts w:ascii="Arial" w:hAnsi="Arial" w:cs="Arial"/>
          <w:sz w:val="20"/>
          <w:szCs w:val="20"/>
        </w:rPr>
        <w:t>itulaire garde la propriété des méthodes, du savoir-faire et des procédés qu’il aura développés ou mis en œuvre pour exécuter ses prestations.</w:t>
      </w:r>
    </w:p>
    <w:p w14:paraId="3FAC6746" w14:textId="34565459" w:rsidR="00AB729A" w:rsidRPr="00301E55" w:rsidRDefault="00AB729A" w:rsidP="00447701">
      <w:pPr>
        <w:pStyle w:val="Titre2"/>
      </w:pPr>
      <w:bookmarkStart w:id="52" w:name="_Toc469578913"/>
      <w:bookmarkStart w:id="53" w:name="_Toc185939937"/>
      <w:r w:rsidRPr="00301E55">
        <w:t xml:space="preserve">Modalités d’accès aux locaux </w:t>
      </w:r>
      <w:bookmarkEnd w:id="52"/>
      <w:r w:rsidR="006C1D43">
        <w:t>de l’établissement</w:t>
      </w:r>
      <w:bookmarkEnd w:id="53"/>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54" w:name="_Toc469578914"/>
      <w:bookmarkStart w:id="55" w:name="_Toc185939938"/>
      <w:r w:rsidRPr="00301E55">
        <w:t>Hygiène et sécurité</w:t>
      </w:r>
      <w:bookmarkEnd w:id="54"/>
      <w:bookmarkEnd w:id="55"/>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lastRenderedPageBreak/>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56" w:name="_Toc185939939"/>
      <w:r w:rsidRPr="00301E55">
        <w:t>Con</w:t>
      </w:r>
      <w:r>
        <w:t>statation de l’exécution des prestations</w:t>
      </w:r>
      <w:bookmarkEnd w:id="56"/>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4298BEB4"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08510F">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C797DD4" w14:textId="720FC978" w:rsidR="007C0937" w:rsidRPr="001873D5" w:rsidRDefault="004E57E4" w:rsidP="001873D5">
      <w:pPr>
        <w:pStyle w:val="Titre1"/>
      </w:pPr>
      <w:bookmarkStart w:id="57" w:name="_Ref473206024"/>
      <w:bookmarkStart w:id="58" w:name="_Toc185939940"/>
      <w:r w:rsidRPr="00301E55">
        <w:t>Garantie</w:t>
      </w:r>
      <w:bookmarkEnd w:id="57"/>
      <w:bookmarkEnd w:id="58"/>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59" w:name="_Toc185939941"/>
      <w:r w:rsidRPr="00301E55">
        <w:t>Modalités de détermination des prix</w:t>
      </w:r>
      <w:bookmarkEnd w:id="59"/>
    </w:p>
    <w:p w14:paraId="42E046A0" w14:textId="77777777" w:rsidR="008D3A95" w:rsidRPr="00301E55" w:rsidRDefault="008D3A95" w:rsidP="00447701">
      <w:pPr>
        <w:pStyle w:val="Titre2"/>
      </w:pPr>
      <w:bookmarkStart w:id="60" w:name="_Toc469492592"/>
      <w:bookmarkStart w:id="61" w:name="_Toc185939942"/>
      <w:r w:rsidRPr="00301E55">
        <w:t>Contenu des prix</w:t>
      </w:r>
      <w:bookmarkEnd w:id="60"/>
      <w:bookmarkEnd w:id="61"/>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62" w:name="_Toc469492593"/>
      <w:bookmarkStart w:id="63" w:name="_Toc185939943"/>
      <w:r w:rsidRPr="00301E55">
        <w:lastRenderedPageBreak/>
        <w:t>Prix de règlement</w:t>
      </w:r>
      <w:bookmarkEnd w:id="62"/>
      <w:bookmarkEnd w:id="63"/>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4828A3E8" w14:textId="2F4CB335"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à prix global forfaitaire.</w:t>
      </w:r>
      <w:r w:rsidR="00DD5A6E" w:rsidRPr="00301E55">
        <w:rPr>
          <w:rFonts w:ascii="Arial" w:hAnsi="Arial" w:cs="Arial"/>
          <w:sz w:val="20"/>
          <w:szCs w:val="20"/>
        </w:rPr>
        <w:t xml:space="preserve"> </w:t>
      </w:r>
    </w:p>
    <w:p w14:paraId="7DE2AFEE" w14:textId="77777777" w:rsidR="00FE22D2" w:rsidRPr="00301E55" w:rsidRDefault="00FE22D2" w:rsidP="00447701">
      <w:pPr>
        <w:pStyle w:val="Titre2"/>
        <w:rPr>
          <w:rFonts w:eastAsiaTheme="minorHAnsi"/>
        </w:rPr>
      </w:pPr>
      <w:bookmarkStart w:id="64" w:name="_Toc185939944"/>
      <w:r>
        <w:rPr>
          <w:rFonts w:eastAsiaTheme="minorHAnsi"/>
        </w:rPr>
        <w:t>Variation des</w:t>
      </w:r>
      <w:r w:rsidRPr="00301E55">
        <w:rPr>
          <w:rFonts w:eastAsiaTheme="minorHAnsi"/>
        </w:rPr>
        <w:t xml:space="preserve"> prix</w:t>
      </w:r>
      <w:bookmarkEnd w:id="64"/>
    </w:p>
    <w:p w14:paraId="77B6795B" w14:textId="5AACCB45" w:rsidR="001873D5" w:rsidRPr="00ED3AB6" w:rsidRDefault="001873D5" w:rsidP="001873D5">
      <w:pPr>
        <w:spacing w:after="120" w:line="240" w:lineRule="auto"/>
        <w:jc w:val="both"/>
        <w:rPr>
          <w:rFonts w:cs="Arial"/>
          <w:color w:val="FF0000"/>
          <w:sz w:val="20"/>
          <w:szCs w:val="20"/>
        </w:rPr>
      </w:pPr>
      <w:r w:rsidRPr="001873D5">
        <w:rPr>
          <w:rFonts w:ascii="Arial" w:hAnsi="Arial" w:cs="Arial"/>
          <w:sz w:val="20"/>
          <w:szCs w:val="20"/>
        </w:rPr>
        <w:t>Les prix sont fermes pour la durée totale du marché.</w:t>
      </w:r>
    </w:p>
    <w:p w14:paraId="3CD2FD67" w14:textId="77777777" w:rsidR="00750929" w:rsidRPr="00750929" w:rsidRDefault="00FA1E3A" w:rsidP="00447701">
      <w:pPr>
        <w:pStyle w:val="Titre2"/>
      </w:pPr>
      <w:bookmarkStart w:id="65" w:name="_Toc185939945"/>
      <w:r w:rsidRPr="00301E55">
        <w:t>Clause butoir</w:t>
      </w:r>
      <w:bookmarkEnd w:id="65"/>
    </w:p>
    <w:p w14:paraId="0E11D851" w14:textId="35207833" w:rsidR="007E6437" w:rsidRPr="001873D5" w:rsidRDefault="00750929" w:rsidP="001873D5">
      <w:pPr>
        <w:autoSpaceDE w:val="0"/>
        <w:autoSpaceDN w:val="0"/>
        <w:adjustRightInd w:val="0"/>
        <w:jc w:val="both"/>
        <w:rPr>
          <w:rFonts w:ascii="Arial" w:hAnsi="Arial" w:cs="Arial"/>
          <w:sz w:val="20"/>
          <w:szCs w:val="20"/>
        </w:rPr>
      </w:pPr>
      <w:r>
        <w:rPr>
          <w:rFonts w:ascii="Arial" w:hAnsi="Arial" w:cs="Arial"/>
          <w:sz w:val="20"/>
          <w:szCs w:val="20"/>
        </w:rPr>
        <w:t>Sans objet.</w:t>
      </w:r>
    </w:p>
    <w:p w14:paraId="5DA448FB" w14:textId="6CBE7401" w:rsidR="008D3A95" w:rsidRPr="00301E55" w:rsidRDefault="008D3A95" w:rsidP="00447701">
      <w:pPr>
        <w:pStyle w:val="Titre2"/>
      </w:pPr>
      <w:bookmarkStart w:id="66" w:name="_Toc469492596"/>
      <w:bookmarkStart w:id="67" w:name="_Ref476834611"/>
      <w:bookmarkStart w:id="68" w:name="_Ref476834628"/>
      <w:bookmarkStart w:id="69" w:name="_Toc185939946"/>
      <w:r w:rsidRPr="00301E55">
        <w:t>Clause de prix promotionnel</w:t>
      </w:r>
      <w:bookmarkEnd w:id="66"/>
      <w:bookmarkEnd w:id="67"/>
      <w:bookmarkEnd w:id="68"/>
      <w:r w:rsidR="00C80020">
        <w:t>s</w:t>
      </w:r>
      <w:bookmarkEnd w:id="69"/>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4868DD26" w14:textId="207A491A" w:rsidR="00722452"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5A2DADAC" w14:textId="3D619FCD" w:rsidR="006638CA" w:rsidRPr="00301E55" w:rsidRDefault="006638CA" w:rsidP="00447701">
      <w:pPr>
        <w:pStyle w:val="Titre2"/>
      </w:pPr>
      <w:bookmarkStart w:id="70" w:name="_Toc185939947"/>
      <w:r w:rsidRPr="00301E55">
        <w:t>Cont</w:t>
      </w:r>
      <w:r w:rsidR="00CE1064">
        <w:t>rôle du coût</w:t>
      </w:r>
      <w:r w:rsidRPr="00301E55">
        <w:t xml:space="preserve"> de revient</w:t>
      </w:r>
      <w:bookmarkEnd w:id="70"/>
    </w:p>
    <w:p w14:paraId="256C87DD" w14:textId="5B9EE0D0"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prévu un contrôle des coûts de revient des prestations qui font l’objet du marché en application des articles </w:t>
      </w:r>
      <w:r w:rsidR="00CE1064" w:rsidRPr="00CE1064">
        <w:rPr>
          <w:rFonts w:ascii="Arial" w:hAnsi="Arial" w:cs="Arial"/>
          <w:sz w:val="20"/>
          <w:szCs w:val="20"/>
        </w:rPr>
        <w:t>L.2196-4 à L.2196-6 et R.2196-8 à R.2196-12</w:t>
      </w:r>
      <w:r w:rsidR="00CE1064">
        <w:rPr>
          <w:rFonts w:ascii="Arial" w:hAnsi="Arial" w:cs="Arial"/>
          <w:sz w:val="20"/>
          <w:szCs w:val="20"/>
        </w:rPr>
        <w:t xml:space="preserve"> du code de la commande publique</w:t>
      </w:r>
      <w:r w:rsidRPr="00301E55">
        <w:rPr>
          <w:rFonts w:ascii="Arial" w:hAnsi="Arial" w:cs="Arial"/>
          <w:sz w:val="20"/>
          <w:szCs w:val="20"/>
        </w:rPr>
        <w:t>.</w:t>
      </w:r>
    </w:p>
    <w:p w14:paraId="4FA4DDBC"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Lorsque le Pouvoir Adjudicateur décide d’exercer un contr</w:t>
      </w:r>
      <w:r w:rsidR="00073AA5" w:rsidRPr="00301E55">
        <w:rPr>
          <w:rFonts w:ascii="Arial" w:hAnsi="Arial" w:cs="Arial"/>
          <w:sz w:val="20"/>
          <w:szCs w:val="20"/>
        </w:rPr>
        <w:t>ôle des coû</w:t>
      </w:r>
      <w:r w:rsidRPr="00301E55">
        <w:rPr>
          <w:rFonts w:ascii="Arial" w:hAnsi="Arial" w:cs="Arial"/>
          <w:sz w:val="20"/>
          <w:szCs w:val="20"/>
        </w:rPr>
        <w:t>ts de revient, le Titulaire est tenu de lui communiquer sous quinze (15) jours, les renseignements utiles sur les éléments techniques et comptables du coût de revient des prestations.</w:t>
      </w:r>
    </w:p>
    <w:p w14:paraId="02DB54D6"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permettre et à faciliter la vérification sur pièces ou sur place des éléments ainsi</w:t>
      </w:r>
      <w:r w:rsidR="00BF5C43" w:rsidRPr="00301E55">
        <w:rPr>
          <w:rFonts w:ascii="Arial" w:hAnsi="Arial" w:cs="Arial"/>
          <w:sz w:val="20"/>
          <w:szCs w:val="20"/>
        </w:rPr>
        <w:t xml:space="preserve"> fournis.</w:t>
      </w:r>
    </w:p>
    <w:p w14:paraId="3352398F" w14:textId="3303F33E" w:rsidR="006638CA"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ne fournit pas les renseignements demandés, ou s'il fournit des renseignements incomplets ou inexacts, le Pouvoir Adjudicateur peut, après mise en demeure restée sans effet, décider la suspension des paiements à intervenir</w:t>
      </w:r>
      <w:r w:rsidR="00073AA5" w:rsidRPr="00301E55">
        <w:rPr>
          <w:rFonts w:ascii="Arial" w:hAnsi="Arial" w:cs="Arial"/>
          <w:sz w:val="20"/>
          <w:szCs w:val="20"/>
        </w:rPr>
        <w:t xml:space="preserve">, dans la limite du dixième du montant du </w:t>
      </w:r>
      <w:r w:rsidR="00731678">
        <w:rPr>
          <w:rFonts w:ascii="Arial" w:hAnsi="Arial" w:cs="Arial"/>
          <w:sz w:val="20"/>
          <w:szCs w:val="20"/>
        </w:rPr>
        <w:t>marché</w:t>
      </w:r>
      <w:r w:rsidRPr="00301E55">
        <w:rPr>
          <w:rFonts w:ascii="Arial" w:hAnsi="Arial" w:cs="Arial"/>
          <w:sz w:val="20"/>
          <w:szCs w:val="20"/>
        </w:rPr>
        <w:t xml:space="preserve">. Après nouvelle mise en demeure infructueuse, cette retenue peut être transformée en </w:t>
      </w:r>
      <w:r w:rsidR="00073AA5" w:rsidRPr="00301E55">
        <w:rPr>
          <w:rFonts w:ascii="Arial" w:hAnsi="Arial" w:cs="Arial"/>
          <w:sz w:val="20"/>
          <w:szCs w:val="20"/>
        </w:rPr>
        <w:t>retenue</w:t>
      </w:r>
      <w:r w:rsidRPr="00301E55">
        <w:rPr>
          <w:rFonts w:ascii="Arial" w:hAnsi="Arial" w:cs="Arial"/>
          <w:sz w:val="20"/>
          <w:szCs w:val="20"/>
        </w:rPr>
        <w:t xml:space="preserve"> définitive par décision </w:t>
      </w:r>
      <w:r w:rsidR="00073AA5" w:rsidRPr="00301E55">
        <w:rPr>
          <w:rFonts w:ascii="Arial" w:hAnsi="Arial" w:cs="Arial"/>
          <w:sz w:val="20"/>
          <w:szCs w:val="20"/>
        </w:rPr>
        <w:t>du Pouvoir Adjudicateur,</w:t>
      </w:r>
      <w:r w:rsidRPr="00301E55">
        <w:rPr>
          <w:rFonts w:ascii="Arial" w:hAnsi="Arial" w:cs="Arial"/>
          <w:sz w:val="20"/>
          <w:szCs w:val="20"/>
        </w:rPr>
        <w:t xml:space="preserve"> indépendamment de la résiliation éventuelle aux torts du titulaire dans les conditions </w:t>
      </w:r>
      <w:r w:rsidR="00073AA5" w:rsidRPr="00301E55">
        <w:rPr>
          <w:rFonts w:ascii="Arial" w:hAnsi="Arial" w:cs="Arial"/>
          <w:sz w:val="20"/>
          <w:szCs w:val="20"/>
        </w:rPr>
        <w:t>prévues</w:t>
      </w:r>
      <w:r w:rsidRPr="00301E55">
        <w:rPr>
          <w:rFonts w:ascii="Arial" w:hAnsi="Arial" w:cs="Arial"/>
          <w:sz w:val="20"/>
          <w:szCs w:val="20"/>
        </w:rPr>
        <w:t xml:space="preserve"> à l'article </w:t>
      </w:r>
      <w:r w:rsidR="00073AA5" w:rsidRPr="00301E55">
        <w:rPr>
          <w:rFonts w:ascii="Arial" w:hAnsi="Arial" w:cs="Arial"/>
          <w:sz w:val="20"/>
          <w:szCs w:val="20"/>
        </w:rPr>
        <w:fldChar w:fldCharType="begin"/>
      </w:r>
      <w:r w:rsidR="00073AA5" w:rsidRPr="00301E55">
        <w:rPr>
          <w:rFonts w:ascii="Arial" w:hAnsi="Arial" w:cs="Arial"/>
          <w:sz w:val="20"/>
          <w:szCs w:val="20"/>
        </w:rPr>
        <w:instrText xml:space="preserve"> REF _Ref465849016 \r \h </w:instrText>
      </w:r>
      <w:r w:rsidR="00301E55">
        <w:rPr>
          <w:rFonts w:ascii="Arial" w:hAnsi="Arial" w:cs="Arial"/>
          <w:sz w:val="20"/>
          <w:szCs w:val="20"/>
        </w:rPr>
        <w:instrText xml:space="preserve"> \* MERGEFORMAT </w:instrText>
      </w:r>
      <w:r w:rsidR="00073AA5" w:rsidRPr="00301E55">
        <w:rPr>
          <w:rFonts w:ascii="Arial" w:hAnsi="Arial" w:cs="Arial"/>
          <w:sz w:val="20"/>
          <w:szCs w:val="20"/>
        </w:rPr>
      </w:r>
      <w:r w:rsidR="00073AA5" w:rsidRPr="00301E55">
        <w:rPr>
          <w:rFonts w:ascii="Arial" w:hAnsi="Arial" w:cs="Arial"/>
          <w:sz w:val="20"/>
          <w:szCs w:val="20"/>
        </w:rPr>
        <w:fldChar w:fldCharType="separate"/>
      </w:r>
      <w:r w:rsidR="0008510F">
        <w:rPr>
          <w:rFonts w:ascii="Arial" w:hAnsi="Arial" w:cs="Arial"/>
          <w:sz w:val="20"/>
          <w:szCs w:val="20"/>
        </w:rPr>
        <w:t>22.3</w:t>
      </w:r>
      <w:r w:rsidR="00073AA5" w:rsidRPr="00301E55">
        <w:rPr>
          <w:rFonts w:ascii="Arial" w:hAnsi="Arial" w:cs="Arial"/>
          <w:sz w:val="20"/>
          <w:szCs w:val="20"/>
        </w:rPr>
        <w:fldChar w:fldCharType="end"/>
      </w:r>
      <w:r w:rsidR="00073AA5" w:rsidRPr="00301E55">
        <w:rPr>
          <w:rFonts w:ascii="Arial" w:hAnsi="Arial" w:cs="Arial"/>
          <w:sz w:val="20"/>
          <w:szCs w:val="20"/>
        </w:rPr>
        <w:t xml:space="preserve"> du présent C.C.A.P.</w:t>
      </w:r>
    </w:p>
    <w:p w14:paraId="7A1BA599" w14:textId="77777777" w:rsidR="00544DEF" w:rsidRPr="00301E55" w:rsidRDefault="00544DEF" w:rsidP="00B31B8D">
      <w:pPr>
        <w:pStyle w:val="Titre1"/>
      </w:pPr>
      <w:bookmarkStart w:id="71" w:name="_Toc185939948"/>
      <w:r w:rsidRPr="00301E55">
        <w:t>C</w:t>
      </w:r>
      <w:r w:rsidR="00AB6A88" w:rsidRPr="00301E55">
        <w:t>lauses de financement et de sûreté</w:t>
      </w:r>
      <w:bookmarkEnd w:id="71"/>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72" w:name="_Toc185939949"/>
      <w:r w:rsidRPr="00301E55">
        <w:t>Modalités de règlement du marché</w:t>
      </w:r>
      <w:bookmarkEnd w:id="72"/>
    </w:p>
    <w:p w14:paraId="03EB5610" w14:textId="77777777" w:rsidR="000676A4" w:rsidRPr="00301E55" w:rsidRDefault="000676A4" w:rsidP="00447701">
      <w:pPr>
        <w:pStyle w:val="Titre2"/>
      </w:pPr>
      <w:bookmarkStart w:id="73" w:name="_Ref465873394"/>
      <w:bookmarkStart w:id="74" w:name="_Toc469492599"/>
      <w:bookmarkStart w:id="75" w:name="_Toc185939950"/>
      <w:r w:rsidRPr="00301E55">
        <w:t>Mode de règlement</w:t>
      </w:r>
      <w:bookmarkEnd w:id="73"/>
      <w:bookmarkEnd w:id="74"/>
      <w:bookmarkEnd w:id="75"/>
    </w:p>
    <w:p w14:paraId="765166DF" w14:textId="73C16C3D"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882E9A">
        <w:rPr>
          <w:rFonts w:ascii="Arial" w:hAnsi="Arial" w:cs="Arial"/>
          <w:sz w:val="20"/>
          <w:szCs w:val="20"/>
        </w:rPr>
        <w:t xml:space="preserve"> </w:t>
      </w:r>
      <w:r w:rsidRPr="00301E55">
        <w:rPr>
          <w:rFonts w:ascii="Arial" w:hAnsi="Arial" w:cs="Arial"/>
          <w:sz w:val="20"/>
          <w:szCs w:val="20"/>
        </w:rPr>
        <w:t>est le virement administratif.</w:t>
      </w:r>
    </w:p>
    <w:p w14:paraId="3AD9E65B" w14:textId="38C3D64B" w:rsidR="000676A4" w:rsidRPr="001873D5" w:rsidRDefault="000676A4" w:rsidP="001873D5">
      <w:pPr>
        <w:pStyle w:val="Titre2"/>
      </w:pPr>
      <w:bookmarkStart w:id="76" w:name="_Toc469492600"/>
      <w:bookmarkStart w:id="77" w:name="_Toc185939951"/>
      <w:r w:rsidRPr="00301E55">
        <w:lastRenderedPageBreak/>
        <w:t>Avance</w:t>
      </w:r>
      <w:bookmarkEnd w:id="76"/>
      <w:bookmarkEnd w:id="77"/>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DA7E350" w14:textId="552BC5F3" w:rsidR="002F00B8"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sidR="00731678">
        <w:rPr>
          <w:rFonts w:ascii="Arial" w:hAnsi="Arial" w:cs="Arial"/>
          <w:sz w:val="20"/>
          <w:szCs w:val="20"/>
        </w:rPr>
        <w:t>marché</w:t>
      </w:r>
      <w:r w:rsidRPr="00301E55">
        <w:rPr>
          <w:rFonts w:ascii="Arial" w:hAnsi="Arial" w:cs="Arial"/>
          <w:sz w:val="20"/>
          <w:szCs w:val="20"/>
        </w:rPr>
        <w:t xml:space="preserve"> ou de la tranche affermie si la durée du </w:t>
      </w:r>
      <w:r w:rsidR="00731678">
        <w:rPr>
          <w:rFonts w:ascii="Arial" w:hAnsi="Arial" w:cs="Arial"/>
          <w:sz w:val="20"/>
          <w:szCs w:val="20"/>
        </w:rPr>
        <w:t>marché</w:t>
      </w:r>
      <w:r w:rsidRPr="00301E55">
        <w:rPr>
          <w:rFonts w:ascii="Arial" w:hAnsi="Arial" w:cs="Arial"/>
          <w:sz w:val="20"/>
          <w:szCs w:val="20"/>
        </w:rPr>
        <w:t xml:space="preserve"> est inférieure ou égale à douze (12) mois.</w:t>
      </w:r>
    </w:p>
    <w:p w14:paraId="0B55F198" w14:textId="733AF965" w:rsidR="00742631" w:rsidRDefault="00742631"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p>
    <w:p w14:paraId="602D3C2F" w14:textId="77777777" w:rsidR="00742631" w:rsidRPr="00301E55" w:rsidRDefault="00742631" w:rsidP="00742631">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426ACFC9" w14:textId="77777777" w:rsidR="00742631" w:rsidRPr="00301E55" w:rsidRDefault="00742631" w:rsidP="00742631">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24976C94" w14:textId="21D22014" w:rsidR="00742631" w:rsidRPr="00301E55" w:rsidRDefault="00742631"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r w:rsidRPr="003D0B6C">
        <w:rPr>
          <w:rFonts w:ascii="Arial" w:hAnsi="Arial" w:cs="Arial"/>
          <w:b/>
          <w:color w:val="00B0F0"/>
          <w:sz w:val="20"/>
          <w:szCs w:val="20"/>
        </w:rPr>
        <w:sym w:font="Wingdings 2" w:char="F026"/>
      </w:r>
    </w:p>
    <w:p w14:paraId="742CD012" w14:textId="77777777" w:rsidR="0031169E" w:rsidRPr="00301E55" w:rsidRDefault="0031169E" w:rsidP="00447701">
      <w:pPr>
        <w:pStyle w:val="Titre2"/>
      </w:pPr>
      <w:bookmarkStart w:id="78" w:name="_Toc185939952"/>
      <w:r w:rsidRPr="00301E55">
        <w:t>Cession ou nantissement de créances</w:t>
      </w:r>
      <w:bookmarkEnd w:id="78"/>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79" w:name="_Toc469492601"/>
      <w:bookmarkStart w:id="80" w:name="_Toc185939953"/>
      <w:r w:rsidRPr="00301E55">
        <w:t>Acomptes</w:t>
      </w:r>
      <w:bookmarkEnd w:id="79"/>
      <w:r w:rsidR="00626036" w:rsidRPr="00301E55">
        <w:t xml:space="preserve"> – paiements partiels</w:t>
      </w:r>
      <w:bookmarkEnd w:id="80"/>
    </w:p>
    <w:p w14:paraId="683DAD21" w14:textId="668CF95C" w:rsidR="00392B21" w:rsidRDefault="00CE3D07" w:rsidP="000676A4">
      <w:pPr>
        <w:tabs>
          <w:tab w:val="left" w:pos="709"/>
        </w:tabs>
        <w:spacing w:after="120" w:line="240" w:lineRule="auto"/>
        <w:jc w:val="both"/>
        <w:rPr>
          <w:rFonts w:ascii="Arial" w:hAnsi="Arial" w:cs="Arial"/>
          <w:sz w:val="20"/>
          <w:szCs w:val="20"/>
        </w:rPr>
      </w:pPr>
      <w:bookmarkStart w:id="81" w:name="_Toc469492602"/>
      <w:r w:rsidRPr="00301E55">
        <w:rPr>
          <w:rFonts w:ascii="Arial" w:hAnsi="Arial" w:cs="Arial"/>
          <w:sz w:val="20"/>
          <w:szCs w:val="20"/>
        </w:rPr>
        <w:t>Le paiement des prestations intervient après exécution complète.</w:t>
      </w:r>
    </w:p>
    <w:p w14:paraId="5DBC2056" w14:textId="77777777" w:rsidR="00326ACC" w:rsidRPr="00301E55" w:rsidRDefault="00326ACC" w:rsidP="00326ACC">
      <w:pPr>
        <w:pStyle w:val="Titre2"/>
      </w:pPr>
      <w:bookmarkStart w:id="82" w:name="_Ref473625209"/>
      <w:bookmarkStart w:id="83" w:name="_Toc3809183"/>
      <w:bookmarkStart w:id="84" w:name="_Toc185939954"/>
      <w:r w:rsidRPr="00301E55">
        <w:t>Paiement</w:t>
      </w:r>
      <w:bookmarkEnd w:id="82"/>
      <w:bookmarkEnd w:id="83"/>
      <w:bookmarkEnd w:id="84"/>
    </w:p>
    <w:p w14:paraId="15316374" w14:textId="77777777" w:rsidR="00326ACC" w:rsidRPr="00301E55" w:rsidRDefault="00326ACC" w:rsidP="00326ACC">
      <w:pPr>
        <w:pStyle w:val="Titre3"/>
      </w:pPr>
      <w:bookmarkStart w:id="85" w:name="_Toc3809184"/>
      <w:bookmarkStart w:id="86" w:name="_Toc185939955"/>
      <w:bookmarkStart w:id="87" w:name="_Toc469492063"/>
      <w:bookmarkStart w:id="88" w:name="_Toc469492603"/>
      <w:r w:rsidRPr="00301E55">
        <w:t>Répartition des paiements</w:t>
      </w:r>
      <w:bookmarkEnd w:id="85"/>
      <w:bookmarkEnd w:id="86"/>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89" w:name="_Toc469492065"/>
      <w:bookmarkStart w:id="90" w:name="_Toc469492605"/>
      <w:bookmarkStart w:id="91" w:name="_Toc3809187"/>
      <w:bookmarkStart w:id="92" w:name="_Toc185939956"/>
      <w:r w:rsidRPr="00301E55">
        <w:t xml:space="preserve">Présentation des factures </w:t>
      </w:r>
      <w:bookmarkEnd w:id="89"/>
      <w:bookmarkEnd w:id="90"/>
      <w:bookmarkEnd w:id="91"/>
      <w:r>
        <w:t>électroniques</w:t>
      </w:r>
      <w:bookmarkEnd w:id="92"/>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9"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93" w:name="_Toc3809185"/>
      <w:bookmarkStart w:id="94" w:name="_Toc185939957"/>
      <w:r w:rsidRPr="00301E55">
        <w:t>Mentions à faire figurer dans la facture</w:t>
      </w:r>
      <w:bookmarkEnd w:id="87"/>
      <w:bookmarkEnd w:id="88"/>
      <w:bookmarkEnd w:id="93"/>
      <w:bookmarkEnd w:id="94"/>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1CAED6F9" w14:textId="611620A6" w:rsidR="00326ACC" w:rsidRPr="002649E6"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bookmarkStart w:id="95" w:name="_Toc469492064"/>
      <w:bookmarkStart w:id="96" w:name="_Toc469492604"/>
    </w:p>
    <w:p w14:paraId="2EE33F09" w14:textId="2A1046FB" w:rsidR="00326ACC" w:rsidRDefault="00326ACC" w:rsidP="00326ACC">
      <w:pPr>
        <w:spacing w:after="120" w:line="240" w:lineRule="auto"/>
        <w:jc w:val="both"/>
        <w:rPr>
          <w:rFonts w:ascii="Arial" w:hAnsi="Arial" w:cs="Arial"/>
          <w:sz w:val="20"/>
          <w:szCs w:val="20"/>
        </w:rPr>
      </w:pPr>
      <w:r w:rsidRPr="002649E6">
        <w:rPr>
          <w:rFonts w:ascii="Arial" w:hAnsi="Arial" w:cs="Arial"/>
          <w:sz w:val="20"/>
          <w:szCs w:val="20"/>
        </w:rPr>
        <w:t xml:space="preserve">Il est établi une facture par </w:t>
      </w:r>
      <w:r w:rsidR="002649E6" w:rsidRPr="002649E6">
        <w:rPr>
          <w:rFonts w:ascii="Arial" w:hAnsi="Arial" w:cs="Arial"/>
          <w:sz w:val="20"/>
          <w:szCs w:val="20"/>
        </w:rPr>
        <w:t>prestation effectuée.</w:t>
      </w:r>
    </w:p>
    <w:p w14:paraId="261C5F54" w14:textId="77777777" w:rsidR="00326ACC" w:rsidRPr="00301E55" w:rsidRDefault="00326ACC" w:rsidP="00326ACC">
      <w:pPr>
        <w:pStyle w:val="Titre3"/>
      </w:pPr>
      <w:bookmarkStart w:id="97" w:name="_Toc469492066"/>
      <w:bookmarkStart w:id="98" w:name="_Toc469492606"/>
      <w:bookmarkStart w:id="99" w:name="_Toc3809188"/>
      <w:bookmarkStart w:id="100" w:name="_Toc185939958"/>
      <w:bookmarkEnd w:id="95"/>
      <w:bookmarkEnd w:id="96"/>
      <w:r w:rsidRPr="00301E55">
        <w:t>Traitement des factures</w:t>
      </w:r>
      <w:bookmarkEnd w:id="97"/>
      <w:bookmarkEnd w:id="98"/>
      <w:bookmarkEnd w:id="99"/>
      <w:bookmarkEnd w:id="100"/>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882E9A"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w:t>
      </w:r>
      <w:r w:rsidRPr="002649E6">
        <w:rPr>
          <w:rFonts w:ascii="Arial" w:hAnsi="Arial" w:cs="Arial"/>
          <w:sz w:val="20"/>
          <w:szCs w:val="20"/>
        </w:rPr>
        <w:t>à 50 jours pour les établissements publics de santé et à 30 jours pour les groupements de coopération sanitaires, à</w:t>
      </w:r>
      <w:r w:rsidRPr="00301E55">
        <w:rPr>
          <w:rFonts w:ascii="Arial" w:hAnsi="Arial" w:cs="Arial"/>
          <w:sz w:val="20"/>
          <w:szCs w:val="20"/>
        </w:rPr>
        <w:t xml:space="preserve"> compter de la date de réception de la facture par les services du </w:t>
      </w:r>
      <w:r w:rsidRPr="00882E9A">
        <w:rPr>
          <w:rFonts w:ascii="Arial" w:hAnsi="Arial" w:cs="Arial"/>
          <w:sz w:val="20"/>
          <w:szCs w:val="20"/>
        </w:rPr>
        <w:t>Pouvoir Adjudicateur ou, si l’admission des prestations intervient à une date postérieure à la réception de la facture, à compter de la date d’admission des prestations.</w:t>
      </w:r>
    </w:p>
    <w:p w14:paraId="180AA59F"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39CE16A0"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3246DD5B"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lastRenderedPageBreak/>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0692C7F7" w14:textId="38BD896A" w:rsidR="00326ACC" w:rsidRPr="00882E9A" w:rsidRDefault="00326ACC" w:rsidP="004627B3">
      <w:pPr>
        <w:spacing w:after="120" w:line="240" w:lineRule="auto"/>
        <w:jc w:val="both"/>
        <w:rPr>
          <w:rFonts w:ascii="Arial" w:hAnsi="Arial" w:cs="Arial"/>
          <w:sz w:val="20"/>
          <w:szCs w:val="20"/>
        </w:rPr>
      </w:pPr>
      <w:r w:rsidRPr="00882E9A">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4738BA84" w14:textId="77777777" w:rsidR="000676A4" w:rsidRPr="00882E9A" w:rsidRDefault="000676A4" w:rsidP="00447701">
      <w:pPr>
        <w:pStyle w:val="Titre2"/>
      </w:pPr>
      <w:bookmarkStart w:id="101" w:name="_Toc469492607"/>
      <w:bookmarkStart w:id="102" w:name="_Toc185939959"/>
      <w:bookmarkEnd w:id="81"/>
      <w:r w:rsidRPr="00882E9A">
        <w:t>Escompte</w:t>
      </w:r>
      <w:bookmarkEnd w:id="101"/>
      <w:bookmarkEnd w:id="102"/>
    </w:p>
    <w:p w14:paraId="6658319E" w14:textId="3309C48E" w:rsidR="004A4E23" w:rsidRPr="00882E9A" w:rsidRDefault="004E6A33" w:rsidP="00003F93">
      <w:pPr>
        <w:spacing w:after="120" w:line="240" w:lineRule="auto"/>
        <w:jc w:val="both"/>
        <w:rPr>
          <w:rFonts w:ascii="Arial" w:hAnsi="Arial" w:cs="Arial"/>
          <w:sz w:val="20"/>
          <w:szCs w:val="20"/>
        </w:rPr>
      </w:pPr>
      <w:r w:rsidRPr="00882E9A">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82E9A">
        <w:rPr>
          <w:rFonts w:ascii="Arial" w:hAnsi="Arial" w:cs="Arial"/>
          <w:sz w:val="20"/>
          <w:szCs w:val="20"/>
        </w:rPr>
        <w:t>annexe du présent document. Le T</w:t>
      </w:r>
      <w:r w:rsidRPr="00882E9A">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82E9A" w:rsidRDefault="000676A4" w:rsidP="00447701">
      <w:pPr>
        <w:pStyle w:val="Titre2"/>
      </w:pPr>
      <w:bookmarkStart w:id="103" w:name="_Toc469492608"/>
      <w:bookmarkStart w:id="104" w:name="_Toc185939960"/>
      <w:r w:rsidRPr="00882E9A">
        <w:t>Intérêts moratoires et indemnité forfaitaire pour frais de recouvrement</w:t>
      </w:r>
      <w:bookmarkEnd w:id="103"/>
      <w:bookmarkEnd w:id="104"/>
      <w:r w:rsidRPr="00882E9A">
        <w:t xml:space="preserve"> </w:t>
      </w:r>
    </w:p>
    <w:p w14:paraId="6CCD176E" w14:textId="77777777" w:rsidR="000676A4" w:rsidRPr="00882E9A" w:rsidRDefault="000676A4" w:rsidP="000676A4">
      <w:pPr>
        <w:tabs>
          <w:tab w:val="left" w:pos="709"/>
        </w:tabs>
        <w:spacing w:after="120" w:line="240" w:lineRule="auto"/>
        <w:jc w:val="both"/>
        <w:rPr>
          <w:rFonts w:ascii="Arial" w:hAnsi="Arial" w:cs="Arial"/>
          <w:sz w:val="20"/>
          <w:szCs w:val="20"/>
        </w:rPr>
      </w:pPr>
      <w:r w:rsidRPr="00882E9A">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82E9A" w:rsidRDefault="000676A4" w:rsidP="000676A4">
      <w:pPr>
        <w:tabs>
          <w:tab w:val="left" w:pos="709"/>
        </w:tabs>
        <w:spacing w:after="120" w:line="240" w:lineRule="auto"/>
        <w:jc w:val="both"/>
        <w:rPr>
          <w:rFonts w:ascii="Arial" w:hAnsi="Arial" w:cs="Arial"/>
          <w:sz w:val="20"/>
          <w:szCs w:val="20"/>
        </w:rPr>
      </w:pPr>
      <w:r w:rsidRPr="00882E9A">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882E9A" w:rsidRDefault="000676A4"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Le montant de l'indemnité forfaitaire pour frais de recouvrement est fixé à 40 euros.</w:t>
      </w:r>
    </w:p>
    <w:p w14:paraId="622DCB90" w14:textId="77777777" w:rsidR="00733C5D" w:rsidRPr="00882E9A" w:rsidRDefault="00733C5D" w:rsidP="00B31B8D">
      <w:pPr>
        <w:pStyle w:val="Titre1"/>
      </w:pPr>
      <w:bookmarkStart w:id="105" w:name="_Ref477365810"/>
      <w:bookmarkStart w:id="106" w:name="_Toc185939961"/>
      <w:r w:rsidRPr="00882E9A">
        <w:t>Pénalités</w:t>
      </w:r>
      <w:bookmarkEnd w:id="105"/>
      <w:bookmarkEnd w:id="106"/>
    </w:p>
    <w:p w14:paraId="71B289AD" w14:textId="77777777" w:rsidR="001953EB" w:rsidRPr="00882E9A" w:rsidRDefault="003C4B31" w:rsidP="009351F6">
      <w:pPr>
        <w:pStyle w:val="Titre2"/>
      </w:pPr>
      <w:bookmarkStart w:id="107" w:name="_Toc469492610"/>
      <w:bookmarkStart w:id="108" w:name="_Toc185939962"/>
      <w:r w:rsidRPr="00882E9A">
        <w:t>Pénalités de retard</w:t>
      </w:r>
      <w:bookmarkEnd w:id="107"/>
      <w:bookmarkEnd w:id="108"/>
    </w:p>
    <w:p w14:paraId="69589F2A" w14:textId="77777777" w:rsidR="003C4B31" w:rsidRPr="00882E9A" w:rsidRDefault="003C4B31" w:rsidP="001953EB">
      <w:pPr>
        <w:spacing w:after="120" w:line="240" w:lineRule="auto"/>
        <w:rPr>
          <w:rFonts w:ascii="Arial" w:hAnsi="Arial" w:cs="Arial"/>
          <w:sz w:val="20"/>
          <w:szCs w:val="20"/>
        </w:rPr>
      </w:pPr>
      <w:r w:rsidRPr="00882E9A">
        <w:rPr>
          <w:rFonts w:ascii="Arial" w:hAnsi="Arial" w:cs="Arial"/>
          <w:sz w:val="20"/>
          <w:szCs w:val="20"/>
        </w:rPr>
        <w:t>Elles seront conformes aux dispositions prévue</w:t>
      </w:r>
      <w:r w:rsidR="001953EB" w:rsidRPr="00882E9A">
        <w:rPr>
          <w:rFonts w:ascii="Arial" w:hAnsi="Arial" w:cs="Arial"/>
          <w:sz w:val="20"/>
          <w:szCs w:val="20"/>
        </w:rPr>
        <w:t>s par l’article 14 du CCAG/FCS.</w:t>
      </w:r>
    </w:p>
    <w:p w14:paraId="0300E571" w14:textId="77777777" w:rsidR="003C4B31" w:rsidRPr="00882E9A" w:rsidRDefault="003C4B31" w:rsidP="00447701">
      <w:pPr>
        <w:pStyle w:val="Titre2"/>
      </w:pPr>
      <w:bookmarkStart w:id="109" w:name="_Toc447277054"/>
      <w:bookmarkStart w:id="110" w:name="_Toc469492613"/>
      <w:bookmarkStart w:id="111" w:name="_Toc185939963"/>
      <w:r w:rsidRPr="00882E9A">
        <w:t>Pénalités pour mauvaise exécution des prestations</w:t>
      </w:r>
      <w:bookmarkEnd w:id="109"/>
      <w:bookmarkEnd w:id="110"/>
      <w:bookmarkEnd w:id="111"/>
    </w:p>
    <w:p w14:paraId="546ED4B9" w14:textId="77777777" w:rsidR="003C4B31" w:rsidRPr="00882E9A" w:rsidRDefault="003C4B31" w:rsidP="003C4B31">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100 € pourra être appliquée par le </w:t>
      </w:r>
      <w:r w:rsidR="006C6C47" w:rsidRPr="00882E9A">
        <w:rPr>
          <w:rFonts w:ascii="Arial" w:hAnsi="Arial" w:cs="Arial"/>
          <w:sz w:val="20"/>
          <w:szCs w:val="20"/>
        </w:rPr>
        <w:t>Pouvoir Adjudicateur</w:t>
      </w:r>
      <w:r w:rsidRPr="00882E9A">
        <w:rPr>
          <w:rFonts w:ascii="Arial" w:hAnsi="Arial" w:cs="Arial"/>
          <w:sz w:val="20"/>
          <w:szCs w:val="20"/>
        </w:rPr>
        <w:t>, pour chaque livraison concernée.</w:t>
      </w:r>
    </w:p>
    <w:p w14:paraId="3AE3B1A6" w14:textId="4C1EC80E" w:rsidR="00EF2E48" w:rsidRPr="00882E9A" w:rsidRDefault="003C4B31" w:rsidP="00EF2E48">
      <w:pPr>
        <w:tabs>
          <w:tab w:val="left" w:pos="709"/>
        </w:tabs>
        <w:spacing w:after="120" w:line="240" w:lineRule="auto"/>
        <w:jc w:val="both"/>
        <w:rPr>
          <w:rFonts w:ascii="Arial" w:hAnsi="Arial" w:cs="Arial"/>
          <w:b/>
          <w:sz w:val="20"/>
          <w:szCs w:val="20"/>
        </w:rPr>
      </w:pPr>
      <w:r w:rsidRPr="00882E9A">
        <w:rPr>
          <w:rFonts w:ascii="Arial" w:hAnsi="Arial" w:cs="Arial"/>
          <w:sz w:val="20"/>
          <w:szCs w:val="20"/>
        </w:rPr>
        <w:t xml:space="preserve">En cas de litiges d’ordre administratif récurrents lors de l’exécution du </w:t>
      </w:r>
      <w:r w:rsidR="00731678" w:rsidRPr="00882E9A">
        <w:rPr>
          <w:rFonts w:ascii="Arial" w:hAnsi="Arial" w:cs="Arial"/>
          <w:sz w:val="20"/>
          <w:szCs w:val="20"/>
        </w:rPr>
        <w:t>marché</w:t>
      </w:r>
      <w:r w:rsidRPr="00882E9A">
        <w:rPr>
          <w:rFonts w:ascii="Arial" w:hAnsi="Arial" w:cs="Arial"/>
          <w:sz w:val="20"/>
          <w:szCs w:val="20"/>
        </w:rPr>
        <w:t>, constatés à trois reprises, (non-conformité des factures, changements de réf</w:t>
      </w:r>
      <w:r w:rsidR="00EF2E48" w:rsidRPr="00882E9A">
        <w:rPr>
          <w:rFonts w:ascii="Arial" w:hAnsi="Arial" w:cs="Arial"/>
          <w:sz w:val="20"/>
          <w:szCs w:val="20"/>
        </w:rPr>
        <w:t xml:space="preserve">érence sans accord préalable du </w:t>
      </w:r>
      <w:r w:rsidR="006C6C47" w:rsidRPr="00882E9A">
        <w:rPr>
          <w:rFonts w:ascii="Arial" w:hAnsi="Arial" w:cs="Arial"/>
          <w:sz w:val="20"/>
          <w:szCs w:val="20"/>
        </w:rPr>
        <w:t>Pouvoir Adjudicateur</w:t>
      </w:r>
      <w:r w:rsidRPr="00882E9A">
        <w:rPr>
          <w:rFonts w:ascii="Arial" w:hAnsi="Arial" w:cs="Arial"/>
          <w:sz w:val="20"/>
          <w:szCs w:val="20"/>
        </w:rPr>
        <w:t xml:space="preserve">,...), une pénalité forfaitaire de 100 € par constat pourra être appliquée par </w:t>
      </w:r>
      <w:r w:rsidR="00EF2E48" w:rsidRPr="00882E9A">
        <w:rPr>
          <w:rFonts w:ascii="Arial" w:hAnsi="Arial" w:cs="Arial"/>
          <w:sz w:val="20"/>
          <w:szCs w:val="20"/>
        </w:rPr>
        <w:t xml:space="preserve">le </w:t>
      </w:r>
      <w:r w:rsidR="006C6C47" w:rsidRPr="00882E9A">
        <w:rPr>
          <w:rFonts w:ascii="Arial" w:hAnsi="Arial" w:cs="Arial"/>
          <w:sz w:val="20"/>
          <w:szCs w:val="20"/>
        </w:rPr>
        <w:t>Pouvoir Adjudicateur</w:t>
      </w:r>
      <w:r w:rsidRPr="00882E9A">
        <w:rPr>
          <w:rFonts w:ascii="Arial" w:hAnsi="Arial" w:cs="Arial"/>
          <w:sz w:val="20"/>
          <w:szCs w:val="20"/>
        </w:rPr>
        <w:t>.</w:t>
      </w:r>
    </w:p>
    <w:p w14:paraId="72F749E2" w14:textId="77777777" w:rsidR="00BE19E7" w:rsidRPr="00882E9A" w:rsidRDefault="00BE19E7" w:rsidP="00447701">
      <w:pPr>
        <w:pStyle w:val="Titre2"/>
      </w:pPr>
      <w:bookmarkStart w:id="112" w:name="_Toc185939964"/>
      <w:r w:rsidRPr="00882E9A">
        <w:t>Pénalités pour retard dans la fourniture de documents</w:t>
      </w:r>
      <w:bookmarkEnd w:id="112"/>
    </w:p>
    <w:p w14:paraId="13DA68ED" w14:textId="2C185D9B" w:rsidR="00BE19E7" w:rsidRPr="00882E9A" w:rsidRDefault="00BE19E7" w:rsidP="00BE19E7">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Le Titulaire </w:t>
      </w:r>
      <w:r w:rsidR="00D44A5C" w:rsidRPr="00882E9A">
        <w:rPr>
          <w:rFonts w:ascii="Arial" w:hAnsi="Arial" w:cs="Arial"/>
          <w:sz w:val="20"/>
          <w:szCs w:val="20"/>
        </w:rPr>
        <w:t>encourt</w:t>
      </w:r>
      <w:r w:rsidRPr="00882E9A">
        <w:rPr>
          <w:rFonts w:ascii="Arial" w:hAnsi="Arial" w:cs="Arial"/>
          <w:sz w:val="20"/>
          <w:szCs w:val="20"/>
        </w:rPr>
        <w:t xml:space="preserve"> une pénalité forfaitaire de 100 € par jour calendaire de retard dans la fourniture de tous types de document qui lui serait réclamé en application du </w:t>
      </w:r>
      <w:r w:rsidR="00D44A5C" w:rsidRPr="00882E9A">
        <w:rPr>
          <w:rFonts w:ascii="Arial" w:hAnsi="Arial" w:cs="Arial"/>
          <w:sz w:val="20"/>
          <w:szCs w:val="20"/>
        </w:rPr>
        <w:t xml:space="preserve">présent </w:t>
      </w:r>
      <w:r w:rsidR="00731678" w:rsidRPr="00882E9A">
        <w:rPr>
          <w:rFonts w:ascii="Arial" w:hAnsi="Arial" w:cs="Arial"/>
          <w:sz w:val="20"/>
          <w:szCs w:val="20"/>
        </w:rPr>
        <w:t>marché</w:t>
      </w:r>
      <w:r w:rsidRPr="00882E9A">
        <w:rPr>
          <w:rFonts w:ascii="Arial" w:hAnsi="Arial" w:cs="Arial"/>
          <w:sz w:val="20"/>
          <w:szCs w:val="20"/>
        </w:rPr>
        <w:t xml:space="preserve">. </w:t>
      </w:r>
    </w:p>
    <w:p w14:paraId="0C0B7C76" w14:textId="77777777" w:rsidR="00BE19E7" w:rsidRPr="00882E9A" w:rsidRDefault="00BE19E7" w:rsidP="00447701">
      <w:pPr>
        <w:pStyle w:val="Titre2"/>
      </w:pPr>
      <w:bookmarkStart w:id="113" w:name="_Toc185939965"/>
      <w:r w:rsidRPr="00882E9A">
        <w:rPr>
          <w:rStyle w:val="Titre2Car"/>
          <w:b/>
          <w:bCs/>
        </w:rPr>
        <w:t>Absence ou retard aux réunions sur convocation</w:t>
      </w:r>
      <w:bookmarkEnd w:id="113"/>
    </w:p>
    <w:p w14:paraId="2FB274F0" w14:textId="77777777" w:rsidR="00BE19E7" w:rsidRPr="00882E9A" w:rsidRDefault="00BE19E7" w:rsidP="00BE19E7">
      <w:pPr>
        <w:spacing w:after="120" w:line="240" w:lineRule="auto"/>
        <w:jc w:val="both"/>
        <w:rPr>
          <w:rFonts w:ascii="Arial" w:hAnsi="Arial" w:cs="Arial"/>
          <w:sz w:val="20"/>
          <w:szCs w:val="20"/>
        </w:rPr>
      </w:pPr>
      <w:r w:rsidRPr="00882E9A">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6C3CEC42" w14:textId="77777777" w:rsidR="00BE19E7" w:rsidRPr="00882E9A" w:rsidRDefault="00BE19E7" w:rsidP="00BE19E7">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Toutefois, le Pouvoir Adjudicateur se réserve la possibilité de remettre ces pénalités s'il juge que l'absence ou le retard est dû à des causes indépendantes de la volonté du Titulaire ou n’a pas d’incidence notable sur le déroulement des prestations. </w:t>
      </w:r>
    </w:p>
    <w:p w14:paraId="02541687" w14:textId="77777777" w:rsidR="00BE19E7" w:rsidRPr="00882E9A" w:rsidRDefault="00BE19E7" w:rsidP="00E0566F">
      <w:pPr>
        <w:pStyle w:val="Titre2"/>
        <w:numPr>
          <w:ilvl w:val="1"/>
          <w:numId w:val="57"/>
        </w:numPr>
      </w:pPr>
      <w:bookmarkStart w:id="114" w:name="_Toc470683969"/>
      <w:bookmarkStart w:id="115" w:name="_Toc185939966"/>
      <w:r w:rsidRPr="00882E9A">
        <w:lastRenderedPageBreak/>
        <w:t>Pénalités pour manquement aux obligations de confidentialité</w:t>
      </w:r>
      <w:bookmarkEnd w:id="114"/>
      <w:bookmarkEnd w:id="115"/>
    </w:p>
    <w:p w14:paraId="6EF0FB6D" w14:textId="77777777" w:rsidR="00BE19E7" w:rsidRPr="00D44A5C" w:rsidRDefault="00BE19E7" w:rsidP="00D44A5C">
      <w:pPr>
        <w:pStyle w:val="Corpsdetexte"/>
        <w:spacing w:before="120"/>
        <w:jc w:val="both"/>
        <w:rPr>
          <w:rFonts w:ascii="Arial" w:hAnsi="Arial" w:cs="Arial"/>
          <w:sz w:val="20"/>
          <w:szCs w:val="20"/>
        </w:rPr>
      </w:pPr>
      <w:r w:rsidRPr="00882E9A">
        <w:rPr>
          <w:rFonts w:ascii="Arial" w:hAnsi="Arial" w:cs="Arial"/>
          <w:sz w:val="20"/>
          <w:szCs w:val="20"/>
        </w:rPr>
        <w:t xml:space="preserve">En cas de manquement aux obligations de confidentialité, </w:t>
      </w:r>
      <w:r w:rsidR="00D44A5C" w:rsidRPr="00882E9A">
        <w:rPr>
          <w:rFonts w:ascii="Arial" w:hAnsi="Arial" w:cs="Arial"/>
          <w:sz w:val="20"/>
          <w:szCs w:val="20"/>
        </w:rPr>
        <w:t>le T</w:t>
      </w:r>
      <w:r w:rsidRPr="00882E9A">
        <w:rPr>
          <w:rFonts w:ascii="Arial" w:hAnsi="Arial" w:cs="Arial"/>
          <w:sz w:val="20"/>
          <w:szCs w:val="20"/>
        </w:rPr>
        <w:t xml:space="preserve">itulaire encourt une pénalité d’un montant de </w:t>
      </w:r>
      <w:r w:rsidR="00D44A5C" w:rsidRPr="00882E9A">
        <w:rPr>
          <w:rFonts w:ascii="Arial" w:hAnsi="Arial" w:cs="Arial"/>
          <w:sz w:val="20"/>
          <w:szCs w:val="20"/>
        </w:rPr>
        <w:t>5</w:t>
      </w:r>
      <w:r w:rsidRPr="00882E9A">
        <w:rPr>
          <w:rFonts w:ascii="Arial" w:hAnsi="Arial" w:cs="Arial"/>
          <w:sz w:val="20"/>
          <w:szCs w:val="20"/>
        </w:rPr>
        <w:t>00 € par manquement constaté.</w:t>
      </w:r>
      <w:r w:rsidR="00D44A5C">
        <w:rPr>
          <w:rFonts w:ascii="Arial" w:hAnsi="Arial" w:cs="Arial"/>
          <w:sz w:val="20"/>
          <w:szCs w:val="20"/>
        </w:rPr>
        <w:t xml:space="preserve"> </w:t>
      </w:r>
    </w:p>
    <w:p w14:paraId="5F7D51BA" w14:textId="77777777" w:rsidR="00704028" w:rsidRPr="00301E55" w:rsidRDefault="00704028" w:rsidP="00704028">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16" w:name="_Toc447277055"/>
      <w:bookmarkStart w:id="117" w:name="_Toc469492615"/>
      <w:bookmarkStart w:id="118" w:name="_Toc185939967"/>
      <w:r w:rsidRPr="00301E55">
        <w:t>Cumul</w:t>
      </w:r>
      <w:bookmarkEnd w:id="116"/>
      <w:r w:rsidRPr="00301E55">
        <w:t xml:space="preserve"> des pénalités</w:t>
      </w:r>
      <w:bookmarkEnd w:id="117"/>
      <w:bookmarkEnd w:id="118"/>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99DF9CB" w14:textId="563C6CA6" w:rsidR="008F6F0E" w:rsidRPr="002649E6" w:rsidRDefault="003C4B31" w:rsidP="008F6F0E">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p>
    <w:p w14:paraId="1C84B664" w14:textId="77777777" w:rsidR="008F6F0E" w:rsidRPr="002649E6" w:rsidRDefault="008F6F0E" w:rsidP="008F6F0E">
      <w:pPr>
        <w:tabs>
          <w:tab w:val="left" w:pos="709"/>
        </w:tabs>
        <w:spacing w:after="120" w:line="240" w:lineRule="auto"/>
        <w:jc w:val="both"/>
        <w:rPr>
          <w:rFonts w:ascii="Arial" w:hAnsi="Arial" w:cs="Arial"/>
          <w:sz w:val="20"/>
          <w:szCs w:val="20"/>
        </w:rPr>
      </w:pPr>
      <w:r w:rsidRPr="002649E6">
        <w:rPr>
          <w:rFonts w:ascii="Arial" w:hAnsi="Arial" w:cs="Arial"/>
          <w:sz w:val="20"/>
          <w:szCs w:val="20"/>
        </w:rPr>
        <w:t>Conformément à l’article 14.1.2 du CCAG/FCS, le montant total des pénalités de retard ne peut excéder 10 % du montant total hors taxes du marché, de la tranche considérée ou du bon de commande.</w:t>
      </w:r>
    </w:p>
    <w:p w14:paraId="6A727D38" w14:textId="77777777" w:rsidR="00AC55E6" w:rsidRPr="00301E55" w:rsidRDefault="00C86213" w:rsidP="00AC55E6">
      <w:pPr>
        <w:pStyle w:val="Titre1"/>
      </w:pPr>
      <w:bookmarkStart w:id="119" w:name="_Toc185939968"/>
      <w:r w:rsidRPr="00301E55">
        <w:t>Responsabilités</w:t>
      </w:r>
      <w:bookmarkEnd w:id="119"/>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435D9996" w14:textId="0D7BF594" w:rsidR="00442C29" w:rsidRPr="00442C29" w:rsidRDefault="008B213B" w:rsidP="00442C29">
      <w:pPr>
        <w:pStyle w:val="Titre1"/>
      </w:pPr>
      <w:bookmarkStart w:id="120" w:name="_Toc185939969"/>
      <w:r w:rsidRPr="00301E55">
        <w:t xml:space="preserve">Autres obligations du </w:t>
      </w:r>
      <w:r w:rsidR="006C6C47" w:rsidRPr="00301E55">
        <w:t>Titulaire</w:t>
      </w:r>
      <w:bookmarkEnd w:id="120"/>
    </w:p>
    <w:p w14:paraId="78D9F3E5" w14:textId="77777777" w:rsidR="009C2172" w:rsidRPr="00301E55" w:rsidRDefault="00856D00" w:rsidP="00447701">
      <w:pPr>
        <w:pStyle w:val="Titre2"/>
      </w:pPr>
      <w:bookmarkStart w:id="121" w:name="_Toc469492619"/>
      <w:bookmarkStart w:id="122" w:name="_Toc185939970"/>
      <w:r w:rsidRPr="00301E55">
        <w:t xml:space="preserve">Changements affectant le </w:t>
      </w:r>
      <w:r w:rsidR="006C6C47" w:rsidRPr="00301E55">
        <w:t>Titulaire</w:t>
      </w:r>
      <w:bookmarkEnd w:id="121"/>
      <w:bookmarkEnd w:id="122"/>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3D1A53ED" w:rsidR="001722C8" w:rsidRPr="001722C8" w:rsidRDefault="008B213B" w:rsidP="00882E9A">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23" w:name="_Toc469578916"/>
      <w:bookmarkStart w:id="124" w:name="_Toc469492620"/>
    </w:p>
    <w:p w14:paraId="2249D064" w14:textId="77777777" w:rsidR="00666E4D" w:rsidRPr="00447701" w:rsidRDefault="009A7818" w:rsidP="00447701">
      <w:pPr>
        <w:pStyle w:val="Titre2"/>
      </w:pPr>
      <w:bookmarkStart w:id="125" w:name="_Toc185939971"/>
      <w:r w:rsidRPr="00447701">
        <w:t>Sous-traitance</w:t>
      </w:r>
      <w:bookmarkEnd w:id="123"/>
      <w:bookmarkEnd w:id="125"/>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lastRenderedPageBreak/>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7A98F8D5" w:rsidR="00A83EAA" w:rsidRPr="00301E55" w:rsidRDefault="009A7818" w:rsidP="002649E6">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26" w:name="_Toc185939972"/>
      <w:r w:rsidRPr="00301E55">
        <w:t>Assurances</w:t>
      </w:r>
      <w:bookmarkEnd w:id="124"/>
      <w:bookmarkEnd w:id="126"/>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27" w:name="_Toc469492622"/>
      <w:bookmarkStart w:id="128" w:name="_Toc185939973"/>
      <w:r w:rsidRPr="00301E55">
        <w:t>Obligation de sécurité</w:t>
      </w:r>
      <w:bookmarkEnd w:id="127"/>
      <w:bookmarkEnd w:id="128"/>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29" w:name="_Toc469492623"/>
      <w:bookmarkStart w:id="130" w:name="_Toc185939974"/>
      <w:r w:rsidRPr="00301E55">
        <w:t>Obligation de conseil</w:t>
      </w:r>
      <w:bookmarkEnd w:id="129"/>
      <w:bookmarkEnd w:id="130"/>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définis dans le présent C.C.A.P. et au C.C.T.P.</w:t>
      </w:r>
    </w:p>
    <w:p w14:paraId="1B0732C2" w14:textId="335B50DE" w:rsidR="008605C2" w:rsidRDefault="00C86773" w:rsidP="008605C2">
      <w:pPr>
        <w:pStyle w:val="Titre2"/>
      </w:pPr>
      <w:bookmarkStart w:id="131" w:name="_Ref523998236"/>
      <w:bookmarkStart w:id="132" w:name="_Toc185939975"/>
      <w:r>
        <w:t>P</w:t>
      </w:r>
      <w:r w:rsidR="001D73EC" w:rsidRPr="00C86773">
        <w:t>rotection des données</w:t>
      </w:r>
      <w:bookmarkEnd w:id="131"/>
      <w:r>
        <w:t xml:space="preserve"> et obligation de confidentialité</w:t>
      </w:r>
      <w:bookmarkEnd w:id="132"/>
    </w:p>
    <w:p w14:paraId="7E330707" w14:textId="77777777" w:rsidR="008605C2" w:rsidRDefault="008605C2" w:rsidP="008605C2">
      <w:pPr>
        <w:pStyle w:val="Titre3"/>
      </w:pPr>
      <w:bookmarkStart w:id="133" w:name="_Toc185939976"/>
      <w:r>
        <w:t>Protection des données personnelles par la mise en œuvre du R.G.P.D.</w:t>
      </w:r>
      <w:bookmarkEnd w:id="133"/>
    </w:p>
    <w:p w14:paraId="415F549B" w14:textId="5A5BF8A3" w:rsidR="00CD0831" w:rsidRDefault="008605C2" w:rsidP="00C91F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34" w:name="_Toc185939977"/>
      <w:r>
        <w:lastRenderedPageBreak/>
        <w:t>Obligation de confidentialité</w:t>
      </w:r>
      <w:bookmarkEnd w:id="134"/>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5C80DF9F" w14:textId="77777777" w:rsidR="00C91FC2" w:rsidRPr="00301E55" w:rsidRDefault="00C91FC2" w:rsidP="00B26AE4">
      <w:pPr>
        <w:pStyle w:val="Titre4"/>
      </w:pPr>
      <w:bookmarkStart w:id="135" w:name="_Ref469066148"/>
      <w:bookmarkStart w:id="136" w:name="_Toc470683974"/>
      <w:r w:rsidRPr="00301E55">
        <w:t xml:space="preserve">Obligations du </w:t>
      </w:r>
      <w:r w:rsidR="006C6C47" w:rsidRPr="00301E55">
        <w:t>Titulaire</w:t>
      </w:r>
      <w:bookmarkEnd w:id="135"/>
      <w:bookmarkEnd w:id="136"/>
    </w:p>
    <w:p w14:paraId="11BFE10F"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complément de l’article 5 du CCAG/FCS, les Parties conviennent des stipulations suivantes :</w:t>
      </w:r>
    </w:p>
    <w:p w14:paraId="0929AC6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6C6C47" w:rsidRPr="00301E55">
        <w:rPr>
          <w:rFonts w:ascii="Arial" w:hAnsi="Arial" w:cs="Arial"/>
          <w:sz w:val="20"/>
          <w:szCs w:val="20"/>
        </w:rPr>
        <w:t>Titulaire</w:t>
      </w:r>
      <w:r w:rsidRPr="00301E55">
        <w:rPr>
          <w:rFonts w:ascii="Arial" w:hAnsi="Arial" w:cs="Arial"/>
          <w:sz w:val="20"/>
          <w:szCs w:val="20"/>
        </w:rPr>
        <w:t xml:space="preserve"> ou du </w:t>
      </w:r>
      <w:r w:rsidR="006C6C47" w:rsidRPr="00301E55">
        <w:rPr>
          <w:rFonts w:ascii="Arial" w:hAnsi="Arial" w:cs="Arial"/>
          <w:sz w:val="20"/>
          <w:szCs w:val="20"/>
        </w:rPr>
        <w:t>Pouvoir Adjudicateur</w:t>
      </w:r>
      <w:r w:rsidRPr="00301E55">
        <w:rPr>
          <w:rFonts w:ascii="Arial" w:hAnsi="Arial" w:cs="Arial"/>
          <w:sz w:val="20"/>
          <w:szCs w:val="20"/>
        </w:rPr>
        <w:t>.</w:t>
      </w:r>
    </w:p>
    <w:p w14:paraId="7257361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16C319B4"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w:t>
      </w:r>
    </w:p>
    <w:p w14:paraId="55BDBFEB"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6B7876A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076DE906" w14:textId="2A3E2FD0"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sidR="00A9366F">
        <w:rPr>
          <w:rFonts w:ascii="Arial" w:hAnsi="Arial" w:cs="Arial"/>
          <w:sz w:val="20"/>
          <w:szCs w:val="20"/>
        </w:rPr>
        <w:t xml:space="preserve"> transmises au cours de l’exécution du </w:t>
      </w:r>
      <w:r w:rsidR="00731678">
        <w:rPr>
          <w:rFonts w:ascii="Arial" w:hAnsi="Arial" w:cs="Arial"/>
          <w:sz w:val="20"/>
          <w:szCs w:val="20"/>
        </w:rPr>
        <w:t>marché</w:t>
      </w:r>
      <w:r w:rsidRPr="00301E55">
        <w:rPr>
          <w:rFonts w:ascii="Arial" w:hAnsi="Arial" w:cs="Arial"/>
          <w:sz w:val="20"/>
          <w:szCs w:val="20"/>
        </w:rPr>
        <w:t xml:space="preserve"> après la fin de l’exécution du </w:t>
      </w:r>
      <w:r w:rsidR="00731678">
        <w:rPr>
          <w:rFonts w:ascii="Arial" w:hAnsi="Arial" w:cs="Arial"/>
          <w:sz w:val="20"/>
          <w:szCs w:val="20"/>
        </w:rPr>
        <w:t>marché</w:t>
      </w:r>
      <w:r w:rsidRPr="00301E55">
        <w:rPr>
          <w:rFonts w:ascii="Arial" w:hAnsi="Arial" w:cs="Arial"/>
          <w:sz w:val="20"/>
          <w:szCs w:val="20"/>
        </w:rPr>
        <w:t> ;</w:t>
      </w:r>
    </w:p>
    <w:p w14:paraId="1E914FB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utiliser les informations, documents et outils informatiques mis à sa disposition à d’autres fins que celles spécifiées dans le présent marché.</w:t>
      </w:r>
    </w:p>
    <w:p w14:paraId="47ACE737"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violation des obligations de confidentialité, le </w:t>
      </w:r>
      <w:r w:rsidR="006C6C47" w:rsidRPr="00301E55">
        <w:rPr>
          <w:rFonts w:ascii="Arial" w:hAnsi="Arial" w:cs="Arial"/>
          <w:sz w:val="20"/>
          <w:szCs w:val="20"/>
        </w:rPr>
        <w:t>Titulaire</w:t>
      </w:r>
      <w:r w:rsidRPr="00301E55">
        <w:rPr>
          <w:rFonts w:ascii="Arial" w:hAnsi="Arial" w:cs="Arial"/>
          <w:sz w:val="20"/>
          <w:szCs w:val="20"/>
        </w:rPr>
        <w:t xml:space="preserve"> s’expose à l’application de pénalités telle que définies au présent document.</w:t>
      </w:r>
    </w:p>
    <w:p w14:paraId="4F2F15DA" w14:textId="2527B292"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5C66231C" w14:textId="621A75AA" w:rsidR="00C91FC2" w:rsidRPr="00301E55" w:rsidRDefault="00C91FC2" w:rsidP="009C2172">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731678">
        <w:rPr>
          <w:rFonts w:ascii="Arial" w:hAnsi="Arial" w:cs="Arial"/>
          <w:sz w:val="20"/>
          <w:szCs w:val="20"/>
        </w:rPr>
        <w:t>marché</w:t>
      </w:r>
      <w:r w:rsidR="002D10EC">
        <w:rPr>
          <w:rFonts w:ascii="Arial" w:hAnsi="Arial" w:cs="Arial"/>
          <w:sz w:val="20"/>
          <w:szCs w:val="20"/>
        </w:rPr>
        <w:t xml:space="preserve"> et ce pour une durée de </w:t>
      </w:r>
      <w:r w:rsidR="00840156">
        <w:rPr>
          <w:rFonts w:ascii="Arial" w:hAnsi="Arial" w:cs="Arial"/>
          <w:sz w:val="20"/>
          <w:szCs w:val="20"/>
        </w:rPr>
        <w:t xml:space="preserve">dix </w:t>
      </w:r>
      <w:r w:rsidR="002D10EC">
        <w:rPr>
          <w:rFonts w:ascii="Arial" w:hAnsi="Arial" w:cs="Arial"/>
          <w:sz w:val="20"/>
          <w:szCs w:val="20"/>
        </w:rPr>
        <w:t>(</w:t>
      </w:r>
      <w:r w:rsidR="00840156">
        <w:rPr>
          <w:rFonts w:ascii="Arial" w:hAnsi="Arial" w:cs="Arial"/>
          <w:sz w:val="20"/>
          <w:szCs w:val="20"/>
        </w:rPr>
        <w:t>10</w:t>
      </w:r>
      <w:r w:rsidR="002D10EC">
        <w:rPr>
          <w:rFonts w:ascii="Arial" w:hAnsi="Arial" w:cs="Arial"/>
          <w:sz w:val="20"/>
          <w:szCs w:val="20"/>
        </w:rPr>
        <w:t>) ans</w:t>
      </w:r>
      <w:r w:rsidRPr="00301E55">
        <w:rPr>
          <w:rFonts w:ascii="Arial" w:hAnsi="Arial" w:cs="Arial"/>
          <w:sz w:val="20"/>
          <w:szCs w:val="20"/>
        </w:rPr>
        <w:t>.</w:t>
      </w:r>
    </w:p>
    <w:p w14:paraId="555DDDFC"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confidentialité ne s’applique pas aux informations et documents qui sont ou qui deviennent publics, notamment les informations et documents déjà en possession du </w:t>
      </w:r>
      <w:r w:rsidR="006C6C47" w:rsidRPr="00301E55">
        <w:rPr>
          <w:rFonts w:ascii="Arial" w:hAnsi="Arial" w:cs="Arial"/>
          <w:sz w:val="20"/>
          <w:szCs w:val="20"/>
        </w:rPr>
        <w:t>Titulaire</w:t>
      </w:r>
      <w:r w:rsidRPr="00301E55">
        <w:rPr>
          <w:rFonts w:ascii="Arial" w:hAnsi="Arial" w:cs="Arial"/>
          <w:sz w:val="20"/>
          <w:szCs w:val="20"/>
        </w:rPr>
        <w:t xml:space="preserve">, ceux élaborés de façon indépendante par le </w:t>
      </w:r>
      <w:r w:rsidR="006C6C47" w:rsidRPr="00301E55">
        <w:rPr>
          <w:rFonts w:ascii="Arial" w:hAnsi="Arial" w:cs="Arial"/>
          <w:sz w:val="20"/>
          <w:szCs w:val="20"/>
        </w:rPr>
        <w:t>Titulaire</w:t>
      </w:r>
      <w:r w:rsidRPr="00301E55">
        <w:rPr>
          <w:rFonts w:ascii="Arial" w:hAnsi="Arial" w:cs="Arial"/>
          <w:sz w:val="20"/>
          <w:szCs w:val="20"/>
        </w:rPr>
        <w:t xml:space="preserve"> en dehors du cadre de ce marché, voire obtenus de tiers par des moyens légitimes.</w:t>
      </w:r>
    </w:p>
    <w:p w14:paraId="0D19ED35" w14:textId="77777777" w:rsidR="00C91FC2" w:rsidRPr="00301E55" w:rsidRDefault="00C91FC2" w:rsidP="00B26AE4">
      <w:pPr>
        <w:pStyle w:val="Titre4"/>
      </w:pPr>
      <w:bookmarkStart w:id="137" w:name="_Toc470683975"/>
      <w:r w:rsidRPr="00301E55">
        <w:t xml:space="preserve">Obligations du </w:t>
      </w:r>
      <w:r w:rsidR="006C6C47" w:rsidRPr="00301E55">
        <w:t>Pouvoir Adjudicateur</w:t>
      </w:r>
      <w:bookmarkEnd w:id="137"/>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06AA93AA"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731678">
        <w:rPr>
          <w:rFonts w:ascii="Arial" w:hAnsi="Arial" w:cs="Arial"/>
          <w:sz w:val="20"/>
          <w:szCs w:val="20"/>
        </w:rPr>
        <w:t>marché</w:t>
      </w:r>
      <w:r w:rsidRPr="00301E55">
        <w:rPr>
          <w:rFonts w:ascii="Arial" w:hAnsi="Arial" w:cs="Arial"/>
          <w:sz w:val="20"/>
          <w:szCs w:val="20"/>
        </w:rPr>
        <w:t>,</w:t>
      </w:r>
    </w:p>
    <w:p w14:paraId="7720CC31" w14:textId="2CFF0BCD" w:rsidR="00486C0B" w:rsidRPr="002649E6" w:rsidRDefault="00C91FC2" w:rsidP="00596798">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sidR="00913A10">
        <w:rPr>
          <w:rFonts w:ascii="Arial" w:hAnsi="Arial" w:cs="Arial"/>
          <w:sz w:val="20"/>
          <w:szCs w:val="20"/>
        </w:rPr>
        <w:t xml:space="preserve"> obligation de confidentialité.</w:t>
      </w:r>
      <w:bookmarkStart w:id="138" w:name="_Toc436139920"/>
    </w:p>
    <w:p w14:paraId="40466E29" w14:textId="714DA192" w:rsidR="009C2172" w:rsidRPr="00301E55" w:rsidRDefault="009C2172" w:rsidP="009C2172">
      <w:pPr>
        <w:pStyle w:val="Titre1"/>
      </w:pPr>
      <w:bookmarkStart w:id="139" w:name="_Toc185939978"/>
      <w:r w:rsidRPr="00301E55">
        <w:lastRenderedPageBreak/>
        <w:t xml:space="preserve">Modifications du </w:t>
      </w:r>
      <w:r w:rsidR="00731678">
        <w:t>marché</w:t>
      </w:r>
      <w:bookmarkEnd w:id="139"/>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40" w:name="_Toc185939979"/>
      <w:bookmarkEnd w:id="138"/>
      <w:r w:rsidRPr="00301E55">
        <w:t xml:space="preserve">Cession du </w:t>
      </w:r>
      <w:r w:rsidR="00731678">
        <w:t>marché</w:t>
      </w:r>
      <w:bookmarkStart w:id="141" w:name="_Toc436139921"/>
      <w:bookmarkEnd w:id="140"/>
    </w:p>
    <w:p w14:paraId="2CEC8A99" w14:textId="77777777" w:rsidR="009C2172" w:rsidRPr="00301E55" w:rsidRDefault="0086412C" w:rsidP="00B26AE4">
      <w:pPr>
        <w:pStyle w:val="Titre3"/>
      </w:pPr>
      <w:bookmarkStart w:id="142" w:name="_Toc185939980"/>
      <w:r w:rsidRPr="00301E55">
        <w:t>Par le Titulaire</w:t>
      </w:r>
      <w:bookmarkEnd w:id="141"/>
      <w:bookmarkEnd w:id="142"/>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43" w:name="_Toc389740533"/>
      <w:bookmarkStart w:id="144" w:name="_Toc436139922"/>
      <w:bookmarkStart w:id="145" w:name="_Toc185939981"/>
      <w:bookmarkEnd w:id="143"/>
      <w:r w:rsidRPr="00301E55">
        <w:t>P</w:t>
      </w:r>
      <w:r w:rsidR="009C2172" w:rsidRPr="00301E55">
        <w:t xml:space="preserve">ar </w:t>
      </w:r>
      <w:bookmarkEnd w:id="144"/>
      <w:r w:rsidRPr="00301E55">
        <w:t>le Pouvoir Adjudicateur</w:t>
      </w:r>
      <w:bookmarkEnd w:id="145"/>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lastRenderedPageBreak/>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6E3C65B9" w14:textId="5839F348" w:rsidR="00942EC7" w:rsidRDefault="00942EC7" w:rsidP="00447701">
      <w:pPr>
        <w:pStyle w:val="Titre2"/>
      </w:pPr>
      <w:bookmarkStart w:id="146" w:name="_Ref475719510"/>
      <w:bookmarkStart w:id="147" w:name="_Toc185939982"/>
      <w:r w:rsidRPr="00301E55">
        <w:t>Evolution</w:t>
      </w:r>
      <w:bookmarkEnd w:id="146"/>
      <w:bookmarkEnd w:id="147"/>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48"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 d’une catégorie</w:t>
      </w:r>
      <w:bookmarkEnd w:id="148"/>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etc…</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3DCBCFF6"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p>
    <w:p w14:paraId="79C027BE" w14:textId="77777777" w:rsidR="009E090D" w:rsidRDefault="0021439D" w:rsidP="009E090D">
      <w:pPr>
        <w:pStyle w:val="Titre1"/>
      </w:pPr>
      <w:bookmarkStart w:id="149" w:name="_Toc468986342"/>
      <w:bookmarkStart w:id="150" w:name="_Toc185939983"/>
      <w:r w:rsidRPr="00301E55">
        <w:lastRenderedPageBreak/>
        <w:t>Fin du marché</w:t>
      </w:r>
      <w:bookmarkEnd w:id="149"/>
      <w:bookmarkEnd w:id="150"/>
    </w:p>
    <w:p w14:paraId="2FFF68A6" w14:textId="77777777" w:rsidR="009E090D" w:rsidRDefault="009E090D" w:rsidP="00447701">
      <w:pPr>
        <w:pStyle w:val="Titre2"/>
      </w:pPr>
      <w:bookmarkStart w:id="151" w:name="_Toc478981367"/>
      <w:bookmarkStart w:id="152" w:name="_Toc426711088"/>
      <w:bookmarkStart w:id="153" w:name="_Toc426711014"/>
      <w:bookmarkStart w:id="154" w:name="_Toc185939984"/>
      <w:r>
        <w:t>Réversibilité</w:t>
      </w:r>
      <w:bookmarkEnd w:id="151"/>
      <w:bookmarkEnd w:id="152"/>
      <w:bookmarkEnd w:id="153"/>
      <w:bookmarkEnd w:id="154"/>
    </w:p>
    <w:p w14:paraId="648EE6D5" w14:textId="7C6F8F00" w:rsidR="009E090D" w:rsidRPr="002B682F" w:rsidRDefault="009E090D" w:rsidP="002F7213">
      <w:pPr>
        <w:spacing w:before="120" w:after="120" w:line="240" w:lineRule="auto"/>
        <w:ind w:right="11"/>
        <w:jc w:val="both"/>
        <w:rPr>
          <w:rFonts w:ascii="Arial" w:hAnsi="Arial" w:cs="Arial"/>
          <w:sz w:val="20"/>
          <w:szCs w:val="20"/>
        </w:rPr>
      </w:pPr>
      <w:r w:rsidRPr="002F7213">
        <w:rPr>
          <w:rFonts w:ascii="Arial" w:hAnsi="Arial" w:cs="Arial"/>
          <w:sz w:val="20"/>
          <w:szCs w:val="20"/>
        </w:rPr>
        <w:t>Au terme de la relation contractuelle</w:t>
      </w:r>
      <w:r w:rsidR="002F7213">
        <w:rPr>
          <w:rFonts w:ascii="Arial" w:hAnsi="Arial" w:cs="Arial"/>
          <w:sz w:val="20"/>
          <w:szCs w:val="20"/>
        </w:rPr>
        <w:t>,</w:t>
      </w:r>
      <w:r w:rsidRPr="002F7213">
        <w:rPr>
          <w:rFonts w:ascii="Arial" w:hAnsi="Arial" w:cs="Arial"/>
          <w:sz w:val="20"/>
          <w:szCs w:val="20"/>
        </w:rPr>
        <w:t xml:space="preserve"> </w:t>
      </w:r>
      <w:r w:rsidR="002F7213">
        <w:rPr>
          <w:rFonts w:ascii="Arial" w:hAnsi="Arial" w:cs="Arial"/>
          <w:sz w:val="20"/>
          <w:szCs w:val="20"/>
        </w:rPr>
        <w:t>quelle qu’en soit la cause, le T</w:t>
      </w:r>
      <w:r w:rsidRPr="002F7213">
        <w:rPr>
          <w:rFonts w:ascii="Arial" w:hAnsi="Arial" w:cs="Arial"/>
          <w:sz w:val="20"/>
          <w:szCs w:val="20"/>
        </w:rPr>
        <w:t xml:space="preserve">itulaire s’engage à restituer à la première </w:t>
      </w:r>
      <w:r w:rsidRPr="002B682F">
        <w:rPr>
          <w:rFonts w:ascii="Arial" w:hAnsi="Arial" w:cs="Arial"/>
          <w:sz w:val="20"/>
          <w:szCs w:val="20"/>
        </w:rPr>
        <w:t xml:space="preserve">demande du </w:t>
      </w:r>
      <w:r w:rsidR="002F7213" w:rsidRPr="002B682F">
        <w:rPr>
          <w:rFonts w:ascii="Arial" w:hAnsi="Arial" w:cs="Arial"/>
          <w:sz w:val="20"/>
          <w:szCs w:val="20"/>
        </w:rPr>
        <w:t>Pouvoir Adjudicateur,</w:t>
      </w:r>
      <w:r w:rsidRPr="002B682F">
        <w:rPr>
          <w:rFonts w:ascii="Arial" w:hAnsi="Arial" w:cs="Arial"/>
          <w:sz w:val="20"/>
          <w:szCs w:val="20"/>
        </w:rPr>
        <w:t xml:space="preserve"> l’ensemble des procédures, données et informations lui appartenant tel que mentionné</w:t>
      </w:r>
      <w:r w:rsidR="002F7213" w:rsidRPr="002B682F">
        <w:rPr>
          <w:rFonts w:ascii="Arial" w:hAnsi="Arial" w:cs="Arial"/>
          <w:sz w:val="20"/>
          <w:szCs w:val="20"/>
        </w:rPr>
        <w:t>es</w:t>
      </w:r>
      <w:r w:rsidRPr="002B682F">
        <w:rPr>
          <w:rFonts w:ascii="Arial" w:hAnsi="Arial" w:cs="Arial"/>
          <w:sz w:val="20"/>
          <w:szCs w:val="20"/>
        </w:rPr>
        <w:t xml:space="preserve"> dans l</w:t>
      </w:r>
      <w:r w:rsidR="002F7213" w:rsidRPr="002B682F">
        <w:rPr>
          <w:rFonts w:ascii="Arial" w:hAnsi="Arial" w:cs="Arial"/>
          <w:sz w:val="20"/>
          <w:szCs w:val="20"/>
        </w:rPr>
        <w:t xml:space="preserve">es documents contractuels du </w:t>
      </w:r>
      <w:r w:rsidRPr="002B682F">
        <w:rPr>
          <w:rFonts w:ascii="Arial" w:hAnsi="Arial" w:cs="Arial"/>
          <w:sz w:val="20"/>
          <w:szCs w:val="20"/>
        </w:rPr>
        <w:t xml:space="preserve">présent </w:t>
      </w:r>
      <w:r w:rsidR="00731678" w:rsidRPr="002B682F">
        <w:rPr>
          <w:rFonts w:ascii="Arial" w:hAnsi="Arial" w:cs="Arial"/>
          <w:sz w:val="20"/>
          <w:szCs w:val="20"/>
        </w:rPr>
        <w:t>marché</w:t>
      </w:r>
      <w:r w:rsidRPr="002B682F">
        <w:rPr>
          <w:rFonts w:ascii="Arial" w:hAnsi="Arial" w:cs="Arial"/>
          <w:sz w:val="20"/>
          <w:szCs w:val="20"/>
        </w:rPr>
        <w:t xml:space="preserve"> et ce, </w:t>
      </w:r>
      <w:r w:rsidR="002F7213" w:rsidRPr="002B682F">
        <w:rPr>
          <w:rFonts w:ascii="Arial" w:hAnsi="Arial" w:cs="Arial"/>
          <w:sz w:val="20"/>
          <w:szCs w:val="20"/>
        </w:rPr>
        <w:t>dans un délai de trente (3</w:t>
      </w:r>
      <w:r w:rsidRPr="002B682F">
        <w:rPr>
          <w:rFonts w:ascii="Arial" w:hAnsi="Arial" w:cs="Arial"/>
          <w:sz w:val="20"/>
          <w:szCs w:val="20"/>
        </w:rPr>
        <w:t>0</w:t>
      </w:r>
      <w:r w:rsidR="002F7213" w:rsidRPr="002B682F">
        <w:rPr>
          <w:rFonts w:ascii="Arial" w:hAnsi="Arial" w:cs="Arial"/>
          <w:sz w:val="20"/>
          <w:szCs w:val="20"/>
        </w:rPr>
        <w:t>)</w:t>
      </w:r>
      <w:r w:rsidRPr="002B682F">
        <w:rPr>
          <w:rFonts w:ascii="Arial" w:hAnsi="Arial" w:cs="Arial"/>
          <w:sz w:val="20"/>
          <w:szCs w:val="20"/>
        </w:rPr>
        <w:t xml:space="preserve"> </w:t>
      </w:r>
      <w:r w:rsidR="002B682F" w:rsidRPr="002B682F">
        <w:rPr>
          <w:rFonts w:ascii="Arial" w:hAnsi="Arial" w:cs="Arial"/>
          <w:sz w:val="20"/>
          <w:szCs w:val="20"/>
        </w:rPr>
        <w:t>jour</w:t>
      </w:r>
      <w:r w:rsidR="002B682F">
        <w:rPr>
          <w:rFonts w:ascii="Arial" w:hAnsi="Arial" w:cs="Arial"/>
          <w:sz w:val="20"/>
          <w:szCs w:val="20"/>
        </w:rPr>
        <w:t>s</w:t>
      </w:r>
      <w:r w:rsidR="002B682F" w:rsidRPr="002B682F">
        <w:rPr>
          <w:rFonts w:ascii="Arial" w:hAnsi="Arial" w:cs="Arial"/>
          <w:sz w:val="20"/>
          <w:szCs w:val="20"/>
        </w:rPr>
        <w:t xml:space="preserve"> maximum</w:t>
      </w:r>
      <w:r w:rsidRPr="002B682F">
        <w:rPr>
          <w:rFonts w:ascii="Arial" w:hAnsi="Arial" w:cs="Arial"/>
          <w:sz w:val="20"/>
          <w:szCs w:val="20"/>
        </w:rPr>
        <w:t xml:space="preserve"> à compter de la dat</w:t>
      </w:r>
      <w:r w:rsidR="002F7213" w:rsidRPr="002B682F">
        <w:rPr>
          <w:rFonts w:ascii="Arial" w:hAnsi="Arial" w:cs="Arial"/>
          <w:sz w:val="20"/>
          <w:szCs w:val="20"/>
        </w:rPr>
        <w:t>e de réception de la demande.</w:t>
      </w:r>
    </w:p>
    <w:p w14:paraId="3134F360" w14:textId="0F77E32D" w:rsidR="009E090D" w:rsidRPr="002B682F" w:rsidRDefault="002F7213" w:rsidP="002B682F">
      <w:pPr>
        <w:spacing w:before="120" w:after="120" w:line="240" w:lineRule="auto"/>
        <w:ind w:right="11"/>
        <w:jc w:val="both"/>
        <w:rPr>
          <w:rFonts w:ascii="Calibri" w:hAnsi="Calibri" w:cs="Calibri"/>
        </w:rPr>
      </w:pPr>
      <w:r w:rsidRPr="002B682F">
        <w:rPr>
          <w:rFonts w:ascii="Arial" w:hAnsi="Arial" w:cs="Arial"/>
          <w:sz w:val="20"/>
          <w:szCs w:val="20"/>
        </w:rPr>
        <w:t>Le T</w:t>
      </w:r>
      <w:r w:rsidR="009E090D" w:rsidRPr="002B682F">
        <w:rPr>
          <w:rFonts w:ascii="Arial" w:hAnsi="Arial" w:cs="Arial"/>
          <w:sz w:val="20"/>
          <w:szCs w:val="20"/>
        </w:rPr>
        <w:t xml:space="preserve">itulaire s’engage à ce que le </w:t>
      </w:r>
      <w:r w:rsidRPr="002B682F">
        <w:rPr>
          <w:rFonts w:ascii="Arial" w:hAnsi="Arial" w:cs="Arial"/>
          <w:sz w:val="20"/>
          <w:szCs w:val="20"/>
        </w:rPr>
        <w:t xml:space="preserve">Pouvoir Adjudicateur </w:t>
      </w:r>
      <w:r w:rsidR="009E090D" w:rsidRPr="002B682F">
        <w:rPr>
          <w:rFonts w:ascii="Arial" w:hAnsi="Arial" w:cs="Arial"/>
          <w:sz w:val="20"/>
          <w:szCs w:val="20"/>
        </w:rPr>
        <w:t>puisse continuer à exploiter l’ensemble des données et informations soit directement soit</w:t>
      </w:r>
      <w:r w:rsidR="000F46BF" w:rsidRPr="002B682F">
        <w:rPr>
          <w:rFonts w:ascii="Arial" w:hAnsi="Arial" w:cs="Arial"/>
          <w:sz w:val="20"/>
          <w:szCs w:val="20"/>
        </w:rPr>
        <w:t xml:space="preserve"> par l’intermédiaire du futur T</w:t>
      </w:r>
      <w:r w:rsidR="009E090D" w:rsidRPr="002B682F">
        <w:rPr>
          <w:rFonts w:ascii="Arial" w:hAnsi="Arial" w:cs="Arial"/>
          <w:sz w:val="20"/>
          <w:szCs w:val="20"/>
        </w:rPr>
        <w:t xml:space="preserve">itulaire du </w:t>
      </w:r>
      <w:r w:rsidR="00731678" w:rsidRPr="002B682F">
        <w:rPr>
          <w:rFonts w:ascii="Arial" w:hAnsi="Arial" w:cs="Arial"/>
          <w:sz w:val="20"/>
          <w:szCs w:val="20"/>
        </w:rPr>
        <w:t>marché</w:t>
      </w:r>
      <w:r w:rsidR="009E090D" w:rsidRPr="002B682F">
        <w:rPr>
          <w:rFonts w:ascii="Arial" w:hAnsi="Arial" w:cs="Arial"/>
          <w:sz w:val="20"/>
          <w:szCs w:val="20"/>
        </w:rPr>
        <w:t>.</w:t>
      </w:r>
      <w:r w:rsidRPr="002B682F">
        <w:rPr>
          <w:rFonts w:ascii="Arial" w:hAnsi="Arial" w:cs="Arial"/>
          <w:sz w:val="20"/>
          <w:szCs w:val="20"/>
        </w:rPr>
        <w:t xml:space="preserve"> </w:t>
      </w:r>
    </w:p>
    <w:p w14:paraId="57696CA3" w14:textId="77777777" w:rsidR="0021439D" w:rsidRPr="002B682F" w:rsidRDefault="0021439D" w:rsidP="00447701">
      <w:pPr>
        <w:pStyle w:val="Titre2"/>
      </w:pPr>
      <w:bookmarkStart w:id="155" w:name="__RefHeading__14659_213194706"/>
      <w:bookmarkStart w:id="156" w:name="_Toc185939985"/>
      <w:r w:rsidRPr="002B682F">
        <w:t>C</w:t>
      </w:r>
      <w:r w:rsidR="0008348E" w:rsidRPr="002B682F">
        <w:t>ontinuité de l’exécution du service</w:t>
      </w:r>
      <w:bookmarkEnd w:id="155"/>
      <w:bookmarkEnd w:id="156"/>
    </w:p>
    <w:p w14:paraId="09BCAC3D" w14:textId="77777777" w:rsidR="0021439D" w:rsidRPr="002B682F" w:rsidRDefault="0008348E" w:rsidP="000A2E0F">
      <w:pPr>
        <w:pStyle w:val="Corpsdetexte"/>
        <w:spacing w:line="240" w:lineRule="auto"/>
        <w:jc w:val="both"/>
        <w:rPr>
          <w:rFonts w:ascii="Arial" w:hAnsi="Arial" w:cs="Arial"/>
          <w:sz w:val="20"/>
          <w:szCs w:val="20"/>
        </w:rPr>
      </w:pPr>
      <w:r w:rsidRPr="002B682F">
        <w:rPr>
          <w:rFonts w:ascii="Arial" w:hAnsi="Arial" w:cs="Arial"/>
          <w:sz w:val="20"/>
          <w:szCs w:val="20"/>
        </w:rPr>
        <w:t>Le Pouvoir A</w:t>
      </w:r>
      <w:r w:rsidR="0021439D" w:rsidRPr="002B682F">
        <w:rPr>
          <w:rFonts w:ascii="Arial" w:hAnsi="Arial" w:cs="Arial"/>
          <w:sz w:val="20"/>
          <w:szCs w:val="20"/>
        </w:rPr>
        <w:t xml:space="preserve">djudicateur, ou le nouveau </w:t>
      </w:r>
      <w:r w:rsidR="00894DD7" w:rsidRPr="002B682F">
        <w:rPr>
          <w:rFonts w:ascii="Arial" w:hAnsi="Arial" w:cs="Arial"/>
          <w:sz w:val="20"/>
          <w:szCs w:val="20"/>
        </w:rPr>
        <w:t>T</w:t>
      </w:r>
      <w:r w:rsidR="0021439D" w:rsidRPr="002B682F">
        <w:rPr>
          <w:rFonts w:ascii="Arial" w:hAnsi="Arial" w:cs="Arial"/>
          <w:sz w:val="20"/>
          <w:szCs w:val="20"/>
        </w:rPr>
        <w:t>itulaire qu'il aura choisi, sera subrogé au Titulaire dans ses droits le jour où l'exécution du présent marché prendra fin.</w:t>
      </w:r>
    </w:p>
    <w:p w14:paraId="262847BA" w14:textId="2162E375" w:rsidR="0021439D" w:rsidRPr="00301E55" w:rsidRDefault="0021439D" w:rsidP="000A2E0F">
      <w:pPr>
        <w:pStyle w:val="Corpsdetexte"/>
        <w:spacing w:line="240" w:lineRule="auto"/>
        <w:jc w:val="both"/>
        <w:rPr>
          <w:rFonts w:ascii="Arial" w:hAnsi="Arial" w:cs="Arial"/>
          <w:sz w:val="20"/>
          <w:szCs w:val="20"/>
        </w:rPr>
      </w:pPr>
      <w:r w:rsidRPr="002B682F">
        <w:rPr>
          <w:rFonts w:ascii="Arial" w:hAnsi="Arial" w:cs="Arial"/>
          <w:sz w:val="20"/>
          <w:szCs w:val="20"/>
        </w:rPr>
        <w:t xml:space="preserve">Le </w:t>
      </w:r>
      <w:r w:rsidR="00894DD7" w:rsidRPr="002B682F">
        <w:rPr>
          <w:rFonts w:ascii="Arial" w:hAnsi="Arial" w:cs="Arial"/>
          <w:sz w:val="20"/>
          <w:szCs w:val="20"/>
        </w:rPr>
        <w:t>P</w:t>
      </w:r>
      <w:r w:rsidRPr="002B682F">
        <w:rPr>
          <w:rFonts w:ascii="Arial" w:hAnsi="Arial" w:cs="Arial"/>
          <w:sz w:val="20"/>
          <w:szCs w:val="20"/>
        </w:rPr>
        <w:t xml:space="preserve">ouvoir </w:t>
      </w:r>
      <w:r w:rsidR="00894DD7" w:rsidRPr="002B682F">
        <w:rPr>
          <w:rFonts w:ascii="Arial" w:hAnsi="Arial" w:cs="Arial"/>
          <w:sz w:val="20"/>
          <w:szCs w:val="20"/>
        </w:rPr>
        <w:t>A</w:t>
      </w:r>
      <w:r w:rsidRPr="002B682F">
        <w:rPr>
          <w:rFonts w:ascii="Arial" w:hAnsi="Arial" w:cs="Arial"/>
          <w:sz w:val="20"/>
          <w:szCs w:val="20"/>
        </w:rPr>
        <w:t xml:space="preserve">djudicateur a la faculté sans qu’il en résulte un droit à indemnité pour le Titulaire, de prendre pendant les </w:t>
      </w:r>
      <w:r w:rsidR="002B682F">
        <w:rPr>
          <w:rFonts w:ascii="Arial" w:hAnsi="Arial" w:cs="Arial"/>
          <w:sz w:val="20"/>
          <w:szCs w:val="20"/>
        </w:rPr>
        <w:t>trois</w:t>
      </w:r>
      <w:r w:rsidR="0008348E" w:rsidRPr="002B682F">
        <w:rPr>
          <w:rFonts w:ascii="Arial" w:hAnsi="Arial" w:cs="Arial"/>
          <w:sz w:val="20"/>
          <w:szCs w:val="20"/>
        </w:rPr>
        <w:t xml:space="preserve"> (</w:t>
      </w:r>
      <w:r w:rsidR="002B682F" w:rsidRPr="002B682F">
        <w:rPr>
          <w:rFonts w:ascii="Arial" w:hAnsi="Arial" w:cs="Arial"/>
          <w:sz w:val="20"/>
          <w:szCs w:val="20"/>
        </w:rPr>
        <w:t>3</w:t>
      </w:r>
      <w:r w:rsidR="0008348E" w:rsidRPr="002B682F">
        <w:rPr>
          <w:rFonts w:ascii="Arial" w:hAnsi="Arial" w:cs="Arial"/>
          <w:sz w:val="20"/>
          <w:szCs w:val="20"/>
        </w:rPr>
        <w:t>)</w:t>
      </w:r>
      <w:r w:rsidRPr="002B682F">
        <w:rPr>
          <w:rFonts w:ascii="Arial" w:hAnsi="Arial" w:cs="Arial"/>
          <w:sz w:val="20"/>
          <w:szCs w:val="20"/>
        </w:rPr>
        <w:t xml:space="preserve"> derniers</w:t>
      </w:r>
      <w:r w:rsidRPr="00301E55">
        <w:rPr>
          <w:rFonts w:ascii="Arial" w:hAnsi="Arial" w:cs="Arial"/>
          <w:sz w:val="20"/>
          <w:szCs w:val="20"/>
        </w:rPr>
        <w:t xml:space="preserve"> mois du </w:t>
      </w:r>
      <w:r w:rsidR="00731678">
        <w:rPr>
          <w:rFonts w:ascii="Arial" w:hAnsi="Arial" w:cs="Arial"/>
          <w:sz w:val="20"/>
          <w:szCs w:val="20"/>
        </w:rPr>
        <w:t>marché</w:t>
      </w:r>
      <w:r w:rsidRPr="00301E55">
        <w:rPr>
          <w:rFonts w:ascii="Arial" w:hAnsi="Arial" w:cs="Arial"/>
          <w:sz w:val="20"/>
          <w:szCs w:val="20"/>
        </w:rPr>
        <w:t xml:space="preserve"> toute mesure qu’il estime nécessaire pour assurer la continuité de </w:t>
      </w:r>
      <w:r w:rsidR="0008348E" w:rsidRPr="00301E55">
        <w:rPr>
          <w:rFonts w:ascii="Arial" w:hAnsi="Arial" w:cs="Arial"/>
          <w:sz w:val="20"/>
          <w:szCs w:val="20"/>
        </w:rPr>
        <w:t xml:space="preserve">l’exécution </w:t>
      </w:r>
      <w:r w:rsidR="001F390C" w:rsidRPr="00301E55">
        <w:rPr>
          <w:rFonts w:ascii="Arial" w:hAnsi="Arial" w:cs="Arial"/>
          <w:sz w:val="20"/>
          <w:szCs w:val="20"/>
        </w:rPr>
        <w:t>des prestations objet</w:t>
      </w:r>
      <w:r w:rsidRPr="00301E55">
        <w:rPr>
          <w:rFonts w:ascii="Arial" w:hAnsi="Arial" w:cs="Arial"/>
          <w:sz w:val="20"/>
          <w:szCs w:val="20"/>
        </w:rPr>
        <w:t xml:space="preserve"> </w:t>
      </w:r>
      <w:r w:rsidR="0008348E" w:rsidRPr="00301E55">
        <w:rPr>
          <w:rFonts w:ascii="Arial" w:hAnsi="Arial" w:cs="Arial"/>
          <w:sz w:val="20"/>
          <w:szCs w:val="20"/>
        </w:rPr>
        <w:t>du</w:t>
      </w:r>
      <w:r w:rsidRPr="00301E55">
        <w:rPr>
          <w:rFonts w:ascii="Arial" w:hAnsi="Arial" w:cs="Arial"/>
          <w:sz w:val="20"/>
          <w:szCs w:val="20"/>
        </w:rPr>
        <w:t xml:space="preserve"> </w:t>
      </w:r>
      <w:r w:rsidR="0008348E" w:rsidRPr="00301E55">
        <w:rPr>
          <w:rFonts w:ascii="Arial" w:hAnsi="Arial" w:cs="Arial"/>
          <w:sz w:val="20"/>
          <w:szCs w:val="20"/>
        </w:rPr>
        <w:t xml:space="preserve">présent </w:t>
      </w:r>
      <w:r w:rsidR="00731678">
        <w:rPr>
          <w:rFonts w:ascii="Arial" w:hAnsi="Arial" w:cs="Arial"/>
          <w:sz w:val="20"/>
          <w:szCs w:val="20"/>
        </w:rPr>
        <w:t>marché</w:t>
      </w:r>
      <w:r w:rsidRPr="00301E55">
        <w:rPr>
          <w:rFonts w:ascii="Arial" w:hAnsi="Arial" w:cs="Arial"/>
          <w:sz w:val="20"/>
          <w:szCs w:val="20"/>
        </w:rPr>
        <w:t>, en réduisant autant que possible la gêne qui en résulte pour le Titulaire.</w:t>
      </w:r>
    </w:p>
    <w:p w14:paraId="6D201D41" w14:textId="33982CEF" w:rsidR="007518D7" w:rsidRPr="007518D7" w:rsidRDefault="00733C5D" w:rsidP="007518D7">
      <w:pPr>
        <w:pStyle w:val="Titre1"/>
      </w:pPr>
      <w:bookmarkStart w:id="157" w:name="_Toc185939986"/>
      <w:r w:rsidRPr="00301E55">
        <w:t>Résiliation du marché – Exécution par défaut</w:t>
      </w:r>
      <w:bookmarkEnd w:id="157"/>
    </w:p>
    <w:p w14:paraId="040F3AE8" w14:textId="77777777" w:rsidR="00DE5E51" w:rsidRPr="00301E55" w:rsidRDefault="00DE5E51" w:rsidP="00447701">
      <w:pPr>
        <w:pStyle w:val="Titre2"/>
      </w:pPr>
      <w:bookmarkStart w:id="158" w:name="_Toc185939987"/>
      <w:bookmarkStart w:id="159" w:name="_Ref465849009"/>
      <w:bookmarkStart w:id="160" w:name="_Toc469492625"/>
      <w:r w:rsidRPr="00301E55">
        <w:t>Résiliation pour évènements extérieurs au marché</w:t>
      </w:r>
      <w:bookmarkEnd w:id="158"/>
    </w:p>
    <w:p w14:paraId="28CF14C7" w14:textId="52913DC1" w:rsidR="002262B5" w:rsidRPr="002649E6" w:rsidRDefault="00DE5E51" w:rsidP="002649E6">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61" w:name="_Ref486428062"/>
      <w:bookmarkStart w:id="162" w:name="_Toc185939988"/>
      <w:r w:rsidRPr="00301E55">
        <w:t>Résiliation pour motif d’intérêt général</w:t>
      </w:r>
      <w:bookmarkEnd w:id="159"/>
      <w:bookmarkEnd w:id="160"/>
      <w:bookmarkEnd w:id="161"/>
      <w:bookmarkEnd w:id="162"/>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63" w:name="_Ref465849016"/>
      <w:bookmarkStart w:id="164" w:name="_Toc469492626"/>
      <w:bookmarkStart w:id="165" w:name="_Toc185939989"/>
      <w:r w:rsidRPr="00301E55">
        <w:t xml:space="preserve">Résiliation pour faute du </w:t>
      </w:r>
      <w:r w:rsidR="006C6C47" w:rsidRPr="00301E55">
        <w:t>Titulaire</w:t>
      </w:r>
      <w:bookmarkEnd w:id="163"/>
      <w:bookmarkEnd w:id="164"/>
      <w:bookmarkEnd w:id="165"/>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r w:rsidRPr="00301E55">
        <w:rPr>
          <w:rFonts w:ascii="Arial" w:hAnsi="Arial" w:cs="Arial"/>
          <w:sz w:val="20"/>
          <w:szCs w:val="20"/>
        </w:rPr>
        <w:t xml:space="preserve">si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5EAD5D5" w14:textId="00D0A288" w:rsidR="00BF499D" w:rsidRDefault="00BF499D"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en</w:t>
      </w:r>
      <w:proofErr w:type="gramEnd"/>
      <w:r w:rsidRPr="00301E55">
        <w:rPr>
          <w:rFonts w:ascii="Arial" w:hAnsi="Arial" w:cs="Arial"/>
          <w:sz w:val="20"/>
          <w:szCs w:val="20"/>
        </w:rPr>
        <w:t xml:space="preserve">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08510F">
        <w:rPr>
          <w:rFonts w:ascii="Arial" w:hAnsi="Arial" w:cs="Arial"/>
          <w:sz w:val="20"/>
          <w:szCs w:val="20"/>
        </w:rPr>
        <w:t>2.5</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w:t>
      </w:r>
      <w:r w:rsidRPr="00301E55">
        <w:rPr>
          <w:rFonts w:ascii="Arial" w:hAnsi="Arial" w:cs="Arial"/>
          <w:sz w:val="20"/>
          <w:szCs w:val="20"/>
        </w:rPr>
        <w:lastRenderedPageBreak/>
        <w:t xml:space="preserve">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1BE359C7" w:rsidR="008858DA" w:rsidRPr="00301E55" w:rsidRDefault="008858DA" w:rsidP="00447701">
      <w:pPr>
        <w:pStyle w:val="Titre2"/>
      </w:pPr>
      <w:bookmarkStart w:id="166" w:name="_Toc469492627"/>
      <w:bookmarkStart w:id="167" w:name="_Toc185939990"/>
      <w:r w:rsidRPr="00301E55">
        <w:t xml:space="preserve">Exécution de la prestation aux frais et risques du </w:t>
      </w:r>
      <w:r w:rsidR="006C6C47" w:rsidRPr="00301E55">
        <w:t>Titulaire</w:t>
      </w:r>
      <w:bookmarkEnd w:id="166"/>
      <w:bookmarkEnd w:id="167"/>
    </w:p>
    <w:p w14:paraId="069F36F3" w14:textId="77777777" w:rsidR="008858DA" w:rsidRPr="00301E55" w:rsidRDefault="008858DA" w:rsidP="00B26AE4">
      <w:pPr>
        <w:pStyle w:val="Titre3"/>
      </w:pPr>
      <w:bookmarkStart w:id="168" w:name="_Ref476926092"/>
      <w:bookmarkStart w:id="169" w:name="_Toc185939991"/>
      <w:r w:rsidRPr="00301E55">
        <w:t>En cas d’inexécution de la prestation en cours d’exécution</w:t>
      </w:r>
      <w:bookmarkEnd w:id="168"/>
      <w:bookmarkEnd w:id="169"/>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6DE410FF"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D776515" w14:textId="616CF142"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2B705D1A"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0"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70"/>
    </w:p>
    <w:p w14:paraId="1C03D6F2" w14:textId="77777777" w:rsidR="008858DA" w:rsidRPr="00301E55" w:rsidRDefault="008858DA" w:rsidP="00B26AE4">
      <w:pPr>
        <w:pStyle w:val="Titre3"/>
      </w:pPr>
      <w:bookmarkStart w:id="171" w:name="_Toc185939992"/>
      <w:r w:rsidRPr="00301E55">
        <w:t xml:space="preserve">- Après résiliation prononcée aux torts du </w:t>
      </w:r>
      <w:r w:rsidR="006C6C47" w:rsidRPr="00301E55">
        <w:t>Titulaire</w:t>
      </w:r>
      <w:bookmarkEnd w:id="171"/>
    </w:p>
    <w:p w14:paraId="5A59B1DE" w14:textId="0AEDFA72"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72" w:name="_Toc469492628"/>
      <w:bookmarkStart w:id="173" w:name="_Toc185939993"/>
      <w:r>
        <w:t>Rupture</w:t>
      </w:r>
      <w:r w:rsidR="008858DA" w:rsidRPr="00301E55">
        <w:t xml:space="preserve"> conventionnelle du </w:t>
      </w:r>
      <w:bookmarkEnd w:id="172"/>
      <w:r w:rsidR="00731678">
        <w:t>marché</w:t>
      </w:r>
      <w:bookmarkEnd w:id="173"/>
    </w:p>
    <w:p w14:paraId="460D2D06" w14:textId="77777777" w:rsidR="008858DA" w:rsidRPr="00301E55" w:rsidRDefault="008858DA" w:rsidP="00B26AE4">
      <w:pPr>
        <w:pStyle w:val="Titre3"/>
      </w:pPr>
      <w:bookmarkStart w:id="174" w:name="_Toc185939994"/>
      <w:r w:rsidRPr="00301E55">
        <w:t>Mise en œuvre</w:t>
      </w:r>
      <w:bookmarkEnd w:id="174"/>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75" w:name="_Toc185939995"/>
      <w:r w:rsidRPr="00301E55">
        <w:t xml:space="preserve">Effet de la </w:t>
      </w:r>
      <w:r w:rsidR="00DC39D6">
        <w:t>rupture</w:t>
      </w:r>
      <w:bookmarkEnd w:id="175"/>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76" w:name="_Toc185939996"/>
      <w:r w:rsidRPr="00301E55">
        <w:t>Titulaire étranger</w:t>
      </w:r>
      <w:bookmarkEnd w:id="176"/>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77" w:name="_Ref491190948"/>
      <w:bookmarkStart w:id="178" w:name="_Ref491190965"/>
      <w:bookmarkStart w:id="179" w:name="_Toc185939997"/>
      <w:r w:rsidRPr="00301E55">
        <w:t>Différends et litiges</w:t>
      </w:r>
      <w:bookmarkEnd w:id="177"/>
      <w:bookmarkEnd w:id="178"/>
      <w:bookmarkEnd w:id="179"/>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7DB3609A" w:rsidR="00942D48" w:rsidRPr="002B682F" w:rsidRDefault="00733C5D" w:rsidP="00942D48">
      <w:pPr>
        <w:pStyle w:val="Titre1"/>
      </w:pPr>
      <w:bookmarkStart w:id="180" w:name="_Toc185939998"/>
      <w:r w:rsidRPr="00301E55">
        <w:t>Dérogations au CCAG</w:t>
      </w:r>
      <w:r w:rsidR="00FC79C0" w:rsidRPr="00301E55">
        <w:t>/FCS</w:t>
      </w:r>
      <w:bookmarkEnd w:id="180"/>
    </w:p>
    <w:tbl>
      <w:tblPr>
        <w:tblW w:w="906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2620"/>
      </w:tblGrid>
      <w:tr w:rsidR="00664A50" w:rsidRPr="00684CB1" w14:paraId="3EABE41F" w14:textId="77777777" w:rsidTr="0074263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262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74263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66E4F92C"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2.6</w:t>
            </w:r>
            <w:r>
              <w:rPr>
                <w:rFonts w:ascii="Arial" w:hAnsi="Arial" w:cs="Arial"/>
                <w:sz w:val="20"/>
                <w:szCs w:val="20"/>
              </w:rPr>
              <w:fldChar w:fldCharType="end"/>
            </w:r>
          </w:p>
        </w:tc>
        <w:tc>
          <w:tcPr>
            <w:tcW w:w="262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74263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2EC43CF"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7</w:t>
            </w:r>
            <w:r>
              <w:rPr>
                <w:rFonts w:ascii="Arial" w:hAnsi="Arial" w:cs="Arial"/>
                <w:sz w:val="20"/>
                <w:szCs w:val="20"/>
              </w:rPr>
              <w:fldChar w:fldCharType="end"/>
            </w:r>
          </w:p>
        </w:tc>
        <w:tc>
          <w:tcPr>
            <w:tcW w:w="262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742048" w:rsidRPr="00301E55" w14:paraId="6CFCC132"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28A1AF3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10</w:t>
            </w:r>
            <w:r>
              <w:rPr>
                <w:rFonts w:ascii="Arial" w:hAnsi="Arial" w:cs="Arial"/>
                <w:sz w:val="20"/>
                <w:szCs w:val="20"/>
              </w:rPr>
              <w:fldChar w:fldCharType="end"/>
            </w:r>
          </w:p>
        </w:tc>
        <w:tc>
          <w:tcPr>
            <w:tcW w:w="262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42048" w:rsidRPr="00301E55" w14:paraId="6F585145"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6304140C"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8510F">
              <w:rPr>
                <w:rFonts w:ascii="Arial" w:hAnsi="Arial" w:cs="Arial"/>
                <w:sz w:val="20"/>
                <w:szCs w:val="20"/>
              </w:rPr>
              <w:t>16.1</w:t>
            </w:r>
            <w:r w:rsidRPr="000B3174">
              <w:rPr>
                <w:rFonts w:ascii="Arial" w:hAnsi="Arial" w:cs="Arial"/>
                <w:b/>
                <w:sz w:val="20"/>
                <w:szCs w:val="20"/>
              </w:rPr>
              <w:fldChar w:fldCharType="end"/>
            </w:r>
          </w:p>
        </w:tc>
        <w:tc>
          <w:tcPr>
            <w:tcW w:w="262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4AF0E1F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08510F">
              <w:rPr>
                <w:rFonts w:ascii="Arial" w:hAnsi="Arial" w:cs="Arial"/>
                <w:sz w:val="20"/>
                <w:szCs w:val="20"/>
              </w:rPr>
              <w:t>17</w:t>
            </w:r>
            <w:r w:rsidRPr="000B3174">
              <w:rPr>
                <w:rFonts w:ascii="Arial" w:hAnsi="Arial" w:cs="Arial"/>
                <w:sz w:val="20"/>
                <w:szCs w:val="20"/>
              </w:rPr>
              <w:fldChar w:fldCharType="end"/>
            </w:r>
          </w:p>
        </w:tc>
        <w:tc>
          <w:tcPr>
            <w:tcW w:w="262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81"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262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81"/>
      <w:tr w:rsidR="00742048" w:rsidRPr="00301E55" w14:paraId="5B2210BA"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19FE2E21"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08510F">
              <w:rPr>
                <w:rFonts w:ascii="Arial" w:hAnsi="Arial" w:cs="Arial"/>
                <w:sz w:val="20"/>
                <w:szCs w:val="20"/>
              </w:rPr>
              <w:t>20.2</w:t>
            </w:r>
            <w:r w:rsidRPr="000B3174">
              <w:rPr>
                <w:rFonts w:ascii="Arial" w:hAnsi="Arial" w:cs="Arial"/>
                <w:sz w:val="20"/>
                <w:szCs w:val="20"/>
              </w:rPr>
              <w:fldChar w:fldCharType="end"/>
            </w:r>
          </w:p>
        </w:tc>
        <w:tc>
          <w:tcPr>
            <w:tcW w:w="262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74263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74EC0F1A"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22.2</w:t>
            </w:r>
            <w:r>
              <w:rPr>
                <w:rFonts w:ascii="Arial" w:hAnsi="Arial" w:cs="Arial"/>
                <w:sz w:val="20"/>
                <w:szCs w:val="20"/>
              </w:rPr>
              <w:fldChar w:fldCharType="end"/>
            </w:r>
          </w:p>
        </w:tc>
        <w:tc>
          <w:tcPr>
            <w:tcW w:w="262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74263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3652F9D5"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8510F">
              <w:rPr>
                <w:rFonts w:ascii="Arial" w:hAnsi="Arial" w:cs="Arial"/>
                <w:sz w:val="20"/>
                <w:szCs w:val="20"/>
              </w:rPr>
              <w:t>22.3</w:t>
            </w:r>
            <w:r w:rsidRPr="000B3174">
              <w:rPr>
                <w:rFonts w:ascii="Arial" w:hAnsi="Arial" w:cs="Arial"/>
                <w:b/>
                <w:sz w:val="20"/>
                <w:szCs w:val="20"/>
              </w:rPr>
              <w:fldChar w:fldCharType="end"/>
            </w:r>
          </w:p>
        </w:tc>
        <w:tc>
          <w:tcPr>
            <w:tcW w:w="262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63212921" w:rsidR="001C148A" w:rsidRPr="00301E55" w:rsidRDefault="001C148A" w:rsidP="00874208">
      <w:pPr>
        <w:rPr>
          <w:rFonts w:ascii="Arial" w:hAnsi="Arial" w:cs="Arial"/>
          <w:sz w:val="20"/>
          <w:szCs w:val="20"/>
        </w:rPr>
      </w:pPr>
    </w:p>
    <w:sectPr w:rsidR="001C148A" w:rsidRPr="00301E55" w:rsidSect="0006689F">
      <w:footerReference w:type="default" r:id="rId2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FORLIN Brice" w:date="2025-02-11T17:28:00Z" w:initials="FB">
    <w:p w14:paraId="41769E08" w14:textId="0561A900" w:rsidR="004627B3" w:rsidRDefault="004627B3">
      <w:pPr>
        <w:pStyle w:val="Commentaire"/>
      </w:pPr>
      <w:r>
        <w:rPr>
          <w:rStyle w:val="Marquedecommentaire"/>
        </w:rPr>
        <w:annotationRef/>
      </w:r>
      <w:r>
        <w:t>A arbitrer par CH LAVAUR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769E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6074F" w16cex:dateUtc="2025-02-11T1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769E08" w16cid:durableId="2B5607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5624D" w:rsidRDefault="0085624D" w:rsidP="00C86213">
      <w:pPr>
        <w:spacing w:after="0" w:line="240" w:lineRule="auto"/>
      </w:pPr>
      <w:r>
        <w:separator/>
      </w:r>
    </w:p>
  </w:endnote>
  <w:endnote w:type="continuationSeparator" w:id="0">
    <w:p w14:paraId="02AFE708" w14:textId="77777777" w:rsidR="0085624D" w:rsidRDefault="0085624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281183"/>
      <w:docPartObj>
        <w:docPartGallery w:val="Page Numbers (Bottom of Page)"/>
        <w:docPartUnique/>
      </w:docPartObj>
    </w:sdtPr>
    <w:sdtEndPr/>
    <w:sdtContent>
      <w:sdt>
        <w:sdtPr>
          <w:id w:val="-1769616900"/>
          <w:docPartObj>
            <w:docPartGallery w:val="Page Numbers (Top of Page)"/>
            <w:docPartUnique/>
          </w:docPartObj>
        </w:sdtPr>
        <w:sdtEndPr/>
        <w:sdtContent>
          <w:p w14:paraId="52FC230C" w14:textId="05411191" w:rsidR="004627B3" w:rsidRDefault="004627B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3DE14269" w:rsidR="0085624D" w:rsidRDefault="004627B3" w:rsidP="009F0B83">
    <w:pPr>
      <w:pStyle w:val="Pieddepage"/>
    </w:pPr>
    <w:r>
      <w:rPr>
        <w:rFonts w:cs="Arial"/>
        <w:b/>
        <w:bCs/>
        <w:sz w:val="20"/>
      </w:rPr>
      <w:t>Prestations d’accompagnement du CH LAVAUR sur la performance médico-économique de son offre de soins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5624D" w:rsidRDefault="0085624D" w:rsidP="00C86213">
      <w:pPr>
        <w:spacing w:after="0" w:line="240" w:lineRule="auto"/>
      </w:pPr>
      <w:r>
        <w:separator/>
      </w:r>
    </w:p>
  </w:footnote>
  <w:footnote w:type="continuationSeparator" w:id="0">
    <w:p w14:paraId="51659D5A" w14:textId="77777777" w:rsidR="0085624D" w:rsidRDefault="0085624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5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6" w15:restartNumberingAfterBreak="0">
    <w:nsid w:val="67EC20A2"/>
    <w:multiLevelType w:val="multilevel"/>
    <w:tmpl w:val="FA9E3E9E"/>
    <w:lvl w:ilvl="0">
      <w:numFmt w:val="decimal"/>
      <w:pStyle w:val="Titre1"/>
      <w:lvlText w:val="%1"/>
      <w:lvlJc w:val="left"/>
      <w:pPr>
        <w:ind w:left="574"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002"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E4511DA"/>
    <w:multiLevelType w:val="hybridMultilevel"/>
    <w:tmpl w:val="F46A4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AD21084"/>
    <w:multiLevelType w:val="hybridMultilevel"/>
    <w:tmpl w:val="8424BF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2"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3"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6"/>
  </w:num>
  <w:num w:numId="2">
    <w:abstractNumId w:val="71"/>
  </w:num>
  <w:num w:numId="3">
    <w:abstractNumId w:val="86"/>
  </w:num>
  <w:num w:numId="4">
    <w:abstractNumId w:val="43"/>
  </w:num>
  <w:num w:numId="5">
    <w:abstractNumId w:val="33"/>
  </w:num>
  <w:num w:numId="6">
    <w:abstractNumId w:val="41"/>
  </w:num>
  <w:num w:numId="7">
    <w:abstractNumId w:val="56"/>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5"/>
  </w:num>
  <w:num w:numId="14">
    <w:abstractNumId w:val="68"/>
  </w:num>
  <w:num w:numId="15">
    <w:abstractNumId w:val="0"/>
  </w:num>
  <w:num w:numId="16">
    <w:abstractNumId w:val="35"/>
  </w:num>
  <w:num w:numId="17">
    <w:abstractNumId w:val="76"/>
  </w:num>
  <w:num w:numId="18">
    <w:abstractNumId w:val="46"/>
  </w:num>
  <w:num w:numId="19">
    <w:abstractNumId w:val="2"/>
  </w:num>
  <w:num w:numId="20">
    <w:abstractNumId w:val="23"/>
  </w:num>
  <w:num w:numId="21">
    <w:abstractNumId w:val="28"/>
  </w:num>
  <w:num w:numId="22">
    <w:abstractNumId w:val="63"/>
  </w:num>
  <w:num w:numId="23">
    <w:abstractNumId w:val="22"/>
  </w:num>
  <w:num w:numId="24">
    <w:abstractNumId w:val="29"/>
  </w:num>
  <w:num w:numId="25">
    <w:abstractNumId w:val="52"/>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num>
  <w:num w:numId="28">
    <w:abstractNumId w:val="87"/>
  </w:num>
  <w:num w:numId="29">
    <w:abstractNumId w:val="49"/>
  </w:num>
  <w:num w:numId="30">
    <w:abstractNumId w:val="58"/>
  </w:num>
  <w:num w:numId="31">
    <w:abstractNumId w:val="10"/>
  </w:num>
  <w:num w:numId="32">
    <w:abstractNumId w:val="15"/>
  </w:num>
  <w:num w:numId="33">
    <w:abstractNumId w:val="75"/>
  </w:num>
  <w:num w:numId="34">
    <w:abstractNumId w:val="60"/>
  </w:num>
  <w:num w:numId="35">
    <w:abstractNumId w:val="39"/>
  </w:num>
  <w:num w:numId="36">
    <w:abstractNumId w:val="48"/>
  </w:num>
  <w:num w:numId="37">
    <w:abstractNumId w:val="78"/>
  </w:num>
  <w:num w:numId="38">
    <w:abstractNumId w:val="7"/>
  </w:num>
  <w:num w:numId="39">
    <w:abstractNumId w:val="85"/>
  </w:num>
  <w:num w:numId="40">
    <w:abstractNumId w:val="79"/>
  </w:num>
  <w:num w:numId="41">
    <w:abstractNumId w:val="38"/>
  </w:num>
  <w:num w:numId="42">
    <w:abstractNumId w:val="24"/>
  </w:num>
  <w:num w:numId="43">
    <w:abstractNumId w:val="47"/>
  </w:num>
  <w:num w:numId="44">
    <w:abstractNumId w:val="44"/>
  </w:num>
  <w:num w:numId="45">
    <w:abstractNumId w:val="72"/>
  </w:num>
  <w:num w:numId="46">
    <w:abstractNumId w:val="19"/>
  </w:num>
  <w:num w:numId="47">
    <w:abstractNumId w:val="59"/>
  </w:num>
  <w:num w:numId="48">
    <w:abstractNumId w:val="11"/>
  </w:num>
  <w:num w:numId="49">
    <w:abstractNumId w:val="13"/>
  </w:num>
  <w:num w:numId="50">
    <w:abstractNumId w:val="34"/>
  </w:num>
  <w:num w:numId="51">
    <w:abstractNumId w:val="74"/>
  </w:num>
  <w:num w:numId="52">
    <w:abstractNumId w:val="62"/>
  </w:num>
  <w:num w:numId="53">
    <w:abstractNumId w:val="6"/>
  </w:num>
  <w:num w:numId="54">
    <w:abstractNumId w:val="50"/>
  </w:num>
  <w:num w:numId="55">
    <w:abstractNumId w:val="82"/>
  </w:num>
  <w:num w:numId="56">
    <w:abstractNumId w:val="16"/>
  </w:num>
  <w:num w:numId="57">
    <w:abstractNumId w:val="31"/>
  </w:num>
  <w:num w:numId="58">
    <w:abstractNumId w:val="4"/>
  </w:num>
  <w:num w:numId="59">
    <w:abstractNumId w:val="18"/>
  </w:num>
  <w:num w:numId="60">
    <w:abstractNumId w:val="77"/>
  </w:num>
  <w:num w:numId="61">
    <w:abstractNumId w:val="61"/>
  </w:num>
  <w:num w:numId="62">
    <w:abstractNumId w:val="64"/>
  </w:num>
  <w:num w:numId="63">
    <w:abstractNumId w:val="80"/>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7"/>
  </w:num>
  <w:num w:numId="72">
    <w:abstractNumId w:val="73"/>
  </w:num>
  <w:num w:numId="73">
    <w:abstractNumId w:val="51"/>
  </w:num>
  <w:num w:numId="74">
    <w:abstractNumId w:val="32"/>
  </w:num>
  <w:num w:numId="75">
    <w:abstractNumId w:val="83"/>
  </w:num>
  <w:num w:numId="76">
    <w:abstractNumId w:val="8"/>
  </w:num>
  <w:num w:numId="77">
    <w:abstractNumId w:val="17"/>
  </w:num>
  <w:num w:numId="7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9"/>
  </w:num>
  <w:num w:numId="82">
    <w:abstractNumId w:val="87"/>
  </w:num>
  <w:num w:numId="83">
    <w:abstractNumId w:val="37"/>
  </w:num>
  <w:num w:numId="84">
    <w:abstractNumId w:val="25"/>
  </w:num>
  <w:num w:numId="85">
    <w:abstractNumId w:val="27"/>
  </w:num>
  <w:num w:numId="8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6"/>
  </w:num>
  <w:num w:numId="88">
    <w:abstractNumId w:val="81"/>
  </w:num>
  <w:num w:numId="89">
    <w:abstractNumId w:val="70"/>
  </w:num>
  <w:num w:numId="90">
    <w:abstractNumId w:val="57"/>
  </w:num>
  <w:num w:numId="91">
    <w:abstractNumId w:val="55"/>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LIN Brice">
    <w15:presenceInfo w15:providerId="AD" w15:userId="S::forlin.b@chu-toulouse.fr::59e969d3-6989-4d0f-acd0-e1f503ef8b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HukFQsOs1Mt5X70P6rB2+6Ahl0EKWAgQ0nApJKvyU0DYSHGAcnimWNUdQY5ZVkzQZFojj9fz9EYvdDNDqa90qQ==" w:salt="nKmXVXA07LXx8BaAj8nz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112"/>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10F"/>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5"/>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D5"/>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49E6"/>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682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27B3"/>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5B1C"/>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61ED"/>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62BA"/>
    <w:rsid w:val="006F7005"/>
    <w:rsid w:val="006F7124"/>
    <w:rsid w:val="007020FB"/>
    <w:rsid w:val="007022EA"/>
    <w:rsid w:val="00702C71"/>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631"/>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2E75"/>
    <w:rsid w:val="00882E9A"/>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092"/>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0A3D"/>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47B86"/>
    <w:rsid w:val="00E508B6"/>
    <w:rsid w:val="00E5277B"/>
    <w:rsid w:val="00E53235"/>
    <w:rsid w:val="00E54405"/>
    <w:rsid w:val="00E55807"/>
    <w:rsid w:val="00E56931"/>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1DDF"/>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7B3"/>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jpeg"/><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chorus-pro.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maps/place/data=!4m2!3m1!1s0x12ae192d3cebaeb9:0x4d33bc02e419de18?sa=X&amp;ved=2ahUKEwjMxuLCv4yEAxUWcKQEHSfJDyAQ4kB6BAgbEAA" TargetMode="External"/><Relationship Id="rId22"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
      <w:docPartPr>
        <w:name w:val="6018F8A844FE4584AA4325D736775DC4"/>
        <w:category>
          <w:name w:val="Général"/>
          <w:gallery w:val="placeholder"/>
        </w:category>
        <w:types>
          <w:type w:val="bbPlcHdr"/>
        </w:types>
        <w:behaviors>
          <w:behavior w:val="content"/>
        </w:behaviors>
        <w:guid w:val="{6E306F61-9E86-478D-B798-0F5724E0D7A6}"/>
      </w:docPartPr>
      <w:docPartBody>
        <w:p w:rsidR="00B75656" w:rsidRDefault="00446779" w:rsidP="00446779">
          <w:pPr>
            <w:pStyle w:val="6018F8A844FE4584AA4325D736775DC4"/>
          </w:pPr>
          <w:r w:rsidRPr="00AC0D08">
            <w:rPr>
              <w:rStyle w:val="Textedelespacerserv"/>
              <w:sz w:val="18"/>
            </w:rPr>
            <w:t>Choisissez un élément.</w:t>
          </w:r>
        </w:p>
      </w:docPartBody>
    </w:docPart>
    <w:docPart>
      <w:docPartPr>
        <w:name w:val="B4EFDDBF324C491A92EE3E71AE8F2ED6"/>
        <w:category>
          <w:name w:val="Général"/>
          <w:gallery w:val="placeholder"/>
        </w:category>
        <w:types>
          <w:type w:val="bbPlcHdr"/>
        </w:types>
        <w:behaviors>
          <w:behavior w:val="content"/>
        </w:behaviors>
        <w:guid w:val="{5B86F647-B041-4055-937D-94D8FA1DC460}"/>
      </w:docPartPr>
      <w:docPartBody>
        <w:p w:rsidR="00B75656" w:rsidRDefault="00446779" w:rsidP="00446779">
          <w:pPr>
            <w:pStyle w:val="B4EFDDBF324C491A92EE3E71AE8F2ED6"/>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C679A"/>
    <w:rsid w:val="002131C7"/>
    <w:rsid w:val="00214CCE"/>
    <w:rsid w:val="002A2234"/>
    <w:rsid w:val="002A421B"/>
    <w:rsid w:val="003871C6"/>
    <w:rsid w:val="00391182"/>
    <w:rsid w:val="003E61A7"/>
    <w:rsid w:val="00402DAC"/>
    <w:rsid w:val="00446779"/>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75656"/>
    <w:rsid w:val="00B86A4C"/>
    <w:rsid w:val="00BF11A5"/>
    <w:rsid w:val="00CB7E1E"/>
    <w:rsid w:val="00CC32F1"/>
    <w:rsid w:val="00CE1F23"/>
    <w:rsid w:val="00D00A89"/>
    <w:rsid w:val="00D4245F"/>
    <w:rsid w:val="00D54597"/>
    <w:rsid w:val="00D70C6D"/>
    <w:rsid w:val="00D8166D"/>
    <w:rsid w:val="00D954ED"/>
    <w:rsid w:val="00DD3A9A"/>
    <w:rsid w:val="00DE1F48"/>
    <w:rsid w:val="00E555C1"/>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555C1"/>
    <w:rPr>
      <w:color w:val="808080"/>
    </w:r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 w:type="paragraph" w:customStyle="1" w:styleId="6018F8A844FE4584AA4325D736775DC4">
    <w:name w:val="6018F8A844FE4584AA4325D736775DC4"/>
    <w:rsid w:val="00446779"/>
    <w:pPr>
      <w:spacing w:after="160" w:line="259" w:lineRule="auto"/>
    </w:pPr>
  </w:style>
  <w:style w:type="paragraph" w:customStyle="1" w:styleId="B4EFDDBF324C491A92EE3E71AE8F2ED6">
    <w:name w:val="B4EFDDBF324C491A92EE3E71AE8F2ED6"/>
    <w:rsid w:val="0044677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3.xml><?xml version="1.0" encoding="utf-8"?>
<ds:datastoreItem xmlns:ds="http://schemas.openxmlformats.org/officeDocument/2006/customXml" ds:itemID="{E05A65A4-9E1E-43A8-969D-A31AEF08933E}">
  <ds:schemaRefs>
    <ds:schemaRef ds:uri="http://schemas.openxmlformats.org/officeDocument/2006/bibliography"/>
  </ds:schemaRefs>
</ds:datastoreItem>
</file>

<file path=customXml/itemProps4.xml><?xml version="1.0" encoding="utf-8"?>
<ds:datastoreItem xmlns:ds="http://schemas.openxmlformats.org/officeDocument/2006/customXml" ds:itemID="{5892066F-660B-4BF4-A4FF-5DC1C6483B1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3b7163e0-99ce-4285-a2e8-7893eaf68d85"/>
    <ds:schemaRef ds:uri="http://www.w3.org/XML/1998/namespace"/>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26</Pages>
  <Words>11947</Words>
  <Characters>65709</Characters>
  <Application>Microsoft Office Word</Application>
  <DocSecurity>8</DocSecurity>
  <Lines>547</Lines>
  <Paragraphs>155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12</cp:revision>
  <cp:lastPrinted>2017-02-27T10:33:00Z</cp:lastPrinted>
  <dcterms:created xsi:type="dcterms:W3CDTF">2024-12-16T14:26:00Z</dcterms:created>
  <dcterms:modified xsi:type="dcterms:W3CDTF">2025-02-18T10:04:00Z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