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F3781" w14:textId="77777777" w:rsidR="00D048E9" w:rsidRPr="00D048E9" w:rsidRDefault="00D048E9" w:rsidP="00D048E9">
      <w:pPr>
        <w:pStyle w:val="Standard"/>
        <w:spacing w:after="60" w:line="276" w:lineRule="auto"/>
        <w:jc w:val="center"/>
        <w:rPr>
          <w:rFonts w:ascii="Marianne" w:hAnsi="Marianne"/>
          <w:i/>
          <w:iCs/>
          <w:sz w:val="28"/>
          <w:szCs w:val="21"/>
        </w:rPr>
      </w:pPr>
      <w:r w:rsidRPr="005C6B6F">
        <w:rPr>
          <w:rFonts w:ascii="Marianne" w:hAnsi="Marianne"/>
          <w:i/>
          <w:iCs/>
          <w:sz w:val="28"/>
          <w:szCs w:val="21"/>
        </w:rPr>
        <w:t>Annexe</w:t>
      </w:r>
      <w:r w:rsidR="00DF7B50">
        <w:rPr>
          <w:rFonts w:ascii="Marianne" w:hAnsi="Marianne"/>
          <w:i/>
          <w:iCs/>
          <w:sz w:val="28"/>
          <w:szCs w:val="21"/>
        </w:rPr>
        <w:t xml:space="preserve"> 1</w:t>
      </w:r>
      <w:r w:rsidRPr="005C6B6F">
        <w:rPr>
          <w:rFonts w:ascii="Marianne" w:hAnsi="Marianne"/>
          <w:i/>
          <w:iCs/>
          <w:sz w:val="28"/>
          <w:szCs w:val="21"/>
        </w:rPr>
        <w:t xml:space="preserve"> à l’acte d’engagement</w:t>
      </w:r>
      <w:r w:rsidRPr="005C6B6F">
        <w:rPr>
          <w:rFonts w:cs="Calibri"/>
          <w:i/>
          <w:iCs/>
          <w:sz w:val="28"/>
          <w:szCs w:val="21"/>
        </w:rPr>
        <w:t> </w:t>
      </w:r>
      <w:r w:rsidRPr="005C6B6F">
        <w:rPr>
          <w:rFonts w:ascii="Marianne" w:hAnsi="Marianne"/>
          <w:i/>
          <w:iCs/>
          <w:sz w:val="28"/>
          <w:szCs w:val="21"/>
        </w:rPr>
        <w:t>:</w:t>
      </w:r>
    </w:p>
    <w:p w14:paraId="55712189" w14:textId="77777777" w:rsidR="00641A61" w:rsidRDefault="00481989">
      <w:pPr>
        <w:pStyle w:val="Standard"/>
        <w:spacing w:line="276" w:lineRule="auto"/>
        <w:jc w:val="center"/>
        <w:rPr>
          <w:rFonts w:ascii="Marianne" w:hAnsi="Marianne"/>
          <w:b/>
          <w:bCs/>
          <w:sz w:val="28"/>
          <w:szCs w:val="21"/>
        </w:rPr>
      </w:pPr>
      <w:r>
        <w:rPr>
          <w:rFonts w:ascii="Marianne" w:hAnsi="Marianne"/>
          <w:b/>
          <w:bCs/>
          <w:sz w:val="28"/>
          <w:szCs w:val="21"/>
        </w:rPr>
        <w:t>BORDEREAU DES PRIX UNITAIRES (BPU)</w:t>
      </w:r>
    </w:p>
    <w:p w14:paraId="70205E28" w14:textId="77777777" w:rsidR="00641A61" w:rsidRDefault="00481989">
      <w:pPr>
        <w:pStyle w:val="Standard"/>
        <w:spacing w:line="276" w:lineRule="auto"/>
        <w:jc w:val="center"/>
        <w:rPr>
          <w:rFonts w:ascii="Marianne" w:hAnsi="Marianne"/>
          <w:b/>
          <w:bCs/>
          <w:i/>
          <w:iCs/>
          <w:color w:val="2F5496"/>
          <w:sz w:val="21"/>
          <w:szCs w:val="21"/>
        </w:rPr>
      </w:pPr>
      <w:r>
        <w:rPr>
          <w:rFonts w:ascii="Marianne" w:hAnsi="Marianne"/>
          <w:b/>
          <w:bCs/>
          <w:i/>
          <w:iCs/>
          <w:color w:val="2F5496"/>
          <w:sz w:val="21"/>
          <w:szCs w:val="21"/>
        </w:rPr>
        <w:t>(à compléter et signer par l’opérateur économique)</w:t>
      </w:r>
    </w:p>
    <w:p w14:paraId="24C9191F" w14:textId="77777777" w:rsidR="00641A61" w:rsidRDefault="00641A61">
      <w:pPr>
        <w:pStyle w:val="Standard"/>
        <w:spacing w:line="276" w:lineRule="auto"/>
        <w:rPr>
          <w:rFonts w:ascii="Marianne" w:hAnsi="Marianne"/>
          <w:sz w:val="21"/>
          <w:szCs w:val="21"/>
        </w:rPr>
      </w:pPr>
    </w:p>
    <w:p w14:paraId="51D58603" w14:textId="77777777" w:rsidR="00641A61" w:rsidRDefault="00481989">
      <w:pPr>
        <w:pStyle w:val="Standard"/>
        <w:pBdr>
          <w:top w:val="single" w:sz="12" w:space="1" w:color="595959"/>
          <w:left w:val="single" w:sz="12" w:space="4" w:color="595959"/>
          <w:bottom w:val="single" w:sz="12" w:space="1" w:color="595959"/>
          <w:right w:val="single" w:sz="12" w:space="4" w:color="595959"/>
        </w:pBdr>
        <w:spacing w:after="60" w:line="276" w:lineRule="auto"/>
        <w:ind w:left="1276" w:right="992"/>
        <w:jc w:val="center"/>
      </w:pPr>
      <w:r>
        <w:rPr>
          <w:rFonts w:ascii="Marianne" w:hAnsi="Marianne"/>
          <w:b/>
          <w:i/>
          <w:sz w:val="21"/>
          <w:szCs w:val="21"/>
          <w:u w:val="single"/>
        </w:rPr>
        <w:t>Référence du marché</w:t>
      </w:r>
      <w:r>
        <w:rPr>
          <w:rFonts w:ascii="Marianne" w:hAnsi="Marianne"/>
          <w:sz w:val="21"/>
          <w:szCs w:val="21"/>
        </w:rPr>
        <w:t xml:space="preserve"> :</w:t>
      </w:r>
    </w:p>
    <w:p w14:paraId="0783136F" w14:textId="0F32D4A6" w:rsidR="00641A61" w:rsidRDefault="007E4DEB">
      <w:pPr>
        <w:pStyle w:val="Standard"/>
        <w:pBdr>
          <w:top w:val="single" w:sz="12" w:space="1" w:color="595959"/>
          <w:left w:val="single" w:sz="12" w:space="4" w:color="595959"/>
          <w:bottom w:val="single" w:sz="12" w:space="1" w:color="595959"/>
          <w:right w:val="single" w:sz="12" w:space="4" w:color="595959"/>
        </w:pBdr>
        <w:spacing w:line="276" w:lineRule="auto"/>
        <w:ind w:left="1276" w:right="992"/>
        <w:jc w:val="center"/>
      </w:pPr>
      <w:r w:rsidRPr="007E4DEB">
        <w:rPr>
          <w:rFonts w:ascii="Marianne" w:hAnsi="Marianne"/>
          <w:b/>
          <w:color w:val="002060"/>
        </w:rPr>
        <w:t>202410F_CMVRH_PA_CONDUITE_PERS</w:t>
      </w:r>
    </w:p>
    <w:p w14:paraId="4A8D43D8" w14:textId="77777777" w:rsidR="00641A61" w:rsidRDefault="00641A61">
      <w:pPr>
        <w:pStyle w:val="Standard"/>
        <w:spacing w:line="276" w:lineRule="auto"/>
        <w:rPr>
          <w:rFonts w:ascii="Marianne" w:hAnsi="Marianne"/>
          <w:sz w:val="21"/>
          <w:szCs w:val="21"/>
        </w:rPr>
      </w:pPr>
    </w:p>
    <w:p w14:paraId="287089FD" w14:textId="77777777" w:rsidR="00641A61" w:rsidRDefault="00641A61">
      <w:pPr>
        <w:pStyle w:val="Standard"/>
        <w:spacing w:line="276" w:lineRule="auto"/>
        <w:rPr>
          <w:rFonts w:ascii="Marianne" w:hAnsi="Marianne"/>
          <w:sz w:val="21"/>
          <w:szCs w:val="21"/>
        </w:rPr>
      </w:pPr>
    </w:p>
    <w:p w14:paraId="006A848F" w14:textId="77777777" w:rsidR="00641A61" w:rsidRDefault="00481989">
      <w:pPr>
        <w:pStyle w:val="Standard"/>
        <w:shd w:val="clear" w:color="auto" w:fill="FBE4D5"/>
        <w:spacing w:after="120" w:line="276" w:lineRule="auto"/>
        <w:jc w:val="both"/>
        <w:rPr>
          <w:rFonts w:ascii="Marianne" w:hAnsi="Marianne"/>
          <w:b/>
          <w:bCs/>
          <w:iCs/>
          <w:sz w:val="21"/>
          <w:szCs w:val="21"/>
        </w:rPr>
      </w:pPr>
      <w:r>
        <w:rPr>
          <w:rFonts w:ascii="Marianne" w:hAnsi="Marianne"/>
          <w:b/>
          <w:bCs/>
          <w:iCs/>
          <w:sz w:val="21"/>
          <w:szCs w:val="21"/>
        </w:rPr>
        <w:t>POUVOIR ADJUDICATEUR (PA)</w:t>
      </w:r>
    </w:p>
    <w:p w14:paraId="784881BF" w14:textId="6171F5C5" w:rsidR="00641A61" w:rsidRPr="00C41950" w:rsidRDefault="00C41950" w:rsidP="00C41950">
      <w:pPr>
        <w:spacing w:line="276" w:lineRule="auto"/>
        <w:jc w:val="both"/>
        <w:rPr>
          <w:rFonts w:ascii="Marianne" w:hAnsi="Marianne"/>
          <w:color w:val="002060"/>
          <w:sz w:val="21"/>
          <w:szCs w:val="21"/>
        </w:rPr>
      </w:pPr>
      <w:r w:rsidRPr="002224FF">
        <w:rPr>
          <w:rFonts w:ascii="Marianne" w:hAnsi="Marianne"/>
          <w:color w:val="002060"/>
          <w:sz w:val="21"/>
          <w:szCs w:val="21"/>
        </w:rPr>
        <w:t>MINISTÈRES EN CHARGE DE</w:t>
      </w:r>
      <w:r>
        <w:rPr>
          <w:rFonts w:ascii="Marianne" w:hAnsi="Marianne"/>
          <w:color w:val="002060"/>
          <w:sz w:val="21"/>
          <w:szCs w:val="21"/>
        </w:rPr>
        <w:t xml:space="preserve"> L’AMENAGEMENT DU</w:t>
      </w:r>
      <w:r w:rsidRPr="002224FF">
        <w:rPr>
          <w:rFonts w:ascii="Marianne" w:hAnsi="Marianne"/>
          <w:color w:val="002060"/>
          <w:sz w:val="21"/>
          <w:szCs w:val="21"/>
        </w:rPr>
        <w:t xml:space="preserve"> TERRITOIRE</w:t>
      </w:r>
      <w:r>
        <w:rPr>
          <w:rFonts w:ascii="Marianne" w:hAnsi="Marianne"/>
          <w:color w:val="002060"/>
          <w:sz w:val="21"/>
          <w:szCs w:val="21"/>
        </w:rPr>
        <w:t xml:space="preserve"> et</w:t>
      </w:r>
      <w:r w:rsidRPr="002224FF">
        <w:rPr>
          <w:rFonts w:ascii="Marianne" w:hAnsi="Marianne"/>
          <w:color w:val="002060"/>
          <w:sz w:val="21"/>
          <w:szCs w:val="21"/>
        </w:rPr>
        <w:t xml:space="preserve"> </w:t>
      </w:r>
      <w:r>
        <w:rPr>
          <w:rFonts w:ascii="Marianne" w:hAnsi="Marianne"/>
          <w:color w:val="002060"/>
          <w:sz w:val="21"/>
          <w:szCs w:val="21"/>
        </w:rPr>
        <w:t xml:space="preserve">DE LA TRANSITION </w:t>
      </w:r>
      <w:r w:rsidRPr="002224FF">
        <w:rPr>
          <w:rFonts w:ascii="Marianne" w:hAnsi="Marianne"/>
          <w:color w:val="002060"/>
          <w:sz w:val="21"/>
          <w:szCs w:val="21"/>
        </w:rPr>
        <w:t>ECOLOGI</w:t>
      </w:r>
      <w:r>
        <w:rPr>
          <w:rFonts w:ascii="Marianne" w:hAnsi="Marianne"/>
          <w:color w:val="002060"/>
          <w:sz w:val="21"/>
          <w:szCs w:val="21"/>
        </w:rPr>
        <w:t>QU</w:t>
      </w:r>
      <w:r w:rsidRPr="002224FF">
        <w:rPr>
          <w:rFonts w:ascii="Marianne" w:hAnsi="Marianne"/>
          <w:color w:val="002060"/>
          <w:sz w:val="21"/>
          <w:szCs w:val="21"/>
        </w:rPr>
        <w:t>E</w:t>
      </w:r>
      <w:r>
        <w:rPr>
          <w:rFonts w:ascii="Marianne" w:hAnsi="Marianne"/>
          <w:color w:val="002060"/>
          <w:sz w:val="21"/>
          <w:szCs w:val="21"/>
        </w:rPr>
        <w:t xml:space="preserve"> </w:t>
      </w:r>
      <w:r w:rsidRPr="008500B6">
        <w:rPr>
          <w:rFonts w:ascii="Marianne" w:hAnsi="Marianne"/>
          <w:color w:val="002060"/>
          <w:sz w:val="21"/>
          <w:szCs w:val="21"/>
        </w:rPr>
        <w:t>(désigné comme le «</w:t>
      </w:r>
      <w:r w:rsidRPr="008500B6">
        <w:rPr>
          <w:rFonts w:cs="Calibri"/>
          <w:color w:val="002060"/>
          <w:sz w:val="21"/>
          <w:szCs w:val="21"/>
        </w:rPr>
        <w:t> </w:t>
      </w:r>
      <w:r w:rsidRPr="008500B6">
        <w:rPr>
          <w:rFonts w:ascii="Marianne" w:hAnsi="Marianne"/>
          <w:color w:val="002060"/>
          <w:sz w:val="21"/>
          <w:szCs w:val="21"/>
        </w:rPr>
        <w:t>Pôle ministériel</w:t>
      </w:r>
      <w:r w:rsidRPr="008500B6">
        <w:rPr>
          <w:rFonts w:cs="Calibri"/>
          <w:color w:val="002060"/>
          <w:sz w:val="21"/>
          <w:szCs w:val="21"/>
        </w:rPr>
        <w:t> </w:t>
      </w:r>
      <w:r w:rsidRPr="008500B6">
        <w:rPr>
          <w:rFonts w:ascii="Marianne" w:hAnsi="Marianne" w:cs="Marianne"/>
          <w:color w:val="002060"/>
          <w:sz w:val="21"/>
          <w:szCs w:val="21"/>
        </w:rPr>
        <w:t>»</w:t>
      </w:r>
      <w:r>
        <w:rPr>
          <w:rFonts w:ascii="Marianne" w:hAnsi="Marianne"/>
          <w:color w:val="002060"/>
          <w:sz w:val="21"/>
          <w:szCs w:val="21"/>
        </w:rPr>
        <w:t xml:space="preserve"> dans le présent document)</w:t>
      </w:r>
    </w:p>
    <w:p w14:paraId="10A66780" w14:textId="447D63B0" w:rsidR="00641A61" w:rsidRDefault="00641A61">
      <w:pPr>
        <w:pStyle w:val="Standard"/>
        <w:spacing w:line="276" w:lineRule="auto"/>
        <w:jc w:val="both"/>
        <w:rPr>
          <w:rFonts w:ascii="Marianne" w:hAnsi="Marianne"/>
          <w:sz w:val="21"/>
          <w:szCs w:val="21"/>
        </w:rPr>
      </w:pPr>
    </w:p>
    <w:p w14:paraId="19663BDE" w14:textId="77777777" w:rsidR="00657C5D" w:rsidRDefault="00657C5D">
      <w:pPr>
        <w:pStyle w:val="Standard"/>
        <w:spacing w:line="276" w:lineRule="auto"/>
        <w:jc w:val="both"/>
        <w:rPr>
          <w:rFonts w:ascii="Marianne" w:hAnsi="Marianne"/>
          <w:sz w:val="21"/>
          <w:szCs w:val="21"/>
        </w:rPr>
      </w:pPr>
    </w:p>
    <w:p w14:paraId="5ADD52F8" w14:textId="77777777" w:rsidR="00641A61" w:rsidRDefault="00481989">
      <w:pPr>
        <w:pStyle w:val="Standard"/>
        <w:shd w:val="clear" w:color="auto" w:fill="FBE4D5"/>
        <w:spacing w:before="120" w:after="120" w:line="276" w:lineRule="auto"/>
        <w:jc w:val="both"/>
        <w:rPr>
          <w:rFonts w:ascii="Marianne" w:hAnsi="Marianne"/>
          <w:b/>
          <w:bCs/>
          <w:iCs/>
          <w:sz w:val="21"/>
          <w:szCs w:val="21"/>
        </w:rPr>
      </w:pPr>
      <w:r>
        <w:rPr>
          <w:rFonts w:ascii="Marianne" w:hAnsi="Marianne"/>
          <w:b/>
          <w:bCs/>
          <w:iCs/>
          <w:sz w:val="21"/>
          <w:szCs w:val="21"/>
        </w:rPr>
        <w:t>REPRESENTANT DU POUVOIR ADJUDICATEUR (RPA)</w:t>
      </w:r>
    </w:p>
    <w:p w14:paraId="77C4DA25" w14:textId="77777777" w:rsidR="00641A61" w:rsidRDefault="00481989">
      <w:pPr>
        <w:pStyle w:val="Standard"/>
        <w:spacing w:line="276" w:lineRule="auto"/>
        <w:jc w:val="both"/>
      </w:pPr>
      <w:r>
        <w:rPr>
          <w:rFonts w:ascii="Marianne" w:hAnsi="Marianne"/>
          <w:color w:val="1F3864"/>
          <w:sz w:val="21"/>
          <w:szCs w:val="21"/>
        </w:rPr>
        <w:t xml:space="preserve">Monsieur le Directeur du Centre Ministériel de Valorisation des Ressources Humaines (CMVRH) </w:t>
      </w:r>
      <w:r>
        <w:rPr>
          <w:rFonts w:ascii="Marianne" w:hAnsi="Marianne" w:cs="Arial"/>
          <w:color w:val="002060"/>
        </w:rPr>
        <w:t>ou son représentant</w:t>
      </w:r>
    </w:p>
    <w:p w14:paraId="55F1A66A" w14:textId="021380D4" w:rsidR="00641A61" w:rsidRDefault="00641A61">
      <w:pPr>
        <w:pStyle w:val="Standard"/>
        <w:spacing w:line="276" w:lineRule="auto"/>
        <w:jc w:val="both"/>
        <w:rPr>
          <w:rFonts w:ascii="Marianne" w:hAnsi="Marianne"/>
          <w:sz w:val="21"/>
          <w:szCs w:val="21"/>
        </w:rPr>
      </w:pPr>
    </w:p>
    <w:p w14:paraId="4141FBF0" w14:textId="77777777" w:rsidR="00657C5D" w:rsidRDefault="00657C5D">
      <w:pPr>
        <w:pStyle w:val="Standard"/>
        <w:spacing w:line="276" w:lineRule="auto"/>
        <w:jc w:val="both"/>
        <w:rPr>
          <w:rFonts w:ascii="Marianne" w:hAnsi="Marianne"/>
          <w:sz w:val="21"/>
          <w:szCs w:val="21"/>
        </w:rPr>
      </w:pPr>
    </w:p>
    <w:p w14:paraId="328A1CC8" w14:textId="77777777" w:rsidR="00641A61" w:rsidRDefault="00481989">
      <w:pPr>
        <w:pStyle w:val="Standard"/>
        <w:shd w:val="clear" w:color="auto" w:fill="FBE4D5"/>
        <w:spacing w:before="120" w:after="120" w:line="276" w:lineRule="auto"/>
        <w:jc w:val="both"/>
        <w:rPr>
          <w:rFonts w:ascii="Marianne" w:hAnsi="Marianne"/>
          <w:b/>
          <w:bCs/>
          <w:sz w:val="21"/>
          <w:szCs w:val="21"/>
        </w:rPr>
      </w:pPr>
      <w:r>
        <w:rPr>
          <w:rFonts w:ascii="Marianne" w:hAnsi="Marianne"/>
          <w:b/>
          <w:bCs/>
          <w:sz w:val="21"/>
          <w:szCs w:val="21"/>
        </w:rPr>
        <w:t>OBJET DU MARCHÉ</w:t>
      </w:r>
    </w:p>
    <w:p w14:paraId="3EDFDC52" w14:textId="77777777" w:rsidR="007E4DEB" w:rsidRDefault="007E4DEB" w:rsidP="007E4DEB">
      <w:pPr>
        <w:spacing w:after="40" w:line="276" w:lineRule="auto"/>
        <w:jc w:val="both"/>
        <w:rPr>
          <w:rFonts w:ascii="Marianne" w:hAnsi="Marianne"/>
          <w:color w:val="002060"/>
          <w:sz w:val="21"/>
          <w:szCs w:val="21"/>
        </w:rPr>
      </w:pPr>
      <w:bookmarkStart w:id="0" w:name="docs-internal-guid-b824e6d0-7fff-4f9d-1c"/>
      <w:bookmarkStart w:id="1" w:name="_Hlk155191655"/>
      <w:bookmarkEnd w:id="0"/>
      <w:r w:rsidRPr="009A2F15">
        <w:rPr>
          <w:rFonts w:ascii="Marianne" w:hAnsi="Marianne"/>
          <w:color w:val="002060"/>
          <w:sz w:val="21"/>
          <w:szCs w:val="21"/>
        </w:rPr>
        <w:t>Conception et réalisation de</w:t>
      </w:r>
      <w:r>
        <w:rPr>
          <w:rFonts w:ascii="Marianne" w:hAnsi="Marianne"/>
          <w:color w:val="002060"/>
          <w:sz w:val="21"/>
          <w:szCs w:val="21"/>
        </w:rPr>
        <w:t xml:space="preserve"> formations </w:t>
      </w:r>
      <w:r w:rsidRPr="009A2F15">
        <w:rPr>
          <w:rFonts w:ascii="Marianne" w:hAnsi="Marianne"/>
          <w:color w:val="002060"/>
          <w:sz w:val="21"/>
          <w:szCs w:val="21"/>
        </w:rPr>
        <w:t xml:space="preserve">dans le cadre de la professionnalisation des conducteurs des cabinets </w:t>
      </w:r>
      <w:r>
        <w:rPr>
          <w:rFonts w:ascii="Marianne" w:hAnsi="Marianne"/>
          <w:color w:val="002060"/>
          <w:sz w:val="21"/>
          <w:szCs w:val="21"/>
        </w:rPr>
        <w:t>du Pôle ministériel</w:t>
      </w:r>
      <w:r>
        <w:rPr>
          <w:rFonts w:cs="Calibri"/>
          <w:color w:val="002060"/>
          <w:sz w:val="21"/>
          <w:szCs w:val="21"/>
        </w:rPr>
        <w:t> </w:t>
      </w:r>
      <w:r>
        <w:rPr>
          <w:rFonts w:ascii="Marianne" w:hAnsi="Marianne"/>
          <w:color w:val="002060"/>
          <w:sz w:val="21"/>
          <w:szCs w:val="21"/>
        </w:rPr>
        <w:t xml:space="preserve">: </w:t>
      </w:r>
    </w:p>
    <w:p w14:paraId="2D141A0B" w14:textId="77777777" w:rsidR="007E4DEB" w:rsidRPr="009A2F15" w:rsidRDefault="007E4DEB" w:rsidP="007E4DEB">
      <w:pPr>
        <w:pStyle w:val="Paragraphedeliste"/>
        <w:numPr>
          <w:ilvl w:val="0"/>
          <w:numId w:val="24"/>
        </w:numPr>
        <w:suppressAutoHyphens w:val="0"/>
        <w:autoSpaceDN/>
        <w:spacing w:after="40" w:line="276" w:lineRule="auto"/>
        <w:ind w:hanging="153"/>
        <w:contextualSpacing w:val="0"/>
        <w:jc w:val="both"/>
        <w:textAlignment w:val="auto"/>
        <w:rPr>
          <w:rFonts w:ascii="Marianne" w:hAnsi="Marianne"/>
          <w:color w:val="002060"/>
          <w:sz w:val="21"/>
          <w:szCs w:val="21"/>
        </w:rPr>
      </w:pPr>
      <w:r w:rsidRPr="009A2F15">
        <w:rPr>
          <w:rFonts w:ascii="Marianne" w:hAnsi="Marianne"/>
          <w:color w:val="002060"/>
          <w:sz w:val="21"/>
          <w:szCs w:val="21"/>
        </w:rPr>
        <w:t>« Formation conduite de personnalités »</w:t>
      </w:r>
    </w:p>
    <w:p w14:paraId="7737F32E" w14:textId="77777777" w:rsidR="007E4DEB" w:rsidRPr="009A2F15" w:rsidRDefault="007E4DEB" w:rsidP="007E4DEB">
      <w:pPr>
        <w:pStyle w:val="Paragraphedeliste"/>
        <w:numPr>
          <w:ilvl w:val="0"/>
          <w:numId w:val="24"/>
        </w:numPr>
        <w:suppressAutoHyphens w:val="0"/>
        <w:autoSpaceDN/>
        <w:spacing w:after="40" w:line="276" w:lineRule="auto"/>
        <w:ind w:hanging="153"/>
        <w:contextualSpacing w:val="0"/>
        <w:jc w:val="both"/>
        <w:textAlignment w:val="auto"/>
        <w:rPr>
          <w:rFonts w:ascii="Marianne" w:hAnsi="Marianne"/>
          <w:color w:val="002060"/>
          <w:sz w:val="21"/>
          <w:szCs w:val="21"/>
        </w:rPr>
      </w:pPr>
      <w:r w:rsidRPr="009A2F15">
        <w:rPr>
          <w:rFonts w:ascii="Marianne" w:hAnsi="Marianne"/>
          <w:color w:val="002060"/>
          <w:sz w:val="21"/>
          <w:szCs w:val="21"/>
        </w:rPr>
        <w:t xml:space="preserve">« Formation conduite en cortège » </w:t>
      </w:r>
    </w:p>
    <w:p w14:paraId="38792E16" w14:textId="77777777" w:rsidR="007E4DEB" w:rsidRPr="009A2F15" w:rsidRDefault="007E4DEB" w:rsidP="007E4DEB">
      <w:pPr>
        <w:pStyle w:val="Paragraphedeliste"/>
        <w:numPr>
          <w:ilvl w:val="0"/>
          <w:numId w:val="24"/>
        </w:numPr>
        <w:suppressAutoHyphens w:val="0"/>
        <w:autoSpaceDN/>
        <w:spacing w:line="276" w:lineRule="auto"/>
        <w:ind w:hanging="153"/>
        <w:jc w:val="both"/>
        <w:textAlignment w:val="auto"/>
        <w:rPr>
          <w:rFonts w:ascii="Marianne" w:hAnsi="Marianne"/>
          <w:color w:val="002060"/>
          <w:sz w:val="21"/>
          <w:szCs w:val="21"/>
        </w:rPr>
      </w:pPr>
      <w:r w:rsidRPr="009A2F15">
        <w:rPr>
          <w:rFonts w:ascii="Marianne" w:hAnsi="Marianne"/>
          <w:color w:val="002060"/>
          <w:sz w:val="21"/>
          <w:szCs w:val="21"/>
        </w:rPr>
        <w:t>« Formation à l’</w:t>
      </w:r>
      <w:proofErr w:type="spellStart"/>
      <w:r w:rsidRPr="009A2F15">
        <w:rPr>
          <w:rFonts w:ascii="Marianne" w:hAnsi="Marianne"/>
          <w:color w:val="002060"/>
          <w:sz w:val="21"/>
          <w:szCs w:val="21"/>
        </w:rPr>
        <w:t>éco-conduite</w:t>
      </w:r>
      <w:proofErr w:type="spellEnd"/>
      <w:r w:rsidRPr="009A2F15">
        <w:rPr>
          <w:rFonts w:ascii="Marianne" w:hAnsi="Marianne"/>
          <w:color w:val="002060"/>
          <w:sz w:val="21"/>
          <w:szCs w:val="21"/>
        </w:rPr>
        <w:t xml:space="preserve"> » </w:t>
      </w:r>
    </w:p>
    <w:bookmarkEnd w:id="1"/>
    <w:p w14:paraId="09A5094C" w14:textId="77777777" w:rsidR="00641A61" w:rsidRDefault="00641A61">
      <w:pPr>
        <w:pStyle w:val="Standard"/>
        <w:spacing w:line="276" w:lineRule="auto"/>
        <w:jc w:val="both"/>
        <w:rPr>
          <w:rFonts w:ascii="Marianne" w:hAnsi="Marianne"/>
          <w:b/>
          <w:bCs/>
          <w:iCs/>
          <w:sz w:val="21"/>
          <w:szCs w:val="21"/>
        </w:rPr>
      </w:pPr>
    </w:p>
    <w:p w14:paraId="4788773D" w14:textId="77777777" w:rsidR="00641A61" w:rsidRDefault="00481989">
      <w:pPr>
        <w:pStyle w:val="Standard"/>
        <w:spacing w:after="60" w:line="276" w:lineRule="auto"/>
        <w:jc w:val="both"/>
      </w:pPr>
      <w:r>
        <w:rPr>
          <w:rFonts w:ascii="Marianne" w:hAnsi="Marianne"/>
          <w:b/>
          <w:color w:val="FF0000"/>
          <w:sz w:val="21"/>
          <w:szCs w:val="21"/>
        </w:rPr>
        <w:t>Rappel</w:t>
      </w:r>
      <w:r>
        <w:rPr>
          <w:rFonts w:cs="Calibri"/>
          <w:b/>
          <w:color w:val="FF0000"/>
          <w:sz w:val="21"/>
          <w:szCs w:val="21"/>
        </w:rPr>
        <w:t> </w:t>
      </w:r>
      <w:r>
        <w:rPr>
          <w:rFonts w:ascii="Marianne" w:hAnsi="Marianne"/>
          <w:b/>
          <w:color w:val="FF0000"/>
          <w:sz w:val="21"/>
          <w:szCs w:val="21"/>
        </w:rPr>
        <w:t>:</w:t>
      </w:r>
    </w:p>
    <w:p w14:paraId="595338C6" w14:textId="77777777" w:rsidR="000916FB" w:rsidRPr="000916FB" w:rsidRDefault="000916FB" w:rsidP="000916FB">
      <w:pPr>
        <w:pStyle w:val="Paragraphedeliste"/>
        <w:numPr>
          <w:ilvl w:val="0"/>
          <w:numId w:val="22"/>
        </w:numPr>
        <w:autoSpaceDN/>
        <w:spacing w:after="120" w:line="276" w:lineRule="auto"/>
        <w:ind w:left="567" w:hanging="210"/>
        <w:contextualSpacing w:val="0"/>
        <w:jc w:val="both"/>
        <w:textAlignment w:val="auto"/>
        <w:rPr>
          <w:rFonts w:ascii="Marianne" w:hAnsi="Marianne"/>
          <w:spacing w:val="-6"/>
          <w:sz w:val="21"/>
          <w:szCs w:val="21"/>
        </w:rPr>
      </w:pPr>
      <w:bookmarkStart w:id="2" w:name="_Hlk156892324"/>
      <w:r>
        <w:rPr>
          <w:rFonts w:ascii="Marianne" w:hAnsi="Marianne"/>
          <w:spacing w:val="-6"/>
          <w:sz w:val="21"/>
          <w:szCs w:val="21"/>
        </w:rPr>
        <w:t xml:space="preserve">Ce document doit être rempli, signé par chaque candidat puis transmis avec son offre </w:t>
      </w:r>
      <w:bookmarkEnd w:id="2"/>
    </w:p>
    <w:p w14:paraId="68B5E70F" w14:textId="77777777" w:rsidR="00641A61" w:rsidRDefault="00481989">
      <w:pPr>
        <w:pStyle w:val="Paragraphedeliste"/>
        <w:numPr>
          <w:ilvl w:val="0"/>
          <w:numId w:val="22"/>
        </w:numPr>
        <w:spacing w:after="120" w:line="276" w:lineRule="auto"/>
        <w:ind w:left="567" w:hanging="207"/>
        <w:contextualSpacing w:val="0"/>
        <w:jc w:val="both"/>
      </w:pPr>
      <w:r>
        <w:rPr>
          <w:rFonts w:ascii="Marianne" w:hAnsi="Marianne"/>
          <w:sz w:val="21"/>
          <w:szCs w:val="21"/>
          <w:u w:val="single"/>
        </w:rPr>
        <w:t>Toutes</w:t>
      </w:r>
      <w:r>
        <w:rPr>
          <w:rFonts w:ascii="Marianne" w:hAnsi="Marianne"/>
          <w:sz w:val="21"/>
          <w:szCs w:val="21"/>
        </w:rPr>
        <w:t xml:space="preserve"> les lignes de prix ainsi que les taux de TVA doivent être renseignées</w:t>
      </w:r>
    </w:p>
    <w:p w14:paraId="256E1034" w14:textId="77777777" w:rsidR="00641A61" w:rsidRDefault="00481989">
      <w:pPr>
        <w:pStyle w:val="Paragraphedeliste"/>
        <w:numPr>
          <w:ilvl w:val="0"/>
          <w:numId w:val="18"/>
        </w:numPr>
        <w:spacing w:line="276" w:lineRule="auto"/>
        <w:ind w:left="567" w:hanging="207"/>
        <w:jc w:val="both"/>
      </w:pPr>
      <w:r>
        <w:rPr>
          <w:rFonts w:ascii="Marianne" w:hAnsi="Marianne"/>
          <w:sz w:val="21"/>
          <w:szCs w:val="21"/>
          <w:u w:val="single"/>
        </w:rPr>
        <w:t>Tous</w:t>
      </w:r>
      <w:r>
        <w:rPr>
          <w:rFonts w:ascii="Marianne" w:hAnsi="Marianne"/>
          <w:sz w:val="21"/>
          <w:szCs w:val="21"/>
        </w:rPr>
        <w:t xml:space="preserve"> les prix s’entendent </w:t>
      </w:r>
      <w:r>
        <w:rPr>
          <w:rFonts w:ascii="Marianne" w:hAnsi="Marianne"/>
          <w:sz w:val="21"/>
          <w:szCs w:val="21"/>
          <w:u w:val="single"/>
        </w:rPr>
        <w:t>quel que soit le nombre d’intervenants</w:t>
      </w:r>
    </w:p>
    <w:p w14:paraId="0A7067FF" w14:textId="77777777" w:rsidR="00641A61" w:rsidRDefault="00641A61">
      <w:pPr>
        <w:pStyle w:val="Standard"/>
        <w:spacing w:line="276" w:lineRule="auto"/>
        <w:jc w:val="both"/>
        <w:rPr>
          <w:rFonts w:ascii="Marianne" w:hAnsi="Marianne"/>
          <w:sz w:val="21"/>
          <w:szCs w:val="21"/>
        </w:rPr>
      </w:pPr>
    </w:p>
    <w:p w14:paraId="1210F14A" w14:textId="77777777" w:rsidR="00641A61" w:rsidRDefault="00641A61">
      <w:pPr>
        <w:pStyle w:val="Standard"/>
        <w:spacing w:line="276" w:lineRule="auto"/>
        <w:jc w:val="both"/>
        <w:rPr>
          <w:rFonts w:ascii="Marianne" w:hAnsi="Marianne"/>
          <w:sz w:val="21"/>
          <w:szCs w:val="21"/>
        </w:rPr>
      </w:pPr>
    </w:p>
    <w:p w14:paraId="2F0558C9" w14:textId="77777777" w:rsidR="00641A61" w:rsidRDefault="00481989">
      <w:pPr>
        <w:pStyle w:val="Standard"/>
        <w:tabs>
          <w:tab w:val="center" w:pos="4536"/>
          <w:tab w:val="right" w:pos="9072"/>
        </w:tabs>
        <w:spacing w:before="60"/>
        <w:jc w:val="center"/>
        <w:sectPr w:rsidR="00641A61" w:rsidSect="00764084">
          <w:headerReference w:type="default" r:id="rId7"/>
          <w:footerReference w:type="default" r:id="rId8"/>
          <w:headerReference w:type="first" r:id="rId9"/>
          <w:pgSz w:w="11906" w:h="16838"/>
          <w:pgMar w:top="1417" w:right="1417" w:bottom="1417" w:left="1417" w:header="708" w:footer="559" w:gutter="0"/>
          <w:cols w:space="720"/>
          <w:titlePg/>
        </w:sectPr>
      </w:pPr>
      <w:r>
        <w:rPr>
          <w:rFonts w:ascii="Marianne" w:hAnsi="Marianne"/>
          <w:sz w:val="21"/>
          <w:szCs w:val="21"/>
        </w:rPr>
        <w:t xml:space="preserve">Le présent bordereau des prix comporte </w:t>
      </w:r>
      <w:r w:rsidR="00C3498C">
        <w:rPr>
          <w:rFonts w:ascii="Marianne" w:hAnsi="Marianne"/>
          <w:b/>
          <w:color w:val="002060"/>
          <w:sz w:val="21"/>
          <w:szCs w:val="21"/>
        </w:rPr>
        <w:t>0</w:t>
      </w:r>
      <w:r w:rsidR="00764084">
        <w:rPr>
          <w:rFonts w:ascii="Marianne" w:hAnsi="Marianne"/>
          <w:b/>
          <w:color w:val="002060"/>
          <w:sz w:val="21"/>
          <w:szCs w:val="21"/>
        </w:rPr>
        <w:t>2</w:t>
      </w:r>
      <w:r>
        <w:rPr>
          <w:rFonts w:ascii="Marianne" w:hAnsi="Marianne"/>
          <w:sz w:val="21"/>
          <w:szCs w:val="21"/>
        </w:rPr>
        <w:t xml:space="preserve"> </w:t>
      </w:r>
      <w:r w:rsidRPr="00C3498C">
        <w:rPr>
          <w:rFonts w:ascii="Marianne" w:hAnsi="Marianne"/>
          <w:b/>
          <w:bCs/>
          <w:color w:val="002060"/>
          <w:sz w:val="21"/>
          <w:szCs w:val="21"/>
        </w:rPr>
        <w:t>pages</w:t>
      </w:r>
      <w:r>
        <w:rPr>
          <w:rFonts w:ascii="Marianne" w:hAnsi="Marianne"/>
          <w:sz w:val="21"/>
          <w:szCs w:val="21"/>
        </w:rPr>
        <w:t>.</w:t>
      </w:r>
    </w:p>
    <w:p w14:paraId="7B2BD3A2" w14:textId="77777777" w:rsidR="00BE4644" w:rsidRDefault="00BE4644">
      <w:pPr>
        <w:pStyle w:val="Standard"/>
        <w:spacing w:line="276" w:lineRule="auto"/>
        <w:jc w:val="both"/>
        <w:rPr>
          <w:sz w:val="14"/>
          <w:szCs w:val="14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713"/>
        <w:gridCol w:w="1560"/>
        <w:gridCol w:w="1417"/>
        <w:gridCol w:w="1559"/>
      </w:tblGrid>
      <w:tr w:rsidR="00DF233F" w:rsidRPr="00DF233F" w14:paraId="4876E4DC" w14:textId="77777777" w:rsidTr="00573BBC">
        <w:trPr>
          <w:trHeight w:val="8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6B929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sz w:val="20"/>
                <w:szCs w:val="20"/>
                <w:lang w:eastAsia="fr-FR"/>
              </w:rPr>
            </w:pPr>
          </w:p>
        </w:tc>
        <w:tc>
          <w:tcPr>
            <w:tcW w:w="8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A3589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ascii="Marianne" w:eastAsia="Times New Roman" w:hAnsi="Marianne" w:cs="Marianne"/>
                <w:b/>
                <w:bCs/>
                <w:i/>
                <w:iCs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481DD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i/>
                <w:iCs/>
                <w:color w:val="FF0000"/>
                <w:sz w:val="20"/>
                <w:szCs w:val="20"/>
                <w:lang w:eastAsia="fr-FR"/>
              </w:rPr>
              <w:t>COLONNES A RENSEIGNER PAR OPERATEUR ECONOMIQUE</w:t>
            </w:r>
          </w:p>
        </w:tc>
      </w:tr>
      <w:tr w:rsidR="00DF233F" w:rsidRPr="00DF233F" w14:paraId="3565230A" w14:textId="77777777" w:rsidTr="00573BBC">
        <w:trPr>
          <w:trHeight w:val="11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C3E6"/>
            <w:vAlign w:val="center"/>
          </w:tcPr>
          <w:p w14:paraId="1436A337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8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C3E6"/>
            <w:vAlign w:val="center"/>
          </w:tcPr>
          <w:p w14:paraId="0F203FE9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Désignation des prestations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C3E6"/>
            <w:vAlign w:val="center"/>
          </w:tcPr>
          <w:p w14:paraId="634099B2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Prix unitaire HT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0552984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Taux TVA</w:t>
            </w:r>
          </w:p>
          <w:p w14:paraId="1E267D5B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(en 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5A3BBB7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Prix unitaire TTC</w:t>
            </w:r>
          </w:p>
        </w:tc>
      </w:tr>
      <w:tr w:rsidR="00DF233F" w:rsidRPr="00DF233F" w14:paraId="225B8E9C" w14:textId="77777777" w:rsidTr="00573BBC">
        <w:trPr>
          <w:trHeight w:val="825"/>
        </w:trPr>
        <w:tc>
          <w:tcPr>
            <w:tcW w:w="14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3FDFC05" w14:textId="77777777" w:rsidR="00DF233F" w:rsidRPr="00DF233F" w:rsidRDefault="00DF233F" w:rsidP="00DF233F">
            <w:pPr>
              <w:widowControl/>
              <w:autoSpaceDE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b/>
                <w:bCs/>
                <w:color w:val="000000"/>
                <w:lang w:eastAsia="fr-FR"/>
              </w:rPr>
            </w:pPr>
          </w:p>
          <w:p w14:paraId="41BA06EF" w14:textId="77777777" w:rsidR="00DF233F" w:rsidRPr="00DF233F" w:rsidRDefault="00DF233F" w:rsidP="00DF233F">
            <w:pPr>
              <w:widowControl/>
              <w:autoSpaceDE w:val="0"/>
              <w:autoSpaceDN/>
              <w:textAlignment w:val="auto"/>
              <w:rPr>
                <w:rFonts w:ascii="Marianne" w:hAnsi="Marianne" w:cs="Arial"/>
                <w:color w:val="000000"/>
                <w:lang w:eastAsia="zh-CN"/>
              </w:rPr>
            </w:pPr>
            <w:r w:rsidRPr="00DF233F">
              <w:rPr>
                <w:rFonts w:ascii="Marianne" w:hAnsi="Marianne" w:cs="Marianne"/>
                <w:b/>
                <w:bCs/>
                <w:color w:val="000000"/>
                <w:lang w:eastAsia="zh-CN"/>
              </w:rPr>
              <w:t>1 -Conduite de personnalités</w:t>
            </w:r>
          </w:p>
          <w:p w14:paraId="18A8E4BB" w14:textId="77777777" w:rsidR="00DF233F" w:rsidRPr="00DF233F" w:rsidRDefault="00DF233F" w:rsidP="00DF233F">
            <w:pPr>
              <w:widowControl/>
              <w:suppressAutoHyphens w:val="0"/>
              <w:autoSpaceDN/>
              <w:textAlignment w:val="auto"/>
              <w:rPr>
                <w:rFonts w:ascii="Marianne" w:eastAsia="Times New Roman" w:hAnsi="Marianne" w:cs="Marianne"/>
                <w:b/>
                <w:bCs/>
                <w:color w:val="000000"/>
                <w:lang w:eastAsia="fr-FR"/>
              </w:rPr>
            </w:pPr>
          </w:p>
        </w:tc>
      </w:tr>
      <w:tr w:rsidR="00DF233F" w:rsidRPr="00DF233F" w14:paraId="11C8808E" w14:textId="77777777" w:rsidTr="00573BBC">
        <w:trPr>
          <w:trHeight w:val="11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C4C0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1.1</w:t>
            </w:r>
          </w:p>
        </w:tc>
        <w:tc>
          <w:tcPr>
            <w:tcW w:w="8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29B7" w14:textId="23C303C1" w:rsidR="00DF233F" w:rsidRPr="00DF233F" w:rsidRDefault="00DF233F" w:rsidP="00DF233F">
            <w:pPr>
              <w:widowControl/>
              <w:autoSpaceDE w:val="0"/>
              <w:autoSpaceDN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  <w:r w:rsidRPr="00DF233F">
              <w:rPr>
                <w:rFonts w:ascii="Marianne" w:hAnsi="Marianne" w:cs="Marianne"/>
                <w:b/>
                <w:bCs/>
                <w:color w:val="000000"/>
                <w:sz w:val="20"/>
                <w:szCs w:val="20"/>
                <w:lang w:eastAsia="zh-CN"/>
              </w:rPr>
              <w:t xml:space="preserve">Animation d’une session de formation de niveau 1 : </w:t>
            </w:r>
            <w:r w:rsidRPr="00DF233F">
              <w:rPr>
                <w:rFonts w:ascii="Marianne" w:hAnsi="Marianne" w:cs="Marianne"/>
                <w:color w:val="000000"/>
                <w:sz w:val="20"/>
                <w:szCs w:val="20"/>
                <w:lang w:eastAsia="zh-CN"/>
              </w:rPr>
              <w:t>Ce prix rémunère l’animation de la session de formation et l’ensemble des actions nécessaires à sa mise en œuvre, y compris la mise à disposition des véhicules et de la piste.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229F9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0FCCA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A83A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</w:p>
        </w:tc>
      </w:tr>
      <w:tr w:rsidR="00DF233F" w:rsidRPr="00DF233F" w14:paraId="161FB254" w14:textId="77777777" w:rsidTr="00573BBC">
        <w:trPr>
          <w:trHeight w:val="139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88600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1.2</w:t>
            </w:r>
          </w:p>
        </w:tc>
        <w:tc>
          <w:tcPr>
            <w:tcW w:w="8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939B" w14:textId="77777777" w:rsidR="00DF233F" w:rsidRPr="00DF233F" w:rsidRDefault="00DF233F" w:rsidP="00DF233F">
            <w:pPr>
              <w:widowControl/>
              <w:autoSpaceDE w:val="0"/>
              <w:autoSpaceDN/>
              <w:snapToGrid w:val="0"/>
              <w:textAlignment w:val="auto"/>
              <w:rPr>
                <w:rFonts w:ascii="Marianne" w:hAnsi="Marianne" w:cs="Arial"/>
                <w:color w:val="000000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 xml:space="preserve">Animation d’une session de formation de niveau 2 : </w:t>
            </w:r>
            <w:r w:rsidRPr="00DF233F">
              <w:rPr>
                <w:rFonts w:ascii="Marianne" w:hAnsi="Marianne" w:cs="Marianne"/>
                <w:color w:val="000000"/>
                <w:sz w:val="20"/>
                <w:szCs w:val="20"/>
                <w:lang w:eastAsia="fr-FR"/>
              </w:rPr>
              <w:t>Ce prix rémunère l’animation de la session de formation et l’ensemble des actions nécessaires à sa mise en œuvre</w:t>
            </w:r>
            <w:r w:rsidRPr="00DF233F">
              <w:rPr>
                <w:rFonts w:ascii="Marianne" w:hAnsi="Marianne" w:cs="Marianne"/>
                <w:color w:val="000000"/>
                <w:sz w:val="20"/>
                <w:szCs w:val="20"/>
                <w:lang w:eastAsia="zh-CN"/>
              </w:rPr>
              <w:t>, y compris la mise à disposition des véhicules et de la piste</w:t>
            </w:r>
            <w:r w:rsidRPr="00DF233F">
              <w:rPr>
                <w:rFonts w:ascii="Marianne" w:hAnsi="Marianne" w:cs="Marianne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6079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1E085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F1905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sz w:val="20"/>
                <w:szCs w:val="20"/>
                <w:lang w:eastAsia="fr-FR"/>
              </w:rPr>
            </w:pPr>
          </w:p>
        </w:tc>
      </w:tr>
      <w:tr w:rsidR="00DF233F" w:rsidRPr="00DF233F" w14:paraId="0B6F726C" w14:textId="77777777" w:rsidTr="00573BBC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0E5D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1.3</w:t>
            </w:r>
          </w:p>
        </w:tc>
        <w:tc>
          <w:tcPr>
            <w:tcW w:w="8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23ED0" w14:textId="77777777" w:rsidR="00DF233F" w:rsidRPr="00DF233F" w:rsidRDefault="00DF233F" w:rsidP="00DF233F">
            <w:pPr>
              <w:widowControl/>
              <w:autoSpaceDE w:val="0"/>
              <w:autoSpaceDN/>
              <w:snapToGrid w:val="0"/>
              <w:textAlignment w:val="auto"/>
              <w:rPr>
                <w:rFonts w:ascii="Marianne" w:hAnsi="Marianne" w:cs="Arial"/>
                <w:color w:val="000000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 xml:space="preserve">Animation d’une session de formation de niveau 3 : </w:t>
            </w:r>
            <w:r w:rsidRPr="00DF233F">
              <w:rPr>
                <w:rFonts w:ascii="Marianne" w:hAnsi="Marianne" w:cs="Marianne"/>
                <w:color w:val="000000"/>
                <w:sz w:val="20"/>
                <w:szCs w:val="20"/>
                <w:lang w:eastAsia="fr-FR"/>
              </w:rPr>
              <w:t>Ce prix rémunère l’animation de la session de formation et l’ensemble des actions nécessaires à sa mise en œuvre</w:t>
            </w:r>
            <w:r w:rsidRPr="00DF233F">
              <w:rPr>
                <w:rFonts w:ascii="Marianne" w:hAnsi="Marianne" w:cs="Marianne"/>
                <w:color w:val="000000"/>
                <w:sz w:val="20"/>
                <w:szCs w:val="20"/>
                <w:lang w:eastAsia="zh-CN"/>
              </w:rPr>
              <w:t>, y compris la mise à disposition des véhicules et de la piste</w:t>
            </w:r>
            <w:r w:rsidRPr="00DF233F">
              <w:rPr>
                <w:rFonts w:ascii="Marianne" w:hAnsi="Marianne" w:cs="Marianne"/>
                <w:color w:val="00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0B6F0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D4F3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45E38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sz w:val="20"/>
                <w:szCs w:val="20"/>
                <w:lang w:eastAsia="fr-FR"/>
              </w:rPr>
            </w:pPr>
          </w:p>
        </w:tc>
      </w:tr>
      <w:tr w:rsidR="00DF233F" w:rsidRPr="00DF233F" w14:paraId="3853DA2E" w14:textId="77777777" w:rsidTr="00573BBC">
        <w:trPr>
          <w:trHeight w:val="838"/>
        </w:trPr>
        <w:tc>
          <w:tcPr>
            <w:tcW w:w="14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D85582C" w14:textId="77777777" w:rsidR="00DF233F" w:rsidRPr="00DF233F" w:rsidRDefault="00DF233F" w:rsidP="00DF233F">
            <w:pPr>
              <w:widowControl/>
              <w:autoSpaceDE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b/>
                <w:bCs/>
                <w:color w:val="000000"/>
                <w:lang w:eastAsia="fr-FR"/>
              </w:rPr>
            </w:pPr>
          </w:p>
          <w:p w14:paraId="0F948001" w14:textId="77777777" w:rsidR="00DF233F" w:rsidRPr="00DF233F" w:rsidRDefault="00DF233F" w:rsidP="00DF233F">
            <w:pPr>
              <w:widowControl/>
              <w:autoSpaceDE w:val="0"/>
              <w:autoSpaceDN/>
              <w:textAlignment w:val="auto"/>
              <w:rPr>
                <w:rFonts w:ascii="Marianne" w:hAnsi="Marianne" w:cs="Arial"/>
                <w:color w:val="000000"/>
                <w:lang w:eastAsia="zh-CN"/>
              </w:rPr>
            </w:pPr>
            <w:r w:rsidRPr="00DF233F">
              <w:rPr>
                <w:rFonts w:ascii="Marianne" w:hAnsi="Marianne" w:cs="Arial"/>
                <w:b/>
                <w:bCs/>
                <w:color w:val="000000"/>
                <w:lang w:eastAsia="zh-CN"/>
              </w:rPr>
              <w:t>2 -Conduite en cortège</w:t>
            </w:r>
          </w:p>
          <w:p w14:paraId="4EFF6F0B" w14:textId="77777777" w:rsidR="00DF233F" w:rsidRPr="00DF233F" w:rsidRDefault="00DF233F" w:rsidP="00DF233F">
            <w:pPr>
              <w:widowControl/>
              <w:suppressAutoHyphens w:val="0"/>
              <w:autoSpaceDN/>
              <w:textAlignment w:val="auto"/>
              <w:rPr>
                <w:rFonts w:ascii="Marianne" w:eastAsia="Times New Roman" w:hAnsi="Marianne" w:cs="Marianne"/>
                <w:b/>
                <w:bCs/>
                <w:color w:val="000000"/>
                <w:lang w:eastAsia="fr-FR"/>
              </w:rPr>
            </w:pPr>
          </w:p>
        </w:tc>
      </w:tr>
      <w:tr w:rsidR="00DF233F" w:rsidRPr="00DF233F" w14:paraId="21E9357A" w14:textId="77777777" w:rsidTr="00573BBC">
        <w:trPr>
          <w:trHeight w:val="11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5E0BE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2.1</w:t>
            </w:r>
          </w:p>
        </w:tc>
        <w:tc>
          <w:tcPr>
            <w:tcW w:w="8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9FB92" w14:textId="0B73CDBF" w:rsidR="00DF233F" w:rsidRPr="00DF233F" w:rsidRDefault="00DF233F" w:rsidP="00DF233F">
            <w:pPr>
              <w:widowControl/>
              <w:autoSpaceDE w:val="0"/>
              <w:autoSpaceDN/>
              <w:textAlignment w:val="auto"/>
              <w:rPr>
                <w:rFonts w:ascii="Marianne" w:hAnsi="Marianne" w:cs="Arial"/>
                <w:color w:val="000000"/>
                <w:sz w:val="20"/>
                <w:szCs w:val="20"/>
                <w:lang w:eastAsia="zh-CN"/>
              </w:rPr>
            </w:pPr>
            <w:r w:rsidRPr="00DF233F">
              <w:rPr>
                <w:rFonts w:ascii="Marianne" w:hAnsi="Marianne" w:cs="Marianne"/>
                <w:b/>
                <w:bCs/>
                <w:color w:val="000000"/>
                <w:sz w:val="20"/>
                <w:szCs w:val="20"/>
                <w:lang w:eastAsia="zh-CN"/>
              </w:rPr>
              <w:t xml:space="preserve">Animation d’une session de formation : </w:t>
            </w:r>
            <w:r w:rsidRPr="00DF233F">
              <w:rPr>
                <w:rFonts w:ascii="Marianne" w:hAnsi="Marianne" w:cs="Marianne"/>
                <w:color w:val="000000"/>
                <w:sz w:val="20"/>
                <w:szCs w:val="20"/>
                <w:lang w:eastAsia="zh-CN"/>
              </w:rPr>
              <w:t>Ce prix rémunère l’animation de la session de formation et l’ensemble des actions nécessaires à sa mise en œuvre, y compris la mise à disposition des véhicules et de la piste.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4EA07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EE26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1F51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</w:p>
        </w:tc>
      </w:tr>
      <w:tr w:rsidR="00DF233F" w:rsidRPr="00DF233F" w14:paraId="78A3FD13" w14:textId="77777777" w:rsidTr="00573BBC">
        <w:trPr>
          <w:trHeight w:val="838"/>
        </w:trPr>
        <w:tc>
          <w:tcPr>
            <w:tcW w:w="14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AB55500" w14:textId="77777777" w:rsidR="00DF233F" w:rsidRPr="00DF233F" w:rsidRDefault="00DF233F" w:rsidP="00DF233F">
            <w:pPr>
              <w:widowControl/>
              <w:autoSpaceDE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b/>
                <w:bCs/>
                <w:color w:val="000000"/>
                <w:lang w:eastAsia="fr-FR"/>
              </w:rPr>
            </w:pPr>
          </w:p>
          <w:p w14:paraId="698AA602" w14:textId="77777777" w:rsidR="00DF233F" w:rsidRPr="00DF233F" w:rsidRDefault="00DF233F" w:rsidP="00DF233F">
            <w:pPr>
              <w:widowControl/>
              <w:autoSpaceDE w:val="0"/>
              <w:autoSpaceDN/>
              <w:textAlignment w:val="auto"/>
              <w:rPr>
                <w:rFonts w:ascii="Marianne" w:hAnsi="Marianne" w:cs="Arial"/>
                <w:color w:val="000000"/>
                <w:lang w:eastAsia="zh-CN"/>
              </w:rPr>
            </w:pPr>
            <w:r w:rsidRPr="00DF233F">
              <w:rPr>
                <w:rFonts w:ascii="Marianne" w:hAnsi="Marianne" w:cs="Arial"/>
                <w:b/>
                <w:bCs/>
                <w:color w:val="000000"/>
                <w:lang w:eastAsia="zh-CN"/>
              </w:rPr>
              <w:t>3 -Eco-conduite</w:t>
            </w:r>
          </w:p>
          <w:p w14:paraId="070F7FBC" w14:textId="77777777" w:rsidR="00DF233F" w:rsidRPr="00DF233F" w:rsidRDefault="00DF233F" w:rsidP="00DF233F">
            <w:pPr>
              <w:widowControl/>
              <w:suppressAutoHyphens w:val="0"/>
              <w:autoSpaceDN/>
              <w:textAlignment w:val="auto"/>
              <w:rPr>
                <w:rFonts w:ascii="Marianne" w:eastAsia="Times New Roman" w:hAnsi="Marianne" w:cs="Marianne"/>
                <w:b/>
                <w:bCs/>
                <w:color w:val="000000"/>
                <w:lang w:eastAsia="fr-FR"/>
              </w:rPr>
            </w:pPr>
          </w:p>
        </w:tc>
      </w:tr>
      <w:tr w:rsidR="00DF233F" w:rsidRPr="00DF233F" w14:paraId="5AF2DAC5" w14:textId="77777777" w:rsidTr="00573BBC">
        <w:trPr>
          <w:trHeight w:val="8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0C16E" w14:textId="77777777" w:rsidR="00DF233F" w:rsidRPr="00DF233F" w:rsidRDefault="00DF233F" w:rsidP="00DF233F">
            <w:pPr>
              <w:widowControl/>
              <w:suppressAutoHyphens w:val="0"/>
              <w:autoSpaceDN/>
              <w:jc w:val="center"/>
              <w:textAlignment w:val="auto"/>
              <w:rPr>
                <w:rFonts w:ascii="Marianne" w:hAnsi="Marianne"/>
                <w:sz w:val="20"/>
                <w:szCs w:val="20"/>
                <w:lang w:eastAsia="zh-CN"/>
              </w:rPr>
            </w:pPr>
            <w:r w:rsidRPr="00DF233F">
              <w:rPr>
                <w:rFonts w:ascii="Marianne" w:eastAsia="Times New Roman" w:hAnsi="Marianne" w:cs="Marianne"/>
                <w:b/>
                <w:bCs/>
                <w:color w:val="000000"/>
                <w:sz w:val="20"/>
                <w:szCs w:val="20"/>
                <w:lang w:eastAsia="fr-FR"/>
              </w:rPr>
              <w:t>3.1</w:t>
            </w:r>
          </w:p>
        </w:tc>
        <w:tc>
          <w:tcPr>
            <w:tcW w:w="8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52015" w14:textId="74A8C890" w:rsidR="00DF233F" w:rsidRPr="00DF233F" w:rsidRDefault="00DF233F" w:rsidP="00DF233F">
            <w:pPr>
              <w:widowControl/>
              <w:autoSpaceDE w:val="0"/>
              <w:autoSpaceDN/>
              <w:textAlignment w:val="auto"/>
              <w:rPr>
                <w:rFonts w:ascii="Marianne" w:hAnsi="Marianne" w:cs="Arial"/>
                <w:color w:val="000000"/>
                <w:sz w:val="20"/>
                <w:szCs w:val="20"/>
                <w:lang w:eastAsia="zh-CN"/>
              </w:rPr>
            </w:pPr>
            <w:r w:rsidRPr="00DF233F">
              <w:rPr>
                <w:rFonts w:ascii="Marianne" w:hAnsi="Marianne" w:cs="Marianne"/>
                <w:b/>
                <w:bCs/>
                <w:color w:val="000000"/>
                <w:sz w:val="20"/>
                <w:szCs w:val="20"/>
                <w:lang w:eastAsia="zh-CN"/>
              </w:rPr>
              <w:t>Animation d’une journée de formation :</w:t>
            </w:r>
            <w:r w:rsidRPr="00DF233F">
              <w:rPr>
                <w:rFonts w:ascii="Marianne" w:hAnsi="Marianne" w:cs="Marianne"/>
                <w:color w:val="000000"/>
                <w:sz w:val="20"/>
                <w:szCs w:val="20"/>
                <w:lang w:eastAsia="zh-CN"/>
              </w:rPr>
              <w:t xml:space="preserve"> Ce prix rémunère l’animation de la session de formation et l’ensemble des actions nécessaires à sa mise en œuvre.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CB1D4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ED094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4B14E" w14:textId="77777777" w:rsidR="00DF233F" w:rsidRPr="00DF233F" w:rsidRDefault="00DF233F" w:rsidP="00DF233F">
            <w:pPr>
              <w:widowControl/>
              <w:suppressAutoHyphens w:val="0"/>
              <w:autoSpaceDN/>
              <w:snapToGrid w:val="0"/>
              <w:textAlignment w:val="auto"/>
              <w:rPr>
                <w:rFonts w:ascii="Marianne" w:eastAsia="Times New Roman" w:hAnsi="Marianne" w:cs="Marianne"/>
                <w:color w:val="000000"/>
                <w:sz w:val="20"/>
                <w:szCs w:val="20"/>
                <w:lang w:eastAsia="fr-FR"/>
              </w:rPr>
            </w:pPr>
          </w:p>
        </w:tc>
      </w:tr>
      <w:tr w:rsidR="00DF233F" w:rsidRPr="004C213C" w14:paraId="12F68A4F" w14:textId="77777777" w:rsidTr="00573B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03"/>
        </w:trPr>
        <w:tc>
          <w:tcPr>
            <w:tcW w:w="14100" w:type="dxa"/>
            <w:gridSpan w:val="5"/>
            <w:shd w:val="clear" w:color="auto" w:fill="DEEAF6"/>
            <w:vAlign w:val="center"/>
            <w:hideMark/>
          </w:tcPr>
          <w:p w14:paraId="7ADD32E6" w14:textId="77777777" w:rsidR="00DF233F" w:rsidRPr="004C213C" w:rsidRDefault="00DF233F" w:rsidP="00281042">
            <w:pPr>
              <w:widowControl/>
              <w:suppressAutoHyphens w:val="0"/>
              <w:autoSpaceDN/>
              <w:textAlignment w:val="auto"/>
              <w:rPr>
                <w:rFonts w:ascii="Marianne" w:eastAsia="Times New Roman" w:hAnsi="Marianne" w:cs="Calibri"/>
                <w:b/>
                <w:bCs/>
                <w:color w:val="000000"/>
                <w:lang w:eastAsia="fr-FR"/>
              </w:rPr>
            </w:pPr>
            <w:r w:rsidRPr="004C213C">
              <w:rPr>
                <w:rFonts w:ascii="Marianne" w:eastAsia="Times New Roman" w:hAnsi="Marianne" w:cs="Calibri"/>
                <w:b/>
                <w:bCs/>
                <w:color w:val="000000"/>
                <w:lang w:eastAsia="fr-FR"/>
              </w:rPr>
              <w:t>D’autres prestations pourront être demandés sur la base d’un devis</w:t>
            </w:r>
          </w:p>
        </w:tc>
      </w:tr>
    </w:tbl>
    <w:p w14:paraId="7C4B2F00" w14:textId="5FA1285E" w:rsidR="00DF233F" w:rsidRDefault="00DF233F" w:rsidP="00510EC0">
      <w:pPr>
        <w:pStyle w:val="Standard"/>
        <w:spacing w:line="276" w:lineRule="auto"/>
        <w:jc w:val="both"/>
        <w:rPr>
          <w:rFonts w:ascii="Marianne" w:hAnsi="Marianne"/>
          <w:sz w:val="44"/>
          <w:szCs w:val="44"/>
        </w:rPr>
      </w:pPr>
    </w:p>
    <w:p w14:paraId="44967E22" w14:textId="77777777" w:rsidR="004753D8" w:rsidRPr="00262549" w:rsidRDefault="004753D8" w:rsidP="00510EC0">
      <w:pPr>
        <w:pStyle w:val="Standard"/>
        <w:spacing w:line="276" w:lineRule="auto"/>
        <w:jc w:val="both"/>
        <w:rPr>
          <w:rFonts w:ascii="Marianne" w:hAnsi="Marianne"/>
          <w:sz w:val="44"/>
          <w:szCs w:val="44"/>
        </w:rPr>
      </w:pPr>
    </w:p>
    <w:p w14:paraId="683DF7E3" w14:textId="77777777" w:rsidR="00262549" w:rsidRPr="00262549" w:rsidRDefault="00262549" w:rsidP="00262549">
      <w:pPr>
        <w:pStyle w:val="Standard"/>
        <w:spacing w:line="276" w:lineRule="auto"/>
        <w:jc w:val="both"/>
        <w:rPr>
          <w:rFonts w:ascii="Marianne" w:hAnsi="Marianne"/>
          <w:sz w:val="24"/>
          <w:szCs w:val="24"/>
        </w:rPr>
      </w:pPr>
      <w:r w:rsidRPr="00262549">
        <w:rPr>
          <w:rFonts w:ascii="Marianne" w:hAnsi="Marianne"/>
          <w:b/>
          <w:bCs/>
          <w:color w:val="FF0000"/>
          <w:sz w:val="24"/>
          <w:szCs w:val="24"/>
          <w:bdr w:val="single" w:sz="4" w:space="0" w:color="auto"/>
        </w:rPr>
        <w:t>IMPORTA</w:t>
      </w:r>
      <w:r w:rsidRPr="00262549">
        <w:rPr>
          <w:rFonts w:ascii="Marianne" w:hAnsi="Marianne" w:cs="Calibri"/>
          <w:b/>
          <w:bCs/>
          <w:color w:val="FF0000"/>
          <w:sz w:val="24"/>
          <w:szCs w:val="24"/>
          <w:bdr w:val="single" w:sz="4" w:space="0" w:color="auto"/>
        </w:rPr>
        <w:t>NT</w:t>
      </w:r>
      <w:r w:rsidRPr="00262549">
        <w:rPr>
          <w:rFonts w:ascii="Marianne" w:hAnsi="Marianne" w:cs="Calibri"/>
          <w:sz w:val="24"/>
          <w:szCs w:val="24"/>
        </w:rPr>
        <w:t xml:space="preserve"> En cas d’exonération de TVA, veuillez</w:t>
      </w:r>
      <w:r w:rsidR="00D644A6">
        <w:rPr>
          <w:rFonts w:ascii="Marianne" w:hAnsi="Marianne" w:cs="Calibri"/>
          <w:sz w:val="24"/>
          <w:szCs w:val="24"/>
        </w:rPr>
        <w:t xml:space="preserve"> fournir le document l’attestant</w:t>
      </w:r>
      <w:r w:rsidRPr="00262549">
        <w:rPr>
          <w:rFonts w:ascii="Marianne" w:hAnsi="Marianne"/>
          <w:sz w:val="24"/>
          <w:szCs w:val="24"/>
          <w:bdr w:val="single" w:sz="4" w:space="0" w:color="auto"/>
          <w:shd w:val="clear" w:color="auto" w:fill="2F5496"/>
        </w:rPr>
        <w:t xml:space="preserve">           </w:t>
      </w:r>
    </w:p>
    <w:p w14:paraId="2C5BA080" w14:textId="77777777" w:rsidR="00510EC0" w:rsidRDefault="00510EC0" w:rsidP="00510EC0">
      <w:pPr>
        <w:pStyle w:val="Standard"/>
        <w:spacing w:line="276" w:lineRule="auto"/>
        <w:jc w:val="both"/>
        <w:rPr>
          <w:rFonts w:ascii="Marianne" w:hAnsi="Marianne"/>
          <w:sz w:val="32"/>
          <w:szCs w:val="32"/>
        </w:rPr>
      </w:pPr>
    </w:p>
    <w:p w14:paraId="52290A97" w14:textId="509CFF92" w:rsidR="00510EC0" w:rsidRDefault="00510EC0" w:rsidP="00510EC0">
      <w:pPr>
        <w:pStyle w:val="Standard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320557BC" w14:textId="12039D05" w:rsidR="004753D8" w:rsidRDefault="004753D8" w:rsidP="00510EC0">
      <w:pPr>
        <w:pStyle w:val="Standard"/>
        <w:spacing w:line="276" w:lineRule="auto"/>
        <w:jc w:val="both"/>
        <w:rPr>
          <w:rFonts w:ascii="Marianne" w:hAnsi="Marianne"/>
          <w:sz w:val="18"/>
          <w:szCs w:val="18"/>
        </w:rPr>
      </w:pPr>
    </w:p>
    <w:p w14:paraId="2FAB7480" w14:textId="77777777" w:rsidR="004753D8" w:rsidRPr="00262549" w:rsidRDefault="004753D8" w:rsidP="00510EC0">
      <w:pPr>
        <w:pStyle w:val="Standard"/>
        <w:spacing w:line="276" w:lineRule="auto"/>
        <w:jc w:val="both"/>
        <w:rPr>
          <w:rFonts w:ascii="Marianne" w:hAnsi="Marianne"/>
          <w:sz w:val="18"/>
          <w:szCs w:val="18"/>
        </w:rPr>
      </w:pPr>
    </w:p>
    <w:tbl>
      <w:tblPr>
        <w:tblW w:w="1474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8364"/>
      </w:tblGrid>
      <w:tr w:rsidR="00510EC0" w:rsidRPr="00F9126C" w14:paraId="4EDB9CCD" w14:textId="77777777" w:rsidTr="005531DF">
        <w:trPr>
          <w:trHeight w:val="737"/>
        </w:trPr>
        <w:tc>
          <w:tcPr>
            <w:tcW w:w="6379" w:type="dxa"/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836A0" w14:textId="77777777" w:rsidR="00510EC0" w:rsidRPr="000F35B3" w:rsidRDefault="00510EC0" w:rsidP="005531DF">
            <w:pPr>
              <w:pStyle w:val="Standard"/>
              <w:spacing w:line="276" w:lineRule="auto"/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0F35B3">
              <w:rPr>
                <w:rFonts w:ascii="Marianne" w:hAnsi="Marianne"/>
                <w:b/>
                <w:bCs/>
                <w:sz w:val="18"/>
                <w:szCs w:val="18"/>
              </w:rPr>
              <w:t>Nom commercial / dénomination sociale de l’opérateur économique</w:t>
            </w:r>
          </w:p>
        </w:tc>
        <w:tc>
          <w:tcPr>
            <w:tcW w:w="83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3D98" w14:textId="77777777" w:rsidR="00510EC0" w:rsidRPr="000F35B3" w:rsidRDefault="00510EC0" w:rsidP="005531DF">
            <w:pPr>
              <w:pStyle w:val="Standard"/>
              <w:spacing w:line="276" w:lineRule="auto"/>
              <w:rPr>
                <w:rFonts w:ascii="Marianne" w:hAnsi="Marianne"/>
                <w:sz w:val="18"/>
                <w:szCs w:val="18"/>
              </w:rPr>
            </w:pPr>
          </w:p>
        </w:tc>
      </w:tr>
      <w:tr w:rsidR="00510EC0" w:rsidRPr="00F9126C" w14:paraId="0CA3AB6D" w14:textId="77777777" w:rsidTr="005531DF">
        <w:trPr>
          <w:trHeight w:val="737"/>
        </w:trPr>
        <w:tc>
          <w:tcPr>
            <w:tcW w:w="6379" w:type="dxa"/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B413C" w14:textId="77777777" w:rsidR="00510EC0" w:rsidRPr="000F35B3" w:rsidRDefault="00510EC0" w:rsidP="005531DF">
            <w:pPr>
              <w:pStyle w:val="Standard"/>
              <w:spacing w:line="276" w:lineRule="auto"/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0F35B3">
              <w:rPr>
                <w:rFonts w:ascii="Marianne" w:hAnsi="Marianne"/>
                <w:b/>
                <w:bCs/>
                <w:sz w:val="18"/>
                <w:szCs w:val="18"/>
              </w:rPr>
              <w:t>Nom, prénom et qualité de son représentant</w:t>
            </w:r>
          </w:p>
        </w:tc>
        <w:tc>
          <w:tcPr>
            <w:tcW w:w="83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26FB0" w14:textId="77777777" w:rsidR="00510EC0" w:rsidRPr="000F35B3" w:rsidRDefault="00510EC0" w:rsidP="005531DF">
            <w:pPr>
              <w:pStyle w:val="Standard"/>
              <w:spacing w:line="276" w:lineRule="auto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7DF42B11" w14:textId="77777777" w:rsidR="00510EC0" w:rsidRDefault="00510EC0" w:rsidP="00510EC0">
      <w:pPr>
        <w:pStyle w:val="Standard"/>
        <w:spacing w:after="80" w:line="276" w:lineRule="auto"/>
        <w:jc w:val="both"/>
        <w:rPr>
          <w:sz w:val="14"/>
          <w:szCs w:val="14"/>
        </w:rPr>
      </w:pPr>
    </w:p>
    <w:p w14:paraId="1B252D67" w14:textId="77777777" w:rsidR="00415569" w:rsidRDefault="00415569" w:rsidP="00510EC0">
      <w:pPr>
        <w:pStyle w:val="Standard"/>
        <w:spacing w:after="80" w:line="276" w:lineRule="auto"/>
        <w:jc w:val="both"/>
        <w:rPr>
          <w:sz w:val="14"/>
          <w:szCs w:val="14"/>
        </w:rPr>
      </w:pPr>
    </w:p>
    <w:p w14:paraId="7C4B9691" w14:textId="77777777" w:rsidR="00415569" w:rsidRPr="00973FA3" w:rsidRDefault="00415569" w:rsidP="00510EC0">
      <w:pPr>
        <w:pStyle w:val="Standard"/>
        <w:spacing w:after="80" w:line="276" w:lineRule="auto"/>
        <w:jc w:val="both"/>
        <w:rPr>
          <w:sz w:val="14"/>
          <w:szCs w:val="14"/>
        </w:rPr>
      </w:pPr>
    </w:p>
    <w:p w14:paraId="7ADC23D2" w14:textId="77777777" w:rsidR="009E420F" w:rsidRPr="00E436EC" w:rsidRDefault="00415569" w:rsidP="00415569">
      <w:pPr>
        <w:pStyle w:val="Standard"/>
        <w:spacing w:line="276" w:lineRule="auto"/>
        <w:jc w:val="center"/>
        <w:rPr>
          <w:b/>
          <w:bCs/>
          <w:color w:val="FFFFFF"/>
          <w:sz w:val="32"/>
          <w:szCs w:val="32"/>
          <w:highlight w:val="red"/>
        </w:rPr>
      </w:pPr>
      <w:r w:rsidRPr="00E436EC">
        <w:rPr>
          <w:b/>
          <w:bCs/>
          <w:color w:val="FFFFFF"/>
          <w:sz w:val="32"/>
          <w:szCs w:val="32"/>
          <w:highlight w:val="red"/>
        </w:rPr>
        <w:t xml:space="preserve">PAS DE SIGNATURE REQUISE DU BPU </w:t>
      </w:r>
      <w:r w:rsidR="00440E8E" w:rsidRPr="00E436EC">
        <w:rPr>
          <w:b/>
          <w:bCs/>
          <w:color w:val="FFFFFF"/>
          <w:sz w:val="32"/>
          <w:szCs w:val="32"/>
          <w:highlight w:val="red"/>
        </w:rPr>
        <w:t>PAR L’OPERATEUR ECONOMIQUE</w:t>
      </w:r>
    </w:p>
    <w:p w14:paraId="6A5725E6" w14:textId="77777777" w:rsidR="00510EC0" w:rsidRPr="00E436EC" w:rsidRDefault="00415569" w:rsidP="00415569">
      <w:pPr>
        <w:pStyle w:val="Standard"/>
        <w:spacing w:line="276" w:lineRule="auto"/>
        <w:jc w:val="center"/>
        <w:rPr>
          <w:b/>
          <w:bCs/>
          <w:color w:val="FFFFFF"/>
          <w:sz w:val="32"/>
          <w:szCs w:val="32"/>
        </w:rPr>
      </w:pPr>
      <w:r w:rsidRPr="00E436EC">
        <w:rPr>
          <w:b/>
          <w:bCs/>
          <w:color w:val="FFFFFF"/>
          <w:sz w:val="32"/>
          <w:szCs w:val="32"/>
          <w:highlight w:val="red"/>
        </w:rPr>
        <w:t>CAR IL S’AGIT DE L’ANNEXE FINANCI</w:t>
      </w:r>
      <w:r w:rsidR="00243303" w:rsidRPr="00E436EC">
        <w:rPr>
          <w:rFonts w:cs="Calibri"/>
          <w:b/>
          <w:bCs/>
          <w:color w:val="FFFFFF"/>
          <w:sz w:val="32"/>
          <w:szCs w:val="32"/>
          <w:highlight w:val="red"/>
        </w:rPr>
        <w:t>È</w:t>
      </w:r>
      <w:r w:rsidRPr="00E436EC">
        <w:rPr>
          <w:b/>
          <w:bCs/>
          <w:color w:val="FFFFFF"/>
          <w:sz w:val="32"/>
          <w:szCs w:val="32"/>
          <w:highlight w:val="red"/>
        </w:rPr>
        <w:t xml:space="preserve">RE DE L’ACTE D’ENGAGEMENT QUI LUI DOIT </w:t>
      </w:r>
      <w:r w:rsidR="00243303" w:rsidRPr="00E436EC">
        <w:rPr>
          <w:rFonts w:cs="Calibri"/>
          <w:b/>
          <w:bCs/>
          <w:color w:val="FFFFFF"/>
          <w:sz w:val="32"/>
          <w:szCs w:val="32"/>
          <w:highlight w:val="red"/>
        </w:rPr>
        <w:t>Ê</w:t>
      </w:r>
      <w:r w:rsidRPr="00E436EC">
        <w:rPr>
          <w:b/>
          <w:bCs/>
          <w:color w:val="FFFFFF"/>
          <w:sz w:val="32"/>
          <w:szCs w:val="32"/>
          <w:highlight w:val="red"/>
        </w:rPr>
        <w:t>TRE SIGN</w:t>
      </w:r>
      <w:r w:rsidR="00243303" w:rsidRPr="00E436EC">
        <w:rPr>
          <w:rFonts w:cs="Calibri"/>
          <w:b/>
          <w:bCs/>
          <w:color w:val="FFFFFF"/>
          <w:sz w:val="32"/>
          <w:szCs w:val="32"/>
          <w:highlight w:val="red"/>
        </w:rPr>
        <w:t>É</w:t>
      </w:r>
    </w:p>
    <w:sectPr w:rsidR="00510EC0" w:rsidRPr="00E436EC" w:rsidSect="00973FA3">
      <w:headerReference w:type="default" r:id="rId10"/>
      <w:footerReference w:type="default" r:id="rId11"/>
      <w:headerReference w:type="first" r:id="rId12"/>
      <w:footerReference w:type="first" r:id="rId13"/>
      <w:pgSz w:w="16838" w:h="23811" w:code="8"/>
      <w:pgMar w:top="1700" w:right="1417" w:bottom="993" w:left="1417" w:header="851" w:footer="31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EC47E" w14:textId="77777777" w:rsidR="00885B50" w:rsidRDefault="00885B50">
      <w:r>
        <w:separator/>
      </w:r>
    </w:p>
  </w:endnote>
  <w:endnote w:type="continuationSeparator" w:id="0">
    <w:p w14:paraId="6FF4AB30" w14:textId="77777777" w:rsidR="00885B50" w:rsidRDefault="0088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DD561" w14:textId="77777777" w:rsidR="00481989" w:rsidRDefault="00481989">
    <w:pPr>
      <w:pStyle w:val="Pieddepage"/>
      <w:jc w:val="center"/>
    </w:pPr>
  </w:p>
  <w:p w14:paraId="7F4FC473" w14:textId="77777777" w:rsidR="00481989" w:rsidRDefault="00481989">
    <w:pPr>
      <w:pStyle w:val="Pieddepage"/>
      <w:spacing w:before="60"/>
      <w:jc w:val="center"/>
    </w:pPr>
    <w:r>
      <w:rPr>
        <w:rFonts w:ascii="Marianne" w:hAnsi="Marianne"/>
        <w:sz w:val="18"/>
        <w:szCs w:val="18"/>
      </w:rPr>
      <w:t xml:space="preserve">Page </w:t>
    </w:r>
    <w:r>
      <w:rPr>
        <w:rFonts w:ascii="Marianne" w:hAnsi="Marianne"/>
        <w:b/>
        <w:bCs/>
        <w:sz w:val="18"/>
        <w:szCs w:val="18"/>
      </w:rPr>
      <w:fldChar w:fldCharType="begin"/>
    </w:r>
    <w:r>
      <w:rPr>
        <w:rFonts w:ascii="Marianne" w:hAnsi="Marianne"/>
        <w:b/>
        <w:bCs/>
        <w:sz w:val="18"/>
        <w:szCs w:val="18"/>
      </w:rPr>
      <w:instrText xml:space="preserve"> PAGE </w:instrText>
    </w:r>
    <w:r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2</w:t>
    </w:r>
    <w:r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sz w:val="18"/>
        <w:szCs w:val="18"/>
      </w:rPr>
      <w:t xml:space="preserve"> sur </w:t>
    </w:r>
    <w:r>
      <w:rPr>
        <w:rFonts w:ascii="Marianne" w:hAnsi="Marianne"/>
        <w:b/>
        <w:bCs/>
        <w:sz w:val="18"/>
        <w:szCs w:val="18"/>
      </w:rPr>
      <w:fldChar w:fldCharType="begin"/>
    </w:r>
    <w:r>
      <w:rPr>
        <w:rFonts w:ascii="Marianne" w:hAnsi="Marianne"/>
        <w:b/>
        <w:bCs/>
        <w:sz w:val="18"/>
        <w:szCs w:val="18"/>
      </w:rPr>
      <w:instrText xml:space="preserve"> NUMPAGES </w:instrText>
    </w:r>
    <w:r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4</w:t>
    </w:r>
    <w:r>
      <w:rPr>
        <w:rFonts w:ascii="Marianne" w:hAnsi="Marianne"/>
        <w:b/>
        <w:bCs/>
        <w:sz w:val="18"/>
        <w:szCs w:val="18"/>
      </w:rPr>
      <w:fldChar w:fldCharType="end"/>
    </w:r>
  </w:p>
  <w:p w14:paraId="3230644B" w14:textId="77777777" w:rsidR="00481989" w:rsidRDefault="0048198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3225" w14:textId="77777777" w:rsidR="00481989" w:rsidRDefault="00481989">
    <w:pPr>
      <w:pStyle w:val="Pieddepage"/>
      <w:jc w:val="center"/>
    </w:pPr>
  </w:p>
  <w:p w14:paraId="22B39DBE" w14:textId="77777777" w:rsidR="00481989" w:rsidRDefault="00481989">
    <w:pPr>
      <w:pStyle w:val="Pieddepage"/>
      <w:spacing w:before="60"/>
      <w:jc w:val="center"/>
    </w:pPr>
    <w:r>
      <w:rPr>
        <w:rFonts w:ascii="Marianne" w:hAnsi="Marianne"/>
        <w:sz w:val="18"/>
        <w:szCs w:val="18"/>
      </w:rPr>
      <w:t xml:space="preserve">Page </w:t>
    </w:r>
    <w:r>
      <w:rPr>
        <w:rFonts w:ascii="Marianne" w:hAnsi="Marianne"/>
        <w:b/>
        <w:bCs/>
        <w:sz w:val="18"/>
        <w:szCs w:val="18"/>
      </w:rPr>
      <w:fldChar w:fldCharType="begin"/>
    </w:r>
    <w:r>
      <w:rPr>
        <w:rFonts w:ascii="Marianne" w:hAnsi="Marianne"/>
        <w:b/>
        <w:bCs/>
        <w:sz w:val="18"/>
        <w:szCs w:val="18"/>
      </w:rPr>
      <w:instrText xml:space="preserve"> PAGE </w:instrText>
    </w:r>
    <w:r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0</w:t>
    </w:r>
    <w:r>
      <w:rPr>
        <w:rFonts w:ascii="Marianne" w:hAnsi="Marianne"/>
        <w:b/>
        <w:bCs/>
        <w:sz w:val="18"/>
        <w:szCs w:val="18"/>
      </w:rPr>
      <w:fldChar w:fldCharType="end"/>
    </w:r>
    <w:r>
      <w:rPr>
        <w:rFonts w:ascii="Marianne" w:hAnsi="Marianne"/>
        <w:sz w:val="18"/>
        <w:szCs w:val="18"/>
      </w:rPr>
      <w:t xml:space="preserve"> sur </w:t>
    </w:r>
    <w:r>
      <w:rPr>
        <w:rFonts w:ascii="Marianne" w:hAnsi="Marianne"/>
        <w:b/>
        <w:bCs/>
        <w:sz w:val="18"/>
        <w:szCs w:val="18"/>
      </w:rPr>
      <w:fldChar w:fldCharType="begin"/>
    </w:r>
    <w:r>
      <w:rPr>
        <w:rFonts w:ascii="Marianne" w:hAnsi="Marianne"/>
        <w:b/>
        <w:bCs/>
        <w:sz w:val="18"/>
        <w:szCs w:val="18"/>
      </w:rPr>
      <w:instrText xml:space="preserve"> NUMPAGES </w:instrText>
    </w:r>
    <w:r>
      <w:rPr>
        <w:rFonts w:ascii="Marianne" w:hAnsi="Marianne"/>
        <w:b/>
        <w:bCs/>
        <w:sz w:val="18"/>
        <w:szCs w:val="18"/>
      </w:rPr>
      <w:fldChar w:fldCharType="separate"/>
    </w:r>
    <w:r>
      <w:rPr>
        <w:rFonts w:ascii="Marianne" w:hAnsi="Marianne"/>
        <w:b/>
        <w:bCs/>
        <w:sz w:val="18"/>
        <w:szCs w:val="18"/>
      </w:rPr>
      <w:t>4</w:t>
    </w:r>
    <w:r>
      <w:rPr>
        <w:rFonts w:ascii="Marianne" w:hAnsi="Marianne"/>
        <w:b/>
        <w:bCs/>
        <w:sz w:val="18"/>
        <w:szCs w:val="18"/>
      </w:rPr>
      <w:fldChar w:fldCharType="end"/>
    </w:r>
  </w:p>
  <w:p w14:paraId="5FB755DE" w14:textId="77777777" w:rsidR="00481989" w:rsidRDefault="0048198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42A" w14:textId="5DE1DC61" w:rsidR="00764084" w:rsidRDefault="00C6625B" w:rsidP="00764084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s">
          <w:drawing>
            <wp:inline distT="0" distB="0" distL="0" distR="0" wp14:anchorId="399D31F9" wp14:editId="19D6BB73">
              <wp:extent cx="5467350" cy="54610"/>
              <wp:effectExtent l="38100" t="0" r="0" b="2540"/>
              <wp:docPr id="4" name="For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67350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319CF53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orme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" fillcolor="black">
              <v:path arrowok="t"/>
              <w10:anchorlock/>
            </v:shape>
          </w:pict>
        </mc:Fallback>
      </mc:AlternateContent>
    </w:r>
  </w:p>
  <w:p w14:paraId="5EB66457" w14:textId="77777777" w:rsidR="00764084" w:rsidRPr="00764084" w:rsidRDefault="00764084" w:rsidP="00764084">
    <w:pPr>
      <w:tabs>
        <w:tab w:val="center" w:pos="4536"/>
        <w:tab w:val="right" w:pos="9072"/>
      </w:tabs>
      <w:spacing w:before="60"/>
      <w:jc w:val="center"/>
      <w:rPr>
        <w:rFonts w:ascii="Marianne" w:hAnsi="Marianne"/>
        <w:sz w:val="16"/>
        <w:szCs w:val="18"/>
      </w:rPr>
    </w:pPr>
    <w:r>
      <w:rPr>
        <w:rFonts w:ascii="Marianne" w:hAnsi="Marianne"/>
        <w:sz w:val="16"/>
        <w:szCs w:val="18"/>
      </w:rPr>
      <w:t xml:space="preserve">Page </w:t>
    </w:r>
    <w:r>
      <w:rPr>
        <w:rFonts w:ascii="Marianne" w:hAnsi="Marianne"/>
        <w:b/>
        <w:bCs/>
        <w:sz w:val="16"/>
        <w:szCs w:val="18"/>
      </w:rPr>
      <w:fldChar w:fldCharType="begin"/>
    </w:r>
    <w:r>
      <w:rPr>
        <w:rFonts w:ascii="Marianne" w:hAnsi="Marianne"/>
        <w:b/>
        <w:bCs/>
        <w:sz w:val="16"/>
        <w:szCs w:val="18"/>
      </w:rPr>
      <w:instrText xml:space="preserve"> PAGE </w:instrText>
    </w:r>
    <w:r>
      <w:rPr>
        <w:rFonts w:ascii="Marianne" w:hAnsi="Marianne"/>
        <w:b/>
        <w:bCs/>
        <w:sz w:val="16"/>
        <w:szCs w:val="18"/>
      </w:rPr>
      <w:fldChar w:fldCharType="separate"/>
    </w:r>
    <w:r>
      <w:rPr>
        <w:rFonts w:ascii="Marianne" w:hAnsi="Marianne"/>
        <w:b/>
        <w:bCs/>
        <w:sz w:val="16"/>
        <w:szCs w:val="18"/>
      </w:rPr>
      <w:t>3</w:t>
    </w:r>
    <w:r>
      <w:rPr>
        <w:rFonts w:ascii="Marianne" w:hAnsi="Marianne"/>
        <w:b/>
        <w:bCs/>
        <w:sz w:val="16"/>
        <w:szCs w:val="18"/>
      </w:rPr>
      <w:fldChar w:fldCharType="end"/>
    </w:r>
    <w:r>
      <w:rPr>
        <w:rFonts w:ascii="Marianne" w:hAnsi="Marianne"/>
        <w:sz w:val="16"/>
        <w:szCs w:val="18"/>
      </w:rPr>
      <w:t xml:space="preserve"> sur </w:t>
    </w:r>
    <w:r>
      <w:rPr>
        <w:rFonts w:ascii="Marianne" w:hAnsi="Marianne"/>
        <w:b/>
        <w:bCs/>
        <w:sz w:val="16"/>
        <w:szCs w:val="18"/>
      </w:rPr>
      <w:fldChar w:fldCharType="begin"/>
    </w:r>
    <w:r>
      <w:rPr>
        <w:rFonts w:ascii="Marianne" w:hAnsi="Marianne"/>
        <w:b/>
        <w:bCs/>
        <w:sz w:val="16"/>
        <w:szCs w:val="18"/>
      </w:rPr>
      <w:instrText xml:space="preserve"> NUMPAGES </w:instrText>
    </w:r>
    <w:r>
      <w:rPr>
        <w:rFonts w:ascii="Marianne" w:hAnsi="Marianne"/>
        <w:b/>
        <w:bCs/>
        <w:sz w:val="16"/>
        <w:szCs w:val="18"/>
      </w:rPr>
      <w:fldChar w:fldCharType="separate"/>
    </w:r>
    <w:r>
      <w:rPr>
        <w:rFonts w:ascii="Marianne" w:hAnsi="Marianne"/>
        <w:b/>
        <w:bCs/>
        <w:sz w:val="16"/>
        <w:szCs w:val="18"/>
      </w:rPr>
      <w:t>15</w:t>
    </w:r>
    <w:r>
      <w:rPr>
        <w:rFonts w:ascii="Marianne" w:hAnsi="Marianne"/>
        <w:b/>
        <w:bCs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68053" w14:textId="77777777" w:rsidR="00885B50" w:rsidRDefault="00885B50">
      <w:r>
        <w:rPr>
          <w:color w:val="000000"/>
        </w:rPr>
        <w:separator/>
      </w:r>
    </w:p>
  </w:footnote>
  <w:footnote w:type="continuationSeparator" w:id="0">
    <w:p w14:paraId="2DDACE1E" w14:textId="77777777" w:rsidR="00885B50" w:rsidRDefault="00885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106F" w14:textId="77777777" w:rsidR="00481989" w:rsidRDefault="00481989">
    <w:pPr>
      <w:pStyle w:val="Standard"/>
      <w:tabs>
        <w:tab w:val="center" w:pos="4394"/>
        <w:tab w:val="right" w:pos="8930"/>
      </w:tabs>
      <w:spacing w:after="40"/>
      <w:ind w:left="-142"/>
      <w:jc w:val="center"/>
    </w:pPr>
    <w:r>
      <w:rPr>
        <w:sz w:val="18"/>
      </w:rPr>
      <w:t xml:space="preserve">~ </w:t>
    </w:r>
    <w:r>
      <w:rPr>
        <w:b/>
        <w:sz w:val="18"/>
      </w:rPr>
      <w:t>BPU</w:t>
    </w:r>
    <w:r>
      <w:rPr>
        <w:sz w:val="18"/>
      </w:rPr>
      <w:t xml:space="preserve"> ~</w:t>
    </w:r>
  </w:p>
  <w:p w14:paraId="2B354B0A" w14:textId="77777777" w:rsidR="00481989" w:rsidRDefault="00481989">
    <w:pPr>
      <w:pStyle w:val="En-tte"/>
      <w:jc w:val="center"/>
      <w:rPr>
        <w:sz w:val="18"/>
      </w:rPr>
    </w:pPr>
    <w:r>
      <w:rPr>
        <w:sz w:val="18"/>
      </w:rPr>
      <w:t>Référence du marché</w:t>
    </w:r>
  </w:p>
  <w:p w14:paraId="368C9ADF" w14:textId="77777777" w:rsidR="00481989" w:rsidRDefault="00481989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56980602"/>
  <w:bookmarkStart w:id="4" w:name="_Hlk156980603"/>
  <w:bookmarkStart w:id="5" w:name="_Hlk156980604"/>
  <w:bookmarkStart w:id="6" w:name="_Hlk156980605"/>
  <w:bookmarkStart w:id="7" w:name="_Hlk156980610"/>
  <w:bookmarkStart w:id="8" w:name="_Hlk156980611"/>
  <w:bookmarkStart w:id="9" w:name="_Hlk156980612"/>
  <w:bookmarkStart w:id="10" w:name="_Hlk156980613"/>
  <w:bookmarkStart w:id="11" w:name="_Hlk156980614"/>
  <w:bookmarkStart w:id="12" w:name="_Hlk156980615"/>
  <w:bookmarkStart w:id="13" w:name="_Hlk156980616"/>
  <w:bookmarkStart w:id="14" w:name="_Hlk156980617"/>
  <w:bookmarkStart w:id="15" w:name="_Hlk156980705"/>
  <w:bookmarkStart w:id="16" w:name="_Hlk156980706"/>
  <w:bookmarkStart w:id="17" w:name="_Hlk156980707"/>
  <w:bookmarkStart w:id="18" w:name="_Hlk156980708"/>
  <w:bookmarkStart w:id="19" w:name="_Hlk156980949"/>
  <w:bookmarkStart w:id="20" w:name="_Hlk156980950"/>
  <w:bookmarkStart w:id="21" w:name="_Hlk156980951"/>
  <w:bookmarkStart w:id="22" w:name="_Hlk156980952"/>
  <w:bookmarkStart w:id="23" w:name="_Hlk156980996"/>
  <w:bookmarkStart w:id="24" w:name="_Hlk156980997"/>
  <w:bookmarkStart w:id="25" w:name="_Hlk156980999"/>
  <w:bookmarkStart w:id="26" w:name="_Hlk156981000"/>
  <w:bookmarkStart w:id="27" w:name="_Hlk178694411"/>
  <w:bookmarkStart w:id="28" w:name="_Hlk178694412"/>
  <w:p w14:paraId="24420DC3" w14:textId="2E00E78C" w:rsidR="00481989" w:rsidRPr="00E0346F" w:rsidRDefault="00C6625B" w:rsidP="00E0346F">
    <w:pPr>
      <w:widowControl/>
      <w:tabs>
        <w:tab w:val="center" w:pos="4536"/>
        <w:tab w:val="right" w:pos="9072"/>
      </w:tabs>
      <w:suppressAutoHyphens w:val="0"/>
      <w:autoSpaceDN/>
      <w:textAlignment w:val="auto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086FE509" wp14:editId="76AAF8C8">
              <wp:simplePos x="0" y="0"/>
              <wp:positionH relativeFrom="margin">
                <wp:posOffset>3940810</wp:posOffset>
              </wp:positionH>
              <wp:positionV relativeFrom="paragraph">
                <wp:posOffset>224155</wp:posOffset>
              </wp:positionV>
              <wp:extent cx="1990725" cy="875665"/>
              <wp:effectExtent l="0" t="0" r="0" b="0"/>
              <wp:wrapNone/>
              <wp:docPr id="3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90725" cy="875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03A3C373" w14:textId="77777777" w:rsidR="00C6625B" w:rsidRDefault="00C6625B" w:rsidP="00E0346F">
                          <w:pPr>
                            <w:pStyle w:val="NormalWeb"/>
                            <w:spacing w:before="0" w:after="120"/>
                            <w:ind w:right="454"/>
                            <w:jc w:val="both"/>
                            <w:rPr>
                              <w:rFonts w:ascii="Marianne" w:hAnsi="Mariann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arianne" w:hAnsi="Marianne" w:cs="Arial"/>
                              <w:b/>
                              <w:bCs/>
                              <w:sz w:val="16"/>
                              <w:szCs w:val="16"/>
                            </w:rPr>
                            <w:t>Secrétariat général</w:t>
                          </w:r>
                        </w:p>
                        <w:p w14:paraId="3C8DB851" w14:textId="77777777" w:rsidR="00C6625B" w:rsidRPr="00372E7C" w:rsidRDefault="00C6625B" w:rsidP="00E0346F">
                          <w:pPr>
                            <w:pStyle w:val="NormalWeb"/>
                            <w:spacing w:before="0" w:after="120"/>
                            <w:ind w:right="454"/>
                            <w:jc w:val="both"/>
                            <w:rPr>
                              <w:rFonts w:ascii="Marianne" w:hAnsi="Mariann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372E7C">
                            <w:rPr>
                              <w:rFonts w:ascii="Marianne" w:hAnsi="Marianne" w:cs="Arial"/>
                              <w:b/>
                              <w:bCs/>
                              <w:sz w:val="16"/>
                              <w:szCs w:val="16"/>
                            </w:rPr>
                            <w:t>Direction des ressources humaines</w:t>
                          </w:r>
                        </w:p>
                        <w:p w14:paraId="1CD94340" w14:textId="0D65326C" w:rsidR="00C6625B" w:rsidRPr="00372E7C" w:rsidRDefault="00C6625B" w:rsidP="00E0346F">
                          <w:pPr>
                            <w:pStyle w:val="NormalWeb"/>
                            <w:spacing w:before="0" w:after="0"/>
                            <w:ind w:right="454"/>
                            <w:jc w:val="both"/>
                            <w:rPr>
                              <w:rFonts w:ascii="Marianne" w:hAnsi="Marianne"/>
                              <w:sz w:val="16"/>
                              <w:szCs w:val="16"/>
                            </w:rPr>
                          </w:pPr>
                          <w:r w:rsidRPr="00372E7C">
                            <w:rPr>
                              <w:rFonts w:ascii="Marianne" w:hAnsi="Marianne" w:cs="Arial"/>
                              <w:b/>
                              <w:bCs/>
                              <w:sz w:val="16"/>
                              <w:szCs w:val="16"/>
                            </w:rPr>
                            <w:t>Centre ministériel de valorisation des ressources humaines (CMVRH)</w:t>
                          </w:r>
                        </w:p>
                      </w:txbxContent>
                    </wps:txbx>
                    <wps:bodyPr wrap="square" lIns="1800" tIns="1800" rIns="1800" bIns="1800" anchor="t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6FE509" id="Zone de texte 6" o:spid="_x0000_s1026" style="position:absolute;margin-left:310.3pt;margin-top:17.65pt;width:156.75pt;height:68.9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" o:allowincell="f" stroked="f" strokeweight="0">
              <v:textbox inset=".05mm,.05mm,.05mm,.05mm">
                <w:txbxContent>
                  <w:p w14:paraId="03A3C373" w14:textId="77777777" w:rsidR="00C6625B" w:rsidRDefault="00C6625B" w:rsidP="00E0346F">
                    <w:pPr>
                      <w:pStyle w:val="NormalWeb"/>
                      <w:spacing w:before="0" w:after="120"/>
                      <w:ind w:right="454"/>
                      <w:jc w:val="both"/>
                      <w:rPr>
                        <w:rFonts w:ascii="Marianne" w:hAnsi="Marianne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Marianne" w:hAnsi="Marianne" w:cs="Arial"/>
                        <w:b/>
                        <w:bCs/>
                        <w:sz w:val="16"/>
                        <w:szCs w:val="16"/>
                      </w:rPr>
                      <w:t>Secrétariat général</w:t>
                    </w:r>
                  </w:p>
                  <w:p w14:paraId="3C8DB851" w14:textId="77777777" w:rsidR="00C6625B" w:rsidRPr="00372E7C" w:rsidRDefault="00C6625B" w:rsidP="00E0346F">
                    <w:pPr>
                      <w:pStyle w:val="NormalWeb"/>
                      <w:spacing w:before="0" w:after="120"/>
                      <w:ind w:right="454"/>
                      <w:jc w:val="both"/>
                      <w:rPr>
                        <w:rFonts w:ascii="Marianne" w:hAnsi="Marianne" w:cs="Arial"/>
                        <w:b/>
                        <w:bCs/>
                        <w:sz w:val="16"/>
                        <w:szCs w:val="16"/>
                      </w:rPr>
                    </w:pPr>
                    <w:r w:rsidRPr="00372E7C">
                      <w:rPr>
                        <w:rFonts w:ascii="Marianne" w:hAnsi="Marianne" w:cs="Arial"/>
                        <w:b/>
                        <w:bCs/>
                        <w:sz w:val="16"/>
                        <w:szCs w:val="16"/>
                      </w:rPr>
                      <w:t>Direction des ressources humaines</w:t>
                    </w:r>
                  </w:p>
                  <w:p w14:paraId="1CD94340" w14:textId="0D65326C" w:rsidR="00C6625B" w:rsidRPr="00372E7C" w:rsidRDefault="00C6625B" w:rsidP="00E0346F">
                    <w:pPr>
                      <w:pStyle w:val="NormalWeb"/>
                      <w:spacing w:before="0" w:after="0"/>
                      <w:ind w:right="454"/>
                      <w:jc w:val="both"/>
                      <w:rPr>
                        <w:rFonts w:ascii="Marianne" w:hAnsi="Marianne"/>
                        <w:sz w:val="16"/>
                        <w:szCs w:val="16"/>
                      </w:rPr>
                    </w:pPr>
                    <w:r w:rsidRPr="00372E7C">
                      <w:rPr>
                        <w:rFonts w:ascii="Marianne" w:hAnsi="Marianne" w:cs="Arial"/>
                        <w:b/>
                        <w:bCs/>
                        <w:sz w:val="16"/>
                        <w:szCs w:val="16"/>
                      </w:rPr>
                      <w:t>Centre ministériel de valorisation des ressources humaines (CMVRH)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C259265" wp14:editId="0111E08B">
          <wp:simplePos x="0" y="0"/>
          <wp:positionH relativeFrom="margin">
            <wp:align>left</wp:align>
          </wp:positionH>
          <wp:positionV relativeFrom="page">
            <wp:posOffset>363855</wp:posOffset>
          </wp:positionV>
          <wp:extent cx="1311910" cy="1374775"/>
          <wp:effectExtent l="0" t="0" r="0" b="0"/>
          <wp:wrapTopAndBottom/>
          <wp:docPr id="15" name="Image 2" descr="Une image contenant texte, Police, graphism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Une image contenant texte, Police, graphisme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10" cy="1374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0658" w14:textId="77777777" w:rsidR="00481989" w:rsidRDefault="00481989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FBF24" w14:textId="77777777" w:rsidR="000F35B3" w:rsidRPr="000F35B3" w:rsidRDefault="000F35B3" w:rsidP="000F35B3">
    <w:pPr>
      <w:widowControl/>
      <w:tabs>
        <w:tab w:val="center" w:pos="4394"/>
        <w:tab w:val="right" w:pos="8930"/>
      </w:tabs>
      <w:spacing w:after="40"/>
      <w:ind w:left="-142"/>
      <w:jc w:val="center"/>
    </w:pPr>
    <w:r w:rsidRPr="000F35B3">
      <w:rPr>
        <w:sz w:val="18"/>
      </w:rPr>
      <w:t xml:space="preserve">~ </w:t>
    </w:r>
    <w:r w:rsidRPr="000F35B3">
      <w:rPr>
        <w:b/>
        <w:sz w:val="18"/>
      </w:rPr>
      <w:t>BPU</w:t>
    </w:r>
    <w:r w:rsidRPr="000F35B3">
      <w:rPr>
        <w:sz w:val="18"/>
      </w:rPr>
      <w:t xml:space="preserve"> </w:t>
    </w:r>
    <w:r w:rsidR="008202A3">
      <w:rPr>
        <w:sz w:val="18"/>
      </w:rPr>
      <w:t>–</w:t>
    </w:r>
    <w:r w:rsidR="003979F2">
      <w:rPr>
        <w:sz w:val="18"/>
      </w:rPr>
      <w:t xml:space="preserve"> </w:t>
    </w:r>
    <w:r w:rsidR="003979F2" w:rsidRPr="003979F2">
      <w:rPr>
        <w:sz w:val="18"/>
      </w:rPr>
      <w:t>Annexe</w:t>
    </w:r>
    <w:r w:rsidR="008202A3">
      <w:rPr>
        <w:sz w:val="18"/>
      </w:rPr>
      <w:t xml:space="preserve"> 1</w:t>
    </w:r>
    <w:r w:rsidR="003979F2" w:rsidRPr="003979F2">
      <w:rPr>
        <w:sz w:val="18"/>
      </w:rPr>
      <w:t xml:space="preserve"> à l’AE </w:t>
    </w:r>
    <w:r w:rsidRPr="000F35B3">
      <w:rPr>
        <w:sz w:val="18"/>
      </w:rPr>
      <w:t>~</w:t>
    </w:r>
  </w:p>
  <w:p w14:paraId="7FD49EB1" w14:textId="2803DA02" w:rsidR="000F35B3" w:rsidRPr="00C67D76" w:rsidRDefault="00DF233F" w:rsidP="000F35B3">
    <w:pPr>
      <w:widowControl/>
      <w:tabs>
        <w:tab w:val="center" w:pos="4536"/>
        <w:tab w:val="right" w:pos="9072"/>
      </w:tabs>
      <w:jc w:val="center"/>
      <w:rPr>
        <w:sz w:val="20"/>
        <w:szCs w:val="24"/>
      </w:rPr>
    </w:pPr>
    <w:r w:rsidRPr="00DF233F">
      <w:rPr>
        <w:sz w:val="20"/>
        <w:szCs w:val="24"/>
      </w:rPr>
      <w:t>202410F_CMVRH_PA_CONDUITE_PERS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5EBD"/>
    <w:multiLevelType w:val="multilevel"/>
    <w:tmpl w:val="ABDCB94A"/>
    <w:styleLink w:val="WWNum6"/>
    <w:lvl w:ilvl="0">
      <w:numFmt w:val="bullet"/>
      <w:lvlText w:val="•"/>
      <w:lvlJc w:val="left"/>
      <w:pPr>
        <w:ind w:left="576" w:hanging="360"/>
      </w:pPr>
      <w:rPr>
        <w:rFonts w:ascii="Times New Roman" w:eastAsia="Calibri" w:hAnsi="Times New Roman" w:cs="Tahom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DAC3AAF"/>
    <w:multiLevelType w:val="multilevel"/>
    <w:tmpl w:val="12522618"/>
    <w:styleLink w:val="WWNum12"/>
    <w:lvl w:ilvl="0">
      <w:numFmt w:val="bullet"/>
      <w:lvlText w:val="•"/>
      <w:lvlJc w:val="left"/>
      <w:pPr>
        <w:ind w:left="600" w:hanging="360"/>
      </w:pPr>
      <w:rPr>
        <w:rFonts w:ascii="Times New Roman" w:eastAsia="Calibri" w:hAnsi="Times New Roman" w:cs="Tahoma"/>
      </w:rPr>
    </w:lvl>
    <w:lvl w:ilvl="1">
      <w:numFmt w:val="bullet"/>
      <w:lvlText w:val="o"/>
      <w:lvlJc w:val="left"/>
      <w:pPr>
        <w:ind w:left="1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60" w:hanging="360"/>
      </w:pPr>
      <w:rPr>
        <w:rFonts w:ascii="Wingdings" w:hAnsi="Wingdings"/>
      </w:rPr>
    </w:lvl>
  </w:abstractNum>
  <w:abstractNum w:abstractNumId="2" w15:restartNumberingAfterBreak="0">
    <w:nsid w:val="0FC23D71"/>
    <w:multiLevelType w:val="multilevel"/>
    <w:tmpl w:val="A1302ED8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ahoma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07D63"/>
    <w:multiLevelType w:val="multilevel"/>
    <w:tmpl w:val="133AF0C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33E6D45"/>
    <w:multiLevelType w:val="multilevel"/>
    <w:tmpl w:val="5EFC5810"/>
    <w:styleLink w:val="WWNum17"/>
    <w:lvl w:ilvl="0">
      <w:numFmt w:val="bullet"/>
      <w:lvlText w:val="-"/>
      <w:lvlJc w:val="left"/>
      <w:pPr>
        <w:ind w:left="1287" w:hanging="360"/>
      </w:p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" w15:restartNumberingAfterBreak="0">
    <w:nsid w:val="20ED5D68"/>
    <w:multiLevelType w:val="multilevel"/>
    <w:tmpl w:val="60841604"/>
    <w:styleLink w:val="WWNum9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38C6415"/>
    <w:multiLevelType w:val="multilevel"/>
    <w:tmpl w:val="7F4E48BE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B910D2E"/>
    <w:multiLevelType w:val="multilevel"/>
    <w:tmpl w:val="982693FE"/>
    <w:styleLink w:val="WWNum14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1902030"/>
    <w:multiLevelType w:val="hybridMultilevel"/>
    <w:tmpl w:val="F2401C5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D76C2"/>
    <w:multiLevelType w:val="multilevel"/>
    <w:tmpl w:val="7BB40CCE"/>
    <w:styleLink w:val="WWNum19"/>
    <w:lvl w:ilvl="0">
      <w:numFmt w:val="bullet"/>
      <w:lvlText w:val="•"/>
      <w:lvlJc w:val="left"/>
      <w:pPr>
        <w:ind w:left="585" w:hanging="360"/>
      </w:pPr>
      <w:rPr>
        <w:rFonts w:ascii="Times New Roman" w:eastAsia="Calibri" w:hAnsi="Times New Roman" w:cs="Tahoma"/>
      </w:rPr>
    </w:lvl>
    <w:lvl w:ilvl="1">
      <w:numFmt w:val="bullet"/>
      <w:lvlText w:val="o"/>
      <w:lvlJc w:val="left"/>
      <w:pPr>
        <w:ind w:left="13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45" w:hanging="360"/>
      </w:pPr>
      <w:rPr>
        <w:rFonts w:ascii="Wingdings" w:hAnsi="Wingdings"/>
      </w:rPr>
    </w:lvl>
  </w:abstractNum>
  <w:abstractNum w:abstractNumId="10" w15:restartNumberingAfterBreak="0">
    <w:nsid w:val="42F74359"/>
    <w:multiLevelType w:val="multilevel"/>
    <w:tmpl w:val="FDA42530"/>
    <w:styleLink w:val="WWNum5"/>
    <w:lvl w:ilvl="0">
      <w:numFmt w:val="bullet"/>
      <w:lvlText w:val="•"/>
      <w:lvlJc w:val="left"/>
      <w:pPr>
        <w:ind w:left="576" w:hanging="360"/>
      </w:pPr>
      <w:rPr>
        <w:rFonts w:ascii="Times New Roman" w:eastAsia="Calibri" w:hAnsi="Times New Roman" w:cs="Tahoma"/>
      </w:rPr>
    </w:lvl>
    <w:lvl w:ilvl="1">
      <w:numFmt w:val="bullet"/>
      <w:lvlText w:val="o"/>
      <w:lvlJc w:val="left"/>
      <w:pPr>
        <w:ind w:left="12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36" w:hanging="360"/>
      </w:pPr>
      <w:rPr>
        <w:rFonts w:ascii="Wingdings" w:hAnsi="Wingdings"/>
      </w:rPr>
    </w:lvl>
  </w:abstractNum>
  <w:abstractNum w:abstractNumId="11" w15:restartNumberingAfterBreak="0">
    <w:nsid w:val="44093CF4"/>
    <w:multiLevelType w:val="multilevel"/>
    <w:tmpl w:val="179C3E8A"/>
    <w:styleLink w:val="WWNum4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4E24452"/>
    <w:multiLevelType w:val="multilevel"/>
    <w:tmpl w:val="90381914"/>
    <w:styleLink w:val="WWNum20"/>
    <w:lvl w:ilvl="0">
      <w:numFmt w:val="bullet"/>
      <w:lvlText w:val="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45267667"/>
    <w:multiLevelType w:val="multilevel"/>
    <w:tmpl w:val="258E0612"/>
    <w:styleLink w:val="WWNum16"/>
    <w:lvl w:ilvl="0">
      <w:numFmt w:val="bullet"/>
      <w:lvlText w:val="o"/>
      <w:lvlJc w:val="left"/>
      <w:pPr>
        <w:ind w:left="945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6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05" w:hanging="360"/>
      </w:pPr>
      <w:rPr>
        <w:rFonts w:ascii="Wingdings" w:hAnsi="Wingdings"/>
      </w:rPr>
    </w:lvl>
  </w:abstractNum>
  <w:abstractNum w:abstractNumId="14" w15:restartNumberingAfterBreak="0">
    <w:nsid w:val="585D3E62"/>
    <w:multiLevelType w:val="multilevel"/>
    <w:tmpl w:val="F4C4A5AE"/>
    <w:styleLink w:val="WWNum18"/>
    <w:lvl w:ilvl="0"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B0517FD"/>
    <w:multiLevelType w:val="multilevel"/>
    <w:tmpl w:val="F1C6DB8E"/>
    <w:styleLink w:val="WWNum13"/>
    <w:lvl w:ilvl="0">
      <w:numFmt w:val="bullet"/>
      <w:lvlText w:val="o"/>
      <w:lvlJc w:val="left"/>
      <w:pPr>
        <w:ind w:left="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60" w:hanging="360"/>
      </w:pPr>
      <w:rPr>
        <w:rFonts w:ascii="Wingdings" w:hAnsi="Wingdings"/>
      </w:rPr>
    </w:lvl>
  </w:abstractNum>
  <w:abstractNum w:abstractNumId="16" w15:restartNumberingAfterBreak="0">
    <w:nsid w:val="60FD1DBF"/>
    <w:multiLevelType w:val="multilevel"/>
    <w:tmpl w:val="A9FA60E2"/>
    <w:styleLink w:val="WWNum2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9C57828"/>
    <w:multiLevelType w:val="multilevel"/>
    <w:tmpl w:val="E4842A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A237C83"/>
    <w:multiLevelType w:val="hybridMultilevel"/>
    <w:tmpl w:val="DFB01246"/>
    <w:lvl w:ilvl="0" w:tplc="A1801B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60A52"/>
    <w:multiLevelType w:val="multilevel"/>
    <w:tmpl w:val="4F56F9FE"/>
    <w:styleLink w:val="WWNum10"/>
    <w:lvl w:ilvl="0">
      <w:numFmt w:val="bullet"/>
      <w:lvlText w:val="•"/>
      <w:lvlJc w:val="left"/>
      <w:pPr>
        <w:ind w:left="576" w:hanging="360"/>
      </w:pPr>
      <w:rPr>
        <w:rFonts w:ascii="Times New Roman" w:eastAsia="Calibri" w:hAnsi="Times New Roman" w:cs="Tahoma"/>
      </w:rPr>
    </w:lvl>
    <w:lvl w:ilvl="1">
      <w:numFmt w:val="bullet"/>
      <w:lvlText w:val="o"/>
      <w:lvlJc w:val="left"/>
      <w:pPr>
        <w:ind w:left="12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36" w:hanging="360"/>
      </w:pPr>
      <w:rPr>
        <w:rFonts w:ascii="Wingdings" w:hAnsi="Wingdings"/>
      </w:rPr>
    </w:lvl>
  </w:abstractNum>
  <w:abstractNum w:abstractNumId="20" w15:restartNumberingAfterBreak="0">
    <w:nsid w:val="75953961"/>
    <w:multiLevelType w:val="multilevel"/>
    <w:tmpl w:val="161EFBB2"/>
    <w:styleLink w:val="WWNum15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7D3936E3"/>
    <w:multiLevelType w:val="multilevel"/>
    <w:tmpl w:val="B2BEC91E"/>
    <w:styleLink w:val="WWNum8"/>
    <w:lvl w:ilvl="0">
      <w:numFmt w:val="bullet"/>
      <w:lvlText w:val="o"/>
      <w:lvlJc w:val="left"/>
      <w:pPr>
        <w:ind w:left="576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2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36" w:hanging="360"/>
      </w:pPr>
      <w:rPr>
        <w:rFonts w:ascii="Wingdings" w:hAnsi="Wingdings"/>
      </w:rPr>
    </w:lvl>
  </w:abstractNum>
  <w:abstractNum w:abstractNumId="22" w15:restartNumberingAfterBreak="0">
    <w:nsid w:val="7E8B60B7"/>
    <w:multiLevelType w:val="multilevel"/>
    <w:tmpl w:val="3B6ADA2A"/>
    <w:styleLink w:val="WWNum7"/>
    <w:lvl w:ilvl="0">
      <w:numFmt w:val="bullet"/>
      <w:lvlText w:val="•"/>
      <w:lvlJc w:val="left"/>
      <w:pPr>
        <w:ind w:left="576" w:hanging="360"/>
      </w:pPr>
      <w:rPr>
        <w:rFonts w:ascii="Times New Roman" w:eastAsia="Calibri" w:hAnsi="Times New Roman" w:cs="Tahoma"/>
      </w:rPr>
    </w:lvl>
    <w:lvl w:ilvl="1">
      <w:numFmt w:val="bullet"/>
      <w:lvlText w:val="o"/>
      <w:lvlJc w:val="left"/>
      <w:pPr>
        <w:ind w:left="12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36" w:hanging="360"/>
      </w:pPr>
      <w:rPr>
        <w:rFonts w:ascii="Wingdings" w:hAnsi="Wingdings"/>
      </w:rPr>
    </w:lvl>
  </w:abstractNum>
  <w:num w:numId="1">
    <w:abstractNumId w:val="3"/>
  </w:num>
  <w:num w:numId="2">
    <w:abstractNumId w:val="16"/>
  </w:num>
  <w:num w:numId="3">
    <w:abstractNumId w:val="2"/>
  </w:num>
  <w:num w:numId="4">
    <w:abstractNumId w:val="11"/>
  </w:num>
  <w:num w:numId="5">
    <w:abstractNumId w:val="10"/>
  </w:num>
  <w:num w:numId="6">
    <w:abstractNumId w:val="0"/>
  </w:num>
  <w:num w:numId="7">
    <w:abstractNumId w:val="22"/>
  </w:num>
  <w:num w:numId="8">
    <w:abstractNumId w:val="21"/>
  </w:num>
  <w:num w:numId="9">
    <w:abstractNumId w:val="5"/>
  </w:num>
  <w:num w:numId="10">
    <w:abstractNumId w:val="19"/>
  </w:num>
  <w:num w:numId="11">
    <w:abstractNumId w:val="6"/>
  </w:num>
  <w:num w:numId="12">
    <w:abstractNumId w:val="1"/>
  </w:num>
  <w:num w:numId="13">
    <w:abstractNumId w:val="15"/>
  </w:num>
  <w:num w:numId="14">
    <w:abstractNumId w:val="7"/>
  </w:num>
  <w:num w:numId="15">
    <w:abstractNumId w:val="20"/>
  </w:num>
  <w:num w:numId="16">
    <w:abstractNumId w:val="13"/>
  </w:num>
  <w:num w:numId="17">
    <w:abstractNumId w:val="4"/>
  </w:num>
  <w:num w:numId="18">
    <w:abstractNumId w:val="14"/>
  </w:num>
  <w:num w:numId="19">
    <w:abstractNumId w:val="9"/>
  </w:num>
  <w:num w:numId="20">
    <w:abstractNumId w:val="12"/>
  </w:num>
  <w:num w:numId="21">
    <w:abstractNumId w:val="17"/>
  </w:num>
  <w:num w:numId="22">
    <w:abstractNumId w:val="14"/>
  </w:num>
  <w:num w:numId="23">
    <w:abstractNumId w:val="8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A61"/>
    <w:rsid w:val="00005208"/>
    <w:rsid w:val="00017C00"/>
    <w:rsid w:val="00033BE2"/>
    <w:rsid w:val="000916FB"/>
    <w:rsid w:val="000A2C6E"/>
    <w:rsid w:val="000C440C"/>
    <w:rsid w:val="000E1D0A"/>
    <w:rsid w:val="000F35B3"/>
    <w:rsid w:val="000F5E4D"/>
    <w:rsid w:val="00140BA2"/>
    <w:rsid w:val="001818E0"/>
    <w:rsid w:val="001A3B3C"/>
    <w:rsid w:val="001D6639"/>
    <w:rsid w:val="00243303"/>
    <w:rsid w:val="00247037"/>
    <w:rsid w:val="00250354"/>
    <w:rsid w:val="00262549"/>
    <w:rsid w:val="003979F2"/>
    <w:rsid w:val="0040794C"/>
    <w:rsid w:val="00415569"/>
    <w:rsid w:val="004348E1"/>
    <w:rsid w:val="00440E8E"/>
    <w:rsid w:val="004414AE"/>
    <w:rsid w:val="004629B4"/>
    <w:rsid w:val="004753D8"/>
    <w:rsid w:val="00481989"/>
    <w:rsid w:val="004C213C"/>
    <w:rsid w:val="004F1C92"/>
    <w:rsid w:val="00510EC0"/>
    <w:rsid w:val="005147E3"/>
    <w:rsid w:val="005531DF"/>
    <w:rsid w:val="00566313"/>
    <w:rsid w:val="00573BBC"/>
    <w:rsid w:val="006024E3"/>
    <w:rsid w:val="00625715"/>
    <w:rsid w:val="00641A61"/>
    <w:rsid w:val="00653ADD"/>
    <w:rsid w:val="0065599F"/>
    <w:rsid w:val="00657C5D"/>
    <w:rsid w:val="00732A9B"/>
    <w:rsid w:val="00764084"/>
    <w:rsid w:val="0077637F"/>
    <w:rsid w:val="007E4DEB"/>
    <w:rsid w:val="008202A3"/>
    <w:rsid w:val="00885B50"/>
    <w:rsid w:val="0095497A"/>
    <w:rsid w:val="00973FA3"/>
    <w:rsid w:val="009B1EDC"/>
    <w:rsid w:val="009B3240"/>
    <w:rsid w:val="009E420F"/>
    <w:rsid w:val="00A35D75"/>
    <w:rsid w:val="00BE4644"/>
    <w:rsid w:val="00C12096"/>
    <w:rsid w:val="00C31897"/>
    <w:rsid w:val="00C3498C"/>
    <w:rsid w:val="00C41950"/>
    <w:rsid w:val="00C6625B"/>
    <w:rsid w:val="00C67D76"/>
    <w:rsid w:val="00C7291E"/>
    <w:rsid w:val="00C8410A"/>
    <w:rsid w:val="00CB668F"/>
    <w:rsid w:val="00CC166C"/>
    <w:rsid w:val="00CE43F7"/>
    <w:rsid w:val="00D048E9"/>
    <w:rsid w:val="00D644A6"/>
    <w:rsid w:val="00DF233F"/>
    <w:rsid w:val="00DF2BE3"/>
    <w:rsid w:val="00DF7B50"/>
    <w:rsid w:val="00E0346F"/>
    <w:rsid w:val="00E436EC"/>
    <w:rsid w:val="00EB4ADF"/>
    <w:rsid w:val="00EE5BF3"/>
    <w:rsid w:val="00F04D40"/>
    <w:rsid w:val="00F70648"/>
    <w:rsid w:val="00F715D9"/>
    <w:rsid w:val="00F9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C17168"/>
  <w15:docId w15:val="{7FAD6E6C-4407-478C-A558-4C2DB7E84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26C"/>
    <w:pPr>
      <w:widowControl w:val="0"/>
      <w:suppressAutoHyphens/>
      <w:autoSpaceDN w:val="0"/>
      <w:textAlignment w:val="baseline"/>
    </w:pPr>
    <w:rPr>
      <w:sz w:val="22"/>
      <w:szCs w:val="22"/>
      <w:lang w:eastAsia="en-US"/>
    </w:rPr>
  </w:style>
  <w:style w:type="paragraph" w:styleId="Titre1">
    <w:name w:val="heading 1"/>
    <w:basedOn w:val="Standard"/>
    <w:next w:val="Standard"/>
    <w:uiPriority w:val="9"/>
    <w:qFormat/>
    <w:pPr>
      <w:keepNext/>
      <w:keepLines/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120" w:after="120"/>
      <w:outlineLvl w:val="0"/>
    </w:pPr>
    <w:rPr>
      <w:rFonts w:ascii="Marianne" w:eastAsia="Marianne" w:hAnsi="Marianne" w:cs="Marianne"/>
      <w:b/>
      <w:color w:val="002060"/>
      <w:sz w:val="21"/>
      <w:szCs w:val="32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eastAsia="Calibri Light" w:hAnsi="Calibri Light" w:cs="Calibri Light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  <w:rPr>
      <w:rFonts w:cs="Lucida Sans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customStyle="1" w:styleId="HeaderandFooter">
    <w:name w:val="Header and Footer"/>
    <w:basedOn w:val="Standard"/>
  </w:style>
  <w:style w:type="paragraph" w:styleId="En-tt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Standard"/>
    <w:uiPriority w:val="34"/>
    <w:qFormat/>
    <w:pPr>
      <w:ind w:left="720"/>
      <w:contextualSpacing/>
    </w:p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re1"/>
    <w:next w:val="Standar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0" w:line="251" w:lineRule="auto"/>
    </w:pPr>
    <w:rPr>
      <w:rFonts w:ascii="Calibri Light" w:eastAsia="Calibri Light" w:hAnsi="Calibri Light" w:cs="Calibri Light"/>
      <w:b w:val="0"/>
      <w:color w:val="2E74B5"/>
      <w:sz w:val="32"/>
      <w:lang w:eastAsia="fr-FR"/>
    </w:rPr>
  </w:style>
  <w:style w:type="paragraph" w:customStyle="1" w:styleId="Contents1">
    <w:name w:val="Contents 1"/>
    <w:basedOn w:val="Standard"/>
    <w:next w:val="Standard"/>
    <w:autoRedefine/>
    <w:pPr>
      <w:spacing w:after="100"/>
    </w:pPr>
  </w:style>
  <w:style w:type="paragraph" w:styleId="Commentaire">
    <w:name w:val="annotation text"/>
    <w:basedOn w:val="Standard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paragraph" w:styleId="Textedebulles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NormalWeb">
    <w:name w:val="Normal (Web)"/>
    <w:basedOn w:val="Standard"/>
    <w:uiPriority w:val="99"/>
    <w:qFormat/>
    <w:pPr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En-tteCar">
    <w:name w:val="En-tête Car"/>
    <w:basedOn w:val="Policepardfaut"/>
    <w:uiPriority w:val="99"/>
    <w:qFormat/>
  </w:style>
  <w:style w:type="character" w:customStyle="1" w:styleId="PieddepageCar">
    <w:name w:val="Pied de page Car"/>
    <w:basedOn w:val="Policepardfaut"/>
  </w:style>
  <w:style w:type="character" w:customStyle="1" w:styleId="Titre1Car">
    <w:name w:val="Titre 1 Car"/>
    <w:rPr>
      <w:rFonts w:ascii="Marianne" w:eastAsia="Calibri" w:hAnsi="Marianne" w:cs="Tahoma"/>
      <w:b/>
      <w:color w:val="002060"/>
      <w:sz w:val="21"/>
      <w:szCs w:val="32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Titre3Car">
    <w:name w:val="Titre 3 Car"/>
    <w:rPr>
      <w:rFonts w:ascii="Calibri Light" w:eastAsia="Calibri" w:hAnsi="Calibri Light" w:cs="Tahoma"/>
      <w:color w:val="1F4D78"/>
      <w:sz w:val="24"/>
      <w:szCs w:val="24"/>
    </w:rPr>
  </w:style>
  <w:style w:type="character" w:styleId="Marquedecommentaire">
    <w:name w:val="annotation reference"/>
    <w:rPr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TextedebullesCar">
    <w:name w:val="Texte de bulles Car"/>
    <w:rPr>
      <w:rFonts w:ascii="Segoe UI" w:eastAsia="Segoe UI" w:hAnsi="Segoe UI" w:cs="Segoe UI"/>
      <w:sz w:val="18"/>
      <w:szCs w:val="18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sz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sz w:val="20"/>
    </w:rPr>
  </w:style>
  <w:style w:type="character" w:customStyle="1" w:styleId="ListLabel8">
    <w:name w:val="ListLabel 8"/>
    <w:rPr>
      <w:sz w:val="20"/>
    </w:rPr>
  </w:style>
  <w:style w:type="character" w:customStyle="1" w:styleId="ListLabel9">
    <w:name w:val="ListLabel 9"/>
    <w:rPr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eastAsia="Calibri" w:cs="Tahoma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eastAsia="Calibri" w:cs="Tahoma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eastAsia="Calibri" w:cs="Tahoma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eastAsia="Calibri" w:cs="Tahoma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eastAsia="Calibri" w:cs="Tahoma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eastAsia="Calibri" w:cs="Tahoma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Courier New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Courier New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Courier New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eastAsia="Calibri" w:cs="Tahoma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rFonts w:cs="Wingdings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Wingdings"/>
    </w:rPr>
  </w:style>
  <w:style w:type="character" w:customStyle="1" w:styleId="ListLabel79">
    <w:name w:val="ListLabel 79"/>
    <w:rPr>
      <w:rFonts w:cs="Symbol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Wingdings"/>
    </w:rPr>
  </w:style>
  <w:style w:type="character" w:customStyle="1" w:styleId="ListLabel82">
    <w:name w:val="ListLabel 82"/>
    <w:rPr>
      <w:rFonts w:cs="Symbol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Wingdings"/>
    </w:rPr>
  </w:style>
  <w:style w:type="paragraph" w:customStyle="1" w:styleId="Contenudecadre">
    <w:name w:val="Contenu de cadre"/>
    <w:basedOn w:val="Normal"/>
    <w:qFormat/>
    <w:pPr>
      <w:widowControl/>
      <w:textAlignment w:val="auto"/>
    </w:pPr>
    <w:rPr>
      <w:rFonts w:cs="Calibri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2">
    <w:name w:val="WWNum2"/>
    <w:basedOn w:val="Aucuneliste"/>
    <w:pPr>
      <w:numPr>
        <w:numId w:val="2"/>
      </w:numPr>
    </w:pPr>
  </w:style>
  <w:style w:type="numbering" w:customStyle="1" w:styleId="WWNum3">
    <w:name w:val="WWNum3"/>
    <w:basedOn w:val="Aucuneliste"/>
    <w:pPr>
      <w:numPr>
        <w:numId w:val="3"/>
      </w:numPr>
    </w:pPr>
  </w:style>
  <w:style w:type="numbering" w:customStyle="1" w:styleId="WWNum4">
    <w:name w:val="WWNum4"/>
    <w:basedOn w:val="Aucuneliste"/>
    <w:pPr>
      <w:numPr>
        <w:numId w:val="4"/>
      </w:numPr>
    </w:pPr>
  </w:style>
  <w:style w:type="numbering" w:customStyle="1" w:styleId="WWNum5">
    <w:name w:val="WWNum5"/>
    <w:basedOn w:val="Aucuneliste"/>
    <w:pPr>
      <w:numPr>
        <w:numId w:val="5"/>
      </w:numPr>
    </w:pPr>
  </w:style>
  <w:style w:type="numbering" w:customStyle="1" w:styleId="WWNum6">
    <w:name w:val="WWNum6"/>
    <w:basedOn w:val="Aucuneliste"/>
    <w:pPr>
      <w:numPr>
        <w:numId w:val="6"/>
      </w:numPr>
    </w:pPr>
  </w:style>
  <w:style w:type="numbering" w:customStyle="1" w:styleId="WWNum7">
    <w:name w:val="WWNum7"/>
    <w:basedOn w:val="Aucuneliste"/>
    <w:pPr>
      <w:numPr>
        <w:numId w:val="7"/>
      </w:numPr>
    </w:pPr>
  </w:style>
  <w:style w:type="numbering" w:customStyle="1" w:styleId="WWNum8">
    <w:name w:val="WWNum8"/>
    <w:basedOn w:val="Aucuneliste"/>
    <w:pPr>
      <w:numPr>
        <w:numId w:val="8"/>
      </w:numPr>
    </w:pPr>
  </w:style>
  <w:style w:type="numbering" w:customStyle="1" w:styleId="WWNum9">
    <w:name w:val="WWNum9"/>
    <w:basedOn w:val="Aucuneliste"/>
    <w:pPr>
      <w:numPr>
        <w:numId w:val="9"/>
      </w:numPr>
    </w:pPr>
  </w:style>
  <w:style w:type="numbering" w:customStyle="1" w:styleId="WWNum10">
    <w:name w:val="WWNum10"/>
    <w:basedOn w:val="Aucuneliste"/>
    <w:pPr>
      <w:numPr>
        <w:numId w:val="10"/>
      </w:numPr>
    </w:pPr>
  </w:style>
  <w:style w:type="numbering" w:customStyle="1" w:styleId="WWNum11">
    <w:name w:val="WWNum11"/>
    <w:basedOn w:val="Aucuneliste"/>
    <w:pPr>
      <w:numPr>
        <w:numId w:val="11"/>
      </w:numPr>
    </w:pPr>
  </w:style>
  <w:style w:type="numbering" w:customStyle="1" w:styleId="WWNum12">
    <w:name w:val="WWNum12"/>
    <w:basedOn w:val="Aucuneliste"/>
    <w:pPr>
      <w:numPr>
        <w:numId w:val="12"/>
      </w:numPr>
    </w:pPr>
  </w:style>
  <w:style w:type="numbering" w:customStyle="1" w:styleId="WWNum13">
    <w:name w:val="WWNum13"/>
    <w:basedOn w:val="Aucuneliste"/>
    <w:pPr>
      <w:numPr>
        <w:numId w:val="13"/>
      </w:numPr>
    </w:pPr>
  </w:style>
  <w:style w:type="numbering" w:customStyle="1" w:styleId="WWNum14">
    <w:name w:val="WWNum14"/>
    <w:basedOn w:val="Aucuneliste"/>
    <w:pPr>
      <w:numPr>
        <w:numId w:val="14"/>
      </w:numPr>
    </w:pPr>
  </w:style>
  <w:style w:type="numbering" w:customStyle="1" w:styleId="WWNum15">
    <w:name w:val="WWNum15"/>
    <w:basedOn w:val="Aucuneliste"/>
    <w:pPr>
      <w:numPr>
        <w:numId w:val="15"/>
      </w:numPr>
    </w:pPr>
  </w:style>
  <w:style w:type="numbering" w:customStyle="1" w:styleId="WWNum16">
    <w:name w:val="WWNum16"/>
    <w:basedOn w:val="Aucuneliste"/>
    <w:pPr>
      <w:numPr>
        <w:numId w:val="16"/>
      </w:numPr>
    </w:pPr>
  </w:style>
  <w:style w:type="numbering" w:customStyle="1" w:styleId="WWNum17">
    <w:name w:val="WWNum17"/>
    <w:basedOn w:val="Aucuneliste"/>
    <w:pPr>
      <w:numPr>
        <w:numId w:val="17"/>
      </w:numPr>
    </w:pPr>
  </w:style>
  <w:style w:type="numbering" w:customStyle="1" w:styleId="WWNum18">
    <w:name w:val="WWNum18"/>
    <w:basedOn w:val="Aucuneliste"/>
    <w:pPr>
      <w:numPr>
        <w:numId w:val="18"/>
      </w:numPr>
    </w:pPr>
  </w:style>
  <w:style w:type="numbering" w:customStyle="1" w:styleId="WWNum19">
    <w:name w:val="WWNum19"/>
    <w:basedOn w:val="Aucuneliste"/>
    <w:pPr>
      <w:numPr>
        <w:numId w:val="19"/>
      </w:numPr>
    </w:pPr>
  </w:style>
  <w:style w:type="numbering" w:customStyle="1" w:styleId="WWNum20">
    <w:name w:val="WWNum20"/>
    <w:basedOn w:val="Aucuneliste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6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GASSA Insaf</dc:creator>
  <cp:keywords/>
  <cp:lastModifiedBy>Insaf GASSA</cp:lastModifiedBy>
  <cp:revision>4</cp:revision>
  <dcterms:created xsi:type="dcterms:W3CDTF">2025-01-24T13:35:00Z</dcterms:created>
  <dcterms:modified xsi:type="dcterms:W3CDTF">2025-02-14T09:41:00Z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MTES\MCTRCT - AC</vt:lpwstr>
  </property>
</Properties>
</file>