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FDD6" w14:textId="77777777" w:rsidR="007054ED" w:rsidRPr="00BE7487" w:rsidRDefault="007054ED" w:rsidP="00BE7487">
      <w:pPr>
        <w:jc w:val="center"/>
        <w:rPr>
          <w:rFonts w:ascii="Marianne" w:hAnsi="Marianne" w:cs="Arial"/>
          <w:sz w:val="16"/>
          <w:szCs w:val="16"/>
        </w:rPr>
      </w:pPr>
    </w:p>
    <w:p w14:paraId="2DFAA9F3" w14:textId="77777777" w:rsidR="00BE7487" w:rsidRDefault="00BE7487" w:rsidP="00D01D8F">
      <w:pPr>
        <w:autoSpaceDE w:val="0"/>
        <w:autoSpaceDN w:val="0"/>
        <w:adjustRightInd w:val="0"/>
        <w:spacing w:before="60" w:after="60" w:line="280" w:lineRule="exact"/>
        <w:rPr>
          <w:rFonts w:ascii="Marianne" w:hAnsi="Marianne" w:cs="Arial"/>
          <w:b/>
          <w:sz w:val="22"/>
          <w:szCs w:val="22"/>
          <w:lang w:val="nl-NL"/>
        </w:rPr>
      </w:pPr>
    </w:p>
    <w:p w14:paraId="04569364" w14:textId="6307CBC6" w:rsidR="00D01D8F" w:rsidRPr="0062779F" w:rsidRDefault="00D01D8F" w:rsidP="00D01D8F">
      <w:pPr>
        <w:autoSpaceDE w:val="0"/>
        <w:autoSpaceDN w:val="0"/>
        <w:adjustRightInd w:val="0"/>
        <w:spacing w:before="60" w:after="60" w:line="280" w:lineRule="exact"/>
        <w:rPr>
          <w:rFonts w:ascii="Marianne" w:hAnsi="Marianne" w:cs="Helv"/>
          <w:b/>
          <w:sz w:val="22"/>
          <w:szCs w:val="22"/>
        </w:rPr>
      </w:pPr>
      <w:r w:rsidRPr="004B5618">
        <w:rPr>
          <w:rFonts w:ascii="Marianne" w:hAnsi="Marianne" w:cs="Arial"/>
          <w:b/>
          <w:sz w:val="22"/>
          <w:szCs w:val="22"/>
        </w:rPr>
        <w:t xml:space="preserve">Procédure </w:t>
      </w:r>
      <w:r w:rsidR="00C61295" w:rsidRPr="004B5618">
        <w:rPr>
          <w:rFonts w:ascii="Marianne" w:hAnsi="Marianne" w:cs="Arial"/>
          <w:b/>
          <w:sz w:val="22"/>
          <w:szCs w:val="22"/>
        </w:rPr>
        <w:t>:</w:t>
      </w:r>
      <w:r w:rsidRPr="004B5618">
        <w:rPr>
          <w:rFonts w:ascii="Marianne" w:hAnsi="Marianne" w:cs="Arial"/>
          <w:b/>
          <w:sz w:val="22"/>
          <w:szCs w:val="22"/>
        </w:rPr>
        <w:t xml:space="preserve"> </w:t>
      </w:r>
      <w:r w:rsidR="00C61295" w:rsidRPr="004B5618">
        <w:rPr>
          <w:rFonts w:ascii="Marianne" w:hAnsi="Marianne" w:cs="Arial"/>
          <w:sz w:val="22"/>
          <w:szCs w:val="22"/>
        </w:rPr>
        <w:t>MEN-SG-</w:t>
      </w:r>
      <w:r w:rsidR="00BE7487" w:rsidRPr="004B5618">
        <w:rPr>
          <w:rFonts w:ascii="Marianne" w:hAnsi="Marianne" w:cs="Arial"/>
          <w:sz w:val="22"/>
          <w:szCs w:val="22"/>
        </w:rPr>
        <w:t>PA</w:t>
      </w:r>
      <w:r w:rsidR="00C61295" w:rsidRPr="004B5618">
        <w:rPr>
          <w:rFonts w:ascii="Marianne" w:hAnsi="Marianne" w:cs="Arial"/>
          <w:sz w:val="22"/>
          <w:szCs w:val="22"/>
        </w:rPr>
        <w:t>N</w:t>
      </w:r>
      <w:r w:rsidR="00BE7487" w:rsidRPr="004B5618">
        <w:rPr>
          <w:rFonts w:ascii="Marianne" w:hAnsi="Marianne" w:cs="Arial"/>
          <w:sz w:val="22"/>
          <w:szCs w:val="22"/>
        </w:rPr>
        <w:t>-2</w:t>
      </w:r>
      <w:r w:rsidR="004B5618" w:rsidRPr="004B5618">
        <w:rPr>
          <w:rFonts w:ascii="Marianne" w:hAnsi="Marianne" w:cs="Arial"/>
          <w:sz w:val="22"/>
          <w:szCs w:val="22"/>
        </w:rPr>
        <w:t>5</w:t>
      </w:r>
      <w:r w:rsidR="00BE7487" w:rsidRPr="004B5618">
        <w:rPr>
          <w:rFonts w:ascii="Marianne" w:hAnsi="Marianne" w:cs="Arial"/>
          <w:sz w:val="22"/>
          <w:szCs w:val="22"/>
        </w:rPr>
        <w:t>00</w:t>
      </w:r>
      <w:r w:rsidR="004B5618" w:rsidRPr="004B5618">
        <w:rPr>
          <w:rFonts w:ascii="Marianne" w:hAnsi="Marianne" w:cs="Arial"/>
          <w:sz w:val="22"/>
          <w:szCs w:val="22"/>
        </w:rPr>
        <w:t>1</w:t>
      </w:r>
    </w:p>
    <w:p w14:paraId="08611B14" w14:textId="77777777" w:rsidR="00D01D8F" w:rsidRPr="0062779F" w:rsidRDefault="00D01D8F" w:rsidP="00D01D8F">
      <w:pPr>
        <w:autoSpaceDE w:val="0"/>
        <w:autoSpaceDN w:val="0"/>
        <w:adjustRightInd w:val="0"/>
        <w:spacing w:before="60" w:after="60" w:line="280" w:lineRule="exact"/>
        <w:ind w:left="2268"/>
        <w:rPr>
          <w:rFonts w:ascii="Marianne" w:hAnsi="Marianne" w:cs="Helv"/>
          <w:sz w:val="20"/>
          <w:highlight w:val="yellow"/>
        </w:rPr>
      </w:pPr>
    </w:p>
    <w:p w14:paraId="10588724" w14:textId="411C85CB" w:rsidR="009120EB" w:rsidRDefault="00D01D8F" w:rsidP="00C61295">
      <w:pPr>
        <w:jc w:val="both"/>
        <w:rPr>
          <w:rFonts w:ascii="Marianne" w:hAnsi="Marianne"/>
          <w:sz w:val="22"/>
          <w:szCs w:val="22"/>
        </w:rPr>
      </w:pPr>
      <w:r w:rsidRPr="002B6D17">
        <w:rPr>
          <w:rFonts w:ascii="Marianne" w:hAnsi="Marianne" w:cs="Arial"/>
          <w:b/>
          <w:sz w:val="22"/>
          <w:szCs w:val="22"/>
        </w:rPr>
        <w:t>Objet</w:t>
      </w:r>
      <w:r w:rsidRPr="002B6D17">
        <w:rPr>
          <w:rFonts w:ascii="Marianne" w:hAnsi="Marianne" w:cs="Arial"/>
          <w:b/>
          <w:sz w:val="20"/>
        </w:rPr>
        <w:t xml:space="preserve"> : </w:t>
      </w:r>
      <w:r w:rsidR="00F55464" w:rsidRPr="002942B8">
        <w:rPr>
          <w:rFonts w:ascii="Marianne" w:hAnsi="Marianne"/>
          <w:b/>
          <w:sz w:val="22"/>
          <w:szCs w:val="22"/>
        </w:rPr>
        <w:t>Prestations de mise en œuvre du contrat collectif à adhésion facultative de protection sociale complémentaire de prévoyance à destination des agents du ministère de l’éducation nationale, de l’enseignement supérieur et de la recherche, et du ministère des sports, de la jeunesse et de la vie associative, et des entités publiques adhérant au groupement de commandes.</w:t>
      </w:r>
    </w:p>
    <w:p w14:paraId="2F451E63" w14:textId="77777777" w:rsidR="00C61295" w:rsidRDefault="00C61295" w:rsidP="00C61295">
      <w:pPr>
        <w:jc w:val="both"/>
        <w:rPr>
          <w:rFonts w:ascii="Marianne" w:hAnsi="Marianne" w:cs="Arial"/>
          <w:i/>
          <w:sz w:val="28"/>
          <w:szCs w:val="28"/>
        </w:rPr>
      </w:pPr>
    </w:p>
    <w:p w14:paraId="09AB792F" w14:textId="77777777" w:rsidR="00BE7487" w:rsidRPr="002B6D17" w:rsidRDefault="00333F8F" w:rsidP="002B6D17">
      <w:pPr>
        <w:pBdr>
          <w:top w:val="single" w:sz="6" w:space="1" w:color="auto"/>
          <w:left w:val="single" w:sz="6" w:space="4" w:color="auto"/>
          <w:bottom w:val="single" w:sz="6" w:space="1" w:color="auto"/>
          <w:right w:val="single" w:sz="6" w:space="4" w:color="auto"/>
        </w:pBdr>
        <w:spacing w:line="259" w:lineRule="auto"/>
        <w:jc w:val="center"/>
        <w:rPr>
          <w:rFonts w:ascii="Marianne" w:eastAsia="Calibri" w:hAnsi="Marianne" w:cs="Calibri"/>
          <w:b/>
          <w:sz w:val="28"/>
          <w:szCs w:val="28"/>
        </w:rPr>
      </w:pPr>
      <w:r w:rsidRPr="002B6D17">
        <w:rPr>
          <w:rFonts w:ascii="Marianne" w:eastAsia="Calibri" w:hAnsi="Marianne" w:cs="Calibri"/>
          <w:b/>
          <w:sz w:val="28"/>
          <w:szCs w:val="28"/>
        </w:rPr>
        <w:t>Annexe 3</w:t>
      </w:r>
      <w:r w:rsidR="00BE7487" w:rsidRPr="002B6D17">
        <w:rPr>
          <w:rFonts w:ascii="Marianne" w:eastAsia="Calibri" w:hAnsi="Marianne" w:cs="Calibri"/>
          <w:b/>
          <w:sz w:val="28"/>
          <w:szCs w:val="28"/>
        </w:rPr>
        <w:t xml:space="preserve"> au CCAP </w:t>
      </w:r>
    </w:p>
    <w:p w14:paraId="1254C2EA" w14:textId="77777777" w:rsidR="00BE7487" w:rsidRPr="002B6D17" w:rsidRDefault="00A43D90" w:rsidP="002B6D17">
      <w:pPr>
        <w:pBdr>
          <w:top w:val="single" w:sz="6" w:space="1" w:color="auto"/>
          <w:left w:val="single" w:sz="6" w:space="4" w:color="auto"/>
          <w:bottom w:val="single" w:sz="6" w:space="1" w:color="auto"/>
          <w:right w:val="single" w:sz="6" w:space="4" w:color="auto"/>
        </w:pBdr>
        <w:spacing w:line="259" w:lineRule="auto"/>
        <w:jc w:val="center"/>
        <w:rPr>
          <w:rFonts w:ascii="Marianne" w:eastAsia="Calibri" w:hAnsi="Marianne" w:cs="Calibri"/>
          <w:b/>
          <w:sz w:val="28"/>
          <w:szCs w:val="28"/>
        </w:rPr>
      </w:pPr>
      <w:proofErr w:type="gramStart"/>
      <w:r>
        <w:rPr>
          <w:rFonts w:ascii="Marianne" w:eastAsia="Calibri" w:hAnsi="Marianne" w:cs="Calibri"/>
          <w:b/>
          <w:sz w:val="28"/>
          <w:szCs w:val="28"/>
        </w:rPr>
        <w:t>relative</w:t>
      </w:r>
      <w:proofErr w:type="gramEnd"/>
      <w:r>
        <w:rPr>
          <w:rFonts w:ascii="Marianne" w:eastAsia="Calibri" w:hAnsi="Marianne" w:cs="Calibri"/>
          <w:b/>
          <w:sz w:val="28"/>
          <w:szCs w:val="28"/>
        </w:rPr>
        <w:t xml:space="preserve"> à l’engagement de</w:t>
      </w:r>
      <w:r w:rsidR="00BE7487" w:rsidRPr="002B6D17">
        <w:rPr>
          <w:rFonts w:ascii="Marianne" w:eastAsia="Calibri" w:hAnsi="Marianne" w:cs="Calibri"/>
          <w:b/>
          <w:sz w:val="28"/>
          <w:szCs w:val="28"/>
        </w:rPr>
        <w:t xml:space="preserve"> clause sociale d’insertion</w:t>
      </w:r>
    </w:p>
    <w:p w14:paraId="58C63F62" w14:textId="77777777" w:rsidR="00BE7487" w:rsidRDefault="00BE7487" w:rsidP="00BE7487">
      <w:pPr>
        <w:spacing w:line="259" w:lineRule="auto"/>
        <w:jc w:val="both"/>
        <w:rPr>
          <w:rFonts w:ascii="Marianne" w:eastAsia="Calibri" w:hAnsi="Marianne" w:cs="Calibri"/>
        </w:rPr>
      </w:pPr>
    </w:p>
    <w:p w14:paraId="487A6B2B" w14:textId="77777777" w:rsidR="00BE7487" w:rsidRDefault="00BE7487" w:rsidP="00BE7487">
      <w:pPr>
        <w:spacing w:line="259" w:lineRule="auto"/>
        <w:jc w:val="both"/>
        <w:rPr>
          <w:rFonts w:ascii="Marianne" w:eastAsia="Calibri" w:hAnsi="Marianne" w:cs="Calibri"/>
        </w:rPr>
      </w:pPr>
    </w:p>
    <w:p w14:paraId="1B6E1EEC" w14:textId="77777777" w:rsidR="002B6D17" w:rsidRDefault="002B6D1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p>
    <w:p w14:paraId="6AA51674" w14:textId="77777777" w:rsidR="0092502E" w:rsidRDefault="0092502E"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r>
        <w:rPr>
          <w:rFonts w:ascii="Marianne" w:eastAsia="Calibri" w:hAnsi="Marianne" w:cs="Calibri"/>
        </w:rPr>
        <w:t xml:space="preserve">La société : </w:t>
      </w:r>
      <w:r w:rsidR="002B6D17">
        <w:rPr>
          <w:rFonts w:ascii="Marianne" w:eastAsia="Calibri" w:hAnsi="Marianne" w:cs="Calibri"/>
        </w:rPr>
        <w:tab/>
      </w:r>
    </w:p>
    <w:p w14:paraId="5A5B4E5C" w14:textId="77777777" w:rsidR="0092502E" w:rsidRDefault="0092502E"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p>
    <w:p w14:paraId="7BDA00AD"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proofErr w:type="gramStart"/>
      <w:r>
        <w:rPr>
          <w:rFonts w:ascii="Marianne" w:eastAsia="Calibri" w:hAnsi="Marianne" w:cs="Calibri"/>
        </w:rPr>
        <w:t>représenté</w:t>
      </w:r>
      <w:r w:rsidR="0092502E">
        <w:rPr>
          <w:rFonts w:ascii="Marianne" w:eastAsia="Calibri" w:hAnsi="Marianne" w:cs="Calibri"/>
        </w:rPr>
        <w:t>e</w:t>
      </w:r>
      <w:proofErr w:type="gramEnd"/>
      <w:r w:rsidR="0092502E">
        <w:rPr>
          <w:rFonts w:ascii="Marianne" w:eastAsia="Calibri" w:hAnsi="Marianne" w:cs="Calibri"/>
        </w:rPr>
        <w:t xml:space="preserve"> par</w:t>
      </w:r>
      <w:r w:rsidR="002B6D17">
        <w:rPr>
          <w:rFonts w:ascii="Marianne" w:eastAsia="Calibri" w:hAnsi="Marianne" w:cs="Calibri"/>
        </w:rPr>
        <w:t xml:space="preserve"> : </w:t>
      </w:r>
      <w:r w:rsidR="002B6D17">
        <w:rPr>
          <w:rFonts w:ascii="Marianne" w:eastAsia="Calibri" w:hAnsi="Marianne" w:cs="Calibri"/>
        </w:rPr>
        <w:tab/>
      </w:r>
    </w:p>
    <w:p w14:paraId="7558E435"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p>
    <w:p w14:paraId="6E37ACBA" w14:textId="77777777" w:rsidR="00BE7487" w:rsidRDefault="002B6D1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r>
        <w:rPr>
          <w:rFonts w:ascii="Marianne" w:eastAsia="Calibri" w:hAnsi="Marianne" w:cs="Calibri"/>
        </w:rPr>
        <w:t>NOM</w:t>
      </w:r>
      <w:r w:rsidR="00BE7487">
        <w:rPr>
          <w:rFonts w:ascii="Marianne" w:eastAsia="Calibri" w:hAnsi="Marianne" w:cs="Calibri"/>
        </w:rPr>
        <w:t xml:space="preserve"> du signataire : </w:t>
      </w:r>
      <w:r>
        <w:rPr>
          <w:rFonts w:ascii="Marianne" w:eastAsia="Calibri" w:hAnsi="Marianne" w:cs="Calibri"/>
        </w:rPr>
        <w:tab/>
      </w:r>
    </w:p>
    <w:p w14:paraId="68EA55ED"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r>
        <w:rPr>
          <w:rFonts w:ascii="Marianne" w:eastAsia="Calibri" w:hAnsi="Marianne" w:cs="Calibri"/>
        </w:rPr>
        <w:t>Prénom :</w:t>
      </w:r>
      <w:r w:rsidR="002B6D17">
        <w:rPr>
          <w:rFonts w:ascii="Marianne" w:eastAsia="Calibri" w:hAnsi="Marianne" w:cs="Calibri"/>
        </w:rPr>
        <w:t xml:space="preserve"> </w:t>
      </w:r>
      <w:r w:rsidR="002B6D17">
        <w:rPr>
          <w:rFonts w:ascii="Marianne" w:eastAsia="Calibri" w:hAnsi="Marianne" w:cs="Calibri"/>
        </w:rPr>
        <w:tab/>
      </w:r>
    </w:p>
    <w:p w14:paraId="00EF56C5"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r>
        <w:rPr>
          <w:rFonts w:ascii="Marianne" w:eastAsia="Calibri" w:hAnsi="Marianne" w:cs="Calibri"/>
        </w:rPr>
        <w:t>Qualité :</w:t>
      </w:r>
      <w:r w:rsidR="002B6D17">
        <w:rPr>
          <w:rFonts w:ascii="Marianne" w:eastAsia="Calibri" w:hAnsi="Marianne" w:cs="Calibri"/>
        </w:rPr>
        <w:t xml:space="preserve"> </w:t>
      </w:r>
      <w:r w:rsidR="002B6D17">
        <w:rPr>
          <w:rFonts w:ascii="Marianne" w:eastAsia="Calibri" w:hAnsi="Marianne" w:cs="Calibri"/>
        </w:rPr>
        <w:tab/>
      </w:r>
    </w:p>
    <w:p w14:paraId="78E065BB" w14:textId="77777777" w:rsidR="002B6D17" w:rsidRDefault="002B6D17" w:rsidP="002B6D17">
      <w:pPr>
        <w:pBdr>
          <w:top w:val="single" w:sz="4" w:space="1" w:color="auto"/>
          <w:left w:val="single" w:sz="4" w:space="4" w:color="auto"/>
          <w:bottom w:val="single" w:sz="4" w:space="1" w:color="auto"/>
          <w:right w:val="single" w:sz="4" w:space="4" w:color="auto"/>
        </w:pBdr>
        <w:tabs>
          <w:tab w:val="right" w:leader="dot" w:pos="8931"/>
        </w:tabs>
        <w:spacing w:line="259" w:lineRule="auto"/>
        <w:jc w:val="both"/>
        <w:rPr>
          <w:rFonts w:ascii="Marianne" w:eastAsia="Calibri" w:hAnsi="Marianne" w:cs="Calibri"/>
        </w:rPr>
      </w:pPr>
    </w:p>
    <w:p w14:paraId="53ABB08B" w14:textId="77777777" w:rsidR="00BE7487" w:rsidRDefault="00BE7487" w:rsidP="00BE7487">
      <w:pPr>
        <w:pStyle w:val="Paragraphedeliste"/>
        <w:spacing w:after="471" w:line="250" w:lineRule="auto"/>
        <w:ind w:left="0"/>
        <w:jc w:val="both"/>
        <w:rPr>
          <w:rFonts w:ascii="Marianne" w:hAnsi="Marianne"/>
        </w:rPr>
      </w:pPr>
    </w:p>
    <w:p w14:paraId="7CA0A261" w14:textId="77777777" w:rsidR="00BE7487" w:rsidRDefault="00BE7487" w:rsidP="00BE7487">
      <w:pPr>
        <w:pStyle w:val="Paragraphedeliste"/>
        <w:spacing w:after="471" w:line="250" w:lineRule="auto"/>
        <w:ind w:left="0"/>
        <w:jc w:val="both"/>
        <w:rPr>
          <w:rFonts w:ascii="Marianne" w:hAnsi="Marianne"/>
        </w:rPr>
      </w:pPr>
    </w:p>
    <w:p w14:paraId="398253EE" w14:textId="77777777" w:rsidR="00BE7487" w:rsidRDefault="00BE7487" w:rsidP="00BE7487">
      <w:pPr>
        <w:pStyle w:val="Paragraphedeliste"/>
        <w:numPr>
          <w:ilvl w:val="0"/>
          <w:numId w:val="1"/>
        </w:numPr>
        <w:spacing w:line="250" w:lineRule="auto"/>
        <w:ind w:left="0" w:hanging="426"/>
        <w:jc w:val="both"/>
        <w:rPr>
          <w:rFonts w:ascii="Marianne" w:hAnsi="Marianne"/>
        </w:rPr>
      </w:pPr>
      <w:r w:rsidRPr="00BE7487">
        <w:rPr>
          <w:rFonts w:ascii="Marianne" w:hAnsi="Marianne"/>
        </w:rPr>
        <w:t xml:space="preserve">Déclare avoir pris connaissance du cahier des clauses administratives particulières et notamment de l’article </w:t>
      </w:r>
      <w:r w:rsidR="00D9544D">
        <w:rPr>
          <w:rFonts w:ascii="Marianne" w:hAnsi="Marianne"/>
        </w:rPr>
        <w:t xml:space="preserve">8 </w:t>
      </w:r>
      <w:r w:rsidRPr="00BE7487">
        <w:rPr>
          <w:rFonts w:ascii="Marianne" w:hAnsi="Marianne"/>
        </w:rPr>
        <w:t>relatif à l’action obligatoire d’insertion pour le marché en objet ;</w:t>
      </w:r>
    </w:p>
    <w:p w14:paraId="57DAB27E" w14:textId="77777777" w:rsidR="00BE7487" w:rsidRPr="00BE7487" w:rsidRDefault="00BE7487" w:rsidP="00BE7487">
      <w:pPr>
        <w:pStyle w:val="Paragraphedeliste"/>
        <w:spacing w:line="250" w:lineRule="auto"/>
        <w:ind w:left="0"/>
        <w:jc w:val="both"/>
        <w:rPr>
          <w:rFonts w:ascii="Marianne" w:hAnsi="Marianne"/>
        </w:rPr>
      </w:pPr>
    </w:p>
    <w:p w14:paraId="7BFE6E3A" w14:textId="77777777" w:rsidR="00BE7487" w:rsidRDefault="00BE7487" w:rsidP="00BE7487">
      <w:pPr>
        <w:numPr>
          <w:ilvl w:val="0"/>
          <w:numId w:val="1"/>
        </w:numPr>
        <w:spacing w:line="259" w:lineRule="auto"/>
        <w:ind w:left="-13" w:hanging="426"/>
        <w:jc w:val="both"/>
        <w:rPr>
          <w:rFonts w:ascii="Marianne" w:hAnsi="Marianne"/>
        </w:rPr>
      </w:pPr>
      <w:r w:rsidRPr="00BE7487">
        <w:rPr>
          <w:rFonts w:ascii="Marianne" w:hAnsi="Marianne"/>
        </w:rPr>
        <w:t>S’engage à réserver, dans le cadre de</w:t>
      </w:r>
      <w:r w:rsidRPr="00BE7487">
        <w:rPr>
          <w:rFonts w:ascii="Marianne" w:hAnsi="Marianne"/>
          <w:color w:val="FF0000"/>
        </w:rPr>
        <w:t xml:space="preserve"> </w:t>
      </w:r>
      <w:r w:rsidRPr="00BE7487">
        <w:rPr>
          <w:rFonts w:ascii="Marianne" w:hAnsi="Marianne"/>
        </w:rPr>
        <w:t xml:space="preserve">l’exécution du marché, un nombre d’heures de travail au moins égal à celui indiqué à l’article </w:t>
      </w:r>
      <w:r w:rsidR="00D9544D">
        <w:rPr>
          <w:rFonts w:ascii="Marianne" w:hAnsi="Marianne"/>
        </w:rPr>
        <w:t xml:space="preserve">8 </w:t>
      </w:r>
      <w:r w:rsidRPr="00BE7487">
        <w:rPr>
          <w:rFonts w:ascii="Marianne" w:hAnsi="Marianne"/>
        </w:rPr>
        <w:t xml:space="preserve">du cahier des clauses administratives particulières </w:t>
      </w:r>
      <w:r w:rsidR="00D9544D">
        <w:rPr>
          <w:rFonts w:ascii="Marianne" w:hAnsi="Marianne"/>
        </w:rPr>
        <w:t xml:space="preserve">précité </w:t>
      </w:r>
      <w:r w:rsidRPr="00BE7487">
        <w:rPr>
          <w:rFonts w:ascii="Marianne" w:hAnsi="Marianne"/>
        </w:rPr>
        <w:t>à des personnes rencontrant des difficultés sociales ou</w:t>
      </w:r>
      <w:r>
        <w:rPr>
          <w:rFonts w:ascii="Marianne" w:hAnsi="Marianne"/>
        </w:rPr>
        <w:t xml:space="preserve"> professionnelles particulières ;</w:t>
      </w:r>
    </w:p>
    <w:p w14:paraId="6AD79AD5" w14:textId="77777777" w:rsidR="00BE7487" w:rsidRDefault="00BE7487" w:rsidP="00BE7487">
      <w:pPr>
        <w:spacing w:line="259" w:lineRule="auto"/>
        <w:ind w:left="-13" w:hanging="426"/>
        <w:jc w:val="both"/>
        <w:rPr>
          <w:rFonts w:ascii="Marianne" w:hAnsi="Marianne"/>
        </w:rPr>
      </w:pPr>
    </w:p>
    <w:p w14:paraId="6C5BCFA4" w14:textId="77777777" w:rsidR="00BE7487" w:rsidRDefault="00BE7487" w:rsidP="00BE7487">
      <w:pPr>
        <w:numPr>
          <w:ilvl w:val="0"/>
          <w:numId w:val="2"/>
        </w:numPr>
        <w:spacing w:line="250" w:lineRule="auto"/>
        <w:ind w:left="-13" w:hanging="426"/>
        <w:jc w:val="both"/>
        <w:rPr>
          <w:rFonts w:ascii="Marianne" w:hAnsi="Marianne"/>
        </w:rPr>
      </w:pPr>
      <w:r w:rsidRPr="00BE7487">
        <w:rPr>
          <w:rFonts w:ascii="Marianne" w:hAnsi="Marianne"/>
        </w:rPr>
        <w:t>S’engage à prendre l’attache de l’EPEC, facilitateur désigné par le pouvoir adjudicateur, afin de préciser ou de définir les modalités de mise en œuvre des clauses sociales. Un plan d’action prévisionnel devra être élaboré à</w:t>
      </w:r>
      <w:r>
        <w:rPr>
          <w:rFonts w:ascii="Marianne" w:hAnsi="Marianne"/>
        </w:rPr>
        <w:t xml:space="preserve"> cet effet et validé par l’EPEC ;</w:t>
      </w:r>
    </w:p>
    <w:p w14:paraId="1939C6EF" w14:textId="77777777" w:rsidR="00BE7487" w:rsidRDefault="00BE7487" w:rsidP="00BE7487">
      <w:pPr>
        <w:spacing w:line="250" w:lineRule="auto"/>
        <w:ind w:left="-13"/>
        <w:jc w:val="both"/>
        <w:rPr>
          <w:rFonts w:ascii="Marianne" w:hAnsi="Marianne"/>
        </w:rPr>
      </w:pPr>
    </w:p>
    <w:p w14:paraId="58917825" w14:textId="77777777" w:rsidR="00BE7487" w:rsidRPr="00BE7487" w:rsidRDefault="00BE7487" w:rsidP="00BE7487">
      <w:pPr>
        <w:numPr>
          <w:ilvl w:val="0"/>
          <w:numId w:val="2"/>
        </w:numPr>
        <w:spacing w:line="250" w:lineRule="auto"/>
        <w:ind w:left="-13" w:hanging="426"/>
        <w:jc w:val="both"/>
        <w:rPr>
          <w:rFonts w:ascii="Marianne" w:hAnsi="Marianne"/>
        </w:rPr>
      </w:pPr>
      <w:r w:rsidRPr="00BE7487">
        <w:rPr>
          <w:rFonts w:ascii="Marianne" w:hAnsi="Marianne"/>
        </w:rPr>
        <w:t>S’engage à fournir, à la demande du pouvoir adjudicateur et dans un délai qui lui sera imparti, toutes informations utiles à l’appréciation de la réalisation de l’action d’insertion.</w:t>
      </w:r>
    </w:p>
    <w:p w14:paraId="5FBAFB8E" w14:textId="77777777" w:rsidR="00BE7487" w:rsidRDefault="00BE7487" w:rsidP="00BE7487">
      <w:pPr>
        <w:spacing w:line="250" w:lineRule="auto"/>
        <w:jc w:val="both"/>
        <w:rPr>
          <w:rFonts w:ascii="Marianne" w:hAnsi="Marianne"/>
        </w:rPr>
      </w:pPr>
    </w:p>
    <w:p w14:paraId="235167CE" w14:textId="77777777" w:rsidR="0092502E" w:rsidRDefault="0092502E" w:rsidP="00BE7487">
      <w:pPr>
        <w:pBdr>
          <w:top w:val="single" w:sz="4" w:space="1" w:color="auto"/>
          <w:left w:val="single" w:sz="4" w:space="4" w:color="auto"/>
          <w:bottom w:val="single" w:sz="4" w:space="1" w:color="auto"/>
          <w:right w:val="single" w:sz="4" w:space="4" w:color="auto"/>
        </w:pBdr>
        <w:spacing w:line="250" w:lineRule="auto"/>
        <w:jc w:val="both"/>
        <w:rPr>
          <w:rFonts w:ascii="Marianne" w:hAnsi="Marianne"/>
        </w:rPr>
      </w:pPr>
    </w:p>
    <w:p w14:paraId="05080EEC"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5812"/>
        </w:tabs>
        <w:spacing w:line="250" w:lineRule="auto"/>
        <w:jc w:val="both"/>
        <w:rPr>
          <w:rFonts w:ascii="Marianne" w:hAnsi="Marianne"/>
        </w:rPr>
      </w:pPr>
      <w:r>
        <w:rPr>
          <w:rFonts w:ascii="Marianne" w:hAnsi="Marianne"/>
        </w:rPr>
        <w:t xml:space="preserve">Fait à </w:t>
      </w:r>
      <w:r w:rsidR="002B6D17">
        <w:rPr>
          <w:rFonts w:ascii="Marianne" w:hAnsi="Marianne"/>
        </w:rPr>
        <w:tab/>
      </w:r>
    </w:p>
    <w:p w14:paraId="21313958"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364"/>
        </w:tabs>
        <w:spacing w:line="250" w:lineRule="auto"/>
        <w:jc w:val="both"/>
        <w:rPr>
          <w:rFonts w:ascii="Marianne" w:hAnsi="Marianne"/>
        </w:rPr>
      </w:pPr>
    </w:p>
    <w:p w14:paraId="7871B4FD"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3119"/>
        </w:tabs>
        <w:spacing w:line="250" w:lineRule="auto"/>
        <w:jc w:val="both"/>
        <w:rPr>
          <w:rFonts w:ascii="Marianne" w:hAnsi="Marianne"/>
        </w:rPr>
      </w:pPr>
      <w:r>
        <w:rPr>
          <w:rFonts w:ascii="Marianne" w:hAnsi="Marianne"/>
        </w:rPr>
        <w:t xml:space="preserve">Le </w:t>
      </w:r>
      <w:r w:rsidR="002B6D17">
        <w:rPr>
          <w:rFonts w:ascii="Marianne" w:hAnsi="Marianne"/>
        </w:rPr>
        <w:tab/>
      </w:r>
    </w:p>
    <w:p w14:paraId="3D394DD0" w14:textId="77777777" w:rsidR="00BE7487" w:rsidRDefault="00BE7487" w:rsidP="002B6D17">
      <w:pPr>
        <w:pBdr>
          <w:top w:val="single" w:sz="4" w:space="1" w:color="auto"/>
          <w:left w:val="single" w:sz="4" w:space="4" w:color="auto"/>
          <w:bottom w:val="single" w:sz="4" w:space="1" w:color="auto"/>
          <w:right w:val="single" w:sz="4" w:space="4" w:color="auto"/>
        </w:pBdr>
        <w:tabs>
          <w:tab w:val="right" w:leader="dot" w:pos="8364"/>
        </w:tabs>
        <w:spacing w:line="250" w:lineRule="auto"/>
        <w:jc w:val="both"/>
        <w:rPr>
          <w:rFonts w:ascii="Marianne" w:hAnsi="Marianne"/>
        </w:rPr>
      </w:pPr>
    </w:p>
    <w:p w14:paraId="5A6B00CC" w14:textId="77777777" w:rsidR="0092502E" w:rsidRDefault="00BE7487" w:rsidP="002B6D17">
      <w:pPr>
        <w:pBdr>
          <w:top w:val="single" w:sz="4" w:space="1" w:color="auto"/>
          <w:left w:val="single" w:sz="4" w:space="4" w:color="auto"/>
          <w:bottom w:val="single" w:sz="4" w:space="1" w:color="auto"/>
          <w:right w:val="single" w:sz="4" w:space="4" w:color="auto"/>
        </w:pBdr>
        <w:tabs>
          <w:tab w:val="right" w:leader="dot" w:pos="8364"/>
        </w:tabs>
        <w:spacing w:line="250" w:lineRule="auto"/>
        <w:jc w:val="both"/>
        <w:rPr>
          <w:rFonts w:ascii="Marianne" w:hAnsi="Marianne"/>
        </w:rPr>
      </w:pPr>
      <w:r>
        <w:rPr>
          <w:rFonts w:ascii="Marianne" w:hAnsi="Marianne"/>
        </w:rPr>
        <w:t>Signature et cachet</w:t>
      </w:r>
      <w:r w:rsidR="0092502E">
        <w:rPr>
          <w:rFonts w:ascii="Marianne" w:hAnsi="Marianne"/>
        </w:rPr>
        <w:t xml:space="preserve"> du représentant habilité</w:t>
      </w:r>
      <w:r>
        <w:rPr>
          <w:rFonts w:ascii="Marianne" w:hAnsi="Marianne"/>
        </w:rPr>
        <w:t> :</w:t>
      </w:r>
      <w:r w:rsidR="002B6D17">
        <w:rPr>
          <w:rFonts w:ascii="Marianne" w:hAnsi="Marianne"/>
        </w:rPr>
        <w:t xml:space="preserve"> </w:t>
      </w:r>
      <w:r w:rsidR="002B6D17">
        <w:rPr>
          <w:rFonts w:ascii="Marianne" w:hAnsi="Marianne"/>
        </w:rPr>
        <w:tab/>
      </w:r>
    </w:p>
    <w:p w14:paraId="560A82F3" w14:textId="2CA22DF5" w:rsidR="00BE7487" w:rsidRPr="00BE7487" w:rsidRDefault="00BE7487" w:rsidP="00BE7487">
      <w:pPr>
        <w:pBdr>
          <w:top w:val="single" w:sz="4" w:space="1" w:color="auto"/>
          <w:left w:val="single" w:sz="4" w:space="4" w:color="auto"/>
          <w:bottom w:val="single" w:sz="4" w:space="1" w:color="auto"/>
          <w:right w:val="single" w:sz="4" w:space="4" w:color="auto"/>
        </w:pBdr>
        <w:spacing w:line="250" w:lineRule="auto"/>
        <w:jc w:val="both"/>
        <w:rPr>
          <w:rFonts w:ascii="Marianne" w:hAnsi="Marianne"/>
        </w:rPr>
      </w:pPr>
      <w:r>
        <w:rPr>
          <w:rFonts w:ascii="Marianne" w:hAnsi="Marianne"/>
        </w:rPr>
        <w:t xml:space="preserve"> </w:t>
      </w:r>
      <w:bookmarkStart w:id="0" w:name="_GoBack"/>
      <w:bookmarkEnd w:id="0"/>
    </w:p>
    <w:sectPr w:rsidR="00BE7487" w:rsidRPr="00BE7487" w:rsidSect="00BE7487">
      <w:headerReference w:type="default" r:id="rId11"/>
      <w:footerReference w:type="even" r:id="rId12"/>
      <w:footerReference w:type="default" r:id="rId13"/>
      <w:headerReference w:type="first" r:id="rId14"/>
      <w:footerReference w:type="first" r:id="rId15"/>
      <w:pgSz w:w="11906" w:h="16838"/>
      <w:pgMar w:top="993" w:right="1417" w:bottom="993"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62870" w14:textId="77777777" w:rsidR="00A04649" w:rsidRDefault="00A04649">
      <w:r>
        <w:separator/>
      </w:r>
    </w:p>
  </w:endnote>
  <w:endnote w:type="continuationSeparator" w:id="0">
    <w:p w14:paraId="68273931" w14:textId="77777777" w:rsidR="00A04649" w:rsidRDefault="00A0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3349" w14:textId="77777777" w:rsidR="00A0165A" w:rsidRDefault="007054ED" w:rsidP="006E771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B955B40" w14:textId="77777777" w:rsidR="00A0165A" w:rsidRDefault="00A0165A" w:rsidP="006E771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323965"/>
      <w:docPartObj>
        <w:docPartGallery w:val="Page Numbers (Bottom of Page)"/>
        <w:docPartUnique/>
      </w:docPartObj>
    </w:sdtPr>
    <w:sdtEndPr>
      <w:rPr>
        <w:rFonts w:ascii="Marianne" w:hAnsi="Marianne"/>
        <w:sz w:val="20"/>
        <w:szCs w:val="20"/>
      </w:rPr>
    </w:sdtEndPr>
    <w:sdtContent>
      <w:sdt>
        <w:sdtPr>
          <w:rPr>
            <w:rFonts w:ascii="Marianne" w:hAnsi="Marianne"/>
            <w:sz w:val="20"/>
            <w:szCs w:val="20"/>
          </w:rPr>
          <w:id w:val="-1769616900"/>
          <w:docPartObj>
            <w:docPartGallery w:val="Page Numbers (Top of Page)"/>
            <w:docPartUnique/>
          </w:docPartObj>
        </w:sdtPr>
        <w:sdtEndPr/>
        <w:sdtContent>
          <w:p w14:paraId="2714F3AD" w14:textId="0403238B" w:rsidR="004D25ED" w:rsidRPr="004D25ED" w:rsidRDefault="004D25ED" w:rsidP="004D25ED">
            <w:pPr>
              <w:pStyle w:val="Pieddepage"/>
              <w:ind w:right="360"/>
              <w:rPr>
                <w:rFonts w:ascii="Marianne" w:hAnsi="Marianne"/>
                <w:sz w:val="20"/>
                <w:szCs w:val="20"/>
              </w:rPr>
            </w:pPr>
            <w:r w:rsidRPr="004B5618">
              <w:rPr>
                <w:rFonts w:ascii="Marianne" w:hAnsi="Marianne"/>
                <w:sz w:val="20"/>
                <w:szCs w:val="20"/>
              </w:rPr>
              <w:t>MEN-SG-</w:t>
            </w:r>
            <w:r w:rsidR="004B5618" w:rsidRPr="004B5618">
              <w:rPr>
                <w:rFonts w:ascii="Marianne" w:hAnsi="Marianne"/>
                <w:sz w:val="20"/>
                <w:szCs w:val="20"/>
              </w:rPr>
              <w:t>PAN</w:t>
            </w:r>
            <w:r w:rsidRPr="004B5618">
              <w:rPr>
                <w:rFonts w:ascii="Marianne" w:hAnsi="Marianne"/>
                <w:sz w:val="20"/>
                <w:szCs w:val="20"/>
              </w:rPr>
              <w:t>-2</w:t>
            </w:r>
            <w:r w:rsidR="004B5618" w:rsidRPr="004B5618">
              <w:rPr>
                <w:rFonts w:ascii="Marianne" w:hAnsi="Marianne"/>
                <w:sz w:val="20"/>
                <w:szCs w:val="20"/>
              </w:rPr>
              <w:t>5</w:t>
            </w:r>
            <w:r w:rsidRPr="004B5618">
              <w:rPr>
                <w:rFonts w:ascii="Marianne" w:hAnsi="Marianne"/>
                <w:sz w:val="20"/>
                <w:szCs w:val="20"/>
              </w:rPr>
              <w:t>00</w:t>
            </w:r>
            <w:r w:rsidR="004B5618" w:rsidRPr="004B5618">
              <w:rPr>
                <w:rFonts w:ascii="Marianne" w:hAnsi="Marianne"/>
                <w:sz w:val="20"/>
                <w:szCs w:val="20"/>
              </w:rPr>
              <w:t>1</w:t>
            </w:r>
            <w:r w:rsidRPr="004B5618">
              <w:rPr>
                <w:rFonts w:ascii="Marianne" w:hAnsi="Marianne"/>
                <w:sz w:val="20"/>
                <w:szCs w:val="20"/>
              </w:rPr>
              <w:t xml:space="preserve"> PSC</w:t>
            </w:r>
            <w:r w:rsidRPr="004D25ED">
              <w:rPr>
                <w:rFonts w:ascii="Marianne" w:hAnsi="Marianne"/>
                <w:sz w:val="20"/>
                <w:szCs w:val="20"/>
              </w:rPr>
              <w:t xml:space="preserve"> </w:t>
            </w:r>
            <w:r w:rsidR="0062779F">
              <w:rPr>
                <w:rFonts w:ascii="Marianne" w:hAnsi="Marianne"/>
                <w:sz w:val="20"/>
                <w:szCs w:val="20"/>
              </w:rPr>
              <w:t>Prévoyance</w:t>
            </w:r>
            <w:r w:rsidRPr="004D25ED">
              <w:rPr>
                <w:rFonts w:ascii="Marianne" w:hAnsi="Marianne"/>
                <w:sz w:val="20"/>
                <w:szCs w:val="20"/>
              </w:rPr>
              <w:t xml:space="preserve"> / </w:t>
            </w:r>
          </w:p>
          <w:p w14:paraId="69D50D29" w14:textId="764CA009" w:rsidR="004D25ED" w:rsidRPr="004D25ED" w:rsidRDefault="004D25ED" w:rsidP="004D25ED">
            <w:pPr>
              <w:pStyle w:val="Pieddepage"/>
              <w:ind w:right="480"/>
              <w:rPr>
                <w:rFonts w:ascii="Marianne" w:hAnsi="Marianne"/>
                <w:sz w:val="20"/>
                <w:szCs w:val="20"/>
              </w:rPr>
            </w:pPr>
            <w:r w:rsidRPr="004D25ED">
              <w:rPr>
                <w:rFonts w:ascii="Marianne" w:hAnsi="Marianne"/>
                <w:sz w:val="20"/>
                <w:szCs w:val="20"/>
              </w:rPr>
              <w:t xml:space="preserve">A3 CCAP </w:t>
            </w:r>
            <w:r w:rsidRPr="004D25ED">
              <w:rPr>
                <w:rFonts w:ascii="Marianne" w:hAnsi="Marianne"/>
                <w:sz w:val="20"/>
                <w:szCs w:val="20"/>
              </w:rPr>
              <w:tab/>
            </w:r>
            <w:r w:rsidRPr="004D25ED">
              <w:rPr>
                <w:rFonts w:ascii="Marianne" w:hAnsi="Marianne"/>
                <w:sz w:val="20"/>
                <w:szCs w:val="20"/>
              </w:rPr>
              <w:tab/>
              <w:t xml:space="preserve">Page </w:t>
            </w:r>
            <w:r w:rsidRPr="004D25ED">
              <w:rPr>
                <w:rFonts w:ascii="Marianne" w:hAnsi="Marianne"/>
                <w:b/>
                <w:bCs/>
                <w:sz w:val="20"/>
                <w:szCs w:val="20"/>
              </w:rPr>
              <w:fldChar w:fldCharType="begin"/>
            </w:r>
            <w:r w:rsidRPr="004D25ED">
              <w:rPr>
                <w:rFonts w:ascii="Marianne" w:hAnsi="Marianne"/>
                <w:b/>
                <w:bCs/>
                <w:sz w:val="20"/>
                <w:szCs w:val="20"/>
              </w:rPr>
              <w:instrText>PAGE</w:instrText>
            </w:r>
            <w:r w:rsidRPr="004D25ED">
              <w:rPr>
                <w:rFonts w:ascii="Marianne" w:hAnsi="Marianne"/>
                <w:b/>
                <w:bCs/>
                <w:sz w:val="20"/>
                <w:szCs w:val="20"/>
              </w:rPr>
              <w:fldChar w:fldCharType="separate"/>
            </w:r>
            <w:r w:rsidR="007E72BA">
              <w:rPr>
                <w:rFonts w:ascii="Marianne" w:hAnsi="Marianne"/>
                <w:b/>
                <w:bCs/>
                <w:noProof/>
                <w:sz w:val="20"/>
                <w:szCs w:val="20"/>
              </w:rPr>
              <w:t>2</w:t>
            </w:r>
            <w:r w:rsidRPr="004D25ED">
              <w:rPr>
                <w:rFonts w:ascii="Marianne" w:hAnsi="Marianne"/>
                <w:b/>
                <w:bCs/>
                <w:sz w:val="20"/>
                <w:szCs w:val="20"/>
              </w:rPr>
              <w:fldChar w:fldCharType="end"/>
            </w:r>
            <w:r w:rsidRPr="004D25ED">
              <w:rPr>
                <w:rFonts w:ascii="Marianne" w:hAnsi="Marianne"/>
                <w:sz w:val="20"/>
                <w:szCs w:val="20"/>
              </w:rPr>
              <w:t xml:space="preserve"> sur </w:t>
            </w:r>
            <w:r w:rsidRPr="004D25ED">
              <w:rPr>
                <w:rFonts w:ascii="Marianne" w:hAnsi="Marianne"/>
                <w:b/>
                <w:bCs/>
                <w:sz w:val="20"/>
                <w:szCs w:val="20"/>
              </w:rPr>
              <w:fldChar w:fldCharType="begin"/>
            </w:r>
            <w:r w:rsidRPr="004D25ED">
              <w:rPr>
                <w:rFonts w:ascii="Marianne" w:hAnsi="Marianne"/>
                <w:b/>
                <w:bCs/>
                <w:sz w:val="20"/>
                <w:szCs w:val="20"/>
              </w:rPr>
              <w:instrText>NUMPAGES</w:instrText>
            </w:r>
            <w:r w:rsidRPr="004D25ED">
              <w:rPr>
                <w:rFonts w:ascii="Marianne" w:hAnsi="Marianne"/>
                <w:b/>
                <w:bCs/>
                <w:sz w:val="20"/>
                <w:szCs w:val="20"/>
              </w:rPr>
              <w:fldChar w:fldCharType="separate"/>
            </w:r>
            <w:r w:rsidR="007E72BA">
              <w:rPr>
                <w:rFonts w:ascii="Marianne" w:hAnsi="Marianne"/>
                <w:b/>
                <w:bCs/>
                <w:noProof/>
                <w:sz w:val="20"/>
                <w:szCs w:val="20"/>
              </w:rPr>
              <w:t>2</w:t>
            </w:r>
            <w:r w:rsidRPr="004D25ED">
              <w:rPr>
                <w:rFonts w:ascii="Marianne" w:hAnsi="Marianne"/>
                <w:b/>
                <w:bCs/>
                <w:sz w:val="20"/>
                <w:szCs w:val="20"/>
              </w:rPr>
              <w:fldChar w:fldCharType="end"/>
            </w:r>
          </w:p>
        </w:sdtContent>
      </w:sdt>
    </w:sdtContent>
  </w:sdt>
  <w:p w14:paraId="2D66CB84" w14:textId="77777777" w:rsidR="00A0165A" w:rsidRDefault="00A0165A" w:rsidP="006E771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20"/>
        <w:szCs w:val="20"/>
      </w:rPr>
      <w:id w:val="-641355209"/>
      <w:docPartObj>
        <w:docPartGallery w:val="Page Numbers (Bottom of Page)"/>
        <w:docPartUnique/>
      </w:docPartObj>
    </w:sdtPr>
    <w:sdtEndPr/>
    <w:sdtContent>
      <w:sdt>
        <w:sdtPr>
          <w:rPr>
            <w:rFonts w:ascii="Marianne" w:hAnsi="Marianne"/>
            <w:sz w:val="20"/>
            <w:szCs w:val="20"/>
          </w:rPr>
          <w:id w:val="1728636285"/>
          <w:docPartObj>
            <w:docPartGallery w:val="Page Numbers (Top of Page)"/>
            <w:docPartUnique/>
          </w:docPartObj>
        </w:sdtPr>
        <w:sdtEndPr/>
        <w:sdtContent>
          <w:p w14:paraId="2535B273" w14:textId="759BBE2B" w:rsidR="00BE7487" w:rsidRPr="00C61295" w:rsidRDefault="00C61295" w:rsidP="00C61295">
            <w:pPr>
              <w:pStyle w:val="Pieddepage"/>
              <w:rPr>
                <w:rFonts w:ascii="Marianne" w:hAnsi="Marianne"/>
                <w:sz w:val="20"/>
                <w:szCs w:val="20"/>
              </w:rPr>
            </w:pPr>
            <w:r w:rsidRPr="00C61295">
              <w:rPr>
                <w:rFonts w:ascii="Marianne" w:hAnsi="Marianne"/>
                <w:sz w:val="20"/>
                <w:szCs w:val="20"/>
              </w:rPr>
              <w:t>CCAP PSC Annexe 3 – Engagement clause sociale d’insertion</w:t>
            </w:r>
            <w:r w:rsidRPr="00C61295">
              <w:rPr>
                <w:rFonts w:ascii="Marianne" w:hAnsi="Marianne"/>
                <w:sz w:val="20"/>
                <w:szCs w:val="20"/>
              </w:rPr>
              <w:tab/>
            </w:r>
            <w:r w:rsidR="00BE7487" w:rsidRPr="00C61295">
              <w:rPr>
                <w:rFonts w:ascii="Marianne" w:hAnsi="Marianne"/>
                <w:sz w:val="20"/>
                <w:szCs w:val="20"/>
              </w:rPr>
              <w:t xml:space="preserve">Page </w:t>
            </w:r>
            <w:r w:rsidR="00BE7487" w:rsidRPr="00C61295">
              <w:rPr>
                <w:rFonts w:ascii="Marianne" w:hAnsi="Marianne"/>
                <w:b/>
                <w:bCs/>
                <w:sz w:val="20"/>
                <w:szCs w:val="20"/>
              </w:rPr>
              <w:fldChar w:fldCharType="begin"/>
            </w:r>
            <w:r w:rsidR="00BE7487" w:rsidRPr="00C61295">
              <w:rPr>
                <w:rFonts w:ascii="Marianne" w:hAnsi="Marianne"/>
                <w:b/>
                <w:bCs/>
                <w:sz w:val="20"/>
                <w:szCs w:val="20"/>
              </w:rPr>
              <w:instrText>PAGE</w:instrText>
            </w:r>
            <w:r w:rsidR="00BE7487" w:rsidRPr="00C61295">
              <w:rPr>
                <w:rFonts w:ascii="Marianne" w:hAnsi="Marianne"/>
                <w:b/>
                <w:bCs/>
                <w:sz w:val="20"/>
                <w:szCs w:val="20"/>
              </w:rPr>
              <w:fldChar w:fldCharType="separate"/>
            </w:r>
            <w:r w:rsidR="007E72BA">
              <w:rPr>
                <w:rFonts w:ascii="Marianne" w:hAnsi="Marianne"/>
                <w:b/>
                <w:bCs/>
                <w:noProof/>
                <w:sz w:val="20"/>
                <w:szCs w:val="20"/>
              </w:rPr>
              <w:t>1</w:t>
            </w:r>
            <w:r w:rsidR="00BE7487" w:rsidRPr="00C61295">
              <w:rPr>
                <w:rFonts w:ascii="Marianne" w:hAnsi="Marianne"/>
                <w:b/>
                <w:bCs/>
                <w:sz w:val="20"/>
                <w:szCs w:val="20"/>
              </w:rPr>
              <w:fldChar w:fldCharType="end"/>
            </w:r>
            <w:r w:rsidR="00BE7487" w:rsidRPr="00C61295">
              <w:rPr>
                <w:rFonts w:ascii="Marianne" w:hAnsi="Marianne"/>
                <w:sz w:val="20"/>
                <w:szCs w:val="20"/>
              </w:rPr>
              <w:t xml:space="preserve"> sur </w:t>
            </w:r>
            <w:r w:rsidR="00BE7487" w:rsidRPr="00C61295">
              <w:rPr>
                <w:rFonts w:ascii="Marianne" w:hAnsi="Marianne"/>
                <w:b/>
                <w:bCs/>
                <w:sz w:val="20"/>
                <w:szCs w:val="20"/>
              </w:rPr>
              <w:fldChar w:fldCharType="begin"/>
            </w:r>
            <w:r w:rsidR="00BE7487" w:rsidRPr="00C61295">
              <w:rPr>
                <w:rFonts w:ascii="Marianne" w:hAnsi="Marianne"/>
                <w:b/>
                <w:bCs/>
                <w:sz w:val="20"/>
                <w:szCs w:val="20"/>
              </w:rPr>
              <w:instrText>NUMPAGES</w:instrText>
            </w:r>
            <w:r w:rsidR="00BE7487" w:rsidRPr="00C61295">
              <w:rPr>
                <w:rFonts w:ascii="Marianne" w:hAnsi="Marianne"/>
                <w:b/>
                <w:bCs/>
                <w:sz w:val="20"/>
                <w:szCs w:val="20"/>
              </w:rPr>
              <w:fldChar w:fldCharType="separate"/>
            </w:r>
            <w:r w:rsidR="007E72BA">
              <w:rPr>
                <w:rFonts w:ascii="Marianne" w:hAnsi="Marianne"/>
                <w:b/>
                <w:bCs/>
                <w:noProof/>
                <w:sz w:val="20"/>
                <w:szCs w:val="20"/>
              </w:rPr>
              <w:t>2</w:t>
            </w:r>
            <w:r w:rsidR="00BE7487" w:rsidRPr="00C61295">
              <w:rPr>
                <w:rFonts w:ascii="Marianne" w:hAnsi="Marianne"/>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83C71" w14:textId="77777777" w:rsidR="00A04649" w:rsidRDefault="00A04649">
      <w:r>
        <w:separator/>
      </w:r>
    </w:p>
  </w:footnote>
  <w:footnote w:type="continuationSeparator" w:id="0">
    <w:p w14:paraId="6D2A4F63" w14:textId="77777777" w:rsidR="00A04649" w:rsidRDefault="00A04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7D33" w14:textId="77777777" w:rsidR="00E74D8C" w:rsidRDefault="00E74D8C" w:rsidP="00E74D8C">
    <w:pPr>
      <w:rPr>
        <w:rFonts w:eastAsia="Times"/>
        <w:sz w:val="20"/>
        <w:szCs w:val="20"/>
      </w:rPr>
    </w:pPr>
  </w:p>
  <w:p w14:paraId="43150B2F" w14:textId="77777777" w:rsidR="00E74D8C" w:rsidRDefault="00E74D8C" w:rsidP="00E74D8C">
    <w:pPr>
      <w:rPr>
        <w:rFonts w:eastAsia="Time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1CE9E" w14:textId="77777777" w:rsidR="000315E4" w:rsidRDefault="000315E4" w:rsidP="000315E4">
    <w:pPr>
      <w:pStyle w:val="Intituldeladirection"/>
      <w:ind w:right="8221"/>
      <w:rPr>
        <w:rFonts w:cs="Arial"/>
      </w:rPr>
    </w:pPr>
  </w:p>
  <w:p w14:paraId="1F6067CE" w14:textId="77777777" w:rsidR="00F8263C" w:rsidRDefault="00CF30F6" w:rsidP="005B121B">
    <w:pPr>
      <w:pStyle w:val="ServiceInfoHeader"/>
      <w:rPr>
        <w:lang w:val="fr-FR"/>
      </w:rPr>
    </w:pPr>
    <w:r>
      <w:rPr>
        <w:noProof/>
        <w:lang w:val="fr-FR" w:eastAsia="ko-KR"/>
      </w:rPr>
      <w:drawing>
        <wp:anchor distT="0" distB="0" distL="114300" distR="114300" simplePos="0" relativeHeight="251659264" behindDoc="0" locked="0" layoutInCell="1" allowOverlap="1" wp14:anchorId="0A1A239E" wp14:editId="27D51F25">
          <wp:simplePos x="0" y="0"/>
          <wp:positionH relativeFrom="column">
            <wp:posOffset>38735</wp:posOffset>
          </wp:positionH>
          <wp:positionV relativeFrom="paragraph">
            <wp:posOffset>9525</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7B0C99" w14:textId="77777777" w:rsidR="005B121B" w:rsidRPr="00936E45" w:rsidRDefault="00CF30F6" w:rsidP="005B121B">
    <w:pPr>
      <w:pStyle w:val="ServiceInfoHeader"/>
      <w:rPr>
        <w:lang w:val="fr-FR"/>
      </w:rPr>
    </w:pPr>
    <w:r>
      <w:rPr>
        <w:lang w:val="fr-FR"/>
      </w:rPr>
      <w:t xml:space="preserve">Service de l’action </w:t>
    </w:r>
    <w:r w:rsidR="005B121B">
      <w:rPr>
        <w:lang w:val="fr-FR"/>
      </w:rPr>
      <w:t>administrative</w:t>
    </w:r>
    <w:r w:rsidR="005B121B">
      <w:rPr>
        <w:lang w:val="fr-FR"/>
      </w:rPr>
      <w:br/>
      <w:t>et des moyens</w:t>
    </w:r>
  </w:p>
  <w:p w14:paraId="1B9F1D5B" w14:textId="77777777" w:rsidR="000315E4" w:rsidRDefault="000315E4" w:rsidP="00E74D8C">
    <w:pPr>
      <w:rPr>
        <w:noProof/>
        <w:lang w:eastAsia="ko-KR"/>
      </w:rPr>
    </w:pPr>
  </w:p>
  <w:p w14:paraId="4235E262" w14:textId="77777777" w:rsidR="00BE7487" w:rsidRDefault="00BE7487" w:rsidP="00E74D8C">
    <w:pPr>
      <w:rPr>
        <w:noProof/>
        <w:lang w:eastAsia="ko-KR"/>
      </w:rPr>
    </w:pPr>
  </w:p>
  <w:p w14:paraId="283A9787" w14:textId="77777777" w:rsidR="00BE7487" w:rsidRDefault="00BE7487" w:rsidP="00E74D8C">
    <w:pPr>
      <w:rPr>
        <w:noProof/>
        <w:lang w:eastAsia="ko-KR"/>
      </w:rPr>
    </w:pPr>
  </w:p>
  <w:p w14:paraId="6AD3EC48" w14:textId="77777777" w:rsidR="00BE7487" w:rsidRDefault="00BE7487" w:rsidP="00E74D8C">
    <w:pPr>
      <w:rPr>
        <w:rFonts w:eastAsia="Times"/>
        <w:sz w:val="20"/>
        <w:szCs w:val="20"/>
      </w:rPr>
    </w:pPr>
  </w:p>
  <w:p w14:paraId="5F1C88FB" w14:textId="77777777" w:rsidR="000315E4" w:rsidRDefault="000315E4" w:rsidP="00E74D8C">
    <w:pPr>
      <w:rPr>
        <w:rFonts w:eastAsia="Times"/>
        <w:sz w:val="20"/>
        <w:szCs w:val="20"/>
      </w:rPr>
    </w:pPr>
  </w:p>
  <w:p w14:paraId="64BFE4B7" w14:textId="77777777" w:rsidR="000315E4" w:rsidRDefault="000315E4" w:rsidP="00E74D8C">
    <w:pPr>
      <w:rPr>
        <w:rFonts w:eastAsia="Times"/>
        <w:sz w:val="20"/>
        <w:szCs w:val="20"/>
      </w:rPr>
    </w:pPr>
  </w:p>
  <w:p w14:paraId="30B63106" w14:textId="77777777" w:rsidR="000315E4" w:rsidRDefault="000315E4" w:rsidP="00E74D8C">
    <w:pPr>
      <w:rPr>
        <w:rFonts w:eastAsia="Times"/>
        <w:sz w:val="20"/>
        <w:szCs w:val="20"/>
      </w:rPr>
    </w:pPr>
  </w:p>
  <w:p w14:paraId="58838646" w14:textId="77777777" w:rsidR="00E74D8C" w:rsidRDefault="00E74D8C" w:rsidP="00821CFA">
    <w:pPr>
      <w:jc w:val="center"/>
    </w:pPr>
  </w:p>
  <w:p w14:paraId="48C31621" w14:textId="77777777" w:rsidR="00CF30F6" w:rsidRDefault="00CF30F6" w:rsidP="00821CF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04745"/>
    <w:multiLevelType w:val="hybridMultilevel"/>
    <w:tmpl w:val="D12E705A"/>
    <w:lvl w:ilvl="0" w:tplc="A88CA278">
      <w:start w:val="1"/>
      <w:numFmt w:val="bullet"/>
      <w:lvlText w:val="-"/>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D81A9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18EE1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663468">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36C6E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90352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4611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9ED66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EA6A7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5A16CB"/>
    <w:multiLevelType w:val="hybridMultilevel"/>
    <w:tmpl w:val="52D41CA6"/>
    <w:lvl w:ilvl="0" w:tplc="7EE8094A">
      <w:start w:val="1"/>
      <w:numFmt w:val="bullet"/>
      <w:lvlText w:val="-"/>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6649A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90FB3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6A736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8CC0E2">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7EFE5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E6B81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5F0023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44095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D67"/>
    <w:rsid w:val="000315E4"/>
    <w:rsid w:val="001417C8"/>
    <w:rsid w:val="0019101A"/>
    <w:rsid w:val="001D2431"/>
    <w:rsid w:val="001F5377"/>
    <w:rsid w:val="00200BDA"/>
    <w:rsid w:val="0028471C"/>
    <w:rsid w:val="002B6D17"/>
    <w:rsid w:val="002E0E69"/>
    <w:rsid w:val="0032126C"/>
    <w:rsid w:val="00323164"/>
    <w:rsid w:val="00333F8F"/>
    <w:rsid w:val="00335FB5"/>
    <w:rsid w:val="00356CC9"/>
    <w:rsid w:val="00374A81"/>
    <w:rsid w:val="003A5E54"/>
    <w:rsid w:val="003A6EB0"/>
    <w:rsid w:val="003D7EF1"/>
    <w:rsid w:val="00464A47"/>
    <w:rsid w:val="00467532"/>
    <w:rsid w:val="004B5618"/>
    <w:rsid w:val="004B75A2"/>
    <w:rsid w:val="004C5FAD"/>
    <w:rsid w:val="004D25ED"/>
    <w:rsid w:val="004D73A0"/>
    <w:rsid w:val="0052069A"/>
    <w:rsid w:val="00556814"/>
    <w:rsid w:val="005B121B"/>
    <w:rsid w:val="00622BD2"/>
    <w:rsid w:val="0062779F"/>
    <w:rsid w:val="00627CDD"/>
    <w:rsid w:val="00687432"/>
    <w:rsid w:val="00687F65"/>
    <w:rsid w:val="006B11C3"/>
    <w:rsid w:val="007054ED"/>
    <w:rsid w:val="00734D67"/>
    <w:rsid w:val="007403BD"/>
    <w:rsid w:val="007B5DC6"/>
    <w:rsid w:val="007B6079"/>
    <w:rsid w:val="007E72BA"/>
    <w:rsid w:val="00821CFA"/>
    <w:rsid w:val="00827A54"/>
    <w:rsid w:val="00833813"/>
    <w:rsid w:val="008833C7"/>
    <w:rsid w:val="008D4F3B"/>
    <w:rsid w:val="00910697"/>
    <w:rsid w:val="009120EB"/>
    <w:rsid w:val="0092502E"/>
    <w:rsid w:val="00932ADA"/>
    <w:rsid w:val="009E69DF"/>
    <w:rsid w:val="00A0165A"/>
    <w:rsid w:val="00A04649"/>
    <w:rsid w:val="00A2004E"/>
    <w:rsid w:val="00A43D90"/>
    <w:rsid w:val="00B55E03"/>
    <w:rsid w:val="00B6039E"/>
    <w:rsid w:val="00B60C94"/>
    <w:rsid w:val="00B63C76"/>
    <w:rsid w:val="00BD7521"/>
    <w:rsid w:val="00BE7487"/>
    <w:rsid w:val="00C116E8"/>
    <w:rsid w:val="00C61295"/>
    <w:rsid w:val="00CF30F6"/>
    <w:rsid w:val="00CF41B4"/>
    <w:rsid w:val="00D01D8F"/>
    <w:rsid w:val="00D138D2"/>
    <w:rsid w:val="00D470E4"/>
    <w:rsid w:val="00D55FF3"/>
    <w:rsid w:val="00D834D9"/>
    <w:rsid w:val="00D9544D"/>
    <w:rsid w:val="00DA6439"/>
    <w:rsid w:val="00E10C95"/>
    <w:rsid w:val="00E74D8C"/>
    <w:rsid w:val="00E86153"/>
    <w:rsid w:val="00F21535"/>
    <w:rsid w:val="00F22410"/>
    <w:rsid w:val="00F23BB8"/>
    <w:rsid w:val="00F47F45"/>
    <w:rsid w:val="00F55464"/>
    <w:rsid w:val="00F56613"/>
    <w:rsid w:val="00F6154C"/>
    <w:rsid w:val="00F8263C"/>
    <w:rsid w:val="00FA747C"/>
    <w:rsid w:val="00FB1DAF"/>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2CB24"/>
  <w15:docId w15:val="{0CF0CD8F-99F5-4A6B-A605-7D2E65D15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4E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7054ED"/>
    <w:pPr>
      <w:tabs>
        <w:tab w:val="center" w:pos="4536"/>
        <w:tab w:val="right" w:pos="9072"/>
      </w:tabs>
    </w:pPr>
  </w:style>
  <w:style w:type="character" w:customStyle="1" w:styleId="PieddepageCar">
    <w:name w:val="Pied de page Car"/>
    <w:basedOn w:val="Policepardfaut"/>
    <w:link w:val="Pieddepage"/>
    <w:uiPriority w:val="99"/>
    <w:rsid w:val="007054ED"/>
    <w:rPr>
      <w:rFonts w:ascii="Times New Roman" w:eastAsia="Times New Roman" w:hAnsi="Times New Roman" w:cs="Times New Roman"/>
      <w:sz w:val="24"/>
      <w:szCs w:val="24"/>
      <w:lang w:eastAsia="fr-FR"/>
    </w:rPr>
  </w:style>
  <w:style w:type="character" w:styleId="Numrodepage">
    <w:name w:val="page number"/>
    <w:basedOn w:val="Policepardfaut"/>
    <w:rsid w:val="007054ED"/>
  </w:style>
  <w:style w:type="paragraph" w:styleId="En-tte">
    <w:name w:val="header"/>
    <w:basedOn w:val="Normal"/>
    <w:link w:val="En-tteCar"/>
    <w:uiPriority w:val="99"/>
    <w:unhideWhenUsed/>
    <w:rsid w:val="00FB1DAF"/>
    <w:pPr>
      <w:tabs>
        <w:tab w:val="center" w:pos="4536"/>
        <w:tab w:val="right" w:pos="9072"/>
      </w:tabs>
    </w:pPr>
  </w:style>
  <w:style w:type="character" w:customStyle="1" w:styleId="En-tteCar">
    <w:name w:val="En-tête Car"/>
    <w:basedOn w:val="Policepardfaut"/>
    <w:link w:val="En-tte"/>
    <w:uiPriority w:val="99"/>
    <w:rsid w:val="00FB1DA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87F65"/>
    <w:rPr>
      <w:rFonts w:ascii="Tahoma" w:hAnsi="Tahoma" w:cs="Tahoma"/>
      <w:sz w:val="16"/>
      <w:szCs w:val="16"/>
    </w:rPr>
  </w:style>
  <w:style w:type="character" w:customStyle="1" w:styleId="TextedebullesCar">
    <w:name w:val="Texte de bulles Car"/>
    <w:basedOn w:val="Policepardfaut"/>
    <w:link w:val="Textedebulles"/>
    <w:uiPriority w:val="99"/>
    <w:semiHidden/>
    <w:rsid w:val="00687F65"/>
    <w:rPr>
      <w:rFonts w:ascii="Tahoma" w:eastAsia="Times New Roman" w:hAnsi="Tahoma" w:cs="Tahoma"/>
      <w:sz w:val="16"/>
      <w:szCs w:val="16"/>
      <w:lang w:eastAsia="fr-FR"/>
    </w:rPr>
  </w:style>
  <w:style w:type="paragraph" w:customStyle="1" w:styleId="Intituldeladirection">
    <w:name w:val="Intitulé de la direction"/>
    <w:basedOn w:val="Normal"/>
    <w:qFormat/>
    <w:rsid w:val="000315E4"/>
    <w:pPr>
      <w:spacing w:line="336" w:lineRule="atLeast"/>
      <w:jc w:val="right"/>
    </w:pPr>
    <w:rPr>
      <w:rFonts w:ascii="Arial" w:eastAsiaTheme="minorHAnsi" w:hAnsi="Arial" w:cstheme="minorBidi"/>
      <w:b/>
      <w:sz w:val="28"/>
      <w:szCs w:val="20"/>
      <w:lang w:eastAsia="en-US"/>
    </w:rPr>
  </w:style>
  <w:style w:type="paragraph" w:customStyle="1" w:styleId="ServiceInfoHeader">
    <w:name w:val="Service Info Header"/>
    <w:basedOn w:val="En-tte"/>
    <w:next w:val="Corpsdetexte"/>
    <w:link w:val="ServiceInfoHeaderCar"/>
    <w:qFormat/>
    <w:rsid w:val="005B121B"/>
    <w:pPr>
      <w:widowControl w:val="0"/>
      <w:tabs>
        <w:tab w:val="clear" w:pos="4536"/>
        <w:tab w:val="clear" w:pos="9072"/>
        <w:tab w:val="right" w:pos="9026"/>
      </w:tabs>
      <w:autoSpaceDE w:val="0"/>
      <w:autoSpaceDN w:val="0"/>
      <w:jc w:val="right"/>
    </w:pPr>
    <w:rPr>
      <w:rFonts w:ascii="Arial" w:hAnsi="Arial" w:cs="Arial"/>
      <w:b/>
      <w:bCs/>
      <w:lang w:val="en-US"/>
    </w:rPr>
  </w:style>
  <w:style w:type="character" w:customStyle="1" w:styleId="ServiceInfoHeaderCar">
    <w:name w:val="Service Info Header Car"/>
    <w:basedOn w:val="En-tteCar"/>
    <w:link w:val="ServiceInfoHeader"/>
    <w:rsid w:val="005B121B"/>
    <w:rPr>
      <w:rFonts w:ascii="Arial" w:eastAsia="Times New Roman" w:hAnsi="Arial" w:cs="Arial"/>
      <w:b/>
      <w:bCs/>
      <w:sz w:val="24"/>
      <w:szCs w:val="24"/>
      <w:lang w:val="en-US" w:eastAsia="fr-FR"/>
    </w:rPr>
  </w:style>
  <w:style w:type="paragraph" w:styleId="Corpsdetexte">
    <w:name w:val="Body Text"/>
    <w:basedOn w:val="Normal"/>
    <w:link w:val="CorpsdetexteCar"/>
    <w:uiPriority w:val="99"/>
    <w:semiHidden/>
    <w:unhideWhenUsed/>
    <w:rsid w:val="005B121B"/>
    <w:pPr>
      <w:spacing w:after="120"/>
    </w:pPr>
  </w:style>
  <w:style w:type="character" w:customStyle="1" w:styleId="CorpsdetexteCar">
    <w:name w:val="Corps de texte Car"/>
    <w:basedOn w:val="Policepardfaut"/>
    <w:link w:val="Corpsdetexte"/>
    <w:uiPriority w:val="99"/>
    <w:semiHidden/>
    <w:rsid w:val="005B121B"/>
    <w:rPr>
      <w:rFonts w:ascii="Times New Roman" w:eastAsia="Times New Roman" w:hAnsi="Times New Roman" w:cs="Times New Roman"/>
      <w:sz w:val="24"/>
      <w:szCs w:val="24"/>
      <w:lang w:eastAsia="fr-FR"/>
    </w:rPr>
  </w:style>
  <w:style w:type="character" w:styleId="Marquedecommentaire">
    <w:name w:val="annotation reference"/>
    <w:basedOn w:val="Policepardfaut"/>
    <w:rsid w:val="00BE7487"/>
    <w:rPr>
      <w:rFonts w:cs="Times New Roman"/>
      <w:sz w:val="16"/>
      <w:szCs w:val="16"/>
    </w:rPr>
  </w:style>
  <w:style w:type="paragraph" w:styleId="Paragraphedeliste">
    <w:name w:val="List Paragraph"/>
    <w:basedOn w:val="Normal"/>
    <w:uiPriority w:val="34"/>
    <w:qFormat/>
    <w:rsid w:val="00BE7487"/>
    <w:pPr>
      <w:ind w:left="720"/>
      <w:contextualSpacing/>
    </w:pPr>
  </w:style>
  <w:style w:type="paragraph" w:styleId="Commentaire">
    <w:name w:val="annotation text"/>
    <w:basedOn w:val="Normal"/>
    <w:link w:val="CommentaireCar"/>
    <w:uiPriority w:val="99"/>
    <w:semiHidden/>
    <w:unhideWhenUsed/>
    <w:rsid w:val="00D9544D"/>
    <w:rPr>
      <w:sz w:val="20"/>
      <w:szCs w:val="20"/>
    </w:rPr>
  </w:style>
  <w:style w:type="character" w:customStyle="1" w:styleId="CommentaireCar">
    <w:name w:val="Commentaire Car"/>
    <w:basedOn w:val="Policepardfaut"/>
    <w:link w:val="Commentaire"/>
    <w:uiPriority w:val="99"/>
    <w:semiHidden/>
    <w:rsid w:val="00D9544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9544D"/>
    <w:rPr>
      <w:b/>
      <w:bCs/>
    </w:rPr>
  </w:style>
  <w:style w:type="character" w:customStyle="1" w:styleId="ObjetducommentaireCar">
    <w:name w:val="Objet du commentaire Car"/>
    <w:basedOn w:val="CommentaireCar"/>
    <w:link w:val="Objetducommentaire"/>
    <w:uiPriority w:val="99"/>
    <w:semiHidden/>
    <w:rsid w:val="00D9544D"/>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42450">
      <w:bodyDiv w:val="1"/>
      <w:marLeft w:val="0"/>
      <w:marRight w:val="0"/>
      <w:marTop w:val="0"/>
      <w:marBottom w:val="0"/>
      <w:divBdr>
        <w:top w:val="none" w:sz="0" w:space="0" w:color="auto"/>
        <w:left w:val="none" w:sz="0" w:space="0" w:color="auto"/>
        <w:bottom w:val="none" w:sz="0" w:space="0" w:color="auto"/>
        <w:right w:val="none" w:sz="0" w:space="0" w:color="auto"/>
      </w:divBdr>
    </w:div>
    <w:div w:id="771899419">
      <w:bodyDiv w:val="1"/>
      <w:marLeft w:val="0"/>
      <w:marRight w:val="0"/>
      <w:marTop w:val="0"/>
      <w:marBottom w:val="0"/>
      <w:divBdr>
        <w:top w:val="none" w:sz="0" w:space="0" w:color="auto"/>
        <w:left w:val="none" w:sz="0" w:space="0" w:color="auto"/>
        <w:bottom w:val="none" w:sz="0" w:space="0" w:color="auto"/>
        <w:right w:val="none" w:sz="0" w:space="0" w:color="auto"/>
      </w:divBdr>
    </w:div>
    <w:div w:id="890652034">
      <w:bodyDiv w:val="1"/>
      <w:marLeft w:val="0"/>
      <w:marRight w:val="0"/>
      <w:marTop w:val="0"/>
      <w:marBottom w:val="0"/>
      <w:divBdr>
        <w:top w:val="none" w:sz="0" w:space="0" w:color="auto"/>
        <w:left w:val="none" w:sz="0" w:space="0" w:color="auto"/>
        <w:bottom w:val="none" w:sz="0" w:space="0" w:color="auto"/>
        <w:right w:val="none" w:sz="0" w:space="0" w:color="auto"/>
      </w:divBdr>
    </w:div>
    <w:div w:id="1475871567">
      <w:bodyDiv w:val="1"/>
      <w:marLeft w:val="0"/>
      <w:marRight w:val="0"/>
      <w:marTop w:val="0"/>
      <w:marBottom w:val="0"/>
      <w:divBdr>
        <w:top w:val="none" w:sz="0" w:space="0" w:color="auto"/>
        <w:left w:val="none" w:sz="0" w:space="0" w:color="auto"/>
        <w:bottom w:val="none" w:sz="0" w:space="0" w:color="auto"/>
        <w:right w:val="none" w:sz="0" w:space="0" w:color="auto"/>
      </w:divBdr>
    </w:div>
    <w:div w:id="199387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riat\Desktop\DOC-RC%20annexe%20fiche%20entreprise%20clause%20sociale_juillet%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988B892FE6FE4C9F35D4D675F412F6" ma:contentTypeVersion="13" ma:contentTypeDescription="Crée un document." ma:contentTypeScope="" ma:versionID="3817b841aea6a5197d9d4be331867303">
  <xsd:schema xmlns:xsd="http://www.w3.org/2001/XMLSchema" xmlns:xs="http://www.w3.org/2001/XMLSchema" xmlns:p="http://schemas.microsoft.com/office/2006/metadata/properties" xmlns:ns2="271c3724-1d30-47c7-b769-8e6e783f0403" xmlns:ns3="c07cac75-0d03-4307-84db-ab0461927083" targetNamespace="http://schemas.microsoft.com/office/2006/metadata/properties" ma:root="true" ma:fieldsID="3c2f1a00f42da482219b60f641493556" ns2:_="" ns3:_="">
    <xsd:import namespace="271c3724-1d30-47c7-b769-8e6e783f0403"/>
    <xsd:import namespace="c07cac75-0d03-4307-84db-ab04619270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c3724-1d30-47c7-b769-8e6e783f0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ade44b7-0d44-4731-9b69-b679494f8e9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7cac75-0d03-4307-84db-ab046192708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f31c0-90ab-484c-a2ff-007d5d924692}" ma:internalName="TaxCatchAll" ma:showField="CatchAllData" ma:web="c07cac75-0d03-4307-84db-ab04619270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7cac75-0d03-4307-84db-ab0461927083" xsi:nil="true"/>
    <lcf76f155ced4ddcb4097134ff3c332f xmlns="271c3724-1d30-47c7-b769-8e6e783f04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51A4F-31BA-4F4E-8BAA-86989369D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c3724-1d30-47c7-b769-8e6e783f0403"/>
    <ds:schemaRef ds:uri="c07cac75-0d03-4307-84db-ab0461927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CEB21-366A-4B44-B757-C4F5D1729E1E}">
  <ds:schemaRefs>
    <ds:schemaRef ds:uri="http://schemas.microsoft.com/office/2006/metadata/properties"/>
    <ds:schemaRef ds:uri="c07cac75-0d03-4307-84db-ab0461927083"/>
    <ds:schemaRef ds:uri="http://purl.org/dc/elements/1.1/"/>
    <ds:schemaRef ds:uri="271c3724-1d30-47c7-b769-8e6e783f040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BD7D70F-FF4D-4BAA-85F9-9DD2FC826135}">
  <ds:schemaRefs>
    <ds:schemaRef ds:uri="http://schemas.microsoft.com/sharepoint/v3/contenttype/forms"/>
  </ds:schemaRefs>
</ds:datastoreItem>
</file>

<file path=customXml/itemProps4.xml><?xml version="1.0" encoding="utf-8"?>
<ds:datastoreItem xmlns:ds="http://schemas.openxmlformats.org/officeDocument/2006/customXml" ds:itemID="{65EB482F-BF64-4A5C-8947-D6FD5E6F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DOC-RC annexe fiche entreprise clause sociale_juillet 2020.dotx</Template>
  <TotalTime>0</TotalTime>
  <Pages>2</Pages>
  <Words>237</Words>
  <Characters>1309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Rémy Auriat</dc:creator>
  <cp:lastModifiedBy>REMY AURIAT</cp:lastModifiedBy>
  <cp:revision>2</cp:revision>
  <cp:lastPrinted>2023-07-27T15:37:00Z</cp:lastPrinted>
  <dcterms:created xsi:type="dcterms:W3CDTF">2025-02-10T10:25:00Z</dcterms:created>
  <dcterms:modified xsi:type="dcterms:W3CDTF">2025-02-10T10:25:00Z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0x01010097988B892FE6FE4C9F35D4D675F412F6</vt:lpwstr>
  </property>
  <property fmtid="{D5CDD505-2E9C-101B-9397-08002B2CF9AE}" pid="3" name="MediaServiceImageTags">
    <vt:lpwstr/>
  </property>
</Properties>
</file>