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536" w:rsidRDefault="00733536" w:rsidP="00733536">
      <w:pPr>
        <w:pStyle w:val="Corpsdetexte"/>
        <w:jc w:val="left"/>
      </w:pPr>
    </w:p>
    <w:p w:rsidR="00733536" w:rsidRDefault="00D10EC2" w:rsidP="00733536">
      <w:pPr>
        <w:pStyle w:val="Corpsdetexte"/>
        <w:jc w:val="left"/>
      </w:pPr>
      <w:r>
        <w:rPr>
          <w:noProof/>
        </w:rPr>
        <w:drawing>
          <wp:inline distT="0" distB="0" distL="0" distR="0" wp14:anchorId="05C82C23">
            <wp:extent cx="2694940" cy="7162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0EC2" w:rsidRDefault="00D10EC2" w:rsidP="00733536">
      <w:pPr>
        <w:pStyle w:val="Corpsdetexte"/>
        <w:jc w:val="left"/>
      </w:pPr>
    </w:p>
    <w:p w:rsidR="00130C63" w:rsidRDefault="00130C63" w:rsidP="00A47641">
      <w:pPr>
        <w:pStyle w:val="Corpsdetexte"/>
        <w:jc w:val="left"/>
        <w:rPr>
          <w:noProof/>
        </w:rPr>
      </w:pPr>
    </w:p>
    <w:p w:rsidR="00A47641" w:rsidRDefault="00A47641" w:rsidP="00A47641">
      <w:pPr>
        <w:pStyle w:val="Corpsdetexte"/>
        <w:jc w:val="left"/>
        <w:rPr>
          <w:noProof/>
        </w:rPr>
      </w:pPr>
    </w:p>
    <w:p w:rsidR="00A47641" w:rsidRDefault="00A47641" w:rsidP="00A47641">
      <w:pPr>
        <w:pStyle w:val="Corpsdetexte"/>
        <w:jc w:val="left"/>
        <w:rPr>
          <w:rFonts w:ascii="Arial Narrow" w:hAnsi="Arial Narrow"/>
          <w:b/>
          <w:sz w:val="22"/>
          <w:szCs w:val="18"/>
        </w:rPr>
      </w:pPr>
    </w:p>
    <w:p w:rsidR="00733536" w:rsidRPr="00A47641" w:rsidRDefault="00733536" w:rsidP="00733536">
      <w:pPr>
        <w:pStyle w:val="Corpsdetexte"/>
        <w:jc w:val="right"/>
        <w:rPr>
          <w:rFonts w:ascii="Arial Narrow" w:hAnsi="Arial Narrow"/>
          <w:sz w:val="22"/>
          <w:szCs w:val="18"/>
        </w:rPr>
      </w:pPr>
      <w:r w:rsidRPr="00A47641">
        <w:rPr>
          <w:rFonts w:ascii="Arial Narrow" w:hAnsi="Arial Narrow"/>
          <w:sz w:val="22"/>
          <w:szCs w:val="18"/>
        </w:rPr>
        <w:t xml:space="preserve">ANNEXE </w:t>
      </w:r>
      <w:r w:rsidR="00BA6F7C">
        <w:rPr>
          <w:rFonts w:ascii="Arial Narrow" w:hAnsi="Arial Narrow"/>
          <w:sz w:val="22"/>
          <w:szCs w:val="18"/>
        </w:rPr>
        <w:t>II A</w:t>
      </w:r>
      <w:r w:rsidRPr="00A47641">
        <w:rPr>
          <w:rFonts w:ascii="Arial Narrow" w:hAnsi="Arial Narrow"/>
          <w:sz w:val="22"/>
          <w:szCs w:val="18"/>
        </w:rPr>
        <w:t xml:space="preserve"> L’ACTE D’ENGAGEMENT</w:t>
      </w:r>
      <w:r w:rsidR="00130C63" w:rsidRPr="00A47641">
        <w:rPr>
          <w:rFonts w:ascii="Arial Narrow" w:hAnsi="Arial Narrow"/>
          <w:sz w:val="22"/>
          <w:szCs w:val="18"/>
        </w:rPr>
        <w:t xml:space="preserve"> </w:t>
      </w:r>
      <w:r w:rsidR="00BA6F7C">
        <w:rPr>
          <w:rFonts w:ascii="Arial Narrow" w:hAnsi="Arial Narrow"/>
          <w:sz w:val="22"/>
          <w:szCs w:val="18"/>
        </w:rPr>
        <w:t>N° PA-2025-01</w:t>
      </w:r>
    </w:p>
    <w:p w:rsidR="00733536" w:rsidRDefault="00733536" w:rsidP="00733536">
      <w:pPr>
        <w:pStyle w:val="Corpsdetexte"/>
        <w:jc w:val="right"/>
        <w:rPr>
          <w:rFonts w:ascii="Arial Narrow" w:hAnsi="Arial Narrow"/>
          <w:b/>
          <w:sz w:val="22"/>
          <w:szCs w:val="18"/>
        </w:rPr>
      </w:pPr>
    </w:p>
    <w:p w:rsidR="00A47641" w:rsidRPr="00080633" w:rsidRDefault="00A47641" w:rsidP="00733536">
      <w:pPr>
        <w:pStyle w:val="Corpsdetexte"/>
        <w:jc w:val="right"/>
        <w:rPr>
          <w:rFonts w:ascii="Arial Narrow" w:hAnsi="Arial Narrow"/>
          <w:b/>
          <w:sz w:val="22"/>
          <w:szCs w:val="18"/>
        </w:rPr>
      </w:pPr>
    </w:p>
    <w:p w:rsidR="00733536" w:rsidRPr="00080633" w:rsidRDefault="00733536" w:rsidP="00733536">
      <w:pPr>
        <w:pStyle w:val="Corpsdetex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sz w:val="22"/>
          <w:szCs w:val="18"/>
        </w:rPr>
      </w:pPr>
    </w:p>
    <w:p w:rsidR="00130C63" w:rsidRPr="00080633" w:rsidRDefault="00733536" w:rsidP="00733536">
      <w:pPr>
        <w:pStyle w:val="Corpsdetex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center" w:pos="4606"/>
          <w:tab w:val="right" w:pos="9213"/>
        </w:tabs>
        <w:jc w:val="left"/>
        <w:rPr>
          <w:rFonts w:ascii="Arial Narrow" w:hAnsi="Arial Narrow"/>
          <w:b/>
          <w:sz w:val="22"/>
          <w:szCs w:val="18"/>
        </w:rPr>
      </w:pPr>
      <w:r w:rsidRPr="00080633">
        <w:rPr>
          <w:rFonts w:ascii="Arial Narrow" w:hAnsi="Arial Narrow"/>
          <w:b/>
          <w:sz w:val="22"/>
          <w:szCs w:val="18"/>
        </w:rPr>
        <w:tab/>
      </w:r>
      <w:r w:rsidR="00130C63" w:rsidRPr="00130C63">
        <w:rPr>
          <w:rFonts w:ascii="Arial Narrow" w:hAnsi="Arial Narrow"/>
          <w:b/>
          <w:sz w:val="22"/>
          <w:szCs w:val="18"/>
        </w:rPr>
        <w:t>CADRE DE MEMOIRE TECHNIQUE</w:t>
      </w:r>
    </w:p>
    <w:p w:rsidR="00733536" w:rsidRPr="00080633" w:rsidRDefault="00BA6F7C" w:rsidP="00733536">
      <w:pPr>
        <w:pStyle w:val="Corpsdetex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center" w:pos="4606"/>
          <w:tab w:val="right" w:pos="9213"/>
        </w:tabs>
        <w:jc w:val="center"/>
        <w:rPr>
          <w:rFonts w:ascii="Arial Narrow" w:hAnsi="Arial Narrow"/>
          <w:b/>
          <w:sz w:val="24"/>
          <w:szCs w:val="18"/>
        </w:rPr>
      </w:pPr>
      <w:r>
        <w:rPr>
          <w:rFonts w:ascii="Arial Narrow" w:hAnsi="Arial Narrow"/>
          <w:b/>
          <w:sz w:val="24"/>
          <w:szCs w:val="18"/>
        </w:rPr>
        <w:t>Prestation t</w:t>
      </w:r>
      <w:r w:rsidR="00733536" w:rsidRPr="00080633">
        <w:rPr>
          <w:rFonts w:ascii="Arial Narrow" w:hAnsi="Arial Narrow"/>
          <w:b/>
          <w:sz w:val="24"/>
          <w:szCs w:val="18"/>
        </w:rPr>
        <w:t>ransport de</w:t>
      </w:r>
      <w:r>
        <w:rPr>
          <w:rFonts w:ascii="Arial Narrow" w:hAnsi="Arial Narrow"/>
          <w:b/>
          <w:sz w:val="24"/>
          <w:szCs w:val="18"/>
        </w:rPr>
        <w:t>s caisses et</w:t>
      </w:r>
      <w:r w:rsidR="00733536" w:rsidRPr="00080633">
        <w:rPr>
          <w:rFonts w:ascii="Arial Narrow" w:hAnsi="Arial Narrow"/>
          <w:b/>
          <w:sz w:val="24"/>
          <w:szCs w:val="18"/>
        </w:rPr>
        <w:t xml:space="preserve"> sacoches</w:t>
      </w:r>
      <w:r w:rsidR="00D10EC2">
        <w:rPr>
          <w:rFonts w:ascii="Arial Narrow" w:hAnsi="Arial Narrow"/>
          <w:b/>
          <w:sz w:val="24"/>
          <w:szCs w:val="18"/>
        </w:rPr>
        <w:t xml:space="preserve"> </w:t>
      </w:r>
      <w:r w:rsidR="00733536" w:rsidRPr="00080633">
        <w:rPr>
          <w:rFonts w:ascii="Arial Narrow" w:hAnsi="Arial Narrow"/>
          <w:b/>
          <w:sz w:val="24"/>
          <w:szCs w:val="18"/>
        </w:rPr>
        <w:t xml:space="preserve">entre </w:t>
      </w:r>
      <w:r>
        <w:rPr>
          <w:rFonts w:ascii="Arial Narrow" w:hAnsi="Arial Narrow"/>
          <w:b/>
          <w:sz w:val="24"/>
          <w:szCs w:val="18"/>
        </w:rPr>
        <w:t xml:space="preserve">les différents </w:t>
      </w:r>
      <w:r w:rsidR="00733536" w:rsidRPr="00080633">
        <w:rPr>
          <w:rFonts w:ascii="Arial Narrow" w:hAnsi="Arial Narrow"/>
          <w:b/>
          <w:sz w:val="24"/>
          <w:szCs w:val="18"/>
        </w:rPr>
        <w:t>sites de la C</w:t>
      </w:r>
      <w:r w:rsidR="00D10EC2">
        <w:rPr>
          <w:rFonts w:ascii="Arial Narrow" w:hAnsi="Arial Narrow"/>
          <w:b/>
          <w:sz w:val="24"/>
          <w:szCs w:val="18"/>
        </w:rPr>
        <w:t>aisse d’Assurance Maladie de la Charente-Maritime</w:t>
      </w:r>
    </w:p>
    <w:p w:rsidR="00733536" w:rsidRPr="00080633" w:rsidRDefault="00733536" w:rsidP="00733536">
      <w:pPr>
        <w:pStyle w:val="Corpsdetex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center" w:pos="4606"/>
          <w:tab w:val="right" w:pos="9213"/>
        </w:tabs>
        <w:jc w:val="center"/>
        <w:rPr>
          <w:rFonts w:ascii="Arial Narrow" w:hAnsi="Arial Narrow"/>
          <w:b/>
          <w:szCs w:val="18"/>
        </w:rPr>
      </w:pPr>
    </w:p>
    <w:p w:rsidR="001B158E" w:rsidRDefault="001B158E" w:rsidP="001B158E">
      <w:pPr>
        <w:pStyle w:val="Corpsdetexte"/>
        <w:jc w:val="center"/>
        <w:rPr>
          <w:rFonts w:ascii="Arial Narrow" w:hAnsi="Arial Narrow"/>
          <w:b/>
          <w:sz w:val="18"/>
          <w:szCs w:val="18"/>
        </w:rPr>
      </w:pPr>
    </w:p>
    <w:p w:rsidR="001B158E" w:rsidRPr="001B158E" w:rsidRDefault="001B158E" w:rsidP="001B158E">
      <w:pPr>
        <w:pStyle w:val="Corpsdetexte"/>
        <w:jc w:val="center"/>
        <w:rPr>
          <w:rFonts w:ascii="Arial Narrow" w:hAnsi="Arial Narrow"/>
          <w:b/>
          <w:sz w:val="18"/>
          <w:szCs w:val="18"/>
        </w:rPr>
      </w:pPr>
      <w:r w:rsidRPr="001B158E">
        <w:rPr>
          <w:rFonts w:ascii="Arial Narrow" w:hAnsi="Arial Narrow"/>
          <w:b/>
          <w:sz w:val="18"/>
          <w:szCs w:val="18"/>
        </w:rPr>
        <w:t>Le candidat doit obligatoirement compléter le cadre de réponse sans ren</w:t>
      </w:r>
      <w:r>
        <w:rPr>
          <w:rFonts w:ascii="Arial Narrow" w:hAnsi="Arial Narrow"/>
          <w:b/>
          <w:sz w:val="18"/>
          <w:szCs w:val="18"/>
        </w:rPr>
        <w:t xml:space="preserve">voi vers </w:t>
      </w:r>
      <w:r w:rsidR="00BA6F7C">
        <w:rPr>
          <w:rFonts w:ascii="Arial Narrow" w:hAnsi="Arial Narrow"/>
          <w:b/>
          <w:sz w:val="18"/>
          <w:szCs w:val="18"/>
        </w:rPr>
        <w:t>le</w:t>
      </w:r>
      <w:r>
        <w:rPr>
          <w:rFonts w:ascii="Arial Narrow" w:hAnsi="Arial Narrow"/>
          <w:b/>
          <w:sz w:val="18"/>
          <w:szCs w:val="18"/>
        </w:rPr>
        <w:t xml:space="preserve"> mémoire technique. </w:t>
      </w:r>
    </w:p>
    <w:p w:rsidR="00733536" w:rsidRPr="00080633" w:rsidRDefault="00733536" w:rsidP="00733536">
      <w:pPr>
        <w:pStyle w:val="Corpsdetexte"/>
        <w:jc w:val="center"/>
        <w:rPr>
          <w:rFonts w:ascii="Arial Narrow" w:hAnsi="Arial Narrow"/>
          <w:b/>
          <w:sz w:val="18"/>
          <w:szCs w:val="18"/>
        </w:rPr>
      </w:pPr>
    </w:p>
    <w:tbl>
      <w:tblPr>
        <w:tblW w:w="1084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7019"/>
      </w:tblGrid>
      <w:tr w:rsidR="00733536" w:rsidRPr="00080633" w:rsidTr="00130C63">
        <w:trPr>
          <w:trHeight w:val="516"/>
        </w:trPr>
        <w:tc>
          <w:tcPr>
            <w:tcW w:w="10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33536" w:rsidRPr="00130C63" w:rsidRDefault="00165DE0" w:rsidP="0015066A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/>
                <w:b/>
                <w:bCs/>
                <w:szCs w:val="20"/>
                <w:lang w:eastAsia="fr-FR"/>
              </w:rPr>
              <w:t>Critère 2 Valeur Technique :</w:t>
            </w:r>
            <w:r w:rsidR="007F2871">
              <w:rPr>
                <w:rFonts w:ascii="Arial Narrow" w:eastAsia="Times New Roman" w:hAnsi="Arial Narrow"/>
                <w:b/>
                <w:bCs/>
                <w:szCs w:val="20"/>
                <w:lang w:eastAsia="fr-FR"/>
              </w:rPr>
              <w:t xml:space="preserve">– </w:t>
            </w:r>
            <w:r w:rsidR="007468BD">
              <w:rPr>
                <w:rFonts w:ascii="Arial Narrow" w:eastAsia="Times New Roman" w:hAnsi="Arial Narrow"/>
                <w:b/>
                <w:bCs/>
                <w:szCs w:val="20"/>
                <w:lang w:eastAsia="fr-FR"/>
              </w:rPr>
              <w:t>5</w:t>
            </w:r>
            <w:r w:rsidR="00EC57C3">
              <w:rPr>
                <w:rFonts w:ascii="Arial Narrow" w:eastAsia="Times New Roman" w:hAnsi="Arial Narrow"/>
                <w:b/>
                <w:bCs/>
                <w:szCs w:val="20"/>
                <w:lang w:eastAsia="fr-FR"/>
              </w:rPr>
              <w:t>0</w:t>
            </w:r>
            <w:r w:rsidR="00733536" w:rsidRPr="00D10EC2">
              <w:rPr>
                <w:rFonts w:ascii="Arial Narrow" w:eastAsia="Times New Roman" w:hAnsi="Arial Narrow"/>
                <w:b/>
                <w:bCs/>
                <w:szCs w:val="20"/>
                <w:lang w:eastAsia="fr-FR"/>
              </w:rPr>
              <w:t>%</w:t>
            </w:r>
          </w:p>
        </w:tc>
      </w:tr>
      <w:tr w:rsidR="00244181" w:rsidRPr="00BA6F7C" w:rsidTr="00130C63">
        <w:trPr>
          <w:trHeight w:val="516"/>
        </w:trPr>
        <w:tc>
          <w:tcPr>
            <w:tcW w:w="10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4181" w:rsidRPr="00BA6F7C" w:rsidRDefault="00244181" w:rsidP="00D925D5">
            <w:pPr>
              <w:spacing w:after="0"/>
              <w:rPr>
                <w:rFonts w:ascii="Arial" w:hAnsi="Arial" w:cs="Arial"/>
                <w:b/>
                <w:bCs/>
                <w:iCs/>
                <w:color w:val="000099"/>
                <w:sz w:val="20"/>
                <w:u w:val="single"/>
              </w:rPr>
            </w:pPr>
            <w:r w:rsidRPr="00BA6F7C">
              <w:rPr>
                <w:rFonts w:ascii="Arial" w:hAnsi="Arial" w:cs="Arial"/>
                <w:b/>
                <w:bCs/>
                <w:iCs/>
                <w:color w:val="000099"/>
                <w:sz w:val="20"/>
                <w:u w:val="single"/>
              </w:rPr>
              <w:t>Sous-critère 1</w:t>
            </w:r>
            <w:r w:rsidRPr="00BA6F7C">
              <w:rPr>
                <w:rFonts w:ascii="Arial" w:hAnsi="Arial" w:cs="Arial"/>
                <w:b/>
                <w:bCs/>
                <w:iCs/>
                <w:color w:val="000099"/>
                <w:sz w:val="20"/>
              </w:rPr>
              <w:t xml:space="preserve"> : Qualité de la prestation proposée</w:t>
            </w:r>
            <w:bookmarkStart w:id="0" w:name="_GoBack"/>
            <w:bookmarkEnd w:id="0"/>
          </w:p>
        </w:tc>
      </w:tr>
      <w:tr w:rsidR="00733536" w:rsidRPr="00080633" w:rsidTr="009E720B">
        <w:trPr>
          <w:trHeight w:val="6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36" w:rsidRDefault="00733536" w:rsidP="004507A3">
            <w:pPr>
              <w:spacing w:after="0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D10EC2" w:rsidRPr="00A132FD" w:rsidRDefault="00D10EC2" w:rsidP="00D10EC2">
            <w:pPr>
              <w:spacing w:after="0"/>
              <w:ind w:left="113" w:hanging="113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A132FD">
              <w:rPr>
                <w:rFonts w:ascii="Arial Narrow" w:hAnsi="Arial Narrow"/>
                <w:color w:val="000099"/>
                <w:sz w:val="20"/>
                <w:szCs w:val="20"/>
              </w:rPr>
              <w:t>- Moyens mis en place pour le suivi des caisses et sacoches (de la prise en charge à la livraison), la gestion des anomalies (perte de caisse et/ou sacoche, erreur de livraison...)</w:t>
            </w:r>
          </w:p>
          <w:p w:rsidR="00733536" w:rsidRPr="00130C63" w:rsidRDefault="00733536" w:rsidP="00A132FD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36" w:rsidRDefault="009E720B" w:rsidP="004507A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2C2CBD" w:rsidRPr="0030266A" w:rsidRDefault="002C2CBD" w:rsidP="004507A3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EA74A3" w:rsidRPr="00080633" w:rsidTr="00A132FD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Default="00EA74A3" w:rsidP="00EA74A3">
            <w:pPr>
              <w:spacing w:after="0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EA74A3" w:rsidRPr="00A132FD" w:rsidRDefault="00EA74A3" w:rsidP="00EA74A3">
            <w:pPr>
              <w:spacing w:after="0"/>
              <w:ind w:left="113" w:hanging="113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A132FD">
              <w:rPr>
                <w:rFonts w:ascii="Arial Narrow" w:hAnsi="Arial Narrow"/>
                <w:color w:val="000099"/>
                <w:sz w:val="20"/>
                <w:szCs w:val="20"/>
              </w:rPr>
              <w:t>- Outils de suivi de la prestation</w:t>
            </w:r>
          </w:p>
          <w:p w:rsidR="00EA74A3" w:rsidRPr="00130C63" w:rsidRDefault="00EA74A3" w:rsidP="00EA74A3">
            <w:pPr>
              <w:spacing w:after="0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Default="00EA74A3" w:rsidP="00EA74A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EA74A3" w:rsidRPr="00130C63" w:rsidRDefault="00EA74A3" w:rsidP="00EA74A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415F62" w:rsidRPr="00080633" w:rsidTr="003A205C">
        <w:trPr>
          <w:trHeight w:val="6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62" w:rsidRPr="00130C63" w:rsidRDefault="00415F62" w:rsidP="003A205C">
            <w:pPr>
              <w:spacing w:after="0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415F62" w:rsidRPr="00A132FD" w:rsidRDefault="00415F62" w:rsidP="003A205C">
            <w:pPr>
              <w:spacing w:after="0"/>
              <w:ind w:left="113" w:hanging="113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A132FD">
              <w:rPr>
                <w:rFonts w:ascii="Arial Narrow" w:hAnsi="Arial Narrow"/>
                <w:color w:val="000099"/>
                <w:sz w:val="20"/>
                <w:szCs w:val="20"/>
              </w:rPr>
              <w:t>- Conditions de collecte et de distribution, modalités pour la continuité de la mission (absences inopinées et/ou planifiées, panne véhicule...)</w:t>
            </w:r>
          </w:p>
          <w:p w:rsidR="00415F62" w:rsidRPr="00130C63" w:rsidRDefault="00415F62" w:rsidP="003A205C">
            <w:pPr>
              <w:spacing w:after="0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62" w:rsidRDefault="00415F62" w:rsidP="003A205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415F62" w:rsidRPr="00130C63" w:rsidRDefault="00415F62" w:rsidP="003A205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EA74A3" w:rsidRPr="00080633" w:rsidTr="009E720B">
        <w:trPr>
          <w:trHeight w:val="6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Pr="00130C63" w:rsidRDefault="00EA74A3" w:rsidP="00EA74A3">
            <w:pPr>
              <w:spacing w:after="0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EA74A3" w:rsidRPr="00A132FD" w:rsidRDefault="00EA74A3" w:rsidP="00EA74A3">
            <w:pPr>
              <w:spacing w:after="0"/>
              <w:ind w:left="113" w:hanging="113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A132FD">
              <w:rPr>
                <w:rFonts w:ascii="Arial Narrow" w:hAnsi="Arial Narrow"/>
                <w:color w:val="000099"/>
                <w:sz w:val="20"/>
                <w:szCs w:val="20"/>
              </w:rPr>
              <w:t>- Logistique, organisation, suivi, moyens humains dédiés au marché (équipe logistique et technique affectées au marché)</w:t>
            </w:r>
          </w:p>
          <w:p w:rsidR="00EA74A3" w:rsidRPr="00130C63" w:rsidRDefault="00EA74A3" w:rsidP="00EA74A3">
            <w:pPr>
              <w:spacing w:after="0"/>
              <w:ind w:left="113" w:hanging="113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Default="00EA74A3" w:rsidP="00EA74A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EA74A3" w:rsidRPr="00130C63" w:rsidRDefault="00EA74A3" w:rsidP="00EA74A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</w:tbl>
    <w:p w:rsidR="00C86F4A" w:rsidRDefault="00C86F4A">
      <w:r>
        <w:br w:type="page"/>
      </w:r>
    </w:p>
    <w:p w:rsidR="00C86F4A" w:rsidRDefault="00C86F4A"/>
    <w:p w:rsidR="00C86F4A" w:rsidRDefault="00C86F4A"/>
    <w:tbl>
      <w:tblPr>
        <w:tblW w:w="1084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7019"/>
      </w:tblGrid>
      <w:tr w:rsidR="00244181" w:rsidRPr="00244181" w:rsidTr="003A205C">
        <w:trPr>
          <w:trHeight w:val="516"/>
        </w:trPr>
        <w:tc>
          <w:tcPr>
            <w:tcW w:w="10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4181" w:rsidRPr="00244181" w:rsidRDefault="00244181" w:rsidP="00D925D5">
            <w:pPr>
              <w:spacing w:after="0"/>
              <w:rPr>
                <w:rFonts w:ascii="Arial" w:hAnsi="Arial" w:cs="Arial"/>
                <w:b/>
                <w:bCs/>
                <w:iCs/>
                <w:color w:val="000099"/>
                <w:sz w:val="20"/>
                <w:u w:val="single"/>
              </w:rPr>
            </w:pPr>
            <w:r w:rsidRPr="00244181">
              <w:rPr>
                <w:rFonts w:ascii="Arial" w:hAnsi="Arial" w:cs="Arial"/>
                <w:b/>
                <w:bCs/>
                <w:iCs/>
                <w:color w:val="000099"/>
                <w:sz w:val="20"/>
                <w:u w:val="single"/>
              </w:rPr>
              <w:t>Sous-critère 2</w:t>
            </w:r>
            <w:r w:rsidRPr="00244181">
              <w:rPr>
                <w:rFonts w:ascii="Arial" w:hAnsi="Arial" w:cs="Arial"/>
                <w:b/>
                <w:bCs/>
                <w:iCs/>
                <w:color w:val="000099"/>
                <w:sz w:val="20"/>
              </w:rPr>
              <w:t xml:space="preserve"> : Sécurité  et gestion des incidents </w:t>
            </w:r>
            <w:r w:rsidR="0015066A">
              <w:rPr>
                <w:rFonts w:ascii="Arial" w:hAnsi="Arial" w:cs="Arial"/>
                <w:b/>
                <w:bCs/>
                <w:iCs/>
                <w:color w:val="000099"/>
                <w:sz w:val="20"/>
              </w:rPr>
              <w:t>–</w:t>
            </w:r>
            <w:r w:rsidRPr="00244181">
              <w:rPr>
                <w:rFonts w:ascii="Arial" w:hAnsi="Arial" w:cs="Arial"/>
                <w:b/>
                <w:bCs/>
                <w:iCs/>
                <w:color w:val="000099"/>
                <w:sz w:val="20"/>
              </w:rPr>
              <w:t xml:space="preserve"> Sécurisation</w:t>
            </w:r>
          </w:p>
        </w:tc>
      </w:tr>
      <w:tr w:rsidR="00EA74A3" w:rsidRPr="0008063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Pr="00415F62" w:rsidRDefault="00EA74A3" w:rsidP="00415F62">
            <w:pPr>
              <w:spacing w:after="0"/>
              <w:ind w:left="113" w:hanging="113"/>
              <w:rPr>
                <w:rFonts w:ascii="Arial Narrow" w:hAnsi="Arial Narrow"/>
                <w:sz w:val="20"/>
                <w:szCs w:val="20"/>
              </w:rPr>
            </w:pPr>
          </w:p>
          <w:p w:rsidR="00EA74A3" w:rsidRPr="00415F62" w:rsidRDefault="00415F62" w:rsidP="00C86F4A">
            <w:pPr>
              <w:spacing w:before="120"/>
              <w:ind w:left="113" w:hanging="113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32FD">
              <w:rPr>
                <w:rFonts w:ascii="Arial Narrow" w:hAnsi="Arial Narrow"/>
                <w:color w:val="000099"/>
                <w:sz w:val="20"/>
                <w:szCs w:val="20"/>
              </w:rPr>
              <w:t>- Moyens mis en place pour assurer la sécurité des documents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Default="00EA74A3" w:rsidP="00EA74A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EA74A3" w:rsidRPr="00130C63" w:rsidRDefault="00EA74A3" w:rsidP="00EA74A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0241D1" w:rsidRPr="0008063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1" w:rsidRDefault="000241D1" w:rsidP="000241D1">
            <w:pPr>
              <w:spacing w:after="0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0241D1" w:rsidRPr="00C86F4A" w:rsidRDefault="000241D1" w:rsidP="000241D1">
            <w:pPr>
              <w:spacing w:before="40"/>
              <w:ind w:left="113" w:hanging="113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32FD">
              <w:rPr>
                <w:rFonts w:ascii="Arial Narrow" w:hAnsi="Arial Narrow"/>
                <w:color w:val="000099"/>
                <w:sz w:val="20"/>
                <w:szCs w:val="20"/>
              </w:rPr>
              <w:t>- Gestion des incidents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1" w:rsidRDefault="000241D1" w:rsidP="000241D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0241D1" w:rsidRPr="00130C63" w:rsidRDefault="000241D1" w:rsidP="000241D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0241D1" w:rsidRPr="0008063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1" w:rsidRDefault="000241D1" w:rsidP="000241D1">
            <w:pPr>
              <w:spacing w:after="0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0241D1" w:rsidRPr="00415F62" w:rsidRDefault="000241D1" w:rsidP="000241D1">
            <w:pPr>
              <w:spacing w:before="40"/>
              <w:ind w:left="113" w:hanging="113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32FD">
              <w:rPr>
                <w:rFonts w:ascii="Arial Narrow" w:hAnsi="Arial Narrow"/>
                <w:color w:val="000099"/>
                <w:sz w:val="20"/>
                <w:szCs w:val="20"/>
              </w:rPr>
              <w:t>- Transport et stockage des caisses et sacoches à l’intérieur du véhicule en cas de ramassage chez d’autres clients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1" w:rsidRDefault="000241D1" w:rsidP="000241D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0241D1" w:rsidRPr="00130C63" w:rsidRDefault="000241D1" w:rsidP="000241D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0241D1" w:rsidRPr="0008063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1" w:rsidRDefault="000241D1" w:rsidP="000241D1">
            <w:pPr>
              <w:spacing w:after="0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0241D1" w:rsidRPr="00A132FD" w:rsidRDefault="000241D1" w:rsidP="00165DE0">
            <w:pPr>
              <w:spacing w:before="60"/>
              <w:ind w:left="113" w:hanging="113"/>
              <w:jc w:val="both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A132FD">
              <w:rPr>
                <w:rFonts w:ascii="Arial Narrow" w:hAnsi="Arial Narrow"/>
                <w:color w:val="000099"/>
                <w:sz w:val="20"/>
                <w:szCs w:val="20"/>
              </w:rPr>
              <w:t xml:space="preserve">- Lieu de stockage des caisses et sacoches en attente de distribution Modalités pour la continuité de la mission </w:t>
            </w:r>
          </w:p>
          <w:p w:rsidR="000241D1" w:rsidRPr="00A132FD" w:rsidRDefault="000241D1" w:rsidP="000241D1">
            <w:pPr>
              <w:spacing w:after="0"/>
              <w:ind w:left="113" w:hanging="113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A132FD">
              <w:rPr>
                <w:rFonts w:ascii="Arial Narrow" w:hAnsi="Arial Narrow"/>
                <w:color w:val="000099"/>
                <w:sz w:val="20"/>
                <w:szCs w:val="20"/>
              </w:rPr>
              <w:t xml:space="preserve">(Absences inopinées et/ou planifiées, panne véhicule...) </w:t>
            </w:r>
          </w:p>
          <w:p w:rsidR="000241D1" w:rsidRPr="00415F62" w:rsidRDefault="000241D1" w:rsidP="000241D1">
            <w:pPr>
              <w:spacing w:after="0"/>
              <w:ind w:left="113" w:hanging="11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1" w:rsidRDefault="000241D1" w:rsidP="000241D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0241D1" w:rsidRPr="00130C63" w:rsidRDefault="000241D1" w:rsidP="000241D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244181" w:rsidRPr="00244181" w:rsidTr="009E720B">
        <w:trPr>
          <w:trHeight w:val="410"/>
        </w:trPr>
        <w:tc>
          <w:tcPr>
            <w:tcW w:w="10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4181" w:rsidRPr="00244181" w:rsidRDefault="00244181" w:rsidP="00D925D5">
            <w:pPr>
              <w:spacing w:after="0"/>
              <w:rPr>
                <w:rFonts w:ascii="Arial" w:hAnsi="Arial" w:cs="Arial"/>
                <w:b/>
                <w:bCs/>
                <w:iCs/>
                <w:color w:val="000099"/>
                <w:sz w:val="20"/>
                <w:u w:val="single"/>
              </w:rPr>
            </w:pPr>
            <w:r w:rsidRPr="00244181">
              <w:rPr>
                <w:rFonts w:ascii="Arial" w:hAnsi="Arial" w:cs="Arial"/>
                <w:b/>
                <w:bCs/>
                <w:iCs/>
                <w:color w:val="000099"/>
                <w:sz w:val="20"/>
                <w:u w:val="single"/>
              </w:rPr>
              <w:t>Sous-critère 3</w:t>
            </w:r>
            <w:r w:rsidRPr="00244181">
              <w:rPr>
                <w:rFonts w:ascii="Arial" w:hAnsi="Arial" w:cs="Arial"/>
                <w:b/>
                <w:bCs/>
                <w:iCs/>
                <w:color w:val="000099"/>
                <w:sz w:val="20"/>
              </w:rPr>
              <w:t xml:space="preserve"> : Qualif</w:t>
            </w:r>
            <w:r w:rsidR="00D925D5">
              <w:rPr>
                <w:rFonts w:ascii="Arial" w:hAnsi="Arial" w:cs="Arial"/>
                <w:b/>
                <w:bCs/>
                <w:iCs/>
                <w:color w:val="000099"/>
                <w:sz w:val="20"/>
              </w:rPr>
              <w:t>ication du candidat – Référence</w:t>
            </w:r>
            <w:r w:rsidR="00CB5AE0">
              <w:rPr>
                <w:rFonts w:ascii="Arial" w:hAnsi="Arial" w:cs="Arial"/>
                <w:b/>
                <w:bCs/>
                <w:iCs/>
                <w:color w:val="000099"/>
                <w:sz w:val="20"/>
              </w:rPr>
              <w:t xml:space="preserve"> - Certification</w:t>
            </w:r>
          </w:p>
        </w:tc>
      </w:tr>
      <w:tr w:rsidR="00EC57C3" w:rsidRPr="00EC57C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3" w:rsidRPr="00A132FD" w:rsidRDefault="00EC57C3" w:rsidP="00445ADA">
            <w:pPr>
              <w:spacing w:after="0"/>
              <w:rPr>
                <w:rFonts w:ascii="Arial Narrow" w:eastAsia="Times New Roman" w:hAnsi="Arial Narrow"/>
                <w:b/>
                <w:sz w:val="20"/>
                <w:szCs w:val="20"/>
                <w:u w:val="single"/>
                <w:lang w:eastAsia="fr-FR"/>
              </w:rPr>
            </w:pPr>
          </w:p>
          <w:p w:rsidR="00165DE0" w:rsidRPr="00EC57C3" w:rsidRDefault="00165DE0" w:rsidP="00CB5AE0">
            <w:pPr>
              <w:spacing w:before="60"/>
              <w:ind w:left="68" w:hanging="142"/>
              <w:jc w:val="both"/>
              <w:rPr>
                <w:rFonts w:ascii="Arial Narrow" w:hAnsi="Arial Narrow"/>
                <w:color w:val="000099"/>
                <w:sz w:val="20"/>
                <w:szCs w:val="20"/>
              </w:rPr>
            </w:pPr>
            <w:r>
              <w:rPr>
                <w:rFonts w:ascii="Arial Narrow" w:hAnsi="Arial Narrow"/>
                <w:color w:val="000099"/>
                <w:sz w:val="20"/>
                <w:szCs w:val="20"/>
              </w:rPr>
              <w:t xml:space="preserve">- </w:t>
            </w:r>
            <w:r w:rsidR="00EC57C3" w:rsidRPr="00EC57C3">
              <w:rPr>
                <w:rFonts w:ascii="Arial Narrow" w:hAnsi="Arial Narrow"/>
                <w:color w:val="000099"/>
                <w:sz w:val="20"/>
                <w:szCs w:val="20"/>
              </w:rPr>
              <w:t>Moyens humains dédiés au marché (équipe logistique et technique affectées au marché)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Default="00165DE0" w:rsidP="00165DE0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  <w:p w:rsidR="00EC57C3" w:rsidRPr="00EC57C3" w:rsidRDefault="00165DE0" w:rsidP="00165DE0">
            <w:pPr>
              <w:spacing w:after="0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CB5AE0" w:rsidRPr="00EC57C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E0" w:rsidRPr="00A132FD" w:rsidRDefault="00CB5AE0" w:rsidP="00CB5AE0">
            <w:pPr>
              <w:spacing w:after="0"/>
              <w:rPr>
                <w:rFonts w:ascii="Arial Narrow" w:eastAsia="Times New Roman" w:hAnsi="Arial Narrow"/>
                <w:b/>
                <w:sz w:val="20"/>
                <w:szCs w:val="20"/>
                <w:u w:val="single"/>
                <w:lang w:eastAsia="fr-FR"/>
              </w:rPr>
            </w:pPr>
          </w:p>
          <w:p w:rsidR="00CB5AE0" w:rsidRPr="00A132FD" w:rsidRDefault="00CB5AE0" w:rsidP="00CB5AE0">
            <w:pPr>
              <w:spacing w:before="60" w:after="0"/>
              <w:ind w:left="69" w:hanging="69"/>
              <w:rPr>
                <w:rFonts w:ascii="Arial Narrow" w:eastAsia="Times New Roman" w:hAnsi="Arial Narrow"/>
                <w:b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 Narrow" w:hAnsi="Arial Narrow"/>
                <w:color w:val="000099"/>
                <w:sz w:val="20"/>
                <w:szCs w:val="20"/>
              </w:rPr>
              <w:t xml:space="preserve">- </w:t>
            </w:r>
            <w:r w:rsidRPr="00EC57C3">
              <w:rPr>
                <w:rFonts w:ascii="Arial Narrow" w:hAnsi="Arial Narrow"/>
                <w:color w:val="000099"/>
                <w:sz w:val="20"/>
                <w:szCs w:val="20"/>
              </w:rPr>
              <w:t>Références sur marché similaire des 3 dernières années avec chiffre d’affaires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E0" w:rsidRDefault="00CB5AE0" w:rsidP="00165DE0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</w:tc>
      </w:tr>
      <w:tr w:rsidR="00EC57C3" w:rsidRPr="00EC57C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C3" w:rsidRPr="00A132FD" w:rsidRDefault="00EC57C3" w:rsidP="00445AD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u w:val="single"/>
                <w:lang w:eastAsia="fr-FR"/>
              </w:rPr>
            </w:pPr>
          </w:p>
          <w:p w:rsidR="00EC57C3" w:rsidRPr="00EC57C3" w:rsidRDefault="00165DE0" w:rsidP="00CB5AE0">
            <w:pPr>
              <w:spacing w:before="60"/>
              <w:ind w:left="68" w:hanging="142"/>
              <w:jc w:val="both"/>
              <w:rPr>
                <w:rFonts w:ascii="Arial Narrow" w:eastAsia="Times New Roman" w:hAnsi="Arial Narrow"/>
                <w:b/>
                <w:bCs/>
                <w:color w:val="000099"/>
                <w:sz w:val="20"/>
                <w:szCs w:val="20"/>
                <w:lang w:eastAsia="fr-FR"/>
              </w:rPr>
            </w:pPr>
            <w:r>
              <w:rPr>
                <w:rFonts w:ascii="Arial Narrow" w:hAnsi="Arial Narrow"/>
                <w:color w:val="000099"/>
                <w:sz w:val="20"/>
                <w:szCs w:val="20"/>
              </w:rPr>
              <w:t xml:space="preserve">- </w:t>
            </w:r>
            <w:r w:rsidR="00CB5AE0" w:rsidRPr="00CB5AE0">
              <w:rPr>
                <w:rFonts w:ascii="Arial Narrow" w:hAnsi="Arial Narrow"/>
                <w:color w:val="000099"/>
                <w:sz w:val="20"/>
                <w:szCs w:val="20"/>
              </w:rPr>
              <w:t>Certifications &amp; Autorisations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DE0" w:rsidRDefault="00165DE0" w:rsidP="00165DE0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  <w:p w:rsidR="00EC57C3" w:rsidRPr="00EC57C3" w:rsidRDefault="00165DE0" w:rsidP="00165DE0">
            <w:pPr>
              <w:spacing w:after="0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EC57C3" w:rsidRPr="00EC57C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C3" w:rsidRPr="00EC57C3" w:rsidRDefault="00EC57C3" w:rsidP="00445ADA">
            <w:pPr>
              <w:spacing w:after="0" w:line="240" w:lineRule="auto"/>
              <w:rPr>
                <w:rFonts w:ascii="Arial Narrow" w:eastAsia="Times New Roman" w:hAnsi="Arial Narrow"/>
                <w:b/>
                <w:color w:val="000099"/>
                <w:sz w:val="20"/>
                <w:szCs w:val="20"/>
                <w:u w:val="single"/>
                <w:lang w:eastAsia="fr-FR"/>
              </w:rPr>
            </w:pPr>
          </w:p>
          <w:p w:rsidR="00EC57C3" w:rsidRPr="006835A2" w:rsidRDefault="00EC57C3" w:rsidP="00445AD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u w:val="single"/>
                <w:lang w:eastAsia="fr-FR"/>
              </w:rPr>
            </w:pPr>
          </w:p>
          <w:p w:rsidR="00EC57C3" w:rsidRPr="00EC57C3" w:rsidRDefault="00165DE0" w:rsidP="00165DE0">
            <w:pPr>
              <w:spacing w:before="60"/>
              <w:ind w:left="68" w:hanging="142"/>
              <w:jc w:val="both"/>
              <w:rPr>
                <w:rFonts w:ascii="Arial Narrow" w:eastAsia="Times New Roman" w:hAnsi="Arial Narrow"/>
                <w:b/>
                <w:color w:val="000099"/>
                <w:sz w:val="20"/>
                <w:szCs w:val="20"/>
                <w:lang w:eastAsia="fr-FR"/>
              </w:rPr>
            </w:pPr>
            <w:r>
              <w:rPr>
                <w:rFonts w:ascii="Arial Narrow" w:hAnsi="Arial Narrow"/>
                <w:color w:val="000099"/>
                <w:sz w:val="20"/>
                <w:szCs w:val="20"/>
              </w:rPr>
              <w:t xml:space="preserve">- </w:t>
            </w:r>
            <w:r w:rsidR="00EC57C3" w:rsidRPr="00EC57C3">
              <w:rPr>
                <w:rFonts w:ascii="Arial Narrow" w:hAnsi="Arial Narrow"/>
                <w:color w:val="000099"/>
                <w:sz w:val="20"/>
                <w:szCs w:val="20"/>
              </w:rPr>
              <w:t xml:space="preserve">Qualifications professionnelles et ancienneté des chauffeurs dédiés au marché CV </w:t>
            </w:r>
          </w:p>
          <w:p w:rsidR="00EC57C3" w:rsidRPr="00EC57C3" w:rsidRDefault="00EC57C3" w:rsidP="00445ADA">
            <w:pPr>
              <w:spacing w:after="0" w:line="240" w:lineRule="auto"/>
              <w:rPr>
                <w:rFonts w:ascii="Arial Narrow" w:eastAsia="Times New Roman" w:hAnsi="Arial Narrow"/>
                <w:b/>
                <w:color w:val="000099"/>
                <w:sz w:val="20"/>
                <w:szCs w:val="20"/>
                <w:lang w:eastAsia="fr-FR"/>
              </w:rPr>
            </w:pP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DE0" w:rsidRDefault="00165DE0" w:rsidP="00165DE0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  <w:p w:rsidR="00EC57C3" w:rsidRPr="00EC57C3" w:rsidRDefault="00165DE0" w:rsidP="00165DE0">
            <w:pPr>
              <w:spacing w:after="0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EA74A3" w:rsidRPr="00080633" w:rsidTr="009E720B">
        <w:trPr>
          <w:trHeight w:val="390"/>
        </w:trPr>
        <w:tc>
          <w:tcPr>
            <w:tcW w:w="10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A74A3" w:rsidRPr="00130C63" w:rsidRDefault="00165DE0" w:rsidP="00EA74A3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color w:val="000099"/>
              </w:rPr>
              <w:t xml:space="preserve">Critère </w:t>
            </w:r>
            <w:r w:rsidRPr="00435B62">
              <w:rPr>
                <w:rFonts w:ascii="Arial" w:hAnsi="Arial" w:cs="Arial"/>
                <w:b/>
                <w:color w:val="000099"/>
              </w:rPr>
              <w:t>3 – Responsabilité Sociétale et Environnementale</w:t>
            </w:r>
            <w:r>
              <w:rPr>
                <w:rFonts w:ascii="Arial" w:hAnsi="Arial" w:cs="Arial"/>
                <w:b/>
                <w:color w:val="000099"/>
              </w:rPr>
              <w:t xml:space="preserve"> </w:t>
            </w:r>
            <w:r w:rsidR="00244181">
              <w:rPr>
                <w:rFonts w:ascii="Arial" w:hAnsi="Arial" w:cs="Arial"/>
                <w:b/>
                <w:color w:val="000099"/>
              </w:rPr>
              <w:t>– 10%</w:t>
            </w:r>
          </w:p>
        </w:tc>
      </w:tr>
      <w:tr w:rsidR="00165DE0" w:rsidRPr="00080633" w:rsidTr="009E720B">
        <w:trPr>
          <w:trHeight w:val="390"/>
        </w:trPr>
        <w:tc>
          <w:tcPr>
            <w:tcW w:w="10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5DE0" w:rsidRPr="00165DE0" w:rsidRDefault="00165DE0" w:rsidP="00D925D5">
            <w:pPr>
              <w:spacing w:after="0"/>
              <w:rPr>
                <w:rFonts w:ascii="Arial" w:hAnsi="Arial" w:cs="Arial"/>
                <w:b/>
                <w:color w:val="000099"/>
                <w:sz w:val="20"/>
              </w:rPr>
            </w:pPr>
            <w:r w:rsidRPr="00165DE0">
              <w:rPr>
                <w:rFonts w:ascii="Arial" w:hAnsi="Arial" w:cs="Arial"/>
                <w:bCs/>
                <w:iCs/>
                <w:color w:val="000099"/>
                <w:sz w:val="20"/>
                <w:u w:val="single"/>
              </w:rPr>
              <w:t>Sous-critère 1</w:t>
            </w:r>
            <w:r w:rsidRPr="00165DE0">
              <w:rPr>
                <w:rFonts w:ascii="Arial" w:hAnsi="Arial" w:cs="Arial"/>
                <w:bCs/>
                <w:iCs/>
                <w:color w:val="000099"/>
                <w:sz w:val="20"/>
              </w:rPr>
              <w:t xml:space="preserve"> :- </w:t>
            </w:r>
            <w:r w:rsidRPr="00165DE0">
              <w:rPr>
                <w:rFonts w:ascii="Arial" w:hAnsi="Arial" w:cs="Arial"/>
                <w:color w:val="000099"/>
                <w:sz w:val="20"/>
              </w:rPr>
              <w:t>Action sociétale du candidat</w:t>
            </w:r>
          </w:p>
        </w:tc>
      </w:tr>
      <w:tr w:rsidR="00EA74A3" w:rsidRPr="0008063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Pr="00130C63" w:rsidRDefault="00EA74A3" w:rsidP="00EA74A3">
            <w:pPr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165DE0" w:rsidRPr="00CB5AE0" w:rsidRDefault="00165DE0" w:rsidP="00CB5AE0">
            <w:pPr>
              <w:spacing w:before="60"/>
              <w:ind w:left="68" w:hanging="142"/>
              <w:jc w:val="both"/>
              <w:rPr>
                <w:rFonts w:ascii="Arial Narrow" w:hAnsi="Arial Narrow"/>
                <w:color w:val="000099"/>
                <w:sz w:val="20"/>
                <w:szCs w:val="20"/>
              </w:rPr>
            </w:pPr>
            <w:r>
              <w:rPr>
                <w:rFonts w:ascii="Arial Narrow" w:hAnsi="Arial Narrow"/>
                <w:color w:val="000099"/>
                <w:sz w:val="20"/>
                <w:szCs w:val="20"/>
              </w:rPr>
              <w:t xml:space="preserve">- </w:t>
            </w:r>
            <w:r w:rsidRPr="00165DE0">
              <w:rPr>
                <w:rFonts w:ascii="Arial Narrow" w:hAnsi="Arial Narrow"/>
                <w:color w:val="000099"/>
                <w:sz w:val="20"/>
                <w:szCs w:val="20"/>
              </w:rPr>
              <w:t>Emploi de personnel en insertion, éloignés de l’emploi, handicapés, etc…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Default="00165DE0" w:rsidP="00165DE0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  <w:p w:rsidR="00EA74A3" w:rsidRPr="00130C63" w:rsidRDefault="00165DE0" w:rsidP="00165DE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165DE0" w:rsidRPr="0008063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Pr="00130C63" w:rsidRDefault="00165DE0" w:rsidP="00165DE0">
            <w:pPr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165DE0" w:rsidRPr="00165DE0" w:rsidRDefault="00165DE0" w:rsidP="00165DE0">
            <w:pPr>
              <w:spacing w:before="60"/>
              <w:ind w:left="68" w:hanging="142"/>
              <w:jc w:val="both"/>
              <w:rPr>
                <w:rFonts w:ascii="Arial Narrow" w:hAnsi="Arial Narrow"/>
                <w:color w:val="000099"/>
                <w:sz w:val="20"/>
                <w:szCs w:val="20"/>
              </w:rPr>
            </w:pPr>
            <w:r>
              <w:rPr>
                <w:rFonts w:ascii="Arial Narrow" w:hAnsi="Arial Narrow"/>
                <w:color w:val="000099"/>
                <w:sz w:val="20"/>
                <w:szCs w:val="20"/>
              </w:rPr>
              <w:t xml:space="preserve">- </w:t>
            </w:r>
            <w:r w:rsidRPr="00165DE0">
              <w:rPr>
                <w:rFonts w:ascii="Arial Narrow" w:hAnsi="Arial Narrow"/>
                <w:color w:val="000099"/>
                <w:sz w:val="20"/>
                <w:szCs w:val="20"/>
              </w:rPr>
              <w:t xml:space="preserve">Formation du personnel : prévention routière, prévention des </w:t>
            </w:r>
            <w:proofErr w:type="spellStart"/>
            <w:r w:rsidRPr="00165DE0">
              <w:rPr>
                <w:rFonts w:ascii="Arial Narrow" w:hAnsi="Arial Narrow"/>
                <w:color w:val="000099"/>
                <w:sz w:val="20"/>
                <w:szCs w:val="20"/>
              </w:rPr>
              <w:t>tms</w:t>
            </w:r>
            <w:proofErr w:type="spellEnd"/>
            <w:r w:rsidRPr="00165DE0">
              <w:rPr>
                <w:rFonts w:ascii="Arial Narrow" w:hAnsi="Arial Narrow"/>
                <w:color w:val="000099"/>
                <w:sz w:val="20"/>
                <w:szCs w:val="20"/>
              </w:rPr>
              <w:t>, etc…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Default="00165DE0" w:rsidP="00165DE0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  <w:p w:rsidR="00165DE0" w:rsidRPr="00165DE0" w:rsidRDefault="00165DE0" w:rsidP="00165DE0">
            <w:pPr>
              <w:spacing w:after="0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165DE0" w:rsidRPr="0008063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Pr="00130C63" w:rsidRDefault="00165DE0" w:rsidP="00165DE0">
            <w:pPr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165DE0" w:rsidRPr="00130C63" w:rsidRDefault="00165DE0" w:rsidP="00165DE0">
            <w:pPr>
              <w:spacing w:before="60"/>
              <w:ind w:left="68" w:hanging="142"/>
              <w:jc w:val="both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 Narrow" w:hAnsi="Arial Narrow"/>
                <w:color w:val="000099"/>
                <w:sz w:val="20"/>
                <w:szCs w:val="20"/>
              </w:rPr>
              <w:t xml:space="preserve">- </w:t>
            </w:r>
            <w:r w:rsidRPr="00165DE0">
              <w:rPr>
                <w:rFonts w:ascii="Arial Narrow" w:hAnsi="Arial Narrow"/>
                <w:color w:val="000099"/>
                <w:sz w:val="20"/>
                <w:szCs w:val="20"/>
              </w:rPr>
              <w:t>Toutes actions et labellisations de l’entreprise traduisant une démarche sociétale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Default="00165DE0" w:rsidP="00165DE0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  <w:p w:rsidR="00165DE0" w:rsidRPr="00165DE0" w:rsidRDefault="00165DE0" w:rsidP="00165DE0">
            <w:pPr>
              <w:spacing w:after="0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165DE0" w:rsidRPr="00080633" w:rsidTr="00445ADA">
        <w:trPr>
          <w:trHeight w:val="390"/>
        </w:trPr>
        <w:tc>
          <w:tcPr>
            <w:tcW w:w="10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5DE0" w:rsidRPr="00165DE0" w:rsidRDefault="00165DE0" w:rsidP="00D925D5">
            <w:pPr>
              <w:spacing w:after="0"/>
              <w:rPr>
                <w:rFonts w:ascii="Arial" w:hAnsi="Arial" w:cs="Arial"/>
                <w:b/>
                <w:color w:val="000099"/>
                <w:sz w:val="20"/>
              </w:rPr>
            </w:pPr>
            <w:r w:rsidRPr="00165DE0">
              <w:rPr>
                <w:rFonts w:ascii="Arial" w:hAnsi="Arial" w:cs="Arial"/>
                <w:bCs/>
                <w:iCs/>
                <w:color w:val="000099"/>
                <w:sz w:val="20"/>
                <w:u w:val="single"/>
              </w:rPr>
              <w:t xml:space="preserve">Sous-critère </w:t>
            </w:r>
            <w:r>
              <w:rPr>
                <w:rFonts w:ascii="Arial" w:hAnsi="Arial" w:cs="Arial"/>
                <w:bCs/>
                <w:iCs/>
                <w:color w:val="000099"/>
                <w:sz w:val="20"/>
                <w:u w:val="single"/>
              </w:rPr>
              <w:t>2</w:t>
            </w:r>
            <w:r w:rsidRPr="00165DE0">
              <w:rPr>
                <w:rFonts w:ascii="Arial" w:hAnsi="Arial" w:cs="Arial"/>
                <w:bCs/>
                <w:iCs/>
                <w:color w:val="000099"/>
                <w:sz w:val="20"/>
              </w:rPr>
              <w:t xml:space="preserve"> :- </w:t>
            </w:r>
            <w:r w:rsidRPr="00165DE0">
              <w:rPr>
                <w:rFonts w:ascii="Arial" w:hAnsi="Arial" w:cs="Arial"/>
                <w:color w:val="000099"/>
                <w:sz w:val="20"/>
              </w:rPr>
              <w:t>Action environnementale du candidat</w:t>
            </w:r>
          </w:p>
        </w:tc>
      </w:tr>
      <w:tr w:rsidR="00165DE0" w:rsidRPr="00080633" w:rsidTr="00445ADA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Pr="00191952" w:rsidRDefault="00165DE0" w:rsidP="00445ADA">
            <w:pPr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165DE0" w:rsidRPr="00130C63" w:rsidRDefault="00165DE0" w:rsidP="00445ADA">
            <w:pPr>
              <w:spacing w:before="60"/>
              <w:ind w:left="68" w:hanging="142"/>
              <w:jc w:val="both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 Narrow" w:hAnsi="Arial Narrow"/>
                <w:color w:val="000099"/>
                <w:sz w:val="20"/>
                <w:szCs w:val="20"/>
              </w:rPr>
              <w:t xml:space="preserve">- </w:t>
            </w:r>
            <w:r w:rsidRPr="00FA4C4D">
              <w:rPr>
                <w:rFonts w:ascii="Arial Narrow" w:hAnsi="Arial Narrow"/>
                <w:color w:val="000099"/>
                <w:sz w:val="20"/>
                <w:szCs w:val="20"/>
              </w:rPr>
              <w:t xml:space="preserve">Utilisation </w:t>
            </w:r>
            <w:r w:rsidRPr="00165DE0">
              <w:rPr>
                <w:rFonts w:ascii="Arial Narrow" w:hAnsi="Arial Narrow"/>
                <w:color w:val="000099"/>
                <w:sz w:val="20"/>
                <w:szCs w:val="20"/>
              </w:rPr>
              <w:t>de</w:t>
            </w:r>
            <w:r w:rsidRPr="00FA4C4D">
              <w:rPr>
                <w:rFonts w:ascii="Arial Narrow" w:hAnsi="Arial Narrow"/>
                <w:color w:val="000099"/>
                <w:sz w:val="20"/>
                <w:szCs w:val="20"/>
              </w:rPr>
              <w:t xml:space="preserve"> véhicules à faible émission, modalités d’optimisation des trajets (réduction des kilomètres inutiles).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Default="00165DE0" w:rsidP="00445ADA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  <w:p w:rsidR="00165DE0" w:rsidRDefault="00165DE0" w:rsidP="00445ADA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</w:p>
        </w:tc>
      </w:tr>
      <w:tr w:rsidR="00165DE0" w:rsidRPr="00080633" w:rsidTr="00445ADA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81" w:rsidRPr="00191952" w:rsidRDefault="00244181" w:rsidP="00244181">
            <w:pPr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244181" w:rsidRDefault="00244181" w:rsidP="00244181">
            <w:pPr>
              <w:spacing w:before="60" w:after="0" w:line="240" w:lineRule="auto"/>
              <w:ind w:left="68" w:hanging="68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  <w:r w:rsidRPr="00244181">
              <w:rPr>
                <w:rFonts w:ascii="Arial Narrow" w:hAnsi="Arial Narrow"/>
                <w:color w:val="000099"/>
                <w:sz w:val="20"/>
                <w:szCs w:val="20"/>
              </w:rPr>
              <w:t>- Qualité écologique des équipements et des consommables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Default="00165DE0" w:rsidP="00445ADA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</w:tc>
      </w:tr>
      <w:tr w:rsidR="00244181" w:rsidRPr="00080633" w:rsidTr="00445ADA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81" w:rsidRPr="00191952" w:rsidRDefault="00244181" w:rsidP="00244181">
            <w:pPr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244181" w:rsidRDefault="00244181" w:rsidP="00CB5AE0">
            <w:pPr>
              <w:spacing w:before="60" w:after="0" w:line="240" w:lineRule="auto"/>
              <w:ind w:left="85" w:hanging="85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  <w:r w:rsidRPr="00244181">
              <w:rPr>
                <w:rFonts w:ascii="Arial Narrow" w:hAnsi="Arial Narrow"/>
                <w:color w:val="000099"/>
                <w:sz w:val="20"/>
                <w:szCs w:val="20"/>
              </w:rPr>
              <w:t xml:space="preserve">- </w:t>
            </w:r>
            <w:r w:rsidR="00CB5AE0" w:rsidRPr="00244181">
              <w:rPr>
                <w:rFonts w:ascii="Arial Narrow" w:hAnsi="Arial Narrow"/>
                <w:color w:val="000099"/>
                <w:sz w:val="20"/>
                <w:szCs w:val="20"/>
              </w:rPr>
              <w:t>Toutes autres actions et labellisations de l’entreprise traduisant une démarche durable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81" w:rsidRDefault="00244181" w:rsidP="00445ADA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</w:tc>
      </w:tr>
      <w:tr w:rsidR="00244181" w:rsidRPr="00080633" w:rsidTr="00445ADA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81" w:rsidRPr="00191952" w:rsidRDefault="00244181" w:rsidP="00244181">
            <w:pPr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244181" w:rsidRDefault="00244181" w:rsidP="00244181">
            <w:pPr>
              <w:spacing w:before="60" w:after="0" w:line="240" w:lineRule="auto"/>
              <w:ind w:left="85" w:hanging="85"/>
              <w:rPr>
                <w:rFonts w:ascii="Arial Narrow" w:eastAsia="Times New Roman" w:hAnsi="Arial Narrow"/>
                <w:b/>
                <w:color w:val="000000"/>
                <w:sz w:val="20"/>
                <w:szCs w:val="20"/>
                <w:u w:val="single"/>
                <w:lang w:eastAsia="fr-FR"/>
              </w:rPr>
            </w:pPr>
            <w:r w:rsidRPr="00244181">
              <w:rPr>
                <w:rFonts w:ascii="Arial Narrow" w:hAnsi="Arial Narrow"/>
                <w:color w:val="000099"/>
                <w:sz w:val="20"/>
                <w:szCs w:val="20"/>
              </w:rPr>
              <w:t>- Eco conduite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81" w:rsidRDefault="00244181" w:rsidP="00445ADA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</w:tc>
      </w:tr>
      <w:tr w:rsidR="00EA74A3" w:rsidRPr="00080633" w:rsidTr="009E720B">
        <w:trPr>
          <w:trHeight w:val="386"/>
        </w:trPr>
        <w:tc>
          <w:tcPr>
            <w:tcW w:w="10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A74A3" w:rsidRPr="00130C63" w:rsidRDefault="00F222C7" w:rsidP="00EA74A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fr-FR"/>
              </w:rPr>
              <w:t>AUTRE</w:t>
            </w:r>
            <w:r w:rsidR="00EA74A3" w:rsidRPr="00130C63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fr-FR"/>
              </w:rPr>
              <w:t>S</w:t>
            </w:r>
          </w:p>
        </w:tc>
      </w:tr>
      <w:tr w:rsidR="00EA74A3" w:rsidRPr="00080633" w:rsidTr="00165DE0">
        <w:trPr>
          <w:trHeight w:val="19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Default="00EA74A3" w:rsidP="00EA74A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EA74A3" w:rsidRPr="00FA4C4D" w:rsidRDefault="00EA74A3" w:rsidP="00EA74A3">
            <w:pPr>
              <w:spacing w:after="0" w:line="240" w:lineRule="auto"/>
              <w:rPr>
                <w:rFonts w:ascii="Arial Narrow" w:hAnsi="Arial Narrow"/>
                <w:color w:val="000099"/>
                <w:sz w:val="20"/>
                <w:szCs w:val="20"/>
              </w:rPr>
            </w:pPr>
            <w:r w:rsidRPr="00FA4C4D">
              <w:rPr>
                <w:rFonts w:ascii="Arial Narrow" w:hAnsi="Arial Narrow"/>
                <w:color w:val="000099"/>
                <w:sz w:val="20"/>
                <w:szCs w:val="20"/>
              </w:rPr>
              <w:t>Renseignements jugés utiles par le candidat</w:t>
            </w:r>
          </w:p>
          <w:p w:rsidR="00EA74A3" w:rsidRPr="00130C63" w:rsidRDefault="00EA74A3" w:rsidP="00EA74A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E0" w:rsidRDefault="00165DE0" w:rsidP="00165DE0">
            <w:pPr>
              <w:spacing w:after="0"/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</w:pPr>
          </w:p>
          <w:p w:rsidR="00EA74A3" w:rsidRDefault="00165DE0" w:rsidP="00165DE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0266A">
              <w:rPr>
                <w:rFonts w:ascii="Arial Narrow" w:hAnsi="Arial Narrow"/>
                <w:b/>
                <w:color w:val="7F7F7F" w:themeColor="text1" w:themeTint="80"/>
                <w:sz w:val="20"/>
                <w:szCs w:val="20"/>
              </w:rPr>
              <w:t>Réponse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A74A3" w:rsidRPr="00130C63" w:rsidRDefault="00EA74A3" w:rsidP="00EA74A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4A3" w:rsidRPr="00080633" w:rsidTr="009E720B">
        <w:trPr>
          <w:trHeight w:val="3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Pr="00130C63" w:rsidRDefault="00EA74A3" w:rsidP="00EA74A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EA74A3" w:rsidRPr="00130C63" w:rsidRDefault="00EA74A3" w:rsidP="00EA74A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30C63">
              <w:rPr>
                <w:rFonts w:ascii="Arial Narrow" w:hAnsi="Arial Narrow"/>
                <w:sz w:val="20"/>
                <w:szCs w:val="20"/>
              </w:rPr>
              <w:t>Adresse Mail du candidat</w:t>
            </w:r>
          </w:p>
          <w:p w:rsidR="00EA74A3" w:rsidRPr="00130C63" w:rsidRDefault="00EA74A3" w:rsidP="00EA74A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A3" w:rsidRDefault="00EA74A3" w:rsidP="00FA4C4D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  <w:p w:rsidR="00FA4C4D" w:rsidRPr="00130C63" w:rsidRDefault="00FA4C4D" w:rsidP="00FA4C4D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733536" w:rsidRPr="00080633" w:rsidRDefault="00733536" w:rsidP="00733536">
      <w:pPr>
        <w:spacing w:after="0"/>
        <w:ind w:left="-567"/>
        <w:rPr>
          <w:rFonts w:ascii="Arial Narrow" w:hAnsi="Arial Narrow"/>
          <w:sz w:val="18"/>
          <w:szCs w:val="18"/>
        </w:rPr>
      </w:pPr>
    </w:p>
    <w:p w:rsidR="00733536" w:rsidRPr="00080633" w:rsidRDefault="00733536" w:rsidP="00733536">
      <w:pPr>
        <w:spacing w:after="0"/>
        <w:ind w:left="-567"/>
        <w:rPr>
          <w:rFonts w:ascii="Arial Narrow" w:hAnsi="Arial Narrow"/>
          <w:sz w:val="18"/>
          <w:szCs w:val="18"/>
        </w:rPr>
      </w:pPr>
    </w:p>
    <w:p w:rsidR="00733536" w:rsidRPr="00080633" w:rsidRDefault="00733536" w:rsidP="00733536">
      <w:pPr>
        <w:spacing w:after="0"/>
        <w:ind w:left="-567"/>
        <w:rPr>
          <w:rFonts w:ascii="Arial Narrow" w:hAnsi="Arial Narrow"/>
          <w:sz w:val="18"/>
          <w:szCs w:val="18"/>
        </w:rPr>
      </w:pPr>
    </w:p>
    <w:p w:rsidR="00733536" w:rsidRPr="00080633" w:rsidRDefault="00733536" w:rsidP="00733536">
      <w:pPr>
        <w:spacing w:after="0"/>
        <w:ind w:left="-567"/>
        <w:rPr>
          <w:rFonts w:ascii="Arial Narrow" w:hAnsi="Arial Narrow"/>
          <w:sz w:val="18"/>
          <w:szCs w:val="18"/>
        </w:rPr>
      </w:pPr>
    </w:p>
    <w:p w:rsidR="00733536" w:rsidRPr="00080633" w:rsidRDefault="00733536" w:rsidP="00733536">
      <w:pPr>
        <w:spacing w:after="0"/>
        <w:ind w:left="-567"/>
        <w:rPr>
          <w:rFonts w:ascii="Arial Narrow" w:hAnsi="Arial Narrow"/>
          <w:sz w:val="18"/>
          <w:szCs w:val="18"/>
        </w:rPr>
      </w:pPr>
    </w:p>
    <w:p w:rsidR="00733536" w:rsidRPr="00080633" w:rsidRDefault="00733536" w:rsidP="00733536">
      <w:pPr>
        <w:spacing w:after="0"/>
        <w:ind w:left="-567"/>
        <w:rPr>
          <w:rFonts w:ascii="Arial Narrow" w:hAnsi="Arial Narrow"/>
          <w:sz w:val="18"/>
          <w:szCs w:val="18"/>
        </w:rPr>
      </w:pPr>
    </w:p>
    <w:p w:rsidR="00733536" w:rsidRPr="00130C63" w:rsidRDefault="00733536" w:rsidP="00733536">
      <w:pPr>
        <w:spacing w:after="0"/>
        <w:ind w:left="-567"/>
        <w:rPr>
          <w:rFonts w:ascii="Arial Narrow" w:hAnsi="Arial Narrow"/>
          <w:sz w:val="20"/>
          <w:szCs w:val="20"/>
        </w:rPr>
      </w:pPr>
      <w:r w:rsidRPr="00130C63">
        <w:rPr>
          <w:rFonts w:ascii="Arial Narrow" w:hAnsi="Arial Narrow"/>
          <w:sz w:val="20"/>
          <w:szCs w:val="20"/>
        </w:rPr>
        <w:t xml:space="preserve">Fait à </w:t>
      </w:r>
      <w:r w:rsidRPr="00130C63">
        <w:rPr>
          <w:rFonts w:ascii="Arial Narrow" w:hAnsi="Arial Narrow"/>
          <w:sz w:val="20"/>
          <w:szCs w:val="20"/>
        </w:rPr>
        <w:tab/>
      </w:r>
      <w:r w:rsidRPr="00130C63">
        <w:rPr>
          <w:rFonts w:ascii="Arial Narrow" w:hAnsi="Arial Narrow"/>
          <w:sz w:val="20"/>
          <w:szCs w:val="20"/>
        </w:rPr>
        <w:tab/>
      </w:r>
      <w:r w:rsidRPr="00130C63">
        <w:rPr>
          <w:rFonts w:ascii="Arial Narrow" w:hAnsi="Arial Narrow"/>
          <w:sz w:val="20"/>
          <w:szCs w:val="20"/>
        </w:rPr>
        <w:tab/>
      </w:r>
      <w:r w:rsidRPr="00130C63">
        <w:rPr>
          <w:rFonts w:ascii="Arial Narrow" w:hAnsi="Arial Narrow"/>
          <w:sz w:val="20"/>
          <w:szCs w:val="20"/>
        </w:rPr>
        <w:tab/>
      </w:r>
      <w:r w:rsidRPr="00130C63">
        <w:rPr>
          <w:rFonts w:ascii="Arial Narrow" w:hAnsi="Arial Narrow"/>
          <w:sz w:val="20"/>
          <w:szCs w:val="20"/>
        </w:rPr>
        <w:tab/>
      </w:r>
      <w:r w:rsidRPr="00130C63">
        <w:rPr>
          <w:rFonts w:ascii="Arial Narrow" w:hAnsi="Arial Narrow"/>
          <w:sz w:val="20"/>
          <w:szCs w:val="20"/>
        </w:rPr>
        <w:tab/>
      </w:r>
      <w:r w:rsidRPr="00130C63">
        <w:rPr>
          <w:rFonts w:ascii="Arial Narrow" w:hAnsi="Arial Narrow"/>
          <w:sz w:val="20"/>
          <w:szCs w:val="20"/>
        </w:rPr>
        <w:tab/>
        <w:t xml:space="preserve">le, </w:t>
      </w:r>
    </w:p>
    <w:p w:rsidR="00733536" w:rsidRPr="00130C63" w:rsidRDefault="00733536" w:rsidP="00733536">
      <w:pPr>
        <w:spacing w:after="0"/>
        <w:ind w:left="-567"/>
        <w:rPr>
          <w:rFonts w:ascii="Arial Narrow" w:hAnsi="Arial Narrow"/>
          <w:sz w:val="20"/>
          <w:szCs w:val="20"/>
        </w:rPr>
      </w:pPr>
    </w:p>
    <w:p w:rsidR="00733536" w:rsidRPr="00130C63" w:rsidRDefault="00733536" w:rsidP="00733536">
      <w:pPr>
        <w:spacing w:after="0"/>
        <w:ind w:left="-567"/>
        <w:rPr>
          <w:rFonts w:ascii="Arial Narrow" w:hAnsi="Arial Narrow"/>
          <w:sz w:val="20"/>
          <w:szCs w:val="20"/>
        </w:rPr>
      </w:pPr>
      <w:r w:rsidRPr="00130C63">
        <w:rPr>
          <w:rFonts w:ascii="Arial Narrow" w:hAnsi="Arial Narrow"/>
          <w:sz w:val="20"/>
          <w:szCs w:val="20"/>
        </w:rPr>
        <w:t>Nom du représentant de l’entreprise</w:t>
      </w:r>
    </w:p>
    <w:p w:rsidR="00733536" w:rsidRPr="00130C63" w:rsidRDefault="00733536" w:rsidP="00733536">
      <w:pPr>
        <w:spacing w:after="0"/>
        <w:ind w:left="-567"/>
        <w:rPr>
          <w:rFonts w:ascii="Arial Narrow" w:hAnsi="Arial Narrow"/>
          <w:sz w:val="20"/>
          <w:szCs w:val="20"/>
        </w:rPr>
      </w:pPr>
    </w:p>
    <w:p w:rsidR="00733536" w:rsidRPr="00130C63" w:rsidRDefault="00D925D5" w:rsidP="00733536">
      <w:pPr>
        <w:spacing w:after="0"/>
        <w:ind w:left="-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Signature et Cachet</w:t>
      </w:r>
      <w:r w:rsidR="00733536" w:rsidRPr="00130C63">
        <w:rPr>
          <w:rFonts w:ascii="Arial Narrow" w:hAnsi="Arial Narrow"/>
          <w:sz w:val="20"/>
          <w:szCs w:val="20"/>
        </w:rPr>
        <w:t>l</w:t>
      </w:r>
    </w:p>
    <w:p w:rsidR="00B746FB" w:rsidRPr="00130C63" w:rsidRDefault="00621DCC">
      <w:pPr>
        <w:rPr>
          <w:sz w:val="20"/>
          <w:szCs w:val="20"/>
        </w:rPr>
      </w:pPr>
    </w:p>
    <w:sectPr w:rsidR="00B746FB" w:rsidRPr="00130C63" w:rsidSect="00AC42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566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8D" w:rsidRDefault="00130C63">
      <w:pPr>
        <w:spacing w:after="0" w:line="240" w:lineRule="auto"/>
      </w:pPr>
      <w:r>
        <w:separator/>
      </w:r>
    </w:p>
  </w:endnote>
  <w:endnote w:type="continuationSeparator" w:id="0">
    <w:p w:rsidR="00E9778D" w:rsidRDefault="00130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F7C" w:rsidRDefault="00BA6F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76F" w:rsidRPr="007A0353" w:rsidRDefault="00BA6F7C" w:rsidP="00BA6F7C">
    <w:pPr>
      <w:tabs>
        <w:tab w:val="right" w:pos="9356"/>
      </w:tabs>
      <w:spacing w:after="0" w:line="240" w:lineRule="auto"/>
      <w:ind w:left="-284"/>
      <w:jc w:val="center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Marché PA-2025-01 Transport de</w:t>
    </w:r>
    <w:r w:rsidRPr="00BA6F7C">
      <w:rPr>
        <w:rFonts w:ascii="Arial Narrow" w:hAnsi="Arial Narrow"/>
        <w:sz w:val="20"/>
        <w:szCs w:val="20"/>
      </w:rPr>
      <w:t xml:space="preserve"> caisses et sacoches</w:t>
    </w:r>
    <w:r>
      <w:rPr>
        <w:rFonts w:ascii="Arial Narrow" w:hAnsi="Arial Narrow"/>
        <w:sz w:val="20"/>
        <w:szCs w:val="20"/>
      </w:rPr>
      <w:t xml:space="preserve"> de CPAM17</w:t>
    </w:r>
    <w:r w:rsidR="00733536" w:rsidRPr="00080633">
      <w:rPr>
        <w:rFonts w:ascii="Arial Narrow" w:hAnsi="Arial Narrow"/>
        <w:sz w:val="20"/>
        <w:szCs w:val="20"/>
      </w:rPr>
      <w:tab/>
    </w:r>
    <w:r w:rsidR="00733536">
      <w:rPr>
        <w:rFonts w:ascii="Arial Narrow" w:hAnsi="Arial Narrow"/>
        <w:sz w:val="20"/>
        <w:szCs w:val="20"/>
      </w:rPr>
      <w:t xml:space="preserve">       </w:t>
    </w:r>
    <w:r w:rsidR="00733536" w:rsidRPr="00080633">
      <w:rPr>
        <w:rFonts w:ascii="Arial Narrow" w:eastAsia="Times New Roman" w:hAnsi="Arial Narrow"/>
        <w:sz w:val="20"/>
        <w:szCs w:val="20"/>
        <w:lang w:val="fr-CA" w:eastAsia="fr-FR"/>
      </w:rPr>
      <w:t xml:space="preserve">Page </w:t>
    </w:r>
    <w:r w:rsidR="00733536" w:rsidRPr="00080633">
      <w:rPr>
        <w:rFonts w:ascii="Arial Narrow" w:eastAsia="Times New Roman" w:hAnsi="Arial Narrow"/>
        <w:sz w:val="20"/>
        <w:szCs w:val="20"/>
        <w:lang w:val="fr-CA" w:eastAsia="fr-FR"/>
      </w:rPr>
      <w:fldChar w:fldCharType="begin"/>
    </w:r>
    <w:r w:rsidR="00733536" w:rsidRPr="00080633">
      <w:rPr>
        <w:rFonts w:ascii="Arial Narrow" w:eastAsia="Times New Roman" w:hAnsi="Arial Narrow"/>
        <w:sz w:val="20"/>
        <w:szCs w:val="20"/>
        <w:lang w:val="fr-CA" w:eastAsia="fr-FR"/>
      </w:rPr>
      <w:instrText>PAGE   \* MERGEFORMAT</w:instrText>
    </w:r>
    <w:r w:rsidR="00733536" w:rsidRPr="00080633">
      <w:rPr>
        <w:rFonts w:ascii="Arial Narrow" w:eastAsia="Times New Roman" w:hAnsi="Arial Narrow"/>
        <w:sz w:val="20"/>
        <w:szCs w:val="20"/>
        <w:lang w:val="fr-CA" w:eastAsia="fr-FR"/>
      </w:rPr>
      <w:fldChar w:fldCharType="separate"/>
    </w:r>
    <w:r w:rsidR="00621DCC">
      <w:rPr>
        <w:rFonts w:ascii="Arial Narrow" w:eastAsia="Times New Roman" w:hAnsi="Arial Narrow"/>
        <w:noProof/>
        <w:sz w:val="20"/>
        <w:szCs w:val="20"/>
        <w:lang w:val="fr-CA" w:eastAsia="fr-FR"/>
      </w:rPr>
      <w:t>4</w:t>
    </w:r>
    <w:r w:rsidR="00733536" w:rsidRPr="00080633">
      <w:rPr>
        <w:rFonts w:ascii="Arial Narrow" w:eastAsia="Times New Roman" w:hAnsi="Arial Narrow"/>
        <w:sz w:val="20"/>
        <w:szCs w:val="20"/>
        <w:lang w:val="fr-CA" w:eastAsia="fr-FR"/>
      </w:rPr>
      <w:fldChar w:fldCharType="end"/>
    </w:r>
    <w:r>
      <w:rPr>
        <w:rFonts w:ascii="Arial Narrow" w:eastAsia="Times New Roman" w:hAnsi="Arial Narrow"/>
        <w:sz w:val="20"/>
        <w:szCs w:val="20"/>
        <w:lang w:val="fr-CA" w:eastAsia="fr-FR"/>
      </w:rPr>
      <w:t>/4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F7C" w:rsidRDefault="00BA6F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8D" w:rsidRDefault="00130C63">
      <w:pPr>
        <w:spacing w:after="0" w:line="240" w:lineRule="auto"/>
      </w:pPr>
      <w:r>
        <w:separator/>
      </w:r>
    </w:p>
  </w:footnote>
  <w:footnote w:type="continuationSeparator" w:id="0">
    <w:p w:rsidR="00E9778D" w:rsidRDefault="00130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F7C" w:rsidRDefault="00BA6F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F7C" w:rsidRDefault="00BA6F7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F7C" w:rsidRDefault="00BA6F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536"/>
    <w:rsid w:val="0002223F"/>
    <w:rsid w:val="000241D1"/>
    <w:rsid w:val="00047E60"/>
    <w:rsid w:val="000D2320"/>
    <w:rsid w:val="000E2B80"/>
    <w:rsid w:val="00130C63"/>
    <w:rsid w:val="0015066A"/>
    <w:rsid w:val="00165DE0"/>
    <w:rsid w:val="00191952"/>
    <w:rsid w:val="001B158E"/>
    <w:rsid w:val="00244181"/>
    <w:rsid w:val="002C2CBD"/>
    <w:rsid w:val="0030266A"/>
    <w:rsid w:val="00415F62"/>
    <w:rsid w:val="005C715B"/>
    <w:rsid w:val="00621DCC"/>
    <w:rsid w:val="006835A2"/>
    <w:rsid w:val="00733536"/>
    <w:rsid w:val="007468BD"/>
    <w:rsid w:val="007F2871"/>
    <w:rsid w:val="008F684A"/>
    <w:rsid w:val="009973F1"/>
    <w:rsid w:val="009C324A"/>
    <w:rsid w:val="009E720B"/>
    <w:rsid w:val="00A132FD"/>
    <w:rsid w:val="00A47641"/>
    <w:rsid w:val="00A644B8"/>
    <w:rsid w:val="00AC4B6D"/>
    <w:rsid w:val="00BA6F7C"/>
    <w:rsid w:val="00BA7B8F"/>
    <w:rsid w:val="00C86F4A"/>
    <w:rsid w:val="00CA2FB9"/>
    <w:rsid w:val="00CB5AE0"/>
    <w:rsid w:val="00D10EC2"/>
    <w:rsid w:val="00D31A98"/>
    <w:rsid w:val="00D925D5"/>
    <w:rsid w:val="00E60D61"/>
    <w:rsid w:val="00E713B3"/>
    <w:rsid w:val="00E9778D"/>
    <w:rsid w:val="00EA74A3"/>
    <w:rsid w:val="00EC57C3"/>
    <w:rsid w:val="00F222C7"/>
    <w:rsid w:val="00F65E9E"/>
    <w:rsid w:val="00FA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CD1B92"/>
  <w15:chartTrackingRefBased/>
  <w15:docId w15:val="{0E33A781-CFC1-45ED-B9FD-1316A650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536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unhideWhenUsed/>
    <w:rsid w:val="0073353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73353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7335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33536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130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63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165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10DF7-79CA-4ACC-A374-EC6E2146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423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DELISLE ERIC (CPAM AISNE)</dc:creator>
  <cp:keywords/>
  <dc:description/>
  <cp:lastModifiedBy>DELLA HAKIMA (CPAM CHARENTE MARITIME)</cp:lastModifiedBy>
  <cp:revision>3</cp:revision>
  <dcterms:created xsi:type="dcterms:W3CDTF">2025-02-13T10:29:00Z</dcterms:created>
  <dcterms:modified xsi:type="dcterms:W3CDTF">2025-02-13T10:30:00Z</dcterms:modified>
</cp:coreProperties>
</file>