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bookmarkStart w:id="1" w:name="_GoBack"/>
            <w:bookmarkEnd w:id="1"/>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08091A01"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782E39F1" w14:textId="3DB0AC40" w:rsidR="00526937" w:rsidRPr="00D568D3"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D568D3">
        <w:rPr>
          <w:rStyle w:val="Numrodepage"/>
          <w:b/>
          <w:szCs w:val="22"/>
        </w:rPr>
        <w:t>MARCHE N°202</w:t>
      </w:r>
      <w:r w:rsidR="00B225BC" w:rsidRPr="00D568D3">
        <w:rPr>
          <w:rStyle w:val="Numrodepage"/>
          <w:b/>
          <w:szCs w:val="22"/>
        </w:rPr>
        <w:t>5-005</w:t>
      </w:r>
    </w:p>
    <w:p w14:paraId="2071BA7B" w14:textId="17C9298D" w:rsidR="00526937" w:rsidRPr="00D568D3"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1E957DF5" w14:textId="6BB5F2BA" w:rsidR="001F607A" w:rsidRPr="00D568D3" w:rsidRDefault="00526937" w:rsidP="00B225BC">
      <w:pPr>
        <w:pBdr>
          <w:top w:val="single" w:sz="6" w:space="7" w:color="auto"/>
          <w:bottom w:val="single" w:sz="6" w:space="7" w:color="auto"/>
        </w:pBdr>
        <w:tabs>
          <w:tab w:val="left" w:pos="9639"/>
        </w:tabs>
        <w:spacing w:after="0"/>
        <w:ind w:left="0" w:right="0"/>
        <w:jc w:val="center"/>
        <w:rPr>
          <w:rStyle w:val="Numrodepage"/>
          <w:b/>
          <w:szCs w:val="22"/>
        </w:rPr>
      </w:pPr>
      <w:r w:rsidRPr="00D568D3">
        <w:rPr>
          <w:rStyle w:val="Numrodepage"/>
          <w:b/>
          <w:szCs w:val="22"/>
        </w:rPr>
        <w:t xml:space="preserve">Objet : </w:t>
      </w:r>
      <w:r w:rsidR="00B225BC" w:rsidRPr="00D568D3">
        <w:rPr>
          <w:b/>
          <w:szCs w:val="22"/>
        </w:rPr>
        <w:t xml:space="preserve">Marché de travaux pour le ravalement </w:t>
      </w:r>
      <w:bookmarkStart w:id="2" w:name="_Hlk184894184"/>
      <w:r w:rsidR="00B225BC" w:rsidRPr="00D568D3">
        <w:rPr>
          <w:b/>
          <w:szCs w:val="22"/>
        </w:rPr>
        <w:t>des façades de bâtiments</w:t>
      </w:r>
      <w:bookmarkEnd w:id="2"/>
      <w:r w:rsidR="00B225BC" w:rsidRPr="00D568D3">
        <w:rPr>
          <w:b/>
          <w:szCs w:val="22"/>
        </w:rPr>
        <w:t xml:space="preserve"> sur le campus Tréfilerie de l’Université Jean Monnet à Saint-Etienne</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11E56A3E" w:rsidR="00C75806" w:rsidRPr="007523B7" w:rsidRDefault="00F23037" w:rsidP="00224785">
      <w:pPr>
        <w:tabs>
          <w:tab w:val="left" w:pos="9639"/>
        </w:tabs>
        <w:ind w:left="0" w:right="0"/>
        <w:jc w:val="left"/>
        <w:rPr>
          <w:rStyle w:val="Numrodepage"/>
        </w:rPr>
      </w:pPr>
      <w:r w:rsidRPr="007523B7">
        <w:rPr>
          <w:rStyle w:val="Numrodepage"/>
          <w:b/>
          <w:u w:val="single"/>
        </w:rPr>
        <w:t>NUMERO DU LOT AUQUEL LE CANDIDAT REPOND</w:t>
      </w:r>
      <w:r w:rsidRPr="007523B7">
        <w:rPr>
          <w:rStyle w:val="Numrodepage"/>
          <w:b/>
        </w:rPr>
        <w:t xml:space="preserve"> : </w:t>
      </w:r>
      <w:r w:rsidR="00C75806">
        <w:rPr>
          <w:rStyle w:val="Numrodepage"/>
        </w:rPr>
        <w:sym w:font="Wingdings" w:char="F072"/>
      </w:r>
      <w:r w:rsidR="00C75806">
        <w:rPr>
          <w:rStyle w:val="Numrodepage"/>
        </w:rPr>
        <w:t xml:space="preserve"> lot unique </w:t>
      </w: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4" w:name="_Toc430162152"/>
    <w:p w14:paraId="5113EB5B" w14:textId="4CDE2541" w:rsidR="006D34F8"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6D34F8">
        <w:t>1</w:t>
      </w:r>
      <w:r w:rsidR="006D34F8">
        <w:rPr>
          <w:rFonts w:asciiTheme="minorHAnsi" w:eastAsiaTheme="minorEastAsia" w:hAnsiTheme="minorHAnsi" w:cstheme="minorBidi"/>
          <w:szCs w:val="22"/>
        </w:rPr>
        <w:tab/>
      </w:r>
      <w:r w:rsidR="006D34F8">
        <w:t>OBJET DE L'ACTE D'ENGAGEMENT</w:t>
      </w:r>
      <w:r w:rsidR="006D34F8">
        <w:tab/>
      </w:r>
      <w:r w:rsidR="006D34F8">
        <w:fldChar w:fldCharType="begin"/>
      </w:r>
      <w:r w:rsidR="006D34F8">
        <w:instrText xml:space="preserve"> PAGEREF _Toc190247300 \h </w:instrText>
      </w:r>
      <w:r w:rsidR="006D34F8">
        <w:fldChar w:fldCharType="separate"/>
      </w:r>
      <w:r w:rsidR="006D34F8">
        <w:t>3</w:t>
      </w:r>
      <w:r w:rsidR="006D34F8">
        <w:fldChar w:fldCharType="end"/>
      </w:r>
    </w:p>
    <w:p w14:paraId="0438E9A7" w14:textId="05F6C96C" w:rsidR="006D34F8" w:rsidRDefault="006D34F8">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_Toc190247301 \h </w:instrText>
      </w:r>
      <w:r>
        <w:fldChar w:fldCharType="separate"/>
      </w:r>
      <w:r>
        <w:t>3</w:t>
      </w:r>
      <w:r>
        <w:fldChar w:fldCharType="end"/>
      </w:r>
    </w:p>
    <w:p w14:paraId="16685089" w14:textId="5E70783F" w:rsidR="006D34F8" w:rsidRDefault="006D34F8">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_Toc190247302 \h </w:instrText>
      </w:r>
      <w:r>
        <w:fldChar w:fldCharType="separate"/>
      </w:r>
      <w:r>
        <w:t>3</w:t>
      </w:r>
      <w:r>
        <w:fldChar w:fldCharType="end"/>
      </w:r>
    </w:p>
    <w:p w14:paraId="3AE65955" w14:textId="1BA23B4C" w:rsidR="006D34F8" w:rsidRDefault="006D34F8">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_Toc190247303 \h </w:instrText>
      </w:r>
      <w:r>
        <w:fldChar w:fldCharType="separate"/>
      </w:r>
      <w:r>
        <w:t>4</w:t>
      </w:r>
      <w:r>
        <w:fldChar w:fldCharType="end"/>
      </w:r>
    </w:p>
    <w:p w14:paraId="31FDE93F" w14:textId="4B5650E2" w:rsidR="006D34F8" w:rsidRDefault="006D34F8">
      <w:pPr>
        <w:pStyle w:val="TM2"/>
        <w:tabs>
          <w:tab w:val="left" w:pos="880"/>
          <w:tab w:val="right" w:pos="9629"/>
        </w:tabs>
        <w:rPr>
          <w:rFonts w:asciiTheme="minorHAnsi" w:eastAsiaTheme="minorEastAsia" w:hAnsiTheme="minorHAnsi" w:cstheme="minorBidi"/>
          <w:noProof/>
          <w:szCs w:val="22"/>
        </w:rPr>
      </w:pPr>
      <w:r w:rsidRPr="00C02D50">
        <w:rPr>
          <w:noProof/>
        </w:rPr>
        <w:t>4.1</w:t>
      </w:r>
      <w:r>
        <w:rPr>
          <w:rFonts w:asciiTheme="minorHAnsi" w:eastAsiaTheme="minorEastAsia" w:hAnsiTheme="minorHAnsi" w:cstheme="minorBidi"/>
          <w:noProof/>
          <w:szCs w:val="22"/>
        </w:rPr>
        <w:tab/>
      </w:r>
      <w:r w:rsidRPr="00C02D50">
        <w:rPr>
          <w:noProof/>
        </w:rPr>
        <w:t>Identification du candidat (candidat seul)</w:t>
      </w:r>
      <w:r>
        <w:rPr>
          <w:noProof/>
        </w:rPr>
        <w:tab/>
      </w:r>
      <w:r>
        <w:rPr>
          <w:noProof/>
        </w:rPr>
        <w:fldChar w:fldCharType="begin"/>
      </w:r>
      <w:r>
        <w:rPr>
          <w:noProof/>
        </w:rPr>
        <w:instrText xml:space="preserve"> PAGEREF _Toc190247304 \h </w:instrText>
      </w:r>
      <w:r>
        <w:rPr>
          <w:noProof/>
        </w:rPr>
      </w:r>
      <w:r>
        <w:rPr>
          <w:noProof/>
        </w:rPr>
        <w:fldChar w:fldCharType="separate"/>
      </w:r>
      <w:r>
        <w:rPr>
          <w:noProof/>
        </w:rPr>
        <w:t>4</w:t>
      </w:r>
      <w:r>
        <w:rPr>
          <w:noProof/>
        </w:rPr>
        <w:fldChar w:fldCharType="end"/>
      </w:r>
    </w:p>
    <w:p w14:paraId="74E9E7C8" w14:textId="29B972A4" w:rsidR="006D34F8" w:rsidRDefault="006D34F8">
      <w:pPr>
        <w:pStyle w:val="TM2"/>
        <w:tabs>
          <w:tab w:val="left" w:pos="880"/>
          <w:tab w:val="right" w:pos="9629"/>
        </w:tabs>
        <w:rPr>
          <w:rFonts w:asciiTheme="minorHAnsi" w:eastAsiaTheme="minorEastAsia" w:hAnsiTheme="minorHAnsi" w:cstheme="minorBidi"/>
          <w:noProof/>
          <w:szCs w:val="22"/>
        </w:rPr>
      </w:pPr>
      <w:r w:rsidRPr="00C02D50">
        <w:rPr>
          <w:noProof/>
        </w:rPr>
        <w:t>4.2</w:t>
      </w:r>
      <w:r>
        <w:rPr>
          <w:rFonts w:asciiTheme="minorHAnsi" w:eastAsiaTheme="minorEastAsia" w:hAnsiTheme="minorHAnsi" w:cstheme="minorBidi"/>
          <w:noProof/>
          <w:szCs w:val="22"/>
        </w:rPr>
        <w:tab/>
      </w:r>
      <w:r w:rsidRPr="00C02D50">
        <w:rPr>
          <w:noProof/>
        </w:rPr>
        <w:t>Identification du groupement</w:t>
      </w:r>
      <w:r>
        <w:rPr>
          <w:noProof/>
        </w:rPr>
        <w:tab/>
      </w:r>
      <w:r>
        <w:rPr>
          <w:noProof/>
        </w:rPr>
        <w:fldChar w:fldCharType="begin"/>
      </w:r>
      <w:r>
        <w:rPr>
          <w:noProof/>
        </w:rPr>
        <w:instrText xml:space="preserve"> PAGEREF _Toc190247305 \h </w:instrText>
      </w:r>
      <w:r>
        <w:rPr>
          <w:noProof/>
        </w:rPr>
      </w:r>
      <w:r>
        <w:rPr>
          <w:noProof/>
        </w:rPr>
        <w:fldChar w:fldCharType="separate"/>
      </w:r>
      <w:r>
        <w:rPr>
          <w:noProof/>
        </w:rPr>
        <w:t>5</w:t>
      </w:r>
      <w:r>
        <w:rPr>
          <w:noProof/>
        </w:rPr>
        <w:fldChar w:fldCharType="end"/>
      </w:r>
    </w:p>
    <w:p w14:paraId="4C6DD1F3" w14:textId="7CCC488F" w:rsidR="006D34F8" w:rsidRDefault="006D34F8">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_Toc190247306 \h </w:instrText>
      </w:r>
      <w:r>
        <w:fldChar w:fldCharType="separate"/>
      </w:r>
      <w:r>
        <w:t>6</w:t>
      </w:r>
      <w:r>
        <w:fldChar w:fldCharType="end"/>
      </w:r>
    </w:p>
    <w:p w14:paraId="2C1C3F81" w14:textId="63CA77E1" w:rsidR="006D34F8" w:rsidRDefault="006D34F8">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Pièces contractuelles</w:t>
      </w:r>
      <w:r>
        <w:tab/>
      </w:r>
      <w:r>
        <w:fldChar w:fldCharType="begin"/>
      </w:r>
      <w:r>
        <w:instrText xml:space="preserve"> PAGEREF _Toc190247307 \h </w:instrText>
      </w:r>
      <w:r>
        <w:fldChar w:fldCharType="separate"/>
      </w:r>
      <w:r>
        <w:t>6</w:t>
      </w:r>
      <w:r>
        <w:fldChar w:fldCharType="end"/>
      </w:r>
    </w:p>
    <w:p w14:paraId="52BD04BD" w14:textId="25920CFD" w:rsidR="006D34F8" w:rsidRDefault="006D34F8">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_Toc190247308 \h </w:instrText>
      </w:r>
      <w:r>
        <w:fldChar w:fldCharType="separate"/>
      </w:r>
      <w:r>
        <w:t>6</w:t>
      </w:r>
      <w:r>
        <w:fldChar w:fldCharType="end"/>
      </w:r>
    </w:p>
    <w:p w14:paraId="386BAE70" w14:textId="4470D965" w:rsidR="006D34F8" w:rsidRDefault="006D34F8">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_Toc190247309 \h </w:instrText>
      </w:r>
      <w:r>
        <w:fldChar w:fldCharType="separate"/>
      </w:r>
      <w:r>
        <w:t>6</w:t>
      </w:r>
      <w:r>
        <w:fldChar w:fldCharType="end"/>
      </w:r>
    </w:p>
    <w:p w14:paraId="160FC81F" w14:textId="24DE00D3" w:rsidR="006D34F8" w:rsidRDefault="006D34F8">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_Toc190247310 \h </w:instrText>
      </w:r>
      <w:r>
        <w:fldChar w:fldCharType="separate"/>
      </w:r>
      <w:r>
        <w:t>7</w:t>
      </w:r>
      <w:r>
        <w:fldChar w:fldCharType="end"/>
      </w:r>
    </w:p>
    <w:p w14:paraId="767D0109" w14:textId="7F5781C2" w:rsidR="006D34F8" w:rsidRDefault="006D34F8">
      <w:pPr>
        <w:pStyle w:val="TM2"/>
        <w:tabs>
          <w:tab w:val="left" w:pos="880"/>
          <w:tab w:val="right" w:pos="9629"/>
        </w:tabs>
        <w:rPr>
          <w:rFonts w:asciiTheme="minorHAnsi" w:eastAsiaTheme="minorEastAsia" w:hAnsiTheme="minorHAnsi" w:cstheme="minorBidi"/>
          <w:noProof/>
          <w:szCs w:val="22"/>
        </w:rPr>
      </w:pPr>
      <w:r w:rsidRPr="00C02D50">
        <w:rPr>
          <w:noProof/>
        </w:rPr>
        <w:t>9.1</w:t>
      </w:r>
      <w:r>
        <w:rPr>
          <w:rFonts w:asciiTheme="minorHAnsi" w:eastAsiaTheme="minorEastAsia" w:hAnsiTheme="minorHAnsi" w:cstheme="minorBidi"/>
          <w:noProof/>
          <w:szCs w:val="22"/>
        </w:rPr>
        <w:tab/>
      </w:r>
      <w:r w:rsidRPr="00C02D50">
        <w:rPr>
          <w:noProof/>
        </w:rPr>
        <w:t>Engagement du candidat (candidat seul)</w:t>
      </w:r>
      <w:r>
        <w:rPr>
          <w:noProof/>
        </w:rPr>
        <w:tab/>
      </w:r>
      <w:r>
        <w:rPr>
          <w:noProof/>
        </w:rPr>
        <w:fldChar w:fldCharType="begin"/>
      </w:r>
      <w:r>
        <w:rPr>
          <w:noProof/>
        </w:rPr>
        <w:instrText xml:space="preserve"> PAGEREF _Toc190247311 \h </w:instrText>
      </w:r>
      <w:r>
        <w:rPr>
          <w:noProof/>
        </w:rPr>
      </w:r>
      <w:r>
        <w:rPr>
          <w:noProof/>
        </w:rPr>
        <w:fldChar w:fldCharType="separate"/>
      </w:r>
      <w:r>
        <w:rPr>
          <w:noProof/>
        </w:rPr>
        <w:t>7</w:t>
      </w:r>
      <w:r>
        <w:rPr>
          <w:noProof/>
        </w:rPr>
        <w:fldChar w:fldCharType="end"/>
      </w:r>
    </w:p>
    <w:p w14:paraId="349DA3D1" w14:textId="7513B9EC" w:rsidR="006D34F8" w:rsidRDefault="006D34F8">
      <w:pPr>
        <w:pStyle w:val="TM2"/>
        <w:tabs>
          <w:tab w:val="left" w:pos="880"/>
          <w:tab w:val="right" w:pos="9629"/>
        </w:tabs>
        <w:rPr>
          <w:rFonts w:asciiTheme="minorHAnsi" w:eastAsiaTheme="minorEastAsia" w:hAnsiTheme="minorHAnsi" w:cstheme="minorBidi"/>
          <w:noProof/>
          <w:szCs w:val="22"/>
        </w:rPr>
      </w:pPr>
      <w:r w:rsidRPr="00C02D50">
        <w:rPr>
          <w:noProof/>
        </w:rPr>
        <w:t>9.2</w:t>
      </w:r>
      <w:r>
        <w:rPr>
          <w:rFonts w:asciiTheme="minorHAnsi" w:eastAsiaTheme="minorEastAsia" w:hAnsiTheme="minorHAnsi" w:cstheme="minorBidi"/>
          <w:noProof/>
          <w:szCs w:val="22"/>
        </w:rPr>
        <w:tab/>
      </w:r>
      <w:r w:rsidRPr="00C02D50">
        <w:rPr>
          <w:noProof/>
        </w:rPr>
        <w:t>Engagement du groupement</w:t>
      </w:r>
      <w:r>
        <w:rPr>
          <w:noProof/>
        </w:rPr>
        <w:tab/>
      </w:r>
      <w:r>
        <w:rPr>
          <w:noProof/>
        </w:rPr>
        <w:fldChar w:fldCharType="begin"/>
      </w:r>
      <w:r>
        <w:rPr>
          <w:noProof/>
        </w:rPr>
        <w:instrText xml:space="preserve"> PAGEREF _Toc190247312 \h </w:instrText>
      </w:r>
      <w:r>
        <w:rPr>
          <w:noProof/>
        </w:rPr>
      </w:r>
      <w:r>
        <w:rPr>
          <w:noProof/>
        </w:rPr>
        <w:fldChar w:fldCharType="separate"/>
      </w:r>
      <w:r>
        <w:rPr>
          <w:noProof/>
        </w:rPr>
        <w:t>7</w:t>
      </w:r>
      <w:r>
        <w:rPr>
          <w:noProof/>
        </w:rPr>
        <w:fldChar w:fldCharType="end"/>
      </w:r>
    </w:p>
    <w:p w14:paraId="36F20D92" w14:textId="17AC8917"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CC4F2D">
      <w:pPr>
        <w:pStyle w:val="Titre1"/>
      </w:pPr>
      <w:bookmarkStart w:id="5" w:name="_Toc190247300"/>
      <w:bookmarkStart w:id="6" w:name="_Toc43988668"/>
      <w:bookmarkStart w:id="7" w:name="_Toc46206233"/>
      <w:bookmarkEnd w:id="4"/>
      <w:r w:rsidRPr="00C75806">
        <w:lastRenderedPageBreak/>
        <w:t>OBJET D</w:t>
      </w:r>
      <w:r w:rsidR="000F4C27" w:rsidRPr="00C75806">
        <w:t>E L'ACTE D'ENGAGEMENT</w:t>
      </w:r>
      <w:bookmarkEnd w:id="5"/>
    </w:p>
    <w:p w14:paraId="69BF88C3" w14:textId="7414BC96" w:rsidR="00B225BC" w:rsidRPr="00B225BC" w:rsidRDefault="000558D0" w:rsidP="00B225BC">
      <w:pPr>
        <w:ind w:left="0" w:right="-1"/>
        <w:rPr>
          <w:szCs w:val="22"/>
        </w:rPr>
      </w:pPr>
      <w:r w:rsidRPr="00B225BC">
        <w:rPr>
          <w:szCs w:val="22"/>
        </w:rPr>
        <w:t xml:space="preserve">La présente mise en concurrence porte </w:t>
      </w:r>
      <w:r w:rsidR="00BF15D1" w:rsidRPr="00B225BC">
        <w:rPr>
          <w:szCs w:val="22"/>
        </w:rPr>
        <w:t xml:space="preserve">sur </w:t>
      </w:r>
      <w:r w:rsidR="00B225BC" w:rsidRPr="00B225BC">
        <w:rPr>
          <w:szCs w:val="22"/>
        </w:rPr>
        <w:t>les travaux de ravalement des façades de bâtiment</w:t>
      </w:r>
      <w:r w:rsidR="00FA0980">
        <w:rPr>
          <w:szCs w:val="22"/>
        </w:rPr>
        <w:t>s</w:t>
      </w:r>
      <w:r w:rsidR="00B225BC" w:rsidRPr="00B225BC">
        <w:rPr>
          <w:szCs w:val="22"/>
        </w:rPr>
        <w:t xml:space="preserve"> du campus Tréfilerie de l'Université Jean Monnet à Saint-Etienne. Plus précisément :</w:t>
      </w:r>
    </w:p>
    <w:p w14:paraId="73EEA277" w14:textId="77777777" w:rsidR="00B225BC" w:rsidRPr="00B225BC" w:rsidRDefault="00B225BC" w:rsidP="00B225BC">
      <w:pPr>
        <w:numPr>
          <w:ilvl w:val="0"/>
          <w:numId w:val="35"/>
        </w:numPr>
        <w:ind w:right="-1"/>
        <w:rPr>
          <w:szCs w:val="22"/>
          <w:u w:val="single"/>
        </w:rPr>
      </w:pPr>
      <w:r w:rsidRPr="00B225BC">
        <w:rPr>
          <w:szCs w:val="22"/>
          <w:u w:val="single"/>
        </w:rPr>
        <w:t>Le ravalement complet des bâtiments suivants :</w:t>
      </w:r>
    </w:p>
    <w:p w14:paraId="24DB9236" w14:textId="23BD8EBB" w:rsidR="00B225BC" w:rsidRPr="003B4618" w:rsidRDefault="00B225BC" w:rsidP="003B4618">
      <w:pPr>
        <w:pStyle w:val="Paragraphedeliste"/>
        <w:numPr>
          <w:ilvl w:val="0"/>
          <w:numId w:val="41"/>
        </w:numPr>
        <w:ind w:right="-1"/>
      </w:pPr>
      <w:r w:rsidRPr="003B4618">
        <w:t>Le bâtiment J (jusqu'au R+2)</w:t>
      </w:r>
    </w:p>
    <w:p w14:paraId="1684F983" w14:textId="77777777" w:rsidR="00B225BC" w:rsidRPr="00B225BC" w:rsidRDefault="00B225BC" w:rsidP="003B4618">
      <w:pPr>
        <w:pStyle w:val="Paragraphedeliste"/>
        <w:numPr>
          <w:ilvl w:val="0"/>
          <w:numId w:val="41"/>
        </w:numPr>
        <w:ind w:right="-1"/>
      </w:pPr>
      <w:r w:rsidRPr="00B225BC">
        <w:t>Le bâtiment F (jusqu'au R+1)</w:t>
      </w:r>
    </w:p>
    <w:p w14:paraId="0664CC8B" w14:textId="77777777" w:rsidR="00B225BC" w:rsidRPr="00B225BC" w:rsidRDefault="00B225BC" w:rsidP="00B225BC">
      <w:pPr>
        <w:numPr>
          <w:ilvl w:val="0"/>
          <w:numId w:val="37"/>
        </w:numPr>
        <w:ind w:right="-1"/>
        <w:rPr>
          <w:szCs w:val="22"/>
          <w:u w:val="single"/>
        </w:rPr>
      </w:pPr>
      <w:r w:rsidRPr="00B225BC">
        <w:rPr>
          <w:szCs w:val="22"/>
          <w:u w:val="single"/>
        </w:rPr>
        <w:t>Des interventions ponctuelles :</w:t>
      </w:r>
    </w:p>
    <w:p w14:paraId="64079B94" w14:textId="77777777" w:rsidR="00B225BC" w:rsidRPr="00B225BC" w:rsidRDefault="00B225BC" w:rsidP="003B4618">
      <w:pPr>
        <w:pStyle w:val="Paragraphedeliste"/>
        <w:numPr>
          <w:ilvl w:val="0"/>
          <w:numId w:val="41"/>
        </w:numPr>
        <w:ind w:right="-1"/>
      </w:pPr>
      <w:r w:rsidRPr="00B225BC">
        <w:t>Ravalement de la façade Ouest de la bibliothèque universitaire, sous l'auvent</w:t>
      </w:r>
    </w:p>
    <w:p w14:paraId="12E8679E" w14:textId="77777777" w:rsidR="00B225BC" w:rsidRPr="00B225BC" w:rsidRDefault="00B225BC" w:rsidP="003B4618">
      <w:pPr>
        <w:pStyle w:val="Paragraphedeliste"/>
        <w:numPr>
          <w:ilvl w:val="0"/>
          <w:numId w:val="41"/>
        </w:numPr>
        <w:ind w:right="-1"/>
      </w:pPr>
      <w:r w:rsidRPr="00B225BC">
        <w:t>Rebouchage de réservations en façade du bâtiment KLSH</w:t>
      </w:r>
    </w:p>
    <w:p w14:paraId="78DBCC9F" w14:textId="77777777" w:rsidR="00B225BC" w:rsidRPr="00B225BC" w:rsidRDefault="00B225BC" w:rsidP="00B225BC">
      <w:pPr>
        <w:numPr>
          <w:ilvl w:val="0"/>
          <w:numId w:val="39"/>
        </w:numPr>
        <w:ind w:right="-1"/>
        <w:rPr>
          <w:szCs w:val="22"/>
          <w:u w:val="single"/>
        </w:rPr>
      </w:pPr>
      <w:r w:rsidRPr="00B225BC">
        <w:rPr>
          <w:szCs w:val="22"/>
          <w:u w:val="single"/>
        </w:rPr>
        <w:t>Des prestations supplémentaires éventuelles (PSE) :</w:t>
      </w:r>
    </w:p>
    <w:p w14:paraId="2345E0C1" w14:textId="77777777" w:rsidR="00B225BC" w:rsidRPr="00B225BC" w:rsidRDefault="00B225BC" w:rsidP="003B4618">
      <w:pPr>
        <w:pStyle w:val="Paragraphedeliste"/>
        <w:numPr>
          <w:ilvl w:val="0"/>
          <w:numId w:val="41"/>
        </w:numPr>
        <w:ind w:right="-1"/>
      </w:pPr>
      <w:r w:rsidRPr="00B225BC">
        <w:t>Application d'une lasure sur les façades Nord, Est et Sud de l'amphithéâtre du bâtiment KLSH</w:t>
      </w:r>
    </w:p>
    <w:p w14:paraId="4ACC22A8" w14:textId="77777777" w:rsidR="00B225BC" w:rsidRPr="00B225BC" w:rsidRDefault="00B225BC" w:rsidP="003B4618">
      <w:pPr>
        <w:pStyle w:val="Paragraphedeliste"/>
        <w:numPr>
          <w:ilvl w:val="0"/>
          <w:numId w:val="41"/>
        </w:numPr>
        <w:ind w:right="-1"/>
      </w:pPr>
      <w:r w:rsidRPr="00B225BC">
        <w:t>Réalisation d'une ITE (Isolation Thermique Extérieure) sur les façades de l'amphithéâtre du bâtiment J (en remplacement du ravalement initialement prévu)</w:t>
      </w:r>
    </w:p>
    <w:p w14:paraId="26900E4F" w14:textId="145A5901" w:rsidR="000558D0" w:rsidRPr="00B225BC" w:rsidRDefault="00B225BC" w:rsidP="00B225BC">
      <w:pPr>
        <w:ind w:left="0" w:right="-1"/>
        <w:rPr>
          <w:szCs w:val="22"/>
        </w:rPr>
      </w:pPr>
      <w:r w:rsidRPr="00B225BC">
        <w:rPr>
          <w:szCs w:val="22"/>
        </w:rPr>
        <w:t>Il est à noter que les travaux TCE (Tous Corps d'État) de réhabilitation des bâtiments, hors travaux de ravalement concernés par le présent marché, ont été ou sont réalisés dans un marché annexe</w:t>
      </w:r>
      <w:r w:rsidR="000558D0" w:rsidRPr="00B225BC">
        <w:rPr>
          <w:szCs w:val="22"/>
        </w:rPr>
        <w:t>.</w:t>
      </w:r>
    </w:p>
    <w:p w14:paraId="1FD71BBF" w14:textId="77777777" w:rsidR="002C71DC" w:rsidRPr="007523B7" w:rsidRDefault="002C71DC" w:rsidP="00CC4F2D">
      <w:pPr>
        <w:pStyle w:val="Titre1"/>
      </w:pPr>
      <w:bookmarkStart w:id="8" w:name="_Toc81229614"/>
      <w:bookmarkStart w:id="9" w:name="_Toc190247301"/>
      <w:r w:rsidRPr="007523B7">
        <w:t>DUREE ET DELAI D'EXECUTION DU MARCHE</w:t>
      </w:r>
      <w:bookmarkEnd w:id="8"/>
      <w:bookmarkEnd w:id="9"/>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CC4F2D">
      <w:pPr>
        <w:pStyle w:val="Titre1"/>
      </w:pPr>
      <w:bookmarkStart w:id="10" w:name="_Toc190247302"/>
      <w:r w:rsidRPr="007523B7">
        <w:t>IDENTIFICATION DE L'ACHETEUR</w:t>
      </w:r>
      <w:bookmarkEnd w:id="10"/>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6314CE11" w:rsidR="002C71DC" w:rsidRDefault="002C71DC" w:rsidP="00BE0813">
      <w:pPr>
        <w:tabs>
          <w:tab w:val="clear" w:pos="4111"/>
          <w:tab w:val="clear" w:pos="6804"/>
        </w:tabs>
        <w:spacing w:after="0"/>
        <w:ind w:left="0" w:right="-1"/>
        <w:rPr>
          <w:i/>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30324BE7" w14:textId="77777777" w:rsidR="00F71F34" w:rsidRPr="007523B7" w:rsidRDefault="00F71F34" w:rsidP="00BE0813">
      <w:pPr>
        <w:tabs>
          <w:tab w:val="clear" w:pos="4111"/>
          <w:tab w:val="clear" w:pos="6804"/>
        </w:tabs>
        <w:spacing w:after="0"/>
        <w:ind w:left="0" w:right="-1"/>
        <w:rPr>
          <w:b/>
        </w:rPr>
      </w:pPr>
    </w:p>
    <w:p w14:paraId="42E58645" w14:textId="77777777" w:rsidR="000558D0" w:rsidRPr="007523B7" w:rsidRDefault="000558D0" w:rsidP="00CC4F2D">
      <w:pPr>
        <w:pStyle w:val="Titre1"/>
      </w:pPr>
      <w:bookmarkStart w:id="11" w:name="_Toc190247303"/>
      <w:r w:rsidRPr="007523B7">
        <w:lastRenderedPageBreak/>
        <w:t xml:space="preserve">IDENTIFICATION DU </w:t>
      </w:r>
      <w:r w:rsidR="000F4C27" w:rsidRPr="007523B7">
        <w:t>TITULAIRE OU DU GROUPEMENT TITULAIRE</w:t>
      </w:r>
      <w:bookmarkEnd w:id="11"/>
    </w:p>
    <w:p w14:paraId="3947161C" w14:textId="1FC66DBA" w:rsidR="00BE0813" w:rsidRPr="00EF17E3" w:rsidRDefault="00BE0813" w:rsidP="00BE0813">
      <w:pPr>
        <w:ind w:right="-1"/>
        <w:rPr>
          <w:i/>
        </w:rPr>
      </w:pPr>
      <w:bookmarkStart w:id="12"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3" w:name="_Toc190247304"/>
      <w:r w:rsidRPr="007523B7">
        <w:rPr>
          <w:rFonts w:ascii="Barlow" w:hAnsi="Barlow"/>
        </w:rPr>
        <w:t>Identification du candidat (candidat seul)</w:t>
      </w:r>
      <w:bookmarkEnd w:id="12"/>
      <w:bookmarkEnd w:id="13"/>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AE493F">
        <w:rPr>
          <w:b/>
          <w:szCs w:val="22"/>
        </w:rPr>
      </w:r>
      <w:r w:rsidR="00AE493F">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AE493F">
        <w:rPr>
          <w:b/>
          <w:szCs w:val="22"/>
        </w:rPr>
      </w:r>
      <w:r w:rsidR="00AE493F">
        <w:rPr>
          <w:b/>
          <w:szCs w:val="22"/>
        </w:rPr>
        <w:fldChar w:fldCharType="separate"/>
      </w:r>
      <w:r w:rsidRPr="00BE0813">
        <w:rPr>
          <w:b/>
          <w:szCs w:val="22"/>
        </w:rPr>
        <w:fldChar w:fldCharType="end"/>
      </w:r>
      <w:r w:rsidRPr="00BE0813">
        <w:rPr>
          <w:b/>
          <w:szCs w:val="22"/>
        </w:rPr>
        <w:t xml:space="preserve"> </w:t>
      </w:r>
      <w:r w:rsidRPr="00BE0813">
        <w:rPr>
          <w:b/>
        </w:rPr>
        <w:t>s'engage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AE493F">
        <w:rPr>
          <w:b/>
          <w:szCs w:val="22"/>
        </w:rPr>
      </w:r>
      <w:r w:rsidR="00AE493F">
        <w:rPr>
          <w:b/>
          <w:szCs w:val="22"/>
        </w:rPr>
        <w:fldChar w:fldCharType="separate"/>
      </w:r>
      <w:r w:rsidRPr="00BE0813">
        <w:rPr>
          <w:b/>
          <w:szCs w:val="22"/>
        </w:rPr>
        <w:fldChar w:fldCharType="end"/>
      </w:r>
      <w:r w:rsidRPr="00BE0813">
        <w:rPr>
          <w:b/>
          <w:szCs w:val="22"/>
        </w:rPr>
        <w:t xml:space="preserve"> </w:t>
      </w:r>
      <w:r w:rsidRPr="00BE0813">
        <w:rPr>
          <w:b/>
        </w:rPr>
        <w:t>engage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5D48E530"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Micro-entreprise </w:t>
      </w:r>
      <w:r w:rsidRPr="007523B7">
        <w:rPr>
          <w:sz w:val="16"/>
          <w:szCs w:val="16"/>
        </w:rPr>
        <w:t>(effectif &lt; 10, chiffre d'affaire</w:t>
      </w:r>
      <w:r w:rsidR="00B225BC">
        <w:rPr>
          <w:sz w:val="16"/>
          <w:szCs w:val="16"/>
        </w:rPr>
        <w:t>s</w:t>
      </w:r>
      <w:r w:rsidRPr="007523B7">
        <w:rPr>
          <w:sz w:val="16"/>
          <w:szCs w:val="16"/>
        </w:rPr>
        <w:t xml:space="preserve"> annuel ou total de bilan n'excédant pas 2 M €)</w:t>
      </w:r>
    </w:p>
    <w:p w14:paraId="0C9595EF" w14:textId="3798F542" w:rsidR="002C71DC" w:rsidRPr="007523B7" w:rsidRDefault="002C71DC" w:rsidP="00D31317">
      <w:pPr>
        <w:spacing w:after="0"/>
        <w:ind w:left="0" w:right="0"/>
      </w:pPr>
      <w:r w:rsidRPr="007523B7">
        <w:rPr>
          <w:b/>
        </w:rPr>
        <w:lastRenderedPageBreak/>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(effectif &lt; 250, chiffre d'affaire</w:t>
      </w:r>
      <w:r w:rsidR="00B225BC">
        <w:rPr>
          <w:sz w:val="16"/>
          <w:szCs w:val="16"/>
        </w:rPr>
        <w:t>s</w:t>
      </w:r>
      <w:r w:rsidRPr="007523B7">
        <w:rPr>
          <w:sz w:val="16"/>
          <w:szCs w:val="16"/>
        </w:rPr>
        <w:t xml:space="preserve"> annuel n'excédant pas 50 M € ou total de bilan n'excédant pas 43 M €)</w:t>
      </w:r>
    </w:p>
    <w:p w14:paraId="61A5B230" w14:textId="21F12801"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(effectif &lt; 5 000, chiffre d'affaire</w:t>
      </w:r>
      <w:r w:rsidR="00B225BC">
        <w:rPr>
          <w:sz w:val="16"/>
          <w:szCs w:val="16"/>
        </w:rPr>
        <w:t>s</w:t>
      </w:r>
      <w:r w:rsidRPr="007523B7">
        <w:rPr>
          <w:sz w:val="16"/>
          <w:szCs w:val="16"/>
        </w:rPr>
        <w:t xml:space="preserve"> annuel n'excédant pas 1 500 M € ou total de bilan n'excédant pas 2 000 M €)</w:t>
      </w:r>
    </w:p>
    <w:p w14:paraId="2CB1B667" w14:textId="205971E8"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4" w:name="_Toc81229618"/>
      <w:bookmarkStart w:id="15" w:name="_Toc190247305"/>
      <w:r w:rsidRPr="007523B7">
        <w:rPr>
          <w:rFonts w:ascii="Barlow" w:hAnsi="Barlow"/>
        </w:rPr>
        <w:t>Identification du groupement</w:t>
      </w:r>
      <w:bookmarkEnd w:id="14"/>
      <w:bookmarkEnd w:id="15"/>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AE493F">
        <w:rPr>
          <w:b/>
          <w:szCs w:val="22"/>
        </w:rPr>
      </w:r>
      <w:r w:rsidR="00AE493F">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294F9B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Micro-entreprise </w:t>
      </w:r>
      <w:r w:rsidRPr="007523B7">
        <w:rPr>
          <w:sz w:val="16"/>
          <w:szCs w:val="16"/>
        </w:rPr>
        <w:t>(effectif &lt; 10, chiffre d'affaire</w:t>
      </w:r>
      <w:r w:rsidR="00B225BC">
        <w:rPr>
          <w:sz w:val="16"/>
          <w:szCs w:val="16"/>
        </w:rPr>
        <w:t>s</w:t>
      </w:r>
      <w:r w:rsidRPr="007523B7">
        <w:rPr>
          <w:sz w:val="16"/>
          <w:szCs w:val="16"/>
        </w:rPr>
        <w:t xml:space="preserve"> annuel ou total de bilan n'excédant pas 2 M €)</w:t>
      </w:r>
    </w:p>
    <w:p w14:paraId="235A4526" w14:textId="2DCC49CA"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(effectif &lt; 250, chiffre d'affaire</w:t>
      </w:r>
      <w:r w:rsidR="00B225BC">
        <w:rPr>
          <w:sz w:val="16"/>
          <w:szCs w:val="16"/>
        </w:rPr>
        <w:t>s</w:t>
      </w:r>
      <w:r w:rsidRPr="007523B7">
        <w:rPr>
          <w:sz w:val="16"/>
          <w:szCs w:val="16"/>
        </w:rPr>
        <w:t xml:space="preserve"> annuel n'excédant pas 50 M € ou total de bilan n'excédant pas 43 M €)</w:t>
      </w:r>
    </w:p>
    <w:p w14:paraId="591B8351" w14:textId="21C7A1BE"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(effectif &lt; 5 000, chiffre d'affaire</w:t>
      </w:r>
      <w:r w:rsidR="00B225BC">
        <w:rPr>
          <w:sz w:val="16"/>
          <w:szCs w:val="16"/>
        </w:rPr>
        <w:t>s</w:t>
      </w:r>
      <w:r w:rsidRPr="007523B7">
        <w:rPr>
          <w:sz w:val="16"/>
          <w:szCs w:val="16"/>
        </w:rPr>
        <w:t xml:space="preserve"> annuel n'excédant pas 1 500 M € ou total de bilan n'excédant pas 2 000 M €)</w:t>
      </w:r>
    </w:p>
    <w:p w14:paraId="0F89A354" w14:textId="018CFCF2"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AE493F">
        <w:rPr>
          <w:b/>
        </w:rPr>
      </w:r>
      <w:r w:rsidR="00AE493F">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AE493F">
        <w:rPr>
          <w:b/>
          <w:szCs w:val="22"/>
        </w:rPr>
      </w:r>
      <w:r w:rsidR="00AE493F">
        <w:rPr>
          <w:b/>
          <w:szCs w:val="22"/>
        </w:rPr>
        <w:fldChar w:fldCharType="separate"/>
      </w:r>
      <w:r w:rsidRPr="007523B7">
        <w:rPr>
          <w:b/>
          <w:szCs w:val="22"/>
        </w:rPr>
        <w:fldChar w:fldCharType="end"/>
      </w:r>
      <w:r w:rsidRPr="007523B7">
        <w:rPr>
          <w:b/>
          <w:szCs w:val="22"/>
        </w:rPr>
        <w:t xml:space="preserve"> </w:t>
      </w:r>
      <w:r w:rsidRPr="007523B7">
        <w:t>conjoint</w:t>
      </w:r>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AE493F">
        <w:rPr>
          <w:b/>
          <w:szCs w:val="22"/>
        </w:rPr>
      </w:r>
      <w:r w:rsidR="00AE493F">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lastRenderedPageBreak/>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CC4F2D">
      <w:pPr>
        <w:pStyle w:val="Titre1"/>
      </w:pPr>
      <w:bookmarkStart w:id="16" w:name="_Toc190247306"/>
      <w:r w:rsidRPr="007523B7">
        <w:t>ENGAGEMENT DU TITULAIRE</w:t>
      </w:r>
      <w:bookmarkEnd w:id="16"/>
      <w:r w:rsidRPr="007523B7">
        <w:t xml:space="preserve"> </w:t>
      </w:r>
    </w:p>
    <w:p w14:paraId="49F62B4F" w14:textId="00BDC332" w:rsidR="00A86F67" w:rsidRPr="001E562A" w:rsidRDefault="002C71DC" w:rsidP="001E562A">
      <w:pPr>
        <w:tabs>
          <w:tab w:val="clear" w:pos="4111"/>
          <w:tab w:val="left" w:pos="426"/>
        </w:tabs>
        <w:ind w:left="0" w:right="0"/>
      </w:pPr>
      <w:r w:rsidRPr="00B225BC">
        <w:t xml:space="preserve">Le titulaire </w:t>
      </w:r>
      <w:r w:rsidR="00791838" w:rsidRPr="00B225BC">
        <w:t xml:space="preserve">s'engage </w:t>
      </w:r>
      <w:r w:rsidR="009B4639" w:rsidRPr="00B225BC">
        <w:t>à exécuter les prestations demandées</w:t>
      </w:r>
      <w:r w:rsidR="001E562A">
        <w:t xml:space="preserve"> </w:t>
      </w:r>
      <w:r w:rsidR="00A86F67" w:rsidRPr="00A86F67">
        <w:rPr>
          <w:bCs/>
          <w:szCs w:val="22"/>
        </w:rPr>
        <w:t>aux prix indiqués ci-après :</w:t>
      </w:r>
      <w:r w:rsidR="003B4618">
        <w:rPr>
          <w:bCs/>
          <w:szCs w:val="22"/>
        </w:rPr>
        <w:t xml:space="preserve"> </w:t>
      </w:r>
    </w:p>
    <w:p w14:paraId="47550BA3" w14:textId="7FD49B15" w:rsidR="001E562A" w:rsidRDefault="001E562A" w:rsidP="00A86F67">
      <w:pPr>
        <w:spacing w:after="0"/>
        <w:ind w:left="0" w:right="-1"/>
        <w:rPr>
          <w:bCs/>
          <w:szCs w:val="22"/>
        </w:rPr>
      </w:pPr>
    </w:p>
    <w:p w14:paraId="1A4E71D6" w14:textId="671F9D1F" w:rsidR="001E562A" w:rsidRDefault="001E562A" w:rsidP="001E562A">
      <w:pPr>
        <w:pStyle w:val="Paragraphedeliste"/>
        <w:numPr>
          <w:ilvl w:val="1"/>
          <w:numId w:val="39"/>
        </w:numPr>
        <w:spacing w:after="0"/>
        <w:ind w:right="-1"/>
        <w:rPr>
          <w:bCs/>
        </w:rPr>
      </w:pPr>
      <w:r>
        <w:rPr>
          <w:bCs/>
        </w:rPr>
        <w:t xml:space="preserve">Montant total HT forfaitaire indiqué à la DPGF, </w:t>
      </w:r>
    </w:p>
    <w:p w14:paraId="42DBA120" w14:textId="18B9A3D7" w:rsidR="001E562A" w:rsidRDefault="001E562A" w:rsidP="001E562A">
      <w:pPr>
        <w:pStyle w:val="Paragraphedeliste"/>
        <w:numPr>
          <w:ilvl w:val="1"/>
          <w:numId w:val="39"/>
        </w:numPr>
        <w:spacing w:after="0"/>
        <w:ind w:right="-1"/>
        <w:rPr>
          <w:bCs/>
        </w:rPr>
      </w:pPr>
      <w:r>
        <w:rPr>
          <w:bCs/>
        </w:rPr>
        <w:t xml:space="preserve">Prix unitaires indiqués dans le bordereau des prix. </w:t>
      </w:r>
    </w:p>
    <w:p w14:paraId="0AF3BABE" w14:textId="77777777" w:rsidR="00CC4F2D" w:rsidRDefault="00CC4F2D" w:rsidP="00CC4F2D">
      <w:pPr>
        <w:pStyle w:val="Titre1"/>
      </w:pPr>
      <w:bookmarkStart w:id="17" w:name="_Toc188883584"/>
      <w:bookmarkStart w:id="18" w:name="_Toc190247307"/>
      <w:bookmarkStart w:id="19" w:name="_Hlk188870982"/>
      <w:r>
        <w:t>Pièces contractuelles</w:t>
      </w:r>
      <w:bookmarkEnd w:id="17"/>
      <w:bookmarkEnd w:id="18"/>
      <w:r>
        <w:t xml:space="preserve"> </w:t>
      </w:r>
    </w:p>
    <w:p w14:paraId="434FB06A" w14:textId="77777777" w:rsidR="00CC4F2D" w:rsidRPr="00BF282A" w:rsidRDefault="00CC4F2D" w:rsidP="00CC4F2D">
      <w:pPr>
        <w:ind w:left="0"/>
      </w:pPr>
      <w:r>
        <w:t xml:space="preserve">Les pièces contractuelles sont listées par ordre de priorité au CCAP, accepté dans toutes ses mentions par la signature du présent acte d’engagement. </w:t>
      </w:r>
    </w:p>
    <w:p w14:paraId="5D54B206" w14:textId="77777777" w:rsidR="00E24D5E" w:rsidRPr="007523B7" w:rsidRDefault="00E24D5E" w:rsidP="00CC4F2D">
      <w:pPr>
        <w:pStyle w:val="Titre1"/>
      </w:pPr>
      <w:bookmarkStart w:id="20" w:name="_Toc190247308"/>
      <w:bookmarkEnd w:id="19"/>
      <w:r w:rsidRPr="007523B7">
        <w:t>AVANCE FORFAITAIRE</w:t>
      </w:r>
      <w:bookmarkEnd w:id="20"/>
      <w:r w:rsidRPr="007523B7">
        <w:t xml:space="preserve"> </w:t>
      </w:r>
    </w:p>
    <w:p w14:paraId="153E81B3" w14:textId="17AE8D06" w:rsidR="009B4639" w:rsidRPr="007523B7" w:rsidRDefault="00B225BC"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AE493F">
        <w:rPr>
          <w:b/>
          <w:szCs w:val="22"/>
        </w:rPr>
      </w:r>
      <w:r w:rsidR="00AE493F">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AE493F">
        <w:rPr>
          <w:b/>
          <w:szCs w:val="22"/>
        </w:rPr>
      </w:r>
      <w:r w:rsidR="00AE493F">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338B35C6" w14:textId="6409E6A7" w:rsidR="009B4639"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AE493F">
        <w:rPr>
          <w:b/>
          <w:szCs w:val="22"/>
        </w:rPr>
      </w:r>
      <w:r w:rsidR="00AE493F">
        <w:rPr>
          <w:b/>
          <w:szCs w:val="22"/>
        </w:rPr>
        <w:fldChar w:fldCharType="separate"/>
      </w:r>
      <w:r w:rsidRPr="007523B7">
        <w:rPr>
          <w:b/>
          <w:szCs w:val="22"/>
        </w:rPr>
        <w:fldChar w:fldCharType="end"/>
      </w:r>
      <w:r w:rsidRPr="007523B7">
        <w:rPr>
          <w:b/>
          <w:szCs w:val="22"/>
        </w:rPr>
        <w:t xml:space="preserve"> </w:t>
      </w:r>
      <w:r w:rsidRPr="007523B7">
        <w:t>Non concerné dans le cadre du présent marché</w:t>
      </w:r>
      <w:r w:rsidR="007E7630" w:rsidRPr="007523B7">
        <w:t xml:space="preserve"> </w:t>
      </w:r>
    </w:p>
    <w:p w14:paraId="7E9AB861" w14:textId="77777777" w:rsidR="00145CC0" w:rsidRPr="007523B7" w:rsidRDefault="00145CC0" w:rsidP="00CC4F2D">
      <w:pPr>
        <w:pStyle w:val="Titre1"/>
      </w:pPr>
      <w:bookmarkStart w:id="21" w:name="_Toc190247309"/>
      <w:r w:rsidRPr="007523B7">
        <w:t>PAIEMENT</w:t>
      </w:r>
      <w:bookmarkEnd w:id="21"/>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0FCF73B3" w:rsidR="000F4C27" w:rsidRDefault="00A86F67"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AE493F">
        <w:rPr>
          <w:b/>
          <w:szCs w:val="22"/>
        </w:rPr>
      </w:r>
      <w:r w:rsidR="00AE493F">
        <w:rPr>
          <w:b/>
          <w:szCs w:val="22"/>
        </w:rPr>
        <w:fldChar w:fldCharType="separate"/>
      </w:r>
      <w:r w:rsidRPr="007523B7">
        <w:rPr>
          <w:b/>
          <w:szCs w:val="22"/>
        </w:rPr>
        <w:fldChar w:fldCharType="end"/>
      </w:r>
      <w:r w:rsidRPr="007523B7">
        <w:rPr>
          <w:b/>
          <w:szCs w:val="22"/>
        </w:rPr>
        <w:t xml:space="preserve"> </w:t>
      </w:r>
      <w:r w:rsidRPr="007523B7">
        <w:t>un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AE493F">
        <w:rPr>
          <w:b/>
          <w:szCs w:val="22"/>
        </w:rPr>
      </w:r>
      <w:r w:rsidR="00AE493F">
        <w:rPr>
          <w:b/>
          <w:szCs w:val="22"/>
        </w:rPr>
        <w:fldChar w:fldCharType="separate"/>
      </w:r>
      <w:r w:rsidRPr="007523B7">
        <w:rPr>
          <w:b/>
          <w:szCs w:val="22"/>
        </w:rPr>
        <w:fldChar w:fldCharType="end"/>
      </w:r>
      <w:r w:rsidRPr="007523B7">
        <w:rPr>
          <w:b/>
          <w:szCs w:val="22"/>
        </w:rPr>
        <w:t xml:space="preserve"> </w:t>
      </w:r>
      <w:r w:rsidRPr="007523B7">
        <w:t xml:space="preserve">les comptes de chacun des membres du groupement suivant les répartitions indiquées </w:t>
      </w:r>
    </w:p>
    <w:p w14:paraId="552B1523" w14:textId="77777777" w:rsidR="00F0291E" w:rsidRPr="007523B7" w:rsidRDefault="00F0291E" w:rsidP="00CC4F2D">
      <w:pPr>
        <w:pStyle w:val="Titre1"/>
      </w:pPr>
      <w:bookmarkStart w:id="22" w:name="_Toc190247310"/>
      <w:r w:rsidRPr="007523B7">
        <w:lastRenderedPageBreak/>
        <w:t>SIGNATURE</w:t>
      </w:r>
      <w:r w:rsidR="00705003" w:rsidRPr="007523B7">
        <w:t xml:space="preserve"> DU MARCHE</w:t>
      </w:r>
      <w:bookmarkEnd w:id="22"/>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3" w:name="_Toc1727032"/>
      <w:bookmarkStart w:id="24" w:name="_Toc190247311"/>
      <w:r w:rsidRPr="007523B7">
        <w:rPr>
          <w:rFonts w:ascii="Barlow" w:hAnsi="Barlow"/>
        </w:rPr>
        <w:t>Engagement du candidat</w:t>
      </w:r>
      <w:bookmarkEnd w:id="23"/>
      <w:r w:rsidRPr="007523B7">
        <w:rPr>
          <w:rFonts w:ascii="Barlow" w:hAnsi="Barlow"/>
        </w:rPr>
        <w:t xml:space="preserve"> (candidat seul)</w:t>
      </w:r>
      <w:bookmarkEnd w:id="24"/>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5" w:name="_Toc190247312"/>
      <w:r w:rsidRPr="007523B7">
        <w:rPr>
          <w:rFonts w:ascii="Barlow" w:hAnsi="Barlow"/>
        </w:rPr>
        <w:t>Engagement du groupement</w:t>
      </w:r>
      <w:bookmarkEnd w:id="25"/>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6"/>
      <w:bookmarkEnd w:id="7"/>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1BFD" w14:textId="1A99B54F" w:rsidR="009E5045" w:rsidRPr="0019794E" w:rsidRDefault="009E5045" w:rsidP="0019794E">
    <w:pPr>
      <w:tabs>
        <w:tab w:val="center" w:pos="4536"/>
        <w:tab w:val="right" w:pos="9072"/>
      </w:tabs>
      <w:ind w:left="0" w:right="0"/>
      <w:jc w:val="center"/>
      <w:rPr>
        <w:iCs/>
        <w:szCs w:val="22"/>
      </w:rPr>
    </w:pPr>
    <w:bookmarkStart w:id="3" w:name="_Hlk136420088"/>
    <w:r>
      <w:rPr>
        <w:szCs w:val="22"/>
      </w:rPr>
      <w:t xml:space="preserve">Acte d'Engagement </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3D4E3782"/>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D062C20"/>
    <w:multiLevelType w:val="hybridMultilevel"/>
    <w:tmpl w:val="E96464A4"/>
    <w:lvl w:ilvl="0" w:tplc="040C0001">
      <w:start w:val="1"/>
      <w:numFmt w:val="bullet"/>
      <w:lvlText w:val=""/>
      <w:lvlJc w:val="left"/>
      <w:pPr>
        <w:ind w:left="1747" w:hanging="360"/>
      </w:pPr>
      <w:rPr>
        <w:rFonts w:ascii="Symbol" w:hAnsi="Symbol" w:hint="default"/>
      </w:rPr>
    </w:lvl>
    <w:lvl w:ilvl="1" w:tplc="040C0003" w:tentative="1">
      <w:start w:val="1"/>
      <w:numFmt w:val="bullet"/>
      <w:lvlText w:val="o"/>
      <w:lvlJc w:val="left"/>
      <w:pPr>
        <w:ind w:left="2467" w:hanging="360"/>
      </w:pPr>
      <w:rPr>
        <w:rFonts w:ascii="Courier New" w:hAnsi="Courier New" w:cs="Courier New" w:hint="default"/>
      </w:rPr>
    </w:lvl>
    <w:lvl w:ilvl="2" w:tplc="040C0005" w:tentative="1">
      <w:start w:val="1"/>
      <w:numFmt w:val="bullet"/>
      <w:lvlText w:val=""/>
      <w:lvlJc w:val="left"/>
      <w:pPr>
        <w:ind w:left="3187" w:hanging="360"/>
      </w:pPr>
      <w:rPr>
        <w:rFonts w:ascii="Wingdings" w:hAnsi="Wingdings" w:hint="default"/>
      </w:rPr>
    </w:lvl>
    <w:lvl w:ilvl="3" w:tplc="040C0001" w:tentative="1">
      <w:start w:val="1"/>
      <w:numFmt w:val="bullet"/>
      <w:lvlText w:val=""/>
      <w:lvlJc w:val="left"/>
      <w:pPr>
        <w:ind w:left="3907" w:hanging="360"/>
      </w:pPr>
      <w:rPr>
        <w:rFonts w:ascii="Symbol" w:hAnsi="Symbol" w:hint="default"/>
      </w:rPr>
    </w:lvl>
    <w:lvl w:ilvl="4" w:tplc="040C0003" w:tentative="1">
      <w:start w:val="1"/>
      <w:numFmt w:val="bullet"/>
      <w:lvlText w:val="o"/>
      <w:lvlJc w:val="left"/>
      <w:pPr>
        <w:ind w:left="4627" w:hanging="360"/>
      </w:pPr>
      <w:rPr>
        <w:rFonts w:ascii="Courier New" w:hAnsi="Courier New" w:cs="Courier New" w:hint="default"/>
      </w:rPr>
    </w:lvl>
    <w:lvl w:ilvl="5" w:tplc="040C0005" w:tentative="1">
      <w:start w:val="1"/>
      <w:numFmt w:val="bullet"/>
      <w:lvlText w:val=""/>
      <w:lvlJc w:val="left"/>
      <w:pPr>
        <w:ind w:left="5347" w:hanging="360"/>
      </w:pPr>
      <w:rPr>
        <w:rFonts w:ascii="Wingdings" w:hAnsi="Wingdings" w:hint="default"/>
      </w:rPr>
    </w:lvl>
    <w:lvl w:ilvl="6" w:tplc="040C0001" w:tentative="1">
      <w:start w:val="1"/>
      <w:numFmt w:val="bullet"/>
      <w:lvlText w:val=""/>
      <w:lvlJc w:val="left"/>
      <w:pPr>
        <w:ind w:left="6067" w:hanging="360"/>
      </w:pPr>
      <w:rPr>
        <w:rFonts w:ascii="Symbol" w:hAnsi="Symbol" w:hint="default"/>
      </w:rPr>
    </w:lvl>
    <w:lvl w:ilvl="7" w:tplc="040C0003" w:tentative="1">
      <w:start w:val="1"/>
      <w:numFmt w:val="bullet"/>
      <w:lvlText w:val="o"/>
      <w:lvlJc w:val="left"/>
      <w:pPr>
        <w:ind w:left="6787" w:hanging="360"/>
      </w:pPr>
      <w:rPr>
        <w:rFonts w:ascii="Courier New" w:hAnsi="Courier New" w:cs="Courier New" w:hint="default"/>
      </w:rPr>
    </w:lvl>
    <w:lvl w:ilvl="8" w:tplc="040C0005" w:tentative="1">
      <w:start w:val="1"/>
      <w:numFmt w:val="bullet"/>
      <w:lvlText w:val=""/>
      <w:lvlJc w:val="left"/>
      <w:pPr>
        <w:ind w:left="7507" w:hanging="360"/>
      </w:pPr>
      <w:rPr>
        <w:rFonts w:ascii="Wingdings" w:hAnsi="Wingdings" w:hint="default"/>
      </w:rPr>
    </w:lvl>
  </w:abstractNum>
  <w:abstractNum w:abstractNumId="10"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1"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B73199D"/>
    <w:multiLevelType w:val="multilevel"/>
    <w:tmpl w:val="92D68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5"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9"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4C3015D8"/>
    <w:multiLevelType w:val="multilevel"/>
    <w:tmpl w:val="4928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DE1EE3"/>
    <w:multiLevelType w:val="multilevel"/>
    <w:tmpl w:val="33C8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A3054A"/>
    <w:multiLevelType w:val="multilevel"/>
    <w:tmpl w:val="130C2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2F7C74"/>
    <w:multiLevelType w:val="multilevel"/>
    <w:tmpl w:val="455A146C"/>
    <w:lvl w:ilvl="0">
      <w:start w:val="3"/>
      <w:numFmt w:val="decimal"/>
      <w:lvlText w:val="%1."/>
      <w:lvlJc w:val="left"/>
      <w:pPr>
        <w:tabs>
          <w:tab w:val="num" w:pos="720"/>
        </w:tabs>
        <w:ind w:left="720" w:hanging="360"/>
      </w:pPr>
    </w:lvl>
    <w:lvl w:ilvl="1">
      <w:numFmt w:val="bullet"/>
      <w:lvlText w:val="-"/>
      <w:lvlJc w:val="left"/>
      <w:pPr>
        <w:ind w:left="1440" w:hanging="360"/>
      </w:pPr>
      <w:rPr>
        <w:rFonts w:ascii="Barlow" w:eastAsia="Times New Roman" w:hAnsi="Barlow"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7"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E63956"/>
    <w:multiLevelType w:val="multilevel"/>
    <w:tmpl w:val="9B9C5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33"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33"/>
  </w:num>
  <w:num w:numId="3">
    <w:abstractNumId w:val="20"/>
  </w:num>
  <w:num w:numId="4">
    <w:abstractNumId w:val="3"/>
  </w:num>
  <w:num w:numId="5">
    <w:abstractNumId w:val="0"/>
  </w:num>
  <w:num w:numId="6">
    <w:abstractNumId w:val="8"/>
  </w:num>
  <w:num w:numId="7">
    <w:abstractNumId w:val="7"/>
  </w:num>
  <w:num w:numId="8">
    <w:abstractNumId w:val="18"/>
  </w:num>
  <w:num w:numId="9">
    <w:abstractNumId w:val="13"/>
  </w:num>
  <w:num w:numId="10">
    <w:abstractNumId w:val="27"/>
  </w:num>
  <w:num w:numId="11">
    <w:abstractNumId w:val="11"/>
  </w:num>
  <w:num w:numId="12">
    <w:abstractNumId w:val="26"/>
  </w:num>
  <w:num w:numId="13">
    <w:abstractNumId w:val="34"/>
  </w:num>
  <w:num w:numId="14">
    <w:abstractNumId w:val="7"/>
  </w:num>
  <w:num w:numId="15">
    <w:abstractNumId w:val="31"/>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9"/>
  </w:num>
  <w:num w:numId="23">
    <w:abstractNumId w:val="5"/>
  </w:num>
  <w:num w:numId="24">
    <w:abstractNumId w:val="32"/>
  </w:num>
  <w:num w:numId="25">
    <w:abstractNumId w:val="6"/>
  </w:num>
  <w:num w:numId="26">
    <w:abstractNumId w:val="4"/>
  </w:num>
  <w:num w:numId="27">
    <w:abstractNumId w:val="17"/>
  </w:num>
  <w:num w:numId="28">
    <w:abstractNumId w:val="15"/>
  </w:num>
  <w:num w:numId="29">
    <w:abstractNumId w:val="28"/>
  </w:num>
  <w:num w:numId="30">
    <w:abstractNumId w:val="22"/>
  </w:num>
  <w:num w:numId="31">
    <w:abstractNumId w:val="14"/>
  </w:num>
  <w:num w:numId="32">
    <w:abstractNumId w:val="10"/>
  </w:num>
  <w:num w:numId="33">
    <w:abstractNumId w:val="2"/>
  </w:num>
  <w:num w:numId="34">
    <w:abstractNumId w:val="16"/>
  </w:num>
  <w:num w:numId="35">
    <w:abstractNumId w:val="24"/>
  </w:num>
  <w:num w:numId="36">
    <w:abstractNumId w:val="23"/>
  </w:num>
  <w:num w:numId="37">
    <w:abstractNumId w:val="12"/>
  </w:num>
  <w:num w:numId="38">
    <w:abstractNumId w:val="21"/>
  </w:num>
  <w:num w:numId="39">
    <w:abstractNumId w:val="25"/>
  </w:num>
  <w:num w:numId="40">
    <w:abstractNumId w:val="30"/>
  </w:num>
  <w:num w:numId="4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9873">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F4C27"/>
    <w:rsid w:val="000F6F32"/>
    <w:rsid w:val="00114C8F"/>
    <w:rsid w:val="00124CD9"/>
    <w:rsid w:val="00145CC0"/>
    <w:rsid w:val="001555C0"/>
    <w:rsid w:val="0019794E"/>
    <w:rsid w:val="001A09AC"/>
    <w:rsid w:val="001A176F"/>
    <w:rsid w:val="001A2FC1"/>
    <w:rsid w:val="001B2353"/>
    <w:rsid w:val="001B3539"/>
    <w:rsid w:val="001C474D"/>
    <w:rsid w:val="001D0D3C"/>
    <w:rsid w:val="001D51E5"/>
    <w:rsid w:val="001E562A"/>
    <w:rsid w:val="001F607A"/>
    <w:rsid w:val="00202292"/>
    <w:rsid w:val="002108EC"/>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B4618"/>
    <w:rsid w:val="003D7C01"/>
    <w:rsid w:val="003E222A"/>
    <w:rsid w:val="003E40A6"/>
    <w:rsid w:val="00400B16"/>
    <w:rsid w:val="0042536D"/>
    <w:rsid w:val="00465D93"/>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B665A"/>
    <w:rsid w:val="005C3F4A"/>
    <w:rsid w:val="005D1A41"/>
    <w:rsid w:val="005E252F"/>
    <w:rsid w:val="00601B43"/>
    <w:rsid w:val="00671A05"/>
    <w:rsid w:val="00676FCC"/>
    <w:rsid w:val="006839D7"/>
    <w:rsid w:val="0068659F"/>
    <w:rsid w:val="00693EF1"/>
    <w:rsid w:val="006A4F56"/>
    <w:rsid w:val="006A51A4"/>
    <w:rsid w:val="006C542C"/>
    <w:rsid w:val="006D2DD5"/>
    <w:rsid w:val="006D34F8"/>
    <w:rsid w:val="006D35D8"/>
    <w:rsid w:val="006F5DE5"/>
    <w:rsid w:val="00705003"/>
    <w:rsid w:val="007523B7"/>
    <w:rsid w:val="00755356"/>
    <w:rsid w:val="007567D2"/>
    <w:rsid w:val="00791838"/>
    <w:rsid w:val="007E7630"/>
    <w:rsid w:val="007F69E5"/>
    <w:rsid w:val="00825377"/>
    <w:rsid w:val="008336DD"/>
    <w:rsid w:val="00836ACC"/>
    <w:rsid w:val="00850C10"/>
    <w:rsid w:val="00874D3B"/>
    <w:rsid w:val="008A2363"/>
    <w:rsid w:val="008B3384"/>
    <w:rsid w:val="008C74F2"/>
    <w:rsid w:val="008D1098"/>
    <w:rsid w:val="008F11E2"/>
    <w:rsid w:val="008F5D07"/>
    <w:rsid w:val="0090625D"/>
    <w:rsid w:val="009072D0"/>
    <w:rsid w:val="0093104A"/>
    <w:rsid w:val="009572F0"/>
    <w:rsid w:val="00962CC5"/>
    <w:rsid w:val="009A65C1"/>
    <w:rsid w:val="009B2BDA"/>
    <w:rsid w:val="009B4639"/>
    <w:rsid w:val="009D1697"/>
    <w:rsid w:val="009E5045"/>
    <w:rsid w:val="00A0068F"/>
    <w:rsid w:val="00A14E82"/>
    <w:rsid w:val="00A27F61"/>
    <w:rsid w:val="00A55F73"/>
    <w:rsid w:val="00A650CD"/>
    <w:rsid w:val="00A73D32"/>
    <w:rsid w:val="00A86F67"/>
    <w:rsid w:val="00AA0DDF"/>
    <w:rsid w:val="00AA7BD5"/>
    <w:rsid w:val="00AC4FA3"/>
    <w:rsid w:val="00AC581C"/>
    <w:rsid w:val="00AC720E"/>
    <w:rsid w:val="00AC7612"/>
    <w:rsid w:val="00AD0173"/>
    <w:rsid w:val="00AD2F0F"/>
    <w:rsid w:val="00AE493F"/>
    <w:rsid w:val="00AF66FF"/>
    <w:rsid w:val="00AF788F"/>
    <w:rsid w:val="00B06838"/>
    <w:rsid w:val="00B13701"/>
    <w:rsid w:val="00B16C1D"/>
    <w:rsid w:val="00B225BC"/>
    <w:rsid w:val="00B32937"/>
    <w:rsid w:val="00B4361C"/>
    <w:rsid w:val="00B43A6A"/>
    <w:rsid w:val="00BA0D1D"/>
    <w:rsid w:val="00BA7523"/>
    <w:rsid w:val="00BA7D72"/>
    <w:rsid w:val="00BE0813"/>
    <w:rsid w:val="00BF15D1"/>
    <w:rsid w:val="00C0213E"/>
    <w:rsid w:val="00C30929"/>
    <w:rsid w:val="00C325B7"/>
    <w:rsid w:val="00C3523A"/>
    <w:rsid w:val="00C70746"/>
    <w:rsid w:val="00C75806"/>
    <w:rsid w:val="00C75E54"/>
    <w:rsid w:val="00C84D6E"/>
    <w:rsid w:val="00CB02C0"/>
    <w:rsid w:val="00CC4F2D"/>
    <w:rsid w:val="00CF7315"/>
    <w:rsid w:val="00D31317"/>
    <w:rsid w:val="00D568D3"/>
    <w:rsid w:val="00D632D2"/>
    <w:rsid w:val="00D7293C"/>
    <w:rsid w:val="00D74AF1"/>
    <w:rsid w:val="00E00B64"/>
    <w:rsid w:val="00E033A2"/>
    <w:rsid w:val="00E16715"/>
    <w:rsid w:val="00E24D5E"/>
    <w:rsid w:val="00E85CC9"/>
    <w:rsid w:val="00E86CDB"/>
    <w:rsid w:val="00E91B9A"/>
    <w:rsid w:val="00EA2A95"/>
    <w:rsid w:val="00EF09B6"/>
    <w:rsid w:val="00EF0F93"/>
    <w:rsid w:val="00EF17E3"/>
    <w:rsid w:val="00EF36CC"/>
    <w:rsid w:val="00F0291E"/>
    <w:rsid w:val="00F04729"/>
    <w:rsid w:val="00F23037"/>
    <w:rsid w:val="00F31362"/>
    <w:rsid w:val="00F54D69"/>
    <w:rsid w:val="00F627FD"/>
    <w:rsid w:val="00F64C33"/>
    <w:rsid w:val="00F71F34"/>
    <w:rsid w:val="00FA0980"/>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CC4F2D"/>
    <w:pPr>
      <w:keepNext/>
      <w:numPr>
        <w:numId w:val="7"/>
      </w:numPr>
      <w:shd w:val="clear" w:color="auto" w:fill="FFFFFF" w:themeFill="background1"/>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B293E-B2A1-4468-9FF0-1AEFC5506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1278</Words>
  <Characters>7725</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Sandrine Asternaud</cp:lastModifiedBy>
  <cp:revision>2</cp:revision>
  <cp:lastPrinted>2024-06-19T06:15:00Z</cp:lastPrinted>
  <dcterms:created xsi:type="dcterms:W3CDTF">2025-02-12T09:47:00Z</dcterms:created>
  <dcterms:modified xsi:type="dcterms:W3CDTF">2025-02-12T09:47:00Z</dcterms:modified>
</cp:coreProperties>
</file>