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46FE0" w:rsidRDefault="00E42FF3">
      <w:pPr>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0F3D9944" w14:textId="682D9A33" w:rsidR="00A02B17" w:rsidRPr="00A84D44" w:rsidRDefault="0035648F" w:rsidP="00A84D44">
      <w:pPr>
        <w:jc w:val="center"/>
        <w:rPr>
          <w:rFonts w:ascii="Arial Narrow" w:hAnsi="Arial Narrow"/>
          <w:sz w:val="28"/>
          <w:szCs w:val="28"/>
        </w:rPr>
      </w:pPr>
      <w:r>
        <w:rPr>
          <w:rFonts w:ascii="Arial Narrow" w:hAnsi="Arial Narrow"/>
          <w:sz w:val="28"/>
          <w:szCs w:val="28"/>
        </w:rPr>
        <w:t>Accord-cadre</w:t>
      </w:r>
      <w:bookmarkStart w:id="0" w:name="_GoBack"/>
      <w:bookmarkEnd w:id="0"/>
      <w:r w:rsidR="00A84D44" w:rsidRPr="00546FE0">
        <w:rPr>
          <w:rFonts w:ascii="Arial Narrow" w:hAnsi="Arial Narrow"/>
          <w:sz w:val="28"/>
          <w:szCs w:val="28"/>
        </w:rPr>
        <w:t xml:space="preserve"> de</w:t>
      </w:r>
      <w:r w:rsidR="00A84D44">
        <w:rPr>
          <w:rFonts w:ascii="Arial Narrow" w:hAnsi="Arial Narrow"/>
          <w:sz w:val="28"/>
          <w:szCs w:val="28"/>
        </w:rPr>
        <w:t xml:space="preserve"> </w:t>
      </w:r>
      <w:r w:rsidR="00A84D44" w:rsidRPr="000A0888">
        <w:rPr>
          <w:rFonts w:ascii="Arial Narrow" w:hAnsi="Arial Narrow"/>
          <w:sz w:val="28"/>
          <w:szCs w:val="28"/>
        </w:rPr>
        <w:t xml:space="preserve">prestations intellectuelles </w:t>
      </w:r>
      <w:r w:rsidR="00A84D44">
        <w:rPr>
          <w:rFonts w:ascii="Arial Narrow" w:hAnsi="Arial Narrow"/>
          <w:sz w:val="28"/>
          <w:szCs w:val="28"/>
        </w:rPr>
        <w:t>de suivi et conseil en gestion de projet infrastructure informatique</w:t>
      </w:r>
      <w:r w:rsidR="00A84D44" w:rsidRPr="00955BCB">
        <w:rPr>
          <w:rFonts w:ascii="Arial Narrow" w:hAnsi="Arial Narrow"/>
          <w:sz w:val="28"/>
          <w:szCs w:val="28"/>
        </w:rPr>
        <w:t xml:space="preserve"> </w:t>
      </w:r>
      <w:r w:rsidR="00A84D44">
        <w:rPr>
          <w:rFonts w:ascii="Arial Narrow" w:hAnsi="Arial Narrow"/>
          <w:sz w:val="28"/>
          <w:szCs w:val="28"/>
        </w:rPr>
        <w:t>pour</w:t>
      </w:r>
      <w:r w:rsidR="00A84D44" w:rsidRPr="00955BCB">
        <w:rPr>
          <w:rFonts w:ascii="Arial Narrow" w:hAnsi="Arial Narrow"/>
          <w:sz w:val="28"/>
          <w:szCs w:val="28"/>
        </w:rPr>
        <w:t xml:space="preserve"> l’EPMO</w:t>
      </w: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3697EFA8"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505A12A6" w14:textId="601D4829" w:rsidR="00E42FF3" w:rsidRPr="00546FE0" w:rsidRDefault="00E42FF3" w:rsidP="00E42FF3">
      <w:pPr>
        <w:pStyle w:val="En-tte"/>
        <w:tabs>
          <w:tab w:val="clear" w:pos="4536"/>
          <w:tab w:val="clear" w:pos="9072"/>
        </w:tabs>
        <w:spacing w:after="160" w:line="259" w:lineRule="auto"/>
        <w:rPr>
          <w:rFonts w:ascii="Arial Narrow" w:hAnsi="Arial Narrow"/>
          <w:sz w:val="24"/>
          <w:szCs w:val="24"/>
        </w:rPr>
      </w:pP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5722C345"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A84D44">
                  <w:rPr>
                    <w:rFonts w:ascii="Arial Narrow" w:hAnsi="Arial Narrow"/>
                    <w:sz w:val="22"/>
                    <w:szCs w:val="22"/>
                  </w:rPr>
                  <w:t>Services</w:t>
                </w:r>
              </w:sdtContent>
            </w:sdt>
          </w:p>
          <w:p w14:paraId="4CA1EB62" w14:textId="58D454D8" w:rsidR="0081396B" w:rsidRPr="00546FE0" w:rsidRDefault="00A84D44" w:rsidP="00E42FF3">
            <w:pPr>
              <w:tabs>
                <w:tab w:val="left" w:pos="5880"/>
              </w:tabs>
              <w:spacing w:after="120"/>
              <w:rPr>
                <w:rFonts w:ascii="Arial Narrow" w:hAnsi="Arial Narrow"/>
              </w:rPr>
            </w:pPr>
            <w:r>
              <w:rPr>
                <w:rFonts w:ascii="Arial Narrow" w:hAnsi="Arial Narrow"/>
              </w:rPr>
              <w:t>Application du CCAG-PI</w:t>
            </w:r>
          </w:p>
          <w:p w14:paraId="7ACFE896" w14:textId="3C52D7C6"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A84D44">
                  <w:rPr>
                    <w:rFonts w:ascii="Arial Narrow" w:hAnsi="Arial Narrow"/>
                  </w:rPr>
                  <w:t>- Procédure d’appel d’offres ouvert en application des dispositions de l’article L. 2124-2, du 1° de l’article R. 2124-2 et des articles R. 2161-2 à R. 2161-5 du code de la commande publique</w:t>
                </w:r>
              </w:sdtContent>
            </w:sdt>
          </w:p>
          <w:p w14:paraId="151AC878" w14:textId="641737E0"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A84D44">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7AA65EF1" w14:textId="35396A4D" w:rsidR="00132E52" w:rsidRDefault="00132E52" w:rsidP="00132E52">
      <w:pPr>
        <w:pStyle w:val="En-tte"/>
        <w:spacing w:after="120" w:line="360" w:lineRule="auto"/>
        <w:jc w:val="both"/>
        <w:rPr>
          <w:rFonts w:ascii="Arial Narrow" w:hAnsi="Arial Narrow"/>
        </w:rPr>
      </w:pPr>
      <w:r>
        <w:rPr>
          <w:rFonts w:ascii="Arial Narrow" w:hAnsi="Arial Narrow"/>
        </w:rPr>
        <w:t xml:space="preserve">L’accord-cadre </w:t>
      </w:r>
      <w:r w:rsidRPr="00546FE0">
        <w:rPr>
          <w:rFonts w:ascii="Arial Narrow" w:hAnsi="Arial Narrow"/>
        </w:rPr>
        <w:t xml:space="preserve">a pour objet </w:t>
      </w:r>
      <w:r w:rsidRPr="000A0888">
        <w:rPr>
          <w:rFonts w:ascii="Arial Narrow" w:hAnsi="Arial Narrow"/>
        </w:rPr>
        <w:t xml:space="preserve">une prestation </w:t>
      </w:r>
      <w:r w:rsidRPr="0080065A">
        <w:rPr>
          <w:rFonts w:ascii="Arial Narrow" w:hAnsi="Arial Narrow"/>
        </w:rPr>
        <w:t xml:space="preserve">prestations intellectuelles </w:t>
      </w:r>
      <w:r w:rsidRPr="007219E0">
        <w:rPr>
          <w:rFonts w:ascii="Arial Narrow" w:hAnsi="Arial Narrow"/>
        </w:rPr>
        <w:t xml:space="preserve">de </w:t>
      </w:r>
      <w:r w:rsidRPr="0080065A">
        <w:rPr>
          <w:rFonts w:ascii="Arial Narrow" w:hAnsi="Arial Narrow"/>
        </w:rPr>
        <w:t xml:space="preserve">suivi et conseil en </w:t>
      </w:r>
      <w:r>
        <w:rPr>
          <w:rFonts w:ascii="Arial Narrow" w:hAnsi="Arial Narrow"/>
        </w:rPr>
        <w:t>gestion de projet infrastructure informatique</w:t>
      </w:r>
      <w:r w:rsidRPr="0080065A">
        <w:rPr>
          <w:rFonts w:ascii="Arial Narrow" w:hAnsi="Arial Narrow"/>
        </w:rPr>
        <w:t xml:space="preserve"> pour l’EPMO</w:t>
      </w:r>
      <w:r>
        <w:rPr>
          <w:rFonts w:ascii="Arial Narrow" w:hAnsi="Arial Narrow"/>
        </w:rPr>
        <w:t xml:space="preserve">. </w:t>
      </w:r>
    </w:p>
    <w:p w14:paraId="5B953990" w14:textId="77777777" w:rsidR="00132E52" w:rsidRPr="000A0888" w:rsidRDefault="00132E52" w:rsidP="00132E52">
      <w:pPr>
        <w:pStyle w:val="En-tte"/>
        <w:spacing w:after="120" w:line="360" w:lineRule="auto"/>
        <w:jc w:val="both"/>
        <w:rPr>
          <w:rFonts w:ascii="Arial Narrow" w:hAnsi="Arial Narrow"/>
        </w:rPr>
      </w:pPr>
      <w:r w:rsidRPr="000A0888">
        <w:rPr>
          <w:rFonts w:ascii="Arial Narrow" w:hAnsi="Arial Narrow"/>
        </w:rPr>
        <w:t xml:space="preserve">Dans ce cadre, les missions confiées </w:t>
      </w:r>
      <w:r>
        <w:rPr>
          <w:rFonts w:ascii="Arial Narrow" w:hAnsi="Arial Narrow"/>
        </w:rPr>
        <w:t>au Titulaire</w:t>
      </w:r>
      <w:r w:rsidRPr="000A0888">
        <w:rPr>
          <w:rFonts w:ascii="Arial Narrow" w:hAnsi="Arial Narrow"/>
        </w:rPr>
        <w:t xml:space="preserve"> sont </w:t>
      </w:r>
      <w:r>
        <w:rPr>
          <w:rFonts w:ascii="Arial Narrow" w:hAnsi="Arial Narrow"/>
        </w:rPr>
        <w:t xml:space="preserve">notamment </w:t>
      </w:r>
      <w:r w:rsidRPr="000A0888">
        <w:rPr>
          <w:rFonts w:ascii="Arial Narrow" w:hAnsi="Arial Narrow"/>
        </w:rPr>
        <w:t xml:space="preserve">les suivantes : </w:t>
      </w:r>
    </w:p>
    <w:p w14:paraId="06CE2674" w14:textId="234F7627" w:rsidR="00132E52" w:rsidRPr="00001000" w:rsidRDefault="00132E52" w:rsidP="00132E52">
      <w:pPr>
        <w:pStyle w:val="En-tte"/>
        <w:numPr>
          <w:ilvl w:val="0"/>
          <w:numId w:val="21"/>
        </w:numPr>
        <w:spacing w:after="120" w:line="360" w:lineRule="auto"/>
        <w:jc w:val="both"/>
        <w:rPr>
          <w:rFonts w:ascii="Arial Narrow" w:hAnsi="Arial Narrow"/>
        </w:rPr>
      </w:pPr>
      <w:r w:rsidRPr="00001000">
        <w:rPr>
          <w:rFonts w:ascii="Arial Narrow" w:hAnsi="Arial Narrow"/>
        </w:rPr>
        <w:t xml:space="preserve">Assistance technico-fonctionnelle à la gestion, </w:t>
      </w:r>
      <w:r>
        <w:rPr>
          <w:rFonts w:ascii="Arial Narrow" w:hAnsi="Arial Narrow"/>
        </w:rPr>
        <w:t>l’</w:t>
      </w:r>
      <w:r w:rsidRPr="00001000">
        <w:rPr>
          <w:rFonts w:ascii="Arial Narrow" w:hAnsi="Arial Narrow"/>
        </w:rPr>
        <w:t xml:space="preserve">achat et </w:t>
      </w:r>
      <w:r>
        <w:rPr>
          <w:rFonts w:ascii="Arial Narrow" w:hAnsi="Arial Narrow"/>
        </w:rPr>
        <w:t xml:space="preserve">les </w:t>
      </w:r>
      <w:r w:rsidRPr="00001000">
        <w:rPr>
          <w:rFonts w:ascii="Arial Narrow" w:hAnsi="Arial Narrow"/>
        </w:rPr>
        <w:t>renouvellements des licence</w:t>
      </w:r>
      <w:r>
        <w:rPr>
          <w:rFonts w:ascii="Arial Narrow" w:hAnsi="Arial Narrow"/>
        </w:rPr>
        <w:t>s systèmes et postes de travail</w:t>
      </w:r>
    </w:p>
    <w:p w14:paraId="2DA5DB27" w14:textId="77777777" w:rsidR="00132E52" w:rsidRPr="00001000" w:rsidRDefault="00132E52" w:rsidP="00132E52">
      <w:pPr>
        <w:pStyle w:val="En-tte"/>
        <w:numPr>
          <w:ilvl w:val="0"/>
          <w:numId w:val="21"/>
        </w:numPr>
        <w:spacing w:after="120" w:line="360" w:lineRule="auto"/>
        <w:jc w:val="both"/>
        <w:rPr>
          <w:rFonts w:ascii="Arial Narrow" w:hAnsi="Arial Narrow"/>
        </w:rPr>
      </w:pPr>
      <w:r w:rsidRPr="00001000">
        <w:rPr>
          <w:rFonts w:ascii="Arial Narrow" w:hAnsi="Arial Narrow"/>
        </w:rPr>
        <w:t>Assistance au contrôle interne sur la gestion, l'entrée et sortie des stocks</w:t>
      </w:r>
    </w:p>
    <w:p w14:paraId="4ED524AF" w14:textId="77777777" w:rsidR="00132E52" w:rsidRPr="00001000" w:rsidRDefault="00132E52" w:rsidP="00132E52">
      <w:pPr>
        <w:pStyle w:val="En-tte"/>
        <w:numPr>
          <w:ilvl w:val="0"/>
          <w:numId w:val="21"/>
        </w:numPr>
        <w:spacing w:after="120" w:line="360" w:lineRule="auto"/>
        <w:jc w:val="both"/>
        <w:rPr>
          <w:rFonts w:ascii="Arial Narrow" w:hAnsi="Arial Narrow"/>
        </w:rPr>
      </w:pPr>
      <w:r w:rsidRPr="00001000">
        <w:rPr>
          <w:rFonts w:ascii="Arial Narrow" w:hAnsi="Arial Narrow"/>
        </w:rPr>
        <w:t xml:space="preserve">Assistance à la qualification des expressions de besoin utilisateurs, matériel et produits bureautiques. </w:t>
      </w:r>
    </w:p>
    <w:p w14:paraId="61ED2C48" w14:textId="77777777" w:rsidR="00132E52" w:rsidRPr="00001000" w:rsidRDefault="00132E52" w:rsidP="00132E52">
      <w:pPr>
        <w:pStyle w:val="En-tte"/>
        <w:numPr>
          <w:ilvl w:val="0"/>
          <w:numId w:val="21"/>
        </w:numPr>
        <w:spacing w:after="120" w:line="360" w:lineRule="auto"/>
        <w:jc w:val="both"/>
        <w:rPr>
          <w:rFonts w:ascii="Arial Narrow" w:hAnsi="Arial Narrow"/>
        </w:rPr>
      </w:pPr>
      <w:r w:rsidRPr="00001000">
        <w:rPr>
          <w:rFonts w:ascii="Arial Narrow" w:hAnsi="Arial Narrow"/>
        </w:rPr>
        <w:t xml:space="preserve">Gestion de petits projets techniques poste de travail et serveur. </w:t>
      </w:r>
    </w:p>
    <w:p w14:paraId="62C8B6C6" w14:textId="77777777" w:rsidR="00132E52" w:rsidRPr="00001000" w:rsidRDefault="00132E52" w:rsidP="00132E52">
      <w:pPr>
        <w:pStyle w:val="En-tte"/>
        <w:numPr>
          <w:ilvl w:val="0"/>
          <w:numId w:val="21"/>
        </w:numPr>
        <w:spacing w:after="120" w:line="360" w:lineRule="auto"/>
        <w:jc w:val="both"/>
        <w:rPr>
          <w:rFonts w:ascii="Arial Narrow" w:hAnsi="Arial Narrow"/>
        </w:rPr>
      </w:pPr>
      <w:r w:rsidRPr="00001000">
        <w:rPr>
          <w:rFonts w:ascii="Arial Narrow" w:hAnsi="Arial Narrow"/>
        </w:rPr>
        <w:t>Assistance sur la gestion de projet s</w:t>
      </w:r>
      <w:r>
        <w:rPr>
          <w:rFonts w:ascii="Arial Narrow" w:hAnsi="Arial Narrow"/>
        </w:rPr>
        <w:t>tructurant en renfort auprès de</w:t>
      </w:r>
      <w:r w:rsidRPr="00001000">
        <w:rPr>
          <w:rFonts w:ascii="Arial Narrow" w:hAnsi="Arial Narrow"/>
        </w:rPr>
        <w:t xml:space="preserve"> l'ingénieur système. </w:t>
      </w:r>
    </w:p>
    <w:p w14:paraId="4918A3FE" w14:textId="77777777" w:rsidR="00132E52" w:rsidRPr="00001000" w:rsidRDefault="00132E52" w:rsidP="00132E52">
      <w:pPr>
        <w:pStyle w:val="En-tte"/>
        <w:numPr>
          <w:ilvl w:val="0"/>
          <w:numId w:val="21"/>
        </w:numPr>
        <w:spacing w:after="120" w:line="360" w:lineRule="auto"/>
        <w:jc w:val="both"/>
        <w:rPr>
          <w:rFonts w:ascii="Arial Narrow" w:hAnsi="Arial Narrow"/>
        </w:rPr>
      </w:pPr>
      <w:r w:rsidRPr="00001000">
        <w:rPr>
          <w:rFonts w:ascii="Arial Narrow" w:hAnsi="Arial Narrow"/>
        </w:rPr>
        <w:t xml:space="preserve">Rédaction de fiche projet détaillée </w:t>
      </w:r>
    </w:p>
    <w:p w14:paraId="51582DD9" w14:textId="77777777" w:rsidR="00132E52" w:rsidRPr="00001000" w:rsidRDefault="00132E52" w:rsidP="00132E52">
      <w:pPr>
        <w:pStyle w:val="En-tte"/>
        <w:numPr>
          <w:ilvl w:val="0"/>
          <w:numId w:val="21"/>
        </w:numPr>
        <w:spacing w:after="120" w:line="360" w:lineRule="auto"/>
        <w:jc w:val="both"/>
        <w:rPr>
          <w:rFonts w:ascii="Arial Narrow" w:hAnsi="Arial Narrow"/>
        </w:rPr>
      </w:pPr>
      <w:r>
        <w:rPr>
          <w:rFonts w:ascii="Arial Narrow" w:hAnsi="Arial Narrow"/>
        </w:rPr>
        <w:t>Assistance à la r</w:t>
      </w:r>
      <w:r w:rsidRPr="00001000">
        <w:rPr>
          <w:rFonts w:ascii="Arial Narrow" w:hAnsi="Arial Narrow"/>
        </w:rPr>
        <w:t xml:space="preserve">édaction de spécifications générales ou détaillées sur </w:t>
      </w:r>
      <w:r>
        <w:rPr>
          <w:rFonts w:ascii="Arial Narrow" w:hAnsi="Arial Narrow"/>
        </w:rPr>
        <w:t xml:space="preserve">les </w:t>
      </w:r>
      <w:r w:rsidRPr="00001000">
        <w:rPr>
          <w:rFonts w:ascii="Arial Narrow" w:hAnsi="Arial Narrow"/>
        </w:rPr>
        <w:t>demandes d'évolution techniques</w:t>
      </w:r>
    </w:p>
    <w:p w14:paraId="3EE3D139" w14:textId="77777777" w:rsidR="00132E52" w:rsidRPr="00001000" w:rsidRDefault="00132E52" w:rsidP="00132E52">
      <w:pPr>
        <w:pStyle w:val="En-tte"/>
        <w:numPr>
          <w:ilvl w:val="0"/>
          <w:numId w:val="21"/>
        </w:numPr>
        <w:spacing w:after="120" w:line="360" w:lineRule="auto"/>
        <w:jc w:val="both"/>
        <w:rPr>
          <w:rFonts w:ascii="Arial Narrow" w:hAnsi="Arial Narrow"/>
        </w:rPr>
      </w:pPr>
      <w:r>
        <w:rPr>
          <w:rFonts w:ascii="Arial Narrow" w:hAnsi="Arial Narrow"/>
        </w:rPr>
        <w:t xml:space="preserve">Assistance au suivi de </w:t>
      </w:r>
      <w:r w:rsidRPr="00001000">
        <w:rPr>
          <w:rFonts w:ascii="Arial Narrow" w:hAnsi="Arial Narrow"/>
        </w:rPr>
        <w:t xml:space="preserve">la qualification et de la résolution des incidents techniques </w:t>
      </w:r>
    </w:p>
    <w:p w14:paraId="44DE470E" w14:textId="54EB7ADB" w:rsidR="00132E52" w:rsidRDefault="00132E52" w:rsidP="00132E52">
      <w:pPr>
        <w:pStyle w:val="En-tte"/>
        <w:numPr>
          <w:ilvl w:val="0"/>
          <w:numId w:val="21"/>
        </w:numPr>
        <w:spacing w:after="120" w:line="360" w:lineRule="auto"/>
        <w:jc w:val="both"/>
        <w:rPr>
          <w:rFonts w:ascii="Arial Narrow" w:hAnsi="Arial Narrow"/>
        </w:rPr>
      </w:pPr>
      <w:r w:rsidRPr="00001000">
        <w:rPr>
          <w:rFonts w:ascii="Arial Narrow" w:hAnsi="Arial Narrow"/>
        </w:rPr>
        <w:t xml:space="preserve">Échanges technico-fonctionnels avec les différents </w:t>
      </w:r>
      <w:proofErr w:type="spellStart"/>
      <w:r w:rsidRPr="00001000">
        <w:rPr>
          <w:rFonts w:ascii="Arial Narrow" w:hAnsi="Arial Narrow"/>
        </w:rPr>
        <w:t>infogérant</w:t>
      </w:r>
      <w:r>
        <w:rPr>
          <w:rFonts w:ascii="Arial Narrow" w:hAnsi="Arial Narrow"/>
        </w:rPr>
        <w:t>s</w:t>
      </w:r>
      <w:proofErr w:type="spellEnd"/>
      <w:r w:rsidRPr="00001000">
        <w:rPr>
          <w:rFonts w:ascii="Arial Narrow" w:hAnsi="Arial Narrow"/>
        </w:rPr>
        <w:t xml:space="preserve"> de l'infrastructure, les services tiers parties prenantes sur les sujets techniques, ainsi qu'avec les fournisseurs. </w:t>
      </w:r>
    </w:p>
    <w:p w14:paraId="1E58CBA4" w14:textId="77777777" w:rsidR="00132E52" w:rsidRPr="00776A31" w:rsidRDefault="00132E52" w:rsidP="00132E52">
      <w:pPr>
        <w:pStyle w:val="En-tte"/>
        <w:numPr>
          <w:ilvl w:val="0"/>
          <w:numId w:val="21"/>
        </w:numPr>
        <w:spacing w:after="120" w:line="360" w:lineRule="auto"/>
        <w:jc w:val="both"/>
        <w:rPr>
          <w:rFonts w:ascii="Arial Narrow" w:hAnsi="Arial Narrow"/>
        </w:rPr>
      </w:pPr>
      <w:r>
        <w:rPr>
          <w:rFonts w:ascii="Arial Narrow" w:hAnsi="Arial Narrow"/>
        </w:rPr>
        <w:t>Prestations en mode projet</w:t>
      </w:r>
      <w:r w:rsidRPr="00776A31">
        <w:rPr>
          <w:rFonts w:ascii="Arial Narrow" w:hAnsi="Arial Narrow"/>
        </w:rPr>
        <w:t>…</w:t>
      </w:r>
    </w:p>
    <w:p w14:paraId="70BB8C77" w14:textId="0448EED5" w:rsidR="0006022E" w:rsidRPr="00546FE0" w:rsidRDefault="0006022E"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25D5B2FA" w14:textId="77777777" w:rsidR="000D0217" w:rsidRPr="00546FE0" w:rsidRDefault="0006022E" w:rsidP="007221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Les caractéristiques techniques des prestations sont décrites dans le CCTP.</w:t>
      </w:r>
    </w:p>
    <w:p w14:paraId="08A54EC0" w14:textId="77777777" w:rsidR="00257918" w:rsidRPr="00546FE0" w:rsidRDefault="00257918" w:rsidP="00257918">
      <w:pPr>
        <w:pStyle w:val="En-tte"/>
        <w:tabs>
          <w:tab w:val="clear" w:pos="4536"/>
          <w:tab w:val="clear" w:pos="9072"/>
        </w:tabs>
        <w:spacing w:after="24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77777777"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60ECD248" w14:textId="56EF1536" w:rsidR="00D9355E" w:rsidRDefault="00D9355E" w:rsidP="00D9355E">
      <w:pPr>
        <w:pStyle w:val="En-tte"/>
        <w:tabs>
          <w:tab w:val="clear" w:pos="4536"/>
          <w:tab w:val="clear" w:pos="9072"/>
        </w:tabs>
        <w:spacing w:after="120" w:line="360" w:lineRule="auto"/>
        <w:jc w:val="both"/>
        <w:rPr>
          <w:rFonts w:ascii="Arial Narrow" w:hAnsi="Arial Narrow"/>
        </w:rPr>
      </w:pPr>
    </w:p>
    <w:p w14:paraId="2D0D97A1" w14:textId="7C7FC39D" w:rsidR="00132E52" w:rsidRDefault="00132E52" w:rsidP="00D9355E">
      <w:pPr>
        <w:pStyle w:val="En-tte"/>
        <w:tabs>
          <w:tab w:val="clear" w:pos="4536"/>
          <w:tab w:val="clear" w:pos="9072"/>
        </w:tabs>
        <w:spacing w:after="120" w:line="360" w:lineRule="auto"/>
        <w:jc w:val="both"/>
        <w:rPr>
          <w:rFonts w:ascii="Arial Narrow" w:hAnsi="Arial Narrow"/>
        </w:rPr>
      </w:pPr>
    </w:p>
    <w:p w14:paraId="4C8060C9" w14:textId="2B70BE2F" w:rsidR="00132E52" w:rsidRDefault="00132E52" w:rsidP="00D9355E">
      <w:pPr>
        <w:pStyle w:val="En-tte"/>
        <w:tabs>
          <w:tab w:val="clear" w:pos="4536"/>
          <w:tab w:val="clear" w:pos="9072"/>
        </w:tabs>
        <w:spacing w:after="120" w:line="360" w:lineRule="auto"/>
        <w:jc w:val="both"/>
        <w:rPr>
          <w:rFonts w:ascii="Arial Narrow" w:hAnsi="Arial Narrow"/>
        </w:rPr>
      </w:pPr>
    </w:p>
    <w:p w14:paraId="1F3CD6AF" w14:textId="77777777" w:rsidR="00132E52" w:rsidRPr="00546FE0" w:rsidRDefault="00132E52"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RESPONSABLES DES PRESTATIONS</w:t>
      </w:r>
    </w:p>
    <w:p w14:paraId="161568DE"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l'EPMO</w:t>
      </w:r>
    </w:p>
    <w:p w14:paraId="573B34FA" w14:textId="77777777" w:rsidR="00132E52" w:rsidRPr="00546FE0" w:rsidRDefault="00132E52" w:rsidP="00132E52">
      <w:pPr>
        <w:pStyle w:val="En-tte"/>
        <w:spacing w:after="120" w:line="360" w:lineRule="auto"/>
        <w:jc w:val="both"/>
        <w:rPr>
          <w:rFonts w:ascii="Arial Narrow" w:hAnsi="Arial Narrow"/>
        </w:rPr>
      </w:pPr>
      <w:r w:rsidRPr="00C563AA">
        <w:rPr>
          <w:rFonts w:ascii="Arial Narrow" w:hAnsi="Arial Narrow"/>
        </w:rPr>
        <w:t xml:space="preserve">Le suivi des prestations est assuré par la Directrice du numérique, Mme Hélène CHARBONNIER ou son représentant dûment habilité à cet effet en la personne de </w:t>
      </w:r>
      <w:r>
        <w:rPr>
          <w:rFonts w:ascii="Arial Narrow" w:hAnsi="Arial Narrow"/>
        </w:rPr>
        <w:t>Claudine LEMEAU, cheffe du service des systèmes d’information et de l’infrastructure</w:t>
      </w:r>
      <w:r w:rsidRPr="00C563AA">
        <w:rPr>
          <w:rFonts w:ascii="Arial Narrow" w:hAnsi="Arial Narrow"/>
        </w:rPr>
        <w:t>.</w:t>
      </w: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77777777"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l’EPMO.</w:t>
      </w:r>
    </w:p>
    <w:p w14:paraId="778C4399" w14:textId="77777777" w:rsidR="00D9355E" w:rsidRPr="00546FE0"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l’EP</w:t>
      </w:r>
      <w:r w:rsidR="00376A8E" w:rsidRPr="00546FE0">
        <w:rPr>
          <w:rFonts w:ascii="Arial Narrow" w:hAnsi="Arial Narrow"/>
        </w:rPr>
        <w:t>MO</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l’EPMO</w:t>
      </w:r>
      <w:r w:rsidR="00DC2FA3" w:rsidRPr="00546FE0">
        <w:rPr>
          <w:rFonts w:ascii="Arial Narrow" w:hAnsi="Arial Narrow"/>
        </w:rPr>
        <w:t xml:space="preserve"> dans les plus brefs délais.</w:t>
      </w:r>
    </w:p>
    <w:p w14:paraId="5B0A2AB5" w14:textId="77777777" w:rsidR="005D555E" w:rsidRPr="00546FE0" w:rsidRDefault="005D555E" w:rsidP="00DC2FA3">
      <w:pPr>
        <w:pStyle w:val="En-tte"/>
        <w:spacing w:after="120" w:line="360" w:lineRule="auto"/>
        <w:jc w:val="both"/>
        <w:rPr>
          <w:rFonts w:ascii="Arial Narrow" w:hAnsi="Arial Narrow"/>
        </w:rPr>
      </w:pP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044A67AF" w14:textId="77777777"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L’EPMO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35785401"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643B836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au présent accord-cadre</w:t>
      </w:r>
    </w:p>
    <w:p w14:paraId="5A2BF1F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62EF30E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désignation des prestations</w:t>
      </w:r>
    </w:p>
    <w:p w14:paraId="0D33FE64"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Les prix unitaires HT conformes au BPU et les quantités à exécuter</w:t>
      </w:r>
    </w:p>
    <w:p w14:paraId="1EB2E818"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HT des prestations</w:t>
      </w:r>
    </w:p>
    <w:p w14:paraId="507EA92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262CEFA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 montant total TTC </w:t>
      </w:r>
    </w:p>
    <w:p w14:paraId="24F1A385" w14:textId="77777777" w:rsidR="005D555E" w:rsidRPr="00546FE0" w:rsidRDefault="005D555E" w:rsidP="00D72FEE">
      <w:pPr>
        <w:pStyle w:val="En-tte"/>
        <w:spacing w:after="120" w:line="360" w:lineRule="auto"/>
        <w:jc w:val="both"/>
        <w:rPr>
          <w:rFonts w:ascii="Arial Narrow" w:hAnsi="Arial Narrow"/>
        </w:rPr>
      </w:pPr>
      <w:r w:rsidRPr="00546FE0">
        <w:rPr>
          <w:rFonts w:ascii="Arial Narrow" w:hAnsi="Arial Narrow"/>
        </w:rPr>
        <w:t xml:space="preserve">Le délai d’exécution des prestations est fixé dans chaque bon de commande. </w:t>
      </w:r>
    </w:p>
    <w:p w14:paraId="651AE959" w14:textId="06F0CF13" w:rsidR="005D555E" w:rsidRDefault="005D555E">
      <w:pPr>
        <w:pStyle w:val="En-tte"/>
        <w:spacing w:after="120" w:line="360" w:lineRule="auto"/>
        <w:jc w:val="both"/>
        <w:rPr>
          <w:rFonts w:ascii="Arial Narrow" w:hAnsi="Arial Narrow"/>
        </w:rPr>
      </w:pPr>
      <w:r w:rsidRPr="00546FE0">
        <w:rPr>
          <w:rFonts w:ascii="Arial Narrow" w:hAnsi="Arial Narrow"/>
        </w:rPr>
        <w:lastRenderedPageBreak/>
        <w:t>Des bons de commande peuvent être émis jusqu’au dernier jour de validité de l’accord-cadre. Néanmoins, le délai d’exécution d’un bon de commande ne saurait excéder de manière excessive la durée contractuelle de l’accord-cadre.</w:t>
      </w:r>
    </w:p>
    <w:p w14:paraId="5F44BCFB" w14:textId="77777777" w:rsidR="00132E52" w:rsidRPr="00546FE0" w:rsidRDefault="00132E52">
      <w:pPr>
        <w:pStyle w:val="En-tte"/>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3C752724" w14:textId="743552CE" w:rsidR="00132E52" w:rsidRPr="00132E52" w:rsidRDefault="00132E52" w:rsidP="00132E52">
      <w:pPr>
        <w:pStyle w:val="En-tte"/>
        <w:spacing w:after="120" w:line="360" w:lineRule="auto"/>
        <w:jc w:val="both"/>
        <w:rPr>
          <w:rFonts w:ascii="Arial Narrow" w:hAnsi="Arial Narrow"/>
        </w:rPr>
      </w:pPr>
      <w:r w:rsidRPr="00132E52">
        <w:rPr>
          <w:rFonts w:ascii="Arial Narrow" w:hAnsi="Arial Narrow"/>
        </w:rPr>
        <w:t>Par dérogatio</w:t>
      </w:r>
      <w:r>
        <w:rPr>
          <w:rFonts w:ascii="Arial Narrow" w:hAnsi="Arial Narrow"/>
        </w:rPr>
        <w:t>n aux articles 28 et 29 du CCAG-</w:t>
      </w:r>
      <w:r w:rsidRPr="00132E52">
        <w:rPr>
          <w:rFonts w:ascii="Arial Narrow" w:hAnsi="Arial Narrow"/>
        </w:rPr>
        <w:t xml:space="preserve">PI, les opérations de vérification seront effectuées par l’Acheteur dans les conditions suivantes : </w:t>
      </w:r>
    </w:p>
    <w:p w14:paraId="756B5815" w14:textId="77777777" w:rsidR="00132E52" w:rsidRPr="00132E52" w:rsidRDefault="00132E52" w:rsidP="00132E52">
      <w:pPr>
        <w:pStyle w:val="En-tte"/>
        <w:spacing w:after="120" w:line="360" w:lineRule="auto"/>
        <w:jc w:val="both"/>
        <w:rPr>
          <w:rFonts w:ascii="Arial Narrow" w:hAnsi="Arial Narrow"/>
        </w:rPr>
      </w:pPr>
      <w:r w:rsidRPr="00132E52">
        <w:rPr>
          <w:rFonts w:ascii="Arial Narrow" w:hAnsi="Arial Narrow"/>
        </w:rPr>
        <w:t>Pour chacune des prestations, l’EPMO dispose d’un délai maximum de 2 semaines maximum à compter de la date de remise par le titulaire ou de livraison des prestations pour effectuer la vérification des livrables attendus et pour prononcer l’admission des prestations. La personne publique prend une décision d’admission, d’ajournement, de réfaction ou de rejet.</w:t>
      </w:r>
    </w:p>
    <w:p w14:paraId="321F0CD3" w14:textId="77777777" w:rsidR="00132E52" w:rsidRPr="00132E52" w:rsidRDefault="00132E52" w:rsidP="00132E52">
      <w:pPr>
        <w:pStyle w:val="En-tte"/>
        <w:spacing w:after="120" w:line="360" w:lineRule="auto"/>
        <w:jc w:val="both"/>
        <w:rPr>
          <w:rFonts w:ascii="Arial Narrow" w:hAnsi="Arial Narrow"/>
        </w:rPr>
      </w:pPr>
      <w:r w:rsidRPr="00132E52">
        <w:rPr>
          <w:rFonts w:ascii="Arial Narrow" w:hAnsi="Arial Narrow"/>
        </w:rPr>
        <w:t>Si l'EPMO ne notifie pas sa décision dans le délai mentionné ci-dessus, les prestations sont considérées comme admises, avec effet à compter de l'expiration du délai.</w:t>
      </w:r>
    </w:p>
    <w:p w14:paraId="6C3BC368" w14:textId="77777777" w:rsidR="00132E52" w:rsidRPr="00132E52" w:rsidRDefault="00132E52" w:rsidP="00132E52">
      <w:pPr>
        <w:pStyle w:val="En-tte"/>
        <w:spacing w:after="120" w:line="360" w:lineRule="auto"/>
        <w:jc w:val="both"/>
        <w:rPr>
          <w:rFonts w:ascii="Arial Narrow" w:hAnsi="Arial Narrow"/>
        </w:rPr>
      </w:pPr>
      <w:r w:rsidRPr="00132E52">
        <w:rPr>
          <w:rFonts w:ascii="Arial Narrow" w:hAnsi="Arial Narrow"/>
        </w:rPr>
        <w:t>En cas d’ajournement ou de rejet, le titulaire dispose d'un nouveau délai indiqué dans la décision de l’Acheteur pour effectuer les corrections nécessaires. Ces corrections et reprises des documents sont effectuées sans rémunération supplémentaire.</w:t>
      </w:r>
    </w:p>
    <w:p w14:paraId="1A9C96CB" w14:textId="2C677F1B" w:rsidR="005D555E" w:rsidRDefault="00132E52" w:rsidP="00132E52">
      <w:pPr>
        <w:pStyle w:val="En-tte"/>
        <w:tabs>
          <w:tab w:val="clear" w:pos="4536"/>
          <w:tab w:val="clear" w:pos="9072"/>
        </w:tabs>
        <w:spacing w:after="120" w:line="360" w:lineRule="auto"/>
        <w:jc w:val="both"/>
        <w:rPr>
          <w:rFonts w:ascii="Arial Narrow" w:hAnsi="Arial Narrow"/>
        </w:rPr>
      </w:pPr>
      <w:r w:rsidRPr="00132E52">
        <w:rPr>
          <w:rFonts w:ascii="Arial Narrow" w:hAnsi="Arial Narrow"/>
        </w:rPr>
        <w:t>L’Acheteur dispose à nouveau d'un délai de 2 semaines pour prononcer sa décision. En l’absence de décision expresse à l’issue de ce délai, l’admission est réputée prononcée.</w:t>
      </w:r>
    </w:p>
    <w:p w14:paraId="19840C8C" w14:textId="77777777" w:rsidR="00132E52" w:rsidRPr="00546FE0" w:rsidRDefault="00132E52" w:rsidP="00132E52">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38E15D83"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Il est fait application du chapitre 6 du </w:t>
      </w:r>
      <w:r w:rsidR="00132E52">
        <w:rPr>
          <w:rFonts w:ascii="Arial Narrow" w:hAnsi="Arial Narrow"/>
        </w:rPr>
        <w:t>CCAG-PI</w:t>
      </w:r>
      <w:r w:rsidRPr="00546FE0">
        <w:rPr>
          <w:rFonts w:ascii="Arial Narrow" w:hAnsi="Arial Narrow"/>
        </w:rPr>
        <w:t>.</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167ABEDD" w14:textId="383B56EA"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w:t>
      </w:r>
      <w:r w:rsidR="00132E52">
        <w:rPr>
          <w:rFonts w:ascii="Arial Narrow" w:hAnsi="Arial Narrow"/>
        </w:rPr>
        <w:t xml:space="preserve"> articles 5.1 et 5.2 du CCAG-PI</w:t>
      </w:r>
      <w:r w:rsidRPr="00546FE0">
        <w:rPr>
          <w:rFonts w:ascii="Arial Narrow" w:hAnsi="Arial Narrow"/>
        </w:rPr>
        <w:t>.</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128C9E26" w14:textId="77777777" w:rsidR="00874D6C" w:rsidRPr="00546FE0" w:rsidRDefault="00874D6C" w:rsidP="00874D6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RESPONSABILITE SOCIETALE</w:t>
      </w:r>
    </w:p>
    <w:p w14:paraId="379BDF70" w14:textId="77777777" w:rsidR="00874D6C"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Pr>
          <w:rFonts w:ascii="Arial Narrow" w:hAnsi="Arial Narrow"/>
        </w:rPr>
        <w:t>EPMO-VGE</w:t>
      </w:r>
      <w:r w:rsidRPr="00546FE0">
        <w:rPr>
          <w:rFonts w:ascii="Arial Narrow" w:hAnsi="Arial Narrow"/>
        </w:rPr>
        <w:t xml:space="preserve"> est engagé dans une démarche de responsabilité sociétale ambitieuse inscrite dans le cœur de ses missions de service public et décrite dans la Stratégie RSO 2021-2024 disponible </w:t>
      </w:r>
      <w:r>
        <w:rPr>
          <w:rFonts w:ascii="Arial Narrow" w:hAnsi="Arial Narrow"/>
        </w:rPr>
        <w:t xml:space="preserve">sur demande. Cette démarche recouvre l’ensemble des missions de l’Etablissement ; elle a pour objet l’intégration systématique des enjeux </w:t>
      </w:r>
      <w:r>
        <w:rPr>
          <w:rFonts w:ascii="Arial Narrow" w:hAnsi="Arial Narrow"/>
        </w:rPr>
        <w:lastRenderedPageBreak/>
        <w:t xml:space="preserve">sociaux et environnementaux dans toutes les activités. L’EPMO-VGE s’inscrit entre autres dans la transition écologique à travers trois axes d’action principaux : sobriété énergétique, décarbonation, économie circulaire. </w:t>
      </w:r>
    </w:p>
    <w:p w14:paraId="71D79809" w14:textId="77777777" w:rsidR="00874D6C" w:rsidRPr="00546FE0" w:rsidRDefault="00874D6C" w:rsidP="00874D6C">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76F094FE" w14:textId="14F53FF9" w:rsidR="00874D6C"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133FC87C" w14:textId="77777777" w:rsidR="00132E52" w:rsidRDefault="00132E52" w:rsidP="00132E52">
      <w:pPr>
        <w:pStyle w:val="En-tte"/>
        <w:tabs>
          <w:tab w:val="clear" w:pos="4536"/>
          <w:tab w:val="clear" w:pos="9072"/>
        </w:tabs>
        <w:spacing w:after="120" w:line="360" w:lineRule="auto"/>
        <w:jc w:val="both"/>
        <w:rPr>
          <w:rFonts w:ascii="Arial Narrow" w:hAnsi="Arial Narrow"/>
        </w:rPr>
      </w:pPr>
      <w:r w:rsidRPr="004F723E">
        <w:rPr>
          <w:rFonts w:ascii="Arial Narrow" w:hAnsi="Arial Narrow"/>
        </w:rPr>
        <w:t>A l’occasion de l’exécution des prestations dues au titre du présent marché, le titulaire devra ainsi, autant que faire se peut, garantir une sobriété numérique et réduire sa consommation énergétique, notamme</w:t>
      </w:r>
      <w:r>
        <w:rPr>
          <w:rFonts w:ascii="Arial Narrow" w:hAnsi="Arial Narrow"/>
        </w:rPr>
        <w:t>nt à l’occasion de ses échanges</w:t>
      </w:r>
      <w:r w:rsidRPr="004F723E">
        <w:rPr>
          <w:rFonts w:ascii="Arial Narrow" w:hAnsi="Arial Narrow"/>
        </w:rPr>
        <w:t xml:space="preserve"> avec les services de l’EPMO.</w:t>
      </w:r>
    </w:p>
    <w:p w14:paraId="00C771C6" w14:textId="77777777"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6F1272C5" w14:textId="765CA70D" w:rsidR="00B42ED3" w:rsidRPr="00546FE0" w:rsidRDefault="00B42ED3" w:rsidP="00B42ED3">
      <w:pPr>
        <w:pStyle w:val="En-tte"/>
        <w:spacing w:after="120" w:line="360" w:lineRule="auto"/>
        <w:jc w:val="both"/>
        <w:rPr>
          <w:rFonts w:ascii="Arial Narrow" w:hAnsi="Arial Narrow"/>
        </w:rPr>
      </w:pPr>
      <w:r w:rsidRPr="00132E52">
        <w:rPr>
          <w:rFonts w:ascii="Arial Narrow" w:hAnsi="Arial Narrow"/>
        </w:rPr>
        <w:t xml:space="preserve">Les prix des prestations sont des prix unitaires. Ils sont </w:t>
      </w:r>
      <w:r w:rsidR="000C10A2" w:rsidRPr="00132E52">
        <w:rPr>
          <w:rFonts w:ascii="Arial Narrow" w:hAnsi="Arial Narrow"/>
        </w:rPr>
        <w:t xml:space="preserve">définitifs et </w:t>
      </w:r>
      <w:r w:rsidRPr="00132E52">
        <w:rPr>
          <w:rFonts w:ascii="Arial Narrow" w:hAnsi="Arial Narrow"/>
        </w:rPr>
        <w:t>réputés comprendre toutes les charges fiscales ou autres frappant obligatoirement les prestations.</w:t>
      </w:r>
      <w:r w:rsidRPr="00546FE0">
        <w:rPr>
          <w:rFonts w:ascii="Arial Narrow" w:hAnsi="Arial Narrow"/>
        </w:rPr>
        <w:t xml:space="preserve"> </w:t>
      </w:r>
    </w:p>
    <w:p w14:paraId="06141038"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Ils sont révisables et établis sur la base des conditions économiques en vigueur au mois de remise des offres. Ce mois est appelé le « mois zéro » (M0).</w:t>
      </w:r>
    </w:p>
    <w:p w14:paraId="4ABEDA2F" w14:textId="77777777" w:rsidR="00B42ED3" w:rsidRPr="00546FE0" w:rsidRDefault="00B42ED3" w:rsidP="00132E52">
      <w:pPr>
        <w:pStyle w:val="En-tte"/>
        <w:spacing w:after="120" w:line="360" w:lineRule="auto"/>
        <w:jc w:val="both"/>
        <w:rPr>
          <w:rFonts w:ascii="Arial Narrow" w:hAnsi="Arial Narrow"/>
        </w:rPr>
      </w:pPr>
      <w:r w:rsidRPr="00546FE0">
        <w:rPr>
          <w:rFonts w:ascii="Arial Narrow" w:hAnsi="Arial Narrow"/>
        </w:rPr>
        <w:t>Cette révision s’effectue annuellement à la date anniversaire de la notification du marché par application de la formule suivante :</w:t>
      </w:r>
    </w:p>
    <w:p w14:paraId="2192916E" w14:textId="77777777" w:rsidR="00132E52" w:rsidRPr="00546FE0" w:rsidRDefault="00132E52" w:rsidP="00132E52">
      <w:pPr>
        <w:pStyle w:val="En-tte"/>
        <w:spacing w:after="120" w:line="360" w:lineRule="auto"/>
        <w:rPr>
          <w:rFonts w:ascii="Arial Narrow" w:hAnsi="Arial Narrow"/>
          <w:lang w:val="en-US"/>
        </w:rPr>
      </w:pPr>
      <w:r w:rsidRPr="00546FE0">
        <w:rPr>
          <w:rFonts w:ascii="Arial Narrow" w:hAnsi="Arial Narrow"/>
          <w:lang w:val="en-US"/>
        </w:rPr>
        <w:t>P =</w:t>
      </w:r>
      <w:r>
        <w:rPr>
          <w:rFonts w:ascii="Arial Narrow" w:hAnsi="Arial Narrow"/>
          <w:lang w:val="en-US"/>
        </w:rPr>
        <w:t xml:space="preserve"> Po * [(S-N/ S</w:t>
      </w:r>
      <w:r w:rsidRPr="00546FE0">
        <w:rPr>
          <w:rFonts w:ascii="Arial Narrow" w:hAnsi="Arial Narrow"/>
          <w:lang w:val="en-US"/>
        </w:rPr>
        <w:t>-No)]</w:t>
      </w:r>
    </w:p>
    <w:p w14:paraId="0EE1DAF1" w14:textId="77777777" w:rsidR="00132E52" w:rsidRPr="009B0401" w:rsidRDefault="00132E52" w:rsidP="00132E52">
      <w:pPr>
        <w:pStyle w:val="En-tte"/>
        <w:spacing w:after="120" w:line="360" w:lineRule="auto"/>
        <w:rPr>
          <w:rFonts w:ascii="Arial Narrow" w:hAnsi="Arial Narrow"/>
          <w:lang w:val="en-US"/>
        </w:rPr>
      </w:pPr>
      <w:r w:rsidRPr="009D6E53">
        <w:rPr>
          <w:rFonts w:ascii="Arial Narrow" w:hAnsi="Arial Narrow"/>
          <w:lang w:val="en-US"/>
        </w:rPr>
        <w:t xml:space="preserve">S = </w:t>
      </w:r>
      <w:proofErr w:type="spellStart"/>
      <w:r w:rsidRPr="009D6E53">
        <w:rPr>
          <w:rFonts w:ascii="Arial Narrow" w:hAnsi="Arial Narrow"/>
          <w:lang w:val="en-US"/>
        </w:rPr>
        <w:t>indice</w:t>
      </w:r>
      <w:proofErr w:type="spellEnd"/>
      <w:r w:rsidRPr="009D6E53">
        <w:rPr>
          <w:rFonts w:ascii="Arial Narrow" w:hAnsi="Arial Narrow"/>
          <w:lang w:val="en-US"/>
        </w:rPr>
        <w:t xml:space="preserve"> </w:t>
      </w:r>
      <w:proofErr w:type="spellStart"/>
      <w:r w:rsidRPr="009D6E53">
        <w:rPr>
          <w:rFonts w:ascii="Arial Narrow" w:hAnsi="Arial Narrow"/>
          <w:lang w:val="en-US"/>
        </w:rPr>
        <w:t>Syntec</w:t>
      </w:r>
      <w:proofErr w:type="spellEnd"/>
      <w:r w:rsidRPr="009D6E53">
        <w:rPr>
          <w:rFonts w:ascii="Arial Narrow" w:hAnsi="Arial Narrow"/>
          <w:lang w:val="en-US"/>
        </w:rPr>
        <w:t xml:space="preserve"> </w:t>
      </w:r>
      <w:r w:rsidRPr="009D6E53">
        <w:rPr>
          <w:rFonts w:ascii="Arial Narrow" w:hAnsi="Arial Narrow"/>
          <w:b/>
          <w:lang w:val="en-US"/>
        </w:rPr>
        <w:t>REV</w:t>
      </w:r>
    </w:p>
    <w:p w14:paraId="525BF1FC"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Dans laquelle :</w:t>
      </w:r>
    </w:p>
    <w:p w14:paraId="2C5F3973" w14:textId="77777777"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P : prix révisé,</w:t>
      </w:r>
    </w:p>
    <w:p w14:paraId="5C2BC6A5" w14:textId="77777777"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Po : prix au mois M0,</w:t>
      </w:r>
    </w:p>
    <w:p w14:paraId="227EA369" w14:textId="77777777" w:rsidR="00132E52" w:rsidRPr="00546FE0" w:rsidRDefault="00132E52" w:rsidP="00132E52">
      <w:pPr>
        <w:pStyle w:val="En-tte"/>
        <w:spacing w:after="120" w:line="360" w:lineRule="auto"/>
        <w:ind w:left="1560"/>
        <w:rPr>
          <w:rFonts w:ascii="Arial Narrow" w:hAnsi="Arial Narrow"/>
        </w:rPr>
      </w:pPr>
      <w:r>
        <w:rPr>
          <w:rFonts w:ascii="Arial Narrow" w:hAnsi="Arial Narrow"/>
        </w:rPr>
        <w:t>S</w:t>
      </w:r>
      <w:r w:rsidRPr="00546FE0">
        <w:rPr>
          <w:rFonts w:ascii="Arial Narrow" w:hAnsi="Arial Narrow"/>
        </w:rPr>
        <w:t xml:space="preserve">-N : </w:t>
      </w:r>
      <w:r>
        <w:rPr>
          <w:rFonts w:ascii="Arial Narrow" w:hAnsi="Arial Narrow"/>
        </w:rPr>
        <w:t>valeur de l’index</w:t>
      </w:r>
      <w:r w:rsidRPr="00546FE0">
        <w:rPr>
          <w:rFonts w:ascii="Arial Narrow" w:hAnsi="Arial Narrow"/>
        </w:rPr>
        <w:t xml:space="preserve"> </w:t>
      </w:r>
      <w:proofErr w:type="spellStart"/>
      <w:r>
        <w:rPr>
          <w:rFonts w:ascii="Arial Narrow" w:hAnsi="Arial Narrow"/>
        </w:rPr>
        <w:t>Syntec</w:t>
      </w:r>
      <w:proofErr w:type="spellEnd"/>
      <w:r w:rsidRPr="00546FE0">
        <w:rPr>
          <w:rFonts w:ascii="Arial Narrow" w:hAnsi="Arial Narrow"/>
        </w:rPr>
        <w:t xml:space="preserve"> connu à la date de révision des prix,</w:t>
      </w:r>
    </w:p>
    <w:p w14:paraId="6F4FADA9" w14:textId="77777777" w:rsidR="00132E52" w:rsidRPr="00546FE0" w:rsidRDefault="00132E52" w:rsidP="00132E52">
      <w:pPr>
        <w:pStyle w:val="En-tte"/>
        <w:spacing w:after="120" w:line="360" w:lineRule="auto"/>
        <w:ind w:left="1560"/>
        <w:rPr>
          <w:rFonts w:ascii="Arial Narrow" w:hAnsi="Arial Narrow"/>
        </w:rPr>
      </w:pPr>
      <w:r>
        <w:rPr>
          <w:rFonts w:ascii="Arial Narrow" w:hAnsi="Arial Narrow"/>
        </w:rPr>
        <w:t>S</w:t>
      </w:r>
      <w:r w:rsidRPr="00546FE0">
        <w:rPr>
          <w:rFonts w:ascii="Arial Narrow" w:hAnsi="Arial Narrow"/>
        </w:rPr>
        <w:t xml:space="preserve">-No : </w:t>
      </w:r>
      <w:r>
        <w:rPr>
          <w:rFonts w:ascii="Arial Narrow" w:hAnsi="Arial Narrow"/>
        </w:rPr>
        <w:t xml:space="preserve">valeur de l’index </w:t>
      </w:r>
      <w:proofErr w:type="spellStart"/>
      <w:r>
        <w:rPr>
          <w:rFonts w:ascii="Arial Narrow" w:hAnsi="Arial Narrow"/>
        </w:rPr>
        <w:t>Syntec</w:t>
      </w:r>
      <w:proofErr w:type="spellEnd"/>
      <w:r w:rsidRPr="00546FE0">
        <w:rPr>
          <w:rFonts w:ascii="Arial Narrow" w:hAnsi="Arial Narrow"/>
        </w:rPr>
        <w:t xml:space="preserve"> au mois M0.</w:t>
      </w:r>
    </w:p>
    <w:p w14:paraId="12C105F1"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32ED971C" w14:textId="1D03AAC8" w:rsidR="00B42ED3" w:rsidRPr="00546FE0" w:rsidRDefault="00B42ED3" w:rsidP="00B42ED3">
      <w:pPr>
        <w:pStyle w:val="En-tte"/>
        <w:spacing w:after="120" w:line="360" w:lineRule="auto"/>
        <w:rPr>
          <w:rFonts w:ascii="Arial Narrow" w:hAnsi="Arial Narrow"/>
        </w:rPr>
      </w:pPr>
      <w:r w:rsidRPr="00546FE0">
        <w:rPr>
          <w:rFonts w:ascii="Arial Narrow" w:hAnsi="Arial Narrow"/>
        </w:rPr>
        <w:t>La révision des prix fera l’objet d’une vérification e</w:t>
      </w:r>
      <w:r w:rsidR="000C10A2" w:rsidRPr="00546FE0">
        <w:rPr>
          <w:rFonts w:ascii="Arial Narrow" w:hAnsi="Arial Narrow"/>
        </w:rPr>
        <w:t>t d’une validation par l’EPMO</w:t>
      </w:r>
      <w:r w:rsidRPr="00546FE0">
        <w:rPr>
          <w:rFonts w:ascii="Arial Narrow" w:hAnsi="Arial Narrow"/>
        </w:rPr>
        <w:t xml:space="preserve">. </w:t>
      </w:r>
    </w:p>
    <w:p w14:paraId="5FCAD361" w14:textId="77777777" w:rsidR="0014540C" w:rsidRPr="00546FE0" w:rsidRDefault="00B42ED3"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031C11A6" w14:textId="77777777" w:rsidR="0014540C" w:rsidRPr="00546FE0" w:rsidRDefault="0014540C"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PAIEMENT</w:t>
      </w:r>
      <w:r w:rsidR="004C5CF1" w:rsidRPr="00546FE0">
        <w:rPr>
          <w:rFonts w:ascii="Arial Narrow" w:hAnsi="Arial Narrow"/>
          <w:b/>
        </w:rPr>
        <w:t xml:space="preserve"> DES PRESTATIONS</w:t>
      </w:r>
    </w:p>
    <w:p w14:paraId="64FD0189" w14:textId="7A50D172" w:rsidR="0014540C" w:rsidRPr="00546FE0" w:rsidRDefault="00132E52"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w:t>
      </w:r>
      <w:r w:rsidR="0014540C" w:rsidRPr="00546FE0">
        <w:rPr>
          <w:rFonts w:ascii="Arial Narrow" w:hAnsi="Arial Narrow"/>
          <w:b/>
        </w:rPr>
        <w:t>Avance</w:t>
      </w:r>
    </w:p>
    <w:p w14:paraId="106AAC91" w14:textId="16BAE8E3" w:rsidR="0014540C" w:rsidRPr="00546FE0" w:rsidRDefault="0014540C" w:rsidP="0014540C">
      <w:pPr>
        <w:pStyle w:val="En-tte"/>
        <w:spacing w:after="120" w:line="360" w:lineRule="auto"/>
        <w:rPr>
          <w:rFonts w:ascii="Arial Narrow" w:hAnsi="Arial Narrow"/>
          <w:b/>
          <w:bCs/>
          <w:i/>
          <w:iCs/>
        </w:rPr>
      </w:pPr>
      <w:r w:rsidRPr="00546FE0">
        <w:rPr>
          <w:rFonts w:ascii="Arial Narrow" w:hAnsi="Arial Narrow"/>
        </w:rPr>
        <w:t xml:space="preserve">Une avance est versée au titulaire dans les conditions fixées à l’option A de l’article </w:t>
      </w:r>
      <w:r w:rsidR="00132E52" w:rsidRPr="00132E52">
        <w:rPr>
          <w:rFonts w:ascii="Arial Narrow" w:hAnsi="Arial Narrow"/>
          <w:bCs/>
          <w:iCs/>
        </w:rPr>
        <w:t>11.1 du CCAG-PI</w:t>
      </w:r>
      <w:r w:rsidRPr="00546FE0">
        <w:rPr>
          <w:rFonts w:ascii="Arial Narrow" w:hAnsi="Arial Narrow"/>
          <w:b/>
          <w:bCs/>
          <w:i/>
          <w:iCs/>
        </w:rPr>
        <w:t xml:space="preserve"> </w:t>
      </w:r>
      <w:r w:rsidRPr="00546FE0">
        <w:rPr>
          <w:rFonts w:ascii="Arial Narrow" w:hAnsi="Arial Narrow"/>
        </w:rPr>
        <w:t>et aux articles R. 2191-16 à R. 2191-19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p>
    <w:p w14:paraId="1B606D39" w14:textId="4EA75307" w:rsidR="0014540C" w:rsidRPr="00132E52" w:rsidRDefault="002724FC" w:rsidP="00132E52">
      <w:pPr>
        <w:pStyle w:val="En-tte"/>
        <w:spacing w:after="120" w:line="360" w:lineRule="auto"/>
        <w:jc w:val="both"/>
        <w:rPr>
          <w:rFonts w:ascii="Arial Narrow" w:hAnsi="Arial Narrow"/>
          <w:b/>
          <w:bCs/>
          <w:i/>
          <w:iCs/>
        </w:rPr>
      </w:pPr>
      <w:r w:rsidRPr="00EC0A28">
        <w:rPr>
          <w:rFonts w:ascii="Arial Narrow" w:hAnsi="Arial Narrow"/>
        </w:rPr>
        <w:t>Dans le respect des dispositions de l’article R. 2191-11 et R. 2191-12 du Code de la commande publique, le remboursement de l’avance s’imputera sur les sommes dues au titulaire quand le montant des prestations exécutées atteindra 50% du montant toutes taxes comprises du marché. Il devra être terminé lorsque le montant des prestations exécutées atteindra 80% du montant toutes taxes comprises du marché</w:t>
      </w:r>
      <w:r w:rsidR="00FE25E8">
        <w:rPr>
          <w:rFonts w:ascii="Arial Narrow" w:hAnsi="Arial Narrow"/>
        </w:rPr>
        <w:t>.</w:t>
      </w:r>
    </w:p>
    <w:p w14:paraId="25CFC6C5" w14:textId="48A20822" w:rsidR="004C5CF1" w:rsidRPr="00546FE0" w:rsidRDefault="00132E52"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w:t>
      </w:r>
      <w:r w:rsidR="004C5CF1" w:rsidRPr="00546FE0">
        <w:rPr>
          <w:rFonts w:ascii="Arial Narrow" w:hAnsi="Arial Narrow"/>
          <w:b/>
        </w:rPr>
        <w:t>Paiement de la part à commandes</w:t>
      </w:r>
    </w:p>
    <w:p w14:paraId="2F093D13" w14:textId="299BE8E9" w:rsidR="004C5CF1" w:rsidRDefault="004C5CF1" w:rsidP="004C5CF1">
      <w:pPr>
        <w:pStyle w:val="En-tte"/>
        <w:spacing w:after="120" w:line="360" w:lineRule="auto"/>
        <w:rPr>
          <w:rFonts w:ascii="Arial Narrow" w:hAnsi="Arial Narrow"/>
        </w:rPr>
      </w:pPr>
      <w:r w:rsidRPr="00546FE0">
        <w:rPr>
          <w:rFonts w:ascii="Arial Narrow" w:hAnsi="Arial Narrow"/>
        </w:rPr>
        <w:t>Les prestations seront réglées sur présentation d’une facture pour chaque bon de commande émis sur la base des prix unitaires fixés dans le BPU.</w:t>
      </w:r>
    </w:p>
    <w:p w14:paraId="5D42F16F" w14:textId="3E97A47D" w:rsidR="00132E52" w:rsidRPr="00546FE0" w:rsidRDefault="00132E52" w:rsidP="00132E52">
      <w:pPr>
        <w:pStyle w:val="En-tte"/>
        <w:spacing w:after="120" w:line="360" w:lineRule="auto"/>
        <w:jc w:val="both"/>
        <w:rPr>
          <w:rFonts w:ascii="Arial Narrow" w:hAnsi="Arial Narrow"/>
        </w:rPr>
      </w:pPr>
      <w:r>
        <w:rPr>
          <w:rFonts w:ascii="Arial Narrow" w:hAnsi="Arial Narrow"/>
        </w:rPr>
        <w:t xml:space="preserve">Pour les bons de commande d’une durée supérieure à 2 mois, les paiements seront réalisés en fonction de </w:t>
      </w:r>
      <w:r w:rsidRPr="00EA58E0">
        <w:rPr>
          <w:rFonts w:ascii="Arial Narrow" w:hAnsi="Arial Narrow"/>
        </w:rPr>
        <w:t>l’avancement mensuel des prestations.</w:t>
      </w:r>
    </w:p>
    <w:p w14:paraId="02C930A6" w14:textId="0FD3E834" w:rsidR="005413BD" w:rsidRPr="00546FE0" w:rsidRDefault="00132E52"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w:t>
      </w:r>
      <w:r w:rsidR="005413BD" w:rsidRPr="00546FE0">
        <w:rPr>
          <w:rFonts w:ascii="Arial Narrow" w:hAnsi="Arial Narrow"/>
          <w:b/>
        </w:rPr>
        <w:t>Délai global de paiement</w:t>
      </w:r>
    </w:p>
    <w:p w14:paraId="7B5C0949"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L’EPMO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6A35E01D" w:rsidR="00367714" w:rsidRPr="00546FE0" w:rsidRDefault="00132E52"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w:t>
      </w:r>
      <w:r w:rsidR="00367714"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77777777"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l’EP</w:t>
      </w:r>
      <w:r w:rsidR="004D0CF2" w:rsidRPr="00546FE0">
        <w:rPr>
          <w:rFonts w:ascii="Arial Narrow" w:hAnsi="Arial Narrow"/>
        </w:rPr>
        <w:t>MO</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lastRenderedPageBreak/>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68AF5EDB" w:rsidR="006A63E0" w:rsidRPr="00546FE0" w:rsidRDefault="000D622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l’EPMO</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 ou du marché subséquent ;</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2116E355" w14:textId="77777777" w:rsidR="006A63E0" w:rsidRPr="00546FE0" w:rsidRDefault="006A63E0"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1B601D57" w14:textId="77777777" w:rsidR="006A63E0" w:rsidRPr="00546FE0" w:rsidRDefault="006A63E0" w:rsidP="006A63E0">
      <w:pPr>
        <w:pStyle w:val="En-tte"/>
        <w:spacing w:after="120" w:line="360" w:lineRule="auto"/>
        <w:jc w:val="both"/>
        <w:rPr>
          <w:rFonts w:ascii="Arial Narrow" w:hAnsi="Arial Narrow"/>
        </w:rPr>
      </w:pP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 xml:space="preserve">de l’EPMO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40A3F625" w14:textId="613E5665" w:rsidR="004A157C" w:rsidRPr="00546FE0" w:rsidRDefault="00F00B40" w:rsidP="006465DC">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PENALITES</w:t>
      </w:r>
    </w:p>
    <w:p w14:paraId="01C5825A" w14:textId="77777777"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L’EPMO se réserve la possibilité d’appliquer des pénalités au titulaire en cas de manquement dans l’exécution des prestations.</w:t>
      </w:r>
    </w:p>
    <w:p w14:paraId="112665AE" w14:textId="77777777"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Pr="00546FE0">
        <w:rPr>
          <w:rFonts w:ascii="Arial Narrow" w:hAnsi="Arial Narrow"/>
        </w:rPr>
        <w:t>l’article 14.1</w:t>
      </w:r>
      <w:r w:rsidR="002F4374" w:rsidRPr="00546FE0">
        <w:rPr>
          <w:rFonts w:ascii="Arial Narrow" w:hAnsi="Arial Narrow"/>
        </w:rPr>
        <w:t>.1</w:t>
      </w:r>
      <w:r w:rsidRPr="00546FE0">
        <w:rPr>
          <w:rFonts w:ascii="Arial Narrow" w:hAnsi="Arial Narrow"/>
        </w:rPr>
        <w:t xml:space="preserve"> du CCAG-FCS, l’EPMO n’invitera pas préalablement le titulaire à présenter ses observations.</w:t>
      </w:r>
    </w:p>
    <w:p w14:paraId="0917736C" w14:textId="77777777" w:rsidR="007D159B" w:rsidRPr="00546FE0"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il n’est pas fait application de l’article 14.1.3 du CCAG-FCS.</w:t>
      </w:r>
    </w:p>
    <w:p w14:paraId="63B3AAFB" w14:textId="77777777" w:rsidR="002F4374" w:rsidRPr="00546FE0" w:rsidRDefault="002F4374" w:rsidP="002F4374">
      <w:pPr>
        <w:pStyle w:val="En-tte"/>
        <w:spacing w:after="120" w:line="360" w:lineRule="auto"/>
        <w:rPr>
          <w:rFonts w:ascii="Arial Narrow" w:hAnsi="Arial Narrow"/>
        </w:rPr>
      </w:pPr>
      <w:r w:rsidRPr="00546FE0">
        <w:rPr>
          <w:rFonts w:ascii="Arial Narrow" w:hAnsi="Arial Narrow"/>
        </w:rPr>
        <w:t>Les pénalités sont les suivantes :</w:t>
      </w:r>
    </w:p>
    <w:tbl>
      <w:tblPr>
        <w:tblStyle w:val="Grilledutableau11"/>
        <w:tblW w:w="9067" w:type="dxa"/>
        <w:tblLook w:val="04A0" w:firstRow="1" w:lastRow="0" w:firstColumn="1" w:lastColumn="0" w:noHBand="0" w:noVBand="1"/>
      </w:tblPr>
      <w:tblGrid>
        <w:gridCol w:w="4815"/>
        <w:gridCol w:w="4252"/>
      </w:tblGrid>
      <w:tr w:rsidR="00132E52" w:rsidRPr="006B1838" w14:paraId="2315607A" w14:textId="77777777" w:rsidTr="00C85DB9">
        <w:tc>
          <w:tcPr>
            <w:tcW w:w="481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0D2F1CA9" w14:textId="77777777" w:rsidR="00132E52" w:rsidRPr="006B1838" w:rsidRDefault="00132E52" w:rsidP="00C85DB9">
            <w:pPr>
              <w:jc w:val="center"/>
              <w:rPr>
                <w:rFonts w:ascii="Arial Narrow" w:eastAsia="Calibri" w:hAnsi="Arial Narrow" w:cs="Arial"/>
                <w:b/>
                <w:lang w:eastAsia="ar-SA"/>
              </w:rPr>
            </w:pPr>
            <w:r w:rsidRPr="006B1838">
              <w:rPr>
                <w:rFonts w:ascii="Arial Narrow" w:eastAsia="Calibri" w:hAnsi="Arial Narrow" w:cs="Arial"/>
                <w:b/>
                <w:lang w:eastAsia="ar-SA"/>
              </w:rPr>
              <w:t>Pénalités</w:t>
            </w:r>
          </w:p>
        </w:tc>
        <w:tc>
          <w:tcPr>
            <w:tcW w:w="425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636B3677" w14:textId="77777777" w:rsidR="00132E52" w:rsidRPr="006B1838" w:rsidRDefault="00132E52" w:rsidP="00C85DB9">
            <w:pPr>
              <w:spacing w:after="40"/>
              <w:jc w:val="center"/>
              <w:rPr>
                <w:rFonts w:ascii="Arial Narrow" w:eastAsia="Calibri" w:hAnsi="Arial Narrow" w:cs="Arial"/>
                <w:b/>
                <w:lang w:eastAsia="ar-SA"/>
              </w:rPr>
            </w:pPr>
            <w:r w:rsidRPr="006B1838">
              <w:rPr>
                <w:rFonts w:ascii="Arial Narrow" w:eastAsia="Calibri" w:hAnsi="Arial Narrow" w:cs="Arial"/>
                <w:b/>
                <w:lang w:eastAsia="ar-SA"/>
              </w:rPr>
              <w:t>Coûts</w:t>
            </w:r>
          </w:p>
        </w:tc>
      </w:tr>
      <w:tr w:rsidR="00132E52" w:rsidRPr="006B1838" w14:paraId="5DD8F177" w14:textId="77777777" w:rsidTr="00C85DB9">
        <w:tc>
          <w:tcPr>
            <w:tcW w:w="4815" w:type="dxa"/>
            <w:tcBorders>
              <w:top w:val="single" w:sz="4" w:space="0" w:color="auto"/>
              <w:left w:val="single" w:sz="4" w:space="0" w:color="auto"/>
              <w:bottom w:val="single" w:sz="4" w:space="0" w:color="auto"/>
              <w:right w:val="single" w:sz="4" w:space="0" w:color="auto"/>
            </w:tcBorders>
            <w:vAlign w:val="center"/>
            <w:hideMark/>
          </w:tcPr>
          <w:p w14:paraId="0622FBB8" w14:textId="77777777" w:rsidR="00132E52" w:rsidRPr="006B1838" w:rsidRDefault="00132E52" w:rsidP="00C85DB9">
            <w:pPr>
              <w:spacing w:after="40"/>
              <w:rPr>
                <w:rFonts w:ascii="Arial Narrow" w:eastAsia="Calibri" w:hAnsi="Arial Narrow" w:cs="Arial"/>
                <w:lang w:eastAsia="ar-SA"/>
              </w:rPr>
            </w:pPr>
            <w:r>
              <w:rPr>
                <w:rFonts w:ascii="Arial Narrow" w:eastAsia="Calibri" w:hAnsi="Arial Narrow" w:cs="Arial"/>
                <w:lang w:eastAsia="ar-SA"/>
              </w:rPr>
              <w:t>Retard dans la</w:t>
            </w:r>
            <w:r w:rsidRPr="006B1838">
              <w:rPr>
                <w:rFonts w:ascii="Arial Narrow" w:eastAsia="Calibri" w:hAnsi="Arial Narrow" w:cs="Arial"/>
                <w:lang w:eastAsia="ar-SA"/>
              </w:rPr>
              <w:t xml:space="preserve"> remise des livrables mentionnés à l’article 2 du CCTP </w:t>
            </w:r>
          </w:p>
        </w:tc>
        <w:tc>
          <w:tcPr>
            <w:tcW w:w="4252" w:type="dxa"/>
            <w:tcBorders>
              <w:top w:val="single" w:sz="4" w:space="0" w:color="auto"/>
              <w:left w:val="single" w:sz="4" w:space="0" w:color="auto"/>
              <w:bottom w:val="single" w:sz="4" w:space="0" w:color="auto"/>
              <w:right w:val="single" w:sz="4" w:space="0" w:color="auto"/>
            </w:tcBorders>
            <w:vAlign w:val="center"/>
            <w:hideMark/>
          </w:tcPr>
          <w:p w14:paraId="071F7BB1" w14:textId="77777777" w:rsidR="00132E52" w:rsidRPr="006B1838" w:rsidRDefault="00132E52" w:rsidP="00C85DB9">
            <w:pPr>
              <w:spacing w:after="40"/>
              <w:rPr>
                <w:rFonts w:ascii="Arial Narrow" w:eastAsia="Calibri" w:hAnsi="Arial Narrow" w:cs="Arial"/>
                <w:lang w:eastAsia="ar-SA"/>
              </w:rPr>
            </w:pPr>
            <w:r w:rsidRPr="006B1838">
              <w:rPr>
                <w:rFonts w:ascii="Arial Narrow" w:eastAsia="Calibri" w:hAnsi="Arial Narrow" w:cs="Arial"/>
                <w:lang w:eastAsia="ar-SA"/>
              </w:rPr>
              <w:t>300 € HT</w:t>
            </w:r>
            <w:r>
              <w:rPr>
                <w:rFonts w:ascii="Arial Narrow" w:eastAsia="Calibri" w:hAnsi="Arial Narrow" w:cs="Arial"/>
                <w:lang w:eastAsia="ar-SA"/>
              </w:rPr>
              <w:t xml:space="preserve"> par jour de retard</w:t>
            </w:r>
          </w:p>
        </w:tc>
      </w:tr>
      <w:tr w:rsidR="00132E52" w:rsidRPr="006B1838" w14:paraId="4FDE9702" w14:textId="77777777" w:rsidTr="00C85DB9">
        <w:tc>
          <w:tcPr>
            <w:tcW w:w="4815" w:type="dxa"/>
            <w:tcBorders>
              <w:top w:val="single" w:sz="4" w:space="0" w:color="auto"/>
              <w:left w:val="single" w:sz="4" w:space="0" w:color="auto"/>
              <w:bottom w:val="single" w:sz="4" w:space="0" w:color="auto"/>
              <w:right w:val="single" w:sz="4" w:space="0" w:color="auto"/>
            </w:tcBorders>
            <w:vAlign w:val="center"/>
            <w:hideMark/>
          </w:tcPr>
          <w:p w14:paraId="66B45CF6" w14:textId="77777777" w:rsidR="00132E52" w:rsidRPr="006B1838" w:rsidRDefault="00132E52" w:rsidP="00C85DB9">
            <w:pPr>
              <w:spacing w:after="40"/>
              <w:rPr>
                <w:rFonts w:ascii="Arial Narrow" w:eastAsia="Calibri" w:hAnsi="Arial Narrow" w:cs="Arial"/>
                <w:lang w:eastAsia="ar-SA"/>
              </w:rPr>
            </w:pPr>
            <w:r w:rsidRPr="006B1838">
              <w:rPr>
                <w:rFonts w:ascii="Arial Narrow" w:eastAsia="Calibri" w:hAnsi="Arial Narrow" w:cs="Arial"/>
                <w:lang w:eastAsia="ar-SA"/>
              </w:rPr>
              <w:t xml:space="preserve">Absence </w:t>
            </w:r>
            <w:r>
              <w:rPr>
                <w:rFonts w:ascii="Arial Narrow" w:eastAsia="Calibri" w:hAnsi="Arial Narrow" w:cs="Arial"/>
                <w:lang w:eastAsia="ar-SA"/>
              </w:rPr>
              <w:t xml:space="preserve">non justifiée </w:t>
            </w:r>
            <w:r w:rsidRPr="006B1838">
              <w:rPr>
                <w:rFonts w:ascii="Arial Narrow" w:eastAsia="Calibri" w:hAnsi="Arial Narrow" w:cs="Arial"/>
                <w:lang w:eastAsia="ar-SA"/>
              </w:rPr>
              <w:t xml:space="preserve">aux réunions </w:t>
            </w:r>
          </w:p>
        </w:tc>
        <w:tc>
          <w:tcPr>
            <w:tcW w:w="4252" w:type="dxa"/>
            <w:tcBorders>
              <w:top w:val="single" w:sz="4" w:space="0" w:color="auto"/>
              <w:left w:val="single" w:sz="4" w:space="0" w:color="auto"/>
              <w:bottom w:val="single" w:sz="4" w:space="0" w:color="auto"/>
              <w:right w:val="single" w:sz="4" w:space="0" w:color="auto"/>
            </w:tcBorders>
            <w:vAlign w:val="center"/>
            <w:hideMark/>
          </w:tcPr>
          <w:p w14:paraId="305F3770" w14:textId="78829F73" w:rsidR="00132E52" w:rsidRPr="006B1838" w:rsidRDefault="00132E52" w:rsidP="00C85DB9">
            <w:pPr>
              <w:spacing w:after="40"/>
              <w:rPr>
                <w:rFonts w:ascii="Arial Narrow" w:eastAsia="Calibri" w:hAnsi="Arial Narrow" w:cs="Arial"/>
                <w:lang w:eastAsia="ar-SA"/>
              </w:rPr>
            </w:pPr>
            <w:r>
              <w:rPr>
                <w:rFonts w:ascii="Arial Narrow" w:eastAsia="Calibri" w:hAnsi="Arial Narrow" w:cs="Arial"/>
                <w:lang w:eastAsia="ar-SA"/>
              </w:rPr>
              <w:t>50€ HT par absence</w:t>
            </w:r>
          </w:p>
        </w:tc>
      </w:tr>
      <w:tr w:rsidR="00132E52" w:rsidRPr="006B1838" w14:paraId="5BED8598" w14:textId="77777777" w:rsidTr="00C85DB9">
        <w:tc>
          <w:tcPr>
            <w:tcW w:w="4815" w:type="dxa"/>
            <w:tcBorders>
              <w:top w:val="single" w:sz="4" w:space="0" w:color="auto"/>
              <w:left w:val="single" w:sz="4" w:space="0" w:color="auto"/>
              <w:bottom w:val="single" w:sz="4" w:space="0" w:color="auto"/>
              <w:right w:val="single" w:sz="4" w:space="0" w:color="auto"/>
            </w:tcBorders>
            <w:vAlign w:val="center"/>
          </w:tcPr>
          <w:p w14:paraId="295400F8" w14:textId="77777777" w:rsidR="00132E52" w:rsidRPr="006B1838" w:rsidRDefault="00132E52" w:rsidP="00C85DB9">
            <w:pPr>
              <w:spacing w:after="40"/>
              <w:rPr>
                <w:rFonts w:ascii="Arial Narrow" w:eastAsia="Calibri" w:hAnsi="Arial Narrow" w:cs="Arial"/>
                <w:lang w:eastAsia="ar-SA"/>
              </w:rPr>
            </w:pPr>
            <w:r>
              <w:rPr>
                <w:rFonts w:ascii="Arial Narrow" w:eastAsia="Calibri" w:hAnsi="Arial Narrow" w:cs="Arial"/>
                <w:lang w:eastAsia="ar-SA"/>
              </w:rPr>
              <w:t>Retard non justifié aux réunions</w:t>
            </w:r>
          </w:p>
        </w:tc>
        <w:tc>
          <w:tcPr>
            <w:tcW w:w="4252" w:type="dxa"/>
            <w:tcBorders>
              <w:top w:val="single" w:sz="4" w:space="0" w:color="auto"/>
              <w:left w:val="single" w:sz="4" w:space="0" w:color="auto"/>
              <w:bottom w:val="single" w:sz="4" w:space="0" w:color="auto"/>
              <w:right w:val="single" w:sz="4" w:space="0" w:color="auto"/>
            </w:tcBorders>
            <w:vAlign w:val="center"/>
          </w:tcPr>
          <w:p w14:paraId="16B5EA63" w14:textId="77777777" w:rsidR="00132E52" w:rsidRPr="006B1838" w:rsidRDefault="00132E52" w:rsidP="00C85DB9">
            <w:pPr>
              <w:spacing w:after="40"/>
              <w:rPr>
                <w:rFonts w:ascii="Arial Narrow" w:eastAsia="Calibri" w:hAnsi="Arial Narrow" w:cs="Arial"/>
                <w:lang w:eastAsia="ar-SA"/>
              </w:rPr>
            </w:pPr>
            <w:r>
              <w:rPr>
                <w:rFonts w:ascii="Arial Narrow" w:eastAsia="Calibri" w:hAnsi="Arial Narrow" w:cs="Arial"/>
                <w:lang w:eastAsia="ar-SA"/>
              </w:rPr>
              <w:t>50€ HT par retard</w:t>
            </w:r>
          </w:p>
        </w:tc>
      </w:tr>
    </w:tbl>
    <w:p w14:paraId="4DBDE884" w14:textId="77777777" w:rsidR="002F4374" w:rsidRPr="00546FE0" w:rsidRDefault="002F4374" w:rsidP="002F4374">
      <w:pPr>
        <w:spacing w:after="0"/>
        <w:jc w:val="both"/>
        <w:rPr>
          <w:rFonts w:ascii="Arial Narrow" w:eastAsia="Calibri" w:hAnsi="Arial Narrow" w:cs="Arial"/>
          <w:sz w:val="20"/>
          <w:szCs w:val="20"/>
        </w:rPr>
      </w:pPr>
    </w:p>
    <w:p w14:paraId="098DEFB7" w14:textId="77777777" w:rsidR="002F4374" w:rsidRPr="00546FE0"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2531F834" w14:textId="77777777" w:rsidR="00043D85" w:rsidRPr="00546FE0" w:rsidRDefault="00043D85" w:rsidP="00FC4A03">
      <w:pPr>
        <w:pStyle w:val="En-tte"/>
        <w:spacing w:after="120" w:line="360" w:lineRule="auto"/>
        <w:jc w:val="both"/>
        <w:rPr>
          <w:rFonts w:ascii="Arial Narrow" w:hAnsi="Arial Narrow"/>
        </w:rPr>
      </w:pPr>
    </w:p>
    <w:p w14:paraId="090BA9A0" w14:textId="430655BE"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58C62E34"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 xml:space="preserve">Le titulaire peut sous-traiter l’exécution de certaines parties des prestations à condition d’avoir obtenu de l’EPMO l’acceptation de chaque sous-traitant ainsi que l’agrément de ses conditions de paiement. </w:t>
      </w:r>
      <w:r w:rsidR="00476011" w:rsidRPr="00476011">
        <w:rPr>
          <w:rFonts w:ascii="Arial Narrow" w:hAnsi="Arial Narrow"/>
        </w:rPr>
        <w:t xml:space="preserve">Il est rappelé qu’en application des dispositions de l’article L. 2193-3 du code de la commande publique, </w:t>
      </w:r>
      <w:r w:rsidR="00476011" w:rsidRPr="00476011">
        <w:rPr>
          <w:rFonts w:ascii="Arial Narrow" w:hAnsi="Arial Narrow"/>
          <w:b/>
          <w:u w:val="single"/>
        </w:rPr>
        <w:t>le titulaire ne peut intégralement sous-traiter l’exécution des prestations du présent marché.</w:t>
      </w:r>
    </w:p>
    <w:p w14:paraId="37F71F8C" w14:textId="43F1031B" w:rsidR="003F5F33"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9"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77777777" w:rsidR="00043D85" w:rsidRPr="00546FE0" w:rsidRDefault="00043D85" w:rsidP="00043D85">
      <w:pPr>
        <w:pStyle w:val="En-tte"/>
        <w:spacing w:after="120" w:line="360" w:lineRule="auto"/>
        <w:rPr>
          <w:rFonts w:ascii="Arial Narrow" w:hAnsi="Arial Narrow"/>
        </w:rPr>
      </w:pPr>
      <w:r w:rsidRPr="00546FE0">
        <w:rPr>
          <w:rFonts w:ascii="Arial Narrow" w:hAnsi="Arial Narrow"/>
        </w:rPr>
        <w:t>La déclaration de sous-traitance doit en tout état de cause être adressée à l’EP</w:t>
      </w:r>
      <w:r w:rsidR="003F5F33" w:rsidRPr="00546FE0">
        <w:rPr>
          <w:rFonts w:ascii="Arial Narrow" w:hAnsi="Arial Narrow"/>
        </w:rPr>
        <w:t xml:space="preserve">MO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lastRenderedPageBreak/>
        <w:t>Cette pénalité sera appliquée, le cas échéant, sans mise en demeure préalable, sur simple constat du manquement.</w:t>
      </w:r>
    </w:p>
    <w:p w14:paraId="0324653E" w14:textId="5532E0F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 xml:space="preserve">pose conformément au </w:t>
      </w:r>
      <w:r w:rsidR="00132E52">
        <w:rPr>
          <w:rFonts w:ascii="Arial Narrow" w:hAnsi="Arial Narrow"/>
        </w:rPr>
        <w:t>e) de l’article 39 du CCAG-PI</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sous-traitées est supérieur à 600€ TTC, le sous-traitant est payé directement par l’EPMO.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l'EPMO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l'EPMO,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22EBF45A" w14:textId="77777777" w:rsidR="00737BEB" w:rsidRPr="00737BEB" w:rsidRDefault="00737BEB" w:rsidP="00737BEB">
      <w:pPr>
        <w:pStyle w:val="En-tte"/>
        <w:spacing w:after="120" w:line="360" w:lineRule="auto"/>
        <w:jc w:val="both"/>
        <w:rPr>
          <w:rFonts w:ascii="Arial Narrow" w:hAnsi="Arial Narrow"/>
        </w:rPr>
      </w:pPr>
      <w:r w:rsidRPr="00737BEB">
        <w:rPr>
          <w:rFonts w:ascii="Arial Narrow" w:hAnsi="Arial Narrow"/>
        </w:rPr>
        <w:t>Le titulaire devra fournir tous les six (6) mois jusqu’à la fin de l’exécution des prestations, les documents listés par l’arrêté du 22 mars 2019 fixant la liste des impôts, taxes et contributions ou cotisations sociales donnant lieu à la délivrance de certificats pour l’attribution des contrats de la commande publique.</w:t>
      </w:r>
    </w:p>
    <w:p w14:paraId="21A1E5BD" w14:textId="21B3B152" w:rsidR="00737BEB" w:rsidRDefault="0035648F" w:rsidP="00737BEB">
      <w:pPr>
        <w:pStyle w:val="En-tte"/>
        <w:spacing w:after="120" w:line="360" w:lineRule="auto"/>
        <w:jc w:val="both"/>
        <w:rPr>
          <w:rFonts w:ascii="Arial Narrow" w:hAnsi="Arial Narrow"/>
        </w:rPr>
      </w:pPr>
      <w:hyperlink r:id="rId10" w:history="1">
        <w:r w:rsidR="00737BEB" w:rsidRPr="00F57C14">
          <w:rPr>
            <w:rStyle w:val="Lienhypertexte"/>
            <w:rFonts w:ascii="Arial Narrow" w:hAnsi="Arial Narrow"/>
          </w:rPr>
          <w:t>https://www.legifrance.gouv.fr/loda/id/JORFTEXT000038318472/</w:t>
        </w:r>
      </w:hyperlink>
    </w:p>
    <w:p w14:paraId="735E004C" w14:textId="39022067" w:rsidR="00AD439B" w:rsidRPr="00546FE0" w:rsidRDefault="00AD439B" w:rsidP="00737BE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lastRenderedPageBreak/>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77777777"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l’EPMO.</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27593CA" w14:textId="77777777" w:rsidR="00CF6C06" w:rsidRPr="00F30726" w:rsidRDefault="00CF6C06" w:rsidP="00CF6C06">
      <w:pPr>
        <w:pStyle w:val="En-tte"/>
        <w:numPr>
          <w:ilvl w:val="0"/>
          <w:numId w:val="20"/>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3B39DC1"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CB7A1C6"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4BC5E64C"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0220C263"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3DCDFC19"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224D2467"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A ce titre, le titulaire informe l’EPMO des mesures mises en œuvre dans le cadre de l’exécution du présent marché pour assurer le respect de ces obligations ainsi que des mesures prévues pour remédier aux éventuels manquements. </w:t>
      </w:r>
    </w:p>
    <w:p w14:paraId="047A3B52" w14:textId="77777777"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042593B"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 s’assure à cet effet que les contrats de sous-traitance comportent les clauses nécessaires au respect de ces obligations, et fournira les contrats à l’EPMO si celui-ci en demande la communication, notamment à l’occasion des demandes d’acceptation de sous-traitants. </w:t>
      </w:r>
    </w:p>
    <w:p w14:paraId="6C661F39" w14:textId="77777777"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permettre à tout usager ou agent de l’EPMO de signaler tout manquement aux principes d’égalité, de neutralité et de laïcité constaté au cours de l’exécution du marché.  </w:t>
      </w:r>
    </w:p>
    <w:p w14:paraId="24C8B20A"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 xml:space="preserve">L’EPMO informe le titulaire, ou est informé par le titulaire sans délai de tout manquement à ces principes. Le titulaire informe l’EPMO des mesures prises pour y remédier. </w:t>
      </w:r>
    </w:p>
    <w:p w14:paraId="4262E580" w14:textId="77777777"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doit être en mesure de fournir à l’EPMO tout document ou outil de suivi des mesures destinées à assurer l’application des principes de laïcité et de neutralité. </w:t>
      </w:r>
    </w:p>
    <w:p w14:paraId="670B3E5B" w14:textId="77777777" w:rsidR="00CF6C06" w:rsidRPr="00F30726" w:rsidRDefault="00CF6C06" w:rsidP="00CF6C06">
      <w:pPr>
        <w:pStyle w:val="En-tte"/>
        <w:numPr>
          <w:ilvl w:val="0"/>
          <w:numId w:val="20"/>
        </w:numPr>
        <w:tabs>
          <w:tab w:val="center" w:pos="284"/>
        </w:tabs>
        <w:spacing w:after="120" w:line="360" w:lineRule="auto"/>
        <w:ind w:left="0" w:hanging="11"/>
        <w:jc w:val="both"/>
        <w:rPr>
          <w:rFonts w:ascii="Arial Narrow" w:hAnsi="Arial Narrow"/>
        </w:rPr>
      </w:pPr>
      <w:r w:rsidRPr="00F30726">
        <w:rPr>
          <w:rFonts w:ascii="Arial Narrow" w:hAnsi="Arial Narrow"/>
        </w:rPr>
        <w:t xml:space="preserve">En cas de constat de non-respect des obligations mentionnées ci-dessus, l’EPMO prononce : </w:t>
      </w:r>
    </w:p>
    <w:p w14:paraId="3564279D"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5E5083DB"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1DF4FE2"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7F087D72" w14:textId="77777777" w:rsidR="00CF6C06" w:rsidRPr="00F3072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03C17148" w14:textId="22783563" w:rsidR="00CF6C0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4E09FE">
        <w:rPr>
          <w:rFonts w:ascii="Arial Narrow" w:hAnsi="Arial Narrow"/>
        </w:rPr>
        <w:t>5</w:t>
      </w:r>
      <w:r>
        <w:rPr>
          <w:rFonts w:ascii="Arial Narrow" w:hAnsi="Arial Narrow"/>
        </w:rPr>
        <w:t>)</w:t>
      </w:r>
      <w:r w:rsidRPr="004E09FE">
        <w:rPr>
          <w:rFonts w:ascii="Arial Narrow" w:hAnsi="Arial Narrow"/>
        </w:rPr>
        <w:t xml:space="preserve"> </w:t>
      </w:r>
      <w:r w:rsidRPr="00F30726">
        <w:rPr>
          <w:rFonts w:ascii="Arial Narrow" w:hAnsi="Arial Narrow"/>
        </w:rPr>
        <w:t xml:space="preserve">manquements ou d’un manquement d’une </w:t>
      </w:r>
      <w:r>
        <w:rPr>
          <w:rFonts w:ascii="Arial Narrow" w:hAnsi="Arial Narrow"/>
        </w:rPr>
        <w:t>particulière gravité, l’EPMO</w:t>
      </w:r>
      <w:r w:rsidRPr="00F30726">
        <w:rPr>
          <w:rFonts w:ascii="Arial Narrow" w:hAnsi="Arial Narrow"/>
        </w:rPr>
        <w:t xml:space="preserve"> prononce la résiliation du contrat pour faute du titulaire, selon les modalités défin</w:t>
      </w:r>
      <w:r w:rsidR="00DD3949">
        <w:rPr>
          <w:rFonts w:ascii="Arial Narrow" w:hAnsi="Arial Narrow"/>
        </w:rPr>
        <w:t>ies à l’article 41.1 du CCAG-FCS</w:t>
      </w:r>
      <w:r w:rsidRPr="00F30726">
        <w:rPr>
          <w:rFonts w:ascii="Arial Narrow" w:hAnsi="Arial Narrow"/>
        </w:rPr>
        <w:t>. L’</w:t>
      </w:r>
      <w:r>
        <w:rPr>
          <w:rFonts w:ascii="Arial Narrow" w:hAnsi="Arial Narrow"/>
        </w:rPr>
        <w:t>EPMO</w:t>
      </w:r>
      <w:r w:rsidRPr="00F30726">
        <w:rPr>
          <w:rFonts w:ascii="Arial Narrow" w:hAnsi="Arial Narrow"/>
        </w:rPr>
        <w:t xml:space="preserve"> notifie au préalable une mise en demeure au titulaire afin de l’informer de la sanction envisagée, et lui demande de présenter ses observations dans un délai qui ne saurait être inférieur </w:t>
      </w:r>
      <w:r>
        <w:rPr>
          <w:rFonts w:ascii="Arial Narrow" w:hAnsi="Arial Narrow"/>
        </w:rPr>
        <w:t>à quinze (</w:t>
      </w:r>
      <w:r w:rsidRPr="004E09FE">
        <w:rPr>
          <w:rFonts w:ascii="Arial Narrow" w:hAnsi="Arial Narrow"/>
        </w:rPr>
        <w:t>15</w:t>
      </w:r>
      <w:r>
        <w:rPr>
          <w:rFonts w:ascii="Arial Narrow" w:hAnsi="Arial Narrow"/>
        </w:rPr>
        <w:t>)</w:t>
      </w:r>
      <w:r w:rsidRPr="004E09FE">
        <w:rPr>
          <w:rFonts w:ascii="Arial Narrow" w:hAnsi="Arial Narrow"/>
        </w:rPr>
        <w:t xml:space="preserve"> jours </w:t>
      </w:r>
      <w:r w:rsidRPr="00F30726">
        <w:rPr>
          <w:rFonts w:ascii="Arial Narrow" w:hAnsi="Arial Narrow"/>
        </w:rPr>
        <w:t xml:space="preserve">calendaires à compter de la réception du courrier de mise en demeure. Si cette mise en demeure s’avère infructueuse, </w:t>
      </w:r>
      <w:r>
        <w:rPr>
          <w:rFonts w:ascii="Arial Narrow" w:hAnsi="Arial Narrow"/>
        </w:rPr>
        <w:t>l’EPMO</w:t>
      </w:r>
      <w:r w:rsidRPr="00F30726">
        <w:rPr>
          <w:rFonts w:ascii="Arial Narrow" w:hAnsi="Arial Narrow"/>
        </w:rPr>
        <w:t xml:space="preserve"> prononce la résiliation pour faute du contrat. La résiliation est prononcée aux frais et risques du titulaire conformément à l’article </w:t>
      </w:r>
      <w:r w:rsidR="00DD3949">
        <w:rPr>
          <w:rFonts w:ascii="Arial Narrow" w:hAnsi="Arial Narrow"/>
        </w:rPr>
        <w:t>41.1</w:t>
      </w:r>
      <w:r w:rsidRPr="00F30726">
        <w:rPr>
          <w:rFonts w:ascii="Arial Narrow" w:hAnsi="Arial Narrow"/>
        </w:rPr>
        <w:t xml:space="preserve"> du CCAG-</w:t>
      </w:r>
      <w:r w:rsidR="00DD3949">
        <w:rPr>
          <w:rFonts w:ascii="Arial Narrow" w:hAnsi="Arial Narrow"/>
        </w:rPr>
        <w:t>FCS</w:t>
      </w:r>
      <w:r w:rsidRPr="00F30726">
        <w:rPr>
          <w:rFonts w:ascii="Arial Narrow" w:hAnsi="Arial Narrow"/>
        </w:rPr>
        <w:t xml:space="preserve">. Ces sanctions contractuelles sont sans préjudice des sanctions pénales qui seraient prononcées suite à une plainte émanant d’un usager ou d’un tiers et visant </w:t>
      </w:r>
      <w:r>
        <w:rPr>
          <w:rFonts w:ascii="Arial Narrow" w:hAnsi="Arial Narrow"/>
        </w:rPr>
        <w:t>le</w:t>
      </w:r>
      <w:r w:rsidRPr="00F30726">
        <w:rPr>
          <w:rFonts w:ascii="Arial Narrow" w:hAnsi="Arial Narrow"/>
        </w:rPr>
        <w:t xml:space="preserve"> titulaire ou l’un de ses préposés en lien avec des faits de discrimination tels que définis par les articles 225-1 et suivants du code pénal.</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lastRenderedPageBreak/>
        <w:t>Le représentant de l’EPMO se réserve la faculté de régler à l’amiable tout différent éventuel relatif à l’interprétation des stipulations du marché ou à l’exécution des prestations. Dans ce cadre, il sera fait application de l’article 46 du CCAG-FCS.</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3FB12586" w:rsidR="00AD439B" w:rsidRPr="00546FE0" w:rsidRDefault="00AD439B" w:rsidP="00AD439B">
      <w:pPr>
        <w:pStyle w:val="En-tte"/>
        <w:spacing w:after="120" w:line="360" w:lineRule="auto"/>
        <w:rPr>
          <w:rFonts w:ascii="Arial Narrow" w:hAnsi="Arial Narrow"/>
        </w:rPr>
      </w:pPr>
      <w:r w:rsidRPr="00546FE0">
        <w:rPr>
          <w:rFonts w:ascii="Arial Narrow" w:hAnsi="Arial Narrow"/>
        </w:rPr>
        <w:t xml:space="preserve">L'EPMO se réserve la faculté de résilier le présent marché dans les conditions </w:t>
      </w:r>
      <w:r w:rsidR="00132E52">
        <w:rPr>
          <w:rFonts w:ascii="Arial Narrow" w:hAnsi="Arial Narrow"/>
        </w:rPr>
        <w:t>prévues au chapitre 7 du CCAG-PI</w:t>
      </w:r>
      <w:r w:rsidRPr="00546FE0">
        <w:rPr>
          <w:rFonts w:ascii="Arial Narrow" w:hAnsi="Arial Narrow"/>
        </w:rPr>
        <w:t>.</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0372F553" w14:textId="34E1BC92" w:rsidR="00132E52" w:rsidRDefault="00132E52" w:rsidP="00165639">
      <w:pPr>
        <w:pStyle w:val="En-tte"/>
        <w:spacing w:after="120" w:line="360" w:lineRule="auto"/>
        <w:jc w:val="both"/>
        <w:rPr>
          <w:rFonts w:ascii="Arial Narrow" w:hAnsi="Arial Narrow"/>
        </w:rPr>
      </w:pPr>
      <w:r>
        <w:rPr>
          <w:rFonts w:ascii="Arial Narrow" w:hAnsi="Arial Narrow"/>
        </w:rPr>
        <w:t>L’article 6 (admission des prestations) du présent document déroge aux articles 28 et 29 du CCAG-PI.</w:t>
      </w:r>
    </w:p>
    <w:p w14:paraId="4E0928D4" w14:textId="28BB8831" w:rsidR="00165639" w:rsidRPr="00546FE0" w:rsidRDefault="00132E52" w:rsidP="00165639">
      <w:pPr>
        <w:pStyle w:val="En-tte"/>
        <w:spacing w:after="120" w:line="360" w:lineRule="auto"/>
        <w:jc w:val="both"/>
        <w:rPr>
          <w:rFonts w:ascii="Arial Narrow" w:hAnsi="Arial Narrow"/>
        </w:rPr>
      </w:pPr>
      <w:r>
        <w:rPr>
          <w:rFonts w:ascii="Arial Narrow" w:hAnsi="Arial Narrow"/>
        </w:rPr>
        <w:t>L'article 13</w:t>
      </w:r>
      <w:r w:rsidR="00AD439B" w:rsidRPr="00546FE0">
        <w:rPr>
          <w:rFonts w:ascii="Arial Narrow" w:hAnsi="Arial Narrow"/>
        </w:rPr>
        <w:t xml:space="preserve"> (pénalités) du présent document déroge </w:t>
      </w:r>
      <w:r w:rsidR="00165639" w:rsidRPr="00546FE0">
        <w:rPr>
          <w:rFonts w:ascii="Arial Narrow" w:hAnsi="Arial Narrow"/>
        </w:rPr>
        <w:t>au 2</w:t>
      </w:r>
      <w:r w:rsidR="00165639" w:rsidRPr="00546FE0">
        <w:rPr>
          <w:rFonts w:ascii="Arial Narrow" w:hAnsi="Arial Narrow"/>
          <w:vertAlign w:val="superscript"/>
        </w:rPr>
        <w:t>ème</w:t>
      </w:r>
      <w:r w:rsidR="00165639" w:rsidRPr="00546FE0">
        <w:rPr>
          <w:rFonts w:ascii="Arial Narrow" w:hAnsi="Arial Narrow"/>
        </w:rPr>
        <w:t xml:space="preserve"> alinéa de l’article 14.1.1 et à l’article 14.1.3 du CCAG</w:t>
      </w:r>
      <w:r>
        <w:rPr>
          <w:rFonts w:ascii="Arial Narrow" w:hAnsi="Arial Narrow"/>
        </w:rPr>
        <w:t>-PI</w:t>
      </w:r>
      <w:r w:rsidR="00165639" w:rsidRPr="00546FE0">
        <w:rPr>
          <w:rFonts w:ascii="Arial Narrow" w:hAnsi="Arial Narrow"/>
        </w:rPr>
        <w:t>.</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BF52E" w14:textId="77777777" w:rsidR="00470284" w:rsidRDefault="00470284" w:rsidP="00E42FF3">
      <w:pPr>
        <w:spacing w:after="0" w:line="240" w:lineRule="auto"/>
      </w:pPr>
      <w:r>
        <w:separator/>
      </w:r>
    </w:p>
  </w:endnote>
  <w:endnote w:type="continuationSeparator" w:id="0">
    <w:p w14:paraId="0CF3F88F" w14:textId="77777777" w:rsidR="00470284" w:rsidRDefault="00470284"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3A0439B4" w:rsidR="004A157C" w:rsidRDefault="004A157C">
        <w:pPr>
          <w:pStyle w:val="Pieddepage"/>
          <w:jc w:val="right"/>
        </w:pPr>
        <w:r>
          <w:fldChar w:fldCharType="begin"/>
        </w:r>
        <w:r>
          <w:instrText>PAGE   \* MERGEFORMAT</w:instrText>
        </w:r>
        <w:r>
          <w:fldChar w:fldCharType="separate"/>
        </w:r>
        <w:r w:rsidR="0035648F">
          <w:rPr>
            <w:noProof/>
          </w:rPr>
          <w:t>12</w:t>
        </w:r>
        <w:r>
          <w:fldChar w:fldCharType="end"/>
        </w:r>
      </w:p>
    </w:sdtContent>
  </w:sdt>
  <w:p w14:paraId="1C416107" w14:textId="77777777" w:rsidR="004A157C" w:rsidRDefault="004A15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E4EA3" w14:textId="77777777" w:rsidR="00470284" w:rsidRDefault="00470284" w:rsidP="00E42FF3">
      <w:pPr>
        <w:spacing w:after="0" w:line="240" w:lineRule="auto"/>
      </w:pPr>
      <w:r>
        <w:separator/>
      </w:r>
    </w:p>
  </w:footnote>
  <w:footnote w:type="continuationSeparator" w:id="0">
    <w:p w14:paraId="271F3637" w14:textId="77777777" w:rsidR="00470284" w:rsidRDefault="00470284"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A157C" w14:paraId="58381086" w14:textId="77777777" w:rsidTr="00E42FF3">
      <w:tc>
        <w:tcPr>
          <w:tcW w:w="2725" w:type="dxa"/>
        </w:tcPr>
        <w:p w14:paraId="4CB7F7E7" w14:textId="77777777" w:rsidR="004A157C" w:rsidRDefault="004A157C"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A157C" w:rsidRPr="008B551F" w:rsidRDefault="004A157C"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A157C" w:rsidRPr="008B551F" w:rsidRDefault="004A157C"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A157C" w:rsidRDefault="004A157C" w:rsidP="00E42FF3">
          <w:pPr>
            <w:pStyle w:val="En-tte"/>
            <w:tabs>
              <w:tab w:val="clear" w:pos="4536"/>
              <w:tab w:val="clear" w:pos="9072"/>
              <w:tab w:val="left" w:pos="4635"/>
            </w:tabs>
          </w:pPr>
        </w:p>
      </w:tc>
    </w:tr>
  </w:tbl>
  <w:p w14:paraId="79DED19F" w14:textId="77777777" w:rsidR="004A157C" w:rsidRDefault="004A157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7"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3746AB1"/>
    <w:multiLevelType w:val="hybridMultilevel"/>
    <w:tmpl w:val="10CA867A"/>
    <w:lvl w:ilvl="0" w:tplc="5D1C6018">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85A64A2"/>
    <w:multiLevelType w:val="hybridMultilevel"/>
    <w:tmpl w:val="BE0C5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9"/>
  </w:num>
  <w:num w:numId="2">
    <w:abstractNumId w:val="2"/>
  </w:num>
  <w:num w:numId="3">
    <w:abstractNumId w:val="17"/>
  </w:num>
  <w:num w:numId="4">
    <w:abstractNumId w:val="3"/>
  </w:num>
  <w:num w:numId="5">
    <w:abstractNumId w:val="9"/>
  </w:num>
  <w:num w:numId="6">
    <w:abstractNumId w:val="0"/>
  </w:num>
  <w:num w:numId="7">
    <w:abstractNumId w:val="16"/>
  </w:num>
  <w:num w:numId="8">
    <w:abstractNumId w:val="10"/>
  </w:num>
  <w:num w:numId="9">
    <w:abstractNumId w:val="6"/>
  </w:num>
  <w:num w:numId="10">
    <w:abstractNumId w:val="13"/>
  </w:num>
  <w:num w:numId="11">
    <w:abstractNumId w:val="1"/>
  </w:num>
  <w:num w:numId="12">
    <w:abstractNumId w:val="15"/>
  </w:num>
  <w:num w:numId="13">
    <w:abstractNumId w:val="11"/>
  </w:num>
  <w:num w:numId="14">
    <w:abstractNumId w:val="7"/>
  </w:num>
  <w:num w:numId="15">
    <w:abstractNumId w:val="14"/>
  </w:num>
  <w:num w:numId="16">
    <w:abstractNumId w:val="20"/>
  </w:num>
  <w:num w:numId="17">
    <w:abstractNumId w:val="4"/>
  </w:num>
  <w:num w:numId="18">
    <w:abstractNumId w:val="18"/>
  </w:num>
  <w:num w:numId="19">
    <w:abstractNumId w:val="8"/>
  </w:num>
  <w:num w:numId="20">
    <w:abstractNumId w:val="5"/>
  </w:num>
  <w:num w:numId="21">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43D85"/>
    <w:rsid w:val="00054FBE"/>
    <w:rsid w:val="0006022E"/>
    <w:rsid w:val="000B34BB"/>
    <w:rsid w:val="000B3B70"/>
    <w:rsid w:val="000B52E8"/>
    <w:rsid w:val="000B7422"/>
    <w:rsid w:val="000C10A2"/>
    <w:rsid w:val="000D0217"/>
    <w:rsid w:val="000D317C"/>
    <w:rsid w:val="000D622D"/>
    <w:rsid w:val="000E7740"/>
    <w:rsid w:val="00106DDC"/>
    <w:rsid w:val="00132E52"/>
    <w:rsid w:val="0014540C"/>
    <w:rsid w:val="00165639"/>
    <w:rsid w:val="00180990"/>
    <w:rsid w:val="001B44CB"/>
    <w:rsid w:val="001F6E69"/>
    <w:rsid w:val="0024335F"/>
    <w:rsid w:val="00245388"/>
    <w:rsid w:val="0025246C"/>
    <w:rsid w:val="00257918"/>
    <w:rsid w:val="00261EEE"/>
    <w:rsid w:val="00264E15"/>
    <w:rsid w:val="002724FC"/>
    <w:rsid w:val="002A271C"/>
    <w:rsid w:val="002B10AD"/>
    <w:rsid w:val="002C5191"/>
    <w:rsid w:val="002D6143"/>
    <w:rsid w:val="002F4374"/>
    <w:rsid w:val="0030422B"/>
    <w:rsid w:val="00314364"/>
    <w:rsid w:val="00332820"/>
    <w:rsid w:val="00347265"/>
    <w:rsid w:val="00350E5F"/>
    <w:rsid w:val="0035648F"/>
    <w:rsid w:val="00360E50"/>
    <w:rsid w:val="00367714"/>
    <w:rsid w:val="003765CC"/>
    <w:rsid w:val="00376A8E"/>
    <w:rsid w:val="003978C9"/>
    <w:rsid w:val="003A3C44"/>
    <w:rsid w:val="003D7C03"/>
    <w:rsid w:val="003F3420"/>
    <w:rsid w:val="003F5F33"/>
    <w:rsid w:val="00403F4D"/>
    <w:rsid w:val="0041504B"/>
    <w:rsid w:val="00422159"/>
    <w:rsid w:val="00426B67"/>
    <w:rsid w:val="004302A7"/>
    <w:rsid w:val="00470284"/>
    <w:rsid w:val="00476011"/>
    <w:rsid w:val="004A157C"/>
    <w:rsid w:val="004C5CF1"/>
    <w:rsid w:val="004D0CF2"/>
    <w:rsid w:val="004D156F"/>
    <w:rsid w:val="004F429E"/>
    <w:rsid w:val="00533500"/>
    <w:rsid w:val="005413BD"/>
    <w:rsid w:val="00546FE0"/>
    <w:rsid w:val="005706E9"/>
    <w:rsid w:val="00593CA0"/>
    <w:rsid w:val="005B11C8"/>
    <w:rsid w:val="005D1A2E"/>
    <w:rsid w:val="005D555E"/>
    <w:rsid w:val="005E63A7"/>
    <w:rsid w:val="005F1D51"/>
    <w:rsid w:val="0064097D"/>
    <w:rsid w:val="006465DC"/>
    <w:rsid w:val="006528A6"/>
    <w:rsid w:val="00666DD5"/>
    <w:rsid w:val="006A63E0"/>
    <w:rsid w:val="006F0B57"/>
    <w:rsid w:val="007221BF"/>
    <w:rsid w:val="007258AA"/>
    <w:rsid w:val="00737BEB"/>
    <w:rsid w:val="007639B4"/>
    <w:rsid w:val="007663CD"/>
    <w:rsid w:val="007D159B"/>
    <w:rsid w:val="007E5415"/>
    <w:rsid w:val="0081396B"/>
    <w:rsid w:val="00836C55"/>
    <w:rsid w:val="00846D60"/>
    <w:rsid w:val="00874D6C"/>
    <w:rsid w:val="0088306B"/>
    <w:rsid w:val="0088600A"/>
    <w:rsid w:val="00886A9B"/>
    <w:rsid w:val="00891B1A"/>
    <w:rsid w:val="008B6960"/>
    <w:rsid w:val="00910D6B"/>
    <w:rsid w:val="009122D3"/>
    <w:rsid w:val="009146C4"/>
    <w:rsid w:val="00983998"/>
    <w:rsid w:val="00990731"/>
    <w:rsid w:val="009C2143"/>
    <w:rsid w:val="009D63CC"/>
    <w:rsid w:val="00A02B17"/>
    <w:rsid w:val="00A118F1"/>
    <w:rsid w:val="00A15E81"/>
    <w:rsid w:val="00A572A6"/>
    <w:rsid w:val="00A7568E"/>
    <w:rsid w:val="00A84D44"/>
    <w:rsid w:val="00A94EDC"/>
    <w:rsid w:val="00AA3E07"/>
    <w:rsid w:val="00AD439B"/>
    <w:rsid w:val="00B17100"/>
    <w:rsid w:val="00B42ED3"/>
    <w:rsid w:val="00B52B09"/>
    <w:rsid w:val="00B76727"/>
    <w:rsid w:val="00B76C4A"/>
    <w:rsid w:val="00BD6430"/>
    <w:rsid w:val="00C0489A"/>
    <w:rsid w:val="00C37C04"/>
    <w:rsid w:val="00C47AC9"/>
    <w:rsid w:val="00C92452"/>
    <w:rsid w:val="00CC09FD"/>
    <w:rsid w:val="00CC5197"/>
    <w:rsid w:val="00CC605C"/>
    <w:rsid w:val="00CE4A76"/>
    <w:rsid w:val="00CF6C06"/>
    <w:rsid w:val="00D17E86"/>
    <w:rsid w:val="00D32F62"/>
    <w:rsid w:val="00D349F1"/>
    <w:rsid w:val="00D524F5"/>
    <w:rsid w:val="00D637C9"/>
    <w:rsid w:val="00D72FEE"/>
    <w:rsid w:val="00D86150"/>
    <w:rsid w:val="00D9355E"/>
    <w:rsid w:val="00DB7A14"/>
    <w:rsid w:val="00DC2FA3"/>
    <w:rsid w:val="00DD3949"/>
    <w:rsid w:val="00E42FF3"/>
    <w:rsid w:val="00E62B9E"/>
    <w:rsid w:val="00E86FA0"/>
    <w:rsid w:val="00EC2356"/>
    <w:rsid w:val="00EC6141"/>
    <w:rsid w:val="00EE4C36"/>
    <w:rsid w:val="00EE65EC"/>
    <w:rsid w:val="00EF10C6"/>
    <w:rsid w:val="00F00B40"/>
    <w:rsid w:val="00F03BF9"/>
    <w:rsid w:val="00F065F4"/>
    <w:rsid w:val="00F6320E"/>
    <w:rsid w:val="00F74527"/>
    <w:rsid w:val="00F802CE"/>
    <w:rsid w:val="00FC4A03"/>
    <w:rsid w:val="00FE25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styleId="Lienhypertextesuivivisit">
    <w:name w:val="FollowedHyperlink"/>
    <w:basedOn w:val="Policepardfaut"/>
    <w:uiPriority w:val="99"/>
    <w:semiHidden/>
    <w:unhideWhenUsed/>
    <w:rsid w:val="00533500"/>
    <w:rPr>
      <w:color w:val="954F72" w:themeColor="followedHyperlink"/>
      <w:u w:val="single"/>
    </w:rPr>
  </w:style>
  <w:style w:type="paragraph" w:styleId="Corpsdetexte3">
    <w:name w:val="Body Text 3"/>
    <w:basedOn w:val="Normal"/>
    <w:link w:val="Corpsdetexte3Car"/>
    <w:uiPriority w:val="99"/>
    <w:semiHidden/>
    <w:unhideWhenUsed/>
    <w:rsid w:val="00132E52"/>
    <w:pPr>
      <w:spacing w:after="120"/>
    </w:pPr>
    <w:rPr>
      <w:sz w:val="16"/>
      <w:szCs w:val="16"/>
    </w:rPr>
  </w:style>
  <w:style w:type="character" w:customStyle="1" w:styleId="Corpsdetexte3Car">
    <w:name w:val="Corps de texte 3 Car"/>
    <w:basedOn w:val="Policepardfaut"/>
    <w:link w:val="Corpsdetexte3"/>
    <w:uiPriority w:val="99"/>
    <w:semiHidden/>
    <w:rsid w:val="00132E52"/>
    <w:rPr>
      <w:sz w:val="16"/>
      <w:szCs w:val="16"/>
    </w:rPr>
  </w:style>
  <w:style w:type="table" w:customStyle="1" w:styleId="Grilledutableau11">
    <w:name w:val="Grille du tableau11"/>
    <w:basedOn w:val="TableauNormal"/>
    <w:next w:val="Grilledutableau"/>
    <w:rsid w:val="00132E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loda/id/JORFTEXT000038318472/" TargetMode="External"/><Relationship Id="rId4" Type="http://schemas.openxmlformats.org/officeDocument/2006/relationships/settings" Target="settings.xml"/><Relationship Id="rId9" Type="http://schemas.openxmlformats.org/officeDocument/2006/relationships/hyperlink" Target="https://www.legifrance.gouv.fr/affichCodeArticle.do?idArticle=LEGIARTI000018520576&amp;cidTexte=LEGITEXT000006072050"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5A3E7F"/>
    <w:rsid w:val="00864732"/>
    <w:rsid w:val="009E2391"/>
    <w:rsid w:val="00AC31B5"/>
    <w:rsid w:val="00B14DD2"/>
    <w:rsid w:val="00B90D7C"/>
    <w:rsid w:val="00C60EC9"/>
    <w:rsid w:val="00CB08D0"/>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BAB5E-075D-43AE-8368-596A6A8AF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12</Pages>
  <Words>3408</Words>
  <Characters>18750</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67</cp:revision>
  <dcterms:created xsi:type="dcterms:W3CDTF">2022-08-19T08:05:00Z</dcterms:created>
  <dcterms:modified xsi:type="dcterms:W3CDTF">2025-02-11T13:46:00Z</dcterms:modified>
</cp:coreProperties>
</file>