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F876B" w14:textId="55B2D224" w:rsidR="00401F40" w:rsidRPr="008C791E" w:rsidRDefault="00401F40" w:rsidP="008C791E">
      <w:pPr>
        <w:autoSpaceDE w:val="0"/>
        <w:adjustRightInd w:val="0"/>
        <w:snapToGrid w:val="0"/>
        <w:spacing w:after="0" w:line="240" w:lineRule="auto"/>
        <w:jc w:val="both"/>
        <w:rPr>
          <w:rFonts w:ascii="Garamond" w:eastAsia="Times New Roman" w:hAnsi="Garamond" w:cs="TimesNewRomanPSMT"/>
          <w:color w:val="000000"/>
          <w:sz w:val="24"/>
          <w:szCs w:val="24"/>
          <w:lang w:val="x-none"/>
        </w:rPr>
      </w:pPr>
    </w:p>
    <w:p w14:paraId="483496A1" w14:textId="24837961" w:rsidR="00401F40" w:rsidRPr="008C791E" w:rsidRDefault="00401F40" w:rsidP="008C791E">
      <w:pPr>
        <w:spacing w:after="0" w:line="240" w:lineRule="auto"/>
        <w:rPr>
          <w:rFonts w:ascii="Garamond" w:eastAsia="Times New Roman" w:hAnsi="Garamond" w:cs="TimesNewRomanPSMT"/>
          <w:sz w:val="24"/>
          <w:szCs w:val="24"/>
          <w:lang w:val="x-none"/>
        </w:rPr>
      </w:pPr>
    </w:p>
    <w:p w14:paraId="2888E26C" w14:textId="77777777" w:rsidR="00401F40" w:rsidRPr="008C791E" w:rsidRDefault="00401F40" w:rsidP="008C791E">
      <w:pPr>
        <w:widowControl/>
        <w:suppressAutoHyphens w:val="0"/>
        <w:autoSpaceDN/>
        <w:spacing w:after="0" w:line="240" w:lineRule="auto"/>
        <w:jc w:val="both"/>
        <w:textAlignment w:val="auto"/>
        <w:rPr>
          <w:rFonts w:ascii="Garamond" w:eastAsia="Calibri" w:hAnsi="Garamond" w:cstheme="minorHAnsi"/>
          <w:caps/>
          <w:kern w:val="0"/>
          <w:sz w:val="24"/>
          <w:szCs w:val="24"/>
          <w:lang w:eastAsia="fr-FR"/>
        </w:rPr>
      </w:pPr>
      <w:r w:rsidRPr="008C791E">
        <w:rPr>
          <w:rFonts w:ascii="Garamond" w:hAnsi="Garamond" w:cstheme="minorHAnsi"/>
          <w:noProof/>
          <w:sz w:val="24"/>
          <w:szCs w:val="24"/>
          <w:lang w:eastAsia="fr-FR"/>
        </w:rPr>
        <w:drawing>
          <wp:anchor distT="0" distB="0" distL="114300" distR="114300" simplePos="0" relativeHeight="251658241" behindDoc="0" locked="0" layoutInCell="1" allowOverlap="1" wp14:anchorId="7763AE50" wp14:editId="1C18F303">
            <wp:simplePos x="0" y="0"/>
            <wp:positionH relativeFrom="margin">
              <wp:posOffset>2324735</wp:posOffset>
            </wp:positionH>
            <wp:positionV relativeFrom="paragraph">
              <wp:posOffset>-266700</wp:posOffset>
            </wp:positionV>
            <wp:extent cx="1169035" cy="704215"/>
            <wp:effectExtent l="0" t="0" r="0" b="635"/>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69035" cy="704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632459" w14:textId="77777777" w:rsidR="00401F40" w:rsidRPr="008C791E" w:rsidRDefault="00401F40" w:rsidP="008C791E">
      <w:pPr>
        <w:widowControl/>
        <w:suppressAutoHyphens w:val="0"/>
        <w:autoSpaceDN/>
        <w:spacing w:after="0" w:line="240" w:lineRule="auto"/>
        <w:jc w:val="both"/>
        <w:textAlignment w:val="auto"/>
        <w:rPr>
          <w:rFonts w:ascii="Garamond" w:eastAsia="Calibri" w:hAnsi="Garamond" w:cstheme="minorHAnsi"/>
          <w:caps/>
          <w:kern w:val="0"/>
          <w:sz w:val="24"/>
          <w:szCs w:val="24"/>
          <w:lang w:eastAsia="fr-FR"/>
        </w:rPr>
      </w:pPr>
    </w:p>
    <w:p w14:paraId="44763F60" w14:textId="77777777" w:rsidR="00401F40" w:rsidRPr="008C791E" w:rsidRDefault="00401F40" w:rsidP="008C791E">
      <w:pPr>
        <w:widowControl/>
        <w:suppressAutoHyphens w:val="0"/>
        <w:autoSpaceDN/>
        <w:spacing w:after="0" w:line="240" w:lineRule="auto"/>
        <w:jc w:val="both"/>
        <w:textAlignment w:val="auto"/>
        <w:rPr>
          <w:rFonts w:ascii="Garamond" w:eastAsia="Calibri" w:hAnsi="Garamond" w:cstheme="minorHAnsi"/>
          <w:caps/>
          <w:kern w:val="0"/>
          <w:sz w:val="24"/>
          <w:szCs w:val="24"/>
          <w:lang w:eastAsia="fr-FR"/>
        </w:rPr>
      </w:pPr>
    </w:p>
    <w:p w14:paraId="60982573" w14:textId="77777777" w:rsidR="009E509B" w:rsidRDefault="009E509B" w:rsidP="009E509B">
      <w:pPr>
        <w:widowControl/>
        <w:suppressAutoHyphens w:val="0"/>
        <w:autoSpaceDN/>
        <w:spacing w:after="0" w:line="240" w:lineRule="auto"/>
        <w:jc w:val="center"/>
        <w:textAlignment w:val="auto"/>
        <w:rPr>
          <w:rFonts w:ascii="Garamond" w:eastAsia="Calibri" w:hAnsi="Garamond" w:cstheme="minorHAnsi"/>
          <w:caps/>
          <w:kern w:val="0"/>
          <w:sz w:val="24"/>
          <w:szCs w:val="24"/>
          <w:lang w:eastAsia="fr-FR"/>
        </w:rPr>
      </w:pPr>
      <w:r w:rsidRPr="00B8345D">
        <w:rPr>
          <w:rFonts w:ascii="Garamond" w:eastAsia="Calibri" w:hAnsi="Garamond" w:cstheme="minorHAnsi"/>
          <w:caps/>
          <w:kern w:val="0"/>
          <w:sz w:val="24"/>
          <w:szCs w:val="24"/>
          <w:lang w:eastAsia="fr-FR"/>
        </w:rPr>
        <w:t>ministère de l'éducation nationale</w:t>
      </w:r>
      <w:r>
        <w:rPr>
          <w:rFonts w:ascii="Garamond" w:eastAsia="Calibri" w:hAnsi="Garamond" w:cstheme="minorHAnsi"/>
          <w:caps/>
          <w:kern w:val="0"/>
          <w:sz w:val="24"/>
          <w:szCs w:val="24"/>
          <w:lang w:eastAsia="fr-FR"/>
        </w:rPr>
        <w:t xml:space="preserve">, </w:t>
      </w:r>
    </w:p>
    <w:p w14:paraId="47E1A63C" w14:textId="77777777" w:rsidR="009E509B" w:rsidRPr="00B8345D" w:rsidRDefault="009E509B" w:rsidP="009E509B">
      <w:pPr>
        <w:widowControl/>
        <w:suppressAutoHyphens w:val="0"/>
        <w:autoSpaceDN/>
        <w:spacing w:after="0" w:line="240" w:lineRule="auto"/>
        <w:jc w:val="center"/>
        <w:textAlignment w:val="auto"/>
        <w:rPr>
          <w:rFonts w:ascii="Garamond" w:eastAsia="Calibri" w:hAnsi="Garamond" w:cstheme="minorHAnsi"/>
          <w:caps/>
          <w:kern w:val="0"/>
          <w:sz w:val="24"/>
          <w:szCs w:val="24"/>
          <w:lang w:eastAsia="fr-FR"/>
        </w:rPr>
      </w:pPr>
      <w:r>
        <w:rPr>
          <w:rFonts w:ascii="Garamond" w:eastAsia="Calibri" w:hAnsi="Garamond" w:cstheme="minorHAnsi"/>
          <w:caps/>
          <w:kern w:val="0"/>
          <w:sz w:val="24"/>
          <w:szCs w:val="24"/>
          <w:lang w:eastAsia="fr-FR"/>
        </w:rPr>
        <w:t xml:space="preserve">de l’enseignement superieur et de la recherche </w:t>
      </w:r>
    </w:p>
    <w:p w14:paraId="1D47CD32" w14:textId="7E1FBCFC" w:rsidR="00401F40" w:rsidRPr="008C791E" w:rsidRDefault="00401F40" w:rsidP="008C791E">
      <w:pPr>
        <w:spacing w:after="0" w:line="240" w:lineRule="auto"/>
        <w:rPr>
          <w:rFonts w:ascii="Garamond" w:hAnsi="Garamond" w:cstheme="minorHAnsi"/>
          <w:sz w:val="24"/>
          <w:szCs w:val="24"/>
        </w:rPr>
      </w:pPr>
    </w:p>
    <w:p w14:paraId="2D99D301" w14:textId="71559BE1" w:rsidR="00401F40" w:rsidRPr="00D347D7" w:rsidRDefault="00401F40" w:rsidP="008C791E">
      <w:pPr>
        <w:spacing w:after="0" w:line="240" w:lineRule="auto"/>
        <w:jc w:val="center"/>
        <w:rPr>
          <w:rFonts w:ascii="Garamond" w:hAnsi="Garamond"/>
          <w:color w:val="8EAADB" w:themeColor="accent1" w:themeTint="99"/>
          <w:sz w:val="44"/>
          <w:szCs w:val="44"/>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pPr>
      <w:r w:rsidRPr="00D347D7">
        <w:rPr>
          <w:rFonts w:ascii="Garamond" w:hAnsi="Garamond"/>
          <w:color w:val="8EAADB" w:themeColor="accent1" w:themeTint="99"/>
          <w:sz w:val="44"/>
          <w:szCs w:val="44"/>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t>Projet X24</w:t>
      </w:r>
    </w:p>
    <w:p w14:paraId="6AEBD88F" w14:textId="2A10A50F" w:rsidR="000273EF" w:rsidRDefault="009D573D" w:rsidP="008C791E">
      <w:pPr>
        <w:spacing w:after="0" w:line="240" w:lineRule="auto"/>
        <w:jc w:val="center"/>
        <w:rPr>
          <w:rFonts w:ascii="Garamond" w:hAnsi="Garamond"/>
          <w:color w:val="8EAADB" w:themeColor="accent1" w:themeTint="99"/>
          <w:sz w:val="44"/>
          <w:szCs w:val="44"/>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pPr>
      <w:r>
        <w:rPr>
          <w:rFonts w:ascii="Garamond" w:hAnsi="Garamond"/>
          <w:color w:val="8EAADB" w:themeColor="accent1" w:themeTint="99"/>
          <w:sz w:val="44"/>
          <w:szCs w:val="44"/>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t>Marchés publics de travaux</w:t>
      </w:r>
    </w:p>
    <w:p w14:paraId="64BE7E8C" w14:textId="77777777" w:rsidR="00C74154" w:rsidRPr="00C74154" w:rsidRDefault="00C74154" w:rsidP="008C791E">
      <w:pPr>
        <w:spacing w:after="0" w:line="240" w:lineRule="auto"/>
        <w:jc w:val="center"/>
        <w:rPr>
          <w:rFonts w:ascii="Garamond" w:hAnsi="Garamond"/>
          <w:color w:val="8EAADB" w:themeColor="accent1" w:themeTint="99"/>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pPr>
    </w:p>
    <w:p w14:paraId="34E354F7" w14:textId="7033EF9A" w:rsidR="00A917F8" w:rsidRPr="00F976FE" w:rsidRDefault="00A917F8" w:rsidP="00A917F8">
      <w:pPr>
        <w:spacing w:after="0" w:line="240" w:lineRule="auto"/>
        <w:jc w:val="center"/>
        <w:rPr>
          <w:rFonts w:ascii="Garamond" w:hAnsi="Garamond"/>
          <w:color w:val="8EAADB" w:themeColor="accent1" w:themeTint="99"/>
          <w:sz w:val="36"/>
          <w:szCs w:val="36"/>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pPr>
      <w:r w:rsidRPr="00F976FE">
        <w:rPr>
          <w:rFonts w:ascii="Garamond" w:hAnsi="Garamond"/>
          <w:color w:val="8EAADB" w:themeColor="accent1" w:themeTint="99"/>
          <w:sz w:val="36"/>
          <w:szCs w:val="36"/>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t xml:space="preserve">Lot </w:t>
      </w:r>
      <w:r w:rsidR="00C74154" w:rsidRPr="00F976FE">
        <w:rPr>
          <w:rFonts w:ascii="Garamond" w:hAnsi="Garamond"/>
          <w:color w:val="8EAADB" w:themeColor="accent1" w:themeTint="99"/>
          <w:sz w:val="36"/>
          <w:szCs w:val="36"/>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t>1</w:t>
      </w:r>
      <w:r w:rsidR="00AB429C">
        <w:rPr>
          <w:rFonts w:ascii="Garamond" w:hAnsi="Garamond"/>
          <w:color w:val="8EAADB" w:themeColor="accent1" w:themeTint="99"/>
          <w:sz w:val="36"/>
          <w:szCs w:val="36"/>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t>8</w:t>
      </w:r>
      <w:r w:rsidR="00C74154" w:rsidRPr="00F976FE">
        <w:rPr>
          <w:rFonts w:ascii="Garamond" w:hAnsi="Garamond"/>
          <w:color w:val="8EAADB" w:themeColor="accent1" w:themeTint="99"/>
          <w:sz w:val="36"/>
          <w:szCs w:val="36"/>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t xml:space="preserve"> – </w:t>
      </w:r>
      <w:r w:rsidR="00AB429C">
        <w:rPr>
          <w:rFonts w:ascii="Garamond" w:hAnsi="Garamond"/>
          <w:color w:val="8EAADB" w:themeColor="accent1" w:themeTint="99"/>
          <w:sz w:val="36"/>
          <w:szCs w:val="36"/>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t>Agencements</w:t>
      </w:r>
    </w:p>
    <w:p w14:paraId="65838FD7" w14:textId="03E8C95D" w:rsidR="00626923" w:rsidRDefault="007249F7" w:rsidP="008C791E">
      <w:pPr>
        <w:spacing w:after="0" w:line="240" w:lineRule="auto"/>
        <w:jc w:val="both"/>
        <w:rPr>
          <w:rFonts w:ascii="Garamond" w:hAnsi="Garamond" w:cstheme="minorHAnsi"/>
          <w:sz w:val="24"/>
          <w:szCs w:val="24"/>
        </w:rPr>
      </w:pPr>
      <w:r w:rsidRPr="008C791E">
        <w:rPr>
          <w:rFonts w:ascii="Garamond" w:eastAsia="Calibri" w:hAnsi="Garamond" w:cstheme="minorHAnsi"/>
          <w:noProof/>
          <w:color w:val="365F91"/>
          <w:sz w:val="24"/>
          <w:szCs w:val="24"/>
          <w:lang w:eastAsia="fr-FR"/>
        </w:rPr>
        <mc:AlternateContent>
          <mc:Choice Requires="wps">
            <w:drawing>
              <wp:anchor distT="0" distB="0" distL="114300" distR="114300" simplePos="0" relativeHeight="251658240" behindDoc="0" locked="0" layoutInCell="1" allowOverlap="1" wp14:anchorId="50BFFA73" wp14:editId="0355F2E7">
                <wp:simplePos x="0" y="0"/>
                <wp:positionH relativeFrom="page">
                  <wp:posOffset>885825</wp:posOffset>
                </wp:positionH>
                <wp:positionV relativeFrom="paragraph">
                  <wp:posOffset>132080</wp:posOffset>
                </wp:positionV>
                <wp:extent cx="6038850" cy="704850"/>
                <wp:effectExtent l="19050" t="19050" r="38100" b="38100"/>
                <wp:wrapNone/>
                <wp:docPr id="9" name="Rectangle à coins arrondis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704850"/>
                        </a:xfrm>
                        <a:prstGeom prst="roundRect">
                          <a:avLst>
                            <a:gd name="adj" fmla="val 16667"/>
                          </a:avLst>
                        </a:prstGeom>
                        <a:solidFill>
                          <a:srgbClr val="FFFFFF"/>
                        </a:solidFill>
                        <a:ln w="63500" cmpd="thickThin">
                          <a:solidFill>
                            <a:schemeClr val="accent1">
                              <a:lumMod val="75000"/>
                              <a:lumOff val="0"/>
                            </a:schemeClr>
                          </a:solidFill>
                          <a:round/>
                          <a:headEnd/>
                          <a:tailEnd/>
                        </a:ln>
                      </wps:spPr>
                      <wps:txbx>
                        <w:txbxContent>
                          <w:p w14:paraId="3D348A9D" w14:textId="7AE71D29" w:rsidR="00B86AC4" w:rsidRDefault="00B86AC4" w:rsidP="00401F40">
                            <w:pPr>
                              <w:spacing w:after="0"/>
                              <w:jc w:val="center"/>
                              <w:rPr>
                                <w:rFonts w:ascii="Dutch801 XBd BT" w:eastAsia="Calibri" w:hAnsi="Dutch801 XBd BT"/>
                                <w:color w:val="365F91"/>
                                <w:sz w:val="48"/>
                                <w:szCs w:val="48"/>
                              </w:rPr>
                            </w:pPr>
                            <w:r>
                              <w:rPr>
                                <w:rFonts w:ascii="Dutch801 XBd BT" w:eastAsia="Calibri" w:hAnsi="Dutch801 XBd BT"/>
                                <w:color w:val="365F91"/>
                                <w:sz w:val="48"/>
                                <w:szCs w:val="48"/>
                              </w:rPr>
                              <w:t>Règlement de consultation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0BFFA73" id="Rectangle à coins arrondis 9" o:spid="_x0000_s1026" style="position:absolute;left:0;text-align:left;margin-left:69.75pt;margin-top:10.4pt;width:475.5pt;height:5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JIlawIAAMkEAAAOAAAAZHJzL2Uyb0RvYy54bWysVF1uEzEQfkfiDpbf6W7S/KubqmoJQipQ&#10;0XIAx/ZmTW2PsZ1s2tNwFy7G2LtJU3hD5GHlsWe+mfm+mVxc7o0mO+mDAlvRwVlJibQchLKbin57&#10;WL2bURIis4JpsLKiTzLQy+XbNxetW8ghNKCF9ARBbFi0rqJNjG5RFIE30rBwBk5afKzBGxbR9JtC&#10;eNYiutHFsCwnRQteOA9choC3N90jXWb8upY8fqnrICPRFcXaYv76/F2nb7G8YIuNZ65RvC+D/UMV&#10;himLSY9QNywysvXqLyijuIcAdTzjYAqoa8Vl7gG7GZR/dHPfMCdzL0hOcEeawv+D5Z93d54oUdE5&#10;JZYZlOgrksbsRkvy6yfhoGwgzHuwQgUyT4S1Liww7t7d+dRycLfAHwOxcN1gnLxC57aRTGCZg+Rf&#10;vApIRsBQsm4/gcB8bBshc7evvUmAyArZZ4mejhLJfSQcLyfl+Ww2RiU5vk3LUTqnFGxxiHY+xA8S&#10;DEmHinrYWpFayinY7jbErJPou2XiOyW10aj6jmkymEwm0x6xd0bsA2ZuF7QSK6V1Nvxmfa09wdCK&#10;rvKvDw6nbtqSFms/H5epcuOQ7ogD9/jQ9GPzyjsPvzzCMs6ljYNcv94aJK1LN0W0foDxGse8uz7w&#10;cUTJ7LxKkDnJk59kem9FPkemdHfGjrXtdUtSdZLH/XqPjkm/NYgnVNBDt0+4/3howD9T0uIuVTT8&#10;2DIvKdEfLU7BfDAapeXLxmg8HaLhT1/Wpy/McoRChijpjtexW9it82rTYKaOCwtXODm1ikn/l6p6&#10;A/clN97vdlrIUzt7vfwDLX8DAAD//wMAUEsDBBQABgAIAAAAIQDNxbN03QAAAAsBAAAPAAAAZHJz&#10;L2Rvd25yZXYueG1sTI/NTsMwEITvSLyDtUjcqJ3yoyaNU6FKvSJhKhA313bjqPE6it02vD2bExxn&#10;ZzT7Tb2ZQs8ubkxdRAnFQgBzaKLtsJWw/9g9rIClrNHqPqKT8OMSbJrbm1pXNl7x3V1UbhmVYKq0&#10;BJ/zUHGejHdBp0UcHJJ3jGPQmeTYcjvqK5WHni+FeOFBd0gfvB7c1jtzUucggavwVaiy/Dy+7fbf&#10;3ipTPG2NlPd30+saWHZT/gvDjE/o0BDTIZ7RJtaTfiyfKSphKWjCHBCloMthtooV8Kbm/zc0vwAA&#10;AP//AwBQSwECLQAUAAYACAAAACEAtoM4kv4AAADhAQAAEwAAAAAAAAAAAAAAAAAAAAAAW0NvbnRl&#10;bnRfVHlwZXNdLnhtbFBLAQItABQABgAIAAAAIQA4/SH/1gAAAJQBAAALAAAAAAAAAAAAAAAAAC8B&#10;AABfcmVscy8ucmVsc1BLAQItABQABgAIAAAAIQA0HJIlawIAAMkEAAAOAAAAAAAAAAAAAAAAAC4C&#10;AABkcnMvZTJvRG9jLnhtbFBLAQItABQABgAIAAAAIQDNxbN03QAAAAsBAAAPAAAAAAAAAAAAAAAA&#10;AMUEAABkcnMvZG93bnJldi54bWxQSwUGAAAAAAQABADzAAAAzwUAAAAA&#10;" strokecolor="#2f5496 [2404]" strokeweight="5pt">
                <v:stroke linestyle="thickThin"/>
                <v:textbox>
                  <w:txbxContent>
                    <w:p w14:paraId="3D348A9D" w14:textId="7AE71D29" w:rsidR="00B86AC4" w:rsidRDefault="00B86AC4" w:rsidP="00401F40">
                      <w:pPr>
                        <w:spacing w:after="0"/>
                        <w:jc w:val="center"/>
                        <w:rPr>
                          <w:rFonts w:ascii="Dutch801 XBd BT" w:eastAsia="Calibri" w:hAnsi="Dutch801 XBd BT"/>
                          <w:color w:val="365F91"/>
                          <w:sz w:val="48"/>
                          <w:szCs w:val="48"/>
                        </w:rPr>
                      </w:pPr>
                      <w:r>
                        <w:rPr>
                          <w:rFonts w:ascii="Dutch801 XBd BT" w:eastAsia="Calibri" w:hAnsi="Dutch801 XBd BT"/>
                          <w:color w:val="365F91"/>
                          <w:sz w:val="48"/>
                          <w:szCs w:val="48"/>
                        </w:rPr>
                        <w:t>Règlement de consultation</w:t>
                      </w:r>
                    </w:p>
                  </w:txbxContent>
                </v:textbox>
                <w10:wrap anchorx="page"/>
              </v:roundrect>
            </w:pict>
          </mc:Fallback>
        </mc:AlternateContent>
      </w:r>
    </w:p>
    <w:p w14:paraId="28724688" w14:textId="0DDD7546" w:rsidR="00401F40" w:rsidRPr="008C791E" w:rsidRDefault="00401F40" w:rsidP="008C791E">
      <w:pPr>
        <w:spacing w:after="0" w:line="240" w:lineRule="auto"/>
        <w:jc w:val="both"/>
        <w:rPr>
          <w:rFonts w:ascii="Garamond" w:hAnsi="Garamond" w:cstheme="minorHAnsi"/>
          <w:sz w:val="24"/>
          <w:szCs w:val="24"/>
        </w:rPr>
      </w:pPr>
    </w:p>
    <w:p w14:paraId="430887D4" w14:textId="77777777" w:rsidR="00401F40" w:rsidRPr="008C791E" w:rsidRDefault="00401F40" w:rsidP="008C791E">
      <w:pPr>
        <w:spacing w:after="0" w:line="240" w:lineRule="auto"/>
        <w:ind w:left="851" w:right="50" w:hanging="284"/>
        <w:jc w:val="both"/>
        <w:rPr>
          <w:rFonts w:ascii="Garamond" w:hAnsi="Garamond" w:cstheme="minorHAnsi"/>
          <w:sz w:val="24"/>
          <w:szCs w:val="24"/>
        </w:rPr>
      </w:pPr>
    </w:p>
    <w:tbl>
      <w:tblPr>
        <w:tblStyle w:val="Grilledutableau"/>
        <w:tblpPr w:leftFromText="141" w:rightFromText="141" w:vertAnchor="text" w:horzAnchor="margin" w:tblpX="137" w:tblpY="285"/>
        <w:tblW w:w="968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8"/>
      </w:tblGrid>
      <w:tr w:rsidR="008341EF" w:rsidRPr="00687A84" w14:paraId="73390F5F" w14:textId="77777777" w:rsidTr="00E8415E">
        <w:trPr>
          <w:trHeight w:val="988"/>
        </w:trPr>
        <w:tc>
          <w:tcPr>
            <w:tcW w:w="9688" w:type="dxa"/>
            <w:shd w:val="clear" w:color="auto" w:fill="auto"/>
          </w:tcPr>
          <w:p w14:paraId="4889E928" w14:textId="3A586B90" w:rsidR="008341EF" w:rsidRDefault="008341EF" w:rsidP="008C791E">
            <w:pPr>
              <w:jc w:val="both"/>
              <w:rPr>
                <w:rFonts w:ascii="Garamond" w:eastAsia="Calibri" w:hAnsi="Garamond" w:cstheme="minorHAnsi"/>
                <w:b/>
                <w:sz w:val="24"/>
                <w:szCs w:val="24"/>
              </w:rPr>
            </w:pPr>
          </w:p>
          <w:p w14:paraId="6D234F8C" w14:textId="77777777" w:rsidR="003401F7" w:rsidRPr="003401F7" w:rsidRDefault="003401F7" w:rsidP="008C791E">
            <w:pPr>
              <w:jc w:val="both"/>
              <w:rPr>
                <w:rFonts w:ascii="Garamond" w:eastAsia="Calibri" w:hAnsi="Garamond" w:cstheme="minorHAnsi"/>
                <w:b/>
                <w:sz w:val="16"/>
                <w:szCs w:val="16"/>
              </w:rPr>
            </w:pPr>
          </w:p>
          <w:p w14:paraId="251D61AE" w14:textId="57C1F6A9" w:rsidR="008341EF" w:rsidRPr="00687A84" w:rsidRDefault="008341EF" w:rsidP="000F1B5B">
            <w:pPr>
              <w:jc w:val="center"/>
              <w:rPr>
                <w:rFonts w:ascii="Garamond" w:eastAsia="Calibri" w:hAnsi="Garamond" w:cstheme="minorHAnsi"/>
                <w:b/>
                <w:sz w:val="24"/>
                <w:szCs w:val="24"/>
              </w:rPr>
            </w:pPr>
            <w:r w:rsidRPr="000F1B5B">
              <w:rPr>
                <w:rFonts w:ascii="Garamond" w:eastAsia="Calibri" w:hAnsi="Garamond" w:cstheme="minorHAnsi"/>
                <w:b/>
                <w:sz w:val="24"/>
                <w:szCs w:val="24"/>
              </w:rPr>
              <w:t>D</w:t>
            </w:r>
            <w:r w:rsidR="00E75161" w:rsidRPr="000F1B5B">
              <w:rPr>
                <w:rFonts w:ascii="Garamond" w:eastAsia="Calibri" w:hAnsi="Garamond" w:cstheme="minorHAnsi"/>
                <w:b/>
                <w:sz w:val="24"/>
                <w:szCs w:val="24"/>
              </w:rPr>
              <w:t>ate et heures limites de remise des plis :</w:t>
            </w:r>
            <w:r w:rsidR="000F1B5B" w:rsidRPr="000F1B5B">
              <w:rPr>
                <w:rFonts w:ascii="Garamond" w:eastAsia="Calibri" w:hAnsi="Garamond" w:cstheme="minorHAnsi"/>
                <w:b/>
                <w:sz w:val="24"/>
                <w:szCs w:val="24"/>
              </w:rPr>
              <w:t xml:space="preserve"> </w:t>
            </w:r>
            <w:r w:rsidR="00481C7F" w:rsidRPr="00481C7F">
              <w:rPr>
                <w:rFonts w:ascii="Garamond" w:eastAsia="Calibri" w:hAnsi="Garamond" w:cstheme="minorHAnsi"/>
                <w:b/>
                <w:sz w:val="24"/>
                <w:szCs w:val="24"/>
              </w:rPr>
              <w:t xml:space="preserve">le </w:t>
            </w:r>
            <w:r w:rsidR="004B1C20">
              <w:rPr>
                <w:rFonts w:ascii="Garamond" w:eastAsia="Calibri" w:hAnsi="Garamond" w:cstheme="minorHAnsi"/>
                <w:b/>
                <w:sz w:val="24"/>
                <w:szCs w:val="24"/>
              </w:rPr>
              <w:t>18 mars à 10h00.</w:t>
            </w:r>
          </w:p>
        </w:tc>
      </w:tr>
      <w:tr w:rsidR="00A84D0B" w:rsidRPr="008C791E" w14:paraId="5DFB3CB9" w14:textId="77777777" w:rsidTr="00E8415E">
        <w:trPr>
          <w:trHeight w:val="1272"/>
        </w:trPr>
        <w:tc>
          <w:tcPr>
            <w:tcW w:w="9688" w:type="dxa"/>
            <w:shd w:val="clear" w:color="auto" w:fill="auto"/>
          </w:tcPr>
          <w:tbl>
            <w:tblPr>
              <w:tblStyle w:val="Grilledutableau"/>
              <w:tblpPr w:leftFromText="141" w:rightFromText="141" w:vertAnchor="text" w:horzAnchor="margin" w:tblpX="137" w:tblpY="285"/>
              <w:tblW w:w="949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7"/>
            </w:tblGrid>
            <w:tr w:rsidR="00A84D0B" w:rsidRPr="00957DA0" w14:paraId="45A80CF9" w14:textId="77777777" w:rsidTr="00B75438">
              <w:trPr>
                <w:trHeight w:val="1272"/>
              </w:trPr>
              <w:tc>
                <w:tcPr>
                  <w:tcW w:w="9497" w:type="dxa"/>
                  <w:shd w:val="clear" w:color="auto" w:fill="auto"/>
                </w:tcPr>
                <w:p w14:paraId="257F320B" w14:textId="77777777" w:rsidR="00A84D0B" w:rsidRPr="00957DA0" w:rsidRDefault="00A84D0B" w:rsidP="00A84D0B">
                  <w:pPr>
                    <w:tabs>
                      <w:tab w:val="left" w:pos="1134"/>
                    </w:tabs>
                    <w:ind w:left="2586" w:hanging="2549"/>
                    <w:jc w:val="both"/>
                    <w:rPr>
                      <w:rFonts w:ascii="Garamond" w:eastAsia="Calibri" w:hAnsi="Garamond" w:cstheme="minorHAnsi"/>
                      <w:b/>
                      <w:bCs/>
                      <w:sz w:val="24"/>
                      <w:szCs w:val="24"/>
                      <w:u w:val="single"/>
                      <w:lang w:eastAsia="fr-FR"/>
                    </w:rPr>
                  </w:pPr>
                  <w:r w:rsidRPr="00957DA0">
                    <w:rPr>
                      <w:rFonts w:ascii="Garamond" w:eastAsia="Calibri" w:hAnsi="Garamond" w:cstheme="minorHAnsi"/>
                      <w:b/>
                      <w:bCs/>
                      <w:sz w:val="24"/>
                      <w:szCs w:val="24"/>
                      <w:u w:val="single"/>
                      <w:lang w:eastAsia="fr-FR"/>
                    </w:rPr>
                    <w:t>MAÎTRE DE L’OUVRAGE – REPRESENTANT DU POUVOIR ADJUDICATEUR</w:t>
                  </w:r>
                </w:p>
                <w:p w14:paraId="1BAF9A54" w14:textId="77777777" w:rsidR="00A84D0B" w:rsidRPr="00957DA0" w:rsidRDefault="00A84D0B" w:rsidP="00A84D0B">
                  <w:pPr>
                    <w:tabs>
                      <w:tab w:val="left" w:pos="1134"/>
                    </w:tabs>
                    <w:ind w:left="2586"/>
                    <w:jc w:val="both"/>
                    <w:rPr>
                      <w:rFonts w:ascii="Garamond" w:eastAsia="Calibri" w:hAnsi="Garamond" w:cstheme="minorHAnsi"/>
                      <w:sz w:val="24"/>
                      <w:szCs w:val="24"/>
                      <w:lang w:eastAsia="fr-FR"/>
                    </w:rPr>
                  </w:pPr>
                </w:p>
                <w:p w14:paraId="3AC0432F" w14:textId="77777777" w:rsidR="00A84D0B" w:rsidRPr="00957DA0" w:rsidRDefault="00A84D0B" w:rsidP="00A84D0B">
                  <w:pPr>
                    <w:pStyle w:val="Corpsdetexte"/>
                    <w:tabs>
                      <w:tab w:val="left" w:pos="1134"/>
                    </w:tabs>
                    <w:spacing w:before="25" w:line="252" w:lineRule="auto"/>
                    <w:ind w:left="2586" w:right="1310" w:hanging="3"/>
                    <w:rPr>
                      <w:rFonts w:ascii="Garamond" w:eastAsia="Calibri" w:hAnsi="Garamond" w:cstheme="minorHAnsi"/>
                    </w:rPr>
                  </w:pPr>
                  <w:r w:rsidRPr="00957DA0">
                    <w:rPr>
                      <w:rFonts w:ascii="Garamond" w:eastAsia="Calibri" w:hAnsi="Garamond" w:cstheme="minorHAnsi"/>
                      <w:noProof/>
                    </w:rPr>
                    <w:drawing>
                      <wp:anchor distT="0" distB="0" distL="0" distR="0" simplePos="0" relativeHeight="251708420" behindDoc="0" locked="0" layoutInCell="1" allowOverlap="1" wp14:anchorId="2D13D68E" wp14:editId="6D1AC1AD">
                        <wp:simplePos x="0" y="0"/>
                        <wp:positionH relativeFrom="column">
                          <wp:posOffset>-31242</wp:posOffset>
                        </wp:positionH>
                        <wp:positionV relativeFrom="paragraph">
                          <wp:posOffset>123723</wp:posOffset>
                        </wp:positionV>
                        <wp:extent cx="1345997" cy="730159"/>
                        <wp:effectExtent l="0" t="0" r="6985"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50371" cy="732532"/>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957DA0">
                    <w:rPr>
                      <w:rFonts w:ascii="Garamond" w:eastAsia="Calibri" w:hAnsi="Garamond" w:cstheme="minorHAnsi"/>
                    </w:rPr>
                    <w:t>Rectorat de la région académique d’Ile de France</w:t>
                  </w:r>
                </w:p>
                <w:p w14:paraId="7CDE4487" w14:textId="77777777" w:rsidR="00A84D0B" w:rsidRPr="00957DA0" w:rsidRDefault="00A84D0B" w:rsidP="00A84D0B">
                  <w:pPr>
                    <w:pStyle w:val="Corpsdetexte"/>
                    <w:tabs>
                      <w:tab w:val="left" w:pos="1134"/>
                    </w:tabs>
                    <w:spacing w:before="25" w:line="252" w:lineRule="auto"/>
                    <w:ind w:left="2586" w:right="1310" w:hanging="3"/>
                    <w:rPr>
                      <w:rFonts w:ascii="Garamond" w:eastAsia="Calibri" w:hAnsi="Garamond" w:cstheme="minorHAnsi"/>
                    </w:rPr>
                  </w:pPr>
                  <w:r w:rsidRPr="00957DA0">
                    <w:rPr>
                      <w:rFonts w:ascii="Garamond" w:eastAsia="Calibri" w:hAnsi="Garamond" w:cstheme="minorHAnsi"/>
                    </w:rPr>
                    <w:t>Recteur de la région académique d’Ile de France</w:t>
                  </w:r>
                </w:p>
                <w:p w14:paraId="75F7E2CE" w14:textId="77777777" w:rsidR="00A84D0B" w:rsidRPr="00957DA0" w:rsidRDefault="00A84D0B" w:rsidP="00A84D0B">
                  <w:pPr>
                    <w:pStyle w:val="Corpsdetexte"/>
                    <w:tabs>
                      <w:tab w:val="left" w:pos="1134"/>
                    </w:tabs>
                    <w:spacing w:before="25" w:line="252" w:lineRule="auto"/>
                    <w:ind w:left="2586" w:right="1310" w:hanging="3"/>
                    <w:rPr>
                      <w:rFonts w:ascii="Garamond" w:eastAsia="Calibri" w:hAnsi="Garamond" w:cstheme="minorHAnsi"/>
                    </w:rPr>
                  </w:pPr>
                  <w:r w:rsidRPr="00957DA0">
                    <w:rPr>
                      <w:rFonts w:ascii="Garamond" w:eastAsia="Calibri" w:hAnsi="Garamond" w:cstheme="minorHAnsi"/>
                    </w:rPr>
                    <w:t>Recteur de l’Académie de Paris</w:t>
                  </w:r>
                </w:p>
                <w:p w14:paraId="41C4EB1A" w14:textId="77777777" w:rsidR="00A84D0B" w:rsidRPr="00957DA0" w:rsidRDefault="00A84D0B" w:rsidP="00A84D0B">
                  <w:pPr>
                    <w:pStyle w:val="Corpsdetexte"/>
                    <w:tabs>
                      <w:tab w:val="left" w:pos="1134"/>
                    </w:tabs>
                    <w:spacing w:before="25" w:line="252" w:lineRule="auto"/>
                    <w:ind w:left="2586" w:right="1310" w:hanging="3"/>
                    <w:rPr>
                      <w:rFonts w:ascii="Garamond" w:eastAsia="Calibri" w:hAnsi="Garamond" w:cstheme="minorHAnsi"/>
                    </w:rPr>
                  </w:pPr>
                  <w:r w:rsidRPr="00957DA0">
                    <w:rPr>
                      <w:rFonts w:ascii="Garamond" w:eastAsia="Calibri" w:hAnsi="Garamond" w:cstheme="minorHAnsi"/>
                    </w:rPr>
                    <w:t>Chancelier des universités de Paris et d’Ile de France</w:t>
                  </w:r>
                </w:p>
                <w:p w14:paraId="46A867EF" w14:textId="1EC8AA6D" w:rsidR="00A84D0B" w:rsidRPr="00957DA0" w:rsidRDefault="00A84D0B" w:rsidP="00E8415E">
                  <w:pPr>
                    <w:pStyle w:val="Corpsdetexte"/>
                    <w:tabs>
                      <w:tab w:val="left" w:pos="1134"/>
                    </w:tabs>
                    <w:spacing w:line="268" w:lineRule="exact"/>
                    <w:ind w:left="2586" w:right="1310"/>
                    <w:rPr>
                      <w:rFonts w:ascii="Garamond" w:eastAsia="Calibri" w:hAnsi="Garamond" w:cstheme="minorHAnsi"/>
                    </w:rPr>
                  </w:pPr>
                  <w:r w:rsidRPr="00957DA0">
                    <w:rPr>
                      <w:rFonts w:ascii="Garamond" w:eastAsia="Calibri" w:hAnsi="Garamond" w:cstheme="minorHAnsi"/>
                    </w:rPr>
                    <w:t>47 rue des Ecoles 75 005 Paris</w:t>
                  </w:r>
                </w:p>
              </w:tc>
            </w:tr>
            <w:tr w:rsidR="00A84D0B" w:rsidRPr="00957DA0" w14:paraId="4DA42189" w14:textId="77777777" w:rsidTr="00B75438">
              <w:trPr>
                <w:trHeight w:val="2801"/>
              </w:trPr>
              <w:tc>
                <w:tcPr>
                  <w:tcW w:w="9497" w:type="dxa"/>
                </w:tcPr>
                <w:p w14:paraId="5B067B6E" w14:textId="77777777" w:rsidR="00A84D0B" w:rsidRPr="00957DA0" w:rsidRDefault="00A84D0B" w:rsidP="00A84D0B">
                  <w:pPr>
                    <w:jc w:val="both"/>
                    <w:rPr>
                      <w:rFonts w:ascii="Garamond" w:eastAsia="Calibri" w:hAnsi="Garamond" w:cstheme="minorHAnsi"/>
                      <w:b/>
                      <w:sz w:val="24"/>
                      <w:szCs w:val="24"/>
                      <w:u w:val="single"/>
                      <w:lang w:val="en-GB"/>
                    </w:rPr>
                  </w:pPr>
                </w:p>
                <w:p w14:paraId="22BA1609" w14:textId="67436429" w:rsidR="00A84D0B" w:rsidRPr="00957DA0" w:rsidRDefault="00A84D0B" w:rsidP="00A84D0B">
                  <w:pPr>
                    <w:jc w:val="both"/>
                    <w:rPr>
                      <w:rFonts w:ascii="Garamond" w:eastAsia="Calibri" w:hAnsi="Garamond" w:cstheme="minorHAnsi"/>
                      <w:b/>
                      <w:sz w:val="24"/>
                      <w:szCs w:val="24"/>
                      <w:u w:val="single"/>
                    </w:rPr>
                  </w:pPr>
                  <w:r w:rsidRPr="00957DA0">
                    <w:rPr>
                      <w:rFonts w:ascii="Garamond" w:eastAsia="Calibri" w:hAnsi="Garamond" w:cstheme="minorHAnsi"/>
                      <w:b/>
                      <w:sz w:val="24"/>
                      <w:szCs w:val="24"/>
                      <w:u w:val="single"/>
                    </w:rPr>
                    <w:t>DESTINATAIRES DE L'OUVRAGE</w:t>
                  </w:r>
                </w:p>
                <w:p w14:paraId="57EC2066" w14:textId="1F665DFA" w:rsidR="00A84D0B" w:rsidRPr="00957DA0" w:rsidRDefault="00457840" w:rsidP="00457840">
                  <w:pPr>
                    <w:tabs>
                      <w:tab w:val="left" w:pos="1134"/>
                      <w:tab w:val="left" w:pos="2586"/>
                    </w:tabs>
                    <w:ind w:left="2586"/>
                    <w:jc w:val="both"/>
                    <w:rPr>
                      <w:rFonts w:ascii="Garamond" w:eastAsia="Calibri" w:hAnsi="Garamond" w:cstheme="minorHAnsi"/>
                      <w:sz w:val="24"/>
                      <w:szCs w:val="24"/>
                      <w:lang w:eastAsia="fr-FR"/>
                    </w:rPr>
                  </w:pPr>
                  <w:r w:rsidRPr="00957DA0">
                    <w:rPr>
                      <w:noProof/>
                      <w:sz w:val="24"/>
                      <w:szCs w:val="24"/>
                      <w:lang w:eastAsia="fr-FR"/>
                    </w:rPr>
                    <w:drawing>
                      <wp:anchor distT="0" distB="0" distL="114300" distR="114300" simplePos="0" relativeHeight="251707396" behindDoc="0" locked="0" layoutInCell="1" allowOverlap="1" wp14:anchorId="3684FD9D" wp14:editId="23672E11">
                        <wp:simplePos x="0" y="0"/>
                        <wp:positionH relativeFrom="column">
                          <wp:posOffset>-11598</wp:posOffset>
                        </wp:positionH>
                        <wp:positionV relativeFrom="paragraph">
                          <wp:posOffset>132667</wp:posOffset>
                        </wp:positionV>
                        <wp:extent cx="1138555" cy="1008380"/>
                        <wp:effectExtent l="0" t="0" r="4445" b="127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38555" cy="1008380"/>
                                </a:xfrm>
                                <a:prstGeom prst="rect">
                                  <a:avLst/>
                                </a:prstGeom>
                              </pic:spPr>
                            </pic:pic>
                          </a:graphicData>
                        </a:graphic>
                        <wp14:sizeRelH relativeFrom="page">
                          <wp14:pctWidth>0</wp14:pctWidth>
                        </wp14:sizeRelH>
                        <wp14:sizeRelV relativeFrom="page">
                          <wp14:pctHeight>0</wp14:pctHeight>
                        </wp14:sizeRelV>
                      </wp:anchor>
                    </w:drawing>
                  </w:r>
                  <w:r w:rsidR="00A84D0B" w:rsidRPr="00957DA0">
                    <w:rPr>
                      <w:rFonts w:ascii="Garamond" w:eastAsia="Calibri" w:hAnsi="Garamond" w:cstheme="minorHAnsi"/>
                      <w:sz w:val="24"/>
                      <w:szCs w:val="24"/>
                      <w:lang w:eastAsia="fr-FR"/>
                    </w:rPr>
                    <w:t>État</w:t>
                  </w:r>
                </w:p>
                <w:p w14:paraId="15925002" w14:textId="77777777" w:rsidR="00C07535" w:rsidRPr="00B8345D" w:rsidRDefault="00C07535" w:rsidP="00C07535">
                  <w:pPr>
                    <w:tabs>
                      <w:tab w:val="left" w:pos="1134"/>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Ministère de l’Education N</w:t>
                  </w:r>
                  <w:r w:rsidRPr="00B8345D">
                    <w:rPr>
                      <w:rFonts w:ascii="Garamond" w:eastAsia="Calibri" w:hAnsi="Garamond" w:cstheme="minorHAnsi"/>
                      <w:sz w:val="24"/>
                      <w:szCs w:val="24"/>
                      <w:lang w:eastAsia="fr-FR"/>
                    </w:rPr>
                    <w:t>ationale</w:t>
                  </w:r>
                  <w:r>
                    <w:rPr>
                      <w:rFonts w:ascii="Garamond" w:eastAsia="Calibri" w:hAnsi="Garamond" w:cstheme="minorHAnsi"/>
                      <w:sz w:val="24"/>
                      <w:szCs w:val="24"/>
                      <w:lang w:eastAsia="fr-FR"/>
                    </w:rPr>
                    <w:t>, de l’Enseignement supérieur et        de la Recherche</w:t>
                  </w:r>
                </w:p>
                <w:p w14:paraId="7B4F0F45" w14:textId="77777777" w:rsidR="00A84D0B" w:rsidRPr="00957DA0" w:rsidRDefault="00A84D0B" w:rsidP="00A84D0B">
                  <w:pPr>
                    <w:tabs>
                      <w:tab w:val="left" w:pos="1134"/>
                    </w:tabs>
                    <w:ind w:left="2586"/>
                    <w:jc w:val="both"/>
                    <w:rPr>
                      <w:rFonts w:ascii="Garamond" w:eastAsia="Calibri" w:hAnsi="Garamond" w:cstheme="minorHAnsi"/>
                      <w:sz w:val="24"/>
                      <w:szCs w:val="24"/>
                      <w:lang w:eastAsia="fr-FR"/>
                    </w:rPr>
                  </w:pPr>
                  <w:r w:rsidRPr="00957DA0">
                    <w:rPr>
                      <w:rFonts w:ascii="Garamond" w:eastAsia="Calibri" w:hAnsi="Garamond" w:cstheme="minorHAnsi"/>
                      <w:sz w:val="24"/>
                      <w:szCs w:val="24"/>
                      <w:lang w:eastAsia="fr-FR"/>
                    </w:rPr>
                    <w:t>Rectorat de Créteil</w:t>
                  </w:r>
                </w:p>
                <w:p w14:paraId="2309B3CB" w14:textId="6F5C6E38" w:rsidR="00A84D0B" w:rsidRPr="00957DA0" w:rsidRDefault="00A84D0B" w:rsidP="00457840">
                  <w:pPr>
                    <w:tabs>
                      <w:tab w:val="left" w:pos="1134"/>
                      <w:tab w:val="left" w:pos="2586"/>
                    </w:tabs>
                    <w:ind w:left="2586"/>
                    <w:jc w:val="both"/>
                    <w:rPr>
                      <w:rFonts w:ascii="Garamond" w:eastAsia="Calibri" w:hAnsi="Garamond" w:cstheme="minorHAnsi"/>
                      <w:sz w:val="24"/>
                      <w:szCs w:val="24"/>
                      <w:lang w:eastAsia="fr-FR"/>
                    </w:rPr>
                  </w:pPr>
                  <w:r w:rsidRPr="00957DA0">
                    <w:rPr>
                      <w:rFonts w:ascii="Garamond" w:eastAsia="Calibri" w:hAnsi="Garamond" w:cstheme="minorHAnsi"/>
                      <w:sz w:val="24"/>
                      <w:szCs w:val="24"/>
                      <w:lang w:eastAsia="fr-FR"/>
                    </w:rPr>
                    <w:t xml:space="preserve">Direction des Services Départementaux de l’Education Nationale </w:t>
                  </w:r>
                  <w:r w:rsidR="00C07535">
                    <w:rPr>
                      <w:rFonts w:ascii="Garamond" w:eastAsia="Calibri" w:hAnsi="Garamond" w:cstheme="minorHAnsi"/>
                      <w:sz w:val="24"/>
                      <w:szCs w:val="24"/>
                      <w:lang w:eastAsia="fr-FR"/>
                    </w:rPr>
                    <w:t xml:space="preserve">          </w:t>
                  </w:r>
                  <w:r w:rsidRPr="00957DA0">
                    <w:rPr>
                      <w:rFonts w:ascii="Garamond" w:eastAsia="Calibri" w:hAnsi="Garamond" w:cstheme="minorHAnsi"/>
                      <w:sz w:val="24"/>
                      <w:szCs w:val="24"/>
                      <w:lang w:eastAsia="fr-FR"/>
                    </w:rPr>
                    <w:t>du Val-de-Marne (DSDEN)</w:t>
                  </w:r>
                </w:p>
                <w:p w14:paraId="4643319C" w14:textId="77777777" w:rsidR="00A84D0B" w:rsidRPr="00957DA0" w:rsidRDefault="00A84D0B" w:rsidP="00A84D0B">
                  <w:pPr>
                    <w:tabs>
                      <w:tab w:val="left" w:pos="1134"/>
                    </w:tabs>
                    <w:ind w:left="2586"/>
                    <w:jc w:val="both"/>
                    <w:rPr>
                      <w:rFonts w:ascii="Garamond" w:eastAsia="Calibri" w:hAnsi="Garamond" w:cstheme="minorHAnsi"/>
                      <w:sz w:val="24"/>
                      <w:szCs w:val="24"/>
                      <w:lang w:eastAsia="fr-FR"/>
                    </w:rPr>
                  </w:pPr>
                  <w:r w:rsidRPr="00957DA0">
                    <w:rPr>
                      <w:rFonts w:ascii="Garamond" w:eastAsia="Calibri" w:hAnsi="Garamond" w:cstheme="minorHAnsi"/>
                      <w:sz w:val="24"/>
                      <w:szCs w:val="24"/>
                      <w:lang w:eastAsia="fr-FR"/>
                    </w:rPr>
                    <w:t>Centre Régional des Œuvres Universitaire et Scolaires</w:t>
                  </w:r>
                </w:p>
                <w:p w14:paraId="2F1B8403" w14:textId="133ED065" w:rsidR="00A84D0B" w:rsidRPr="00957DA0" w:rsidRDefault="00A84D0B" w:rsidP="00457840">
                  <w:pPr>
                    <w:tabs>
                      <w:tab w:val="left" w:pos="1134"/>
                      <w:tab w:val="left" w:pos="2586"/>
                    </w:tabs>
                    <w:ind w:left="2586"/>
                    <w:jc w:val="both"/>
                    <w:rPr>
                      <w:rFonts w:ascii="Garamond" w:eastAsia="Times New Roman" w:hAnsi="Garamond" w:cstheme="minorHAnsi"/>
                      <w:color w:val="000000"/>
                      <w:sz w:val="24"/>
                      <w:szCs w:val="24"/>
                      <w:lang w:val="x-none"/>
                    </w:rPr>
                  </w:pPr>
                  <w:r w:rsidRPr="00957DA0">
                    <w:rPr>
                      <w:rFonts w:ascii="Garamond" w:eastAsia="Calibri" w:hAnsi="Garamond" w:cstheme="minorHAnsi"/>
                      <w:sz w:val="24"/>
                      <w:szCs w:val="24"/>
                      <w:lang w:eastAsia="fr-FR"/>
                    </w:rPr>
                    <w:t xml:space="preserve">Groupement d’intérêt Public – Formation Continue Insertion </w:t>
                  </w:r>
                  <w:r w:rsidR="00C07535">
                    <w:rPr>
                      <w:rFonts w:ascii="Garamond" w:eastAsia="Calibri" w:hAnsi="Garamond" w:cstheme="minorHAnsi"/>
                      <w:sz w:val="24"/>
                      <w:szCs w:val="24"/>
                      <w:lang w:eastAsia="fr-FR"/>
                    </w:rPr>
                    <w:t xml:space="preserve">              </w:t>
                  </w:r>
                  <w:r w:rsidRPr="00957DA0">
                    <w:rPr>
                      <w:rFonts w:ascii="Garamond" w:eastAsia="Calibri" w:hAnsi="Garamond" w:cstheme="minorHAnsi"/>
                      <w:sz w:val="24"/>
                      <w:szCs w:val="24"/>
                      <w:lang w:eastAsia="fr-FR"/>
                    </w:rPr>
                    <w:t>Professionnelle (GIP-FCIP)</w:t>
                  </w:r>
                </w:p>
              </w:tc>
            </w:tr>
            <w:tr w:rsidR="00A84D0B" w:rsidRPr="00957DA0" w14:paraId="2B81C94A" w14:textId="77777777" w:rsidTr="00B75438">
              <w:trPr>
                <w:trHeight w:val="1263"/>
              </w:trPr>
              <w:tc>
                <w:tcPr>
                  <w:tcW w:w="9497" w:type="dxa"/>
                </w:tcPr>
                <w:p w14:paraId="2CA75252" w14:textId="77777777" w:rsidR="00A84D0B" w:rsidRPr="00957DA0" w:rsidRDefault="00A84D0B" w:rsidP="00A84D0B">
                  <w:pPr>
                    <w:jc w:val="both"/>
                    <w:rPr>
                      <w:rFonts w:ascii="Garamond" w:eastAsia="Calibri" w:hAnsi="Garamond" w:cstheme="minorHAnsi"/>
                      <w:b/>
                      <w:sz w:val="24"/>
                      <w:szCs w:val="24"/>
                      <w:u w:val="single"/>
                    </w:rPr>
                  </w:pPr>
                </w:p>
                <w:p w14:paraId="2A0DED8E" w14:textId="77777777" w:rsidR="00A84D0B" w:rsidRPr="00957DA0" w:rsidRDefault="00A84D0B" w:rsidP="00A84D0B">
                  <w:pPr>
                    <w:jc w:val="both"/>
                    <w:rPr>
                      <w:rFonts w:ascii="Garamond" w:eastAsia="Calibri" w:hAnsi="Garamond" w:cstheme="minorHAnsi"/>
                      <w:b/>
                      <w:sz w:val="24"/>
                      <w:szCs w:val="24"/>
                      <w:u w:val="single"/>
                    </w:rPr>
                  </w:pPr>
                  <w:r w:rsidRPr="00957DA0">
                    <w:rPr>
                      <w:rFonts w:ascii="Garamond" w:eastAsia="Calibri" w:hAnsi="Garamond" w:cstheme="minorHAnsi"/>
                      <w:b/>
                      <w:sz w:val="24"/>
                      <w:szCs w:val="24"/>
                      <w:u w:val="single"/>
                    </w:rPr>
                    <w:t>ASSISTANCE A MAITRISE D’OUVRAGE – CONDUCTEUR D’OPERATION</w:t>
                  </w:r>
                </w:p>
                <w:p w14:paraId="735F2B49" w14:textId="77777777" w:rsidR="00A84D0B" w:rsidRPr="00957DA0" w:rsidRDefault="00A84D0B" w:rsidP="00A84D0B">
                  <w:pPr>
                    <w:tabs>
                      <w:tab w:val="left" w:pos="1134"/>
                    </w:tabs>
                    <w:ind w:left="2586"/>
                    <w:jc w:val="both"/>
                    <w:rPr>
                      <w:rFonts w:ascii="Garamond" w:eastAsia="Calibri" w:hAnsi="Garamond" w:cstheme="minorHAnsi"/>
                      <w:sz w:val="24"/>
                      <w:szCs w:val="24"/>
                      <w:lang w:eastAsia="fr-FR"/>
                    </w:rPr>
                  </w:pPr>
                  <w:r w:rsidRPr="00957DA0">
                    <w:rPr>
                      <w:rFonts w:ascii="Garamond" w:eastAsia="Calibri" w:hAnsi="Garamond" w:cstheme="minorHAnsi"/>
                      <w:noProof/>
                      <w:sz w:val="24"/>
                      <w:szCs w:val="24"/>
                      <w:lang w:eastAsia="fr-FR"/>
                    </w:rPr>
                    <w:drawing>
                      <wp:anchor distT="0" distB="0" distL="114300" distR="114300" simplePos="0" relativeHeight="251709444" behindDoc="1" locked="0" layoutInCell="1" allowOverlap="1" wp14:anchorId="1BC2401B" wp14:editId="0621FE17">
                        <wp:simplePos x="0" y="0"/>
                        <wp:positionH relativeFrom="column">
                          <wp:posOffset>78893</wp:posOffset>
                        </wp:positionH>
                        <wp:positionV relativeFrom="paragraph">
                          <wp:posOffset>47568</wp:posOffset>
                        </wp:positionV>
                        <wp:extent cx="1425133" cy="568803"/>
                        <wp:effectExtent l="0" t="0" r="3810" b="317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G.PNG"/>
                                <pic:cNvPicPr/>
                              </pic:nvPicPr>
                              <pic:blipFill>
                                <a:blip r:embed="rId14">
                                  <a:extLst>
                                    <a:ext uri="{28A0092B-C50C-407E-A947-70E740481C1C}">
                                      <a14:useLocalDpi xmlns:a14="http://schemas.microsoft.com/office/drawing/2010/main" val="0"/>
                                    </a:ext>
                                  </a:extLst>
                                </a:blip>
                                <a:stretch>
                                  <a:fillRect/>
                                </a:stretch>
                              </pic:blipFill>
                              <pic:spPr>
                                <a:xfrm>
                                  <a:off x="0" y="0"/>
                                  <a:ext cx="1425133" cy="568803"/>
                                </a:xfrm>
                                <a:prstGeom prst="rect">
                                  <a:avLst/>
                                </a:prstGeom>
                              </pic:spPr>
                            </pic:pic>
                          </a:graphicData>
                        </a:graphic>
                        <wp14:sizeRelH relativeFrom="page">
                          <wp14:pctWidth>0</wp14:pctWidth>
                        </wp14:sizeRelH>
                        <wp14:sizeRelV relativeFrom="page">
                          <wp14:pctHeight>0</wp14:pctHeight>
                        </wp14:sizeRelV>
                      </wp:anchor>
                    </w:drawing>
                  </w:r>
                  <w:r w:rsidRPr="00957DA0">
                    <w:rPr>
                      <w:rFonts w:ascii="Garamond" w:eastAsia="Calibri" w:hAnsi="Garamond" w:cstheme="minorHAnsi"/>
                      <w:sz w:val="24"/>
                      <w:szCs w:val="24"/>
                      <w:lang w:eastAsia="fr-FR"/>
                    </w:rPr>
                    <w:t>État</w:t>
                  </w:r>
                </w:p>
                <w:p w14:paraId="250C9365" w14:textId="77777777" w:rsidR="00A84D0B" w:rsidRPr="00957DA0" w:rsidRDefault="00A84D0B" w:rsidP="00A84D0B">
                  <w:pPr>
                    <w:tabs>
                      <w:tab w:val="left" w:pos="1134"/>
                    </w:tabs>
                    <w:ind w:left="2586"/>
                    <w:jc w:val="both"/>
                    <w:rPr>
                      <w:rFonts w:ascii="Garamond" w:eastAsia="Calibri" w:hAnsi="Garamond" w:cstheme="minorHAnsi"/>
                      <w:sz w:val="24"/>
                      <w:szCs w:val="24"/>
                      <w:lang w:eastAsia="fr-FR"/>
                    </w:rPr>
                  </w:pPr>
                  <w:r w:rsidRPr="00957DA0">
                    <w:rPr>
                      <w:rFonts w:ascii="Garamond" w:eastAsia="Calibri" w:hAnsi="Garamond" w:cstheme="minorHAnsi"/>
                      <w:sz w:val="24"/>
                      <w:szCs w:val="24"/>
                      <w:lang w:eastAsia="fr-FR"/>
                    </w:rPr>
                    <w:t>Ministères économiques et financiers</w:t>
                  </w:r>
                </w:p>
                <w:p w14:paraId="6E7F578A" w14:textId="77777777" w:rsidR="00A84D0B" w:rsidRPr="00957DA0" w:rsidRDefault="00A84D0B" w:rsidP="00A84D0B">
                  <w:pPr>
                    <w:tabs>
                      <w:tab w:val="left" w:pos="1134"/>
                    </w:tabs>
                    <w:ind w:left="2586"/>
                    <w:jc w:val="both"/>
                    <w:rPr>
                      <w:rFonts w:ascii="Garamond" w:eastAsia="Calibri" w:hAnsi="Garamond" w:cstheme="minorHAnsi"/>
                      <w:sz w:val="24"/>
                      <w:szCs w:val="24"/>
                      <w:lang w:eastAsia="fr-FR"/>
                    </w:rPr>
                  </w:pPr>
                  <w:r w:rsidRPr="00957DA0">
                    <w:rPr>
                      <w:rFonts w:ascii="Garamond" w:eastAsia="Calibri" w:hAnsi="Garamond" w:cstheme="minorHAnsi"/>
                      <w:sz w:val="24"/>
                      <w:szCs w:val="24"/>
                      <w:lang w:eastAsia="fr-FR"/>
                    </w:rPr>
                    <w:t>Secrétariat général</w:t>
                  </w:r>
                </w:p>
                <w:p w14:paraId="264E3EC6" w14:textId="77777777" w:rsidR="00A84D0B" w:rsidRPr="00957DA0" w:rsidRDefault="00A84D0B" w:rsidP="00A84D0B">
                  <w:pPr>
                    <w:tabs>
                      <w:tab w:val="left" w:pos="1134"/>
                    </w:tabs>
                    <w:ind w:left="2586"/>
                    <w:jc w:val="both"/>
                    <w:rPr>
                      <w:rFonts w:ascii="Garamond" w:eastAsia="Calibri" w:hAnsi="Garamond" w:cstheme="minorHAnsi"/>
                      <w:sz w:val="24"/>
                      <w:szCs w:val="24"/>
                      <w:lang w:eastAsia="fr-FR"/>
                    </w:rPr>
                  </w:pPr>
                  <w:r w:rsidRPr="00957DA0">
                    <w:rPr>
                      <w:rFonts w:ascii="Garamond" w:eastAsia="Calibri" w:hAnsi="Garamond" w:cstheme="minorHAnsi"/>
                      <w:sz w:val="24"/>
                      <w:szCs w:val="24"/>
                      <w:lang w:eastAsia="fr-FR"/>
                    </w:rPr>
                    <w:t>Service de l’immobilier et de l’environnement professionnel (SIEP)</w:t>
                  </w:r>
                </w:p>
                <w:p w14:paraId="22CAEC4D" w14:textId="77777777" w:rsidR="00A84D0B" w:rsidRPr="00957DA0" w:rsidRDefault="00A84D0B" w:rsidP="00A84D0B">
                  <w:pPr>
                    <w:tabs>
                      <w:tab w:val="left" w:pos="1134"/>
                    </w:tabs>
                    <w:ind w:left="2586"/>
                    <w:jc w:val="both"/>
                    <w:rPr>
                      <w:rFonts w:ascii="Garamond" w:eastAsia="Calibri" w:hAnsi="Garamond" w:cstheme="minorHAnsi"/>
                      <w:sz w:val="24"/>
                      <w:szCs w:val="24"/>
                      <w:lang w:eastAsia="fr-FR"/>
                    </w:rPr>
                  </w:pPr>
                  <w:r w:rsidRPr="00957DA0">
                    <w:rPr>
                      <w:rFonts w:ascii="Garamond" w:eastAsia="Calibri" w:hAnsi="Garamond" w:cstheme="minorHAnsi"/>
                      <w:sz w:val="24"/>
                      <w:szCs w:val="24"/>
                      <w:lang w:eastAsia="fr-FR"/>
                    </w:rPr>
                    <w:t>Sous -direction de l’immobilier</w:t>
                  </w:r>
                </w:p>
                <w:p w14:paraId="5DD80C8E" w14:textId="77777777" w:rsidR="00A84D0B" w:rsidRPr="00957DA0" w:rsidRDefault="00A84D0B" w:rsidP="00A84D0B">
                  <w:pPr>
                    <w:tabs>
                      <w:tab w:val="left" w:pos="1134"/>
                    </w:tabs>
                    <w:ind w:left="2586"/>
                    <w:jc w:val="both"/>
                    <w:rPr>
                      <w:rFonts w:ascii="Garamond" w:eastAsia="Calibri" w:hAnsi="Garamond" w:cstheme="minorHAnsi"/>
                      <w:sz w:val="24"/>
                      <w:szCs w:val="24"/>
                      <w:lang w:eastAsia="fr-FR"/>
                    </w:rPr>
                  </w:pPr>
                  <w:r w:rsidRPr="00957DA0">
                    <w:rPr>
                      <w:rFonts w:ascii="Garamond" w:eastAsia="Calibri" w:hAnsi="Garamond" w:cstheme="minorHAnsi"/>
                      <w:sz w:val="24"/>
                      <w:szCs w:val="24"/>
                      <w:lang w:eastAsia="fr-FR"/>
                    </w:rPr>
                    <w:t>Bureau immobilier et maitrise d’ouvrage (BIMO)</w:t>
                  </w:r>
                </w:p>
                <w:p w14:paraId="771F106B" w14:textId="77777777" w:rsidR="00C07535" w:rsidRDefault="00A84D0B" w:rsidP="00A84D0B">
                  <w:pPr>
                    <w:tabs>
                      <w:tab w:val="left" w:pos="1134"/>
                    </w:tabs>
                    <w:ind w:left="2586"/>
                    <w:jc w:val="both"/>
                    <w:rPr>
                      <w:rFonts w:ascii="Garamond" w:eastAsia="Calibri" w:hAnsi="Garamond" w:cstheme="minorHAnsi"/>
                      <w:sz w:val="24"/>
                      <w:szCs w:val="24"/>
                      <w:lang w:eastAsia="fr-FR"/>
                    </w:rPr>
                  </w:pPr>
                  <w:r w:rsidRPr="00957DA0">
                    <w:rPr>
                      <w:rFonts w:ascii="Garamond" w:eastAsia="Calibri" w:hAnsi="Garamond" w:cstheme="minorHAnsi"/>
                      <w:sz w:val="24"/>
                      <w:szCs w:val="24"/>
                      <w:lang w:eastAsia="fr-FR"/>
                    </w:rPr>
                    <w:t xml:space="preserve">Antenne Nord-ouest île de France </w:t>
                  </w:r>
                </w:p>
                <w:p w14:paraId="44668179" w14:textId="2554C859" w:rsidR="00A84D0B" w:rsidRPr="00957DA0" w:rsidRDefault="00A84D0B" w:rsidP="00A84D0B">
                  <w:pPr>
                    <w:tabs>
                      <w:tab w:val="left" w:pos="1134"/>
                    </w:tabs>
                    <w:ind w:left="2586"/>
                    <w:jc w:val="both"/>
                    <w:rPr>
                      <w:rFonts w:ascii="Garamond" w:eastAsia="Calibri" w:hAnsi="Garamond" w:cstheme="minorHAnsi"/>
                      <w:sz w:val="24"/>
                      <w:szCs w:val="24"/>
                      <w:lang w:eastAsia="fr-FR"/>
                    </w:rPr>
                  </w:pPr>
                  <w:r w:rsidRPr="00957DA0">
                    <w:rPr>
                      <w:rFonts w:ascii="Garamond" w:eastAsia="Calibri" w:hAnsi="Garamond" w:cstheme="minorHAnsi"/>
                      <w:sz w:val="24"/>
                      <w:szCs w:val="24"/>
                      <w:lang w:eastAsia="fr-FR"/>
                    </w:rPr>
                    <w:t>10 rue du Centre 93196 NOISY-LE-GRAND Cedex</w:t>
                  </w:r>
                </w:p>
              </w:tc>
            </w:tr>
          </w:tbl>
          <w:p w14:paraId="1FD23300" w14:textId="21391249" w:rsidR="00A84D0B" w:rsidRPr="006D7672" w:rsidRDefault="00A84D0B" w:rsidP="00A84D0B">
            <w:pPr>
              <w:tabs>
                <w:tab w:val="left" w:pos="1134"/>
              </w:tabs>
              <w:ind w:left="2586"/>
              <w:jc w:val="both"/>
              <w:rPr>
                <w:rFonts w:ascii="Garamond" w:eastAsia="Calibri" w:hAnsi="Garamond" w:cstheme="minorHAnsi"/>
                <w:sz w:val="24"/>
                <w:szCs w:val="24"/>
                <w:lang w:eastAsia="fr-FR"/>
              </w:rPr>
            </w:pPr>
          </w:p>
        </w:tc>
      </w:tr>
      <w:tr w:rsidR="00A84D0B" w:rsidRPr="008C791E" w14:paraId="099D6CCD" w14:textId="77777777" w:rsidTr="00E8415E">
        <w:trPr>
          <w:trHeight w:val="568"/>
        </w:trPr>
        <w:tc>
          <w:tcPr>
            <w:tcW w:w="9688" w:type="dxa"/>
          </w:tcPr>
          <w:p w14:paraId="5D57BA92" w14:textId="4B48F2F3" w:rsidR="00E8415E" w:rsidRPr="008C791E" w:rsidRDefault="00E8415E" w:rsidP="00A84D0B">
            <w:pPr>
              <w:jc w:val="both"/>
              <w:rPr>
                <w:rFonts w:ascii="Garamond" w:eastAsia="Calibri" w:hAnsi="Garamond" w:cstheme="minorHAnsi"/>
                <w:b/>
                <w:sz w:val="24"/>
                <w:szCs w:val="24"/>
                <w:u w:val="single"/>
              </w:rPr>
            </w:pPr>
          </w:p>
        </w:tc>
      </w:tr>
    </w:tbl>
    <w:sdt>
      <w:sdtPr>
        <w:rPr>
          <w:rFonts w:ascii="Garamond" w:eastAsia="SimSun" w:hAnsi="Garamond" w:cs="F"/>
          <w:color w:val="auto"/>
          <w:kern w:val="3"/>
          <w:sz w:val="24"/>
          <w:szCs w:val="24"/>
          <w:lang w:eastAsia="en-US"/>
        </w:rPr>
        <w:id w:val="-1147583747"/>
        <w:docPartObj>
          <w:docPartGallery w:val="Table of Contents"/>
          <w:docPartUnique/>
        </w:docPartObj>
      </w:sdtPr>
      <w:sdtEndPr>
        <w:rPr>
          <w:b/>
          <w:bCs/>
        </w:rPr>
      </w:sdtEndPr>
      <w:sdtContent>
        <w:p w14:paraId="6245F4E5" w14:textId="6FEC7839" w:rsidR="00C276AD" w:rsidRDefault="00C276AD" w:rsidP="008C791E">
          <w:pPr>
            <w:pStyle w:val="En-ttedetabledesmatires"/>
            <w:spacing w:before="0" w:line="240" w:lineRule="auto"/>
            <w:jc w:val="both"/>
            <w:rPr>
              <w:rFonts w:ascii="Garamond" w:hAnsi="Garamond"/>
              <w:sz w:val="24"/>
              <w:szCs w:val="24"/>
            </w:rPr>
          </w:pPr>
          <w:r w:rsidRPr="008C791E">
            <w:rPr>
              <w:rFonts w:ascii="Garamond" w:hAnsi="Garamond"/>
              <w:sz w:val="24"/>
              <w:szCs w:val="24"/>
            </w:rPr>
            <w:t>Table des matières</w:t>
          </w:r>
        </w:p>
        <w:p w14:paraId="721D2B50" w14:textId="77777777" w:rsidR="006B2148" w:rsidRPr="006B2148" w:rsidRDefault="006B2148" w:rsidP="006B2148">
          <w:pPr>
            <w:rPr>
              <w:lang w:eastAsia="fr-FR"/>
            </w:rPr>
          </w:pPr>
        </w:p>
        <w:p w14:paraId="56597C8C" w14:textId="73529BD5" w:rsidR="00816A14" w:rsidRDefault="00C276AD">
          <w:pPr>
            <w:pStyle w:val="TM1"/>
            <w:rPr>
              <w:rFonts w:asciiTheme="minorHAnsi" w:eastAsiaTheme="minorEastAsia" w:hAnsiTheme="minorHAnsi" w:cstheme="minorBidi"/>
              <w:noProof/>
              <w:kern w:val="0"/>
              <w:lang w:eastAsia="fr-FR"/>
            </w:rPr>
          </w:pPr>
          <w:r w:rsidRPr="008C791E">
            <w:rPr>
              <w:rFonts w:ascii="Garamond" w:hAnsi="Garamond"/>
              <w:b/>
              <w:bCs/>
              <w:sz w:val="24"/>
              <w:szCs w:val="24"/>
            </w:rPr>
            <w:fldChar w:fldCharType="begin"/>
          </w:r>
          <w:r w:rsidRPr="008C791E">
            <w:rPr>
              <w:rFonts w:ascii="Garamond" w:hAnsi="Garamond"/>
              <w:b/>
              <w:bCs/>
              <w:sz w:val="24"/>
              <w:szCs w:val="24"/>
            </w:rPr>
            <w:instrText xml:space="preserve"> TOC \o "1-3" \h \z \u </w:instrText>
          </w:r>
          <w:r w:rsidRPr="008C791E">
            <w:rPr>
              <w:rFonts w:ascii="Garamond" w:hAnsi="Garamond"/>
              <w:b/>
              <w:bCs/>
              <w:sz w:val="24"/>
              <w:szCs w:val="24"/>
            </w:rPr>
            <w:fldChar w:fldCharType="separate"/>
          </w:r>
          <w:hyperlink w:anchor="_Toc189818489" w:history="1">
            <w:r w:rsidR="00816A14" w:rsidRPr="008B51BB">
              <w:rPr>
                <w:rStyle w:val="Lienhypertexte"/>
                <w:rFonts w:ascii="Garamond" w:hAnsi="Garamond"/>
                <w:noProof/>
              </w:rPr>
              <w:t>Article 1. -</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noProof/>
              </w:rPr>
              <w:t>Objet de la consultation</w:t>
            </w:r>
            <w:r w:rsidR="00816A14">
              <w:rPr>
                <w:noProof/>
                <w:webHidden/>
              </w:rPr>
              <w:tab/>
            </w:r>
            <w:r w:rsidR="00816A14">
              <w:rPr>
                <w:noProof/>
                <w:webHidden/>
              </w:rPr>
              <w:fldChar w:fldCharType="begin"/>
            </w:r>
            <w:r w:rsidR="00816A14">
              <w:rPr>
                <w:noProof/>
                <w:webHidden/>
              </w:rPr>
              <w:instrText xml:space="preserve"> PAGEREF _Toc189818489 \h </w:instrText>
            </w:r>
            <w:r w:rsidR="00816A14">
              <w:rPr>
                <w:noProof/>
                <w:webHidden/>
              </w:rPr>
            </w:r>
            <w:r w:rsidR="00816A14">
              <w:rPr>
                <w:noProof/>
                <w:webHidden/>
              </w:rPr>
              <w:fldChar w:fldCharType="separate"/>
            </w:r>
            <w:r w:rsidR="00816A14">
              <w:rPr>
                <w:noProof/>
                <w:webHidden/>
              </w:rPr>
              <w:t>4</w:t>
            </w:r>
            <w:r w:rsidR="00816A14">
              <w:rPr>
                <w:noProof/>
                <w:webHidden/>
              </w:rPr>
              <w:fldChar w:fldCharType="end"/>
            </w:r>
          </w:hyperlink>
        </w:p>
        <w:p w14:paraId="420BDADB" w14:textId="04EC1D92" w:rsidR="00816A14" w:rsidRDefault="004B1C20">
          <w:pPr>
            <w:pStyle w:val="TM3"/>
            <w:rPr>
              <w:rFonts w:asciiTheme="minorHAnsi" w:eastAsiaTheme="minorEastAsia" w:hAnsiTheme="minorHAnsi" w:cstheme="minorBidi"/>
              <w:noProof/>
              <w:kern w:val="0"/>
              <w:lang w:eastAsia="fr-FR"/>
            </w:rPr>
          </w:pPr>
          <w:hyperlink w:anchor="_Toc189818490" w:history="1">
            <w:r w:rsidR="00816A14" w:rsidRPr="008B51BB">
              <w:rPr>
                <w:rStyle w:val="Lienhypertexte"/>
                <w:rFonts w:ascii="Garamond" w:hAnsi="Garamond"/>
                <w:b/>
                <w:noProof/>
              </w:rPr>
              <w:t>1.1.</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Objet du marché</w:t>
            </w:r>
            <w:r w:rsidR="00816A14">
              <w:rPr>
                <w:noProof/>
                <w:webHidden/>
              </w:rPr>
              <w:tab/>
            </w:r>
            <w:r w:rsidR="00816A14">
              <w:rPr>
                <w:noProof/>
                <w:webHidden/>
              </w:rPr>
              <w:fldChar w:fldCharType="begin"/>
            </w:r>
            <w:r w:rsidR="00816A14">
              <w:rPr>
                <w:noProof/>
                <w:webHidden/>
              </w:rPr>
              <w:instrText xml:space="preserve"> PAGEREF _Toc189818490 \h </w:instrText>
            </w:r>
            <w:r w:rsidR="00816A14">
              <w:rPr>
                <w:noProof/>
                <w:webHidden/>
              </w:rPr>
            </w:r>
            <w:r w:rsidR="00816A14">
              <w:rPr>
                <w:noProof/>
                <w:webHidden/>
              </w:rPr>
              <w:fldChar w:fldCharType="separate"/>
            </w:r>
            <w:r w:rsidR="00816A14">
              <w:rPr>
                <w:noProof/>
                <w:webHidden/>
              </w:rPr>
              <w:t>4</w:t>
            </w:r>
            <w:r w:rsidR="00816A14">
              <w:rPr>
                <w:noProof/>
                <w:webHidden/>
              </w:rPr>
              <w:fldChar w:fldCharType="end"/>
            </w:r>
          </w:hyperlink>
        </w:p>
        <w:p w14:paraId="5BD7CEC9" w14:textId="361E12F8" w:rsidR="00816A14" w:rsidRDefault="004B1C20">
          <w:pPr>
            <w:pStyle w:val="TM3"/>
            <w:rPr>
              <w:rFonts w:asciiTheme="minorHAnsi" w:eastAsiaTheme="minorEastAsia" w:hAnsiTheme="minorHAnsi" w:cstheme="minorBidi"/>
              <w:noProof/>
              <w:kern w:val="0"/>
              <w:lang w:eastAsia="fr-FR"/>
            </w:rPr>
          </w:pPr>
          <w:hyperlink w:anchor="_Toc189818491" w:history="1">
            <w:r w:rsidR="00816A14" w:rsidRPr="008B51BB">
              <w:rPr>
                <w:rStyle w:val="Lienhypertexte"/>
                <w:rFonts w:ascii="Garamond" w:hAnsi="Garamond"/>
                <w:b/>
                <w:noProof/>
              </w:rPr>
              <w:t>1.2.</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Nature des travaux</w:t>
            </w:r>
            <w:r w:rsidR="00816A14">
              <w:rPr>
                <w:noProof/>
                <w:webHidden/>
              </w:rPr>
              <w:tab/>
            </w:r>
            <w:r w:rsidR="00816A14">
              <w:rPr>
                <w:noProof/>
                <w:webHidden/>
              </w:rPr>
              <w:fldChar w:fldCharType="begin"/>
            </w:r>
            <w:r w:rsidR="00816A14">
              <w:rPr>
                <w:noProof/>
                <w:webHidden/>
              </w:rPr>
              <w:instrText xml:space="preserve"> PAGEREF _Toc189818491 \h </w:instrText>
            </w:r>
            <w:r w:rsidR="00816A14">
              <w:rPr>
                <w:noProof/>
                <w:webHidden/>
              </w:rPr>
            </w:r>
            <w:r w:rsidR="00816A14">
              <w:rPr>
                <w:noProof/>
                <w:webHidden/>
              </w:rPr>
              <w:fldChar w:fldCharType="separate"/>
            </w:r>
            <w:r w:rsidR="00816A14">
              <w:rPr>
                <w:noProof/>
                <w:webHidden/>
              </w:rPr>
              <w:t>4</w:t>
            </w:r>
            <w:r w:rsidR="00816A14">
              <w:rPr>
                <w:noProof/>
                <w:webHidden/>
              </w:rPr>
              <w:fldChar w:fldCharType="end"/>
            </w:r>
          </w:hyperlink>
        </w:p>
        <w:p w14:paraId="0124DCF3" w14:textId="21ACA9BA" w:rsidR="00816A14" w:rsidRDefault="004B1C20">
          <w:pPr>
            <w:pStyle w:val="TM3"/>
            <w:rPr>
              <w:rFonts w:asciiTheme="minorHAnsi" w:eastAsiaTheme="minorEastAsia" w:hAnsiTheme="minorHAnsi" w:cstheme="minorBidi"/>
              <w:noProof/>
              <w:kern w:val="0"/>
              <w:lang w:eastAsia="fr-FR"/>
            </w:rPr>
          </w:pPr>
          <w:hyperlink w:anchor="_Toc189818492" w:history="1">
            <w:r w:rsidR="00816A14" w:rsidRPr="008B51BB">
              <w:rPr>
                <w:rStyle w:val="Lienhypertexte"/>
                <w:rFonts w:ascii="Garamond" w:hAnsi="Garamond"/>
                <w:b/>
                <w:noProof/>
              </w:rPr>
              <w:t>1.3.</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Variantes</w:t>
            </w:r>
            <w:r w:rsidR="00816A14">
              <w:rPr>
                <w:noProof/>
                <w:webHidden/>
              </w:rPr>
              <w:tab/>
            </w:r>
            <w:r w:rsidR="00816A14">
              <w:rPr>
                <w:noProof/>
                <w:webHidden/>
              </w:rPr>
              <w:fldChar w:fldCharType="begin"/>
            </w:r>
            <w:r w:rsidR="00816A14">
              <w:rPr>
                <w:noProof/>
                <w:webHidden/>
              </w:rPr>
              <w:instrText xml:space="preserve"> PAGEREF _Toc189818492 \h </w:instrText>
            </w:r>
            <w:r w:rsidR="00816A14">
              <w:rPr>
                <w:noProof/>
                <w:webHidden/>
              </w:rPr>
            </w:r>
            <w:r w:rsidR="00816A14">
              <w:rPr>
                <w:noProof/>
                <w:webHidden/>
              </w:rPr>
              <w:fldChar w:fldCharType="separate"/>
            </w:r>
            <w:r w:rsidR="00816A14">
              <w:rPr>
                <w:noProof/>
                <w:webHidden/>
              </w:rPr>
              <w:t>4</w:t>
            </w:r>
            <w:r w:rsidR="00816A14">
              <w:rPr>
                <w:noProof/>
                <w:webHidden/>
              </w:rPr>
              <w:fldChar w:fldCharType="end"/>
            </w:r>
          </w:hyperlink>
        </w:p>
        <w:p w14:paraId="7E3D0747" w14:textId="37DEEAB7" w:rsidR="00816A14" w:rsidRDefault="004B1C20">
          <w:pPr>
            <w:pStyle w:val="TM3"/>
            <w:rPr>
              <w:rFonts w:asciiTheme="minorHAnsi" w:eastAsiaTheme="minorEastAsia" w:hAnsiTheme="minorHAnsi" w:cstheme="minorBidi"/>
              <w:noProof/>
              <w:kern w:val="0"/>
              <w:lang w:eastAsia="fr-FR"/>
            </w:rPr>
          </w:pPr>
          <w:hyperlink w:anchor="_Toc189818493" w:history="1">
            <w:r w:rsidR="00816A14" w:rsidRPr="008B51BB">
              <w:rPr>
                <w:rStyle w:val="Lienhypertexte"/>
                <w:rFonts w:ascii="Garamond" w:hAnsi="Garamond"/>
                <w:b/>
                <w:noProof/>
              </w:rPr>
              <w:t>1.4.</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Allotissement</w:t>
            </w:r>
            <w:r w:rsidR="00816A14">
              <w:rPr>
                <w:noProof/>
                <w:webHidden/>
              </w:rPr>
              <w:tab/>
            </w:r>
            <w:r w:rsidR="00816A14">
              <w:rPr>
                <w:noProof/>
                <w:webHidden/>
              </w:rPr>
              <w:fldChar w:fldCharType="begin"/>
            </w:r>
            <w:r w:rsidR="00816A14">
              <w:rPr>
                <w:noProof/>
                <w:webHidden/>
              </w:rPr>
              <w:instrText xml:space="preserve"> PAGEREF _Toc189818493 \h </w:instrText>
            </w:r>
            <w:r w:rsidR="00816A14">
              <w:rPr>
                <w:noProof/>
                <w:webHidden/>
              </w:rPr>
            </w:r>
            <w:r w:rsidR="00816A14">
              <w:rPr>
                <w:noProof/>
                <w:webHidden/>
              </w:rPr>
              <w:fldChar w:fldCharType="separate"/>
            </w:r>
            <w:r w:rsidR="00816A14">
              <w:rPr>
                <w:noProof/>
                <w:webHidden/>
              </w:rPr>
              <w:t>5</w:t>
            </w:r>
            <w:r w:rsidR="00816A14">
              <w:rPr>
                <w:noProof/>
                <w:webHidden/>
              </w:rPr>
              <w:fldChar w:fldCharType="end"/>
            </w:r>
          </w:hyperlink>
        </w:p>
        <w:p w14:paraId="064D270F" w14:textId="02060EA4" w:rsidR="00816A14" w:rsidRDefault="004B1C20">
          <w:pPr>
            <w:pStyle w:val="TM3"/>
            <w:rPr>
              <w:rFonts w:asciiTheme="minorHAnsi" w:eastAsiaTheme="minorEastAsia" w:hAnsiTheme="minorHAnsi" w:cstheme="minorBidi"/>
              <w:noProof/>
              <w:kern w:val="0"/>
              <w:lang w:eastAsia="fr-FR"/>
            </w:rPr>
          </w:pPr>
          <w:hyperlink w:anchor="_Toc189818494" w:history="1">
            <w:r w:rsidR="00816A14" w:rsidRPr="008B51BB">
              <w:rPr>
                <w:rStyle w:val="Lienhypertexte"/>
                <w:rFonts w:ascii="Garamond" w:hAnsi="Garamond"/>
                <w:b/>
                <w:noProof/>
              </w:rPr>
              <w:t>1.5.</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Délai prévisionnel des travaux</w:t>
            </w:r>
            <w:r w:rsidR="00816A14">
              <w:rPr>
                <w:noProof/>
                <w:webHidden/>
              </w:rPr>
              <w:tab/>
            </w:r>
            <w:r w:rsidR="00816A14">
              <w:rPr>
                <w:noProof/>
                <w:webHidden/>
              </w:rPr>
              <w:fldChar w:fldCharType="begin"/>
            </w:r>
            <w:r w:rsidR="00816A14">
              <w:rPr>
                <w:noProof/>
                <w:webHidden/>
              </w:rPr>
              <w:instrText xml:space="preserve"> PAGEREF _Toc189818494 \h </w:instrText>
            </w:r>
            <w:r w:rsidR="00816A14">
              <w:rPr>
                <w:noProof/>
                <w:webHidden/>
              </w:rPr>
            </w:r>
            <w:r w:rsidR="00816A14">
              <w:rPr>
                <w:noProof/>
                <w:webHidden/>
              </w:rPr>
              <w:fldChar w:fldCharType="separate"/>
            </w:r>
            <w:r w:rsidR="00816A14">
              <w:rPr>
                <w:noProof/>
                <w:webHidden/>
              </w:rPr>
              <w:t>6</w:t>
            </w:r>
            <w:r w:rsidR="00816A14">
              <w:rPr>
                <w:noProof/>
                <w:webHidden/>
              </w:rPr>
              <w:fldChar w:fldCharType="end"/>
            </w:r>
          </w:hyperlink>
        </w:p>
        <w:p w14:paraId="58E017A1" w14:textId="5C659A36" w:rsidR="00816A14" w:rsidRDefault="004B1C20">
          <w:pPr>
            <w:pStyle w:val="TM3"/>
            <w:rPr>
              <w:rFonts w:asciiTheme="minorHAnsi" w:eastAsiaTheme="minorEastAsia" w:hAnsiTheme="minorHAnsi" w:cstheme="minorBidi"/>
              <w:noProof/>
              <w:kern w:val="0"/>
              <w:lang w:eastAsia="fr-FR"/>
            </w:rPr>
          </w:pPr>
          <w:hyperlink w:anchor="_Toc189818495" w:history="1">
            <w:r w:rsidR="00816A14" w:rsidRPr="008B51BB">
              <w:rPr>
                <w:rStyle w:val="Lienhypertexte"/>
                <w:rFonts w:ascii="Garamond" w:hAnsi="Garamond"/>
                <w:b/>
                <w:noProof/>
              </w:rPr>
              <w:t>1.6.</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Coût d’ensemble des travaux</w:t>
            </w:r>
            <w:r w:rsidR="00816A14">
              <w:rPr>
                <w:noProof/>
                <w:webHidden/>
              </w:rPr>
              <w:tab/>
            </w:r>
            <w:r w:rsidR="00816A14">
              <w:rPr>
                <w:noProof/>
                <w:webHidden/>
              </w:rPr>
              <w:fldChar w:fldCharType="begin"/>
            </w:r>
            <w:r w:rsidR="00816A14">
              <w:rPr>
                <w:noProof/>
                <w:webHidden/>
              </w:rPr>
              <w:instrText xml:space="preserve"> PAGEREF _Toc189818495 \h </w:instrText>
            </w:r>
            <w:r w:rsidR="00816A14">
              <w:rPr>
                <w:noProof/>
                <w:webHidden/>
              </w:rPr>
            </w:r>
            <w:r w:rsidR="00816A14">
              <w:rPr>
                <w:noProof/>
                <w:webHidden/>
              </w:rPr>
              <w:fldChar w:fldCharType="separate"/>
            </w:r>
            <w:r w:rsidR="00816A14">
              <w:rPr>
                <w:noProof/>
                <w:webHidden/>
              </w:rPr>
              <w:t>6</w:t>
            </w:r>
            <w:r w:rsidR="00816A14">
              <w:rPr>
                <w:noProof/>
                <w:webHidden/>
              </w:rPr>
              <w:fldChar w:fldCharType="end"/>
            </w:r>
          </w:hyperlink>
        </w:p>
        <w:p w14:paraId="27F769A2" w14:textId="3009F10F" w:rsidR="00816A14" w:rsidRDefault="004B1C20">
          <w:pPr>
            <w:pStyle w:val="TM3"/>
            <w:rPr>
              <w:rFonts w:asciiTheme="minorHAnsi" w:eastAsiaTheme="minorEastAsia" w:hAnsiTheme="minorHAnsi" w:cstheme="minorBidi"/>
              <w:noProof/>
              <w:kern w:val="0"/>
              <w:lang w:eastAsia="fr-FR"/>
            </w:rPr>
          </w:pPr>
          <w:hyperlink w:anchor="_Toc189818496" w:history="1">
            <w:r w:rsidR="00816A14" w:rsidRPr="008B51BB">
              <w:rPr>
                <w:rStyle w:val="Lienhypertexte"/>
                <w:rFonts w:ascii="Garamond" w:hAnsi="Garamond"/>
                <w:b/>
                <w:noProof/>
              </w:rPr>
              <w:t>1.7.</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Intervenants</w:t>
            </w:r>
            <w:r w:rsidR="00816A14">
              <w:rPr>
                <w:noProof/>
                <w:webHidden/>
              </w:rPr>
              <w:tab/>
            </w:r>
            <w:r w:rsidR="00816A14">
              <w:rPr>
                <w:noProof/>
                <w:webHidden/>
              </w:rPr>
              <w:fldChar w:fldCharType="begin"/>
            </w:r>
            <w:r w:rsidR="00816A14">
              <w:rPr>
                <w:noProof/>
                <w:webHidden/>
              </w:rPr>
              <w:instrText xml:space="preserve"> PAGEREF _Toc189818496 \h </w:instrText>
            </w:r>
            <w:r w:rsidR="00816A14">
              <w:rPr>
                <w:noProof/>
                <w:webHidden/>
              </w:rPr>
            </w:r>
            <w:r w:rsidR="00816A14">
              <w:rPr>
                <w:noProof/>
                <w:webHidden/>
              </w:rPr>
              <w:fldChar w:fldCharType="separate"/>
            </w:r>
            <w:r w:rsidR="00816A14">
              <w:rPr>
                <w:noProof/>
                <w:webHidden/>
              </w:rPr>
              <w:t>6</w:t>
            </w:r>
            <w:r w:rsidR="00816A14">
              <w:rPr>
                <w:noProof/>
                <w:webHidden/>
              </w:rPr>
              <w:fldChar w:fldCharType="end"/>
            </w:r>
          </w:hyperlink>
        </w:p>
        <w:p w14:paraId="599C4624" w14:textId="160F3F53" w:rsidR="00816A14" w:rsidRDefault="004B1C20">
          <w:pPr>
            <w:pStyle w:val="TM1"/>
            <w:rPr>
              <w:rFonts w:asciiTheme="minorHAnsi" w:eastAsiaTheme="minorEastAsia" w:hAnsiTheme="minorHAnsi" w:cstheme="minorBidi"/>
              <w:noProof/>
              <w:kern w:val="0"/>
              <w:lang w:eastAsia="fr-FR"/>
            </w:rPr>
          </w:pPr>
          <w:hyperlink w:anchor="_Toc189818497" w:history="1">
            <w:r w:rsidR="00816A14" w:rsidRPr="008B51BB">
              <w:rPr>
                <w:rStyle w:val="Lienhypertexte"/>
                <w:rFonts w:ascii="Garamond" w:hAnsi="Garamond"/>
                <w:noProof/>
              </w:rPr>
              <w:t>Article 2. -</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noProof/>
              </w:rPr>
              <w:t>Conditions de la consultation</w:t>
            </w:r>
            <w:r w:rsidR="00816A14">
              <w:rPr>
                <w:noProof/>
                <w:webHidden/>
              </w:rPr>
              <w:tab/>
            </w:r>
            <w:r w:rsidR="00816A14">
              <w:rPr>
                <w:noProof/>
                <w:webHidden/>
              </w:rPr>
              <w:fldChar w:fldCharType="begin"/>
            </w:r>
            <w:r w:rsidR="00816A14">
              <w:rPr>
                <w:noProof/>
                <w:webHidden/>
              </w:rPr>
              <w:instrText xml:space="preserve"> PAGEREF _Toc189818497 \h </w:instrText>
            </w:r>
            <w:r w:rsidR="00816A14">
              <w:rPr>
                <w:noProof/>
                <w:webHidden/>
              </w:rPr>
            </w:r>
            <w:r w:rsidR="00816A14">
              <w:rPr>
                <w:noProof/>
                <w:webHidden/>
              </w:rPr>
              <w:fldChar w:fldCharType="separate"/>
            </w:r>
            <w:r w:rsidR="00816A14">
              <w:rPr>
                <w:noProof/>
                <w:webHidden/>
              </w:rPr>
              <w:t>6</w:t>
            </w:r>
            <w:r w:rsidR="00816A14">
              <w:rPr>
                <w:noProof/>
                <w:webHidden/>
              </w:rPr>
              <w:fldChar w:fldCharType="end"/>
            </w:r>
          </w:hyperlink>
        </w:p>
        <w:p w14:paraId="5B3BA832" w14:textId="131087DC" w:rsidR="00816A14" w:rsidRDefault="004B1C20">
          <w:pPr>
            <w:pStyle w:val="TM3"/>
            <w:rPr>
              <w:rFonts w:asciiTheme="minorHAnsi" w:eastAsiaTheme="minorEastAsia" w:hAnsiTheme="minorHAnsi" w:cstheme="minorBidi"/>
              <w:noProof/>
              <w:kern w:val="0"/>
              <w:lang w:eastAsia="fr-FR"/>
            </w:rPr>
          </w:pPr>
          <w:hyperlink w:anchor="_Toc189818498" w:history="1">
            <w:r w:rsidR="00816A14" w:rsidRPr="008B51BB">
              <w:rPr>
                <w:rStyle w:val="Lienhypertexte"/>
                <w:rFonts w:ascii="Garamond" w:hAnsi="Garamond"/>
                <w:b/>
                <w:noProof/>
              </w:rPr>
              <w:t>2.1.</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Type de procédure</w:t>
            </w:r>
            <w:r w:rsidR="00816A14">
              <w:rPr>
                <w:noProof/>
                <w:webHidden/>
              </w:rPr>
              <w:tab/>
            </w:r>
            <w:r w:rsidR="00816A14">
              <w:rPr>
                <w:noProof/>
                <w:webHidden/>
              </w:rPr>
              <w:fldChar w:fldCharType="begin"/>
            </w:r>
            <w:r w:rsidR="00816A14">
              <w:rPr>
                <w:noProof/>
                <w:webHidden/>
              </w:rPr>
              <w:instrText xml:space="preserve"> PAGEREF _Toc189818498 \h </w:instrText>
            </w:r>
            <w:r w:rsidR="00816A14">
              <w:rPr>
                <w:noProof/>
                <w:webHidden/>
              </w:rPr>
            </w:r>
            <w:r w:rsidR="00816A14">
              <w:rPr>
                <w:noProof/>
                <w:webHidden/>
              </w:rPr>
              <w:fldChar w:fldCharType="separate"/>
            </w:r>
            <w:r w:rsidR="00816A14">
              <w:rPr>
                <w:noProof/>
                <w:webHidden/>
              </w:rPr>
              <w:t>6</w:t>
            </w:r>
            <w:r w:rsidR="00816A14">
              <w:rPr>
                <w:noProof/>
                <w:webHidden/>
              </w:rPr>
              <w:fldChar w:fldCharType="end"/>
            </w:r>
          </w:hyperlink>
        </w:p>
        <w:p w14:paraId="1AB06D31" w14:textId="03EAC514" w:rsidR="00816A14" w:rsidRDefault="004B1C20">
          <w:pPr>
            <w:pStyle w:val="TM3"/>
            <w:rPr>
              <w:rFonts w:asciiTheme="minorHAnsi" w:eastAsiaTheme="minorEastAsia" w:hAnsiTheme="minorHAnsi" w:cstheme="minorBidi"/>
              <w:noProof/>
              <w:kern w:val="0"/>
              <w:lang w:eastAsia="fr-FR"/>
            </w:rPr>
          </w:pPr>
          <w:hyperlink w:anchor="_Toc189818499" w:history="1">
            <w:r w:rsidR="00816A14" w:rsidRPr="008B51BB">
              <w:rPr>
                <w:rStyle w:val="Lienhypertexte"/>
                <w:rFonts w:ascii="Garamond" w:hAnsi="Garamond"/>
                <w:b/>
                <w:noProof/>
              </w:rPr>
              <w:t>2.2.</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Retrait du dossier de consultation</w:t>
            </w:r>
            <w:r w:rsidR="00816A14">
              <w:rPr>
                <w:noProof/>
                <w:webHidden/>
              </w:rPr>
              <w:tab/>
            </w:r>
            <w:r w:rsidR="00816A14">
              <w:rPr>
                <w:noProof/>
                <w:webHidden/>
              </w:rPr>
              <w:fldChar w:fldCharType="begin"/>
            </w:r>
            <w:r w:rsidR="00816A14">
              <w:rPr>
                <w:noProof/>
                <w:webHidden/>
              </w:rPr>
              <w:instrText xml:space="preserve"> PAGEREF _Toc189818499 \h </w:instrText>
            </w:r>
            <w:r w:rsidR="00816A14">
              <w:rPr>
                <w:noProof/>
                <w:webHidden/>
              </w:rPr>
            </w:r>
            <w:r w:rsidR="00816A14">
              <w:rPr>
                <w:noProof/>
                <w:webHidden/>
              </w:rPr>
              <w:fldChar w:fldCharType="separate"/>
            </w:r>
            <w:r w:rsidR="00816A14">
              <w:rPr>
                <w:noProof/>
                <w:webHidden/>
              </w:rPr>
              <w:t>6</w:t>
            </w:r>
            <w:r w:rsidR="00816A14">
              <w:rPr>
                <w:noProof/>
                <w:webHidden/>
              </w:rPr>
              <w:fldChar w:fldCharType="end"/>
            </w:r>
          </w:hyperlink>
        </w:p>
        <w:p w14:paraId="7D59C145" w14:textId="3C3ECEBE" w:rsidR="00816A14" w:rsidRDefault="004B1C20">
          <w:pPr>
            <w:pStyle w:val="TM3"/>
            <w:rPr>
              <w:rFonts w:asciiTheme="minorHAnsi" w:eastAsiaTheme="minorEastAsia" w:hAnsiTheme="minorHAnsi" w:cstheme="minorBidi"/>
              <w:noProof/>
              <w:kern w:val="0"/>
              <w:lang w:eastAsia="fr-FR"/>
            </w:rPr>
          </w:pPr>
          <w:hyperlink w:anchor="_Toc189818500" w:history="1">
            <w:r w:rsidR="00816A14" w:rsidRPr="008B51BB">
              <w:rPr>
                <w:rStyle w:val="Lienhypertexte"/>
                <w:rFonts w:ascii="Garamond" w:hAnsi="Garamond"/>
                <w:b/>
                <w:noProof/>
              </w:rPr>
              <w:t>2.3.</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Contenu du dossier de consultation</w:t>
            </w:r>
            <w:r w:rsidR="00816A14">
              <w:rPr>
                <w:noProof/>
                <w:webHidden/>
              </w:rPr>
              <w:tab/>
            </w:r>
            <w:r w:rsidR="00816A14">
              <w:rPr>
                <w:noProof/>
                <w:webHidden/>
              </w:rPr>
              <w:fldChar w:fldCharType="begin"/>
            </w:r>
            <w:r w:rsidR="00816A14">
              <w:rPr>
                <w:noProof/>
                <w:webHidden/>
              </w:rPr>
              <w:instrText xml:space="preserve"> PAGEREF _Toc189818500 \h </w:instrText>
            </w:r>
            <w:r w:rsidR="00816A14">
              <w:rPr>
                <w:noProof/>
                <w:webHidden/>
              </w:rPr>
            </w:r>
            <w:r w:rsidR="00816A14">
              <w:rPr>
                <w:noProof/>
                <w:webHidden/>
              </w:rPr>
              <w:fldChar w:fldCharType="separate"/>
            </w:r>
            <w:r w:rsidR="00816A14">
              <w:rPr>
                <w:noProof/>
                <w:webHidden/>
              </w:rPr>
              <w:t>6</w:t>
            </w:r>
            <w:r w:rsidR="00816A14">
              <w:rPr>
                <w:noProof/>
                <w:webHidden/>
              </w:rPr>
              <w:fldChar w:fldCharType="end"/>
            </w:r>
          </w:hyperlink>
        </w:p>
        <w:p w14:paraId="7758776A" w14:textId="6FCB96F7" w:rsidR="00816A14" w:rsidRDefault="004B1C20">
          <w:pPr>
            <w:pStyle w:val="TM3"/>
            <w:rPr>
              <w:rFonts w:asciiTheme="minorHAnsi" w:eastAsiaTheme="minorEastAsia" w:hAnsiTheme="minorHAnsi" w:cstheme="minorBidi"/>
              <w:noProof/>
              <w:kern w:val="0"/>
              <w:lang w:eastAsia="fr-FR"/>
            </w:rPr>
          </w:pPr>
          <w:hyperlink w:anchor="_Toc189818501" w:history="1">
            <w:r w:rsidR="00816A14" w:rsidRPr="008B51BB">
              <w:rPr>
                <w:rStyle w:val="Lienhypertexte"/>
                <w:rFonts w:ascii="Garamond" w:hAnsi="Garamond"/>
                <w:b/>
                <w:noProof/>
              </w:rPr>
              <w:t>2.4.</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Clauses environnementales</w:t>
            </w:r>
            <w:r w:rsidR="00816A14">
              <w:rPr>
                <w:noProof/>
                <w:webHidden/>
              </w:rPr>
              <w:tab/>
            </w:r>
            <w:r w:rsidR="00816A14">
              <w:rPr>
                <w:noProof/>
                <w:webHidden/>
              </w:rPr>
              <w:fldChar w:fldCharType="begin"/>
            </w:r>
            <w:r w:rsidR="00816A14">
              <w:rPr>
                <w:noProof/>
                <w:webHidden/>
              </w:rPr>
              <w:instrText xml:space="preserve"> PAGEREF _Toc189818501 \h </w:instrText>
            </w:r>
            <w:r w:rsidR="00816A14">
              <w:rPr>
                <w:noProof/>
                <w:webHidden/>
              </w:rPr>
            </w:r>
            <w:r w:rsidR="00816A14">
              <w:rPr>
                <w:noProof/>
                <w:webHidden/>
              </w:rPr>
              <w:fldChar w:fldCharType="separate"/>
            </w:r>
            <w:r w:rsidR="00816A14">
              <w:rPr>
                <w:noProof/>
                <w:webHidden/>
              </w:rPr>
              <w:t>6</w:t>
            </w:r>
            <w:r w:rsidR="00816A14">
              <w:rPr>
                <w:noProof/>
                <w:webHidden/>
              </w:rPr>
              <w:fldChar w:fldCharType="end"/>
            </w:r>
          </w:hyperlink>
        </w:p>
        <w:p w14:paraId="17EA0762" w14:textId="3BA7CD14" w:rsidR="00816A14" w:rsidRDefault="004B1C20">
          <w:pPr>
            <w:pStyle w:val="TM3"/>
            <w:rPr>
              <w:rFonts w:asciiTheme="minorHAnsi" w:eastAsiaTheme="minorEastAsia" w:hAnsiTheme="minorHAnsi" w:cstheme="minorBidi"/>
              <w:noProof/>
              <w:kern w:val="0"/>
              <w:lang w:eastAsia="fr-FR"/>
            </w:rPr>
          </w:pPr>
          <w:hyperlink w:anchor="_Toc189818502" w:history="1">
            <w:r w:rsidR="00816A14" w:rsidRPr="008B51BB">
              <w:rPr>
                <w:rStyle w:val="Lienhypertexte"/>
                <w:rFonts w:ascii="Garamond" w:hAnsi="Garamond"/>
                <w:b/>
                <w:noProof/>
              </w:rPr>
              <w:t>2.5.</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Modifications du dossier de consultation</w:t>
            </w:r>
            <w:r w:rsidR="00816A14">
              <w:rPr>
                <w:noProof/>
                <w:webHidden/>
              </w:rPr>
              <w:tab/>
            </w:r>
            <w:r w:rsidR="00816A14">
              <w:rPr>
                <w:noProof/>
                <w:webHidden/>
              </w:rPr>
              <w:fldChar w:fldCharType="begin"/>
            </w:r>
            <w:r w:rsidR="00816A14">
              <w:rPr>
                <w:noProof/>
                <w:webHidden/>
              </w:rPr>
              <w:instrText xml:space="preserve"> PAGEREF _Toc189818502 \h </w:instrText>
            </w:r>
            <w:r w:rsidR="00816A14">
              <w:rPr>
                <w:noProof/>
                <w:webHidden/>
              </w:rPr>
            </w:r>
            <w:r w:rsidR="00816A14">
              <w:rPr>
                <w:noProof/>
                <w:webHidden/>
              </w:rPr>
              <w:fldChar w:fldCharType="separate"/>
            </w:r>
            <w:r w:rsidR="00816A14">
              <w:rPr>
                <w:noProof/>
                <w:webHidden/>
              </w:rPr>
              <w:t>7</w:t>
            </w:r>
            <w:r w:rsidR="00816A14">
              <w:rPr>
                <w:noProof/>
                <w:webHidden/>
              </w:rPr>
              <w:fldChar w:fldCharType="end"/>
            </w:r>
          </w:hyperlink>
        </w:p>
        <w:p w14:paraId="082A0768" w14:textId="1638E785" w:rsidR="00816A14" w:rsidRDefault="004B1C20">
          <w:pPr>
            <w:pStyle w:val="TM3"/>
            <w:rPr>
              <w:rFonts w:asciiTheme="minorHAnsi" w:eastAsiaTheme="minorEastAsia" w:hAnsiTheme="minorHAnsi" w:cstheme="minorBidi"/>
              <w:noProof/>
              <w:kern w:val="0"/>
              <w:lang w:eastAsia="fr-FR"/>
            </w:rPr>
          </w:pPr>
          <w:hyperlink w:anchor="_Toc189818503" w:history="1">
            <w:r w:rsidR="00816A14" w:rsidRPr="008B51BB">
              <w:rPr>
                <w:rStyle w:val="Lienhypertexte"/>
                <w:rFonts w:ascii="Garamond" w:hAnsi="Garamond"/>
                <w:b/>
                <w:noProof/>
              </w:rPr>
              <w:t>2.6.</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Questions relatives au dossier de consultation</w:t>
            </w:r>
            <w:r w:rsidR="00816A14">
              <w:rPr>
                <w:noProof/>
                <w:webHidden/>
              </w:rPr>
              <w:tab/>
            </w:r>
            <w:r w:rsidR="00816A14">
              <w:rPr>
                <w:noProof/>
                <w:webHidden/>
              </w:rPr>
              <w:fldChar w:fldCharType="begin"/>
            </w:r>
            <w:r w:rsidR="00816A14">
              <w:rPr>
                <w:noProof/>
                <w:webHidden/>
              </w:rPr>
              <w:instrText xml:space="preserve"> PAGEREF _Toc189818503 \h </w:instrText>
            </w:r>
            <w:r w:rsidR="00816A14">
              <w:rPr>
                <w:noProof/>
                <w:webHidden/>
              </w:rPr>
            </w:r>
            <w:r w:rsidR="00816A14">
              <w:rPr>
                <w:noProof/>
                <w:webHidden/>
              </w:rPr>
              <w:fldChar w:fldCharType="separate"/>
            </w:r>
            <w:r w:rsidR="00816A14">
              <w:rPr>
                <w:noProof/>
                <w:webHidden/>
              </w:rPr>
              <w:t>7</w:t>
            </w:r>
            <w:r w:rsidR="00816A14">
              <w:rPr>
                <w:noProof/>
                <w:webHidden/>
              </w:rPr>
              <w:fldChar w:fldCharType="end"/>
            </w:r>
          </w:hyperlink>
        </w:p>
        <w:p w14:paraId="4F6ADB3A" w14:textId="62B07B6A" w:rsidR="00816A14" w:rsidRDefault="004B1C20">
          <w:pPr>
            <w:pStyle w:val="TM3"/>
            <w:rPr>
              <w:rFonts w:asciiTheme="minorHAnsi" w:eastAsiaTheme="minorEastAsia" w:hAnsiTheme="minorHAnsi" w:cstheme="minorBidi"/>
              <w:noProof/>
              <w:kern w:val="0"/>
              <w:lang w:eastAsia="fr-FR"/>
            </w:rPr>
          </w:pPr>
          <w:hyperlink w:anchor="_Toc189818504" w:history="1">
            <w:r w:rsidR="00816A14" w:rsidRPr="008B51BB">
              <w:rPr>
                <w:rStyle w:val="Lienhypertexte"/>
                <w:rFonts w:ascii="Garamond" w:hAnsi="Garamond"/>
                <w:b/>
                <w:noProof/>
              </w:rPr>
              <w:t>2.7.</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Visite des lieux</w:t>
            </w:r>
            <w:r w:rsidR="00816A14">
              <w:rPr>
                <w:noProof/>
                <w:webHidden/>
              </w:rPr>
              <w:tab/>
            </w:r>
            <w:r w:rsidR="00816A14">
              <w:rPr>
                <w:noProof/>
                <w:webHidden/>
              </w:rPr>
              <w:fldChar w:fldCharType="begin"/>
            </w:r>
            <w:r w:rsidR="00816A14">
              <w:rPr>
                <w:noProof/>
                <w:webHidden/>
              </w:rPr>
              <w:instrText xml:space="preserve"> PAGEREF _Toc189818504 \h </w:instrText>
            </w:r>
            <w:r w:rsidR="00816A14">
              <w:rPr>
                <w:noProof/>
                <w:webHidden/>
              </w:rPr>
            </w:r>
            <w:r w:rsidR="00816A14">
              <w:rPr>
                <w:noProof/>
                <w:webHidden/>
              </w:rPr>
              <w:fldChar w:fldCharType="separate"/>
            </w:r>
            <w:r w:rsidR="00816A14">
              <w:rPr>
                <w:noProof/>
                <w:webHidden/>
              </w:rPr>
              <w:t>7</w:t>
            </w:r>
            <w:r w:rsidR="00816A14">
              <w:rPr>
                <w:noProof/>
                <w:webHidden/>
              </w:rPr>
              <w:fldChar w:fldCharType="end"/>
            </w:r>
          </w:hyperlink>
        </w:p>
        <w:p w14:paraId="51690D9F" w14:textId="6B5ADB04" w:rsidR="00816A14" w:rsidRDefault="004B1C20">
          <w:pPr>
            <w:pStyle w:val="TM3"/>
            <w:rPr>
              <w:rFonts w:asciiTheme="minorHAnsi" w:eastAsiaTheme="minorEastAsia" w:hAnsiTheme="minorHAnsi" w:cstheme="minorBidi"/>
              <w:noProof/>
              <w:kern w:val="0"/>
              <w:lang w:eastAsia="fr-FR"/>
            </w:rPr>
          </w:pPr>
          <w:hyperlink w:anchor="_Toc189818505" w:history="1">
            <w:r w:rsidR="00816A14" w:rsidRPr="008B51BB">
              <w:rPr>
                <w:rStyle w:val="Lienhypertexte"/>
                <w:rFonts w:ascii="Garamond" w:hAnsi="Garamond"/>
                <w:b/>
                <w:noProof/>
              </w:rPr>
              <w:t>2.8.</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Caractère confidentiel</w:t>
            </w:r>
            <w:r w:rsidR="00816A14">
              <w:rPr>
                <w:noProof/>
                <w:webHidden/>
              </w:rPr>
              <w:tab/>
            </w:r>
            <w:r w:rsidR="00816A14">
              <w:rPr>
                <w:noProof/>
                <w:webHidden/>
              </w:rPr>
              <w:fldChar w:fldCharType="begin"/>
            </w:r>
            <w:r w:rsidR="00816A14">
              <w:rPr>
                <w:noProof/>
                <w:webHidden/>
              </w:rPr>
              <w:instrText xml:space="preserve"> PAGEREF _Toc189818505 \h </w:instrText>
            </w:r>
            <w:r w:rsidR="00816A14">
              <w:rPr>
                <w:noProof/>
                <w:webHidden/>
              </w:rPr>
            </w:r>
            <w:r w:rsidR="00816A14">
              <w:rPr>
                <w:noProof/>
                <w:webHidden/>
              </w:rPr>
              <w:fldChar w:fldCharType="separate"/>
            </w:r>
            <w:r w:rsidR="00816A14">
              <w:rPr>
                <w:noProof/>
                <w:webHidden/>
              </w:rPr>
              <w:t>7</w:t>
            </w:r>
            <w:r w:rsidR="00816A14">
              <w:rPr>
                <w:noProof/>
                <w:webHidden/>
              </w:rPr>
              <w:fldChar w:fldCharType="end"/>
            </w:r>
          </w:hyperlink>
        </w:p>
        <w:p w14:paraId="463C6687" w14:textId="7EC016DE" w:rsidR="00816A14" w:rsidRDefault="004B1C20">
          <w:pPr>
            <w:pStyle w:val="TM1"/>
            <w:rPr>
              <w:rFonts w:asciiTheme="minorHAnsi" w:eastAsiaTheme="minorEastAsia" w:hAnsiTheme="minorHAnsi" w:cstheme="minorBidi"/>
              <w:noProof/>
              <w:kern w:val="0"/>
              <w:lang w:eastAsia="fr-FR"/>
            </w:rPr>
          </w:pPr>
          <w:hyperlink w:anchor="_Toc189818506" w:history="1">
            <w:r w:rsidR="00816A14" w:rsidRPr="008B51BB">
              <w:rPr>
                <w:rStyle w:val="Lienhypertexte"/>
                <w:rFonts w:ascii="Garamond" w:hAnsi="Garamond"/>
                <w:noProof/>
              </w:rPr>
              <w:t>Article 3. -</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noProof/>
              </w:rPr>
              <w:t>Déroulement de la consultation</w:t>
            </w:r>
            <w:r w:rsidR="00816A14">
              <w:rPr>
                <w:noProof/>
                <w:webHidden/>
              </w:rPr>
              <w:tab/>
            </w:r>
            <w:r w:rsidR="00816A14">
              <w:rPr>
                <w:noProof/>
                <w:webHidden/>
              </w:rPr>
              <w:fldChar w:fldCharType="begin"/>
            </w:r>
            <w:r w:rsidR="00816A14">
              <w:rPr>
                <w:noProof/>
                <w:webHidden/>
              </w:rPr>
              <w:instrText xml:space="preserve"> PAGEREF _Toc189818506 \h </w:instrText>
            </w:r>
            <w:r w:rsidR="00816A14">
              <w:rPr>
                <w:noProof/>
                <w:webHidden/>
              </w:rPr>
            </w:r>
            <w:r w:rsidR="00816A14">
              <w:rPr>
                <w:noProof/>
                <w:webHidden/>
              </w:rPr>
              <w:fldChar w:fldCharType="separate"/>
            </w:r>
            <w:r w:rsidR="00816A14">
              <w:rPr>
                <w:noProof/>
                <w:webHidden/>
              </w:rPr>
              <w:t>7</w:t>
            </w:r>
            <w:r w:rsidR="00816A14">
              <w:rPr>
                <w:noProof/>
                <w:webHidden/>
              </w:rPr>
              <w:fldChar w:fldCharType="end"/>
            </w:r>
          </w:hyperlink>
        </w:p>
        <w:p w14:paraId="163613C0" w14:textId="346E50C5" w:rsidR="00816A14" w:rsidRDefault="004B1C20">
          <w:pPr>
            <w:pStyle w:val="TM3"/>
            <w:rPr>
              <w:rFonts w:asciiTheme="minorHAnsi" w:eastAsiaTheme="minorEastAsia" w:hAnsiTheme="minorHAnsi" w:cstheme="minorBidi"/>
              <w:noProof/>
              <w:kern w:val="0"/>
              <w:lang w:eastAsia="fr-FR"/>
            </w:rPr>
          </w:pPr>
          <w:hyperlink w:anchor="_Toc189818507" w:history="1">
            <w:r w:rsidR="00816A14" w:rsidRPr="008B51BB">
              <w:rPr>
                <w:rStyle w:val="Lienhypertexte"/>
                <w:rFonts w:ascii="Garamond" w:hAnsi="Garamond"/>
                <w:b/>
                <w:noProof/>
              </w:rPr>
              <w:t>3.1.</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Etapes</w:t>
            </w:r>
            <w:r w:rsidR="00816A14">
              <w:rPr>
                <w:noProof/>
                <w:webHidden/>
              </w:rPr>
              <w:tab/>
            </w:r>
            <w:r w:rsidR="00816A14">
              <w:rPr>
                <w:noProof/>
                <w:webHidden/>
              </w:rPr>
              <w:fldChar w:fldCharType="begin"/>
            </w:r>
            <w:r w:rsidR="00816A14">
              <w:rPr>
                <w:noProof/>
                <w:webHidden/>
              </w:rPr>
              <w:instrText xml:space="preserve"> PAGEREF _Toc189818507 \h </w:instrText>
            </w:r>
            <w:r w:rsidR="00816A14">
              <w:rPr>
                <w:noProof/>
                <w:webHidden/>
              </w:rPr>
            </w:r>
            <w:r w:rsidR="00816A14">
              <w:rPr>
                <w:noProof/>
                <w:webHidden/>
              </w:rPr>
              <w:fldChar w:fldCharType="separate"/>
            </w:r>
            <w:r w:rsidR="00816A14">
              <w:rPr>
                <w:noProof/>
                <w:webHidden/>
              </w:rPr>
              <w:t>7</w:t>
            </w:r>
            <w:r w:rsidR="00816A14">
              <w:rPr>
                <w:noProof/>
                <w:webHidden/>
              </w:rPr>
              <w:fldChar w:fldCharType="end"/>
            </w:r>
          </w:hyperlink>
        </w:p>
        <w:p w14:paraId="33A063E6" w14:textId="56E1D491" w:rsidR="00816A14" w:rsidRDefault="004B1C20">
          <w:pPr>
            <w:pStyle w:val="TM3"/>
            <w:rPr>
              <w:rFonts w:asciiTheme="minorHAnsi" w:eastAsiaTheme="minorEastAsia" w:hAnsiTheme="minorHAnsi" w:cstheme="minorBidi"/>
              <w:noProof/>
              <w:kern w:val="0"/>
              <w:lang w:eastAsia="fr-FR"/>
            </w:rPr>
          </w:pPr>
          <w:hyperlink w:anchor="_Toc189818508" w:history="1">
            <w:r w:rsidR="00816A14" w:rsidRPr="008B51BB">
              <w:rPr>
                <w:rStyle w:val="Lienhypertexte"/>
                <w:rFonts w:ascii="Garamond" w:hAnsi="Garamond"/>
                <w:b/>
                <w:noProof/>
              </w:rPr>
              <w:t>3.2.</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Nombre de candidats admis à négocier</w:t>
            </w:r>
            <w:r w:rsidR="00816A14">
              <w:rPr>
                <w:noProof/>
                <w:webHidden/>
              </w:rPr>
              <w:tab/>
            </w:r>
            <w:r w:rsidR="00816A14">
              <w:rPr>
                <w:noProof/>
                <w:webHidden/>
              </w:rPr>
              <w:fldChar w:fldCharType="begin"/>
            </w:r>
            <w:r w:rsidR="00816A14">
              <w:rPr>
                <w:noProof/>
                <w:webHidden/>
              </w:rPr>
              <w:instrText xml:space="preserve"> PAGEREF _Toc189818508 \h </w:instrText>
            </w:r>
            <w:r w:rsidR="00816A14">
              <w:rPr>
                <w:noProof/>
                <w:webHidden/>
              </w:rPr>
            </w:r>
            <w:r w:rsidR="00816A14">
              <w:rPr>
                <w:noProof/>
                <w:webHidden/>
              </w:rPr>
              <w:fldChar w:fldCharType="separate"/>
            </w:r>
            <w:r w:rsidR="00816A14">
              <w:rPr>
                <w:noProof/>
                <w:webHidden/>
              </w:rPr>
              <w:t>7</w:t>
            </w:r>
            <w:r w:rsidR="00816A14">
              <w:rPr>
                <w:noProof/>
                <w:webHidden/>
              </w:rPr>
              <w:fldChar w:fldCharType="end"/>
            </w:r>
          </w:hyperlink>
        </w:p>
        <w:p w14:paraId="2B253C68" w14:textId="739C9674" w:rsidR="00816A14" w:rsidRDefault="004B1C20">
          <w:pPr>
            <w:pStyle w:val="TM3"/>
            <w:rPr>
              <w:rFonts w:asciiTheme="minorHAnsi" w:eastAsiaTheme="minorEastAsia" w:hAnsiTheme="minorHAnsi" w:cstheme="minorBidi"/>
              <w:noProof/>
              <w:kern w:val="0"/>
              <w:lang w:eastAsia="fr-FR"/>
            </w:rPr>
          </w:pPr>
          <w:hyperlink w:anchor="_Toc189818509" w:history="1">
            <w:r w:rsidR="00816A14" w:rsidRPr="008B51BB">
              <w:rPr>
                <w:rStyle w:val="Lienhypertexte"/>
                <w:rFonts w:ascii="Garamond" w:hAnsi="Garamond"/>
                <w:b/>
                <w:noProof/>
              </w:rPr>
              <w:t>3.3.</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Négociation</w:t>
            </w:r>
            <w:r w:rsidR="00816A14">
              <w:rPr>
                <w:noProof/>
                <w:webHidden/>
              </w:rPr>
              <w:tab/>
            </w:r>
            <w:r w:rsidR="00816A14">
              <w:rPr>
                <w:noProof/>
                <w:webHidden/>
              </w:rPr>
              <w:fldChar w:fldCharType="begin"/>
            </w:r>
            <w:r w:rsidR="00816A14">
              <w:rPr>
                <w:noProof/>
                <w:webHidden/>
              </w:rPr>
              <w:instrText xml:space="preserve"> PAGEREF _Toc189818509 \h </w:instrText>
            </w:r>
            <w:r w:rsidR="00816A14">
              <w:rPr>
                <w:noProof/>
                <w:webHidden/>
              </w:rPr>
            </w:r>
            <w:r w:rsidR="00816A14">
              <w:rPr>
                <w:noProof/>
                <w:webHidden/>
              </w:rPr>
              <w:fldChar w:fldCharType="separate"/>
            </w:r>
            <w:r w:rsidR="00816A14">
              <w:rPr>
                <w:noProof/>
                <w:webHidden/>
              </w:rPr>
              <w:t>8</w:t>
            </w:r>
            <w:r w:rsidR="00816A14">
              <w:rPr>
                <w:noProof/>
                <w:webHidden/>
              </w:rPr>
              <w:fldChar w:fldCharType="end"/>
            </w:r>
          </w:hyperlink>
        </w:p>
        <w:p w14:paraId="4E8B310E" w14:textId="3AD00A1A" w:rsidR="00816A14" w:rsidRDefault="004B1C20">
          <w:pPr>
            <w:pStyle w:val="TM3"/>
            <w:rPr>
              <w:rFonts w:asciiTheme="minorHAnsi" w:eastAsiaTheme="minorEastAsia" w:hAnsiTheme="minorHAnsi" w:cstheme="minorBidi"/>
              <w:noProof/>
              <w:kern w:val="0"/>
              <w:lang w:eastAsia="fr-FR"/>
            </w:rPr>
          </w:pPr>
          <w:hyperlink w:anchor="_Toc189818510" w:history="1">
            <w:r w:rsidR="00816A14" w:rsidRPr="008B51BB">
              <w:rPr>
                <w:rStyle w:val="Lienhypertexte"/>
                <w:rFonts w:ascii="Garamond" w:hAnsi="Garamond"/>
                <w:b/>
                <w:noProof/>
              </w:rPr>
              <w:t>3.4.</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Forme des plis</w:t>
            </w:r>
            <w:r w:rsidR="00816A14">
              <w:rPr>
                <w:noProof/>
                <w:webHidden/>
              </w:rPr>
              <w:tab/>
            </w:r>
            <w:r w:rsidR="00816A14">
              <w:rPr>
                <w:noProof/>
                <w:webHidden/>
              </w:rPr>
              <w:fldChar w:fldCharType="begin"/>
            </w:r>
            <w:r w:rsidR="00816A14">
              <w:rPr>
                <w:noProof/>
                <w:webHidden/>
              </w:rPr>
              <w:instrText xml:space="preserve"> PAGEREF _Toc189818510 \h </w:instrText>
            </w:r>
            <w:r w:rsidR="00816A14">
              <w:rPr>
                <w:noProof/>
                <w:webHidden/>
              </w:rPr>
            </w:r>
            <w:r w:rsidR="00816A14">
              <w:rPr>
                <w:noProof/>
                <w:webHidden/>
              </w:rPr>
              <w:fldChar w:fldCharType="separate"/>
            </w:r>
            <w:r w:rsidR="00816A14">
              <w:rPr>
                <w:noProof/>
                <w:webHidden/>
              </w:rPr>
              <w:t>8</w:t>
            </w:r>
            <w:r w:rsidR="00816A14">
              <w:rPr>
                <w:noProof/>
                <w:webHidden/>
              </w:rPr>
              <w:fldChar w:fldCharType="end"/>
            </w:r>
          </w:hyperlink>
        </w:p>
        <w:p w14:paraId="4CE5C6AB" w14:textId="3AA4A4E3" w:rsidR="00816A14" w:rsidRDefault="004B1C20">
          <w:pPr>
            <w:pStyle w:val="TM3"/>
            <w:rPr>
              <w:rFonts w:asciiTheme="minorHAnsi" w:eastAsiaTheme="minorEastAsia" w:hAnsiTheme="minorHAnsi" w:cstheme="minorBidi"/>
              <w:noProof/>
              <w:kern w:val="0"/>
              <w:lang w:eastAsia="fr-FR"/>
            </w:rPr>
          </w:pPr>
          <w:hyperlink w:anchor="_Toc189818511" w:history="1">
            <w:r w:rsidR="00816A14" w:rsidRPr="008B51BB">
              <w:rPr>
                <w:rStyle w:val="Lienhypertexte"/>
                <w:rFonts w:ascii="Garamond" w:hAnsi="Garamond"/>
                <w:b/>
                <w:noProof/>
              </w:rPr>
              <w:t>3.5.</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Présentation des candidatures</w:t>
            </w:r>
            <w:r w:rsidR="00816A14">
              <w:rPr>
                <w:noProof/>
                <w:webHidden/>
              </w:rPr>
              <w:tab/>
            </w:r>
            <w:r w:rsidR="00816A14">
              <w:rPr>
                <w:noProof/>
                <w:webHidden/>
              </w:rPr>
              <w:fldChar w:fldCharType="begin"/>
            </w:r>
            <w:r w:rsidR="00816A14">
              <w:rPr>
                <w:noProof/>
                <w:webHidden/>
              </w:rPr>
              <w:instrText xml:space="preserve"> PAGEREF _Toc189818511 \h </w:instrText>
            </w:r>
            <w:r w:rsidR="00816A14">
              <w:rPr>
                <w:noProof/>
                <w:webHidden/>
              </w:rPr>
            </w:r>
            <w:r w:rsidR="00816A14">
              <w:rPr>
                <w:noProof/>
                <w:webHidden/>
              </w:rPr>
              <w:fldChar w:fldCharType="separate"/>
            </w:r>
            <w:r w:rsidR="00816A14">
              <w:rPr>
                <w:noProof/>
                <w:webHidden/>
              </w:rPr>
              <w:t>9</w:t>
            </w:r>
            <w:r w:rsidR="00816A14">
              <w:rPr>
                <w:noProof/>
                <w:webHidden/>
              </w:rPr>
              <w:fldChar w:fldCharType="end"/>
            </w:r>
          </w:hyperlink>
        </w:p>
        <w:p w14:paraId="26036D22" w14:textId="3EA6E0FC" w:rsidR="00816A14" w:rsidRDefault="004B1C20">
          <w:pPr>
            <w:pStyle w:val="TM3"/>
            <w:rPr>
              <w:rFonts w:asciiTheme="minorHAnsi" w:eastAsiaTheme="minorEastAsia" w:hAnsiTheme="minorHAnsi" w:cstheme="minorBidi"/>
              <w:noProof/>
              <w:kern w:val="0"/>
              <w:lang w:eastAsia="fr-FR"/>
            </w:rPr>
          </w:pPr>
          <w:hyperlink w:anchor="_Toc189818512" w:history="1">
            <w:r w:rsidR="00816A14" w:rsidRPr="008B51BB">
              <w:rPr>
                <w:rStyle w:val="Lienhypertexte"/>
                <w:rFonts w:ascii="Garamond" w:hAnsi="Garamond"/>
                <w:b/>
                <w:noProof/>
              </w:rPr>
              <w:t>3.6.</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Documents relatifs à l’offre</w:t>
            </w:r>
            <w:r w:rsidR="00816A14">
              <w:rPr>
                <w:noProof/>
                <w:webHidden/>
              </w:rPr>
              <w:tab/>
            </w:r>
            <w:r w:rsidR="00816A14">
              <w:rPr>
                <w:noProof/>
                <w:webHidden/>
              </w:rPr>
              <w:fldChar w:fldCharType="begin"/>
            </w:r>
            <w:r w:rsidR="00816A14">
              <w:rPr>
                <w:noProof/>
                <w:webHidden/>
              </w:rPr>
              <w:instrText xml:space="preserve"> PAGEREF _Toc189818512 \h </w:instrText>
            </w:r>
            <w:r w:rsidR="00816A14">
              <w:rPr>
                <w:noProof/>
                <w:webHidden/>
              </w:rPr>
            </w:r>
            <w:r w:rsidR="00816A14">
              <w:rPr>
                <w:noProof/>
                <w:webHidden/>
              </w:rPr>
              <w:fldChar w:fldCharType="separate"/>
            </w:r>
            <w:r w:rsidR="00816A14">
              <w:rPr>
                <w:noProof/>
                <w:webHidden/>
              </w:rPr>
              <w:t>10</w:t>
            </w:r>
            <w:r w:rsidR="00816A14">
              <w:rPr>
                <w:noProof/>
                <w:webHidden/>
              </w:rPr>
              <w:fldChar w:fldCharType="end"/>
            </w:r>
          </w:hyperlink>
        </w:p>
        <w:p w14:paraId="6C7E711D" w14:textId="7B01F151" w:rsidR="00816A14" w:rsidRDefault="004B1C20">
          <w:pPr>
            <w:pStyle w:val="TM1"/>
            <w:rPr>
              <w:rFonts w:asciiTheme="minorHAnsi" w:eastAsiaTheme="minorEastAsia" w:hAnsiTheme="minorHAnsi" w:cstheme="minorBidi"/>
              <w:noProof/>
              <w:kern w:val="0"/>
              <w:lang w:eastAsia="fr-FR"/>
            </w:rPr>
          </w:pPr>
          <w:hyperlink w:anchor="_Toc189818513" w:history="1">
            <w:r w:rsidR="00816A14" w:rsidRPr="008B51BB">
              <w:rPr>
                <w:rStyle w:val="Lienhypertexte"/>
                <w:rFonts w:ascii="Garamond" w:hAnsi="Garamond"/>
                <w:noProof/>
              </w:rPr>
              <w:t>Article 4. -</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noProof/>
              </w:rPr>
              <w:t>Conditions d’envoi des offres</w:t>
            </w:r>
            <w:r w:rsidR="00816A14">
              <w:rPr>
                <w:noProof/>
                <w:webHidden/>
              </w:rPr>
              <w:tab/>
            </w:r>
            <w:r w:rsidR="00816A14">
              <w:rPr>
                <w:noProof/>
                <w:webHidden/>
              </w:rPr>
              <w:fldChar w:fldCharType="begin"/>
            </w:r>
            <w:r w:rsidR="00816A14">
              <w:rPr>
                <w:noProof/>
                <w:webHidden/>
              </w:rPr>
              <w:instrText xml:space="preserve"> PAGEREF _Toc189818513 \h </w:instrText>
            </w:r>
            <w:r w:rsidR="00816A14">
              <w:rPr>
                <w:noProof/>
                <w:webHidden/>
              </w:rPr>
            </w:r>
            <w:r w:rsidR="00816A14">
              <w:rPr>
                <w:noProof/>
                <w:webHidden/>
              </w:rPr>
              <w:fldChar w:fldCharType="separate"/>
            </w:r>
            <w:r w:rsidR="00816A14">
              <w:rPr>
                <w:noProof/>
                <w:webHidden/>
              </w:rPr>
              <w:t>11</w:t>
            </w:r>
            <w:r w:rsidR="00816A14">
              <w:rPr>
                <w:noProof/>
                <w:webHidden/>
              </w:rPr>
              <w:fldChar w:fldCharType="end"/>
            </w:r>
          </w:hyperlink>
        </w:p>
        <w:p w14:paraId="49C6557A" w14:textId="4A564824" w:rsidR="00816A14" w:rsidRDefault="004B1C20">
          <w:pPr>
            <w:pStyle w:val="TM3"/>
            <w:rPr>
              <w:rFonts w:asciiTheme="minorHAnsi" w:eastAsiaTheme="minorEastAsia" w:hAnsiTheme="minorHAnsi" w:cstheme="minorBidi"/>
              <w:noProof/>
              <w:kern w:val="0"/>
              <w:lang w:eastAsia="fr-FR"/>
            </w:rPr>
          </w:pPr>
          <w:hyperlink w:anchor="_Toc189818514" w:history="1">
            <w:r w:rsidR="00816A14" w:rsidRPr="008B51BB">
              <w:rPr>
                <w:rStyle w:val="Lienhypertexte"/>
                <w:rFonts w:ascii="Garamond" w:hAnsi="Garamond"/>
                <w:b/>
                <w:noProof/>
              </w:rPr>
              <w:t>4.1.</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Mode de dépôt et de réception des plis</w:t>
            </w:r>
            <w:r w:rsidR="00816A14">
              <w:rPr>
                <w:noProof/>
                <w:webHidden/>
              </w:rPr>
              <w:tab/>
            </w:r>
            <w:r w:rsidR="00816A14">
              <w:rPr>
                <w:noProof/>
                <w:webHidden/>
              </w:rPr>
              <w:fldChar w:fldCharType="begin"/>
            </w:r>
            <w:r w:rsidR="00816A14">
              <w:rPr>
                <w:noProof/>
                <w:webHidden/>
              </w:rPr>
              <w:instrText xml:space="preserve"> PAGEREF _Toc189818514 \h </w:instrText>
            </w:r>
            <w:r w:rsidR="00816A14">
              <w:rPr>
                <w:noProof/>
                <w:webHidden/>
              </w:rPr>
            </w:r>
            <w:r w:rsidR="00816A14">
              <w:rPr>
                <w:noProof/>
                <w:webHidden/>
              </w:rPr>
              <w:fldChar w:fldCharType="separate"/>
            </w:r>
            <w:r w:rsidR="00816A14">
              <w:rPr>
                <w:noProof/>
                <w:webHidden/>
              </w:rPr>
              <w:t>11</w:t>
            </w:r>
            <w:r w:rsidR="00816A14">
              <w:rPr>
                <w:noProof/>
                <w:webHidden/>
              </w:rPr>
              <w:fldChar w:fldCharType="end"/>
            </w:r>
          </w:hyperlink>
        </w:p>
        <w:p w14:paraId="58CA118B" w14:textId="3B32DD98" w:rsidR="00816A14" w:rsidRDefault="004B1C20">
          <w:pPr>
            <w:pStyle w:val="TM3"/>
            <w:rPr>
              <w:rFonts w:asciiTheme="minorHAnsi" w:eastAsiaTheme="minorEastAsia" w:hAnsiTheme="minorHAnsi" w:cstheme="minorBidi"/>
              <w:noProof/>
              <w:kern w:val="0"/>
              <w:lang w:eastAsia="fr-FR"/>
            </w:rPr>
          </w:pPr>
          <w:hyperlink w:anchor="_Toc189818515" w:history="1">
            <w:r w:rsidR="00816A14" w:rsidRPr="008B51BB">
              <w:rPr>
                <w:rStyle w:val="Lienhypertexte"/>
                <w:rFonts w:ascii="Garamond" w:hAnsi="Garamond"/>
                <w:b/>
                <w:noProof/>
              </w:rPr>
              <w:t>4.2.</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Présentation des plis</w:t>
            </w:r>
            <w:r w:rsidR="00816A14">
              <w:rPr>
                <w:noProof/>
                <w:webHidden/>
              </w:rPr>
              <w:tab/>
            </w:r>
            <w:r w:rsidR="00816A14">
              <w:rPr>
                <w:noProof/>
                <w:webHidden/>
              </w:rPr>
              <w:fldChar w:fldCharType="begin"/>
            </w:r>
            <w:r w:rsidR="00816A14">
              <w:rPr>
                <w:noProof/>
                <w:webHidden/>
              </w:rPr>
              <w:instrText xml:space="preserve"> PAGEREF _Toc189818515 \h </w:instrText>
            </w:r>
            <w:r w:rsidR="00816A14">
              <w:rPr>
                <w:noProof/>
                <w:webHidden/>
              </w:rPr>
            </w:r>
            <w:r w:rsidR="00816A14">
              <w:rPr>
                <w:noProof/>
                <w:webHidden/>
              </w:rPr>
              <w:fldChar w:fldCharType="separate"/>
            </w:r>
            <w:r w:rsidR="00816A14">
              <w:rPr>
                <w:noProof/>
                <w:webHidden/>
              </w:rPr>
              <w:t>11</w:t>
            </w:r>
            <w:r w:rsidR="00816A14">
              <w:rPr>
                <w:noProof/>
                <w:webHidden/>
              </w:rPr>
              <w:fldChar w:fldCharType="end"/>
            </w:r>
          </w:hyperlink>
        </w:p>
        <w:p w14:paraId="5B0FF4BC" w14:textId="50B3A309" w:rsidR="00816A14" w:rsidRDefault="004B1C20">
          <w:pPr>
            <w:pStyle w:val="TM3"/>
            <w:tabs>
              <w:tab w:val="left" w:pos="1200"/>
            </w:tabs>
            <w:rPr>
              <w:rFonts w:asciiTheme="minorHAnsi" w:eastAsiaTheme="minorEastAsia" w:hAnsiTheme="minorHAnsi" w:cstheme="minorBidi"/>
              <w:noProof/>
              <w:kern w:val="0"/>
              <w:lang w:eastAsia="fr-FR"/>
            </w:rPr>
          </w:pPr>
          <w:hyperlink w:anchor="_Toc189818516" w:history="1">
            <w:r w:rsidR="00816A14" w:rsidRPr="008B51BB">
              <w:rPr>
                <w:rStyle w:val="Lienhypertexte"/>
                <w:rFonts w:ascii="Garamond" w:hAnsi="Garamond"/>
                <w:i/>
                <w:noProof/>
              </w:rPr>
              <w:t>4.2.1.</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i/>
                <w:noProof/>
              </w:rPr>
              <w:t>Remise des plis par voie électronique</w:t>
            </w:r>
            <w:r w:rsidR="00816A14">
              <w:rPr>
                <w:noProof/>
                <w:webHidden/>
              </w:rPr>
              <w:tab/>
            </w:r>
            <w:r w:rsidR="00816A14">
              <w:rPr>
                <w:noProof/>
                <w:webHidden/>
              </w:rPr>
              <w:fldChar w:fldCharType="begin"/>
            </w:r>
            <w:r w:rsidR="00816A14">
              <w:rPr>
                <w:noProof/>
                <w:webHidden/>
              </w:rPr>
              <w:instrText xml:space="preserve"> PAGEREF _Toc189818516 \h </w:instrText>
            </w:r>
            <w:r w:rsidR="00816A14">
              <w:rPr>
                <w:noProof/>
                <w:webHidden/>
              </w:rPr>
            </w:r>
            <w:r w:rsidR="00816A14">
              <w:rPr>
                <w:noProof/>
                <w:webHidden/>
              </w:rPr>
              <w:fldChar w:fldCharType="separate"/>
            </w:r>
            <w:r w:rsidR="00816A14">
              <w:rPr>
                <w:noProof/>
                <w:webHidden/>
              </w:rPr>
              <w:t>11</w:t>
            </w:r>
            <w:r w:rsidR="00816A14">
              <w:rPr>
                <w:noProof/>
                <w:webHidden/>
              </w:rPr>
              <w:fldChar w:fldCharType="end"/>
            </w:r>
          </w:hyperlink>
        </w:p>
        <w:p w14:paraId="0E2CB813" w14:textId="78B0ADB2" w:rsidR="00816A14" w:rsidRDefault="004B1C20">
          <w:pPr>
            <w:pStyle w:val="TM3"/>
            <w:tabs>
              <w:tab w:val="left" w:pos="1200"/>
            </w:tabs>
            <w:rPr>
              <w:rFonts w:asciiTheme="minorHAnsi" w:eastAsiaTheme="minorEastAsia" w:hAnsiTheme="minorHAnsi" w:cstheme="minorBidi"/>
              <w:noProof/>
              <w:kern w:val="0"/>
              <w:lang w:eastAsia="fr-FR"/>
            </w:rPr>
          </w:pPr>
          <w:hyperlink w:anchor="_Toc189818517" w:history="1">
            <w:r w:rsidR="00816A14" w:rsidRPr="008B51BB">
              <w:rPr>
                <w:rStyle w:val="Lienhypertexte"/>
                <w:rFonts w:ascii="Garamond" w:hAnsi="Garamond"/>
                <w:i/>
                <w:noProof/>
              </w:rPr>
              <w:t>4.2.2.</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i/>
                <w:noProof/>
              </w:rPr>
              <w:t>Remise d’une copie de sauvegarde</w:t>
            </w:r>
            <w:r w:rsidR="00816A14">
              <w:rPr>
                <w:noProof/>
                <w:webHidden/>
              </w:rPr>
              <w:tab/>
            </w:r>
            <w:r w:rsidR="00816A14">
              <w:rPr>
                <w:noProof/>
                <w:webHidden/>
              </w:rPr>
              <w:fldChar w:fldCharType="begin"/>
            </w:r>
            <w:r w:rsidR="00816A14">
              <w:rPr>
                <w:noProof/>
                <w:webHidden/>
              </w:rPr>
              <w:instrText xml:space="preserve"> PAGEREF _Toc189818517 \h </w:instrText>
            </w:r>
            <w:r w:rsidR="00816A14">
              <w:rPr>
                <w:noProof/>
                <w:webHidden/>
              </w:rPr>
            </w:r>
            <w:r w:rsidR="00816A14">
              <w:rPr>
                <w:noProof/>
                <w:webHidden/>
              </w:rPr>
              <w:fldChar w:fldCharType="separate"/>
            </w:r>
            <w:r w:rsidR="00816A14">
              <w:rPr>
                <w:noProof/>
                <w:webHidden/>
              </w:rPr>
              <w:t>11</w:t>
            </w:r>
            <w:r w:rsidR="00816A14">
              <w:rPr>
                <w:noProof/>
                <w:webHidden/>
              </w:rPr>
              <w:fldChar w:fldCharType="end"/>
            </w:r>
          </w:hyperlink>
        </w:p>
        <w:p w14:paraId="649E7A55" w14:textId="691D5147" w:rsidR="00816A14" w:rsidRDefault="004B1C20">
          <w:pPr>
            <w:pStyle w:val="TM3"/>
            <w:tabs>
              <w:tab w:val="left" w:pos="1200"/>
            </w:tabs>
            <w:rPr>
              <w:rFonts w:asciiTheme="minorHAnsi" w:eastAsiaTheme="minorEastAsia" w:hAnsiTheme="minorHAnsi" w:cstheme="minorBidi"/>
              <w:noProof/>
              <w:kern w:val="0"/>
              <w:lang w:eastAsia="fr-FR"/>
            </w:rPr>
          </w:pPr>
          <w:hyperlink w:anchor="_Toc189818518" w:history="1">
            <w:r w:rsidR="00816A14" w:rsidRPr="008B51BB">
              <w:rPr>
                <w:rStyle w:val="Lienhypertexte"/>
                <w:rFonts w:ascii="Garamond" w:hAnsi="Garamond"/>
                <w:i/>
                <w:noProof/>
              </w:rPr>
              <w:t>4.2.3.</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i/>
                <w:noProof/>
              </w:rPr>
              <w:t>Recommandations pour le bon déroulement de la procédure</w:t>
            </w:r>
            <w:r w:rsidR="00816A14">
              <w:rPr>
                <w:noProof/>
                <w:webHidden/>
              </w:rPr>
              <w:tab/>
            </w:r>
            <w:r w:rsidR="00816A14">
              <w:rPr>
                <w:noProof/>
                <w:webHidden/>
              </w:rPr>
              <w:fldChar w:fldCharType="begin"/>
            </w:r>
            <w:r w:rsidR="00816A14">
              <w:rPr>
                <w:noProof/>
                <w:webHidden/>
              </w:rPr>
              <w:instrText xml:space="preserve"> PAGEREF _Toc189818518 \h </w:instrText>
            </w:r>
            <w:r w:rsidR="00816A14">
              <w:rPr>
                <w:noProof/>
                <w:webHidden/>
              </w:rPr>
            </w:r>
            <w:r w:rsidR="00816A14">
              <w:rPr>
                <w:noProof/>
                <w:webHidden/>
              </w:rPr>
              <w:fldChar w:fldCharType="separate"/>
            </w:r>
            <w:r w:rsidR="00816A14">
              <w:rPr>
                <w:noProof/>
                <w:webHidden/>
              </w:rPr>
              <w:t>12</w:t>
            </w:r>
            <w:r w:rsidR="00816A14">
              <w:rPr>
                <w:noProof/>
                <w:webHidden/>
              </w:rPr>
              <w:fldChar w:fldCharType="end"/>
            </w:r>
          </w:hyperlink>
        </w:p>
        <w:p w14:paraId="2EC7E905" w14:textId="7523E292" w:rsidR="00816A14" w:rsidRDefault="004B1C20">
          <w:pPr>
            <w:pStyle w:val="TM3"/>
            <w:rPr>
              <w:rFonts w:asciiTheme="minorHAnsi" w:eastAsiaTheme="minorEastAsia" w:hAnsiTheme="minorHAnsi" w:cstheme="minorBidi"/>
              <w:noProof/>
              <w:kern w:val="0"/>
              <w:lang w:eastAsia="fr-FR"/>
            </w:rPr>
          </w:pPr>
          <w:hyperlink w:anchor="_Toc189818519" w:history="1">
            <w:r w:rsidR="00816A14" w:rsidRPr="008B51BB">
              <w:rPr>
                <w:rStyle w:val="Lienhypertexte"/>
                <w:rFonts w:ascii="Garamond" w:hAnsi="Garamond"/>
                <w:b/>
                <w:noProof/>
              </w:rPr>
              <w:t>4.3.</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Date et heure limites de réception</w:t>
            </w:r>
            <w:r w:rsidR="00816A14">
              <w:rPr>
                <w:noProof/>
                <w:webHidden/>
              </w:rPr>
              <w:tab/>
            </w:r>
            <w:r w:rsidR="00816A14">
              <w:rPr>
                <w:noProof/>
                <w:webHidden/>
              </w:rPr>
              <w:fldChar w:fldCharType="begin"/>
            </w:r>
            <w:r w:rsidR="00816A14">
              <w:rPr>
                <w:noProof/>
                <w:webHidden/>
              </w:rPr>
              <w:instrText xml:space="preserve"> PAGEREF _Toc189818519 \h </w:instrText>
            </w:r>
            <w:r w:rsidR="00816A14">
              <w:rPr>
                <w:noProof/>
                <w:webHidden/>
              </w:rPr>
            </w:r>
            <w:r w:rsidR="00816A14">
              <w:rPr>
                <w:noProof/>
                <w:webHidden/>
              </w:rPr>
              <w:fldChar w:fldCharType="separate"/>
            </w:r>
            <w:r w:rsidR="00816A14">
              <w:rPr>
                <w:noProof/>
                <w:webHidden/>
              </w:rPr>
              <w:t>12</w:t>
            </w:r>
            <w:r w:rsidR="00816A14">
              <w:rPr>
                <w:noProof/>
                <w:webHidden/>
              </w:rPr>
              <w:fldChar w:fldCharType="end"/>
            </w:r>
          </w:hyperlink>
        </w:p>
        <w:p w14:paraId="46432C00" w14:textId="04B4C5AC" w:rsidR="00816A14" w:rsidRDefault="004B1C20">
          <w:pPr>
            <w:pStyle w:val="TM3"/>
            <w:rPr>
              <w:rFonts w:asciiTheme="minorHAnsi" w:eastAsiaTheme="minorEastAsia" w:hAnsiTheme="minorHAnsi" w:cstheme="minorBidi"/>
              <w:noProof/>
              <w:kern w:val="0"/>
              <w:lang w:eastAsia="fr-FR"/>
            </w:rPr>
          </w:pPr>
          <w:hyperlink w:anchor="_Toc189818520" w:history="1">
            <w:r w:rsidR="00816A14" w:rsidRPr="008B51BB">
              <w:rPr>
                <w:rStyle w:val="Lienhypertexte"/>
                <w:rFonts w:ascii="Garamond" w:hAnsi="Garamond"/>
                <w:b/>
                <w:noProof/>
              </w:rPr>
              <w:t>4.4.</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Délai de validité des offres</w:t>
            </w:r>
            <w:r w:rsidR="00816A14">
              <w:rPr>
                <w:noProof/>
                <w:webHidden/>
              </w:rPr>
              <w:tab/>
            </w:r>
            <w:r w:rsidR="00816A14">
              <w:rPr>
                <w:noProof/>
                <w:webHidden/>
              </w:rPr>
              <w:fldChar w:fldCharType="begin"/>
            </w:r>
            <w:r w:rsidR="00816A14">
              <w:rPr>
                <w:noProof/>
                <w:webHidden/>
              </w:rPr>
              <w:instrText xml:space="preserve"> PAGEREF _Toc189818520 \h </w:instrText>
            </w:r>
            <w:r w:rsidR="00816A14">
              <w:rPr>
                <w:noProof/>
                <w:webHidden/>
              </w:rPr>
            </w:r>
            <w:r w:rsidR="00816A14">
              <w:rPr>
                <w:noProof/>
                <w:webHidden/>
              </w:rPr>
              <w:fldChar w:fldCharType="separate"/>
            </w:r>
            <w:r w:rsidR="00816A14">
              <w:rPr>
                <w:noProof/>
                <w:webHidden/>
              </w:rPr>
              <w:t>12</w:t>
            </w:r>
            <w:r w:rsidR="00816A14">
              <w:rPr>
                <w:noProof/>
                <w:webHidden/>
              </w:rPr>
              <w:fldChar w:fldCharType="end"/>
            </w:r>
          </w:hyperlink>
        </w:p>
        <w:p w14:paraId="19FBC4E8" w14:textId="11E311FE" w:rsidR="00816A14" w:rsidRDefault="004B1C20">
          <w:pPr>
            <w:pStyle w:val="TM1"/>
            <w:rPr>
              <w:rFonts w:asciiTheme="minorHAnsi" w:eastAsiaTheme="minorEastAsia" w:hAnsiTheme="minorHAnsi" w:cstheme="minorBidi"/>
              <w:noProof/>
              <w:kern w:val="0"/>
              <w:lang w:eastAsia="fr-FR"/>
            </w:rPr>
          </w:pPr>
          <w:hyperlink w:anchor="_Toc189818521" w:history="1">
            <w:r w:rsidR="00816A14" w:rsidRPr="008B51BB">
              <w:rPr>
                <w:rStyle w:val="Lienhypertexte"/>
                <w:rFonts w:ascii="Garamond" w:hAnsi="Garamond"/>
                <w:noProof/>
              </w:rPr>
              <w:t>Article 5. -</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noProof/>
              </w:rPr>
              <w:t>Examen des candidatures</w:t>
            </w:r>
            <w:r w:rsidR="00816A14">
              <w:rPr>
                <w:noProof/>
                <w:webHidden/>
              </w:rPr>
              <w:tab/>
            </w:r>
            <w:r w:rsidR="00816A14">
              <w:rPr>
                <w:noProof/>
                <w:webHidden/>
              </w:rPr>
              <w:fldChar w:fldCharType="begin"/>
            </w:r>
            <w:r w:rsidR="00816A14">
              <w:rPr>
                <w:noProof/>
                <w:webHidden/>
              </w:rPr>
              <w:instrText xml:space="preserve"> PAGEREF _Toc189818521 \h </w:instrText>
            </w:r>
            <w:r w:rsidR="00816A14">
              <w:rPr>
                <w:noProof/>
                <w:webHidden/>
              </w:rPr>
            </w:r>
            <w:r w:rsidR="00816A14">
              <w:rPr>
                <w:noProof/>
                <w:webHidden/>
              </w:rPr>
              <w:fldChar w:fldCharType="separate"/>
            </w:r>
            <w:r w:rsidR="00816A14">
              <w:rPr>
                <w:noProof/>
                <w:webHidden/>
              </w:rPr>
              <w:t>12</w:t>
            </w:r>
            <w:r w:rsidR="00816A14">
              <w:rPr>
                <w:noProof/>
                <w:webHidden/>
              </w:rPr>
              <w:fldChar w:fldCharType="end"/>
            </w:r>
          </w:hyperlink>
        </w:p>
        <w:p w14:paraId="6ABDC801" w14:textId="680D5DBD" w:rsidR="00816A14" w:rsidRDefault="004B1C20">
          <w:pPr>
            <w:pStyle w:val="TM3"/>
            <w:rPr>
              <w:rFonts w:asciiTheme="minorHAnsi" w:eastAsiaTheme="minorEastAsia" w:hAnsiTheme="minorHAnsi" w:cstheme="minorBidi"/>
              <w:noProof/>
              <w:kern w:val="0"/>
              <w:lang w:eastAsia="fr-FR"/>
            </w:rPr>
          </w:pPr>
          <w:hyperlink w:anchor="_Toc189818522" w:history="1">
            <w:r w:rsidR="00816A14" w:rsidRPr="008B51BB">
              <w:rPr>
                <w:rStyle w:val="Lienhypertexte"/>
                <w:rFonts w:ascii="Garamond" w:hAnsi="Garamond"/>
                <w:b/>
                <w:noProof/>
              </w:rPr>
              <w:t>5.1.</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Règles de composition des équipes et règles d’exclusivité</w:t>
            </w:r>
            <w:r w:rsidR="00816A14">
              <w:rPr>
                <w:noProof/>
                <w:webHidden/>
              </w:rPr>
              <w:tab/>
            </w:r>
            <w:r w:rsidR="00816A14">
              <w:rPr>
                <w:noProof/>
                <w:webHidden/>
              </w:rPr>
              <w:fldChar w:fldCharType="begin"/>
            </w:r>
            <w:r w:rsidR="00816A14">
              <w:rPr>
                <w:noProof/>
                <w:webHidden/>
              </w:rPr>
              <w:instrText xml:space="preserve"> PAGEREF _Toc189818522 \h </w:instrText>
            </w:r>
            <w:r w:rsidR="00816A14">
              <w:rPr>
                <w:noProof/>
                <w:webHidden/>
              </w:rPr>
            </w:r>
            <w:r w:rsidR="00816A14">
              <w:rPr>
                <w:noProof/>
                <w:webHidden/>
              </w:rPr>
              <w:fldChar w:fldCharType="separate"/>
            </w:r>
            <w:r w:rsidR="00816A14">
              <w:rPr>
                <w:noProof/>
                <w:webHidden/>
              </w:rPr>
              <w:t>12</w:t>
            </w:r>
            <w:r w:rsidR="00816A14">
              <w:rPr>
                <w:noProof/>
                <w:webHidden/>
              </w:rPr>
              <w:fldChar w:fldCharType="end"/>
            </w:r>
          </w:hyperlink>
        </w:p>
        <w:p w14:paraId="0DAEB265" w14:textId="348D4569" w:rsidR="00816A14" w:rsidRDefault="004B1C20">
          <w:pPr>
            <w:pStyle w:val="TM3"/>
            <w:rPr>
              <w:rFonts w:asciiTheme="minorHAnsi" w:eastAsiaTheme="minorEastAsia" w:hAnsiTheme="minorHAnsi" w:cstheme="minorBidi"/>
              <w:noProof/>
              <w:kern w:val="0"/>
              <w:lang w:eastAsia="fr-FR"/>
            </w:rPr>
          </w:pPr>
          <w:hyperlink w:anchor="_Toc189818523" w:history="1">
            <w:r w:rsidR="00816A14" w:rsidRPr="008B51BB">
              <w:rPr>
                <w:rStyle w:val="Lienhypertexte"/>
                <w:rFonts w:ascii="Garamond" w:hAnsi="Garamond"/>
                <w:b/>
                <w:noProof/>
              </w:rPr>
              <w:t>5.2.</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Règles de sélection</w:t>
            </w:r>
            <w:r w:rsidR="00816A14">
              <w:rPr>
                <w:noProof/>
                <w:webHidden/>
              </w:rPr>
              <w:tab/>
            </w:r>
            <w:r w:rsidR="00816A14">
              <w:rPr>
                <w:noProof/>
                <w:webHidden/>
              </w:rPr>
              <w:fldChar w:fldCharType="begin"/>
            </w:r>
            <w:r w:rsidR="00816A14">
              <w:rPr>
                <w:noProof/>
                <w:webHidden/>
              </w:rPr>
              <w:instrText xml:space="preserve"> PAGEREF _Toc189818523 \h </w:instrText>
            </w:r>
            <w:r w:rsidR="00816A14">
              <w:rPr>
                <w:noProof/>
                <w:webHidden/>
              </w:rPr>
            </w:r>
            <w:r w:rsidR="00816A14">
              <w:rPr>
                <w:noProof/>
                <w:webHidden/>
              </w:rPr>
              <w:fldChar w:fldCharType="separate"/>
            </w:r>
            <w:r w:rsidR="00816A14">
              <w:rPr>
                <w:noProof/>
                <w:webHidden/>
              </w:rPr>
              <w:t>13</w:t>
            </w:r>
            <w:r w:rsidR="00816A14">
              <w:rPr>
                <w:noProof/>
                <w:webHidden/>
              </w:rPr>
              <w:fldChar w:fldCharType="end"/>
            </w:r>
          </w:hyperlink>
        </w:p>
        <w:p w14:paraId="01FE92FA" w14:textId="0EBB73DE" w:rsidR="00816A14" w:rsidRDefault="004B1C20">
          <w:pPr>
            <w:pStyle w:val="TM1"/>
            <w:rPr>
              <w:rFonts w:asciiTheme="minorHAnsi" w:eastAsiaTheme="minorEastAsia" w:hAnsiTheme="minorHAnsi" w:cstheme="minorBidi"/>
              <w:noProof/>
              <w:kern w:val="0"/>
              <w:lang w:eastAsia="fr-FR"/>
            </w:rPr>
          </w:pPr>
          <w:hyperlink w:anchor="_Toc189818524" w:history="1">
            <w:r w:rsidR="00816A14" w:rsidRPr="008B51BB">
              <w:rPr>
                <w:rStyle w:val="Lienhypertexte"/>
                <w:rFonts w:ascii="Garamond" w:hAnsi="Garamond"/>
                <w:noProof/>
              </w:rPr>
              <w:t>Article 6. -</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noProof/>
              </w:rPr>
              <w:t>Examen des offres</w:t>
            </w:r>
            <w:r w:rsidR="00816A14">
              <w:rPr>
                <w:noProof/>
                <w:webHidden/>
              </w:rPr>
              <w:tab/>
            </w:r>
            <w:r w:rsidR="00816A14">
              <w:rPr>
                <w:noProof/>
                <w:webHidden/>
              </w:rPr>
              <w:fldChar w:fldCharType="begin"/>
            </w:r>
            <w:r w:rsidR="00816A14">
              <w:rPr>
                <w:noProof/>
                <w:webHidden/>
              </w:rPr>
              <w:instrText xml:space="preserve"> PAGEREF _Toc189818524 \h </w:instrText>
            </w:r>
            <w:r w:rsidR="00816A14">
              <w:rPr>
                <w:noProof/>
                <w:webHidden/>
              </w:rPr>
            </w:r>
            <w:r w:rsidR="00816A14">
              <w:rPr>
                <w:noProof/>
                <w:webHidden/>
              </w:rPr>
              <w:fldChar w:fldCharType="separate"/>
            </w:r>
            <w:r w:rsidR="00816A14">
              <w:rPr>
                <w:noProof/>
                <w:webHidden/>
              </w:rPr>
              <w:t>13</w:t>
            </w:r>
            <w:r w:rsidR="00816A14">
              <w:rPr>
                <w:noProof/>
                <w:webHidden/>
              </w:rPr>
              <w:fldChar w:fldCharType="end"/>
            </w:r>
          </w:hyperlink>
        </w:p>
        <w:p w14:paraId="1E5942D6" w14:textId="7793FB7D" w:rsidR="00816A14" w:rsidRDefault="004B1C20">
          <w:pPr>
            <w:pStyle w:val="TM3"/>
            <w:rPr>
              <w:rFonts w:asciiTheme="minorHAnsi" w:eastAsiaTheme="minorEastAsia" w:hAnsiTheme="minorHAnsi" w:cstheme="minorBidi"/>
              <w:noProof/>
              <w:kern w:val="0"/>
              <w:lang w:eastAsia="fr-FR"/>
            </w:rPr>
          </w:pPr>
          <w:hyperlink w:anchor="_Toc189818525" w:history="1">
            <w:r w:rsidR="00816A14" w:rsidRPr="008B51BB">
              <w:rPr>
                <w:rStyle w:val="Lienhypertexte"/>
                <w:rFonts w:ascii="Garamond" w:hAnsi="Garamond"/>
                <w:b/>
                <w:noProof/>
              </w:rPr>
              <w:t>6.1.</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Critères de choix</w:t>
            </w:r>
            <w:r w:rsidR="00816A14">
              <w:rPr>
                <w:noProof/>
                <w:webHidden/>
              </w:rPr>
              <w:tab/>
            </w:r>
            <w:r w:rsidR="00816A14">
              <w:rPr>
                <w:noProof/>
                <w:webHidden/>
              </w:rPr>
              <w:fldChar w:fldCharType="begin"/>
            </w:r>
            <w:r w:rsidR="00816A14">
              <w:rPr>
                <w:noProof/>
                <w:webHidden/>
              </w:rPr>
              <w:instrText xml:space="preserve"> PAGEREF _Toc189818525 \h </w:instrText>
            </w:r>
            <w:r w:rsidR="00816A14">
              <w:rPr>
                <w:noProof/>
                <w:webHidden/>
              </w:rPr>
            </w:r>
            <w:r w:rsidR="00816A14">
              <w:rPr>
                <w:noProof/>
                <w:webHidden/>
              </w:rPr>
              <w:fldChar w:fldCharType="separate"/>
            </w:r>
            <w:r w:rsidR="00816A14">
              <w:rPr>
                <w:noProof/>
                <w:webHidden/>
              </w:rPr>
              <w:t>13</w:t>
            </w:r>
            <w:r w:rsidR="00816A14">
              <w:rPr>
                <w:noProof/>
                <w:webHidden/>
              </w:rPr>
              <w:fldChar w:fldCharType="end"/>
            </w:r>
          </w:hyperlink>
        </w:p>
        <w:p w14:paraId="6165C031" w14:textId="2D916F8B" w:rsidR="00816A14" w:rsidRDefault="004B1C20">
          <w:pPr>
            <w:pStyle w:val="TM3"/>
            <w:rPr>
              <w:rFonts w:asciiTheme="minorHAnsi" w:eastAsiaTheme="minorEastAsia" w:hAnsiTheme="minorHAnsi" w:cstheme="minorBidi"/>
              <w:noProof/>
              <w:kern w:val="0"/>
              <w:lang w:eastAsia="fr-FR"/>
            </w:rPr>
          </w:pPr>
          <w:hyperlink w:anchor="_Toc189818526" w:history="1">
            <w:r w:rsidR="00816A14" w:rsidRPr="008B51BB">
              <w:rPr>
                <w:rStyle w:val="Lienhypertexte"/>
                <w:rFonts w:ascii="Garamond" w:hAnsi="Garamond"/>
                <w:b/>
                <w:noProof/>
              </w:rPr>
              <w:t>6.2.</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Notation du prix des travaux</w:t>
            </w:r>
            <w:r w:rsidR="00816A14">
              <w:rPr>
                <w:noProof/>
                <w:webHidden/>
              </w:rPr>
              <w:tab/>
            </w:r>
            <w:r w:rsidR="00816A14">
              <w:rPr>
                <w:noProof/>
                <w:webHidden/>
              </w:rPr>
              <w:fldChar w:fldCharType="begin"/>
            </w:r>
            <w:r w:rsidR="00816A14">
              <w:rPr>
                <w:noProof/>
                <w:webHidden/>
              </w:rPr>
              <w:instrText xml:space="preserve"> PAGEREF _Toc189818526 \h </w:instrText>
            </w:r>
            <w:r w:rsidR="00816A14">
              <w:rPr>
                <w:noProof/>
                <w:webHidden/>
              </w:rPr>
            </w:r>
            <w:r w:rsidR="00816A14">
              <w:rPr>
                <w:noProof/>
                <w:webHidden/>
              </w:rPr>
              <w:fldChar w:fldCharType="separate"/>
            </w:r>
            <w:r w:rsidR="00816A14">
              <w:rPr>
                <w:noProof/>
                <w:webHidden/>
              </w:rPr>
              <w:t>14</w:t>
            </w:r>
            <w:r w:rsidR="00816A14">
              <w:rPr>
                <w:noProof/>
                <w:webHidden/>
              </w:rPr>
              <w:fldChar w:fldCharType="end"/>
            </w:r>
          </w:hyperlink>
        </w:p>
        <w:p w14:paraId="178B0E57" w14:textId="633F685D" w:rsidR="00816A14" w:rsidRDefault="004B1C20">
          <w:pPr>
            <w:pStyle w:val="TM3"/>
            <w:rPr>
              <w:rFonts w:asciiTheme="minorHAnsi" w:eastAsiaTheme="minorEastAsia" w:hAnsiTheme="minorHAnsi" w:cstheme="minorBidi"/>
              <w:noProof/>
              <w:kern w:val="0"/>
              <w:lang w:eastAsia="fr-FR"/>
            </w:rPr>
          </w:pPr>
          <w:hyperlink w:anchor="_Toc189818527" w:history="1">
            <w:r w:rsidR="00816A14" w:rsidRPr="008B51BB">
              <w:rPr>
                <w:rStyle w:val="Lienhypertexte"/>
                <w:rFonts w:ascii="Garamond" w:hAnsi="Garamond"/>
                <w:b/>
                <w:noProof/>
              </w:rPr>
              <w:t>6.3.</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Notation de la valeur technique de l’offre</w:t>
            </w:r>
            <w:r w:rsidR="00816A14">
              <w:rPr>
                <w:noProof/>
                <w:webHidden/>
              </w:rPr>
              <w:tab/>
            </w:r>
            <w:r w:rsidR="00816A14">
              <w:rPr>
                <w:noProof/>
                <w:webHidden/>
              </w:rPr>
              <w:fldChar w:fldCharType="begin"/>
            </w:r>
            <w:r w:rsidR="00816A14">
              <w:rPr>
                <w:noProof/>
                <w:webHidden/>
              </w:rPr>
              <w:instrText xml:space="preserve"> PAGEREF _Toc189818527 \h </w:instrText>
            </w:r>
            <w:r w:rsidR="00816A14">
              <w:rPr>
                <w:noProof/>
                <w:webHidden/>
              </w:rPr>
            </w:r>
            <w:r w:rsidR="00816A14">
              <w:rPr>
                <w:noProof/>
                <w:webHidden/>
              </w:rPr>
              <w:fldChar w:fldCharType="separate"/>
            </w:r>
            <w:r w:rsidR="00816A14">
              <w:rPr>
                <w:noProof/>
                <w:webHidden/>
              </w:rPr>
              <w:t>14</w:t>
            </w:r>
            <w:r w:rsidR="00816A14">
              <w:rPr>
                <w:noProof/>
                <w:webHidden/>
              </w:rPr>
              <w:fldChar w:fldCharType="end"/>
            </w:r>
          </w:hyperlink>
        </w:p>
        <w:p w14:paraId="4CB1E0B8" w14:textId="3D6A6ED1" w:rsidR="00816A14" w:rsidRDefault="004B1C20">
          <w:pPr>
            <w:pStyle w:val="TM3"/>
            <w:rPr>
              <w:rFonts w:asciiTheme="minorHAnsi" w:eastAsiaTheme="minorEastAsia" w:hAnsiTheme="minorHAnsi" w:cstheme="minorBidi"/>
              <w:noProof/>
              <w:kern w:val="0"/>
              <w:lang w:eastAsia="fr-FR"/>
            </w:rPr>
          </w:pPr>
          <w:hyperlink w:anchor="_Toc189818528" w:history="1">
            <w:r w:rsidR="00816A14" w:rsidRPr="008B51BB">
              <w:rPr>
                <w:rStyle w:val="Lienhypertexte"/>
                <w:rFonts w:ascii="Garamond" w:hAnsi="Garamond"/>
                <w:b/>
                <w:noProof/>
              </w:rPr>
              <w:t>6.4.</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b/>
                <w:noProof/>
              </w:rPr>
              <w:t>Précisions</w:t>
            </w:r>
            <w:r w:rsidR="00816A14">
              <w:rPr>
                <w:noProof/>
                <w:webHidden/>
              </w:rPr>
              <w:tab/>
            </w:r>
            <w:r w:rsidR="00816A14">
              <w:rPr>
                <w:noProof/>
                <w:webHidden/>
              </w:rPr>
              <w:fldChar w:fldCharType="begin"/>
            </w:r>
            <w:r w:rsidR="00816A14">
              <w:rPr>
                <w:noProof/>
                <w:webHidden/>
              </w:rPr>
              <w:instrText xml:space="preserve"> PAGEREF _Toc189818528 \h </w:instrText>
            </w:r>
            <w:r w:rsidR="00816A14">
              <w:rPr>
                <w:noProof/>
                <w:webHidden/>
              </w:rPr>
            </w:r>
            <w:r w:rsidR="00816A14">
              <w:rPr>
                <w:noProof/>
                <w:webHidden/>
              </w:rPr>
              <w:fldChar w:fldCharType="separate"/>
            </w:r>
            <w:r w:rsidR="00816A14">
              <w:rPr>
                <w:noProof/>
                <w:webHidden/>
              </w:rPr>
              <w:t>14</w:t>
            </w:r>
            <w:r w:rsidR="00816A14">
              <w:rPr>
                <w:noProof/>
                <w:webHidden/>
              </w:rPr>
              <w:fldChar w:fldCharType="end"/>
            </w:r>
          </w:hyperlink>
        </w:p>
        <w:p w14:paraId="5F06C6C3" w14:textId="5038DCEF" w:rsidR="00816A14" w:rsidRDefault="004B1C20">
          <w:pPr>
            <w:pStyle w:val="TM1"/>
            <w:rPr>
              <w:rFonts w:asciiTheme="minorHAnsi" w:eastAsiaTheme="minorEastAsia" w:hAnsiTheme="minorHAnsi" w:cstheme="minorBidi"/>
              <w:noProof/>
              <w:kern w:val="0"/>
              <w:lang w:eastAsia="fr-FR"/>
            </w:rPr>
          </w:pPr>
          <w:hyperlink w:anchor="_Toc189818529" w:history="1">
            <w:r w:rsidR="00816A14" w:rsidRPr="008B51BB">
              <w:rPr>
                <w:rStyle w:val="Lienhypertexte"/>
                <w:rFonts w:ascii="Garamond" w:hAnsi="Garamond"/>
                <w:noProof/>
              </w:rPr>
              <w:t>Article 7. -</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noProof/>
              </w:rPr>
              <w:t>Conclusion du marché</w:t>
            </w:r>
            <w:r w:rsidR="00816A14">
              <w:rPr>
                <w:noProof/>
                <w:webHidden/>
              </w:rPr>
              <w:tab/>
            </w:r>
            <w:r w:rsidR="00816A14">
              <w:rPr>
                <w:noProof/>
                <w:webHidden/>
              </w:rPr>
              <w:fldChar w:fldCharType="begin"/>
            </w:r>
            <w:r w:rsidR="00816A14">
              <w:rPr>
                <w:noProof/>
                <w:webHidden/>
              </w:rPr>
              <w:instrText xml:space="preserve"> PAGEREF _Toc189818529 \h </w:instrText>
            </w:r>
            <w:r w:rsidR="00816A14">
              <w:rPr>
                <w:noProof/>
                <w:webHidden/>
              </w:rPr>
            </w:r>
            <w:r w:rsidR="00816A14">
              <w:rPr>
                <w:noProof/>
                <w:webHidden/>
              </w:rPr>
              <w:fldChar w:fldCharType="separate"/>
            </w:r>
            <w:r w:rsidR="00816A14">
              <w:rPr>
                <w:noProof/>
                <w:webHidden/>
              </w:rPr>
              <w:t>15</w:t>
            </w:r>
            <w:r w:rsidR="00816A14">
              <w:rPr>
                <w:noProof/>
                <w:webHidden/>
              </w:rPr>
              <w:fldChar w:fldCharType="end"/>
            </w:r>
          </w:hyperlink>
        </w:p>
        <w:p w14:paraId="22041177" w14:textId="30237D26" w:rsidR="00816A14" w:rsidRDefault="004B1C20">
          <w:pPr>
            <w:pStyle w:val="TM1"/>
            <w:rPr>
              <w:rFonts w:asciiTheme="minorHAnsi" w:eastAsiaTheme="minorEastAsia" w:hAnsiTheme="minorHAnsi" w:cstheme="minorBidi"/>
              <w:noProof/>
              <w:kern w:val="0"/>
              <w:lang w:eastAsia="fr-FR"/>
            </w:rPr>
          </w:pPr>
          <w:hyperlink w:anchor="_Toc189818530" w:history="1">
            <w:r w:rsidR="00816A14" w:rsidRPr="008B51BB">
              <w:rPr>
                <w:rStyle w:val="Lienhypertexte"/>
                <w:rFonts w:ascii="Garamond" w:hAnsi="Garamond"/>
                <w:noProof/>
              </w:rPr>
              <w:t>Article 8. -</w:t>
            </w:r>
            <w:r w:rsidR="00816A14">
              <w:rPr>
                <w:rFonts w:asciiTheme="minorHAnsi" w:eastAsiaTheme="minorEastAsia" w:hAnsiTheme="minorHAnsi" w:cstheme="minorBidi"/>
                <w:noProof/>
                <w:kern w:val="0"/>
                <w:lang w:eastAsia="fr-FR"/>
              </w:rPr>
              <w:tab/>
            </w:r>
            <w:r w:rsidR="00816A14" w:rsidRPr="008B51BB">
              <w:rPr>
                <w:rStyle w:val="Lienhypertexte"/>
                <w:rFonts w:ascii="Garamond" w:hAnsi="Garamond"/>
                <w:noProof/>
              </w:rPr>
              <w:t>Recours</w:t>
            </w:r>
            <w:r w:rsidR="00816A14">
              <w:rPr>
                <w:noProof/>
                <w:webHidden/>
              </w:rPr>
              <w:tab/>
            </w:r>
            <w:r w:rsidR="00816A14">
              <w:rPr>
                <w:noProof/>
                <w:webHidden/>
              </w:rPr>
              <w:fldChar w:fldCharType="begin"/>
            </w:r>
            <w:r w:rsidR="00816A14">
              <w:rPr>
                <w:noProof/>
                <w:webHidden/>
              </w:rPr>
              <w:instrText xml:space="preserve"> PAGEREF _Toc189818530 \h </w:instrText>
            </w:r>
            <w:r w:rsidR="00816A14">
              <w:rPr>
                <w:noProof/>
                <w:webHidden/>
              </w:rPr>
            </w:r>
            <w:r w:rsidR="00816A14">
              <w:rPr>
                <w:noProof/>
                <w:webHidden/>
              </w:rPr>
              <w:fldChar w:fldCharType="separate"/>
            </w:r>
            <w:r w:rsidR="00816A14">
              <w:rPr>
                <w:noProof/>
                <w:webHidden/>
              </w:rPr>
              <w:t>15</w:t>
            </w:r>
            <w:r w:rsidR="00816A14">
              <w:rPr>
                <w:noProof/>
                <w:webHidden/>
              </w:rPr>
              <w:fldChar w:fldCharType="end"/>
            </w:r>
          </w:hyperlink>
        </w:p>
        <w:p w14:paraId="30D0D34D" w14:textId="111EC7EB" w:rsidR="00C276AD" w:rsidRPr="008C791E" w:rsidRDefault="00C276AD" w:rsidP="008C791E">
          <w:pPr>
            <w:spacing w:after="0" w:line="240" w:lineRule="auto"/>
            <w:jc w:val="both"/>
            <w:rPr>
              <w:rFonts w:ascii="Garamond" w:hAnsi="Garamond"/>
              <w:sz w:val="24"/>
              <w:szCs w:val="24"/>
            </w:rPr>
          </w:pPr>
          <w:r w:rsidRPr="008C791E">
            <w:rPr>
              <w:rFonts w:ascii="Garamond" w:hAnsi="Garamond"/>
              <w:b/>
              <w:bCs/>
              <w:sz w:val="24"/>
              <w:szCs w:val="24"/>
            </w:rPr>
            <w:fldChar w:fldCharType="end"/>
          </w:r>
        </w:p>
      </w:sdtContent>
    </w:sdt>
    <w:p w14:paraId="2F271E41" w14:textId="0AC078E3" w:rsidR="00EF71C3" w:rsidRPr="008C791E" w:rsidRDefault="00EF71C3" w:rsidP="008C791E">
      <w:pPr>
        <w:autoSpaceDE w:val="0"/>
        <w:adjustRightInd w:val="0"/>
        <w:snapToGrid w:val="0"/>
        <w:spacing w:after="0" w:line="240" w:lineRule="auto"/>
        <w:jc w:val="both"/>
        <w:rPr>
          <w:rFonts w:ascii="Garamond" w:eastAsia="Times New Roman" w:hAnsi="Garamond" w:cs="TimesNewRomanPSMT"/>
          <w:color w:val="000000"/>
          <w:sz w:val="24"/>
          <w:szCs w:val="24"/>
          <w:lang w:val="x-none"/>
        </w:rPr>
      </w:pPr>
    </w:p>
    <w:p w14:paraId="30C3530F" w14:textId="4E4DC157" w:rsidR="002870CC" w:rsidRPr="00373E1B" w:rsidRDefault="002870CC" w:rsidP="008C791E">
      <w:pPr>
        <w:spacing w:after="0" w:line="240" w:lineRule="auto"/>
        <w:jc w:val="both"/>
        <w:rPr>
          <w:rFonts w:ascii="Garamond" w:eastAsia="Times New Roman" w:hAnsi="Garamond" w:cs="TimesNewRomanPSMT"/>
          <w:color w:val="000000"/>
          <w:szCs w:val="24"/>
          <w:lang w:val="x-none"/>
        </w:rPr>
      </w:pPr>
      <w:r w:rsidRPr="008C791E">
        <w:rPr>
          <w:rFonts w:ascii="Garamond" w:eastAsia="Times New Roman" w:hAnsi="Garamond" w:cs="TimesNewRomanPSMT"/>
          <w:color w:val="000000"/>
          <w:sz w:val="24"/>
          <w:szCs w:val="24"/>
          <w:lang w:val="x-none"/>
        </w:rPr>
        <w:br w:type="page"/>
      </w:r>
    </w:p>
    <w:p w14:paraId="4F656C90" w14:textId="77777777" w:rsidR="00E900E1" w:rsidRPr="008C791E" w:rsidRDefault="00E900E1" w:rsidP="001469FC">
      <w:pPr>
        <w:pStyle w:val="Titre1"/>
        <w:numPr>
          <w:ilvl w:val="0"/>
          <w:numId w:val="53"/>
        </w:numPr>
        <w:pBdr>
          <w:bottom w:val="single" w:sz="4" w:space="1" w:color="auto"/>
        </w:pBdr>
        <w:suppressAutoHyphens w:val="0"/>
        <w:jc w:val="both"/>
        <w:textAlignment w:val="auto"/>
        <w:rPr>
          <w:rFonts w:ascii="Garamond" w:hAnsi="Garamond"/>
          <w:color w:val="0000FF"/>
          <w:sz w:val="24"/>
          <w:szCs w:val="24"/>
        </w:rPr>
      </w:pPr>
      <w:bookmarkStart w:id="0" w:name="_Toc15404867"/>
      <w:bookmarkStart w:id="1" w:name="_Toc189818489"/>
      <w:r w:rsidRPr="008C791E">
        <w:rPr>
          <w:rFonts w:ascii="Garamond" w:hAnsi="Garamond"/>
          <w:color w:val="0000FF"/>
          <w:sz w:val="24"/>
          <w:szCs w:val="24"/>
        </w:rPr>
        <w:lastRenderedPageBreak/>
        <w:t>Objet de la consultation</w:t>
      </w:r>
      <w:bookmarkEnd w:id="0"/>
      <w:bookmarkEnd w:id="1"/>
    </w:p>
    <w:p w14:paraId="54608A43" w14:textId="77777777" w:rsidR="005D4E3A" w:rsidRPr="008C791E" w:rsidRDefault="005D4E3A" w:rsidP="00A842F4">
      <w:pPr>
        <w:pStyle w:val="Standard"/>
        <w:spacing w:after="0" w:line="240" w:lineRule="auto"/>
        <w:rPr>
          <w:rFonts w:ascii="Garamond" w:eastAsia="Times New Roman" w:hAnsi="Garamond" w:cs="Cambria-Bold"/>
          <w:color w:val="575757"/>
          <w:sz w:val="24"/>
          <w:szCs w:val="24"/>
        </w:rPr>
      </w:pPr>
    </w:p>
    <w:p w14:paraId="5E9CA7F5" w14:textId="77777777" w:rsidR="00E900E1" w:rsidRPr="002C4BDD" w:rsidRDefault="00E900E1" w:rsidP="001469FC">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2" w:name="_Toc15404868"/>
      <w:bookmarkStart w:id="3" w:name="_Toc189818490"/>
      <w:r w:rsidRPr="002C4BDD">
        <w:rPr>
          <w:rFonts w:ascii="Garamond" w:hAnsi="Garamond"/>
          <w:b/>
          <w:color w:val="0000FF"/>
        </w:rPr>
        <w:t>Objet du marché</w:t>
      </w:r>
      <w:bookmarkEnd w:id="2"/>
      <w:bookmarkEnd w:id="3"/>
    </w:p>
    <w:p w14:paraId="3AE45937" w14:textId="77777777" w:rsidR="00E900E1" w:rsidRPr="008C791E" w:rsidRDefault="00E900E1" w:rsidP="00A842F4">
      <w:pPr>
        <w:pStyle w:val="Standard"/>
        <w:spacing w:after="0" w:line="240" w:lineRule="auto"/>
        <w:rPr>
          <w:rFonts w:ascii="Garamond" w:eastAsia="Times New Roman" w:hAnsi="Garamond" w:cs="TimesNewRomanPSMT"/>
          <w:color w:val="000000"/>
          <w:sz w:val="24"/>
          <w:szCs w:val="24"/>
        </w:rPr>
      </w:pPr>
    </w:p>
    <w:p w14:paraId="4BDE46D8" w14:textId="238ABA47" w:rsidR="00DC10AC" w:rsidRPr="008C791E" w:rsidRDefault="00DC10AC" w:rsidP="00DC10AC">
      <w:pPr>
        <w:spacing w:after="0" w:line="240" w:lineRule="auto"/>
        <w:jc w:val="both"/>
        <w:rPr>
          <w:rFonts w:ascii="Garamond" w:hAnsi="Garamond"/>
          <w:sz w:val="24"/>
          <w:szCs w:val="24"/>
        </w:rPr>
      </w:pPr>
      <w:r w:rsidRPr="008C791E">
        <w:rPr>
          <w:rFonts w:ascii="Garamond" w:hAnsi="Garamond"/>
          <w:sz w:val="24"/>
          <w:szCs w:val="24"/>
        </w:rPr>
        <w:t xml:space="preserve">La </w:t>
      </w:r>
      <w:r>
        <w:rPr>
          <w:rFonts w:ascii="Garamond" w:hAnsi="Garamond"/>
          <w:sz w:val="24"/>
          <w:szCs w:val="24"/>
        </w:rPr>
        <w:t xml:space="preserve">consultation porte </w:t>
      </w:r>
      <w:r w:rsidRPr="008C791E">
        <w:rPr>
          <w:rFonts w:ascii="Garamond" w:hAnsi="Garamond"/>
          <w:sz w:val="24"/>
          <w:szCs w:val="24"/>
        </w:rPr>
        <w:t>sur l</w:t>
      </w:r>
      <w:r>
        <w:rPr>
          <w:rFonts w:ascii="Garamond" w:hAnsi="Garamond"/>
          <w:sz w:val="24"/>
          <w:szCs w:val="24"/>
        </w:rPr>
        <w:t xml:space="preserve">e </w:t>
      </w:r>
      <w:r w:rsidR="00033CAD" w:rsidRPr="003800DA">
        <w:rPr>
          <w:rFonts w:ascii="Garamond" w:hAnsi="Garamond"/>
          <w:b/>
          <w:sz w:val="24"/>
          <w:szCs w:val="24"/>
        </w:rPr>
        <w:t>Lot 1</w:t>
      </w:r>
      <w:r w:rsidR="00AB429C">
        <w:rPr>
          <w:rFonts w:ascii="Garamond" w:hAnsi="Garamond"/>
          <w:b/>
          <w:sz w:val="24"/>
          <w:szCs w:val="24"/>
        </w:rPr>
        <w:t>8</w:t>
      </w:r>
      <w:r w:rsidRPr="003800DA">
        <w:rPr>
          <w:rFonts w:ascii="Garamond" w:hAnsi="Garamond"/>
          <w:b/>
          <w:sz w:val="24"/>
          <w:szCs w:val="24"/>
        </w:rPr>
        <w:t xml:space="preserve"> – </w:t>
      </w:r>
      <w:r w:rsidR="00AB429C">
        <w:rPr>
          <w:rFonts w:ascii="Garamond" w:hAnsi="Garamond"/>
          <w:b/>
          <w:sz w:val="24"/>
          <w:szCs w:val="24"/>
        </w:rPr>
        <w:t>Agencements</w:t>
      </w:r>
      <w:r w:rsidR="001F4ADA">
        <w:rPr>
          <w:rFonts w:ascii="Garamond" w:hAnsi="Garamond"/>
          <w:b/>
          <w:sz w:val="24"/>
          <w:szCs w:val="24"/>
        </w:rPr>
        <w:t xml:space="preserve"> </w:t>
      </w:r>
      <w:r>
        <w:rPr>
          <w:rFonts w:ascii="Garamond" w:hAnsi="Garamond"/>
          <w:sz w:val="24"/>
          <w:szCs w:val="24"/>
        </w:rPr>
        <w:t>des travaux de</w:t>
      </w:r>
      <w:r w:rsidRPr="008C791E">
        <w:rPr>
          <w:rFonts w:ascii="Garamond" w:hAnsi="Garamond"/>
          <w:sz w:val="24"/>
          <w:szCs w:val="24"/>
        </w:rPr>
        <w:t xml:space="preserve"> construction du Rectorat de l’académie </w:t>
      </w:r>
      <w:r w:rsidRPr="008C791E">
        <w:rPr>
          <w:rFonts w:ascii="Garamond" w:eastAsia="Times New Roman" w:hAnsi="Garamond" w:cs="TimesNewRomanPSMT"/>
          <w:color w:val="000000"/>
          <w:sz w:val="24"/>
          <w:szCs w:val="24"/>
        </w:rPr>
        <w:t>dans la ZAC de Créteil L’Echât à Créteil (Val de Marne).</w:t>
      </w:r>
    </w:p>
    <w:p w14:paraId="66B81F91" w14:textId="77777777" w:rsidR="00243602" w:rsidRPr="008C791E" w:rsidRDefault="00243602" w:rsidP="00243602">
      <w:pPr>
        <w:spacing w:after="0" w:line="240" w:lineRule="auto"/>
        <w:jc w:val="both"/>
        <w:rPr>
          <w:rFonts w:ascii="Garamond" w:hAnsi="Garamond"/>
          <w:sz w:val="24"/>
          <w:szCs w:val="24"/>
        </w:rPr>
      </w:pPr>
    </w:p>
    <w:p w14:paraId="409FFD47" w14:textId="39BC4EB4" w:rsidR="00243602" w:rsidRPr="008C791E" w:rsidRDefault="00243602" w:rsidP="00243602">
      <w:pPr>
        <w:pStyle w:val="Standard"/>
        <w:spacing w:after="0" w:line="240" w:lineRule="auto"/>
        <w:jc w:val="both"/>
        <w:rPr>
          <w:rFonts w:ascii="Garamond" w:eastAsia="Times New Roman" w:hAnsi="Garamond" w:cs="TimesNewRomanPSMT"/>
          <w:color w:val="000000"/>
          <w:sz w:val="24"/>
          <w:szCs w:val="24"/>
        </w:rPr>
      </w:pPr>
      <w:r w:rsidRPr="008C791E">
        <w:rPr>
          <w:rFonts w:ascii="Garamond" w:eastAsia="Times New Roman" w:hAnsi="Garamond" w:cs="TimesNewRomanPSMT"/>
          <w:color w:val="000000"/>
          <w:sz w:val="24"/>
          <w:szCs w:val="24"/>
        </w:rPr>
        <w:t xml:space="preserve">Le bâtiment est destiné à accueillir les services du Rectorat de Créteil, ceux de la DSDEN du Val de Marne et le CROUS, soit environ </w:t>
      </w:r>
      <w:r w:rsidR="00250470">
        <w:rPr>
          <w:rFonts w:ascii="Garamond" w:eastAsia="Times New Roman" w:hAnsi="Garamond" w:cs="TimesNewRomanPSMT"/>
          <w:color w:val="000000"/>
          <w:sz w:val="24"/>
          <w:szCs w:val="24"/>
        </w:rPr>
        <w:t xml:space="preserve">entre </w:t>
      </w:r>
      <w:r w:rsidRPr="008C791E">
        <w:rPr>
          <w:rFonts w:ascii="Garamond" w:eastAsia="Times New Roman" w:hAnsi="Garamond" w:cs="TimesNewRomanPSMT"/>
          <w:color w:val="000000"/>
          <w:sz w:val="24"/>
          <w:szCs w:val="24"/>
        </w:rPr>
        <w:t xml:space="preserve">1120 </w:t>
      </w:r>
      <w:r w:rsidR="00250470">
        <w:rPr>
          <w:rFonts w:ascii="Garamond" w:eastAsia="Times New Roman" w:hAnsi="Garamond" w:cs="TimesNewRomanPSMT"/>
          <w:color w:val="000000"/>
          <w:sz w:val="24"/>
          <w:szCs w:val="24"/>
        </w:rPr>
        <w:t xml:space="preserve">et 1200 </w:t>
      </w:r>
      <w:r w:rsidRPr="008C791E">
        <w:rPr>
          <w:rFonts w:ascii="Garamond" w:eastAsia="Times New Roman" w:hAnsi="Garamond" w:cs="TimesNewRomanPSMT"/>
          <w:color w:val="000000"/>
          <w:sz w:val="24"/>
          <w:szCs w:val="24"/>
        </w:rPr>
        <w:t>postes de travail, 200 places de stationnement et des services d’accueil du public et du personnel, sur une surface de plancher à construire de l’ordre de 21.000 m</w:t>
      </w:r>
      <w:r w:rsidR="00BE6187">
        <w:rPr>
          <w:rFonts w:ascii="Garamond" w:eastAsia="Times New Roman" w:hAnsi="Garamond" w:cs="TimesNewRomanPSMT"/>
          <w:color w:val="000000"/>
          <w:sz w:val="24"/>
          <w:szCs w:val="24"/>
        </w:rPr>
        <w:t>²</w:t>
      </w:r>
      <w:r w:rsidRPr="008C791E">
        <w:rPr>
          <w:rFonts w:ascii="Garamond" w:eastAsia="Times New Roman" w:hAnsi="Garamond" w:cs="TimesNewRomanPSMT"/>
          <w:color w:val="000000"/>
          <w:sz w:val="24"/>
          <w:szCs w:val="24"/>
        </w:rPr>
        <w:t xml:space="preserve">. </w:t>
      </w:r>
    </w:p>
    <w:p w14:paraId="54C47372" w14:textId="77777777" w:rsidR="00243602" w:rsidRPr="008C791E" w:rsidRDefault="00243602" w:rsidP="00243602">
      <w:pPr>
        <w:pStyle w:val="Standard"/>
        <w:spacing w:after="0" w:line="240" w:lineRule="auto"/>
        <w:jc w:val="both"/>
        <w:rPr>
          <w:rFonts w:ascii="Garamond" w:eastAsia="Times New Roman" w:hAnsi="Garamond" w:cs="TimesNewRomanPSMT"/>
          <w:color w:val="000000"/>
          <w:sz w:val="24"/>
          <w:szCs w:val="24"/>
        </w:rPr>
      </w:pPr>
    </w:p>
    <w:p w14:paraId="0F8DB069" w14:textId="28AAC7A3" w:rsidR="00243602" w:rsidRPr="008C791E" w:rsidRDefault="00243602" w:rsidP="00243602">
      <w:pPr>
        <w:pStyle w:val="Standard"/>
        <w:spacing w:after="0" w:line="240" w:lineRule="auto"/>
        <w:jc w:val="both"/>
        <w:rPr>
          <w:rFonts w:ascii="Garamond" w:eastAsia="Times New Roman" w:hAnsi="Garamond" w:cs="TimesNewRomanPSMT"/>
          <w:color w:val="000000"/>
          <w:sz w:val="24"/>
          <w:szCs w:val="24"/>
        </w:rPr>
      </w:pPr>
      <w:r w:rsidRPr="008C791E">
        <w:rPr>
          <w:rFonts w:ascii="Garamond" w:eastAsia="Times New Roman" w:hAnsi="Garamond" w:cs="TimesNewRomanPSMT"/>
          <w:color w:val="000000"/>
          <w:sz w:val="24"/>
          <w:szCs w:val="24"/>
        </w:rPr>
        <w:t>L’immeuble sera certifié Bâtiments Durables Franciliens (BDF), sa performance énergie/carbone sera évaluée selon les règles E+C-. Il f</w:t>
      </w:r>
      <w:r w:rsidR="00F6252D">
        <w:rPr>
          <w:rFonts w:ascii="Garamond" w:eastAsia="Times New Roman" w:hAnsi="Garamond" w:cs="TimesNewRomanPSMT"/>
          <w:color w:val="000000"/>
          <w:sz w:val="24"/>
          <w:szCs w:val="24"/>
        </w:rPr>
        <w:t>ait</w:t>
      </w:r>
      <w:r w:rsidRPr="008C791E">
        <w:rPr>
          <w:rFonts w:ascii="Garamond" w:eastAsia="Times New Roman" w:hAnsi="Garamond" w:cs="TimesNewRomanPSMT"/>
          <w:color w:val="000000"/>
          <w:sz w:val="24"/>
          <w:szCs w:val="24"/>
        </w:rPr>
        <w:t xml:space="preserve"> l’objet d’un commissionnement.</w:t>
      </w:r>
    </w:p>
    <w:p w14:paraId="7A6F239C" w14:textId="4FDA3555" w:rsidR="00C51A6E" w:rsidRDefault="00C51A6E" w:rsidP="00A118CF">
      <w:pPr>
        <w:spacing w:after="0" w:line="240" w:lineRule="auto"/>
        <w:rPr>
          <w:rFonts w:ascii="Garamond" w:hAnsi="Garamond"/>
          <w:sz w:val="24"/>
          <w:szCs w:val="24"/>
        </w:rPr>
      </w:pPr>
    </w:p>
    <w:p w14:paraId="6FDC476D" w14:textId="77777777" w:rsidR="00FF68CD" w:rsidRPr="000334EB" w:rsidRDefault="00FF68CD" w:rsidP="001469FC">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4" w:name="_Toc69478353"/>
      <w:bookmarkStart w:id="5" w:name="_Toc189818491"/>
      <w:r w:rsidRPr="000334EB">
        <w:rPr>
          <w:rFonts w:ascii="Garamond" w:hAnsi="Garamond"/>
          <w:b/>
          <w:color w:val="0000FF"/>
        </w:rPr>
        <w:t>Nature des travaux</w:t>
      </w:r>
      <w:bookmarkEnd w:id="4"/>
      <w:bookmarkEnd w:id="5"/>
    </w:p>
    <w:p w14:paraId="70AD11D0" w14:textId="77777777" w:rsidR="00FF68CD" w:rsidRPr="00166554" w:rsidRDefault="00FF68CD" w:rsidP="00FF68CD">
      <w:pPr>
        <w:spacing w:after="0" w:line="240" w:lineRule="auto"/>
        <w:jc w:val="both"/>
        <w:rPr>
          <w:rFonts w:ascii="Garamond" w:hAnsi="Garamond"/>
          <w:sz w:val="24"/>
          <w:szCs w:val="24"/>
        </w:rPr>
      </w:pPr>
      <w:r w:rsidRPr="00166554">
        <w:rPr>
          <w:rFonts w:ascii="Garamond" w:hAnsi="Garamond"/>
          <w:noProof/>
          <w:sz w:val="24"/>
          <w:szCs w:val="24"/>
          <w:lang w:eastAsia="fr-FR"/>
        </w:rPr>
        <mc:AlternateContent>
          <mc:Choice Requires="wps">
            <w:drawing>
              <wp:anchor distT="0" distB="0" distL="114300" distR="114300" simplePos="0" relativeHeight="251660292" behindDoc="0" locked="0" layoutInCell="1" allowOverlap="1" wp14:anchorId="16316A3A" wp14:editId="00C4FF47">
                <wp:simplePos x="0" y="0"/>
                <wp:positionH relativeFrom="column">
                  <wp:posOffset>0</wp:posOffset>
                </wp:positionH>
                <wp:positionV relativeFrom="paragraph">
                  <wp:posOffset>0</wp:posOffset>
                </wp:positionV>
                <wp:extent cx="635000" cy="635000"/>
                <wp:effectExtent l="9525" t="9525" r="12700" b="12700"/>
                <wp:wrapNone/>
                <wp:docPr id="429" name="Forme libre : forme 42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35390"/>
                            <a:gd name="T1" fmla="*/ 70 h 70"/>
                            <a:gd name="T2" fmla="*/ 35390 w 35390"/>
                            <a:gd name="T3" fmla="*/ 70 h 70"/>
                            <a:gd name="T4" fmla="*/ 35390 w 35390"/>
                            <a:gd name="T5" fmla="*/ 0 h 70"/>
                            <a:gd name="T6" fmla="*/ 0 w 35390"/>
                            <a:gd name="T7" fmla="*/ 0 h 70"/>
                            <a:gd name="T8" fmla="*/ 0 w 35390"/>
                            <a:gd name="T9" fmla="*/ 70 h 70"/>
                          </a:gdLst>
                          <a:ahLst/>
                          <a:cxnLst>
                            <a:cxn ang="0">
                              <a:pos x="T0" y="T1"/>
                            </a:cxn>
                            <a:cxn ang="0">
                              <a:pos x="T2" y="T3"/>
                            </a:cxn>
                            <a:cxn ang="0">
                              <a:pos x="T4" y="T5"/>
                            </a:cxn>
                            <a:cxn ang="0">
                              <a:pos x="T6" y="T7"/>
                            </a:cxn>
                            <a:cxn ang="0">
                              <a:pos x="T8" y="T9"/>
                            </a:cxn>
                          </a:cxnLst>
                          <a:rect l="0" t="0" r="r" b="b"/>
                          <a:pathLst>
                            <a:path w="35390" h="70">
                              <a:moveTo>
                                <a:pt x="0" y="70"/>
                              </a:moveTo>
                              <a:lnTo>
                                <a:pt x="35390" y="70"/>
                              </a:lnTo>
                              <a:lnTo>
                                <a:pt x="35390" y="0"/>
                              </a:lnTo>
                              <a:lnTo>
                                <a:pt x="0" y="0"/>
                              </a:lnTo>
                              <a:lnTo>
                                <a:pt x="0" y="7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4932E891" id="Forme libre : forme 429" o:spid="_x0000_s1026" style="position:absolute;margin-left:0;margin-top:0;width:50pt;height:50pt;z-index:2516602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539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dXPBgMAAL4HAAAOAAAAZHJzL2Uyb0RvYy54bWysVdlu2zAQfC/QfyD4WKCRfCiOhchBkDRF&#10;gfQA4n4ATVEHSpEqSVtOv7671GE5idugqB9kUjsacmfI3curfSXJThhbapXQyVlIiVBcp6XKE/p9&#10;fff+ghLrmEqZ1Eok9FFYerV6++ayqWMx1YWWqTAESJSNmzqhhXN1HASWF6Ji9kzXQkEw06ZiDqYm&#10;D1LDGmCvZDANw/Og0SatjebCWnh72wbpyvNnmeDua5ZZ4YhMKOzN+afxzw0+g9Uli3PD6qLk3TbY&#10;P+yiYqWCRQeqW+YY2ZryGVVVcqOtztwZ11Wgs6zkwucA2UzCJ9k8FKwWPhcQx9aDTPb/0fIvu4f6&#10;m8Gt2/pe8x+WKP0gJAgHdlKY3BRM5eLaGN0UgqWw9gRVC5raxsPXOLHAQzbNZ52Cz2zrtBdkn5kK&#10;2SFVsve6Pw66i70jHF6ez6IwBHc4hLoxrsDi/mO+te6j0J6I7e6ta21LYeRFT4liFay6BpKskuDg&#10;u4CEpCGzaLbsTR5AkNYAWoSkIItnkOkI4jlOcc1GwBNc8xHkj1zRCPjyts6PECfSWxyBXsoO7uQg&#10;wEmVliPQKDNwJe91Z0VvBd+rzgsYETgw6DFaU2uLtqMxYO66PTosBhRGT4BBfQTP/Dn7GxjkRXD0&#10;KjAIiODFq8AgE4KXYzCkf8jVwC15WlgMJVBYNvgNZM8cStQPSZPQ9kSSIqFw6jBQ6Z1Yaw9xhxvS&#10;HklY7RCWagzreGCDA7QH9P+15zsA/SkHyj7e/7e41qHXYJ4tyKW2or2xmLG/ukPqqNjo+loty/Su&#10;lBIztibf3EhDdgzK853/dWIfwaRC5ZbRNPKKHcWOKKCKYCFpt3IEq0oHfUaWVUIvBhCLsaJ9UKk3&#10;y7FStmOvUVfisKphN7HxRqePUOGMbpsIND0YFNr8oqSBBpJQ+3PLjKBEflJQJZeT+Rw0dX4yjxZT&#10;mJhxZDOOMMWBKqGOwu3B4Y1ru9S2NmVe+GKMiil9DZU1K7EC+hLc7qqbQJPw4ncNDbvQeO5Rh7a7&#10;+g0AAP//AwBQSwMEFAAGAAgAAAAhAKIj/D3YAAAABQEAAA8AAABkcnMvZG93bnJldi54bWxMj0FL&#10;AzEQhe9C/0MYwZudqCCybrZIqagIiluheEs3092lyWRJ0nb996Yi2Mswjze8+V45G50Vewqx96zg&#10;aipBEDfe9Nwq+Fw+Xt6BiEmz0dYzKfimCLNqclbqwvgDf9C+Tq3IIRwLraBLaSgQY9OR03HqB+Ls&#10;bXxwOmUZWjRBH3K4s3gt5S063XP+0OmB5h0123rnFGzfGV/c0wpXX/bt+UZuXuf1Iih1cT4+3INI&#10;NKb/YzjiZ3SoMtPa79hEYRXkIul3Hj0ps1z/LViVeEpf/QAAAP//AwBQSwECLQAUAAYACAAAACEA&#10;toM4kv4AAADhAQAAEwAAAAAAAAAAAAAAAAAAAAAAW0NvbnRlbnRfVHlwZXNdLnhtbFBLAQItABQA&#10;BgAIAAAAIQA4/SH/1gAAAJQBAAALAAAAAAAAAAAAAAAAAC8BAABfcmVscy8ucmVsc1BLAQItABQA&#10;BgAIAAAAIQAlvdXPBgMAAL4HAAAOAAAAAAAAAAAAAAAAAC4CAABkcnMvZTJvRG9jLnhtbFBLAQIt&#10;ABQABgAIAAAAIQCiI/w92AAAAAUBAAAPAAAAAAAAAAAAAAAAAGAFAABkcnMvZG93bnJldi54bWxQ&#10;SwUGAAAAAAQABADzAAAAZQYAAAAA&#10;" path="m,70r35390,l35390,,,,,70xe">
                <v:stroke joinstyle="miter"/>
                <v:path o:connecttype="custom" o:connectlocs="0,635000;635000,635000;635000,0;0,0;0,635000" o:connectangles="0,0,0,0,0"/>
                <o:lock v:ext="edit" selection="t"/>
              </v:shape>
            </w:pict>
          </mc:Fallback>
        </mc:AlternateContent>
      </w:r>
      <w:r w:rsidRPr="00166554">
        <w:rPr>
          <w:rFonts w:ascii="Garamond" w:hAnsi="Garamond"/>
          <w:noProof/>
          <w:sz w:val="24"/>
          <w:szCs w:val="24"/>
          <w:lang w:eastAsia="fr-FR"/>
        </w:rPr>
        <mc:AlternateContent>
          <mc:Choice Requires="wps">
            <w:drawing>
              <wp:anchor distT="0" distB="0" distL="114300" distR="114300" simplePos="0" relativeHeight="251661316" behindDoc="0" locked="0" layoutInCell="1" allowOverlap="1" wp14:anchorId="2081EFDB" wp14:editId="33DB6CB7">
                <wp:simplePos x="0" y="0"/>
                <wp:positionH relativeFrom="column">
                  <wp:posOffset>0</wp:posOffset>
                </wp:positionH>
                <wp:positionV relativeFrom="paragraph">
                  <wp:posOffset>0</wp:posOffset>
                </wp:positionV>
                <wp:extent cx="635000" cy="635000"/>
                <wp:effectExtent l="9525" t="9525" r="12700" b="12700"/>
                <wp:wrapNone/>
                <wp:docPr id="427" name="Forme libre : forme 42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43910"/>
                            <a:gd name="T1" fmla="*/ 70 h 70"/>
                            <a:gd name="T2" fmla="*/ 43905 w 43910"/>
                            <a:gd name="T3" fmla="*/ 70 h 70"/>
                            <a:gd name="T4" fmla="*/ 43905 w 43910"/>
                            <a:gd name="T5" fmla="*/ 0 h 70"/>
                            <a:gd name="T6" fmla="*/ 0 w 43910"/>
                            <a:gd name="T7" fmla="*/ 0 h 70"/>
                            <a:gd name="T8" fmla="*/ 0 w 43910"/>
                            <a:gd name="T9" fmla="*/ 70 h 70"/>
                          </a:gdLst>
                          <a:ahLst/>
                          <a:cxnLst>
                            <a:cxn ang="0">
                              <a:pos x="T0" y="T1"/>
                            </a:cxn>
                            <a:cxn ang="0">
                              <a:pos x="T2" y="T3"/>
                            </a:cxn>
                            <a:cxn ang="0">
                              <a:pos x="T4" y="T5"/>
                            </a:cxn>
                            <a:cxn ang="0">
                              <a:pos x="T6" y="T7"/>
                            </a:cxn>
                            <a:cxn ang="0">
                              <a:pos x="T8" y="T9"/>
                            </a:cxn>
                          </a:cxnLst>
                          <a:rect l="0" t="0" r="r" b="b"/>
                          <a:pathLst>
                            <a:path w="43910" h="70">
                              <a:moveTo>
                                <a:pt x="0" y="70"/>
                              </a:moveTo>
                              <a:lnTo>
                                <a:pt x="43905" y="70"/>
                              </a:lnTo>
                              <a:lnTo>
                                <a:pt x="43905" y="0"/>
                              </a:lnTo>
                              <a:lnTo>
                                <a:pt x="0" y="0"/>
                              </a:lnTo>
                              <a:lnTo>
                                <a:pt x="0" y="7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3B6D0FC0" id="Forme libre : forme 427" o:spid="_x0000_s1026" style="position:absolute;margin-left:0;margin-top:0;width:50pt;height:50pt;z-index:2516613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91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Ev0CAMAAL4HAAAOAAAAZHJzL2Uyb0RvYy54bWysVdtu2zAMfR+wfxD0OGC1c3HTGHWKol2H&#10;Ad0FaPYBiixfMFnyJCVO9/Uj5UucttmKYXlwJPP4iDykyMurfSXJThhbapXQyVlIiVBcp6XKE/p9&#10;fff+ghLrmEqZ1Eok9FFYerV6++ayqWMx1YWWqTAESJSNmzqhhXN1HASWF6Ji9kzXQoEx06ZiDrYm&#10;D1LDGmCvZDANw/Og0SatjebCWnh72xrpyvNnmeDua5ZZ4YhMKPjm/NP45wafweqSxblhdVHyzg32&#10;D15UrFRw6EB1yxwjW1M+o6pKbrTVmTvjugp0lpVc+Bggmkn4JJqHgtXCxwLi2HqQyf4/Wv5l91B/&#10;M+i6re81/2GJ0g9CgnCQTgqbm4KpXFwbo5tCsBTOnqBqQVPbePgaNxZ4yKb5rFPIM9s67QXZZ6ZC&#10;dgiV7L3uj4PuYu8Ih5fnsygMITscTN0aT2Bx/zHfWvdRaE/EdvfWtWlLYeVFT4liFZy6BpKskpDB&#10;dwEJSUPms+WkT/IAgrAG0CIkBVk8g0xHEOAIo1NcsxHwBNd8BPkjVzQCvuzW+RHiRHiLI9BL0cGd&#10;HAQ4qdJyBBpFBlnJe91Z0aeC71WXC1gRKBjMMaam1hbTjomB5K7b0mExoNB6AgzqI3jm6+xvYJAX&#10;wdGrwCAgghevAoNMCF6OwRD+IVYDt+RpYzGUQGPZ4DcQPXMoUb8kTULbiiRFQqHq0FDpnVhrD3GH&#10;G9KWJJx2MEs1hvlK8g4O0B7Q/9ee7wD0VQ6Uvb3/b3Fthl6DeXYgl9qK9sZixP7qDqGjYqPra7Us&#10;07tSSozYmnxzIw3ZMWjPd/7XiX0EkwqVW0bTyCt2ZDuigC6CjaR15QhWlQ7mjCyrhF4MIBZjR/ug&#10;Up8sx0rZrr1GXYvDrobTxMYbnT5ChzO6HSIw9GBRaPOLkgYGSELtzy0zghL5SUGXXE7mc9DU+c08&#10;WkxhY8aWzdjCFAeqhDoKtweXN66dUtvalHnhmzEqpvQ1dNasxA7oW3DrVbeBIeHF7wYaTqHx3qMO&#10;Y3f1GwAA//8DAFBLAwQUAAYACAAAACEAaFUae9YAAAAFAQAADwAAAGRycy9kb3ducmV2LnhtbEyP&#10;wWrDMBBE74X8g9hAbo2UBtLWtRxCoIeeStx8gGxtbRNrZSTZcf++m1JoL8sOs8y+yfez68WEIXae&#10;NGzWCgRS7W1HjYbzx+v9E4iYDFnTe0INXxhhXyzucpNZf6UTTmVqBIdQzIyGNqUhkzLWLToT135A&#10;Yu/TB2cSy9BIG8yVw10vH5TaSWc64g+tGfDYYn0pR6dh+xwfd2NVnYIrD+Fo397PWE9ar5bz4QVE&#10;wjn9HcMNn9GhYKbKj2Sj6DVwkfQzb55SLKvfRRa5/E9ffAMAAP//AwBQSwECLQAUAAYACAAAACEA&#10;toM4kv4AAADhAQAAEwAAAAAAAAAAAAAAAAAAAAAAW0NvbnRlbnRfVHlwZXNdLnhtbFBLAQItABQA&#10;BgAIAAAAIQA4/SH/1gAAAJQBAAALAAAAAAAAAAAAAAAAAC8BAABfcmVscy8ucmVsc1BLAQItABQA&#10;BgAIAAAAIQDWcEv0CAMAAL4HAAAOAAAAAAAAAAAAAAAAAC4CAABkcnMvZTJvRG9jLnhtbFBLAQIt&#10;ABQABgAIAAAAIQBoVRp71gAAAAUBAAAPAAAAAAAAAAAAAAAAAGIFAABkcnMvZG93bnJldi54bWxQ&#10;SwUGAAAAAAQABADzAAAAZQYAAAAA&#10;" path="m,70r43905,l43905,,,,,70xe">
                <v:stroke joinstyle="miter"/>
                <v:path o:connecttype="custom" o:connectlocs="0,635000;634928,635000;634928,0;0,0;0,635000" o:connectangles="0,0,0,0,0"/>
                <o:lock v:ext="edit" selection="t"/>
              </v:shape>
            </w:pict>
          </mc:Fallback>
        </mc:AlternateContent>
      </w:r>
    </w:p>
    <w:p w14:paraId="3A914416" w14:textId="7CBDA1E7" w:rsidR="00FF68CD" w:rsidRPr="00166554" w:rsidRDefault="00FF68CD" w:rsidP="00FF68CD">
      <w:pPr>
        <w:spacing w:after="0" w:line="240" w:lineRule="auto"/>
        <w:rPr>
          <w:rFonts w:ascii="Garamond" w:hAnsi="Garamond"/>
          <w:sz w:val="24"/>
          <w:szCs w:val="24"/>
        </w:rPr>
      </w:pPr>
      <w:r w:rsidRPr="00166554">
        <w:rPr>
          <w:rFonts w:ascii="Garamond" w:hAnsi="Garamond"/>
          <w:sz w:val="24"/>
          <w:szCs w:val="24"/>
        </w:rPr>
        <w:t xml:space="preserve">La description des travaux et leurs spécifications techniques sont détaillées </w:t>
      </w:r>
      <w:r>
        <w:rPr>
          <w:rFonts w:ascii="Garamond" w:hAnsi="Garamond"/>
          <w:sz w:val="24"/>
          <w:szCs w:val="24"/>
        </w:rPr>
        <w:t xml:space="preserve">au cahier des clauses techniques particulières (CCTP), dont le cahier des clauses techniques commun à tous les lots (CCTC) </w:t>
      </w:r>
      <w:r w:rsidRPr="00891915">
        <w:rPr>
          <w:rFonts w:ascii="Garamond" w:hAnsi="Garamond"/>
          <w:sz w:val="24"/>
          <w:szCs w:val="24"/>
        </w:rPr>
        <w:t xml:space="preserve">visé à l’article 4 </w:t>
      </w:r>
      <w:r w:rsidR="00AE264F" w:rsidRPr="00891915">
        <w:rPr>
          <w:rFonts w:ascii="Garamond" w:hAnsi="Garamond"/>
          <w:sz w:val="24"/>
          <w:szCs w:val="24"/>
        </w:rPr>
        <w:t>du CCAP</w:t>
      </w:r>
      <w:r w:rsidRPr="00891915">
        <w:rPr>
          <w:rFonts w:ascii="Garamond" w:hAnsi="Garamond"/>
          <w:sz w:val="24"/>
          <w:szCs w:val="24"/>
        </w:rPr>
        <w:t>.</w:t>
      </w:r>
    </w:p>
    <w:p w14:paraId="71EDCCA4" w14:textId="77777777" w:rsidR="00FF68CD" w:rsidRPr="00166554" w:rsidRDefault="00FF68CD" w:rsidP="00FF68CD">
      <w:pPr>
        <w:spacing w:after="0" w:line="240" w:lineRule="auto"/>
        <w:rPr>
          <w:rFonts w:ascii="Garamond" w:hAnsi="Garamond"/>
          <w:sz w:val="24"/>
          <w:szCs w:val="24"/>
        </w:rPr>
      </w:pPr>
    </w:p>
    <w:p w14:paraId="4AD0A8D0" w14:textId="128721EC" w:rsidR="00FF68CD" w:rsidRPr="00166554" w:rsidRDefault="00FF68CD" w:rsidP="00FF68CD">
      <w:pPr>
        <w:spacing w:after="0" w:line="240" w:lineRule="auto"/>
        <w:jc w:val="both"/>
        <w:rPr>
          <w:rFonts w:ascii="Garamond" w:hAnsi="Garamond"/>
          <w:sz w:val="24"/>
          <w:szCs w:val="24"/>
        </w:rPr>
      </w:pPr>
      <w:r w:rsidRPr="00166554">
        <w:rPr>
          <w:rFonts w:ascii="Garamond" w:hAnsi="Garamond"/>
          <w:sz w:val="24"/>
          <w:szCs w:val="24"/>
        </w:rPr>
        <w:t>Les prestations objets du présent marché sont effectuées à Créteil. Des réunions se dérouleron</w:t>
      </w:r>
      <w:r w:rsidR="007F09AA">
        <w:rPr>
          <w:rFonts w:ascii="Garamond" w:hAnsi="Garamond"/>
          <w:sz w:val="24"/>
          <w:szCs w:val="24"/>
        </w:rPr>
        <w:t>t également dans les locaux du Maître d'O</w:t>
      </w:r>
      <w:r w:rsidRPr="00166554">
        <w:rPr>
          <w:rFonts w:ascii="Garamond" w:hAnsi="Garamond"/>
          <w:sz w:val="24"/>
          <w:szCs w:val="24"/>
        </w:rPr>
        <w:t>uvrage et du conducteur d'opération.</w:t>
      </w:r>
    </w:p>
    <w:p w14:paraId="41E90981" w14:textId="77777777" w:rsidR="00FF68CD" w:rsidRPr="00166554" w:rsidRDefault="00FF68CD" w:rsidP="00FF68CD">
      <w:pPr>
        <w:spacing w:after="0" w:line="240" w:lineRule="auto"/>
        <w:jc w:val="both"/>
        <w:rPr>
          <w:rFonts w:ascii="Garamond" w:hAnsi="Garamond"/>
          <w:sz w:val="24"/>
          <w:szCs w:val="24"/>
        </w:rPr>
      </w:pPr>
    </w:p>
    <w:p w14:paraId="6697AC11" w14:textId="610D1152" w:rsidR="00FF68CD" w:rsidRDefault="00FF68CD" w:rsidP="00FF68CD">
      <w:pPr>
        <w:spacing w:after="0" w:line="240" w:lineRule="auto"/>
        <w:jc w:val="both"/>
        <w:rPr>
          <w:rFonts w:ascii="Garamond" w:hAnsi="Garamond"/>
          <w:sz w:val="24"/>
          <w:szCs w:val="24"/>
        </w:rPr>
      </w:pPr>
      <w:r w:rsidRPr="00166554">
        <w:rPr>
          <w:rFonts w:ascii="Garamond" w:hAnsi="Garamond"/>
          <w:sz w:val="24"/>
          <w:szCs w:val="24"/>
        </w:rPr>
        <w:t xml:space="preserve">Les ouvrages à réaliser sont situés dans un environnement urbain contraint. La </w:t>
      </w:r>
      <w:r>
        <w:rPr>
          <w:rFonts w:ascii="Garamond" w:hAnsi="Garamond"/>
          <w:sz w:val="24"/>
          <w:szCs w:val="24"/>
        </w:rPr>
        <w:t xml:space="preserve">protection de l’environnement, la </w:t>
      </w:r>
      <w:r w:rsidRPr="00166554">
        <w:rPr>
          <w:rFonts w:ascii="Garamond" w:hAnsi="Garamond"/>
          <w:sz w:val="24"/>
          <w:szCs w:val="24"/>
        </w:rPr>
        <w:t xml:space="preserve">maîtrise des nuisances </w:t>
      </w:r>
      <w:r>
        <w:rPr>
          <w:rFonts w:ascii="Garamond" w:hAnsi="Garamond"/>
          <w:sz w:val="24"/>
          <w:szCs w:val="24"/>
        </w:rPr>
        <w:t xml:space="preserve">et la sécurité du chantier </w:t>
      </w:r>
      <w:r w:rsidRPr="00166554">
        <w:rPr>
          <w:rFonts w:ascii="Garamond" w:hAnsi="Garamond"/>
          <w:sz w:val="24"/>
          <w:szCs w:val="24"/>
        </w:rPr>
        <w:t>font partie intégrante des prestations du marché.</w:t>
      </w:r>
      <w:r w:rsidR="00675E1E">
        <w:rPr>
          <w:rFonts w:ascii="Garamond" w:hAnsi="Garamond"/>
          <w:sz w:val="24"/>
          <w:szCs w:val="24"/>
        </w:rPr>
        <w:t xml:space="preserve"> </w:t>
      </w:r>
      <w:r w:rsidRPr="00F1140E">
        <w:rPr>
          <w:rFonts w:ascii="Garamond" w:hAnsi="Garamond"/>
          <w:sz w:val="24"/>
          <w:szCs w:val="24"/>
        </w:rPr>
        <w:t xml:space="preserve">Ils sont situés dans le cadre d’une ZAC. Le Titulaire s’engage à respecter les termes du cahier de coordination et du règlement de chantier applicables visés à l’article 4 </w:t>
      </w:r>
      <w:r w:rsidR="00AE264F" w:rsidRPr="00F1140E">
        <w:rPr>
          <w:rFonts w:ascii="Garamond" w:hAnsi="Garamond"/>
          <w:sz w:val="24"/>
          <w:szCs w:val="24"/>
        </w:rPr>
        <w:t>du CCAP</w:t>
      </w:r>
      <w:r w:rsidRPr="00F1140E">
        <w:rPr>
          <w:rFonts w:ascii="Garamond" w:hAnsi="Garamond"/>
          <w:sz w:val="24"/>
          <w:szCs w:val="24"/>
        </w:rPr>
        <w:t>.</w:t>
      </w:r>
    </w:p>
    <w:p w14:paraId="6CCC2F2D" w14:textId="2F5BE9F1" w:rsidR="00836682" w:rsidRDefault="00836682" w:rsidP="00FF68CD">
      <w:pPr>
        <w:spacing w:after="0" w:line="240" w:lineRule="auto"/>
        <w:jc w:val="both"/>
        <w:rPr>
          <w:rFonts w:ascii="Garamond" w:hAnsi="Garamond"/>
          <w:sz w:val="24"/>
          <w:szCs w:val="24"/>
        </w:rPr>
      </w:pPr>
    </w:p>
    <w:p w14:paraId="4BBD7786" w14:textId="76F6BB8E" w:rsidR="00836682" w:rsidRPr="000334EB" w:rsidRDefault="009243D2" w:rsidP="001469FC">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6" w:name="_Toc189818492"/>
      <w:r>
        <w:rPr>
          <w:rFonts w:ascii="Garamond" w:hAnsi="Garamond"/>
          <w:b/>
          <w:color w:val="0000FF"/>
        </w:rPr>
        <w:t>Variantes</w:t>
      </w:r>
      <w:bookmarkEnd w:id="6"/>
    </w:p>
    <w:p w14:paraId="742A8409" w14:textId="72863AFB" w:rsidR="00836682" w:rsidRDefault="00836682" w:rsidP="00FF68CD">
      <w:pPr>
        <w:spacing w:after="0" w:line="240" w:lineRule="auto"/>
        <w:jc w:val="both"/>
        <w:rPr>
          <w:rFonts w:ascii="Garamond" w:hAnsi="Garamond"/>
          <w:sz w:val="24"/>
          <w:szCs w:val="24"/>
        </w:rPr>
      </w:pPr>
    </w:p>
    <w:p w14:paraId="4E43C371" w14:textId="77777777" w:rsidR="00361421" w:rsidRPr="00361421" w:rsidRDefault="0074784E" w:rsidP="00361421">
      <w:pPr>
        <w:rPr>
          <w:rFonts w:ascii="Garamond" w:hAnsi="Garamond"/>
          <w:sz w:val="24"/>
          <w:szCs w:val="24"/>
        </w:rPr>
      </w:pPr>
      <w:bookmarkStart w:id="7" w:name="_Toc15404879"/>
      <w:r w:rsidRPr="00361421">
        <w:rPr>
          <w:rFonts w:ascii="Garamond" w:hAnsi="Garamond"/>
          <w:sz w:val="24"/>
          <w:szCs w:val="24"/>
        </w:rPr>
        <w:t xml:space="preserve">Les </w:t>
      </w:r>
      <w:r w:rsidR="00AA5360" w:rsidRPr="00361421">
        <w:rPr>
          <w:rFonts w:ascii="Garamond" w:hAnsi="Garamond"/>
          <w:sz w:val="24"/>
          <w:szCs w:val="24"/>
        </w:rPr>
        <w:t>candidats</w:t>
      </w:r>
      <w:r w:rsidRPr="00361421">
        <w:rPr>
          <w:rFonts w:ascii="Garamond" w:hAnsi="Garamond"/>
          <w:sz w:val="24"/>
          <w:szCs w:val="24"/>
        </w:rPr>
        <w:t xml:space="preserve"> peuvent proposer en complément de leur offre strictement conforme au DCE des offres variantes dans les conditions suivantes :</w:t>
      </w:r>
    </w:p>
    <w:p w14:paraId="4507CCCD" w14:textId="0C015469" w:rsidR="0074784E" w:rsidRPr="00361421" w:rsidRDefault="0074784E" w:rsidP="001469FC">
      <w:pPr>
        <w:pStyle w:val="Paragraphedeliste"/>
        <w:numPr>
          <w:ilvl w:val="0"/>
          <w:numId w:val="60"/>
        </w:numPr>
        <w:rPr>
          <w:rFonts w:ascii="Garamond" w:hAnsi="Garamond"/>
          <w:sz w:val="24"/>
          <w:szCs w:val="24"/>
        </w:rPr>
      </w:pPr>
      <w:r w:rsidRPr="00361421">
        <w:rPr>
          <w:rFonts w:ascii="Garamond" w:hAnsi="Garamond"/>
          <w:sz w:val="24"/>
          <w:szCs w:val="24"/>
        </w:rPr>
        <w:t>Les variantes respectent les caractéristiques géométriques du projet</w:t>
      </w:r>
      <w:r w:rsidR="00C5523C">
        <w:rPr>
          <w:rFonts w:ascii="Garamond" w:hAnsi="Garamond"/>
          <w:sz w:val="24"/>
          <w:szCs w:val="24"/>
        </w:rPr>
        <w:t>.</w:t>
      </w:r>
      <w:r w:rsidRPr="00361421">
        <w:rPr>
          <w:rFonts w:ascii="Garamond" w:hAnsi="Garamond"/>
          <w:sz w:val="24"/>
          <w:szCs w:val="24"/>
        </w:rPr>
        <w:t> </w:t>
      </w:r>
    </w:p>
    <w:p w14:paraId="4AA9FD22" w14:textId="77777777" w:rsidR="00361421" w:rsidRDefault="0074784E" w:rsidP="001469FC">
      <w:pPr>
        <w:pStyle w:val="Paragraphedeliste"/>
        <w:numPr>
          <w:ilvl w:val="0"/>
          <w:numId w:val="60"/>
        </w:numPr>
        <w:rPr>
          <w:rFonts w:ascii="Garamond" w:hAnsi="Garamond"/>
          <w:sz w:val="24"/>
          <w:szCs w:val="24"/>
        </w:rPr>
      </w:pPr>
      <w:r w:rsidRPr="00361421">
        <w:rPr>
          <w:rFonts w:ascii="Garamond" w:hAnsi="Garamond"/>
          <w:sz w:val="24"/>
          <w:szCs w:val="24"/>
        </w:rPr>
        <w:t>Les variantes respectent les surfaces intérieures (brutes, nettes et utiles) et les hauteurs intérieures décrites sur les pièces graphiques.  </w:t>
      </w:r>
    </w:p>
    <w:p w14:paraId="36B2AB58" w14:textId="6BD2A0B2" w:rsidR="00361421" w:rsidRDefault="0074784E" w:rsidP="001469FC">
      <w:pPr>
        <w:pStyle w:val="Paragraphedeliste"/>
        <w:numPr>
          <w:ilvl w:val="0"/>
          <w:numId w:val="60"/>
        </w:numPr>
        <w:rPr>
          <w:rFonts w:ascii="Garamond" w:hAnsi="Garamond"/>
          <w:sz w:val="24"/>
          <w:szCs w:val="24"/>
        </w:rPr>
      </w:pPr>
      <w:r w:rsidRPr="00361421">
        <w:rPr>
          <w:rFonts w:ascii="Garamond" w:hAnsi="Garamond"/>
          <w:sz w:val="24"/>
          <w:szCs w:val="24"/>
        </w:rPr>
        <w:t>Elles n’impactent pas les façades, les stationnements et les toitures dans ce qui modifierait les dispositions contenues dans le dossier de Permis de Construire</w:t>
      </w:r>
      <w:r w:rsidR="00047783" w:rsidRPr="00361421">
        <w:rPr>
          <w:rFonts w:ascii="Garamond" w:hAnsi="Garamond"/>
          <w:sz w:val="24"/>
          <w:szCs w:val="24"/>
        </w:rPr>
        <w:t xml:space="preserve"> ou </w:t>
      </w:r>
      <w:r w:rsidR="00F22BE2">
        <w:rPr>
          <w:rFonts w:ascii="Garamond" w:hAnsi="Garamond"/>
          <w:sz w:val="24"/>
          <w:szCs w:val="24"/>
        </w:rPr>
        <w:t>serait suscep</w:t>
      </w:r>
      <w:r w:rsidR="00394920">
        <w:rPr>
          <w:rFonts w:ascii="Garamond" w:hAnsi="Garamond"/>
          <w:sz w:val="24"/>
          <w:szCs w:val="24"/>
        </w:rPr>
        <w:t xml:space="preserve">tible de </w:t>
      </w:r>
      <w:r w:rsidR="00064C5C" w:rsidRPr="00361421">
        <w:rPr>
          <w:rFonts w:ascii="Garamond" w:hAnsi="Garamond"/>
          <w:sz w:val="24"/>
          <w:szCs w:val="24"/>
        </w:rPr>
        <w:t>remettr</w:t>
      </w:r>
      <w:r w:rsidR="00394920">
        <w:rPr>
          <w:rFonts w:ascii="Garamond" w:hAnsi="Garamond"/>
          <w:sz w:val="24"/>
          <w:szCs w:val="24"/>
        </w:rPr>
        <w:t>e</w:t>
      </w:r>
      <w:r w:rsidR="00064C5C" w:rsidRPr="00361421">
        <w:rPr>
          <w:rFonts w:ascii="Garamond" w:hAnsi="Garamond"/>
          <w:sz w:val="24"/>
          <w:szCs w:val="24"/>
        </w:rPr>
        <w:t xml:space="preserve"> en cause l</w:t>
      </w:r>
      <w:r w:rsidR="00047783" w:rsidRPr="00361421">
        <w:rPr>
          <w:rFonts w:ascii="Garamond" w:hAnsi="Garamond"/>
          <w:sz w:val="24"/>
          <w:szCs w:val="24"/>
        </w:rPr>
        <w:t>’obtention des label</w:t>
      </w:r>
      <w:r w:rsidR="00064C5C" w:rsidRPr="00361421">
        <w:rPr>
          <w:rFonts w:ascii="Garamond" w:hAnsi="Garamond"/>
          <w:sz w:val="24"/>
          <w:szCs w:val="24"/>
        </w:rPr>
        <w:t>s</w:t>
      </w:r>
      <w:r w:rsidR="00DE4866" w:rsidRPr="00361421">
        <w:rPr>
          <w:rFonts w:ascii="Garamond" w:hAnsi="Garamond"/>
          <w:sz w:val="24"/>
          <w:szCs w:val="24"/>
        </w:rPr>
        <w:t>.</w:t>
      </w:r>
    </w:p>
    <w:p w14:paraId="44EC872D" w14:textId="75062906" w:rsidR="00DE4866" w:rsidRPr="00361421" w:rsidRDefault="0074784E" w:rsidP="001469FC">
      <w:pPr>
        <w:pStyle w:val="Paragraphedeliste"/>
        <w:numPr>
          <w:ilvl w:val="0"/>
          <w:numId w:val="60"/>
        </w:numPr>
        <w:rPr>
          <w:rFonts w:ascii="Garamond" w:hAnsi="Garamond"/>
          <w:sz w:val="24"/>
          <w:szCs w:val="24"/>
        </w:rPr>
      </w:pPr>
      <w:r w:rsidRPr="00361421">
        <w:rPr>
          <w:rFonts w:ascii="Garamond" w:hAnsi="Garamond"/>
          <w:sz w:val="24"/>
          <w:szCs w:val="24"/>
        </w:rPr>
        <w:t>Elles respectent l’ensemble des exigences techniques fixées dans les documents du DCE</w:t>
      </w:r>
      <w:r w:rsidR="00047783" w:rsidRPr="00361421">
        <w:rPr>
          <w:rFonts w:ascii="Garamond" w:hAnsi="Garamond"/>
          <w:sz w:val="24"/>
          <w:szCs w:val="24"/>
        </w:rPr>
        <w:t xml:space="preserve"> en termes de </w:t>
      </w:r>
      <w:r w:rsidRPr="00361421">
        <w:rPr>
          <w:rFonts w:ascii="Garamond" w:hAnsi="Garamond"/>
          <w:sz w:val="24"/>
          <w:szCs w:val="24"/>
        </w:rPr>
        <w:t>performances techniques, thermiques, acoustiques</w:t>
      </w:r>
      <w:r w:rsidR="00394920">
        <w:rPr>
          <w:rFonts w:ascii="Garamond" w:hAnsi="Garamond"/>
          <w:sz w:val="24"/>
          <w:szCs w:val="24"/>
        </w:rPr>
        <w:t xml:space="preserve"> et</w:t>
      </w:r>
      <w:r w:rsidRPr="00361421">
        <w:rPr>
          <w:rFonts w:ascii="Garamond" w:hAnsi="Garamond"/>
          <w:sz w:val="24"/>
          <w:szCs w:val="24"/>
        </w:rPr>
        <w:t xml:space="preserve"> environnementales</w:t>
      </w:r>
      <w:r w:rsidR="00DE4866" w:rsidRPr="00361421">
        <w:rPr>
          <w:rFonts w:ascii="Garamond" w:hAnsi="Garamond"/>
          <w:sz w:val="24"/>
          <w:szCs w:val="24"/>
        </w:rPr>
        <w:t>.</w:t>
      </w:r>
    </w:p>
    <w:p w14:paraId="31CF526D" w14:textId="46884501" w:rsidR="00FF7B0A" w:rsidRDefault="0074784E" w:rsidP="0074784E">
      <w:pPr>
        <w:rPr>
          <w:rFonts w:ascii="Garamond" w:hAnsi="Garamond"/>
          <w:sz w:val="24"/>
          <w:szCs w:val="24"/>
        </w:rPr>
      </w:pPr>
      <w:r w:rsidRPr="00FF7B0A">
        <w:rPr>
          <w:rFonts w:ascii="Garamond" w:hAnsi="Garamond"/>
          <w:sz w:val="24"/>
          <w:szCs w:val="24"/>
        </w:rPr>
        <w:t>Chaque variante fait l’objet d’une offre distincte comprenant :</w:t>
      </w:r>
    </w:p>
    <w:p w14:paraId="15BF0FE3" w14:textId="6674139E" w:rsidR="00FF7B0A" w:rsidRPr="00FF7B0A" w:rsidRDefault="0074784E" w:rsidP="001469FC">
      <w:pPr>
        <w:pStyle w:val="Paragraphedeliste"/>
        <w:numPr>
          <w:ilvl w:val="0"/>
          <w:numId w:val="60"/>
        </w:numPr>
        <w:rPr>
          <w:rFonts w:ascii="Garamond" w:eastAsia="Times New Roman" w:hAnsi="Garamond" w:cs="TimesNewRomanPSMT"/>
          <w:color w:val="000000"/>
          <w:sz w:val="24"/>
          <w:szCs w:val="24"/>
        </w:rPr>
      </w:pPr>
      <w:r w:rsidRPr="00FF7B0A">
        <w:rPr>
          <w:rFonts w:ascii="Garamond" w:hAnsi="Garamond"/>
          <w:sz w:val="24"/>
          <w:szCs w:val="24"/>
        </w:rPr>
        <w:t>Acte d’engagement</w:t>
      </w:r>
      <w:r w:rsidR="00E8758D">
        <w:rPr>
          <w:rFonts w:ascii="Garamond" w:hAnsi="Garamond"/>
          <w:sz w:val="24"/>
          <w:szCs w:val="24"/>
        </w:rPr>
        <w:t>.</w:t>
      </w:r>
    </w:p>
    <w:p w14:paraId="0CA01104" w14:textId="0E2189D0" w:rsidR="00FF7B0A" w:rsidRPr="00FF7B0A" w:rsidRDefault="0074784E" w:rsidP="001469FC">
      <w:pPr>
        <w:pStyle w:val="Paragraphedeliste"/>
        <w:numPr>
          <w:ilvl w:val="0"/>
          <w:numId w:val="60"/>
        </w:numPr>
        <w:rPr>
          <w:rFonts w:ascii="Garamond" w:eastAsia="Times New Roman" w:hAnsi="Garamond" w:cs="TimesNewRomanPSMT"/>
          <w:color w:val="000000"/>
          <w:sz w:val="24"/>
          <w:szCs w:val="24"/>
        </w:rPr>
      </w:pPr>
      <w:r w:rsidRPr="00FF7B0A">
        <w:rPr>
          <w:rFonts w:ascii="Garamond" w:hAnsi="Garamond"/>
          <w:sz w:val="24"/>
          <w:szCs w:val="24"/>
        </w:rPr>
        <w:t>Parties de DPGF modifiée</w:t>
      </w:r>
      <w:r w:rsidR="0090035B">
        <w:rPr>
          <w:rFonts w:ascii="Garamond" w:hAnsi="Garamond"/>
          <w:sz w:val="24"/>
          <w:szCs w:val="24"/>
        </w:rPr>
        <w:t>s</w:t>
      </w:r>
      <w:r w:rsidRPr="00FF7B0A">
        <w:rPr>
          <w:rFonts w:ascii="Garamond" w:hAnsi="Garamond"/>
          <w:sz w:val="24"/>
          <w:szCs w:val="24"/>
        </w:rPr>
        <w:t xml:space="preserve"> par la variante</w:t>
      </w:r>
      <w:r w:rsidR="00E8758D">
        <w:rPr>
          <w:rFonts w:ascii="Garamond" w:hAnsi="Garamond"/>
          <w:sz w:val="24"/>
          <w:szCs w:val="24"/>
        </w:rPr>
        <w:t>.</w:t>
      </w:r>
    </w:p>
    <w:p w14:paraId="53EE7136" w14:textId="77198762" w:rsidR="00373E1B" w:rsidRPr="00FF7B0A" w:rsidRDefault="0074784E" w:rsidP="001469FC">
      <w:pPr>
        <w:pStyle w:val="Paragraphedeliste"/>
        <w:numPr>
          <w:ilvl w:val="0"/>
          <w:numId w:val="60"/>
        </w:numPr>
        <w:rPr>
          <w:rFonts w:ascii="Garamond" w:eastAsia="Times New Roman" w:hAnsi="Garamond" w:cs="TimesNewRomanPSMT"/>
          <w:color w:val="000000"/>
          <w:sz w:val="24"/>
          <w:szCs w:val="24"/>
        </w:rPr>
      </w:pPr>
      <w:r w:rsidRPr="00FF7B0A">
        <w:rPr>
          <w:rFonts w:ascii="Garamond" w:hAnsi="Garamond"/>
          <w:sz w:val="24"/>
          <w:szCs w:val="24"/>
        </w:rPr>
        <w:t>Mémoire technique permettant de comprendre complètement la variante et ses éventuels impacts sur les autres lots.</w:t>
      </w:r>
    </w:p>
    <w:p w14:paraId="2BD10AEB" w14:textId="31F7B49E" w:rsidR="00FF7B0A" w:rsidRPr="00FF7B0A" w:rsidRDefault="00FF7B0A" w:rsidP="00C5523C">
      <w:pPr>
        <w:spacing w:after="0"/>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lastRenderedPageBreak/>
        <w:t xml:space="preserve">Les candidats sont également autorisés à remettre une offre variante sans </w:t>
      </w:r>
      <w:r w:rsidR="00B875AB">
        <w:rPr>
          <w:rFonts w:ascii="Garamond" w:eastAsia="Times New Roman" w:hAnsi="Garamond" w:cs="TimesNewRomanPSMT"/>
          <w:color w:val="000000"/>
          <w:sz w:val="24"/>
          <w:szCs w:val="24"/>
        </w:rPr>
        <w:t xml:space="preserve">remettre une offre de base à la condition que </w:t>
      </w:r>
      <w:r w:rsidR="0098729D">
        <w:rPr>
          <w:rFonts w:ascii="Garamond" w:eastAsia="Times New Roman" w:hAnsi="Garamond" w:cs="TimesNewRomanPSMT"/>
          <w:color w:val="000000"/>
          <w:sz w:val="24"/>
          <w:szCs w:val="24"/>
        </w:rPr>
        <w:t xml:space="preserve">cette offre variante </w:t>
      </w:r>
      <w:r w:rsidR="003C433D">
        <w:rPr>
          <w:rFonts w:ascii="Garamond" w:eastAsia="Times New Roman" w:hAnsi="Garamond" w:cs="TimesNewRomanPSMT"/>
          <w:color w:val="000000"/>
          <w:sz w:val="24"/>
          <w:szCs w:val="24"/>
        </w:rPr>
        <w:t xml:space="preserve">unique </w:t>
      </w:r>
      <w:r w:rsidR="0098729D">
        <w:rPr>
          <w:rFonts w:ascii="Garamond" w:eastAsia="Times New Roman" w:hAnsi="Garamond" w:cs="TimesNewRomanPSMT"/>
          <w:color w:val="000000"/>
          <w:sz w:val="24"/>
          <w:szCs w:val="24"/>
        </w:rPr>
        <w:t>identifie précisément cha</w:t>
      </w:r>
      <w:r w:rsidR="0029647B">
        <w:rPr>
          <w:rFonts w:ascii="Garamond" w:eastAsia="Times New Roman" w:hAnsi="Garamond" w:cs="TimesNewRomanPSMT"/>
          <w:color w:val="000000"/>
          <w:sz w:val="24"/>
          <w:szCs w:val="24"/>
        </w:rPr>
        <w:t xml:space="preserve">que élément sur lequel </w:t>
      </w:r>
      <w:r w:rsidR="002B6E36">
        <w:rPr>
          <w:rFonts w:ascii="Garamond" w:eastAsia="Times New Roman" w:hAnsi="Garamond" w:cs="TimesNewRomanPSMT"/>
          <w:color w:val="000000"/>
          <w:sz w:val="24"/>
          <w:szCs w:val="24"/>
        </w:rPr>
        <w:t xml:space="preserve">elle </w:t>
      </w:r>
      <w:r w:rsidR="0029647B">
        <w:rPr>
          <w:rFonts w:ascii="Garamond" w:eastAsia="Times New Roman" w:hAnsi="Garamond" w:cs="TimesNewRomanPSMT"/>
          <w:color w:val="000000"/>
          <w:sz w:val="24"/>
          <w:szCs w:val="24"/>
        </w:rPr>
        <w:t xml:space="preserve">porte </w:t>
      </w:r>
      <w:r w:rsidR="008F249C">
        <w:rPr>
          <w:rFonts w:ascii="Garamond" w:eastAsia="Times New Roman" w:hAnsi="Garamond" w:cs="TimesNewRomanPSMT"/>
          <w:color w:val="000000"/>
          <w:sz w:val="24"/>
          <w:szCs w:val="24"/>
        </w:rPr>
        <w:t xml:space="preserve">au regard </w:t>
      </w:r>
      <w:r w:rsidR="000D4802">
        <w:rPr>
          <w:rFonts w:ascii="Garamond" w:eastAsia="Times New Roman" w:hAnsi="Garamond" w:cs="TimesNewRomanPSMT"/>
          <w:color w:val="000000"/>
          <w:sz w:val="24"/>
          <w:szCs w:val="24"/>
        </w:rPr>
        <w:t xml:space="preserve">des pièces </w:t>
      </w:r>
      <w:r w:rsidR="008F249C">
        <w:rPr>
          <w:rFonts w:ascii="Garamond" w:eastAsia="Times New Roman" w:hAnsi="Garamond" w:cs="TimesNewRomanPSMT"/>
          <w:color w:val="000000"/>
          <w:sz w:val="24"/>
          <w:szCs w:val="24"/>
        </w:rPr>
        <w:t>du dossier de consultation</w:t>
      </w:r>
      <w:r w:rsidR="006634D8">
        <w:rPr>
          <w:rFonts w:ascii="Garamond" w:eastAsia="Times New Roman" w:hAnsi="Garamond" w:cs="TimesNewRomanPSMT"/>
          <w:color w:val="000000"/>
          <w:sz w:val="24"/>
          <w:szCs w:val="24"/>
        </w:rPr>
        <w:t>.</w:t>
      </w:r>
    </w:p>
    <w:p w14:paraId="552BEE7A" w14:textId="77777777" w:rsidR="00B04AF0" w:rsidRPr="00B04AF0" w:rsidRDefault="00B04AF0" w:rsidP="001E378A">
      <w:pPr>
        <w:pStyle w:val="Standard"/>
        <w:spacing w:after="0" w:line="240" w:lineRule="auto"/>
        <w:rPr>
          <w:rFonts w:ascii="Garamond" w:eastAsia="Times New Roman" w:hAnsi="Garamond" w:cs="TimesNewRomanPSMT"/>
          <w:color w:val="000000"/>
          <w:sz w:val="24"/>
          <w:szCs w:val="24"/>
        </w:rPr>
      </w:pPr>
    </w:p>
    <w:p w14:paraId="52FED542" w14:textId="77DDDC4D" w:rsidR="00B04AF0" w:rsidRPr="0023095A" w:rsidRDefault="00B04AF0" w:rsidP="001469FC">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8" w:name="_Toc189818493"/>
      <w:r w:rsidRPr="0023095A">
        <w:rPr>
          <w:rFonts w:ascii="Garamond" w:hAnsi="Garamond"/>
          <w:b/>
          <w:color w:val="0000FF"/>
        </w:rPr>
        <w:t>Allotissement</w:t>
      </w:r>
      <w:bookmarkEnd w:id="7"/>
      <w:bookmarkEnd w:id="8"/>
    </w:p>
    <w:p w14:paraId="15481AC6" w14:textId="77777777" w:rsidR="00B04AF0" w:rsidRPr="008C791E" w:rsidRDefault="00B04AF0" w:rsidP="00B04AF0">
      <w:pPr>
        <w:pStyle w:val="Standard"/>
        <w:spacing w:after="0" w:line="240" w:lineRule="auto"/>
        <w:rPr>
          <w:rFonts w:ascii="Garamond" w:eastAsia="Times New Roman" w:hAnsi="Garamond" w:cs="TimesNewRomanPSMT"/>
          <w:color w:val="000000"/>
          <w:sz w:val="24"/>
          <w:szCs w:val="24"/>
        </w:rPr>
      </w:pPr>
    </w:p>
    <w:p w14:paraId="24FE8A20" w14:textId="01292014" w:rsidR="005E33F2" w:rsidRPr="00EE3961" w:rsidRDefault="005E33F2" w:rsidP="00EE3961">
      <w:pPr>
        <w:spacing w:after="0" w:line="240" w:lineRule="auto"/>
        <w:jc w:val="both"/>
        <w:rPr>
          <w:rFonts w:ascii="Garamond" w:hAnsi="Garamond"/>
          <w:sz w:val="24"/>
          <w:szCs w:val="24"/>
        </w:rPr>
      </w:pPr>
      <w:r w:rsidRPr="00EE3961">
        <w:rPr>
          <w:rFonts w:ascii="Garamond" w:hAnsi="Garamond"/>
          <w:sz w:val="24"/>
          <w:szCs w:val="24"/>
        </w:rPr>
        <w:t xml:space="preserve">Les travaux sont répartis en </w:t>
      </w:r>
      <w:r w:rsidR="00AC0E6B">
        <w:rPr>
          <w:rFonts w:ascii="Garamond" w:hAnsi="Garamond"/>
          <w:sz w:val="24"/>
          <w:szCs w:val="24"/>
        </w:rPr>
        <w:t>2</w:t>
      </w:r>
      <w:r w:rsidR="002A4ECB">
        <w:rPr>
          <w:rFonts w:ascii="Garamond" w:hAnsi="Garamond"/>
          <w:sz w:val="24"/>
          <w:szCs w:val="24"/>
        </w:rPr>
        <w:t>2</w:t>
      </w:r>
      <w:r w:rsidRPr="00EE3961">
        <w:rPr>
          <w:rFonts w:ascii="Garamond" w:hAnsi="Garamond"/>
          <w:sz w:val="24"/>
          <w:szCs w:val="24"/>
        </w:rPr>
        <w:t xml:space="preserve"> lots </w:t>
      </w:r>
      <w:r w:rsidR="00686E82">
        <w:rPr>
          <w:rFonts w:ascii="Garamond" w:hAnsi="Garamond"/>
          <w:sz w:val="24"/>
          <w:szCs w:val="24"/>
        </w:rPr>
        <w:t>comme suit</w:t>
      </w:r>
      <w:r w:rsidRPr="00EE3961">
        <w:rPr>
          <w:rFonts w:ascii="Garamond" w:hAnsi="Garamond"/>
          <w:sz w:val="24"/>
          <w:szCs w:val="24"/>
        </w:rPr>
        <w:t xml:space="preserve"> :</w:t>
      </w:r>
    </w:p>
    <w:p w14:paraId="2A22FF9F" w14:textId="77777777" w:rsidR="00D56B34" w:rsidRDefault="00D56B34" w:rsidP="001E378A">
      <w:pPr>
        <w:spacing w:after="0"/>
        <w:rPr>
          <w:rFonts w:ascii="Garamond" w:hAnsi="Garamond"/>
        </w:rPr>
      </w:pPr>
    </w:p>
    <w:tbl>
      <w:tblPr>
        <w:tblW w:w="8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00"/>
        <w:gridCol w:w="7637"/>
      </w:tblGrid>
      <w:tr w:rsidR="00D56B34" w:rsidRPr="005776DC" w14:paraId="0AEAF406" w14:textId="77777777" w:rsidTr="001A08F3">
        <w:trPr>
          <w:trHeight w:val="645"/>
          <w:jc w:val="center"/>
        </w:trPr>
        <w:tc>
          <w:tcPr>
            <w:tcW w:w="1000" w:type="dxa"/>
            <w:shd w:val="clear" w:color="000000" w:fill="D9D9D9"/>
            <w:noWrap/>
            <w:vAlign w:val="center"/>
            <w:hideMark/>
          </w:tcPr>
          <w:p w14:paraId="1BB54C55" w14:textId="77777777" w:rsidR="00D56B34" w:rsidRPr="005776DC" w:rsidRDefault="00D56B34" w:rsidP="001A08F3">
            <w:pPr>
              <w:jc w:val="center"/>
              <w:rPr>
                <w:rFonts w:ascii="Garamond" w:hAnsi="Garamond" w:cs="Calibri"/>
                <w:b/>
                <w:bCs/>
              </w:rPr>
            </w:pPr>
            <w:r w:rsidRPr="005776DC">
              <w:rPr>
                <w:rFonts w:ascii="Garamond" w:hAnsi="Garamond" w:cs="Calibri"/>
                <w:b/>
                <w:bCs/>
              </w:rPr>
              <w:t>Lot n°</w:t>
            </w:r>
          </w:p>
        </w:tc>
        <w:tc>
          <w:tcPr>
            <w:tcW w:w="7637" w:type="dxa"/>
            <w:shd w:val="clear" w:color="000000" w:fill="D9D9D9"/>
            <w:noWrap/>
            <w:vAlign w:val="center"/>
            <w:hideMark/>
          </w:tcPr>
          <w:p w14:paraId="153E1CFE" w14:textId="77777777" w:rsidR="00D56B34" w:rsidRPr="005776DC" w:rsidRDefault="00D56B34" w:rsidP="001A08F3">
            <w:pPr>
              <w:jc w:val="center"/>
              <w:rPr>
                <w:rFonts w:ascii="Garamond" w:hAnsi="Garamond" w:cs="Calibri"/>
                <w:b/>
                <w:bCs/>
              </w:rPr>
            </w:pPr>
            <w:r w:rsidRPr="005776DC">
              <w:rPr>
                <w:rFonts w:ascii="Garamond" w:hAnsi="Garamond" w:cs="Calibri"/>
                <w:b/>
                <w:bCs/>
              </w:rPr>
              <w:t>Intitulé</w:t>
            </w:r>
          </w:p>
        </w:tc>
      </w:tr>
      <w:tr w:rsidR="00D56B34" w:rsidRPr="005776DC" w14:paraId="6F4FC60E" w14:textId="77777777" w:rsidTr="001A08F3">
        <w:trPr>
          <w:trHeight w:val="382"/>
          <w:jc w:val="center"/>
        </w:trPr>
        <w:tc>
          <w:tcPr>
            <w:tcW w:w="1000" w:type="dxa"/>
            <w:shd w:val="clear" w:color="auto" w:fill="auto"/>
            <w:noWrap/>
            <w:vAlign w:val="center"/>
            <w:hideMark/>
          </w:tcPr>
          <w:p w14:paraId="72A0430C" w14:textId="77777777" w:rsidR="00D56B34" w:rsidRPr="005776DC" w:rsidRDefault="00D56B34" w:rsidP="001A08F3">
            <w:pPr>
              <w:jc w:val="center"/>
              <w:rPr>
                <w:rFonts w:ascii="Garamond" w:hAnsi="Garamond" w:cs="Calibri"/>
                <w:b/>
                <w:bCs/>
              </w:rPr>
            </w:pPr>
            <w:r w:rsidRPr="005776DC">
              <w:rPr>
                <w:rFonts w:ascii="Garamond" w:hAnsi="Garamond" w:cs="Calibri"/>
                <w:b/>
                <w:bCs/>
              </w:rPr>
              <w:t>1</w:t>
            </w:r>
          </w:p>
        </w:tc>
        <w:tc>
          <w:tcPr>
            <w:tcW w:w="7637" w:type="dxa"/>
            <w:shd w:val="clear" w:color="auto" w:fill="auto"/>
            <w:vAlign w:val="center"/>
            <w:hideMark/>
          </w:tcPr>
          <w:p w14:paraId="09391E65" w14:textId="77777777" w:rsidR="00D56B34" w:rsidRPr="005776DC" w:rsidRDefault="00D56B34" w:rsidP="001A08F3">
            <w:pPr>
              <w:rPr>
                <w:rFonts w:ascii="Garamond" w:hAnsi="Garamond" w:cs="Calibri"/>
              </w:rPr>
            </w:pPr>
            <w:r w:rsidRPr="005776DC">
              <w:rPr>
                <w:rFonts w:ascii="Garamond" w:hAnsi="Garamond" w:cs="Calibri"/>
              </w:rPr>
              <w:t>Gros-Œuvre Etendu - Infrastructures - Structure bois -Etanchéité – VRD</w:t>
            </w:r>
          </w:p>
        </w:tc>
      </w:tr>
      <w:tr w:rsidR="00D56B34" w:rsidRPr="005776DC" w14:paraId="1C8D9AF3" w14:textId="77777777" w:rsidTr="001A08F3">
        <w:trPr>
          <w:trHeight w:val="382"/>
          <w:jc w:val="center"/>
        </w:trPr>
        <w:tc>
          <w:tcPr>
            <w:tcW w:w="1000" w:type="dxa"/>
            <w:shd w:val="clear" w:color="auto" w:fill="auto"/>
            <w:noWrap/>
            <w:vAlign w:val="center"/>
          </w:tcPr>
          <w:p w14:paraId="626DFE38" w14:textId="411D2089" w:rsidR="00D56B34" w:rsidRPr="00C5758C" w:rsidRDefault="00D56B34" w:rsidP="001A08F3">
            <w:pPr>
              <w:jc w:val="center"/>
              <w:rPr>
                <w:rFonts w:ascii="Garamond" w:hAnsi="Garamond" w:cs="Calibri"/>
                <w:b/>
                <w:bCs/>
                <w:highlight w:val="yellow"/>
              </w:rPr>
            </w:pPr>
            <w:r w:rsidRPr="00267A54">
              <w:rPr>
                <w:rFonts w:ascii="Garamond" w:hAnsi="Garamond" w:cs="Calibri"/>
                <w:b/>
                <w:bCs/>
              </w:rPr>
              <w:t>2.1</w:t>
            </w:r>
          </w:p>
        </w:tc>
        <w:tc>
          <w:tcPr>
            <w:tcW w:w="7637" w:type="dxa"/>
            <w:shd w:val="clear" w:color="auto" w:fill="auto"/>
            <w:vAlign w:val="center"/>
          </w:tcPr>
          <w:p w14:paraId="30BEA35B" w14:textId="60CA048B" w:rsidR="00D56B34" w:rsidRPr="00C5758C" w:rsidRDefault="00D56B34" w:rsidP="001A08F3">
            <w:pPr>
              <w:rPr>
                <w:rFonts w:ascii="Garamond" w:hAnsi="Garamond" w:cs="Calibri"/>
                <w:highlight w:val="yellow"/>
              </w:rPr>
            </w:pPr>
            <w:r w:rsidRPr="00267A54">
              <w:rPr>
                <w:rFonts w:ascii="Garamond" w:hAnsi="Garamond" w:cs="Calibri"/>
              </w:rPr>
              <w:t>Façades bois</w:t>
            </w:r>
            <w:r w:rsidR="00C5758C" w:rsidRPr="00267A54">
              <w:rPr>
                <w:rFonts w:ascii="Garamond" w:hAnsi="Garamond" w:cs="Calibri"/>
              </w:rPr>
              <w:t xml:space="preserve"> - Bardages</w:t>
            </w:r>
          </w:p>
        </w:tc>
      </w:tr>
      <w:tr w:rsidR="002A4ECB" w:rsidRPr="005776DC" w14:paraId="5DCB1B92" w14:textId="77777777" w:rsidTr="001A08F3">
        <w:trPr>
          <w:trHeight w:val="382"/>
          <w:jc w:val="center"/>
        </w:trPr>
        <w:tc>
          <w:tcPr>
            <w:tcW w:w="1000" w:type="dxa"/>
            <w:shd w:val="clear" w:color="auto" w:fill="auto"/>
            <w:noWrap/>
            <w:vAlign w:val="center"/>
          </w:tcPr>
          <w:p w14:paraId="7F7E1B4A" w14:textId="77777777" w:rsidR="002A4ECB" w:rsidRPr="005776DC" w:rsidRDefault="002A4ECB" w:rsidP="002A4ECB">
            <w:pPr>
              <w:jc w:val="center"/>
              <w:rPr>
                <w:rFonts w:ascii="Garamond" w:hAnsi="Garamond" w:cs="Calibri"/>
                <w:b/>
                <w:bCs/>
              </w:rPr>
            </w:pPr>
            <w:r>
              <w:rPr>
                <w:rFonts w:ascii="Garamond" w:hAnsi="Garamond" w:cs="Calibri"/>
                <w:b/>
                <w:bCs/>
              </w:rPr>
              <w:t>2.2</w:t>
            </w:r>
          </w:p>
        </w:tc>
        <w:tc>
          <w:tcPr>
            <w:tcW w:w="7637" w:type="dxa"/>
            <w:shd w:val="clear" w:color="auto" w:fill="auto"/>
            <w:vAlign w:val="center"/>
          </w:tcPr>
          <w:p w14:paraId="23E9DCDF" w14:textId="77777777" w:rsidR="002A4ECB" w:rsidRPr="005776DC" w:rsidRDefault="002A4ECB" w:rsidP="002A4ECB">
            <w:pPr>
              <w:rPr>
                <w:rFonts w:ascii="Garamond" w:hAnsi="Garamond" w:cs="Calibri"/>
              </w:rPr>
            </w:pPr>
            <w:r>
              <w:rPr>
                <w:rFonts w:ascii="Garamond" w:hAnsi="Garamond" w:cs="Calibri"/>
              </w:rPr>
              <w:t>Menuiseries extérieures, murs rideaux, occultations</w:t>
            </w:r>
          </w:p>
        </w:tc>
      </w:tr>
      <w:tr w:rsidR="002A4ECB" w:rsidRPr="005776DC" w14:paraId="3C548646" w14:textId="77777777" w:rsidTr="001A08F3">
        <w:trPr>
          <w:trHeight w:val="382"/>
          <w:jc w:val="center"/>
        </w:trPr>
        <w:tc>
          <w:tcPr>
            <w:tcW w:w="1000" w:type="dxa"/>
            <w:shd w:val="clear" w:color="auto" w:fill="auto"/>
            <w:noWrap/>
            <w:vAlign w:val="center"/>
          </w:tcPr>
          <w:p w14:paraId="53ED9198" w14:textId="77777777" w:rsidR="002A4ECB" w:rsidRPr="005776DC" w:rsidRDefault="002A4ECB" w:rsidP="002A4ECB">
            <w:pPr>
              <w:jc w:val="center"/>
              <w:rPr>
                <w:rFonts w:ascii="Garamond" w:hAnsi="Garamond" w:cs="Calibri"/>
                <w:b/>
                <w:bCs/>
              </w:rPr>
            </w:pPr>
            <w:r>
              <w:rPr>
                <w:rFonts w:ascii="Garamond" w:hAnsi="Garamond" w:cs="Calibri"/>
                <w:b/>
                <w:bCs/>
              </w:rPr>
              <w:t>2.3</w:t>
            </w:r>
          </w:p>
        </w:tc>
        <w:tc>
          <w:tcPr>
            <w:tcW w:w="7637" w:type="dxa"/>
            <w:shd w:val="clear" w:color="auto" w:fill="auto"/>
            <w:vAlign w:val="center"/>
          </w:tcPr>
          <w:p w14:paraId="5BF76117" w14:textId="77777777" w:rsidR="002A4ECB" w:rsidRPr="005776DC" w:rsidRDefault="002A4ECB" w:rsidP="002A4ECB">
            <w:pPr>
              <w:rPr>
                <w:rFonts w:ascii="Garamond" w:hAnsi="Garamond" w:cs="Calibri"/>
              </w:rPr>
            </w:pPr>
            <w:r>
              <w:rPr>
                <w:rFonts w:ascii="Garamond" w:hAnsi="Garamond" w:cs="Calibri"/>
              </w:rPr>
              <w:t>Coursives, garde-corps, pergolas</w:t>
            </w:r>
          </w:p>
        </w:tc>
      </w:tr>
      <w:tr w:rsidR="002A4ECB" w:rsidRPr="005776DC" w14:paraId="7A98C1AA" w14:textId="77777777" w:rsidTr="001A08F3">
        <w:trPr>
          <w:trHeight w:val="382"/>
          <w:jc w:val="center"/>
        </w:trPr>
        <w:tc>
          <w:tcPr>
            <w:tcW w:w="1000" w:type="dxa"/>
            <w:shd w:val="clear" w:color="auto" w:fill="auto"/>
            <w:noWrap/>
            <w:vAlign w:val="center"/>
            <w:hideMark/>
          </w:tcPr>
          <w:p w14:paraId="11AFF9E2" w14:textId="77777777" w:rsidR="002A4ECB" w:rsidRPr="005776DC" w:rsidRDefault="002A4ECB" w:rsidP="002A4ECB">
            <w:pPr>
              <w:jc w:val="center"/>
              <w:rPr>
                <w:rFonts w:ascii="Garamond" w:hAnsi="Garamond" w:cs="Calibri"/>
                <w:b/>
                <w:bCs/>
              </w:rPr>
            </w:pPr>
            <w:r w:rsidRPr="005776DC">
              <w:rPr>
                <w:rFonts w:ascii="Garamond" w:hAnsi="Garamond" w:cs="Calibri"/>
                <w:b/>
                <w:bCs/>
              </w:rPr>
              <w:t>3</w:t>
            </w:r>
          </w:p>
        </w:tc>
        <w:tc>
          <w:tcPr>
            <w:tcW w:w="7637" w:type="dxa"/>
            <w:shd w:val="clear" w:color="auto" w:fill="auto"/>
            <w:vAlign w:val="center"/>
            <w:hideMark/>
          </w:tcPr>
          <w:p w14:paraId="27120D66" w14:textId="77777777" w:rsidR="002A4ECB" w:rsidRPr="005776DC" w:rsidRDefault="002A4ECB" w:rsidP="002A4ECB">
            <w:pPr>
              <w:rPr>
                <w:rFonts w:ascii="Garamond" w:hAnsi="Garamond" w:cs="Calibri"/>
              </w:rPr>
            </w:pPr>
            <w:r w:rsidRPr="005776DC">
              <w:rPr>
                <w:rFonts w:ascii="Garamond" w:hAnsi="Garamond" w:cs="Calibri"/>
              </w:rPr>
              <w:t>Cloisons - Doublages – Plafonds</w:t>
            </w:r>
          </w:p>
        </w:tc>
      </w:tr>
      <w:tr w:rsidR="002A4ECB" w:rsidRPr="005776DC" w14:paraId="1E5DC81B" w14:textId="77777777" w:rsidTr="001A08F3">
        <w:trPr>
          <w:trHeight w:val="382"/>
          <w:jc w:val="center"/>
        </w:trPr>
        <w:tc>
          <w:tcPr>
            <w:tcW w:w="1000" w:type="dxa"/>
            <w:shd w:val="clear" w:color="auto" w:fill="auto"/>
            <w:noWrap/>
            <w:vAlign w:val="center"/>
            <w:hideMark/>
          </w:tcPr>
          <w:p w14:paraId="514A9F20" w14:textId="77777777" w:rsidR="002A4ECB" w:rsidRPr="005776DC" w:rsidRDefault="002A4ECB" w:rsidP="002A4ECB">
            <w:pPr>
              <w:jc w:val="center"/>
              <w:rPr>
                <w:rFonts w:ascii="Garamond" w:hAnsi="Garamond" w:cs="Calibri"/>
                <w:b/>
                <w:bCs/>
              </w:rPr>
            </w:pPr>
            <w:r w:rsidRPr="005776DC">
              <w:rPr>
                <w:rFonts w:ascii="Garamond" w:hAnsi="Garamond" w:cs="Calibri"/>
                <w:b/>
                <w:bCs/>
              </w:rPr>
              <w:t>4</w:t>
            </w:r>
          </w:p>
        </w:tc>
        <w:tc>
          <w:tcPr>
            <w:tcW w:w="7637" w:type="dxa"/>
            <w:shd w:val="clear" w:color="auto" w:fill="auto"/>
            <w:vAlign w:val="center"/>
            <w:hideMark/>
          </w:tcPr>
          <w:p w14:paraId="36C77EF2" w14:textId="77777777" w:rsidR="002A4ECB" w:rsidRPr="005776DC" w:rsidRDefault="002A4ECB" w:rsidP="002A4ECB">
            <w:pPr>
              <w:rPr>
                <w:rFonts w:ascii="Garamond" w:hAnsi="Garamond" w:cs="Calibri"/>
              </w:rPr>
            </w:pPr>
            <w:r w:rsidRPr="005776DC">
              <w:rPr>
                <w:rFonts w:ascii="Garamond" w:hAnsi="Garamond" w:cs="Calibri"/>
              </w:rPr>
              <w:t>Menuiseries intérieures - Plafond bois</w:t>
            </w:r>
          </w:p>
        </w:tc>
      </w:tr>
      <w:tr w:rsidR="002A4ECB" w:rsidRPr="005776DC" w14:paraId="4B04DB8C" w14:textId="77777777" w:rsidTr="001A08F3">
        <w:trPr>
          <w:trHeight w:val="382"/>
          <w:jc w:val="center"/>
        </w:trPr>
        <w:tc>
          <w:tcPr>
            <w:tcW w:w="1000" w:type="dxa"/>
            <w:shd w:val="clear" w:color="auto" w:fill="auto"/>
            <w:noWrap/>
            <w:vAlign w:val="center"/>
            <w:hideMark/>
          </w:tcPr>
          <w:p w14:paraId="0ED28482" w14:textId="77777777" w:rsidR="002A4ECB" w:rsidRPr="005776DC" w:rsidRDefault="002A4ECB" w:rsidP="002A4ECB">
            <w:pPr>
              <w:jc w:val="center"/>
              <w:rPr>
                <w:rFonts w:ascii="Garamond" w:hAnsi="Garamond" w:cs="Calibri"/>
                <w:b/>
                <w:bCs/>
              </w:rPr>
            </w:pPr>
            <w:r w:rsidRPr="005776DC">
              <w:rPr>
                <w:rFonts w:ascii="Garamond" w:hAnsi="Garamond" w:cs="Calibri"/>
                <w:b/>
                <w:bCs/>
              </w:rPr>
              <w:t>5</w:t>
            </w:r>
          </w:p>
        </w:tc>
        <w:tc>
          <w:tcPr>
            <w:tcW w:w="7637" w:type="dxa"/>
            <w:shd w:val="clear" w:color="auto" w:fill="auto"/>
            <w:vAlign w:val="center"/>
            <w:hideMark/>
          </w:tcPr>
          <w:p w14:paraId="3D323AC1" w14:textId="77777777" w:rsidR="002A4ECB" w:rsidRPr="005776DC" w:rsidRDefault="002A4ECB" w:rsidP="002A4ECB">
            <w:pPr>
              <w:rPr>
                <w:rFonts w:ascii="Garamond" w:hAnsi="Garamond" w:cs="Calibri"/>
              </w:rPr>
            </w:pPr>
            <w:r w:rsidRPr="005776DC">
              <w:rPr>
                <w:rFonts w:ascii="Garamond" w:hAnsi="Garamond" w:cs="Calibri"/>
              </w:rPr>
              <w:t>Planchers surélevés</w:t>
            </w:r>
          </w:p>
        </w:tc>
      </w:tr>
      <w:tr w:rsidR="002A4ECB" w:rsidRPr="005776DC" w14:paraId="22671D1A" w14:textId="77777777" w:rsidTr="001A08F3">
        <w:trPr>
          <w:trHeight w:val="382"/>
          <w:jc w:val="center"/>
        </w:trPr>
        <w:tc>
          <w:tcPr>
            <w:tcW w:w="1000" w:type="dxa"/>
            <w:shd w:val="clear" w:color="auto" w:fill="auto"/>
            <w:noWrap/>
            <w:vAlign w:val="center"/>
            <w:hideMark/>
          </w:tcPr>
          <w:p w14:paraId="1467771C" w14:textId="77777777" w:rsidR="002A4ECB" w:rsidRPr="005776DC" w:rsidRDefault="002A4ECB" w:rsidP="002A4ECB">
            <w:pPr>
              <w:jc w:val="center"/>
              <w:rPr>
                <w:rFonts w:ascii="Garamond" w:hAnsi="Garamond" w:cs="Calibri"/>
                <w:b/>
                <w:bCs/>
              </w:rPr>
            </w:pPr>
            <w:r w:rsidRPr="005776DC">
              <w:rPr>
                <w:rFonts w:ascii="Garamond" w:hAnsi="Garamond" w:cs="Calibri"/>
                <w:b/>
                <w:bCs/>
              </w:rPr>
              <w:t>6</w:t>
            </w:r>
          </w:p>
        </w:tc>
        <w:tc>
          <w:tcPr>
            <w:tcW w:w="7637" w:type="dxa"/>
            <w:shd w:val="clear" w:color="auto" w:fill="auto"/>
            <w:vAlign w:val="center"/>
            <w:hideMark/>
          </w:tcPr>
          <w:p w14:paraId="60511A34" w14:textId="77777777" w:rsidR="002A4ECB" w:rsidRPr="005776DC" w:rsidRDefault="002A4ECB" w:rsidP="002A4ECB">
            <w:pPr>
              <w:rPr>
                <w:rFonts w:ascii="Garamond" w:hAnsi="Garamond" w:cs="Calibri"/>
              </w:rPr>
            </w:pPr>
            <w:r w:rsidRPr="005776DC">
              <w:rPr>
                <w:rFonts w:ascii="Garamond" w:hAnsi="Garamond" w:cs="Calibri"/>
              </w:rPr>
              <w:t>Revêtements de sols durs</w:t>
            </w:r>
          </w:p>
        </w:tc>
      </w:tr>
      <w:tr w:rsidR="002A4ECB" w:rsidRPr="005776DC" w14:paraId="246A667D" w14:textId="77777777" w:rsidTr="001A08F3">
        <w:trPr>
          <w:trHeight w:val="382"/>
          <w:jc w:val="center"/>
        </w:trPr>
        <w:tc>
          <w:tcPr>
            <w:tcW w:w="1000" w:type="dxa"/>
            <w:shd w:val="clear" w:color="auto" w:fill="auto"/>
            <w:noWrap/>
            <w:vAlign w:val="center"/>
            <w:hideMark/>
          </w:tcPr>
          <w:p w14:paraId="68D42A9C" w14:textId="77777777" w:rsidR="002A4ECB" w:rsidRPr="005776DC" w:rsidRDefault="002A4ECB" w:rsidP="002A4ECB">
            <w:pPr>
              <w:jc w:val="center"/>
              <w:rPr>
                <w:rFonts w:ascii="Garamond" w:hAnsi="Garamond" w:cs="Calibri"/>
                <w:b/>
                <w:bCs/>
              </w:rPr>
            </w:pPr>
            <w:r w:rsidRPr="005776DC">
              <w:rPr>
                <w:rFonts w:ascii="Garamond" w:hAnsi="Garamond" w:cs="Calibri"/>
                <w:b/>
                <w:bCs/>
              </w:rPr>
              <w:t>7</w:t>
            </w:r>
          </w:p>
        </w:tc>
        <w:tc>
          <w:tcPr>
            <w:tcW w:w="7637" w:type="dxa"/>
            <w:shd w:val="clear" w:color="auto" w:fill="auto"/>
            <w:vAlign w:val="center"/>
            <w:hideMark/>
          </w:tcPr>
          <w:p w14:paraId="2E739D68" w14:textId="77777777" w:rsidR="002A4ECB" w:rsidRPr="005776DC" w:rsidRDefault="002A4ECB" w:rsidP="002A4ECB">
            <w:pPr>
              <w:rPr>
                <w:rFonts w:ascii="Garamond" w:hAnsi="Garamond" w:cs="Calibri"/>
              </w:rPr>
            </w:pPr>
            <w:r w:rsidRPr="005776DC">
              <w:rPr>
                <w:rFonts w:ascii="Garamond" w:hAnsi="Garamond" w:cs="Calibri"/>
              </w:rPr>
              <w:t>Peinture - Revêtements de sols souples</w:t>
            </w:r>
          </w:p>
        </w:tc>
      </w:tr>
      <w:tr w:rsidR="002A4ECB" w:rsidRPr="005776DC" w14:paraId="7B66FDA2" w14:textId="77777777" w:rsidTr="001A08F3">
        <w:trPr>
          <w:trHeight w:val="382"/>
          <w:jc w:val="center"/>
        </w:trPr>
        <w:tc>
          <w:tcPr>
            <w:tcW w:w="1000" w:type="dxa"/>
            <w:shd w:val="clear" w:color="auto" w:fill="auto"/>
            <w:noWrap/>
            <w:vAlign w:val="center"/>
            <w:hideMark/>
          </w:tcPr>
          <w:p w14:paraId="20EA9CBC" w14:textId="77777777" w:rsidR="002A4ECB" w:rsidRPr="005776DC" w:rsidRDefault="002A4ECB" w:rsidP="002A4ECB">
            <w:pPr>
              <w:jc w:val="center"/>
              <w:rPr>
                <w:rFonts w:ascii="Garamond" w:hAnsi="Garamond" w:cs="Calibri"/>
                <w:b/>
                <w:bCs/>
              </w:rPr>
            </w:pPr>
            <w:r w:rsidRPr="005776DC">
              <w:rPr>
                <w:rFonts w:ascii="Garamond" w:hAnsi="Garamond" w:cs="Calibri"/>
                <w:b/>
                <w:bCs/>
              </w:rPr>
              <w:t>8</w:t>
            </w:r>
          </w:p>
        </w:tc>
        <w:tc>
          <w:tcPr>
            <w:tcW w:w="7637" w:type="dxa"/>
            <w:shd w:val="clear" w:color="auto" w:fill="auto"/>
            <w:vAlign w:val="center"/>
            <w:hideMark/>
          </w:tcPr>
          <w:p w14:paraId="638B8B2C" w14:textId="77777777" w:rsidR="002A4ECB" w:rsidRPr="005776DC" w:rsidRDefault="002A4ECB" w:rsidP="002A4ECB">
            <w:pPr>
              <w:rPr>
                <w:rFonts w:ascii="Garamond" w:hAnsi="Garamond" w:cs="Calibri"/>
              </w:rPr>
            </w:pPr>
            <w:r w:rsidRPr="005776DC">
              <w:rPr>
                <w:rFonts w:ascii="Garamond" w:hAnsi="Garamond" w:cs="Calibri"/>
              </w:rPr>
              <w:t>Serrurerie</w:t>
            </w:r>
          </w:p>
        </w:tc>
      </w:tr>
      <w:tr w:rsidR="002A4ECB" w:rsidRPr="005776DC" w14:paraId="413A3A44" w14:textId="77777777" w:rsidTr="001A08F3">
        <w:trPr>
          <w:trHeight w:val="382"/>
          <w:jc w:val="center"/>
        </w:trPr>
        <w:tc>
          <w:tcPr>
            <w:tcW w:w="1000" w:type="dxa"/>
            <w:shd w:val="clear" w:color="auto" w:fill="auto"/>
            <w:noWrap/>
            <w:vAlign w:val="center"/>
            <w:hideMark/>
          </w:tcPr>
          <w:p w14:paraId="391D2A36" w14:textId="77777777" w:rsidR="002A4ECB" w:rsidRPr="005776DC" w:rsidRDefault="002A4ECB" w:rsidP="002A4ECB">
            <w:pPr>
              <w:jc w:val="center"/>
              <w:rPr>
                <w:rFonts w:ascii="Garamond" w:hAnsi="Garamond" w:cs="Calibri"/>
                <w:b/>
                <w:bCs/>
              </w:rPr>
            </w:pPr>
            <w:r w:rsidRPr="005776DC">
              <w:rPr>
                <w:rFonts w:ascii="Garamond" w:hAnsi="Garamond" w:cs="Calibri"/>
                <w:b/>
                <w:bCs/>
              </w:rPr>
              <w:t>9</w:t>
            </w:r>
          </w:p>
        </w:tc>
        <w:tc>
          <w:tcPr>
            <w:tcW w:w="7637" w:type="dxa"/>
            <w:shd w:val="clear" w:color="auto" w:fill="auto"/>
            <w:vAlign w:val="center"/>
            <w:hideMark/>
          </w:tcPr>
          <w:p w14:paraId="2EE924EC" w14:textId="77777777" w:rsidR="002A4ECB" w:rsidRPr="005776DC" w:rsidRDefault="002A4ECB" w:rsidP="002A4ECB">
            <w:pPr>
              <w:rPr>
                <w:rFonts w:ascii="Garamond" w:hAnsi="Garamond" w:cs="Calibri"/>
              </w:rPr>
            </w:pPr>
            <w:r w:rsidRPr="005776DC">
              <w:rPr>
                <w:rFonts w:ascii="Garamond" w:hAnsi="Garamond" w:cs="Calibri"/>
              </w:rPr>
              <w:t>CVC Désenfumage – Plomberie</w:t>
            </w:r>
          </w:p>
        </w:tc>
      </w:tr>
      <w:tr w:rsidR="002A4ECB" w:rsidRPr="005776DC" w14:paraId="5BA82EC8" w14:textId="77777777" w:rsidTr="001A08F3">
        <w:trPr>
          <w:trHeight w:val="382"/>
          <w:jc w:val="center"/>
        </w:trPr>
        <w:tc>
          <w:tcPr>
            <w:tcW w:w="1000" w:type="dxa"/>
            <w:shd w:val="clear" w:color="auto" w:fill="auto"/>
            <w:noWrap/>
            <w:vAlign w:val="center"/>
            <w:hideMark/>
          </w:tcPr>
          <w:p w14:paraId="71DA15F2" w14:textId="77777777" w:rsidR="002A4ECB" w:rsidRPr="005776DC" w:rsidRDefault="002A4ECB" w:rsidP="002A4ECB">
            <w:pPr>
              <w:jc w:val="center"/>
              <w:rPr>
                <w:rFonts w:ascii="Garamond" w:hAnsi="Garamond" w:cs="Calibri"/>
                <w:b/>
                <w:bCs/>
              </w:rPr>
            </w:pPr>
            <w:r w:rsidRPr="005776DC">
              <w:rPr>
                <w:rFonts w:ascii="Garamond" w:hAnsi="Garamond" w:cs="Calibri"/>
                <w:b/>
                <w:bCs/>
              </w:rPr>
              <w:t>10</w:t>
            </w:r>
          </w:p>
        </w:tc>
        <w:tc>
          <w:tcPr>
            <w:tcW w:w="7637" w:type="dxa"/>
            <w:shd w:val="clear" w:color="auto" w:fill="auto"/>
            <w:vAlign w:val="center"/>
            <w:hideMark/>
          </w:tcPr>
          <w:p w14:paraId="5688DD8C" w14:textId="77777777" w:rsidR="002A4ECB" w:rsidRPr="005776DC" w:rsidRDefault="002A4ECB" w:rsidP="002A4ECB">
            <w:pPr>
              <w:rPr>
                <w:rFonts w:ascii="Garamond" w:hAnsi="Garamond" w:cs="Calibri"/>
              </w:rPr>
            </w:pPr>
            <w:r w:rsidRPr="005776DC">
              <w:rPr>
                <w:rFonts w:ascii="Garamond" w:hAnsi="Garamond" w:cs="Calibri"/>
              </w:rPr>
              <w:t>Electricité CFO</w:t>
            </w:r>
          </w:p>
        </w:tc>
      </w:tr>
      <w:tr w:rsidR="002A4ECB" w:rsidRPr="005776DC" w14:paraId="462A1654" w14:textId="77777777" w:rsidTr="001A08F3">
        <w:trPr>
          <w:trHeight w:val="382"/>
          <w:jc w:val="center"/>
        </w:trPr>
        <w:tc>
          <w:tcPr>
            <w:tcW w:w="1000" w:type="dxa"/>
            <w:shd w:val="clear" w:color="auto" w:fill="auto"/>
            <w:noWrap/>
            <w:vAlign w:val="center"/>
            <w:hideMark/>
          </w:tcPr>
          <w:p w14:paraId="5E179036" w14:textId="77777777" w:rsidR="002A4ECB" w:rsidRPr="005776DC" w:rsidRDefault="002A4ECB" w:rsidP="002A4ECB">
            <w:pPr>
              <w:jc w:val="center"/>
              <w:rPr>
                <w:rFonts w:ascii="Garamond" w:hAnsi="Garamond" w:cs="Calibri"/>
                <w:b/>
                <w:bCs/>
              </w:rPr>
            </w:pPr>
            <w:r w:rsidRPr="005776DC">
              <w:rPr>
                <w:rFonts w:ascii="Garamond" w:hAnsi="Garamond" w:cs="Calibri"/>
                <w:b/>
                <w:bCs/>
              </w:rPr>
              <w:t>11</w:t>
            </w:r>
          </w:p>
        </w:tc>
        <w:tc>
          <w:tcPr>
            <w:tcW w:w="7637" w:type="dxa"/>
            <w:shd w:val="clear" w:color="auto" w:fill="auto"/>
            <w:vAlign w:val="center"/>
            <w:hideMark/>
          </w:tcPr>
          <w:p w14:paraId="4904547D" w14:textId="77777777" w:rsidR="002A4ECB" w:rsidRPr="005776DC" w:rsidRDefault="002A4ECB" w:rsidP="002A4ECB">
            <w:pPr>
              <w:rPr>
                <w:rFonts w:ascii="Garamond" w:hAnsi="Garamond" w:cs="Calibri"/>
              </w:rPr>
            </w:pPr>
            <w:r w:rsidRPr="005776DC">
              <w:rPr>
                <w:rFonts w:ascii="Garamond" w:hAnsi="Garamond" w:cs="Calibri"/>
              </w:rPr>
              <w:t>Electricité CFA</w:t>
            </w:r>
          </w:p>
        </w:tc>
      </w:tr>
      <w:tr w:rsidR="002A4ECB" w:rsidRPr="005776DC" w14:paraId="67D981F1" w14:textId="77777777" w:rsidTr="001A08F3">
        <w:trPr>
          <w:trHeight w:val="382"/>
          <w:jc w:val="center"/>
        </w:trPr>
        <w:tc>
          <w:tcPr>
            <w:tcW w:w="1000" w:type="dxa"/>
            <w:shd w:val="clear" w:color="auto" w:fill="auto"/>
            <w:noWrap/>
            <w:vAlign w:val="center"/>
            <w:hideMark/>
          </w:tcPr>
          <w:p w14:paraId="57A762F7" w14:textId="77777777" w:rsidR="002A4ECB" w:rsidRPr="005776DC" w:rsidRDefault="002A4ECB" w:rsidP="002A4ECB">
            <w:pPr>
              <w:jc w:val="center"/>
              <w:rPr>
                <w:rFonts w:ascii="Garamond" w:hAnsi="Garamond" w:cs="Calibri"/>
                <w:b/>
                <w:bCs/>
              </w:rPr>
            </w:pPr>
            <w:r w:rsidRPr="005776DC">
              <w:rPr>
                <w:rFonts w:ascii="Garamond" w:hAnsi="Garamond" w:cs="Calibri"/>
                <w:b/>
                <w:bCs/>
              </w:rPr>
              <w:t>12</w:t>
            </w:r>
          </w:p>
        </w:tc>
        <w:tc>
          <w:tcPr>
            <w:tcW w:w="7637" w:type="dxa"/>
            <w:shd w:val="clear" w:color="auto" w:fill="auto"/>
            <w:vAlign w:val="center"/>
            <w:hideMark/>
          </w:tcPr>
          <w:p w14:paraId="4B8C7E63" w14:textId="77777777" w:rsidR="002A4ECB" w:rsidRPr="005776DC" w:rsidRDefault="002A4ECB" w:rsidP="002A4ECB">
            <w:pPr>
              <w:rPr>
                <w:rFonts w:ascii="Garamond" w:hAnsi="Garamond" w:cs="Calibri"/>
              </w:rPr>
            </w:pPr>
            <w:r w:rsidRPr="005776DC">
              <w:rPr>
                <w:rFonts w:ascii="Garamond" w:hAnsi="Garamond" w:cs="Calibri"/>
              </w:rPr>
              <w:t>GTB</w:t>
            </w:r>
          </w:p>
        </w:tc>
      </w:tr>
      <w:tr w:rsidR="002A4ECB" w:rsidRPr="005776DC" w14:paraId="188A3979" w14:textId="77777777" w:rsidTr="001A08F3">
        <w:trPr>
          <w:trHeight w:val="382"/>
          <w:jc w:val="center"/>
        </w:trPr>
        <w:tc>
          <w:tcPr>
            <w:tcW w:w="1000" w:type="dxa"/>
            <w:shd w:val="clear" w:color="auto" w:fill="auto"/>
            <w:noWrap/>
            <w:vAlign w:val="center"/>
            <w:hideMark/>
          </w:tcPr>
          <w:p w14:paraId="1E5ADC8F" w14:textId="77777777" w:rsidR="002A4ECB" w:rsidRPr="005776DC" w:rsidRDefault="002A4ECB" w:rsidP="002A4ECB">
            <w:pPr>
              <w:jc w:val="center"/>
              <w:rPr>
                <w:rFonts w:ascii="Garamond" w:hAnsi="Garamond" w:cs="Calibri"/>
                <w:b/>
                <w:bCs/>
              </w:rPr>
            </w:pPr>
            <w:r w:rsidRPr="005776DC">
              <w:rPr>
                <w:rFonts w:ascii="Garamond" w:hAnsi="Garamond" w:cs="Calibri"/>
                <w:b/>
                <w:bCs/>
              </w:rPr>
              <w:t>13</w:t>
            </w:r>
          </w:p>
        </w:tc>
        <w:tc>
          <w:tcPr>
            <w:tcW w:w="7637" w:type="dxa"/>
            <w:shd w:val="clear" w:color="auto" w:fill="auto"/>
            <w:vAlign w:val="center"/>
            <w:hideMark/>
          </w:tcPr>
          <w:p w14:paraId="1ECC23E8" w14:textId="77777777" w:rsidR="002A4ECB" w:rsidRPr="005776DC" w:rsidRDefault="002A4ECB" w:rsidP="002A4ECB">
            <w:pPr>
              <w:rPr>
                <w:rFonts w:ascii="Garamond" w:hAnsi="Garamond" w:cs="Calibri"/>
              </w:rPr>
            </w:pPr>
            <w:r w:rsidRPr="005776DC">
              <w:rPr>
                <w:rFonts w:ascii="Garamond" w:hAnsi="Garamond" w:cs="Calibri"/>
              </w:rPr>
              <w:t>Ascenseurs</w:t>
            </w:r>
          </w:p>
        </w:tc>
      </w:tr>
      <w:tr w:rsidR="002A4ECB" w:rsidRPr="005776DC" w14:paraId="3EEE8263" w14:textId="77777777" w:rsidTr="001A08F3">
        <w:trPr>
          <w:trHeight w:val="382"/>
          <w:jc w:val="center"/>
        </w:trPr>
        <w:tc>
          <w:tcPr>
            <w:tcW w:w="1000" w:type="dxa"/>
            <w:shd w:val="clear" w:color="auto" w:fill="auto"/>
            <w:noWrap/>
            <w:vAlign w:val="center"/>
            <w:hideMark/>
          </w:tcPr>
          <w:p w14:paraId="09CBA7A9" w14:textId="77777777" w:rsidR="002A4ECB" w:rsidRPr="005776DC" w:rsidRDefault="002A4ECB" w:rsidP="002A4ECB">
            <w:pPr>
              <w:jc w:val="center"/>
              <w:rPr>
                <w:rFonts w:ascii="Garamond" w:hAnsi="Garamond" w:cs="Calibri"/>
                <w:b/>
                <w:bCs/>
              </w:rPr>
            </w:pPr>
            <w:r w:rsidRPr="005776DC">
              <w:rPr>
                <w:rFonts w:ascii="Garamond" w:hAnsi="Garamond" w:cs="Calibri"/>
                <w:b/>
                <w:bCs/>
              </w:rPr>
              <w:t>14</w:t>
            </w:r>
          </w:p>
        </w:tc>
        <w:tc>
          <w:tcPr>
            <w:tcW w:w="7637" w:type="dxa"/>
            <w:shd w:val="clear" w:color="auto" w:fill="auto"/>
            <w:noWrap/>
            <w:vAlign w:val="center"/>
            <w:hideMark/>
          </w:tcPr>
          <w:p w14:paraId="64EBA38F" w14:textId="77777777" w:rsidR="002A4ECB" w:rsidRPr="005776DC" w:rsidRDefault="002A4ECB" w:rsidP="002A4ECB">
            <w:pPr>
              <w:rPr>
                <w:rFonts w:ascii="Garamond" w:hAnsi="Garamond" w:cs="Calibri"/>
              </w:rPr>
            </w:pPr>
            <w:r w:rsidRPr="005776DC">
              <w:rPr>
                <w:rFonts w:ascii="Garamond" w:hAnsi="Garamond" w:cs="Calibri"/>
              </w:rPr>
              <w:t>Production photovoltaïque</w:t>
            </w:r>
          </w:p>
        </w:tc>
      </w:tr>
      <w:tr w:rsidR="002A4ECB" w:rsidRPr="005776DC" w14:paraId="7AB08F46" w14:textId="77777777" w:rsidTr="001A08F3">
        <w:trPr>
          <w:trHeight w:val="382"/>
          <w:jc w:val="center"/>
        </w:trPr>
        <w:tc>
          <w:tcPr>
            <w:tcW w:w="1000" w:type="dxa"/>
            <w:shd w:val="clear" w:color="auto" w:fill="auto"/>
            <w:noWrap/>
            <w:vAlign w:val="center"/>
            <w:hideMark/>
          </w:tcPr>
          <w:p w14:paraId="5F0CD6D8" w14:textId="77777777" w:rsidR="002A4ECB" w:rsidRPr="005776DC" w:rsidRDefault="002A4ECB" w:rsidP="002A4ECB">
            <w:pPr>
              <w:jc w:val="center"/>
              <w:rPr>
                <w:rFonts w:ascii="Garamond" w:hAnsi="Garamond" w:cs="Calibri"/>
                <w:b/>
                <w:bCs/>
              </w:rPr>
            </w:pPr>
            <w:r w:rsidRPr="005776DC">
              <w:rPr>
                <w:rFonts w:ascii="Garamond" w:hAnsi="Garamond" w:cs="Calibri"/>
                <w:b/>
                <w:bCs/>
              </w:rPr>
              <w:t>15</w:t>
            </w:r>
          </w:p>
        </w:tc>
        <w:tc>
          <w:tcPr>
            <w:tcW w:w="7637" w:type="dxa"/>
            <w:shd w:val="clear" w:color="auto" w:fill="auto"/>
            <w:vAlign w:val="center"/>
            <w:hideMark/>
          </w:tcPr>
          <w:p w14:paraId="0A9B163B" w14:textId="77777777" w:rsidR="002A4ECB" w:rsidRPr="005776DC" w:rsidRDefault="002A4ECB" w:rsidP="002A4ECB">
            <w:pPr>
              <w:rPr>
                <w:rFonts w:ascii="Garamond" w:hAnsi="Garamond" w:cs="Calibri"/>
              </w:rPr>
            </w:pPr>
            <w:r w:rsidRPr="005776DC">
              <w:rPr>
                <w:rFonts w:ascii="Garamond" w:hAnsi="Garamond" w:cs="Calibri"/>
              </w:rPr>
              <w:t>Aménagements extérieurs</w:t>
            </w:r>
          </w:p>
        </w:tc>
      </w:tr>
      <w:tr w:rsidR="002A4ECB" w:rsidRPr="005776DC" w14:paraId="02FA7143" w14:textId="77777777" w:rsidTr="001A08F3">
        <w:trPr>
          <w:trHeight w:val="382"/>
          <w:jc w:val="center"/>
        </w:trPr>
        <w:tc>
          <w:tcPr>
            <w:tcW w:w="1000" w:type="dxa"/>
            <w:shd w:val="clear" w:color="auto" w:fill="auto"/>
            <w:noWrap/>
            <w:vAlign w:val="center"/>
            <w:hideMark/>
          </w:tcPr>
          <w:p w14:paraId="62757952" w14:textId="77777777" w:rsidR="002A4ECB" w:rsidRPr="005776DC" w:rsidRDefault="002A4ECB" w:rsidP="002A4ECB">
            <w:pPr>
              <w:jc w:val="center"/>
              <w:rPr>
                <w:rFonts w:ascii="Garamond" w:hAnsi="Garamond" w:cs="Calibri"/>
                <w:b/>
                <w:bCs/>
              </w:rPr>
            </w:pPr>
            <w:r w:rsidRPr="005776DC">
              <w:rPr>
                <w:rFonts w:ascii="Garamond" w:hAnsi="Garamond" w:cs="Calibri"/>
                <w:b/>
                <w:bCs/>
              </w:rPr>
              <w:t>16</w:t>
            </w:r>
          </w:p>
        </w:tc>
        <w:tc>
          <w:tcPr>
            <w:tcW w:w="7637" w:type="dxa"/>
            <w:shd w:val="clear" w:color="auto" w:fill="auto"/>
            <w:vAlign w:val="center"/>
            <w:hideMark/>
          </w:tcPr>
          <w:p w14:paraId="4FBC3999" w14:textId="77777777" w:rsidR="002A4ECB" w:rsidRPr="005776DC" w:rsidRDefault="002A4ECB" w:rsidP="002A4ECB">
            <w:pPr>
              <w:rPr>
                <w:rFonts w:ascii="Garamond" w:hAnsi="Garamond" w:cs="Calibri"/>
              </w:rPr>
            </w:pPr>
            <w:r w:rsidRPr="005776DC">
              <w:rPr>
                <w:rFonts w:ascii="Garamond" w:hAnsi="Garamond" w:cs="Calibri"/>
              </w:rPr>
              <w:t>Equipement de cuisine</w:t>
            </w:r>
          </w:p>
        </w:tc>
      </w:tr>
      <w:tr w:rsidR="002A4ECB" w:rsidRPr="005776DC" w14:paraId="47DF7280" w14:textId="77777777" w:rsidTr="001A08F3">
        <w:trPr>
          <w:trHeight w:val="382"/>
          <w:jc w:val="center"/>
        </w:trPr>
        <w:tc>
          <w:tcPr>
            <w:tcW w:w="1000" w:type="dxa"/>
            <w:shd w:val="clear" w:color="auto" w:fill="auto"/>
            <w:noWrap/>
            <w:vAlign w:val="center"/>
            <w:hideMark/>
          </w:tcPr>
          <w:p w14:paraId="5CD7C02D" w14:textId="77777777" w:rsidR="002A4ECB" w:rsidRPr="005776DC" w:rsidRDefault="002A4ECB" w:rsidP="002A4ECB">
            <w:pPr>
              <w:jc w:val="center"/>
              <w:rPr>
                <w:rFonts w:ascii="Garamond" w:hAnsi="Garamond" w:cs="Calibri"/>
                <w:b/>
                <w:bCs/>
              </w:rPr>
            </w:pPr>
            <w:r w:rsidRPr="005776DC">
              <w:rPr>
                <w:rFonts w:ascii="Garamond" w:hAnsi="Garamond" w:cs="Calibri"/>
                <w:b/>
                <w:bCs/>
              </w:rPr>
              <w:t>17</w:t>
            </w:r>
          </w:p>
        </w:tc>
        <w:tc>
          <w:tcPr>
            <w:tcW w:w="7637" w:type="dxa"/>
            <w:shd w:val="clear" w:color="auto" w:fill="auto"/>
            <w:vAlign w:val="center"/>
            <w:hideMark/>
          </w:tcPr>
          <w:p w14:paraId="5BF457F6" w14:textId="77777777" w:rsidR="002A4ECB" w:rsidRPr="005776DC" w:rsidRDefault="002A4ECB" w:rsidP="002A4ECB">
            <w:pPr>
              <w:rPr>
                <w:rFonts w:ascii="Garamond" w:hAnsi="Garamond" w:cs="Calibri"/>
              </w:rPr>
            </w:pPr>
            <w:r w:rsidRPr="005776DC">
              <w:rPr>
                <w:rFonts w:ascii="Garamond" w:hAnsi="Garamond" w:cs="Calibri"/>
              </w:rPr>
              <w:t>Cloisons modulaires</w:t>
            </w:r>
          </w:p>
        </w:tc>
      </w:tr>
      <w:tr w:rsidR="002A4ECB" w:rsidRPr="005776DC" w14:paraId="00ED4608" w14:textId="77777777" w:rsidTr="001A08F3">
        <w:trPr>
          <w:trHeight w:val="382"/>
          <w:jc w:val="center"/>
        </w:trPr>
        <w:tc>
          <w:tcPr>
            <w:tcW w:w="1000" w:type="dxa"/>
            <w:shd w:val="clear" w:color="auto" w:fill="auto"/>
            <w:noWrap/>
            <w:vAlign w:val="center"/>
            <w:hideMark/>
          </w:tcPr>
          <w:p w14:paraId="6238752F" w14:textId="77777777" w:rsidR="002A4ECB" w:rsidRPr="005776DC" w:rsidRDefault="002A4ECB" w:rsidP="002A4ECB">
            <w:pPr>
              <w:jc w:val="center"/>
              <w:rPr>
                <w:rFonts w:ascii="Garamond" w:hAnsi="Garamond" w:cs="Calibri"/>
                <w:b/>
                <w:bCs/>
              </w:rPr>
            </w:pPr>
            <w:r w:rsidRPr="005776DC">
              <w:rPr>
                <w:rFonts w:ascii="Garamond" w:hAnsi="Garamond" w:cs="Calibri"/>
                <w:b/>
                <w:bCs/>
              </w:rPr>
              <w:t>18</w:t>
            </w:r>
          </w:p>
        </w:tc>
        <w:tc>
          <w:tcPr>
            <w:tcW w:w="7637" w:type="dxa"/>
            <w:shd w:val="clear" w:color="auto" w:fill="auto"/>
            <w:vAlign w:val="center"/>
            <w:hideMark/>
          </w:tcPr>
          <w:p w14:paraId="2AF4805D" w14:textId="77777777" w:rsidR="002A4ECB" w:rsidRPr="005776DC" w:rsidRDefault="002A4ECB" w:rsidP="002A4ECB">
            <w:pPr>
              <w:rPr>
                <w:rFonts w:ascii="Garamond" w:hAnsi="Garamond" w:cs="Calibri"/>
              </w:rPr>
            </w:pPr>
            <w:r w:rsidRPr="005776DC">
              <w:rPr>
                <w:rFonts w:ascii="Garamond" w:hAnsi="Garamond" w:cs="Calibri"/>
              </w:rPr>
              <w:t>Agencement</w:t>
            </w:r>
            <w:r>
              <w:rPr>
                <w:rFonts w:ascii="Garamond" w:hAnsi="Garamond" w:cs="Calibri"/>
              </w:rPr>
              <w:t xml:space="preserve"> </w:t>
            </w:r>
          </w:p>
        </w:tc>
      </w:tr>
      <w:tr w:rsidR="002A4ECB" w:rsidRPr="005776DC" w14:paraId="4CE5AD7E" w14:textId="77777777" w:rsidTr="001A08F3">
        <w:trPr>
          <w:trHeight w:val="382"/>
          <w:jc w:val="center"/>
        </w:trPr>
        <w:tc>
          <w:tcPr>
            <w:tcW w:w="1000" w:type="dxa"/>
            <w:shd w:val="clear" w:color="auto" w:fill="auto"/>
            <w:noWrap/>
            <w:vAlign w:val="center"/>
            <w:hideMark/>
          </w:tcPr>
          <w:p w14:paraId="29A45702" w14:textId="77777777" w:rsidR="002A4ECB" w:rsidRPr="005776DC" w:rsidRDefault="002A4ECB" w:rsidP="002A4ECB">
            <w:pPr>
              <w:jc w:val="center"/>
              <w:rPr>
                <w:rFonts w:ascii="Garamond" w:hAnsi="Garamond" w:cs="Calibri"/>
                <w:b/>
                <w:bCs/>
              </w:rPr>
            </w:pPr>
            <w:r w:rsidRPr="005776DC">
              <w:rPr>
                <w:rFonts w:ascii="Garamond" w:hAnsi="Garamond" w:cs="Calibri"/>
                <w:b/>
                <w:bCs/>
              </w:rPr>
              <w:t>1</w:t>
            </w:r>
            <w:r>
              <w:rPr>
                <w:rFonts w:ascii="Garamond" w:hAnsi="Garamond" w:cs="Calibri"/>
                <w:b/>
                <w:bCs/>
              </w:rPr>
              <w:t>9</w:t>
            </w:r>
          </w:p>
        </w:tc>
        <w:tc>
          <w:tcPr>
            <w:tcW w:w="7637" w:type="dxa"/>
            <w:shd w:val="clear" w:color="auto" w:fill="auto"/>
            <w:vAlign w:val="center"/>
            <w:hideMark/>
          </w:tcPr>
          <w:p w14:paraId="20AAA0C0" w14:textId="77777777" w:rsidR="002A4ECB" w:rsidRPr="005776DC" w:rsidRDefault="002A4ECB" w:rsidP="002A4ECB">
            <w:pPr>
              <w:rPr>
                <w:rFonts w:ascii="Garamond" w:hAnsi="Garamond" w:cs="Calibri"/>
              </w:rPr>
            </w:pPr>
            <w:r>
              <w:rPr>
                <w:rFonts w:ascii="Garamond" w:hAnsi="Garamond" w:cs="Calibri"/>
              </w:rPr>
              <w:t>Signalétique</w:t>
            </w:r>
          </w:p>
        </w:tc>
      </w:tr>
    </w:tbl>
    <w:p w14:paraId="223DA4C3" w14:textId="77777777" w:rsidR="00D56B34" w:rsidRDefault="00D56B34" w:rsidP="00D56B34">
      <w:pPr>
        <w:contextualSpacing/>
        <w:jc w:val="both"/>
        <w:rPr>
          <w:rFonts w:ascii="Garamond" w:hAnsi="Garamond"/>
        </w:rPr>
      </w:pPr>
    </w:p>
    <w:p w14:paraId="6FA9FE95" w14:textId="11409E0E" w:rsidR="00EE3961" w:rsidRDefault="0091476A" w:rsidP="0010399F">
      <w:pPr>
        <w:spacing w:after="0" w:line="240" w:lineRule="auto"/>
        <w:jc w:val="both"/>
        <w:rPr>
          <w:rFonts w:ascii="Garamond" w:hAnsi="Garamond"/>
          <w:sz w:val="24"/>
          <w:szCs w:val="24"/>
        </w:rPr>
      </w:pPr>
      <w:r w:rsidRPr="00EE3961">
        <w:rPr>
          <w:rFonts w:ascii="Garamond" w:hAnsi="Garamond"/>
          <w:sz w:val="24"/>
          <w:szCs w:val="24"/>
        </w:rPr>
        <w:t>Chaque lot ainsi identifié fait l’objet d’un marché indépendant juridiquement mais lié techniquement à la réalisation des autres marchés</w:t>
      </w:r>
      <w:bookmarkStart w:id="9" w:name="_Toc15404870"/>
      <w:r w:rsidR="00863EDB">
        <w:rPr>
          <w:rFonts w:ascii="Garamond" w:hAnsi="Garamond"/>
          <w:sz w:val="24"/>
          <w:szCs w:val="24"/>
        </w:rPr>
        <w:t>.</w:t>
      </w:r>
    </w:p>
    <w:p w14:paraId="73D8B820" w14:textId="77777777" w:rsidR="00A20D73" w:rsidRDefault="00A20D73" w:rsidP="00A20D73">
      <w:pPr>
        <w:spacing w:after="0" w:line="240" w:lineRule="auto"/>
        <w:jc w:val="both"/>
        <w:rPr>
          <w:rFonts w:ascii="Garamond" w:hAnsi="Garamond"/>
          <w:sz w:val="24"/>
          <w:szCs w:val="24"/>
        </w:rPr>
      </w:pPr>
    </w:p>
    <w:p w14:paraId="531FE1D8" w14:textId="7BF7765B" w:rsidR="00B117C5" w:rsidRDefault="00B117C5" w:rsidP="00B117C5">
      <w:pPr>
        <w:spacing w:after="0" w:line="240" w:lineRule="auto"/>
        <w:jc w:val="both"/>
        <w:rPr>
          <w:rFonts w:ascii="Garamond" w:hAnsi="Garamond"/>
          <w:sz w:val="24"/>
          <w:szCs w:val="24"/>
        </w:rPr>
      </w:pPr>
      <w:r w:rsidRPr="00267A54">
        <w:rPr>
          <w:rFonts w:ascii="Garamond" w:hAnsi="Garamond"/>
          <w:sz w:val="24"/>
          <w:szCs w:val="24"/>
        </w:rPr>
        <w:t>Les lots 1 à 15</w:t>
      </w:r>
      <w:r w:rsidR="00C5758C" w:rsidRPr="00267A54">
        <w:rPr>
          <w:rFonts w:ascii="Garamond" w:hAnsi="Garamond"/>
          <w:sz w:val="24"/>
          <w:szCs w:val="24"/>
        </w:rPr>
        <w:t xml:space="preserve"> et </w:t>
      </w:r>
      <w:r w:rsidR="00FE5D6A" w:rsidRPr="00267A54">
        <w:rPr>
          <w:rFonts w:ascii="Garamond" w:hAnsi="Garamond"/>
          <w:sz w:val="24"/>
          <w:szCs w:val="24"/>
        </w:rPr>
        <w:t xml:space="preserve">17 </w:t>
      </w:r>
      <w:r w:rsidRPr="00267A54">
        <w:rPr>
          <w:rFonts w:ascii="Garamond" w:hAnsi="Garamond"/>
          <w:sz w:val="24"/>
          <w:szCs w:val="24"/>
        </w:rPr>
        <w:t>ont déjà été attribués.</w:t>
      </w:r>
      <w:r>
        <w:rPr>
          <w:rFonts w:ascii="Garamond" w:hAnsi="Garamond"/>
          <w:sz w:val="24"/>
          <w:szCs w:val="24"/>
        </w:rPr>
        <w:t xml:space="preserve"> </w:t>
      </w:r>
    </w:p>
    <w:p w14:paraId="0927F145" w14:textId="02896C8B" w:rsidR="00B117C5" w:rsidRDefault="00340980" w:rsidP="00B117C5">
      <w:pPr>
        <w:spacing w:after="0" w:line="240" w:lineRule="auto"/>
        <w:jc w:val="both"/>
        <w:rPr>
          <w:rFonts w:ascii="Garamond" w:hAnsi="Garamond"/>
          <w:sz w:val="24"/>
          <w:szCs w:val="24"/>
        </w:rPr>
      </w:pPr>
      <w:r w:rsidRPr="00340980">
        <w:rPr>
          <w:rFonts w:ascii="Garamond" w:hAnsi="Garamond"/>
          <w:sz w:val="24"/>
          <w:szCs w:val="24"/>
        </w:rPr>
        <w:t>Le lot</w:t>
      </w:r>
      <w:r w:rsidR="00B117C5" w:rsidRPr="00340980">
        <w:rPr>
          <w:rFonts w:ascii="Garamond" w:hAnsi="Garamond"/>
          <w:sz w:val="24"/>
          <w:szCs w:val="24"/>
        </w:rPr>
        <w:t xml:space="preserve"> 1</w:t>
      </w:r>
      <w:r w:rsidR="00B141C3">
        <w:rPr>
          <w:rFonts w:ascii="Garamond" w:hAnsi="Garamond"/>
          <w:sz w:val="24"/>
          <w:szCs w:val="24"/>
        </w:rPr>
        <w:t>8</w:t>
      </w:r>
      <w:r w:rsidR="00B117C5" w:rsidRPr="00340980">
        <w:rPr>
          <w:rFonts w:ascii="Garamond" w:hAnsi="Garamond"/>
          <w:sz w:val="24"/>
          <w:szCs w:val="24"/>
        </w:rPr>
        <w:t xml:space="preserve"> </w:t>
      </w:r>
      <w:r w:rsidRPr="00340980">
        <w:rPr>
          <w:rFonts w:ascii="Garamond" w:hAnsi="Garamond"/>
          <w:sz w:val="24"/>
          <w:szCs w:val="24"/>
        </w:rPr>
        <w:t>fait</w:t>
      </w:r>
      <w:r w:rsidR="00B117C5" w:rsidRPr="00340980">
        <w:rPr>
          <w:rFonts w:ascii="Garamond" w:hAnsi="Garamond"/>
          <w:sz w:val="24"/>
          <w:szCs w:val="24"/>
        </w:rPr>
        <w:t xml:space="preserve"> l’objet de la présente consultation</w:t>
      </w:r>
      <w:r w:rsidRPr="00340980">
        <w:rPr>
          <w:rFonts w:ascii="Garamond" w:hAnsi="Garamond"/>
          <w:sz w:val="24"/>
          <w:szCs w:val="24"/>
        </w:rPr>
        <w:t>.</w:t>
      </w:r>
    </w:p>
    <w:p w14:paraId="6D15B043" w14:textId="1BAD5D31" w:rsidR="00267A54" w:rsidRDefault="00267A54" w:rsidP="00B117C5">
      <w:pPr>
        <w:spacing w:after="0" w:line="240" w:lineRule="auto"/>
        <w:jc w:val="both"/>
        <w:rPr>
          <w:rFonts w:ascii="Garamond" w:hAnsi="Garamond"/>
          <w:sz w:val="24"/>
          <w:szCs w:val="24"/>
        </w:rPr>
      </w:pPr>
      <w:r>
        <w:rPr>
          <w:rFonts w:ascii="Garamond" w:hAnsi="Garamond"/>
          <w:sz w:val="24"/>
          <w:szCs w:val="24"/>
        </w:rPr>
        <w:t>Le lot</w:t>
      </w:r>
      <w:r w:rsidR="00E8415E">
        <w:rPr>
          <w:rFonts w:ascii="Garamond" w:hAnsi="Garamond"/>
          <w:sz w:val="24"/>
          <w:szCs w:val="24"/>
        </w:rPr>
        <w:t xml:space="preserve"> </w:t>
      </w:r>
      <w:r>
        <w:rPr>
          <w:rFonts w:ascii="Garamond" w:hAnsi="Garamond"/>
          <w:sz w:val="24"/>
          <w:szCs w:val="24"/>
        </w:rPr>
        <w:t>19 fera l’objet d’une prochaine consultation.</w:t>
      </w:r>
    </w:p>
    <w:p w14:paraId="57D89D1A" w14:textId="77777777" w:rsidR="00B117C5" w:rsidRDefault="00B117C5" w:rsidP="00B117C5">
      <w:pPr>
        <w:spacing w:after="0" w:line="240" w:lineRule="auto"/>
        <w:jc w:val="both"/>
        <w:rPr>
          <w:rFonts w:ascii="Garamond" w:hAnsi="Garamond"/>
          <w:sz w:val="24"/>
          <w:szCs w:val="24"/>
        </w:rPr>
      </w:pPr>
      <w:r>
        <w:rPr>
          <w:rFonts w:ascii="Garamond" w:hAnsi="Garamond"/>
          <w:sz w:val="24"/>
          <w:szCs w:val="24"/>
        </w:rPr>
        <w:lastRenderedPageBreak/>
        <w:t>Les CCTP de ces lots figurent au DCE pour une complète information sur le projet.</w:t>
      </w:r>
    </w:p>
    <w:p w14:paraId="6BFC276C" w14:textId="77777777" w:rsidR="00863EDB" w:rsidRPr="00601F98" w:rsidRDefault="00863EDB" w:rsidP="00EE3961">
      <w:pPr>
        <w:spacing w:after="0" w:line="240" w:lineRule="auto"/>
        <w:jc w:val="both"/>
        <w:rPr>
          <w:rFonts w:ascii="Garamond" w:hAnsi="Garamond"/>
          <w:sz w:val="24"/>
          <w:szCs w:val="24"/>
        </w:rPr>
      </w:pPr>
    </w:p>
    <w:p w14:paraId="28BF63DD" w14:textId="4B9A785E" w:rsidR="00E900E1" w:rsidRPr="00264C0A" w:rsidRDefault="007E0B52" w:rsidP="001469FC">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10" w:name="_Toc189818494"/>
      <w:r w:rsidRPr="00264C0A">
        <w:rPr>
          <w:rFonts w:ascii="Garamond" w:hAnsi="Garamond"/>
          <w:b/>
          <w:color w:val="0000FF"/>
        </w:rPr>
        <w:t>D</w:t>
      </w:r>
      <w:r w:rsidR="00E900E1" w:rsidRPr="00264C0A">
        <w:rPr>
          <w:rFonts w:ascii="Garamond" w:hAnsi="Garamond"/>
          <w:b/>
          <w:color w:val="0000FF"/>
        </w:rPr>
        <w:t xml:space="preserve">élai </w:t>
      </w:r>
      <w:r w:rsidRPr="00264C0A">
        <w:rPr>
          <w:rFonts w:ascii="Garamond" w:hAnsi="Garamond"/>
          <w:b/>
          <w:color w:val="0000FF"/>
        </w:rPr>
        <w:t>prévisionnel des tra</w:t>
      </w:r>
      <w:r w:rsidR="00341229" w:rsidRPr="00264C0A">
        <w:rPr>
          <w:rFonts w:ascii="Garamond" w:hAnsi="Garamond"/>
          <w:b/>
          <w:color w:val="0000FF"/>
        </w:rPr>
        <w:t>va</w:t>
      </w:r>
      <w:r w:rsidRPr="00264C0A">
        <w:rPr>
          <w:rFonts w:ascii="Garamond" w:hAnsi="Garamond"/>
          <w:b/>
          <w:color w:val="0000FF"/>
        </w:rPr>
        <w:t>ux</w:t>
      </w:r>
      <w:bookmarkEnd w:id="9"/>
      <w:bookmarkEnd w:id="10"/>
    </w:p>
    <w:p w14:paraId="5166DCFE" w14:textId="77777777" w:rsidR="00E900E1" w:rsidRPr="00264C0A" w:rsidRDefault="00E900E1" w:rsidP="00A842F4">
      <w:pPr>
        <w:pStyle w:val="Standard"/>
        <w:spacing w:after="0" w:line="240" w:lineRule="auto"/>
        <w:rPr>
          <w:rFonts w:ascii="Garamond" w:eastAsia="Times New Roman" w:hAnsi="Garamond" w:cs="TimesNewRomanPSMT"/>
          <w:color w:val="000000"/>
          <w:sz w:val="24"/>
          <w:szCs w:val="24"/>
        </w:rPr>
      </w:pPr>
    </w:p>
    <w:p w14:paraId="40709864" w14:textId="30C892B3" w:rsidR="009E425A" w:rsidRPr="00264C0A" w:rsidRDefault="009E425A" w:rsidP="009E425A">
      <w:pPr>
        <w:spacing w:after="0" w:line="240" w:lineRule="auto"/>
        <w:jc w:val="both"/>
        <w:rPr>
          <w:rFonts w:ascii="Garamond" w:hAnsi="Garamond"/>
          <w:sz w:val="24"/>
          <w:szCs w:val="24"/>
        </w:rPr>
      </w:pPr>
      <w:r w:rsidRPr="00264C0A">
        <w:rPr>
          <w:rFonts w:ascii="Garamond" w:hAnsi="Garamond"/>
          <w:sz w:val="24"/>
          <w:szCs w:val="24"/>
        </w:rPr>
        <w:t xml:space="preserve">L’ordre de service n° 1 a fixé au 11 avril 2022 la date de démarrage des prestations du lot n° 1. Le délai global d'exécution est fixé au </w:t>
      </w:r>
      <w:r w:rsidR="00303DF1">
        <w:rPr>
          <w:rFonts w:ascii="Garamond" w:hAnsi="Garamond"/>
          <w:sz w:val="24"/>
          <w:szCs w:val="24"/>
        </w:rPr>
        <w:t>calendrier général d’exécution</w:t>
      </w:r>
      <w:r w:rsidRPr="00264C0A">
        <w:rPr>
          <w:rFonts w:ascii="Garamond" w:hAnsi="Garamond"/>
          <w:sz w:val="24"/>
          <w:szCs w:val="24"/>
        </w:rPr>
        <w:t xml:space="preserve"> joint </w:t>
      </w:r>
      <w:r w:rsidR="00353E3D" w:rsidRPr="00264C0A">
        <w:rPr>
          <w:rFonts w:ascii="Garamond" w:hAnsi="Garamond"/>
          <w:sz w:val="24"/>
          <w:szCs w:val="24"/>
        </w:rPr>
        <w:t xml:space="preserve">à la consultation </w:t>
      </w:r>
      <w:r w:rsidRPr="00264C0A">
        <w:rPr>
          <w:rFonts w:ascii="Garamond" w:hAnsi="Garamond"/>
          <w:sz w:val="24"/>
          <w:szCs w:val="24"/>
        </w:rPr>
        <w:t xml:space="preserve">avec une date de réception tous corps d’état </w:t>
      </w:r>
      <w:r w:rsidR="003E2E56">
        <w:rPr>
          <w:rFonts w:ascii="Garamond" w:hAnsi="Garamond"/>
          <w:sz w:val="24"/>
          <w:szCs w:val="24"/>
        </w:rPr>
        <w:t>prévue</w:t>
      </w:r>
      <w:r w:rsidRPr="00264C0A">
        <w:rPr>
          <w:rFonts w:ascii="Garamond" w:hAnsi="Garamond"/>
          <w:sz w:val="24"/>
          <w:szCs w:val="24"/>
        </w:rPr>
        <w:t xml:space="preserve"> </w:t>
      </w:r>
      <w:r w:rsidR="00303DF1" w:rsidRPr="00383613">
        <w:rPr>
          <w:rFonts w:ascii="Garamond" w:hAnsi="Garamond"/>
          <w:sz w:val="24"/>
          <w:szCs w:val="24"/>
        </w:rPr>
        <w:t xml:space="preserve">à </w:t>
      </w:r>
      <w:r w:rsidR="00383613">
        <w:rPr>
          <w:rFonts w:ascii="Garamond" w:hAnsi="Garamond"/>
          <w:sz w:val="24"/>
          <w:szCs w:val="24"/>
        </w:rPr>
        <w:t xml:space="preserve">début mai </w:t>
      </w:r>
      <w:r w:rsidRPr="00383613">
        <w:rPr>
          <w:rFonts w:ascii="Garamond" w:hAnsi="Garamond"/>
          <w:sz w:val="24"/>
          <w:szCs w:val="24"/>
        </w:rPr>
        <w:t>202</w:t>
      </w:r>
      <w:r w:rsidR="003E2E56" w:rsidRPr="00383613">
        <w:rPr>
          <w:rFonts w:ascii="Garamond" w:hAnsi="Garamond"/>
          <w:sz w:val="24"/>
          <w:szCs w:val="24"/>
        </w:rPr>
        <w:t>5</w:t>
      </w:r>
      <w:r w:rsidRPr="00264C0A">
        <w:rPr>
          <w:rFonts w:ascii="Garamond" w:hAnsi="Garamond"/>
          <w:sz w:val="24"/>
          <w:szCs w:val="24"/>
        </w:rPr>
        <w:t>.</w:t>
      </w:r>
    </w:p>
    <w:p w14:paraId="3A93045A" w14:textId="77777777" w:rsidR="009E425A" w:rsidRPr="00264C0A" w:rsidRDefault="009E425A" w:rsidP="009E425A">
      <w:pPr>
        <w:spacing w:after="0" w:line="240" w:lineRule="auto"/>
        <w:jc w:val="both"/>
        <w:rPr>
          <w:rFonts w:ascii="Garamond" w:hAnsi="Garamond"/>
          <w:sz w:val="24"/>
          <w:szCs w:val="24"/>
        </w:rPr>
      </w:pPr>
    </w:p>
    <w:p w14:paraId="351ACA3C" w14:textId="5570FDCF" w:rsidR="009E425A" w:rsidRPr="00264C0A" w:rsidRDefault="009E425A" w:rsidP="009E425A">
      <w:pPr>
        <w:spacing w:after="0" w:line="240" w:lineRule="auto"/>
        <w:jc w:val="both"/>
        <w:rPr>
          <w:rFonts w:ascii="Garamond" w:hAnsi="Garamond"/>
          <w:sz w:val="24"/>
          <w:szCs w:val="24"/>
        </w:rPr>
      </w:pPr>
      <w:r w:rsidRPr="00383613">
        <w:rPr>
          <w:rFonts w:ascii="Garamond" w:hAnsi="Garamond"/>
          <w:sz w:val="24"/>
          <w:szCs w:val="24"/>
        </w:rPr>
        <w:t xml:space="preserve">Ce planning </w:t>
      </w:r>
      <w:r w:rsidR="00267A54">
        <w:rPr>
          <w:rFonts w:ascii="Garamond" w:hAnsi="Garamond"/>
          <w:sz w:val="24"/>
          <w:szCs w:val="24"/>
        </w:rPr>
        <w:t>V</w:t>
      </w:r>
      <w:r w:rsidRPr="00383613">
        <w:rPr>
          <w:rFonts w:ascii="Garamond" w:hAnsi="Garamond"/>
          <w:sz w:val="24"/>
          <w:szCs w:val="24"/>
        </w:rPr>
        <w:t>.</w:t>
      </w:r>
      <w:r w:rsidR="00303DF1" w:rsidRPr="00383613">
        <w:rPr>
          <w:rFonts w:ascii="Garamond" w:hAnsi="Garamond"/>
          <w:sz w:val="24"/>
          <w:szCs w:val="24"/>
        </w:rPr>
        <w:t>1</w:t>
      </w:r>
      <w:r w:rsidR="004F6218" w:rsidRPr="00383613">
        <w:rPr>
          <w:rFonts w:ascii="Garamond" w:hAnsi="Garamond"/>
          <w:sz w:val="24"/>
          <w:szCs w:val="24"/>
        </w:rPr>
        <w:t>2</w:t>
      </w:r>
      <w:r w:rsidRPr="00383613">
        <w:rPr>
          <w:rFonts w:ascii="Garamond" w:hAnsi="Garamond"/>
          <w:sz w:val="24"/>
          <w:szCs w:val="24"/>
        </w:rPr>
        <w:t xml:space="preserve"> joint</w:t>
      </w:r>
      <w:r w:rsidRPr="00264C0A">
        <w:rPr>
          <w:rFonts w:ascii="Garamond" w:hAnsi="Garamond"/>
          <w:sz w:val="24"/>
          <w:szCs w:val="24"/>
        </w:rPr>
        <w:t xml:space="preserve"> précise, à titre indicatif, le délai d’exécution propre à chaque lot. Le délai d’exécution de chaque lot doit, en tout état de cause, s’inscrire dans le délai global d’exécution.</w:t>
      </w:r>
    </w:p>
    <w:p w14:paraId="0F476168" w14:textId="77777777" w:rsidR="009E425A" w:rsidRPr="00264C0A" w:rsidRDefault="009E425A" w:rsidP="007E0B52">
      <w:pPr>
        <w:spacing w:after="0" w:line="240" w:lineRule="auto"/>
        <w:jc w:val="both"/>
        <w:rPr>
          <w:rFonts w:ascii="Garamond" w:hAnsi="Garamond"/>
          <w:sz w:val="24"/>
          <w:szCs w:val="24"/>
        </w:rPr>
      </w:pPr>
    </w:p>
    <w:p w14:paraId="2EED866B" w14:textId="5FD8C0F7" w:rsidR="00E900E1" w:rsidRPr="00AD083C" w:rsidRDefault="00E900E1" w:rsidP="001469FC">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11" w:name="_Toc15404871"/>
      <w:bookmarkStart w:id="12" w:name="_Toc189818495"/>
      <w:r w:rsidRPr="00AD083C">
        <w:rPr>
          <w:rFonts w:ascii="Garamond" w:hAnsi="Garamond"/>
          <w:b/>
          <w:color w:val="0000FF"/>
        </w:rPr>
        <w:t>Co</w:t>
      </w:r>
      <w:r w:rsidR="00006785" w:rsidRPr="00AD083C">
        <w:rPr>
          <w:rFonts w:ascii="Garamond" w:hAnsi="Garamond"/>
          <w:b/>
          <w:color w:val="0000FF"/>
        </w:rPr>
        <w:t>û</w:t>
      </w:r>
      <w:r w:rsidRPr="00AD083C">
        <w:rPr>
          <w:rFonts w:ascii="Garamond" w:hAnsi="Garamond"/>
          <w:b/>
          <w:color w:val="0000FF"/>
        </w:rPr>
        <w:t>t d</w:t>
      </w:r>
      <w:r w:rsidR="00C878A2">
        <w:rPr>
          <w:rFonts w:ascii="Garamond" w:hAnsi="Garamond"/>
          <w:b/>
          <w:color w:val="0000FF"/>
        </w:rPr>
        <w:t>’ensemble d</w:t>
      </w:r>
      <w:r w:rsidRPr="00AD083C">
        <w:rPr>
          <w:rFonts w:ascii="Garamond" w:hAnsi="Garamond"/>
          <w:b/>
          <w:color w:val="0000FF"/>
        </w:rPr>
        <w:t>es travaux</w:t>
      </w:r>
      <w:bookmarkEnd w:id="11"/>
      <w:bookmarkEnd w:id="12"/>
    </w:p>
    <w:p w14:paraId="694A74FC" w14:textId="77777777" w:rsidR="00E900E1" w:rsidRPr="008C791E" w:rsidRDefault="00E900E1" w:rsidP="00A842F4">
      <w:pPr>
        <w:spacing w:after="0" w:line="240" w:lineRule="auto"/>
        <w:rPr>
          <w:rFonts w:ascii="Garamond" w:eastAsia="Times New Roman" w:hAnsi="Garamond" w:cs="TimesNewRomanPSMT"/>
          <w:color w:val="000000"/>
          <w:sz w:val="24"/>
          <w:szCs w:val="24"/>
        </w:rPr>
      </w:pPr>
    </w:p>
    <w:p w14:paraId="3E7D7A5C" w14:textId="2F70F807" w:rsidR="00951430" w:rsidRPr="008C791E" w:rsidRDefault="001061E6" w:rsidP="001061E6">
      <w:pPr>
        <w:spacing w:after="0" w:line="240" w:lineRule="auto"/>
        <w:jc w:val="both"/>
        <w:rPr>
          <w:rFonts w:ascii="Garamond" w:hAnsi="Garamond"/>
          <w:sz w:val="24"/>
          <w:szCs w:val="24"/>
        </w:rPr>
      </w:pPr>
      <w:r w:rsidRPr="00DE486D">
        <w:rPr>
          <w:rFonts w:ascii="Garamond" w:hAnsi="Garamond"/>
          <w:sz w:val="24"/>
          <w:szCs w:val="24"/>
        </w:rPr>
        <w:t>Le coût de</w:t>
      </w:r>
      <w:r w:rsidR="00DD4CD2" w:rsidRPr="00DE486D">
        <w:rPr>
          <w:rFonts w:ascii="Garamond" w:hAnsi="Garamond"/>
          <w:sz w:val="24"/>
          <w:szCs w:val="24"/>
        </w:rPr>
        <w:t xml:space="preserve"> l’ensemble de</w:t>
      </w:r>
      <w:r w:rsidRPr="00DE486D">
        <w:rPr>
          <w:rFonts w:ascii="Garamond" w:hAnsi="Garamond"/>
          <w:sz w:val="24"/>
          <w:szCs w:val="24"/>
        </w:rPr>
        <w:t xml:space="preserve">s travaux est estimé à </w:t>
      </w:r>
      <w:r w:rsidR="00BF0732" w:rsidRPr="009874FC">
        <w:rPr>
          <w:rFonts w:ascii="Garamond" w:hAnsi="Garamond"/>
          <w:sz w:val="24"/>
          <w:szCs w:val="24"/>
        </w:rPr>
        <w:t>50</w:t>
      </w:r>
      <w:r w:rsidR="009874FC" w:rsidRPr="009874FC">
        <w:rPr>
          <w:rFonts w:ascii="Garamond" w:hAnsi="Garamond"/>
          <w:sz w:val="24"/>
          <w:szCs w:val="24"/>
        </w:rPr>
        <w:t> 441 241.00</w:t>
      </w:r>
      <w:r w:rsidR="00951430" w:rsidRPr="009874FC">
        <w:rPr>
          <w:rFonts w:ascii="Garamond" w:hAnsi="Garamond"/>
          <w:sz w:val="24"/>
          <w:szCs w:val="24"/>
        </w:rPr>
        <w:t xml:space="preserve"> € hors taxes, valeur </w:t>
      </w:r>
      <w:r w:rsidR="00CE7BFE" w:rsidRPr="009874FC">
        <w:rPr>
          <w:rFonts w:ascii="Garamond" w:hAnsi="Garamond"/>
          <w:sz w:val="24"/>
          <w:szCs w:val="24"/>
        </w:rPr>
        <w:t>juillet 2021</w:t>
      </w:r>
      <w:r w:rsidR="002F1500" w:rsidRPr="009874FC">
        <w:rPr>
          <w:rFonts w:ascii="Garamond" w:hAnsi="Garamond"/>
          <w:sz w:val="24"/>
          <w:szCs w:val="24"/>
        </w:rPr>
        <w:t>.</w:t>
      </w:r>
    </w:p>
    <w:p w14:paraId="323B7E3A" w14:textId="2A5288EC" w:rsidR="00E900E1" w:rsidRDefault="00E900E1" w:rsidP="00432686">
      <w:pPr>
        <w:pStyle w:val="Standard"/>
        <w:spacing w:after="0" w:line="240" w:lineRule="auto"/>
        <w:jc w:val="both"/>
        <w:rPr>
          <w:rFonts w:ascii="Garamond" w:eastAsia="Times New Roman" w:hAnsi="Garamond" w:cs="TimesNewRomanPSMT"/>
          <w:color w:val="000000"/>
          <w:sz w:val="24"/>
          <w:szCs w:val="24"/>
        </w:rPr>
      </w:pPr>
    </w:p>
    <w:p w14:paraId="2F665422" w14:textId="77777777" w:rsidR="00E900E1" w:rsidRPr="00AD083C" w:rsidRDefault="00E900E1" w:rsidP="001469FC">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13" w:name="_Toc15404872"/>
      <w:bookmarkStart w:id="14" w:name="_Toc189818496"/>
      <w:r w:rsidRPr="00AD083C">
        <w:rPr>
          <w:rFonts w:ascii="Garamond" w:hAnsi="Garamond"/>
          <w:b/>
          <w:color w:val="0000FF"/>
        </w:rPr>
        <w:t>Intervenants</w:t>
      </w:r>
      <w:bookmarkEnd w:id="13"/>
      <w:bookmarkEnd w:id="14"/>
    </w:p>
    <w:p w14:paraId="03B666C2" w14:textId="2EB2A0E9" w:rsidR="00E900E1" w:rsidRDefault="00E900E1" w:rsidP="005D4E3A">
      <w:pPr>
        <w:pStyle w:val="Standard"/>
        <w:spacing w:after="0" w:line="240" w:lineRule="auto"/>
        <w:jc w:val="both"/>
        <w:rPr>
          <w:rFonts w:ascii="Garamond" w:eastAsia="Times New Roman" w:hAnsi="Garamond" w:cs="Cambria"/>
          <w:color w:val="2B2B2B"/>
          <w:sz w:val="24"/>
          <w:szCs w:val="24"/>
        </w:rPr>
      </w:pPr>
    </w:p>
    <w:p w14:paraId="15D3C7CA" w14:textId="74E16F89" w:rsidR="000F1990" w:rsidRDefault="000F1990" w:rsidP="005D4E3A">
      <w:pPr>
        <w:pStyle w:val="Standard"/>
        <w:spacing w:after="0" w:line="240" w:lineRule="auto"/>
        <w:jc w:val="both"/>
        <w:rPr>
          <w:rFonts w:ascii="Garamond" w:eastAsia="Times New Roman" w:hAnsi="Garamond" w:cs="Cambria"/>
          <w:color w:val="2B2B2B"/>
          <w:sz w:val="24"/>
          <w:szCs w:val="24"/>
        </w:rPr>
      </w:pPr>
      <w:r>
        <w:rPr>
          <w:rFonts w:ascii="Garamond" w:eastAsia="Times New Roman" w:hAnsi="Garamond" w:cs="Cambria"/>
          <w:color w:val="2B2B2B"/>
          <w:sz w:val="24"/>
          <w:szCs w:val="24"/>
        </w:rPr>
        <w:t>Les différents intervenants ainsi que leurs principaux éléments de missio</w:t>
      </w:r>
      <w:r w:rsidR="00DC29D1">
        <w:rPr>
          <w:rFonts w:ascii="Garamond" w:eastAsia="Times New Roman" w:hAnsi="Garamond" w:cs="Cambria"/>
          <w:color w:val="2B2B2B"/>
          <w:sz w:val="24"/>
          <w:szCs w:val="24"/>
        </w:rPr>
        <w:t>n</w:t>
      </w:r>
      <w:r>
        <w:rPr>
          <w:rFonts w:ascii="Garamond" w:eastAsia="Times New Roman" w:hAnsi="Garamond" w:cs="Cambria"/>
          <w:color w:val="2B2B2B"/>
          <w:sz w:val="24"/>
          <w:szCs w:val="24"/>
        </w:rPr>
        <w:t xml:space="preserve"> sont décrits au CCAP.</w:t>
      </w:r>
    </w:p>
    <w:p w14:paraId="7BCFCF83" w14:textId="77777777" w:rsidR="00CE324E" w:rsidRDefault="00CE324E" w:rsidP="00CE324E">
      <w:pPr>
        <w:spacing w:after="0" w:line="240" w:lineRule="auto"/>
        <w:jc w:val="both"/>
        <w:rPr>
          <w:rFonts w:ascii="Garamond" w:hAnsi="Garamond"/>
          <w:sz w:val="24"/>
          <w:szCs w:val="24"/>
        </w:rPr>
      </w:pPr>
    </w:p>
    <w:p w14:paraId="239681A4" w14:textId="77777777" w:rsidR="003A2DD5" w:rsidRPr="008C791E" w:rsidRDefault="003A2DD5" w:rsidP="00CE324E">
      <w:pPr>
        <w:spacing w:after="0" w:line="240" w:lineRule="auto"/>
        <w:jc w:val="both"/>
        <w:rPr>
          <w:rFonts w:ascii="Garamond" w:hAnsi="Garamond"/>
          <w:sz w:val="24"/>
          <w:szCs w:val="24"/>
        </w:rPr>
      </w:pPr>
    </w:p>
    <w:p w14:paraId="2A5B4831" w14:textId="7B112E64" w:rsidR="003F26AC" w:rsidRPr="003F26AC" w:rsidRDefault="003F26AC" w:rsidP="001469FC">
      <w:pPr>
        <w:pStyle w:val="Titre1"/>
        <w:numPr>
          <w:ilvl w:val="0"/>
          <w:numId w:val="53"/>
        </w:numPr>
        <w:pBdr>
          <w:bottom w:val="single" w:sz="4" w:space="1" w:color="auto"/>
        </w:pBdr>
        <w:suppressAutoHyphens w:val="0"/>
        <w:jc w:val="both"/>
        <w:textAlignment w:val="auto"/>
        <w:rPr>
          <w:rFonts w:ascii="Garamond" w:hAnsi="Garamond"/>
          <w:color w:val="0000FF"/>
          <w:sz w:val="24"/>
          <w:szCs w:val="24"/>
        </w:rPr>
      </w:pPr>
      <w:bookmarkStart w:id="15" w:name="_Toc189818497"/>
      <w:r w:rsidRPr="003F26AC">
        <w:rPr>
          <w:rFonts w:ascii="Garamond" w:hAnsi="Garamond"/>
          <w:color w:val="0000FF"/>
          <w:sz w:val="24"/>
          <w:szCs w:val="24"/>
        </w:rPr>
        <w:t>C</w:t>
      </w:r>
      <w:r w:rsidR="00E8415E">
        <w:rPr>
          <w:rFonts w:ascii="Garamond" w:hAnsi="Garamond"/>
          <w:color w:val="0000FF"/>
          <w:sz w:val="24"/>
          <w:szCs w:val="24"/>
        </w:rPr>
        <w:t>onditions de la consultation</w:t>
      </w:r>
      <w:bookmarkEnd w:id="15"/>
    </w:p>
    <w:p w14:paraId="0AED4D94" w14:textId="77777777" w:rsidR="003F26AC" w:rsidRDefault="003F26AC" w:rsidP="003F26AC">
      <w:pPr>
        <w:autoSpaceDE w:val="0"/>
        <w:spacing w:line="236" w:lineRule="exact"/>
      </w:pPr>
    </w:p>
    <w:p w14:paraId="4CC5EF12" w14:textId="19646D1D" w:rsidR="003F26AC" w:rsidRPr="001D1E67" w:rsidRDefault="002363DB" w:rsidP="001469FC">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16" w:name="_Toc189818498"/>
      <w:r>
        <w:rPr>
          <w:rFonts w:ascii="Garamond" w:hAnsi="Garamond"/>
          <w:b/>
          <w:color w:val="0000FF"/>
        </w:rPr>
        <w:t>Type de pr</w:t>
      </w:r>
      <w:r w:rsidR="00474A1B">
        <w:rPr>
          <w:rFonts w:ascii="Garamond" w:hAnsi="Garamond"/>
          <w:b/>
          <w:color w:val="0000FF"/>
        </w:rPr>
        <w:t>océdure</w:t>
      </w:r>
      <w:bookmarkEnd w:id="16"/>
    </w:p>
    <w:p w14:paraId="52F36A38" w14:textId="77777777" w:rsidR="00693E7C" w:rsidRPr="002363DB" w:rsidRDefault="00693E7C" w:rsidP="00693E7C">
      <w:pPr>
        <w:pStyle w:val="Standard"/>
        <w:spacing w:after="0" w:line="240" w:lineRule="auto"/>
        <w:rPr>
          <w:rFonts w:ascii="Garamond" w:eastAsia="Times New Roman" w:hAnsi="Garamond" w:cs="Cambria"/>
          <w:color w:val="2B2B2B"/>
          <w:sz w:val="24"/>
          <w:szCs w:val="24"/>
        </w:rPr>
      </w:pPr>
    </w:p>
    <w:p w14:paraId="18180147" w14:textId="77777777" w:rsidR="004C741B" w:rsidRPr="002363DB" w:rsidRDefault="004C741B" w:rsidP="004C741B">
      <w:pPr>
        <w:pStyle w:val="Standard"/>
        <w:spacing w:after="0" w:line="240" w:lineRule="auto"/>
        <w:rPr>
          <w:rFonts w:ascii="Garamond" w:eastAsia="Times New Roman" w:hAnsi="Garamond" w:cs="Cambria"/>
          <w:color w:val="2B2B2B"/>
          <w:sz w:val="24"/>
          <w:szCs w:val="24"/>
        </w:rPr>
      </w:pPr>
      <w:r w:rsidRPr="002363DB">
        <w:rPr>
          <w:rFonts w:ascii="Garamond" w:eastAsia="Times New Roman" w:hAnsi="Garamond" w:cs="Cambria"/>
          <w:color w:val="2B2B2B"/>
          <w:sz w:val="24"/>
          <w:szCs w:val="24"/>
        </w:rPr>
        <w:t xml:space="preserve">La présente consultation est </w:t>
      </w:r>
      <w:r>
        <w:rPr>
          <w:rFonts w:ascii="Garamond" w:eastAsia="Times New Roman" w:hAnsi="Garamond" w:cs="Cambria"/>
          <w:color w:val="2B2B2B"/>
          <w:sz w:val="24"/>
          <w:szCs w:val="24"/>
        </w:rPr>
        <w:t xml:space="preserve">une procédure adaptée </w:t>
      </w:r>
      <w:r w:rsidRPr="002363DB">
        <w:rPr>
          <w:rFonts w:ascii="Garamond" w:eastAsia="Times New Roman" w:hAnsi="Garamond" w:cs="Cambria"/>
          <w:color w:val="2B2B2B"/>
          <w:sz w:val="24"/>
          <w:szCs w:val="24"/>
        </w:rPr>
        <w:t>en application de</w:t>
      </w:r>
      <w:r>
        <w:rPr>
          <w:rFonts w:ascii="Garamond" w:eastAsia="Times New Roman" w:hAnsi="Garamond" w:cs="Cambria"/>
          <w:color w:val="2B2B2B"/>
          <w:sz w:val="24"/>
          <w:szCs w:val="24"/>
        </w:rPr>
        <w:t xml:space="preserve"> l’article R.2123-1 2° </w:t>
      </w:r>
      <w:r w:rsidRPr="002363DB">
        <w:rPr>
          <w:rFonts w:ascii="Garamond" w:eastAsia="Times New Roman" w:hAnsi="Garamond" w:cs="Cambria"/>
          <w:color w:val="2B2B2B"/>
          <w:sz w:val="24"/>
          <w:szCs w:val="24"/>
        </w:rPr>
        <w:t>du code de la commande publique.</w:t>
      </w:r>
    </w:p>
    <w:p w14:paraId="6BF5C619" w14:textId="77777777" w:rsidR="004C741B" w:rsidRDefault="004C741B" w:rsidP="004C741B">
      <w:pPr>
        <w:pStyle w:val="Standard"/>
        <w:spacing w:after="0" w:line="240" w:lineRule="auto"/>
        <w:rPr>
          <w:rFonts w:ascii="Garamond" w:eastAsia="Times New Roman" w:hAnsi="Garamond" w:cs="Cambria"/>
          <w:color w:val="2B2B2B"/>
          <w:sz w:val="24"/>
          <w:szCs w:val="24"/>
        </w:rPr>
      </w:pPr>
    </w:p>
    <w:bookmarkStart w:id="17" w:name="_Toc189818499"/>
    <w:p w14:paraId="2CA20E96" w14:textId="0F0A193E" w:rsidR="003139DC" w:rsidRPr="00BE7B16" w:rsidRDefault="003F26AC" w:rsidP="001469FC">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r w:rsidRPr="006D7C51">
        <w:rPr>
          <w:rFonts w:ascii="Garamond" w:hAnsi="Garamond"/>
          <w:b/>
          <w:noProof/>
          <w:color w:val="0000FF"/>
          <w:lang w:eastAsia="fr-FR"/>
        </w:rPr>
        <mc:AlternateContent>
          <mc:Choice Requires="wps">
            <w:drawing>
              <wp:anchor distT="0" distB="0" distL="114300" distR="114300" simplePos="0" relativeHeight="251663364" behindDoc="0" locked="0" layoutInCell="1" allowOverlap="1" wp14:anchorId="4F623082" wp14:editId="0983B10A">
                <wp:simplePos x="0" y="0"/>
                <wp:positionH relativeFrom="column">
                  <wp:posOffset>0</wp:posOffset>
                </wp:positionH>
                <wp:positionV relativeFrom="paragraph">
                  <wp:posOffset>0</wp:posOffset>
                </wp:positionV>
                <wp:extent cx="635000" cy="635000"/>
                <wp:effectExtent l="9525" t="9525" r="12700" b="12700"/>
                <wp:wrapNone/>
                <wp:docPr id="291" name="Forme libre : forme 29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59500"/>
                            <a:gd name="T1" fmla="*/ 84005 h 84005"/>
                            <a:gd name="T2" fmla="*/ 0 w 59500"/>
                            <a:gd name="T3" fmla="*/ 0 h 84005"/>
                            <a:gd name="T4" fmla="*/ 59500 w 59500"/>
                            <a:gd name="T5" fmla="*/ 0 h 84005"/>
                            <a:gd name="T6" fmla="*/ 59500 w 59500"/>
                            <a:gd name="T7" fmla="*/ 84005 h 84005"/>
                            <a:gd name="T8" fmla="*/ 0 w 59500"/>
                            <a:gd name="T9" fmla="*/ 84005 h 84005"/>
                          </a:gdLst>
                          <a:ahLst/>
                          <a:cxnLst>
                            <a:cxn ang="0">
                              <a:pos x="T0" y="T1"/>
                            </a:cxn>
                            <a:cxn ang="0">
                              <a:pos x="T2" y="T3"/>
                            </a:cxn>
                            <a:cxn ang="0">
                              <a:pos x="T4" y="T5"/>
                            </a:cxn>
                            <a:cxn ang="0">
                              <a:pos x="T6" y="T7"/>
                            </a:cxn>
                            <a:cxn ang="0">
                              <a:pos x="T8" y="T9"/>
                            </a:cxn>
                          </a:cxnLst>
                          <a:rect l="0" t="0" r="r" b="b"/>
                          <a:pathLst>
                            <a:path w="59500" h="84005">
                              <a:moveTo>
                                <a:pt x="0" y="84005"/>
                              </a:moveTo>
                              <a:lnTo>
                                <a:pt x="0" y="0"/>
                              </a:lnTo>
                              <a:lnTo>
                                <a:pt x="59500" y="0"/>
                              </a:lnTo>
                              <a:lnTo>
                                <a:pt x="59500" y="84005"/>
                              </a:lnTo>
                              <a:lnTo>
                                <a:pt x="0" y="84005"/>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D39D826" id="Forme libre : forme 291" o:spid="_x0000_s1026" style="position:absolute;margin-left:0;margin-top:0;width:50pt;height:50pt;z-index:2516633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9500,84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aUBCgMAAOIHAAAOAAAAZHJzL2Uyb0RvYy54bWysVdtu2zAMfR+wfxD0OGC1k8ZtY9QpinYd&#10;BnQXoNkHKLIcC5MlT1LidF8/Ur7EaZeuGJYHWwqPj8hDiry82lWKbIV10uiMTk5iSoTmJpd6ndHv&#10;y7v3F5Q4z3TOlNEio4/C0avF2zeXTZ2KqSmNyoUlQKJd2tQZLb2v0yhyvBQVcyemFhqMhbEV87C1&#10;6yi3rAH2SkXTOD6LGmPz2hounIN/b1sjXQT+ohDcfy0KJzxRGQXffHja8FzhM1pcsnRtWV1K3rnB&#10;/sGLikkNhw5Ut8wzsrHyGVUluTXOFP6EmyoyRSG5CDFANJP4STQPJatFiAXEcfUgk/t/tPzL9qH+&#10;ZtF1V98b/sMRbR6EAuEgnRQ2NyXTa3FtrWlKwXI4e4KqRU3t0uFr3DjgIavms8khz2zjTRBkV9gK&#10;2SFUsgu6Pw66i50nHP48O03iGLLDwdSt8QSW9h/zjfMfhQlEbHvvfJu2HFZB9JxoVsGpSyApKgUZ&#10;fBeRmDQkmQNzl+QBBGENoItZHCekJOH9FDgdAY+ynR6AjjDNRqDg0zHfkhEwPubX2Qj0Itv5CPhi&#10;pHBLB0mORjofgZ6xQbbWfT5Y2aeI73SXI1gRKCTMPaasNg7LARMGSV+2JcVSQKH1CBjygeDTUH9/&#10;A4PkCE5eBQZFEXz+KjCIheD5GAzh72O1cHueNhxLCTScFX4D0TOPEvVL0mS0rVRSZrQtRbRVZiuW&#10;JqD8/vIMpQpn7hFKP0eGygdUb+vfdWDrToRQXosbn9xz9e+Ws03nn3BcGSfaW43Rh+s9yIDqja64&#10;M0rmd1IpDN3Z9epGWbJl0MLvwq8T/gCmNKo4T6ZJqK8D2wEFdBpsNq0rB7BKephFSlaQgwHEUux6&#10;H3QeEueZVO06yNq1Qex8OHFcujL5I3RBa9pBA4MRFqWxvyhpYMhk1P3cMCsoUZ80dNL5ZDYDyXzY&#10;zJLzKWzs2LIaW5jmQJVRT+Em4fLGt5NsU1u5LkPDRsW0uYbuW0jskqFNt151GxgkQfxu6OGkGu8D&#10;aj+aF78BAAD//wMAUEsDBBQABgAIAAAAIQAAg3CK2AAAAAUBAAAPAAAAZHJzL2Rvd25yZXYueG1s&#10;TI/RSsNAEEXfBf9hGcEXsbP1QTTNptiCIEUEqx8wzU6TaHY2ZDdN9OvdilBfhrnc4c65+XJyrTpw&#10;HxovBuYzDYql9LaRysD72+P1HagQSSy1XtjAFwdYFudnOWXWj/LKh22sVAqRkJGBOsYuQwxlzY7C&#10;zHcsydv73lFMsq/Q9jSmcNfijda36KiR9KGmjtc1l5/bwRnYyNPmW68QR1x93E/Pw9XLfM3GXF5M&#10;DwtQkad4OoYjfkKHIjHt/CA2qNZAKhJ/59HTOsnd34JFjv/pix8AAAD//wMAUEsBAi0AFAAGAAgA&#10;AAAhALaDOJL+AAAA4QEAABMAAAAAAAAAAAAAAAAAAAAAAFtDb250ZW50X1R5cGVzXS54bWxQSwEC&#10;LQAUAAYACAAAACEAOP0h/9YAAACUAQAACwAAAAAAAAAAAAAAAAAvAQAAX3JlbHMvLnJlbHNQSwEC&#10;LQAUAAYACAAAACEAmRGlAQoDAADiBwAADgAAAAAAAAAAAAAAAAAuAgAAZHJzL2Uyb0RvYy54bWxQ&#10;SwECLQAUAAYACAAAACEAAINwitgAAAAFAQAADwAAAAAAAAAAAAAAAABkBQAAZHJzL2Rvd25yZXYu&#10;eG1sUEsFBgAAAAAEAAQA8wAAAGkGAAAAAA==&#10;" path="m,84005l,,59500,r,84005l,84005xe">
                <v:stroke joinstyle="miter"/>
                <v:path o:connecttype="custom" o:connectlocs="0,635000;0,0;635000,0;635000,635000;0,635000" o:connectangles="0,0,0,0,0"/>
                <o:lock v:ext="edit" selection="t"/>
              </v:shape>
            </w:pict>
          </mc:Fallback>
        </mc:AlternateContent>
      </w:r>
      <w:bookmarkStart w:id="18" w:name="_Toc15404891"/>
      <w:bookmarkStart w:id="19" w:name="_Toc50968421"/>
      <w:bookmarkStart w:id="20" w:name="_Toc15404889"/>
      <w:bookmarkStart w:id="21" w:name="_Toc15404892"/>
      <w:bookmarkStart w:id="22" w:name="_Toc50968426"/>
      <w:r w:rsidR="003139DC" w:rsidRPr="00BE7B16">
        <w:rPr>
          <w:rFonts w:ascii="Garamond" w:hAnsi="Garamond"/>
          <w:b/>
          <w:color w:val="0000FF"/>
        </w:rPr>
        <w:t>Retrait du dossier de consultation</w:t>
      </w:r>
      <w:bookmarkEnd w:id="18"/>
      <w:bookmarkEnd w:id="19"/>
      <w:bookmarkEnd w:id="17"/>
    </w:p>
    <w:p w14:paraId="6016654F" w14:textId="77777777" w:rsidR="003139DC" w:rsidRPr="008C791E" w:rsidRDefault="003139DC" w:rsidP="003139DC">
      <w:pPr>
        <w:spacing w:after="0" w:line="240" w:lineRule="auto"/>
        <w:rPr>
          <w:rFonts w:ascii="Garamond" w:hAnsi="Garamond"/>
          <w:sz w:val="24"/>
          <w:szCs w:val="24"/>
          <w:lang w:eastAsia="fr-FR"/>
        </w:rPr>
      </w:pPr>
    </w:p>
    <w:p w14:paraId="56397937" w14:textId="77777777" w:rsidR="003139DC" w:rsidRPr="008C791E" w:rsidRDefault="003139DC" w:rsidP="007B022C">
      <w:pPr>
        <w:spacing w:after="0" w:line="240" w:lineRule="auto"/>
        <w:jc w:val="both"/>
        <w:rPr>
          <w:rFonts w:ascii="Garamond" w:hAnsi="Garamond"/>
          <w:sz w:val="24"/>
          <w:szCs w:val="24"/>
          <w:lang w:eastAsia="fr-FR"/>
        </w:rPr>
      </w:pPr>
      <w:r w:rsidRPr="00113660">
        <w:rPr>
          <w:rFonts w:ascii="Garamond" w:hAnsi="Garamond"/>
          <w:sz w:val="24"/>
          <w:szCs w:val="24"/>
          <w:lang w:eastAsia="fr-FR"/>
        </w:rPr>
        <w:t xml:space="preserve">Le dossier de consultation est gratuit. Il doit être téléchargé depuis la plateforme des achats de l’Etat (PLACE) à l’adresse suivante : </w:t>
      </w:r>
      <w:hyperlink r:id="rId15" w:history="1">
        <w:r w:rsidRPr="00113660">
          <w:rPr>
            <w:rFonts w:ascii="Garamond" w:hAnsi="Garamond"/>
            <w:sz w:val="24"/>
            <w:szCs w:val="24"/>
          </w:rPr>
          <w:t>http://www.marches-publics.gouv.fr</w:t>
        </w:r>
      </w:hyperlink>
      <w:r w:rsidRPr="00113660">
        <w:rPr>
          <w:rFonts w:ascii="Garamond" w:hAnsi="Garamond"/>
          <w:sz w:val="24"/>
          <w:szCs w:val="24"/>
          <w:lang w:eastAsia="fr-FR"/>
        </w:rPr>
        <w:t>.</w:t>
      </w:r>
    </w:p>
    <w:p w14:paraId="290787F4" w14:textId="628FE01A" w:rsidR="00CA056C" w:rsidRDefault="003139DC" w:rsidP="00CA056C">
      <w:pPr>
        <w:spacing w:after="0" w:line="240" w:lineRule="auto"/>
        <w:jc w:val="both"/>
        <w:rPr>
          <w:rFonts w:ascii="Garamond" w:hAnsi="Garamond"/>
          <w:sz w:val="24"/>
          <w:szCs w:val="24"/>
          <w:lang w:eastAsia="fr-FR"/>
        </w:rPr>
      </w:pPr>
      <w:r w:rsidRPr="008C791E">
        <w:rPr>
          <w:rFonts w:ascii="Garamond" w:hAnsi="Garamond"/>
          <w:sz w:val="24"/>
          <w:szCs w:val="24"/>
          <w:lang w:eastAsia="fr-FR"/>
        </w:rPr>
        <w:t xml:space="preserve">Lors du téléchargement du dossier de consultation, les candidats sont invités à enregistrer leurs coordonnées sur PLACE afin de pouvoir être informés d’éventuelles modifications apportées au dossier de consultation ou de réponses apportées à des questions posées par d’autres candidats, tous les échanges d’une consultation devant être dématérialisés. </w:t>
      </w:r>
    </w:p>
    <w:p w14:paraId="2925B673" w14:textId="5F848E39" w:rsidR="003A2DD5" w:rsidRDefault="003A2DD5">
      <w:pPr>
        <w:rPr>
          <w:rFonts w:ascii="Garamond" w:hAnsi="Garamond"/>
          <w:sz w:val="24"/>
          <w:szCs w:val="24"/>
          <w:lang w:eastAsia="fr-FR"/>
        </w:rPr>
      </w:pPr>
    </w:p>
    <w:p w14:paraId="30382EE9" w14:textId="77777777" w:rsidR="003139DC" w:rsidRPr="00BE7B16" w:rsidRDefault="003139DC" w:rsidP="001469FC">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23" w:name="_Toc50968422"/>
      <w:bookmarkStart w:id="24" w:name="_Toc189818500"/>
      <w:r w:rsidRPr="00BE7B16">
        <w:rPr>
          <w:rFonts w:ascii="Garamond" w:hAnsi="Garamond"/>
          <w:b/>
          <w:color w:val="0000FF"/>
        </w:rPr>
        <w:t>Contenu du dossier de consultation</w:t>
      </w:r>
      <w:bookmarkEnd w:id="20"/>
      <w:bookmarkEnd w:id="23"/>
      <w:bookmarkEnd w:id="24"/>
    </w:p>
    <w:p w14:paraId="766C79F5" w14:textId="77777777" w:rsidR="003139DC" w:rsidRPr="008C791E" w:rsidRDefault="003139DC" w:rsidP="003139DC">
      <w:pPr>
        <w:pStyle w:val="Standard"/>
        <w:spacing w:after="0" w:line="240" w:lineRule="auto"/>
        <w:rPr>
          <w:rFonts w:ascii="Garamond" w:eastAsia="Times New Roman" w:hAnsi="Garamond" w:cs="TimesNewRomanPSMT"/>
          <w:color w:val="000000"/>
          <w:sz w:val="24"/>
          <w:szCs w:val="24"/>
        </w:rPr>
      </w:pPr>
    </w:p>
    <w:p w14:paraId="3A8F99A0" w14:textId="4938F049" w:rsidR="003139DC" w:rsidRDefault="003139DC" w:rsidP="00DC5AB8">
      <w:pPr>
        <w:pStyle w:val="Standard"/>
        <w:spacing w:after="0" w:line="240" w:lineRule="auto"/>
        <w:jc w:val="both"/>
        <w:rPr>
          <w:rFonts w:ascii="Garamond" w:eastAsia="Times New Roman" w:hAnsi="Garamond" w:cs="TimesNewRomanPSMT"/>
          <w:color w:val="000000"/>
          <w:sz w:val="24"/>
          <w:szCs w:val="24"/>
        </w:rPr>
      </w:pPr>
      <w:r w:rsidRPr="008C791E">
        <w:rPr>
          <w:rFonts w:ascii="Garamond" w:eastAsia="Times New Roman" w:hAnsi="Garamond" w:cs="TimesNewRomanPSMT"/>
          <w:color w:val="000000"/>
          <w:sz w:val="24"/>
          <w:szCs w:val="24"/>
        </w:rPr>
        <w:t xml:space="preserve">Le dossier de consultation </w:t>
      </w:r>
      <w:r w:rsidR="00EE23B6">
        <w:rPr>
          <w:rFonts w:ascii="Garamond" w:eastAsia="Times New Roman" w:hAnsi="Garamond" w:cs="TimesNewRomanPSMT"/>
          <w:color w:val="000000"/>
          <w:sz w:val="24"/>
          <w:szCs w:val="24"/>
        </w:rPr>
        <w:t>contient les</w:t>
      </w:r>
      <w:r w:rsidRPr="008C791E">
        <w:rPr>
          <w:rFonts w:ascii="Garamond" w:eastAsia="Times New Roman" w:hAnsi="Garamond" w:cs="TimesNewRomanPSMT"/>
          <w:color w:val="000000"/>
          <w:sz w:val="24"/>
          <w:szCs w:val="24"/>
        </w:rPr>
        <w:t xml:space="preserve"> documents suivants :</w:t>
      </w:r>
    </w:p>
    <w:p w14:paraId="131D2E7A" w14:textId="77777777" w:rsidR="003139DC" w:rsidRPr="00AF0D85" w:rsidRDefault="003139DC" w:rsidP="001469FC">
      <w:pPr>
        <w:pStyle w:val="Standard"/>
        <w:numPr>
          <w:ilvl w:val="0"/>
          <w:numId w:val="54"/>
        </w:numPr>
        <w:spacing w:after="0" w:line="240" w:lineRule="auto"/>
        <w:jc w:val="both"/>
        <w:textAlignment w:val="auto"/>
        <w:rPr>
          <w:rFonts w:ascii="Garamond" w:eastAsia="Times New Roman" w:hAnsi="Garamond" w:cs="TimesNewRomanPSMT"/>
          <w:color w:val="000000"/>
          <w:sz w:val="24"/>
          <w:szCs w:val="24"/>
        </w:rPr>
      </w:pPr>
      <w:r w:rsidRPr="00AF0D85">
        <w:rPr>
          <w:rFonts w:ascii="Garamond" w:eastAsia="Times New Roman" w:hAnsi="Garamond" w:cs="TimesNewRomanPS-BoldMT"/>
          <w:color w:val="000000"/>
          <w:sz w:val="24"/>
          <w:szCs w:val="24"/>
        </w:rPr>
        <w:t>Le présent règlement de consultation et ses annexes :</w:t>
      </w:r>
    </w:p>
    <w:p w14:paraId="6E84E5A8" w14:textId="39B43300" w:rsidR="003139DC" w:rsidRDefault="009D597A" w:rsidP="001469FC">
      <w:pPr>
        <w:pStyle w:val="Standard"/>
        <w:numPr>
          <w:ilvl w:val="1"/>
          <w:numId w:val="54"/>
        </w:numPr>
        <w:spacing w:after="0" w:line="240" w:lineRule="auto"/>
        <w:jc w:val="both"/>
        <w:textAlignment w:val="auto"/>
        <w:rPr>
          <w:rFonts w:ascii="Garamond" w:eastAsia="Times New Roman" w:hAnsi="Garamond" w:cs="TimesNewRomanPS-BoldMT"/>
          <w:color w:val="000000"/>
          <w:sz w:val="24"/>
          <w:szCs w:val="24"/>
        </w:rPr>
      </w:pPr>
      <w:r w:rsidRPr="00AF0D85">
        <w:rPr>
          <w:rFonts w:ascii="Garamond" w:eastAsia="Times New Roman" w:hAnsi="Garamond" w:cs="TimesNewRomanPS-BoldMT"/>
          <w:color w:val="000000"/>
          <w:sz w:val="24"/>
          <w:szCs w:val="24"/>
        </w:rPr>
        <w:t>Cadre de réf</w:t>
      </w:r>
      <w:r w:rsidR="00AE7C03" w:rsidRPr="00AF0D85">
        <w:rPr>
          <w:rFonts w:ascii="Garamond" w:eastAsia="Times New Roman" w:hAnsi="Garamond" w:cs="TimesNewRomanPS-BoldMT"/>
          <w:color w:val="000000"/>
          <w:sz w:val="24"/>
          <w:szCs w:val="24"/>
        </w:rPr>
        <w:t>é</w:t>
      </w:r>
      <w:r w:rsidRPr="00AF0D85">
        <w:rPr>
          <w:rFonts w:ascii="Garamond" w:eastAsia="Times New Roman" w:hAnsi="Garamond" w:cs="TimesNewRomanPS-BoldMT"/>
          <w:color w:val="000000"/>
          <w:sz w:val="24"/>
          <w:szCs w:val="24"/>
        </w:rPr>
        <w:t>rences</w:t>
      </w:r>
      <w:r w:rsidR="003139DC" w:rsidRPr="00AF0D85">
        <w:rPr>
          <w:rFonts w:ascii="Garamond" w:eastAsia="Times New Roman" w:hAnsi="Garamond" w:cs="TimesNewRomanPS-BoldMT"/>
          <w:color w:val="000000"/>
          <w:sz w:val="24"/>
          <w:szCs w:val="24"/>
        </w:rPr>
        <w:t xml:space="preserve"> (</w:t>
      </w:r>
      <w:r w:rsidR="002704CE">
        <w:rPr>
          <w:rFonts w:ascii="Garamond" w:eastAsia="Times New Roman" w:hAnsi="Garamond" w:cs="TimesNewRomanPS-BoldMT"/>
          <w:color w:val="000000"/>
          <w:sz w:val="24"/>
          <w:szCs w:val="24"/>
        </w:rPr>
        <w:t>a</w:t>
      </w:r>
      <w:r w:rsidR="003139DC" w:rsidRPr="00AF0D85">
        <w:rPr>
          <w:rFonts w:ascii="Garamond" w:eastAsia="Times New Roman" w:hAnsi="Garamond" w:cs="TimesNewRomanPS-BoldMT"/>
          <w:color w:val="000000"/>
          <w:sz w:val="24"/>
          <w:szCs w:val="24"/>
        </w:rPr>
        <w:t xml:space="preserve">nnexe </w:t>
      </w:r>
      <w:r w:rsidR="006B6683" w:rsidRPr="00AF0D85">
        <w:rPr>
          <w:rFonts w:ascii="Garamond" w:eastAsia="Times New Roman" w:hAnsi="Garamond" w:cs="TimesNewRomanPS-BoldMT"/>
          <w:color w:val="000000"/>
          <w:sz w:val="24"/>
          <w:szCs w:val="24"/>
        </w:rPr>
        <w:t>1</w:t>
      </w:r>
      <w:r w:rsidR="003139DC" w:rsidRPr="00AF0D85">
        <w:rPr>
          <w:rFonts w:ascii="Garamond" w:eastAsia="Times New Roman" w:hAnsi="Garamond" w:cs="TimesNewRomanPS-BoldMT"/>
          <w:color w:val="000000"/>
          <w:sz w:val="24"/>
          <w:szCs w:val="24"/>
        </w:rPr>
        <w:t>)</w:t>
      </w:r>
    </w:p>
    <w:p w14:paraId="091AF9D7" w14:textId="6A6AC069" w:rsidR="00B949BB" w:rsidRDefault="002704CE" w:rsidP="00B949BB">
      <w:pPr>
        <w:pStyle w:val="Standard"/>
        <w:numPr>
          <w:ilvl w:val="1"/>
          <w:numId w:val="54"/>
        </w:numPr>
        <w:spacing w:after="0" w:line="240" w:lineRule="auto"/>
        <w:jc w:val="both"/>
        <w:textAlignment w:val="auto"/>
        <w:rPr>
          <w:rFonts w:ascii="Garamond" w:eastAsia="Times New Roman" w:hAnsi="Garamond" w:cs="TimesNewRomanPS-BoldMT"/>
          <w:color w:val="000000"/>
          <w:sz w:val="24"/>
          <w:szCs w:val="24"/>
        </w:rPr>
      </w:pPr>
      <w:r>
        <w:rPr>
          <w:rFonts w:ascii="Garamond" w:eastAsia="Times New Roman" w:hAnsi="Garamond" w:cs="TimesNewRomanPS-BoldMT"/>
          <w:color w:val="000000"/>
          <w:sz w:val="24"/>
          <w:szCs w:val="24"/>
        </w:rPr>
        <w:t>Cadre de mémoire technique (annexe 2)</w:t>
      </w:r>
    </w:p>
    <w:p w14:paraId="1C647694" w14:textId="58DC018A" w:rsidR="00B949BB" w:rsidRDefault="00B949BB" w:rsidP="00B949BB">
      <w:pPr>
        <w:pStyle w:val="Standard"/>
        <w:numPr>
          <w:ilvl w:val="1"/>
          <w:numId w:val="54"/>
        </w:numPr>
        <w:spacing w:after="0" w:line="240" w:lineRule="auto"/>
        <w:jc w:val="both"/>
        <w:textAlignment w:val="auto"/>
        <w:rPr>
          <w:rFonts w:ascii="Garamond" w:eastAsia="Times New Roman" w:hAnsi="Garamond" w:cs="TimesNewRomanPS-BoldMT"/>
          <w:color w:val="000000"/>
          <w:sz w:val="24"/>
          <w:szCs w:val="24"/>
        </w:rPr>
      </w:pPr>
      <w:r>
        <w:rPr>
          <w:rFonts w:ascii="Garamond" w:eastAsia="Times New Roman" w:hAnsi="Garamond" w:cs="TimesNewRomanPS-BoldMT"/>
          <w:color w:val="000000"/>
          <w:sz w:val="24"/>
          <w:szCs w:val="24"/>
        </w:rPr>
        <w:t>Propositions de qualifications (annexe 3)</w:t>
      </w:r>
    </w:p>
    <w:p w14:paraId="4E9BB9D9" w14:textId="79BB98C4" w:rsidR="00B949BB" w:rsidRPr="00B949BB" w:rsidRDefault="00B949BB" w:rsidP="00B949BB">
      <w:pPr>
        <w:pStyle w:val="Standard"/>
        <w:numPr>
          <w:ilvl w:val="1"/>
          <w:numId w:val="54"/>
        </w:numPr>
        <w:spacing w:after="0" w:line="240" w:lineRule="auto"/>
        <w:jc w:val="both"/>
        <w:textAlignment w:val="auto"/>
        <w:rPr>
          <w:rFonts w:ascii="Garamond" w:eastAsia="Times New Roman" w:hAnsi="Garamond" w:cs="TimesNewRomanPS-BoldMT"/>
          <w:color w:val="000000"/>
          <w:sz w:val="24"/>
          <w:szCs w:val="24"/>
        </w:rPr>
      </w:pPr>
      <w:r>
        <w:rPr>
          <w:rFonts w:ascii="Garamond" w:eastAsia="Times New Roman" w:hAnsi="Garamond" w:cs="TimesNewRomanPS-BoldMT"/>
          <w:color w:val="000000"/>
          <w:sz w:val="24"/>
          <w:szCs w:val="24"/>
        </w:rPr>
        <w:t>Modèle de pouvoir (annexe 4)</w:t>
      </w:r>
    </w:p>
    <w:p w14:paraId="3DA8602E" w14:textId="1AE1FD19" w:rsidR="00CB1053" w:rsidRPr="00AF0D85" w:rsidRDefault="003139DC" w:rsidP="001469FC">
      <w:pPr>
        <w:pStyle w:val="Standard"/>
        <w:numPr>
          <w:ilvl w:val="0"/>
          <w:numId w:val="54"/>
        </w:numPr>
        <w:spacing w:after="0" w:line="240" w:lineRule="auto"/>
        <w:jc w:val="both"/>
        <w:textAlignment w:val="auto"/>
        <w:rPr>
          <w:rFonts w:ascii="Garamond" w:eastAsia="Times New Roman" w:hAnsi="Garamond" w:cs="TimesNewRomanPS-BoldMT"/>
          <w:color w:val="000000"/>
          <w:sz w:val="24"/>
          <w:szCs w:val="24"/>
        </w:rPr>
      </w:pPr>
      <w:r w:rsidRPr="00AF0D85">
        <w:rPr>
          <w:rFonts w:ascii="Garamond" w:eastAsia="Times New Roman" w:hAnsi="Garamond" w:cs="TimesNewRomanPS-BoldMT"/>
          <w:color w:val="000000"/>
          <w:sz w:val="24"/>
          <w:szCs w:val="24"/>
        </w:rPr>
        <w:t>L’</w:t>
      </w:r>
      <w:r w:rsidR="00EE23B6" w:rsidRPr="00AF0D85">
        <w:rPr>
          <w:rFonts w:ascii="Garamond" w:eastAsia="Times New Roman" w:hAnsi="Garamond" w:cs="TimesNewRomanPS-BoldMT"/>
          <w:color w:val="000000"/>
          <w:sz w:val="24"/>
          <w:szCs w:val="24"/>
        </w:rPr>
        <w:t>ensemble des pièc</w:t>
      </w:r>
      <w:r w:rsidR="009A345D" w:rsidRPr="00AF0D85">
        <w:rPr>
          <w:rFonts w:ascii="Garamond" w:eastAsia="Times New Roman" w:hAnsi="Garamond" w:cs="TimesNewRomanPS-BoldMT"/>
          <w:color w:val="000000"/>
          <w:sz w:val="24"/>
          <w:szCs w:val="24"/>
        </w:rPr>
        <w:t>e</w:t>
      </w:r>
      <w:r w:rsidR="00EE23B6" w:rsidRPr="00AF0D85">
        <w:rPr>
          <w:rFonts w:ascii="Garamond" w:eastAsia="Times New Roman" w:hAnsi="Garamond" w:cs="TimesNewRomanPS-BoldMT"/>
          <w:color w:val="000000"/>
          <w:sz w:val="24"/>
          <w:szCs w:val="24"/>
        </w:rPr>
        <w:t xml:space="preserve">s listées </w:t>
      </w:r>
      <w:r w:rsidR="00CB1053" w:rsidRPr="00AF0D85">
        <w:rPr>
          <w:rFonts w:ascii="Garamond" w:eastAsia="Times New Roman" w:hAnsi="Garamond" w:cs="TimesNewRomanPS-BoldMT"/>
          <w:color w:val="000000"/>
          <w:sz w:val="24"/>
          <w:szCs w:val="24"/>
        </w:rPr>
        <w:t>à l’article 4 du CCAP.</w:t>
      </w:r>
    </w:p>
    <w:p w14:paraId="50B2492E" w14:textId="7ACC3808" w:rsidR="00F85AB4" w:rsidRDefault="00F85AB4" w:rsidP="00234C7F">
      <w:pPr>
        <w:pStyle w:val="Standard"/>
        <w:spacing w:after="0" w:line="240" w:lineRule="auto"/>
        <w:textAlignment w:val="auto"/>
        <w:rPr>
          <w:rFonts w:ascii="Garamond" w:eastAsia="Times New Roman" w:hAnsi="Garamond" w:cs="TimesNewRomanPSMT"/>
          <w:color w:val="000000"/>
          <w:sz w:val="24"/>
          <w:szCs w:val="24"/>
        </w:rPr>
      </w:pPr>
    </w:p>
    <w:p w14:paraId="0F7329DB" w14:textId="3DDBDF32" w:rsidR="00F85AB4" w:rsidRPr="001D1E67" w:rsidRDefault="00D67249" w:rsidP="001469FC">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25" w:name="_Toc189818501"/>
      <w:r>
        <w:rPr>
          <w:rFonts w:ascii="Garamond" w:hAnsi="Garamond"/>
          <w:b/>
          <w:color w:val="0000FF"/>
        </w:rPr>
        <w:t>Clauses environnementales</w:t>
      </w:r>
      <w:bookmarkEnd w:id="25"/>
    </w:p>
    <w:p w14:paraId="50196FBA" w14:textId="77777777" w:rsidR="00F85AB4" w:rsidRPr="009876D3" w:rsidRDefault="00F85AB4" w:rsidP="009876D3">
      <w:pPr>
        <w:pStyle w:val="Standard"/>
        <w:spacing w:after="0" w:line="240" w:lineRule="auto"/>
        <w:rPr>
          <w:rFonts w:ascii="Garamond" w:eastAsia="Times New Roman" w:hAnsi="Garamond" w:cs="TimesNewRomanPSMT"/>
          <w:color w:val="000000"/>
          <w:sz w:val="24"/>
          <w:szCs w:val="24"/>
        </w:rPr>
      </w:pPr>
    </w:p>
    <w:p w14:paraId="7AE0231C" w14:textId="26112484" w:rsidR="00F85AB4" w:rsidRDefault="00F85AB4" w:rsidP="00DD4415">
      <w:pPr>
        <w:pStyle w:val="Standard"/>
        <w:spacing w:after="0" w:line="240" w:lineRule="auto"/>
        <w:jc w:val="both"/>
        <w:rPr>
          <w:rFonts w:ascii="Garamond" w:eastAsia="Times New Roman" w:hAnsi="Garamond" w:cs="TimesNewRomanPSMT"/>
          <w:color w:val="000000"/>
          <w:sz w:val="24"/>
          <w:szCs w:val="24"/>
        </w:rPr>
      </w:pPr>
      <w:r w:rsidRPr="009876D3">
        <w:rPr>
          <w:rFonts w:ascii="Garamond" w:eastAsia="Times New Roman" w:hAnsi="Garamond" w:cs="TimesNewRomanPSMT"/>
          <w:color w:val="000000"/>
          <w:sz w:val="24"/>
          <w:szCs w:val="24"/>
        </w:rPr>
        <w:t xml:space="preserve">Les clauses </w:t>
      </w:r>
      <w:r w:rsidR="00FE4F56">
        <w:rPr>
          <w:rFonts w:ascii="Garamond" w:eastAsia="Times New Roman" w:hAnsi="Garamond" w:cs="TimesNewRomanPSMT"/>
          <w:color w:val="000000"/>
          <w:sz w:val="24"/>
          <w:szCs w:val="24"/>
        </w:rPr>
        <w:t xml:space="preserve">correspondantes figurent à </w:t>
      </w:r>
      <w:r w:rsidRPr="009876D3">
        <w:rPr>
          <w:rFonts w:ascii="Garamond" w:eastAsia="Times New Roman" w:hAnsi="Garamond" w:cs="TimesNewRomanPSMT"/>
          <w:color w:val="000000"/>
          <w:sz w:val="24"/>
          <w:szCs w:val="24"/>
        </w:rPr>
        <w:t xml:space="preserve">l’article </w:t>
      </w:r>
      <w:r w:rsidR="00FE4F56">
        <w:rPr>
          <w:rFonts w:ascii="Garamond" w:eastAsia="Times New Roman" w:hAnsi="Garamond" w:cs="TimesNewRomanPSMT"/>
          <w:color w:val="000000"/>
          <w:sz w:val="24"/>
          <w:szCs w:val="24"/>
        </w:rPr>
        <w:t>15</w:t>
      </w:r>
      <w:r w:rsidRPr="009876D3">
        <w:rPr>
          <w:rFonts w:ascii="Garamond" w:eastAsia="Times New Roman" w:hAnsi="Garamond" w:cs="TimesNewRomanPSMT"/>
          <w:color w:val="000000"/>
          <w:sz w:val="24"/>
          <w:szCs w:val="24"/>
        </w:rPr>
        <w:t xml:space="preserve"> du CCAP. Les mesures prises </w:t>
      </w:r>
      <w:r w:rsidR="003263A6">
        <w:rPr>
          <w:rFonts w:ascii="Garamond" w:eastAsia="Times New Roman" w:hAnsi="Garamond" w:cs="TimesNewRomanPSMT"/>
          <w:color w:val="000000"/>
          <w:sz w:val="24"/>
          <w:szCs w:val="24"/>
        </w:rPr>
        <w:t xml:space="preserve">de manière </w:t>
      </w:r>
      <w:r w:rsidRPr="009876D3">
        <w:rPr>
          <w:rFonts w:ascii="Garamond" w:eastAsia="Times New Roman" w:hAnsi="Garamond" w:cs="TimesNewRomanPSMT"/>
          <w:color w:val="000000"/>
          <w:sz w:val="24"/>
          <w:szCs w:val="24"/>
        </w:rPr>
        <w:t xml:space="preserve">générales et spécifiques en faveur de </w:t>
      </w:r>
      <w:r w:rsidR="00723BB8" w:rsidRPr="009876D3">
        <w:rPr>
          <w:rFonts w:ascii="Garamond" w:eastAsia="Times New Roman" w:hAnsi="Garamond" w:cs="TimesNewRomanPSMT"/>
          <w:color w:val="000000"/>
          <w:sz w:val="24"/>
          <w:szCs w:val="24"/>
        </w:rPr>
        <w:t>l’environnement</w:t>
      </w:r>
      <w:r w:rsidRPr="009876D3">
        <w:rPr>
          <w:rFonts w:ascii="Garamond" w:eastAsia="Times New Roman" w:hAnsi="Garamond" w:cs="TimesNewRomanPSMT"/>
          <w:color w:val="000000"/>
          <w:sz w:val="24"/>
          <w:szCs w:val="24"/>
        </w:rPr>
        <w:t xml:space="preserve"> et du développement durable seront prises en compte dans la valeur technique de l’offre.</w:t>
      </w:r>
    </w:p>
    <w:p w14:paraId="05293964" w14:textId="77777777" w:rsidR="009876D3" w:rsidRPr="009876D3" w:rsidRDefault="009876D3" w:rsidP="009876D3">
      <w:pPr>
        <w:pStyle w:val="Standard"/>
        <w:spacing w:after="0" w:line="240" w:lineRule="auto"/>
        <w:rPr>
          <w:rFonts w:ascii="Garamond" w:eastAsia="Times New Roman" w:hAnsi="Garamond" w:cs="TimesNewRomanPSMT"/>
          <w:color w:val="000000"/>
          <w:sz w:val="24"/>
          <w:szCs w:val="24"/>
        </w:rPr>
      </w:pPr>
    </w:p>
    <w:p w14:paraId="1E2B2896" w14:textId="77777777" w:rsidR="003139DC" w:rsidRPr="005C1B11" w:rsidRDefault="003139DC" w:rsidP="001469FC">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26" w:name="_Toc15404890"/>
      <w:bookmarkStart w:id="27" w:name="_Toc50968423"/>
      <w:bookmarkStart w:id="28" w:name="_Toc189818502"/>
      <w:r w:rsidRPr="005C1B11">
        <w:rPr>
          <w:rFonts w:ascii="Garamond" w:hAnsi="Garamond"/>
          <w:b/>
          <w:color w:val="0000FF"/>
        </w:rPr>
        <w:t>Modifications du dossier de consultation</w:t>
      </w:r>
      <w:bookmarkEnd w:id="26"/>
      <w:bookmarkEnd w:id="27"/>
      <w:bookmarkEnd w:id="28"/>
    </w:p>
    <w:p w14:paraId="78C0B7C3" w14:textId="77777777" w:rsidR="003139DC" w:rsidRPr="00591D82" w:rsidRDefault="003139DC" w:rsidP="003139DC">
      <w:pPr>
        <w:spacing w:after="0" w:line="240" w:lineRule="auto"/>
        <w:rPr>
          <w:rFonts w:ascii="Garamond" w:hAnsi="Garamond"/>
          <w:sz w:val="24"/>
          <w:szCs w:val="24"/>
          <w:lang w:eastAsia="fr-FR"/>
        </w:rPr>
      </w:pPr>
    </w:p>
    <w:p w14:paraId="1456B9AA" w14:textId="7CC34DA4" w:rsidR="003139DC" w:rsidRPr="008C791E" w:rsidRDefault="003139DC" w:rsidP="00DD4415">
      <w:pPr>
        <w:spacing w:after="0" w:line="240" w:lineRule="auto"/>
        <w:jc w:val="both"/>
        <w:rPr>
          <w:rFonts w:ascii="Garamond" w:hAnsi="Garamond"/>
          <w:sz w:val="24"/>
          <w:szCs w:val="24"/>
          <w:lang w:eastAsia="fr-FR"/>
        </w:rPr>
      </w:pPr>
      <w:r w:rsidRPr="00591D82">
        <w:rPr>
          <w:rFonts w:ascii="Garamond" w:hAnsi="Garamond"/>
          <w:sz w:val="24"/>
          <w:szCs w:val="24"/>
          <w:lang w:eastAsia="fr-FR"/>
        </w:rPr>
        <w:t xml:space="preserve">Le </w:t>
      </w:r>
      <w:r w:rsidR="002A794A">
        <w:rPr>
          <w:rFonts w:ascii="Garamond" w:hAnsi="Garamond"/>
          <w:sz w:val="24"/>
          <w:szCs w:val="24"/>
          <w:lang w:eastAsia="fr-FR"/>
        </w:rPr>
        <w:t xml:space="preserve">représentant du </w:t>
      </w:r>
      <w:r w:rsidRPr="00591D82">
        <w:rPr>
          <w:rFonts w:ascii="Garamond" w:hAnsi="Garamond"/>
          <w:sz w:val="24"/>
          <w:szCs w:val="24"/>
          <w:lang w:eastAsia="fr-FR"/>
        </w:rPr>
        <w:t xml:space="preserve">pouvoir adjudicateur se réserve la possibilité d'apporter des modifications au dossier de consultation, au plus tard </w:t>
      </w:r>
      <w:r w:rsidR="00262FD9">
        <w:rPr>
          <w:rFonts w:ascii="Garamond" w:hAnsi="Garamond"/>
          <w:b/>
          <w:sz w:val="24"/>
          <w:szCs w:val="24"/>
          <w:lang w:eastAsia="fr-FR"/>
        </w:rPr>
        <w:t>7</w:t>
      </w:r>
      <w:r w:rsidRPr="00591D82">
        <w:rPr>
          <w:rFonts w:ascii="Garamond" w:hAnsi="Garamond"/>
          <w:b/>
          <w:sz w:val="24"/>
          <w:szCs w:val="24"/>
          <w:lang w:eastAsia="fr-FR"/>
        </w:rPr>
        <w:t xml:space="preserve"> jours</w:t>
      </w:r>
      <w:r w:rsidRPr="00591D82">
        <w:rPr>
          <w:rFonts w:ascii="Garamond" w:hAnsi="Garamond"/>
          <w:sz w:val="24"/>
          <w:szCs w:val="24"/>
          <w:lang w:eastAsia="fr-FR"/>
        </w:rPr>
        <w:t xml:space="preserve"> avant la date limite de réception des offres. Cette disposition reste valable dans le cas où cette date serait reportée.</w:t>
      </w:r>
    </w:p>
    <w:p w14:paraId="5E1D721E" w14:textId="77777777" w:rsidR="003139DC" w:rsidRPr="008C791E" w:rsidRDefault="003139DC" w:rsidP="00DD4415">
      <w:pPr>
        <w:spacing w:after="0" w:line="240" w:lineRule="auto"/>
        <w:jc w:val="both"/>
        <w:rPr>
          <w:rFonts w:ascii="Garamond" w:hAnsi="Garamond"/>
          <w:sz w:val="24"/>
          <w:szCs w:val="24"/>
          <w:lang w:eastAsia="fr-FR"/>
        </w:rPr>
      </w:pPr>
    </w:p>
    <w:p w14:paraId="2AAFCE0E" w14:textId="350806CD" w:rsidR="003139DC" w:rsidRDefault="003139DC" w:rsidP="00DD4415">
      <w:pPr>
        <w:spacing w:after="0" w:line="240" w:lineRule="auto"/>
        <w:jc w:val="both"/>
        <w:rPr>
          <w:rFonts w:ascii="Garamond" w:hAnsi="Garamond"/>
          <w:sz w:val="24"/>
          <w:szCs w:val="24"/>
          <w:lang w:eastAsia="fr-FR"/>
        </w:rPr>
      </w:pPr>
      <w:r w:rsidRPr="008C791E">
        <w:rPr>
          <w:rFonts w:ascii="Garamond" w:hAnsi="Garamond"/>
          <w:sz w:val="24"/>
          <w:szCs w:val="24"/>
          <w:lang w:eastAsia="fr-FR"/>
        </w:rPr>
        <w:t xml:space="preserve">Si le </w:t>
      </w:r>
      <w:r w:rsidR="0022170E">
        <w:rPr>
          <w:rFonts w:ascii="Garamond" w:hAnsi="Garamond"/>
          <w:sz w:val="24"/>
          <w:szCs w:val="24"/>
          <w:lang w:eastAsia="fr-FR"/>
        </w:rPr>
        <w:t xml:space="preserve">représentant du </w:t>
      </w:r>
      <w:r w:rsidRPr="008C791E">
        <w:rPr>
          <w:rFonts w:ascii="Garamond" w:hAnsi="Garamond"/>
          <w:sz w:val="24"/>
          <w:szCs w:val="24"/>
          <w:lang w:eastAsia="fr-FR"/>
        </w:rPr>
        <w:t>pouvoir adjudicateur apporte des modifications substantielles au dossier de consultation, un nouveau délai est alors ouvert à compter de la date d'envoi du rectificatif aux candidats.</w:t>
      </w:r>
    </w:p>
    <w:p w14:paraId="3580AACE" w14:textId="77777777" w:rsidR="003139DC" w:rsidRPr="008C791E" w:rsidRDefault="003139DC" w:rsidP="00DD4415">
      <w:pPr>
        <w:spacing w:after="0" w:line="240" w:lineRule="auto"/>
        <w:jc w:val="both"/>
        <w:rPr>
          <w:rFonts w:ascii="Garamond" w:hAnsi="Garamond"/>
          <w:sz w:val="24"/>
          <w:szCs w:val="24"/>
          <w:lang w:eastAsia="fr-FR"/>
        </w:rPr>
      </w:pPr>
    </w:p>
    <w:p w14:paraId="242571C3" w14:textId="77777777" w:rsidR="003139DC" w:rsidRPr="008C791E" w:rsidRDefault="003139DC" w:rsidP="00DD4415">
      <w:pPr>
        <w:spacing w:after="0" w:line="240" w:lineRule="auto"/>
        <w:jc w:val="both"/>
        <w:rPr>
          <w:rFonts w:ascii="Garamond" w:hAnsi="Garamond"/>
          <w:sz w:val="24"/>
          <w:szCs w:val="24"/>
          <w:lang w:eastAsia="fr-FR"/>
        </w:rPr>
      </w:pPr>
      <w:r w:rsidRPr="008C791E">
        <w:rPr>
          <w:rFonts w:ascii="Garamond" w:hAnsi="Garamond"/>
          <w:sz w:val="24"/>
          <w:szCs w:val="24"/>
          <w:lang w:eastAsia="fr-FR"/>
        </w:rPr>
        <w:t>Les candidats doivent alors répondre sur la base du dossier modifié sans pouvoir élever aucune réclamation à ce sujet.</w:t>
      </w:r>
    </w:p>
    <w:p w14:paraId="4B89FFE9" w14:textId="77777777" w:rsidR="003139DC" w:rsidRDefault="003139DC" w:rsidP="003139DC">
      <w:pPr>
        <w:pStyle w:val="Standard"/>
        <w:spacing w:after="0" w:line="240" w:lineRule="auto"/>
        <w:rPr>
          <w:rFonts w:ascii="Garamond" w:eastAsia="Times New Roman" w:hAnsi="Garamond" w:cs="TimesNewRomanPS-BoldMT"/>
          <w:color w:val="000000"/>
          <w:sz w:val="24"/>
          <w:szCs w:val="24"/>
        </w:rPr>
      </w:pPr>
    </w:p>
    <w:p w14:paraId="082B5EB8" w14:textId="77777777" w:rsidR="003139DC" w:rsidRPr="00C87284" w:rsidRDefault="003139DC" w:rsidP="001469FC">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29" w:name="_Toc15404885"/>
      <w:bookmarkStart w:id="30" w:name="_Toc50968424"/>
      <w:bookmarkStart w:id="31" w:name="_Toc189818503"/>
      <w:r w:rsidRPr="00C87284">
        <w:rPr>
          <w:rFonts w:ascii="Garamond" w:hAnsi="Garamond"/>
          <w:b/>
          <w:color w:val="0000FF"/>
        </w:rPr>
        <w:t>Questions relatives au dossier de consultation</w:t>
      </w:r>
      <w:bookmarkEnd w:id="29"/>
      <w:bookmarkEnd w:id="30"/>
      <w:bookmarkEnd w:id="31"/>
    </w:p>
    <w:p w14:paraId="02DD80DB" w14:textId="77777777" w:rsidR="003139DC" w:rsidRPr="008C791E" w:rsidRDefault="003139DC" w:rsidP="003139DC">
      <w:pPr>
        <w:spacing w:after="0" w:line="240" w:lineRule="auto"/>
        <w:rPr>
          <w:rFonts w:ascii="Garamond" w:hAnsi="Garamond"/>
          <w:sz w:val="24"/>
          <w:szCs w:val="24"/>
        </w:rPr>
      </w:pPr>
    </w:p>
    <w:p w14:paraId="06A4F408" w14:textId="500CC94E" w:rsidR="003139DC" w:rsidRPr="00172882" w:rsidRDefault="003139DC" w:rsidP="00DD4415">
      <w:pPr>
        <w:spacing w:after="0" w:line="240" w:lineRule="auto"/>
        <w:jc w:val="both"/>
        <w:rPr>
          <w:rFonts w:ascii="Garamond" w:hAnsi="Garamond"/>
          <w:sz w:val="24"/>
          <w:szCs w:val="24"/>
          <w:lang w:eastAsia="fr-FR"/>
        </w:rPr>
      </w:pPr>
      <w:r w:rsidRPr="00172882">
        <w:rPr>
          <w:rFonts w:ascii="Garamond" w:hAnsi="Garamond"/>
          <w:sz w:val="24"/>
          <w:szCs w:val="24"/>
          <w:lang w:eastAsia="fr-FR"/>
        </w:rPr>
        <w:t xml:space="preserve">Pour obtenir tout renseignement complémentaire qui leur serait nécessaire, les candidats doivent faire parvenir une demande écrite par l’intermédiaire de la plateforme des marchés de l’état (PLACE) au plus tard </w:t>
      </w:r>
      <w:r w:rsidR="00570803">
        <w:rPr>
          <w:rFonts w:ascii="Garamond" w:hAnsi="Garamond"/>
          <w:sz w:val="24"/>
          <w:szCs w:val="24"/>
          <w:lang w:eastAsia="fr-FR"/>
        </w:rPr>
        <w:t>dix</w:t>
      </w:r>
      <w:r w:rsidR="003F5675" w:rsidRPr="00172882">
        <w:rPr>
          <w:rFonts w:ascii="Garamond" w:hAnsi="Garamond"/>
          <w:sz w:val="24"/>
          <w:szCs w:val="24"/>
          <w:lang w:eastAsia="fr-FR"/>
        </w:rPr>
        <w:t xml:space="preserve"> </w:t>
      </w:r>
      <w:r w:rsidRPr="00172882">
        <w:rPr>
          <w:rFonts w:ascii="Garamond" w:hAnsi="Garamond"/>
          <w:sz w:val="24"/>
          <w:szCs w:val="24"/>
          <w:lang w:eastAsia="fr-FR"/>
        </w:rPr>
        <w:t>(1</w:t>
      </w:r>
      <w:r w:rsidR="00570803">
        <w:rPr>
          <w:rFonts w:ascii="Garamond" w:hAnsi="Garamond"/>
          <w:sz w:val="24"/>
          <w:szCs w:val="24"/>
          <w:lang w:eastAsia="fr-FR"/>
        </w:rPr>
        <w:t>0</w:t>
      </w:r>
      <w:r w:rsidRPr="00172882">
        <w:rPr>
          <w:rFonts w:ascii="Garamond" w:hAnsi="Garamond"/>
          <w:sz w:val="24"/>
          <w:szCs w:val="24"/>
          <w:lang w:eastAsia="fr-FR"/>
        </w:rPr>
        <w:t>) jours avant la date limite de remise des candidatures et des offres.</w:t>
      </w:r>
    </w:p>
    <w:p w14:paraId="0132794E" w14:textId="77777777" w:rsidR="003139DC" w:rsidRPr="00172882" w:rsidRDefault="003139DC" w:rsidP="00DD4415">
      <w:pPr>
        <w:spacing w:after="0" w:line="240" w:lineRule="auto"/>
        <w:jc w:val="both"/>
        <w:rPr>
          <w:rFonts w:ascii="Garamond" w:hAnsi="Garamond"/>
          <w:sz w:val="24"/>
          <w:szCs w:val="24"/>
        </w:rPr>
      </w:pPr>
    </w:p>
    <w:p w14:paraId="3FFB9E1E" w14:textId="3075A671" w:rsidR="00C429C1" w:rsidRPr="008C791E" w:rsidRDefault="003139DC" w:rsidP="00C429C1">
      <w:pPr>
        <w:spacing w:after="0" w:line="240" w:lineRule="auto"/>
        <w:jc w:val="both"/>
        <w:rPr>
          <w:rFonts w:ascii="Garamond" w:hAnsi="Garamond"/>
          <w:sz w:val="24"/>
          <w:szCs w:val="24"/>
          <w:lang w:eastAsia="fr-FR"/>
        </w:rPr>
      </w:pPr>
      <w:r w:rsidRPr="00172882">
        <w:rPr>
          <w:rFonts w:ascii="Garamond" w:hAnsi="Garamond"/>
          <w:sz w:val="24"/>
          <w:szCs w:val="24"/>
          <w:lang w:eastAsia="fr-FR"/>
        </w:rPr>
        <w:t>Le service chargé de l’opération transmettra par l’intermédiaire de la plateforme PLACE les éléments de réponse à chaque demande de renseignements au plus tard</w:t>
      </w:r>
      <w:r w:rsidR="00CC680F" w:rsidRPr="00172882">
        <w:rPr>
          <w:rFonts w:ascii="Garamond" w:hAnsi="Garamond"/>
          <w:sz w:val="24"/>
          <w:szCs w:val="24"/>
          <w:lang w:eastAsia="fr-FR"/>
        </w:rPr>
        <w:t xml:space="preserve"> </w:t>
      </w:r>
      <w:r w:rsidR="006E781C">
        <w:rPr>
          <w:rFonts w:ascii="Garamond" w:hAnsi="Garamond"/>
          <w:sz w:val="24"/>
          <w:szCs w:val="24"/>
          <w:lang w:eastAsia="fr-FR"/>
        </w:rPr>
        <w:t>s</w:t>
      </w:r>
      <w:r w:rsidR="00C429C1" w:rsidRPr="00172882">
        <w:rPr>
          <w:rFonts w:ascii="Garamond" w:hAnsi="Garamond"/>
          <w:sz w:val="24"/>
          <w:szCs w:val="24"/>
          <w:lang w:eastAsia="fr-FR"/>
        </w:rPr>
        <w:t>ix (</w:t>
      </w:r>
      <w:r w:rsidR="006E781C">
        <w:rPr>
          <w:rFonts w:ascii="Garamond" w:hAnsi="Garamond"/>
          <w:sz w:val="24"/>
          <w:szCs w:val="24"/>
          <w:lang w:eastAsia="fr-FR"/>
        </w:rPr>
        <w:t>6</w:t>
      </w:r>
      <w:r w:rsidR="00C429C1" w:rsidRPr="00172882">
        <w:rPr>
          <w:rFonts w:ascii="Garamond" w:hAnsi="Garamond"/>
          <w:sz w:val="24"/>
          <w:szCs w:val="24"/>
          <w:lang w:eastAsia="fr-FR"/>
        </w:rPr>
        <w:t>) jours avant la date limite de remise des candidatures et des offres.</w:t>
      </w:r>
    </w:p>
    <w:p w14:paraId="29132829" w14:textId="77777777" w:rsidR="003139DC" w:rsidRPr="008C791E" w:rsidRDefault="003139DC" w:rsidP="003139DC">
      <w:pPr>
        <w:spacing w:after="0" w:line="240" w:lineRule="auto"/>
        <w:rPr>
          <w:rFonts w:ascii="Garamond" w:hAnsi="Garamond"/>
          <w:sz w:val="24"/>
          <w:szCs w:val="24"/>
        </w:rPr>
      </w:pPr>
    </w:p>
    <w:p w14:paraId="630ECC5C" w14:textId="4679998D" w:rsidR="00AB019E" w:rsidRPr="00477F8A" w:rsidRDefault="00234683" w:rsidP="001469FC">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32" w:name="_Toc189818504"/>
      <w:r w:rsidRPr="00477F8A">
        <w:rPr>
          <w:rFonts w:ascii="Garamond" w:hAnsi="Garamond"/>
          <w:b/>
          <w:color w:val="0000FF"/>
        </w:rPr>
        <w:t>Visite des lieux</w:t>
      </w:r>
      <w:bookmarkEnd w:id="32"/>
    </w:p>
    <w:p w14:paraId="49C2D630" w14:textId="77777777" w:rsidR="00AB019E" w:rsidRPr="00672775" w:rsidRDefault="00AB019E" w:rsidP="00917FFE">
      <w:pPr>
        <w:spacing w:after="0" w:line="240" w:lineRule="auto"/>
        <w:jc w:val="both"/>
        <w:rPr>
          <w:rFonts w:ascii="Garamond" w:hAnsi="Garamond"/>
          <w:sz w:val="24"/>
          <w:szCs w:val="24"/>
          <w:lang w:eastAsia="fr-FR"/>
        </w:rPr>
      </w:pPr>
    </w:p>
    <w:p w14:paraId="26D8DB84" w14:textId="6AC5D9CB" w:rsidR="00C5758C" w:rsidRPr="00E8415E" w:rsidRDefault="00C5758C" w:rsidP="00B608F4">
      <w:pPr>
        <w:spacing w:after="0" w:line="240" w:lineRule="auto"/>
        <w:jc w:val="both"/>
        <w:rPr>
          <w:rFonts w:ascii="Garamond" w:hAnsi="Garamond"/>
        </w:rPr>
      </w:pPr>
      <w:r w:rsidRPr="00E8415E">
        <w:rPr>
          <w:rFonts w:ascii="Garamond" w:hAnsi="Garamond"/>
        </w:rPr>
        <w:t xml:space="preserve">La visite </w:t>
      </w:r>
      <w:r w:rsidR="00FC4957" w:rsidRPr="00E8415E">
        <w:rPr>
          <w:rFonts w:ascii="Garamond" w:hAnsi="Garamond"/>
        </w:rPr>
        <w:t xml:space="preserve">du site </w:t>
      </w:r>
      <w:r w:rsidRPr="00E8415E">
        <w:rPr>
          <w:rFonts w:ascii="Garamond" w:hAnsi="Garamond"/>
        </w:rPr>
        <w:t>est obligatoire</w:t>
      </w:r>
      <w:r w:rsidR="00267A54" w:rsidRPr="00E8415E">
        <w:rPr>
          <w:rFonts w:ascii="Garamond" w:hAnsi="Garamond"/>
        </w:rPr>
        <w:t>.</w:t>
      </w:r>
    </w:p>
    <w:p w14:paraId="5BD3D018" w14:textId="77777777" w:rsidR="00C5758C" w:rsidRPr="00E8415E" w:rsidRDefault="00C5758C" w:rsidP="00B608F4">
      <w:pPr>
        <w:spacing w:after="0" w:line="240" w:lineRule="auto"/>
        <w:jc w:val="both"/>
        <w:rPr>
          <w:rFonts w:ascii="Garamond" w:hAnsi="Garamond"/>
        </w:rPr>
      </w:pPr>
    </w:p>
    <w:p w14:paraId="51F841A7" w14:textId="24C63896" w:rsidR="00C5758C" w:rsidRPr="00E8415E" w:rsidRDefault="00C5758C" w:rsidP="00E8415E">
      <w:pPr>
        <w:ind w:left="-7"/>
        <w:rPr>
          <w:rFonts w:ascii="Garamond" w:hAnsi="Garamond"/>
        </w:rPr>
      </w:pPr>
      <w:r w:rsidRPr="00E8415E">
        <w:rPr>
          <w:rFonts w:ascii="Garamond" w:hAnsi="Garamond"/>
        </w:rPr>
        <w:t xml:space="preserve">Pour prendre rendez-vous (visites obligatoires ou visites à la demande du candidat), les candidats doivent s’adresser par courriel exclusivement à : </w:t>
      </w:r>
    </w:p>
    <w:p w14:paraId="3BFB8766" w14:textId="563913B9" w:rsidR="00C5758C" w:rsidRPr="00E8415E" w:rsidRDefault="00C5758C" w:rsidP="00C5758C">
      <w:pPr>
        <w:widowControl/>
        <w:numPr>
          <w:ilvl w:val="0"/>
          <w:numId w:val="67"/>
        </w:numPr>
        <w:suppressAutoHyphens w:val="0"/>
        <w:autoSpaceDN/>
        <w:spacing w:after="31" w:line="248" w:lineRule="auto"/>
        <w:ind w:hanging="360"/>
        <w:jc w:val="both"/>
        <w:textAlignment w:val="auto"/>
        <w:rPr>
          <w:rFonts w:ascii="Garamond" w:hAnsi="Garamond"/>
        </w:rPr>
      </w:pPr>
      <w:r w:rsidRPr="00E8415E">
        <w:rPr>
          <w:rFonts w:ascii="Garamond" w:hAnsi="Garamond"/>
        </w:rPr>
        <w:t>M</w:t>
      </w:r>
      <w:r w:rsidR="00565010" w:rsidRPr="00E8415E">
        <w:rPr>
          <w:rFonts w:ascii="Garamond" w:hAnsi="Garamond"/>
        </w:rPr>
        <w:t>ada</w:t>
      </w:r>
      <w:r w:rsidRPr="00E8415E">
        <w:rPr>
          <w:rFonts w:ascii="Garamond" w:hAnsi="Garamond"/>
        </w:rPr>
        <w:t xml:space="preserve">me Bouhin Witcomb – Directrice de projets – MOE – Groupement KOZ : </w:t>
      </w:r>
      <w:r w:rsidRPr="00E8415E">
        <w:rPr>
          <w:rFonts w:ascii="Garamond" w:hAnsi="Garamond"/>
          <w:color w:val="0000FF"/>
          <w:u w:val="single" w:color="0000FF"/>
        </w:rPr>
        <w:t xml:space="preserve">marine@koz.fr </w:t>
      </w:r>
    </w:p>
    <w:p w14:paraId="3AEE8DAB" w14:textId="3B5B81F7" w:rsidR="00565010" w:rsidRPr="00E8415E" w:rsidRDefault="00565010" w:rsidP="00C5758C">
      <w:pPr>
        <w:widowControl/>
        <w:numPr>
          <w:ilvl w:val="0"/>
          <w:numId w:val="67"/>
        </w:numPr>
        <w:suppressAutoHyphens w:val="0"/>
        <w:autoSpaceDN/>
        <w:spacing w:after="31" w:line="248" w:lineRule="auto"/>
        <w:ind w:hanging="360"/>
        <w:jc w:val="both"/>
        <w:textAlignment w:val="auto"/>
        <w:rPr>
          <w:rFonts w:ascii="Garamond" w:hAnsi="Garamond"/>
        </w:rPr>
      </w:pPr>
      <w:r w:rsidRPr="00E8415E">
        <w:rPr>
          <w:rFonts w:ascii="Garamond" w:hAnsi="Garamond"/>
        </w:rPr>
        <w:t xml:space="preserve">Monsieur Nicolas Ziesel – MOe - Groupement KOZ : </w:t>
      </w:r>
      <w:hyperlink r:id="rId16" w:history="1">
        <w:r w:rsidR="00E8415E" w:rsidRPr="00E8415E">
          <w:rPr>
            <w:rStyle w:val="Lienhypertexte"/>
            <w:rFonts w:ascii="Garamond" w:hAnsi="Garamond"/>
          </w:rPr>
          <w:t>Nicolas@koz.fr</w:t>
        </w:r>
      </w:hyperlink>
    </w:p>
    <w:p w14:paraId="03F89075" w14:textId="77777777" w:rsidR="00D35E59" w:rsidRPr="00672775" w:rsidRDefault="00D35E59" w:rsidP="00B608F4">
      <w:pPr>
        <w:spacing w:after="0" w:line="240" w:lineRule="auto"/>
        <w:jc w:val="both"/>
        <w:rPr>
          <w:rFonts w:ascii="Garamond" w:hAnsi="Garamond"/>
          <w:sz w:val="24"/>
          <w:szCs w:val="24"/>
        </w:rPr>
      </w:pPr>
    </w:p>
    <w:p w14:paraId="4C9EB072" w14:textId="77777777" w:rsidR="00CE78C2" w:rsidRPr="005E153D" w:rsidRDefault="00CE78C2" w:rsidP="001469FC">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33" w:name="_Toc50968425"/>
      <w:bookmarkStart w:id="34" w:name="_Toc189818505"/>
      <w:r>
        <w:rPr>
          <w:rFonts w:ascii="Garamond" w:hAnsi="Garamond"/>
          <w:b/>
          <w:color w:val="0000FF"/>
        </w:rPr>
        <w:t>Caractère confidentiel</w:t>
      </w:r>
      <w:bookmarkEnd w:id="33"/>
      <w:bookmarkEnd w:id="34"/>
    </w:p>
    <w:p w14:paraId="7EE3E6BE" w14:textId="77777777" w:rsidR="00CE78C2" w:rsidRPr="008C791E" w:rsidRDefault="00CE78C2" w:rsidP="00CE78C2">
      <w:pPr>
        <w:spacing w:after="0" w:line="240" w:lineRule="auto"/>
        <w:rPr>
          <w:rFonts w:ascii="Garamond" w:hAnsi="Garamond"/>
          <w:sz w:val="24"/>
          <w:szCs w:val="24"/>
        </w:rPr>
      </w:pPr>
    </w:p>
    <w:p w14:paraId="0818055B" w14:textId="6D272118" w:rsidR="00CE78C2" w:rsidRPr="008C791E" w:rsidRDefault="00CE78C2" w:rsidP="00B608F4">
      <w:pPr>
        <w:spacing w:after="0" w:line="240" w:lineRule="auto"/>
        <w:jc w:val="both"/>
        <w:rPr>
          <w:rFonts w:ascii="Garamond" w:hAnsi="Garamond"/>
          <w:sz w:val="24"/>
          <w:szCs w:val="24"/>
        </w:rPr>
      </w:pPr>
      <w:r w:rsidRPr="008C791E">
        <w:rPr>
          <w:rFonts w:ascii="Garamond" w:hAnsi="Garamond"/>
          <w:sz w:val="24"/>
          <w:szCs w:val="24"/>
        </w:rPr>
        <w:t xml:space="preserve">Les concurrents consultés </w:t>
      </w:r>
      <w:r>
        <w:rPr>
          <w:rFonts w:ascii="Garamond" w:hAnsi="Garamond"/>
          <w:sz w:val="24"/>
          <w:szCs w:val="24"/>
        </w:rPr>
        <w:t xml:space="preserve">doivent </w:t>
      </w:r>
      <w:r w:rsidRPr="008C791E">
        <w:rPr>
          <w:rFonts w:ascii="Garamond" w:hAnsi="Garamond"/>
          <w:sz w:val="24"/>
          <w:szCs w:val="24"/>
        </w:rPr>
        <w:t>considérer comme strictement confidentiel le dossier de c</w:t>
      </w:r>
      <w:r>
        <w:rPr>
          <w:rFonts w:ascii="Garamond" w:hAnsi="Garamond"/>
          <w:sz w:val="24"/>
          <w:szCs w:val="24"/>
        </w:rPr>
        <w:t>onsultation</w:t>
      </w:r>
      <w:r w:rsidRPr="008C791E">
        <w:rPr>
          <w:rFonts w:ascii="Garamond" w:hAnsi="Garamond"/>
          <w:sz w:val="24"/>
          <w:szCs w:val="24"/>
        </w:rPr>
        <w:t xml:space="preserve"> et ne </w:t>
      </w:r>
      <w:r>
        <w:rPr>
          <w:rFonts w:ascii="Garamond" w:hAnsi="Garamond"/>
          <w:sz w:val="24"/>
          <w:szCs w:val="24"/>
        </w:rPr>
        <w:t>peuvent</w:t>
      </w:r>
      <w:r w:rsidRPr="008C791E">
        <w:rPr>
          <w:rFonts w:ascii="Garamond" w:hAnsi="Garamond"/>
          <w:sz w:val="24"/>
          <w:szCs w:val="24"/>
        </w:rPr>
        <w:t xml:space="preserve"> communiquer aucun renseignement sur </w:t>
      </w:r>
      <w:r>
        <w:rPr>
          <w:rFonts w:ascii="Garamond" w:hAnsi="Garamond"/>
          <w:sz w:val="24"/>
          <w:szCs w:val="24"/>
        </w:rPr>
        <w:t xml:space="preserve">son contenu et sur les prestations qui en découlent </w:t>
      </w:r>
      <w:r w:rsidRPr="008C791E">
        <w:rPr>
          <w:rFonts w:ascii="Garamond" w:hAnsi="Garamond"/>
          <w:sz w:val="24"/>
          <w:szCs w:val="24"/>
        </w:rPr>
        <w:t xml:space="preserve">à qui que ce soit sans accord écrit préalable </w:t>
      </w:r>
      <w:r>
        <w:rPr>
          <w:rFonts w:ascii="Garamond" w:hAnsi="Garamond"/>
          <w:sz w:val="24"/>
          <w:szCs w:val="24"/>
        </w:rPr>
        <w:t xml:space="preserve">du </w:t>
      </w:r>
      <w:r w:rsidR="00FF0C71">
        <w:rPr>
          <w:rFonts w:ascii="Garamond" w:hAnsi="Garamond"/>
          <w:sz w:val="24"/>
          <w:szCs w:val="24"/>
        </w:rPr>
        <w:t>représentant</w:t>
      </w:r>
      <w:r w:rsidR="0022170E">
        <w:rPr>
          <w:rFonts w:ascii="Garamond" w:hAnsi="Garamond"/>
          <w:sz w:val="24"/>
          <w:szCs w:val="24"/>
        </w:rPr>
        <w:t xml:space="preserve"> du pouvoir a</w:t>
      </w:r>
      <w:r>
        <w:rPr>
          <w:rFonts w:ascii="Garamond" w:hAnsi="Garamond"/>
          <w:sz w:val="24"/>
          <w:szCs w:val="24"/>
        </w:rPr>
        <w:t>djudicateur</w:t>
      </w:r>
      <w:r w:rsidRPr="008C791E">
        <w:rPr>
          <w:rFonts w:ascii="Garamond" w:hAnsi="Garamond"/>
          <w:sz w:val="24"/>
          <w:szCs w:val="24"/>
        </w:rPr>
        <w:t>.</w:t>
      </w:r>
    </w:p>
    <w:p w14:paraId="7016B656" w14:textId="44B2E5F6" w:rsidR="009761B0" w:rsidRDefault="009761B0" w:rsidP="008A3862">
      <w:pPr>
        <w:spacing w:after="0"/>
        <w:rPr>
          <w:rFonts w:ascii="Garamond" w:eastAsia="Times New Roman" w:hAnsi="Garamond" w:cs="TimesNewRomanPS-BoldMT"/>
          <w:color w:val="000000"/>
          <w:sz w:val="24"/>
          <w:szCs w:val="24"/>
        </w:rPr>
      </w:pPr>
    </w:p>
    <w:p w14:paraId="325DF8C1" w14:textId="77777777" w:rsidR="001F1769" w:rsidRPr="008C791E" w:rsidRDefault="001F1769" w:rsidP="001F1769">
      <w:pPr>
        <w:pStyle w:val="Titre1"/>
        <w:numPr>
          <w:ilvl w:val="0"/>
          <w:numId w:val="53"/>
        </w:numPr>
        <w:pBdr>
          <w:bottom w:val="single" w:sz="4" w:space="1" w:color="auto"/>
        </w:pBdr>
        <w:tabs>
          <w:tab w:val="clear" w:pos="0"/>
        </w:tabs>
        <w:suppressAutoHyphens w:val="0"/>
        <w:ind w:left="720"/>
        <w:jc w:val="both"/>
        <w:textAlignment w:val="auto"/>
        <w:rPr>
          <w:rFonts w:ascii="Garamond" w:hAnsi="Garamond"/>
          <w:color w:val="0000FF"/>
          <w:sz w:val="24"/>
          <w:szCs w:val="24"/>
        </w:rPr>
      </w:pPr>
      <w:bookmarkStart w:id="35" w:name="_Toc69226024"/>
      <w:bookmarkStart w:id="36" w:name="_Toc189818506"/>
      <w:r>
        <w:rPr>
          <w:rFonts w:ascii="Garamond" w:hAnsi="Garamond"/>
          <w:color w:val="0000FF"/>
          <w:sz w:val="24"/>
          <w:szCs w:val="24"/>
        </w:rPr>
        <w:t>Déroulement de la consultation</w:t>
      </w:r>
      <w:bookmarkEnd w:id="35"/>
      <w:bookmarkEnd w:id="36"/>
      <w:r w:rsidRPr="008C791E">
        <w:rPr>
          <w:rFonts w:ascii="Garamond" w:hAnsi="Garamond"/>
          <w:color w:val="0000FF"/>
          <w:sz w:val="24"/>
          <w:szCs w:val="24"/>
        </w:rPr>
        <w:t xml:space="preserve"> </w:t>
      </w:r>
    </w:p>
    <w:p w14:paraId="5A1CD329" w14:textId="77777777" w:rsidR="001F1769" w:rsidRDefault="001F1769" w:rsidP="001F1769">
      <w:pPr>
        <w:pStyle w:val="Standard"/>
        <w:spacing w:after="0" w:line="240" w:lineRule="auto"/>
        <w:rPr>
          <w:rFonts w:ascii="Garamond" w:eastAsia="Times New Roman" w:hAnsi="Garamond" w:cs="TimesNewRomanPS-BoldMT"/>
          <w:color w:val="000000"/>
          <w:sz w:val="24"/>
          <w:szCs w:val="24"/>
        </w:rPr>
      </w:pPr>
    </w:p>
    <w:p w14:paraId="7CF78731" w14:textId="77777777" w:rsidR="00B62081" w:rsidRPr="005E153D" w:rsidRDefault="00B62081" w:rsidP="00B62081">
      <w:pPr>
        <w:pStyle w:val="Titre3"/>
        <w:keepLines w:val="0"/>
        <w:numPr>
          <w:ilvl w:val="1"/>
          <w:numId w:val="53"/>
        </w:numPr>
        <w:tabs>
          <w:tab w:val="clear" w:pos="0"/>
          <w:tab w:val="num" w:pos="1440"/>
        </w:tabs>
        <w:suppressAutoHyphens w:val="0"/>
        <w:spacing w:before="0" w:line="240" w:lineRule="auto"/>
        <w:ind w:left="851" w:hanging="851"/>
        <w:jc w:val="both"/>
        <w:textAlignment w:val="auto"/>
        <w:rPr>
          <w:rFonts w:ascii="Garamond" w:hAnsi="Garamond"/>
          <w:b/>
          <w:color w:val="0000FF"/>
        </w:rPr>
      </w:pPr>
      <w:bookmarkStart w:id="37" w:name="_Toc69226025"/>
      <w:bookmarkStart w:id="38" w:name="_Toc145344589"/>
      <w:bookmarkStart w:id="39" w:name="_Toc189818507"/>
      <w:r>
        <w:rPr>
          <w:rFonts w:ascii="Garamond" w:hAnsi="Garamond"/>
          <w:b/>
          <w:color w:val="0000FF"/>
        </w:rPr>
        <w:t>Etapes</w:t>
      </w:r>
      <w:bookmarkEnd w:id="37"/>
      <w:bookmarkEnd w:id="38"/>
      <w:bookmarkEnd w:id="39"/>
    </w:p>
    <w:p w14:paraId="3F0A64BA" w14:textId="77777777" w:rsidR="00B62081" w:rsidRDefault="00B62081" w:rsidP="00B62081">
      <w:pPr>
        <w:pStyle w:val="Standard"/>
        <w:spacing w:after="0" w:line="240" w:lineRule="auto"/>
        <w:rPr>
          <w:rFonts w:ascii="Garamond" w:eastAsia="Times New Roman" w:hAnsi="Garamond" w:cs="TimesNewRomanPS-BoldMT"/>
          <w:color w:val="000000"/>
          <w:sz w:val="24"/>
          <w:szCs w:val="24"/>
        </w:rPr>
      </w:pPr>
    </w:p>
    <w:p w14:paraId="0CC70C37" w14:textId="39C2CD7D" w:rsidR="00B62081" w:rsidRPr="00E169DA" w:rsidRDefault="00B62081" w:rsidP="00B62081">
      <w:pPr>
        <w:spacing w:after="0" w:line="240" w:lineRule="auto"/>
        <w:rPr>
          <w:rFonts w:ascii="Garamond" w:hAnsi="Garamond"/>
          <w:sz w:val="24"/>
          <w:szCs w:val="24"/>
        </w:rPr>
      </w:pPr>
      <w:r w:rsidRPr="00E169DA">
        <w:rPr>
          <w:rFonts w:ascii="Garamond" w:hAnsi="Garamond"/>
          <w:sz w:val="24"/>
          <w:szCs w:val="24"/>
        </w:rPr>
        <w:t xml:space="preserve">La présente consultation est passée selon une procédure avec négociation en </w:t>
      </w:r>
      <w:r>
        <w:rPr>
          <w:rFonts w:ascii="Garamond" w:hAnsi="Garamond"/>
          <w:sz w:val="24"/>
          <w:szCs w:val="24"/>
        </w:rPr>
        <w:t xml:space="preserve">une seule </w:t>
      </w:r>
      <w:r w:rsidRPr="00E169DA">
        <w:rPr>
          <w:rFonts w:ascii="Garamond" w:hAnsi="Garamond"/>
          <w:sz w:val="24"/>
          <w:szCs w:val="24"/>
        </w:rPr>
        <w:t xml:space="preserve">phase </w:t>
      </w:r>
      <w:r>
        <w:rPr>
          <w:rFonts w:ascii="Garamond" w:hAnsi="Garamond"/>
          <w:sz w:val="24"/>
          <w:szCs w:val="24"/>
        </w:rPr>
        <w:t xml:space="preserve">et trois étapes </w:t>
      </w:r>
      <w:r w:rsidRPr="00E169DA">
        <w:rPr>
          <w:rFonts w:ascii="Garamond" w:hAnsi="Garamond"/>
          <w:sz w:val="24"/>
          <w:szCs w:val="24"/>
        </w:rPr>
        <w:t>:</w:t>
      </w:r>
    </w:p>
    <w:p w14:paraId="4B2C48E3" w14:textId="7B15DCDB" w:rsidR="00B62081" w:rsidRDefault="00B62081" w:rsidP="00B62081">
      <w:pPr>
        <w:pStyle w:val="Paragraphedeliste"/>
        <w:numPr>
          <w:ilvl w:val="0"/>
          <w:numId w:val="54"/>
        </w:numPr>
        <w:spacing w:after="0" w:line="240" w:lineRule="auto"/>
        <w:rPr>
          <w:rFonts w:ascii="Garamond" w:hAnsi="Garamond"/>
          <w:sz w:val="24"/>
          <w:szCs w:val="24"/>
        </w:rPr>
      </w:pPr>
      <w:r>
        <w:rPr>
          <w:rFonts w:ascii="Garamond" w:hAnsi="Garamond"/>
          <w:sz w:val="24"/>
          <w:szCs w:val="24"/>
        </w:rPr>
        <w:t>Etape</w:t>
      </w:r>
      <w:r w:rsidRPr="00743C01">
        <w:rPr>
          <w:rFonts w:ascii="Garamond" w:hAnsi="Garamond"/>
          <w:sz w:val="24"/>
          <w:szCs w:val="24"/>
        </w:rPr>
        <w:t xml:space="preserve"> 1</w:t>
      </w:r>
      <w:r>
        <w:rPr>
          <w:rFonts w:ascii="Garamond" w:hAnsi="Garamond"/>
          <w:sz w:val="24"/>
          <w:szCs w:val="24"/>
        </w:rPr>
        <w:t> :</w:t>
      </w:r>
      <w:r w:rsidRPr="00743C01">
        <w:rPr>
          <w:rFonts w:ascii="Garamond" w:hAnsi="Garamond"/>
          <w:sz w:val="24"/>
          <w:szCs w:val="24"/>
        </w:rPr>
        <w:t xml:space="preserve"> </w:t>
      </w:r>
      <w:r>
        <w:rPr>
          <w:rFonts w:ascii="Garamond" w:hAnsi="Garamond"/>
          <w:sz w:val="24"/>
          <w:szCs w:val="24"/>
        </w:rPr>
        <w:t xml:space="preserve">Examen des </w:t>
      </w:r>
      <w:r w:rsidRPr="00743C01">
        <w:rPr>
          <w:rFonts w:ascii="Garamond" w:hAnsi="Garamond"/>
          <w:sz w:val="24"/>
          <w:szCs w:val="24"/>
        </w:rPr>
        <w:t>candidature</w:t>
      </w:r>
      <w:r>
        <w:rPr>
          <w:rFonts w:ascii="Garamond" w:hAnsi="Garamond"/>
          <w:sz w:val="24"/>
          <w:szCs w:val="24"/>
        </w:rPr>
        <w:t>s et des offres,</w:t>
      </w:r>
    </w:p>
    <w:p w14:paraId="7CF4FB10" w14:textId="1D33A092" w:rsidR="00B62081" w:rsidRDefault="00B62081" w:rsidP="00B62081">
      <w:pPr>
        <w:pStyle w:val="Paragraphedeliste"/>
        <w:numPr>
          <w:ilvl w:val="0"/>
          <w:numId w:val="54"/>
        </w:numPr>
        <w:spacing w:after="0" w:line="240" w:lineRule="auto"/>
        <w:rPr>
          <w:rFonts w:ascii="Garamond" w:hAnsi="Garamond"/>
          <w:sz w:val="24"/>
          <w:szCs w:val="24"/>
        </w:rPr>
      </w:pPr>
      <w:r>
        <w:rPr>
          <w:rFonts w:ascii="Garamond" w:hAnsi="Garamond"/>
          <w:sz w:val="24"/>
          <w:szCs w:val="24"/>
        </w:rPr>
        <w:t>Etape</w:t>
      </w:r>
      <w:r w:rsidRPr="00743C01">
        <w:rPr>
          <w:rFonts w:ascii="Garamond" w:hAnsi="Garamond"/>
          <w:sz w:val="24"/>
          <w:szCs w:val="24"/>
        </w:rPr>
        <w:t xml:space="preserve"> 2 : Invitation</w:t>
      </w:r>
      <w:r w:rsidR="00D84A07">
        <w:rPr>
          <w:rFonts w:ascii="Garamond" w:hAnsi="Garamond"/>
          <w:sz w:val="24"/>
          <w:szCs w:val="24"/>
        </w:rPr>
        <w:t xml:space="preserve"> éventuelle des</w:t>
      </w:r>
      <w:r w:rsidRPr="00743C01">
        <w:rPr>
          <w:rFonts w:ascii="Garamond" w:hAnsi="Garamond"/>
          <w:sz w:val="24"/>
          <w:szCs w:val="24"/>
        </w:rPr>
        <w:t xml:space="preserve"> </w:t>
      </w:r>
      <w:r>
        <w:rPr>
          <w:rFonts w:ascii="Garamond" w:hAnsi="Garamond"/>
          <w:sz w:val="24"/>
          <w:szCs w:val="24"/>
        </w:rPr>
        <w:t xml:space="preserve">candidats </w:t>
      </w:r>
      <w:r w:rsidR="00856D03">
        <w:rPr>
          <w:rFonts w:ascii="Garamond" w:hAnsi="Garamond"/>
          <w:sz w:val="24"/>
          <w:szCs w:val="24"/>
        </w:rPr>
        <w:t xml:space="preserve">admis </w:t>
      </w:r>
      <w:r>
        <w:rPr>
          <w:rFonts w:ascii="Garamond" w:hAnsi="Garamond"/>
          <w:sz w:val="24"/>
          <w:szCs w:val="24"/>
        </w:rPr>
        <w:t>à participer à la</w:t>
      </w:r>
      <w:r w:rsidRPr="00743C01">
        <w:rPr>
          <w:rFonts w:ascii="Garamond" w:hAnsi="Garamond"/>
          <w:sz w:val="24"/>
          <w:szCs w:val="24"/>
        </w:rPr>
        <w:t xml:space="preserve"> négociation </w:t>
      </w:r>
    </w:p>
    <w:p w14:paraId="5D508368" w14:textId="77777777" w:rsidR="00B62081" w:rsidRPr="00743C01" w:rsidRDefault="00B62081" w:rsidP="00B62081">
      <w:pPr>
        <w:pStyle w:val="Paragraphedeliste"/>
        <w:numPr>
          <w:ilvl w:val="0"/>
          <w:numId w:val="54"/>
        </w:numPr>
        <w:spacing w:after="0" w:line="240" w:lineRule="auto"/>
        <w:rPr>
          <w:rFonts w:ascii="Garamond" w:hAnsi="Garamond"/>
          <w:sz w:val="24"/>
          <w:szCs w:val="24"/>
        </w:rPr>
      </w:pPr>
      <w:r>
        <w:rPr>
          <w:rFonts w:ascii="Garamond" w:hAnsi="Garamond"/>
          <w:sz w:val="24"/>
          <w:szCs w:val="24"/>
        </w:rPr>
        <w:t>Etape 3 : R</w:t>
      </w:r>
      <w:r w:rsidRPr="00743C01">
        <w:rPr>
          <w:rFonts w:ascii="Garamond" w:hAnsi="Garamond"/>
          <w:sz w:val="24"/>
          <w:szCs w:val="24"/>
        </w:rPr>
        <w:t>emise de l’offre finale</w:t>
      </w:r>
      <w:r>
        <w:rPr>
          <w:rFonts w:ascii="Garamond" w:hAnsi="Garamond"/>
          <w:sz w:val="24"/>
          <w:szCs w:val="24"/>
        </w:rPr>
        <w:t xml:space="preserve"> après négociation</w:t>
      </w:r>
    </w:p>
    <w:p w14:paraId="74CE0A83" w14:textId="77777777" w:rsidR="00B62081" w:rsidRDefault="00B62081" w:rsidP="00B62081">
      <w:pPr>
        <w:pStyle w:val="Standard"/>
        <w:spacing w:after="0" w:line="240" w:lineRule="auto"/>
        <w:rPr>
          <w:rFonts w:ascii="Garamond" w:eastAsia="Times New Roman" w:hAnsi="Garamond" w:cs="TimesNewRomanPS-BoldMT"/>
          <w:color w:val="000000"/>
          <w:sz w:val="24"/>
          <w:szCs w:val="24"/>
        </w:rPr>
      </w:pPr>
    </w:p>
    <w:p w14:paraId="1F764CB6" w14:textId="77777777" w:rsidR="00B62081" w:rsidRPr="005E153D" w:rsidRDefault="00B62081" w:rsidP="00B62081">
      <w:pPr>
        <w:pStyle w:val="Titre3"/>
        <w:keepLines w:val="0"/>
        <w:numPr>
          <w:ilvl w:val="1"/>
          <w:numId w:val="53"/>
        </w:numPr>
        <w:tabs>
          <w:tab w:val="clear" w:pos="0"/>
          <w:tab w:val="num" w:pos="1440"/>
        </w:tabs>
        <w:suppressAutoHyphens w:val="0"/>
        <w:spacing w:before="0" w:line="240" w:lineRule="auto"/>
        <w:ind w:left="851" w:hanging="851"/>
        <w:jc w:val="both"/>
        <w:textAlignment w:val="auto"/>
        <w:rPr>
          <w:rFonts w:ascii="Garamond" w:hAnsi="Garamond"/>
          <w:b/>
          <w:color w:val="0000FF"/>
        </w:rPr>
      </w:pPr>
      <w:bookmarkStart w:id="40" w:name="_Toc69226026"/>
      <w:bookmarkStart w:id="41" w:name="_Toc145344590"/>
      <w:bookmarkStart w:id="42" w:name="_Toc189818508"/>
      <w:r>
        <w:rPr>
          <w:rFonts w:ascii="Garamond" w:hAnsi="Garamond"/>
          <w:b/>
          <w:color w:val="0000FF"/>
        </w:rPr>
        <w:t>Nombre de candidats admis à négocier</w:t>
      </w:r>
      <w:bookmarkEnd w:id="40"/>
      <w:bookmarkEnd w:id="41"/>
      <w:bookmarkEnd w:id="42"/>
    </w:p>
    <w:p w14:paraId="1869A52E" w14:textId="77777777" w:rsidR="00B62081" w:rsidRDefault="00B62081" w:rsidP="00B62081">
      <w:pPr>
        <w:pStyle w:val="Standard"/>
        <w:spacing w:after="0" w:line="240" w:lineRule="auto"/>
        <w:rPr>
          <w:rFonts w:ascii="Garamond" w:eastAsia="Times New Roman" w:hAnsi="Garamond" w:cs="TimesNewRomanPS-BoldMT"/>
          <w:color w:val="000000"/>
          <w:sz w:val="24"/>
          <w:szCs w:val="24"/>
        </w:rPr>
      </w:pPr>
    </w:p>
    <w:p w14:paraId="27F29EFE" w14:textId="059B633F" w:rsidR="00B62081" w:rsidRPr="009C4D42" w:rsidRDefault="00B62081" w:rsidP="00B62081">
      <w:pPr>
        <w:spacing w:after="0" w:line="240" w:lineRule="auto"/>
        <w:rPr>
          <w:rFonts w:ascii="Garamond" w:hAnsi="Garamond"/>
          <w:sz w:val="24"/>
          <w:szCs w:val="24"/>
        </w:rPr>
      </w:pPr>
      <w:r w:rsidRPr="009C4D42">
        <w:rPr>
          <w:rFonts w:ascii="Garamond" w:hAnsi="Garamond"/>
          <w:sz w:val="24"/>
          <w:szCs w:val="24"/>
        </w:rPr>
        <w:t xml:space="preserve">Le nombre de candidats admis à </w:t>
      </w:r>
      <w:r>
        <w:rPr>
          <w:rFonts w:ascii="Garamond" w:hAnsi="Garamond"/>
          <w:sz w:val="24"/>
          <w:szCs w:val="24"/>
        </w:rPr>
        <w:t xml:space="preserve">négocier </w:t>
      </w:r>
      <w:r w:rsidRPr="009C4D42">
        <w:rPr>
          <w:rFonts w:ascii="Garamond" w:hAnsi="Garamond"/>
          <w:sz w:val="24"/>
          <w:szCs w:val="24"/>
        </w:rPr>
        <w:t xml:space="preserve">sera au minimum de </w:t>
      </w:r>
      <w:r>
        <w:rPr>
          <w:rFonts w:ascii="Garamond" w:hAnsi="Garamond"/>
          <w:sz w:val="24"/>
          <w:szCs w:val="24"/>
        </w:rPr>
        <w:t>3</w:t>
      </w:r>
      <w:r w:rsidRPr="009C4D42">
        <w:rPr>
          <w:rFonts w:ascii="Garamond" w:hAnsi="Garamond"/>
          <w:sz w:val="24"/>
          <w:szCs w:val="24"/>
        </w:rPr>
        <w:t xml:space="preserve">. Le nombre de candidats pourra être </w:t>
      </w:r>
      <w:r w:rsidRPr="009C4D42">
        <w:rPr>
          <w:rFonts w:ascii="Garamond" w:hAnsi="Garamond"/>
          <w:sz w:val="24"/>
          <w:szCs w:val="24"/>
        </w:rPr>
        <w:lastRenderedPageBreak/>
        <w:t>réduit en application des dispositions des articles R</w:t>
      </w:r>
      <w:r>
        <w:rPr>
          <w:rFonts w:ascii="Garamond" w:hAnsi="Garamond"/>
          <w:sz w:val="24"/>
          <w:szCs w:val="24"/>
        </w:rPr>
        <w:t>.</w:t>
      </w:r>
      <w:r w:rsidRPr="009C4D42">
        <w:rPr>
          <w:rFonts w:ascii="Garamond" w:hAnsi="Garamond"/>
          <w:sz w:val="24"/>
          <w:szCs w:val="24"/>
        </w:rPr>
        <w:t xml:space="preserve">2142-15 à 17 du </w:t>
      </w:r>
      <w:r>
        <w:rPr>
          <w:rFonts w:ascii="Garamond" w:hAnsi="Garamond"/>
          <w:sz w:val="24"/>
          <w:szCs w:val="24"/>
        </w:rPr>
        <w:t xml:space="preserve">code de la commande publique </w:t>
      </w:r>
      <w:r w:rsidRPr="009C4D42">
        <w:rPr>
          <w:rFonts w:ascii="Garamond" w:hAnsi="Garamond"/>
          <w:sz w:val="24"/>
          <w:szCs w:val="24"/>
        </w:rPr>
        <w:t>et au vu des critères figurant à l’article</w:t>
      </w:r>
      <w:r>
        <w:rPr>
          <w:rFonts w:ascii="Garamond" w:hAnsi="Garamond"/>
          <w:sz w:val="24"/>
          <w:szCs w:val="24"/>
        </w:rPr>
        <w:t xml:space="preserve"> 5.</w:t>
      </w:r>
      <w:r w:rsidR="00856D03">
        <w:rPr>
          <w:rFonts w:ascii="Garamond" w:hAnsi="Garamond"/>
          <w:sz w:val="24"/>
          <w:szCs w:val="24"/>
        </w:rPr>
        <w:t>2</w:t>
      </w:r>
      <w:r>
        <w:rPr>
          <w:rFonts w:ascii="Garamond" w:hAnsi="Garamond"/>
          <w:sz w:val="24"/>
          <w:szCs w:val="24"/>
        </w:rPr>
        <w:t xml:space="preserve"> </w:t>
      </w:r>
      <w:r w:rsidRPr="009C4D42">
        <w:rPr>
          <w:rFonts w:ascii="Garamond" w:hAnsi="Garamond"/>
          <w:sz w:val="24"/>
          <w:szCs w:val="24"/>
        </w:rPr>
        <w:t xml:space="preserve">ci-dessous, permettant de juger du niveau de capacité du candidat pour </w:t>
      </w:r>
      <w:r>
        <w:rPr>
          <w:rFonts w:ascii="Garamond" w:hAnsi="Garamond"/>
          <w:sz w:val="24"/>
          <w:szCs w:val="24"/>
        </w:rPr>
        <w:t>réaliser les travaux. Il pourra également être réduit si l’offre initiale s’avère irrégulière, inacceptable ou inappropriée à moins que le pouvoir adjudicateur n’use de la faculté de demander aux candidats de la régulariser.</w:t>
      </w:r>
    </w:p>
    <w:p w14:paraId="21CA427A" w14:textId="77777777" w:rsidR="00B62081" w:rsidRDefault="00B62081" w:rsidP="00B62081">
      <w:pPr>
        <w:spacing w:after="0" w:line="240" w:lineRule="auto"/>
        <w:rPr>
          <w:rFonts w:ascii="Garamond" w:hAnsi="Garamond"/>
          <w:sz w:val="24"/>
          <w:szCs w:val="24"/>
        </w:rPr>
      </w:pPr>
    </w:p>
    <w:p w14:paraId="676511BE" w14:textId="77777777" w:rsidR="00B62081" w:rsidRPr="009C4D42" w:rsidRDefault="00B62081" w:rsidP="00B62081">
      <w:pPr>
        <w:spacing w:after="0" w:line="240" w:lineRule="auto"/>
        <w:rPr>
          <w:rFonts w:ascii="Garamond" w:hAnsi="Garamond"/>
          <w:sz w:val="24"/>
          <w:szCs w:val="24"/>
        </w:rPr>
      </w:pPr>
      <w:r w:rsidRPr="009C4D42">
        <w:rPr>
          <w:rFonts w:ascii="Garamond" w:hAnsi="Garamond"/>
          <w:sz w:val="24"/>
          <w:szCs w:val="24"/>
        </w:rPr>
        <w:t>Cependant si le nombre de candidats satisfaisant aux critères de sélection des candidatures est inférieur au nombre minimum, le pouvoir adjudicateur pourra continuer la procédure avec les seuls candidats sélectionnés ou, en application de l’article R</w:t>
      </w:r>
      <w:r>
        <w:rPr>
          <w:rFonts w:ascii="Garamond" w:hAnsi="Garamond"/>
          <w:sz w:val="24"/>
          <w:szCs w:val="24"/>
        </w:rPr>
        <w:t>.</w:t>
      </w:r>
      <w:r w:rsidRPr="009C4D42">
        <w:rPr>
          <w:rFonts w:ascii="Garamond" w:hAnsi="Garamond"/>
          <w:sz w:val="24"/>
          <w:szCs w:val="24"/>
        </w:rPr>
        <w:t>2185-1 du CCP, déclarer sans suite la procédure.</w:t>
      </w:r>
    </w:p>
    <w:p w14:paraId="2B66948B" w14:textId="77777777" w:rsidR="00B62081" w:rsidRPr="00A65B86" w:rsidRDefault="00B62081" w:rsidP="00B62081">
      <w:pPr>
        <w:pStyle w:val="Standard"/>
        <w:spacing w:after="0" w:line="240" w:lineRule="auto"/>
        <w:rPr>
          <w:rFonts w:ascii="Garamond" w:eastAsia="Times New Roman" w:hAnsi="Garamond" w:cs="TimesNewRomanPS-BoldMT"/>
          <w:color w:val="000000"/>
          <w:sz w:val="24"/>
          <w:szCs w:val="24"/>
        </w:rPr>
      </w:pPr>
    </w:p>
    <w:p w14:paraId="195D6F44" w14:textId="77777777" w:rsidR="00B62081" w:rsidRPr="005E153D" w:rsidRDefault="00B62081" w:rsidP="00B62081">
      <w:pPr>
        <w:pStyle w:val="Titre3"/>
        <w:keepLines w:val="0"/>
        <w:numPr>
          <w:ilvl w:val="1"/>
          <w:numId w:val="53"/>
        </w:numPr>
        <w:tabs>
          <w:tab w:val="clear" w:pos="0"/>
          <w:tab w:val="num" w:pos="1440"/>
        </w:tabs>
        <w:suppressAutoHyphens w:val="0"/>
        <w:spacing w:before="0" w:line="240" w:lineRule="auto"/>
        <w:ind w:left="851" w:hanging="851"/>
        <w:jc w:val="both"/>
        <w:textAlignment w:val="auto"/>
        <w:rPr>
          <w:rFonts w:ascii="Garamond" w:hAnsi="Garamond"/>
          <w:b/>
          <w:color w:val="0000FF"/>
        </w:rPr>
      </w:pPr>
      <w:bookmarkStart w:id="43" w:name="_Toc69226027"/>
      <w:bookmarkStart w:id="44" w:name="_Toc145344591"/>
      <w:bookmarkStart w:id="45" w:name="_Toc189818509"/>
      <w:r>
        <w:rPr>
          <w:rFonts w:ascii="Garamond" w:hAnsi="Garamond"/>
          <w:b/>
          <w:color w:val="0000FF"/>
        </w:rPr>
        <w:t>Négociation</w:t>
      </w:r>
      <w:bookmarkEnd w:id="43"/>
      <w:bookmarkEnd w:id="44"/>
      <w:bookmarkEnd w:id="45"/>
    </w:p>
    <w:p w14:paraId="30824438" w14:textId="77777777" w:rsidR="00B62081" w:rsidRPr="009C4D42" w:rsidRDefault="00B62081" w:rsidP="00B62081">
      <w:pPr>
        <w:spacing w:after="0" w:line="240" w:lineRule="auto"/>
        <w:rPr>
          <w:rFonts w:ascii="Garamond" w:hAnsi="Garamond"/>
          <w:sz w:val="24"/>
          <w:szCs w:val="24"/>
        </w:rPr>
      </w:pPr>
    </w:p>
    <w:p w14:paraId="107FDAE2" w14:textId="77777777" w:rsidR="00B62081" w:rsidRDefault="00B62081" w:rsidP="00B62081">
      <w:pPr>
        <w:spacing w:after="0" w:line="240" w:lineRule="auto"/>
        <w:rPr>
          <w:rFonts w:ascii="Garamond" w:hAnsi="Garamond"/>
          <w:sz w:val="24"/>
          <w:szCs w:val="24"/>
        </w:rPr>
      </w:pPr>
      <w:r w:rsidRPr="009C4D42">
        <w:rPr>
          <w:rFonts w:ascii="Garamond" w:hAnsi="Garamond"/>
          <w:sz w:val="24"/>
          <w:szCs w:val="24"/>
        </w:rPr>
        <w:t>Conformément à l’article R.2161-17 du code de la commande publique, l’acheteur se réserve la possibilité d’attribuer le marché sur la base des offres initiales, sans négociation.</w:t>
      </w:r>
    </w:p>
    <w:p w14:paraId="13FCCEF8" w14:textId="77777777" w:rsidR="00B62081" w:rsidRPr="009C4D42" w:rsidRDefault="00B62081" w:rsidP="00B62081">
      <w:pPr>
        <w:spacing w:after="0" w:line="240" w:lineRule="auto"/>
        <w:rPr>
          <w:rFonts w:ascii="Garamond" w:hAnsi="Garamond"/>
          <w:sz w:val="24"/>
          <w:szCs w:val="24"/>
        </w:rPr>
      </w:pPr>
    </w:p>
    <w:p w14:paraId="649CC2C7" w14:textId="5BE71356" w:rsidR="00B62081" w:rsidRPr="009C4D42" w:rsidRDefault="00B62081" w:rsidP="00B62081">
      <w:pPr>
        <w:spacing w:after="0" w:line="240" w:lineRule="auto"/>
        <w:rPr>
          <w:rFonts w:ascii="Garamond" w:hAnsi="Garamond"/>
          <w:sz w:val="24"/>
          <w:szCs w:val="24"/>
        </w:rPr>
      </w:pPr>
      <w:r>
        <w:rPr>
          <w:rFonts w:ascii="Garamond" w:hAnsi="Garamond"/>
          <w:sz w:val="24"/>
          <w:szCs w:val="24"/>
        </w:rPr>
        <w:t>Sous la réserve qui précède, l</w:t>
      </w:r>
      <w:r w:rsidRPr="009C4D42">
        <w:rPr>
          <w:rFonts w:ascii="Garamond" w:hAnsi="Garamond"/>
          <w:sz w:val="24"/>
          <w:szCs w:val="24"/>
        </w:rPr>
        <w:t>’offre initiale de chaque soumissionnaire fait l’objet de négociations</w:t>
      </w:r>
      <w:r w:rsidR="00215DC4">
        <w:rPr>
          <w:rFonts w:ascii="Garamond" w:hAnsi="Garamond"/>
          <w:sz w:val="24"/>
          <w:szCs w:val="24"/>
        </w:rPr>
        <w:t>, soit par un simple échange de courriers</w:t>
      </w:r>
      <w:r w:rsidR="00DD1FCF">
        <w:rPr>
          <w:rFonts w:ascii="Garamond" w:hAnsi="Garamond"/>
          <w:sz w:val="24"/>
          <w:szCs w:val="24"/>
        </w:rPr>
        <w:t>, soit</w:t>
      </w:r>
      <w:r w:rsidRPr="009C4D42">
        <w:rPr>
          <w:rFonts w:ascii="Garamond" w:hAnsi="Garamond"/>
          <w:sz w:val="24"/>
          <w:szCs w:val="24"/>
        </w:rPr>
        <w:t xml:space="preserve"> dans le cadre d'une réunion de </w:t>
      </w:r>
      <w:r>
        <w:rPr>
          <w:rFonts w:ascii="Garamond" w:hAnsi="Garamond"/>
          <w:sz w:val="24"/>
          <w:szCs w:val="24"/>
        </w:rPr>
        <w:t>2</w:t>
      </w:r>
      <w:r w:rsidRPr="009C4D42">
        <w:rPr>
          <w:rFonts w:ascii="Garamond" w:hAnsi="Garamond"/>
          <w:sz w:val="24"/>
          <w:szCs w:val="24"/>
        </w:rPr>
        <w:t xml:space="preserve"> heures maximum</w:t>
      </w:r>
      <w:r>
        <w:rPr>
          <w:rFonts w:ascii="Garamond" w:hAnsi="Garamond"/>
          <w:sz w:val="24"/>
          <w:szCs w:val="24"/>
        </w:rPr>
        <w:t xml:space="preserve"> par candidat</w:t>
      </w:r>
      <w:r w:rsidRPr="009C4D42">
        <w:rPr>
          <w:rFonts w:ascii="Garamond" w:hAnsi="Garamond"/>
          <w:sz w:val="24"/>
          <w:szCs w:val="24"/>
        </w:rPr>
        <w:t>. L</w:t>
      </w:r>
      <w:r>
        <w:rPr>
          <w:rFonts w:ascii="Garamond" w:hAnsi="Garamond"/>
          <w:sz w:val="24"/>
          <w:szCs w:val="24"/>
        </w:rPr>
        <w:t xml:space="preserve">a </w:t>
      </w:r>
      <w:r w:rsidRPr="009C4D42">
        <w:rPr>
          <w:rFonts w:ascii="Garamond" w:hAnsi="Garamond"/>
          <w:sz w:val="24"/>
          <w:szCs w:val="24"/>
        </w:rPr>
        <w:t xml:space="preserve">réunion </w:t>
      </w:r>
      <w:r>
        <w:rPr>
          <w:rFonts w:ascii="Garamond" w:hAnsi="Garamond"/>
          <w:sz w:val="24"/>
          <w:szCs w:val="24"/>
        </w:rPr>
        <w:t xml:space="preserve">peut être organisée en présentiel ou </w:t>
      </w:r>
      <w:r w:rsidRPr="009C4D42">
        <w:rPr>
          <w:rFonts w:ascii="Garamond" w:hAnsi="Garamond"/>
          <w:sz w:val="24"/>
          <w:szCs w:val="24"/>
        </w:rPr>
        <w:t>en visioconférence.</w:t>
      </w:r>
    </w:p>
    <w:p w14:paraId="6CE93F75" w14:textId="77777777" w:rsidR="00B62081" w:rsidRPr="009C4D42" w:rsidRDefault="00B62081" w:rsidP="00B62081">
      <w:pPr>
        <w:spacing w:after="0" w:line="240" w:lineRule="auto"/>
        <w:rPr>
          <w:rFonts w:ascii="Garamond" w:hAnsi="Garamond"/>
          <w:sz w:val="24"/>
          <w:szCs w:val="24"/>
        </w:rPr>
      </w:pPr>
    </w:p>
    <w:p w14:paraId="4B344C50" w14:textId="77777777" w:rsidR="00B62081" w:rsidRDefault="00B62081" w:rsidP="00B62081">
      <w:pPr>
        <w:spacing w:after="0" w:line="240" w:lineRule="auto"/>
        <w:rPr>
          <w:rFonts w:ascii="Garamond" w:hAnsi="Garamond"/>
          <w:sz w:val="24"/>
          <w:szCs w:val="24"/>
        </w:rPr>
      </w:pPr>
      <w:r w:rsidRPr="009C4D42">
        <w:rPr>
          <w:rFonts w:ascii="Garamond" w:hAnsi="Garamond"/>
          <w:sz w:val="24"/>
          <w:szCs w:val="24"/>
        </w:rPr>
        <w:t xml:space="preserve">Les soumissionnaires sont informés via PLACE des conditions d’organisation, de la date, de l'heure de la tenue de la négociation. </w:t>
      </w:r>
    </w:p>
    <w:p w14:paraId="3060669D" w14:textId="77777777" w:rsidR="00B62081" w:rsidRPr="009C4D42" w:rsidRDefault="00B62081" w:rsidP="00B62081">
      <w:pPr>
        <w:spacing w:after="0" w:line="240" w:lineRule="auto"/>
        <w:rPr>
          <w:rFonts w:ascii="Garamond" w:hAnsi="Garamond"/>
          <w:sz w:val="24"/>
          <w:szCs w:val="24"/>
        </w:rPr>
      </w:pPr>
    </w:p>
    <w:p w14:paraId="7D4D6ECC" w14:textId="77777777" w:rsidR="00B62081" w:rsidRPr="009C4D42" w:rsidRDefault="00B62081" w:rsidP="00B62081">
      <w:pPr>
        <w:spacing w:after="0" w:line="240" w:lineRule="auto"/>
        <w:rPr>
          <w:rFonts w:ascii="Garamond" w:hAnsi="Garamond"/>
          <w:sz w:val="24"/>
          <w:szCs w:val="24"/>
        </w:rPr>
      </w:pPr>
      <w:r w:rsidRPr="009C4D42">
        <w:rPr>
          <w:rFonts w:ascii="Garamond" w:hAnsi="Garamond"/>
          <w:sz w:val="24"/>
          <w:szCs w:val="24"/>
        </w:rPr>
        <w:t xml:space="preserve">La présence du soumissionnaire lors de la réunion de négociation est obligatoire. En cas d’absence, l’offre du soumissionnaire est éliminée </w:t>
      </w:r>
    </w:p>
    <w:p w14:paraId="1EA0792E" w14:textId="77777777" w:rsidR="00B62081" w:rsidRPr="009C4D42" w:rsidRDefault="00B62081" w:rsidP="00B62081">
      <w:pPr>
        <w:spacing w:after="0" w:line="240" w:lineRule="auto"/>
        <w:rPr>
          <w:rFonts w:ascii="Garamond" w:hAnsi="Garamond"/>
          <w:sz w:val="24"/>
          <w:szCs w:val="24"/>
        </w:rPr>
      </w:pPr>
    </w:p>
    <w:p w14:paraId="0D5590F0" w14:textId="77777777" w:rsidR="00B62081" w:rsidRPr="009C4D42" w:rsidRDefault="00B62081" w:rsidP="00B62081">
      <w:pPr>
        <w:spacing w:after="0" w:line="240" w:lineRule="auto"/>
        <w:rPr>
          <w:rFonts w:ascii="Garamond" w:hAnsi="Garamond"/>
          <w:sz w:val="24"/>
          <w:szCs w:val="24"/>
        </w:rPr>
      </w:pPr>
      <w:r w:rsidRPr="009C4D42">
        <w:rPr>
          <w:rFonts w:ascii="Garamond" w:hAnsi="Garamond"/>
          <w:sz w:val="24"/>
          <w:szCs w:val="24"/>
        </w:rPr>
        <w:t xml:space="preserve">La négociation </w:t>
      </w:r>
      <w:r>
        <w:rPr>
          <w:rFonts w:ascii="Garamond" w:hAnsi="Garamond"/>
          <w:sz w:val="24"/>
          <w:szCs w:val="24"/>
        </w:rPr>
        <w:t xml:space="preserve">peut porter sur tous les aspects du marché. Elle </w:t>
      </w:r>
      <w:r w:rsidRPr="009C4D42">
        <w:rPr>
          <w:rFonts w:ascii="Garamond" w:hAnsi="Garamond"/>
          <w:sz w:val="24"/>
          <w:szCs w:val="24"/>
        </w:rPr>
        <w:t xml:space="preserve">ne peut </w:t>
      </w:r>
      <w:r>
        <w:rPr>
          <w:rFonts w:ascii="Garamond" w:hAnsi="Garamond"/>
          <w:sz w:val="24"/>
          <w:szCs w:val="24"/>
        </w:rPr>
        <w:t xml:space="preserve">cependant </w:t>
      </w:r>
      <w:r w:rsidRPr="009C4D42">
        <w:rPr>
          <w:rFonts w:ascii="Garamond" w:hAnsi="Garamond"/>
          <w:sz w:val="24"/>
          <w:szCs w:val="24"/>
        </w:rPr>
        <w:t>porter ni sur les exigences minimales, ni sur les critères d'attribution mentionnés au présent règlement.</w:t>
      </w:r>
    </w:p>
    <w:p w14:paraId="26A5F5A5" w14:textId="77777777" w:rsidR="00B62081" w:rsidRPr="009C4D42" w:rsidRDefault="00B62081" w:rsidP="00B62081">
      <w:pPr>
        <w:spacing w:after="0" w:line="240" w:lineRule="auto"/>
        <w:rPr>
          <w:rFonts w:ascii="Garamond" w:hAnsi="Garamond"/>
          <w:sz w:val="24"/>
          <w:szCs w:val="24"/>
        </w:rPr>
      </w:pPr>
    </w:p>
    <w:p w14:paraId="47CD8618" w14:textId="77777777" w:rsidR="00B62081" w:rsidRPr="009C4D42" w:rsidRDefault="00B62081" w:rsidP="00B62081">
      <w:pPr>
        <w:spacing w:after="0" w:line="240" w:lineRule="auto"/>
        <w:rPr>
          <w:rFonts w:ascii="Garamond" w:hAnsi="Garamond"/>
          <w:sz w:val="24"/>
          <w:szCs w:val="24"/>
        </w:rPr>
      </w:pPr>
      <w:r w:rsidRPr="009C4D42">
        <w:rPr>
          <w:rFonts w:ascii="Garamond" w:hAnsi="Garamond"/>
          <w:sz w:val="24"/>
          <w:szCs w:val="24"/>
        </w:rPr>
        <w:t>Au terme des négociations, le représentant du Pouvoir adjudicateur attribue le marché au candidat dont l'offre finale après négociation est économiquement la plus avantageuse selon les critères de sélection énoncés dans le présent document.</w:t>
      </w:r>
      <w:r>
        <w:rPr>
          <w:rFonts w:ascii="Garamond" w:hAnsi="Garamond"/>
          <w:sz w:val="24"/>
          <w:szCs w:val="24"/>
        </w:rPr>
        <w:t xml:space="preserve"> L</w:t>
      </w:r>
      <w:r w:rsidRPr="009C4D42">
        <w:rPr>
          <w:rFonts w:ascii="Garamond" w:hAnsi="Garamond"/>
          <w:sz w:val="24"/>
          <w:szCs w:val="24"/>
        </w:rPr>
        <w:t>es offres finales irrégulières ou inacceptables sont éliminées.</w:t>
      </w:r>
    </w:p>
    <w:p w14:paraId="329E27AD" w14:textId="77777777" w:rsidR="00B62081" w:rsidRDefault="00B62081" w:rsidP="00B62081">
      <w:pPr>
        <w:spacing w:after="0" w:line="240" w:lineRule="auto"/>
        <w:rPr>
          <w:rFonts w:ascii="Garamond" w:hAnsi="Garamond"/>
          <w:sz w:val="24"/>
          <w:szCs w:val="24"/>
        </w:rPr>
      </w:pPr>
    </w:p>
    <w:p w14:paraId="7864F355" w14:textId="2E0BA9DF" w:rsidR="00B62081" w:rsidRDefault="00B62081" w:rsidP="00B62081">
      <w:pPr>
        <w:spacing w:after="0" w:line="240" w:lineRule="auto"/>
        <w:rPr>
          <w:rFonts w:ascii="Garamond" w:hAnsi="Garamond"/>
          <w:sz w:val="24"/>
          <w:szCs w:val="24"/>
        </w:rPr>
      </w:pPr>
      <w:r w:rsidRPr="009C4D42">
        <w:rPr>
          <w:rFonts w:ascii="Garamond" w:hAnsi="Garamond"/>
          <w:sz w:val="24"/>
          <w:szCs w:val="24"/>
        </w:rPr>
        <w:t>Les candidats non retenus sont informés de la décision les concernant conformément au code de la commande publique.</w:t>
      </w:r>
    </w:p>
    <w:p w14:paraId="10808B0F" w14:textId="77777777" w:rsidR="00816A14" w:rsidRDefault="00816A14" w:rsidP="00B62081">
      <w:pPr>
        <w:spacing w:after="0" w:line="240" w:lineRule="auto"/>
        <w:rPr>
          <w:rFonts w:ascii="Garamond" w:hAnsi="Garamond"/>
          <w:sz w:val="24"/>
          <w:szCs w:val="24"/>
        </w:rPr>
      </w:pPr>
    </w:p>
    <w:p w14:paraId="1D369A7C" w14:textId="77777777" w:rsidR="00816A14" w:rsidRPr="009A2765" w:rsidRDefault="00816A14" w:rsidP="00816A14">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46" w:name="_Toc145344592"/>
      <w:bookmarkStart w:id="47" w:name="_Toc189818510"/>
      <w:r>
        <w:rPr>
          <w:rFonts w:ascii="Garamond" w:hAnsi="Garamond"/>
          <w:b/>
          <w:color w:val="0000FF"/>
        </w:rPr>
        <w:t>Forme des plis</w:t>
      </w:r>
      <w:bookmarkEnd w:id="46"/>
      <w:bookmarkEnd w:id="47"/>
    </w:p>
    <w:p w14:paraId="52D14337" w14:textId="77777777" w:rsidR="00816A14" w:rsidRDefault="00816A14" w:rsidP="00816A14">
      <w:pPr>
        <w:pStyle w:val="Standard"/>
        <w:spacing w:after="0" w:line="240" w:lineRule="auto"/>
        <w:rPr>
          <w:rFonts w:ascii="Garamond" w:eastAsia="Times New Roman" w:hAnsi="Garamond" w:cs="TimesNewRomanPS-BoldMT"/>
          <w:color w:val="000000"/>
          <w:sz w:val="24"/>
          <w:szCs w:val="24"/>
        </w:rPr>
      </w:pPr>
    </w:p>
    <w:p w14:paraId="410C74DA" w14:textId="77777777" w:rsidR="00816A14" w:rsidRPr="007F2F8E" w:rsidRDefault="00816A14" w:rsidP="00816A14">
      <w:pPr>
        <w:spacing w:after="0" w:line="240" w:lineRule="auto"/>
        <w:rPr>
          <w:rFonts w:ascii="Garamond" w:hAnsi="Garamond"/>
          <w:sz w:val="24"/>
          <w:szCs w:val="24"/>
          <w:lang w:eastAsia="fr-FR"/>
        </w:rPr>
      </w:pPr>
      <w:r w:rsidRPr="007F2F8E">
        <w:rPr>
          <w:rFonts w:ascii="Garamond" w:hAnsi="Garamond"/>
          <w:sz w:val="24"/>
          <w:szCs w:val="24"/>
          <w:lang w:eastAsia="fr-FR"/>
        </w:rPr>
        <w:t xml:space="preserve">Le pli électronique </w:t>
      </w:r>
      <w:r>
        <w:rPr>
          <w:rFonts w:ascii="Garamond" w:hAnsi="Garamond"/>
          <w:sz w:val="24"/>
          <w:szCs w:val="24"/>
          <w:lang w:eastAsia="fr-FR"/>
        </w:rPr>
        <w:t xml:space="preserve">à établir par </w:t>
      </w:r>
      <w:r w:rsidRPr="007F2F8E">
        <w:rPr>
          <w:rFonts w:ascii="Garamond" w:hAnsi="Garamond"/>
          <w:sz w:val="24"/>
          <w:szCs w:val="24"/>
          <w:lang w:eastAsia="fr-FR"/>
        </w:rPr>
        <w:t>chaque candidat se compose de deux dossiers distincts :</w:t>
      </w:r>
    </w:p>
    <w:p w14:paraId="15EBA584" w14:textId="77777777" w:rsidR="00816A14" w:rsidRPr="007F2F8E" w:rsidRDefault="00816A14" w:rsidP="00816A14">
      <w:pPr>
        <w:pStyle w:val="Paragraphedeliste"/>
        <w:numPr>
          <w:ilvl w:val="0"/>
          <w:numId w:val="54"/>
        </w:numPr>
        <w:suppressAutoHyphens w:val="0"/>
        <w:autoSpaceDN/>
        <w:spacing w:after="0" w:line="240" w:lineRule="auto"/>
        <w:contextualSpacing/>
        <w:jc w:val="both"/>
        <w:textAlignment w:val="auto"/>
        <w:rPr>
          <w:rFonts w:ascii="Garamond" w:hAnsi="Garamond"/>
          <w:sz w:val="24"/>
          <w:szCs w:val="24"/>
          <w:lang w:eastAsia="fr-FR"/>
        </w:rPr>
      </w:pPr>
      <w:r w:rsidRPr="007F2F8E">
        <w:rPr>
          <w:rFonts w:ascii="Garamond" w:hAnsi="Garamond"/>
          <w:sz w:val="24"/>
          <w:szCs w:val="24"/>
          <w:lang w:eastAsia="fr-FR"/>
        </w:rPr>
        <w:t xml:space="preserve">Un dossier comprenant les documents relatifs à la candidature (définis à l’article </w:t>
      </w:r>
      <w:r>
        <w:rPr>
          <w:rFonts w:ascii="Garamond" w:hAnsi="Garamond"/>
          <w:sz w:val="24"/>
          <w:szCs w:val="24"/>
          <w:lang w:eastAsia="fr-FR"/>
        </w:rPr>
        <w:t>3</w:t>
      </w:r>
      <w:r w:rsidRPr="007F2F8E">
        <w:rPr>
          <w:rFonts w:ascii="Garamond" w:hAnsi="Garamond"/>
          <w:sz w:val="24"/>
          <w:szCs w:val="24"/>
          <w:lang w:eastAsia="fr-FR"/>
        </w:rPr>
        <w:t>.1) ;</w:t>
      </w:r>
    </w:p>
    <w:p w14:paraId="0C397606" w14:textId="77777777" w:rsidR="00816A14" w:rsidRPr="007F2F8E" w:rsidRDefault="00816A14" w:rsidP="00816A14">
      <w:pPr>
        <w:pStyle w:val="Paragraphedeliste"/>
        <w:numPr>
          <w:ilvl w:val="0"/>
          <w:numId w:val="54"/>
        </w:numPr>
        <w:suppressAutoHyphens w:val="0"/>
        <w:autoSpaceDN/>
        <w:spacing w:after="0" w:line="240" w:lineRule="auto"/>
        <w:contextualSpacing/>
        <w:jc w:val="both"/>
        <w:textAlignment w:val="auto"/>
        <w:rPr>
          <w:rFonts w:ascii="Garamond" w:hAnsi="Garamond"/>
          <w:sz w:val="24"/>
          <w:szCs w:val="24"/>
          <w:lang w:eastAsia="fr-FR"/>
        </w:rPr>
      </w:pPr>
      <w:r w:rsidRPr="007F2F8E">
        <w:rPr>
          <w:rFonts w:ascii="Garamond" w:hAnsi="Garamond"/>
          <w:sz w:val="24"/>
          <w:szCs w:val="24"/>
          <w:lang w:eastAsia="fr-FR"/>
        </w:rPr>
        <w:t xml:space="preserve">Un dossier comprenant les documents relatifs à l’offre (définis à l’article </w:t>
      </w:r>
      <w:r>
        <w:rPr>
          <w:rFonts w:ascii="Garamond" w:hAnsi="Garamond"/>
          <w:sz w:val="24"/>
          <w:szCs w:val="24"/>
          <w:lang w:eastAsia="fr-FR"/>
        </w:rPr>
        <w:t>3</w:t>
      </w:r>
      <w:r w:rsidRPr="007F2F8E">
        <w:rPr>
          <w:rFonts w:ascii="Garamond" w:hAnsi="Garamond"/>
          <w:sz w:val="24"/>
          <w:szCs w:val="24"/>
          <w:lang w:eastAsia="fr-FR"/>
        </w:rPr>
        <w:t>.2).</w:t>
      </w:r>
    </w:p>
    <w:p w14:paraId="13717915" w14:textId="77777777" w:rsidR="00816A14" w:rsidRDefault="00816A14" w:rsidP="00816A14">
      <w:pPr>
        <w:spacing w:after="0" w:line="240" w:lineRule="auto"/>
        <w:rPr>
          <w:rFonts w:ascii="Garamond" w:hAnsi="Garamond"/>
          <w:sz w:val="24"/>
          <w:szCs w:val="24"/>
          <w:lang w:eastAsia="fr-FR"/>
        </w:rPr>
      </w:pPr>
    </w:p>
    <w:p w14:paraId="033ED740" w14:textId="77777777" w:rsidR="00816A14" w:rsidRPr="008C791E" w:rsidRDefault="00816A14" w:rsidP="00816A14">
      <w:pPr>
        <w:spacing w:after="0" w:line="240" w:lineRule="auto"/>
        <w:rPr>
          <w:rFonts w:ascii="Garamond" w:hAnsi="Garamond"/>
          <w:sz w:val="24"/>
          <w:szCs w:val="24"/>
          <w:lang w:eastAsia="fr-FR"/>
        </w:rPr>
      </w:pPr>
      <w:r w:rsidRPr="008C791E">
        <w:rPr>
          <w:rFonts w:ascii="Garamond" w:hAnsi="Garamond"/>
          <w:sz w:val="24"/>
          <w:szCs w:val="24"/>
          <w:lang w:eastAsia="fr-FR"/>
        </w:rPr>
        <w:t xml:space="preserve">Tous les documents constituant ou accompagnant </w:t>
      </w:r>
      <w:r>
        <w:rPr>
          <w:rFonts w:ascii="Garamond" w:hAnsi="Garamond"/>
          <w:sz w:val="24"/>
          <w:szCs w:val="24"/>
          <w:lang w:eastAsia="fr-FR"/>
        </w:rPr>
        <w:t xml:space="preserve">les </w:t>
      </w:r>
      <w:r w:rsidRPr="005E416D">
        <w:rPr>
          <w:rFonts w:ascii="Garamond" w:eastAsia="Times New Roman" w:hAnsi="Garamond" w:cs="TimesNewRomanPSMT"/>
          <w:color w:val="000000"/>
          <w:sz w:val="24"/>
          <w:szCs w:val="24"/>
        </w:rPr>
        <w:t xml:space="preserve">dossiers de candidature et les offres </w:t>
      </w:r>
      <w:r w:rsidRPr="008C791E">
        <w:rPr>
          <w:rFonts w:ascii="Garamond" w:hAnsi="Garamond"/>
          <w:sz w:val="24"/>
          <w:szCs w:val="24"/>
          <w:lang w:eastAsia="fr-FR"/>
        </w:rPr>
        <w:t>doivent être rédigés en français, ou traduits en français s’ils émanent d’une autorité ou d’une entité étrangère.</w:t>
      </w:r>
    </w:p>
    <w:p w14:paraId="1CD463B5" w14:textId="77777777" w:rsidR="00816A14" w:rsidRPr="005E416D" w:rsidRDefault="00816A14" w:rsidP="00816A14">
      <w:pPr>
        <w:pStyle w:val="Standard"/>
        <w:spacing w:after="0" w:line="240" w:lineRule="auto"/>
        <w:jc w:val="both"/>
        <w:rPr>
          <w:rFonts w:ascii="Garamond" w:eastAsia="Times New Roman" w:hAnsi="Garamond" w:cs="TimesNewRomanPSMT"/>
          <w:color w:val="000000"/>
          <w:sz w:val="24"/>
          <w:szCs w:val="24"/>
        </w:rPr>
      </w:pPr>
    </w:p>
    <w:p w14:paraId="1B01C5BD" w14:textId="77777777" w:rsidR="00816A14" w:rsidRPr="005E416D" w:rsidRDefault="00816A14" w:rsidP="00816A14">
      <w:pPr>
        <w:pStyle w:val="Standard"/>
        <w:spacing w:after="0" w:line="240" w:lineRule="auto"/>
        <w:jc w:val="both"/>
        <w:rPr>
          <w:rFonts w:ascii="Garamond" w:eastAsia="Times New Roman" w:hAnsi="Garamond" w:cs="TimesNewRomanPSMT"/>
          <w:color w:val="000000"/>
          <w:sz w:val="24"/>
          <w:szCs w:val="24"/>
        </w:rPr>
      </w:pPr>
      <w:r w:rsidRPr="005E416D">
        <w:rPr>
          <w:rFonts w:ascii="Garamond" w:eastAsia="Times New Roman" w:hAnsi="Garamond" w:cs="TimesNewRomanPSMT"/>
          <w:color w:val="000000"/>
          <w:sz w:val="24"/>
          <w:szCs w:val="24"/>
        </w:rPr>
        <w:t xml:space="preserve">Afin de faciliter le classement et </w:t>
      </w:r>
      <w:r w:rsidRPr="005906F3">
        <w:rPr>
          <w:rFonts w:ascii="Garamond" w:eastAsia="Times New Roman" w:hAnsi="Garamond" w:cs="TimesNewRomanPSMT"/>
          <w:color w:val="000000"/>
          <w:sz w:val="24"/>
          <w:szCs w:val="24"/>
        </w:rPr>
        <w:t>l’analyse</w:t>
      </w:r>
      <w:r w:rsidRPr="005E416D">
        <w:rPr>
          <w:rFonts w:ascii="Garamond" w:eastAsia="Times New Roman" w:hAnsi="Garamond" w:cs="TimesNewRomanPSMT"/>
          <w:color w:val="000000"/>
          <w:sz w:val="24"/>
          <w:szCs w:val="24"/>
        </w:rPr>
        <w:t xml:space="preserve"> des documents, les fichiers informatiques</w:t>
      </w:r>
      <w:r w:rsidRPr="005906F3">
        <w:rPr>
          <w:rFonts w:ascii="Garamond" w:eastAsia="Times New Roman" w:hAnsi="Garamond" w:cs="TimesNewRomanPSMT"/>
          <w:color w:val="000000"/>
          <w:sz w:val="24"/>
          <w:szCs w:val="24"/>
        </w:rPr>
        <w:t xml:space="preserve"> seront</w:t>
      </w:r>
      <w:r w:rsidRPr="005E416D">
        <w:rPr>
          <w:rFonts w:ascii="Garamond" w:eastAsia="Times New Roman" w:hAnsi="Garamond" w:cs="TimesNewRomanPSMT"/>
          <w:color w:val="000000"/>
          <w:sz w:val="24"/>
          <w:szCs w:val="24"/>
        </w:rPr>
        <w:t xml:space="preserve"> classés et nommés comme indiqué ci-après.</w:t>
      </w:r>
    </w:p>
    <w:p w14:paraId="0143B2FF" w14:textId="77777777" w:rsidR="00816A14" w:rsidRPr="009C4D42" w:rsidRDefault="00816A14" w:rsidP="00B62081">
      <w:pPr>
        <w:spacing w:after="0" w:line="240" w:lineRule="auto"/>
        <w:rPr>
          <w:rFonts w:ascii="Garamond" w:hAnsi="Garamond"/>
          <w:sz w:val="24"/>
          <w:szCs w:val="24"/>
        </w:rPr>
      </w:pPr>
    </w:p>
    <w:p w14:paraId="1FE259A8" w14:textId="1AADF42A" w:rsidR="00B62081" w:rsidRDefault="00B62081" w:rsidP="00816A14">
      <w:pPr>
        <w:rPr>
          <w:rFonts w:ascii="Garamond" w:eastAsia="Times New Roman" w:hAnsi="Garamond" w:cs="TimesNewRomanPS-BoldMT"/>
          <w:color w:val="000000"/>
          <w:sz w:val="24"/>
          <w:szCs w:val="24"/>
        </w:rPr>
      </w:pPr>
      <w:r>
        <w:rPr>
          <w:rFonts w:ascii="Garamond" w:eastAsia="Times New Roman" w:hAnsi="Garamond" w:cs="TimesNewRomanPS-BoldMT"/>
          <w:color w:val="000000"/>
          <w:sz w:val="24"/>
          <w:szCs w:val="24"/>
        </w:rPr>
        <w:br w:type="page"/>
      </w:r>
    </w:p>
    <w:p w14:paraId="1647A72C" w14:textId="77777777" w:rsidR="00B62081" w:rsidRDefault="00B62081" w:rsidP="00B62081">
      <w:pPr>
        <w:pStyle w:val="Standard"/>
        <w:spacing w:after="0" w:line="240" w:lineRule="auto"/>
        <w:jc w:val="both"/>
        <w:rPr>
          <w:rFonts w:ascii="Garamond" w:hAnsi="Garamond"/>
          <w:sz w:val="24"/>
          <w:szCs w:val="24"/>
        </w:rPr>
      </w:pPr>
    </w:p>
    <w:p w14:paraId="3120BF4E" w14:textId="77777777" w:rsidR="00EF4677" w:rsidRPr="009A2765" w:rsidRDefault="00EF4677" w:rsidP="009A2765">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48" w:name="_Toc69226034"/>
      <w:bookmarkStart w:id="49" w:name="_Toc189818511"/>
      <w:bookmarkEnd w:id="21"/>
      <w:bookmarkEnd w:id="22"/>
      <w:r w:rsidRPr="009A2765">
        <w:rPr>
          <w:rFonts w:ascii="Garamond" w:hAnsi="Garamond"/>
          <w:b/>
          <w:color w:val="0000FF"/>
        </w:rPr>
        <w:t>Présentation des candidatures</w:t>
      </w:r>
      <w:bookmarkEnd w:id="48"/>
      <w:bookmarkEnd w:id="49"/>
    </w:p>
    <w:p w14:paraId="5057DB7E" w14:textId="77777777" w:rsidR="00EF4677" w:rsidRPr="00B35227" w:rsidRDefault="00EF4677" w:rsidP="00EF4677">
      <w:pPr>
        <w:spacing w:after="0" w:line="240" w:lineRule="auto"/>
        <w:rPr>
          <w:rFonts w:ascii="Garamond" w:hAnsi="Garamond"/>
          <w:sz w:val="24"/>
          <w:szCs w:val="24"/>
          <w:lang w:eastAsia="fr-FR"/>
        </w:rPr>
      </w:pPr>
    </w:p>
    <w:p w14:paraId="675F0697" w14:textId="77777777" w:rsidR="00BD1410" w:rsidRDefault="00BD1410" w:rsidP="00BD1410">
      <w:pPr>
        <w:spacing w:after="0" w:line="240" w:lineRule="auto"/>
        <w:rPr>
          <w:rFonts w:ascii="Garamond" w:hAnsi="Garamond"/>
          <w:sz w:val="24"/>
          <w:szCs w:val="24"/>
          <w:lang w:eastAsia="fr-FR"/>
        </w:rPr>
      </w:pPr>
      <w:bookmarkStart w:id="50" w:name="_Toc15404894"/>
      <w:bookmarkStart w:id="51" w:name="_Toc50968428"/>
      <w:r w:rsidRPr="008C791E">
        <w:rPr>
          <w:rFonts w:ascii="Garamond" w:hAnsi="Garamond"/>
          <w:sz w:val="24"/>
          <w:szCs w:val="24"/>
          <w:lang w:eastAsia="fr-FR"/>
        </w:rPr>
        <w:t>Les candidats d</w:t>
      </w:r>
      <w:r>
        <w:rPr>
          <w:rFonts w:ascii="Garamond" w:hAnsi="Garamond"/>
          <w:sz w:val="24"/>
          <w:szCs w:val="24"/>
          <w:lang w:eastAsia="fr-FR"/>
        </w:rPr>
        <w:t>oivent</w:t>
      </w:r>
      <w:r w:rsidRPr="008C791E">
        <w:rPr>
          <w:rFonts w:ascii="Garamond" w:hAnsi="Garamond"/>
          <w:sz w:val="24"/>
          <w:szCs w:val="24"/>
          <w:lang w:eastAsia="fr-FR"/>
        </w:rPr>
        <w:t xml:space="preserve"> produire les </w:t>
      </w:r>
      <w:r w:rsidRPr="00AB38CE">
        <w:rPr>
          <w:rFonts w:ascii="Garamond" w:hAnsi="Garamond"/>
          <w:sz w:val="24"/>
          <w:szCs w:val="24"/>
          <w:lang w:eastAsia="fr-FR"/>
        </w:rPr>
        <w:t>éléments suivants</w:t>
      </w:r>
      <w:r w:rsidRPr="008C791E">
        <w:rPr>
          <w:rFonts w:ascii="Garamond" w:hAnsi="Garamond"/>
          <w:sz w:val="24"/>
          <w:szCs w:val="24"/>
          <w:lang w:eastAsia="fr-FR"/>
        </w:rPr>
        <w:t xml:space="preserve"> à l’appui de leur candidature :</w:t>
      </w:r>
    </w:p>
    <w:p w14:paraId="438CCD56" w14:textId="77777777" w:rsidR="00BD1410" w:rsidRDefault="00BD1410" w:rsidP="00BD1410">
      <w:pPr>
        <w:spacing w:after="0" w:line="240" w:lineRule="auto"/>
        <w:rPr>
          <w:rFonts w:ascii="Garamond" w:hAnsi="Garamond"/>
          <w:sz w:val="24"/>
          <w:szCs w:val="24"/>
          <w:lang w:eastAsia="fr-FR"/>
        </w:rPr>
      </w:pPr>
    </w:p>
    <w:p w14:paraId="0BAE2719" w14:textId="77777777" w:rsidR="00BD1410" w:rsidRPr="00FC444F" w:rsidRDefault="00BD1410" w:rsidP="00BD1410">
      <w:pPr>
        <w:pStyle w:val="Paragraphedeliste"/>
        <w:numPr>
          <w:ilvl w:val="0"/>
          <w:numId w:val="56"/>
        </w:numPr>
        <w:spacing w:after="0" w:line="240" w:lineRule="auto"/>
        <w:jc w:val="both"/>
        <w:rPr>
          <w:rFonts w:ascii="Garamond" w:hAnsi="Garamond" w:cstheme="minorHAnsi"/>
          <w:sz w:val="24"/>
          <w:szCs w:val="24"/>
        </w:rPr>
      </w:pPr>
      <w:r w:rsidRPr="009E76B1">
        <w:rPr>
          <w:rFonts w:ascii="Garamond" w:hAnsi="Garamond" w:cstheme="minorHAnsi"/>
          <w:sz w:val="24"/>
          <w:szCs w:val="24"/>
        </w:rPr>
        <w:t xml:space="preserve">Lettre de candidature permettant d’identifier le candidat et, en cas de groupement, le mandataire, chaque membre du groupement, la nature du groupement et les compétences de chacun de ses membres ; le candidat peut utiliser l’imprimé DC1 disponible sur </w:t>
      </w:r>
      <w:hyperlink r:id="rId17" w:history="1">
        <w:r w:rsidRPr="009E76B1">
          <w:rPr>
            <w:rFonts w:ascii="Garamond" w:hAnsi="Garamond" w:cstheme="minorHAnsi"/>
            <w:sz w:val="24"/>
            <w:szCs w:val="24"/>
          </w:rPr>
          <w:t>https://www.economie.gouv.fr/daj/formulaires-declaration-du-candidat</w:t>
        </w:r>
      </w:hyperlink>
      <w:r w:rsidRPr="009E76B1">
        <w:rPr>
          <w:rFonts w:ascii="Garamond" w:hAnsi="Garamond" w:cstheme="minorHAnsi"/>
          <w:sz w:val="24"/>
          <w:szCs w:val="24"/>
        </w:rPr>
        <w:t xml:space="preserve"> ou le DUME. </w:t>
      </w:r>
      <w:r w:rsidRPr="00FC444F">
        <w:rPr>
          <w:rFonts w:ascii="Garamond" w:eastAsia="Arial" w:hAnsi="Garamond" w:cs="Arial"/>
          <w:color w:val="000000"/>
          <w:kern w:val="0"/>
          <w:sz w:val="24"/>
          <w:szCs w:val="24"/>
        </w:rPr>
        <w:t>Le</w:t>
      </w:r>
      <w:r w:rsidRPr="00FC444F">
        <w:rPr>
          <w:rFonts w:ascii="Garamond" w:eastAsia="Arial" w:hAnsi="Garamond" w:cs="Arial"/>
          <w:color w:val="000000"/>
          <w:w w:val="98"/>
          <w:kern w:val="0"/>
          <w:sz w:val="24"/>
          <w:szCs w:val="24"/>
        </w:rPr>
        <w:t xml:space="preserve"> </w:t>
      </w:r>
      <w:r w:rsidRPr="00FC444F">
        <w:rPr>
          <w:rFonts w:ascii="Garamond" w:eastAsia="Arial" w:hAnsi="Garamond" w:cs="Arial"/>
          <w:color w:val="000000"/>
          <w:kern w:val="0"/>
          <w:sz w:val="24"/>
          <w:szCs w:val="24"/>
        </w:rPr>
        <w:t>formulaire</w:t>
      </w:r>
      <w:r w:rsidRPr="00FC444F">
        <w:rPr>
          <w:rFonts w:ascii="Garamond" w:eastAsia="Arial" w:hAnsi="Garamond" w:cs="Arial"/>
          <w:color w:val="000000"/>
          <w:w w:val="94"/>
          <w:kern w:val="0"/>
          <w:sz w:val="24"/>
          <w:szCs w:val="24"/>
        </w:rPr>
        <w:t xml:space="preserve"> </w:t>
      </w:r>
      <w:r w:rsidRPr="00FC444F">
        <w:rPr>
          <w:rFonts w:ascii="Garamond" w:eastAsia="Arial" w:hAnsi="Garamond" w:cs="Arial"/>
          <w:color w:val="000000"/>
          <w:kern w:val="0"/>
          <w:sz w:val="24"/>
          <w:szCs w:val="24"/>
        </w:rPr>
        <w:t>DUME</w:t>
      </w:r>
      <w:r w:rsidRPr="00FC444F">
        <w:rPr>
          <w:rFonts w:ascii="Garamond" w:eastAsia="Arial" w:hAnsi="Garamond" w:cs="Arial"/>
          <w:color w:val="000000"/>
          <w:w w:val="99"/>
          <w:kern w:val="0"/>
          <w:sz w:val="24"/>
          <w:szCs w:val="24"/>
        </w:rPr>
        <w:t xml:space="preserve"> </w:t>
      </w:r>
      <w:r w:rsidRPr="00FC444F">
        <w:rPr>
          <w:rFonts w:ascii="Garamond" w:eastAsia="Arial" w:hAnsi="Garamond" w:cs="Arial"/>
          <w:color w:val="000000"/>
          <w:kern w:val="0"/>
          <w:sz w:val="24"/>
          <w:szCs w:val="24"/>
        </w:rPr>
        <w:t>est à compléter</w:t>
      </w:r>
      <w:r w:rsidRPr="00FC444F">
        <w:rPr>
          <w:rFonts w:ascii="Garamond" w:eastAsia="Arial" w:hAnsi="Garamond" w:cs="Arial"/>
          <w:color w:val="000000"/>
          <w:w w:val="97"/>
          <w:kern w:val="0"/>
          <w:sz w:val="24"/>
          <w:szCs w:val="24"/>
        </w:rPr>
        <w:t xml:space="preserve"> </w:t>
      </w:r>
      <w:r w:rsidRPr="00FC444F">
        <w:rPr>
          <w:rFonts w:ascii="Garamond" w:eastAsia="Arial" w:hAnsi="Garamond" w:cs="Arial"/>
          <w:color w:val="000000"/>
          <w:kern w:val="0"/>
          <w:sz w:val="24"/>
          <w:szCs w:val="24"/>
        </w:rPr>
        <w:t xml:space="preserve">en ligne sur la </w:t>
      </w:r>
      <w:r>
        <w:rPr>
          <w:rFonts w:ascii="Garamond" w:eastAsia="Arial" w:hAnsi="Garamond" w:cs="Arial"/>
          <w:color w:val="000000"/>
          <w:kern w:val="0"/>
          <w:sz w:val="24"/>
          <w:szCs w:val="24"/>
        </w:rPr>
        <w:t xml:space="preserve">plateforme </w:t>
      </w:r>
      <w:r w:rsidRPr="00FC444F">
        <w:rPr>
          <w:rFonts w:ascii="Garamond" w:eastAsia="Arial" w:hAnsi="Garamond" w:cs="Arial"/>
          <w:color w:val="000000"/>
          <w:kern w:val="0"/>
          <w:sz w:val="24"/>
          <w:szCs w:val="24"/>
        </w:rPr>
        <w:t>PLACE</w:t>
      </w:r>
      <w:r>
        <w:rPr>
          <w:rFonts w:ascii="Garamond" w:eastAsia="Arial" w:hAnsi="Garamond" w:cs="Arial"/>
          <w:color w:val="000000"/>
          <w:w w:val="97"/>
          <w:kern w:val="0"/>
          <w:sz w:val="24"/>
          <w:szCs w:val="24"/>
        </w:rPr>
        <w:t>.</w:t>
      </w:r>
    </w:p>
    <w:p w14:paraId="331EAF2B" w14:textId="77777777" w:rsidR="00BD1410" w:rsidRPr="00CD22DE" w:rsidRDefault="00BD1410" w:rsidP="00BD1410">
      <w:pPr>
        <w:spacing w:after="0" w:line="240" w:lineRule="auto"/>
        <w:ind w:left="360"/>
        <w:jc w:val="both"/>
        <w:rPr>
          <w:rFonts w:ascii="Garamond" w:hAnsi="Garamond" w:cstheme="minorHAnsi"/>
          <w:sz w:val="24"/>
          <w:szCs w:val="24"/>
        </w:rPr>
      </w:pPr>
      <w:r w:rsidRPr="00CD22DE">
        <w:rPr>
          <w:rFonts w:ascii="Garamond" w:hAnsi="Garamond" w:cstheme="minorHAnsi"/>
          <w:sz w:val="24"/>
          <w:szCs w:val="24"/>
        </w:rPr>
        <w:t xml:space="preserve">Si le DC1 ou le DUME n’est pas utilisé le candidat doit joindre à la lettre de candidature une déclaration sur l’honneur visée à l’article R. 2143-3 du code de la commande publique pour justifier qu'il n'entre dans aucun des cas mentionnés aux articles </w:t>
      </w:r>
      <w:hyperlink r:id="rId18" w:tooltip="Code de la commande publique - art. L2141-1 (V)" w:history="1">
        <w:r w:rsidRPr="00CD22DE">
          <w:rPr>
            <w:rFonts w:ascii="Garamond" w:hAnsi="Garamond" w:cstheme="minorHAnsi"/>
            <w:sz w:val="24"/>
            <w:szCs w:val="24"/>
          </w:rPr>
          <w:t xml:space="preserve">L. 2141-1 à L. 2141-5 </w:t>
        </w:r>
      </w:hyperlink>
      <w:r w:rsidRPr="00CD22DE">
        <w:rPr>
          <w:rFonts w:ascii="Garamond" w:hAnsi="Garamond" w:cstheme="minorHAnsi"/>
          <w:sz w:val="24"/>
          <w:szCs w:val="24"/>
        </w:rPr>
        <w:t xml:space="preserve">et </w:t>
      </w:r>
      <w:hyperlink r:id="rId19" w:tooltip="Code de la commande publique - art. L2141-7 (V)" w:history="1">
        <w:r w:rsidRPr="00CD22DE">
          <w:rPr>
            <w:rFonts w:ascii="Garamond" w:hAnsi="Garamond" w:cstheme="minorHAnsi"/>
            <w:sz w:val="24"/>
            <w:szCs w:val="24"/>
          </w:rPr>
          <w:t>L. 2141-7 à L. 2141-11</w:t>
        </w:r>
      </w:hyperlink>
      <w:r w:rsidRPr="00CD22DE">
        <w:rPr>
          <w:rFonts w:ascii="Garamond" w:hAnsi="Garamond" w:cstheme="minorHAnsi"/>
          <w:sz w:val="24"/>
          <w:szCs w:val="24"/>
        </w:rPr>
        <w:t xml:space="preserve"> notamment qu'il satisfait aux obligations concernant l'emploi des travailleurs handicapés définies aux articles L. 5212-1 à L. 5212-11 du code du travail ou règle d’effet équivalent pour les candidats établis à l’étranger ;</w:t>
      </w:r>
    </w:p>
    <w:p w14:paraId="3B32CA3B" w14:textId="77777777" w:rsidR="00BD1410" w:rsidRDefault="00BD1410" w:rsidP="00BD1410">
      <w:pPr>
        <w:spacing w:after="0" w:line="240" w:lineRule="auto"/>
        <w:rPr>
          <w:rFonts w:ascii="Garamond" w:hAnsi="Garamond"/>
          <w:sz w:val="24"/>
          <w:szCs w:val="24"/>
          <w:lang w:eastAsia="fr-FR"/>
        </w:rPr>
      </w:pPr>
    </w:p>
    <w:p w14:paraId="26850975" w14:textId="77777777" w:rsidR="00BD1410" w:rsidRPr="0014031B" w:rsidRDefault="00BD1410" w:rsidP="00BD1410">
      <w:pPr>
        <w:pStyle w:val="Paragraphedeliste"/>
        <w:numPr>
          <w:ilvl w:val="0"/>
          <w:numId w:val="56"/>
        </w:numPr>
        <w:spacing w:after="0" w:line="240" w:lineRule="auto"/>
        <w:jc w:val="both"/>
        <w:rPr>
          <w:rFonts w:ascii="Garamond" w:hAnsi="Garamond" w:cstheme="minorHAnsi"/>
          <w:sz w:val="24"/>
          <w:szCs w:val="24"/>
        </w:rPr>
      </w:pPr>
      <w:r w:rsidRPr="0014031B">
        <w:rPr>
          <w:rFonts w:ascii="Garamond" w:hAnsi="Garamond" w:cstheme="minorHAnsi"/>
          <w:sz w:val="24"/>
          <w:szCs w:val="24"/>
        </w:rPr>
        <w:t xml:space="preserve">Un formulaire DC2 « déclaration du candidat individuel ou du membre du groupement » </w:t>
      </w:r>
    </w:p>
    <w:p w14:paraId="58C8A70B" w14:textId="77777777" w:rsidR="00BD1410" w:rsidRPr="00502286" w:rsidRDefault="00BD1410" w:rsidP="00BD1410">
      <w:pPr>
        <w:pStyle w:val="Paragraphedeliste"/>
        <w:numPr>
          <w:ilvl w:val="1"/>
          <w:numId w:val="56"/>
        </w:numPr>
        <w:spacing w:after="0" w:line="240" w:lineRule="auto"/>
        <w:jc w:val="both"/>
        <w:rPr>
          <w:rFonts w:ascii="Garamond" w:hAnsi="Garamond" w:cstheme="minorHAnsi"/>
          <w:sz w:val="24"/>
          <w:szCs w:val="24"/>
        </w:rPr>
      </w:pPr>
      <w:r>
        <w:rPr>
          <w:rFonts w:ascii="Garamond" w:hAnsi="Garamond" w:cstheme="minorHAnsi"/>
          <w:sz w:val="24"/>
          <w:szCs w:val="24"/>
        </w:rPr>
        <w:t xml:space="preserve">Le formulaire, </w:t>
      </w:r>
      <w:r w:rsidRPr="00502286">
        <w:rPr>
          <w:rFonts w:ascii="Garamond" w:hAnsi="Garamond" w:cstheme="minorHAnsi"/>
          <w:sz w:val="24"/>
          <w:szCs w:val="24"/>
        </w:rPr>
        <w:t xml:space="preserve">disponible sur </w:t>
      </w:r>
      <w:hyperlink r:id="rId20" w:history="1">
        <w:r w:rsidRPr="00116B73">
          <w:rPr>
            <w:rFonts w:ascii="Garamond" w:hAnsi="Garamond" w:cstheme="minorHAnsi"/>
            <w:sz w:val="24"/>
            <w:szCs w:val="24"/>
          </w:rPr>
          <w:t>https://www.economie.gouv.fr/daj/formulaires-declaration-du-candidat</w:t>
        </w:r>
      </w:hyperlink>
      <w:r w:rsidRPr="00502286">
        <w:rPr>
          <w:rFonts w:ascii="Garamond" w:hAnsi="Garamond" w:cstheme="minorHAnsi"/>
          <w:sz w:val="24"/>
          <w:szCs w:val="24"/>
        </w:rPr>
        <w:t>)</w:t>
      </w:r>
      <w:r w:rsidRPr="00116B73">
        <w:rPr>
          <w:rFonts w:ascii="Garamond" w:hAnsi="Garamond" w:cstheme="minorHAnsi"/>
          <w:sz w:val="24"/>
          <w:szCs w:val="24"/>
        </w:rPr>
        <w:t xml:space="preserve"> est </w:t>
      </w:r>
      <w:r w:rsidRPr="00502286">
        <w:rPr>
          <w:rFonts w:ascii="Garamond" w:hAnsi="Garamond" w:cstheme="minorHAnsi"/>
          <w:sz w:val="24"/>
          <w:szCs w:val="24"/>
        </w:rPr>
        <w:t>dûment complété</w:t>
      </w:r>
      <w:r>
        <w:rPr>
          <w:rFonts w:ascii="Garamond" w:hAnsi="Garamond" w:cstheme="minorHAnsi"/>
          <w:sz w:val="24"/>
          <w:szCs w:val="24"/>
        </w:rPr>
        <w:t>. Il peut être remplacé par</w:t>
      </w:r>
      <w:r w:rsidRPr="00502286">
        <w:rPr>
          <w:rFonts w:ascii="Garamond" w:hAnsi="Garamond" w:cstheme="minorHAnsi"/>
          <w:sz w:val="24"/>
          <w:szCs w:val="24"/>
        </w:rPr>
        <w:t xml:space="preserve"> tout document reprenant les mêmes informations.</w:t>
      </w:r>
    </w:p>
    <w:p w14:paraId="24BD2D29" w14:textId="77777777" w:rsidR="00BD1410" w:rsidRPr="00CB595E" w:rsidRDefault="00BD1410" w:rsidP="00BD1410">
      <w:pPr>
        <w:pStyle w:val="Paragraphedeliste"/>
        <w:numPr>
          <w:ilvl w:val="1"/>
          <w:numId w:val="56"/>
        </w:numPr>
        <w:spacing w:after="0" w:line="240" w:lineRule="auto"/>
        <w:jc w:val="both"/>
        <w:rPr>
          <w:rFonts w:ascii="Garamond" w:hAnsi="Garamond" w:cstheme="minorHAnsi"/>
          <w:sz w:val="24"/>
          <w:szCs w:val="24"/>
        </w:rPr>
      </w:pPr>
      <w:r w:rsidRPr="00CB595E">
        <w:rPr>
          <w:rFonts w:ascii="Garamond" w:hAnsi="Garamond" w:cstheme="minorHAnsi"/>
          <w:sz w:val="24"/>
          <w:szCs w:val="24"/>
        </w:rPr>
        <w:t xml:space="preserve">A défaut de production </w:t>
      </w:r>
      <w:r>
        <w:rPr>
          <w:rFonts w:ascii="Garamond" w:hAnsi="Garamond" w:cstheme="minorHAnsi"/>
          <w:sz w:val="24"/>
          <w:szCs w:val="24"/>
        </w:rPr>
        <w:t xml:space="preserve">du DUME ou </w:t>
      </w:r>
      <w:r w:rsidRPr="00CB595E">
        <w:rPr>
          <w:rFonts w:ascii="Garamond" w:hAnsi="Garamond" w:cstheme="minorHAnsi"/>
          <w:sz w:val="24"/>
          <w:szCs w:val="24"/>
        </w:rPr>
        <w:t>d’un formulaire DC2, le c</w:t>
      </w:r>
      <w:r>
        <w:rPr>
          <w:rFonts w:ascii="Garamond" w:hAnsi="Garamond" w:cstheme="minorHAnsi"/>
          <w:sz w:val="24"/>
          <w:szCs w:val="24"/>
        </w:rPr>
        <w:t>andidat produit une déclaration de son c</w:t>
      </w:r>
      <w:r w:rsidRPr="00CB595E">
        <w:rPr>
          <w:rFonts w:ascii="Garamond" w:hAnsi="Garamond" w:cstheme="minorHAnsi"/>
          <w:sz w:val="24"/>
          <w:szCs w:val="24"/>
        </w:rPr>
        <w:t xml:space="preserve">hiffre d’affaires global, ainsi que la part du chiffre d’affaires consacré aux prestations objet du marché (contrôle technique de construction), hors taxes, des trois derniers exercices disponibles. </w:t>
      </w:r>
    </w:p>
    <w:p w14:paraId="087A4169" w14:textId="77777777" w:rsidR="00BD1410" w:rsidRPr="008C791E" w:rsidRDefault="00BD1410" w:rsidP="00BD1410">
      <w:pPr>
        <w:spacing w:after="0" w:line="240" w:lineRule="auto"/>
        <w:rPr>
          <w:rFonts w:ascii="Garamond" w:hAnsi="Garamond"/>
          <w:i/>
          <w:sz w:val="24"/>
          <w:szCs w:val="24"/>
          <w:lang w:eastAsia="fr-FR"/>
        </w:rPr>
      </w:pPr>
    </w:p>
    <w:p w14:paraId="552BFF82" w14:textId="77777777" w:rsidR="00BD1410" w:rsidRDefault="00BD1410" w:rsidP="00BD1410">
      <w:pPr>
        <w:pStyle w:val="Paragraphedeliste"/>
        <w:numPr>
          <w:ilvl w:val="0"/>
          <w:numId w:val="56"/>
        </w:numPr>
        <w:spacing w:after="0" w:line="240" w:lineRule="auto"/>
        <w:jc w:val="both"/>
        <w:rPr>
          <w:rFonts w:ascii="Garamond" w:hAnsi="Garamond" w:cstheme="minorHAnsi"/>
          <w:sz w:val="24"/>
          <w:szCs w:val="24"/>
        </w:rPr>
      </w:pPr>
      <w:r w:rsidRPr="0014031B">
        <w:rPr>
          <w:rFonts w:ascii="Garamond" w:hAnsi="Garamond" w:cstheme="minorHAnsi"/>
          <w:sz w:val="24"/>
          <w:szCs w:val="24"/>
        </w:rPr>
        <w:t>Délégations de pouvoir des personnes habilitées à représenter l’entreprise</w:t>
      </w:r>
    </w:p>
    <w:p w14:paraId="13F5F812" w14:textId="77777777" w:rsidR="00BD1410" w:rsidRPr="002873DB" w:rsidRDefault="00BD1410" w:rsidP="00BD1410">
      <w:pPr>
        <w:spacing w:after="0" w:line="240" w:lineRule="auto"/>
        <w:jc w:val="both"/>
        <w:rPr>
          <w:rFonts w:ascii="Garamond" w:hAnsi="Garamond" w:cstheme="minorHAnsi"/>
          <w:sz w:val="24"/>
          <w:szCs w:val="24"/>
        </w:rPr>
      </w:pPr>
    </w:p>
    <w:p w14:paraId="5E3A75D9" w14:textId="77777777" w:rsidR="00BD1410" w:rsidRPr="00BF2547" w:rsidRDefault="00BD1410" w:rsidP="00BD1410">
      <w:pPr>
        <w:pStyle w:val="Paragraphedeliste"/>
        <w:numPr>
          <w:ilvl w:val="0"/>
          <w:numId w:val="56"/>
        </w:numPr>
        <w:spacing w:after="0" w:line="240" w:lineRule="auto"/>
        <w:jc w:val="both"/>
        <w:rPr>
          <w:rFonts w:ascii="Garamond" w:hAnsi="Garamond" w:cstheme="minorHAnsi"/>
          <w:sz w:val="24"/>
          <w:szCs w:val="24"/>
        </w:rPr>
      </w:pPr>
      <w:r w:rsidRPr="00BF2547">
        <w:rPr>
          <w:rFonts w:ascii="Garamond" w:hAnsi="Garamond" w:cstheme="minorHAnsi"/>
          <w:sz w:val="24"/>
          <w:szCs w:val="24"/>
        </w:rPr>
        <w:t xml:space="preserve">Une attestation d’assurance </w:t>
      </w:r>
      <w:r>
        <w:rPr>
          <w:rFonts w:ascii="Garamond" w:hAnsi="Garamond" w:cstheme="minorHAnsi"/>
          <w:sz w:val="24"/>
          <w:szCs w:val="24"/>
        </w:rPr>
        <w:t xml:space="preserve">de </w:t>
      </w:r>
      <w:r w:rsidRPr="00BF2547">
        <w:rPr>
          <w:rFonts w:ascii="Garamond" w:hAnsi="Garamond" w:cstheme="minorHAnsi"/>
          <w:sz w:val="24"/>
          <w:szCs w:val="24"/>
        </w:rPr>
        <w:t xml:space="preserve">responsabilité civile et professionnelle </w:t>
      </w:r>
    </w:p>
    <w:p w14:paraId="03C7DF3A" w14:textId="77777777" w:rsidR="00BD1410" w:rsidRPr="00FB06BE" w:rsidRDefault="00BD1410" w:rsidP="00BD1410">
      <w:pPr>
        <w:spacing w:after="0" w:line="240" w:lineRule="auto"/>
        <w:rPr>
          <w:rFonts w:ascii="Garamond" w:hAnsi="Garamond"/>
          <w:i/>
          <w:sz w:val="24"/>
          <w:szCs w:val="24"/>
          <w:lang w:eastAsia="fr-FR"/>
        </w:rPr>
      </w:pPr>
    </w:p>
    <w:p w14:paraId="25CB5BEF" w14:textId="1BCADC60" w:rsidR="00BD1410" w:rsidRPr="00600E51" w:rsidRDefault="00BD1410" w:rsidP="00BD1410">
      <w:pPr>
        <w:pStyle w:val="Paragraphedeliste"/>
        <w:numPr>
          <w:ilvl w:val="0"/>
          <w:numId w:val="56"/>
        </w:numPr>
        <w:spacing w:after="0" w:line="240" w:lineRule="auto"/>
        <w:jc w:val="both"/>
        <w:rPr>
          <w:rFonts w:ascii="Garamond" w:hAnsi="Garamond" w:cstheme="minorHAnsi"/>
          <w:sz w:val="24"/>
          <w:szCs w:val="24"/>
        </w:rPr>
      </w:pPr>
      <w:r w:rsidRPr="00600E51">
        <w:rPr>
          <w:rFonts w:ascii="Garamond" w:hAnsi="Garamond" w:cstheme="minorHAnsi"/>
          <w:sz w:val="24"/>
          <w:szCs w:val="24"/>
        </w:rPr>
        <w:t xml:space="preserve">Liste de références des prestations </w:t>
      </w:r>
      <w:r>
        <w:rPr>
          <w:rFonts w:ascii="Garamond" w:hAnsi="Garamond" w:cstheme="minorHAnsi"/>
          <w:sz w:val="24"/>
          <w:szCs w:val="24"/>
        </w:rPr>
        <w:t xml:space="preserve">comparables </w:t>
      </w:r>
      <w:r w:rsidRPr="00600E51">
        <w:rPr>
          <w:rFonts w:ascii="Garamond" w:hAnsi="Garamond" w:cstheme="minorHAnsi"/>
          <w:sz w:val="24"/>
          <w:szCs w:val="24"/>
        </w:rPr>
        <w:t>réalisées au cours des 3 dernières années</w:t>
      </w:r>
      <w:r>
        <w:rPr>
          <w:rFonts w:ascii="Garamond" w:hAnsi="Garamond" w:cstheme="minorHAnsi"/>
          <w:sz w:val="24"/>
          <w:szCs w:val="24"/>
        </w:rPr>
        <w:t xml:space="preserve">, selon le modèle fourni en annexe 2 du présent </w:t>
      </w:r>
      <w:r w:rsidR="00982DFC">
        <w:rPr>
          <w:rFonts w:ascii="Garamond" w:hAnsi="Garamond" w:cstheme="minorHAnsi"/>
          <w:sz w:val="24"/>
          <w:szCs w:val="24"/>
        </w:rPr>
        <w:t>règlement</w:t>
      </w:r>
    </w:p>
    <w:p w14:paraId="0592AB95" w14:textId="0021BF4C" w:rsidR="00BD1410" w:rsidRPr="007B1B0C" w:rsidRDefault="00BD1410" w:rsidP="00BD1410">
      <w:pPr>
        <w:pStyle w:val="Paragraphedeliste"/>
        <w:numPr>
          <w:ilvl w:val="1"/>
          <w:numId w:val="56"/>
        </w:numPr>
        <w:spacing w:after="0" w:line="240" w:lineRule="auto"/>
        <w:jc w:val="both"/>
        <w:rPr>
          <w:rFonts w:ascii="Garamond" w:hAnsi="Garamond" w:cstheme="minorHAnsi"/>
          <w:sz w:val="24"/>
          <w:szCs w:val="24"/>
        </w:rPr>
      </w:pPr>
      <w:r w:rsidRPr="007B1B0C">
        <w:rPr>
          <w:rFonts w:ascii="Garamond" w:hAnsi="Garamond" w:cstheme="minorHAnsi"/>
          <w:sz w:val="24"/>
          <w:szCs w:val="24"/>
        </w:rPr>
        <w:t xml:space="preserve">Ce document, limité à 5 pages </w:t>
      </w:r>
      <w:r w:rsidR="00267A54" w:rsidRPr="007B1B0C">
        <w:rPr>
          <w:rFonts w:ascii="Garamond" w:hAnsi="Garamond" w:cstheme="minorHAnsi"/>
          <w:sz w:val="24"/>
          <w:szCs w:val="24"/>
        </w:rPr>
        <w:t>maximum</w:t>
      </w:r>
      <w:r w:rsidRPr="007B1B0C">
        <w:rPr>
          <w:rFonts w:ascii="Garamond" w:hAnsi="Garamond" w:cstheme="minorHAnsi"/>
          <w:sz w:val="24"/>
          <w:szCs w:val="24"/>
        </w:rPr>
        <w:t xml:space="preserve"> précise l'opération, la nature et le montant des prestations, les coordonnées du maître de l'ouvrage, pour des opérations de même nature ;</w:t>
      </w:r>
    </w:p>
    <w:p w14:paraId="66CD18BE" w14:textId="77777777" w:rsidR="00BD1410" w:rsidRPr="007B1B0C" w:rsidRDefault="00BD1410" w:rsidP="00BD1410">
      <w:pPr>
        <w:pStyle w:val="Paragraphedeliste"/>
        <w:numPr>
          <w:ilvl w:val="1"/>
          <w:numId w:val="56"/>
        </w:numPr>
        <w:spacing w:after="0" w:line="240" w:lineRule="auto"/>
        <w:jc w:val="both"/>
        <w:rPr>
          <w:rFonts w:ascii="Garamond" w:hAnsi="Garamond" w:cstheme="minorHAnsi"/>
          <w:sz w:val="24"/>
          <w:szCs w:val="24"/>
        </w:rPr>
      </w:pPr>
      <w:r w:rsidRPr="007B1B0C">
        <w:rPr>
          <w:rFonts w:ascii="Garamond" w:hAnsi="Garamond" w:cstheme="minorHAnsi"/>
          <w:sz w:val="24"/>
          <w:szCs w:val="24"/>
        </w:rPr>
        <w:t>Les entreprises de création récente peuvent justifier leurs capacités par tout autre moyen approprié.</w:t>
      </w:r>
    </w:p>
    <w:p w14:paraId="6E378B40" w14:textId="77777777" w:rsidR="00BD1410" w:rsidRPr="00197B04" w:rsidRDefault="00BD1410" w:rsidP="00BD1410">
      <w:pPr>
        <w:spacing w:after="0" w:line="240" w:lineRule="auto"/>
        <w:rPr>
          <w:rFonts w:ascii="Garamond" w:hAnsi="Garamond"/>
          <w:sz w:val="24"/>
          <w:szCs w:val="24"/>
          <w:lang w:eastAsia="fr-FR"/>
        </w:rPr>
      </w:pPr>
    </w:p>
    <w:p w14:paraId="6DE533CC" w14:textId="38FE4783" w:rsidR="002F0282" w:rsidRDefault="002F0282" w:rsidP="002F0282">
      <w:pPr>
        <w:pStyle w:val="Paragraphedeliste"/>
        <w:numPr>
          <w:ilvl w:val="0"/>
          <w:numId w:val="56"/>
        </w:numPr>
        <w:spacing w:after="0" w:line="240" w:lineRule="auto"/>
        <w:jc w:val="both"/>
        <w:rPr>
          <w:rFonts w:ascii="Garamond" w:hAnsi="Garamond" w:cstheme="minorHAnsi"/>
          <w:sz w:val="24"/>
          <w:szCs w:val="24"/>
        </w:rPr>
      </w:pPr>
      <w:r w:rsidRPr="00301C44">
        <w:rPr>
          <w:rFonts w:ascii="Garamond" w:hAnsi="Garamond" w:cstheme="minorHAnsi"/>
          <w:sz w:val="24"/>
          <w:szCs w:val="24"/>
        </w:rPr>
        <w:t xml:space="preserve">Qualifications </w:t>
      </w:r>
      <w:r w:rsidR="00215E9B">
        <w:rPr>
          <w:rFonts w:ascii="Garamond" w:hAnsi="Garamond" w:cstheme="minorHAnsi"/>
          <w:sz w:val="24"/>
          <w:szCs w:val="24"/>
        </w:rPr>
        <w:t xml:space="preserve">au regard de la spécificité du </w:t>
      </w:r>
      <w:r w:rsidR="003D00CB">
        <w:rPr>
          <w:rFonts w:ascii="Garamond" w:hAnsi="Garamond" w:cstheme="minorHAnsi"/>
          <w:sz w:val="24"/>
          <w:szCs w:val="24"/>
        </w:rPr>
        <w:t>lot.</w:t>
      </w:r>
    </w:p>
    <w:p w14:paraId="79C856C3" w14:textId="77777777" w:rsidR="002F0282" w:rsidRPr="002F0282" w:rsidRDefault="002F0282" w:rsidP="002F0282">
      <w:pPr>
        <w:spacing w:after="0" w:line="240" w:lineRule="auto"/>
        <w:jc w:val="both"/>
        <w:rPr>
          <w:rFonts w:ascii="Garamond" w:hAnsi="Garamond" w:cstheme="minorHAnsi"/>
          <w:sz w:val="24"/>
          <w:szCs w:val="24"/>
        </w:rPr>
      </w:pPr>
    </w:p>
    <w:p w14:paraId="76FD8CF9" w14:textId="11EB22D5" w:rsidR="00BD1410" w:rsidRPr="009D5933" w:rsidRDefault="00BD1410" w:rsidP="00D4579E">
      <w:pPr>
        <w:pStyle w:val="Paragraphedeliste"/>
        <w:numPr>
          <w:ilvl w:val="0"/>
          <w:numId w:val="56"/>
        </w:numPr>
        <w:spacing w:after="0" w:line="240" w:lineRule="auto"/>
        <w:jc w:val="both"/>
        <w:rPr>
          <w:rFonts w:ascii="Garamond" w:hAnsi="Garamond" w:cstheme="minorHAnsi"/>
          <w:sz w:val="24"/>
          <w:szCs w:val="24"/>
        </w:rPr>
      </w:pPr>
      <w:r w:rsidRPr="009D5933">
        <w:rPr>
          <w:rFonts w:ascii="Garamond" w:hAnsi="Garamond" w:cstheme="minorHAnsi"/>
          <w:sz w:val="24"/>
          <w:szCs w:val="24"/>
        </w:rPr>
        <w:t>Déclaration indiquant les effectifs du candidat et l'importance de son personnel, notamment son personnel d'encadrement,</w:t>
      </w:r>
      <w:r w:rsidR="009D5933" w:rsidRPr="009D5933">
        <w:rPr>
          <w:rFonts w:ascii="Garamond" w:hAnsi="Garamond" w:cstheme="minorHAnsi"/>
          <w:sz w:val="24"/>
          <w:szCs w:val="24"/>
        </w:rPr>
        <w:t xml:space="preserve"> et précisant le cas échéant</w:t>
      </w:r>
      <w:r w:rsidRPr="009D5933">
        <w:rPr>
          <w:rFonts w:ascii="Garamond" w:hAnsi="Garamond" w:cstheme="minorHAnsi"/>
          <w:sz w:val="24"/>
          <w:szCs w:val="24"/>
        </w:rPr>
        <w:t xml:space="preserve"> l'outillage, le matériel et l'équipement technique dont le prestataire dispose.</w:t>
      </w:r>
    </w:p>
    <w:p w14:paraId="314716D9" w14:textId="77777777" w:rsidR="00BD1410" w:rsidRPr="00CE7AF9" w:rsidRDefault="00BD1410" w:rsidP="00BD1410">
      <w:pPr>
        <w:spacing w:after="0" w:line="240" w:lineRule="auto"/>
        <w:rPr>
          <w:rFonts w:ascii="Garamond" w:hAnsi="Garamond"/>
          <w:sz w:val="24"/>
          <w:szCs w:val="24"/>
          <w:highlight w:val="yellow"/>
          <w:lang w:eastAsia="fr-FR"/>
        </w:rPr>
      </w:pPr>
    </w:p>
    <w:p w14:paraId="0F444F56" w14:textId="77777777" w:rsidR="00BD1410" w:rsidRPr="00E7599A" w:rsidRDefault="00BD1410" w:rsidP="00BD1410">
      <w:pPr>
        <w:pStyle w:val="Paragraphedeliste"/>
        <w:numPr>
          <w:ilvl w:val="0"/>
          <w:numId w:val="59"/>
        </w:numPr>
        <w:spacing w:after="0" w:line="240" w:lineRule="auto"/>
        <w:rPr>
          <w:rFonts w:ascii="Garamond" w:hAnsi="Garamond"/>
          <w:sz w:val="24"/>
          <w:szCs w:val="24"/>
          <w:lang w:eastAsia="fr-FR"/>
        </w:rPr>
      </w:pPr>
      <w:r w:rsidRPr="00E7599A">
        <w:rPr>
          <w:rFonts w:ascii="Garamond" w:hAnsi="Garamond"/>
          <w:sz w:val="24"/>
          <w:szCs w:val="24"/>
          <w:lang w:eastAsia="fr-FR"/>
        </w:rPr>
        <w:t>En cas de groupement :</w:t>
      </w:r>
    </w:p>
    <w:p w14:paraId="4AA45B2D" w14:textId="77777777" w:rsidR="00BD1410" w:rsidRPr="00060E4A" w:rsidRDefault="00BD1410" w:rsidP="00BD1410">
      <w:pPr>
        <w:spacing w:after="0" w:line="240" w:lineRule="auto"/>
        <w:rPr>
          <w:rFonts w:ascii="Garamond" w:hAnsi="Garamond"/>
          <w:sz w:val="24"/>
          <w:szCs w:val="24"/>
          <w:lang w:eastAsia="fr-FR"/>
        </w:rPr>
      </w:pPr>
      <w:r w:rsidRPr="00060E4A">
        <w:rPr>
          <w:rFonts w:ascii="Garamond" w:hAnsi="Garamond"/>
          <w:sz w:val="24"/>
          <w:szCs w:val="24"/>
          <w:lang w:eastAsia="fr-FR"/>
        </w:rPr>
        <w:t>Le candidat joindra pour chaque membre du groupement l’intégralité des pièces et justificatifs susmentionnés (hormis la lettre de candidature - Formulaire DC 1 - qui est complétée par tous les membres du groupement sur le même document).</w:t>
      </w:r>
    </w:p>
    <w:p w14:paraId="1E4AAB63" w14:textId="77777777" w:rsidR="00BD1410" w:rsidRPr="00060E4A" w:rsidRDefault="00BD1410" w:rsidP="00BD1410">
      <w:pPr>
        <w:spacing w:after="0" w:line="240" w:lineRule="auto"/>
        <w:rPr>
          <w:rFonts w:ascii="Garamond" w:hAnsi="Garamond"/>
          <w:sz w:val="24"/>
          <w:szCs w:val="24"/>
          <w:lang w:eastAsia="fr-FR"/>
        </w:rPr>
      </w:pPr>
    </w:p>
    <w:p w14:paraId="319DA6DE" w14:textId="77777777" w:rsidR="00BD1410" w:rsidRPr="00E7599A" w:rsidRDefault="00BD1410" w:rsidP="00BD1410">
      <w:pPr>
        <w:pStyle w:val="Paragraphedeliste"/>
        <w:numPr>
          <w:ilvl w:val="0"/>
          <w:numId w:val="59"/>
        </w:numPr>
        <w:spacing w:after="0" w:line="240" w:lineRule="auto"/>
        <w:rPr>
          <w:rFonts w:ascii="Garamond" w:hAnsi="Garamond"/>
          <w:sz w:val="24"/>
          <w:szCs w:val="24"/>
          <w:lang w:eastAsia="fr-FR"/>
        </w:rPr>
      </w:pPr>
      <w:r w:rsidRPr="00E7599A">
        <w:rPr>
          <w:rFonts w:ascii="Garamond" w:hAnsi="Garamond"/>
          <w:sz w:val="24"/>
          <w:szCs w:val="24"/>
          <w:lang w:eastAsia="fr-FR"/>
        </w:rPr>
        <w:t>En cas de sous-traitance :</w:t>
      </w:r>
    </w:p>
    <w:p w14:paraId="08176B71" w14:textId="77777777" w:rsidR="00BD1410" w:rsidRPr="00060E4A" w:rsidRDefault="00BD1410" w:rsidP="00BD1410">
      <w:pPr>
        <w:spacing w:after="0" w:line="240" w:lineRule="auto"/>
        <w:rPr>
          <w:rFonts w:ascii="Garamond" w:hAnsi="Garamond"/>
          <w:sz w:val="24"/>
          <w:szCs w:val="24"/>
          <w:lang w:eastAsia="fr-FR"/>
        </w:rPr>
      </w:pPr>
      <w:r w:rsidRPr="00060E4A">
        <w:rPr>
          <w:rFonts w:ascii="Garamond" w:hAnsi="Garamond"/>
          <w:sz w:val="24"/>
          <w:szCs w:val="24"/>
          <w:lang w:eastAsia="fr-FR"/>
        </w:rPr>
        <w:t>Pour justifier des capacités professionnelles, techniques et financières d’un ou de plusieurs sous -traitants, le candidat produit les mêmes documents concernant le sous-traitant que ceux exigés des candidats par le pouvoir adjudicateur (Formulaire DC 2 ou autres documents sus mentionnés).</w:t>
      </w:r>
    </w:p>
    <w:p w14:paraId="67CADB15" w14:textId="77777777" w:rsidR="00EB478E" w:rsidRDefault="00BD1410" w:rsidP="00301C44">
      <w:pPr>
        <w:spacing w:after="0" w:line="240" w:lineRule="auto"/>
        <w:rPr>
          <w:rFonts w:ascii="Garamond" w:hAnsi="Garamond"/>
          <w:sz w:val="24"/>
          <w:szCs w:val="24"/>
          <w:lang w:eastAsia="fr-FR"/>
        </w:rPr>
      </w:pPr>
      <w:r w:rsidRPr="00060E4A">
        <w:rPr>
          <w:rFonts w:ascii="Garamond" w:hAnsi="Garamond"/>
          <w:sz w:val="24"/>
          <w:szCs w:val="24"/>
          <w:lang w:eastAsia="fr-FR"/>
        </w:rPr>
        <w:lastRenderedPageBreak/>
        <w:t xml:space="preserve">En outre, pour justifier qu’il dispose des capacités de ce ou ces sous-traitants pour l’exécution du marché, le candidat produit soit </w:t>
      </w:r>
      <w:r>
        <w:rPr>
          <w:rFonts w:ascii="Garamond" w:hAnsi="Garamond"/>
          <w:sz w:val="24"/>
          <w:szCs w:val="24"/>
          <w:lang w:eastAsia="fr-FR"/>
        </w:rPr>
        <w:t>le formulaire</w:t>
      </w:r>
      <w:r w:rsidRPr="00060E4A">
        <w:rPr>
          <w:rFonts w:ascii="Garamond" w:hAnsi="Garamond"/>
          <w:sz w:val="24"/>
          <w:szCs w:val="24"/>
          <w:lang w:eastAsia="fr-FR"/>
        </w:rPr>
        <w:t xml:space="preserve"> DC4 accessible à l’adresse suivante</w:t>
      </w:r>
      <w:r>
        <w:rPr>
          <w:rFonts w:ascii="Garamond" w:hAnsi="Garamond"/>
          <w:sz w:val="24"/>
          <w:szCs w:val="24"/>
          <w:lang w:eastAsia="fr-FR"/>
        </w:rPr>
        <w:t xml:space="preserve"> : </w:t>
      </w:r>
      <w:hyperlink r:id="rId21" w:history="1">
        <w:r w:rsidRPr="00493D41">
          <w:rPr>
            <w:rStyle w:val="Lienhypertexte"/>
            <w:rFonts w:ascii="Garamond" w:eastAsia="Times New Roman" w:hAnsi="Garamond" w:cs="Times New Roman"/>
            <w:bCs/>
            <w:kern w:val="0"/>
            <w:sz w:val="24"/>
          </w:rPr>
          <w:t>https://www.economie.gouv.fr/daj/formulaires-declaration-du-candida</w:t>
        </w:r>
        <w:r w:rsidRPr="00B34E04">
          <w:rPr>
            <w:rStyle w:val="Lienhypertexte"/>
            <w:rFonts w:ascii="Times New Roman" w:eastAsia="Times New Roman" w:hAnsi="Times New Roman" w:cs="Times New Roman"/>
            <w:bCs/>
            <w:kern w:val="0"/>
            <w:sz w:val="24"/>
          </w:rPr>
          <w:t>t</w:t>
        </w:r>
      </w:hyperlink>
      <w:r>
        <w:rPr>
          <w:rFonts w:ascii="Times New Roman" w:eastAsia="Times New Roman" w:hAnsi="Times New Roman" w:cs="Times New Roman"/>
          <w:bCs/>
          <w:color w:val="0000FF"/>
          <w:kern w:val="0"/>
          <w:sz w:val="24"/>
          <w:u w:val="single"/>
        </w:rPr>
        <w:t xml:space="preserve">, </w:t>
      </w:r>
      <w:r w:rsidRPr="00060E4A">
        <w:rPr>
          <w:rFonts w:ascii="Garamond" w:hAnsi="Garamond"/>
          <w:sz w:val="24"/>
          <w:szCs w:val="24"/>
          <w:lang w:eastAsia="fr-FR"/>
        </w:rPr>
        <w:t>soit un engagement écrit du ou des sous-traitants.</w:t>
      </w:r>
    </w:p>
    <w:p w14:paraId="3582E53E" w14:textId="1C0786CB" w:rsidR="00FB6039" w:rsidRDefault="00FB6039" w:rsidP="00301C44">
      <w:pPr>
        <w:spacing w:after="0" w:line="240" w:lineRule="auto"/>
      </w:pPr>
      <w:r>
        <w:rPr>
          <w:noProof/>
          <w:lang w:eastAsia="fr-FR"/>
        </w:rPr>
        <mc:AlternateContent>
          <mc:Choice Requires="wps">
            <w:drawing>
              <wp:anchor distT="0" distB="0" distL="114300" distR="114300" simplePos="0" relativeHeight="251705348" behindDoc="0" locked="0" layoutInCell="1" allowOverlap="1" wp14:anchorId="06BA8129" wp14:editId="3BF9ABB5">
                <wp:simplePos x="0" y="0"/>
                <wp:positionH relativeFrom="column">
                  <wp:posOffset>0</wp:posOffset>
                </wp:positionH>
                <wp:positionV relativeFrom="paragraph">
                  <wp:posOffset>0</wp:posOffset>
                </wp:positionV>
                <wp:extent cx="635000" cy="635000"/>
                <wp:effectExtent l="9525" t="9525" r="12700" b="12700"/>
                <wp:wrapNone/>
                <wp:docPr id="21" name="Forme libre : forme 2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59500"/>
                            <a:gd name="T1" fmla="*/ 84005 h 84005"/>
                            <a:gd name="T2" fmla="*/ 0 w 59500"/>
                            <a:gd name="T3" fmla="*/ 0 h 84005"/>
                            <a:gd name="T4" fmla="*/ 59500 w 59500"/>
                            <a:gd name="T5" fmla="*/ 0 h 84005"/>
                            <a:gd name="T6" fmla="*/ 59500 w 59500"/>
                            <a:gd name="T7" fmla="*/ 84005 h 84005"/>
                            <a:gd name="T8" fmla="*/ 0 w 59500"/>
                            <a:gd name="T9" fmla="*/ 84005 h 84005"/>
                          </a:gdLst>
                          <a:ahLst/>
                          <a:cxnLst>
                            <a:cxn ang="0">
                              <a:pos x="T0" y="T1"/>
                            </a:cxn>
                            <a:cxn ang="0">
                              <a:pos x="T2" y="T3"/>
                            </a:cxn>
                            <a:cxn ang="0">
                              <a:pos x="T4" y="T5"/>
                            </a:cxn>
                            <a:cxn ang="0">
                              <a:pos x="T6" y="T7"/>
                            </a:cxn>
                            <a:cxn ang="0">
                              <a:pos x="T8" y="T9"/>
                            </a:cxn>
                          </a:cxnLst>
                          <a:rect l="0" t="0" r="r" b="b"/>
                          <a:pathLst>
                            <a:path w="59500" h="84005">
                              <a:moveTo>
                                <a:pt x="0" y="84005"/>
                              </a:moveTo>
                              <a:lnTo>
                                <a:pt x="0" y="0"/>
                              </a:lnTo>
                              <a:lnTo>
                                <a:pt x="59500" y="0"/>
                              </a:lnTo>
                              <a:lnTo>
                                <a:pt x="59500" y="84005"/>
                              </a:lnTo>
                              <a:lnTo>
                                <a:pt x="0" y="84005"/>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09280587" id="Forme libre : forme 21" o:spid="_x0000_s1026" style="position:absolute;margin-left:0;margin-top:0;width:50pt;height:50pt;z-index:2517053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9500,84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aUBCgMAAOIHAAAOAAAAZHJzL2Uyb0RvYy54bWysVdtu2zAMfR+wfxD0OGC1k8ZtY9QpinYd&#10;BnQXoNkHKLIcC5MlT1LidF8/Ur7EaZeuGJYHWwqPj8hDiry82lWKbIV10uiMTk5iSoTmJpd6ndHv&#10;y7v3F5Q4z3TOlNEio4/C0avF2zeXTZ2KqSmNyoUlQKJd2tQZLb2v0yhyvBQVcyemFhqMhbEV87C1&#10;6yi3rAH2SkXTOD6LGmPz2hounIN/b1sjXQT+ohDcfy0KJzxRGQXffHja8FzhM1pcsnRtWV1K3rnB&#10;/sGLikkNhw5Ut8wzsrHyGVUluTXOFP6EmyoyRSG5CDFANJP4STQPJatFiAXEcfUgk/t/tPzL9qH+&#10;ZtF1V98b/sMRbR6EAuEgnRQ2NyXTa3FtrWlKwXI4e4KqRU3t0uFr3DjgIavms8khz2zjTRBkV9gK&#10;2SFUsgu6Pw66i50nHP48O03iGLLDwdSt8QSW9h/zjfMfhQlEbHvvfJu2HFZB9JxoVsGpSyApKgUZ&#10;fBeRmDQkmQNzl+QBBGENoItZHCekJOH9FDgdAY+ynR6AjjDNRqDg0zHfkhEwPubX2Qj0Itv5CPhi&#10;pHBLB0mORjofgZ6xQbbWfT5Y2aeI73SXI1gRKCTMPaasNg7LARMGSV+2JcVSQKH1CBjygeDTUH9/&#10;A4PkCE5eBQZFEXz+KjCIheD5GAzh72O1cHueNhxLCTScFX4D0TOPEvVL0mS0rVRSZrQtRbRVZiuW&#10;JqD8/vIMpQpn7hFKP0eGygdUb+vfdWDrToRQXosbn9xz9e+Ws03nn3BcGSfaW43Rh+s9yIDqja64&#10;M0rmd1IpDN3Z9epGWbJl0MLvwq8T/gCmNKo4T6ZJqK8D2wEFdBpsNq0rB7BKephFSlaQgwHEUux6&#10;H3QeEueZVO06yNq1Qex8OHFcujL5I3RBa9pBA4MRFqWxvyhpYMhk1P3cMCsoUZ80dNL5ZDYDyXzY&#10;zJLzKWzs2LIaW5jmQJVRT+Em4fLGt5NsU1u5LkPDRsW0uYbuW0jskqFNt151GxgkQfxu6OGkGu8D&#10;aj+aF78BAAD//wMAUEsDBBQABgAIAAAAIQAAg3CK2AAAAAUBAAAPAAAAZHJzL2Rvd25yZXYueG1s&#10;TI/RSsNAEEXfBf9hGcEXsbP1QTTNptiCIEUEqx8wzU6TaHY2ZDdN9OvdilBfhrnc4c65+XJyrTpw&#10;HxovBuYzDYql9LaRysD72+P1HagQSSy1XtjAFwdYFudnOWXWj/LKh22sVAqRkJGBOsYuQwxlzY7C&#10;zHcsydv73lFMsq/Q9jSmcNfijda36KiR9KGmjtc1l5/bwRnYyNPmW68QR1x93E/Pw9XLfM3GXF5M&#10;DwtQkad4OoYjfkKHIjHt/CA2qNZAKhJ/59HTOsnd34JFjv/pix8AAAD//wMAUEsBAi0AFAAGAAgA&#10;AAAhALaDOJL+AAAA4QEAABMAAAAAAAAAAAAAAAAAAAAAAFtDb250ZW50X1R5cGVzXS54bWxQSwEC&#10;LQAUAAYACAAAACEAOP0h/9YAAACUAQAACwAAAAAAAAAAAAAAAAAvAQAAX3JlbHMvLnJlbHNQSwEC&#10;LQAUAAYACAAAACEAmRGlAQoDAADiBwAADgAAAAAAAAAAAAAAAAAuAgAAZHJzL2Uyb0RvYy54bWxQ&#10;SwECLQAUAAYACAAAACEAAINwitgAAAAFAQAADwAAAAAAAAAAAAAAAABkBQAAZHJzL2Rvd25yZXYu&#10;eG1sUEsFBgAAAAAEAAQA8wAAAGkGAAAAAA==&#10;" path="m,84005l,,59500,r,84005l,84005xe">
                <v:stroke joinstyle="miter"/>
                <v:path o:connecttype="custom" o:connectlocs="0,635000;0,0;635000,0;635000,635000;0,635000" o:connectangles="0,0,0,0,0"/>
                <o:lock v:ext="edit" selection="t"/>
              </v:shape>
            </w:pict>
          </mc:Fallback>
        </mc:AlternateContent>
      </w:r>
    </w:p>
    <w:p w14:paraId="79A15D74" w14:textId="77777777" w:rsidR="00FB6039" w:rsidRPr="00175E2B" w:rsidRDefault="00FB6039" w:rsidP="00FB6039">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52" w:name="_Toc72259041"/>
      <w:bookmarkStart w:id="53" w:name="_Toc189818512"/>
      <w:r w:rsidRPr="00175E2B">
        <w:rPr>
          <w:rFonts w:ascii="Garamond" w:hAnsi="Garamond"/>
          <w:b/>
          <w:color w:val="0000FF"/>
        </w:rPr>
        <w:t>Documents relatifs à l’offre</w:t>
      </w:r>
      <w:bookmarkEnd w:id="50"/>
      <w:bookmarkEnd w:id="51"/>
      <w:bookmarkEnd w:id="52"/>
      <w:bookmarkEnd w:id="53"/>
    </w:p>
    <w:p w14:paraId="3E8B147D" w14:textId="77777777" w:rsidR="00FB6039" w:rsidRPr="004746BE" w:rsidRDefault="00FB6039" w:rsidP="00FB6039">
      <w:pPr>
        <w:spacing w:after="0" w:line="240" w:lineRule="auto"/>
        <w:rPr>
          <w:rFonts w:ascii="Garamond" w:hAnsi="Garamond"/>
          <w:sz w:val="24"/>
          <w:szCs w:val="24"/>
          <w:lang w:eastAsia="fr-FR"/>
        </w:rPr>
      </w:pPr>
    </w:p>
    <w:p w14:paraId="789DE83B" w14:textId="77777777" w:rsidR="00FB6039" w:rsidRDefault="00FB6039" w:rsidP="00FB6039">
      <w:pPr>
        <w:spacing w:after="0" w:line="240" w:lineRule="auto"/>
        <w:rPr>
          <w:rFonts w:ascii="Garamond" w:hAnsi="Garamond"/>
          <w:sz w:val="24"/>
          <w:szCs w:val="24"/>
          <w:lang w:eastAsia="fr-FR"/>
        </w:rPr>
      </w:pPr>
      <w:r w:rsidRPr="008C791E">
        <w:rPr>
          <w:rFonts w:ascii="Garamond" w:hAnsi="Garamond"/>
          <w:sz w:val="24"/>
          <w:szCs w:val="24"/>
          <w:lang w:eastAsia="fr-FR"/>
        </w:rPr>
        <w:t>Les candidats d</w:t>
      </w:r>
      <w:r>
        <w:rPr>
          <w:rFonts w:ascii="Garamond" w:hAnsi="Garamond"/>
          <w:sz w:val="24"/>
          <w:szCs w:val="24"/>
          <w:lang w:eastAsia="fr-FR"/>
        </w:rPr>
        <w:t>oivent</w:t>
      </w:r>
      <w:r w:rsidRPr="008C791E">
        <w:rPr>
          <w:rFonts w:ascii="Garamond" w:hAnsi="Garamond"/>
          <w:sz w:val="24"/>
          <w:szCs w:val="24"/>
          <w:lang w:eastAsia="fr-FR"/>
        </w:rPr>
        <w:t xml:space="preserve"> produire les </w:t>
      </w:r>
      <w:r w:rsidRPr="00AB38CE">
        <w:rPr>
          <w:rFonts w:ascii="Garamond" w:hAnsi="Garamond"/>
          <w:sz w:val="24"/>
          <w:szCs w:val="24"/>
          <w:lang w:eastAsia="fr-FR"/>
        </w:rPr>
        <w:t>éléments suivants</w:t>
      </w:r>
      <w:r w:rsidRPr="008C791E">
        <w:rPr>
          <w:rFonts w:ascii="Garamond" w:hAnsi="Garamond"/>
          <w:sz w:val="24"/>
          <w:szCs w:val="24"/>
          <w:lang w:eastAsia="fr-FR"/>
        </w:rPr>
        <w:t xml:space="preserve"> à l’appui de leur </w:t>
      </w:r>
      <w:r>
        <w:rPr>
          <w:rFonts w:ascii="Garamond" w:hAnsi="Garamond"/>
          <w:sz w:val="24"/>
          <w:szCs w:val="24"/>
          <w:lang w:eastAsia="fr-FR"/>
        </w:rPr>
        <w:t>offr</w:t>
      </w:r>
      <w:r w:rsidRPr="008C791E">
        <w:rPr>
          <w:rFonts w:ascii="Garamond" w:hAnsi="Garamond"/>
          <w:sz w:val="24"/>
          <w:szCs w:val="24"/>
          <w:lang w:eastAsia="fr-FR"/>
        </w:rPr>
        <w:t>e :</w:t>
      </w:r>
    </w:p>
    <w:p w14:paraId="5CE3240E" w14:textId="77777777" w:rsidR="00FB6039" w:rsidRDefault="00FB6039" w:rsidP="00FB6039">
      <w:pPr>
        <w:spacing w:after="0" w:line="240" w:lineRule="auto"/>
        <w:rPr>
          <w:rFonts w:ascii="Garamond" w:hAnsi="Garamond"/>
          <w:sz w:val="24"/>
          <w:szCs w:val="24"/>
          <w:lang w:eastAsia="fr-FR"/>
        </w:rPr>
      </w:pPr>
    </w:p>
    <w:p w14:paraId="10EB1A69" w14:textId="77777777" w:rsidR="00FB6039" w:rsidRPr="00001CC8" w:rsidRDefault="00FB6039" w:rsidP="00FB6039">
      <w:pPr>
        <w:pStyle w:val="Paragraphedeliste"/>
        <w:numPr>
          <w:ilvl w:val="0"/>
          <w:numId w:val="58"/>
        </w:numPr>
        <w:spacing w:after="0" w:line="240" w:lineRule="auto"/>
        <w:jc w:val="both"/>
        <w:rPr>
          <w:rFonts w:ascii="Garamond" w:hAnsi="Garamond" w:cstheme="minorHAnsi"/>
          <w:sz w:val="24"/>
          <w:szCs w:val="24"/>
        </w:rPr>
      </w:pPr>
      <w:r w:rsidRPr="00001CC8">
        <w:rPr>
          <w:rFonts w:ascii="Garamond" w:hAnsi="Garamond" w:cstheme="minorHAnsi"/>
          <w:sz w:val="24"/>
          <w:szCs w:val="24"/>
        </w:rPr>
        <w:t xml:space="preserve">L’Acte d'engagement </w:t>
      </w:r>
      <w:r w:rsidRPr="008C791E">
        <w:rPr>
          <w:rFonts w:ascii="Garamond" w:hAnsi="Garamond"/>
          <w:sz w:val="24"/>
          <w:szCs w:val="24"/>
        </w:rPr>
        <w:t>dûment complété et daté par le</w:t>
      </w:r>
      <w:r>
        <w:rPr>
          <w:rFonts w:ascii="Garamond" w:hAnsi="Garamond"/>
          <w:sz w:val="24"/>
          <w:szCs w:val="24"/>
        </w:rPr>
        <w:t xml:space="preserve"> ou les </w:t>
      </w:r>
      <w:r w:rsidRPr="008C791E">
        <w:rPr>
          <w:rFonts w:ascii="Garamond" w:hAnsi="Garamond"/>
          <w:sz w:val="24"/>
          <w:szCs w:val="24"/>
        </w:rPr>
        <w:t>représentants qualifiés de l’entreprise candidate</w:t>
      </w:r>
      <w:r>
        <w:rPr>
          <w:rFonts w:ascii="Garamond" w:hAnsi="Garamond"/>
          <w:sz w:val="24"/>
          <w:szCs w:val="24"/>
        </w:rPr>
        <w:t xml:space="preserve"> ou du groupement y compris ses annexes.</w:t>
      </w:r>
      <w:r w:rsidRPr="001A41C2">
        <w:rPr>
          <w:rFonts w:ascii="Garamond" w:hAnsi="Garamond"/>
          <w:sz w:val="24"/>
          <w:szCs w:val="24"/>
          <w:lang w:eastAsia="fr-FR"/>
        </w:rPr>
        <w:t xml:space="preserve"> </w:t>
      </w:r>
      <w:r w:rsidRPr="008C791E">
        <w:rPr>
          <w:rFonts w:ascii="Garamond" w:hAnsi="Garamond"/>
          <w:sz w:val="24"/>
          <w:szCs w:val="24"/>
          <w:lang w:eastAsia="fr-FR"/>
        </w:rPr>
        <w:t xml:space="preserve">Les prix </w:t>
      </w:r>
      <w:r>
        <w:rPr>
          <w:rFonts w:ascii="Garamond" w:hAnsi="Garamond"/>
          <w:sz w:val="24"/>
          <w:szCs w:val="24"/>
          <w:lang w:eastAsia="fr-FR"/>
        </w:rPr>
        <w:t>y sont</w:t>
      </w:r>
      <w:r w:rsidRPr="008C791E">
        <w:rPr>
          <w:rFonts w:ascii="Garamond" w:hAnsi="Garamond"/>
          <w:sz w:val="24"/>
          <w:szCs w:val="24"/>
          <w:lang w:eastAsia="fr-FR"/>
        </w:rPr>
        <w:t xml:space="preserve"> exprimés en EURO</w:t>
      </w:r>
      <w:r>
        <w:rPr>
          <w:rFonts w:ascii="Garamond" w:hAnsi="Garamond"/>
          <w:sz w:val="24"/>
          <w:szCs w:val="24"/>
          <w:lang w:eastAsia="fr-FR"/>
        </w:rPr>
        <w:t>.</w:t>
      </w:r>
    </w:p>
    <w:p w14:paraId="2660E226" w14:textId="77777777" w:rsidR="00FB6039" w:rsidRPr="00FC4603" w:rsidRDefault="00FB6039" w:rsidP="00FB6039">
      <w:pPr>
        <w:suppressAutoHyphens w:val="0"/>
        <w:autoSpaceDN/>
        <w:spacing w:after="0" w:line="240" w:lineRule="auto"/>
        <w:contextualSpacing/>
        <w:jc w:val="both"/>
        <w:textAlignment w:val="auto"/>
        <w:rPr>
          <w:rFonts w:ascii="Garamond" w:hAnsi="Garamond"/>
          <w:sz w:val="24"/>
          <w:szCs w:val="24"/>
          <w:highlight w:val="yellow"/>
        </w:rPr>
      </w:pPr>
    </w:p>
    <w:p w14:paraId="6DD08187" w14:textId="77777777" w:rsidR="00FB6039" w:rsidRPr="009F59C7" w:rsidRDefault="00FB6039" w:rsidP="00FB6039">
      <w:pPr>
        <w:spacing w:after="0" w:line="240" w:lineRule="auto"/>
        <w:ind w:left="360"/>
        <w:rPr>
          <w:rFonts w:ascii="Garamond" w:hAnsi="Garamond"/>
          <w:sz w:val="24"/>
          <w:szCs w:val="24"/>
          <w:lang w:eastAsia="fr-FR"/>
        </w:rPr>
      </w:pPr>
      <w:r w:rsidRPr="009F59C7">
        <w:rPr>
          <w:rFonts w:ascii="Garamond" w:hAnsi="Garamond"/>
          <w:sz w:val="24"/>
          <w:szCs w:val="24"/>
          <w:lang w:eastAsia="fr-FR"/>
        </w:rPr>
        <w:t>Pour les groupements d’entreprises, l’acte d’engagement sera complété soit par l’ensemble des cotraitants soit par le seul mandataire (en fonction de l’habilitation précisée dans le formulaire DC 1 ou tout autre document d’habilitation).</w:t>
      </w:r>
    </w:p>
    <w:p w14:paraId="7305FAF2" w14:textId="77777777" w:rsidR="00FB6039" w:rsidRPr="009F59C7" w:rsidRDefault="00FB6039" w:rsidP="00FB6039">
      <w:pPr>
        <w:spacing w:after="0" w:line="240" w:lineRule="auto"/>
        <w:rPr>
          <w:rFonts w:ascii="Garamond" w:hAnsi="Garamond"/>
          <w:sz w:val="24"/>
          <w:szCs w:val="24"/>
          <w:lang w:eastAsia="fr-FR"/>
        </w:rPr>
      </w:pPr>
    </w:p>
    <w:p w14:paraId="47790D20" w14:textId="77777777" w:rsidR="00FB6039" w:rsidRPr="009F59C7" w:rsidRDefault="00FB6039" w:rsidP="00FB6039">
      <w:pPr>
        <w:spacing w:after="0" w:line="240" w:lineRule="auto"/>
        <w:ind w:left="360"/>
        <w:rPr>
          <w:rFonts w:ascii="Garamond" w:hAnsi="Garamond"/>
          <w:sz w:val="24"/>
          <w:szCs w:val="24"/>
          <w:lang w:eastAsia="fr-FR"/>
        </w:rPr>
      </w:pPr>
      <w:r w:rsidRPr="009F59C7">
        <w:rPr>
          <w:rFonts w:ascii="Garamond" w:hAnsi="Garamond"/>
          <w:sz w:val="24"/>
          <w:szCs w:val="24"/>
          <w:lang w:eastAsia="fr-FR"/>
        </w:rPr>
        <w:t>En cas de sous-traitance déclarée au moment de la candidature l’acte d’engagement sera accompagné éventuellement par la demande d’acceptation de sous-traitant et d’agrément des conditions de paiement (formulaire type DC4 dûment complété et signé</w:t>
      </w:r>
      <w:r>
        <w:rPr>
          <w:rFonts w:ascii="Garamond" w:hAnsi="Garamond"/>
          <w:sz w:val="24"/>
          <w:szCs w:val="24"/>
          <w:lang w:eastAsia="fr-FR"/>
        </w:rPr>
        <w:t xml:space="preserve">, le formulaire st disponible à l’adresse : </w:t>
      </w:r>
      <w:r w:rsidRPr="00732B76">
        <w:rPr>
          <w:rFonts w:ascii="Garamond" w:hAnsi="Garamond"/>
          <w:sz w:val="24"/>
          <w:szCs w:val="24"/>
          <w:lang w:eastAsia="fr-FR"/>
        </w:rPr>
        <w:t>https://www.economie.gouv.fr/daj/formulaires-declaration-du-candidat</w:t>
      </w:r>
      <w:r w:rsidRPr="009F59C7">
        <w:rPr>
          <w:rFonts w:ascii="Garamond" w:hAnsi="Garamond"/>
          <w:sz w:val="24"/>
          <w:szCs w:val="24"/>
          <w:lang w:eastAsia="fr-FR"/>
        </w:rPr>
        <w:t>) ;</w:t>
      </w:r>
    </w:p>
    <w:p w14:paraId="09F95E2B" w14:textId="77777777" w:rsidR="00FB6039" w:rsidRPr="009F59C7" w:rsidRDefault="00FB6039" w:rsidP="00FB6039">
      <w:pPr>
        <w:suppressAutoHyphens w:val="0"/>
        <w:autoSpaceDN/>
        <w:spacing w:after="0" w:line="240" w:lineRule="auto"/>
        <w:contextualSpacing/>
        <w:jc w:val="both"/>
        <w:textAlignment w:val="auto"/>
        <w:rPr>
          <w:rFonts w:ascii="Garamond" w:hAnsi="Garamond"/>
          <w:sz w:val="24"/>
          <w:szCs w:val="24"/>
          <w:highlight w:val="yellow"/>
        </w:rPr>
      </w:pPr>
    </w:p>
    <w:p w14:paraId="3E9E4D6C" w14:textId="397D486C" w:rsidR="00FB6039" w:rsidRDefault="00FB6039" w:rsidP="00FB6039">
      <w:pPr>
        <w:pStyle w:val="Paragraphedeliste"/>
        <w:numPr>
          <w:ilvl w:val="0"/>
          <w:numId w:val="58"/>
        </w:numPr>
        <w:spacing w:after="0" w:line="240" w:lineRule="auto"/>
        <w:jc w:val="both"/>
        <w:rPr>
          <w:rFonts w:ascii="Garamond" w:hAnsi="Garamond" w:cstheme="minorHAnsi"/>
          <w:sz w:val="24"/>
          <w:szCs w:val="24"/>
        </w:rPr>
      </w:pPr>
      <w:r w:rsidRPr="00223D41">
        <w:rPr>
          <w:rFonts w:ascii="Garamond" w:hAnsi="Garamond" w:cstheme="minorHAnsi"/>
          <w:sz w:val="24"/>
          <w:szCs w:val="24"/>
        </w:rPr>
        <w:t xml:space="preserve">La Décomposition du Prix Global et Forfaitaire (DPGF) </w:t>
      </w:r>
      <w:r w:rsidRPr="00B06DE5">
        <w:rPr>
          <w:rFonts w:ascii="Garamond" w:hAnsi="Garamond" w:cstheme="minorHAnsi"/>
          <w:sz w:val="24"/>
          <w:szCs w:val="24"/>
        </w:rPr>
        <w:t>à compléter sans supprimer, ajouter ou modifier l’intitulé des postes (à l’exception des quantités qui sont données à titre indicatif)</w:t>
      </w:r>
    </w:p>
    <w:p w14:paraId="31C8F160" w14:textId="77777777" w:rsidR="00FB6039" w:rsidRPr="00F22D64" w:rsidRDefault="00FB6039" w:rsidP="00FB6039">
      <w:pPr>
        <w:spacing w:after="0" w:line="240" w:lineRule="auto"/>
        <w:rPr>
          <w:rFonts w:ascii="Garamond" w:hAnsi="Garamond"/>
          <w:sz w:val="24"/>
          <w:szCs w:val="24"/>
          <w:lang w:eastAsia="fr-FR"/>
        </w:rPr>
      </w:pPr>
    </w:p>
    <w:p w14:paraId="04E0C18D" w14:textId="77777777" w:rsidR="00FB6039" w:rsidRDefault="00FB6039" w:rsidP="00FB6039">
      <w:pPr>
        <w:spacing w:after="0" w:line="240" w:lineRule="auto"/>
        <w:rPr>
          <w:rFonts w:ascii="Garamond" w:hAnsi="Garamond"/>
          <w:sz w:val="24"/>
          <w:szCs w:val="24"/>
          <w:lang w:eastAsia="fr-FR"/>
        </w:rPr>
      </w:pPr>
      <w:r w:rsidRPr="00F22D64">
        <w:rPr>
          <w:rFonts w:ascii="Garamond" w:hAnsi="Garamond"/>
          <w:sz w:val="24"/>
          <w:szCs w:val="24"/>
          <w:lang w:eastAsia="fr-FR"/>
        </w:rPr>
        <w:t>4 – Le cadre de mémoire technique justi</w:t>
      </w:r>
      <w:r>
        <w:rPr>
          <w:rFonts w:ascii="Garamond" w:hAnsi="Garamond"/>
          <w:sz w:val="24"/>
          <w:szCs w:val="24"/>
          <w:lang w:eastAsia="fr-FR"/>
        </w:rPr>
        <w:t>ficatif de la teneur de l’offre</w:t>
      </w:r>
      <w:r w:rsidRPr="00F22D64">
        <w:rPr>
          <w:rFonts w:ascii="Garamond" w:hAnsi="Garamond"/>
          <w:sz w:val="24"/>
          <w:szCs w:val="24"/>
          <w:lang w:eastAsia="fr-FR"/>
        </w:rPr>
        <w:t>,</w:t>
      </w:r>
    </w:p>
    <w:p w14:paraId="3D6DF140" w14:textId="77777777" w:rsidR="00FB6039" w:rsidRDefault="00FB6039" w:rsidP="00FB6039">
      <w:pPr>
        <w:spacing w:after="0" w:line="240" w:lineRule="auto"/>
        <w:rPr>
          <w:rFonts w:ascii="Garamond" w:hAnsi="Garamond"/>
          <w:sz w:val="24"/>
          <w:szCs w:val="24"/>
          <w:lang w:eastAsia="fr-FR"/>
        </w:rPr>
      </w:pPr>
    </w:p>
    <w:p w14:paraId="3DCCF27A" w14:textId="77777777" w:rsidR="00FB6039" w:rsidRPr="003F6547" w:rsidRDefault="00FB6039" w:rsidP="00FB6039">
      <w:pPr>
        <w:spacing w:after="0" w:line="240" w:lineRule="auto"/>
        <w:ind w:left="360"/>
        <w:jc w:val="both"/>
        <w:rPr>
          <w:rFonts w:ascii="Garamond" w:hAnsi="Garamond" w:cstheme="minorHAnsi"/>
          <w:sz w:val="24"/>
          <w:szCs w:val="24"/>
        </w:rPr>
      </w:pPr>
      <w:r w:rsidRPr="003F6547">
        <w:rPr>
          <w:rFonts w:ascii="Garamond" w:hAnsi="Garamond" w:cstheme="minorHAnsi"/>
          <w:sz w:val="24"/>
          <w:szCs w:val="24"/>
        </w:rPr>
        <w:t>Le candidat renseignera impérativement toutes les rubriques du cadre de mémoire technique justificatif joint au dossier de consultation.</w:t>
      </w:r>
    </w:p>
    <w:p w14:paraId="01EE5A1A" w14:textId="5A48FA45" w:rsidR="00FB6039" w:rsidRDefault="00FB6039" w:rsidP="00FB6039">
      <w:pPr>
        <w:spacing w:after="0" w:line="240" w:lineRule="auto"/>
        <w:rPr>
          <w:rFonts w:ascii="Garamond" w:hAnsi="Garamond"/>
          <w:sz w:val="24"/>
          <w:szCs w:val="24"/>
          <w:lang w:eastAsia="fr-FR"/>
        </w:rPr>
      </w:pPr>
    </w:p>
    <w:p w14:paraId="4F9C9243" w14:textId="0E0A3832" w:rsidR="00215E9B" w:rsidRDefault="00215E9B">
      <w:pPr>
        <w:rPr>
          <w:rFonts w:ascii="Garamond" w:hAnsi="Garamond"/>
          <w:sz w:val="24"/>
          <w:szCs w:val="24"/>
          <w:lang w:eastAsia="fr-FR"/>
        </w:rPr>
      </w:pPr>
      <w:r>
        <w:rPr>
          <w:rFonts w:ascii="Garamond" w:hAnsi="Garamond"/>
          <w:sz w:val="24"/>
          <w:szCs w:val="24"/>
          <w:lang w:eastAsia="fr-FR"/>
        </w:rPr>
        <w:br w:type="page"/>
      </w:r>
    </w:p>
    <w:p w14:paraId="391A9435" w14:textId="77777777" w:rsidR="00B06DE5" w:rsidRPr="006E4AAE" w:rsidRDefault="00B06DE5" w:rsidP="00FB6039">
      <w:pPr>
        <w:spacing w:after="0" w:line="240" w:lineRule="auto"/>
        <w:rPr>
          <w:rFonts w:ascii="Garamond" w:hAnsi="Garamond"/>
          <w:sz w:val="24"/>
          <w:szCs w:val="24"/>
          <w:lang w:eastAsia="fr-FR"/>
        </w:rPr>
      </w:pPr>
    </w:p>
    <w:p w14:paraId="30034574" w14:textId="77777777" w:rsidR="00FB6039" w:rsidRPr="008C791E" w:rsidRDefault="00FB6039" w:rsidP="00FB6039">
      <w:pPr>
        <w:pStyle w:val="Titre1"/>
        <w:numPr>
          <w:ilvl w:val="0"/>
          <w:numId w:val="53"/>
        </w:numPr>
        <w:pBdr>
          <w:bottom w:val="single" w:sz="4" w:space="1" w:color="auto"/>
        </w:pBdr>
        <w:suppressAutoHyphens w:val="0"/>
        <w:jc w:val="both"/>
        <w:textAlignment w:val="auto"/>
        <w:rPr>
          <w:rFonts w:ascii="Garamond" w:hAnsi="Garamond"/>
          <w:color w:val="0000FF"/>
          <w:sz w:val="24"/>
          <w:szCs w:val="24"/>
        </w:rPr>
      </w:pPr>
      <w:bookmarkStart w:id="54" w:name="_Toc15404895"/>
      <w:bookmarkStart w:id="55" w:name="_Toc50968429"/>
      <w:bookmarkStart w:id="56" w:name="_Toc72259042"/>
      <w:bookmarkStart w:id="57" w:name="_Toc189818513"/>
      <w:r w:rsidRPr="008C791E">
        <w:rPr>
          <w:rFonts w:ascii="Garamond" w:hAnsi="Garamond"/>
          <w:color w:val="0000FF"/>
          <w:sz w:val="24"/>
          <w:szCs w:val="24"/>
        </w:rPr>
        <w:t>Conditions d’envoi des offres</w:t>
      </w:r>
      <w:bookmarkEnd w:id="54"/>
      <w:bookmarkEnd w:id="55"/>
      <w:bookmarkEnd w:id="56"/>
      <w:bookmarkEnd w:id="57"/>
    </w:p>
    <w:p w14:paraId="088C3ADA" w14:textId="77777777" w:rsidR="00FB6039" w:rsidRPr="00C00342" w:rsidRDefault="00FB6039" w:rsidP="00FB6039">
      <w:pPr>
        <w:pStyle w:val="Standard"/>
        <w:spacing w:after="0" w:line="240" w:lineRule="auto"/>
        <w:jc w:val="both"/>
        <w:rPr>
          <w:rFonts w:ascii="Garamond" w:eastAsia="Times New Roman" w:hAnsi="Garamond" w:cs="TimesNewRomanPSMT"/>
          <w:color w:val="000000"/>
          <w:sz w:val="24"/>
          <w:szCs w:val="24"/>
        </w:rPr>
      </w:pPr>
      <w:bookmarkStart w:id="58" w:name="_Toc15404896"/>
    </w:p>
    <w:p w14:paraId="65E96905" w14:textId="77777777" w:rsidR="00EF4677" w:rsidRPr="00E77A57" w:rsidRDefault="00EF4677" w:rsidP="00EF4677">
      <w:pPr>
        <w:pStyle w:val="Titre3"/>
        <w:keepLines w:val="0"/>
        <w:numPr>
          <w:ilvl w:val="1"/>
          <w:numId w:val="52"/>
        </w:numPr>
        <w:tabs>
          <w:tab w:val="clear" w:pos="0"/>
          <w:tab w:val="num" w:pos="142"/>
          <w:tab w:val="num" w:pos="1440"/>
        </w:tabs>
        <w:suppressAutoHyphens w:val="0"/>
        <w:autoSpaceDN/>
        <w:spacing w:before="0" w:line="240" w:lineRule="auto"/>
        <w:ind w:left="851" w:hanging="851"/>
        <w:jc w:val="both"/>
        <w:textAlignment w:val="auto"/>
        <w:rPr>
          <w:rFonts w:ascii="Garamond" w:hAnsi="Garamond"/>
          <w:b/>
          <w:color w:val="0000FF"/>
        </w:rPr>
      </w:pPr>
      <w:bookmarkStart w:id="59" w:name="_Toc69226036"/>
      <w:bookmarkStart w:id="60" w:name="_Toc189818514"/>
      <w:bookmarkEnd w:id="58"/>
      <w:r>
        <w:rPr>
          <w:rFonts w:ascii="Garamond" w:hAnsi="Garamond"/>
          <w:b/>
          <w:color w:val="0000FF"/>
        </w:rPr>
        <w:t>Mode</w:t>
      </w:r>
      <w:r w:rsidRPr="00E77A57">
        <w:rPr>
          <w:rFonts w:ascii="Garamond" w:hAnsi="Garamond"/>
          <w:b/>
          <w:color w:val="0000FF"/>
        </w:rPr>
        <w:t xml:space="preserve"> de dépôt et de réception des plis</w:t>
      </w:r>
      <w:bookmarkEnd w:id="59"/>
      <w:bookmarkEnd w:id="60"/>
      <w:r w:rsidRPr="00E77A57">
        <w:rPr>
          <w:rFonts w:ascii="Garamond" w:hAnsi="Garamond"/>
          <w:b/>
          <w:color w:val="0000FF"/>
        </w:rPr>
        <w:t xml:space="preserve"> </w:t>
      </w:r>
    </w:p>
    <w:p w14:paraId="466EC6F9" w14:textId="77777777" w:rsidR="00EF4677" w:rsidRPr="00E77A57" w:rsidRDefault="00EF4677" w:rsidP="00EF4677">
      <w:pPr>
        <w:pStyle w:val="Standard"/>
        <w:spacing w:after="0" w:line="240" w:lineRule="auto"/>
        <w:jc w:val="both"/>
        <w:rPr>
          <w:rFonts w:ascii="Garamond" w:eastAsia="Times New Roman" w:hAnsi="Garamond" w:cs="TimesNewRomanPSMT"/>
          <w:color w:val="000000"/>
          <w:sz w:val="24"/>
          <w:szCs w:val="24"/>
        </w:rPr>
      </w:pPr>
    </w:p>
    <w:p w14:paraId="22D4165A" w14:textId="77777777" w:rsidR="00EF4677" w:rsidRPr="00E77A57" w:rsidRDefault="00EF4677" w:rsidP="00EF4677">
      <w:pPr>
        <w:pStyle w:val="Standard"/>
        <w:spacing w:after="0" w:line="240" w:lineRule="auto"/>
        <w:jc w:val="both"/>
        <w:rPr>
          <w:rFonts w:ascii="Garamond" w:hAnsi="Garamond"/>
          <w:sz w:val="24"/>
          <w:szCs w:val="24"/>
        </w:rPr>
      </w:pPr>
      <w:r w:rsidRPr="00E77A57">
        <w:rPr>
          <w:rFonts w:ascii="Garamond" w:eastAsia="Times New Roman" w:hAnsi="Garamond" w:cs="TimesNewRomanPSMT"/>
          <w:color w:val="000000"/>
          <w:sz w:val="24"/>
          <w:szCs w:val="24"/>
        </w:rPr>
        <w:t xml:space="preserve">La transmission des </w:t>
      </w:r>
      <w:r>
        <w:rPr>
          <w:rFonts w:ascii="Garamond" w:eastAsia="Times New Roman" w:hAnsi="Garamond" w:cs="TimesNewRomanPSMT"/>
          <w:color w:val="000000"/>
          <w:sz w:val="24"/>
          <w:szCs w:val="24"/>
        </w:rPr>
        <w:t xml:space="preserve">plis </w:t>
      </w:r>
      <w:r w:rsidRPr="00E77A57">
        <w:rPr>
          <w:rFonts w:ascii="Garamond" w:eastAsia="Times New Roman" w:hAnsi="Garamond" w:cs="TimesNewRomanPSMT"/>
          <w:color w:val="000000"/>
          <w:sz w:val="24"/>
          <w:szCs w:val="24"/>
        </w:rPr>
        <w:t>s’effectue sur le profil d’acheteur d</w:t>
      </w:r>
      <w:r>
        <w:rPr>
          <w:rFonts w:ascii="Garamond" w:eastAsia="Times New Roman" w:hAnsi="Garamond" w:cs="TimesNewRomanPSMT"/>
          <w:color w:val="000000"/>
          <w:sz w:val="24"/>
          <w:szCs w:val="24"/>
        </w:rPr>
        <w:t>u</w:t>
      </w:r>
      <w:r w:rsidRPr="00E77A57">
        <w:rPr>
          <w:rFonts w:ascii="Garamond" w:eastAsia="Times New Roman" w:hAnsi="Garamond" w:cs="TimesNewRomanPSMT"/>
          <w:color w:val="000000"/>
          <w:sz w:val="24"/>
          <w:szCs w:val="24"/>
        </w:rPr>
        <w:t xml:space="preserve"> </w:t>
      </w:r>
      <w:r>
        <w:rPr>
          <w:rFonts w:ascii="Garamond" w:eastAsia="Times New Roman" w:hAnsi="Garamond" w:cs="ArialNarrow"/>
          <w:color w:val="000000"/>
          <w:sz w:val="24"/>
          <w:szCs w:val="24"/>
        </w:rPr>
        <w:t>Pouvoir adjudicateur</w:t>
      </w:r>
      <w:r w:rsidRPr="00E77A57">
        <w:rPr>
          <w:rFonts w:ascii="Garamond" w:eastAsia="Times New Roman" w:hAnsi="Garamond" w:cs="TimesNewRomanPSMT"/>
          <w:color w:val="000000"/>
          <w:sz w:val="24"/>
          <w:szCs w:val="24"/>
        </w:rPr>
        <w:t xml:space="preserve">, constitué par </w:t>
      </w:r>
      <w:r w:rsidRPr="008C791E">
        <w:rPr>
          <w:rFonts w:ascii="Garamond" w:eastAsia="Times New Roman" w:hAnsi="Garamond"/>
          <w:color w:val="000000"/>
          <w:sz w:val="24"/>
          <w:szCs w:val="24"/>
          <w:lang w:eastAsia="fr-FR"/>
        </w:rPr>
        <w:t>la plate-forme des achats de l'Etat (PLACE)</w:t>
      </w:r>
      <w:r w:rsidRPr="00E77A57">
        <w:rPr>
          <w:rFonts w:ascii="Garamond" w:eastAsia="Times New Roman" w:hAnsi="Garamond" w:cs="TimesNewRomanPSMT"/>
          <w:color w:val="000000"/>
          <w:sz w:val="24"/>
          <w:szCs w:val="24"/>
        </w:rPr>
        <w:t xml:space="preserve"> dont l’adresse est : </w:t>
      </w:r>
      <w:hyperlink r:id="rId22" w:history="1">
        <w:r w:rsidRPr="00E77A57">
          <w:rPr>
            <w:rStyle w:val="Lienhypertexte"/>
            <w:rFonts w:ascii="Garamond" w:eastAsia="Times New Roman" w:hAnsi="Garamond" w:cs="TimesNewRomanPSMT"/>
            <w:sz w:val="24"/>
            <w:szCs w:val="24"/>
          </w:rPr>
          <w:t>https://www.marches-publics.gouv.fr</w:t>
        </w:r>
      </w:hyperlink>
      <w:r w:rsidRPr="00E77A57">
        <w:rPr>
          <w:rFonts w:ascii="Garamond" w:eastAsia="Times New Roman" w:hAnsi="Garamond" w:cs="TimesNewRomanPSMT"/>
          <w:color w:val="000000"/>
          <w:sz w:val="24"/>
          <w:szCs w:val="24"/>
        </w:rPr>
        <w:t xml:space="preserve">. Les candidats transmettent leur </w:t>
      </w:r>
      <w:r>
        <w:rPr>
          <w:rFonts w:ascii="Garamond" w:eastAsia="Times New Roman" w:hAnsi="Garamond" w:cs="TimesNewRomanPSMT"/>
          <w:color w:val="000000"/>
          <w:sz w:val="24"/>
          <w:szCs w:val="24"/>
        </w:rPr>
        <w:t>offre</w:t>
      </w:r>
      <w:r w:rsidRPr="00E77A57">
        <w:rPr>
          <w:rFonts w:ascii="Garamond" w:eastAsia="Times New Roman" w:hAnsi="Garamond" w:cs="TimesNewRomanPSMT"/>
          <w:color w:val="000000"/>
          <w:sz w:val="24"/>
          <w:szCs w:val="24"/>
        </w:rPr>
        <w:t xml:space="preserve"> sous forme de fichiers électroniques</w:t>
      </w:r>
      <w:r>
        <w:rPr>
          <w:rFonts w:ascii="Garamond" w:eastAsia="Times New Roman" w:hAnsi="Garamond" w:cs="TimesNewRomanPSMT"/>
          <w:color w:val="000000"/>
          <w:sz w:val="24"/>
          <w:szCs w:val="24"/>
        </w:rPr>
        <w:t>,</w:t>
      </w:r>
      <w:r w:rsidRPr="00C01915">
        <w:rPr>
          <w:rFonts w:ascii="Garamond" w:eastAsia="Times New Roman" w:hAnsi="Garamond" w:cs="TimesNewRomanPSMT"/>
          <w:color w:val="000000"/>
          <w:sz w:val="24"/>
          <w:szCs w:val="24"/>
        </w:rPr>
        <w:t xml:space="preserve"> </w:t>
      </w:r>
      <w:r w:rsidRPr="00E77A57">
        <w:rPr>
          <w:rFonts w:ascii="Garamond" w:eastAsia="Times New Roman" w:hAnsi="Garamond" w:cs="TimesNewRomanPSMT"/>
          <w:color w:val="000000"/>
          <w:sz w:val="24"/>
          <w:szCs w:val="24"/>
        </w:rPr>
        <w:t>ils peuvent également procéder à l’envoi d’une copie de sauvegarde, soit sur support papier, soit sur support physique électronique</w:t>
      </w:r>
      <w:r>
        <w:rPr>
          <w:rFonts w:ascii="Garamond" w:eastAsia="Times New Roman" w:hAnsi="Garamond" w:cs="TimesNewRomanPSMT"/>
          <w:color w:val="000000"/>
          <w:sz w:val="24"/>
          <w:szCs w:val="24"/>
        </w:rPr>
        <w:t>.</w:t>
      </w:r>
    </w:p>
    <w:p w14:paraId="3D6A30A5" w14:textId="77777777" w:rsidR="00EF4677" w:rsidRDefault="00EF4677" w:rsidP="00EF4677">
      <w:pPr>
        <w:pStyle w:val="Standard"/>
        <w:spacing w:after="0" w:line="240" w:lineRule="auto"/>
        <w:jc w:val="both"/>
        <w:rPr>
          <w:rFonts w:ascii="Garamond" w:eastAsia="Times New Roman" w:hAnsi="Garamond" w:cs="TimesNewRomanPSMT"/>
          <w:color w:val="000000"/>
          <w:sz w:val="24"/>
          <w:szCs w:val="24"/>
        </w:rPr>
      </w:pPr>
    </w:p>
    <w:p w14:paraId="2DD8FB64" w14:textId="77777777" w:rsidR="00EF4677" w:rsidRPr="00E77A57" w:rsidRDefault="00EF4677" w:rsidP="00EF4677">
      <w:pPr>
        <w:pStyle w:val="Standard"/>
        <w:spacing w:after="0" w:line="240" w:lineRule="auto"/>
        <w:jc w:val="both"/>
        <w:rPr>
          <w:rFonts w:ascii="Garamond" w:hAnsi="Garamond"/>
          <w:sz w:val="24"/>
          <w:szCs w:val="24"/>
        </w:rPr>
      </w:pPr>
      <w:r w:rsidRPr="00E77A57">
        <w:rPr>
          <w:rFonts w:ascii="Garamond" w:eastAsia="Times New Roman" w:hAnsi="Garamond" w:cs="TimesNewRomanPSMT"/>
          <w:color w:val="000000"/>
          <w:sz w:val="24"/>
          <w:szCs w:val="24"/>
        </w:rPr>
        <w:t xml:space="preserve">Le dépôt électronique donne lieu à un accusé de réception mentionnant la date et l’heure de fin de la réception. Tout dossier dont le dépôt se termine après la date et l’heure limites est considéré comme hors délai et est rejeté par le </w:t>
      </w:r>
      <w:r>
        <w:rPr>
          <w:rFonts w:ascii="Garamond" w:eastAsia="Times New Roman" w:hAnsi="Garamond" w:cs="TimesNewRomanPSMT"/>
          <w:color w:val="000000"/>
          <w:sz w:val="24"/>
          <w:szCs w:val="24"/>
        </w:rPr>
        <w:t>Maître d’ouvrage</w:t>
      </w:r>
      <w:r w:rsidRPr="00E77A57">
        <w:rPr>
          <w:rFonts w:ascii="Garamond" w:eastAsia="Times New Roman" w:hAnsi="Garamond" w:cs="TimesNewRomanPSMT"/>
          <w:color w:val="000000"/>
          <w:sz w:val="24"/>
          <w:szCs w:val="24"/>
        </w:rPr>
        <w:t>.</w:t>
      </w:r>
    </w:p>
    <w:p w14:paraId="7830EFCF" w14:textId="77777777" w:rsidR="00EF4677" w:rsidRDefault="00EF4677" w:rsidP="00EF4677">
      <w:pPr>
        <w:spacing w:after="0" w:line="240" w:lineRule="auto"/>
        <w:rPr>
          <w:rFonts w:ascii="Garamond" w:hAnsi="Garamond"/>
          <w:sz w:val="24"/>
          <w:szCs w:val="24"/>
        </w:rPr>
      </w:pPr>
    </w:p>
    <w:p w14:paraId="086CD928" w14:textId="77777777" w:rsidR="00EF4677" w:rsidRDefault="00EF4677" w:rsidP="00C5523C">
      <w:pPr>
        <w:spacing w:after="0" w:line="240" w:lineRule="auto"/>
        <w:jc w:val="both"/>
        <w:rPr>
          <w:rFonts w:ascii="Garamond" w:hAnsi="Garamond"/>
          <w:sz w:val="24"/>
          <w:szCs w:val="24"/>
        </w:rPr>
      </w:pPr>
      <w:r w:rsidRPr="008C791E">
        <w:rPr>
          <w:rFonts w:ascii="Garamond" w:hAnsi="Garamond"/>
          <w:sz w:val="24"/>
          <w:szCs w:val="24"/>
        </w:rPr>
        <w:t xml:space="preserve">Les candidatures ou les offres dans lesquelles un programme informatique malveillant serait détecté par le </w:t>
      </w:r>
      <w:r>
        <w:rPr>
          <w:rFonts w:ascii="Garamond" w:hAnsi="Garamond"/>
          <w:sz w:val="24"/>
          <w:szCs w:val="24"/>
        </w:rPr>
        <w:t>Maître d’ouvrage</w:t>
      </w:r>
      <w:r w:rsidRPr="008C791E">
        <w:rPr>
          <w:rFonts w:ascii="Garamond" w:hAnsi="Garamond"/>
          <w:sz w:val="24"/>
          <w:szCs w:val="24"/>
        </w:rPr>
        <w:t xml:space="preserve"> ne font pas l’objet d’une réparation, le cas échéant, la copie de sauvegarde </w:t>
      </w:r>
      <w:r>
        <w:rPr>
          <w:rFonts w:ascii="Garamond" w:hAnsi="Garamond"/>
          <w:sz w:val="24"/>
          <w:szCs w:val="24"/>
        </w:rPr>
        <w:t>est</w:t>
      </w:r>
      <w:r w:rsidRPr="008C791E">
        <w:rPr>
          <w:rFonts w:ascii="Garamond" w:hAnsi="Garamond"/>
          <w:sz w:val="24"/>
          <w:szCs w:val="24"/>
        </w:rPr>
        <w:t xml:space="preserve"> ouverte. Si cette dernière comportait elle aussi un programme informatique malveillant, les candidatures ou les offres sont réputées n'avoir jamais été reçues.</w:t>
      </w:r>
    </w:p>
    <w:p w14:paraId="52D377DF" w14:textId="0CA2BD26" w:rsidR="00EF593D" w:rsidRDefault="00EF593D">
      <w:pPr>
        <w:rPr>
          <w:rFonts w:ascii="Garamond" w:hAnsi="Garamond"/>
          <w:sz w:val="24"/>
          <w:szCs w:val="24"/>
        </w:rPr>
      </w:pPr>
    </w:p>
    <w:p w14:paraId="15AA8386" w14:textId="77777777" w:rsidR="00EF4677" w:rsidRPr="001F120C" w:rsidRDefault="00EF4677" w:rsidP="00EF4677">
      <w:pPr>
        <w:pStyle w:val="Titre3"/>
        <w:keepLines w:val="0"/>
        <w:numPr>
          <w:ilvl w:val="1"/>
          <w:numId w:val="52"/>
        </w:numPr>
        <w:tabs>
          <w:tab w:val="num" w:pos="1440"/>
        </w:tabs>
        <w:suppressAutoHyphens w:val="0"/>
        <w:autoSpaceDN/>
        <w:spacing w:before="0" w:line="240" w:lineRule="auto"/>
        <w:ind w:left="851" w:hanging="851"/>
        <w:jc w:val="both"/>
        <w:textAlignment w:val="auto"/>
        <w:rPr>
          <w:rFonts w:ascii="Garamond" w:hAnsi="Garamond"/>
          <w:b/>
          <w:color w:val="0000FF"/>
        </w:rPr>
      </w:pPr>
      <w:bookmarkStart w:id="61" w:name="_Toc69226037"/>
      <w:bookmarkStart w:id="62" w:name="_Toc189818515"/>
      <w:r w:rsidRPr="001F120C">
        <w:rPr>
          <w:rFonts w:ascii="Garamond" w:hAnsi="Garamond"/>
          <w:b/>
          <w:color w:val="0000FF"/>
        </w:rPr>
        <w:t>Présentation des plis</w:t>
      </w:r>
      <w:bookmarkEnd w:id="61"/>
      <w:bookmarkEnd w:id="62"/>
      <w:r w:rsidRPr="001F120C">
        <w:rPr>
          <w:rFonts w:ascii="Garamond" w:hAnsi="Garamond"/>
          <w:b/>
          <w:color w:val="0000FF"/>
        </w:rPr>
        <w:t xml:space="preserve"> </w:t>
      </w:r>
    </w:p>
    <w:p w14:paraId="49847988" w14:textId="77777777" w:rsidR="00EF4677" w:rsidRPr="001F120C" w:rsidRDefault="00EF4677" w:rsidP="00EF4677">
      <w:pPr>
        <w:pStyle w:val="Standard"/>
        <w:spacing w:after="0" w:line="240" w:lineRule="auto"/>
        <w:jc w:val="both"/>
        <w:rPr>
          <w:rFonts w:ascii="Garamond" w:eastAsia="Times New Roman" w:hAnsi="Garamond" w:cs="TimesNewRomanPSMT"/>
          <w:color w:val="000000"/>
          <w:sz w:val="24"/>
          <w:szCs w:val="24"/>
          <w:lang w:val="en-US"/>
        </w:rPr>
      </w:pPr>
    </w:p>
    <w:p w14:paraId="7A3725AD" w14:textId="77777777" w:rsidR="00EF4677" w:rsidRPr="00E87E61" w:rsidRDefault="00EF4677" w:rsidP="00C72A84">
      <w:pPr>
        <w:pStyle w:val="Titre3"/>
        <w:keepLines w:val="0"/>
        <w:numPr>
          <w:ilvl w:val="2"/>
          <w:numId w:val="53"/>
        </w:numPr>
        <w:tabs>
          <w:tab w:val="clear" w:pos="0"/>
          <w:tab w:val="num" w:pos="851"/>
        </w:tabs>
        <w:suppressAutoHyphens w:val="0"/>
        <w:spacing w:before="0" w:line="240" w:lineRule="auto"/>
        <w:ind w:left="1134"/>
        <w:jc w:val="both"/>
        <w:textAlignment w:val="auto"/>
        <w:rPr>
          <w:rFonts w:ascii="Garamond" w:hAnsi="Garamond"/>
          <w:i/>
          <w:color w:val="0000FF"/>
        </w:rPr>
      </w:pPr>
      <w:bookmarkStart w:id="63" w:name="_Toc69226038"/>
      <w:bookmarkStart w:id="64" w:name="_Toc189818516"/>
      <w:r w:rsidRPr="00E87E61">
        <w:rPr>
          <w:rFonts w:ascii="Garamond" w:hAnsi="Garamond"/>
          <w:i/>
          <w:color w:val="0000FF"/>
        </w:rPr>
        <w:t>Remise des plis par voie électronique</w:t>
      </w:r>
      <w:bookmarkEnd w:id="63"/>
      <w:bookmarkEnd w:id="64"/>
      <w:r w:rsidRPr="00E87E61">
        <w:rPr>
          <w:rFonts w:ascii="Garamond" w:hAnsi="Garamond"/>
          <w:i/>
          <w:color w:val="0000FF"/>
        </w:rPr>
        <w:t xml:space="preserve"> </w:t>
      </w:r>
    </w:p>
    <w:p w14:paraId="30AD64CB" w14:textId="77777777" w:rsidR="00EF4677" w:rsidRPr="00AF04EE" w:rsidRDefault="00EF4677" w:rsidP="00EF4677">
      <w:pPr>
        <w:pStyle w:val="Standard"/>
        <w:spacing w:after="0" w:line="240" w:lineRule="auto"/>
        <w:jc w:val="both"/>
        <w:rPr>
          <w:rFonts w:ascii="Garamond" w:eastAsia="Times New Roman" w:hAnsi="Garamond" w:cs="TimesNewRomanPSMT"/>
          <w:color w:val="000000"/>
          <w:sz w:val="24"/>
          <w:szCs w:val="24"/>
        </w:rPr>
      </w:pPr>
    </w:p>
    <w:p w14:paraId="07009ED5" w14:textId="77777777" w:rsidR="00EF4677" w:rsidRPr="00E77A57" w:rsidRDefault="00EF4677" w:rsidP="00EF4677">
      <w:pPr>
        <w:pStyle w:val="Standard"/>
        <w:spacing w:after="0" w:line="240" w:lineRule="auto"/>
        <w:jc w:val="both"/>
        <w:rPr>
          <w:rFonts w:ascii="Garamond" w:hAnsi="Garamond"/>
          <w:sz w:val="24"/>
          <w:szCs w:val="24"/>
        </w:rPr>
      </w:pPr>
      <w:r w:rsidRPr="00E77A57">
        <w:rPr>
          <w:rFonts w:ascii="Garamond" w:eastAsia="Times New Roman" w:hAnsi="Garamond" w:cs="TimesNewRomanPSMT"/>
          <w:color w:val="000000"/>
          <w:sz w:val="24"/>
          <w:szCs w:val="24"/>
        </w:rPr>
        <w:t>Il n’est pas exigé que les pièces soient signées.</w:t>
      </w:r>
    </w:p>
    <w:p w14:paraId="3DDA181D" w14:textId="1DA5325C" w:rsidR="00EF4677" w:rsidRPr="00E77A57" w:rsidRDefault="00EF4677" w:rsidP="00EF4677">
      <w:pPr>
        <w:pStyle w:val="Standard"/>
        <w:spacing w:after="0" w:line="240" w:lineRule="auto"/>
        <w:jc w:val="both"/>
        <w:rPr>
          <w:rFonts w:ascii="Garamond" w:eastAsia="Times New Roman" w:hAnsi="Garamond" w:cs="TimesNewRomanPSMT"/>
          <w:color w:val="000000"/>
          <w:sz w:val="24"/>
          <w:szCs w:val="24"/>
        </w:rPr>
      </w:pPr>
      <w:r w:rsidRPr="00E77A57">
        <w:rPr>
          <w:rFonts w:ascii="Garamond" w:eastAsia="Times New Roman" w:hAnsi="Garamond" w:cs="TimesNewRomanPSMT"/>
          <w:color w:val="000000"/>
          <w:sz w:val="24"/>
          <w:szCs w:val="24"/>
        </w:rPr>
        <w:t>Les</w:t>
      </w:r>
      <w:r>
        <w:rPr>
          <w:rFonts w:ascii="Garamond" w:eastAsia="Times New Roman" w:hAnsi="Garamond" w:cs="TimesNewRomanPSMT"/>
          <w:color w:val="000000"/>
          <w:sz w:val="24"/>
          <w:szCs w:val="24"/>
        </w:rPr>
        <w:t xml:space="preserve"> candidatures et offres</w:t>
      </w:r>
      <w:r w:rsidRPr="00E77A57">
        <w:rPr>
          <w:rFonts w:ascii="Garamond" w:eastAsia="Times New Roman" w:hAnsi="Garamond" w:cs="TimesNewRomanPSMT"/>
          <w:color w:val="000000"/>
          <w:sz w:val="24"/>
          <w:szCs w:val="24"/>
        </w:rPr>
        <w:t xml:space="preserve"> contiennent tous les éléments listés à l’article </w:t>
      </w:r>
      <w:r w:rsidR="00244D9E">
        <w:rPr>
          <w:rFonts w:ascii="Garamond" w:eastAsia="Times New Roman" w:hAnsi="Garamond" w:cs="TimesNewRomanPSMT"/>
          <w:color w:val="000000"/>
          <w:sz w:val="24"/>
          <w:szCs w:val="24"/>
        </w:rPr>
        <w:t>3</w:t>
      </w:r>
      <w:r w:rsidRPr="00E77A57">
        <w:rPr>
          <w:rFonts w:ascii="Garamond" w:eastAsia="Times New Roman" w:hAnsi="Garamond" w:cs="TimesNewRomanPSMT"/>
          <w:color w:val="000000"/>
          <w:sz w:val="24"/>
          <w:szCs w:val="24"/>
        </w:rPr>
        <w:t xml:space="preserve"> ci-dessus.</w:t>
      </w:r>
    </w:p>
    <w:p w14:paraId="72DBD5FE" w14:textId="77777777" w:rsidR="00EF4677" w:rsidRPr="00C65872" w:rsidRDefault="00EF4677" w:rsidP="00EF4677">
      <w:pPr>
        <w:pStyle w:val="Standard"/>
        <w:spacing w:after="0" w:line="240" w:lineRule="auto"/>
        <w:jc w:val="both"/>
        <w:rPr>
          <w:rFonts w:asciiTheme="minorHAnsi" w:hAnsiTheme="minorHAnsi" w:cstheme="minorHAnsi"/>
        </w:rPr>
      </w:pPr>
    </w:p>
    <w:p w14:paraId="76AD59B8" w14:textId="77777777" w:rsidR="00EF4677" w:rsidRPr="00E87E61" w:rsidRDefault="00EF4677" w:rsidP="00C72A84">
      <w:pPr>
        <w:pStyle w:val="Titre3"/>
        <w:keepLines w:val="0"/>
        <w:numPr>
          <w:ilvl w:val="2"/>
          <w:numId w:val="53"/>
        </w:numPr>
        <w:tabs>
          <w:tab w:val="clear" w:pos="0"/>
          <w:tab w:val="num" w:pos="851"/>
        </w:tabs>
        <w:suppressAutoHyphens w:val="0"/>
        <w:spacing w:before="0" w:line="240" w:lineRule="auto"/>
        <w:ind w:left="1134" w:hanging="33"/>
        <w:jc w:val="both"/>
        <w:textAlignment w:val="auto"/>
        <w:rPr>
          <w:rFonts w:ascii="Garamond" w:hAnsi="Garamond"/>
          <w:i/>
          <w:color w:val="0000FF"/>
        </w:rPr>
      </w:pPr>
      <w:bookmarkStart w:id="65" w:name="_Toc69226039"/>
      <w:bookmarkStart w:id="66" w:name="_Toc189818517"/>
      <w:r w:rsidRPr="00E87E61">
        <w:rPr>
          <w:rFonts w:ascii="Garamond" w:hAnsi="Garamond"/>
          <w:i/>
          <w:color w:val="0000FF"/>
        </w:rPr>
        <w:t>Remise d’une copie de sauvegarde</w:t>
      </w:r>
      <w:bookmarkEnd w:id="65"/>
      <w:bookmarkEnd w:id="66"/>
      <w:r w:rsidRPr="00E87E61">
        <w:rPr>
          <w:rFonts w:ascii="Garamond" w:hAnsi="Garamond"/>
          <w:i/>
          <w:color w:val="0000FF"/>
        </w:rPr>
        <w:t xml:space="preserve"> </w:t>
      </w:r>
    </w:p>
    <w:p w14:paraId="37F20260" w14:textId="77777777" w:rsidR="00A12A2C" w:rsidRDefault="00A12A2C" w:rsidP="00EF4677">
      <w:pPr>
        <w:pStyle w:val="Standard"/>
        <w:spacing w:after="0" w:line="240" w:lineRule="auto"/>
        <w:jc w:val="both"/>
        <w:rPr>
          <w:rFonts w:ascii="Garamond" w:eastAsia="Times New Roman" w:hAnsi="Garamond" w:cs="TimesNewRomanPSMT"/>
          <w:color w:val="000000"/>
          <w:sz w:val="24"/>
          <w:szCs w:val="24"/>
        </w:rPr>
      </w:pPr>
    </w:p>
    <w:p w14:paraId="0FA45824" w14:textId="25CC0109" w:rsidR="00EF4677" w:rsidRDefault="00A12A2C" w:rsidP="00EF4677">
      <w:pPr>
        <w:pStyle w:val="Standard"/>
        <w:spacing w:after="0" w:line="240" w:lineRule="auto"/>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t xml:space="preserve">S’ils le souhaitent, les candidats </w:t>
      </w:r>
      <w:r w:rsidR="00E25EE5">
        <w:rPr>
          <w:rFonts w:ascii="Garamond" w:eastAsia="Times New Roman" w:hAnsi="Garamond" w:cs="TimesNewRomanPSMT"/>
          <w:color w:val="000000"/>
          <w:sz w:val="24"/>
          <w:szCs w:val="24"/>
        </w:rPr>
        <w:t>peuvent remettre également une</w:t>
      </w:r>
      <w:r w:rsidR="00EF4677" w:rsidRPr="00E26DA9">
        <w:rPr>
          <w:rFonts w:ascii="Garamond" w:eastAsia="Times New Roman" w:hAnsi="Garamond" w:cs="TimesNewRomanPSMT"/>
          <w:color w:val="000000"/>
          <w:sz w:val="24"/>
          <w:szCs w:val="24"/>
        </w:rPr>
        <w:t xml:space="preserve"> copie de sauvegarde</w:t>
      </w:r>
      <w:r w:rsidR="00E25EE5">
        <w:rPr>
          <w:rFonts w:ascii="Garamond" w:eastAsia="Times New Roman" w:hAnsi="Garamond" w:cs="TimesNewRomanPSMT"/>
          <w:color w:val="000000"/>
          <w:sz w:val="24"/>
          <w:szCs w:val="24"/>
        </w:rPr>
        <w:t>. Celle-ci</w:t>
      </w:r>
      <w:r w:rsidR="00EF4677" w:rsidRPr="00E26DA9">
        <w:rPr>
          <w:rFonts w:ascii="Garamond" w:eastAsia="Times New Roman" w:hAnsi="Garamond" w:cs="TimesNewRomanPSMT"/>
          <w:color w:val="000000"/>
          <w:sz w:val="24"/>
          <w:szCs w:val="24"/>
        </w:rPr>
        <w:t xml:space="preserve"> doit être placée dans une enveloppe cachetée portant le nom du candidat et la mention suivante : </w:t>
      </w:r>
    </w:p>
    <w:p w14:paraId="688D437E" w14:textId="66452005" w:rsidR="00EF4677" w:rsidRDefault="00EF4677" w:rsidP="00EF4677">
      <w:pPr>
        <w:pStyle w:val="Standard"/>
        <w:spacing w:after="0" w:line="240" w:lineRule="auto"/>
        <w:jc w:val="center"/>
        <w:rPr>
          <w:rFonts w:ascii="Garamond" w:eastAsia="Times New Roman" w:hAnsi="Garamond" w:cs="TimesNewRomanPSMT"/>
          <w:b/>
          <w:color w:val="000000"/>
          <w:sz w:val="24"/>
          <w:szCs w:val="24"/>
        </w:rPr>
      </w:pPr>
      <w:r w:rsidRPr="00C35381">
        <w:rPr>
          <w:rFonts w:ascii="Garamond" w:eastAsia="Times New Roman" w:hAnsi="Garamond" w:cs="TimesNewRomanPSMT"/>
          <w:b/>
          <w:color w:val="000000"/>
          <w:sz w:val="24"/>
          <w:szCs w:val="24"/>
        </w:rPr>
        <w:t xml:space="preserve">« Copie de sauvegarde – Marché </w:t>
      </w:r>
      <w:r w:rsidR="00C966CA">
        <w:rPr>
          <w:rFonts w:ascii="Garamond" w:eastAsia="Times New Roman" w:hAnsi="Garamond" w:cs="TimesNewRomanPSMT"/>
          <w:b/>
          <w:color w:val="000000"/>
          <w:sz w:val="24"/>
          <w:szCs w:val="24"/>
        </w:rPr>
        <w:t>de travaux –</w:t>
      </w:r>
      <w:r w:rsidRPr="00C35381">
        <w:rPr>
          <w:rFonts w:ascii="Garamond" w:eastAsia="Times New Roman" w:hAnsi="Garamond" w:cs="TimesNewRomanPSMT"/>
          <w:b/>
          <w:color w:val="000000"/>
          <w:sz w:val="24"/>
          <w:szCs w:val="24"/>
        </w:rPr>
        <w:t xml:space="preserve">Rectorat de l’académie de Créteil » et adressée ou déposée à l’adresse suivante « Rectorat de Créteil, 4 rue Georges </w:t>
      </w:r>
      <w:r w:rsidRPr="00F93854">
        <w:rPr>
          <w:rFonts w:ascii="Garamond" w:eastAsia="Times New Roman" w:hAnsi="Garamond" w:cs="TimesNewRomanPSMT"/>
          <w:b/>
          <w:color w:val="000000"/>
          <w:sz w:val="24"/>
          <w:szCs w:val="24"/>
        </w:rPr>
        <w:t xml:space="preserve">Enesco 94010 CRETEIL CEDEX à l’attention de Mme </w:t>
      </w:r>
      <w:r w:rsidR="00C5758C">
        <w:rPr>
          <w:rFonts w:ascii="Garamond" w:eastAsia="Times New Roman" w:hAnsi="Garamond" w:cs="TimesNewRomanPSMT"/>
          <w:b/>
          <w:color w:val="000000"/>
          <w:sz w:val="24"/>
          <w:szCs w:val="24"/>
        </w:rPr>
        <w:t>Célia SIMOES</w:t>
      </w:r>
      <w:r w:rsidRPr="00F93854">
        <w:rPr>
          <w:rFonts w:ascii="Garamond" w:eastAsia="Times New Roman" w:hAnsi="Garamond" w:cs="TimesNewRomanPSMT"/>
          <w:b/>
          <w:color w:val="000000"/>
          <w:sz w:val="24"/>
          <w:szCs w:val="24"/>
        </w:rPr>
        <w:t xml:space="preserve"> - ne pas ouvrir ».</w:t>
      </w:r>
    </w:p>
    <w:p w14:paraId="0E632A71" w14:textId="77777777" w:rsidR="00EF4677" w:rsidRPr="00C35381" w:rsidRDefault="00EF4677" w:rsidP="00EF4677">
      <w:pPr>
        <w:pStyle w:val="Standard"/>
        <w:spacing w:after="0" w:line="240" w:lineRule="auto"/>
        <w:jc w:val="center"/>
        <w:rPr>
          <w:rFonts w:ascii="Garamond" w:eastAsia="Times New Roman" w:hAnsi="Garamond" w:cs="TimesNewRomanPSMT"/>
          <w:b/>
          <w:color w:val="000000"/>
          <w:sz w:val="24"/>
          <w:szCs w:val="24"/>
        </w:rPr>
      </w:pPr>
    </w:p>
    <w:p w14:paraId="0D5FF996" w14:textId="1F9A8377" w:rsidR="00EF4677" w:rsidRPr="00E26DA9" w:rsidRDefault="00EF4677" w:rsidP="00EF4677">
      <w:pPr>
        <w:pStyle w:val="Standard"/>
        <w:spacing w:after="0" w:line="240" w:lineRule="auto"/>
        <w:jc w:val="both"/>
        <w:rPr>
          <w:rFonts w:ascii="Garamond" w:eastAsia="Times New Roman" w:hAnsi="Garamond" w:cs="TimesNewRomanPSMT"/>
          <w:color w:val="000000"/>
          <w:sz w:val="24"/>
          <w:szCs w:val="24"/>
        </w:rPr>
      </w:pPr>
      <w:r w:rsidRPr="00E26DA9">
        <w:rPr>
          <w:rFonts w:ascii="Garamond" w:eastAsia="Times New Roman" w:hAnsi="Garamond" w:cs="TimesNewRomanPSMT"/>
          <w:color w:val="000000"/>
          <w:sz w:val="24"/>
          <w:szCs w:val="24"/>
        </w:rPr>
        <w:t xml:space="preserve">Elle contient tous les éléments listés à l’article </w:t>
      </w:r>
      <w:r w:rsidR="00244D9E">
        <w:rPr>
          <w:rFonts w:ascii="Garamond" w:eastAsia="Times New Roman" w:hAnsi="Garamond" w:cs="TimesNewRomanPSMT"/>
          <w:color w:val="000000"/>
          <w:sz w:val="24"/>
          <w:szCs w:val="24"/>
        </w:rPr>
        <w:t>3</w:t>
      </w:r>
      <w:r w:rsidRPr="00E26DA9">
        <w:rPr>
          <w:rFonts w:ascii="Garamond" w:eastAsia="Times New Roman" w:hAnsi="Garamond" w:cs="TimesNewRomanPSMT"/>
          <w:color w:val="000000"/>
          <w:sz w:val="24"/>
          <w:szCs w:val="24"/>
        </w:rPr>
        <w:t xml:space="preserve"> ci-dessus.</w:t>
      </w:r>
    </w:p>
    <w:p w14:paraId="35F69C60" w14:textId="77777777" w:rsidR="00EF4677" w:rsidRPr="00E26DA9" w:rsidRDefault="00EF4677" w:rsidP="00EF4677">
      <w:pPr>
        <w:pStyle w:val="Standard"/>
        <w:spacing w:after="0" w:line="240" w:lineRule="auto"/>
        <w:jc w:val="both"/>
        <w:rPr>
          <w:rFonts w:ascii="Garamond" w:eastAsia="Times New Roman" w:hAnsi="Garamond" w:cs="TimesNewRomanPSMT"/>
          <w:color w:val="000000"/>
          <w:sz w:val="24"/>
          <w:szCs w:val="24"/>
        </w:rPr>
      </w:pPr>
      <w:r w:rsidRPr="00E26DA9">
        <w:rPr>
          <w:rFonts w:ascii="Garamond" w:eastAsia="Times New Roman" w:hAnsi="Garamond" w:cs="TimesNewRomanPSMT"/>
          <w:color w:val="000000"/>
          <w:sz w:val="24"/>
          <w:szCs w:val="24"/>
        </w:rPr>
        <w:t>Les dossiers remis sous enveloppe non cachetée ne seront pas retenus et seront renvoyés à leurs auteurs.</w:t>
      </w:r>
    </w:p>
    <w:p w14:paraId="50D9E125" w14:textId="77777777" w:rsidR="00EF4677" w:rsidRPr="00E26DA9" w:rsidRDefault="00EF4677" w:rsidP="00EF4677">
      <w:pPr>
        <w:pStyle w:val="Standard"/>
        <w:spacing w:after="0" w:line="240" w:lineRule="auto"/>
        <w:jc w:val="both"/>
        <w:rPr>
          <w:rFonts w:ascii="Garamond" w:eastAsia="Times New Roman" w:hAnsi="Garamond" w:cs="TimesNewRomanPSMT"/>
          <w:color w:val="000000"/>
          <w:sz w:val="24"/>
          <w:szCs w:val="24"/>
        </w:rPr>
      </w:pPr>
      <w:r w:rsidRPr="00E26DA9">
        <w:rPr>
          <w:rFonts w:ascii="Garamond" w:eastAsia="Times New Roman" w:hAnsi="Garamond" w:cs="TimesNewRomanPSMT"/>
          <w:color w:val="000000"/>
          <w:sz w:val="24"/>
          <w:szCs w:val="24"/>
        </w:rPr>
        <w:t>Il n’est pas exigé que les pièces soient signées.</w:t>
      </w:r>
    </w:p>
    <w:p w14:paraId="519F3337" w14:textId="77777777" w:rsidR="00EF4677" w:rsidRPr="00E26DA9" w:rsidRDefault="00EF4677" w:rsidP="00EF4677">
      <w:pPr>
        <w:pStyle w:val="Standard"/>
        <w:spacing w:after="0" w:line="240" w:lineRule="auto"/>
        <w:jc w:val="both"/>
        <w:rPr>
          <w:rFonts w:ascii="Garamond" w:eastAsia="Times New Roman" w:hAnsi="Garamond" w:cs="TimesNewRomanPSMT"/>
          <w:color w:val="000000"/>
          <w:sz w:val="24"/>
          <w:szCs w:val="24"/>
        </w:rPr>
      </w:pPr>
      <w:r w:rsidRPr="00E26DA9">
        <w:rPr>
          <w:rFonts w:ascii="Garamond" w:eastAsia="Times New Roman" w:hAnsi="Garamond" w:cs="TimesNewRomanPSMT"/>
          <w:color w:val="000000"/>
          <w:sz w:val="24"/>
          <w:szCs w:val="24"/>
        </w:rPr>
        <w:t>La copie de sauvegarde doit parvenir dans les délais impartis pour la remise des candidatures.</w:t>
      </w:r>
    </w:p>
    <w:p w14:paraId="637C9899" w14:textId="77777777" w:rsidR="00EF4677" w:rsidRPr="00E26DA9" w:rsidRDefault="00EF4677" w:rsidP="00EF4677">
      <w:pPr>
        <w:pStyle w:val="Standard"/>
        <w:spacing w:after="0" w:line="240" w:lineRule="auto"/>
        <w:jc w:val="both"/>
        <w:rPr>
          <w:rFonts w:ascii="Garamond" w:eastAsia="Times New Roman" w:hAnsi="Garamond" w:cs="TimesNewRomanPSMT"/>
          <w:color w:val="000000"/>
          <w:sz w:val="24"/>
          <w:szCs w:val="24"/>
        </w:rPr>
      </w:pPr>
      <w:r w:rsidRPr="00E26DA9">
        <w:rPr>
          <w:rFonts w:ascii="Garamond" w:eastAsia="Times New Roman" w:hAnsi="Garamond" w:cs="TimesNewRomanPSMT"/>
          <w:color w:val="000000"/>
          <w:sz w:val="24"/>
          <w:szCs w:val="24"/>
        </w:rPr>
        <w:t xml:space="preserve">La copie de sauvegarde parvenue régulièrement sera ouverte conformément aux dispositions </w:t>
      </w:r>
      <w:r>
        <w:rPr>
          <w:rFonts w:ascii="Garamond" w:eastAsia="Times New Roman" w:hAnsi="Garamond" w:cs="TimesNewRomanPSMT"/>
          <w:color w:val="000000"/>
          <w:sz w:val="24"/>
          <w:szCs w:val="24"/>
        </w:rPr>
        <w:t xml:space="preserve">de </w:t>
      </w:r>
      <w:r w:rsidRPr="00E26DA9">
        <w:rPr>
          <w:rFonts w:ascii="Garamond" w:eastAsia="Times New Roman" w:hAnsi="Garamond" w:cs="TimesNewRomanPSMT"/>
          <w:color w:val="000000"/>
          <w:sz w:val="24"/>
          <w:szCs w:val="24"/>
        </w:rPr>
        <w:t xml:space="preserve">l’arrêté du 22 mars 2019 fixant les modalités de mise à disposition des documents de la consultation et de la copie de sauvegarde. </w:t>
      </w:r>
    </w:p>
    <w:p w14:paraId="267CA8DD" w14:textId="44A3EC75" w:rsidR="00CA056C" w:rsidRDefault="00CA056C">
      <w:pPr>
        <w:rPr>
          <w:rFonts w:ascii="Garamond" w:hAnsi="Garamond"/>
          <w:sz w:val="24"/>
          <w:szCs w:val="24"/>
        </w:rPr>
      </w:pPr>
      <w:r>
        <w:rPr>
          <w:rFonts w:ascii="Garamond" w:hAnsi="Garamond"/>
          <w:sz w:val="24"/>
          <w:szCs w:val="24"/>
        </w:rPr>
        <w:br w:type="page"/>
      </w:r>
    </w:p>
    <w:p w14:paraId="5FB30F5B" w14:textId="77777777" w:rsidR="007F0366" w:rsidRDefault="007F0366" w:rsidP="00EF4677">
      <w:pPr>
        <w:spacing w:after="0" w:line="240" w:lineRule="auto"/>
        <w:rPr>
          <w:rFonts w:ascii="Garamond" w:hAnsi="Garamond"/>
          <w:sz w:val="24"/>
          <w:szCs w:val="24"/>
        </w:rPr>
      </w:pPr>
    </w:p>
    <w:p w14:paraId="4BC7F4D5" w14:textId="447475A9" w:rsidR="00EF4677" w:rsidRPr="00497234" w:rsidRDefault="00EF4677" w:rsidP="00C72A84">
      <w:pPr>
        <w:pStyle w:val="Titre3"/>
        <w:keepLines w:val="0"/>
        <w:numPr>
          <w:ilvl w:val="2"/>
          <w:numId w:val="53"/>
        </w:numPr>
        <w:tabs>
          <w:tab w:val="clear" w:pos="0"/>
          <w:tab w:val="num" w:pos="851"/>
        </w:tabs>
        <w:suppressAutoHyphens w:val="0"/>
        <w:spacing w:before="0" w:line="240" w:lineRule="auto"/>
        <w:ind w:left="1134"/>
        <w:jc w:val="both"/>
        <w:textAlignment w:val="auto"/>
        <w:rPr>
          <w:rFonts w:ascii="Garamond" w:hAnsi="Garamond"/>
          <w:i/>
          <w:color w:val="0000FF"/>
        </w:rPr>
      </w:pPr>
      <w:bookmarkStart w:id="67" w:name="_Toc69226040"/>
      <w:bookmarkStart w:id="68" w:name="_Toc189818518"/>
      <w:r w:rsidRPr="00497234">
        <w:rPr>
          <w:rFonts w:ascii="Garamond" w:hAnsi="Garamond"/>
          <w:i/>
          <w:color w:val="0000FF"/>
        </w:rPr>
        <w:t>Recommandations pour le bon déroulement de la procédure</w:t>
      </w:r>
      <w:bookmarkEnd w:id="67"/>
      <w:bookmarkEnd w:id="68"/>
    </w:p>
    <w:p w14:paraId="510864DF" w14:textId="77777777" w:rsidR="00EF4677" w:rsidRDefault="00EF4677" w:rsidP="00EF4677">
      <w:pPr>
        <w:spacing w:after="0" w:line="240" w:lineRule="auto"/>
        <w:rPr>
          <w:rFonts w:ascii="Garamond" w:hAnsi="Garamond"/>
          <w:sz w:val="24"/>
          <w:szCs w:val="24"/>
        </w:rPr>
      </w:pPr>
    </w:p>
    <w:p w14:paraId="4A12A284" w14:textId="77777777" w:rsidR="00EF4677" w:rsidRPr="008C791E" w:rsidRDefault="00EF4677" w:rsidP="00EF4677">
      <w:pPr>
        <w:spacing w:after="0" w:line="240" w:lineRule="auto"/>
        <w:rPr>
          <w:rFonts w:ascii="Garamond" w:hAnsi="Garamond"/>
          <w:sz w:val="24"/>
          <w:szCs w:val="24"/>
        </w:rPr>
      </w:pPr>
      <w:r w:rsidRPr="008C791E">
        <w:rPr>
          <w:rFonts w:ascii="Garamond" w:hAnsi="Garamond"/>
          <w:sz w:val="24"/>
          <w:szCs w:val="24"/>
        </w:rPr>
        <w:t xml:space="preserve">Les formats de fichiers acceptés </w:t>
      </w:r>
      <w:r>
        <w:rPr>
          <w:rFonts w:ascii="Garamond" w:hAnsi="Garamond"/>
          <w:sz w:val="24"/>
          <w:szCs w:val="24"/>
        </w:rPr>
        <w:t xml:space="preserve">sont précisés par la plateforme. Ce sont essentiellement </w:t>
      </w:r>
      <w:r w:rsidRPr="008C791E">
        <w:rPr>
          <w:rFonts w:ascii="Garamond" w:hAnsi="Garamond"/>
          <w:sz w:val="24"/>
          <w:szCs w:val="24"/>
        </w:rPr>
        <w:t>les suivants : .doc</w:t>
      </w:r>
      <w:r>
        <w:rPr>
          <w:rFonts w:ascii="Garamond" w:hAnsi="Garamond"/>
          <w:sz w:val="24"/>
          <w:szCs w:val="24"/>
        </w:rPr>
        <w:t> ;</w:t>
      </w:r>
      <w:r w:rsidRPr="008C791E">
        <w:rPr>
          <w:rFonts w:ascii="Garamond" w:hAnsi="Garamond"/>
          <w:sz w:val="24"/>
          <w:szCs w:val="24"/>
        </w:rPr>
        <w:t xml:space="preserve"> docx</w:t>
      </w:r>
      <w:r>
        <w:rPr>
          <w:rFonts w:ascii="Garamond" w:hAnsi="Garamond"/>
          <w:sz w:val="24"/>
          <w:szCs w:val="24"/>
        </w:rPr>
        <w:t> ;</w:t>
      </w:r>
      <w:r w:rsidRPr="008C791E">
        <w:rPr>
          <w:rFonts w:ascii="Garamond" w:hAnsi="Garamond"/>
          <w:sz w:val="24"/>
          <w:szCs w:val="24"/>
        </w:rPr>
        <w:t xml:space="preserve"> xlsx, .xls, .ppt, .ods, .odf, .pdf</w:t>
      </w:r>
      <w:r>
        <w:rPr>
          <w:rFonts w:ascii="Garamond" w:hAnsi="Garamond"/>
          <w:sz w:val="24"/>
          <w:szCs w:val="24"/>
        </w:rPr>
        <w:t> ;</w:t>
      </w:r>
      <w:r w:rsidRPr="008C791E">
        <w:rPr>
          <w:rFonts w:ascii="Garamond" w:hAnsi="Garamond"/>
          <w:sz w:val="24"/>
          <w:szCs w:val="24"/>
        </w:rPr>
        <w:t xml:space="preserve"> dwg, .zip.</w:t>
      </w:r>
      <w:r>
        <w:rPr>
          <w:rFonts w:ascii="Garamond" w:hAnsi="Garamond"/>
          <w:sz w:val="24"/>
          <w:szCs w:val="24"/>
        </w:rPr>
        <w:t xml:space="preserve"> </w:t>
      </w:r>
      <w:r w:rsidRPr="008C791E">
        <w:rPr>
          <w:rFonts w:ascii="Garamond" w:hAnsi="Garamond"/>
          <w:sz w:val="24"/>
          <w:szCs w:val="24"/>
        </w:rPr>
        <w:t xml:space="preserve">Les candidats sont invités à : </w:t>
      </w:r>
    </w:p>
    <w:p w14:paraId="47F1842F" w14:textId="77777777" w:rsidR="00EF4677" w:rsidRPr="008C791E" w:rsidRDefault="00EF4677" w:rsidP="00EF4677">
      <w:pPr>
        <w:pStyle w:val="Paragraphedeliste"/>
        <w:numPr>
          <w:ilvl w:val="0"/>
          <w:numId w:val="55"/>
        </w:numPr>
        <w:suppressAutoHyphens w:val="0"/>
        <w:autoSpaceDN/>
        <w:spacing w:after="0" w:line="240" w:lineRule="auto"/>
        <w:contextualSpacing/>
        <w:jc w:val="both"/>
        <w:textAlignment w:val="auto"/>
        <w:rPr>
          <w:rFonts w:ascii="Garamond" w:hAnsi="Garamond"/>
          <w:sz w:val="24"/>
          <w:szCs w:val="24"/>
        </w:rPr>
      </w:pPr>
      <w:r w:rsidRPr="008C791E">
        <w:rPr>
          <w:rFonts w:ascii="Garamond" w:hAnsi="Garamond"/>
          <w:sz w:val="24"/>
          <w:szCs w:val="24"/>
        </w:rPr>
        <w:t>Ne pas utiliser certains formats, notamment les « .exe » ;</w:t>
      </w:r>
    </w:p>
    <w:p w14:paraId="1768DDF0" w14:textId="77777777" w:rsidR="00EF4677" w:rsidRPr="008C791E" w:rsidRDefault="00EF4677" w:rsidP="00EF4677">
      <w:pPr>
        <w:pStyle w:val="Paragraphedeliste"/>
        <w:numPr>
          <w:ilvl w:val="0"/>
          <w:numId w:val="55"/>
        </w:numPr>
        <w:suppressAutoHyphens w:val="0"/>
        <w:autoSpaceDN/>
        <w:spacing w:after="0" w:line="240" w:lineRule="auto"/>
        <w:contextualSpacing/>
        <w:jc w:val="both"/>
        <w:textAlignment w:val="auto"/>
        <w:rPr>
          <w:rFonts w:ascii="Garamond" w:hAnsi="Garamond"/>
          <w:sz w:val="24"/>
          <w:szCs w:val="24"/>
        </w:rPr>
      </w:pPr>
      <w:r w:rsidRPr="008C791E">
        <w:rPr>
          <w:rFonts w:ascii="Garamond" w:hAnsi="Garamond"/>
          <w:sz w:val="24"/>
          <w:szCs w:val="24"/>
        </w:rPr>
        <w:t>Ne pas utiliser certains outils, notamment les « macros » ;</w:t>
      </w:r>
    </w:p>
    <w:p w14:paraId="2D16F204" w14:textId="77777777" w:rsidR="00EF4677" w:rsidRPr="008C791E" w:rsidRDefault="00EF4677" w:rsidP="00EF4677">
      <w:pPr>
        <w:pStyle w:val="Paragraphedeliste"/>
        <w:numPr>
          <w:ilvl w:val="0"/>
          <w:numId w:val="55"/>
        </w:numPr>
        <w:suppressAutoHyphens w:val="0"/>
        <w:autoSpaceDN/>
        <w:spacing w:after="0" w:line="240" w:lineRule="auto"/>
        <w:contextualSpacing/>
        <w:jc w:val="both"/>
        <w:textAlignment w:val="auto"/>
        <w:rPr>
          <w:rFonts w:ascii="Garamond" w:hAnsi="Garamond"/>
          <w:sz w:val="24"/>
          <w:szCs w:val="24"/>
        </w:rPr>
      </w:pPr>
      <w:r w:rsidRPr="008C791E">
        <w:rPr>
          <w:rFonts w:ascii="Garamond" w:eastAsia="Times New Roman" w:hAnsi="Garamond"/>
          <w:color w:val="000000"/>
          <w:sz w:val="24"/>
          <w:szCs w:val="24"/>
          <w:lang w:eastAsia="fr-FR"/>
        </w:rPr>
        <w:t>Veiller, en cas de fichiers volumineux, à ce que l’intégralité de leur pli soit téléchargée avant la date limite de réception des offres.</w:t>
      </w:r>
    </w:p>
    <w:p w14:paraId="644F5546" w14:textId="77777777" w:rsidR="00EF4677" w:rsidRDefault="00EF4677" w:rsidP="00EF4677">
      <w:pPr>
        <w:pStyle w:val="Standard"/>
        <w:spacing w:after="0" w:line="240" w:lineRule="auto"/>
        <w:jc w:val="both"/>
        <w:rPr>
          <w:rFonts w:ascii="Garamond" w:hAnsi="Garamond"/>
          <w:sz w:val="24"/>
          <w:szCs w:val="24"/>
        </w:rPr>
      </w:pPr>
    </w:p>
    <w:p w14:paraId="528745C1" w14:textId="77777777" w:rsidR="00EF4677" w:rsidRDefault="00EF4677" w:rsidP="00EF4677">
      <w:pPr>
        <w:pStyle w:val="Standard"/>
        <w:spacing w:after="0" w:line="240" w:lineRule="auto"/>
        <w:jc w:val="both"/>
        <w:rPr>
          <w:rFonts w:ascii="Garamond" w:hAnsi="Garamond"/>
          <w:sz w:val="24"/>
          <w:szCs w:val="24"/>
        </w:rPr>
      </w:pPr>
      <w:r w:rsidRPr="00E77A57">
        <w:rPr>
          <w:rFonts w:ascii="Garamond" w:eastAsia="Times New Roman" w:hAnsi="Garamond" w:cs="TimesNewRomanPSMT"/>
          <w:color w:val="000000"/>
          <w:sz w:val="24"/>
          <w:szCs w:val="24"/>
        </w:rPr>
        <w:t xml:space="preserve">En cas de survenance d'un problème technique ou lié à l'utilisation de la plateforme, le candidat peut obtenir une assistance téléphonique d'urgence au n° </w:t>
      </w:r>
      <w:r w:rsidRPr="008C791E">
        <w:rPr>
          <w:rFonts w:ascii="Garamond" w:hAnsi="Garamond"/>
          <w:sz w:val="24"/>
          <w:szCs w:val="24"/>
        </w:rPr>
        <w:t xml:space="preserve">01 76 64 74 07 / place.support@atexo.com </w:t>
      </w:r>
      <w:r>
        <w:rPr>
          <w:rFonts w:ascii="Garamond" w:hAnsi="Garamond"/>
          <w:sz w:val="24"/>
          <w:szCs w:val="24"/>
        </w:rPr>
        <w:t xml:space="preserve">disponible </w:t>
      </w:r>
      <w:r w:rsidRPr="008C791E">
        <w:rPr>
          <w:rFonts w:ascii="Garamond" w:hAnsi="Garamond"/>
          <w:sz w:val="24"/>
          <w:szCs w:val="24"/>
        </w:rPr>
        <w:t>de 9h00 à 19h00 les jours ouvrés. Il est recommandé de ne pas transmettre le</w:t>
      </w:r>
      <w:r>
        <w:rPr>
          <w:rFonts w:ascii="Garamond" w:hAnsi="Garamond"/>
          <w:sz w:val="24"/>
          <w:szCs w:val="24"/>
        </w:rPr>
        <w:t xml:space="preserve">s plis </w:t>
      </w:r>
      <w:r w:rsidRPr="008C791E">
        <w:rPr>
          <w:rFonts w:ascii="Garamond" w:hAnsi="Garamond"/>
          <w:sz w:val="24"/>
          <w:szCs w:val="24"/>
        </w:rPr>
        <w:t xml:space="preserve">ou de contacter le service d’assistance à la « dernière minute ». </w:t>
      </w:r>
    </w:p>
    <w:p w14:paraId="2A8BE976" w14:textId="5A3F05E3" w:rsidR="00EF4677" w:rsidRDefault="00EF4677" w:rsidP="00EF4677">
      <w:pPr>
        <w:pStyle w:val="Standard"/>
        <w:spacing w:after="0" w:line="240" w:lineRule="auto"/>
        <w:jc w:val="both"/>
        <w:rPr>
          <w:rFonts w:ascii="Garamond" w:hAnsi="Garamond"/>
          <w:sz w:val="24"/>
          <w:szCs w:val="24"/>
        </w:rPr>
      </w:pPr>
    </w:p>
    <w:p w14:paraId="5488205E" w14:textId="39851E6D" w:rsidR="00EF4677" w:rsidRPr="00E77A57" w:rsidRDefault="00EF4677" w:rsidP="00EF4677">
      <w:pPr>
        <w:pStyle w:val="Titre3"/>
        <w:keepLines w:val="0"/>
        <w:numPr>
          <w:ilvl w:val="1"/>
          <w:numId w:val="52"/>
        </w:numPr>
        <w:tabs>
          <w:tab w:val="clear" w:pos="0"/>
          <w:tab w:val="num" w:pos="142"/>
          <w:tab w:val="num" w:pos="1440"/>
        </w:tabs>
        <w:suppressAutoHyphens w:val="0"/>
        <w:autoSpaceDN/>
        <w:spacing w:before="0" w:line="240" w:lineRule="auto"/>
        <w:ind w:left="851" w:hanging="851"/>
        <w:jc w:val="both"/>
        <w:textAlignment w:val="auto"/>
        <w:rPr>
          <w:rFonts w:ascii="Garamond" w:hAnsi="Garamond"/>
          <w:b/>
          <w:color w:val="0000FF"/>
        </w:rPr>
      </w:pPr>
      <w:bookmarkStart w:id="69" w:name="_Toc69226041"/>
      <w:bookmarkStart w:id="70" w:name="_Toc189818519"/>
      <w:r w:rsidRPr="00E77A57">
        <w:rPr>
          <w:rFonts w:ascii="Garamond" w:hAnsi="Garamond"/>
          <w:b/>
          <w:color w:val="0000FF"/>
        </w:rPr>
        <w:t>Date et heure limites de r</w:t>
      </w:r>
      <w:r w:rsidR="000710CA">
        <w:rPr>
          <w:rFonts w:ascii="Garamond" w:hAnsi="Garamond"/>
          <w:b/>
          <w:color w:val="0000FF"/>
        </w:rPr>
        <w:t>é</w:t>
      </w:r>
      <w:r w:rsidRPr="00E77A57">
        <w:rPr>
          <w:rFonts w:ascii="Garamond" w:hAnsi="Garamond"/>
          <w:b/>
          <w:color w:val="0000FF"/>
        </w:rPr>
        <w:t>ception</w:t>
      </w:r>
      <w:bookmarkEnd w:id="69"/>
      <w:bookmarkEnd w:id="70"/>
    </w:p>
    <w:p w14:paraId="054EA173" w14:textId="77777777" w:rsidR="00EF4677" w:rsidRPr="00E77A57" w:rsidRDefault="00EF4677" w:rsidP="00EF4677">
      <w:pPr>
        <w:pStyle w:val="Standard"/>
        <w:spacing w:after="0" w:line="240" w:lineRule="auto"/>
        <w:jc w:val="both"/>
        <w:rPr>
          <w:rFonts w:ascii="Garamond" w:eastAsia="Times New Roman" w:hAnsi="Garamond" w:cs="TimesNewRomanPSMT"/>
          <w:color w:val="000000"/>
          <w:sz w:val="24"/>
          <w:szCs w:val="24"/>
        </w:rPr>
      </w:pPr>
    </w:p>
    <w:p w14:paraId="34947073" w14:textId="77777777" w:rsidR="00EF4677" w:rsidRPr="00E77A57" w:rsidRDefault="00EF4677" w:rsidP="00EF4677">
      <w:pPr>
        <w:pStyle w:val="Standard"/>
        <w:spacing w:after="0" w:line="240" w:lineRule="auto"/>
        <w:jc w:val="both"/>
        <w:rPr>
          <w:rFonts w:ascii="Garamond" w:hAnsi="Garamond"/>
          <w:sz w:val="24"/>
          <w:szCs w:val="24"/>
        </w:rPr>
      </w:pPr>
      <w:r w:rsidRPr="00E77A57">
        <w:rPr>
          <w:rFonts w:ascii="Garamond" w:eastAsia="Times New Roman" w:hAnsi="Garamond" w:cs="TimesNewRomanPSMT"/>
          <w:color w:val="000000"/>
          <w:sz w:val="24"/>
          <w:szCs w:val="24"/>
        </w:rPr>
        <w:t xml:space="preserve">Les </w:t>
      </w:r>
      <w:r>
        <w:rPr>
          <w:rFonts w:ascii="Garamond" w:eastAsia="Times New Roman" w:hAnsi="Garamond" w:cs="TimesNewRomanPSMT"/>
          <w:color w:val="000000"/>
          <w:sz w:val="24"/>
          <w:szCs w:val="24"/>
        </w:rPr>
        <w:t>pli</w:t>
      </w:r>
      <w:r w:rsidRPr="00E77A57">
        <w:rPr>
          <w:rFonts w:ascii="Garamond" w:eastAsia="Times New Roman" w:hAnsi="Garamond" w:cs="TimesNewRomanPSMT"/>
          <w:color w:val="000000"/>
          <w:sz w:val="24"/>
          <w:szCs w:val="24"/>
        </w:rPr>
        <w:t xml:space="preserve">s devront être remis ou parvenus à destination au plus tard à la date et l’heure limites mentionnées sur la page de garde du présent règlement. </w:t>
      </w:r>
    </w:p>
    <w:p w14:paraId="3DAAC40B" w14:textId="77777777" w:rsidR="00EF4677" w:rsidRPr="00E77A57" w:rsidRDefault="00EF4677" w:rsidP="00EF4677">
      <w:pPr>
        <w:pStyle w:val="Standard"/>
        <w:spacing w:after="0" w:line="240" w:lineRule="auto"/>
        <w:jc w:val="both"/>
        <w:rPr>
          <w:rFonts w:ascii="Garamond" w:eastAsia="Times New Roman" w:hAnsi="Garamond" w:cs="TimesNewRomanPSMT"/>
          <w:color w:val="000000"/>
          <w:sz w:val="24"/>
          <w:szCs w:val="24"/>
        </w:rPr>
      </w:pPr>
    </w:p>
    <w:p w14:paraId="5B2FB2C9" w14:textId="77777777" w:rsidR="00EF4677" w:rsidRDefault="00EF4677" w:rsidP="00EF4677">
      <w:pPr>
        <w:pStyle w:val="Standard"/>
        <w:spacing w:after="0" w:line="240" w:lineRule="auto"/>
        <w:jc w:val="both"/>
        <w:rPr>
          <w:rFonts w:ascii="Garamond" w:eastAsia="Times New Roman" w:hAnsi="Garamond" w:cs="TimesNewRomanPSMT"/>
          <w:color w:val="000000"/>
          <w:sz w:val="24"/>
          <w:szCs w:val="24"/>
        </w:rPr>
      </w:pPr>
      <w:r w:rsidRPr="00E77A57">
        <w:rPr>
          <w:rFonts w:ascii="Garamond" w:eastAsia="Times New Roman" w:hAnsi="Garamond" w:cs="TimesNewRomanPSMT"/>
          <w:color w:val="000000"/>
          <w:sz w:val="24"/>
          <w:szCs w:val="24"/>
        </w:rPr>
        <w:t xml:space="preserve">En cas de réception de dossiers multiples émanant d’un même candidat, seule sera </w:t>
      </w:r>
      <w:r>
        <w:rPr>
          <w:rFonts w:ascii="Garamond" w:eastAsia="Times New Roman" w:hAnsi="Garamond" w:cs="TimesNewRomanPSMT"/>
          <w:color w:val="000000"/>
          <w:sz w:val="24"/>
          <w:szCs w:val="24"/>
        </w:rPr>
        <w:t>ouverte</w:t>
      </w:r>
      <w:r w:rsidRPr="00E77A57">
        <w:rPr>
          <w:rFonts w:ascii="Garamond" w:eastAsia="Times New Roman" w:hAnsi="Garamond" w:cs="TimesNewRomanPSMT"/>
          <w:color w:val="000000"/>
          <w:sz w:val="24"/>
          <w:szCs w:val="24"/>
        </w:rPr>
        <w:t xml:space="preserve"> la dernière </w:t>
      </w:r>
      <w:r w:rsidRPr="008C791E">
        <w:rPr>
          <w:rFonts w:ascii="Garamond" w:hAnsi="Garamond"/>
          <w:sz w:val="24"/>
          <w:szCs w:val="24"/>
        </w:rPr>
        <w:t xml:space="preserve">offre reçue dans </w:t>
      </w:r>
      <w:r>
        <w:rPr>
          <w:rFonts w:ascii="Garamond" w:hAnsi="Garamond"/>
          <w:sz w:val="24"/>
          <w:szCs w:val="24"/>
        </w:rPr>
        <w:t xml:space="preserve">les conditions et </w:t>
      </w:r>
      <w:r w:rsidRPr="008C791E">
        <w:rPr>
          <w:rFonts w:ascii="Garamond" w:hAnsi="Garamond"/>
          <w:sz w:val="24"/>
          <w:szCs w:val="24"/>
        </w:rPr>
        <w:t>délai fixé</w:t>
      </w:r>
      <w:r>
        <w:rPr>
          <w:rFonts w:ascii="Garamond" w:hAnsi="Garamond"/>
          <w:sz w:val="24"/>
          <w:szCs w:val="24"/>
        </w:rPr>
        <w:t>s</w:t>
      </w:r>
      <w:r w:rsidRPr="00E77A57">
        <w:rPr>
          <w:rFonts w:ascii="Garamond" w:eastAsia="Times New Roman" w:hAnsi="Garamond" w:cs="TimesNewRomanPSMT"/>
          <w:color w:val="000000"/>
          <w:sz w:val="24"/>
          <w:szCs w:val="24"/>
        </w:rPr>
        <w:t>. Le ou les dossiers précédemment déposés seront rejetés.</w:t>
      </w:r>
    </w:p>
    <w:p w14:paraId="664FB992" w14:textId="77777777" w:rsidR="00711738" w:rsidRPr="00E77A57" w:rsidRDefault="00711738" w:rsidP="00711738">
      <w:pPr>
        <w:pStyle w:val="Standard"/>
        <w:spacing w:after="0" w:line="240" w:lineRule="auto"/>
        <w:jc w:val="both"/>
        <w:rPr>
          <w:rFonts w:ascii="Garamond" w:eastAsia="Times New Roman" w:hAnsi="Garamond" w:cs="TimesNewRomanPSMT"/>
          <w:color w:val="000000"/>
          <w:sz w:val="24"/>
          <w:szCs w:val="24"/>
        </w:rPr>
      </w:pPr>
    </w:p>
    <w:p w14:paraId="1B8EF37A" w14:textId="77777777" w:rsidR="00711738" w:rsidRPr="001F120C" w:rsidRDefault="00711738" w:rsidP="00711738">
      <w:pPr>
        <w:pStyle w:val="Titre3"/>
        <w:keepLines w:val="0"/>
        <w:numPr>
          <w:ilvl w:val="1"/>
          <w:numId w:val="52"/>
        </w:numPr>
        <w:tabs>
          <w:tab w:val="num" w:pos="1440"/>
        </w:tabs>
        <w:suppressAutoHyphens w:val="0"/>
        <w:autoSpaceDN/>
        <w:spacing w:before="0" w:line="240" w:lineRule="auto"/>
        <w:ind w:left="851" w:hanging="851"/>
        <w:jc w:val="both"/>
        <w:textAlignment w:val="auto"/>
        <w:rPr>
          <w:rFonts w:ascii="Garamond" w:hAnsi="Garamond"/>
          <w:b/>
          <w:color w:val="0000FF"/>
        </w:rPr>
      </w:pPr>
      <w:bookmarkStart w:id="71" w:name="_Toc24653347"/>
      <w:bookmarkStart w:id="72" w:name="_Toc31630698"/>
      <w:bookmarkStart w:id="73" w:name="_Toc50968436"/>
      <w:bookmarkStart w:id="74" w:name="_Toc72259049"/>
      <w:bookmarkStart w:id="75" w:name="_Toc189818520"/>
      <w:r w:rsidRPr="001F120C">
        <w:rPr>
          <w:rFonts w:ascii="Garamond" w:hAnsi="Garamond"/>
          <w:b/>
          <w:color w:val="0000FF"/>
        </w:rPr>
        <w:t>Délai de validité des offres</w:t>
      </w:r>
      <w:bookmarkEnd w:id="71"/>
      <w:bookmarkEnd w:id="72"/>
      <w:bookmarkEnd w:id="73"/>
      <w:bookmarkEnd w:id="74"/>
      <w:bookmarkEnd w:id="75"/>
      <w:r w:rsidRPr="001F120C">
        <w:rPr>
          <w:rFonts w:ascii="Garamond" w:hAnsi="Garamond"/>
          <w:b/>
          <w:color w:val="0000FF"/>
        </w:rPr>
        <w:t xml:space="preserve"> </w:t>
      </w:r>
    </w:p>
    <w:p w14:paraId="561F5634" w14:textId="77777777" w:rsidR="00711738" w:rsidRPr="001F120C" w:rsidRDefault="00711738" w:rsidP="00711738">
      <w:pPr>
        <w:pStyle w:val="Standard"/>
        <w:spacing w:after="0" w:line="240" w:lineRule="auto"/>
        <w:jc w:val="both"/>
        <w:rPr>
          <w:rFonts w:ascii="Garamond" w:eastAsia="Times New Roman" w:hAnsi="Garamond" w:cs="TimesNewRomanPSMT"/>
          <w:color w:val="000000"/>
          <w:sz w:val="24"/>
          <w:szCs w:val="24"/>
          <w:lang w:val="en-US"/>
        </w:rPr>
      </w:pPr>
    </w:p>
    <w:p w14:paraId="0B3ADC4A" w14:textId="0BA123F2" w:rsidR="00711738" w:rsidRPr="00C35381" w:rsidRDefault="00711738" w:rsidP="00711738">
      <w:pPr>
        <w:pStyle w:val="Standard"/>
        <w:spacing w:after="0" w:line="240" w:lineRule="auto"/>
        <w:jc w:val="both"/>
        <w:rPr>
          <w:rFonts w:ascii="Garamond" w:eastAsia="Times New Roman" w:hAnsi="Garamond" w:cs="TimesNewRomanPSMT"/>
          <w:color w:val="000000"/>
          <w:sz w:val="24"/>
          <w:szCs w:val="24"/>
        </w:rPr>
      </w:pPr>
      <w:r w:rsidRPr="005E416D">
        <w:rPr>
          <w:rFonts w:ascii="Garamond" w:eastAsia="Times New Roman" w:hAnsi="Garamond" w:cs="TimesNewRomanPSMT"/>
          <w:color w:val="000000"/>
          <w:sz w:val="24"/>
          <w:szCs w:val="24"/>
        </w:rPr>
        <w:t xml:space="preserve">Le délai de validité des offres est fixé à </w:t>
      </w:r>
      <w:r w:rsidR="003806BB">
        <w:rPr>
          <w:rFonts w:ascii="Garamond" w:eastAsia="Times New Roman" w:hAnsi="Garamond" w:cs="TimesNewRomanPSMT"/>
          <w:color w:val="000000"/>
          <w:sz w:val="24"/>
          <w:szCs w:val="24"/>
        </w:rPr>
        <w:t>6 mois</w:t>
      </w:r>
      <w:r w:rsidRPr="005E416D">
        <w:rPr>
          <w:rFonts w:ascii="Garamond" w:eastAsia="Times New Roman" w:hAnsi="Garamond" w:cs="TimesNewRomanPSMT"/>
          <w:color w:val="000000"/>
          <w:sz w:val="24"/>
          <w:szCs w:val="24"/>
        </w:rPr>
        <w:t xml:space="preserve"> à compter de la date limite de remise</w:t>
      </w:r>
      <w:r w:rsidRPr="00C35381">
        <w:rPr>
          <w:rFonts w:ascii="Garamond" w:eastAsia="Times New Roman" w:hAnsi="Garamond" w:cs="TimesNewRomanPSMT"/>
          <w:color w:val="000000"/>
          <w:sz w:val="24"/>
          <w:szCs w:val="24"/>
        </w:rPr>
        <w:t xml:space="preserve"> des offres.</w:t>
      </w:r>
    </w:p>
    <w:p w14:paraId="6C21BCBA" w14:textId="77777777" w:rsidR="00711738" w:rsidRDefault="00711738" w:rsidP="00711738">
      <w:pPr>
        <w:pStyle w:val="Standard"/>
        <w:spacing w:after="0" w:line="240" w:lineRule="auto"/>
        <w:jc w:val="both"/>
        <w:rPr>
          <w:rFonts w:ascii="Garamond" w:hAnsi="Garamond"/>
          <w:sz w:val="24"/>
          <w:szCs w:val="24"/>
        </w:rPr>
      </w:pPr>
    </w:p>
    <w:p w14:paraId="65520E19" w14:textId="77777777" w:rsidR="00711738" w:rsidRDefault="00711738" w:rsidP="00711738">
      <w:pPr>
        <w:pStyle w:val="Standard"/>
        <w:spacing w:after="0" w:line="240" w:lineRule="auto"/>
        <w:jc w:val="both"/>
        <w:rPr>
          <w:rFonts w:ascii="Garamond" w:hAnsi="Garamond"/>
          <w:sz w:val="24"/>
          <w:szCs w:val="24"/>
        </w:rPr>
      </w:pPr>
    </w:p>
    <w:p w14:paraId="17F3CFE4" w14:textId="77777777" w:rsidR="00711738" w:rsidRPr="002C2B9F" w:rsidRDefault="00711738" w:rsidP="00711738">
      <w:pPr>
        <w:pStyle w:val="Titre1"/>
        <w:numPr>
          <w:ilvl w:val="0"/>
          <w:numId w:val="53"/>
        </w:numPr>
        <w:pBdr>
          <w:bottom w:val="single" w:sz="4" w:space="1" w:color="auto"/>
        </w:pBdr>
        <w:suppressAutoHyphens w:val="0"/>
        <w:jc w:val="both"/>
        <w:textAlignment w:val="auto"/>
        <w:rPr>
          <w:rFonts w:ascii="Garamond" w:hAnsi="Garamond"/>
          <w:color w:val="0000FF"/>
          <w:sz w:val="24"/>
          <w:szCs w:val="24"/>
        </w:rPr>
      </w:pPr>
      <w:bookmarkStart w:id="76" w:name="_Toc72259050"/>
      <w:bookmarkStart w:id="77" w:name="_Toc189818521"/>
      <w:r w:rsidRPr="002C2B9F">
        <w:rPr>
          <w:rFonts w:ascii="Garamond" w:hAnsi="Garamond"/>
          <w:color w:val="0000FF"/>
          <w:sz w:val="24"/>
          <w:szCs w:val="24"/>
        </w:rPr>
        <w:t>Examen des candidatures</w:t>
      </w:r>
      <w:bookmarkEnd w:id="76"/>
      <w:bookmarkEnd w:id="77"/>
      <w:r w:rsidRPr="002C2B9F">
        <w:rPr>
          <w:rFonts w:ascii="Garamond" w:hAnsi="Garamond"/>
          <w:color w:val="0000FF"/>
          <w:sz w:val="24"/>
          <w:szCs w:val="24"/>
        </w:rPr>
        <w:t xml:space="preserve"> </w:t>
      </w:r>
    </w:p>
    <w:p w14:paraId="7F7B2C80" w14:textId="77777777" w:rsidR="00711738" w:rsidRPr="008C791E" w:rsidRDefault="00711738" w:rsidP="00711738">
      <w:pPr>
        <w:pStyle w:val="Standard"/>
        <w:spacing w:after="0" w:line="240" w:lineRule="auto"/>
        <w:rPr>
          <w:rFonts w:ascii="Garamond" w:eastAsia="Times New Roman" w:hAnsi="Garamond" w:cs="TimesNewRomanPSMT"/>
          <w:color w:val="000000"/>
          <w:sz w:val="24"/>
          <w:szCs w:val="24"/>
        </w:rPr>
      </w:pPr>
    </w:p>
    <w:p w14:paraId="33672010" w14:textId="77777777" w:rsidR="00711738" w:rsidRPr="00787483" w:rsidRDefault="00711738" w:rsidP="00711738">
      <w:pPr>
        <w:pStyle w:val="Titre3"/>
        <w:keepLines w:val="0"/>
        <w:numPr>
          <w:ilvl w:val="1"/>
          <w:numId w:val="52"/>
        </w:numPr>
        <w:tabs>
          <w:tab w:val="num" w:pos="1440"/>
        </w:tabs>
        <w:suppressAutoHyphens w:val="0"/>
        <w:autoSpaceDN/>
        <w:spacing w:before="0" w:line="240" w:lineRule="auto"/>
        <w:ind w:left="851" w:hanging="851"/>
        <w:jc w:val="both"/>
        <w:textAlignment w:val="auto"/>
        <w:rPr>
          <w:rFonts w:ascii="Garamond" w:hAnsi="Garamond"/>
          <w:b/>
          <w:color w:val="0000FF"/>
        </w:rPr>
      </w:pPr>
      <w:bookmarkStart w:id="78" w:name="_Toc11771384"/>
      <w:bookmarkStart w:id="79" w:name="_Toc14682025"/>
      <w:bookmarkStart w:id="80" w:name="_Toc50968438"/>
      <w:bookmarkStart w:id="81" w:name="_Toc72259051"/>
      <w:bookmarkStart w:id="82" w:name="_Toc189818522"/>
      <w:r w:rsidRPr="00787483">
        <w:rPr>
          <w:rFonts w:ascii="Garamond" w:hAnsi="Garamond"/>
          <w:b/>
          <w:color w:val="0000FF"/>
        </w:rPr>
        <w:t>Règles de composition des équipes et règles d’exclusivité</w:t>
      </w:r>
      <w:bookmarkEnd w:id="78"/>
      <w:bookmarkEnd w:id="79"/>
      <w:bookmarkEnd w:id="80"/>
      <w:bookmarkEnd w:id="81"/>
      <w:bookmarkEnd w:id="82"/>
    </w:p>
    <w:p w14:paraId="1645DF81" w14:textId="77777777" w:rsidR="00711738" w:rsidRPr="00C65872" w:rsidRDefault="00711738" w:rsidP="00711738">
      <w:pPr>
        <w:pStyle w:val="Standard"/>
        <w:spacing w:after="0" w:line="240" w:lineRule="auto"/>
        <w:jc w:val="both"/>
        <w:rPr>
          <w:rFonts w:asciiTheme="minorHAnsi" w:hAnsiTheme="minorHAnsi" w:cstheme="minorHAnsi"/>
        </w:rPr>
      </w:pPr>
    </w:p>
    <w:p w14:paraId="119C1B9A" w14:textId="77777777" w:rsidR="00711738" w:rsidRDefault="00711738" w:rsidP="00711738">
      <w:pPr>
        <w:spacing w:after="0" w:line="240" w:lineRule="auto"/>
        <w:jc w:val="both"/>
        <w:rPr>
          <w:rFonts w:ascii="Garamond" w:hAnsi="Garamond"/>
          <w:sz w:val="24"/>
          <w:szCs w:val="24"/>
        </w:rPr>
      </w:pPr>
      <w:r w:rsidRPr="000D4CAB">
        <w:rPr>
          <w:rFonts w:ascii="Garamond" w:hAnsi="Garamond"/>
          <w:sz w:val="24"/>
          <w:szCs w:val="24"/>
        </w:rPr>
        <w:t>Les candidats sont libres de se présenter seuls ou en groupement. Conformément aux dispositions de l’article R. 2142-22 du code de la commande publique, aucune forme juridique déterminée n’est imposée, par le pouvoir adjudicateur s’agissant des groupements d’opérateurs.</w:t>
      </w:r>
      <w:r>
        <w:rPr>
          <w:rFonts w:ascii="Garamond" w:hAnsi="Garamond"/>
          <w:sz w:val="24"/>
          <w:szCs w:val="24"/>
        </w:rPr>
        <w:t xml:space="preserve"> </w:t>
      </w:r>
      <w:r w:rsidRPr="00B25325">
        <w:rPr>
          <w:rFonts w:ascii="Garamond" w:hAnsi="Garamond"/>
          <w:sz w:val="24"/>
          <w:szCs w:val="24"/>
        </w:rPr>
        <w:t>Il appartient aux candidats groupés de désigner expressément le mandataire dès le dépôt de leur candidature</w:t>
      </w:r>
      <w:r>
        <w:rPr>
          <w:rFonts w:ascii="Garamond" w:hAnsi="Garamond"/>
          <w:sz w:val="24"/>
          <w:szCs w:val="24"/>
        </w:rPr>
        <w:t xml:space="preserve"> à peine d’irrecevabilité.</w:t>
      </w:r>
    </w:p>
    <w:p w14:paraId="2CDB9E37" w14:textId="77777777" w:rsidR="00711738" w:rsidRPr="000D4CAB" w:rsidRDefault="00711738" w:rsidP="00C5523C">
      <w:pPr>
        <w:spacing w:after="0" w:line="240" w:lineRule="auto"/>
        <w:jc w:val="both"/>
        <w:rPr>
          <w:rFonts w:ascii="Garamond" w:hAnsi="Garamond"/>
          <w:sz w:val="24"/>
          <w:szCs w:val="24"/>
        </w:rPr>
      </w:pPr>
    </w:p>
    <w:p w14:paraId="00517176" w14:textId="77777777" w:rsidR="00711738" w:rsidRDefault="00711738" w:rsidP="00C5523C">
      <w:pPr>
        <w:jc w:val="both"/>
        <w:rPr>
          <w:rFonts w:ascii="Garamond" w:hAnsi="Garamond"/>
          <w:b/>
          <w:bCs/>
          <w:sz w:val="24"/>
          <w:szCs w:val="24"/>
        </w:rPr>
      </w:pPr>
      <w:r w:rsidRPr="000D4CAB">
        <w:rPr>
          <w:rFonts w:ascii="Garamond" w:hAnsi="Garamond"/>
          <w:sz w:val="24"/>
          <w:szCs w:val="24"/>
        </w:rPr>
        <w:t>En application des dispositi</w:t>
      </w:r>
      <w:r>
        <w:rPr>
          <w:rFonts w:ascii="Garamond" w:hAnsi="Garamond"/>
          <w:sz w:val="24"/>
          <w:szCs w:val="24"/>
        </w:rPr>
        <w:t>ons de l’article R. 2142-21 du C</w:t>
      </w:r>
      <w:r w:rsidRPr="000D4CAB">
        <w:rPr>
          <w:rFonts w:ascii="Garamond" w:hAnsi="Garamond"/>
          <w:sz w:val="24"/>
          <w:szCs w:val="24"/>
        </w:rPr>
        <w:t>ode de la commande publique, il est interdit aux candidats de présenter plusieurs candidatures en agi</w:t>
      </w:r>
      <w:r>
        <w:rPr>
          <w:rFonts w:ascii="Garamond" w:hAnsi="Garamond"/>
          <w:sz w:val="24"/>
          <w:szCs w:val="24"/>
        </w:rPr>
        <w:t>ssant à la fois en qualité de candidats individuels et de membres d’un ou plusieurs groupements, et de qualité de membres de plusieurs groupements.</w:t>
      </w:r>
    </w:p>
    <w:p w14:paraId="4F7A684D" w14:textId="77777777" w:rsidR="00711738" w:rsidRDefault="00711738" w:rsidP="00711738">
      <w:pPr>
        <w:spacing w:after="0" w:line="240" w:lineRule="auto"/>
        <w:jc w:val="both"/>
        <w:rPr>
          <w:rFonts w:ascii="Garamond" w:hAnsi="Garamond"/>
          <w:sz w:val="24"/>
          <w:szCs w:val="24"/>
        </w:rPr>
      </w:pPr>
      <w:r w:rsidRPr="008C791E">
        <w:rPr>
          <w:rFonts w:ascii="Garamond" w:hAnsi="Garamond"/>
          <w:sz w:val="24"/>
          <w:szCs w:val="24"/>
        </w:rPr>
        <w:t xml:space="preserve">Le Titulaire peut, dans les conditions prévues par les articles L. 2193-1 et suivants du Code de la commande publique, sous-traiter l'exécution de certaines parties du marché sous réserve de l’acceptation des sous-traitants et de l’agrément de leurs conditions de paiement par le </w:t>
      </w:r>
      <w:r>
        <w:rPr>
          <w:rFonts w:ascii="Garamond" w:hAnsi="Garamond"/>
          <w:sz w:val="24"/>
          <w:szCs w:val="24"/>
        </w:rPr>
        <w:t xml:space="preserve">Maître d’ouvrage </w:t>
      </w:r>
      <w:r w:rsidRPr="008C791E">
        <w:rPr>
          <w:rFonts w:ascii="Garamond" w:hAnsi="Garamond"/>
          <w:sz w:val="24"/>
          <w:szCs w:val="24"/>
        </w:rPr>
        <w:t>dans les conditions et selon les modalités prévues aux articles R. 2193-1 et suivants du Code de la commande publique.</w:t>
      </w:r>
      <w:r>
        <w:rPr>
          <w:rFonts w:ascii="Garamond" w:hAnsi="Garamond"/>
          <w:sz w:val="24"/>
          <w:szCs w:val="24"/>
        </w:rPr>
        <w:t xml:space="preserve"> L</w:t>
      </w:r>
      <w:r w:rsidRPr="008C791E">
        <w:rPr>
          <w:rFonts w:ascii="Garamond" w:hAnsi="Garamond"/>
          <w:sz w:val="24"/>
          <w:szCs w:val="24"/>
        </w:rPr>
        <w:t xml:space="preserve">e Titulaire ne peut sous-traiter totalement la mission qui lui est confiée. </w:t>
      </w:r>
    </w:p>
    <w:p w14:paraId="260020CD" w14:textId="334AEAD7" w:rsidR="00CA056C" w:rsidRDefault="00CA056C">
      <w:pPr>
        <w:rPr>
          <w:rFonts w:ascii="Garamond" w:hAnsi="Garamond"/>
          <w:sz w:val="24"/>
          <w:szCs w:val="24"/>
        </w:rPr>
      </w:pPr>
      <w:r>
        <w:rPr>
          <w:rFonts w:ascii="Garamond" w:hAnsi="Garamond"/>
          <w:sz w:val="24"/>
          <w:szCs w:val="24"/>
        </w:rPr>
        <w:br w:type="page"/>
      </w:r>
    </w:p>
    <w:p w14:paraId="6DF71DA1" w14:textId="77777777" w:rsidR="00711738" w:rsidRPr="000D4CAB" w:rsidRDefault="00711738" w:rsidP="00711738">
      <w:pPr>
        <w:spacing w:after="0" w:line="240" w:lineRule="auto"/>
        <w:jc w:val="both"/>
        <w:rPr>
          <w:rFonts w:ascii="Garamond" w:hAnsi="Garamond"/>
          <w:sz w:val="24"/>
          <w:szCs w:val="24"/>
        </w:rPr>
      </w:pPr>
      <w:r w:rsidRPr="000D4CAB">
        <w:rPr>
          <w:rFonts w:ascii="Garamond" w:hAnsi="Garamond"/>
          <w:sz w:val="24"/>
          <w:szCs w:val="24"/>
        </w:rPr>
        <w:lastRenderedPageBreak/>
        <w:t>Pour justifier ses capacités professionnelles, techniques et financières, le candidat, peut demander, conformément aux dispositions de l’article R.2142-3 du code de la commande publique, que soient prises en compte les capacités professionnelles, techniques et financières d'autres opérateurs économiques, quelle que soit la nature des liens existant entre ces opérateurs et lui. Dans ce cas, il justifie des capacités de ce ou ces opérateurs économiques et apporte la preuve qu’il en disposera pour l’exécution du marché notamment par un engagement émanant de cet opérateur confirmant qu’il mettra ses capacités à disposition du candidat pour l’exécution du marché public.</w:t>
      </w:r>
    </w:p>
    <w:p w14:paraId="62D5F403" w14:textId="77777777" w:rsidR="00711738" w:rsidRDefault="00711738" w:rsidP="00711738">
      <w:pPr>
        <w:spacing w:after="0" w:line="240" w:lineRule="auto"/>
        <w:rPr>
          <w:rFonts w:ascii="Garamond" w:hAnsi="Garamond"/>
          <w:sz w:val="24"/>
          <w:szCs w:val="24"/>
        </w:rPr>
      </w:pPr>
    </w:p>
    <w:p w14:paraId="44FEFEF1" w14:textId="77777777" w:rsidR="00711738" w:rsidRPr="00424012" w:rsidRDefault="00711738" w:rsidP="00711738">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83" w:name="_Toc11771385"/>
      <w:bookmarkStart w:id="84" w:name="_Toc14682026"/>
      <w:bookmarkStart w:id="85" w:name="_Toc50968439"/>
      <w:bookmarkStart w:id="86" w:name="_Toc72259052"/>
      <w:bookmarkStart w:id="87" w:name="_Toc189818523"/>
      <w:r w:rsidRPr="00424012">
        <w:rPr>
          <w:rFonts w:ascii="Garamond" w:hAnsi="Garamond"/>
          <w:b/>
          <w:color w:val="0000FF"/>
        </w:rPr>
        <w:t>Règles de sélection</w:t>
      </w:r>
      <w:bookmarkEnd w:id="83"/>
      <w:bookmarkEnd w:id="84"/>
      <w:bookmarkEnd w:id="85"/>
      <w:bookmarkEnd w:id="86"/>
      <w:bookmarkEnd w:id="87"/>
    </w:p>
    <w:p w14:paraId="058733F4" w14:textId="77777777" w:rsidR="00711738" w:rsidRPr="00C65872" w:rsidRDefault="00711738" w:rsidP="00711738">
      <w:pPr>
        <w:pStyle w:val="Standard"/>
        <w:spacing w:after="0" w:line="240" w:lineRule="auto"/>
        <w:jc w:val="both"/>
        <w:rPr>
          <w:rFonts w:asciiTheme="minorHAnsi" w:eastAsia="Times New Roman" w:hAnsiTheme="minorHAnsi" w:cstheme="minorHAnsi"/>
          <w:color w:val="000000"/>
        </w:rPr>
      </w:pPr>
    </w:p>
    <w:p w14:paraId="2EE0C74C" w14:textId="77777777" w:rsidR="00711738" w:rsidRPr="0024464A" w:rsidRDefault="00711738" w:rsidP="00711738">
      <w:pPr>
        <w:spacing w:after="0" w:line="240" w:lineRule="auto"/>
        <w:jc w:val="both"/>
        <w:rPr>
          <w:rFonts w:ascii="Garamond" w:hAnsi="Garamond"/>
          <w:sz w:val="24"/>
          <w:szCs w:val="24"/>
        </w:rPr>
      </w:pPr>
      <w:r w:rsidRPr="0024464A">
        <w:rPr>
          <w:rFonts w:ascii="Garamond" w:hAnsi="Garamond"/>
          <w:sz w:val="24"/>
          <w:szCs w:val="24"/>
        </w:rPr>
        <w:t xml:space="preserve">Les candidatures sont examinées à partir des renseignements demandés à l’article </w:t>
      </w:r>
      <w:r>
        <w:rPr>
          <w:rFonts w:ascii="Garamond" w:hAnsi="Garamond"/>
          <w:sz w:val="24"/>
          <w:szCs w:val="24"/>
        </w:rPr>
        <w:t>3</w:t>
      </w:r>
      <w:r w:rsidRPr="0024464A">
        <w:rPr>
          <w:rFonts w:ascii="Garamond" w:hAnsi="Garamond"/>
          <w:sz w:val="24"/>
          <w:szCs w:val="24"/>
        </w:rPr>
        <w:t>.1 ci-dessus.</w:t>
      </w:r>
    </w:p>
    <w:p w14:paraId="004A762C" w14:textId="77777777" w:rsidR="00711738" w:rsidRPr="00874F20" w:rsidRDefault="00711738" w:rsidP="00711738">
      <w:pPr>
        <w:spacing w:after="0" w:line="240" w:lineRule="auto"/>
        <w:jc w:val="both"/>
        <w:rPr>
          <w:rFonts w:ascii="Garamond" w:hAnsi="Garamond"/>
          <w:sz w:val="24"/>
          <w:szCs w:val="24"/>
        </w:rPr>
      </w:pPr>
    </w:p>
    <w:p w14:paraId="43A41501" w14:textId="0FCE224E" w:rsidR="00711738" w:rsidRDefault="00711738" w:rsidP="00711738">
      <w:pPr>
        <w:spacing w:after="0" w:line="240" w:lineRule="auto"/>
        <w:jc w:val="both"/>
        <w:rPr>
          <w:rFonts w:ascii="Garamond" w:hAnsi="Garamond"/>
          <w:sz w:val="24"/>
          <w:szCs w:val="24"/>
        </w:rPr>
      </w:pPr>
      <w:r w:rsidRPr="00874F20">
        <w:rPr>
          <w:rFonts w:ascii="Garamond" w:hAnsi="Garamond"/>
          <w:sz w:val="24"/>
          <w:szCs w:val="24"/>
        </w:rPr>
        <w:t>Au vu des éléments ainsi produits au titre de la candidature et le cas échéant après que le Pouvoir adjudicateur ait décidé de recourir aux dispositions de l’article R. 2144-2 du code de la commande publique, le Pouvoir Adjudi</w:t>
      </w:r>
      <w:r w:rsidR="009E5758">
        <w:rPr>
          <w:rFonts w:ascii="Garamond" w:hAnsi="Garamond"/>
          <w:sz w:val="24"/>
          <w:szCs w:val="24"/>
        </w:rPr>
        <w:t>c</w:t>
      </w:r>
      <w:r w:rsidRPr="00874F20">
        <w:rPr>
          <w:rFonts w:ascii="Garamond" w:hAnsi="Garamond"/>
          <w:sz w:val="24"/>
          <w:szCs w:val="24"/>
        </w:rPr>
        <w:t>at</w:t>
      </w:r>
      <w:r>
        <w:rPr>
          <w:rFonts w:ascii="Garamond" w:hAnsi="Garamond"/>
          <w:sz w:val="24"/>
          <w:szCs w:val="24"/>
        </w:rPr>
        <w:t>e</w:t>
      </w:r>
      <w:r w:rsidRPr="00874F20">
        <w:rPr>
          <w:rFonts w:ascii="Garamond" w:hAnsi="Garamond"/>
          <w:sz w:val="24"/>
          <w:szCs w:val="24"/>
        </w:rPr>
        <w:t>ur élimine les candidats</w:t>
      </w:r>
      <w:r>
        <w:rPr>
          <w:rFonts w:ascii="Garamond" w:hAnsi="Garamond"/>
          <w:sz w:val="24"/>
          <w:szCs w:val="24"/>
        </w:rPr>
        <w:t> :</w:t>
      </w:r>
    </w:p>
    <w:p w14:paraId="08C6A8DA" w14:textId="77777777" w:rsidR="00711738" w:rsidRDefault="00711738" w:rsidP="00711738">
      <w:pPr>
        <w:pStyle w:val="Paragraphedeliste"/>
        <w:numPr>
          <w:ilvl w:val="0"/>
          <w:numId w:val="57"/>
        </w:numPr>
        <w:spacing w:after="0" w:line="240" w:lineRule="auto"/>
        <w:jc w:val="both"/>
        <w:rPr>
          <w:rFonts w:ascii="Garamond" w:hAnsi="Garamond"/>
          <w:sz w:val="24"/>
          <w:szCs w:val="24"/>
        </w:rPr>
      </w:pPr>
      <w:r w:rsidRPr="002A11FC">
        <w:rPr>
          <w:rFonts w:ascii="Garamond" w:hAnsi="Garamond"/>
          <w:sz w:val="24"/>
          <w:szCs w:val="24"/>
        </w:rPr>
        <w:t>qui ne produisent pas les pièces exigées</w:t>
      </w:r>
      <w:r>
        <w:rPr>
          <w:rFonts w:ascii="Garamond" w:hAnsi="Garamond"/>
          <w:sz w:val="24"/>
          <w:szCs w:val="24"/>
        </w:rPr>
        <w:t> ;</w:t>
      </w:r>
    </w:p>
    <w:p w14:paraId="48485AC2" w14:textId="09561319" w:rsidR="00711738" w:rsidRPr="002A11FC" w:rsidRDefault="00711738" w:rsidP="00711738">
      <w:pPr>
        <w:pStyle w:val="Paragraphedeliste"/>
        <w:numPr>
          <w:ilvl w:val="0"/>
          <w:numId w:val="57"/>
        </w:numPr>
        <w:spacing w:after="0" w:line="240" w:lineRule="auto"/>
        <w:jc w:val="both"/>
        <w:rPr>
          <w:rFonts w:ascii="Garamond" w:hAnsi="Garamond"/>
          <w:sz w:val="24"/>
          <w:szCs w:val="24"/>
        </w:rPr>
      </w:pPr>
      <w:r w:rsidRPr="002A11FC">
        <w:rPr>
          <w:rFonts w:ascii="Garamond" w:hAnsi="Garamond"/>
          <w:sz w:val="24"/>
          <w:szCs w:val="24"/>
        </w:rPr>
        <w:t xml:space="preserve">qui ne satisfont pas aux </w:t>
      </w:r>
      <w:r w:rsidR="009E5758" w:rsidRPr="002A11FC">
        <w:rPr>
          <w:rFonts w:ascii="Garamond" w:hAnsi="Garamond"/>
          <w:sz w:val="24"/>
          <w:szCs w:val="24"/>
        </w:rPr>
        <w:t>règles</w:t>
      </w:r>
      <w:r w:rsidRPr="002A11FC">
        <w:rPr>
          <w:rFonts w:ascii="Garamond" w:hAnsi="Garamond"/>
          <w:sz w:val="24"/>
          <w:szCs w:val="24"/>
        </w:rPr>
        <w:t xml:space="preserve"> de composition des équipes fixées à l’article </w:t>
      </w:r>
      <w:r>
        <w:rPr>
          <w:rFonts w:ascii="Garamond" w:hAnsi="Garamond"/>
          <w:sz w:val="24"/>
          <w:szCs w:val="24"/>
        </w:rPr>
        <w:t>5</w:t>
      </w:r>
      <w:r w:rsidRPr="002A11FC">
        <w:rPr>
          <w:rFonts w:ascii="Garamond" w:hAnsi="Garamond"/>
          <w:sz w:val="24"/>
          <w:szCs w:val="24"/>
        </w:rPr>
        <w:t>.1</w:t>
      </w:r>
      <w:r>
        <w:rPr>
          <w:rFonts w:ascii="Garamond" w:hAnsi="Garamond"/>
          <w:sz w:val="24"/>
          <w:szCs w:val="24"/>
        </w:rPr>
        <w:t> ;</w:t>
      </w:r>
    </w:p>
    <w:p w14:paraId="1ACE9AB9" w14:textId="77777777" w:rsidR="00711738" w:rsidRDefault="00711738" w:rsidP="00711738">
      <w:pPr>
        <w:pStyle w:val="Paragraphedeliste"/>
        <w:numPr>
          <w:ilvl w:val="0"/>
          <w:numId w:val="57"/>
        </w:numPr>
        <w:spacing w:after="0" w:line="240" w:lineRule="auto"/>
        <w:jc w:val="both"/>
        <w:rPr>
          <w:rFonts w:ascii="Garamond" w:hAnsi="Garamond"/>
          <w:sz w:val="24"/>
          <w:szCs w:val="24"/>
        </w:rPr>
      </w:pPr>
      <w:r w:rsidRPr="002A11FC">
        <w:rPr>
          <w:rFonts w:ascii="Garamond" w:hAnsi="Garamond"/>
          <w:sz w:val="24"/>
          <w:szCs w:val="24"/>
        </w:rPr>
        <w:t>qui ne disposent pas des capacités suffisantes pour exécuter le marché public</w:t>
      </w:r>
      <w:r>
        <w:rPr>
          <w:rFonts w:ascii="Garamond" w:hAnsi="Garamond"/>
          <w:sz w:val="24"/>
          <w:szCs w:val="24"/>
        </w:rPr>
        <w:t>.</w:t>
      </w:r>
    </w:p>
    <w:p w14:paraId="6F2D8E69" w14:textId="60EA38FD" w:rsidR="00711738" w:rsidRDefault="00711738" w:rsidP="008A568A">
      <w:pPr>
        <w:tabs>
          <w:tab w:val="left" w:pos="9072"/>
        </w:tabs>
        <w:spacing w:after="0" w:line="240" w:lineRule="auto"/>
        <w:rPr>
          <w:rFonts w:ascii="Garamond" w:hAnsi="Garamond"/>
          <w:sz w:val="24"/>
          <w:szCs w:val="24"/>
        </w:rPr>
      </w:pPr>
    </w:p>
    <w:p w14:paraId="13925AFA" w14:textId="356F0FBB" w:rsidR="001D52CC" w:rsidRPr="00B71AD8" w:rsidRDefault="001D52CC" w:rsidP="00B71AD8">
      <w:pPr>
        <w:pStyle w:val="Standard"/>
        <w:spacing w:after="0" w:line="240" w:lineRule="auto"/>
        <w:jc w:val="both"/>
        <w:rPr>
          <w:rFonts w:asciiTheme="minorHAnsi" w:eastAsia="Times New Roman" w:hAnsiTheme="minorHAnsi" w:cstheme="minorHAnsi"/>
          <w:color w:val="000000"/>
        </w:rPr>
      </w:pPr>
    </w:p>
    <w:p w14:paraId="72599173" w14:textId="77777777" w:rsidR="00711738" w:rsidRPr="008C791E" w:rsidRDefault="00711738" w:rsidP="00711738">
      <w:pPr>
        <w:pStyle w:val="Titre1"/>
        <w:numPr>
          <w:ilvl w:val="0"/>
          <w:numId w:val="53"/>
        </w:numPr>
        <w:pBdr>
          <w:bottom w:val="single" w:sz="4" w:space="1" w:color="auto"/>
        </w:pBdr>
        <w:suppressAutoHyphens w:val="0"/>
        <w:jc w:val="both"/>
        <w:textAlignment w:val="auto"/>
        <w:rPr>
          <w:rFonts w:ascii="Garamond" w:hAnsi="Garamond"/>
          <w:color w:val="0000FF"/>
          <w:sz w:val="24"/>
          <w:szCs w:val="24"/>
        </w:rPr>
      </w:pPr>
      <w:bookmarkStart w:id="88" w:name="_Toc15404900"/>
      <w:bookmarkStart w:id="89" w:name="_Toc50968440"/>
      <w:bookmarkStart w:id="90" w:name="_Toc72259053"/>
      <w:bookmarkStart w:id="91" w:name="_Toc189818524"/>
      <w:r w:rsidRPr="008C791E">
        <w:rPr>
          <w:rFonts w:ascii="Garamond" w:hAnsi="Garamond"/>
          <w:color w:val="0000FF"/>
          <w:sz w:val="24"/>
          <w:szCs w:val="24"/>
        </w:rPr>
        <w:t>Examen des offres</w:t>
      </w:r>
      <w:bookmarkEnd w:id="88"/>
      <w:bookmarkEnd w:id="89"/>
      <w:bookmarkEnd w:id="90"/>
      <w:bookmarkEnd w:id="91"/>
    </w:p>
    <w:p w14:paraId="712DDB31" w14:textId="77777777" w:rsidR="00711738" w:rsidRPr="008C791E" w:rsidRDefault="00711738" w:rsidP="00711738">
      <w:pPr>
        <w:pStyle w:val="Standard"/>
        <w:spacing w:after="0" w:line="240" w:lineRule="auto"/>
        <w:rPr>
          <w:rFonts w:ascii="Garamond" w:eastAsia="Times New Roman" w:hAnsi="Garamond" w:cs="TimesNewRomanPSMT"/>
          <w:color w:val="000000"/>
          <w:sz w:val="24"/>
          <w:szCs w:val="24"/>
        </w:rPr>
      </w:pPr>
    </w:p>
    <w:p w14:paraId="073ECEBB" w14:textId="77777777" w:rsidR="00711738" w:rsidRPr="00175E2B" w:rsidRDefault="00711738" w:rsidP="00711738">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92" w:name="_Toc15404901"/>
      <w:bookmarkStart w:id="93" w:name="_Toc50968441"/>
      <w:bookmarkStart w:id="94" w:name="_Toc72259054"/>
      <w:bookmarkStart w:id="95" w:name="_Toc189818525"/>
      <w:r w:rsidRPr="00175E2B">
        <w:rPr>
          <w:rFonts w:ascii="Garamond" w:hAnsi="Garamond"/>
          <w:b/>
          <w:color w:val="0000FF"/>
        </w:rPr>
        <w:t>Critères de choix</w:t>
      </w:r>
      <w:bookmarkEnd w:id="92"/>
      <w:bookmarkEnd w:id="93"/>
      <w:bookmarkEnd w:id="94"/>
      <w:bookmarkEnd w:id="95"/>
    </w:p>
    <w:p w14:paraId="3A56AC7A" w14:textId="77777777" w:rsidR="00711738" w:rsidRPr="008C791E" w:rsidRDefault="00711738" w:rsidP="00711738">
      <w:pPr>
        <w:spacing w:after="0" w:line="240" w:lineRule="auto"/>
        <w:rPr>
          <w:rFonts w:ascii="Garamond" w:hAnsi="Garamond"/>
          <w:sz w:val="24"/>
          <w:szCs w:val="24"/>
        </w:rPr>
      </w:pPr>
    </w:p>
    <w:p w14:paraId="446784F4" w14:textId="77777777" w:rsidR="00711738" w:rsidRPr="008C791E" w:rsidRDefault="00711738" w:rsidP="00C5523C">
      <w:pPr>
        <w:spacing w:after="0" w:line="240" w:lineRule="auto"/>
        <w:jc w:val="both"/>
        <w:rPr>
          <w:rFonts w:ascii="Garamond" w:hAnsi="Garamond"/>
          <w:sz w:val="24"/>
          <w:szCs w:val="24"/>
        </w:rPr>
      </w:pPr>
      <w:r w:rsidRPr="008C791E">
        <w:rPr>
          <w:rFonts w:ascii="Garamond" w:hAnsi="Garamond"/>
          <w:sz w:val="24"/>
          <w:szCs w:val="24"/>
        </w:rPr>
        <w:t>Le choix de l’offre économiquement la plus avantageuse s’effectue, pour les offres jugées conformes, suivant les dispositions des articles R</w:t>
      </w:r>
      <w:r>
        <w:rPr>
          <w:rFonts w:ascii="Garamond" w:hAnsi="Garamond"/>
          <w:sz w:val="24"/>
          <w:szCs w:val="24"/>
        </w:rPr>
        <w:t>.</w:t>
      </w:r>
      <w:r w:rsidRPr="008C791E">
        <w:rPr>
          <w:rFonts w:ascii="Garamond" w:hAnsi="Garamond"/>
          <w:sz w:val="24"/>
          <w:szCs w:val="24"/>
        </w:rPr>
        <w:t xml:space="preserve">2152-6 </w:t>
      </w:r>
      <w:r>
        <w:rPr>
          <w:rFonts w:ascii="Garamond" w:hAnsi="Garamond"/>
          <w:sz w:val="24"/>
          <w:szCs w:val="24"/>
        </w:rPr>
        <w:t xml:space="preserve">et </w:t>
      </w:r>
      <w:r w:rsidRPr="008C791E">
        <w:rPr>
          <w:rFonts w:ascii="Garamond" w:hAnsi="Garamond"/>
          <w:sz w:val="24"/>
          <w:szCs w:val="24"/>
        </w:rPr>
        <w:t>R</w:t>
      </w:r>
      <w:r>
        <w:rPr>
          <w:rFonts w:ascii="Garamond" w:hAnsi="Garamond"/>
          <w:sz w:val="24"/>
          <w:szCs w:val="24"/>
        </w:rPr>
        <w:t>.</w:t>
      </w:r>
      <w:r w:rsidRPr="008C791E">
        <w:rPr>
          <w:rFonts w:ascii="Garamond" w:hAnsi="Garamond"/>
          <w:sz w:val="24"/>
          <w:szCs w:val="24"/>
        </w:rPr>
        <w:t>2152-</w:t>
      </w:r>
      <w:r>
        <w:rPr>
          <w:rFonts w:ascii="Garamond" w:hAnsi="Garamond"/>
          <w:sz w:val="24"/>
          <w:szCs w:val="24"/>
        </w:rPr>
        <w:t>7</w:t>
      </w:r>
      <w:r w:rsidRPr="008C791E">
        <w:rPr>
          <w:rFonts w:ascii="Garamond" w:hAnsi="Garamond"/>
          <w:sz w:val="24"/>
          <w:szCs w:val="24"/>
        </w:rPr>
        <w:t xml:space="preserve"> du code de la commande publique, en fonction des critères pondérés de la façon suivante</w:t>
      </w:r>
      <w:r>
        <w:rPr>
          <w:rFonts w:ascii="Garamond" w:hAnsi="Garamond"/>
          <w:sz w:val="24"/>
          <w:szCs w:val="24"/>
        </w:rPr>
        <w:t> :</w:t>
      </w:r>
    </w:p>
    <w:tbl>
      <w:tblPr>
        <w:tblW w:w="9634" w:type="dxa"/>
        <w:tblCellMar>
          <w:left w:w="70" w:type="dxa"/>
          <w:right w:w="70" w:type="dxa"/>
        </w:tblCellMar>
        <w:tblLook w:val="04A0" w:firstRow="1" w:lastRow="0" w:firstColumn="1" w:lastColumn="0" w:noHBand="0" w:noVBand="1"/>
      </w:tblPr>
      <w:tblGrid>
        <w:gridCol w:w="1696"/>
        <w:gridCol w:w="851"/>
        <w:gridCol w:w="5953"/>
        <w:gridCol w:w="1134"/>
      </w:tblGrid>
      <w:tr w:rsidR="00711738" w:rsidRPr="00530131" w14:paraId="61A2043D" w14:textId="77777777" w:rsidTr="008A568A">
        <w:trPr>
          <w:trHeight w:val="765"/>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C0A29" w14:textId="77777777" w:rsidR="00711738" w:rsidRPr="00530131" w:rsidRDefault="00711738" w:rsidP="001A08F3">
            <w:pPr>
              <w:widowControl/>
              <w:suppressAutoHyphens w:val="0"/>
              <w:autoSpaceDN/>
              <w:spacing w:after="0" w:line="240" w:lineRule="auto"/>
              <w:jc w:val="center"/>
              <w:textAlignment w:val="auto"/>
              <w:rPr>
                <w:rFonts w:eastAsia="Times New Roman" w:cs="Calibri"/>
                <w:b/>
                <w:bCs/>
                <w:color w:val="000000"/>
                <w:kern w:val="0"/>
                <w:sz w:val="20"/>
                <w:szCs w:val="20"/>
                <w:lang w:eastAsia="fr-FR"/>
              </w:rPr>
            </w:pPr>
            <w:r w:rsidRPr="00530131">
              <w:rPr>
                <w:rFonts w:eastAsia="Times New Roman" w:cs="Calibri"/>
                <w:b/>
                <w:bCs/>
                <w:color w:val="000000"/>
                <w:kern w:val="0"/>
                <w:sz w:val="20"/>
                <w:szCs w:val="20"/>
                <w:lang w:eastAsia="fr-FR"/>
              </w:rPr>
              <w:t>Critère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D1EB69C" w14:textId="77777777" w:rsidR="00711738" w:rsidRPr="00530131" w:rsidRDefault="00711738" w:rsidP="001A08F3">
            <w:pPr>
              <w:widowControl/>
              <w:suppressAutoHyphens w:val="0"/>
              <w:autoSpaceDN/>
              <w:spacing w:after="0" w:line="240" w:lineRule="auto"/>
              <w:jc w:val="center"/>
              <w:textAlignment w:val="auto"/>
              <w:rPr>
                <w:rFonts w:eastAsia="Times New Roman" w:cs="Calibri"/>
                <w:b/>
                <w:bCs/>
                <w:color w:val="000000"/>
                <w:kern w:val="0"/>
                <w:sz w:val="20"/>
                <w:szCs w:val="20"/>
                <w:lang w:eastAsia="fr-FR"/>
              </w:rPr>
            </w:pPr>
            <w:r w:rsidRPr="00530131">
              <w:rPr>
                <w:rFonts w:eastAsia="Times New Roman" w:cs="Calibri"/>
                <w:b/>
                <w:bCs/>
                <w:color w:val="000000"/>
                <w:kern w:val="0"/>
                <w:sz w:val="20"/>
                <w:szCs w:val="20"/>
                <w:lang w:eastAsia="fr-FR"/>
              </w:rPr>
              <w:t>Pondération</w:t>
            </w:r>
            <w:r w:rsidRPr="00530131">
              <w:rPr>
                <w:rFonts w:eastAsia="Times New Roman" w:cs="Calibri"/>
                <w:b/>
                <w:bCs/>
                <w:color w:val="000000"/>
                <w:kern w:val="0"/>
                <w:sz w:val="20"/>
                <w:szCs w:val="20"/>
                <w:lang w:eastAsia="fr-FR"/>
              </w:rPr>
              <w:br/>
              <w:t>critères</w:t>
            </w:r>
          </w:p>
        </w:tc>
        <w:tc>
          <w:tcPr>
            <w:tcW w:w="5953" w:type="dxa"/>
            <w:tcBorders>
              <w:top w:val="single" w:sz="4" w:space="0" w:color="auto"/>
              <w:left w:val="nil"/>
              <w:bottom w:val="single" w:sz="4" w:space="0" w:color="auto"/>
              <w:right w:val="single" w:sz="4" w:space="0" w:color="auto"/>
            </w:tcBorders>
            <w:shd w:val="clear" w:color="auto" w:fill="auto"/>
            <w:noWrap/>
            <w:vAlign w:val="center"/>
            <w:hideMark/>
          </w:tcPr>
          <w:p w14:paraId="4E507848" w14:textId="77777777" w:rsidR="00711738" w:rsidRPr="00530131" w:rsidRDefault="00711738" w:rsidP="001A08F3">
            <w:pPr>
              <w:widowControl/>
              <w:suppressAutoHyphens w:val="0"/>
              <w:autoSpaceDN/>
              <w:spacing w:after="0" w:line="240" w:lineRule="auto"/>
              <w:jc w:val="center"/>
              <w:textAlignment w:val="auto"/>
              <w:rPr>
                <w:rFonts w:eastAsia="Times New Roman" w:cs="Calibri"/>
                <w:b/>
                <w:bCs/>
                <w:color w:val="000000"/>
                <w:kern w:val="0"/>
                <w:sz w:val="20"/>
                <w:szCs w:val="20"/>
                <w:lang w:eastAsia="fr-FR"/>
              </w:rPr>
            </w:pPr>
            <w:r w:rsidRPr="00530131">
              <w:rPr>
                <w:rFonts w:eastAsia="Times New Roman" w:cs="Calibri"/>
                <w:b/>
                <w:bCs/>
                <w:color w:val="000000"/>
                <w:kern w:val="0"/>
                <w:sz w:val="20"/>
                <w:szCs w:val="20"/>
                <w:lang w:eastAsia="fr-FR"/>
              </w:rPr>
              <w:t>Sous-critère</w:t>
            </w:r>
          </w:p>
        </w:tc>
        <w:tc>
          <w:tcPr>
            <w:tcW w:w="1134" w:type="dxa"/>
            <w:tcBorders>
              <w:top w:val="single" w:sz="4" w:space="0" w:color="auto"/>
              <w:left w:val="nil"/>
              <w:bottom w:val="single" w:sz="4" w:space="0" w:color="auto"/>
              <w:right w:val="nil"/>
            </w:tcBorders>
            <w:shd w:val="clear" w:color="auto" w:fill="auto"/>
            <w:vAlign w:val="center"/>
            <w:hideMark/>
          </w:tcPr>
          <w:p w14:paraId="00233482" w14:textId="77777777" w:rsidR="00711738" w:rsidRPr="00530131" w:rsidRDefault="00711738" w:rsidP="001A08F3">
            <w:pPr>
              <w:widowControl/>
              <w:suppressAutoHyphens w:val="0"/>
              <w:autoSpaceDN/>
              <w:spacing w:after="0" w:line="240" w:lineRule="auto"/>
              <w:jc w:val="center"/>
              <w:textAlignment w:val="auto"/>
              <w:rPr>
                <w:rFonts w:eastAsia="Times New Roman" w:cs="Calibri"/>
                <w:b/>
                <w:bCs/>
                <w:color w:val="000000"/>
                <w:kern w:val="0"/>
                <w:sz w:val="20"/>
                <w:szCs w:val="20"/>
                <w:lang w:eastAsia="fr-FR"/>
              </w:rPr>
            </w:pPr>
            <w:r w:rsidRPr="00530131">
              <w:rPr>
                <w:rFonts w:eastAsia="Times New Roman" w:cs="Calibri"/>
                <w:b/>
                <w:bCs/>
                <w:color w:val="000000"/>
                <w:kern w:val="0"/>
                <w:sz w:val="20"/>
                <w:szCs w:val="20"/>
                <w:lang w:eastAsia="fr-FR"/>
              </w:rPr>
              <w:t>Pondération</w:t>
            </w:r>
            <w:r w:rsidRPr="00530131">
              <w:rPr>
                <w:rFonts w:eastAsia="Times New Roman" w:cs="Calibri"/>
                <w:b/>
                <w:bCs/>
                <w:color w:val="000000"/>
                <w:kern w:val="0"/>
                <w:sz w:val="20"/>
                <w:szCs w:val="20"/>
                <w:lang w:eastAsia="fr-FR"/>
              </w:rPr>
              <w:br/>
              <w:t>sous-critères</w:t>
            </w:r>
          </w:p>
        </w:tc>
      </w:tr>
      <w:tr w:rsidR="00711738" w:rsidRPr="00530131" w14:paraId="14A20B82" w14:textId="77777777" w:rsidTr="008A568A">
        <w:trPr>
          <w:trHeight w:val="681"/>
        </w:trPr>
        <w:tc>
          <w:tcPr>
            <w:tcW w:w="1696" w:type="dxa"/>
            <w:tcBorders>
              <w:top w:val="nil"/>
              <w:left w:val="single" w:sz="4" w:space="0" w:color="auto"/>
              <w:bottom w:val="single" w:sz="4" w:space="0" w:color="000000"/>
              <w:right w:val="single" w:sz="4" w:space="0" w:color="auto"/>
            </w:tcBorders>
            <w:shd w:val="clear" w:color="auto" w:fill="C5E0B3" w:themeFill="accent6" w:themeFillTint="66"/>
            <w:vAlign w:val="center"/>
            <w:hideMark/>
          </w:tcPr>
          <w:p w14:paraId="1F898E07" w14:textId="77777777" w:rsidR="00711738" w:rsidRPr="00530131" w:rsidRDefault="00711738" w:rsidP="001A08F3">
            <w:pPr>
              <w:widowControl/>
              <w:suppressAutoHyphens w:val="0"/>
              <w:autoSpaceDN/>
              <w:spacing w:after="0" w:line="240" w:lineRule="auto"/>
              <w:jc w:val="center"/>
              <w:textAlignment w:val="auto"/>
              <w:rPr>
                <w:rFonts w:eastAsia="Times New Roman" w:cs="Calibri"/>
                <w:color w:val="000000"/>
                <w:kern w:val="0"/>
                <w:sz w:val="20"/>
                <w:szCs w:val="20"/>
                <w:lang w:eastAsia="fr-FR"/>
              </w:rPr>
            </w:pPr>
            <w:r w:rsidRPr="00530131">
              <w:rPr>
                <w:rFonts w:eastAsia="Times New Roman" w:cs="Calibri"/>
                <w:color w:val="000000"/>
                <w:kern w:val="0"/>
                <w:sz w:val="20"/>
                <w:szCs w:val="20"/>
                <w:lang w:eastAsia="fr-FR"/>
              </w:rPr>
              <w:t xml:space="preserve">1- </w:t>
            </w:r>
            <w:r>
              <w:rPr>
                <w:rFonts w:eastAsia="Times New Roman" w:cs="Calibri"/>
                <w:color w:val="000000"/>
                <w:kern w:val="0"/>
                <w:sz w:val="20"/>
                <w:szCs w:val="20"/>
                <w:lang w:eastAsia="fr-FR"/>
              </w:rPr>
              <w:t>Prix des travaux</w:t>
            </w:r>
          </w:p>
        </w:tc>
        <w:tc>
          <w:tcPr>
            <w:tcW w:w="851" w:type="dxa"/>
            <w:tcBorders>
              <w:top w:val="nil"/>
              <w:left w:val="single" w:sz="4" w:space="0" w:color="auto"/>
              <w:bottom w:val="single" w:sz="4" w:space="0" w:color="000000"/>
              <w:right w:val="single" w:sz="4" w:space="0" w:color="auto"/>
            </w:tcBorders>
            <w:shd w:val="clear" w:color="000000" w:fill="C6E0B4"/>
            <w:noWrap/>
            <w:vAlign w:val="center"/>
            <w:hideMark/>
          </w:tcPr>
          <w:p w14:paraId="7B1A59B0" w14:textId="3C9C3F4B" w:rsidR="00711738" w:rsidRPr="00530131" w:rsidRDefault="00B949BB" w:rsidP="001A08F3">
            <w:pPr>
              <w:widowControl/>
              <w:suppressAutoHyphens w:val="0"/>
              <w:autoSpaceDN/>
              <w:spacing w:after="0" w:line="240" w:lineRule="auto"/>
              <w:jc w:val="center"/>
              <w:textAlignment w:val="auto"/>
              <w:rPr>
                <w:rFonts w:eastAsia="Times New Roman" w:cs="Calibri"/>
                <w:color w:val="000000"/>
                <w:kern w:val="0"/>
                <w:sz w:val="20"/>
                <w:szCs w:val="20"/>
                <w:lang w:eastAsia="fr-FR"/>
              </w:rPr>
            </w:pPr>
            <w:r w:rsidRPr="009A4EAF">
              <w:rPr>
                <w:rFonts w:eastAsia="Times New Roman" w:cs="Calibri"/>
                <w:color w:val="000000"/>
                <w:kern w:val="0"/>
                <w:sz w:val="20"/>
                <w:szCs w:val="20"/>
                <w:lang w:eastAsia="fr-FR"/>
              </w:rPr>
              <w:t>6</w:t>
            </w:r>
            <w:r w:rsidR="00711738" w:rsidRPr="009A4EAF">
              <w:rPr>
                <w:rFonts w:eastAsia="Times New Roman" w:cs="Calibri"/>
                <w:color w:val="000000"/>
                <w:kern w:val="0"/>
                <w:sz w:val="20"/>
                <w:szCs w:val="20"/>
                <w:lang w:eastAsia="fr-FR"/>
              </w:rPr>
              <w:t>0%</w:t>
            </w:r>
          </w:p>
        </w:tc>
        <w:tc>
          <w:tcPr>
            <w:tcW w:w="5953" w:type="dxa"/>
            <w:tcBorders>
              <w:top w:val="single" w:sz="4" w:space="0" w:color="auto"/>
              <w:left w:val="nil"/>
              <w:right w:val="single" w:sz="4" w:space="0" w:color="auto"/>
            </w:tcBorders>
            <w:shd w:val="clear" w:color="000000" w:fill="C6E0B4"/>
            <w:vAlign w:val="center"/>
          </w:tcPr>
          <w:p w14:paraId="3CEFA927" w14:textId="77777777" w:rsidR="00711738" w:rsidRPr="00B61336" w:rsidRDefault="00711738" w:rsidP="001A08F3">
            <w:pPr>
              <w:pStyle w:val="Paragraphedeliste"/>
              <w:suppressAutoHyphens w:val="0"/>
              <w:autoSpaceDN/>
              <w:spacing w:after="0" w:line="240" w:lineRule="auto"/>
              <w:ind w:left="1211"/>
              <w:textAlignment w:val="auto"/>
              <w:rPr>
                <w:rFonts w:eastAsia="Times New Roman" w:cs="Calibri"/>
                <w:color w:val="000000"/>
                <w:kern w:val="0"/>
                <w:sz w:val="20"/>
                <w:szCs w:val="20"/>
                <w:lang w:eastAsia="fr-FR"/>
              </w:rPr>
            </w:pPr>
          </w:p>
        </w:tc>
        <w:tc>
          <w:tcPr>
            <w:tcW w:w="1134" w:type="dxa"/>
            <w:tcBorders>
              <w:top w:val="single" w:sz="4" w:space="0" w:color="auto"/>
              <w:left w:val="single" w:sz="4" w:space="0" w:color="auto"/>
              <w:right w:val="single" w:sz="4" w:space="0" w:color="auto"/>
            </w:tcBorders>
            <w:shd w:val="clear" w:color="000000" w:fill="C6E0B4"/>
            <w:noWrap/>
            <w:vAlign w:val="center"/>
          </w:tcPr>
          <w:p w14:paraId="51390C84" w14:textId="77777777" w:rsidR="00711738" w:rsidRPr="00530131" w:rsidRDefault="00711738" w:rsidP="001A08F3">
            <w:pPr>
              <w:widowControl/>
              <w:suppressAutoHyphens w:val="0"/>
              <w:autoSpaceDN/>
              <w:spacing w:after="0" w:line="240" w:lineRule="auto"/>
              <w:jc w:val="center"/>
              <w:textAlignment w:val="auto"/>
              <w:rPr>
                <w:rFonts w:eastAsia="Times New Roman" w:cs="Calibri"/>
                <w:color w:val="000000"/>
                <w:kern w:val="0"/>
                <w:sz w:val="20"/>
                <w:szCs w:val="20"/>
                <w:lang w:eastAsia="fr-FR"/>
              </w:rPr>
            </w:pPr>
          </w:p>
        </w:tc>
      </w:tr>
      <w:tr w:rsidR="00711738" w:rsidRPr="00530131" w14:paraId="39C8D1D1" w14:textId="77777777" w:rsidTr="008A568A">
        <w:trPr>
          <w:trHeight w:val="699"/>
        </w:trPr>
        <w:tc>
          <w:tcPr>
            <w:tcW w:w="1696" w:type="dxa"/>
            <w:vMerge w:val="restart"/>
            <w:tcBorders>
              <w:top w:val="nil"/>
              <w:left w:val="single" w:sz="4" w:space="0" w:color="auto"/>
              <w:right w:val="single" w:sz="4" w:space="0" w:color="auto"/>
            </w:tcBorders>
            <w:shd w:val="clear" w:color="auto" w:fill="auto"/>
            <w:vAlign w:val="center"/>
            <w:hideMark/>
          </w:tcPr>
          <w:p w14:paraId="27A02EC1" w14:textId="77777777" w:rsidR="00711738" w:rsidRPr="00530131" w:rsidRDefault="00711738" w:rsidP="001A08F3">
            <w:pPr>
              <w:widowControl/>
              <w:suppressAutoHyphens w:val="0"/>
              <w:autoSpaceDN/>
              <w:spacing w:after="0" w:line="240" w:lineRule="auto"/>
              <w:jc w:val="center"/>
              <w:textAlignment w:val="auto"/>
              <w:rPr>
                <w:rFonts w:eastAsia="Times New Roman" w:cs="Calibri"/>
                <w:color w:val="000000"/>
                <w:kern w:val="0"/>
                <w:sz w:val="20"/>
                <w:szCs w:val="20"/>
                <w:lang w:eastAsia="fr-FR"/>
              </w:rPr>
            </w:pPr>
            <w:r w:rsidRPr="00530131">
              <w:rPr>
                <w:rFonts w:eastAsia="Times New Roman" w:cs="Calibri"/>
                <w:color w:val="000000"/>
                <w:kern w:val="0"/>
                <w:sz w:val="20"/>
                <w:szCs w:val="20"/>
                <w:lang w:eastAsia="fr-FR"/>
              </w:rPr>
              <w:t xml:space="preserve">2- </w:t>
            </w:r>
            <w:r>
              <w:rPr>
                <w:rFonts w:eastAsia="Times New Roman" w:cs="Calibri"/>
                <w:color w:val="000000"/>
                <w:kern w:val="0"/>
                <w:sz w:val="20"/>
                <w:szCs w:val="20"/>
                <w:lang w:eastAsia="fr-FR"/>
              </w:rPr>
              <w:t>Valeur technique de l’offre</w:t>
            </w:r>
          </w:p>
        </w:tc>
        <w:tc>
          <w:tcPr>
            <w:tcW w:w="851" w:type="dxa"/>
            <w:vMerge w:val="restart"/>
            <w:tcBorders>
              <w:top w:val="nil"/>
              <w:left w:val="single" w:sz="4" w:space="0" w:color="auto"/>
              <w:right w:val="single" w:sz="4" w:space="0" w:color="auto"/>
            </w:tcBorders>
            <w:shd w:val="clear" w:color="auto" w:fill="auto"/>
            <w:noWrap/>
            <w:vAlign w:val="center"/>
            <w:hideMark/>
          </w:tcPr>
          <w:p w14:paraId="472E6240" w14:textId="78179369" w:rsidR="00711738" w:rsidRPr="00530131" w:rsidRDefault="00B949BB" w:rsidP="001A08F3">
            <w:pPr>
              <w:widowControl/>
              <w:suppressAutoHyphens w:val="0"/>
              <w:autoSpaceDN/>
              <w:spacing w:after="0" w:line="240" w:lineRule="auto"/>
              <w:jc w:val="center"/>
              <w:textAlignment w:val="auto"/>
              <w:rPr>
                <w:rFonts w:eastAsia="Times New Roman" w:cs="Calibri"/>
                <w:color w:val="000000"/>
                <w:kern w:val="0"/>
                <w:sz w:val="20"/>
                <w:szCs w:val="20"/>
                <w:lang w:eastAsia="fr-FR"/>
              </w:rPr>
            </w:pPr>
            <w:r w:rsidRPr="00264E50">
              <w:rPr>
                <w:rFonts w:eastAsia="Times New Roman" w:cs="Calibri"/>
                <w:color w:val="000000"/>
                <w:kern w:val="0"/>
                <w:sz w:val="20"/>
                <w:szCs w:val="20"/>
                <w:lang w:eastAsia="fr-FR"/>
              </w:rPr>
              <w:t>4</w:t>
            </w:r>
            <w:r w:rsidR="00711738" w:rsidRPr="00264E50">
              <w:rPr>
                <w:rFonts w:eastAsia="Times New Roman" w:cs="Calibri"/>
                <w:color w:val="000000"/>
                <w:kern w:val="0"/>
                <w:sz w:val="20"/>
                <w:szCs w:val="20"/>
                <w:lang w:eastAsia="fr-FR"/>
              </w:rPr>
              <w:t>0 %</w:t>
            </w:r>
          </w:p>
        </w:tc>
        <w:tc>
          <w:tcPr>
            <w:tcW w:w="5953" w:type="dxa"/>
            <w:tcBorders>
              <w:top w:val="single" w:sz="4" w:space="0" w:color="auto"/>
              <w:left w:val="nil"/>
              <w:bottom w:val="single" w:sz="4" w:space="0" w:color="auto"/>
              <w:right w:val="single" w:sz="4" w:space="0" w:color="auto"/>
            </w:tcBorders>
            <w:shd w:val="clear" w:color="auto" w:fill="auto"/>
            <w:vAlign w:val="center"/>
            <w:hideMark/>
          </w:tcPr>
          <w:p w14:paraId="597C1DAC" w14:textId="08D67C43" w:rsidR="00711738" w:rsidRPr="00530131" w:rsidRDefault="00711738" w:rsidP="001A08F3">
            <w:pPr>
              <w:widowControl/>
              <w:suppressAutoHyphens w:val="0"/>
              <w:autoSpaceDN/>
              <w:spacing w:after="0" w:line="240" w:lineRule="auto"/>
              <w:jc w:val="center"/>
              <w:textAlignment w:val="auto"/>
              <w:rPr>
                <w:rFonts w:eastAsia="Times New Roman" w:cs="Calibri"/>
                <w:color w:val="000000"/>
                <w:kern w:val="0"/>
                <w:sz w:val="20"/>
                <w:szCs w:val="20"/>
                <w:lang w:eastAsia="fr-FR"/>
              </w:rPr>
            </w:pPr>
            <w:r w:rsidRPr="00530131">
              <w:rPr>
                <w:rFonts w:eastAsia="Times New Roman" w:cs="Calibri"/>
                <w:color w:val="000000"/>
                <w:kern w:val="0"/>
                <w:sz w:val="20"/>
                <w:szCs w:val="20"/>
                <w:lang w:eastAsia="fr-FR"/>
              </w:rPr>
              <w:t>2.1</w:t>
            </w:r>
            <w:r>
              <w:rPr>
                <w:rFonts w:eastAsia="Times New Roman" w:cs="Calibri"/>
                <w:color w:val="000000"/>
                <w:kern w:val="0"/>
                <w:sz w:val="20"/>
                <w:szCs w:val="20"/>
                <w:lang w:eastAsia="fr-FR"/>
              </w:rPr>
              <w:t xml:space="preserve"> -</w:t>
            </w:r>
            <w:r w:rsidRPr="00E51143">
              <w:rPr>
                <w:rFonts w:eastAsia="Times New Roman" w:cs="Calibri"/>
                <w:color w:val="000000"/>
                <w:kern w:val="0"/>
                <w:sz w:val="20"/>
                <w:szCs w:val="20"/>
                <w:lang w:eastAsia="fr-FR"/>
              </w:rPr>
              <w:t xml:space="preserve"> </w:t>
            </w:r>
            <w:r w:rsidRPr="00231466">
              <w:rPr>
                <w:rFonts w:eastAsia="Times New Roman" w:cs="Calibri"/>
                <w:color w:val="000000"/>
                <w:kern w:val="0"/>
                <w:sz w:val="20"/>
                <w:szCs w:val="20"/>
                <w:lang w:eastAsia="fr-FR"/>
              </w:rPr>
              <w:t>1-Description de la méthodologie et de l'organisation mise en place</w:t>
            </w:r>
            <w:r>
              <w:rPr>
                <w:rFonts w:eastAsia="Times New Roman" w:cs="Calibri"/>
                <w:color w:val="000000"/>
                <w:kern w:val="0"/>
                <w:sz w:val="20"/>
                <w:szCs w:val="20"/>
                <w:lang w:eastAsia="fr-FR"/>
              </w:rPr>
              <w:t xml:space="preserve">, </w:t>
            </w:r>
            <w:r w:rsidRPr="00231466">
              <w:rPr>
                <w:rFonts w:eastAsia="Times New Roman" w:cs="Calibri"/>
                <w:color w:val="000000"/>
                <w:kern w:val="0"/>
                <w:sz w:val="20"/>
                <w:szCs w:val="20"/>
                <w:lang w:eastAsia="fr-FR"/>
              </w:rPr>
              <w:t>analyse des contraintes d'exécution</w:t>
            </w:r>
            <w:r>
              <w:rPr>
                <w:rFonts w:eastAsia="Times New Roman" w:cs="Calibri"/>
                <w:color w:val="000000"/>
                <w:kern w:val="0"/>
                <w:sz w:val="20"/>
                <w:szCs w:val="20"/>
                <w:lang w:eastAsia="fr-FR"/>
              </w:rPr>
              <w:t xml:space="preserve"> </w:t>
            </w:r>
            <w:r w:rsidRPr="00231466">
              <w:rPr>
                <w:rFonts w:eastAsia="Times New Roman" w:cs="Calibri"/>
                <w:color w:val="000000"/>
                <w:kern w:val="0"/>
                <w:sz w:val="20"/>
                <w:szCs w:val="20"/>
                <w:lang w:eastAsia="fr-FR"/>
              </w:rPr>
              <w:cr/>
            </w:r>
            <w:r w:rsidRPr="00375D4F">
              <w:rPr>
                <w:rFonts w:eastAsia="Times New Roman" w:cs="Calibri"/>
                <w:color w:val="000000"/>
                <w:kern w:val="0"/>
                <w:sz w:val="20"/>
                <w:szCs w:val="20"/>
                <w:lang w:eastAsia="fr-FR"/>
              </w:rPr>
              <w:t>(point 1 du cadre de mémoire technique</w:t>
            </w:r>
            <w:r>
              <w:rPr>
                <w:rFonts w:eastAsia="Times New Roman" w:cs="Calibri"/>
                <w:color w:val="000000"/>
                <w:kern w:val="0"/>
                <w:sz w:val="20"/>
                <w:szCs w:val="20"/>
                <w:lang w:eastAsia="fr-FR"/>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B22F5" w14:textId="18143827" w:rsidR="00711738" w:rsidRPr="00530131" w:rsidRDefault="00711738" w:rsidP="001A08F3">
            <w:pPr>
              <w:widowControl/>
              <w:suppressAutoHyphens w:val="0"/>
              <w:autoSpaceDN/>
              <w:spacing w:after="0" w:line="240" w:lineRule="auto"/>
              <w:jc w:val="center"/>
              <w:textAlignment w:val="auto"/>
              <w:rPr>
                <w:rFonts w:eastAsia="Times New Roman" w:cs="Calibri"/>
                <w:color w:val="000000"/>
                <w:kern w:val="0"/>
                <w:sz w:val="20"/>
                <w:szCs w:val="20"/>
                <w:lang w:eastAsia="fr-FR"/>
              </w:rPr>
            </w:pPr>
            <w:r>
              <w:rPr>
                <w:rFonts w:eastAsia="Times New Roman" w:cs="Calibri"/>
                <w:color w:val="000000"/>
                <w:kern w:val="0"/>
                <w:sz w:val="20"/>
                <w:szCs w:val="20"/>
                <w:lang w:eastAsia="fr-FR"/>
              </w:rPr>
              <w:t>1</w:t>
            </w:r>
            <w:r w:rsidR="00B949BB">
              <w:rPr>
                <w:rFonts w:eastAsia="Times New Roman" w:cs="Calibri"/>
                <w:color w:val="000000"/>
                <w:kern w:val="0"/>
                <w:sz w:val="20"/>
                <w:szCs w:val="20"/>
                <w:lang w:eastAsia="fr-FR"/>
              </w:rPr>
              <w:t>0</w:t>
            </w:r>
            <w:r>
              <w:rPr>
                <w:rFonts w:eastAsia="Times New Roman" w:cs="Calibri"/>
                <w:color w:val="000000"/>
                <w:kern w:val="0"/>
                <w:sz w:val="20"/>
                <w:szCs w:val="20"/>
                <w:lang w:eastAsia="fr-FR"/>
              </w:rPr>
              <w:t xml:space="preserve"> </w:t>
            </w:r>
            <w:r w:rsidRPr="00530131">
              <w:rPr>
                <w:rFonts w:eastAsia="Times New Roman" w:cs="Calibri"/>
                <w:color w:val="000000"/>
                <w:kern w:val="0"/>
                <w:sz w:val="20"/>
                <w:szCs w:val="20"/>
                <w:lang w:eastAsia="fr-FR"/>
              </w:rPr>
              <w:t>%</w:t>
            </w:r>
          </w:p>
        </w:tc>
      </w:tr>
      <w:tr w:rsidR="00711738" w:rsidRPr="00530131" w14:paraId="1C66C3C1" w14:textId="77777777" w:rsidTr="008A568A">
        <w:trPr>
          <w:trHeight w:val="567"/>
        </w:trPr>
        <w:tc>
          <w:tcPr>
            <w:tcW w:w="1696" w:type="dxa"/>
            <w:vMerge/>
            <w:tcBorders>
              <w:left w:val="single" w:sz="4" w:space="0" w:color="auto"/>
              <w:right w:val="single" w:sz="4" w:space="0" w:color="auto"/>
            </w:tcBorders>
            <w:shd w:val="clear" w:color="auto" w:fill="auto"/>
            <w:vAlign w:val="center"/>
            <w:hideMark/>
          </w:tcPr>
          <w:p w14:paraId="68261D55" w14:textId="77777777" w:rsidR="00711738" w:rsidRPr="00530131" w:rsidRDefault="00711738" w:rsidP="001A08F3">
            <w:pPr>
              <w:widowControl/>
              <w:suppressAutoHyphens w:val="0"/>
              <w:autoSpaceDN/>
              <w:spacing w:after="0" w:line="240" w:lineRule="auto"/>
              <w:textAlignment w:val="auto"/>
              <w:rPr>
                <w:rFonts w:eastAsia="Times New Roman" w:cs="Calibri"/>
                <w:color w:val="000000"/>
                <w:kern w:val="0"/>
                <w:sz w:val="20"/>
                <w:szCs w:val="20"/>
                <w:lang w:eastAsia="fr-FR"/>
              </w:rPr>
            </w:pPr>
          </w:p>
        </w:tc>
        <w:tc>
          <w:tcPr>
            <w:tcW w:w="851" w:type="dxa"/>
            <w:vMerge/>
            <w:tcBorders>
              <w:left w:val="single" w:sz="4" w:space="0" w:color="auto"/>
              <w:right w:val="single" w:sz="4" w:space="0" w:color="auto"/>
            </w:tcBorders>
            <w:shd w:val="clear" w:color="auto" w:fill="auto"/>
            <w:vAlign w:val="center"/>
            <w:hideMark/>
          </w:tcPr>
          <w:p w14:paraId="194040FD" w14:textId="77777777" w:rsidR="00711738" w:rsidRPr="00530131" w:rsidRDefault="00711738" w:rsidP="001A08F3">
            <w:pPr>
              <w:widowControl/>
              <w:suppressAutoHyphens w:val="0"/>
              <w:autoSpaceDN/>
              <w:spacing w:after="0" w:line="240" w:lineRule="auto"/>
              <w:textAlignment w:val="auto"/>
              <w:rPr>
                <w:rFonts w:eastAsia="Times New Roman" w:cs="Calibri"/>
                <w:color w:val="000000"/>
                <w:kern w:val="0"/>
                <w:sz w:val="20"/>
                <w:szCs w:val="20"/>
                <w:lang w:eastAsia="fr-FR"/>
              </w:rPr>
            </w:pPr>
          </w:p>
        </w:tc>
        <w:tc>
          <w:tcPr>
            <w:tcW w:w="5953" w:type="dxa"/>
            <w:tcBorders>
              <w:top w:val="single" w:sz="4" w:space="0" w:color="auto"/>
              <w:left w:val="nil"/>
              <w:bottom w:val="single" w:sz="4" w:space="0" w:color="auto"/>
              <w:right w:val="single" w:sz="4" w:space="0" w:color="auto"/>
            </w:tcBorders>
            <w:shd w:val="clear" w:color="auto" w:fill="auto"/>
            <w:hideMark/>
          </w:tcPr>
          <w:p w14:paraId="04FFF3CD" w14:textId="507FA282" w:rsidR="00711738" w:rsidRPr="00530131" w:rsidRDefault="00711738" w:rsidP="007E6897">
            <w:pPr>
              <w:widowControl/>
              <w:suppressAutoHyphens w:val="0"/>
              <w:autoSpaceDN/>
              <w:spacing w:after="0" w:line="240" w:lineRule="auto"/>
              <w:jc w:val="center"/>
              <w:textAlignment w:val="auto"/>
              <w:rPr>
                <w:rFonts w:eastAsia="Times New Roman" w:cs="Calibri"/>
                <w:color w:val="000000"/>
                <w:kern w:val="0"/>
                <w:sz w:val="20"/>
                <w:szCs w:val="20"/>
                <w:lang w:eastAsia="fr-FR"/>
              </w:rPr>
            </w:pPr>
            <w:r w:rsidRPr="00375D4F">
              <w:rPr>
                <w:rFonts w:eastAsia="Times New Roman" w:cs="Calibri"/>
                <w:color w:val="000000"/>
                <w:kern w:val="0"/>
                <w:sz w:val="20"/>
                <w:szCs w:val="20"/>
                <w:lang w:eastAsia="fr-FR"/>
              </w:rPr>
              <w:t xml:space="preserve">2.2 - </w:t>
            </w:r>
            <w:r w:rsidRPr="001A7953">
              <w:rPr>
                <w:rFonts w:eastAsia="Times New Roman" w:cs="Calibri"/>
                <w:color w:val="000000"/>
                <w:kern w:val="0"/>
                <w:sz w:val="20"/>
                <w:szCs w:val="20"/>
                <w:lang w:eastAsia="fr-FR"/>
              </w:rPr>
              <w:t>Description des moyens humains dédiés à l'exécution du projet (Gestion des équipes, compétences, chargé d'affaires principal</w:t>
            </w:r>
            <w:r>
              <w:rPr>
                <w:rFonts w:eastAsia="Times New Roman" w:cs="Calibri"/>
                <w:color w:val="000000"/>
                <w:kern w:val="0"/>
                <w:sz w:val="20"/>
                <w:szCs w:val="20"/>
                <w:lang w:eastAsia="fr-FR"/>
              </w:rPr>
              <w:t xml:space="preserve"> - </w:t>
            </w:r>
            <w:r w:rsidRPr="00375D4F">
              <w:rPr>
                <w:rFonts w:eastAsia="Times New Roman" w:cs="Calibri"/>
                <w:color w:val="000000"/>
                <w:kern w:val="0"/>
                <w:sz w:val="20"/>
                <w:szCs w:val="20"/>
                <w:lang w:eastAsia="fr-FR"/>
              </w:rPr>
              <w:t>point 2 du cadre de mémoire technique)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8B438" w14:textId="6B2167C5" w:rsidR="00711738" w:rsidRPr="00530131" w:rsidRDefault="008546D9" w:rsidP="001A08F3">
            <w:pPr>
              <w:widowControl/>
              <w:suppressAutoHyphens w:val="0"/>
              <w:autoSpaceDN/>
              <w:spacing w:after="0" w:line="240" w:lineRule="auto"/>
              <w:jc w:val="center"/>
              <w:textAlignment w:val="auto"/>
              <w:rPr>
                <w:rFonts w:eastAsia="Times New Roman" w:cs="Calibri"/>
                <w:color w:val="000000"/>
                <w:kern w:val="0"/>
                <w:sz w:val="20"/>
                <w:szCs w:val="20"/>
                <w:lang w:eastAsia="fr-FR"/>
              </w:rPr>
            </w:pPr>
            <w:r>
              <w:rPr>
                <w:rFonts w:eastAsia="Times New Roman" w:cs="Calibri"/>
                <w:color w:val="000000"/>
                <w:kern w:val="0"/>
                <w:sz w:val="20"/>
                <w:szCs w:val="20"/>
                <w:lang w:eastAsia="fr-FR"/>
              </w:rPr>
              <w:t>7,5</w:t>
            </w:r>
            <w:r w:rsidR="00711738">
              <w:rPr>
                <w:rFonts w:eastAsia="Times New Roman" w:cs="Calibri"/>
                <w:color w:val="000000"/>
                <w:kern w:val="0"/>
                <w:sz w:val="20"/>
                <w:szCs w:val="20"/>
                <w:lang w:eastAsia="fr-FR"/>
              </w:rPr>
              <w:t xml:space="preserve"> </w:t>
            </w:r>
            <w:r w:rsidR="00711738" w:rsidRPr="00530131">
              <w:rPr>
                <w:rFonts w:eastAsia="Times New Roman" w:cs="Calibri"/>
                <w:color w:val="000000"/>
                <w:kern w:val="0"/>
                <w:sz w:val="20"/>
                <w:szCs w:val="20"/>
                <w:lang w:eastAsia="fr-FR"/>
              </w:rPr>
              <w:t>%</w:t>
            </w:r>
          </w:p>
        </w:tc>
      </w:tr>
      <w:tr w:rsidR="00711738" w:rsidRPr="00530131" w14:paraId="6561B49A" w14:textId="77777777" w:rsidTr="008A568A">
        <w:trPr>
          <w:trHeight w:val="547"/>
        </w:trPr>
        <w:tc>
          <w:tcPr>
            <w:tcW w:w="1696" w:type="dxa"/>
            <w:vMerge/>
            <w:tcBorders>
              <w:left w:val="single" w:sz="4" w:space="0" w:color="auto"/>
              <w:right w:val="single" w:sz="4" w:space="0" w:color="auto"/>
            </w:tcBorders>
            <w:shd w:val="clear" w:color="auto" w:fill="auto"/>
            <w:vAlign w:val="center"/>
          </w:tcPr>
          <w:p w14:paraId="2D707CCF" w14:textId="77777777" w:rsidR="00711738" w:rsidRPr="00530131" w:rsidRDefault="00711738" w:rsidP="001A08F3">
            <w:pPr>
              <w:widowControl/>
              <w:suppressAutoHyphens w:val="0"/>
              <w:autoSpaceDN/>
              <w:spacing w:after="0" w:line="240" w:lineRule="auto"/>
              <w:textAlignment w:val="auto"/>
              <w:rPr>
                <w:rFonts w:eastAsia="Times New Roman" w:cs="Calibri"/>
                <w:color w:val="000000"/>
                <w:kern w:val="0"/>
                <w:sz w:val="20"/>
                <w:szCs w:val="20"/>
                <w:lang w:eastAsia="fr-FR"/>
              </w:rPr>
            </w:pPr>
          </w:p>
        </w:tc>
        <w:tc>
          <w:tcPr>
            <w:tcW w:w="851" w:type="dxa"/>
            <w:vMerge/>
            <w:tcBorders>
              <w:left w:val="single" w:sz="4" w:space="0" w:color="auto"/>
              <w:right w:val="single" w:sz="4" w:space="0" w:color="auto"/>
            </w:tcBorders>
            <w:shd w:val="clear" w:color="auto" w:fill="auto"/>
            <w:vAlign w:val="center"/>
          </w:tcPr>
          <w:p w14:paraId="4F70E5CB" w14:textId="77777777" w:rsidR="00711738" w:rsidRPr="00530131" w:rsidRDefault="00711738" w:rsidP="001A08F3">
            <w:pPr>
              <w:widowControl/>
              <w:suppressAutoHyphens w:val="0"/>
              <w:autoSpaceDN/>
              <w:spacing w:after="0" w:line="240" w:lineRule="auto"/>
              <w:textAlignment w:val="auto"/>
              <w:rPr>
                <w:rFonts w:eastAsia="Times New Roman" w:cs="Calibri"/>
                <w:color w:val="000000"/>
                <w:kern w:val="0"/>
                <w:sz w:val="20"/>
                <w:szCs w:val="20"/>
                <w:lang w:eastAsia="fr-FR"/>
              </w:rPr>
            </w:pPr>
          </w:p>
        </w:tc>
        <w:tc>
          <w:tcPr>
            <w:tcW w:w="5953" w:type="dxa"/>
            <w:tcBorders>
              <w:top w:val="single" w:sz="4" w:space="0" w:color="auto"/>
              <w:left w:val="nil"/>
              <w:bottom w:val="single" w:sz="4" w:space="0" w:color="auto"/>
              <w:right w:val="single" w:sz="4" w:space="0" w:color="auto"/>
            </w:tcBorders>
            <w:shd w:val="clear" w:color="auto" w:fill="auto"/>
            <w:vAlign w:val="center"/>
          </w:tcPr>
          <w:p w14:paraId="392C795C" w14:textId="77777777" w:rsidR="00711738" w:rsidRPr="00530131" w:rsidRDefault="00711738" w:rsidP="001A08F3">
            <w:pPr>
              <w:widowControl/>
              <w:suppressAutoHyphens w:val="0"/>
              <w:autoSpaceDN/>
              <w:spacing w:after="0" w:line="240" w:lineRule="auto"/>
              <w:jc w:val="center"/>
              <w:textAlignment w:val="auto"/>
              <w:rPr>
                <w:rFonts w:eastAsia="Times New Roman" w:cs="Calibri"/>
                <w:color w:val="000000"/>
                <w:kern w:val="0"/>
                <w:sz w:val="20"/>
                <w:szCs w:val="20"/>
                <w:lang w:eastAsia="fr-FR"/>
              </w:rPr>
            </w:pPr>
            <w:r w:rsidRPr="00375D4F">
              <w:rPr>
                <w:rFonts w:eastAsia="Times New Roman" w:cs="Calibri"/>
                <w:color w:val="000000"/>
                <w:kern w:val="0"/>
                <w:sz w:val="20"/>
                <w:szCs w:val="20"/>
                <w:lang w:eastAsia="fr-FR"/>
              </w:rPr>
              <w:t xml:space="preserve">2.3 - </w:t>
            </w:r>
            <w:r w:rsidRPr="00E60FFC">
              <w:rPr>
                <w:rFonts w:eastAsia="Times New Roman" w:cs="Calibri"/>
                <w:color w:val="000000"/>
                <w:kern w:val="0"/>
                <w:sz w:val="20"/>
                <w:szCs w:val="20"/>
                <w:lang w:eastAsia="fr-FR"/>
              </w:rPr>
              <w:t>Mode opératoire mis en place garantissant le respect des délais et le planning avec description des moyens.</w:t>
            </w:r>
            <w:r w:rsidRPr="00E60FFC">
              <w:rPr>
                <w:rFonts w:eastAsia="Times New Roman" w:cs="Calibri"/>
                <w:color w:val="000000"/>
                <w:kern w:val="0"/>
                <w:sz w:val="20"/>
                <w:szCs w:val="20"/>
                <w:lang w:eastAsia="fr-FR"/>
              </w:rPr>
              <w:cr/>
            </w:r>
            <w:r w:rsidRPr="00375D4F">
              <w:rPr>
                <w:rFonts w:eastAsia="Times New Roman" w:cs="Calibri"/>
                <w:color w:val="000000"/>
                <w:kern w:val="0"/>
                <w:sz w:val="20"/>
                <w:szCs w:val="20"/>
                <w:lang w:eastAsia="fr-FR"/>
              </w:rPr>
              <w:t>(point 3 du cadre de mémoire technique)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388560" w14:textId="6F0557C7" w:rsidR="00711738" w:rsidRDefault="00B949BB" w:rsidP="001A08F3">
            <w:pPr>
              <w:widowControl/>
              <w:suppressAutoHyphens w:val="0"/>
              <w:autoSpaceDN/>
              <w:spacing w:after="0" w:line="240" w:lineRule="auto"/>
              <w:jc w:val="center"/>
              <w:textAlignment w:val="auto"/>
              <w:rPr>
                <w:rFonts w:eastAsia="Times New Roman" w:cs="Calibri"/>
                <w:color w:val="000000"/>
                <w:kern w:val="0"/>
                <w:sz w:val="20"/>
                <w:szCs w:val="20"/>
                <w:lang w:eastAsia="fr-FR"/>
              </w:rPr>
            </w:pPr>
            <w:r>
              <w:rPr>
                <w:rFonts w:eastAsia="Times New Roman" w:cs="Calibri"/>
                <w:color w:val="000000"/>
                <w:kern w:val="0"/>
                <w:sz w:val="20"/>
                <w:szCs w:val="20"/>
                <w:lang w:eastAsia="fr-FR"/>
              </w:rPr>
              <w:t>10</w:t>
            </w:r>
            <w:r w:rsidR="00711738">
              <w:rPr>
                <w:rFonts w:eastAsia="Times New Roman" w:cs="Calibri"/>
                <w:color w:val="000000"/>
                <w:kern w:val="0"/>
                <w:sz w:val="20"/>
                <w:szCs w:val="20"/>
                <w:lang w:eastAsia="fr-FR"/>
              </w:rPr>
              <w:t xml:space="preserve"> %</w:t>
            </w:r>
          </w:p>
        </w:tc>
      </w:tr>
      <w:tr w:rsidR="00711738" w:rsidRPr="00530131" w14:paraId="5740B289" w14:textId="77777777" w:rsidTr="008A568A">
        <w:trPr>
          <w:trHeight w:val="918"/>
        </w:trPr>
        <w:tc>
          <w:tcPr>
            <w:tcW w:w="1696" w:type="dxa"/>
            <w:vMerge/>
            <w:tcBorders>
              <w:left w:val="single" w:sz="4" w:space="0" w:color="auto"/>
              <w:right w:val="single" w:sz="4" w:space="0" w:color="auto"/>
            </w:tcBorders>
            <w:shd w:val="clear" w:color="auto" w:fill="auto"/>
            <w:vAlign w:val="center"/>
          </w:tcPr>
          <w:p w14:paraId="705A542E" w14:textId="77777777" w:rsidR="00711738" w:rsidRPr="00530131" w:rsidRDefault="00711738" w:rsidP="001A08F3">
            <w:pPr>
              <w:widowControl/>
              <w:suppressAutoHyphens w:val="0"/>
              <w:autoSpaceDN/>
              <w:spacing w:after="0" w:line="240" w:lineRule="auto"/>
              <w:textAlignment w:val="auto"/>
              <w:rPr>
                <w:rFonts w:eastAsia="Times New Roman" w:cs="Calibri"/>
                <w:color w:val="000000"/>
                <w:kern w:val="0"/>
                <w:sz w:val="20"/>
                <w:szCs w:val="20"/>
                <w:lang w:eastAsia="fr-FR"/>
              </w:rPr>
            </w:pPr>
          </w:p>
        </w:tc>
        <w:tc>
          <w:tcPr>
            <w:tcW w:w="851" w:type="dxa"/>
            <w:vMerge/>
            <w:tcBorders>
              <w:left w:val="single" w:sz="4" w:space="0" w:color="auto"/>
              <w:right w:val="single" w:sz="4" w:space="0" w:color="auto"/>
            </w:tcBorders>
            <w:shd w:val="clear" w:color="auto" w:fill="auto"/>
            <w:vAlign w:val="center"/>
          </w:tcPr>
          <w:p w14:paraId="545C598D" w14:textId="77777777" w:rsidR="00711738" w:rsidRPr="00530131" w:rsidRDefault="00711738" w:rsidP="001A08F3">
            <w:pPr>
              <w:widowControl/>
              <w:suppressAutoHyphens w:val="0"/>
              <w:autoSpaceDN/>
              <w:spacing w:after="0" w:line="240" w:lineRule="auto"/>
              <w:textAlignment w:val="auto"/>
              <w:rPr>
                <w:rFonts w:eastAsia="Times New Roman" w:cs="Calibri"/>
                <w:color w:val="000000"/>
                <w:kern w:val="0"/>
                <w:sz w:val="20"/>
                <w:szCs w:val="20"/>
                <w:lang w:eastAsia="fr-FR"/>
              </w:rPr>
            </w:pPr>
          </w:p>
        </w:tc>
        <w:tc>
          <w:tcPr>
            <w:tcW w:w="5953" w:type="dxa"/>
            <w:tcBorders>
              <w:top w:val="single" w:sz="4" w:space="0" w:color="auto"/>
              <w:left w:val="nil"/>
              <w:bottom w:val="single" w:sz="4" w:space="0" w:color="auto"/>
              <w:right w:val="single" w:sz="4" w:space="0" w:color="auto"/>
            </w:tcBorders>
            <w:shd w:val="clear" w:color="auto" w:fill="auto"/>
            <w:vAlign w:val="center"/>
          </w:tcPr>
          <w:p w14:paraId="75E46557" w14:textId="77777777" w:rsidR="00711738" w:rsidRPr="00530131" w:rsidRDefault="00711738" w:rsidP="001A08F3">
            <w:pPr>
              <w:widowControl/>
              <w:suppressAutoHyphens w:val="0"/>
              <w:autoSpaceDN/>
              <w:spacing w:after="0" w:line="240" w:lineRule="auto"/>
              <w:jc w:val="center"/>
              <w:textAlignment w:val="auto"/>
              <w:rPr>
                <w:rFonts w:eastAsia="Times New Roman" w:cs="Calibri"/>
                <w:color w:val="000000"/>
                <w:kern w:val="0"/>
                <w:sz w:val="20"/>
                <w:szCs w:val="20"/>
                <w:lang w:eastAsia="fr-FR"/>
              </w:rPr>
            </w:pPr>
            <w:r w:rsidRPr="00375D4F">
              <w:rPr>
                <w:rFonts w:eastAsia="Times New Roman" w:cs="Calibri"/>
                <w:color w:val="000000"/>
                <w:kern w:val="0"/>
                <w:sz w:val="20"/>
                <w:szCs w:val="20"/>
                <w:lang w:eastAsia="fr-FR"/>
              </w:rPr>
              <w:t xml:space="preserve">2.4 - </w:t>
            </w:r>
            <w:r w:rsidRPr="00233C1B">
              <w:rPr>
                <w:rFonts w:eastAsia="Times New Roman" w:cs="Calibri"/>
                <w:color w:val="000000"/>
                <w:kern w:val="0"/>
                <w:sz w:val="20"/>
                <w:szCs w:val="20"/>
                <w:lang w:eastAsia="fr-FR"/>
              </w:rPr>
              <w:t>Description de la méthodologie</w:t>
            </w:r>
            <w:r>
              <w:rPr>
                <w:rFonts w:eastAsia="Times New Roman" w:cs="Calibri"/>
                <w:color w:val="000000"/>
                <w:kern w:val="0"/>
                <w:sz w:val="20"/>
                <w:szCs w:val="20"/>
                <w:lang w:eastAsia="fr-FR"/>
              </w:rPr>
              <w:t xml:space="preserve"> de gestion et </w:t>
            </w:r>
            <w:r w:rsidRPr="00233C1B">
              <w:rPr>
                <w:rFonts w:eastAsia="Times New Roman" w:cs="Calibri"/>
                <w:color w:val="000000"/>
                <w:kern w:val="0"/>
                <w:sz w:val="20"/>
                <w:szCs w:val="20"/>
                <w:lang w:eastAsia="fr-FR"/>
              </w:rPr>
              <w:t>d'autocontrôle (repérage et reprise des non</w:t>
            </w:r>
            <w:r>
              <w:rPr>
                <w:rFonts w:eastAsia="Times New Roman" w:cs="Calibri"/>
                <w:color w:val="000000"/>
                <w:kern w:val="0"/>
                <w:sz w:val="20"/>
                <w:szCs w:val="20"/>
                <w:lang w:eastAsia="fr-FR"/>
              </w:rPr>
              <w:t>-</w:t>
            </w:r>
            <w:r w:rsidRPr="00233C1B">
              <w:rPr>
                <w:rFonts w:eastAsia="Times New Roman" w:cs="Calibri"/>
                <w:color w:val="000000"/>
                <w:kern w:val="0"/>
                <w:sz w:val="20"/>
                <w:szCs w:val="20"/>
                <w:lang w:eastAsia="fr-FR"/>
              </w:rPr>
              <w:t>conformités et défaut de qualité des ouvrages en phase travaux</w:t>
            </w:r>
            <w:r>
              <w:rPr>
                <w:rFonts w:eastAsia="Times New Roman" w:cs="Calibri"/>
                <w:color w:val="000000"/>
                <w:kern w:val="0"/>
                <w:sz w:val="20"/>
                <w:szCs w:val="20"/>
                <w:lang w:eastAsia="fr-FR"/>
              </w:rPr>
              <w:t xml:space="preserve">, commissionnement </w:t>
            </w:r>
            <w:r w:rsidRPr="00233C1B">
              <w:rPr>
                <w:rFonts w:eastAsia="Times New Roman" w:cs="Calibri"/>
                <w:color w:val="000000"/>
                <w:kern w:val="0"/>
                <w:sz w:val="20"/>
                <w:szCs w:val="20"/>
                <w:lang w:eastAsia="fr-FR"/>
              </w:rPr>
              <w:t>et OPR</w:t>
            </w:r>
            <w:r>
              <w:rPr>
                <w:rFonts w:eastAsia="Times New Roman" w:cs="Calibri"/>
                <w:color w:val="000000"/>
                <w:kern w:val="0"/>
                <w:sz w:val="20"/>
                <w:szCs w:val="20"/>
                <w:lang w:eastAsia="fr-FR"/>
              </w:rPr>
              <w:t xml:space="preserve"> - </w:t>
            </w:r>
            <w:r w:rsidRPr="00375D4F">
              <w:rPr>
                <w:rFonts w:eastAsia="Times New Roman" w:cs="Calibri"/>
                <w:color w:val="000000"/>
                <w:kern w:val="0"/>
                <w:sz w:val="20"/>
                <w:szCs w:val="20"/>
                <w:lang w:eastAsia="fr-FR"/>
              </w:rPr>
              <w:t>point 4 du cadre de mémoire technique)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10A2C1" w14:textId="6660A12D" w:rsidR="00711738" w:rsidRDefault="008546D9" w:rsidP="001A08F3">
            <w:pPr>
              <w:widowControl/>
              <w:suppressAutoHyphens w:val="0"/>
              <w:autoSpaceDN/>
              <w:spacing w:after="0" w:line="240" w:lineRule="auto"/>
              <w:jc w:val="center"/>
              <w:textAlignment w:val="auto"/>
              <w:rPr>
                <w:rFonts w:eastAsia="Times New Roman" w:cs="Calibri"/>
                <w:color w:val="000000"/>
                <w:kern w:val="0"/>
                <w:sz w:val="20"/>
                <w:szCs w:val="20"/>
                <w:lang w:eastAsia="fr-FR"/>
              </w:rPr>
            </w:pPr>
            <w:r>
              <w:rPr>
                <w:rFonts w:eastAsia="Times New Roman" w:cs="Calibri"/>
                <w:color w:val="000000"/>
                <w:kern w:val="0"/>
                <w:sz w:val="20"/>
                <w:szCs w:val="20"/>
                <w:lang w:eastAsia="fr-FR"/>
              </w:rPr>
              <w:t>7,5</w:t>
            </w:r>
            <w:r w:rsidR="00711738">
              <w:rPr>
                <w:rFonts w:eastAsia="Times New Roman" w:cs="Calibri"/>
                <w:color w:val="000000"/>
                <w:kern w:val="0"/>
                <w:sz w:val="20"/>
                <w:szCs w:val="20"/>
                <w:lang w:eastAsia="fr-FR"/>
              </w:rPr>
              <w:t xml:space="preserve"> %</w:t>
            </w:r>
          </w:p>
        </w:tc>
      </w:tr>
      <w:tr w:rsidR="00711738" w:rsidRPr="00530131" w14:paraId="68900AC4" w14:textId="77777777" w:rsidTr="008A568A">
        <w:trPr>
          <w:trHeight w:val="918"/>
        </w:trPr>
        <w:tc>
          <w:tcPr>
            <w:tcW w:w="1696" w:type="dxa"/>
            <w:vMerge/>
            <w:tcBorders>
              <w:left w:val="single" w:sz="4" w:space="0" w:color="auto"/>
              <w:bottom w:val="single" w:sz="4" w:space="0" w:color="000000"/>
              <w:right w:val="single" w:sz="4" w:space="0" w:color="auto"/>
            </w:tcBorders>
            <w:shd w:val="clear" w:color="auto" w:fill="auto"/>
            <w:vAlign w:val="center"/>
          </w:tcPr>
          <w:p w14:paraId="680E053D" w14:textId="77777777" w:rsidR="00711738" w:rsidRPr="00530131" w:rsidRDefault="00711738" w:rsidP="001A08F3">
            <w:pPr>
              <w:widowControl/>
              <w:suppressAutoHyphens w:val="0"/>
              <w:autoSpaceDN/>
              <w:spacing w:after="0" w:line="240" w:lineRule="auto"/>
              <w:textAlignment w:val="auto"/>
              <w:rPr>
                <w:rFonts w:eastAsia="Times New Roman" w:cs="Calibri"/>
                <w:color w:val="000000"/>
                <w:kern w:val="0"/>
                <w:sz w:val="20"/>
                <w:szCs w:val="20"/>
                <w:lang w:eastAsia="fr-FR"/>
              </w:rPr>
            </w:pPr>
          </w:p>
        </w:tc>
        <w:tc>
          <w:tcPr>
            <w:tcW w:w="851" w:type="dxa"/>
            <w:vMerge/>
            <w:tcBorders>
              <w:left w:val="single" w:sz="4" w:space="0" w:color="auto"/>
              <w:bottom w:val="single" w:sz="4" w:space="0" w:color="000000"/>
              <w:right w:val="single" w:sz="4" w:space="0" w:color="auto"/>
            </w:tcBorders>
            <w:shd w:val="clear" w:color="auto" w:fill="auto"/>
            <w:vAlign w:val="center"/>
          </w:tcPr>
          <w:p w14:paraId="7CEBDC55" w14:textId="77777777" w:rsidR="00711738" w:rsidRPr="00530131" w:rsidRDefault="00711738" w:rsidP="001A08F3">
            <w:pPr>
              <w:widowControl/>
              <w:suppressAutoHyphens w:val="0"/>
              <w:autoSpaceDN/>
              <w:spacing w:after="0" w:line="240" w:lineRule="auto"/>
              <w:textAlignment w:val="auto"/>
              <w:rPr>
                <w:rFonts w:eastAsia="Times New Roman" w:cs="Calibri"/>
                <w:color w:val="000000"/>
                <w:kern w:val="0"/>
                <w:sz w:val="20"/>
                <w:szCs w:val="20"/>
                <w:lang w:eastAsia="fr-FR"/>
              </w:rPr>
            </w:pPr>
          </w:p>
        </w:tc>
        <w:tc>
          <w:tcPr>
            <w:tcW w:w="5953" w:type="dxa"/>
            <w:tcBorders>
              <w:top w:val="single" w:sz="4" w:space="0" w:color="auto"/>
              <w:left w:val="nil"/>
              <w:bottom w:val="single" w:sz="4" w:space="0" w:color="auto"/>
              <w:right w:val="single" w:sz="4" w:space="0" w:color="auto"/>
            </w:tcBorders>
            <w:shd w:val="clear" w:color="auto" w:fill="auto"/>
            <w:vAlign w:val="center"/>
          </w:tcPr>
          <w:p w14:paraId="7F70ADA6" w14:textId="77777777" w:rsidR="00711738" w:rsidRPr="00530131" w:rsidRDefault="00711738" w:rsidP="001A08F3">
            <w:pPr>
              <w:widowControl/>
              <w:suppressAutoHyphens w:val="0"/>
              <w:autoSpaceDN/>
              <w:spacing w:after="0" w:line="240" w:lineRule="auto"/>
              <w:jc w:val="center"/>
              <w:textAlignment w:val="auto"/>
              <w:rPr>
                <w:rFonts w:eastAsia="Times New Roman" w:cs="Calibri"/>
                <w:color w:val="000000"/>
                <w:kern w:val="0"/>
                <w:sz w:val="20"/>
                <w:szCs w:val="20"/>
                <w:lang w:eastAsia="fr-FR"/>
              </w:rPr>
            </w:pPr>
            <w:r w:rsidRPr="00375D4F">
              <w:rPr>
                <w:rFonts w:eastAsia="Times New Roman" w:cs="Calibri"/>
                <w:color w:val="000000"/>
                <w:kern w:val="0"/>
                <w:sz w:val="20"/>
                <w:szCs w:val="20"/>
                <w:lang w:eastAsia="fr-FR"/>
              </w:rPr>
              <w:t>2.5 - Mesures prises pour l'environnement</w:t>
            </w:r>
            <w:r>
              <w:rPr>
                <w:rFonts w:eastAsia="Times New Roman" w:cs="Calibri"/>
                <w:color w:val="000000"/>
                <w:kern w:val="0"/>
                <w:sz w:val="20"/>
                <w:szCs w:val="20"/>
                <w:lang w:eastAsia="fr-FR"/>
              </w:rPr>
              <w:t xml:space="preserve">, la réduction des nuisances </w:t>
            </w:r>
            <w:r w:rsidRPr="00375D4F">
              <w:rPr>
                <w:rFonts w:eastAsia="Times New Roman" w:cs="Calibri"/>
                <w:color w:val="000000"/>
                <w:kern w:val="0"/>
                <w:sz w:val="20"/>
                <w:szCs w:val="20"/>
                <w:lang w:eastAsia="fr-FR"/>
              </w:rPr>
              <w:t>et pour la sécurité (point 5 du cadre de mémoire technique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C2B46A" w14:textId="77777777" w:rsidR="00711738" w:rsidRDefault="00711738" w:rsidP="001A08F3">
            <w:pPr>
              <w:widowControl/>
              <w:suppressAutoHyphens w:val="0"/>
              <w:autoSpaceDN/>
              <w:spacing w:after="0" w:line="240" w:lineRule="auto"/>
              <w:jc w:val="center"/>
              <w:textAlignment w:val="auto"/>
              <w:rPr>
                <w:rFonts w:eastAsia="Times New Roman" w:cs="Calibri"/>
                <w:color w:val="000000"/>
                <w:kern w:val="0"/>
                <w:sz w:val="20"/>
                <w:szCs w:val="20"/>
                <w:lang w:eastAsia="fr-FR"/>
              </w:rPr>
            </w:pPr>
            <w:r>
              <w:rPr>
                <w:rFonts w:eastAsia="Times New Roman" w:cs="Calibri"/>
                <w:color w:val="000000"/>
                <w:kern w:val="0"/>
                <w:sz w:val="20"/>
                <w:szCs w:val="20"/>
                <w:lang w:eastAsia="fr-FR"/>
              </w:rPr>
              <w:t>5 %</w:t>
            </w:r>
          </w:p>
        </w:tc>
      </w:tr>
    </w:tbl>
    <w:p w14:paraId="78F9ED3F" w14:textId="77777777" w:rsidR="00711738" w:rsidRDefault="00711738" w:rsidP="00711738">
      <w:pPr>
        <w:spacing w:after="0" w:line="240" w:lineRule="auto"/>
        <w:rPr>
          <w:rFonts w:ascii="Garamond" w:hAnsi="Garamond"/>
          <w:sz w:val="24"/>
          <w:szCs w:val="24"/>
        </w:rPr>
      </w:pPr>
    </w:p>
    <w:p w14:paraId="19C42B05" w14:textId="77777777" w:rsidR="00711738" w:rsidRPr="00A57CB6" w:rsidRDefault="00711738" w:rsidP="00C5523C">
      <w:pPr>
        <w:spacing w:after="0" w:line="240" w:lineRule="auto"/>
        <w:jc w:val="both"/>
        <w:rPr>
          <w:rFonts w:ascii="Garamond" w:hAnsi="Garamond"/>
          <w:sz w:val="24"/>
          <w:szCs w:val="24"/>
        </w:rPr>
      </w:pPr>
      <w:r>
        <w:rPr>
          <w:rFonts w:ascii="Garamond" w:hAnsi="Garamond"/>
          <w:sz w:val="24"/>
          <w:szCs w:val="24"/>
        </w:rPr>
        <w:t xml:space="preserve">Le pouvoir adjudicateur </w:t>
      </w:r>
      <w:r w:rsidRPr="00A57CB6">
        <w:rPr>
          <w:rFonts w:ascii="Garamond" w:hAnsi="Garamond"/>
          <w:sz w:val="24"/>
          <w:szCs w:val="24"/>
        </w:rPr>
        <w:t>se réserve l</w:t>
      </w:r>
      <w:r>
        <w:rPr>
          <w:rFonts w:ascii="Garamond" w:hAnsi="Garamond"/>
          <w:sz w:val="24"/>
          <w:szCs w:val="24"/>
        </w:rPr>
        <w:t>a faculté</w:t>
      </w:r>
      <w:r w:rsidRPr="00A57CB6">
        <w:rPr>
          <w:rFonts w:ascii="Garamond" w:hAnsi="Garamond"/>
          <w:sz w:val="24"/>
          <w:szCs w:val="24"/>
        </w:rPr>
        <w:t xml:space="preserve"> de demander aux candidats des précisions sur le contenu de leur offre.</w:t>
      </w:r>
    </w:p>
    <w:p w14:paraId="15B31BF6" w14:textId="77777777" w:rsidR="00711738" w:rsidRDefault="00711738" w:rsidP="00711738">
      <w:pPr>
        <w:spacing w:after="0" w:line="240" w:lineRule="auto"/>
        <w:jc w:val="both"/>
        <w:rPr>
          <w:rFonts w:ascii="Garamond" w:hAnsi="Garamond"/>
          <w:sz w:val="24"/>
          <w:szCs w:val="24"/>
        </w:rPr>
      </w:pPr>
    </w:p>
    <w:p w14:paraId="1344683D" w14:textId="77777777" w:rsidR="00711738" w:rsidRPr="001D1860" w:rsidRDefault="00711738" w:rsidP="00711738">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96" w:name="_Toc31630704"/>
      <w:bookmarkStart w:id="97" w:name="_Toc50968442"/>
      <w:bookmarkStart w:id="98" w:name="_Toc72259055"/>
      <w:bookmarkStart w:id="99" w:name="_Toc189818526"/>
      <w:r w:rsidRPr="004C771A">
        <w:rPr>
          <w:rFonts w:ascii="Garamond" w:hAnsi="Garamond"/>
          <w:b/>
          <w:color w:val="0000FF"/>
        </w:rPr>
        <w:t>Notation du prix des t</w:t>
      </w:r>
      <w:r>
        <w:rPr>
          <w:rFonts w:ascii="Garamond" w:hAnsi="Garamond"/>
          <w:b/>
          <w:color w:val="0000FF"/>
        </w:rPr>
        <w:t>r</w:t>
      </w:r>
      <w:r w:rsidRPr="004C771A">
        <w:rPr>
          <w:rFonts w:ascii="Garamond" w:hAnsi="Garamond"/>
          <w:b/>
          <w:color w:val="0000FF"/>
        </w:rPr>
        <w:t>a</w:t>
      </w:r>
      <w:r>
        <w:rPr>
          <w:rFonts w:ascii="Garamond" w:hAnsi="Garamond"/>
          <w:b/>
          <w:color w:val="0000FF"/>
        </w:rPr>
        <w:t>v</w:t>
      </w:r>
      <w:r w:rsidRPr="004C771A">
        <w:rPr>
          <w:rFonts w:ascii="Garamond" w:hAnsi="Garamond"/>
          <w:b/>
          <w:color w:val="0000FF"/>
        </w:rPr>
        <w:t>aux</w:t>
      </w:r>
      <w:bookmarkEnd w:id="96"/>
      <w:bookmarkEnd w:id="97"/>
      <w:bookmarkEnd w:id="98"/>
      <w:bookmarkEnd w:id="99"/>
    </w:p>
    <w:p w14:paraId="425FA4A8" w14:textId="77777777" w:rsidR="00711738" w:rsidRDefault="00711738" w:rsidP="00711738">
      <w:pPr>
        <w:spacing w:after="0" w:line="240" w:lineRule="auto"/>
        <w:rPr>
          <w:rFonts w:ascii="Garamond" w:hAnsi="Garamond"/>
          <w:sz w:val="24"/>
          <w:szCs w:val="24"/>
        </w:rPr>
      </w:pPr>
    </w:p>
    <w:p w14:paraId="6A3C9938" w14:textId="354378A8" w:rsidR="00711738" w:rsidRDefault="00711738" w:rsidP="00C5523C">
      <w:pPr>
        <w:spacing w:after="0" w:line="240" w:lineRule="auto"/>
        <w:jc w:val="both"/>
        <w:rPr>
          <w:rFonts w:ascii="Garamond" w:hAnsi="Garamond"/>
          <w:sz w:val="24"/>
          <w:szCs w:val="24"/>
        </w:rPr>
      </w:pPr>
      <w:r w:rsidRPr="004F00DD">
        <w:rPr>
          <w:rFonts w:ascii="Garamond" w:hAnsi="Garamond"/>
          <w:sz w:val="24"/>
          <w:szCs w:val="24"/>
        </w:rPr>
        <w:t>La note maximale (</w:t>
      </w:r>
      <w:r w:rsidR="008546D9">
        <w:rPr>
          <w:rFonts w:ascii="Garamond" w:hAnsi="Garamond"/>
          <w:sz w:val="24"/>
          <w:szCs w:val="24"/>
        </w:rPr>
        <w:t>6</w:t>
      </w:r>
      <w:r w:rsidRPr="004F00DD">
        <w:rPr>
          <w:rFonts w:ascii="Garamond" w:hAnsi="Garamond"/>
          <w:sz w:val="24"/>
          <w:szCs w:val="24"/>
        </w:rPr>
        <w:t>0 points), pour le critère « prix des travaux » de l ’ensemble de l’offre, sera attribuée à la meilleure offre c’est-à-dire à l’offre de prix la plus basse sur le total de la DPGF ou du BPU</w:t>
      </w:r>
      <w:r>
        <w:rPr>
          <w:rFonts w:ascii="Garamond" w:hAnsi="Garamond"/>
          <w:sz w:val="24"/>
          <w:szCs w:val="24"/>
        </w:rPr>
        <w:t xml:space="preserve">, </w:t>
      </w:r>
      <w:r w:rsidRPr="004F00DD">
        <w:rPr>
          <w:rFonts w:ascii="Garamond" w:hAnsi="Garamond"/>
          <w:sz w:val="24"/>
          <w:szCs w:val="24"/>
        </w:rPr>
        <w:t>parmi les offres non -éliminées sur le critère « Valeur technique de l’offre ».</w:t>
      </w:r>
    </w:p>
    <w:p w14:paraId="31CEF188" w14:textId="77777777" w:rsidR="00711738" w:rsidRDefault="00711738" w:rsidP="00711738">
      <w:pPr>
        <w:spacing w:after="0" w:line="240" w:lineRule="auto"/>
        <w:rPr>
          <w:rFonts w:ascii="Arial" w:eastAsia="Arial" w:hAnsi="Arial" w:cs="Arial"/>
          <w:bCs/>
          <w:color w:val="000000"/>
          <w:kern w:val="0"/>
          <w:sz w:val="19"/>
        </w:rPr>
      </w:pPr>
    </w:p>
    <w:p w14:paraId="6B14AF5E" w14:textId="77777777" w:rsidR="00711738" w:rsidRDefault="00711738" w:rsidP="00711738">
      <w:pPr>
        <w:spacing w:after="0" w:line="240" w:lineRule="auto"/>
        <w:rPr>
          <w:rFonts w:ascii="Garamond" w:hAnsi="Garamond"/>
          <w:sz w:val="24"/>
          <w:szCs w:val="24"/>
        </w:rPr>
      </w:pPr>
      <w:r w:rsidRPr="00ED1DF6">
        <w:rPr>
          <w:rFonts w:ascii="Garamond" w:hAnsi="Garamond"/>
          <w:sz w:val="24"/>
          <w:szCs w:val="24"/>
        </w:rPr>
        <w:t>Les autres offres seront notées proportionnellement à cette meilleure note selon la formule suivante :</w:t>
      </w:r>
    </w:p>
    <w:p w14:paraId="1398957F" w14:textId="45D869AB" w:rsidR="00711738" w:rsidRPr="003B5180" w:rsidRDefault="00711738" w:rsidP="00711738">
      <w:pPr>
        <w:pStyle w:val="Paragraphedeliste"/>
        <w:spacing w:after="0" w:line="240" w:lineRule="auto"/>
        <w:rPr>
          <w:rFonts w:ascii="Garamond" w:hAnsi="Garamond"/>
          <w:b/>
          <w:sz w:val="24"/>
          <w:szCs w:val="24"/>
        </w:rPr>
      </w:pPr>
      <w:r w:rsidRPr="003B5180">
        <w:rPr>
          <w:rFonts w:ascii="Garamond" w:hAnsi="Garamond"/>
          <w:b/>
          <w:sz w:val="24"/>
          <w:szCs w:val="24"/>
        </w:rPr>
        <w:t xml:space="preserve">Note de l’offre jugée = </w:t>
      </w:r>
      <w:r w:rsidR="008546D9">
        <w:rPr>
          <w:rFonts w:ascii="Garamond" w:hAnsi="Garamond"/>
          <w:b/>
          <w:sz w:val="24"/>
          <w:szCs w:val="24"/>
        </w:rPr>
        <w:t>6</w:t>
      </w:r>
      <w:r>
        <w:rPr>
          <w:rFonts w:ascii="Garamond" w:hAnsi="Garamond"/>
          <w:b/>
          <w:sz w:val="24"/>
          <w:szCs w:val="24"/>
        </w:rPr>
        <w:t>0</w:t>
      </w:r>
      <w:r w:rsidRPr="003B5180">
        <w:rPr>
          <w:rFonts w:ascii="Garamond" w:hAnsi="Garamond"/>
          <w:b/>
          <w:sz w:val="24"/>
          <w:szCs w:val="24"/>
        </w:rPr>
        <w:t xml:space="preserve"> x (Prix </w:t>
      </w:r>
      <w:r>
        <w:rPr>
          <w:rFonts w:ascii="Garamond" w:hAnsi="Garamond"/>
          <w:b/>
          <w:sz w:val="24"/>
          <w:szCs w:val="24"/>
        </w:rPr>
        <w:t>de l’offre la plus basse</w:t>
      </w:r>
      <w:r w:rsidRPr="003B5180">
        <w:rPr>
          <w:rFonts w:ascii="Garamond" w:hAnsi="Garamond"/>
          <w:b/>
          <w:sz w:val="24"/>
          <w:szCs w:val="24"/>
        </w:rPr>
        <w:t xml:space="preserve"> / Prix de l’offre jugée)</w:t>
      </w:r>
    </w:p>
    <w:p w14:paraId="448CFC98" w14:textId="77777777" w:rsidR="00711738" w:rsidRPr="001D1860" w:rsidRDefault="00711738" w:rsidP="00711738">
      <w:pPr>
        <w:spacing w:after="0" w:line="240" w:lineRule="auto"/>
        <w:rPr>
          <w:rFonts w:ascii="Garamond" w:hAnsi="Garamond"/>
          <w:sz w:val="24"/>
          <w:szCs w:val="24"/>
        </w:rPr>
      </w:pPr>
    </w:p>
    <w:p w14:paraId="63011940" w14:textId="77777777" w:rsidR="00711738" w:rsidRPr="00AD083C" w:rsidRDefault="00711738" w:rsidP="00711738">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100" w:name="_Toc72259056"/>
      <w:bookmarkStart w:id="101" w:name="_Toc189818527"/>
      <w:r>
        <w:rPr>
          <w:rFonts w:ascii="Garamond" w:hAnsi="Garamond"/>
          <w:b/>
          <w:color w:val="0000FF"/>
        </w:rPr>
        <w:t>Notation de la valeur technique de l’offre</w:t>
      </w:r>
      <w:bookmarkEnd w:id="100"/>
      <w:bookmarkEnd w:id="101"/>
    </w:p>
    <w:p w14:paraId="3C32A868" w14:textId="77777777" w:rsidR="00711738" w:rsidRPr="000C3CEC" w:rsidRDefault="00711738" w:rsidP="00711738">
      <w:pPr>
        <w:spacing w:after="0" w:line="240" w:lineRule="auto"/>
        <w:rPr>
          <w:rFonts w:ascii="Garamond" w:hAnsi="Garamond"/>
          <w:sz w:val="24"/>
          <w:szCs w:val="24"/>
        </w:rPr>
      </w:pPr>
    </w:p>
    <w:p w14:paraId="7E7376CB" w14:textId="77777777" w:rsidR="00711738" w:rsidRPr="000C3CEC" w:rsidRDefault="00711738" w:rsidP="00711738">
      <w:pPr>
        <w:spacing w:after="0" w:line="240" w:lineRule="auto"/>
        <w:rPr>
          <w:rFonts w:ascii="Garamond" w:hAnsi="Garamond"/>
          <w:sz w:val="24"/>
          <w:szCs w:val="24"/>
        </w:rPr>
      </w:pPr>
      <w:r w:rsidRPr="000C3CEC">
        <w:rPr>
          <w:rFonts w:ascii="Garamond" w:hAnsi="Garamond"/>
          <w:sz w:val="24"/>
          <w:szCs w:val="24"/>
        </w:rPr>
        <w:t>La valeur technique de l’offre sera appréciée sur la base du mémoire technique établi par le candidat en respectant le cadre de mémoire technique spécifique à chaque lot.</w:t>
      </w:r>
    </w:p>
    <w:p w14:paraId="2EA141DC" w14:textId="77777777" w:rsidR="00711738" w:rsidRPr="000C3CEC" w:rsidRDefault="00711738" w:rsidP="00711738">
      <w:pPr>
        <w:spacing w:after="0" w:line="240" w:lineRule="auto"/>
        <w:rPr>
          <w:rFonts w:ascii="Garamond" w:hAnsi="Garamond"/>
          <w:sz w:val="24"/>
          <w:szCs w:val="24"/>
        </w:rPr>
      </w:pPr>
    </w:p>
    <w:p w14:paraId="7B684EFD" w14:textId="77777777" w:rsidR="00711738" w:rsidRPr="006358EC" w:rsidRDefault="00711738" w:rsidP="00711738">
      <w:pPr>
        <w:spacing w:after="0" w:line="240" w:lineRule="auto"/>
        <w:rPr>
          <w:rFonts w:ascii="Garamond" w:hAnsi="Garamond"/>
          <w:sz w:val="24"/>
          <w:szCs w:val="24"/>
        </w:rPr>
      </w:pPr>
      <w:r w:rsidRPr="000C3CEC">
        <w:rPr>
          <w:rFonts w:ascii="Garamond" w:hAnsi="Garamond"/>
          <w:sz w:val="24"/>
          <w:szCs w:val="24"/>
        </w:rPr>
        <w:t>Ce document abordera la façon dont est appréhendée l’opération sur le plan du contexte d’exécution des travaux, des moyens humains et matériels, de la méthodologie envisagée et des mesures prises pour l'environnement et pour la sécurité.</w:t>
      </w:r>
      <w:r>
        <w:rPr>
          <w:rFonts w:ascii="Garamond" w:hAnsi="Garamond"/>
          <w:sz w:val="24"/>
          <w:szCs w:val="24"/>
        </w:rPr>
        <w:t xml:space="preserve"> </w:t>
      </w:r>
      <w:r w:rsidRPr="006358EC">
        <w:rPr>
          <w:rFonts w:ascii="Garamond" w:hAnsi="Garamond"/>
          <w:sz w:val="24"/>
          <w:szCs w:val="24"/>
        </w:rPr>
        <w:t>Le cadre de mémoire technique de chaque lot détaille les éléments de précisions attendus pour chacun des sous-critères.</w:t>
      </w:r>
    </w:p>
    <w:p w14:paraId="6BAB3758" w14:textId="77777777" w:rsidR="00711738" w:rsidRPr="006358EC" w:rsidRDefault="00711738" w:rsidP="00711738">
      <w:pPr>
        <w:spacing w:after="0" w:line="240" w:lineRule="auto"/>
        <w:rPr>
          <w:rFonts w:ascii="Garamond" w:hAnsi="Garamond"/>
          <w:sz w:val="24"/>
          <w:szCs w:val="24"/>
        </w:rPr>
      </w:pPr>
    </w:p>
    <w:p w14:paraId="2277197D" w14:textId="77777777" w:rsidR="00711738" w:rsidRPr="006358EC" w:rsidRDefault="00711738" w:rsidP="00711738">
      <w:pPr>
        <w:spacing w:after="0" w:line="240" w:lineRule="auto"/>
        <w:rPr>
          <w:rFonts w:ascii="Garamond" w:hAnsi="Garamond"/>
          <w:sz w:val="24"/>
          <w:szCs w:val="24"/>
        </w:rPr>
      </w:pPr>
      <w:r w:rsidRPr="006358EC">
        <w:rPr>
          <w:rFonts w:ascii="Garamond" w:hAnsi="Garamond"/>
          <w:sz w:val="24"/>
          <w:szCs w:val="24"/>
        </w:rPr>
        <w:t>Pour chaque sous critère de la valeur technique, l’échelle de notation est la suivante par rapport au nombre de points maximum de chaque sous critère :</w:t>
      </w:r>
    </w:p>
    <w:p w14:paraId="4E19A740" w14:textId="73F6530F" w:rsidR="00711738" w:rsidRPr="00D60A7F" w:rsidRDefault="00711738" w:rsidP="00711738">
      <w:pPr>
        <w:pStyle w:val="Paragraphedeliste"/>
        <w:numPr>
          <w:ilvl w:val="0"/>
          <w:numId w:val="57"/>
        </w:numPr>
        <w:spacing w:after="0" w:line="240" w:lineRule="auto"/>
        <w:rPr>
          <w:rFonts w:ascii="Garamond" w:hAnsi="Garamond"/>
          <w:sz w:val="24"/>
          <w:szCs w:val="24"/>
        </w:rPr>
      </w:pPr>
      <w:r w:rsidRPr="00D60A7F">
        <w:rPr>
          <w:rFonts w:ascii="Garamond" w:hAnsi="Garamond"/>
          <w:sz w:val="24"/>
          <w:szCs w:val="24"/>
        </w:rPr>
        <w:t>0% In</w:t>
      </w:r>
      <w:r>
        <w:rPr>
          <w:rFonts w:ascii="Garamond" w:hAnsi="Garamond"/>
          <w:sz w:val="24"/>
          <w:szCs w:val="24"/>
        </w:rPr>
        <w:t>suffisant</w:t>
      </w:r>
      <w:r w:rsidRPr="00D60A7F">
        <w:rPr>
          <w:rFonts w:ascii="Garamond" w:hAnsi="Garamond"/>
          <w:sz w:val="24"/>
          <w:szCs w:val="24"/>
        </w:rPr>
        <w:t>, le candidat qui n ’a pas fourni l</w:t>
      </w:r>
      <w:r>
        <w:rPr>
          <w:rFonts w:ascii="Garamond" w:hAnsi="Garamond"/>
          <w:sz w:val="24"/>
          <w:szCs w:val="24"/>
        </w:rPr>
        <w:t xml:space="preserve">a réponse </w:t>
      </w:r>
      <w:r w:rsidRPr="00D60A7F">
        <w:rPr>
          <w:rFonts w:ascii="Garamond" w:hAnsi="Garamond"/>
          <w:sz w:val="24"/>
          <w:szCs w:val="24"/>
        </w:rPr>
        <w:t>demandée par rapport à un sous-critère fixé</w:t>
      </w:r>
      <w:r w:rsidR="00A35DD3">
        <w:rPr>
          <w:rFonts w:ascii="Garamond" w:hAnsi="Garamond"/>
          <w:sz w:val="24"/>
          <w:szCs w:val="24"/>
        </w:rPr>
        <w:t> ;</w:t>
      </w:r>
    </w:p>
    <w:p w14:paraId="49323018" w14:textId="05175EB8" w:rsidR="00711738" w:rsidRPr="00D60A7F" w:rsidRDefault="00711738" w:rsidP="00711738">
      <w:pPr>
        <w:pStyle w:val="Paragraphedeliste"/>
        <w:numPr>
          <w:ilvl w:val="0"/>
          <w:numId w:val="57"/>
        </w:numPr>
        <w:spacing w:after="0" w:line="240" w:lineRule="auto"/>
        <w:rPr>
          <w:rFonts w:ascii="Garamond" w:hAnsi="Garamond"/>
          <w:sz w:val="24"/>
          <w:szCs w:val="24"/>
        </w:rPr>
      </w:pPr>
      <w:r w:rsidRPr="00D60A7F">
        <w:rPr>
          <w:rFonts w:ascii="Garamond" w:hAnsi="Garamond"/>
          <w:sz w:val="24"/>
          <w:szCs w:val="24"/>
        </w:rPr>
        <w:t>25 % faible, le candidat qui a fourni la réponse demandée par rapport à un sous-critère fixé mais dont le contenu ne répond pas aux attentes</w:t>
      </w:r>
      <w:r w:rsidR="00A35DD3">
        <w:rPr>
          <w:rFonts w:ascii="Garamond" w:hAnsi="Garamond"/>
          <w:sz w:val="24"/>
          <w:szCs w:val="24"/>
        </w:rPr>
        <w:t> ;</w:t>
      </w:r>
    </w:p>
    <w:p w14:paraId="256BED80" w14:textId="5C6C8272" w:rsidR="00711738" w:rsidRPr="00D60A7F" w:rsidRDefault="00711738" w:rsidP="00711738">
      <w:pPr>
        <w:pStyle w:val="Paragraphedeliste"/>
        <w:numPr>
          <w:ilvl w:val="0"/>
          <w:numId w:val="57"/>
        </w:numPr>
        <w:spacing w:after="0" w:line="240" w:lineRule="auto"/>
        <w:rPr>
          <w:rFonts w:ascii="Garamond" w:hAnsi="Garamond"/>
          <w:sz w:val="24"/>
          <w:szCs w:val="24"/>
        </w:rPr>
      </w:pPr>
      <w:r w:rsidRPr="00D60A7F">
        <w:rPr>
          <w:rFonts w:ascii="Garamond" w:hAnsi="Garamond"/>
          <w:sz w:val="24"/>
          <w:szCs w:val="24"/>
        </w:rPr>
        <w:t>50% moyen, partiellement suffisant, le candidat qui a fourni la réponse demandée par rapport à un sous-critère fixé mais dont le contenu ne répond que partiellement aux attentes</w:t>
      </w:r>
      <w:r w:rsidR="00A35DD3">
        <w:rPr>
          <w:rFonts w:ascii="Garamond" w:hAnsi="Garamond"/>
          <w:sz w:val="24"/>
          <w:szCs w:val="24"/>
        </w:rPr>
        <w:t> ;</w:t>
      </w:r>
    </w:p>
    <w:p w14:paraId="388306BE" w14:textId="4737F024" w:rsidR="00711738" w:rsidRPr="00D60A7F" w:rsidRDefault="00711738" w:rsidP="00711738">
      <w:pPr>
        <w:pStyle w:val="Paragraphedeliste"/>
        <w:numPr>
          <w:ilvl w:val="0"/>
          <w:numId w:val="57"/>
        </w:numPr>
        <w:spacing w:after="0" w:line="240" w:lineRule="auto"/>
        <w:rPr>
          <w:rFonts w:ascii="Garamond" w:hAnsi="Garamond"/>
          <w:sz w:val="24"/>
          <w:szCs w:val="24"/>
        </w:rPr>
      </w:pPr>
      <w:r w:rsidRPr="00D60A7F">
        <w:rPr>
          <w:rFonts w:ascii="Garamond" w:hAnsi="Garamond"/>
          <w:sz w:val="24"/>
          <w:szCs w:val="24"/>
        </w:rPr>
        <w:t>75% bien, suffisant, le candidat qui a fourni la réponse demandée par rapport à un sous-critère fixé et dont le contenu répond aux attentes, mais qui ne présente aucun avantage particulier par rapport aux autres candidats</w:t>
      </w:r>
      <w:r w:rsidR="00A35DD3">
        <w:rPr>
          <w:rFonts w:ascii="Garamond" w:hAnsi="Garamond"/>
          <w:sz w:val="24"/>
          <w:szCs w:val="24"/>
        </w:rPr>
        <w:t> ;</w:t>
      </w:r>
    </w:p>
    <w:p w14:paraId="15A66631" w14:textId="5D94F4D6" w:rsidR="00711738" w:rsidRPr="00D60A7F" w:rsidRDefault="00711738" w:rsidP="00711738">
      <w:pPr>
        <w:pStyle w:val="Paragraphedeliste"/>
        <w:numPr>
          <w:ilvl w:val="0"/>
          <w:numId w:val="57"/>
        </w:numPr>
        <w:spacing w:after="0" w:line="240" w:lineRule="auto"/>
        <w:rPr>
          <w:rFonts w:ascii="Garamond" w:hAnsi="Garamond"/>
          <w:sz w:val="24"/>
          <w:szCs w:val="24"/>
        </w:rPr>
      </w:pPr>
      <w:r w:rsidRPr="00D60A7F">
        <w:rPr>
          <w:rFonts w:ascii="Garamond" w:hAnsi="Garamond"/>
          <w:sz w:val="24"/>
          <w:szCs w:val="24"/>
        </w:rPr>
        <w:t xml:space="preserve">100% Très bien, bon et avantageux, le candidat qui a fourni la prestation demandée par rapport à un sous-critère fixé, dont le contenu répond aux attentes et qui présente un avantage particulier </w:t>
      </w:r>
      <w:r w:rsidR="00A9211A">
        <w:rPr>
          <w:rFonts w:ascii="Garamond" w:hAnsi="Garamond"/>
          <w:sz w:val="24"/>
          <w:szCs w:val="24"/>
        </w:rPr>
        <w:t>pour le</w:t>
      </w:r>
      <w:r w:rsidRPr="00D60A7F">
        <w:rPr>
          <w:rFonts w:ascii="Garamond" w:hAnsi="Garamond"/>
          <w:sz w:val="24"/>
          <w:szCs w:val="24"/>
        </w:rPr>
        <w:t xml:space="preserve"> maître d’ouvrage.</w:t>
      </w:r>
    </w:p>
    <w:p w14:paraId="2BAB1E00" w14:textId="77777777" w:rsidR="00711738" w:rsidRDefault="00711738" w:rsidP="00711738">
      <w:pPr>
        <w:spacing w:after="0" w:line="240" w:lineRule="auto"/>
        <w:jc w:val="both"/>
        <w:rPr>
          <w:rFonts w:ascii="Garamond" w:hAnsi="Garamond"/>
          <w:sz w:val="24"/>
          <w:szCs w:val="24"/>
        </w:rPr>
      </w:pPr>
    </w:p>
    <w:p w14:paraId="5EAAA251" w14:textId="77777777" w:rsidR="00711738" w:rsidRPr="00674BDA" w:rsidRDefault="00711738" w:rsidP="00711738">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102" w:name="_Toc31630705"/>
      <w:bookmarkStart w:id="103" w:name="_Toc50968443"/>
      <w:bookmarkStart w:id="104" w:name="_Toc72259057"/>
      <w:bookmarkStart w:id="105" w:name="_Toc189818528"/>
      <w:r>
        <w:rPr>
          <w:rFonts w:ascii="Garamond" w:hAnsi="Garamond"/>
          <w:b/>
          <w:color w:val="0000FF"/>
        </w:rPr>
        <w:t>Précisions</w:t>
      </w:r>
      <w:bookmarkEnd w:id="102"/>
      <w:bookmarkEnd w:id="103"/>
      <w:bookmarkEnd w:id="104"/>
      <w:bookmarkEnd w:id="105"/>
    </w:p>
    <w:p w14:paraId="5321DFBB" w14:textId="77777777" w:rsidR="00711738" w:rsidRPr="008C791E" w:rsidRDefault="00711738" w:rsidP="00711738">
      <w:pPr>
        <w:spacing w:after="0" w:line="240" w:lineRule="auto"/>
        <w:rPr>
          <w:rFonts w:ascii="Garamond" w:hAnsi="Garamond"/>
          <w:sz w:val="24"/>
          <w:szCs w:val="24"/>
        </w:rPr>
      </w:pPr>
    </w:p>
    <w:p w14:paraId="5590EEC3" w14:textId="77777777" w:rsidR="00711738" w:rsidRDefault="00711738" w:rsidP="00711738">
      <w:pPr>
        <w:pStyle w:val="Standard"/>
        <w:spacing w:after="0" w:line="240" w:lineRule="auto"/>
        <w:jc w:val="both"/>
        <w:rPr>
          <w:rFonts w:ascii="Garamond" w:eastAsia="Times New Roman" w:hAnsi="Garamond" w:cs="TimesNewRomanPSMT"/>
          <w:color w:val="000000"/>
          <w:sz w:val="24"/>
          <w:szCs w:val="24"/>
        </w:rPr>
      </w:pPr>
      <w:r w:rsidRPr="008255F4">
        <w:rPr>
          <w:rFonts w:ascii="Garamond" w:eastAsia="Times New Roman" w:hAnsi="Garamond" w:cs="TimesNewRomanPSMT"/>
          <w:color w:val="000000"/>
          <w:sz w:val="24"/>
          <w:szCs w:val="24"/>
        </w:rPr>
        <w:t xml:space="preserve">L'attention des candidats est attirée sur le fait que toute offre irrégulière pourra faire l'objet d'une demande de régularisation, à condition qu'elle ne soit pas anormalement basse et que les modifications nécessaires ne soient pas substantielles. En revanche, toute offre inacceptable ou inappropriée sera éliminée. </w:t>
      </w:r>
      <w:r w:rsidRPr="008255F4">
        <w:rPr>
          <w:rFonts w:ascii="Garamond" w:eastAsia="Times New Roman" w:hAnsi="Garamond" w:cs="TimesNewRomanPSMT"/>
          <w:color w:val="000000"/>
          <w:sz w:val="24"/>
          <w:szCs w:val="24"/>
        </w:rPr>
        <w:cr/>
      </w:r>
    </w:p>
    <w:p w14:paraId="342482E9" w14:textId="77777777" w:rsidR="00711738" w:rsidRPr="008C791E" w:rsidRDefault="00711738" w:rsidP="00711738">
      <w:pPr>
        <w:pStyle w:val="Standard"/>
        <w:spacing w:after="0" w:line="240" w:lineRule="auto"/>
        <w:jc w:val="both"/>
        <w:rPr>
          <w:rFonts w:ascii="Garamond" w:eastAsia="Times New Roman" w:hAnsi="Garamond" w:cs="TimesNewRomanPSMT"/>
          <w:color w:val="000000"/>
          <w:sz w:val="24"/>
          <w:szCs w:val="24"/>
        </w:rPr>
      </w:pPr>
      <w:r w:rsidRPr="008C791E">
        <w:rPr>
          <w:rFonts w:ascii="Garamond" w:eastAsia="Times New Roman" w:hAnsi="Garamond" w:cs="TimesNewRomanPSMT"/>
          <w:color w:val="000000"/>
          <w:sz w:val="24"/>
          <w:szCs w:val="24"/>
        </w:rPr>
        <w:t xml:space="preserve">En cas de discordance constatée dans une offre, il sera fait application de la hiérarchie des documents spécifiée </w:t>
      </w:r>
      <w:r>
        <w:rPr>
          <w:rFonts w:ascii="Garamond" w:eastAsia="Times New Roman" w:hAnsi="Garamond" w:cs="TimesNewRomanPSMT"/>
          <w:color w:val="000000"/>
          <w:sz w:val="24"/>
          <w:szCs w:val="24"/>
        </w:rPr>
        <w:t>au</w:t>
      </w:r>
      <w:r w:rsidRPr="008C791E">
        <w:rPr>
          <w:rFonts w:ascii="Garamond" w:eastAsia="Times New Roman" w:hAnsi="Garamond" w:cs="TimesNewRomanPSMT"/>
          <w:color w:val="000000"/>
          <w:sz w:val="24"/>
          <w:szCs w:val="24"/>
        </w:rPr>
        <w:t xml:space="preserve"> CC</w:t>
      </w:r>
      <w:r>
        <w:rPr>
          <w:rFonts w:ascii="Garamond" w:eastAsia="Times New Roman" w:hAnsi="Garamond" w:cs="TimesNewRomanPSMT"/>
          <w:color w:val="000000"/>
          <w:sz w:val="24"/>
          <w:szCs w:val="24"/>
        </w:rPr>
        <w:t>A</w:t>
      </w:r>
      <w:r w:rsidRPr="008C791E">
        <w:rPr>
          <w:rFonts w:ascii="Garamond" w:eastAsia="Times New Roman" w:hAnsi="Garamond" w:cs="TimesNewRomanPSMT"/>
          <w:color w:val="000000"/>
          <w:sz w:val="24"/>
          <w:szCs w:val="24"/>
        </w:rPr>
        <w:t>P. Les indications portées en toutes lettres dans l’acte d’engagement prévaudront sur toutes les autres indications de l’offre.</w:t>
      </w:r>
    </w:p>
    <w:p w14:paraId="741079E8" w14:textId="77777777" w:rsidR="00711738" w:rsidRPr="008C791E" w:rsidRDefault="00711738" w:rsidP="00711738">
      <w:pPr>
        <w:pStyle w:val="Standard"/>
        <w:spacing w:after="0" w:line="240" w:lineRule="auto"/>
        <w:jc w:val="both"/>
        <w:rPr>
          <w:rFonts w:ascii="Garamond" w:eastAsia="Times New Roman" w:hAnsi="Garamond" w:cs="TimesNewRomanPSMT"/>
          <w:color w:val="000000"/>
          <w:sz w:val="24"/>
          <w:szCs w:val="24"/>
        </w:rPr>
      </w:pPr>
    </w:p>
    <w:p w14:paraId="3721B763" w14:textId="77777777" w:rsidR="00711738" w:rsidRDefault="00711738" w:rsidP="00711738">
      <w:pPr>
        <w:pStyle w:val="Standard"/>
        <w:spacing w:after="0" w:line="240" w:lineRule="auto"/>
        <w:jc w:val="both"/>
        <w:rPr>
          <w:rFonts w:ascii="Garamond" w:eastAsia="Times New Roman" w:hAnsi="Garamond" w:cs="TimesNewRomanPSMT"/>
          <w:color w:val="000000"/>
          <w:sz w:val="24"/>
          <w:szCs w:val="24"/>
        </w:rPr>
      </w:pPr>
      <w:r w:rsidRPr="008C791E">
        <w:rPr>
          <w:rFonts w:ascii="Garamond" w:eastAsia="Times New Roman" w:hAnsi="Garamond" w:cs="TimesNewRomanPSMT"/>
          <w:color w:val="000000"/>
          <w:sz w:val="24"/>
          <w:szCs w:val="24"/>
        </w:rPr>
        <w:t xml:space="preserve">En cas d’erreur de multiplication, de calcul de TVA, d’addition ou de report, il n’en sera pas tenu compte dans le jugement des offres, le montant forfaitaire indiqué à l’acte d’engagement étant seul pris en considération. </w:t>
      </w:r>
    </w:p>
    <w:p w14:paraId="23851F6B" w14:textId="77777777" w:rsidR="00711738" w:rsidRDefault="00711738" w:rsidP="00711738">
      <w:pPr>
        <w:pStyle w:val="Standard"/>
        <w:spacing w:after="0" w:line="240" w:lineRule="auto"/>
        <w:jc w:val="both"/>
        <w:rPr>
          <w:rFonts w:ascii="Garamond" w:hAnsi="Garamond"/>
          <w:sz w:val="24"/>
          <w:szCs w:val="24"/>
        </w:rPr>
      </w:pPr>
    </w:p>
    <w:p w14:paraId="4513062A" w14:textId="39B32CCE" w:rsidR="00711738" w:rsidRDefault="00711738" w:rsidP="00711738">
      <w:pPr>
        <w:pStyle w:val="Standard"/>
        <w:spacing w:after="0" w:line="240" w:lineRule="auto"/>
        <w:jc w:val="both"/>
        <w:rPr>
          <w:rFonts w:ascii="Garamond" w:hAnsi="Garamond"/>
          <w:sz w:val="24"/>
          <w:szCs w:val="24"/>
        </w:rPr>
      </w:pPr>
      <w:r w:rsidRPr="00B449B9">
        <w:rPr>
          <w:rFonts w:ascii="Garamond" w:hAnsi="Garamond"/>
          <w:sz w:val="24"/>
          <w:szCs w:val="24"/>
        </w:rPr>
        <w:t xml:space="preserve">Pour les candidats qui n’auraient pas respecté le cadre de réponse, l’offre </w:t>
      </w:r>
      <w:r w:rsidR="00CF5A0D">
        <w:rPr>
          <w:rFonts w:ascii="Garamond" w:hAnsi="Garamond"/>
          <w:sz w:val="24"/>
          <w:szCs w:val="24"/>
        </w:rPr>
        <w:t xml:space="preserve">pourra être </w:t>
      </w:r>
      <w:r w:rsidRPr="00B449B9">
        <w:rPr>
          <w:rFonts w:ascii="Garamond" w:hAnsi="Garamond"/>
          <w:sz w:val="24"/>
          <w:szCs w:val="24"/>
        </w:rPr>
        <w:t xml:space="preserve">jugée irrégulière.  </w:t>
      </w:r>
    </w:p>
    <w:p w14:paraId="05E05F3D" w14:textId="77777777" w:rsidR="00711738" w:rsidRPr="004129DE" w:rsidRDefault="00711738" w:rsidP="00711738">
      <w:pPr>
        <w:pStyle w:val="Standard"/>
        <w:spacing w:after="0" w:line="240" w:lineRule="auto"/>
        <w:jc w:val="both"/>
        <w:rPr>
          <w:rFonts w:ascii="Garamond" w:eastAsia="Times New Roman" w:hAnsi="Garamond" w:cs="TimesNewRomanPSMT"/>
          <w:color w:val="000000"/>
          <w:sz w:val="24"/>
          <w:szCs w:val="24"/>
        </w:rPr>
      </w:pPr>
    </w:p>
    <w:p w14:paraId="0BB262CE" w14:textId="77777777" w:rsidR="00711738" w:rsidRPr="004129DE" w:rsidRDefault="00711738" w:rsidP="00711738">
      <w:pPr>
        <w:pStyle w:val="Standard"/>
        <w:spacing w:after="0" w:line="240" w:lineRule="auto"/>
        <w:jc w:val="both"/>
        <w:rPr>
          <w:rFonts w:ascii="Garamond" w:eastAsia="Times New Roman" w:hAnsi="Garamond" w:cs="TimesNewRomanPSMT"/>
          <w:color w:val="000000"/>
          <w:sz w:val="24"/>
          <w:szCs w:val="24"/>
        </w:rPr>
      </w:pPr>
      <w:r w:rsidRPr="004129DE">
        <w:rPr>
          <w:rFonts w:ascii="Garamond" w:eastAsia="Times New Roman" w:hAnsi="Garamond" w:cs="TimesNewRomanPSMT"/>
          <w:color w:val="000000"/>
          <w:sz w:val="24"/>
          <w:szCs w:val="24"/>
        </w:rPr>
        <w:lastRenderedPageBreak/>
        <w:t>L’offre ayant obtenu le plus de points tous critères confondus est déclarée offre économiquement la plus avantageuse.</w:t>
      </w:r>
      <w:r>
        <w:rPr>
          <w:rFonts w:ascii="Garamond" w:eastAsia="Times New Roman" w:hAnsi="Garamond" w:cs="TimesNewRomanPSMT"/>
          <w:color w:val="000000"/>
          <w:sz w:val="24"/>
          <w:szCs w:val="24"/>
        </w:rPr>
        <w:t xml:space="preserve"> </w:t>
      </w:r>
      <w:r w:rsidRPr="00564F6C">
        <w:rPr>
          <w:rFonts w:ascii="Garamond" w:eastAsia="Times New Roman" w:hAnsi="Garamond" w:cs="TimesNewRomanPSMT"/>
          <w:color w:val="000000"/>
          <w:sz w:val="24"/>
          <w:szCs w:val="24"/>
        </w:rPr>
        <w:t>En cas d’égalité arithmétique de la note finale (valeur prix sur 40 points + valeur technique sur 60 points), le critère de la valeur technique sera prépondérant.</w:t>
      </w:r>
    </w:p>
    <w:p w14:paraId="558542CA" w14:textId="77777777" w:rsidR="00711738" w:rsidRPr="00564F6C" w:rsidRDefault="00711738" w:rsidP="00711738">
      <w:pPr>
        <w:pStyle w:val="Standard"/>
        <w:spacing w:after="0" w:line="240" w:lineRule="auto"/>
        <w:jc w:val="both"/>
        <w:rPr>
          <w:rFonts w:ascii="Garamond" w:eastAsia="Times New Roman" w:hAnsi="Garamond" w:cs="TimesNewRomanPSMT"/>
          <w:color w:val="000000"/>
          <w:sz w:val="24"/>
          <w:szCs w:val="24"/>
        </w:rPr>
      </w:pPr>
    </w:p>
    <w:p w14:paraId="1243FCDC" w14:textId="77777777" w:rsidR="00711738" w:rsidRPr="004E6293" w:rsidRDefault="00711738" w:rsidP="00711738">
      <w:pPr>
        <w:pStyle w:val="Standard"/>
        <w:spacing w:after="0" w:line="240" w:lineRule="auto"/>
        <w:jc w:val="both"/>
        <w:rPr>
          <w:rFonts w:ascii="Garamond" w:eastAsia="Times New Roman" w:hAnsi="Garamond" w:cs="TimesNewRomanPSMT"/>
          <w:color w:val="000000"/>
          <w:sz w:val="24"/>
          <w:szCs w:val="24"/>
        </w:rPr>
      </w:pPr>
    </w:p>
    <w:p w14:paraId="274F7EE3" w14:textId="77777777" w:rsidR="00711738" w:rsidRPr="008C791E" w:rsidRDefault="00711738" w:rsidP="00711738">
      <w:pPr>
        <w:pStyle w:val="Titre1"/>
        <w:numPr>
          <w:ilvl w:val="0"/>
          <w:numId w:val="53"/>
        </w:numPr>
        <w:pBdr>
          <w:bottom w:val="single" w:sz="4" w:space="1" w:color="auto"/>
        </w:pBdr>
        <w:suppressAutoHyphens w:val="0"/>
        <w:jc w:val="both"/>
        <w:textAlignment w:val="auto"/>
        <w:rPr>
          <w:rFonts w:ascii="Garamond" w:hAnsi="Garamond"/>
          <w:color w:val="0000FF"/>
          <w:sz w:val="24"/>
          <w:szCs w:val="24"/>
        </w:rPr>
      </w:pPr>
      <w:bookmarkStart w:id="106" w:name="_Toc15404907"/>
      <w:bookmarkStart w:id="107" w:name="_Toc31630706"/>
      <w:bookmarkStart w:id="108" w:name="_Toc50968444"/>
      <w:bookmarkStart w:id="109" w:name="_Toc72259058"/>
      <w:bookmarkStart w:id="110" w:name="_Toc189818529"/>
      <w:r w:rsidRPr="008C791E">
        <w:rPr>
          <w:rFonts w:ascii="Garamond" w:hAnsi="Garamond"/>
          <w:color w:val="0000FF"/>
          <w:sz w:val="24"/>
          <w:szCs w:val="24"/>
        </w:rPr>
        <w:t>Conclusion du marché</w:t>
      </w:r>
      <w:bookmarkEnd w:id="106"/>
      <w:bookmarkEnd w:id="107"/>
      <w:bookmarkEnd w:id="108"/>
      <w:bookmarkEnd w:id="109"/>
      <w:bookmarkEnd w:id="110"/>
      <w:r w:rsidRPr="008C791E">
        <w:rPr>
          <w:rFonts w:ascii="Garamond" w:hAnsi="Garamond"/>
          <w:color w:val="0000FF"/>
          <w:sz w:val="24"/>
          <w:szCs w:val="24"/>
        </w:rPr>
        <w:t xml:space="preserve"> </w:t>
      </w:r>
    </w:p>
    <w:p w14:paraId="2FC39612" w14:textId="77777777" w:rsidR="00711738" w:rsidRPr="00E06744" w:rsidRDefault="00711738" w:rsidP="00711738">
      <w:pPr>
        <w:pStyle w:val="Standard"/>
        <w:spacing w:after="0" w:line="240" w:lineRule="auto"/>
        <w:jc w:val="both"/>
        <w:rPr>
          <w:rFonts w:ascii="Garamond" w:eastAsia="Times New Roman" w:hAnsi="Garamond" w:cs="TimesNewRomanPSMT"/>
          <w:color w:val="000000"/>
          <w:sz w:val="24"/>
          <w:szCs w:val="24"/>
        </w:rPr>
      </w:pPr>
    </w:p>
    <w:p w14:paraId="7D60EE94" w14:textId="77777777" w:rsidR="00711738" w:rsidRPr="00E06744" w:rsidRDefault="00711738" w:rsidP="00711738">
      <w:pPr>
        <w:pStyle w:val="Standard"/>
        <w:spacing w:after="0" w:line="240" w:lineRule="auto"/>
        <w:jc w:val="both"/>
        <w:rPr>
          <w:rFonts w:ascii="Garamond" w:eastAsia="Times New Roman" w:hAnsi="Garamond" w:cs="TimesNewRomanPSMT"/>
          <w:color w:val="000000"/>
          <w:sz w:val="24"/>
          <w:szCs w:val="24"/>
        </w:rPr>
      </w:pPr>
      <w:r w:rsidRPr="00E06744">
        <w:rPr>
          <w:rFonts w:ascii="Garamond" w:eastAsia="Times New Roman" w:hAnsi="Garamond" w:cs="TimesNewRomanPSMT"/>
          <w:color w:val="000000"/>
          <w:sz w:val="24"/>
          <w:szCs w:val="24"/>
        </w:rPr>
        <w:t>Le participant auquel il est envisagé d’attribuer le marché devra remettre au Maître d’ouvrage, dans les dix jours calendaires à compter de la réception de la demande écrite de ce dernier les pièces mentionnées aux articles R 2144-1 à R 2144-7 du code de la commande publique.</w:t>
      </w:r>
      <w:r>
        <w:rPr>
          <w:rFonts w:ascii="Garamond" w:eastAsia="Times New Roman" w:hAnsi="Garamond" w:cs="TimesNewRomanPSMT"/>
          <w:color w:val="000000"/>
          <w:sz w:val="24"/>
          <w:szCs w:val="24"/>
        </w:rPr>
        <w:t xml:space="preserve"> </w:t>
      </w:r>
      <w:r w:rsidRPr="001106A3">
        <w:rPr>
          <w:rFonts w:ascii="Garamond" w:eastAsia="Times New Roman" w:hAnsi="Garamond" w:cs="TimesNewRomanPSMT"/>
          <w:color w:val="000000"/>
          <w:sz w:val="24"/>
          <w:szCs w:val="24"/>
        </w:rPr>
        <w:t>Le mandataire remet toutes les pièces mentionnées ci-dessus pour chaque membre du groupement.</w:t>
      </w:r>
    </w:p>
    <w:p w14:paraId="0AAD8CE5" w14:textId="77777777" w:rsidR="00711738" w:rsidRDefault="00711738" w:rsidP="00711738">
      <w:pPr>
        <w:pStyle w:val="Standard"/>
        <w:spacing w:after="0" w:line="240" w:lineRule="auto"/>
        <w:jc w:val="both"/>
        <w:rPr>
          <w:rFonts w:ascii="Garamond" w:eastAsia="Times New Roman" w:hAnsi="Garamond" w:cs="TimesNewRomanPSMT"/>
          <w:color w:val="000000"/>
          <w:sz w:val="24"/>
          <w:szCs w:val="24"/>
        </w:rPr>
      </w:pPr>
    </w:p>
    <w:p w14:paraId="3F02DAAC" w14:textId="77777777" w:rsidR="00711738" w:rsidRPr="001F120C" w:rsidRDefault="00711738" w:rsidP="00711738">
      <w:pPr>
        <w:pStyle w:val="Standard"/>
        <w:spacing w:after="0" w:line="240" w:lineRule="auto"/>
        <w:jc w:val="both"/>
        <w:rPr>
          <w:rFonts w:ascii="Garamond" w:hAnsi="Garamond"/>
          <w:sz w:val="24"/>
          <w:szCs w:val="24"/>
        </w:rPr>
      </w:pPr>
      <w:r w:rsidRPr="001106A3">
        <w:rPr>
          <w:rFonts w:ascii="Garamond" w:eastAsia="Times New Roman" w:hAnsi="Garamond" w:cs="TimesNewRomanPSMT"/>
          <w:color w:val="000000"/>
          <w:sz w:val="24"/>
          <w:szCs w:val="24"/>
        </w:rPr>
        <w:t xml:space="preserve">Si le candidat retenu ne produit pas ces documents dans le délai imparti, il est éliminé dans les conditions fixées par la réglementation relative aux marchés publics. L’élimination est prononcée par le </w:t>
      </w:r>
      <w:r>
        <w:rPr>
          <w:rFonts w:ascii="Garamond" w:eastAsia="Times New Roman" w:hAnsi="Garamond" w:cs="TimesNewRomanPSMT"/>
          <w:color w:val="000000"/>
          <w:sz w:val="24"/>
          <w:szCs w:val="24"/>
        </w:rPr>
        <w:t>maître d’ouvrage</w:t>
      </w:r>
      <w:r w:rsidRPr="001106A3">
        <w:rPr>
          <w:rFonts w:ascii="Garamond" w:eastAsia="Times New Roman" w:hAnsi="Garamond" w:cs="TimesNewRomanPSMT"/>
          <w:color w:val="000000"/>
          <w:sz w:val="24"/>
          <w:szCs w:val="24"/>
        </w:rPr>
        <w:t xml:space="preserve"> qui présente la même demande au candidat suivant dans le classement des offres.</w:t>
      </w:r>
    </w:p>
    <w:p w14:paraId="6B8BDC23" w14:textId="77777777" w:rsidR="00711738" w:rsidRPr="001106A3" w:rsidRDefault="00711738" w:rsidP="00711738">
      <w:pPr>
        <w:pStyle w:val="Standard"/>
        <w:spacing w:after="0" w:line="240" w:lineRule="auto"/>
        <w:jc w:val="both"/>
        <w:rPr>
          <w:rFonts w:ascii="Garamond" w:eastAsia="Times New Roman" w:hAnsi="Garamond" w:cs="TimesNewRomanPSMT"/>
          <w:color w:val="000000"/>
          <w:sz w:val="24"/>
          <w:szCs w:val="24"/>
        </w:rPr>
      </w:pPr>
    </w:p>
    <w:p w14:paraId="6F891AE1" w14:textId="5C06FCE4" w:rsidR="00711738" w:rsidRPr="001106A3" w:rsidRDefault="00711738" w:rsidP="00711738">
      <w:pPr>
        <w:pStyle w:val="Standard"/>
        <w:spacing w:after="0" w:line="240" w:lineRule="auto"/>
        <w:jc w:val="both"/>
        <w:rPr>
          <w:rFonts w:ascii="Garamond" w:eastAsia="Times New Roman" w:hAnsi="Garamond" w:cs="TimesNewRomanPSMT"/>
          <w:color w:val="000000"/>
          <w:sz w:val="24"/>
          <w:szCs w:val="24"/>
        </w:rPr>
      </w:pPr>
      <w:r w:rsidRPr="001106A3">
        <w:rPr>
          <w:rFonts w:ascii="Garamond" w:eastAsia="Times New Roman" w:hAnsi="Garamond" w:cs="TimesNewRomanPSMT"/>
          <w:color w:val="000000"/>
          <w:sz w:val="24"/>
          <w:szCs w:val="24"/>
        </w:rPr>
        <w:t xml:space="preserve">Les documents mentionnés au présent article peuvent être fournis dès la remise de l’offre, ils ne seront alors pas sollicités à nouveau, sous </w:t>
      </w:r>
      <w:r w:rsidR="00285A7C" w:rsidRPr="001106A3">
        <w:rPr>
          <w:rFonts w:ascii="Garamond" w:eastAsia="Times New Roman" w:hAnsi="Garamond" w:cs="TimesNewRomanPSMT"/>
          <w:color w:val="000000"/>
          <w:sz w:val="24"/>
          <w:szCs w:val="24"/>
        </w:rPr>
        <w:t>réserve</w:t>
      </w:r>
      <w:r w:rsidRPr="001106A3">
        <w:rPr>
          <w:rFonts w:ascii="Garamond" w:eastAsia="Times New Roman" w:hAnsi="Garamond" w:cs="TimesNewRomanPSMT"/>
          <w:color w:val="000000"/>
          <w:sz w:val="24"/>
          <w:szCs w:val="24"/>
        </w:rPr>
        <w:t xml:space="preserve"> de leur validité à la date de notification du Marché. </w:t>
      </w:r>
    </w:p>
    <w:p w14:paraId="79D926CA" w14:textId="77777777" w:rsidR="00711738" w:rsidRPr="002E78EB" w:rsidRDefault="00711738" w:rsidP="00711738">
      <w:pPr>
        <w:pStyle w:val="Standard"/>
        <w:spacing w:after="0" w:line="240" w:lineRule="auto"/>
        <w:jc w:val="both"/>
        <w:rPr>
          <w:rFonts w:ascii="Garamond" w:eastAsia="Times New Roman" w:hAnsi="Garamond" w:cs="TimesNewRomanPSMT"/>
          <w:color w:val="000000"/>
          <w:sz w:val="24"/>
          <w:szCs w:val="24"/>
        </w:rPr>
      </w:pPr>
    </w:p>
    <w:p w14:paraId="1AB219BB" w14:textId="77777777" w:rsidR="00711738" w:rsidRPr="002E78EB" w:rsidRDefault="00711738" w:rsidP="00711738">
      <w:pPr>
        <w:pStyle w:val="Standard"/>
        <w:spacing w:after="0" w:line="240" w:lineRule="auto"/>
        <w:jc w:val="both"/>
        <w:rPr>
          <w:rFonts w:ascii="Garamond" w:eastAsia="Times New Roman" w:hAnsi="Garamond" w:cs="TimesNewRomanPSMT"/>
          <w:color w:val="000000"/>
          <w:sz w:val="24"/>
          <w:szCs w:val="24"/>
        </w:rPr>
      </w:pPr>
    </w:p>
    <w:p w14:paraId="3D91E8A2" w14:textId="77777777" w:rsidR="00711738" w:rsidRPr="008C791E" w:rsidRDefault="00711738" w:rsidP="00711738">
      <w:pPr>
        <w:pStyle w:val="Titre1"/>
        <w:numPr>
          <w:ilvl w:val="0"/>
          <w:numId w:val="53"/>
        </w:numPr>
        <w:pBdr>
          <w:bottom w:val="single" w:sz="4" w:space="1" w:color="auto"/>
        </w:pBdr>
        <w:suppressAutoHyphens w:val="0"/>
        <w:jc w:val="both"/>
        <w:textAlignment w:val="auto"/>
        <w:rPr>
          <w:rFonts w:ascii="Garamond" w:hAnsi="Garamond"/>
          <w:color w:val="0000FF"/>
          <w:sz w:val="24"/>
          <w:szCs w:val="24"/>
        </w:rPr>
      </w:pPr>
      <w:bookmarkStart w:id="111" w:name="_Toc31630707"/>
      <w:bookmarkStart w:id="112" w:name="_Toc50968445"/>
      <w:bookmarkStart w:id="113" w:name="_Toc72259059"/>
      <w:bookmarkStart w:id="114" w:name="_Toc189818530"/>
      <w:r>
        <w:rPr>
          <w:rFonts w:ascii="Garamond" w:hAnsi="Garamond"/>
          <w:color w:val="0000FF"/>
          <w:sz w:val="24"/>
          <w:szCs w:val="24"/>
        </w:rPr>
        <w:t>Recours</w:t>
      </w:r>
      <w:bookmarkEnd w:id="111"/>
      <w:bookmarkEnd w:id="112"/>
      <w:bookmarkEnd w:id="113"/>
      <w:bookmarkEnd w:id="114"/>
    </w:p>
    <w:p w14:paraId="2196768E" w14:textId="77777777" w:rsidR="00711738" w:rsidRDefault="00711738" w:rsidP="00711738">
      <w:pPr>
        <w:spacing w:after="0" w:line="240" w:lineRule="auto"/>
        <w:rPr>
          <w:rFonts w:ascii="Garamond" w:hAnsi="Garamond"/>
          <w:sz w:val="24"/>
          <w:szCs w:val="24"/>
          <w:lang w:eastAsia="fr-FR"/>
        </w:rPr>
      </w:pPr>
    </w:p>
    <w:p w14:paraId="244EE80D" w14:textId="77777777" w:rsidR="00711738" w:rsidRDefault="00711738" w:rsidP="00711738">
      <w:pPr>
        <w:pStyle w:val="Standard"/>
        <w:spacing w:after="0" w:line="240" w:lineRule="auto"/>
        <w:jc w:val="both"/>
        <w:rPr>
          <w:rFonts w:ascii="Garamond" w:eastAsia="Times New Roman" w:hAnsi="Garamond" w:cs="TimesNewRomanPSMT"/>
          <w:color w:val="000000"/>
          <w:sz w:val="24"/>
          <w:szCs w:val="24"/>
        </w:rPr>
      </w:pPr>
      <w:r w:rsidRPr="001E5FCA">
        <w:rPr>
          <w:rFonts w:ascii="Garamond" w:eastAsia="Times New Roman" w:hAnsi="Garamond" w:cs="TimesNewRomanPSMT"/>
          <w:color w:val="000000"/>
          <w:sz w:val="24"/>
          <w:szCs w:val="24"/>
        </w:rPr>
        <w:t>En cas de litige, le droit français est seul applicable.</w:t>
      </w:r>
    </w:p>
    <w:p w14:paraId="0228F2A0" w14:textId="77777777" w:rsidR="00711738" w:rsidRPr="001E5FCA" w:rsidRDefault="00711738" w:rsidP="00711738">
      <w:pPr>
        <w:pStyle w:val="Standard"/>
        <w:spacing w:after="0" w:line="240" w:lineRule="auto"/>
        <w:jc w:val="both"/>
        <w:rPr>
          <w:rFonts w:ascii="Garamond" w:eastAsia="Times New Roman" w:hAnsi="Garamond" w:cs="TimesNewRomanPSMT"/>
          <w:color w:val="000000"/>
          <w:sz w:val="24"/>
          <w:szCs w:val="24"/>
        </w:rPr>
      </w:pPr>
    </w:p>
    <w:p w14:paraId="77F08491" w14:textId="77777777" w:rsidR="00711738" w:rsidRPr="0063240B" w:rsidRDefault="00711738" w:rsidP="00711738">
      <w:pPr>
        <w:spacing w:after="0" w:line="240" w:lineRule="auto"/>
        <w:jc w:val="both"/>
        <w:rPr>
          <w:rFonts w:ascii="Garamond" w:hAnsi="Garamond"/>
          <w:sz w:val="24"/>
          <w:szCs w:val="24"/>
          <w:lang w:eastAsia="fr-FR"/>
        </w:rPr>
      </w:pPr>
      <w:r w:rsidRPr="0063240B">
        <w:rPr>
          <w:rFonts w:ascii="Garamond" w:hAnsi="Garamond"/>
          <w:sz w:val="24"/>
          <w:szCs w:val="24"/>
          <w:lang w:eastAsia="fr-FR"/>
        </w:rPr>
        <w:t>Avant la conclusion du marché, la présente consultation peut faire l'objet d'un référé précontractuel dans les conditions des a</w:t>
      </w:r>
      <w:r>
        <w:rPr>
          <w:rFonts w:ascii="Garamond" w:hAnsi="Garamond"/>
          <w:sz w:val="24"/>
          <w:szCs w:val="24"/>
          <w:lang w:eastAsia="fr-FR"/>
        </w:rPr>
        <w:t>rticles L.551-1 et suivants du C</w:t>
      </w:r>
      <w:r w:rsidRPr="0063240B">
        <w:rPr>
          <w:rFonts w:ascii="Garamond" w:hAnsi="Garamond"/>
          <w:sz w:val="24"/>
          <w:szCs w:val="24"/>
          <w:lang w:eastAsia="fr-FR"/>
        </w:rPr>
        <w:t>ode de justice administrative. A compter de la signature du marché, la présente consultation peut faire l'objet d'un référé contractuel dans les conditions des ar</w:t>
      </w:r>
      <w:r>
        <w:rPr>
          <w:rFonts w:ascii="Garamond" w:hAnsi="Garamond"/>
          <w:sz w:val="24"/>
          <w:szCs w:val="24"/>
          <w:lang w:eastAsia="fr-FR"/>
        </w:rPr>
        <w:t>ticles L.551-13 et suivants du C</w:t>
      </w:r>
      <w:r w:rsidRPr="0063240B">
        <w:rPr>
          <w:rFonts w:ascii="Garamond" w:hAnsi="Garamond"/>
          <w:sz w:val="24"/>
          <w:szCs w:val="24"/>
          <w:lang w:eastAsia="fr-FR"/>
        </w:rPr>
        <w:t>ode de justice administrative. Le tribunal administratif peut en outre être saisi d'un recours en contestation de la validité du marché dans un délai de deux mois à compter de l'accomplissement des mesures de publicité appropriées, dans des conditions définies par le Conseil d'</w:t>
      </w:r>
      <w:r>
        <w:rPr>
          <w:rFonts w:ascii="Garamond" w:hAnsi="Garamond"/>
          <w:sz w:val="24"/>
          <w:szCs w:val="24"/>
          <w:lang w:eastAsia="fr-FR"/>
        </w:rPr>
        <w:t>E</w:t>
      </w:r>
      <w:r w:rsidRPr="0063240B">
        <w:rPr>
          <w:rFonts w:ascii="Garamond" w:hAnsi="Garamond"/>
          <w:sz w:val="24"/>
          <w:szCs w:val="24"/>
          <w:lang w:eastAsia="fr-FR"/>
        </w:rPr>
        <w:t>tat dans sa décision « Département du Tarn-et-Garonne » du 4 avril 2014 (n° 358994).</w:t>
      </w:r>
    </w:p>
    <w:p w14:paraId="611AA177" w14:textId="77777777" w:rsidR="00711738" w:rsidRPr="0063240B" w:rsidRDefault="00711738" w:rsidP="00711738">
      <w:pPr>
        <w:spacing w:after="0" w:line="240" w:lineRule="auto"/>
        <w:jc w:val="both"/>
        <w:rPr>
          <w:rFonts w:ascii="Garamond" w:hAnsi="Garamond"/>
          <w:sz w:val="24"/>
          <w:szCs w:val="24"/>
          <w:lang w:eastAsia="fr-FR"/>
        </w:rPr>
      </w:pPr>
    </w:p>
    <w:p w14:paraId="55B14DA3" w14:textId="77777777" w:rsidR="00711738" w:rsidRPr="0063240B" w:rsidRDefault="00711738" w:rsidP="00711738">
      <w:pPr>
        <w:spacing w:after="0" w:line="240" w:lineRule="auto"/>
        <w:jc w:val="both"/>
        <w:rPr>
          <w:rFonts w:ascii="Garamond" w:hAnsi="Garamond"/>
          <w:sz w:val="24"/>
          <w:szCs w:val="24"/>
          <w:lang w:eastAsia="fr-FR"/>
        </w:rPr>
      </w:pPr>
      <w:r w:rsidRPr="0063240B">
        <w:rPr>
          <w:rFonts w:ascii="Garamond" w:hAnsi="Garamond"/>
          <w:sz w:val="24"/>
          <w:szCs w:val="24"/>
          <w:lang w:eastAsia="fr-FR"/>
        </w:rPr>
        <w:t xml:space="preserve">Le tribunal compétent est le tribunal administratif de Melun, 43 rue du Général de Gaulle, </w:t>
      </w:r>
      <w:r>
        <w:rPr>
          <w:rFonts w:ascii="Garamond" w:hAnsi="Garamond"/>
          <w:sz w:val="24"/>
          <w:szCs w:val="24"/>
          <w:lang w:eastAsia="fr-FR"/>
        </w:rPr>
        <w:t>Boîte</w:t>
      </w:r>
      <w:r w:rsidRPr="0063240B">
        <w:rPr>
          <w:rFonts w:ascii="Garamond" w:hAnsi="Garamond"/>
          <w:sz w:val="24"/>
          <w:szCs w:val="24"/>
          <w:lang w:eastAsia="fr-FR"/>
        </w:rPr>
        <w:t xml:space="preserve"> Postale 8630, 77008 MELUN CEDEX, Tél : 01 60 56 66 30, Fax : 01 60 56 66 10.</w:t>
      </w:r>
    </w:p>
    <w:p w14:paraId="0DFC4647" w14:textId="77777777" w:rsidR="00711738" w:rsidRDefault="00711738" w:rsidP="00711738">
      <w:pPr>
        <w:spacing w:after="0" w:line="240" w:lineRule="auto"/>
        <w:rPr>
          <w:rFonts w:ascii="Garamond" w:hAnsi="Garamond"/>
          <w:sz w:val="24"/>
          <w:szCs w:val="24"/>
        </w:rPr>
      </w:pPr>
    </w:p>
    <w:p w14:paraId="2220C007" w14:textId="77777777" w:rsidR="00711738" w:rsidRPr="009C3FFC" w:rsidRDefault="00711738" w:rsidP="00711738">
      <w:pPr>
        <w:pStyle w:val="Standard"/>
        <w:spacing w:after="0" w:line="240" w:lineRule="auto"/>
        <w:jc w:val="both"/>
        <w:rPr>
          <w:rFonts w:ascii="Garamond" w:eastAsia="Times New Roman" w:hAnsi="Garamond" w:cs="TimesNewRomanPSMT"/>
          <w:color w:val="000000"/>
          <w:sz w:val="24"/>
          <w:szCs w:val="24"/>
        </w:rPr>
      </w:pPr>
    </w:p>
    <w:p w14:paraId="5D7382CA" w14:textId="406D00BC" w:rsidR="00711738" w:rsidRDefault="00711738" w:rsidP="00711738">
      <w:pPr>
        <w:pStyle w:val="Standard"/>
        <w:spacing w:after="0" w:line="240" w:lineRule="auto"/>
        <w:textAlignment w:val="auto"/>
        <w:rPr>
          <w:rFonts w:ascii="Garamond" w:eastAsia="Times New Roman" w:hAnsi="Garamond" w:cs="TimesNewRomanPS-BoldMT"/>
          <w:color w:val="000000"/>
          <w:sz w:val="24"/>
          <w:szCs w:val="24"/>
        </w:rPr>
      </w:pPr>
      <w:r w:rsidRPr="005050FA">
        <w:rPr>
          <w:rFonts w:ascii="Garamond" w:eastAsia="Times New Roman" w:hAnsi="Garamond" w:cs="TimesNewRomanPS-BoldMT"/>
          <w:color w:val="000000"/>
          <w:sz w:val="24"/>
          <w:szCs w:val="24"/>
        </w:rPr>
        <w:t xml:space="preserve">Annexe 1 : </w:t>
      </w:r>
      <w:r w:rsidR="005050FA" w:rsidRPr="005050FA">
        <w:rPr>
          <w:rFonts w:ascii="Garamond" w:eastAsia="Times New Roman" w:hAnsi="Garamond" w:cs="TimesNewRomanPS-BoldMT"/>
          <w:color w:val="000000"/>
          <w:sz w:val="24"/>
          <w:szCs w:val="24"/>
        </w:rPr>
        <w:t>Cadre de référence</w:t>
      </w:r>
      <w:r>
        <w:rPr>
          <w:rFonts w:ascii="Garamond" w:eastAsia="Times New Roman" w:hAnsi="Garamond" w:cs="TimesNewRomanPS-BoldMT"/>
          <w:color w:val="000000"/>
          <w:sz w:val="24"/>
          <w:szCs w:val="24"/>
        </w:rPr>
        <w:t xml:space="preserve"> </w:t>
      </w:r>
    </w:p>
    <w:p w14:paraId="336D6CB4" w14:textId="77777777" w:rsidR="00711738" w:rsidRDefault="00711738" w:rsidP="00711738">
      <w:pPr>
        <w:pStyle w:val="Standard"/>
        <w:spacing w:after="0" w:line="240" w:lineRule="auto"/>
        <w:textAlignment w:val="auto"/>
        <w:rPr>
          <w:rFonts w:ascii="Garamond" w:eastAsia="Times New Roman" w:hAnsi="Garamond" w:cs="TimesNewRomanPS-BoldMT"/>
          <w:color w:val="000000"/>
          <w:sz w:val="24"/>
          <w:szCs w:val="24"/>
        </w:rPr>
      </w:pPr>
      <w:r>
        <w:rPr>
          <w:rFonts w:ascii="Garamond" w:eastAsia="Times New Roman" w:hAnsi="Garamond" w:cs="TimesNewRomanPS-BoldMT"/>
          <w:color w:val="000000"/>
          <w:sz w:val="24"/>
          <w:szCs w:val="24"/>
        </w:rPr>
        <w:t>Annexe 2 : Cadre de mémoire technique</w:t>
      </w:r>
    </w:p>
    <w:p w14:paraId="381C4FA9" w14:textId="7CEC1143" w:rsidR="00F54296" w:rsidRDefault="00F54296" w:rsidP="00711738">
      <w:pPr>
        <w:pStyle w:val="Standard"/>
        <w:spacing w:after="0" w:line="240" w:lineRule="auto"/>
        <w:textAlignment w:val="auto"/>
        <w:rPr>
          <w:rFonts w:ascii="Garamond" w:eastAsia="Times New Roman" w:hAnsi="Garamond" w:cs="TimesNewRomanPS-BoldMT"/>
          <w:color w:val="000000"/>
          <w:sz w:val="24"/>
          <w:szCs w:val="24"/>
        </w:rPr>
      </w:pPr>
      <w:r>
        <w:rPr>
          <w:rFonts w:ascii="Garamond" w:eastAsia="Times New Roman" w:hAnsi="Garamond" w:cs="TimesNewRomanPS-BoldMT"/>
          <w:color w:val="000000"/>
          <w:sz w:val="24"/>
          <w:szCs w:val="24"/>
        </w:rPr>
        <w:t xml:space="preserve">Annexe 3 : </w:t>
      </w:r>
      <w:r w:rsidRPr="00F54296">
        <w:rPr>
          <w:rFonts w:ascii="Garamond" w:eastAsia="Times New Roman" w:hAnsi="Garamond" w:cs="TimesNewRomanPS-BoldMT"/>
          <w:color w:val="000000"/>
          <w:sz w:val="24"/>
          <w:szCs w:val="24"/>
        </w:rPr>
        <w:t>Propositions de qualifications de compétences professionnelles</w:t>
      </w:r>
    </w:p>
    <w:p w14:paraId="260D3D96" w14:textId="51B6B51B" w:rsidR="00AE27E1" w:rsidRDefault="00AE27E1" w:rsidP="00711738">
      <w:pPr>
        <w:pStyle w:val="Standard"/>
        <w:spacing w:after="0" w:line="240" w:lineRule="auto"/>
        <w:textAlignment w:val="auto"/>
        <w:rPr>
          <w:rFonts w:ascii="Garamond" w:eastAsia="Times New Roman" w:hAnsi="Garamond" w:cs="TimesNewRomanPS-BoldMT"/>
          <w:color w:val="000000"/>
          <w:sz w:val="24"/>
          <w:szCs w:val="24"/>
        </w:rPr>
      </w:pPr>
      <w:r>
        <w:rPr>
          <w:rFonts w:ascii="Garamond" w:eastAsia="Times New Roman" w:hAnsi="Garamond" w:cs="TimesNewRomanPS-BoldMT"/>
          <w:color w:val="000000"/>
          <w:sz w:val="24"/>
          <w:szCs w:val="24"/>
        </w:rPr>
        <w:t>Annexe 4 : Modèle de pouvoir</w:t>
      </w:r>
    </w:p>
    <w:p w14:paraId="13D46B72" w14:textId="77777777" w:rsidR="008E2A80" w:rsidRDefault="008E2A80" w:rsidP="003F26AC">
      <w:pPr>
        <w:autoSpaceDE w:val="0"/>
        <w:spacing w:line="505" w:lineRule="exact"/>
      </w:pPr>
    </w:p>
    <w:sectPr w:rsidR="008E2A80" w:rsidSect="00E8415E">
      <w:footerReference w:type="default" r:id="rId23"/>
      <w:pgSz w:w="12240" w:h="15840" w:code="1"/>
      <w:pgMar w:top="567" w:right="1134" w:bottom="1135" w:left="1134" w:header="720" w:footer="720" w:gutter="28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8DB85" w14:textId="77777777" w:rsidR="00891142" w:rsidRDefault="00891142">
      <w:pPr>
        <w:spacing w:after="0" w:line="240" w:lineRule="auto"/>
      </w:pPr>
      <w:r>
        <w:separator/>
      </w:r>
    </w:p>
  </w:endnote>
  <w:endnote w:type="continuationSeparator" w:id="0">
    <w:p w14:paraId="4C993E8C" w14:textId="77777777" w:rsidR="00891142" w:rsidRDefault="00891142">
      <w:pPr>
        <w:spacing w:after="0" w:line="240" w:lineRule="auto"/>
      </w:pPr>
      <w:r>
        <w:continuationSeparator/>
      </w:r>
    </w:p>
  </w:endnote>
  <w:endnote w:type="continuationNotice" w:id="1">
    <w:p w14:paraId="02E7CEE3" w14:textId="77777777" w:rsidR="00891142" w:rsidRDefault="008911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dobe Garamond Pro">
    <w:altName w:val="Garamond"/>
    <w:panose1 w:val="00000000000000000000"/>
    <w:charset w:val="00"/>
    <w:family w:val="roman"/>
    <w:notTrueType/>
    <w:pitch w:val="variable"/>
    <w:sig w:usb0="00000007" w:usb1="00000001" w:usb2="00000000" w:usb3="00000000" w:csb0="00000093"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CourierNewPS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notTrueType/>
    <w:pitch w:val="variable"/>
    <w:sig w:usb0="00000003" w:usb1="00000000" w:usb2="00000000" w:usb3="00000000" w:csb0="00000001" w:csb1="00000000"/>
  </w:font>
  <w:font w:name="Dutch801 XBd BT">
    <w:altName w:val="Times New Roman"/>
    <w:charset w:val="00"/>
    <w:family w:val="roman"/>
    <w:pitch w:val="variable"/>
    <w:sig w:usb0="00000087" w:usb1="00000000" w:usb2="00000000" w:usb3="00000000" w:csb0="0000001B" w:csb1="00000000"/>
  </w:font>
  <w:font w:name="Cambria-Bold">
    <w:altName w:val="Cambria"/>
    <w:panose1 w:val="00000000000000000000"/>
    <w:charset w:val="00"/>
    <w:family w:val="auto"/>
    <w:notTrueType/>
    <w:pitch w:val="default"/>
    <w:sig w:usb0="00002003" w:usb1="00000000" w:usb2="00000000" w:usb3="00000000" w:csb0="00000041"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ArialNarrow">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646ED" w14:textId="1B0A5ACE" w:rsidR="00B86AC4" w:rsidRPr="006B2148" w:rsidRDefault="00B86AC4">
    <w:pPr>
      <w:pStyle w:val="Pieddepage"/>
      <w:rPr>
        <w:rFonts w:ascii="Garamond" w:hAnsi="Garamond"/>
      </w:rPr>
    </w:pPr>
    <w:r w:rsidRPr="005B1AED">
      <w:rPr>
        <w:rFonts w:ascii="Garamond" w:hAnsi="Garamond"/>
      </w:rPr>
      <w:t xml:space="preserve">RC – TRAVAUX – </w:t>
    </w:r>
    <w:r w:rsidR="00C37881">
      <w:rPr>
        <w:rFonts w:ascii="Garamond" w:hAnsi="Garamond"/>
      </w:rPr>
      <w:t>Lot 1</w:t>
    </w:r>
    <w:r w:rsidR="0007794A">
      <w:rPr>
        <w:rFonts w:ascii="Garamond" w:hAnsi="Garamond"/>
      </w:rPr>
      <w:t>8</w:t>
    </w:r>
    <w:r>
      <w:rPr>
        <w:rFonts w:ascii="Garamond" w:hAnsi="Garamond"/>
      </w:rPr>
      <w:t xml:space="preserve"> - Rectorat de Crét</w:t>
    </w:r>
    <w:r w:rsidR="00033CAD">
      <w:rPr>
        <w:rFonts w:ascii="Garamond" w:hAnsi="Garamond"/>
      </w:rPr>
      <w:t>eil –</w:t>
    </w:r>
    <w:r w:rsidR="00BC57C5">
      <w:rPr>
        <w:rFonts w:ascii="Garamond" w:hAnsi="Garamond"/>
      </w:rPr>
      <w:t xml:space="preserve"> </w:t>
    </w:r>
    <w:r w:rsidR="009631B9">
      <w:rPr>
        <w:rFonts w:ascii="Garamond" w:hAnsi="Garamond"/>
      </w:rPr>
      <w:t>Février</w:t>
    </w:r>
    <w:r w:rsidR="00C37881">
      <w:rPr>
        <w:rFonts w:ascii="Garamond" w:hAnsi="Garamond"/>
      </w:rPr>
      <w:t xml:space="preserve"> </w:t>
    </w:r>
    <w:r>
      <w:rPr>
        <w:rFonts w:ascii="Garamond" w:hAnsi="Garamond"/>
      </w:rPr>
      <w:t>202</w:t>
    </w:r>
    <w:r w:rsidR="009631B9">
      <w:rPr>
        <w:rFonts w:ascii="Garamond" w:hAnsi="Garamond"/>
      </w:rPr>
      <w:t>5</w:t>
    </w:r>
    <w:r>
      <w:rPr>
        <w:rFonts w:ascii="Garamond" w:hAnsi="Garamond"/>
      </w:rPr>
      <w:tab/>
    </w:r>
    <w:r w:rsidRPr="006B2148">
      <w:rPr>
        <w:rFonts w:ascii="Garamond" w:hAnsi="Garamond"/>
      </w:rPr>
      <w:t xml:space="preserve">Page </w:t>
    </w:r>
    <w:r w:rsidRPr="006B2148">
      <w:rPr>
        <w:rFonts w:ascii="Garamond" w:hAnsi="Garamond"/>
        <w:b/>
        <w:bCs/>
      </w:rPr>
      <w:fldChar w:fldCharType="begin"/>
    </w:r>
    <w:r w:rsidRPr="006B2148">
      <w:rPr>
        <w:rFonts w:ascii="Garamond" w:hAnsi="Garamond"/>
        <w:b/>
        <w:bCs/>
      </w:rPr>
      <w:instrText>PAGE  \* Arabic  \* MERGEFORMAT</w:instrText>
    </w:r>
    <w:r w:rsidRPr="006B2148">
      <w:rPr>
        <w:rFonts w:ascii="Garamond" w:hAnsi="Garamond"/>
        <w:b/>
        <w:bCs/>
      </w:rPr>
      <w:fldChar w:fldCharType="separate"/>
    </w:r>
    <w:r w:rsidR="00175E2B">
      <w:rPr>
        <w:rFonts w:ascii="Garamond" w:hAnsi="Garamond"/>
        <w:b/>
        <w:bCs/>
        <w:noProof/>
      </w:rPr>
      <w:t>16</w:t>
    </w:r>
    <w:r w:rsidRPr="006B2148">
      <w:rPr>
        <w:rFonts w:ascii="Garamond" w:hAnsi="Garamond"/>
        <w:b/>
        <w:bCs/>
      </w:rPr>
      <w:fldChar w:fldCharType="end"/>
    </w:r>
    <w:r w:rsidRPr="006B2148">
      <w:rPr>
        <w:rFonts w:ascii="Garamond" w:hAnsi="Garamond"/>
      </w:rPr>
      <w:t xml:space="preserve"> sur </w:t>
    </w:r>
    <w:r w:rsidRPr="006B2148">
      <w:rPr>
        <w:rFonts w:ascii="Garamond" w:hAnsi="Garamond"/>
        <w:b/>
        <w:bCs/>
      </w:rPr>
      <w:fldChar w:fldCharType="begin"/>
    </w:r>
    <w:r w:rsidRPr="006B2148">
      <w:rPr>
        <w:rFonts w:ascii="Garamond" w:hAnsi="Garamond"/>
        <w:b/>
        <w:bCs/>
      </w:rPr>
      <w:instrText>NUMPAGES  \* Arabic  \* MERGEFORMAT</w:instrText>
    </w:r>
    <w:r w:rsidRPr="006B2148">
      <w:rPr>
        <w:rFonts w:ascii="Garamond" w:hAnsi="Garamond"/>
        <w:b/>
        <w:bCs/>
      </w:rPr>
      <w:fldChar w:fldCharType="separate"/>
    </w:r>
    <w:r w:rsidR="00175E2B">
      <w:rPr>
        <w:rFonts w:ascii="Garamond" w:hAnsi="Garamond"/>
        <w:b/>
        <w:bCs/>
        <w:noProof/>
      </w:rPr>
      <w:t>16</w:t>
    </w:r>
    <w:r w:rsidRPr="006B2148">
      <w:rPr>
        <w:rFonts w:ascii="Garamond" w:hAnsi="Garamond"/>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8EB26" w14:textId="77777777" w:rsidR="00891142" w:rsidRDefault="00891142">
      <w:pPr>
        <w:spacing w:after="0" w:line="240" w:lineRule="auto"/>
      </w:pPr>
      <w:r>
        <w:rPr>
          <w:color w:val="000000"/>
        </w:rPr>
        <w:separator/>
      </w:r>
    </w:p>
  </w:footnote>
  <w:footnote w:type="continuationSeparator" w:id="0">
    <w:p w14:paraId="1F32CAC5" w14:textId="77777777" w:rsidR="00891142" w:rsidRDefault="00891142">
      <w:pPr>
        <w:spacing w:after="0" w:line="240" w:lineRule="auto"/>
      </w:pPr>
      <w:r>
        <w:continuationSeparator/>
      </w:r>
    </w:p>
  </w:footnote>
  <w:footnote w:type="continuationNotice" w:id="1">
    <w:p w14:paraId="75759D48" w14:textId="77777777" w:rsidR="00891142" w:rsidRDefault="0089114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2994"/>
    <w:multiLevelType w:val="multilevel"/>
    <w:tmpl w:val="7D2A1396"/>
    <w:styleLink w:val="WWNum39"/>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4C64579"/>
    <w:multiLevelType w:val="multilevel"/>
    <w:tmpl w:val="C770C57E"/>
    <w:styleLink w:val="WWNum35"/>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5B34158"/>
    <w:multiLevelType w:val="multilevel"/>
    <w:tmpl w:val="294A5A7A"/>
    <w:styleLink w:val="WWNum30"/>
    <w:lvl w:ilvl="0">
      <w:numFmt w:val="bullet"/>
      <w:lvlText w:val="-"/>
      <w:lvlJc w:val="left"/>
      <w:pPr>
        <w:ind w:left="360" w:hanging="360"/>
      </w:pPr>
      <w:rPr>
        <w:rFonts w:ascii="Garamond" w:hAnsi="Garamond"/>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091B023D"/>
    <w:multiLevelType w:val="multilevel"/>
    <w:tmpl w:val="100CE346"/>
    <w:styleLink w:val="WWNum36"/>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09773A43"/>
    <w:multiLevelType w:val="multilevel"/>
    <w:tmpl w:val="C2D6015C"/>
    <w:styleLink w:val="WWNum41"/>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0A6564D6"/>
    <w:multiLevelType w:val="hybridMultilevel"/>
    <w:tmpl w:val="572E01B8"/>
    <w:lvl w:ilvl="0" w:tplc="4E44F16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E58C05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8E01A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BB8659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6F636B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D525F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D54859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1BEFFB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A87B8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B736F0B"/>
    <w:multiLevelType w:val="hybridMultilevel"/>
    <w:tmpl w:val="8FF061A6"/>
    <w:lvl w:ilvl="0" w:tplc="7B8ABF3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6B3AE5"/>
    <w:multiLevelType w:val="multilevel"/>
    <w:tmpl w:val="373A236C"/>
    <w:styleLink w:val="WWNum13"/>
    <w:lvl w:ilvl="0">
      <w:numFmt w:val="bullet"/>
      <w:lvlText w:val="-"/>
      <w:lvlJc w:val="left"/>
      <w:pPr>
        <w:ind w:left="360" w:hanging="360"/>
      </w:pPr>
      <w:rPr>
        <w:rFonts w:ascii="Garamond" w:hAnsi="Garamond"/>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8" w15:restartNumberingAfterBreak="0">
    <w:nsid w:val="0F8E7067"/>
    <w:multiLevelType w:val="multilevel"/>
    <w:tmpl w:val="0504EB7C"/>
    <w:styleLink w:val="WWNum50"/>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0F9866EA"/>
    <w:multiLevelType w:val="multilevel"/>
    <w:tmpl w:val="CC904A52"/>
    <w:styleLink w:val="WWNum45"/>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1142529E"/>
    <w:multiLevelType w:val="multilevel"/>
    <w:tmpl w:val="948061B8"/>
    <w:styleLink w:val="WWNum10"/>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114C39A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C949F6"/>
    <w:multiLevelType w:val="hybridMultilevel"/>
    <w:tmpl w:val="65365516"/>
    <w:lvl w:ilvl="0" w:tplc="31B446DE">
      <w:numFmt w:val="bullet"/>
      <w:lvlText w:val="-"/>
      <w:lvlJc w:val="left"/>
      <w:pPr>
        <w:ind w:left="720" w:hanging="360"/>
      </w:pPr>
      <w:rPr>
        <w:rFonts w:ascii="Adobe Garamond Pro" w:eastAsia="Times New Roman" w:hAnsi="Adobe Garamond Pro" w:cs="TimesNewRomanPSMT"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6160652"/>
    <w:multiLevelType w:val="hybridMultilevel"/>
    <w:tmpl w:val="5B14A8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8301D63"/>
    <w:multiLevelType w:val="multilevel"/>
    <w:tmpl w:val="3C1E93F4"/>
    <w:styleLink w:val="WWNum14"/>
    <w:lvl w:ilvl="0">
      <w:numFmt w:val="bullet"/>
      <w:lvlText w:val="-"/>
      <w:lvlJc w:val="left"/>
      <w:pPr>
        <w:ind w:left="360" w:hanging="360"/>
      </w:pPr>
      <w:rPr>
        <w:rFonts w:ascii="Garamond" w:hAnsi="Garamond"/>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5" w15:restartNumberingAfterBreak="0">
    <w:nsid w:val="186179C5"/>
    <w:multiLevelType w:val="multilevel"/>
    <w:tmpl w:val="B0C62A08"/>
    <w:styleLink w:val="WWNum6"/>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1AE0409A"/>
    <w:multiLevelType w:val="hybridMultilevel"/>
    <w:tmpl w:val="B8AC556E"/>
    <w:lvl w:ilvl="0" w:tplc="2A6E3168">
      <w:numFmt w:val="bullet"/>
      <w:lvlText w:val="-"/>
      <w:lvlJc w:val="left"/>
      <w:pPr>
        <w:ind w:left="720" w:hanging="360"/>
      </w:pPr>
      <w:rPr>
        <w:rFonts w:ascii="Garamond" w:eastAsia="Times New Roman" w:hAnsi="Garamond" w:cs="Times New Roman" w:hint="default"/>
      </w:rPr>
    </w:lvl>
    <w:lvl w:ilvl="1" w:tplc="C99E49FE">
      <w:numFmt w:val="bullet"/>
      <w:lvlText w:val="·"/>
      <w:lvlJc w:val="left"/>
      <w:pPr>
        <w:ind w:left="1440" w:hanging="360"/>
      </w:pPr>
      <w:rPr>
        <w:rFonts w:ascii="Garamond" w:eastAsia="SimSun" w:hAnsi="Garamond" w:cs="F"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B11159E"/>
    <w:multiLevelType w:val="hybridMultilevel"/>
    <w:tmpl w:val="694E65B4"/>
    <w:lvl w:ilvl="0" w:tplc="F1889054">
      <w:start w:val="24"/>
      <w:numFmt w:val="bullet"/>
      <w:lvlText w:val="-"/>
      <w:lvlJc w:val="left"/>
      <w:pPr>
        <w:ind w:left="720" w:hanging="360"/>
      </w:pPr>
      <w:rPr>
        <w:rFonts w:ascii="Garamond" w:eastAsia="Times New Roman" w:hAnsi="Garamon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E6B2DC4"/>
    <w:multiLevelType w:val="hybridMultilevel"/>
    <w:tmpl w:val="D4CE5940"/>
    <w:lvl w:ilvl="0" w:tplc="31B446DE">
      <w:numFmt w:val="bullet"/>
      <w:lvlText w:val="-"/>
      <w:lvlJc w:val="left"/>
      <w:pPr>
        <w:ind w:left="720" w:hanging="360"/>
      </w:pPr>
      <w:rPr>
        <w:rFonts w:ascii="Adobe Garamond Pro" w:eastAsia="Times New Roman" w:hAnsi="Adobe Garamond Pro" w:cs="TimesNewRomanPSMT"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E7D65F0"/>
    <w:multiLevelType w:val="multilevel"/>
    <w:tmpl w:val="C82E23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1EB83721"/>
    <w:multiLevelType w:val="multilevel"/>
    <w:tmpl w:val="429CE6F2"/>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23F40457"/>
    <w:multiLevelType w:val="multilevel"/>
    <w:tmpl w:val="62D4E3C4"/>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276D41B8"/>
    <w:multiLevelType w:val="multilevel"/>
    <w:tmpl w:val="D77A262E"/>
    <w:styleLink w:val="WWNum1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23" w15:restartNumberingAfterBreak="0">
    <w:nsid w:val="29AE4521"/>
    <w:multiLevelType w:val="multilevel"/>
    <w:tmpl w:val="AC3622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A2C020F"/>
    <w:multiLevelType w:val="multilevel"/>
    <w:tmpl w:val="41FE100A"/>
    <w:styleLink w:val="WWNum24"/>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2D8E5174"/>
    <w:multiLevelType w:val="multilevel"/>
    <w:tmpl w:val="2DFA25A6"/>
    <w:styleLink w:val="WWNum31"/>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lvl>
    <w:lvl w:ilvl="3">
      <w:numFmt w:val="bullet"/>
      <w:lvlText w:val=""/>
      <w:lvlJc w:val="left"/>
      <w:rPr>
        <w:rFonts w:ascii="Symbol" w:hAnsi="Symbol" w:cs="Symbol"/>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31861807"/>
    <w:multiLevelType w:val="multilevel"/>
    <w:tmpl w:val="342A80EA"/>
    <w:styleLink w:val="WWNum3"/>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33E05F68"/>
    <w:multiLevelType w:val="multilevel"/>
    <w:tmpl w:val="E280F128"/>
    <w:styleLink w:val="WWNum29"/>
    <w:lvl w:ilvl="0">
      <w:numFmt w:val="bullet"/>
      <w:lvlText w:val="-"/>
      <w:lvlJc w:val="left"/>
      <w:pPr>
        <w:ind w:left="360" w:hanging="360"/>
      </w:pPr>
      <w:rPr>
        <w:rFonts w:ascii="Garamond" w:hAnsi="Garamond"/>
        <w:color w:val="00000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8" w15:restartNumberingAfterBreak="0">
    <w:nsid w:val="35717F2C"/>
    <w:multiLevelType w:val="multilevel"/>
    <w:tmpl w:val="0D385FB6"/>
    <w:styleLink w:val="WWNum9"/>
    <w:lvl w:ilvl="0">
      <w:numFmt w:val="bullet"/>
      <w:lvlText w:val="-"/>
      <w:lvlJc w:val="left"/>
      <w:pPr>
        <w:ind w:left="720" w:hanging="360"/>
      </w:pPr>
      <w:rPr>
        <w:rFonts w:ascii="Garamond" w:hAnsi="Garamond"/>
      </w:rPr>
    </w:lvl>
    <w:lvl w:ilvl="1">
      <w:numFmt w:val="bullet"/>
      <w:lvlText w:val=""/>
      <w:lvlJc w:val="left"/>
      <w:pPr>
        <w:ind w:left="1440" w:hanging="360"/>
      </w:pPr>
      <w:rPr>
        <w:rFonts w:ascii="Symbol" w:eastAsia="Times New Roman" w:hAnsi="Symbol" w:cs="CourierNewPSM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35A94134"/>
    <w:multiLevelType w:val="multilevel"/>
    <w:tmpl w:val="3746CB74"/>
    <w:styleLink w:val="WWNum15"/>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394E2B94"/>
    <w:multiLevelType w:val="multilevel"/>
    <w:tmpl w:val="2D7E8798"/>
    <w:styleLink w:val="WWNum28"/>
    <w:lvl w:ilvl="0">
      <w:start w:val="1"/>
      <w:numFmt w:val="lowerLetter"/>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1" w15:restartNumberingAfterBreak="0">
    <w:nsid w:val="3A545D49"/>
    <w:multiLevelType w:val="multilevel"/>
    <w:tmpl w:val="F2ECF0E4"/>
    <w:styleLink w:val="WWNum12"/>
    <w:lvl w:ilvl="0">
      <w:numFmt w:val="bullet"/>
      <w:lvlText w:val="-"/>
      <w:lvlJc w:val="left"/>
      <w:pPr>
        <w:ind w:left="360" w:hanging="360"/>
      </w:pPr>
      <w:rPr>
        <w:rFonts w:ascii="Garamond" w:hAnsi="Garamond"/>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 w15:restartNumberingAfterBreak="0">
    <w:nsid w:val="3B992896"/>
    <w:multiLevelType w:val="multilevel"/>
    <w:tmpl w:val="69C424E4"/>
    <w:styleLink w:val="WWNum33"/>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445529C5"/>
    <w:multiLevelType w:val="multilevel"/>
    <w:tmpl w:val="3342F7B0"/>
    <w:styleLink w:val="WWNum42"/>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44DC7A22"/>
    <w:multiLevelType w:val="multilevel"/>
    <w:tmpl w:val="8A4882E0"/>
    <w:styleLink w:val="WWNum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35" w15:restartNumberingAfterBreak="0">
    <w:nsid w:val="48FA75A4"/>
    <w:multiLevelType w:val="multilevel"/>
    <w:tmpl w:val="D7A2073C"/>
    <w:styleLink w:val="WWNum4"/>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4A671B44"/>
    <w:multiLevelType w:val="multilevel"/>
    <w:tmpl w:val="7D26A38C"/>
    <w:styleLink w:val="WWNum37"/>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4F106B0E"/>
    <w:multiLevelType w:val="multilevel"/>
    <w:tmpl w:val="A6E89F2C"/>
    <w:styleLink w:val="WWNum21"/>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4F6232DF"/>
    <w:multiLevelType w:val="multilevel"/>
    <w:tmpl w:val="B1BC1E02"/>
    <w:styleLink w:val="WWNum27"/>
    <w:lvl w:ilvl="0">
      <w:numFmt w:val="bullet"/>
      <w:lvlText w:val="•"/>
      <w:lvlJc w:val="left"/>
      <w:pPr>
        <w:ind w:left="360" w:hanging="360"/>
      </w:pPr>
      <w:rPr>
        <w:rFonts w:ascii="Garamond" w:eastAsia="Times New Roman" w:hAnsi="Garamond" w:cs="Times New Roman"/>
        <w:color w:val="00000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9" w15:restartNumberingAfterBreak="0">
    <w:nsid w:val="4F96713F"/>
    <w:multiLevelType w:val="multilevel"/>
    <w:tmpl w:val="8C4EF8B2"/>
    <w:styleLink w:val="WWNum32"/>
    <w:lvl w:ilvl="0">
      <w:numFmt w:val="bullet"/>
      <w:lvlText w:val="-"/>
      <w:lvlJc w:val="left"/>
      <w:pPr>
        <w:ind w:left="360" w:hanging="360"/>
      </w:pPr>
      <w:rPr>
        <w:rFonts w:ascii="Garamond" w:hAnsi="Garamond"/>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0" w15:restartNumberingAfterBreak="0">
    <w:nsid w:val="51BA072F"/>
    <w:multiLevelType w:val="multilevel"/>
    <w:tmpl w:val="9B42AF22"/>
    <w:styleLink w:val="WWNum1"/>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1" w15:restartNumberingAfterBreak="0">
    <w:nsid w:val="52303EE6"/>
    <w:multiLevelType w:val="hybridMultilevel"/>
    <w:tmpl w:val="7D8838BA"/>
    <w:lvl w:ilvl="0" w:tplc="F634F172">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2" w15:restartNumberingAfterBreak="0">
    <w:nsid w:val="54436821"/>
    <w:multiLevelType w:val="multilevel"/>
    <w:tmpl w:val="246EF7E6"/>
    <w:styleLink w:val="WWNum43"/>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3" w15:restartNumberingAfterBreak="0">
    <w:nsid w:val="559D2CDA"/>
    <w:multiLevelType w:val="multilevel"/>
    <w:tmpl w:val="CA3AB892"/>
    <w:styleLink w:val="WWNum16"/>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4" w15:restartNumberingAfterBreak="0">
    <w:nsid w:val="57331879"/>
    <w:multiLevelType w:val="multilevel"/>
    <w:tmpl w:val="12C0C346"/>
    <w:styleLink w:val="WWNum46"/>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5" w15:restartNumberingAfterBreak="0">
    <w:nsid w:val="59932ADE"/>
    <w:multiLevelType w:val="multilevel"/>
    <w:tmpl w:val="8E48ECC8"/>
    <w:styleLink w:val="WWNum23"/>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6" w15:restartNumberingAfterBreak="0">
    <w:nsid w:val="5DF26146"/>
    <w:multiLevelType w:val="multilevel"/>
    <w:tmpl w:val="E8EE9CE6"/>
    <w:styleLink w:val="WWNum26"/>
    <w:lvl w:ilvl="0">
      <w:numFmt w:val="bullet"/>
      <w:lvlText w:val="-"/>
      <w:lvlJc w:val="left"/>
      <w:pPr>
        <w:ind w:left="720" w:hanging="360"/>
      </w:pPr>
      <w:rPr>
        <w:rFonts w:eastAsia="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7" w15:restartNumberingAfterBreak="0">
    <w:nsid w:val="5F4C3545"/>
    <w:multiLevelType w:val="multilevel"/>
    <w:tmpl w:val="C5EA1A1C"/>
    <w:styleLink w:val="WWNum40"/>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8" w15:restartNumberingAfterBreak="0">
    <w:nsid w:val="5FE0574D"/>
    <w:multiLevelType w:val="multilevel"/>
    <w:tmpl w:val="E6C84072"/>
    <w:styleLink w:val="Outline"/>
    <w:lvl w:ilvl="0">
      <w:start w:val="1"/>
      <w:numFmt w:val="decimal"/>
      <w:lvlText w:val="Article %1. - "/>
      <w:lvlJc w:val="left"/>
      <w:pPr>
        <w:ind w:left="360" w:hanging="360"/>
      </w:pPr>
      <w:rPr>
        <w:b/>
      </w:rPr>
    </w:lvl>
    <w:lvl w:ilvl="1">
      <w:start w:val="1"/>
      <w:numFmt w:val="none"/>
      <w:lvlText w:val="%2"/>
      <w:lvlJc w:val="left"/>
      <w:pPr>
        <w:ind w:left="576" w:hanging="576"/>
      </w:pPr>
    </w:lvl>
    <w:lvl w:ilvl="2">
      <w:start w:val="1"/>
      <w:numFmt w:val="decimal"/>
      <w:lvlText w:val="%1.%2.%3."/>
      <w:lvlJc w:val="left"/>
      <w:pPr>
        <w:ind w:left="720" w:hanging="720"/>
      </w:pPr>
    </w:lvl>
    <w:lvl w:ilvl="3">
      <w:start w:val="1"/>
      <w:numFmt w:val="none"/>
      <w:lvlText w:val="%4"/>
      <w:lvlJc w:val="left"/>
      <w:pPr>
        <w:ind w:left="864" w:hanging="864"/>
      </w:p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9" w15:restartNumberingAfterBreak="0">
    <w:nsid w:val="608E0014"/>
    <w:multiLevelType w:val="multilevel"/>
    <w:tmpl w:val="4A6EBF92"/>
    <w:styleLink w:val="WWNum25"/>
    <w:lvl w:ilvl="0">
      <w:numFmt w:val="bullet"/>
      <w:lvlText w:val="-"/>
      <w:lvlJc w:val="left"/>
      <w:pPr>
        <w:ind w:left="360" w:hanging="360"/>
      </w:pPr>
      <w:rPr>
        <w:rFonts w:ascii="Garamond" w:hAnsi="Garamond"/>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0" w15:restartNumberingAfterBreak="0">
    <w:nsid w:val="618440AD"/>
    <w:multiLevelType w:val="multilevel"/>
    <w:tmpl w:val="C8C4B88A"/>
    <w:styleLink w:val="WWNum34"/>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1" w15:restartNumberingAfterBreak="0">
    <w:nsid w:val="6632684B"/>
    <w:multiLevelType w:val="multilevel"/>
    <w:tmpl w:val="C9185704"/>
    <w:styleLink w:val="WWNum22"/>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2" w15:restartNumberingAfterBreak="0">
    <w:nsid w:val="6659254A"/>
    <w:multiLevelType w:val="multilevel"/>
    <w:tmpl w:val="8BDAD1D2"/>
    <w:styleLink w:val="WWNum44"/>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3" w15:restartNumberingAfterBreak="0">
    <w:nsid w:val="6C4147D0"/>
    <w:multiLevelType w:val="multilevel"/>
    <w:tmpl w:val="720A522C"/>
    <w:styleLink w:val="WWNum47"/>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4" w15:restartNumberingAfterBreak="0">
    <w:nsid w:val="6D9422C1"/>
    <w:multiLevelType w:val="multilevel"/>
    <w:tmpl w:val="FD08B94A"/>
    <w:styleLink w:val="WWNum38"/>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5" w15:restartNumberingAfterBreak="0">
    <w:nsid w:val="73C06AF1"/>
    <w:multiLevelType w:val="multilevel"/>
    <w:tmpl w:val="C7A8EF66"/>
    <w:styleLink w:val="WWNum20"/>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6" w15:restartNumberingAfterBreak="0">
    <w:nsid w:val="74192D4D"/>
    <w:multiLevelType w:val="hybridMultilevel"/>
    <w:tmpl w:val="C4F0CC40"/>
    <w:lvl w:ilvl="0" w:tplc="2E422716">
      <w:start w:val="5"/>
      <w:numFmt w:val="bullet"/>
      <w:lvlText w:val="-"/>
      <w:lvlJc w:val="left"/>
      <w:pPr>
        <w:ind w:left="720" w:hanging="360"/>
      </w:pPr>
      <w:rPr>
        <w:rFonts w:ascii="Times New Roman" w:eastAsia="Times New Roman" w:hAnsi="Times New Roman" w:cs="Times New Roman" w:hint="default"/>
      </w:rPr>
    </w:lvl>
    <w:lvl w:ilvl="1" w:tplc="3C5ACCF4">
      <w:numFmt w:val="bullet"/>
      <w:lvlText w:val="•"/>
      <w:lvlJc w:val="left"/>
      <w:pPr>
        <w:ind w:left="1440" w:hanging="360"/>
      </w:pPr>
      <w:rPr>
        <w:rFonts w:ascii="Garamond" w:eastAsia="SimSun" w:hAnsi="Garamond" w:cs="F"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66F41CC"/>
    <w:multiLevelType w:val="multilevel"/>
    <w:tmpl w:val="EAD468B4"/>
    <w:styleLink w:val="WWNum5"/>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8" w15:restartNumberingAfterBreak="0">
    <w:nsid w:val="77AB3945"/>
    <w:multiLevelType w:val="multilevel"/>
    <w:tmpl w:val="9572DCD8"/>
    <w:styleLink w:val="WWNum48"/>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9" w15:restartNumberingAfterBreak="0">
    <w:nsid w:val="77E02E9C"/>
    <w:multiLevelType w:val="multilevel"/>
    <w:tmpl w:val="29585BFC"/>
    <w:lvl w:ilvl="0">
      <w:start w:val="1"/>
      <w:numFmt w:val="decimal"/>
      <w:lvlText w:val="Article %1. - "/>
      <w:lvlJc w:val="left"/>
      <w:pPr>
        <w:tabs>
          <w:tab w:val="num" w:pos="0"/>
        </w:tabs>
        <w:ind w:left="360" w:hanging="360"/>
      </w:pPr>
      <w:rPr>
        <w:rFonts w:hint="default"/>
        <w:b/>
      </w:rPr>
    </w:lvl>
    <w:lvl w:ilvl="1">
      <w:start w:val="1"/>
      <w:numFmt w:val="decimal"/>
      <w:lvlText w:val="%1.%2."/>
      <w:lvlJc w:val="left"/>
      <w:pPr>
        <w:tabs>
          <w:tab w:val="num" w:pos="0"/>
        </w:tabs>
        <w:ind w:left="1304" w:hanging="1304"/>
      </w:pPr>
      <w:rPr>
        <w:rFonts w:hint="default"/>
        <w:b/>
      </w:rPr>
    </w:lvl>
    <w:lvl w:ilvl="2">
      <w:start w:val="1"/>
      <w:numFmt w:val="decimal"/>
      <w:lvlText w:val="%1.%2.%3."/>
      <w:lvlJc w:val="left"/>
      <w:pPr>
        <w:tabs>
          <w:tab w:val="num" w:pos="0"/>
        </w:tabs>
        <w:ind w:left="0" w:firstLine="0"/>
      </w:pPr>
      <w:rPr>
        <w:rFonts w:hint="default"/>
      </w:rPr>
    </w:lvl>
    <w:lvl w:ilvl="3">
      <w:numFmt w:val="none"/>
      <w:suff w:val="nothing"/>
      <w:lvlText w:val=""/>
      <w:lvlJc w:val="left"/>
      <w:pPr>
        <w:ind w:left="0" w:firstLine="0"/>
      </w:pPr>
      <w:rPr>
        <w:rFonts w:hint="default"/>
      </w:rPr>
    </w:lvl>
    <w:lvl w:ilvl="4">
      <w:numFmt w:val="none"/>
      <w:suff w:val="nothing"/>
      <w:lvlText w:val=""/>
      <w:lvlJc w:val="left"/>
      <w:pPr>
        <w:ind w:left="0" w:firstLine="0"/>
      </w:pPr>
      <w:rPr>
        <w:rFonts w:hint="default"/>
      </w:rPr>
    </w:lvl>
    <w:lvl w:ilvl="5">
      <w:numFmt w:val="none"/>
      <w:suff w:val="nothing"/>
      <w:lvlText w:val=""/>
      <w:lvlJc w:val="left"/>
      <w:pPr>
        <w:ind w:left="0" w:firstLine="0"/>
      </w:pPr>
      <w:rPr>
        <w:rFonts w:hint="default"/>
      </w:rPr>
    </w:lvl>
    <w:lvl w:ilvl="6">
      <w:numFmt w:val="none"/>
      <w:suff w:val="nothing"/>
      <w:lvlText w:val=""/>
      <w:lvlJc w:val="left"/>
      <w:pPr>
        <w:ind w:left="0" w:firstLine="0"/>
      </w:pPr>
      <w:rPr>
        <w:rFonts w:hint="default"/>
      </w:rPr>
    </w:lvl>
    <w:lvl w:ilvl="7">
      <w:numFmt w:val="none"/>
      <w:suff w:val="nothing"/>
      <w:lvlText w:val=""/>
      <w:lvlJc w:val="left"/>
      <w:pPr>
        <w:ind w:left="0" w:firstLine="0"/>
      </w:pPr>
      <w:rPr>
        <w:rFonts w:hint="default"/>
      </w:rPr>
    </w:lvl>
    <w:lvl w:ilvl="8">
      <w:numFmt w:val="none"/>
      <w:suff w:val="nothing"/>
      <w:lvlText w:val=""/>
      <w:lvlJc w:val="left"/>
      <w:pPr>
        <w:ind w:left="0" w:firstLine="0"/>
      </w:pPr>
      <w:rPr>
        <w:rFonts w:hint="default"/>
      </w:rPr>
    </w:lvl>
  </w:abstractNum>
  <w:abstractNum w:abstractNumId="60" w15:restartNumberingAfterBreak="0">
    <w:nsid w:val="793528A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9C553C0"/>
    <w:multiLevelType w:val="multilevel"/>
    <w:tmpl w:val="86A62494"/>
    <w:styleLink w:val="WWNum7"/>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2" w15:restartNumberingAfterBreak="0">
    <w:nsid w:val="7A4447A2"/>
    <w:multiLevelType w:val="multilevel"/>
    <w:tmpl w:val="B898322A"/>
    <w:styleLink w:val="WWNum18"/>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3" w15:restartNumberingAfterBreak="0">
    <w:nsid w:val="7CEB2152"/>
    <w:multiLevelType w:val="multilevel"/>
    <w:tmpl w:val="FBAEDE84"/>
    <w:styleLink w:val="WWNum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7DE74C5D"/>
    <w:multiLevelType w:val="hybridMultilevel"/>
    <w:tmpl w:val="4352FAC4"/>
    <w:lvl w:ilvl="0" w:tplc="31B446DE">
      <w:numFmt w:val="bullet"/>
      <w:lvlText w:val="-"/>
      <w:lvlJc w:val="left"/>
      <w:pPr>
        <w:ind w:left="720" w:hanging="360"/>
      </w:pPr>
      <w:rPr>
        <w:rFonts w:ascii="Adobe Garamond Pro" w:eastAsia="Times New Roman" w:hAnsi="Adobe Garamond Pro" w:cs="TimesNewRomanPSMT" w:hint="default"/>
        <w:color w:val="000000"/>
      </w:rPr>
    </w:lvl>
    <w:lvl w:ilvl="1" w:tplc="040C000F">
      <w:start w:val="1"/>
      <w:numFmt w:val="decimal"/>
      <w:lvlText w:val="%2."/>
      <w:lvlJc w:val="left"/>
      <w:pPr>
        <w:ind w:left="1440" w:hanging="360"/>
      </w:pPr>
      <w:rPr>
        <w:color w:val="000000"/>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5" w15:restartNumberingAfterBreak="0">
    <w:nsid w:val="7F232504"/>
    <w:multiLevelType w:val="multilevel"/>
    <w:tmpl w:val="ADC8535A"/>
    <w:styleLink w:val="WWNum49"/>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48"/>
  </w:num>
  <w:num w:numId="2">
    <w:abstractNumId w:val="40"/>
  </w:num>
  <w:num w:numId="3">
    <w:abstractNumId w:val="20"/>
  </w:num>
  <w:num w:numId="4">
    <w:abstractNumId w:val="26"/>
  </w:num>
  <w:num w:numId="5">
    <w:abstractNumId w:val="35"/>
  </w:num>
  <w:num w:numId="6">
    <w:abstractNumId w:val="57"/>
  </w:num>
  <w:num w:numId="7">
    <w:abstractNumId w:val="15"/>
  </w:num>
  <w:num w:numId="8">
    <w:abstractNumId w:val="61"/>
  </w:num>
  <w:num w:numId="9">
    <w:abstractNumId w:val="34"/>
  </w:num>
  <w:num w:numId="10">
    <w:abstractNumId w:val="28"/>
  </w:num>
  <w:num w:numId="11">
    <w:abstractNumId w:val="10"/>
  </w:num>
  <w:num w:numId="12">
    <w:abstractNumId w:val="21"/>
  </w:num>
  <w:num w:numId="13">
    <w:abstractNumId w:val="31"/>
  </w:num>
  <w:num w:numId="14">
    <w:abstractNumId w:val="7"/>
  </w:num>
  <w:num w:numId="15">
    <w:abstractNumId w:val="14"/>
  </w:num>
  <w:num w:numId="16">
    <w:abstractNumId w:val="29"/>
  </w:num>
  <w:num w:numId="17">
    <w:abstractNumId w:val="43"/>
  </w:num>
  <w:num w:numId="18">
    <w:abstractNumId w:val="22"/>
  </w:num>
  <w:num w:numId="19">
    <w:abstractNumId w:val="62"/>
  </w:num>
  <w:num w:numId="20">
    <w:abstractNumId w:val="63"/>
  </w:num>
  <w:num w:numId="21">
    <w:abstractNumId w:val="55"/>
  </w:num>
  <w:num w:numId="22">
    <w:abstractNumId w:val="37"/>
  </w:num>
  <w:num w:numId="23">
    <w:abstractNumId w:val="51"/>
  </w:num>
  <w:num w:numId="24">
    <w:abstractNumId w:val="45"/>
  </w:num>
  <w:num w:numId="25">
    <w:abstractNumId w:val="24"/>
  </w:num>
  <w:num w:numId="26">
    <w:abstractNumId w:val="49"/>
  </w:num>
  <w:num w:numId="27">
    <w:abstractNumId w:val="46"/>
  </w:num>
  <w:num w:numId="28">
    <w:abstractNumId w:val="38"/>
  </w:num>
  <w:num w:numId="29">
    <w:abstractNumId w:val="30"/>
  </w:num>
  <w:num w:numId="30">
    <w:abstractNumId w:val="27"/>
  </w:num>
  <w:num w:numId="31">
    <w:abstractNumId w:val="2"/>
  </w:num>
  <w:num w:numId="32">
    <w:abstractNumId w:val="25"/>
  </w:num>
  <w:num w:numId="33">
    <w:abstractNumId w:val="39"/>
  </w:num>
  <w:num w:numId="34">
    <w:abstractNumId w:val="32"/>
  </w:num>
  <w:num w:numId="35">
    <w:abstractNumId w:val="50"/>
  </w:num>
  <w:num w:numId="36">
    <w:abstractNumId w:val="1"/>
  </w:num>
  <w:num w:numId="37">
    <w:abstractNumId w:val="3"/>
  </w:num>
  <w:num w:numId="38">
    <w:abstractNumId w:val="36"/>
  </w:num>
  <w:num w:numId="39">
    <w:abstractNumId w:val="54"/>
  </w:num>
  <w:num w:numId="40">
    <w:abstractNumId w:val="0"/>
  </w:num>
  <w:num w:numId="41">
    <w:abstractNumId w:val="47"/>
  </w:num>
  <w:num w:numId="42">
    <w:abstractNumId w:val="4"/>
  </w:num>
  <w:num w:numId="43">
    <w:abstractNumId w:val="33"/>
  </w:num>
  <w:num w:numId="44">
    <w:abstractNumId w:val="42"/>
  </w:num>
  <w:num w:numId="45">
    <w:abstractNumId w:val="52"/>
  </w:num>
  <w:num w:numId="46">
    <w:abstractNumId w:val="9"/>
  </w:num>
  <w:num w:numId="47">
    <w:abstractNumId w:val="44"/>
  </w:num>
  <w:num w:numId="48">
    <w:abstractNumId w:val="53"/>
  </w:num>
  <w:num w:numId="49">
    <w:abstractNumId w:val="58"/>
  </w:num>
  <w:num w:numId="50">
    <w:abstractNumId w:val="65"/>
  </w:num>
  <w:num w:numId="51">
    <w:abstractNumId w:val="8"/>
  </w:num>
  <w:num w:numId="52">
    <w:abstractNumId w:val="59"/>
  </w:num>
  <w:num w:numId="53">
    <w:abstractNumId w:val="5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4">
    <w:abstractNumId w:val="64"/>
    <w:lvlOverride w:ilvl="0"/>
    <w:lvlOverride w:ilvl="1">
      <w:startOverride w:val="1"/>
    </w:lvlOverride>
    <w:lvlOverride w:ilvl="2"/>
    <w:lvlOverride w:ilvl="3"/>
    <w:lvlOverride w:ilvl="4"/>
    <w:lvlOverride w:ilvl="5"/>
    <w:lvlOverride w:ilvl="6"/>
    <w:lvlOverride w:ilvl="7"/>
    <w:lvlOverride w:ilvl="8"/>
  </w:num>
  <w:num w:numId="55">
    <w:abstractNumId w:val="56"/>
  </w:num>
  <w:num w:numId="56">
    <w:abstractNumId w:val="60"/>
  </w:num>
  <w:num w:numId="57">
    <w:abstractNumId w:val="16"/>
  </w:num>
  <w:num w:numId="58">
    <w:abstractNumId w:val="11"/>
  </w:num>
  <w:num w:numId="59">
    <w:abstractNumId w:val="13"/>
  </w:num>
  <w:num w:numId="60">
    <w:abstractNumId w:val="18"/>
  </w:num>
  <w:num w:numId="61">
    <w:abstractNumId w:val="17"/>
  </w:num>
  <w:num w:numId="62">
    <w:abstractNumId w:val="12"/>
  </w:num>
  <w:num w:numId="63">
    <w:abstractNumId w:val="41"/>
  </w:num>
  <w:num w:numId="64">
    <w:abstractNumId w:val="6"/>
  </w:num>
  <w:num w:numId="65">
    <w:abstractNumId w:val="19"/>
  </w:num>
  <w:num w:numId="66">
    <w:abstractNumId w:val="23"/>
  </w:num>
  <w:num w:numId="67">
    <w:abstractNumId w:val="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trackedChanges" w:enforcement="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3C2"/>
    <w:rsid w:val="0000090A"/>
    <w:rsid w:val="000012DE"/>
    <w:rsid w:val="00001479"/>
    <w:rsid w:val="000016C8"/>
    <w:rsid w:val="00001CC8"/>
    <w:rsid w:val="00001E26"/>
    <w:rsid w:val="000029D7"/>
    <w:rsid w:val="00003231"/>
    <w:rsid w:val="000040F1"/>
    <w:rsid w:val="0000493C"/>
    <w:rsid w:val="000050A1"/>
    <w:rsid w:val="000056E1"/>
    <w:rsid w:val="000057D7"/>
    <w:rsid w:val="00005819"/>
    <w:rsid w:val="00006051"/>
    <w:rsid w:val="00006581"/>
    <w:rsid w:val="00006785"/>
    <w:rsid w:val="000069D6"/>
    <w:rsid w:val="00007276"/>
    <w:rsid w:val="00007708"/>
    <w:rsid w:val="00007753"/>
    <w:rsid w:val="000079AF"/>
    <w:rsid w:val="000121AB"/>
    <w:rsid w:val="00012E99"/>
    <w:rsid w:val="00013753"/>
    <w:rsid w:val="00013D65"/>
    <w:rsid w:val="000141DA"/>
    <w:rsid w:val="00014ACC"/>
    <w:rsid w:val="000160E6"/>
    <w:rsid w:val="0001622A"/>
    <w:rsid w:val="00016340"/>
    <w:rsid w:val="00016605"/>
    <w:rsid w:val="00017606"/>
    <w:rsid w:val="00017645"/>
    <w:rsid w:val="00017725"/>
    <w:rsid w:val="00017733"/>
    <w:rsid w:val="000179B0"/>
    <w:rsid w:val="000206C3"/>
    <w:rsid w:val="00020909"/>
    <w:rsid w:val="00020A12"/>
    <w:rsid w:val="0002104A"/>
    <w:rsid w:val="00021081"/>
    <w:rsid w:val="00021138"/>
    <w:rsid w:val="000213E9"/>
    <w:rsid w:val="00021D22"/>
    <w:rsid w:val="0002237C"/>
    <w:rsid w:val="00022855"/>
    <w:rsid w:val="00022CCA"/>
    <w:rsid w:val="00022D09"/>
    <w:rsid w:val="00022EA5"/>
    <w:rsid w:val="00022EE4"/>
    <w:rsid w:val="000230A4"/>
    <w:rsid w:val="0002332C"/>
    <w:rsid w:val="000239D1"/>
    <w:rsid w:val="00024119"/>
    <w:rsid w:val="0002473E"/>
    <w:rsid w:val="000248C1"/>
    <w:rsid w:val="00024AFE"/>
    <w:rsid w:val="00024F88"/>
    <w:rsid w:val="000253AD"/>
    <w:rsid w:val="000255FD"/>
    <w:rsid w:val="000256BE"/>
    <w:rsid w:val="00025B40"/>
    <w:rsid w:val="00025E1F"/>
    <w:rsid w:val="00025F02"/>
    <w:rsid w:val="0002608C"/>
    <w:rsid w:val="00026667"/>
    <w:rsid w:val="000273EF"/>
    <w:rsid w:val="0002794D"/>
    <w:rsid w:val="00027A7E"/>
    <w:rsid w:val="00027F2D"/>
    <w:rsid w:val="00030FE7"/>
    <w:rsid w:val="00032B5A"/>
    <w:rsid w:val="0003340E"/>
    <w:rsid w:val="000334EB"/>
    <w:rsid w:val="000337A6"/>
    <w:rsid w:val="000338F6"/>
    <w:rsid w:val="00033CAD"/>
    <w:rsid w:val="00034720"/>
    <w:rsid w:val="0003484B"/>
    <w:rsid w:val="00034BCC"/>
    <w:rsid w:val="00035D0F"/>
    <w:rsid w:val="00035EE7"/>
    <w:rsid w:val="00036162"/>
    <w:rsid w:val="00036AE5"/>
    <w:rsid w:val="00036C5D"/>
    <w:rsid w:val="0003783A"/>
    <w:rsid w:val="00037DB3"/>
    <w:rsid w:val="0004087D"/>
    <w:rsid w:val="00040FF3"/>
    <w:rsid w:val="000417FE"/>
    <w:rsid w:val="00042BB8"/>
    <w:rsid w:val="00043623"/>
    <w:rsid w:val="00044606"/>
    <w:rsid w:val="00044816"/>
    <w:rsid w:val="00044FE9"/>
    <w:rsid w:val="00045667"/>
    <w:rsid w:val="00045C70"/>
    <w:rsid w:val="00045F4F"/>
    <w:rsid w:val="00046F13"/>
    <w:rsid w:val="00046FA5"/>
    <w:rsid w:val="0004755B"/>
    <w:rsid w:val="00047783"/>
    <w:rsid w:val="00047BD0"/>
    <w:rsid w:val="0005016E"/>
    <w:rsid w:val="000503A9"/>
    <w:rsid w:val="00050845"/>
    <w:rsid w:val="000508C7"/>
    <w:rsid w:val="00050FE4"/>
    <w:rsid w:val="000513F6"/>
    <w:rsid w:val="00051711"/>
    <w:rsid w:val="00052385"/>
    <w:rsid w:val="000524B8"/>
    <w:rsid w:val="00052668"/>
    <w:rsid w:val="000538F9"/>
    <w:rsid w:val="00053AA9"/>
    <w:rsid w:val="00053E4D"/>
    <w:rsid w:val="000540BC"/>
    <w:rsid w:val="00054A5C"/>
    <w:rsid w:val="00055045"/>
    <w:rsid w:val="00055862"/>
    <w:rsid w:val="00056BDA"/>
    <w:rsid w:val="0005792B"/>
    <w:rsid w:val="000579BF"/>
    <w:rsid w:val="00057A23"/>
    <w:rsid w:val="00057A56"/>
    <w:rsid w:val="00057C89"/>
    <w:rsid w:val="00057D41"/>
    <w:rsid w:val="0006010D"/>
    <w:rsid w:val="00060190"/>
    <w:rsid w:val="00060B59"/>
    <w:rsid w:val="00060E4A"/>
    <w:rsid w:val="0006180B"/>
    <w:rsid w:val="00062479"/>
    <w:rsid w:val="000626D5"/>
    <w:rsid w:val="00062FE4"/>
    <w:rsid w:val="00063123"/>
    <w:rsid w:val="00063312"/>
    <w:rsid w:val="0006456F"/>
    <w:rsid w:val="000649D6"/>
    <w:rsid w:val="00064C5C"/>
    <w:rsid w:val="00065D95"/>
    <w:rsid w:val="00066E04"/>
    <w:rsid w:val="00067592"/>
    <w:rsid w:val="0007065A"/>
    <w:rsid w:val="0007076E"/>
    <w:rsid w:val="000710CA"/>
    <w:rsid w:val="000710FD"/>
    <w:rsid w:val="0007129B"/>
    <w:rsid w:val="00071322"/>
    <w:rsid w:val="0007184F"/>
    <w:rsid w:val="00072113"/>
    <w:rsid w:val="00072355"/>
    <w:rsid w:val="00073CBD"/>
    <w:rsid w:val="00073E0B"/>
    <w:rsid w:val="00074AD7"/>
    <w:rsid w:val="000765C3"/>
    <w:rsid w:val="000766EE"/>
    <w:rsid w:val="00076891"/>
    <w:rsid w:val="000773B4"/>
    <w:rsid w:val="0007794A"/>
    <w:rsid w:val="0007794F"/>
    <w:rsid w:val="00080709"/>
    <w:rsid w:val="000808E4"/>
    <w:rsid w:val="00081461"/>
    <w:rsid w:val="0008165A"/>
    <w:rsid w:val="00081709"/>
    <w:rsid w:val="00081725"/>
    <w:rsid w:val="00082609"/>
    <w:rsid w:val="00082E06"/>
    <w:rsid w:val="00083259"/>
    <w:rsid w:val="00083896"/>
    <w:rsid w:val="000842FA"/>
    <w:rsid w:val="000849E2"/>
    <w:rsid w:val="00084CA9"/>
    <w:rsid w:val="00085F6C"/>
    <w:rsid w:val="00086214"/>
    <w:rsid w:val="0008659B"/>
    <w:rsid w:val="000866B4"/>
    <w:rsid w:val="000869AA"/>
    <w:rsid w:val="0008745C"/>
    <w:rsid w:val="0008767D"/>
    <w:rsid w:val="00087841"/>
    <w:rsid w:val="00087959"/>
    <w:rsid w:val="00091885"/>
    <w:rsid w:val="000918AE"/>
    <w:rsid w:val="00092B49"/>
    <w:rsid w:val="00092F86"/>
    <w:rsid w:val="00094056"/>
    <w:rsid w:val="0009470E"/>
    <w:rsid w:val="00094777"/>
    <w:rsid w:val="00094B38"/>
    <w:rsid w:val="00094F4D"/>
    <w:rsid w:val="00095357"/>
    <w:rsid w:val="000956CF"/>
    <w:rsid w:val="00095862"/>
    <w:rsid w:val="00095AAC"/>
    <w:rsid w:val="00096792"/>
    <w:rsid w:val="00096E51"/>
    <w:rsid w:val="000971FC"/>
    <w:rsid w:val="00097DF3"/>
    <w:rsid w:val="000A022B"/>
    <w:rsid w:val="000A0563"/>
    <w:rsid w:val="000A05B3"/>
    <w:rsid w:val="000A05DE"/>
    <w:rsid w:val="000A0CFD"/>
    <w:rsid w:val="000A17C7"/>
    <w:rsid w:val="000A1E95"/>
    <w:rsid w:val="000A2A08"/>
    <w:rsid w:val="000A322A"/>
    <w:rsid w:val="000A4591"/>
    <w:rsid w:val="000A4665"/>
    <w:rsid w:val="000A4A8E"/>
    <w:rsid w:val="000A5B4E"/>
    <w:rsid w:val="000A642F"/>
    <w:rsid w:val="000A657E"/>
    <w:rsid w:val="000A697E"/>
    <w:rsid w:val="000A6ABC"/>
    <w:rsid w:val="000A732C"/>
    <w:rsid w:val="000A737B"/>
    <w:rsid w:val="000A7746"/>
    <w:rsid w:val="000A7D4C"/>
    <w:rsid w:val="000A7E26"/>
    <w:rsid w:val="000B0005"/>
    <w:rsid w:val="000B056B"/>
    <w:rsid w:val="000B0843"/>
    <w:rsid w:val="000B087F"/>
    <w:rsid w:val="000B1193"/>
    <w:rsid w:val="000B1964"/>
    <w:rsid w:val="000B1C51"/>
    <w:rsid w:val="000B27BF"/>
    <w:rsid w:val="000B334F"/>
    <w:rsid w:val="000B33DE"/>
    <w:rsid w:val="000B3427"/>
    <w:rsid w:val="000B348F"/>
    <w:rsid w:val="000B3B4B"/>
    <w:rsid w:val="000B4106"/>
    <w:rsid w:val="000B41C7"/>
    <w:rsid w:val="000B426B"/>
    <w:rsid w:val="000B495C"/>
    <w:rsid w:val="000B4FF1"/>
    <w:rsid w:val="000B524F"/>
    <w:rsid w:val="000B555D"/>
    <w:rsid w:val="000B5C78"/>
    <w:rsid w:val="000B635D"/>
    <w:rsid w:val="000B66E0"/>
    <w:rsid w:val="000B76F7"/>
    <w:rsid w:val="000B7A3E"/>
    <w:rsid w:val="000B7AB5"/>
    <w:rsid w:val="000B7AC6"/>
    <w:rsid w:val="000C08A6"/>
    <w:rsid w:val="000C1B1D"/>
    <w:rsid w:val="000C1E5B"/>
    <w:rsid w:val="000C28B1"/>
    <w:rsid w:val="000C2C60"/>
    <w:rsid w:val="000C3B97"/>
    <w:rsid w:val="000C3CEC"/>
    <w:rsid w:val="000C417B"/>
    <w:rsid w:val="000C42C7"/>
    <w:rsid w:val="000C454D"/>
    <w:rsid w:val="000C4CD8"/>
    <w:rsid w:val="000C656A"/>
    <w:rsid w:val="000C683E"/>
    <w:rsid w:val="000C6CC5"/>
    <w:rsid w:val="000D03D6"/>
    <w:rsid w:val="000D123B"/>
    <w:rsid w:val="000D139F"/>
    <w:rsid w:val="000D1551"/>
    <w:rsid w:val="000D16E9"/>
    <w:rsid w:val="000D176D"/>
    <w:rsid w:val="000D1C27"/>
    <w:rsid w:val="000D2C31"/>
    <w:rsid w:val="000D302A"/>
    <w:rsid w:val="000D312C"/>
    <w:rsid w:val="000D35DD"/>
    <w:rsid w:val="000D3D3B"/>
    <w:rsid w:val="000D4046"/>
    <w:rsid w:val="000D4467"/>
    <w:rsid w:val="000D47C8"/>
    <w:rsid w:val="000D4802"/>
    <w:rsid w:val="000D4CAB"/>
    <w:rsid w:val="000D4CDA"/>
    <w:rsid w:val="000D4DB2"/>
    <w:rsid w:val="000D5293"/>
    <w:rsid w:val="000D593E"/>
    <w:rsid w:val="000D66EB"/>
    <w:rsid w:val="000D7088"/>
    <w:rsid w:val="000D746A"/>
    <w:rsid w:val="000D78AB"/>
    <w:rsid w:val="000E0C22"/>
    <w:rsid w:val="000E1E1A"/>
    <w:rsid w:val="000E2466"/>
    <w:rsid w:val="000E2472"/>
    <w:rsid w:val="000E2DC1"/>
    <w:rsid w:val="000E2F22"/>
    <w:rsid w:val="000E31D9"/>
    <w:rsid w:val="000E3366"/>
    <w:rsid w:val="000E3C1C"/>
    <w:rsid w:val="000E3EC3"/>
    <w:rsid w:val="000E40CB"/>
    <w:rsid w:val="000E4433"/>
    <w:rsid w:val="000E45EE"/>
    <w:rsid w:val="000E46CE"/>
    <w:rsid w:val="000E4701"/>
    <w:rsid w:val="000E4A91"/>
    <w:rsid w:val="000E5201"/>
    <w:rsid w:val="000E5A26"/>
    <w:rsid w:val="000E67FE"/>
    <w:rsid w:val="000E6B6D"/>
    <w:rsid w:val="000E6D16"/>
    <w:rsid w:val="000E7C4C"/>
    <w:rsid w:val="000E7E29"/>
    <w:rsid w:val="000F04C2"/>
    <w:rsid w:val="000F1078"/>
    <w:rsid w:val="000F130C"/>
    <w:rsid w:val="000F17E1"/>
    <w:rsid w:val="000F1990"/>
    <w:rsid w:val="000F1B5B"/>
    <w:rsid w:val="000F2293"/>
    <w:rsid w:val="000F2970"/>
    <w:rsid w:val="000F2CF0"/>
    <w:rsid w:val="000F4C10"/>
    <w:rsid w:val="000F550F"/>
    <w:rsid w:val="000F5549"/>
    <w:rsid w:val="000F5812"/>
    <w:rsid w:val="000F5BF1"/>
    <w:rsid w:val="000F6502"/>
    <w:rsid w:val="000F677A"/>
    <w:rsid w:val="000F6D30"/>
    <w:rsid w:val="000F7C25"/>
    <w:rsid w:val="001003A0"/>
    <w:rsid w:val="001009CA"/>
    <w:rsid w:val="00100B7E"/>
    <w:rsid w:val="00101A38"/>
    <w:rsid w:val="00101A7D"/>
    <w:rsid w:val="00101AF7"/>
    <w:rsid w:val="00101C6F"/>
    <w:rsid w:val="00101CF5"/>
    <w:rsid w:val="00101DBE"/>
    <w:rsid w:val="00101E3C"/>
    <w:rsid w:val="001023D5"/>
    <w:rsid w:val="0010273B"/>
    <w:rsid w:val="00102CBC"/>
    <w:rsid w:val="00102D96"/>
    <w:rsid w:val="0010301E"/>
    <w:rsid w:val="00103803"/>
    <w:rsid w:val="0010399F"/>
    <w:rsid w:val="00103F33"/>
    <w:rsid w:val="0010462E"/>
    <w:rsid w:val="0010477D"/>
    <w:rsid w:val="00104A57"/>
    <w:rsid w:val="00104EA9"/>
    <w:rsid w:val="001055E5"/>
    <w:rsid w:val="00105630"/>
    <w:rsid w:val="00105847"/>
    <w:rsid w:val="001059D9"/>
    <w:rsid w:val="00105B1C"/>
    <w:rsid w:val="001061E6"/>
    <w:rsid w:val="00106479"/>
    <w:rsid w:val="00106A54"/>
    <w:rsid w:val="00107B34"/>
    <w:rsid w:val="0011030A"/>
    <w:rsid w:val="00110B20"/>
    <w:rsid w:val="001114FC"/>
    <w:rsid w:val="00111684"/>
    <w:rsid w:val="00111994"/>
    <w:rsid w:val="00111C08"/>
    <w:rsid w:val="00111C4C"/>
    <w:rsid w:val="0011206E"/>
    <w:rsid w:val="0011228C"/>
    <w:rsid w:val="00112A6B"/>
    <w:rsid w:val="00112B77"/>
    <w:rsid w:val="00113660"/>
    <w:rsid w:val="001136C7"/>
    <w:rsid w:val="001141E0"/>
    <w:rsid w:val="00114BEC"/>
    <w:rsid w:val="00114D5C"/>
    <w:rsid w:val="00115167"/>
    <w:rsid w:val="00115AA0"/>
    <w:rsid w:val="00115AF5"/>
    <w:rsid w:val="00116B73"/>
    <w:rsid w:val="00116F25"/>
    <w:rsid w:val="00116F2F"/>
    <w:rsid w:val="00117449"/>
    <w:rsid w:val="001175F1"/>
    <w:rsid w:val="00117824"/>
    <w:rsid w:val="00117F24"/>
    <w:rsid w:val="001202F5"/>
    <w:rsid w:val="0012117A"/>
    <w:rsid w:val="0012119F"/>
    <w:rsid w:val="0012143B"/>
    <w:rsid w:val="00121661"/>
    <w:rsid w:val="0012171E"/>
    <w:rsid w:val="00121C61"/>
    <w:rsid w:val="001227B4"/>
    <w:rsid w:val="00122A43"/>
    <w:rsid w:val="00122F88"/>
    <w:rsid w:val="00123325"/>
    <w:rsid w:val="00123820"/>
    <w:rsid w:val="001244F2"/>
    <w:rsid w:val="00124513"/>
    <w:rsid w:val="00124B08"/>
    <w:rsid w:val="001250BB"/>
    <w:rsid w:val="0012537A"/>
    <w:rsid w:val="00125F8D"/>
    <w:rsid w:val="0012621F"/>
    <w:rsid w:val="0012673F"/>
    <w:rsid w:val="00126D3E"/>
    <w:rsid w:val="001271D0"/>
    <w:rsid w:val="0012723F"/>
    <w:rsid w:val="001304FD"/>
    <w:rsid w:val="0013093A"/>
    <w:rsid w:val="001309B8"/>
    <w:rsid w:val="00130A7C"/>
    <w:rsid w:val="00131472"/>
    <w:rsid w:val="00131638"/>
    <w:rsid w:val="001321C5"/>
    <w:rsid w:val="00132D50"/>
    <w:rsid w:val="0013305B"/>
    <w:rsid w:val="001336E0"/>
    <w:rsid w:val="001336F0"/>
    <w:rsid w:val="00133832"/>
    <w:rsid w:val="00133C0F"/>
    <w:rsid w:val="00134288"/>
    <w:rsid w:val="00134C7F"/>
    <w:rsid w:val="00134E38"/>
    <w:rsid w:val="001352CC"/>
    <w:rsid w:val="0013575B"/>
    <w:rsid w:val="001361CD"/>
    <w:rsid w:val="0013663D"/>
    <w:rsid w:val="00136A36"/>
    <w:rsid w:val="001375EF"/>
    <w:rsid w:val="00137706"/>
    <w:rsid w:val="0013787B"/>
    <w:rsid w:val="00137889"/>
    <w:rsid w:val="00137E66"/>
    <w:rsid w:val="0014031B"/>
    <w:rsid w:val="00140336"/>
    <w:rsid w:val="00140428"/>
    <w:rsid w:val="001407E9"/>
    <w:rsid w:val="00140C21"/>
    <w:rsid w:val="00140EFC"/>
    <w:rsid w:val="00141727"/>
    <w:rsid w:val="00141AD1"/>
    <w:rsid w:val="00142343"/>
    <w:rsid w:val="00142672"/>
    <w:rsid w:val="00142F8A"/>
    <w:rsid w:val="001430D2"/>
    <w:rsid w:val="00143215"/>
    <w:rsid w:val="001433ED"/>
    <w:rsid w:val="00143D13"/>
    <w:rsid w:val="00143E9F"/>
    <w:rsid w:val="00144794"/>
    <w:rsid w:val="00144B69"/>
    <w:rsid w:val="00144C59"/>
    <w:rsid w:val="00144D46"/>
    <w:rsid w:val="00145C7D"/>
    <w:rsid w:val="0014661E"/>
    <w:rsid w:val="0014675C"/>
    <w:rsid w:val="001469FC"/>
    <w:rsid w:val="00146B93"/>
    <w:rsid w:val="00146D02"/>
    <w:rsid w:val="0014761D"/>
    <w:rsid w:val="001476D0"/>
    <w:rsid w:val="00150B04"/>
    <w:rsid w:val="00151523"/>
    <w:rsid w:val="00151541"/>
    <w:rsid w:val="00151ECE"/>
    <w:rsid w:val="001521BF"/>
    <w:rsid w:val="00152EED"/>
    <w:rsid w:val="001538DF"/>
    <w:rsid w:val="001539C3"/>
    <w:rsid w:val="001541B3"/>
    <w:rsid w:val="0015563B"/>
    <w:rsid w:val="00155C83"/>
    <w:rsid w:val="00155CA1"/>
    <w:rsid w:val="00155E2D"/>
    <w:rsid w:val="00156068"/>
    <w:rsid w:val="00156147"/>
    <w:rsid w:val="00156E46"/>
    <w:rsid w:val="00160AEF"/>
    <w:rsid w:val="00161759"/>
    <w:rsid w:val="00161E92"/>
    <w:rsid w:val="00162AA0"/>
    <w:rsid w:val="001634FC"/>
    <w:rsid w:val="001641B8"/>
    <w:rsid w:val="0016460B"/>
    <w:rsid w:val="001649A9"/>
    <w:rsid w:val="00164C2E"/>
    <w:rsid w:val="00164FE3"/>
    <w:rsid w:val="00165237"/>
    <w:rsid w:val="00165306"/>
    <w:rsid w:val="00165468"/>
    <w:rsid w:val="001655C3"/>
    <w:rsid w:val="00165B47"/>
    <w:rsid w:val="00165DA3"/>
    <w:rsid w:val="0016646F"/>
    <w:rsid w:val="001667E2"/>
    <w:rsid w:val="00167429"/>
    <w:rsid w:val="00167927"/>
    <w:rsid w:val="00167D9C"/>
    <w:rsid w:val="0017093E"/>
    <w:rsid w:val="00170DB6"/>
    <w:rsid w:val="00170DCD"/>
    <w:rsid w:val="00171DEC"/>
    <w:rsid w:val="00171E96"/>
    <w:rsid w:val="0017238B"/>
    <w:rsid w:val="00172882"/>
    <w:rsid w:val="00172976"/>
    <w:rsid w:val="00172AEA"/>
    <w:rsid w:val="00172D6E"/>
    <w:rsid w:val="00172EDA"/>
    <w:rsid w:val="0017322B"/>
    <w:rsid w:val="001735DA"/>
    <w:rsid w:val="00174211"/>
    <w:rsid w:val="0017474E"/>
    <w:rsid w:val="00174AA6"/>
    <w:rsid w:val="00175053"/>
    <w:rsid w:val="001757A5"/>
    <w:rsid w:val="00175E2B"/>
    <w:rsid w:val="00176AB8"/>
    <w:rsid w:val="001773DE"/>
    <w:rsid w:val="001775F7"/>
    <w:rsid w:val="001776C1"/>
    <w:rsid w:val="001777AD"/>
    <w:rsid w:val="00177C80"/>
    <w:rsid w:val="00181927"/>
    <w:rsid w:val="001820E8"/>
    <w:rsid w:val="001844F9"/>
    <w:rsid w:val="00184CA6"/>
    <w:rsid w:val="001853C7"/>
    <w:rsid w:val="001853E4"/>
    <w:rsid w:val="0018574D"/>
    <w:rsid w:val="00186A09"/>
    <w:rsid w:val="00186C20"/>
    <w:rsid w:val="00186D71"/>
    <w:rsid w:val="00186E53"/>
    <w:rsid w:val="0018706E"/>
    <w:rsid w:val="001872F4"/>
    <w:rsid w:val="00187E9E"/>
    <w:rsid w:val="001900E6"/>
    <w:rsid w:val="00190515"/>
    <w:rsid w:val="001908E0"/>
    <w:rsid w:val="00190999"/>
    <w:rsid w:val="00190A8D"/>
    <w:rsid w:val="001915CB"/>
    <w:rsid w:val="00192A02"/>
    <w:rsid w:val="00192B91"/>
    <w:rsid w:val="00192C52"/>
    <w:rsid w:val="00193992"/>
    <w:rsid w:val="00193CCB"/>
    <w:rsid w:val="00193F91"/>
    <w:rsid w:val="00194622"/>
    <w:rsid w:val="001948D4"/>
    <w:rsid w:val="00194E05"/>
    <w:rsid w:val="001956EC"/>
    <w:rsid w:val="00195B83"/>
    <w:rsid w:val="00196CE5"/>
    <w:rsid w:val="00197B04"/>
    <w:rsid w:val="001A009E"/>
    <w:rsid w:val="001A08F3"/>
    <w:rsid w:val="001A0BEA"/>
    <w:rsid w:val="001A14E2"/>
    <w:rsid w:val="001A1F74"/>
    <w:rsid w:val="001A2984"/>
    <w:rsid w:val="001A2F33"/>
    <w:rsid w:val="001A2FDE"/>
    <w:rsid w:val="001A3EFD"/>
    <w:rsid w:val="001A41C2"/>
    <w:rsid w:val="001A4A66"/>
    <w:rsid w:val="001A4B86"/>
    <w:rsid w:val="001A53B6"/>
    <w:rsid w:val="001A568C"/>
    <w:rsid w:val="001A5946"/>
    <w:rsid w:val="001A604E"/>
    <w:rsid w:val="001A6E0A"/>
    <w:rsid w:val="001A6EA7"/>
    <w:rsid w:val="001A70FB"/>
    <w:rsid w:val="001A738F"/>
    <w:rsid w:val="001A7953"/>
    <w:rsid w:val="001A7ABE"/>
    <w:rsid w:val="001A7BAC"/>
    <w:rsid w:val="001B069E"/>
    <w:rsid w:val="001B3CE0"/>
    <w:rsid w:val="001B450A"/>
    <w:rsid w:val="001B5764"/>
    <w:rsid w:val="001B5950"/>
    <w:rsid w:val="001B6816"/>
    <w:rsid w:val="001B6EAD"/>
    <w:rsid w:val="001B735D"/>
    <w:rsid w:val="001B7C04"/>
    <w:rsid w:val="001C01C3"/>
    <w:rsid w:val="001C04D5"/>
    <w:rsid w:val="001C04E0"/>
    <w:rsid w:val="001C0702"/>
    <w:rsid w:val="001C1070"/>
    <w:rsid w:val="001C1377"/>
    <w:rsid w:val="001C1AB4"/>
    <w:rsid w:val="001C2025"/>
    <w:rsid w:val="001C207A"/>
    <w:rsid w:val="001C253E"/>
    <w:rsid w:val="001C282A"/>
    <w:rsid w:val="001C4C9C"/>
    <w:rsid w:val="001C5064"/>
    <w:rsid w:val="001C5188"/>
    <w:rsid w:val="001C573C"/>
    <w:rsid w:val="001C57D2"/>
    <w:rsid w:val="001C5F15"/>
    <w:rsid w:val="001C61A6"/>
    <w:rsid w:val="001C705E"/>
    <w:rsid w:val="001C7575"/>
    <w:rsid w:val="001D0004"/>
    <w:rsid w:val="001D1860"/>
    <w:rsid w:val="001D191B"/>
    <w:rsid w:val="001D1E67"/>
    <w:rsid w:val="001D1FFC"/>
    <w:rsid w:val="001D28B7"/>
    <w:rsid w:val="001D2BDB"/>
    <w:rsid w:val="001D2D0D"/>
    <w:rsid w:val="001D3866"/>
    <w:rsid w:val="001D3D83"/>
    <w:rsid w:val="001D413B"/>
    <w:rsid w:val="001D488E"/>
    <w:rsid w:val="001D52CC"/>
    <w:rsid w:val="001D5881"/>
    <w:rsid w:val="001D5897"/>
    <w:rsid w:val="001D62D5"/>
    <w:rsid w:val="001D6333"/>
    <w:rsid w:val="001D718D"/>
    <w:rsid w:val="001D71F7"/>
    <w:rsid w:val="001D7655"/>
    <w:rsid w:val="001E09CA"/>
    <w:rsid w:val="001E09E2"/>
    <w:rsid w:val="001E15EF"/>
    <w:rsid w:val="001E1C9B"/>
    <w:rsid w:val="001E23B1"/>
    <w:rsid w:val="001E2B56"/>
    <w:rsid w:val="001E3063"/>
    <w:rsid w:val="001E378A"/>
    <w:rsid w:val="001E3A75"/>
    <w:rsid w:val="001E57EE"/>
    <w:rsid w:val="001E5D50"/>
    <w:rsid w:val="001E5FCA"/>
    <w:rsid w:val="001E66BB"/>
    <w:rsid w:val="001E67AD"/>
    <w:rsid w:val="001E6F25"/>
    <w:rsid w:val="001E74AB"/>
    <w:rsid w:val="001E7862"/>
    <w:rsid w:val="001E7D77"/>
    <w:rsid w:val="001F074D"/>
    <w:rsid w:val="001F1348"/>
    <w:rsid w:val="001F1585"/>
    <w:rsid w:val="001F1769"/>
    <w:rsid w:val="001F1944"/>
    <w:rsid w:val="001F1BEE"/>
    <w:rsid w:val="001F28A8"/>
    <w:rsid w:val="001F436D"/>
    <w:rsid w:val="001F474F"/>
    <w:rsid w:val="001F4ADA"/>
    <w:rsid w:val="001F5499"/>
    <w:rsid w:val="001F55BB"/>
    <w:rsid w:val="001F6990"/>
    <w:rsid w:val="001F6BFF"/>
    <w:rsid w:val="001F745D"/>
    <w:rsid w:val="001F7C45"/>
    <w:rsid w:val="001F7EDD"/>
    <w:rsid w:val="00200534"/>
    <w:rsid w:val="00200D37"/>
    <w:rsid w:val="00201759"/>
    <w:rsid w:val="00201A1E"/>
    <w:rsid w:val="00202DFB"/>
    <w:rsid w:val="00203521"/>
    <w:rsid w:val="002040B9"/>
    <w:rsid w:val="00204431"/>
    <w:rsid w:val="00204B99"/>
    <w:rsid w:val="00205046"/>
    <w:rsid w:val="00205902"/>
    <w:rsid w:val="00205974"/>
    <w:rsid w:val="00205EA4"/>
    <w:rsid w:val="00206A01"/>
    <w:rsid w:val="00206A78"/>
    <w:rsid w:val="00206F0D"/>
    <w:rsid w:val="00206F3C"/>
    <w:rsid w:val="00207A66"/>
    <w:rsid w:val="00207C4E"/>
    <w:rsid w:val="00210B94"/>
    <w:rsid w:val="00210BE6"/>
    <w:rsid w:val="00211CDE"/>
    <w:rsid w:val="00211F11"/>
    <w:rsid w:val="002127A4"/>
    <w:rsid w:val="002134FC"/>
    <w:rsid w:val="0021384C"/>
    <w:rsid w:val="00213A51"/>
    <w:rsid w:val="002147E2"/>
    <w:rsid w:val="00214976"/>
    <w:rsid w:val="0021499D"/>
    <w:rsid w:val="002154DA"/>
    <w:rsid w:val="002159D5"/>
    <w:rsid w:val="00215DC4"/>
    <w:rsid w:val="00215E9B"/>
    <w:rsid w:val="0021670D"/>
    <w:rsid w:val="002167C8"/>
    <w:rsid w:val="00216B0C"/>
    <w:rsid w:val="002170C6"/>
    <w:rsid w:val="00217869"/>
    <w:rsid w:val="00217E0A"/>
    <w:rsid w:val="0022008C"/>
    <w:rsid w:val="002207CF"/>
    <w:rsid w:val="00220BA2"/>
    <w:rsid w:val="002210FA"/>
    <w:rsid w:val="0022170E"/>
    <w:rsid w:val="002223BD"/>
    <w:rsid w:val="00222803"/>
    <w:rsid w:val="002230AF"/>
    <w:rsid w:val="002234AA"/>
    <w:rsid w:val="00223981"/>
    <w:rsid w:val="00223D41"/>
    <w:rsid w:val="00223DBB"/>
    <w:rsid w:val="00223DE5"/>
    <w:rsid w:val="002248AC"/>
    <w:rsid w:val="00224904"/>
    <w:rsid w:val="0022502D"/>
    <w:rsid w:val="002261FB"/>
    <w:rsid w:val="002264A6"/>
    <w:rsid w:val="00226595"/>
    <w:rsid w:val="0022661C"/>
    <w:rsid w:val="0022670E"/>
    <w:rsid w:val="00226D67"/>
    <w:rsid w:val="002274F9"/>
    <w:rsid w:val="00227CCA"/>
    <w:rsid w:val="00227D25"/>
    <w:rsid w:val="0023004B"/>
    <w:rsid w:val="0023079F"/>
    <w:rsid w:val="0023091B"/>
    <w:rsid w:val="0023095A"/>
    <w:rsid w:val="00230D38"/>
    <w:rsid w:val="00230FB4"/>
    <w:rsid w:val="00230FC3"/>
    <w:rsid w:val="00231466"/>
    <w:rsid w:val="002324E2"/>
    <w:rsid w:val="00233518"/>
    <w:rsid w:val="00233885"/>
    <w:rsid w:val="00233C1B"/>
    <w:rsid w:val="002340E7"/>
    <w:rsid w:val="00234683"/>
    <w:rsid w:val="00234C7F"/>
    <w:rsid w:val="0023542D"/>
    <w:rsid w:val="00235ADE"/>
    <w:rsid w:val="0023630B"/>
    <w:rsid w:val="002363DB"/>
    <w:rsid w:val="0023733C"/>
    <w:rsid w:val="002409B6"/>
    <w:rsid w:val="00240CE3"/>
    <w:rsid w:val="00240DA2"/>
    <w:rsid w:val="00240EEF"/>
    <w:rsid w:val="00240F6A"/>
    <w:rsid w:val="00241415"/>
    <w:rsid w:val="00242058"/>
    <w:rsid w:val="0024254D"/>
    <w:rsid w:val="00242F77"/>
    <w:rsid w:val="0024343B"/>
    <w:rsid w:val="00243602"/>
    <w:rsid w:val="0024419B"/>
    <w:rsid w:val="002444FA"/>
    <w:rsid w:val="0024464A"/>
    <w:rsid w:val="00244D9E"/>
    <w:rsid w:val="002452C3"/>
    <w:rsid w:val="00245C9B"/>
    <w:rsid w:val="00245CA1"/>
    <w:rsid w:val="00246835"/>
    <w:rsid w:val="002475F5"/>
    <w:rsid w:val="00247A06"/>
    <w:rsid w:val="00247FBB"/>
    <w:rsid w:val="00250470"/>
    <w:rsid w:val="002509FD"/>
    <w:rsid w:val="00251C54"/>
    <w:rsid w:val="00251D4E"/>
    <w:rsid w:val="00252515"/>
    <w:rsid w:val="00252799"/>
    <w:rsid w:val="00252AA9"/>
    <w:rsid w:val="00252BF9"/>
    <w:rsid w:val="00252DD8"/>
    <w:rsid w:val="0025381B"/>
    <w:rsid w:val="002538CB"/>
    <w:rsid w:val="00254126"/>
    <w:rsid w:val="002542A5"/>
    <w:rsid w:val="0025551E"/>
    <w:rsid w:val="0025657B"/>
    <w:rsid w:val="00256B34"/>
    <w:rsid w:val="00256E6E"/>
    <w:rsid w:val="0025732A"/>
    <w:rsid w:val="00261297"/>
    <w:rsid w:val="002624FF"/>
    <w:rsid w:val="00262FD9"/>
    <w:rsid w:val="00263577"/>
    <w:rsid w:val="00263721"/>
    <w:rsid w:val="00263890"/>
    <w:rsid w:val="00263CC1"/>
    <w:rsid w:val="00263EE5"/>
    <w:rsid w:val="00264011"/>
    <w:rsid w:val="002648D7"/>
    <w:rsid w:val="00264C0A"/>
    <w:rsid w:val="00264E45"/>
    <w:rsid w:val="00264E50"/>
    <w:rsid w:val="00264FB4"/>
    <w:rsid w:val="0026543A"/>
    <w:rsid w:val="002654E5"/>
    <w:rsid w:val="0026581F"/>
    <w:rsid w:val="00265D09"/>
    <w:rsid w:val="00267A54"/>
    <w:rsid w:val="00270367"/>
    <w:rsid w:val="002704CE"/>
    <w:rsid w:val="00270B73"/>
    <w:rsid w:val="00270E2F"/>
    <w:rsid w:val="00271169"/>
    <w:rsid w:val="0027145B"/>
    <w:rsid w:val="002720FB"/>
    <w:rsid w:val="00272169"/>
    <w:rsid w:val="002725B6"/>
    <w:rsid w:val="00272EBA"/>
    <w:rsid w:val="00273058"/>
    <w:rsid w:val="00273119"/>
    <w:rsid w:val="00273395"/>
    <w:rsid w:val="00273904"/>
    <w:rsid w:val="00273F45"/>
    <w:rsid w:val="00274FEA"/>
    <w:rsid w:val="0027546D"/>
    <w:rsid w:val="00275824"/>
    <w:rsid w:val="00275A8F"/>
    <w:rsid w:val="00275F1A"/>
    <w:rsid w:val="00276B46"/>
    <w:rsid w:val="0027777B"/>
    <w:rsid w:val="002802F0"/>
    <w:rsid w:val="00280537"/>
    <w:rsid w:val="002806A0"/>
    <w:rsid w:val="00280F50"/>
    <w:rsid w:val="00281CC7"/>
    <w:rsid w:val="00281F90"/>
    <w:rsid w:val="00282393"/>
    <w:rsid w:val="002824C6"/>
    <w:rsid w:val="00282A24"/>
    <w:rsid w:val="00283853"/>
    <w:rsid w:val="0028393C"/>
    <w:rsid w:val="002845AB"/>
    <w:rsid w:val="00284D8C"/>
    <w:rsid w:val="00285183"/>
    <w:rsid w:val="00285A7C"/>
    <w:rsid w:val="00285F7E"/>
    <w:rsid w:val="00286734"/>
    <w:rsid w:val="002870CC"/>
    <w:rsid w:val="00287380"/>
    <w:rsid w:val="002873DB"/>
    <w:rsid w:val="00287BDD"/>
    <w:rsid w:val="002908F5"/>
    <w:rsid w:val="00292257"/>
    <w:rsid w:val="0029258D"/>
    <w:rsid w:val="002925BC"/>
    <w:rsid w:val="002926B7"/>
    <w:rsid w:val="002927F7"/>
    <w:rsid w:val="00293D0F"/>
    <w:rsid w:val="0029452B"/>
    <w:rsid w:val="002956D1"/>
    <w:rsid w:val="0029634D"/>
    <w:rsid w:val="0029647B"/>
    <w:rsid w:val="00296E0D"/>
    <w:rsid w:val="00296ED2"/>
    <w:rsid w:val="00296F89"/>
    <w:rsid w:val="0029708F"/>
    <w:rsid w:val="002974FF"/>
    <w:rsid w:val="00297695"/>
    <w:rsid w:val="0029781B"/>
    <w:rsid w:val="002A0A24"/>
    <w:rsid w:val="002A0A70"/>
    <w:rsid w:val="002A0CED"/>
    <w:rsid w:val="002A10B5"/>
    <w:rsid w:val="002A11FC"/>
    <w:rsid w:val="002A193D"/>
    <w:rsid w:val="002A1A49"/>
    <w:rsid w:val="002A1EA2"/>
    <w:rsid w:val="002A2164"/>
    <w:rsid w:val="002A2930"/>
    <w:rsid w:val="002A29EE"/>
    <w:rsid w:val="002A2ACB"/>
    <w:rsid w:val="002A2C87"/>
    <w:rsid w:val="002A2F92"/>
    <w:rsid w:val="002A391F"/>
    <w:rsid w:val="002A3D3D"/>
    <w:rsid w:val="002A40E8"/>
    <w:rsid w:val="002A4126"/>
    <w:rsid w:val="002A4D0A"/>
    <w:rsid w:val="002A4ECB"/>
    <w:rsid w:val="002A51A6"/>
    <w:rsid w:val="002A5AAB"/>
    <w:rsid w:val="002A5B26"/>
    <w:rsid w:val="002A62D2"/>
    <w:rsid w:val="002A658C"/>
    <w:rsid w:val="002A69EE"/>
    <w:rsid w:val="002A727A"/>
    <w:rsid w:val="002A794A"/>
    <w:rsid w:val="002A7951"/>
    <w:rsid w:val="002B0AF4"/>
    <w:rsid w:val="002B18DA"/>
    <w:rsid w:val="002B1E2E"/>
    <w:rsid w:val="002B1F45"/>
    <w:rsid w:val="002B2528"/>
    <w:rsid w:val="002B3240"/>
    <w:rsid w:val="002B68BC"/>
    <w:rsid w:val="002B6E36"/>
    <w:rsid w:val="002B708B"/>
    <w:rsid w:val="002C0172"/>
    <w:rsid w:val="002C06AA"/>
    <w:rsid w:val="002C0A13"/>
    <w:rsid w:val="002C1148"/>
    <w:rsid w:val="002C17CA"/>
    <w:rsid w:val="002C1EB5"/>
    <w:rsid w:val="002C2646"/>
    <w:rsid w:val="002C2B9F"/>
    <w:rsid w:val="002C2D08"/>
    <w:rsid w:val="002C2F66"/>
    <w:rsid w:val="002C3D55"/>
    <w:rsid w:val="002C3FF6"/>
    <w:rsid w:val="002C4B31"/>
    <w:rsid w:val="002C4BDD"/>
    <w:rsid w:val="002C4CAA"/>
    <w:rsid w:val="002C4D14"/>
    <w:rsid w:val="002C5DAA"/>
    <w:rsid w:val="002C5F19"/>
    <w:rsid w:val="002C5F47"/>
    <w:rsid w:val="002C6DD8"/>
    <w:rsid w:val="002C6DDC"/>
    <w:rsid w:val="002C6F2C"/>
    <w:rsid w:val="002C741A"/>
    <w:rsid w:val="002C7CA5"/>
    <w:rsid w:val="002C7E23"/>
    <w:rsid w:val="002D02EB"/>
    <w:rsid w:val="002D0BED"/>
    <w:rsid w:val="002D0C2D"/>
    <w:rsid w:val="002D0FB3"/>
    <w:rsid w:val="002D112B"/>
    <w:rsid w:val="002D1AB9"/>
    <w:rsid w:val="002D1B78"/>
    <w:rsid w:val="002D1C01"/>
    <w:rsid w:val="002D1DC2"/>
    <w:rsid w:val="002D1F39"/>
    <w:rsid w:val="002D209F"/>
    <w:rsid w:val="002D225F"/>
    <w:rsid w:val="002D2860"/>
    <w:rsid w:val="002D2FC9"/>
    <w:rsid w:val="002D4F81"/>
    <w:rsid w:val="002D5592"/>
    <w:rsid w:val="002D57F6"/>
    <w:rsid w:val="002D5A4D"/>
    <w:rsid w:val="002D5ADD"/>
    <w:rsid w:val="002D6118"/>
    <w:rsid w:val="002D630F"/>
    <w:rsid w:val="002D6C45"/>
    <w:rsid w:val="002D7103"/>
    <w:rsid w:val="002D718D"/>
    <w:rsid w:val="002D73CD"/>
    <w:rsid w:val="002D742D"/>
    <w:rsid w:val="002D74CC"/>
    <w:rsid w:val="002D7ED5"/>
    <w:rsid w:val="002E0B38"/>
    <w:rsid w:val="002E1402"/>
    <w:rsid w:val="002E1F90"/>
    <w:rsid w:val="002E21C7"/>
    <w:rsid w:val="002E2C8F"/>
    <w:rsid w:val="002E2CDB"/>
    <w:rsid w:val="002E2EAA"/>
    <w:rsid w:val="002E304E"/>
    <w:rsid w:val="002E3B9B"/>
    <w:rsid w:val="002E44F1"/>
    <w:rsid w:val="002E45FE"/>
    <w:rsid w:val="002E4872"/>
    <w:rsid w:val="002E4878"/>
    <w:rsid w:val="002E4AF8"/>
    <w:rsid w:val="002E6482"/>
    <w:rsid w:val="002E651F"/>
    <w:rsid w:val="002E6C32"/>
    <w:rsid w:val="002E6CBA"/>
    <w:rsid w:val="002E6CF5"/>
    <w:rsid w:val="002E78EB"/>
    <w:rsid w:val="002E79D6"/>
    <w:rsid w:val="002E7CBC"/>
    <w:rsid w:val="002F0282"/>
    <w:rsid w:val="002F03CD"/>
    <w:rsid w:val="002F09C1"/>
    <w:rsid w:val="002F0D92"/>
    <w:rsid w:val="002F1500"/>
    <w:rsid w:val="002F1549"/>
    <w:rsid w:val="002F158B"/>
    <w:rsid w:val="002F1675"/>
    <w:rsid w:val="002F1C07"/>
    <w:rsid w:val="002F1C90"/>
    <w:rsid w:val="002F23F7"/>
    <w:rsid w:val="002F2C1E"/>
    <w:rsid w:val="002F2C87"/>
    <w:rsid w:val="002F2ED0"/>
    <w:rsid w:val="002F3641"/>
    <w:rsid w:val="002F38B2"/>
    <w:rsid w:val="002F3B2B"/>
    <w:rsid w:val="002F4816"/>
    <w:rsid w:val="002F5F85"/>
    <w:rsid w:val="002F7B11"/>
    <w:rsid w:val="002F7D82"/>
    <w:rsid w:val="003003FA"/>
    <w:rsid w:val="00300418"/>
    <w:rsid w:val="00300AAC"/>
    <w:rsid w:val="003012DB"/>
    <w:rsid w:val="00301C44"/>
    <w:rsid w:val="0030365B"/>
    <w:rsid w:val="00303C0A"/>
    <w:rsid w:val="00303DF1"/>
    <w:rsid w:val="0030477B"/>
    <w:rsid w:val="00304D74"/>
    <w:rsid w:val="00304F72"/>
    <w:rsid w:val="00305DBE"/>
    <w:rsid w:val="00305F58"/>
    <w:rsid w:val="003063D9"/>
    <w:rsid w:val="00306792"/>
    <w:rsid w:val="00306F49"/>
    <w:rsid w:val="0030738D"/>
    <w:rsid w:val="0030759A"/>
    <w:rsid w:val="00307FD3"/>
    <w:rsid w:val="003100F4"/>
    <w:rsid w:val="0031084C"/>
    <w:rsid w:val="00310A92"/>
    <w:rsid w:val="003110C1"/>
    <w:rsid w:val="00311211"/>
    <w:rsid w:val="00311249"/>
    <w:rsid w:val="00311651"/>
    <w:rsid w:val="00311DBE"/>
    <w:rsid w:val="0031223B"/>
    <w:rsid w:val="003122F2"/>
    <w:rsid w:val="003126DB"/>
    <w:rsid w:val="00312BC4"/>
    <w:rsid w:val="00313161"/>
    <w:rsid w:val="003136F0"/>
    <w:rsid w:val="003139DC"/>
    <w:rsid w:val="00313D36"/>
    <w:rsid w:val="00314903"/>
    <w:rsid w:val="00314FA1"/>
    <w:rsid w:val="00315033"/>
    <w:rsid w:val="00316F8B"/>
    <w:rsid w:val="003204E4"/>
    <w:rsid w:val="0032054D"/>
    <w:rsid w:val="00320750"/>
    <w:rsid w:val="00320991"/>
    <w:rsid w:val="0032102E"/>
    <w:rsid w:val="0032171E"/>
    <w:rsid w:val="00321841"/>
    <w:rsid w:val="00321CE4"/>
    <w:rsid w:val="00322635"/>
    <w:rsid w:val="00322998"/>
    <w:rsid w:val="00322A98"/>
    <w:rsid w:val="00323D1D"/>
    <w:rsid w:val="003247F6"/>
    <w:rsid w:val="00324930"/>
    <w:rsid w:val="00325EB8"/>
    <w:rsid w:val="00325ECD"/>
    <w:rsid w:val="0032614D"/>
    <w:rsid w:val="003263A6"/>
    <w:rsid w:val="00326C0B"/>
    <w:rsid w:val="00326C19"/>
    <w:rsid w:val="003275B6"/>
    <w:rsid w:val="00327CDD"/>
    <w:rsid w:val="003303F2"/>
    <w:rsid w:val="0033082F"/>
    <w:rsid w:val="00331974"/>
    <w:rsid w:val="00331C6E"/>
    <w:rsid w:val="0033262E"/>
    <w:rsid w:val="003327EC"/>
    <w:rsid w:val="0033319D"/>
    <w:rsid w:val="00333919"/>
    <w:rsid w:val="00333EE7"/>
    <w:rsid w:val="00334243"/>
    <w:rsid w:val="0033562D"/>
    <w:rsid w:val="00335F89"/>
    <w:rsid w:val="0033684A"/>
    <w:rsid w:val="00337035"/>
    <w:rsid w:val="00337053"/>
    <w:rsid w:val="003370EC"/>
    <w:rsid w:val="00337D14"/>
    <w:rsid w:val="00337D6C"/>
    <w:rsid w:val="003401F7"/>
    <w:rsid w:val="00340980"/>
    <w:rsid w:val="00341229"/>
    <w:rsid w:val="003414EF"/>
    <w:rsid w:val="00341F04"/>
    <w:rsid w:val="00342151"/>
    <w:rsid w:val="003425AA"/>
    <w:rsid w:val="00342DB9"/>
    <w:rsid w:val="00342EC3"/>
    <w:rsid w:val="0034338A"/>
    <w:rsid w:val="00343B54"/>
    <w:rsid w:val="00343C82"/>
    <w:rsid w:val="003448A3"/>
    <w:rsid w:val="003449AE"/>
    <w:rsid w:val="00345AB2"/>
    <w:rsid w:val="00345D2D"/>
    <w:rsid w:val="00346BB8"/>
    <w:rsid w:val="003473AE"/>
    <w:rsid w:val="00347B0D"/>
    <w:rsid w:val="00347CBD"/>
    <w:rsid w:val="00350316"/>
    <w:rsid w:val="0035051D"/>
    <w:rsid w:val="00350ADA"/>
    <w:rsid w:val="00351BCF"/>
    <w:rsid w:val="00351BF6"/>
    <w:rsid w:val="00351CFC"/>
    <w:rsid w:val="00352045"/>
    <w:rsid w:val="003520D6"/>
    <w:rsid w:val="00352CAD"/>
    <w:rsid w:val="003531AE"/>
    <w:rsid w:val="00353431"/>
    <w:rsid w:val="003538A5"/>
    <w:rsid w:val="00353BA1"/>
    <w:rsid w:val="00353E3D"/>
    <w:rsid w:val="00353F07"/>
    <w:rsid w:val="00353F42"/>
    <w:rsid w:val="003544CE"/>
    <w:rsid w:val="0035500D"/>
    <w:rsid w:val="003552AA"/>
    <w:rsid w:val="003558F6"/>
    <w:rsid w:val="00355C04"/>
    <w:rsid w:val="00356D53"/>
    <w:rsid w:val="00357515"/>
    <w:rsid w:val="0036011A"/>
    <w:rsid w:val="00360952"/>
    <w:rsid w:val="00360B69"/>
    <w:rsid w:val="003611AD"/>
    <w:rsid w:val="00361280"/>
    <w:rsid w:val="00361315"/>
    <w:rsid w:val="00361421"/>
    <w:rsid w:val="003615DC"/>
    <w:rsid w:val="00361C22"/>
    <w:rsid w:val="00361E6F"/>
    <w:rsid w:val="003620FC"/>
    <w:rsid w:val="00362A41"/>
    <w:rsid w:val="00362AC8"/>
    <w:rsid w:val="00362FA6"/>
    <w:rsid w:val="003634B9"/>
    <w:rsid w:val="0036364A"/>
    <w:rsid w:val="00363EDF"/>
    <w:rsid w:val="00363FB5"/>
    <w:rsid w:val="00364465"/>
    <w:rsid w:val="003647D0"/>
    <w:rsid w:val="0036493B"/>
    <w:rsid w:val="003657CA"/>
    <w:rsid w:val="00365DA5"/>
    <w:rsid w:val="00366157"/>
    <w:rsid w:val="003667EB"/>
    <w:rsid w:val="00367438"/>
    <w:rsid w:val="00367467"/>
    <w:rsid w:val="003674F5"/>
    <w:rsid w:val="00367517"/>
    <w:rsid w:val="00367929"/>
    <w:rsid w:val="00367FCB"/>
    <w:rsid w:val="003702A9"/>
    <w:rsid w:val="0037093D"/>
    <w:rsid w:val="00370D9D"/>
    <w:rsid w:val="00370E66"/>
    <w:rsid w:val="003725A3"/>
    <w:rsid w:val="00372AA8"/>
    <w:rsid w:val="00373E1B"/>
    <w:rsid w:val="00373F61"/>
    <w:rsid w:val="003745D6"/>
    <w:rsid w:val="00374912"/>
    <w:rsid w:val="00374C0A"/>
    <w:rsid w:val="003758C9"/>
    <w:rsid w:val="00375B93"/>
    <w:rsid w:val="00375D46"/>
    <w:rsid w:val="00375D4F"/>
    <w:rsid w:val="003763B4"/>
    <w:rsid w:val="00376ACD"/>
    <w:rsid w:val="00376CAA"/>
    <w:rsid w:val="00376D67"/>
    <w:rsid w:val="00376E33"/>
    <w:rsid w:val="00376E77"/>
    <w:rsid w:val="0037712E"/>
    <w:rsid w:val="003771AA"/>
    <w:rsid w:val="00377B8C"/>
    <w:rsid w:val="003800DA"/>
    <w:rsid w:val="003803AD"/>
    <w:rsid w:val="003806A4"/>
    <w:rsid w:val="003806BB"/>
    <w:rsid w:val="00380B7D"/>
    <w:rsid w:val="00380E66"/>
    <w:rsid w:val="00382791"/>
    <w:rsid w:val="003831EC"/>
    <w:rsid w:val="003835A5"/>
    <w:rsid w:val="00383613"/>
    <w:rsid w:val="003837C4"/>
    <w:rsid w:val="0038380F"/>
    <w:rsid w:val="00383ECF"/>
    <w:rsid w:val="0038420D"/>
    <w:rsid w:val="0038489A"/>
    <w:rsid w:val="003849D7"/>
    <w:rsid w:val="00385F28"/>
    <w:rsid w:val="00387EAA"/>
    <w:rsid w:val="00390966"/>
    <w:rsid w:val="00391D8C"/>
    <w:rsid w:val="00392CE7"/>
    <w:rsid w:val="00392F88"/>
    <w:rsid w:val="00393602"/>
    <w:rsid w:val="00393B06"/>
    <w:rsid w:val="00394002"/>
    <w:rsid w:val="0039418C"/>
    <w:rsid w:val="00394920"/>
    <w:rsid w:val="00395E2D"/>
    <w:rsid w:val="00395F5F"/>
    <w:rsid w:val="00396257"/>
    <w:rsid w:val="003977BF"/>
    <w:rsid w:val="003977C0"/>
    <w:rsid w:val="003A08A7"/>
    <w:rsid w:val="003A098E"/>
    <w:rsid w:val="003A1E36"/>
    <w:rsid w:val="003A1F71"/>
    <w:rsid w:val="003A2CAA"/>
    <w:rsid w:val="003A2DD5"/>
    <w:rsid w:val="003A3A6E"/>
    <w:rsid w:val="003A3E78"/>
    <w:rsid w:val="003A4EB7"/>
    <w:rsid w:val="003A5120"/>
    <w:rsid w:val="003A5496"/>
    <w:rsid w:val="003A576C"/>
    <w:rsid w:val="003A7FC5"/>
    <w:rsid w:val="003B0D55"/>
    <w:rsid w:val="003B1A39"/>
    <w:rsid w:val="003B1D40"/>
    <w:rsid w:val="003B21FE"/>
    <w:rsid w:val="003B2CC5"/>
    <w:rsid w:val="003B306D"/>
    <w:rsid w:val="003B358A"/>
    <w:rsid w:val="003B375A"/>
    <w:rsid w:val="003B3B2E"/>
    <w:rsid w:val="003B3CB6"/>
    <w:rsid w:val="003B4950"/>
    <w:rsid w:val="003B541A"/>
    <w:rsid w:val="003B59BD"/>
    <w:rsid w:val="003B5C78"/>
    <w:rsid w:val="003B5E32"/>
    <w:rsid w:val="003B6093"/>
    <w:rsid w:val="003B6612"/>
    <w:rsid w:val="003B7BEE"/>
    <w:rsid w:val="003C0A9C"/>
    <w:rsid w:val="003C0EDB"/>
    <w:rsid w:val="003C184A"/>
    <w:rsid w:val="003C2504"/>
    <w:rsid w:val="003C2B8D"/>
    <w:rsid w:val="003C3339"/>
    <w:rsid w:val="003C3A40"/>
    <w:rsid w:val="003C3EFA"/>
    <w:rsid w:val="003C4244"/>
    <w:rsid w:val="003C433D"/>
    <w:rsid w:val="003C444D"/>
    <w:rsid w:val="003C456E"/>
    <w:rsid w:val="003C47BA"/>
    <w:rsid w:val="003C51A6"/>
    <w:rsid w:val="003C542A"/>
    <w:rsid w:val="003C5A4C"/>
    <w:rsid w:val="003C6083"/>
    <w:rsid w:val="003C6110"/>
    <w:rsid w:val="003C64E6"/>
    <w:rsid w:val="003C663E"/>
    <w:rsid w:val="003C6739"/>
    <w:rsid w:val="003C6A25"/>
    <w:rsid w:val="003C79D6"/>
    <w:rsid w:val="003D00CB"/>
    <w:rsid w:val="003D0527"/>
    <w:rsid w:val="003D0BB0"/>
    <w:rsid w:val="003D127E"/>
    <w:rsid w:val="003D14F5"/>
    <w:rsid w:val="003D211A"/>
    <w:rsid w:val="003D2B9D"/>
    <w:rsid w:val="003D2DD2"/>
    <w:rsid w:val="003D2F07"/>
    <w:rsid w:val="003D2F08"/>
    <w:rsid w:val="003D44A9"/>
    <w:rsid w:val="003D47B8"/>
    <w:rsid w:val="003D5025"/>
    <w:rsid w:val="003D5036"/>
    <w:rsid w:val="003D577B"/>
    <w:rsid w:val="003D5D20"/>
    <w:rsid w:val="003D6026"/>
    <w:rsid w:val="003D605C"/>
    <w:rsid w:val="003D6104"/>
    <w:rsid w:val="003D644D"/>
    <w:rsid w:val="003D6874"/>
    <w:rsid w:val="003D7358"/>
    <w:rsid w:val="003D7370"/>
    <w:rsid w:val="003D78DF"/>
    <w:rsid w:val="003D7F4E"/>
    <w:rsid w:val="003E01FE"/>
    <w:rsid w:val="003E0FA8"/>
    <w:rsid w:val="003E15EA"/>
    <w:rsid w:val="003E2B19"/>
    <w:rsid w:val="003E2E56"/>
    <w:rsid w:val="003E4018"/>
    <w:rsid w:val="003E4762"/>
    <w:rsid w:val="003E4A3F"/>
    <w:rsid w:val="003E5269"/>
    <w:rsid w:val="003E53F3"/>
    <w:rsid w:val="003E55CA"/>
    <w:rsid w:val="003E5663"/>
    <w:rsid w:val="003E5838"/>
    <w:rsid w:val="003E5F32"/>
    <w:rsid w:val="003E6C8B"/>
    <w:rsid w:val="003E6D9E"/>
    <w:rsid w:val="003E70EE"/>
    <w:rsid w:val="003E754C"/>
    <w:rsid w:val="003F0405"/>
    <w:rsid w:val="003F07E4"/>
    <w:rsid w:val="003F0FE8"/>
    <w:rsid w:val="003F15D6"/>
    <w:rsid w:val="003F1E2A"/>
    <w:rsid w:val="003F1F66"/>
    <w:rsid w:val="003F23B8"/>
    <w:rsid w:val="003F26AC"/>
    <w:rsid w:val="003F309F"/>
    <w:rsid w:val="003F3114"/>
    <w:rsid w:val="003F4029"/>
    <w:rsid w:val="003F48BE"/>
    <w:rsid w:val="003F5138"/>
    <w:rsid w:val="003F5261"/>
    <w:rsid w:val="003F565D"/>
    <w:rsid w:val="003F5675"/>
    <w:rsid w:val="003F5908"/>
    <w:rsid w:val="003F5918"/>
    <w:rsid w:val="003F5A9E"/>
    <w:rsid w:val="003F6547"/>
    <w:rsid w:val="003F6874"/>
    <w:rsid w:val="003F690B"/>
    <w:rsid w:val="003F6E85"/>
    <w:rsid w:val="003F6EF0"/>
    <w:rsid w:val="003F6FC1"/>
    <w:rsid w:val="003F7BC4"/>
    <w:rsid w:val="003F7EEE"/>
    <w:rsid w:val="003F7FCA"/>
    <w:rsid w:val="004003E9"/>
    <w:rsid w:val="00400DB9"/>
    <w:rsid w:val="00401F40"/>
    <w:rsid w:val="0040335A"/>
    <w:rsid w:val="00403373"/>
    <w:rsid w:val="00403614"/>
    <w:rsid w:val="004037B7"/>
    <w:rsid w:val="00404079"/>
    <w:rsid w:val="0040426A"/>
    <w:rsid w:val="004043DC"/>
    <w:rsid w:val="0040459D"/>
    <w:rsid w:val="00404763"/>
    <w:rsid w:val="00404D4E"/>
    <w:rsid w:val="00404F97"/>
    <w:rsid w:val="00405FF7"/>
    <w:rsid w:val="004064A5"/>
    <w:rsid w:val="004064CB"/>
    <w:rsid w:val="004065A1"/>
    <w:rsid w:val="0040673C"/>
    <w:rsid w:val="004067A0"/>
    <w:rsid w:val="00406B55"/>
    <w:rsid w:val="004070D9"/>
    <w:rsid w:val="00407E7A"/>
    <w:rsid w:val="004101C5"/>
    <w:rsid w:val="004109AF"/>
    <w:rsid w:val="00411843"/>
    <w:rsid w:val="004129DE"/>
    <w:rsid w:val="00412B8C"/>
    <w:rsid w:val="00412B9A"/>
    <w:rsid w:val="00412BE4"/>
    <w:rsid w:val="00412CEE"/>
    <w:rsid w:val="0041304A"/>
    <w:rsid w:val="00413797"/>
    <w:rsid w:val="0041383A"/>
    <w:rsid w:val="004139D8"/>
    <w:rsid w:val="00413CC0"/>
    <w:rsid w:val="00414595"/>
    <w:rsid w:val="00416874"/>
    <w:rsid w:val="00416A35"/>
    <w:rsid w:val="0041774F"/>
    <w:rsid w:val="00417FF7"/>
    <w:rsid w:val="00420062"/>
    <w:rsid w:val="00420AEA"/>
    <w:rsid w:val="0042120A"/>
    <w:rsid w:val="00421361"/>
    <w:rsid w:val="00421364"/>
    <w:rsid w:val="00422476"/>
    <w:rsid w:val="00422549"/>
    <w:rsid w:val="00422AE6"/>
    <w:rsid w:val="004234DA"/>
    <w:rsid w:val="00423C02"/>
    <w:rsid w:val="00423C25"/>
    <w:rsid w:val="00423FCD"/>
    <w:rsid w:val="00424012"/>
    <w:rsid w:val="004244F7"/>
    <w:rsid w:val="00424CB7"/>
    <w:rsid w:val="0042530C"/>
    <w:rsid w:val="004253AF"/>
    <w:rsid w:val="00425A59"/>
    <w:rsid w:val="00425AB7"/>
    <w:rsid w:val="00425E39"/>
    <w:rsid w:val="004260CF"/>
    <w:rsid w:val="0042629A"/>
    <w:rsid w:val="004263B2"/>
    <w:rsid w:val="0042684F"/>
    <w:rsid w:val="00426ECE"/>
    <w:rsid w:val="00427142"/>
    <w:rsid w:val="004278C1"/>
    <w:rsid w:val="004305B7"/>
    <w:rsid w:val="004307D7"/>
    <w:rsid w:val="00430DE4"/>
    <w:rsid w:val="00430E99"/>
    <w:rsid w:val="00430EA2"/>
    <w:rsid w:val="00432256"/>
    <w:rsid w:val="004325A5"/>
    <w:rsid w:val="00432686"/>
    <w:rsid w:val="00432821"/>
    <w:rsid w:val="00432BF2"/>
    <w:rsid w:val="00432DAA"/>
    <w:rsid w:val="0043302D"/>
    <w:rsid w:val="0043480F"/>
    <w:rsid w:val="00434B4A"/>
    <w:rsid w:val="00435AFC"/>
    <w:rsid w:val="00436205"/>
    <w:rsid w:val="0043621C"/>
    <w:rsid w:val="00437B1B"/>
    <w:rsid w:val="00440113"/>
    <w:rsid w:val="004409FC"/>
    <w:rsid w:val="004413C6"/>
    <w:rsid w:val="00441F20"/>
    <w:rsid w:val="00441FC0"/>
    <w:rsid w:val="0044241E"/>
    <w:rsid w:val="0044281D"/>
    <w:rsid w:val="0044292B"/>
    <w:rsid w:val="00443175"/>
    <w:rsid w:val="00443640"/>
    <w:rsid w:val="00443849"/>
    <w:rsid w:val="0044416B"/>
    <w:rsid w:val="004441EF"/>
    <w:rsid w:val="0044466E"/>
    <w:rsid w:val="00444F2D"/>
    <w:rsid w:val="00444FF6"/>
    <w:rsid w:val="00445586"/>
    <w:rsid w:val="004456F4"/>
    <w:rsid w:val="00446031"/>
    <w:rsid w:val="00446496"/>
    <w:rsid w:val="0044674B"/>
    <w:rsid w:val="00446F35"/>
    <w:rsid w:val="004477E1"/>
    <w:rsid w:val="00447EE1"/>
    <w:rsid w:val="00447FDA"/>
    <w:rsid w:val="00450F66"/>
    <w:rsid w:val="00452796"/>
    <w:rsid w:val="00452B9E"/>
    <w:rsid w:val="00452DCA"/>
    <w:rsid w:val="00453444"/>
    <w:rsid w:val="004538A0"/>
    <w:rsid w:val="00454104"/>
    <w:rsid w:val="0045435D"/>
    <w:rsid w:val="004547AF"/>
    <w:rsid w:val="00454BA9"/>
    <w:rsid w:val="00455815"/>
    <w:rsid w:val="004565CA"/>
    <w:rsid w:val="00456723"/>
    <w:rsid w:val="00456BCB"/>
    <w:rsid w:val="00456C1A"/>
    <w:rsid w:val="00456C29"/>
    <w:rsid w:val="00457840"/>
    <w:rsid w:val="00457B8B"/>
    <w:rsid w:val="00457C52"/>
    <w:rsid w:val="00457F74"/>
    <w:rsid w:val="00460498"/>
    <w:rsid w:val="004611B5"/>
    <w:rsid w:val="00461F91"/>
    <w:rsid w:val="004622C9"/>
    <w:rsid w:val="004631D1"/>
    <w:rsid w:val="00463530"/>
    <w:rsid w:val="00465F9B"/>
    <w:rsid w:val="00466073"/>
    <w:rsid w:val="0046628F"/>
    <w:rsid w:val="00466A74"/>
    <w:rsid w:val="00466F0D"/>
    <w:rsid w:val="00467C57"/>
    <w:rsid w:val="00470789"/>
    <w:rsid w:val="00470DC5"/>
    <w:rsid w:val="00471300"/>
    <w:rsid w:val="00471E5A"/>
    <w:rsid w:val="00472A8C"/>
    <w:rsid w:val="00474269"/>
    <w:rsid w:val="004746BE"/>
    <w:rsid w:val="0047488D"/>
    <w:rsid w:val="00474A1B"/>
    <w:rsid w:val="004750A2"/>
    <w:rsid w:val="0047519D"/>
    <w:rsid w:val="004754D1"/>
    <w:rsid w:val="00475757"/>
    <w:rsid w:val="0047604E"/>
    <w:rsid w:val="00476CAD"/>
    <w:rsid w:val="004772F1"/>
    <w:rsid w:val="0047789D"/>
    <w:rsid w:val="00477A5A"/>
    <w:rsid w:val="00477F8A"/>
    <w:rsid w:val="004804EB"/>
    <w:rsid w:val="00481390"/>
    <w:rsid w:val="00481565"/>
    <w:rsid w:val="00481C7F"/>
    <w:rsid w:val="00483A1D"/>
    <w:rsid w:val="00483B3D"/>
    <w:rsid w:val="00484044"/>
    <w:rsid w:val="0048453B"/>
    <w:rsid w:val="00484540"/>
    <w:rsid w:val="0048550A"/>
    <w:rsid w:val="0048550C"/>
    <w:rsid w:val="004855FC"/>
    <w:rsid w:val="004857EC"/>
    <w:rsid w:val="00485816"/>
    <w:rsid w:val="0048672F"/>
    <w:rsid w:val="00486881"/>
    <w:rsid w:val="0048704D"/>
    <w:rsid w:val="004870C0"/>
    <w:rsid w:val="00487150"/>
    <w:rsid w:val="004872B2"/>
    <w:rsid w:val="004876DA"/>
    <w:rsid w:val="00487971"/>
    <w:rsid w:val="00487F33"/>
    <w:rsid w:val="00487F77"/>
    <w:rsid w:val="00490A1F"/>
    <w:rsid w:val="0049207E"/>
    <w:rsid w:val="00492B89"/>
    <w:rsid w:val="00492D70"/>
    <w:rsid w:val="00493203"/>
    <w:rsid w:val="00493D41"/>
    <w:rsid w:val="0049433D"/>
    <w:rsid w:val="004945ED"/>
    <w:rsid w:val="00494D5A"/>
    <w:rsid w:val="004951BB"/>
    <w:rsid w:val="00495723"/>
    <w:rsid w:val="004959AA"/>
    <w:rsid w:val="00495B2C"/>
    <w:rsid w:val="004961D7"/>
    <w:rsid w:val="00496E7A"/>
    <w:rsid w:val="00497234"/>
    <w:rsid w:val="00497587"/>
    <w:rsid w:val="004979FF"/>
    <w:rsid w:val="004A0986"/>
    <w:rsid w:val="004A0E16"/>
    <w:rsid w:val="004A1330"/>
    <w:rsid w:val="004A1880"/>
    <w:rsid w:val="004A2200"/>
    <w:rsid w:val="004A2895"/>
    <w:rsid w:val="004A3070"/>
    <w:rsid w:val="004A337A"/>
    <w:rsid w:val="004A3D2F"/>
    <w:rsid w:val="004A3FAF"/>
    <w:rsid w:val="004A47E0"/>
    <w:rsid w:val="004A57C1"/>
    <w:rsid w:val="004A5E19"/>
    <w:rsid w:val="004A6276"/>
    <w:rsid w:val="004A6382"/>
    <w:rsid w:val="004B0C9F"/>
    <w:rsid w:val="004B133A"/>
    <w:rsid w:val="004B1C20"/>
    <w:rsid w:val="004B1D32"/>
    <w:rsid w:val="004B2221"/>
    <w:rsid w:val="004B2882"/>
    <w:rsid w:val="004B2D37"/>
    <w:rsid w:val="004B375E"/>
    <w:rsid w:val="004B37A0"/>
    <w:rsid w:val="004B37B6"/>
    <w:rsid w:val="004B3AD5"/>
    <w:rsid w:val="004B4999"/>
    <w:rsid w:val="004B4FCB"/>
    <w:rsid w:val="004B584F"/>
    <w:rsid w:val="004B5AAB"/>
    <w:rsid w:val="004B5B7E"/>
    <w:rsid w:val="004B73C7"/>
    <w:rsid w:val="004B74E0"/>
    <w:rsid w:val="004B7CF6"/>
    <w:rsid w:val="004C0FA4"/>
    <w:rsid w:val="004C1985"/>
    <w:rsid w:val="004C1C97"/>
    <w:rsid w:val="004C2EFB"/>
    <w:rsid w:val="004C3062"/>
    <w:rsid w:val="004C4856"/>
    <w:rsid w:val="004C4B93"/>
    <w:rsid w:val="004C4FDF"/>
    <w:rsid w:val="004C5CF3"/>
    <w:rsid w:val="004C65FE"/>
    <w:rsid w:val="004C6782"/>
    <w:rsid w:val="004C6BF3"/>
    <w:rsid w:val="004C6F2F"/>
    <w:rsid w:val="004C741B"/>
    <w:rsid w:val="004C771A"/>
    <w:rsid w:val="004C7E3A"/>
    <w:rsid w:val="004C7F9C"/>
    <w:rsid w:val="004D0C72"/>
    <w:rsid w:val="004D17C8"/>
    <w:rsid w:val="004D1A72"/>
    <w:rsid w:val="004D206C"/>
    <w:rsid w:val="004D23FE"/>
    <w:rsid w:val="004D2693"/>
    <w:rsid w:val="004D28A6"/>
    <w:rsid w:val="004D29F3"/>
    <w:rsid w:val="004D2BE6"/>
    <w:rsid w:val="004D34E0"/>
    <w:rsid w:val="004D3D24"/>
    <w:rsid w:val="004D4328"/>
    <w:rsid w:val="004D44C3"/>
    <w:rsid w:val="004D4757"/>
    <w:rsid w:val="004D4862"/>
    <w:rsid w:val="004D4ECC"/>
    <w:rsid w:val="004D4FE1"/>
    <w:rsid w:val="004D5440"/>
    <w:rsid w:val="004D5D44"/>
    <w:rsid w:val="004D5EB8"/>
    <w:rsid w:val="004D61EF"/>
    <w:rsid w:val="004D7076"/>
    <w:rsid w:val="004D72FA"/>
    <w:rsid w:val="004D7884"/>
    <w:rsid w:val="004E0178"/>
    <w:rsid w:val="004E0642"/>
    <w:rsid w:val="004E1DF9"/>
    <w:rsid w:val="004E1FEA"/>
    <w:rsid w:val="004E2B5A"/>
    <w:rsid w:val="004E2E83"/>
    <w:rsid w:val="004E3AAD"/>
    <w:rsid w:val="004E3F04"/>
    <w:rsid w:val="004E4737"/>
    <w:rsid w:val="004E479C"/>
    <w:rsid w:val="004E5314"/>
    <w:rsid w:val="004E6293"/>
    <w:rsid w:val="004E630A"/>
    <w:rsid w:val="004E6747"/>
    <w:rsid w:val="004E6B04"/>
    <w:rsid w:val="004E7CCF"/>
    <w:rsid w:val="004E7EE0"/>
    <w:rsid w:val="004F00DD"/>
    <w:rsid w:val="004F0249"/>
    <w:rsid w:val="004F04B3"/>
    <w:rsid w:val="004F0BA8"/>
    <w:rsid w:val="004F0D02"/>
    <w:rsid w:val="004F0E1C"/>
    <w:rsid w:val="004F172D"/>
    <w:rsid w:val="004F2658"/>
    <w:rsid w:val="004F2851"/>
    <w:rsid w:val="004F2B09"/>
    <w:rsid w:val="004F2ED9"/>
    <w:rsid w:val="004F465F"/>
    <w:rsid w:val="004F4EA6"/>
    <w:rsid w:val="004F5180"/>
    <w:rsid w:val="004F5DFC"/>
    <w:rsid w:val="004F6218"/>
    <w:rsid w:val="004F66DE"/>
    <w:rsid w:val="004F71F9"/>
    <w:rsid w:val="004F7597"/>
    <w:rsid w:val="004F765B"/>
    <w:rsid w:val="004F79EA"/>
    <w:rsid w:val="004F7C88"/>
    <w:rsid w:val="004F7F1B"/>
    <w:rsid w:val="00500524"/>
    <w:rsid w:val="0050087F"/>
    <w:rsid w:val="005009C9"/>
    <w:rsid w:val="00500A89"/>
    <w:rsid w:val="00500D8A"/>
    <w:rsid w:val="00500E12"/>
    <w:rsid w:val="00500E5D"/>
    <w:rsid w:val="00501042"/>
    <w:rsid w:val="0050114B"/>
    <w:rsid w:val="00501428"/>
    <w:rsid w:val="00501BA0"/>
    <w:rsid w:val="00501BF7"/>
    <w:rsid w:val="00501DDD"/>
    <w:rsid w:val="00502286"/>
    <w:rsid w:val="005026DD"/>
    <w:rsid w:val="0050274A"/>
    <w:rsid w:val="00502F4A"/>
    <w:rsid w:val="005038A7"/>
    <w:rsid w:val="005041D5"/>
    <w:rsid w:val="00504479"/>
    <w:rsid w:val="00504ADD"/>
    <w:rsid w:val="00504BF8"/>
    <w:rsid w:val="005050FA"/>
    <w:rsid w:val="005051B1"/>
    <w:rsid w:val="005073EB"/>
    <w:rsid w:val="00507C53"/>
    <w:rsid w:val="005103BF"/>
    <w:rsid w:val="0051042E"/>
    <w:rsid w:val="00510DFC"/>
    <w:rsid w:val="005120CA"/>
    <w:rsid w:val="00512312"/>
    <w:rsid w:val="00512E9C"/>
    <w:rsid w:val="00513567"/>
    <w:rsid w:val="00514342"/>
    <w:rsid w:val="005145BD"/>
    <w:rsid w:val="005149B1"/>
    <w:rsid w:val="00514AA0"/>
    <w:rsid w:val="00515C7C"/>
    <w:rsid w:val="00515D6B"/>
    <w:rsid w:val="00516B4A"/>
    <w:rsid w:val="00516D55"/>
    <w:rsid w:val="00520371"/>
    <w:rsid w:val="00520789"/>
    <w:rsid w:val="00521034"/>
    <w:rsid w:val="005212A3"/>
    <w:rsid w:val="00521BD6"/>
    <w:rsid w:val="00521C30"/>
    <w:rsid w:val="00521F38"/>
    <w:rsid w:val="0052206E"/>
    <w:rsid w:val="00522833"/>
    <w:rsid w:val="00523260"/>
    <w:rsid w:val="0052399F"/>
    <w:rsid w:val="00523DBF"/>
    <w:rsid w:val="00523F07"/>
    <w:rsid w:val="00524A4C"/>
    <w:rsid w:val="00524D45"/>
    <w:rsid w:val="005257C4"/>
    <w:rsid w:val="00526120"/>
    <w:rsid w:val="005269FA"/>
    <w:rsid w:val="005275EA"/>
    <w:rsid w:val="00530F33"/>
    <w:rsid w:val="005314D1"/>
    <w:rsid w:val="00531627"/>
    <w:rsid w:val="00532097"/>
    <w:rsid w:val="00532405"/>
    <w:rsid w:val="005324D4"/>
    <w:rsid w:val="00532672"/>
    <w:rsid w:val="00532FEF"/>
    <w:rsid w:val="00533643"/>
    <w:rsid w:val="00533698"/>
    <w:rsid w:val="005351E9"/>
    <w:rsid w:val="00535468"/>
    <w:rsid w:val="00535787"/>
    <w:rsid w:val="005362BC"/>
    <w:rsid w:val="005365CE"/>
    <w:rsid w:val="005375EA"/>
    <w:rsid w:val="00540146"/>
    <w:rsid w:val="00540250"/>
    <w:rsid w:val="005407EE"/>
    <w:rsid w:val="00540C69"/>
    <w:rsid w:val="00541D25"/>
    <w:rsid w:val="00541E81"/>
    <w:rsid w:val="00542EEE"/>
    <w:rsid w:val="0054314D"/>
    <w:rsid w:val="00543217"/>
    <w:rsid w:val="00543B3A"/>
    <w:rsid w:val="005442F0"/>
    <w:rsid w:val="00544509"/>
    <w:rsid w:val="00544B01"/>
    <w:rsid w:val="00545134"/>
    <w:rsid w:val="00545718"/>
    <w:rsid w:val="00546502"/>
    <w:rsid w:val="0054653C"/>
    <w:rsid w:val="00546601"/>
    <w:rsid w:val="0054669A"/>
    <w:rsid w:val="005469CE"/>
    <w:rsid w:val="00546C0B"/>
    <w:rsid w:val="00546F74"/>
    <w:rsid w:val="0054760C"/>
    <w:rsid w:val="005479E9"/>
    <w:rsid w:val="00547B35"/>
    <w:rsid w:val="00547BB5"/>
    <w:rsid w:val="00547E15"/>
    <w:rsid w:val="00547E3D"/>
    <w:rsid w:val="00547E57"/>
    <w:rsid w:val="00550399"/>
    <w:rsid w:val="00551030"/>
    <w:rsid w:val="005520DD"/>
    <w:rsid w:val="0055319A"/>
    <w:rsid w:val="00553EFF"/>
    <w:rsid w:val="0055408F"/>
    <w:rsid w:val="005544EC"/>
    <w:rsid w:val="00554ADA"/>
    <w:rsid w:val="00554E51"/>
    <w:rsid w:val="0055542A"/>
    <w:rsid w:val="00555439"/>
    <w:rsid w:val="00555496"/>
    <w:rsid w:val="00555866"/>
    <w:rsid w:val="005558B6"/>
    <w:rsid w:val="00556749"/>
    <w:rsid w:val="00556874"/>
    <w:rsid w:val="005575AE"/>
    <w:rsid w:val="00557644"/>
    <w:rsid w:val="005604A5"/>
    <w:rsid w:val="00560519"/>
    <w:rsid w:val="005606BA"/>
    <w:rsid w:val="005629D3"/>
    <w:rsid w:val="00562D10"/>
    <w:rsid w:val="005633D6"/>
    <w:rsid w:val="00563A66"/>
    <w:rsid w:val="00563B04"/>
    <w:rsid w:val="00563D7B"/>
    <w:rsid w:val="00563D89"/>
    <w:rsid w:val="00563F9E"/>
    <w:rsid w:val="005641E0"/>
    <w:rsid w:val="00564F1E"/>
    <w:rsid w:val="00564F6C"/>
    <w:rsid w:val="00565010"/>
    <w:rsid w:val="00566C42"/>
    <w:rsid w:val="005672A4"/>
    <w:rsid w:val="005676E9"/>
    <w:rsid w:val="005701D7"/>
    <w:rsid w:val="00570803"/>
    <w:rsid w:val="00571198"/>
    <w:rsid w:val="00571DEC"/>
    <w:rsid w:val="00571F33"/>
    <w:rsid w:val="00572D22"/>
    <w:rsid w:val="0057337A"/>
    <w:rsid w:val="005737DC"/>
    <w:rsid w:val="0057425D"/>
    <w:rsid w:val="00574766"/>
    <w:rsid w:val="00574836"/>
    <w:rsid w:val="00574E64"/>
    <w:rsid w:val="00576B49"/>
    <w:rsid w:val="00576BDC"/>
    <w:rsid w:val="00576D5C"/>
    <w:rsid w:val="00576D7E"/>
    <w:rsid w:val="00577179"/>
    <w:rsid w:val="00577591"/>
    <w:rsid w:val="0057793B"/>
    <w:rsid w:val="005802B7"/>
    <w:rsid w:val="00580A62"/>
    <w:rsid w:val="00580D1F"/>
    <w:rsid w:val="00581010"/>
    <w:rsid w:val="00581582"/>
    <w:rsid w:val="00581EAE"/>
    <w:rsid w:val="00582155"/>
    <w:rsid w:val="00582419"/>
    <w:rsid w:val="00583558"/>
    <w:rsid w:val="00583DBF"/>
    <w:rsid w:val="00583DF8"/>
    <w:rsid w:val="00584154"/>
    <w:rsid w:val="005850BB"/>
    <w:rsid w:val="005854CE"/>
    <w:rsid w:val="0058570B"/>
    <w:rsid w:val="00585E14"/>
    <w:rsid w:val="00586492"/>
    <w:rsid w:val="005865E1"/>
    <w:rsid w:val="00586793"/>
    <w:rsid w:val="00586B27"/>
    <w:rsid w:val="0058769C"/>
    <w:rsid w:val="00587C56"/>
    <w:rsid w:val="00587E7E"/>
    <w:rsid w:val="00590C21"/>
    <w:rsid w:val="00591571"/>
    <w:rsid w:val="00591929"/>
    <w:rsid w:val="00591C1E"/>
    <w:rsid w:val="00591D82"/>
    <w:rsid w:val="00591FDD"/>
    <w:rsid w:val="00592388"/>
    <w:rsid w:val="005925EA"/>
    <w:rsid w:val="005927D2"/>
    <w:rsid w:val="00592856"/>
    <w:rsid w:val="00592F0D"/>
    <w:rsid w:val="00592F90"/>
    <w:rsid w:val="005930A2"/>
    <w:rsid w:val="005933C2"/>
    <w:rsid w:val="005933E3"/>
    <w:rsid w:val="005934CE"/>
    <w:rsid w:val="005937C8"/>
    <w:rsid w:val="005942D3"/>
    <w:rsid w:val="00594580"/>
    <w:rsid w:val="0059502B"/>
    <w:rsid w:val="0059566C"/>
    <w:rsid w:val="00595871"/>
    <w:rsid w:val="00595C4A"/>
    <w:rsid w:val="005967B1"/>
    <w:rsid w:val="005973FB"/>
    <w:rsid w:val="005A071B"/>
    <w:rsid w:val="005A08D4"/>
    <w:rsid w:val="005A0E69"/>
    <w:rsid w:val="005A1389"/>
    <w:rsid w:val="005A1BBD"/>
    <w:rsid w:val="005A1BDC"/>
    <w:rsid w:val="005A1C0E"/>
    <w:rsid w:val="005A2298"/>
    <w:rsid w:val="005A2FC5"/>
    <w:rsid w:val="005A311D"/>
    <w:rsid w:val="005A3572"/>
    <w:rsid w:val="005A3F25"/>
    <w:rsid w:val="005A3FC0"/>
    <w:rsid w:val="005A4416"/>
    <w:rsid w:val="005A45D6"/>
    <w:rsid w:val="005A4DB1"/>
    <w:rsid w:val="005A4E12"/>
    <w:rsid w:val="005A54E4"/>
    <w:rsid w:val="005A560B"/>
    <w:rsid w:val="005A62A1"/>
    <w:rsid w:val="005A668F"/>
    <w:rsid w:val="005A78ED"/>
    <w:rsid w:val="005A7F74"/>
    <w:rsid w:val="005B00E8"/>
    <w:rsid w:val="005B0D08"/>
    <w:rsid w:val="005B1478"/>
    <w:rsid w:val="005B1574"/>
    <w:rsid w:val="005B1AED"/>
    <w:rsid w:val="005B1B6D"/>
    <w:rsid w:val="005B33DB"/>
    <w:rsid w:val="005B3426"/>
    <w:rsid w:val="005B531D"/>
    <w:rsid w:val="005B5341"/>
    <w:rsid w:val="005B5994"/>
    <w:rsid w:val="005B5D81"/>
    <w:rsid w:val="005B6297"/>
    <w:rsid w:val="005B642E"/>
    <w:rsid w:val="005B64B8"/>
    <w:rsid w:val="005B6602"/>
    <w:rsid w:val="005B6692"/>
    <w:rsid w:val="005B6B6D"/>
    <w:rsid w:val="005B6B75"/>
    <w:rsid w:val="005B6BCE"/>
    <w:rsid w:val="005B78CA"/>
    <w:rsid w:val="005B7AB3"/>
    <w:rsid w:val="005C0916"/>
    <w:rsid w:val="005C0E4B"/>
    <w:rsid w:val="005C1456"/>
    <w:rsid w:val="005C16C1"/>
    <w:rsid w:val="005C1710"/>
    <w:rsid w:val="005C1B11"/>
    <w:rsid w:val="005C2897"/>
    <w:rsid w:val="005C2E4D"/>
    <w:rsid w:val="005C3300"/>
    <w:rsid w:val="005C3A6B"/>
    <w:rsid w:val="005C414C"/>
    <w:rsid w:val="005C4155"/>
    <w:rsid w:val="005C57BB"/>
    <w:rsid w:val="005C5BB7"/>
    <w:rsid w:val="005C6E28"/>
    <w:rsid w:val="005C7042"/>
    <w:rsid w:val="005C70DC"/>
    <w:rsid w:val="005D0510"/>
    <w:rsid w:val="005D1100"/>
    <w:rsid w:val="005D13CF"/>
    <w:rsid w:val="005D22AD"/>
    <w:rsid w:val="005D242D"/>
    <w:rsid w:val="005D28C7"/>
    <w:rsid w:val="005D29AE"/>
    <w:rsid w:val="005D2AE4"/>
    <w:rsid w:val="005D2C61"/>
    <w:rsid w:val="005D2D74"/>
    <w:rsid w:val="005D36C9"/>
    <w:rsid w:val="005D3DDC"/>
    <w:rsid w:val="005D40DA"/>
    <w:rsid w:val="005D457E"/>
    <w:rsid w:val="005D46A8"/>
    <w:rsid w:val="005D46ED"/>
    <w:rsid w:val="005D4E3A"/>
    <w:rsid w:val="005D58DD"/>
    <w:rsid w:val="005D5CC1"/>
    <w:rsid w:val="005D647F"/>
    <w:rsid w:val="005D705E"/>
    <w:rsid w:val="005D7A57"/>
    <w:rsid w:val="005E153D"/>
    <w:rsid w:val="005E2175"/>
    <w:rsid w:val="005E2E85"/>
    <w:rsid w:val="005E33F2"/>
    <w:rsid w:val="005E359B"/>
    <w:rsid w:val="005E3D4B"/>
    <w:rsid w:val="005E3F3E"/>
    <w:rsid w:val="005E4B44"/>
    <w:rsid w:val="005E4BE9"/>
    <w:rsid w:val="005E58F7"/>
    <w:rsid w:val="005E5E10"/>
    <w:rsid w:val="005E6B98"/>
    <w:rsid w:val="005E75F2"/>
    <w:rsid w:val="005F045E"/>
    <w:rsid w:val="005F061A"/>
    <w:rsid w:val="005F0803"/>
    <w:rsid w:val="005F0AF1"/>
    <w:rsid w:val="005F0C5E"/>
    <w:rsid w:val="005F12C9"/>
    <w:rsid w:val="005F1D05"/>
    <w:rsid w:val="005F225C"/>
    <w:rsid w:val="005F22AD"/>
    <w:rsid w:val="005F285F"/>
    <w:rsid w:val="005F2BCC"/>
    <w:rsid w:val="005F2EBC"/>
    <w:rsid w:val="005F30B5"/>
    <w:rsid w:val="005F3825"/>
    <w:rsid w:val="005F393C"/>
    <w:rsid w:val="005F4CD0"/>
    <w:rsid w:val="005F52CF"/>
    <w:rsid w:val="005F55CE"/>
    <w:rsid w:val="005F5830"/>
    <w:rsid w:val="005F585B"/>
    <w:rsid w:val="005F595F"/>
    <w:rsid w:val="005F5E2C"/>
    <w:rsid w:val="005F5F8D"/>
    <w:rsid w:val="005F6EDD"/>
    <w:rsid w:val="005F7DB8"/>
    <w:rsid w:val="00600E51"/>
    <w:rsid w:val="00600FF8"/>
    <w:rsid w:val="006017D1"/>
    <w:rsid w:val="00601A63"/>
    <w:rsid w:val="00601F98"/>
    <w:rsid w:val="00602B92"/>
    <w:rsid w:val="00602F7A"/>
    <w:rsid w:val="00603063"/>
    <w:rsid w:val="00603137"/>
    <w:rsid w:val="0060446D"/>
    <w:rsid w:val="00605B26"/>
    <w:rsid w:val="00605B4A"/>
    <w:rsid w:val="00606589"/>
    <w:rsid w:val="00606731"/>
    <w:rsid w:val="00606A5A"/>
    <w:rsid w:val="00606C5E"/>
    <w:rsid w:val="00610034"/>
    <w:rsid w:val="0061029C"/>
    <w:rsid w:val="006103B1"/>
    <w:rsid w:val="006106B9"/>
    <w:rsid w:val="0061085B"/>
    <w:rsid w:val="0061091E"/>
    <w:rsid w:val="00610FE9"/>
    <w:rsid w:val="006123B8"/>
    <w:rsid w:val="0061250A"/>
    <w:rsid w:val="00612D5A"/>
    <w:rsid w:val="00612E5F"/>
    <w:rsid w:val="00613230"/>
    <w:rsid w:val="00613CA4"/>
    <w:rsid w:val="00613ED2"/>
    <w:rsid w:val="006142DD"/>
    <w:rsid w:val="006144FC"/>
    <w:rsid w:val="00614533"/>
    <w:rsid w:val="006147B8"/>
    <w:rsid w:val="00614C68"/>
    <w:rsid w:val="00614D87"/>
    <w:rsid w:val="006153CD"/>
    <w:rsid w:val="00615D09"/>
    <w:rsid w:val="00615F15"/>
    <w:rsid w:val="00616643"/>
    <w:rsid w:val="00616FC7"/>
    <w:rsid w:val="0061755F"/>
    <w:rsid w:val="00617702"/>
    <w:rsid w:val="0062035F"/>
    <w:rsid w:val="006216C4"/>
    <w:rsid w:val="00621C59"/>
    <w:rsid w:val="006220C4"/>
    <w:rsid w:val="0062221D"/>
    <w:rsid w:val="006227DC"/>
    <w:rsid w:val="006238C5"/>
    <w:rsid w:val="00623A90"/>
    <w:rsid w:val="00623C74"/>
    <w:rsid w:val="00623CAF"/>
    <w:rsid w:val="0062432E"/>
    <w:rsid w:val="00624AA6"/>
    <w:rsid w:val="00625D16"/>
    <w:rsid w:val="00626115"/>
    <w:rsid w:val="006263BE"/>
    <w:rsid w:val="0062660C"/>
    <w:rsid w:val="006267DA"/>
    <w:rsid w:val="00626923"/>
    <w:rsid w:val="0062693B"/>
    <w:rsid w:val="00627133"/>
    <w:rsid w:val="006276F6"/>
    <w:rsid w:val="006278C4"/>
    <w:rsid w:val="00627919"/>
    <w:rsid w:val="006301CD"/>
    <w:rsid w:val="006311D9"/>
    <w:rsid w:val="0063240B"/>
    <w:rsid w:val="00632B76"/>
    <w:rsid w:val="00633AB8"/>
    <w:rsid w:val="0063450E"/>
    <w:rsid w:val="0063529B"/>
    <w:rsid w:val="0063549C"/>
    <w:rsid w:val="006358EC"/>
    <w:rsid w:val="00636C7D"/>
    <w:rsid w:val="006372CF"/>
    <w:rsid w:val="00637EFA"/>
    <w:rsid w:val="00640165"/>
    <w:rsid w:val="006409A6"/>
    <w:rsid w:val="00640A22"/>
    <w:rsid w:val="006411E8"/>
    <w:rsid w:val="006421AC"/>
    <w:rsid w:val="006423ED"/>
    <w:rsid w:val="006426F0"/>
    <w:rsid w:val="00642711"/>
    <w:rsid w:val="006431EA"/>
    <w:rsid w:val="0064370B"/>
    <w:rsid w:val="00644F35"/>
    <w:rsid w:val="006458E3"/>
    <w:rsid w:val="006459B2"/>
    <w:rsid w:val="006462B1"/>
    <w:rsid w:val="0064693A"/>
    <w:rsid w:val="00646CA0"/>
    <w:rsid w:val="006478BE"/>
    <w:rsid w:val="006478F0"/>
    <w:rsid w:val="00647A44"/>
    <w:rsid w:val="00647F52"/>
    <w:rsid w:val="00650AFC"/>
    <w:rsid w:val="006517B0"/>
    <w:rsid w:val="0065234E"/>
    <w:rsid w:val="006524FE"/>
    <w:rsid w:val="0065264B"/>
    <w:rsid w:val="00652820"/>
    <w:rsid w:val="00653812"/>
    <w:rsid w:val="00653C5E"/>
    <w:rsid w:val="0065617F"/>
    <w:rsid w:val="006561FD"/>
    <w:rsid w:val="00656743"/>
    <w:rsid w:val="00656E5D"/>
    <w:rsid w:val="00657055"/>
    <w:rsid w:val="006570BC"/>
    <w:rsid w:val="00657DE1"/>
    <w:rsid w:val="00657E5D"/>
    <w:rsid w:val="00660075"/>
    <w:rsid w:val="00660C08"/>
    <w:rsid w:val="0066147B"/>
    <w:rsid w:val="00661A45"/>
    <w:rsid w:val="00661D7B"/>
    <w:rsid w:val="00661DCE"/>
    <w:rsid w:val="00662034"/>
    <w:rsid w:val="006634D8"/>
    <w:rsid w:val="00663811"/>
    <w:rsid w:val="00663941"/>
    <w:rsid w:val="0066401D"/>
    <w:rsid w:val="0066469B"/>
    <w:rsid w:val="00664DB3"/>
    <w:rsid w:val="00664EFF"/>
    <w:rsid w:val="00665D6E"/>
    <w:rsid w:val="006660A2"/>
    <w:rsid w:val="00666336"/>
    <w:rsid w:val="00666C15"/>
    <w:rsid w:val="00667770"/>
    <w:rsid w:val="00667ADB"/>
    <w:rsid w:val="00667C3B"/>
    <w:rsid w:val="00667CA3"/>
    <w:rsid w:val="00667F3D"/>
    <w:rsid w:val="0067068E"/>
    <w:rsid w:val="00671316"/>
    <w:rsid w:val="00672775"/>
    <w:rsid w:val="006727B5"/>
    <w:rsid w:val="00672D12"/>
    <w:rsid w:val="006732F9"/>
    <w:rsid w:val="00673633"/>
    <w:rsid w:val="00673B5C"/>
    <w:rsid w:val="00673EA7"/>
    <w:rsid w:val="006747BC"/>
    <w:rsid w:val="00674A70"/>
    <w:rsid w:val="00674BDA"/>
    <w:rsid w:val="00675557"/>
    <w:rsid w:val="00675E1E"/>
    <w:rsid w:val="00675FB1"/>
    <w:rsid w:val="00676472"/>
    <w:rsid w:val="00676676"/>
    <w:rsid w:val="00676B07"/>
    <w:rsid w:val="00676E99"/>
    <w:rsid w:val="006773B5"/>
    <w:rsid w:val="006778BD"/>
    <w:rsid w:val="00680509"/>
    <w:rsid w:val="00681317"/>
    <w:rsid w:val="00682097"/>
    <w:rsid w:val="00682177"/>
    <w:rsid w:val="0068242A"/>
    <w:rsid w:val="00682B5C"/>
    <w:rsid w:val="00682D86"/>
    <w:rsid w:val="00683959"/>
    <w:rsid w:val="00683AD6"/>
    <w:rsid w:val="006843A3"/>
    <w:rsid w:val="0068491F"/>
    <w:rsid w:val="0068497B"/>
    <w:rsid w:val="006850E0"/>
    <w:rsid w:val="006853D0"/>
    <w:rsid w:val="00685732"/>
    <w:rsid w:val="00685CC8"/>
    <w:rsid w:val="006861C8"/>
    <w:rsid w:val="00686C70"/>
    <w:rsid w:val="00686E82"/>
    <w:rsid w:val="00686EC8"/>
    <w:rsid w:val="0068776A"/>
    <w:rsid w:val="00687A84"/>
    <w:rsid w:val="00690261"/>
    <w:rsid w:val="00690817"/>
    <w:rsid w:val="006908DA"/>
    <w:rsid w:val="00690B4B"/>
    <w:rsid w:val="00690CD6"/>
    <w:rsid w:val="00690D50"/>
    <w:rsid w:val="00690E3B"/>
    <w:rsid w:val="0069196A"/>
    <w:rsid w:val="00691BB7"/>
    <w:rsid w:val="00691D48"/>
    <w:rsid w:val="00692760"/>
    <w:rsid w:val="0069291A"/>
    <w:rsid w:val="00693120"/>
    <w:rsid w:val="006937AB"/>
    <w:rsid w:val="00693BBB"/>
    <w:rsid w:val="00693CC7"/>
    <w:rsid w:val="00693D29"/>
    <w:rsid w:val="00693E7C"/>
    <w:rsid w:val="00693F69"/>
    <w:rsid w:val="00694028"/>
    <w:rsid w:val="00694332"/>
    <w:rsid w:val="00694399"/>
    <w:rsid w:val="006944CA"/>
    <w:rsid w:val="00694642"/>
    <w:rsid w:val="0069476F"/>
    <w:rsid w:val="006958A7"/>
    <w:rsid w:val="00695A66"/>
    <w:rsid w:val="0069749D"/>
    <w:rsid w:val="00697775"/>
    <w:rsid w:val="00697B67"/>
    <w:rsid w:val="00697E10"/>
    <w:rsid w:val="006A1153"/>
    <w:rsid w:val="006A18D2"/>
    <w:rsid w:val="006A1E3D"/>
    <w:rsid w:val="006A4382"/>
    <w:rsid w:val="006A450C"/>
    <w:rsid w:val="006A4F42"/>
    <w:rsid w:val="006A55B3"/>
    <w:rsid w:val="006A5A34"/>
    <w:rsid w:val="006A5CA5"/>
    <w:rsid w:val="006A613F"/>
    <w:rsid w:val="006A6F3F"/>
    <w:rsid w:val="006A704E"/>
    <w:rsid w:val="006A734D"/>
    <w:rsid w:val="006A758A"/>
    <w:rsid w:val="006B0837"/>
    <w:rsid w:val="006B1C80"/>
    <w:rsid w:val="006B1CD3"/>
    <w:rsid w:val="006B2148"/>
    <w:rsid w:val="006B21CC"/>
    <w:rsid w:val="006B2638"/>
    <w:rsid w:val="006B3257"/>
    <w:rsid w:val="006B37BD"/>
    <w:rsid w:val="006B3982"/>
    <w:rsid w:val="006B4DB8"/>
    <w:rsid w:val="006B5A11"/>
    <w:rsid w:val="006B5B96"/>
    <w:rsid w:val="006B6683"/>
    <w:rsid w:val="006B66E0"/>
    <w:rsid w:val="006B68DC"/>
    <w:rsid w:val="006B6C4D"/>
    <w:rsid w:val="006B6F12"/>
    <w:rsid w:val="006B77B8"/>
    <w:rsid w:val="006B7CBB"/>
    <w:rsid w:val="006B7DAA"/>
    <w:rsid w:val="006B7F89"/>
    <w:rsid w:val="006C0108"/>
    <w:rsid w:val="006C0C20"/>
    <w:rsid w:val="006C11E4"/>
    <w:rsid w:val="006C13D4"/>
    <w:rsid w:val="006C1DCF"/>
    <w:rsid w:val="006C262B"/>
    <w:rsid w:val="006C26B0"/>
    <w:rsid w:val="006C27A4"/>
    <w:rsid w:val="006C2B95"/>
    <w:rsid w:val="006C2C6D"/>
    <w:rsid w:val="006C2DA9"/>
    <w:rsid w:val="006C4368"/>
    <w:rsid w:val="006C45DD"/>
    <w:rsid w:val="006C468D"/>
    <w:rsid w:val="006C4DCC"/>
    <w:rsid w:val="006C4ED0"/>
    <w:rsid w:val="006C532F"/>
    <w:rsid w:val="006C59A5"/>
    <w:rsid w:val="006C5A44"/>
    <w:rsid w:val="006C5EB8"/>
    <w:rsid w:val="006C61D4"/>
    <w:rsid w:val="006C73AA"/>
    <w:rsid w:val="006C7E9A"/>
    <w:rsid w:val="006D05BA"/>
    <w:rsid w:val="006D0782"/>
    <w:rsid w:val="006D0A9A"/>
    <w:rsid w:val="006D1056"/>
    <w:rsid w:val="006D1BF6"/>
    <w:rsid w:val="006D1E29"/>
    <w:rsid w:val="006D27C4"/>
    <w:rsid w:val="006D2828"/>
    <w:rsid w:val="006D2DC0"/>
    <w:rsid w:val="006D2F3B"/>
    <w:rsid w:val="006D3FFE"/>
    <w:rsid w:val="006D4157"/>
    <w:rsid w:val="006D4407"/>
    <w:rsid w:val="006D52C2"/>
    <w:rsid w:val="006D5733"/>
    <w:rsid w:val="006D57C8"/>
    <w:rsid w:val="006D5946"/>
    <w:rsid w:val="006D60AA"/>
    <w:rsid w:val="006D6481"/>
    <w:rsid w:val="006D6618"/>
    <w:rsid w:val="006D6711"/>
    <w:rsid w:val="006D6772"/>
    <w:rsid w:val="006D6794"/>
    <w:rsid w:val="006D6F17"/>
    <w:rsid w:val="006D7672"/>
    <w:rsid w:val="006D7BB1"/>
    <w:rsid w:val="006D7C51"/>
    <w:rsid w:val="006E0553"/>
    <w:rsid w:val="006E0874"/>
    <w:rsid w:val="006E0A42"/>
    <w:rsid w:val="006E1A79"/>
    <w:rsid w:val="006E1B9E"/>
    <w:rsid w:val="006E20EB"/>
    <w:rsid w:val="006E224E"/>
    <w:rsid w:val="006E2F5D"/>
    <w:rsid w:val="006E3807"/>
    <w:rsid w:val="006E3C64"/>
    <w:rsid w:val="006E400F"/>
    <w:rsid w:val="006E4484"/>
    <w:rsid w:val="006E4AAE"/>
    <w:rsid w:val="006E4CB6"/>
    <w:rsid w:val="006E4EFC"/>
    <w:rsid w:val="006E4F6A"/>
    <w:rsid w:val="006E54FD"/>
    <w:rsid w:val="006E57FD"/>
    <w:rsid w:val="006E5E75"/>
    <w:rsid w:val="006E6B34"/>
    <w:rsid w:val="006E6ED5"/>
    <w:rsid w:val="006E781C"/>
    <w:rsid w:val="006F03AC"/>
    <w:rsid w:val="006F091D"/>
    <w:rsid w:val="006F101D"/>
    <w:rsid w:val="006F14CC"/>
    <w:rsid w:val="006F16BB"/>
    <w:rsid w:val="006F1C6D"/>
    <w:rsid w:val="006F1DA2"/>
    <w:rsid w:val="006F1EA1"/>
    <w:rsid w:val="006F2201"/>
    <w:rsid w:val="006F2576"/>
    <w:rsid w:val="006F2630"/>
    <w:rsid w:val="006F280E"/>
    <w:rsid w:val="006F296F"/>
    <w:rsid w:val="006F2EDF"/>
    <w:rsid w:val="006F313A"/>
    <w:rsid w:val="006F321C"/>
    <w:rsid w:val="006F3343"/>
    <w:rsid w:val="006F3395"/>
    <w:rsid w:val="006F3786"/>
    <w:rsid w:val="006F3B31"/>
    <w:rsid w:val="006F3B59"/>
    <w:rsid w:val="006F4574"/>
    <w:rsid w:val="006F4790"/>
    <w:rsid w:val="006F4C6B"/>
    <w:rsid w:val="006F5376"/>
    <w:rsid w:val="006F5DD6"/>
    <w:rsid w:val="006F6403"/>
    <w:rsid w:val="006F6F8C"/>
    <w:rsid w:val="006F7200"/>
    <w:rsid w:val="007007E1"/>
    <w:rsid w:val="00700EBF"/>
    <w:rsid w:val="0070225F"/>
    <w:rsid w:val="00702576"/>
    <w:rsid w:val="0070285E"/>
    <w:rsid w:val="00704009"/>
    <w:rsid w:val="007043A6"/>
    <w:rsid w:val="0070440B"/>
    <w:rsid w:val="00704D68"/>
    <w:rsid w:val="00705229"/>
    <w:rsid w:val="00705CF8"/>
    <w:rsid w:val="00705D28"/>
    <w:rsid w:val="00705DD8"/>
    <w:rsid w:val="00705F41"/>
    <w:rsid w:val="00706020"/>
    <w:rsid w:val="00706336"/>
    <w:rsid w:val="00706351"/>
    <w:rsid w:val="00706377"/>
    <w:rsid w:val="007068AB"/>
    <w:rsid w:val="00706FA3"/>
    <w:rsid w:val="007078FB"/>
    <w:rsid w:val="00707E3C"/>
    <w:rsid w:val="00707F29"/>
    <w:rsid w:val="007107C9"/>
    <w:rsid w:val="007109F7"/>
    <w:rsid w:val="00710D33"/>
    <w:rsid w:val="00711738"/>
    <w:rsid w:val="00711A19"/>
    <w:rsid w:val="00711F46"/>
    <w:rsid w:val="007120D7"/>
    <w:rsid w:val="00712234"/>
    <w:rsid w:val="00712309"/>
    <w:rsid w:val="00712B21"/>
    <w:rsid w:val="00714049"/>
    <w:rsid w:val="0071483A"/>
    <w:rsid w:val="00714D23"/>
    <w:rsid w:val="00714F95"/>
    <w:rsid w:val="0071506E"/>
    <w:rsid w:val="0071553D"/>
    <w:rsid w:val="007172AF"/>
    <w:rsid w:val="007177B1"/>
    <w:rsid w:val="00717A9D"/>
    <w:rsid w:val="00717EBD"/>
    <w:rsid w:val="007208DC"/>
    <w:rsid w:val="0072092B"/>
    <w:rsid w:val="00720AC9"/>
    <w:rsid w:val="00721114"/>
    <w:rsid w:val="00721435"/>
    <w:rsid w:val="00721617"/>
    <w:rsid w:val="007218D4"/>
    <w:rsid w:val="00721E6C"/>
    <w:rsid w:val="00721E7A"/>
    <w:rsid w:val="00721E93"/>
    <w:rsid w:val="00722B80"/>
    <w:rsid w:val="00723199"/>
    <w:rsid w:val="0072383D"/>
    <w:rsid w:val="00723BB8"/>
    <w:rsid w:val="007249F7"/>
    <w:rsid w:val="00724ABE"/>
    <w:rsid w:val="00725154"/>
    <w:rsid w:val="007258D4"/>
    <w:rsid w:val="007259FF"/>
    <w:rsid w:val="00725AF7"/>
    <w:rsid w:val="00725C4A"/>
    <w:rsid w:val="00725E42"/>
    <w:rsid w:val="00726455"/>
    <w:rsid w:val="00726A9E"/>
    <w:rsid w:val="00726EAC"/>
    <w:rsid w:val="0072732E"/>
    <w:rsid w:val="0073030E"/>
    <w:rsid w:val="00730EC1"/>
    <w:rsid w:val="007325C4"/>
    <w:rsid w:val="0073294E"/>
    <w:rsid w:val="00732B76"/>
    <w:rsid w:val="00733FCF"/>
    <w:rsid w:val="00734AEB"/>
    <w:rsid w:val="00734C4C"/>
    <w:rsid w:val="00734C56"/>
    <w:rsid w:val="00735082"/>
    <w:rsid w:val="0073548A"/>
    <w:rsid w:val="00735BA4"/>
    <w:rsid w:val="00735FB5"/>
    <w:rsid w:val="0073629F"/>
    <w:rsid w:val="007365EE"/>
    <w:rsid w:val="0073744C"/>
    <w:rsid w:val="00737DA3"/>
    <w:rsid w:val="0074004F"/>
    <w:rsid w:val="0074027D"/>
    <w:rsid w:val="00740DA4"/>
    <w:rsid w:val="00740E64"/>
    <w:rsid w:val="00741143"/>
    <w:rsid w:val="00741591"/>
    <w:rsid w:val="00741787"/>
    <w:rsid w:val="00741BC5"/>
    <w:rsid w:val="007420AB"/>
    <w:rsid w:val="00743B19"/>
    <w:rsid w:val="00743C01"/>
    <w:rsid w:val="00743F94"/>
    <w:rsid w:val="0074430C"/>
    <w:rsid w:val="00744470"/>
    <w:rsid w:val="00744491"/>
    <w:rsid w:val="00744A92"/>
    <w:rsid w:val="00744B2D"/>
    <w:rsid w:val="00745B34"/>
    <w:rsid w:val="007463AB"/>
    <w:rsid w:val="007472EC"/>
    <w:rsid w:val="0074784E"/>
    <w:rsid w:val="00747F71"/>
    <w:rsid w:val="0075145F"/>
    <w:rsid w:val="00751491"/>
    <w:rsid w:val="007519A6"/>
    <w:rsid w:val="00751BAA"/>
    <w:rsid w:val="00751DC1"/>
    <w:rsid w:val="00752241"/>
    <w:rsid w:val="00752267"/>
    <w:rsid w:val="007527F8"/>
    <w:rsid w:val="00752B8C"/>
    <w:rsid w:val="00752F2C"/>
    <w:rsid w:val="007530B3"/>
    <w:rsid w:val="00753488"/>
    <w:rsid w:val="007537D3"/>
    <w:rsid w:val="00754C4B"/>
    <w:rsid w:val="00754D97"/>
    <w:rsid w:val="00754E3A"/>
    <w:rsid w:val="0075519F"/>
    <w:rsid w:val="007551E2"/>
    <w:rsid w:val="00755A5F"/>
    <w:rsid w:val="00755DB5"/>
    <w:rsid w:val="00755EC1"/>
    <w:rsid w:val="00755ED0"/>
    <w:rsid w:val="00756B3B"/>
    <w:rsid w:val="00756C69"/>
    <w:rsid w:val="00757639"/>
    <w:rsid w:val="00757BDF"/>
    <w:rsid w:val="00760939"/>
    <w:rsid w:val="00760D48"/>
    <w:rsid w:val="00760F37"/>
    <w:rsid w:val="00760F54"/>
    <w:rsid w:val="00761755"/>
    <w:rsid w:val="00761C2D"/>
    <w:rsid w:val="0076289F"/>
    <w:rsid w:val="00763094"/>
    <w:rsid w:val="007630B9"/>
    <w:rsid w:val="007633BC"/>
    <w:rsid w:val="00763E0D"/>
    <w:rsid w:val="007641ED"/>
    <w:rsid w:val="0076461D"/>
    <w:rsid w:val="007657EE"/>
    <w:rsid w:val="00766174"/>
    <w:rsid w:val="0076619E"/>
    <w:rsid w:val="00766A71"/>
    <w:rsid w:val="00767106"/>
    <w:rsid w:val="00767572"/>
    <w:rsid w:val="00767A8D"/>
    <w:rsid w:val="00770336"/>
    <w:rsid w:val="007714AA"/>
    <w:rsid w:val="007726A7"/>
    <w:rsid w:val="00773F51"/>
    <w:rsid w:val="00773FEF"/>
    <w:rsid w:val="00774064"/>
    <w:rsid w:val="00775CA4"/>
    <w:rsid w:val="00776711"/>
    <w:rsid w:val="00777435"/>
    <w:rsid w:val="0077748A"/>
    <w:rsid w:val="007779E9"/>
    <w:rsid w:val="00777A72"/>
    <w:rsid w:val="00777C3E"/>
    <w:rsid w:val="00780746"/>
    <w:rsid w:val="00780AE7"/>
    <w:rsid w:val="00780AF9"/>
    <w:rsid w:val="00780BD1"/>
    <w:rsid w:val="007810BA"/>
    <w:rsid w:val="00781206"/>
    <w:rsid w:val="00781A25"/>
    <w:rsid w:val="00781FF3"/>
    <w:rsid w:val="0078269B"/>
    <w:rsid w:val="00784AAA"/>
    <w:rsid w:val="007854D1"/>
    <w:rsid w:val="0078551B"/>
    <w:rsid w:val="00785790"/>
    <w:rsid w:val="007860DD"/>
    <w:rsid w:val="007865C7"/>
    <w:rsid w:val="007870F5"/>
    <w:rsid w:val="00787483"/>
    <w:rsid w:val="00790D14"/>
    <w:rsid w:val="00791035"/>
    <w:rsid w:val="00791081"/>
    <w:rsid w:val="0079144D"/>
    <w:rsid w:val="00791B06"/>
    <w:rsid w:val="0079228F"/>
    <w:rsid w:val="007943B1"/>
    <w:rsid w:val="007948ED"/>
    <w:rsid w:val="0079499A"/>
    <w:rsid w:val="00794CE2"/>
    <w:rsid w:val="0079507B"/>
    <w:rsid w:val="00795491"/>
    <w:rsid w:val="007956C1"/>
    <w:rsid w:val="00795A64"/>
    <w:rsid w:val="007960E8"/>
    <w:rsid w:val="0079646C"/>
    <w:rsid w:val="0079665C"/>
    <w:rsid w:val="007968DC"/>
    <w:rsid w:val="00796AC8"/>
    <w:rsid w:val="007A054A"/>
    <w:rsid w:val="007A090D"/>
    <w:rsid w:val="007A1034"/>
    <w:rsid w:val="007A1C25"/>
    <w:rsid w:val="007A1CDD"/>
    <w:rsid w:val="007A1E90"/>
    <w:rsid w:val="007A1FA2"/>
    <w:rsid w:val="007A21F3"/>
    <w:rsid w:val="007A2408"/>
    <w:rsid w:val="007A3578"/>
    <w:rsid w:val="007A388F"/>
    <w:rsid w:val="007A4045"/>
    <w:rsid w:val="007A40B6"/>
    <w:rsid w:val="007A417E"/>
    <w:rsid w:val="007A4301"/>
    <w:rsid w:val="007A4484"/>
    <w:rsid w:val="007A461D"/>
    <w:rsid w:val="007A4761"/>
    <w:rsid w:val="007A531D"/>
    <w:rsid w:val="007A5637"/>
    <w:rsid w:val="007A58B8"/>
    <w:rsid w:val="007A5A53"/>
    <w:rsid w:val="007A5A5C"/>
    <w:rsid w:val="007A652F"/>
    <w:rsid w:val="007A6825"/>
    <w:rsid w:val="007A6898"/>
    <w:rsid w:val="007A6F32"/>
    <w:rsid w:val="007B022C"/>
    <w:rsid w:val="007B0347"/>
    <w:rsid w:val="007B08D3"/>
    <w:rsid w:val="007B10CC"/>
    <w:rsid w:val="007B145B"/>
    <w:rsid w:val="007B1B0C"/>
    <w:rsid w:val="007B24E8"/>
    <w:rsid w:val="007B368F"/>
    <w:rsid w:val="007B4355"/>
    <w:rsid w:val="007B4DA3"/>
    <w:rsid w:val="007B4E6B"/>
    <w:rsid w:val="007B50C5"/>
    <w:rsid w:val="007B58AE"/>
    <w:rsid w:val="007B5E06"/>
    <w:rsid w:val="007B6A51"/>
    <w:rsid w:val="007B7A84"/>
    <w:rsid w:val="007C0D53"/>
    <w:rsid w:val="007C1891"/>
    <w:rsid w:val="007C1DA2"/>
    <w:rsid w:val="007C288E"/>
    <w:rsid w:val="007C2E3E"/>
    <w:rsid w:val="007C334C"/>
    <w:rsid w:val="007C3B54"/>
    <w:rsid w:val="007C4D8F"/>
    <w:rsid w:val="007C53D3"/>
    <w:rsid w:val="007C56DF"/>
    <w:rsid w:val="007C5804"/>
    <w:rsid w:val="007C60C7"/>
    <w:rsid w:val="007C64A4"/>
    <w:rsid w:val="007C69BD"/>
    <w:rsid w:val="007C72BF"/>
    <w:rsid w:val="007C7C99"/>
    <w:rsid w:val="007D12E3"/>
    <w:rsid w:val="007D196C"/>
    <w:rsid w:val="007D1BB4"/>
    <w:rsid w:val="007D21C4"/>
    <w:rsid w:val="007D2C27"/>
    <w:rsid w:val="007D2CB3"/>
    <w:rsid w:val="007D354F"/>
    <w:rsid w:val="007D35C2"/>
    <w:rsid w:val="007D3D1E"/>
    <w:rsid w:val="007D3FEF"/>
    <w:rsid w:val="007D41F4"/>
    <w:rsid w:val="007D55C1"/>
    <w:rsid w:val="007D6008"/>
    <w:rsid w:val="007D62B4"/>
    <w:rsid w:val="007D69BD"/>
    <w:rsid w:val="007D6B62"/>
    <w:rsid w:val="007D72B4"/>
    <w:rsid w:val="007D773D"/>
    <w:rsid w:val="007E03A9"/>
    <w:rsid w:val="007E05BA"/>
    <w:rsid w:val="007E0A43"/>
    <w:rsid w:val="007E0B52"/>
    <w:rsid w:val="007E13F6"/>
    <w:rsid w:val="007E19B7"/>
    <w:rsid w:val="007E1BEC"/>
    <w:rsid w:val="007E1E6D"/>
    <w:rsid w:val="007E20F4"/>
    <w:rsid w:val="007E23B3"/>
    <w:rsid w:val="007E2465"/>
    <w:rsid w:val="007E281F"/>
    <w:rsid w:val="007E29A5"/>
    <w:rsid w:val="007E3111"/>
    <w:rsid w:val="007E32B4"/>
    <w:rsid w:val="007E39D5"/>
    <w:rsid w:val="007E3BEA"/>
    <w:rsid w:val="007E41BE"/>
    <w:rsid w:val="007E4A59"/>
    <w:rsid w:val="007E4BC3"/>
    <w:rsid w:val="007E57C7"/>
    <w:rsid w:val="007E5A7C"/>
    <w:rsid w:val="007E5A97"/>
    <w:rsid w:val="007E654C"/>
    <w:rsid w:val="007E6862"/>
    <w:rsid w:val="007E6897"/>
    <w:rsid w:val="007E6BFB"/>
    <w:rsid w:val="007E74D1"/>
    <w:rsid w:val="007E7631"/>
    <w:rsid w:val="007E7778"/>
    <w:rsid w:val="007E78EA"/>
    <w:rsid w:val="007E7A62"/>
    <w:rsid w:val="007E7E66"/>
    <w:rsid w:val="007F00E0"/>
    <w:rsid w:val="007F0366"/>
    <w:rsid w:val="007F0765"/>
    <w:rsid w:val="007F0799"/>
    <w:rsid w:val="007F09AA"/>
    <w:rsid w:val="007F09B2"/>
    <w:rsid w:val="007F1466"/>
    <w:rsid w:val="007F16ED"/>
    <w:rsid w:val="007F1B09"/>
    <w:rsid w:val="007F2234"/>
    <w:rsid w:val="007F2DD0"/>
    <w:rsid w:val="007F2F8E"/>
    <w:rsid w:val="007F2FDC"/>
    <w:rsid w:val="007F31EE"/>
    <w:rsid w:val="007F3261"/>
    <w:rsid w:val="007F33DE"/>
    <w:rsid w:val="007F34F3"/>
    <w:rsid w:val="007F36B9"/>
    <w:rsid w:val="007F373F"/>
    <w:rsid w:val="007F4C97"/>
    <w:rsid w:val="007F56AF"/>
    <w:rsid w:val="007F58BF"/>
    <w:rsid w:val="007F5AE4"/>
    <w:rsid w:val="007F6417"/>
    <w:rsid w:val="007F6982"/>
    <w:rsid w:val="007F6EC6"/>
    <w:rsid w:val="007F7122"/>
    <w:rsid w:val="007F7150"/>
    <w:rsid w:val="007F71A2"/>
    <w:rsid w:val="007F7EEF"/>
    <w:rsid w:val="00800466"/>
    <w:rsid w:val="00802897"/>
    <w:rsid w:val="00802C22"/>
    <w:rsid w:val="00802F94"/>
    <w:rsid w:val="008034F3"/>
    <w:rsid w:val="00803643"/>
    <w:rsid w:val="0080377E"/>
    <w:rsid w:val="00803CEE"/>
    <w:rsid w:val="008040AB"/>
    <w:rsid w:val="00804150"/>
    <w:rsid w:val="008051D7"/>
    <w:rsid w:val="00805B0B"/>
    <w:rsid w:val="00806429"/>
    <w:rsid w:val="00807175"/>
    <w:rsid w:val="008106BE"/>
    <w:rsid w:val="008107D0"/>
    <w:rsid w:val="00810D5B"/>
    <w:rsid w:val="00811207"/>
    <w:rsid w:val="0081161F"/>
    <w:rsid w:val="00811751"/>
    <w:rsid w:val="00811A67"/>
    <w:rsid w:val="008133BF"/>
    <w:rsid w:val="0081356B"/>
    <w:rsid w:val="00813619"/>
    <w:rsid w:val="00813B56"/>
    <w:rsid w:val="0081411A"/>
    <w:rsid w:val="00814ED4"/>
    <w:rsid w:val="008151F1"/>
    <w:rsid w:val="0081584D"/>
    <w:rsid w:val="00815942"/>
    <w:rsid w:val="00816024"/>
    <w:rsid w:val="008161CD"/>
    <w:rsid w:val="008166E2"/>
    <w:rsid w:val="00816A14"/>
    <w:rsid w:val="00816D57"/>
    <w:rsid w:val="00817ECF"/>
    <w:rsid w:val="008203B8"/>
    <w:rsid w:val="00820589"/>
    <w:rsid w:val="008214E5"/>
    <w:rsid w:val="008218DF"/>
    <w:rsid w:val="00821B20"/>
    <w:rsid w:val="0082237F"/>
    <w:rsid w:val="008223D6"/>
    <w:rsid w:val="0082280B"/>
    <w:rsid w:val="008228AD"/>
    <w:rsid w:val="00822B54"/>
    <w:rsid w:val="00822B73"/>
    <w:rsid w:val="00822B9F"/>
    <w:rsid w:val="00822F6C"/>
    <w:rsid w:val="00822F81"/>
    <w:rsid w:val="00823916"/>
    <w:rsid w:val="008240BB"/>
    <w:rsid w:val="0082468E"/>
    <w:rsid w:val="00824964"/>
    <w:rsid w:val="00824E48"/>
    <w:rsid w:val="00825170"/>
    <w:rsid w:val="008252F0"/>
    <w:rsid w:val="008255F4"/>
    <w:rsid w:val="00825629"/>
    <w:rsid w:val="00825DA5"/>
    <w:rsid w:val="0082627F"/>
    <w:rsid w:val="008266A2"/>
    <w:rsid w:val="00826A2E"/>
    <w:rsid w:val="008277F9"/>
    <w:rsid w:val="00827A89"/>
    <w:rsid w:val="008304EC"/>
    <w:rsid w:val="008305FD"/>
    <w:rsid w:val="00831025"/>
    <w:rsid w:val="00831484"/>
    <w:rsid w:val="00831704"/>
    <w:rsid w:val="0083182F"/>
    <w:rsid w:val="008321DE"/>
    <w:rsid w:val="0083249B"/>
    <w:rsid w:val="00832790"/>
    <w:rsid w:val="00833738"/>
    <w:rsid w:val="00833809"/>
    <w:rsid w:val="008341A8"/>
    <w:rsid w:val="008341EF"/>
    <w:rsid w:val="008343C9"/>
    <w:rsid w:val="00834C85"/>
    <w:rsid w:val="00834ED1"/>
    <w:rsid w:val="00835497"/>
    <w:rsid w:val="00835CD1"/>
    <w:rsid w:val="0083641C"/>
    <w:rsid w:val="00836682"/>
    <w:rsid w:val="008366F1"/>
    <w:rsid w:val="00836F45"/>
    <w:rsid w:val="008370AA"/>
    <w:rsid w:val="008371D3"/>
    <w:rsid w:val="008371FF"/>
    <w:rsid w:val="0083777B"/>
    <w:rsid w:val="0084021F"/>
    <w:rsid w:val="0084032F"/>
    <w:rsid w:val="008407C3"/>
    <w:rsid w:val="00840917"/>
    <w:rsid w:val="0084137F"/>
    <w:rsid w:val="00841411"/>
    <w:rsid w:val="0084344F"/>
    <w:rsid w:val="00843748"/>
    <w:rsid w:val="008439B8"/>
    <w:rsid w:val="00843FAE"/>
    <w:rsid w:val="00845140"/>
    <w:rsid w:val="00845252"/>
    <w:rsid w:val="008453B4"/>
    <w:rsid w:val="0084544E"/>
    <w:rsid w:val="0084693E"/>
    <w:rsid w:val="00847A4C"/>
    <w:rsid w:val="00847BF2"/>
    <w:rsid w:val="00847DAD"/>
    <w:rsid w:val="00850683"/>
    <w:rsid w:val="008506D8"/>
    <w:rsid w:val="008508E9"/>
    <w:rsid w:val="00851CF7"/>
    <w:rsid w:val="008526B3"/>
    <w:rsid w:val="00852958"/>
    <w:rsid w:val="00852E94"/>
    <w:rsid w:val="00853295"/>
    <w:rsid w:val="00853390"/>
    <w:rsid w:val="00854089"/>
    <w:rsid w:val="00854610"/>
    <w:rsid w:val="0085466B"/>
    <w:rsid w:val="008546D9"/>
    <w:rsid w:val="008548B2"/>
    <w:rsid w:val="00855259"/>
    <w:rsid w:val="008558B2"/>
    <w:rsid w:val="00855EE7"/>
    <w:rsid w:val="0085636A"/>
    <w:rsid w:val="008566B2"/>
    <w:rsid w:val="00856BEB"/>
    <w:rsid w:val="00856CB0"/>
    <w:rsid w:val="00856D03"/>
    <w:rsid w:val="00856F57"/>
    <w:rsid w:val="00857461"/>
    <w:rsid w:val="00857D33"/>
    <w:rsid w:val="008604ED"/>
    <w:rsid w:val="00860BD1"/>
    <w:rsid w:val="00861934"/>
    <w:rsid w:val="00861AC4"/>
    <w:rsid w:val="00862362"/>
    <w:rsid w:val="0086266B"/>
    <w:rsid w:val="00863EDB"/>
    <w:rsid w:val="00864097"/>
    <w:rsid w:val="00864478"/>
    <w:rsid w:val="00864566"/>
    <w:rsid w:val="0086469E"/>
    <w:rsid w:val="00864C74"/>
    <w:rsid w:val="00864EAB"/>
    <w:rsid w:val="00864EF5"/>
    <w:rsid w:val="00865F4F"/>
    <w:rsid w:val="008669AE"/>
    <w:rsid w:val="00866EDF"/>
    <w:rsid w:val="00866EFA"/>
    <w:rsid w:val="008678F7"/>
    <w:rsid w:val="00867956"/>
    <w:rsid w:val="008702D0"/>
    <w:rsid w:val="00870834"/>
    <w:rsid w:val="00870C1E"/>
    <w:rsid w:val="00870D83"/>
    <w:rsid w:val="00871836"/>
    <w:rsid w:val="00872C69"/>
    <w:rsid w:val="0087326F"/>
    <w:rsid w:val="008737BF"/>
    <w:rsid w:val="008738A0"/>
    <w:rsid w:val="00873B8E"/>
    <w:rsid w:val="00874075"/>
    <w:rsid w:val="0087408B"/>
    <w:rsid w:val="00874A17"/>
    <w:rsid w:val="00874A2C"/>
    <w:rsid w:val="00874F20"/>
    <w:rsid w:val="00874F4F"/>
    <w:rsid w:val="008755FF"/>
    <w:rsid w:val="0087586E"/>
    <w:rsid w:val="00876296"/>
    <w:rsid w:val="008768FD"/>
    <w:rsid w:val="00877546"/>
    <w:rsid w:val="00877661"/>
    <w:rsid w:val="00880709"/>
    <w:rsid w:val="00880962"/>
    <w:rsid w:val="00880CC3"/>
    <w:rsid w:val="00880E5C"/>
    <w:rsid w:val="00881119"/>
    <w:rsid w:val="00881607"/>
    <w:rsid w:val="00881689"/>
    <w:rsid w:val="00881BE4"/>
    <w:rsid w:val="00881C55"/>
    <w:rsid w:val="00882F6C"/>
    <w:rsid w:val="0088392C"/>
    <w:rsid w:val="0088402A"/>
    <w:rsid w:val="008841D6"/>
    <w:rsid w:val="00884435"/>
    <w:rsid w:val="00884B84"/>
    <w:rsid w:val="00885788"/>
    <w:rsid w:val="00887091"/>
    <w:rsid w:val="00887AA3"/>
    <w:rsid w:val="008906F4"/>
    <w:rsid w:val="00890D59"/>
    <w:rsid w:val="00891142"/>
    <w:rsid w:val="00891366"/>
    <w:rsid w:val="0089151A"/>
    <w:rsid w:val="00891915"/>
    <w:rsid w:val="008932D3"/>
    <w:rsid w:val="00893742"/>
    <w:rsid w:val="00893A50"/>
    <w:rsid w:val="00893B19"/>
    <w:rsid w:val="00893D3F"/>
    <w:rsid w:val="00893F0B"/>
    <w:rsid w:val="00894FF5"/>
    <w:rsid w:val="008953C3"/>
    <w:rsid w:val="008956AE"/>
    <w:rsid w:val="00895DCE"/>
    <w:rsid w:val="008960E7"/>
    <w:rsid w:val="00896314"/>
    <w:rsid w:val="0089653F"/>
    <w:rsid w:val="00896547"/>
    <w:rsid w:val="0089687D"/>
    <w:rsid w:val="00896922"/>
    <w:rsid w:val="00896EB9"/>
    <w:rsid w:val="008A03FB"/>
    <w:rsid w:val="008A140A"/>
    <w:rsid w:val="008A1BF7"/>
    <w:rsid w:val="008A2DC4"/>
    <w:rsid w:val="008A3862"/>
    <w:rsid w:val="008A39CC"/>
    <w:rsid w:val="008A3B99"/>
    <w:rsid w:val="008A3EB5"/>
    <w:rsid w:val="008A48B1"/>
    <w:rsid w:val="008A4AEE"/>
    <w:rsid w:val="008A4AFD"/>
    <w:rsid w:val="008A4F62"/>
    <w:rsid w:val="008A52FB"/>
    <w:rsid w:val="008A568A"/>
    <w:rsid w:val="008A59C7"/>
    <w:rsid w:val="008A5F0C"/>
    <w:rsid w:val="008A5F15"/>
    <w:rsid w:val="008A63D0"/>
    <w:rsid w:val="008A728D"/>
    <w:rsid w:val="008A769E"/>
    <w:rsid w:val="008A7716"/>
    <w:rsid w:val="008A7A60"/>
    <w:rsid w:val="008A7A8F"/>
    <w:rsid w:val="008A7C7D"/>
    <w:rsid w:val="008A7DCB"/>
    <w:rsid w:val="008B00B3"/>
    <w:rsid w:val="008B05CB"/>
    <w:rsid w:val="008B0BCD"/>
    <w:rsid w:val="008B0CB6"/>
    <w:rsid w:val="008B0F3E"/>
    <w:rsid w:val="008B1C03"/>
    <w:rsid w:val="008B1C24"/>
    <w:rsid w:val="008B1E73"/>
    <w:rsid w:val="008B209E"/>
    <w:rsid w:val="008B261C"/>
    <w:rsid w:val="008B278C"/>
    <w:rsid w:val="008B28B3"/>
    <w:rsid w:val="008B327B"/>
    <w:rsid w:val="008B3F2A"/>
    <w:rsid w:val="008B42FF"/>
    <w:rsid w:val="008B478D"/>
    <w:rsid w:val="008B50D4"/>
    <w:rsid w:val="008B6228"/>
    <w:rsid w:val="008B649D"/>
    <w:rsid w:val="008B6915"/>
    <w:rsid w:val="008B6A4B"/>
    <w:rsid w:val="008B6D0F"/>
    <w:rsid w:val="008B715E"/>
    <w:rsid w:val="008B736E"/>
    <w:rsid w:val="008B76FB"/>
    <w:rsid w:val="008B7A32"/>
    <w:rsid w:val="008C011D"/>
    <w:rsid w:val="008C080E"/>
    <w:rsid w:val="008C12E6"/>
    <w:rsid w:val="008C19C5"/>
    <w:rsid w:val="008C1E1B"/>
    <w:rsid w:val="008C2424"/>
    <w:rsid w:val="008C26ED"/>
    <w:rsid w:val="008C2EFF"/>
    <w:rsid w:val="008C3290"/>
    <w:rsid w:val="008C39D4"/>
    <w:rsid w:val="008C3B01"/>
    <w:rsid w:val="008C3DD4"/>
    <w:rsid w:val="008C3E30"/>
    <w:rsid w:val="008C429A"/>
    <w:rsid w:val="008C4D60"/>
    <w:rsid w:val="008C5024"/>
    <w:rsid w:val="008C54F0"/>
    <w:rsid w:val="008C5C6B"/>
    <w:rsid w:val="008C6128"/>
    <w:rsid w:val="008C671D"/>
    <w:rsid w:val="008C67F8"/>
    <w:rsid w:val="008C6BD3"/>
    <w:rsid w:val="008C7201"/>
    <w:rsid w:val="008C7512"/>
    <w:rsid w:val="008C791E"/>
    <w:rsid w:val="008D05C4"/>
    <w:rsid w:val="008D137E"/>
    <w:rsid w:val="008D138D"/>
    <w:rsid w:val="008D1569"/>
    <w:rsid w:val="008D1EC3"/>
    <w:rsid w:val="008D2196"/>
    <w:rsid w:val="008D2B09"/>
    <w:rsid w:val="008D3009"/>
    <w:rsid w:val="008D30C2"/>
    <w:rsid w:val="008D3654"/>
    <w:rsid w:val="008D3E86"/>
    <w:rsid w:val="008D4DF0"/>
    <w:rsid w:val="008D57C6"/>
    <w:rsid w:val="008D5DFD"/>
    <w:rsid w:val="008D6636"/>
    <w:rsid w:val="008D69A4"/>
    <w:rsid w:val="008D7182"/>
    <w:rsid w:val="008D7421"/>
    <w:rsid w:val="008D783E"/>
    <w:rsid w:val="008D7EA8"/>
    <w:rsid w:val="008E07DF"/>
    <w:rsid w:val="008E0CE4"/>
    <w:rsid w:val="008E1430"/>
    <w:rsid w:val="008E1B96"/>
    <w:rsid w:val="008E1F95"/>
    <w:rsid w:val="008E22A9"/>
    <w:rsid w:val="008E249D"/>
    <w:rsid w:val="008E258D"/>
    <w:rsid w:val="008E2A80"/>
    <w:rsid w:val="008E2B84"/>
    <w:rsid w:val="008E33F8"/>
    <w:rsid w:val="008E3573"/>
    <w:rsid w:val="008E3F38"/>
    <w:rsid w:val="008E4318"/>
    <w:rsid w:val="008E45BD"/>
    <w:rsid w:val="008E47DA"/>
    <w:rsid w:val="008E4B40"/>
    <w:rsid w:val="008E4E7C"/>
    <w:rsid w:val="008E503E"/>
    <w:rsid w:val="008E51EA"/>
    <w:rsid w:val="008E5CDC"/>
    <w:rsid w:val="008E5E4F"/>
    <w:rsid w:val="008E601A"/>
    <w:rsid w:val="008E60D4"/>
    <w:rsid w:val="008E7294"/>
    <w:rsid w:val="008E766C"/>
    <w:rsid w:val="008F00CD"/>
    <w:rsid w:val="008F0768"/>
    <w:rsid w:val="008F087C"/>
    <w:rsid w:val="008F09E8"/>
    <w:rsid w:val="008F0C17"/>
    <w:rsid w:val="008F0F14"/>
    <w:rsid w:val="008F0F72"/>
    <w:rsid w:val="008F10D0"/>
    <w:rsid w:val="008F17E3"/>
    <w:rsid w:val="008F2012"/>
    <w:rsid w:val="008F249C"/>
    <w:rsid w:val="008F2ED1"/>
    <w:rsid w:val="008F2F76"/>
    <w:rsid w:val="008F2FE2"/>
    <w:rsid w:val="008F3106"/>
    <w:rsid w:val="008F3C4E"/>
    <w:rsid w:val="008F3FB7"/>
    <w:rsid w:val="008F44AE"/>
    <w:rsid w:val="008F47D6"/>
    <w:rsid w:val="008F51C8"/>
    <w:rsid w:val="008F58E6"/>
    <w:rsid w:val="008F58EB"/>
    <w:rsid w:val="008F5B9A"/>
    <w:rsid w:val="008F5FB8"/>
    <w:rsid w:val="008F679E"/>
    <w:rsid w:val="008F67C1"/>
    <w:rsid w:val="008F6BB5"/>
    <w:rsid w:val="008F6C97"/>
    <w:rsid w:val="008F716A"/>
    <w:rsid w:val="008F71AD"/>
    <w:rsid w:val="008F78AD"/>
    <w:rsid w:val="008F7B45"/>
    <w:rsid w:val="008F7E65"/>
    <w:rsid w:val="00900272"/>
    <w:rsid w:val="0090035B"/>
    <w:rsid w:val="009005FD"/>
    <w:rsid w:val="00900C7D"/>
    <w:rsid w:val="00900FB0"/>
    <w:rsid w:val="009014A6"/>
    <w:rsid w:val="00902464"/>
    <w:rsid w:val="00902504"/>
    <w:rsid w:val="0090285C"/>
    <w:rsid w:val="00902904"/>
    <w:rsid w:val="00902955"/>
    <w:rsid w:val="00902A6D"/>
    <w:rsid w:val="00902BAB"/>
    <w:rsid w:val="00902DD5"/>
    <w:rsid w:val="00904780"/>
    <w:rsid w:val="00904A52"/>
    <w:rsid w:val="00904B3F"/>
    <w:rsid w:val="00905595"/>
    <w:rsid w:val="00905BA5"/>
    <w:rsid w:val="00905CD7"/>
    <w:rsid w:val="00905F00"/>
    <w:rsid w:val="00906126"/>
    <w:rsid w:val="00906462"/>
    <w:rsid w:val="009064E3"/>
    <w:rsid w:val="0090659E"/>
    <w:rsid w:val="0090737B"/>
    <w:rsid w:val="00907C3D"/>
    <w:rsid w:val="00907C53"/>
    <w:rsid w:val="00907E41"/>
    <w:rsid w:val="009109B9"/>
    <w:rsid w:val="00911136"/>
    <w:rsid w:val="00911239"/>
    <w:rsid w:val="0091127C"/>
    <w:rsid w:val="0091127D"/>
    <w:rsid w:val="009112A7"/>
    <w:rsid w:val="00911323"/>
    <w:rsid w:val="00911376"/>
    <w:rsid w:val="0091177F"/>
    <w:rsid w:val="009119EB"/>
    <w:rsid w:val="00911BB6"/>
    <w:rsid w:val="0091212D"/>
    <w:rsid w:val="0091261A"/>
    <w:rsid w:val="00912CA0"/>
    <w:rsid w:val="00912FF3"/>
    <w:rsid w:val="00913A0D"/>
    <w:rsid w:val="009146A7"/>
    <w:rsid w:val="009146DA"/>
    <w:rsid w:val="0091476A"/>
    <w:rsid w:val="009151DA"/>
    <w:rsid w:val="00915C0F"/>
    <w:rsid w:val="00915C69"/>
    <w:rsid w:val="00915E62"/>
    <w:rsid w:val="00915E7E"/>
    <w:rsid w:val="00915F06"/>
    <w:rsid w:val="00916FA2"/>
    <w:rsid w:val="00917FFE"/>
    <w:rsid w:val="009200BA"/>
    <w:rsid w:val="00920310"/>
    <w:rsid w:val="00920929"/>
    <w:rsid w:val="009216F5"/>
    <w:rsid w:val="00921D65"/>
    <w:rsid w:val="00922F84"/>
    <w:rsid w:val="0092332A"/>
    <w:rsid w:val="0092377D"/>
    <w:rsid w:val="009243D2"/>
    <w:rsid w:val="0092489F"/>
    <w:rsid w:val="00924A52"/>
    <w:rsid w:val="00924A5D"/>
    <w:rsid w:val="00925566"/>
    <w:rsid w:val="00926FC9"/>
    <w:rsid w:val="00927334"/>
    <w:rsid w:val="0092745C"/>
    <w:rsid w:val="00927EF0"/>
    <w:rsid w:val="00927FF1"/>
    <w:rsid w:val="00930556"/>
    <w:rsid w:val="009307F9"/>
    <w:rsid w:val="00931078"/>
    <w:rsid w:val="0093255C"/>
    <w:rsid w:val="00932844"/>
    <w:rsid w:val="00932BFB"/>
    <w:rsid w:val="0093397B"/>
    <w:rsid w:val="00933C7E"/>
    <w:rsid w:val="00934016"/>
    <w:rsid w:val="009343A7"/>
    <w:rsid w:val="00934827"/>
    <w:rsid w:val="00934992"/>
    <w:rsid w:val="00934AB0"/>
    <w:rsid w:val="009358A3"/>
    <w:rsid w:val="00935A3C"/>
    <w:rsid w:val="00935BF3"/>
    <w:rsid w:val="00936034"/>
    <w:rsid w:val="009362CF"/>
    <w:rsid w:val="00936C3E"/>
    <w:rsid w:val="0093768E"/>
    <w:rsid w:val="009376E3"/>
    <w:rsid w:val="00937AD8"/>
    <w:rsid w:val="00937F14"/>
    <w:rsid w:val="0094109E"/>
    <w:rsid w:val="009414E9"/>
    <w:rsid w:val="0094198F"/>
    <w:rsid w:val="00942317"/>
    <w:rsid w:val="009427D8"/>
    <w:rsid w:val="00942BD8"/>
    <w:rsid w:val="0094364F"/>
    <w:rsid w:val="00943B1E"/>
    <w:rsid w:val="00943B8E"/>
    <w:rsid w:val="00943EF0"/>
    <w:rsid w:val="009441D6"/>
    <w:rsid w:val="009442F8"/>
    <w:rsid w:val="00944348"/>
    <w:rsid w:val="00944B29"/>
    <w:rsid w:val="00945264"/>
    <w:rsid w:val="009457C0"/>
    <w:rsid w:val="00945C81"/>
    <w:rsid w:val="00945E23"/>
    <w:rsid w:val="009463FF"/>
    <w:rsid w:val="009465F6"/>
    <w:rsid w:val="009467A3"/>
    <w:rsid w:val="00946DAD"/>
    <w:rsid w:val="0094701F"/>
    <w:rsid w:val="00947BAD"/>
    <w:rsid w:val="00947E5C"/>
    <w:rsid w:val="00947EA9"/>
    <w:rsid w:val="0095046C"/>
    <w:rsid w:val="00950F15"/>
    <w:rsid w:val="00951430"/>
    <w:rsid w:val="009515EB"/>
    <w:rsid w:val="009517DF"/>
    <w:rsid w:val="00951A2B"/>
    <w:rsid w:val="009522E1"/>
    <w:rsid w:val="0095240F"/>
    <w:rsid w:val="0095247A"/>
    <w:rsid w:val="009527EB"/>
    <w:rsid w:val="00952CAF"/>
    <w:rsid w:val="00953129"/>
    <w:rsid w:val="009534E2"/>
    <w:rsid w:val="00953528"/>
    <w:rsid w:val="00953AD6"/>
    <w:rsid w:val="00953E0B"/>
    <w:rsid w:val="00954495"/>
    <w:rsid w:val="00954790"/>
    <w:rsid w:val="00954E84"/>
    <w:rsid w:val="00955B57"/>
    <w:rsid w:val="00956089"/>
    <w:rsid w:val="0095613F"/>
    <w:rsid w:val="00957127"/>
    <w:rsid w:val="0095774C"/>
    <w:rsid w:val="00957854"/>
    <w:rsid w:val="00957F44"/>
    <w:rsid w:val="00960582"/>
    <w:rsid w:val="00961991"/>
    <w:rsid w:val="00962215"/>
    <w:rsid w:val="009623CE"/>
    <w:rsid w:val="0096282D"/>
    <w:rsid w:val="009631B9"/>
    <w:rsid w:val="0096358C"/>
    <w:rsid w:val="00963733"/>
    <w:rsid w:val="00963834"/>
    <w:rsid w:val="009642AA"/>
    <w:rsid w:val="009643F5"/>
    <w:rsid w:val="00966136"/>
    <w:rsid w:val="0096633F"/>
    <w:rsid w:val="009663BC"/>
    <w:rsid w:val="009663E3"/>
    <w:rsid w:val="00966D91"/>
    <w:rsid w:val="00967F5E"/>
    <w:rsid w:val="009702F1"/>
    <w:rsid w:val="00971317"/>
    <w:rsid w:val="00971519"/>
    <w:rsid w:val="00971C85"/>
    <w:rsid w:val="00971F96"/>
    <w:rsid w:val="009722A4"/>
    <w:rsid w:val="00972B76"/>
    <w:rsid w:val="0097337A"/>
    <w:rsid w:val="009733F6"/>
    <w:rsid w:val="00973E3E"/>
    <w:rsid w:val="00974202"/>
    <w:rsid w:val="00975627"/>
    <w:rsid w:val="00975C28"/>
    <w:rsid w:val="009761B0"/>
    <w:rsid w:val="009764E6"/>
    <w:rsid w:val="00977510"/>
    <w:rsid w:val="0098134E"/>
    <w:rsid w:val="00981E4D"/>
    <w:rsid w:val="00982C83"/>
    <w:rsid w:val="00982DFC"/>
    <w:rsid w:val="0098371F"/>
    <w:rsid w:val="009838AD"/>
    <w:rsid w:val="00984126"/>
    <w:rsid w:val="0098430C"/>
    <w:rsid w:val="009847D8"/>
    <w:rsid w:val="00984E3D"/>
    <w:rsid w:val="00985224"/>
    <w:rsid w:val="00985389"/>
    <w:rsid w:val="009860E2"/>
    <w:rsid w:val="00986D6E"/>
    <w:rsid w:val="0098729D"/>
    <w:rsid w:val="009874FC"/>
    <w:rsid w:val="009876D3"/>
    <w:rsid w:val="00987761"/>
    <w:rsid w:val="009877D6"/>
    <w:rsid w:val="00990115"/>
    <w:rsid w:val="00990412"/>
    <w:rsid w:val="009904FD"/>
    <w:rsid w:val="009910BA"/>
    <w:rsid w:val="00991216"/>
    <w:rsid w:val="00991803"/>
    <w:rsid w:val="00991B1D"/>
    <w:rsid w:val="00991BF5"/>
    <w:rsid w:val="00992C03"/>
    <w:rsid w:val="00993A89"/>
    <w:rsid w:val="00994B1A"/>
    <w:rsid w:val="00995DD6"/>
    <w:rsid w:val="00996424"/>
    <w:rsid w:val="00996464"/>
    <w:rsid w:val="0099692A"/>
    <w:rsid w:val="00997437"/>
    <w:rsid w:val="00997967"/>
    <w:rsid w:val="009A01F8"/>
    <w:rsid w:val="009A05D1"/>
    <w:rsid w:val="009A1D75"/>
    <w:rsid w:val="009A224D"/>
    <w:rsid w:val="009A2765"/>
    <w:rsid w:val="009A2A93"/>
    <w:rsid w:val="009A2B44"/>
    <w:rsid w:val="009A2B82"/>
    <w:rsid w:val="009A2BB1"/>
    <w:rsid w:val="009A2C9B"/>
    <w:rsid w:val="009A2E5F"/>
    <w:rsid w:val="009A345D"/>
    <w:rsid w:val="009A36FF"/>
    <w:rsid w:val="009A3A98"/>
    <w:rsid w:val="009A3BEF"/>
    <w:rsid w:val="009A3C2B"/>
    <w:rsid w:val="009A419E"/>
    <w:rsid w:val="009A4EAF"/>
    <w:rsid w:val="009A4FCE"/>
    <w:rsid w:val="009A5416"/>
    <w:rsid w:val="009A6D48"/>
    <w:rsid w:val="009A737A"/>
    <w:rsid w:val="009A7643"/>
    <w:rsid w:val="009B00B8"/>
    <w:rsid w:val="009B00E8"/>
    <w:rsid w:val="009B2092"/>
    <w:rsid w:val="009B2A1F"/>
    <w:rsid w:val="009B31B0"/>
    <w:rsid w:val="009B3287"/>
    <w:rsid w:val="009B3BBD"/>
    <w:rsid w:val="009B50C1"/>
    <w:rsid w:val="009B6C14"/>
    <w:rsid w:val="009B6C89"/>
    <w:rsid w:val="009B7398"/>
    <w:rsid w:val="009C0BAE"/>
    <w:rsid w:val="009C0F95"/>
    <w:rsid w:val="009C1670"/>
    <w:rsid w:val="009C16D3"/>
    <w:rsid w:val="009C1B64"/>
    <w:rsid w:val="009C2DA8"/>
    <w:rsid w:val="009C2FF5"/>
    <w:rsid w:val="009C373F"/>
    <w:rsid w:val="009C38C4"/>
    <w:rsid w:val="009C3A2E"/>
    <w:rsid w:val="009C422B"/>
    <w:rsid w:val="009C43D0"/>
    <w:rsid w:val="009C4D42"/>
    <w:rsid w:val="009C55AB"/>
    <w:rsid w:val="009C5643"/>
    <w:rsid w:val="009C5D1A"/>
    <w:rsid w:val="009C5D5E"/>
    <w:rsid w:val="009C638E"/>
    <w:rsid w:val="009C6B78"/>
    <w:rsid w:val="009C7676"/>
    <w:rsid w:val="009C78FC"/>
    <w:rsid w:val="009C7A5A"/>
    <w:rsid w:val="009C7C2C"/>
    <w:rsid w:val="009D01E7"/>
    <w:rsid w:val="009D05A9"/>
    <w:rsid w:val="009D0771"/>
    <w:rsid w:val="009D2348"/>
    <w:rsid w:val="009D3A13"/>
    <w:rsid w:val="009D3FD2"/>
    <w:rsid w:val="009D50D1"/>
    <w:rsid w:val="009D5708"/>
    <w:rsid w:val="009D573D"/>
    <w:rsid w:val="009D5933"/>
    <w:rsid w:val="009D597A"/>
    <w:rsid w:val="009D5B72"/>
    <w:rsid w:val="009D6242"/>
    <w:rsid w:val="009D6462"/>
    <w:rsid w:val="009D7A86"/>
    <w:rsid w:val="009D7F0D"/>
    <w:rsid w:val="009D7F4E"/>
    <w:rsid w:val="009E0BFC"/>
    <w:rsid w:val="009E0E22"/>
    <w:rsid w:val="009E1F78"/>
    <w:rsid w:val="009E2246"/>
    <w:rsid w:val="009E2545"/>
    <w:rsid w:val="009E3087"/>
    <w:rsid w:val="009E336E"/>
    <w:rsid w:val="009E33E0"/>
    <w:rsid w:val="009E36DF"/>
    <w:rsid w:val="009E37BB"/>
    <w:rsid w:val="009E3893"/>
    <w:rsid w:val="009E3983"/>
    <w:rsid w:val="009E3C82"/>
    <w:rsid w:val="009E3CD6"/>
    <w:rsid w:val="009E40CB"/>
    <w:rsid w:val="009E425A"/>
    <w:rsid w:val="009E4678"/>
    <w:rsid w:val="009E509B"/>
    <w:rsid w:val="009E571A"/>
    <w:rsid w:val="009E5758"/>
    <w:rsid w:val="009E5AF0"/>
    <w:rsid w:val="009E5BEA"/>
    <w:rsid w:val="009E5E4A"/>
    <w:rsid w:val="009E5F82"/>
    <w:rsid w:val="009E5F93"/>
    <w:rsid w:val="009E6798"/>
    <w:rsid w:val="009E714D"/>
    <w:rsid w:val="009E7473"/>
    <w:rsid w:val="009E7604"/>
    <w:rsid w:val="009E76B1"/>
    <w:rsid w:val="009F05DB"/>
    <w:rsid w:val="009F086D"/>
    <w:rsid w:val="009F11C6"/>
    <w:rsid w:val="009F11E4"/>
    <w:rsid w:val="009F2046"/>
    <w:rsid w:val="009F386A"/>
    <w:rsid w:val="009F3FB3"/>
    <w:rsid w:val="009F443C"/>
    <w:rsid w:val="009F4A33"/>
    <w:rsid w:val="009F5780"/>
    <w:rsid w:val="009F583E"/>
    <w:rsid w:val="009F59C7"/>
    <w:rsid w:val="009F5CE9"/>
    <w:rsid w:val="009F61D1"/>
    <w:rsid w:val="009F6986"/>
    <w:rsid w:val="009F6AB8"/>
    <w:rsid w:val="009F7072"/>
    <w:rsid w:val="009F799C"/>
    <w:rsid w:val="009F7A67"/>
    <w:rsid w:val="00A002FA"/>
    <w:rsid w:val="00A00639"/>
    <w:rsid w:val="00A00678"/>
    <w:rsid w:val="00A00AB4"/>
    <w:rsid w:val="00A027BC"/>
    <w:rsid w:val="00A030E2"/>
    <w:rsid w:val="00A030EE"/>
    <w:rsid w:val="00A03449"/>
    <w:rsid w:val="00A03B44"/>
    <w:rsid w:val="00A03DBE"/>
    <w:rsid w:val="00A04052"/>
    <w:rsid w:val="00A040BF"/>
    <w:rsid w:val="00A041B4"/>
    <w:rsid w:val="00A04BAE"/>
    <w:rsid w:val="00A04FC5"/>
    <w:rsid w:val="00A05476"/>
    <w:rsid w:val="00A054BA"/>
    <w:rsid w:val="00A0579C"/>
    <w:rsid w:val="00A05CD8"/>
    <w:rsid w:val="00A05EF6"/>
    <w:rsid w:val="00A06FE6"/>
    <w:rsid w:val="00A0702B"/>
    <w:rsid w:val="00A1050F"/>
    <w:rsid w:val="00A10713"/>
    <w:rsid w:val="00A118CF"/>
    <w:rsid w:val="00A11CC0"/>
    <w:rsid w:val="00A11F06"/>
    <w:rsid w:val="00A122EE"/>
    <w:rsid w:val="00A12368"/>
    <w:rsid w:val="00A123E3"/>
    <w:rsid w:val="00A12A2C"/>
    <w:rsid w:val="00A12A3C"/>
    <w:rsid w:val="00A12E61"/>
    <w:rsid w:val="00A14424"/>
    <w:rsid w:val="00A150A6"/>
    <w:rsid w:val="00A153C3"/>
    <w:rsid w:val="00A15618"/>
    <w:rsid w:val="00A157A7"/>
    <w:rsid w:val="00A15B74"/>
    <w:rsid w:val="00A15E0E"/>
    <w:rsid w:val="00A160FC"/>
    <w:rsid w:val="00A16350"/>
    <w:rsid w:val="00A166C6"/>
    <w:rsid w:val="00A16CA2"/>
    <w:rsid w:val="00A17503"/>
    <w:rsid w:val="00A20D73"/>
    <w:rsid w:val="00A21239"/>
    <w:rsid w:val="00A21A45"/>
    <w:rsid w:val="00A2497D"/>
    <w:rsid w:val="00A24BE1"/>
    <w:rsid w:val="00A24C0B"/>
    <w:rsid w:val="00A2598A"/>
    <w:rsid w:val="00A25BEB"/>
    <w:rsid w:val="00A265D5"/>
    <w:rsid w:val="00A2673D"/>
    <w:rsid w:val="00A26CB1"/>
    <w:rsid w:val="00A270E3"/>
    <w:rsid w:val="00A2783A"/>
    <w:rsid w:val="00A278A5"/>
    <w:rsid w:val="00A27D75"/>
    <w:rsid w:val="00A311B3"/>
    <w:rsid w:val="00A3130F"/>
    <w:rsid w:val="00A32006"/>
    <w:rsid w:val="00A32B65"/>
    <w:rsid w:val="00A32CD2"/>
    <w:rsid w:val="00A338F5"/>
    <w:rsid w:val="00A33CCC"/>
    <w:rsid w:val="00A34317"/>
    <w:rsid w:val="00A3439C"/>
    <w:rsid w:val="00A34E8C"/>
    <w:rsid w:val="00A354F5"/>
    <w:rsid w:val="00A35DD3"/>
    <w:rsid w:val="00A363A4"/>
    <w:rsid w:val="00A36C0F"/>
    <w:rsid w:val="00A36FE5"/>
    <w:rsid w:val="00A37D8A"/>
    <w:rsid w:val="00A37F35"/>
    <w:rsid w:val="00A401E1"/>
    <w:rsid w:val="00A403F0"/>
    <w:rsid w:val="00A40AD4"/>
    <w:rsid w:val="00A411DF"/>
    <w:rsid w:val="00A4143C"/>
    <w:rsid w:val="00A418DF"/>
    <w:rsid w:val="00A41A86"/>
    <w:rsid w:val="00A432AF"/>
    <w:rsid w:val="00A43436"/>
    <w:rsid w:val="00A43879"/>
    <w:rsid w:val="00A43C4C"/>
    <w:rsid w:val="00A4520B"/>
    <w:rsid w:val="00A4584E"/>
    <w:rsid w:val="00A46122"/>
    <w:rsid w:val="00A4612E"/>
    <w:rsid w:val="00A46664"/>
    <w:rsid w:val="00A46667"/>
    <w:rsid w:val="00A46C65"/>
    <w:rsid w:val="00A473BD"/>
    <w:rsid w:val="00A504D2"/>
    <w:rsid w:val="00A5094F"/>
    <w:rsid w:val="00A50BDD"/>
    <w:rsid w:val="00A50C27"/>
    <w:rsid w:val="00A50C36"/>
    <w:rsid w:val="00A50DF8"/>
    <w:rsid w:val="00A50F2C"/>
    <w:rsid w:val="00A51832"/>
    <w:rsid w:val="00A51A04"/>
    <w:rsid w:val="00A52F1A"/>
    <w:rsid w:val="00A53099"/>
    <w:rsid w:val="00A53953"/>
    <w:rsid w:val="00A53EC6"/>
    <w:rsid w:val="00A54CB3"/>
    <w:rsid w:val="00A55519"/>
    <w:rsid w:val="00A55C86"/>
    <w:rsid w:val="00A5668B"/>
    <w:rsid w:val="00A57665"/>
    <w:rsid w:val="00A57778"/>
    <w:rsid w:val="00A57AFD"/>
    <w:rsid w:val="00A57CB6"/>
    <w:rsid w:val="00A60174"/>
    <w:rsid w:val="00A601A9"/>
    <w:rsid w:val="00A601D9"/>
    <w:rsid w:val="00A60A43"/>
    <w:rsid w:val="00A611A3"/>
    <w:rsid w:val="00A61C96"/>
    <w:rsid w:val="00A61CF4"/>
    <w:rsid w:val="00A62163"/>
    <w:rsid w:val="00A62F85"/>
    <w:rsid w:val="00A63BB5"/>
    <w:rsid w:val="00A63FF6"/>
    <w:rsid w:val="00A641E1"/>
    <w:rsid w:val="00A64923"/>
    <w:rsid w:val="00A6507C"/>
    <w:rsid w:val="00A6536C"/>
    <w:rsid w:val="00A654ED"/>
    <w:rsid w:val="00A65941"/>
    <w:rsid w:val="00A65C10"/>
    <w:rsid w:val="00A65E21"/>
    <w:rsid w:val="00A663A5"/>
    <w:rsid w:val="00A663AC"/>
    <w:rsid w:val="00A671C5"/>
    <w:rsid w:val="00A675A3"/>
    <w:rsid w:val="00A67D3E"/>
    <w:rsid w:val="00A70297"/>
    <w:rsid w:val="00A70A19"/>
    <w:rsid w:val="00A7104E"/>
    <w:rsid w:val="00A715DD"/>
    <w:rsid w:val="00A72220"/>
    <w:rsid w:val="00A724B1"/>
    <w:rsid w:val="00A72565"/>
    <w:rsid w:val="00A72713"/>
    <w:rsid w:val="00A72926"/>
    <w:rsid w:val="00A72C6F"/>
    <w:rsid w:val="00A7302C"/>
    <w:rsid w:val="00A73182"/>
    <w:rsid w:val="00A73EE5"/>
    <w:rsid w:val="00A741B7"/>
    <w:rsid w:val="00A7489A"/>
    <w:rsid w:val="00A74EE2"/>
    <w:rsid w:val="00A75405"/>
    <w:rsid w:val="00A76708"/>
    <w:rsid w:val="00A76FFD"/>
    <w:rsid w:val="00A77E12"/>
    <w:rsid w:val="00A80C59"/>
    <w:rsid w:val="00A80EC4"/>
    <w:rsid w:val="00A81471"/>
    <w:rsid w:val="00A818E4"/>
    <w:rsid w:val="00A820E1"/>
    <w:rsid w:val="00A820E2"/>
    <w:rsid w:val="00A82438"/>
    <w:rsid w:val="00A8251F"/>
    <w:rsid w:val="00A82556"/>
    <w:rsid w:val="00A827ED"/>
    <w:rsid w:val="00A8289F"/>
    <w:rsid w:val="00A82F6E"/>
    <w:rsid w:val="00A833AE"/>
    <w:rsid w:val="00A842F4"/>
    <w:rsid w:val="00A8454C"/>
    <w:rsid w:val="00A8471C"/>
    <w:rsid w:val="00A8484A"/>
    <w:rsid w:val="00A84D0B"/>
    <w:rsid w:val="00A84FA3"/>
    <w:rsid w:val="00A85307"/>
    <w:rsid w:val="00A854CD"/>
    <w:rsid w:val="00A85697"/>
    <w:rsid w:val="00A86AA0"/>
    <w:rsid w:val="00A87D97"/>
    <w:rsid w:val="00A903BA"/>
    <w:rsid w:val="00A90B6D"/>
    <w:rsid w:val="00A90EB1"/>
    <w:rsid w:val="00A917F8"/>
    <w:rsid w:val="00A9211A"/>
    <w:rsid w:val="00A9241D"/>
    <w:rsid w:val="00A929B4"/>
    <w:rsid w:val="00A92E1C"/>
    <w:rsid w:val="00A931FA"/>
    <w:rsid w:val="00A93659"/>
    <w:rsid w:val="00A939D8"/>
    <w:rsid w:val="00A93CF7"/>
    <w:rsid w:val="00A94ADB"/>
    <w:rsid w:val="00A951DA"/>
    <w:rsid w:val="00A95439"/>
    <w:rsid w:val="00A956A0"/>
    <w:rsid w:val="00A957AC"/>
    <w:rsid w:val="00A95FE6"/>
    <w:rsid w:val="00A963A1"/>
    <w:rsid w:val="00A97376"/>
    <w:rsid w:val="00A97C7A"/>
    <w:rsid w:val="00A97D00"/>
    <w:rsid w:val="00AA09A9"/>
    <w:rsid w:val="00AA1800"/>
    <w:rsid w:val="00AA1FFD"/>
    <w:rsid w:val="00AA2755"/>
    <w:rsid w:val="00AA2A55"/>
    <w:rsid w:val="00AA2CA0"/>
    <w:rsid w:val="00AA2EC5"/>
    <w:rsid w:val="00AA3965"/>
    <w:rsid w:val="00AA3F0C"/>
    <w:rsid w:val="00AA403F"/>
    <w:rsid w:val="00AA41BE"/>
    <w:rsid w:val="00AA499D"/>
    <w:rsid w:val="00AA4C0B"/>
    <w:rsid w:val="00AA5360"/>
    <w:rsid w:val="00AA540C"/>
    <w:rsid w:val="00AA5B27"/>
    <w:rsid w:val="00AA5E28"/>
    <w:rsid w:val="00AA5F3D"/>
    <w:rsid w:val="00AA6054"/>
    <w:rsid w:val="00AA6995"/>
    <w:rsid w:val="00AA797F"/>
    <w:rsid w:val="00AB019E"/>
    <w:rsid w:val="00AB0285"/>
    <w:rsid w:val="00AB0D77"/>
    <w:rsid w:val="00AB1539"/>
    <w:rsid w:val="00AB1661"/>
    <w:rsid w:val="00AB175D"/>
    <w:rsid w:val="00AB1834"/>
    <w:rsid w:val="00AB1A61"/>
    <w:rsid w:val="00AB1B00"/>
    <w:rsid w:val="00AB276E"/>
    <w:rsid w:val="00AB27DB"/>
    <w:rsid w:val="00AB2CF9"/>
    <w:rsid w:val="00AB38CE"/>
    <w:rsid w:val="00AB429C"/>
    <w:rsid w:val="00AB444A"/>
    <w:rsid w:val="00AB4491"/>
    <w:rsid w:val="00AB47F9"/>
    <w:rsid w:val="00AB54C8"/>
    <w:rsid w:val="00AB5C50"/>
    <w:rsid w:val="00AB5CDB"/>
    <w:rsid w:val="00AB5F8B"/>
    <w:rsid w:val="00AB60FA"/>
    <w:rsid w:val="00AB7083"/>
    <w:rsid w:val="00AB745F"/>
    <w:rsid w:val="00AB77A2"/>
    <w:rsid w:val="00AB7A1D"/>
    <w:rsid w:val="00AC06A8"/>
    <w:rsid w:val="00AC0711"/>
    <w:rsid w:val="00AC0E6B"/>
    <w:rsid w:val="00AC0FCC"/>
    <w:rsid w:val="00AC10D1"/>
    <w:rsid w:val="00AC1778"/>
    <w:rsid w:val="00AC1EB3"/>
    <w:rsid w:val="00AC20C2"/>
    <w:rsid w:val="00AC2B87"/>
    <w:rsid w:val="00AC2DA2"/>
    <w:rsid w:val="00AC32EA"/>
    <w:rsid w:val="00AC3459"/>
    <w:rsid w:val="00AC4561"/>
    <w:rsid w:val="00AC4E4B"/>
    <w:rsid w:val="00AC5555"/>
    <w:rsid w:val="00AC5D19"/>
    <w:rsid w:val="00AC5F5D"/>
    <w:rsid w:val="00AC639D"/>
    <w:rsid w:val="00AC64EE"/>
    <w:rsid w:val="00AC67D6"/>
    <w:rsid w:val="00AC7F86"/>
    <w:rsid w:val="00AD0021"/>
    <w:rsid w:val="00AD0181"/>
    <w:rsid w:val="00AD02F9"/>
    <w:rsid w:val="00AD083C"/>
    <w:rsid w:val="00AD1104"/>
    <w:rsid w:val="00AD111B"/>
    <w:rsid w:val="00AD1196"/>
    <w:rsid w:val="00AD20EB"/>
    <w:rsid w:val="00AD3443"/>
    <w:rsid w:val="00AD3BBE"/>
    <w:rsid w:val="00AD45A5"/>
    <w:rsid w:val="00AD5170"/>
    <w:rsid w:val="00AD5308"/>
    <w:rsid w:val="00AD5787"/>
    <w:rsid w:val="00AD5C37"/>
    <w:rsid w:val="00AD5DC4"/>
    <w:rsid w:val="00AD5F75"/>
    <w:rsid w:val="00AD6934"/>
    <w:rsid w:val="00AD6C0A"/>
    <w:rsid w:val="00AD723D"/>
    <w:rsid w:val="00AD7CE8"/>
    <w:rsid w:val="00AE014A"/>
    <w:rsid w:val="00AE0F0A"/>
    <w:rsid w:val="00AE19B2"/>
    <w:rsid w:val="00AE1EB3"/>
    <w:rsid w:val="00AE223A"/>
    <w:rsid w:val="00AE264F"/>
    <w:rsid w:val="00AE27E1"/>
    <w:rsid w:val="00AE2EF0"/>
    <w:rsid w:val="00AE30D6"/>
    <w:rsid w:val="00AE3377"/>
    <w:rsid w:val="00AE41BC"/>
    <w:rsid w:val="00AE46FF"/>
    <w:rsid w:val="00AE48D7"/>
    <w:rsid w:val="00AE4A44"/>
    <w:rsid w:val="00AE4B62"/>
    <w:rsid w:val="00AE516A"/>
    <w:rsid w:val="00AE534D"/>
    <w:rsid w:val="00AE543E"/>
    <w:rsid w:val="00AE572E"/>
    <w:rsid w:val="00AE58CE"/>
    <w:rsid w:val="00AE5E8D"/>
    <w:rsid w:val="00AE600A"/>
    <w:rsid w:val="00AE7C03"/>
    <w:rsid w:val="00AE7C12"/>
    <w:rsid w:val="00AE7F9C"/>
    <w:rsid w:val="00AF04EE"/>
    <w:rsid w:val="00AF0D85"/>
    <w:rsid w:val="00AF160A"/>
    <w:rsid w:val="00AF21F5"/>
    <w:rsid w:val="00AF3660"/>
    <w:rsid w:val="00AF3E15"/>
    <w:rsid w:val="00AF4110"/>
    <w:rsid w:val="00AF4130"/>
    <w:rsid w:val="00AF4CA6"/>
    <w:rsid w:val="00AF4DBB"/>
    <w:rsid w:val="00AF597E"/>
    <w:rsid w:val="00AF5B21"/>
    <w:rsid w:val="00AF5BA6"/>
    <w:rsid w:val="00AF5D8D"/>
    <w:rsid w:val="00AF5F18"/>
    <w:rsid w:val="00AF6636"/>
    <w:rsid w:val="00AF68C3"/>
    <w:rsid w:val="00AF6D9D"/>
    <w:rsid w:val="00AF7080"/>
    <w:rsid w:val="00AF790A"/>
    <w:rsid w:val="00AF7F0A"/>
    <w:rsid w:val="00B00669"/>
    <w:rsid w:val="00B00963"/>
    <w:rsid w:val="00B00CED"/>
    <w:rsid w:val="00B01982"/>
    <w:rsid w:val="00B01B78"/>
    <w:rsid w:val="00B01EA1"/>
    <w:rsid w:val="00B022B0"/>
    <w:rsid w:val="00B02EEF"/>
    <w:rsid w:val="00B0336A"/>
    <w:rsid w:val="00B033CA"/>
    <w:rsid w:val="00B037A5"/>
    <w:rsid w:val="00B039F8"/>
    <w:rsid w:val="00B03B05"/>
    <w:rsid w:val="00B04415"/>
    <w:rsid w:val="00B0455E"/>
    <w:rsid w:val="00B04AF0"/>
    <w:rsid w:val="00B0528F"/>
    <w:rsid w:val="00B052BF"/>
    <w:rsid w:val="00B05565"/>
    <w:rsid w:val="00B05D2C"/>
    <w:rsid w:val="00B064AF"/>
    <w:rsid w:val="00B064CA"/>
    <w:rsid w:val="00B069CE"/>
    <w:rsid w:val="00B06DCA"/>
    <w:rsid w:val="00B06DE5"/>
    <w:rsid w:val="00B1010B"/>
    <w:rsid w:val="00B10397"/>
    <w:rsid w:val="00B10D03"/>
    <w:rsid w:val="00B10F02"/>
    <w:rsid w:val="00B111EE"/>
    <w:rsid w:val="00B117C5"/>
    <w:rsid w:val="00B11FDF"/>
    <w:rsid w:val="00B1213E"/>
    <w:rsid w:val="00B12946"/>
    <w:rsid w:val="00B12CFF"/>
    <w:rsid w:val="00B13338"/>
    <w:rsid w:val="00B13647"/>
    <w:rsid w:val="00B13B57"/>
    <w:rsid w:val="00B13F46"/>
    <w:rsid w:val="00B141C3"/>
    <w:rsid w:val="00B147AD"/>
    <w:rsid w:val="00B147B3"/>
    <w:rsid w:val="00B14B66"/>
    <w:rsid w:val="00B14D30"/>
    <w:rsid w:val="00B150C6"/>
    <w:rsid w:val="00B159DA"/>
    <w:rsid w:val="00B15A32"/>
    <w:rsid w:val="00B15BEE"/>
    <w:rsid w:val="00B15DDC"/>
    <w:rsid w:val="00B16419"/>
    <w:rsid w:val="00B1646B"/>
    <w:rsid w:val="00B17DA2"/>
    <w:rsid w:val="00B20640"/>
    <w:rsid w:val="00B211BB"/>
    <w:rsid w:val="00B21E15"/>
    <w:rsid w:val="00B21E61"/>
    <w:rsid w:val="00B22632"/>
    <w:rsid w:val="00B22679"/>
    <w:rsid w:val="00B23210"/>
    <w:rsid w:val="00B23630"/>
    <w:rsid w:val="00B239A3"/>
    <w:rsid w:val="00B240FC"/>
    <w:rsid w:val="00B24132"/>
    <w:rsid w:val="00B2428C"/>
    <w:rsid w:val="00B24349"/>
    <w:rsid w:val="00B24387"/>
    <w:rsid w:val="00B245C2"/>
    <w:rsid w:val="00B247E7"/>
    <w:rsid w:val="00B24A63"/>
    <w:rsid w:val="00B25F7D"/>
    <w:rsid w:val="00B26C93"/>
    <w:rsid w:val="00B2705C"/>
    <w:rsid w:val="00B27EDC"/>
    <w:rsid w:val="00B30A03"/>
    <w:rsid w:val="00B30B16"/>
    <w:rsid w:val="00B30E2E"/>
    <w:rsid w:val="00B31D65"/>
    <w:rsid w:val="00B32D53"/>
    <w:rsid w:val="00B32FFD"/>
    <w:rsid w:val="00B337B0"/>
    <w:rsid w:val="00B33FA7"/>
    <w:rsid w:val="00B3404D"/>
    <w:rsid w:val="00B349A1"/>
    <w:rsid w:val="00B349C2"/>
    <w:rsid w:val="00B35026"/>
    <w:rsid w:val="00B351FB"/>
    <w:rsid w:val="00B35227"/>
    <w:rsid w:val="00B35E0E"/>
    <w:rsid w:val="00B36A1E"/>
    <w:rsid w:val="00B37178"/>
    <w:rsid w:val="00B37E37"/>
    <w:rsid w:val="00B40492"/>
    <w:rsid w:val="00B41152"/>
    <w:rsid w:val="00B41CE3"/>
    <w:rsid w:val="00B42046"/>
    <w:rsid w:val="00B4267C"/>
    <w:rsid w:val="00B4326B"/>
    <w:rsid w:val="00B437B8"/>
    <w:rsid w:val="00B437DC"/>
    <w:rsid w:val="00B438EF"/>
    <w:rsid w:val="00B44478"/>
    <w:rsid w:val="00B444DD"/>
    <w:rsid w:val="00B44BF8"/>
    <w:rsid w:val="00B45071"/>
    <w:rsid w:val="00B4546F"/>
    <w:rsid w:val="00B454B6"/>
    <w:rsid w:val="00B45770"/>
    <w:rsid w:val="00B45879"/>
    <w:rsid w:val="00B4617B"/>
    <w:rsid w:val="00B46CC6"/>
    <w:rsid w:val="00B4749A"/>
    <w:rsid w:val="00B4762A"/>
    <w:rsid w:val="00B50AE5"/>
    <w:rsid w:val="00B52908"/>
    <w:rsid w:val="00B53752"/>
    <w:rsid w:val="00B5479C"/>
    <w:rsid w:val="00B553C2"/>
    <w:rsid w:val="00B55588"/>
    <w:rsid w:val="00B55EF8"/>
    <w:rsid w:val="00B55F06"/>
    <w:rsid w:val="00B55F9B"/>
    <w:rsid w:val="00B560B5"/>
    <w:rsid w:val="00B560C1"/>
    <w:rsid w:val="00B56E28"/>
    <w:rsid w:val="00B570A7"/>
    <w:rsid w:val="00B57257"/>
    <w:rsid w:val="00B57472"/>
    <w:rsid w:val="00B5784E"/>
    <w:rsid w:val="00B57A62"/>
    <w:rsid w:val="00B603B3"/>
    <w:rsid w:val="00B60465"/>
    <w:rsid w:val="00B608F4"/>
    <w:rsid w:val="00B60BF6"/>
    <w:rsid w:val="00B614FA"/>
    <w:rsid w:val="00B61AB7"/>
    <w:rsid w:val="00B61E15"/>
    <w:rsid w:val="00B62081"/>
    <w:rsid w:val="00B62B98"/>
    <w:rsid w:val="00B63568"/>
    <w:rsid w:val="00B643B7"/>
    <w:rsid w:val="00B6496E"/>
    <w:rsid w:val="00B649C7"/>
    <w:rsid w:val="00B653E8"/>
    <w:rsid w:val="00B6567C"/>
    <w:rsid w:val="00B66027"/>
    <w:rsid w:val="00B6617C"/>
    <w:rsid w:val="00B6658F"/>
    <w:rsid w:val="00B67531"/>
    <w:rsid w:val="00B67A55"/>
    <w:rsid w:val="00B7098D"/>
    <w:rsid w:val="00B710B2"/>
    <w:rsid w:val="00B7140B"/>
    <w:rsid w:val="00B714F3"/>
    <w:rsid w:val="00B716E5"/>
    <w:rsid w:val="00B71AD8"/>
    <w:rsid w:val="00B71BFB"/>
    <w:rsid w:val="00B71F67"/>
    <w:rsid w:val="00B72702"/>
    <w:rsid w:val="00B73110"/>
    <w:rsid w:val="00B73625"/>
    <w:rsid w:val="00B73DB5"/>
    <w:rsid w:val="00B7420C"/>
    <w:rsid w:val="00B744EB"/>
    <w:rsid w:val="00B7544E"/>
    <w:rsid w:val="00B7550A"/>
    <w:rsid w:val="00B757B8"/>
    <w:rsid w:val="00B75D38"/>
    <w:rsid w:val="00B762DC"/>
    <w:rsid w:val="00B7632C"/>
    <w:rsid w:val="00B77708"/>
    <w:rsid w:val="00B778AC"/>
    <w:rsid w:val="00B77913"/>
    <w:rsid w:val="00B779EF"/>
    <w:rsid w:val="00B77A4A"/>
    <w:rsid w:val="00B80FF4"/>
    <w:rsid w:val="00B81290"/>
    <w:rsid w:val="00B825ED"/>
    <w:rsid w:val="00B82C1F"/>
    <w:rsid w:val="00B82CE4"/>
    <w:rsid w:val="00B8315D"/>
    <w:rsid w:val="00B83A16"/>
    <w:rsid w:val="00B83BA7"/>
    <w:rsid w:val="00B842D0"/>
    <w:rsid w:val="00B8469E"/>
    <w:rsid w:val="00B84A5F"/>
    <w:rsid w:val="00B84D79"/>
    <w:rsid w:val="00B85313"/>
    <w:rsid w:val="00B85BDF"/>
    <w:rsid w:val="00B85ECE"/>
    <w:rsid w:val="00B86AC4"/>
    <w:rsid w:val="00B87302"/>
    <w:rsid w:val="00B8731B"/>
    <w:rsid w:val="00B875AB"/>
    <w:rsid w:val="00B87D02"/>
    <w:rsid w:val="00B91ED9"/>
    <w:rsid w:val="00B91F47"/>
    <w:rsid w:val="00B9252B"/>
    <w:rsid w:val="00B92ACE"/>
    <w:rsid w:val="00B92E50"/>
    <w:rsid w:val="00B92FD0"/>
    <w:rsid w:val="00B93F0E"/>
    <w:rsid w:val="00B949BB"/>
    <w:rsid w:val="00B951AF"/>
    <w:rsid w:val="00B95E2B"/>
    <w:rsid w:val="00B96BB3"/>
    <w:rsid w:val="00B96BDC"/>
    <w:rsid w:val="00B96CBD"/>
    <w:rsid w:val="00B975F4"/>
    <w:rsid w:val="00BA01F4"/>
    <w:rsid w:val="00BA0226"/>
    <w:rsid w:val="00BA04E5"/>
    <w:rsid w:val="00BA0E5F"/>
    <w:rsid w:val="00BA1644"/>
    <w:rsid w:val="00BA230F"/>
    <w:rsid w:val="00BA26C8"/>
    <w:rsid w:val="00BA29C8"/>
    <w:rsid w:val="00BA2F8C"/>
    <w:rsid w:val="00BA326C"/>
    <w:rsid w:val="00BA39BC"/>
    <w:rsid w:val="00BA39CC"/>
    <w:rsid w:val="00BA4CB7"/>
    <w:rsid w:val="00BA4FF8"/>
    <w:rsid w:val="00BA5CBA"/>
    <w:rsid w:val="00BA65CA"/>
    <w:rsid w:val="00BA6690"/>
    <w:rsid w:val="00BA68B8"/>
    <w:rsid w:val="00BA6B69"/>
    <w:rsid w:val="00BA6F44"/>
    <w:rsid w:val="00BA717A"/>
    <w:rsid w:val="00BA7B7F"/>
    <w:rsid w:val="00BA7C38"/>
    <w:rsid w:val="00BB00A5"/>
    <w:rsid w:val="00BB00B1"/>
    <w:rsid w:val="00BB0123"/>
    <w:rsid w:val="00BB0727"/>
    <w:rsid w:val="00BB0D64"/>
    <w:rsid w:val="00BB1CAA"/>
    <w:rsid w:val="00BB2907"/>
    <w:rsid w:val="00BB2BB5"/>
    <w:rsid w:val="00BB38E2"/>
    <w:rsid w:val="00BB3953"/>
    <w:rsid w:val="00BB41D6"/>
    <w:rsid w:val="00BB421E"/>
    <w:rsid w:val="00BB47B6"/>
    <w:rsid w:val="00BB5FDA"/>
    <w:rsid w:val="00BB5FFF"/>
    <w:rsid w:val="00BB686C"/>
    <w:rsid w:val="00BB6DF6"/>
    <w:rsid w:val="00BC1055"/>
    <w:rsid w:val="00BC1090"/>
    <w:rsid w:val="00BC178A"/>
    <w:rsid w:val="00BC23CA"/>
    <w:rsid w:val="00BC262A"/>
    <w:rsid w:val="00BC2659"/>
    <w:rsid w:val="00BC33A6"/>
    <w:rsid w:val="00BC3460"/>
    <w:rsid w:val="00BC3543"/>
    <w:rsid w:val="00BC3C90"/>
    <w:rsid w:val="00BC3DA1"/>
    <w:rsid w:val="00BC3E8A"/>
    <w:rsid w:val="00BC450F"/>
    <w:rsid w:val="00BC5139"/>
    <w:rsid w:val="00BC54EA"/>
    <w:rsid w:val="00BC57C5"/>
    <w:rsid w:val="00BC623F"/>
    <w:rsid w:val="00BC749B"/>
    <w:rsid w:val="00BC7B4E"/>
    <w:rsid w:val="00BD01B9"/>
    <w:rsid w:val="00BD0333"/>
    <w:rsid w:val="00BD0429"/>
    <w:rsid w:val="00BD12EB"/>
    <w:rsid w:val="00BD1410"/>
    <w:rsid w:val="00BD1503"/>
    <w:rsid w:val="00BD152F"/>
    <w:rsid w:val="00BD172F"/>
    <w:rsid w:val="00BD1738"/>
    <w:rsid w:val="00BD20C2"/>
    <w:rsid w:val="00BD226F"/>
    <w:rsid w:val="00BD264E"/>
    <w:rsid w:val="00BD33A2"/>
    <w:rsid w:val="00BD3999"/>
    <w:rsid w:val="00BD3BA4"/>
    <w:rsid w:val="00BD3C7B"/>
    <w:rsid w:val="00BD4570"/>
    <w:rsid w:val="00BD4B49"/>
    <w:rsid w:val="00BD4F65"/>
    <w:rsid w:val="00BD57E6"/>
    <w:rsid w:val="00BD5A16"/>
    <w:rsid w:val="00BD5A48"/>
    <w:rsid w:val="00BD5AA7"/>
    <w:rsid w:val="00BD5C93"/>
    <w:rsid w:val="00BD5F1D"/>
    <w:rsid w:val="00BD7390"/>
    <w:rsid w:val="00BD76A3"/>
    <w:rsid w:val="00BD7B6F"/>
    <w:rsid w:val="00BD7D2C"/>
    <w:rsid w:val="00BE00C5"/>
    <w:rsid w:val="00BE07B3"/>
    <w:rsid w:val="00BE082C"/>
    <w:rsid w:val="00BE091C"/>
    <w:rsid w:val="00BE1036"/>
    <w:rsid w:val="00BE294A"/>
    <w:rsid w:val="00BE2DE2"/>
    <w:rsid w:val="00BE306C"/>
    <w:rsid w:val="00BE31BA"/>
    <w:rsid w:val="00BE3204"/>
    <w:rsid w:val="00BE3E85"/>
    <w:rsid w:val="00BE4F52"/>
    <w:rsid w:val="00BE5141"/>
    <w:rsid w:val="00BE52CC"/>
    <w:rsid w:val="00BE54ED"/>
    <w:rsid w:val="00BE5A7E"/>
    <w:rsid w:val="00BE6187"/>
    <w:rsid w:val="00BE63CB"/>
    <w:rsid w:val="00BE6A9A"/>
    <w:rsid w:val="00BE6F65"/>
    <w:rsid w:val="00BE72E6"/>
    <w:rsid w:val="00BE7B16"/>
    <w:rsid w:val="00BF040D"/>
    <w:rsid w:val="00BF0479"/>
    <w:rsid w:val="00BF0732"/>
    <w:rsid w:val="00BF0802"/>
    <w:rsid w:val="00BF08C6"/>
    <w:rsid w:val="00BF0B92"/>
    <w:rsid w:val="00BF1004"/>
    <w:rsid w:val="00BF1C8D"/>
    <w:rsid w:val="00BF1E16"/>
    <w:rsid w:val="00BF2547"/>
    <w:rsid w:val="00BF2558"/>
    <w:rsid w:val="00BF27CB"/>
    <w:rsid w:val="00BF29E3"/>
    <w:rsid w:val="00BF2DDE"/>
    <w:rsid w:val="00BF2E10"/>
    <w:rsid w:val="00BF3A56"/>
    <w:rsid w:val="00BF3B54"/>
    <w:rsid w:val="00BF3B98"/>
    <w:rsid w:val="00BF3DDB"/>
    <w:rsid w:val="00BF434E"/>
    <w:rsid w:val="00BF4F44"/>
    <w:rsid w:val="00BF55A6"/>
    <w:rsid w:val="00BF5A5B"/>
    <w:rsid w:val="00BF5CEB"/>
    <w:rsid w:val="00BF655E"/>
    <w:rsid w:val="00BF6C38"/>
    <w:rsid w:val="00BF6E0F"/>
    <w:rsid w:val="00BF6F5D"/>
    <w:rsid w:val="00C00342"/>
    <w:rsid w:val="00C00D98"/>
    <w:rsid w:val="00C01310"/>
    <w:rsid w:val="00C01915"/>
    <w:rsid w:val="00C01916"/>
    <w:rsid w:val="00C024F8"/>
    <w:rsid w:val="00C032E9"/>
    <w:rsid w:val="00C036CD"/>
    <w:rsid w:val="00C037EB"/>
    <w:rsid w:val="00C0436C"/>
    <w:rsid w:val="00C04A34"/>
    <w:rsid w:val="00C04CF6"/>
    <w:rsid w:val="00C04D0D"/>
    <w:rsid w:val="00C05021"/>
    <w:rsid w:val="00C05074"/>
    <w:rsid w:val="00C0574C"/>
    <w:rsid w:val="00C06325"/>
    <w:rsid w:val="00C06AA5"/>
    <w:rsid w:val="00C06D3F"/>
    <w:rsid w:val="00C07535"/>
    <w:rsid w:val="00C11935"/>
    <w:rsid w:val="00C119E7"/>
    <w:rsid w:val="00C11B26"/>
    <w:rsid w:val="00C12063"/>
    <w:rsid w:val="00C12711"/>
    <w:rsid w:val="00C1274B"/>
    <w:rsid w:val="00C13011"/>
    <w:rsid w:val="00C132EC"/>
    <w:rsid w:val="00C138AA"/>
    <w:rsid w:val="00C14FAF"/>
    <w:rsid w:val="00C153B7"/>
    <w:rsid w:val="00C154CD"/>
    <w:rsid w:val="00C15B19"/>
    <w:rsid w:val="00C15CB6"/>
    <w:rsid w:val="00C15F7E"/>
    <w:rsid w:val="00C1651C"/>
    <w:rsid w:val="00C16AD0"/>
    <w:rsid w:val="00C170D5"/>
    <w:rsid w:val="00C2041E"/>
    <w:rsid w:val="00C20815"/>
    <w:rsid w:val="00C2115F"/>
    <w:rsid w:val="00C21377"/>
    <w:rsid w:val="00C21902"/>
    <w:rsid w:val="00C21952"/>
    <w:rsid w:val="00C21BAD"/>
    <w:rsid w:val="00C21D17"/>
    <w:rsid w:val="00C22190"/>
    <w:rsid w:val="00C22243"/>
    <w:rsid w:val="00C227BC"/>
    <w:rsid w:val="00C2375D"/>
    <w:rsid w:val="00C23E24"/>
    <w:rsid w:val="00C2435F"/>
    <w:rsid w:val="00C24AF7"/>
    <w:rsid w:val="00C255C9"/>
    <w:rsid w:val="00C25734"/>
    <w:rsid w:val="00C25DFC"/>
    <w:rsid w:val="00C25FD9"/>
    <w:rsid w:val="00C2650B"/>
    <w:rsid w:val="00C269B5"/>
    <w:rsid w:val="00C26AC4"/>
    <w:rsid w:val="00C26B0F"/>
    <w:rsid w:val="00C26D84"/>
    <w:rsid w:val="00C274FB"/>
    <w:rsid w:val="00C276AD"/>
    <w:rsid w:val="00C2770B"/>
    <w:rsid w:val="00C2780D"/>
    <w:rsid w:val="00C279BD"/>
    <w:rsid w:val="00C30466"/>
    <w:rsid w:val="00C308A4"/>
    <w:rsid w:val="00C309DE"/>
    <w:rsid w:val="00C30AD3"/>
    <w:rsid w:val="00C30BBA"/>
    <w:rsid w:val="00C310A5"/>
    <w:rsid w:val="00C312EB"/>
    <w:rsid w:val="00C314DF"/>
    <w:rsid w:val="00C31BB8"/>
    <w:rsid w:val="00C32016"/>
    <w:rsid w:val="00C32680"/>
    <w:rsid w:val="00C33124"/>
    <w:rsid w:val="00C33938"/>
    <w:rsid w:val="00C33ACF"/>
    <w:rsid w:val="00C3457E"/>
    <w:rsid w:val="00C345DB"/>
    <w:rsid w:val="00C34ADB"/>
    <w:rsid w:val="00C3535A"/>
    <w:rsid w:val="00C35438"/>
    <w:rsid w:val="00C355EF"/>
    <w:rsid w:val="00C35936"/>
    <w:rsid w:val="00C359BC"/>
    <w:rsid w:val="00C361B1"/>
    <w:rsid w:val="00C3625F"/>
    <w:rsid w:val="00C36723"/>
    <w:rsid w:val="00C375F3"/>
    <w:rsid w:val="00C37881"/>
    <w:rsid w:val="00C379CE"/>
    <w:rsid w:val="00C4015E"/>
    <w:rsid w:val="00C40DDE"/>
    <w:rsid w:val="00C410D6"/>
    <w:rsid w:val="00C411E3"/>
    <w:rsid w:val="00C412F6"/>
    <w:rsid w:val="00C4136C"/>
    <w:rsid w:val="00C413D3"/>
    <w:rsid w:val="00C41ADF"/>
    <w:rsid w:val="00C41DA4"/>
    <w:rsid w:val="00C429C1"/>
    <w:rsid w:val="00C432C5"/>
    <w:rsid w:val="00C43B1B"/>
    <w:rsid w:val="00C43E0D"/>
    <w:rsid w:val="00C440B3"/>
    <w:rsid w:val="00C44140"/>
    <w:rsid w:val="00C44F4D"/>
    <w:rsid w:val="00C45287"/>
    <w:rsid w:val="00C4567F"/>
    <w:rsid w:val="00C4644C"/>
    <w:rsid w:val="00C47E43"/>
    <w:rsid w:val="00C503EF"/>
    <w:rsid w:val="00C51A6E"/>
    <w:rsid w:val="00C51F16"/>
    <w:rsid w:val="00C52341"/>
    <w:rsid w:val="00C5349B"/>
    <w:rsid w:val="00C54197"/>
    <w:rsid w:val="00C543AD"/>
    <w:rsid w:val="00C54B2A"/>
    <w:rsid w:val="00C54E39"/>
    <w:rsid w:val="00C54ED7"/>
    <w:rsid w:val="00C5523C"/>
    <w:rsid w:val="00C55B5E"/>
    <w:rsid w:val="00C55EA6"/>
    <w:rsid w:val="00C561CE"/>
    <w:rsid w:val="00C561D8"/>
    <w:rsid w:val="00C565C9"/>
    <w:rsid w:val="00C56B32"/>
    <w:rsid w:val="00C56B3D"/>
    <w:rsid w:val="00C5758C"/>
    <w:rsid w:val="00C5797A"/>
    <w:rsid w:val="00C57D1F"/>
    <w:rsid w:val="00C60209"/>
    <w:rsid w:val="00C60501"/>
    <w:rsid w:val="00C6078B"/>
    <w:rsid w:val="00C60B6D"/>
    <w:rsid w:val="00C61497"/>
    <w:rsid w:val="00C614B0"/>
    <w:rsid w:val="00C61647"/>
    <w:rsid w:val="00C61C69"/>
    <w:rsid w:val="00C62067"/>
    <w:rsid w:val="00C6265A"/>
    <w:rsid w:val="00C62A65"/>
    <w:rsid w:val="00C63A86"/>
    <w:rsid w:val="00C63D39"/>
    <w:rsid w:val="00C649ED"/>
    <w:rsid w:val="00C64AC4"/>
    <w:rsid w:val="00C64F37"/>
    <w:rsid w:val="00C65B76"/>
    <w:rsid w:val="00C66DFB"/>
    <w:rsid w:val="00C671C0"/>
    <w:rsid w:val="00C67298"/>
    <w:rsid w:val="00C673E9"/>
    <w:rsid w:val="00C675BB"/>
    <w:rsid w:val="00C676B3"/>
    <w:rsid w:val="00C70006"/>
    <w:rsid w:val="00C70A90"/>
    <w:rsid w:val="00C70BDA"/>
    <w:rsid w:val="00C70F01"/>
    <w:rsid w:val="00C714C6"/>
    <w:rsid w:val="00C71637"/>
    <w:rsid w:val="00C71ED6"/>
    <w:rsid w:val="00C71EDB"/>
    <w:rsid w:val="00C72882"/>
    <w:rsid w:val="00C72A84"/>
    <w:rsid w:val="00C7343A"/>
    <w:rsid w:val="00C734E3"/>
    <w:rsid w:val="00C74154"/>
    <w:rsid w:val="00C7415E"/>
    <w:rsid w:val="00C74A2C"/>
    <w:rsid w:val="00C75E8E"/>
    <w:rsid w:val="00C7682B"/>
    <w:rsid w:val="00C76FDD"/>
    <w:rsid w:val="00C77283"/>
    <w:rsid w:val="00C77689"/>
    <w:rsid w:val="00C77889"/>
    <w:rsid w:val="00C77CE2"/>
    <w:rsid w:val="00C77FC6"/>
    <w:rsid w:val="00C806A1"/>
    <w:rsid w:val="00C80ACE"/>
    <w:rsid w:val="00C80B95"/>
    <w:rsid w:val="00C81ADE"/>
    <w:rsid w:val="00C820F3"/>
    <w:rsid w:val="00C82472"/>
    <w:rsid w:val="00C8248E"/>
    <w:rsid w:val="00C82B4E"/>
    <w:rsid w:val="00C84080"/>
    <w:rsid w:val="00C8432A"/>
    <w:rsid w:val="00C84380"/>
    <w:rsid w:val="00C84B2E"/>
    <w:rsid w:val="00C8568A"/>
    <w:rsid w:val="00C85B84"/>
    <w:rsid w:val="00C8627C"/>
    <w:rsid w:val="00C87284"/>
    <w:rsid w:val="00C87436"/>
    <w:rsid w:val="00C87517"/>
    <w:rsid w:val="00C878A2"/>
    <w:rsid w:val="00C87D23"/>
    <w:rsid w:val="00C87E51"/>
    <w:rsid w:val="00C906F6"/>
    <w:rsid w:val="00C90933"/>
    <w:rsid w:val="00C90B8E"/>
    <w:rsid w:val="00C90C02"/>
    <w:rsid w:val="00C90FFF"/>
    <w:rsid w:val="00C9100C"/>
    <w:rsid w:val="00C9116D"/>
    <w:rsid w:val="00C91601"/>
    <w:rsid w:val="00C91603"/>
    <w:rsid w:val="00C91E4A"/>
    <w:rsid w:val="00C93375"/>
    <w:rsid w:val="00C93486"/>
    <w:rsid w:val="00C94A4B"/>
    <w:rsid w:val="00C94EB4"/>
    <w:rsid w:val="00C9521A"/>
    <w:rsid w:val="00C95EFD"/>
    <w:rsid w:val="00C96192"/>
    <w:rsid w:val="00C966B9"/>
    <w:rsid w:val="00C966CA"/>
    <w:rsid w:val="00C96933"/>
    <w:rsid w:val="00C97294"/>
    <w:rsid w:val="00C97D18"/>
    <w:rsid w:val="00CA056C"/>
    <w:rsid w:val="00CA141C"/>
    <w:rsid w:val="00CA2418"/>
    <w:rsid w:val="00CA2698"/>
    <w:rsid w:val="00CA30E3"/>
    <w:rsid w:val="00CA43E0"/>
    <w:rsid w:val="00CA4406"/>
    <w:rsid w:val="00CA4509"/>
    <w:rsid w:val="00CA457A"/>
    <w:rsid w:val="00CA495A"/>
    <w:rsid w:val="00CA5319"/>
    <w:rsid w:val="00CA5C8C"/>
    <w:rsid w:val="00CA7141"/>
    <w:rsid w:val="00CA79E1"/>
    <w:rsid w:val="00CA7E9F"/>
    <w:rsid w:val="00CB02DB"/>
    <w:rsid w:val="00CB075D"/>
    <w:rsid w:val="00CB094D"/>
    <w:rsid w:val="00CB1053"/>
    <w:rsid w:val="00CB14E6"/>
    <w:rsid w:val="00CB2169"/>
    <w:rsid w:val="00CB21D5"/>
    <w:rsid w:val="00CB28C6"/>
    <w:rsid w:val="00CB2DD9"/>
    <w:rsid w:val="00CB2F20"/>
    <w:rsid w:val="00CB3018"/>
    <w:rsid w:val="00CB328B"/>
    <w:rsid w:val="00CB3F46"/>
    <w:rsid w:val="00CB5760"/>
    <w:rsid w:val="00CB595E"/>
    <w:rsid w:val="00CB5AEB"/>
    <w:rsid w:val="00CB5F88"/>
    <w:rsid w:val="00CB6399"/>
    <w:rsid w:val="00CB65D0"/>
    <w:rsid w:val="00CB702E"/>
    <w:rsid w:val="00CC0340"/>
    <w:rsid w:val="00CC06ED"/>
    <w:rsid w:val="00CC0906"/>
    <w:rsid w:val="00CC09C0"/>
    <w:rsid w:val="00CC110A"/>
    <w:rsid w:val="00CC15BD"/>
    <w:rsid w:val="00CC216D"/>
    <w:rsid w:val="00CC220D"/>
    <w:rsid w:val="00CC28CB"/>
    <w:rsid w:val="00CC2A32"/>
    <w:rsid w:val="00CC3218"/>
    <w:rsid w:val="00CC3680"/>
    <w:rsid w:val="00CC3E53"/>
    <w:rsid w:val="00CC4C97"/>
    <w:rsid w:val="00CC5547"/>
    <w:rsid w:val="00CC680F"/>
    <w:rsid w:val="00CC6A19"/>
    <w:rsid w:val="00CC709D"/>
    <w:rsid w:val="00CC7D47"/>
    <w:rsid w:val="00CD0F35"/>
    <w:rsid w:val="00CD11C7"/>
    <w:rsid w:val="00CD12C3"/>
    <w:rsid w:val="00CD13CD"/>
    <w:rsid w:val="00CD1686"/>
    <w:rsid w:val="00CD1B3B"/>
    <w:rsid w:val="00CD21BF"/>
    <w:rsid w:val="00CD22DE"/>
    <w:rsid w:val="00CD28B9"/>
    <w:rsid w:val="00CD36F2"/>
    <w:rsid w:val="00CD3FC7"/>
    <w:rsid w:val="00CD439D"/>
    <w:rsid w:val="00CD4A5D"/>
    <w:rsid w:val="00CD4AF3"/>
    <w:rsid w:val="00CD4C49"/>
    <w:rsid w:val="00CD51F6"/>
    <w:rsid w:val="00CD5656"/>
    <w:rsid w:val="00CD5CCB"/>
    <w:rsid w:val="00CD751B"/>
    <w:rsid w:val="00CD757F"/>
    <w:rsid w:val="00CD7725"/>
    <w:rsid w:val="00CE12FD"/>
    <w:rsid w:val="00CE14FF"/>
    <w:rsid w:val="00CE1892"/>
    <w:rsid w:val="00CE18FF"/>
    <w:rsid w:val="00CE1F1C"/>
    <w:rsid w:val="00CE222D"/>
    <w:rsid w:val="00CE23BC"/>
    <w:rsid w:val="00CE28CA"/>
    <w:rsid w:val="00CE3158"/>
    <w:rsid w:val="00CE324E"/>
    <w:rsid w:val="00CE3A29"/>
    <w:rsid w:val="00CE3B6E"/>
    <w:rsid w:val="00CE4E77"/>
    <w:rsid w:val="00CE5CE3"/>
    <w:rsid w:val="00CE66D2"/>
    <w:rsid w:val="00CE7677"/>
    <w:rsid w:val="00CE774D"/>
    <w:rsid w:val="00CE78C2"/>
    <w:rsid w:val="00CE79B4"/>
    <w:rsid w:val="00CE7AF9"/>
    <w:rsid w:val="00CE7B78"/>
    <w:rsid w:val="00CE7BFE"/>
    <w:rsid w:val="00CE7C12"/>
    <w:rsid w:val="00CE7F28"/>
    <w:rsid w:val="00CF023E"/>
    <w:rsid w:val="00CF0977"/>
    <w:rsid w:val="00CF0AEC"/>
    <w:rsid w:val="00CF0D7B"/>
    <w:rsid w:val="00CF0EE3"/>
    <w:rsid w:val="00CF0F83"/>
    <w:rsid w:val="00CF1337"/>
    <w:rsid w:val="00CF13A7"/>
    <w:rsid w:val="00CF1534"/>
    <w:rsid w:val="00CF1DB0"/>
    <w:rsid w:val="00CF1E79"/>
    <w:rsid w:val="00CF1EA9"/>
    <w:rsid w:val="00CF1ED9"/>
    <w:rsid w:val="00CF1EF6"/>
    <w:rsid w:val="00CF3232"/>
    <w:rsid w:val="00CF3EEB"/>
    <w:rsid w:val="00CF427E"/>
    <w:rsid w:val="00CF54C8"/>
    <w:rsid w:val="00CF5A0D"/>
    <w:rsid w:val="00CF5D73"/>
    <w:rsid w:val="00CF5EEC"/>
    <w:rsid w:val="00CF624C"/>
    <w:rsid w:val="00CF721D"/>
    <w:rsid w:val="00CF7A56"/>
    <w:rsid w:val="00CF7E43"/>
    <w:rsid w:val="00D0067D"/>
    <w:rsid w:val="00D00E20"/>
    <w:rsid w:val="00D00FB4"/>
    <w:rsid w:val="00D01A43"/>
    <w:rsid w:val="00D02079"/>
    <w:rsid w:val="00D02FAA"/>
    <w:rsid w:val="00D03775"/>
    <w:rsid w:val="00D0423B"/>
    <w:rsid w:val="00D04753"/>
    <w:rsid w:val="00D048CC"/>
    <w:rsid w:val="00D04980"/>
    <w:rsid w:val="00D0591B"/>
    <w:rsid w:val="00D0652D"/>
    <w:rsid w:val="00D06E96"/>
    <w:rsid w:val="00D07A14"/>
    <w:rsid w:val="00D07AED"/>
    <w:rsid w:val="00D07AF2"/>
    <w:rsid w:val="00D07C98"/>
    <w:rsid w:val="00D107E4"/>
    <w:rsid w:val="00D1101F"/>
    <w:rsid w:val="00D111D4"/>
    <w:rsid w:val="00D111E1"/>
    <w:rsid w:val="00D11646"/>
    <w:rsid w:val="00D1178F"/>
    <w:rsid w:val="00D1285A"/>
    <w:rsid w:val="00D129B7"/>
    <w:rsid w:val="00D12E1E"/>
    <w:rsid w:val="00D12ED3"/>
    <w:rsid w:val="00D1322C"/>
    <w:rsid w:val="00D13274"/>
    <w:rsid w:val="00D134B4"/>
    <w:rsid w:val="00D136CB"/>
    <w:rsid w:val="00D13897"/>
    <w:rsid w:val="00D138E9"/>
    <w:rsid w:val="00D13A84"/>
    <w:rsid w:val="00D13D69"/>
    <w:rsid w:val="00D14126"/>
    <w:rsid w:val="00D148DA"/>
    <w:rsid w:val="00D14DB1"/>
    <w:rsid w:val="00D154CD"/>
    <w:rsid w:val="00D156C3"/>
    <w:rsid w:val="00D161C0"/>
    <w:rsid w:val="00D16A42"/>
    <w:rsid w:val="00D1738B"/>
    <w:rsid w:val="00D17775"/>
    <w:rsid w:val="00D17B86"/>
    <w:rsid w:val="00D17D7E"/>
    <w:rsid w:val="00D20369"/>
    <w:rsid w:val="00D20C71"/>
    <w:rsid w:val="00D212FC"/>
    <w:rsid w:val="00D217D1"/>
    <w:rsid w:val="00D21F39"/>
    <w:rsid w:val="00D2203C"/>
    <w:rsid w:val="00D22125"/>
    <w:rsid w:val="00D22C01"/>
    <w:rsid w:val="00D22E45"/>
    <w:rsid w:val="00D23CFF"/>
    <w:rsid w:val="00D2402F"/>
    <w:rsid w:val="00D24394"/>
    <w:rsid w:val="00D2601D"/>
    <w:rsid w:val="00D26C13"/>
    <w:rsid w:val="00D27003"/>
    <w:rsid w:val="00D30FA0"/>
    <w:rsid w:val="00D32548"/>
    <w:rsid w:val="00D32A91"/>
    <w:rsid w:val="00D32C12"/>
    <w:rsid w:val="00D32CD9"/>
    <w:rsid w:val="00D32D2A"/>
    <w:rsid w:val="00D32DA0"/>
    <w:rsid w:val="00D3315F"/>
    <w:rsid w:val="00D33557"/>
    <w:rsid w:val="00D33623"/>
    <w:rsid w:val="00D33A4D"/>
    <w:rsid w:val="00D341D0"/>
    <w:rsid w:val="00D34395"/>
    <w:rsid w:val="00D346D9"/>
    <w:rsid w:val="00D347D7"/>
    <w:rsid w:val="00D34F3C"/>
    <w:rsid w:val="00D3500B"/>
    <w:rsid w:val="00D3508D"/>
    <w:rsid w:val="00D35113"/>
    <w:rsid w:val="00D354EA"/>
    <w:rsid w:val="00D35A25"/>
    <w:rsid w:val="00D35D0A"/>
    <w:rsid w:val="00D35E59"/>
    <w:rsid w:val="00D360E9"/>
    <w:rsid w:val="00D36D57"/>
    <w:rsid w:val="00D3734C"/>
    <w:rsid w:val="00D40D9A"/>
    <w:rsid w:val="00D41B53"/>
    <w:rsid w:val="00D4241B"/>
    <w:rsid w:val="00D428CA"/>
    <w:rsid w:val="00D43004"/>
    <w:rsid w:val="00D433CC"/>
    <w:rsid w:val="00D43454"/>
    <w:rsid w:val="00D43894"/>
    <w:rsid w:val="00D439F5"/>
    <w:rsid w:val="00D43DFE"/>
    <w:rsid w:val="00D4411B"/>
    <w:rsid w:val="00D4436C"/>
    <w:rsid w:val="00D444FE"/>
    <w:rsid w:val="00D447F5"/>
    <w:rsid w:val="00D44BE8"/>
    <w:rsid w:val="00D44CA9"/>
    <w:rsid w:val="00D44E28"/>
    <w:rsid w:val="00D455B7"/>
    <w:rsid w:val="00D45776"/>
    <w:rsid w:val="00D45B2A"/>
    <w:rsid w:val="00D45F3D"/>
    <w:rsid w:val="00D463BD"/>
    <w:rsid w:val="00D46435"/>
    <w:rsid w:val="00D46946"/>
    <w:rsid w:val="00D46948"/>
    <w:rsid w:val="00D47121"/>
    <w:rsid w:val="00D47DD4"/>
    <w:rsid w:val="00D50747"/>
    <w:rsid w:val="00D50872"/>
    <w:rsid w:val="00D509B6"/>
    <w:rsid w:val="00D50CB2"/>
    <w:rsid w:val="00D50D87"/>
    <w:rsid w:val="00D51BC6"/>
    <w:rsid w:val="00D51E13"/>
    <w:rsid w:val="00D52378"/>
    <w:rsid w:val="00D52B87"/>
    <w:rsid w:val="00D52FAB"/>
    <w:rsid w:val="00D54905"/>
    <w:rsid w:val="00D54BAC"/>
    <w:rsid w:val="00D54E3C"/>
    <w:rsid w:val="00D55693"/>
    <w:rsid w:val="00D5614D"/>
    <w:rsid w:val="00D56574"/>
    <w:rsid w:val="00D5672B"/>
    <w:rsid w:val="00D5676C"/>
    <w:rsid w:val="00D569EC"/>
    <w:rsid w:val="00D56B34"/>
    <w:rsid w:val="00D5734A"/>
    <w:rsid w:val="00D57474"/>
    <w:rsid w:val="00D577BC"/>
    <w:rsid w:val="00D57BA7"/>
    <w:rsid w:val="00D57D71"/>
    <w:rsid w:val="00D604D4"/>
    <w:rsid w:val="00D60506"/>
    <w:rsid w:val="00D60A7F"/>
    <w:rsid w:val="00D60D07"/>
    <w:rsid w:val="00D60FC3"/>
    <w:rsid w:val="00D61646"/>
    <w:rsid w:val="00D62458"/>
    <w:rsid w:val="00D62BFA"/>
    <w:rsid w:val="00D6305F"/>
    <w:rsid w:val="00D632AA"/>
    <w:rsid w:val="00D63AD8"/>
    <w:rsid w:val="00D63E43"/>
    <w:rsid w:val="00D641D6"/>
    <w:rsid w:val="00D64B5D"/>
    <w:rsid w:val="00D64D3C"/>
    <w:rsid w:val="00D6508D"/>
    <w:rsid w:val="00D6516E"/>
    <w:rsid w:val="00D65734"/>
    <w:rsid w:val="00D659E7"/>
    <w:rsid w:val="00D66AB1"/>
    <w:rsid w:val="00D67068"/>
    <w:rsid w:val="00D67249"/>
    <w:rsid w:val="00D67696"/>
    <w:rsid w:val="00D67AAA"/>
    <w:rsid w:val="00D67D8F"/>
    <w:rsid w:val="00D7002A"/>
    <w:rsid w:val="00D704DB"/>
    <w:rsid w:val="00D70553"/>
    <w:rsid w:val="00D707EA"/>
    <w:rsid w:val="00D71020"/>
    <w:rsid w:val="00D713D1"/>
    <w:rsid w:val="00D719ED"/>
    <w:rsid w:val="00D7225A"/>
    <w:rsid w:val="00D72703"/>
    <w:rsid w:val="00D72F7B"/>
    <w:rsid w:val="00D742C3"/>
    <w:rsid w:val="00D742FF"/>
    <w:rsid w:val="00D74ABC"/>
    <w:rsid w:val="00D75584"/>
    <w:rsid w:val="00D75C3C"/>
    <w:rsid w:val="00D76515"/>
    <w:rsid w:val="00D76547"/>
    <w:rsid w:val="00D7713E"/>
    <w:rsid w:val="00D77766"/>
    <w:rsid w:val="00D77C31"/>
    <w:rsid w:val="00D77FFD"/>
    <w:rsid w:val="00D80F32"/>
    <w:rsid w:val="00D814F1"/>
    <w:rsid w:val="00D818FC"/>
    <w:rsid w:val="00D824C2"/>
    <w:rsid w:val="00D82511"/>
    <w:rsid w:val="00D83616"/>
    <w:rsid w:val="00D83751"/>
    <w:rsid w:val="00D83F48"/>
    <w:rsid w:val="00D84264"/>
    <w:rsid w:val="00D84726"/>
    <w:rsid w:val="00D84A07"/>
    <w:rsid w:val="00D84D56"/>
    <w:rsid w:val="00D85235"/>
    <w:rsid w:val="00D86B15"/>
    <w:rsid w:val="00D86DEB"/>
    <w:rsid w:val="00D87234"/>
    <w:rsid w:val="00D877BD"/>
    <w:rsid w:val="00D87E7C"/>
    <w:rsid w:val="00D90080"/>
    <w:rsid w:val="00D90E02"/>
    <w:rsid w:val="00D90F51"/>
    <w:rsid w:val="00D91B35"/>
    <w:rsid w:val="00D91CFA"/>
    <w:rsid w:val="00D923EB"/>
    <w:rsid w:val="00D92846"/>
    <w:rsid w:val="00D93563"/>
    <w:rsid w:val="00D93914"/>
    <w:rsid w:val="00D93A5F"/>
    <w:rsid w:val="00D93E39"/>
    <w:rsid w:val="00D944EF"/>
    <w:rsid w:val="00D94710"/>
    <w:rsid w:val="00D9533F"/>
    <w:rsid w:val="00D953D3"/>
    <w:rsid w:val="00D956FD"/>
    <w:rsid w:val="00D958A3"/>
    <w:rsid w:val="00D95E61"/>
    <w:rsid w:val="00D962DC"/>
    <w:rsid w:val="00D96319"/>
    <w:rsid w:val="00D9639C"/>
    <w:rsid w:val="00D966E5"/>
    <w:rsid w:val="00D97AAC"/>
    <w:rsid w:val="00D97EB1"/>
    <w:rsid w:val="00D97FC6"/>
    <w:rsid w:val="00DA0408"/>
    <w:rsid w:val="00DA060E"/>
    <w:rsid w:val="00DA08BC"/>
    <w:rsid w:val="00DA10EC"/>
    <w:rsid w:val="00DA13D3"/>
    <w:rsid w:val="00DA1473"/>
    <w:rsid w:val="00DA18D0"/>
    <w:rsid w:val="00DA3397"/>
    <w:rsid w:val="00DA3A09"/>
    <w:rsid w:val="00DA3A86"/>
    <w:rsid w:val="00DA3C14"/>
    <w:rsid w:val="00DA3E6B"/>
    <w:rsid w:val="00DA4724"/>
    <w:rsid w:val="00DA487F"/>
    <w:rsid w:val="00DA4AD8"/>
    <w:rsid w:val="00DA5AF5"/>
    <w:rsid w:val="00DA6244"/>
    <w:rsid w:val="00DA6A9A"/>
    <w:rsid w:val="00DA7209"/>
    <w:rsid w:val="00DA75FB"/>
    <w:rsid w:val="00DA7CE9"/>
    <w:rsid w:val="00DB0E85"/>
    <w:rsid w:val="00DB1143"/>
    <w:rsid w:val="00DB2537"/>
    <w:rsid w:val="00DB269F"/>
    <w:rsid w:val="00DB2C37"/>
    <w:rsid w:val="00DB31A5"/>
    <w:rsid w:val="00DB32E2"/>
    <w:rsid w:val="00DB3A6A"/>
    <w:rsid w:val="00DB3B5C"/>
    <w:rsid w:val="00DB3CE6"/>
    <w:rsid w:val="00DB4D9E"/>
    <w:rsid w:val="00DB4E6B"/>
    <w:rsid w:val="00DB5974"/>
    <w:rsid w:val="00DB6656"/>
    <w:rsid w:val="00DB75E7"/>
    <w:rsid w:val="00DB79F8"/>
    <w:rsid w:val="00DB7DD4"/>
    <w:rsid w:val="00DC0AFD"/>
    <w:rsid w:val="00DC10AC"/>
    <w:rsid w:val="00DC10E2"/>
    <w:rsid w:val="00DC112A"/>
    <w:rsid w:val="00DC14DE"/>
    <w:rsid w:val="00DC1B6B"/>
    <w:rsid w:val="00DC1FB1"/>
    <w:rsid w:val="00DC29D1"/>
    <w:rsid w:val="00DC2A3A"/>
    <w:rsid w:val="00DC2A98"/>
    <w:rsid w:val="00DC4151"/>
    <w:rsid w:val="00DC5574"/>
    <w:rsid w:val="00DC5AB8"/>
    <w:rsid w:val="00DC6D58"/>
    <w:rsid w:val="00DC775B"/>
    <w:rsid w:val="00DD0586"/>
    <w:rsid w:val="00DD0967"/>
    <w:rsid w:val="00DD0DC6"/>
    <w:rsid w:val="00DD1911"/>
    <w:rsid w:val="00DD1D6A"/>
    <w:rsid w:val="00DD1FCF"/>
    <w:rsid w:val="00DD2781"/>
    <w:rsid w:val="00DD4415"/>
    <w:rsid w:val="00DD4503"/>
    <w:rsid w:val="00DD4713"/>
    <w:rsid w:val="00DD4CD2"/>
    <w:rsid w:val="00DD5045"/>
    <w:rsid w:val="00DD59B2"/>
    <w:rsid w:val="00DD6363"/>
    <w:rsid w:val="00DD67C3"/>
    <w:rsid w:val="00DD6897"/>
    <w:rsid w:val="00DD6B5A"/>
    <w:rsid w:val="00DD6EA5"/>
    <w:rsid w:val="00DD7439"/>
    <w:rsid w:val="00DD747E"/>
    <w:rsid w:val="00DD75A5"/>
    <w:rsid w:val="00DE1CB7"/>
    <w:rsid w:val="00DE1D7E"/>
    <w:rsid w:val="00DE22A6"/>
    <w:rsid w:val="00DE2DA6"/>
    <w:rsid w:val="00DE390D"/>
    <w:rsid w:val="00DE3BAD"/>
    <w:rsid w:val="00DE4091"/>
    <w:rsid w:val="00DE4495"/>
    <w:rsid w:val="00DE46B8"/>
    <w:rsid w:val="00DE4866"/>
    <w:rsid w:val="00DE486D"/>
    <w:rsid w:val="00DE4B33"/>
    <w:rsid w:val="00DE4C72"/>
    <w:rsid w:val="00DE4E89"/>
    <w:rsid w:val="00DE50BC"/>
    <w:rsid w:val="00DE5B03"/>
    <w:rsid w:val="00DE5F91"/>
    <w:rsid w:val="00DE6555"/>
    <w:rsid w:val="00DE6678"/>
    <w:rsid w:val="00DE69E2"/>
    <w:rsid w:val="00DE69F0"/>
    <w:rsid w:val="00DE783E"/>
    <w:rsid w:val="00DE7BB0"/>
    <w:rsid w:val="00DF0687"/>
    <w:rsid w:val="00DF14C6"/>
    <w:rsid w:val="00DF164B"/>
    <w:rsid w:val="00DF197C"/>
    <w:rsid w:val="00DF1E5B"/>
    <w:rsid w:val="00DF2205"/>
    <w:rsid w:val="00DF2CE2"/>
    <w:rsid w:val="00DF48C3"/>
    <w:rsid w:val="00DF49F5"/>
    <w:rsid w:val="00DF4D1E"/>
    <w:rsid w:val="00DF61C8"/>
    <w:rsid w:val="00DF650F"/>
    <w:rsid w:val="00DF6EEA"/>
    <w:rsid w:val="00DF6FA7"/>
    <w:rsid w:val="00DF728D"/>
    <w:rsid w:val="00DF74A9"/>
    <w:rsid w:val="00E00354"/>
    <w:rsid w:val="00E004ED"/>
    <w:rsid w:val="00E016AE"/>
    <w:rsid w:val="00E0287F"/>
    <w:rsid w:val="00E035F8"/>
    <w:rsid w:val="00E03B0E"/>
    <w:rsid w:val="00E03CD8"/>
    <w:rsid w:val="00E04BBC"/>
    <w:rsid w:val="00E04E34"/>
    <w:rsid w:val="00E057AF"/>
    <w:rsid w:val="00E05EC7"/>
    <w:rsid w:val="00E0640A"/>
    <w:rsid w:val="00E06744"/>
    <w:rsid w:val="00E06E0A"/>
    <w:rsid w:val="00E06FCC"/>
    <w:rsid w:val="00E070C0"/>
    <w:rsid w:val="00E070EF"/>
    <w:rsid w:val="00E0736E"/>
    <w:rsid w:val="00E0790F"/>
    <w:rsid w:val="00E07926"/>
    <w:rsid w:val="00E07944"/>
    <w:rsid w:val="00E079F7"/>
    <w:rsid w:val="00E07D98"/>
    <w:rsid w:val="00E1067A"/>
    <w:rsid w:val="00E11226"/>
    <w:rsid w:val="00E11B7D"/>
    <w:rsid w:val="00E11B84"/>
    <w:rsid w:val="00E12212"/>
    <w:rsid w:val="00E1232C"/>
    <w:rsid w:val="00E13194"/>
    <w:rsid w:val="00E13EEC"/>
    <w:rsid w:val="00E150D5"/>
    <w:rsid w:val="00E15786"/>
    <w:rsid w:val="00E158E8"/>
    <w:rsid w:val="00E163C8"/>
    <w:rsid w:val="00E16864"/>
    <w:rsid w:val="00E169DA"/>
    <w:rsid w:val="00E16D33"/>
    <w:rsid w:val="00E16EE3"/>
    <w:rsid w:val="00E1755D"/>
    <w:rsid w:val="00E20103"/>
    <w:rsid w:val="00E20BAB"/>
    <w:rsid w:val="00E20E01"/>
    <w:rsid w:val="00E21513"/>
    <w:rsid w:val="00E21A94"/>
    <w:rsid w:val="00E21E6B"/>
    <w:rsid w:val="00E2266A"/>
    <w:rsid w:val="00E22A08"/>
    <w:rsid w:val="00E22CAD"/>
    <w:rsid w:val="00E23174"/>
    <w:rsid w:val="00E23794"/>
    <w:rsid w:val="00E237A7"/>
    <w:rsid w:val="00E23B46"/>
    <w:rsid w:val="00E24129"/>
    <w:rsid w:val="00E24C35"/>
    <w:rsid w:val="00E25029"/>
    <w:rsid w:val="00E25E43"/>
    <w:rsid w:val="00E25EE5"/>
    <w:rsid w:val="00E26571"/>
    <w:rsid w:val="00E26BEF"/>
    <w:rsid w:val="00E26DA9"/>
    <w:rsid w:val="00E278BA"/>
    <w:rsid w:val="00E279C1"/>
    <w:rsid w:val="00E3045B"/>
    <w:rsid w:val="00E32414"/>
    <w:rsid w:val="00E325CD"/>
    <w:rsid w:val="00E32997"/>
    <w:rsid w:val="00E32C38"/>
    <w:rsid w:val="00E33B94"/>
    <w:rsid w:val="00E34A69"/>
    <w:rsid w:val="00E34C28"/>
    <w:rsid w:val="00E35148"/>
    <w:rsid w:val="00E353ED"/>
    <w:rsid w:val="00E35968"/>
    <w:rsid w:val="00E36314"/>
    <w:rsid w:val="00E36474"/>
    <w:rsid w:val="00E369A0"/>
    <w:rsid w:val="00E36CBC"/>
    <w:rsid w:val="00E37727"/>
    <w:rsid w:val="00E378EA"/>
    <w:rsid w:val="00E40610"/>
    <w:rsid w:val="00E41492"/>
    <w:rsid w:val="00E41739"/>
    <w:rsid w:val="00E41E0F"/>
    <w:rsid w:val="00E4273C"/>
    <w:rsid w:val="00E438F9"/>
    <w:rsid w:val="00E43A17"/>
    <w:rsid w:val="00E44444"/>
    <w:rsid w:val="00E44544"/>
    <w:rsid w:val="00E450DB"/>
    <w:rsid w:val="00E459B1"/>
    <w:rsid w:val="00E46012"/>
    <w:rsid w:val="00E46218"/>
    <w:rsid w:val="00E46639"/>
    <w:rsid w:val="00E46D21"/>
    <w:rsid w:val="00E47AA7"/>
    <w:rsid w:val="00E47C4B"/>
    <w:rsid w:val="00E47FB1"/>
    <w:rsid w:val="00E50F73"/>
    <w:rsid w:val="00E51143"/>
    <w:rsid w:val="00E525DF"/>
    <w:rsid w:val="00E526D8"/>
    <w:rsid w:val="00E5315C"/>
    <w:rsid w:val="00E5349E"/>
    <w:rsid w:val="00E53B5E"/>
    <w:rsid w:val="00E5590B"/>
    <w:rsid w:val="00E559FD"/>
    <w:rsid w:val="00E5655C"/>
    <w:rsid w:val="00E56DB4"/>
    <w:rsid w:val="00E56FD3"/>
    <w:rsid w:val="00E60FFC"/>
    <w:rsid w:val="00E61130"/>
    <w:rsid w:val="00E616DA"/>
    <w:rsid w:val="00E61BFD"/>
    <w:rsid w:val="00E61F77"/>
    <w:rsid w:val="00E61FBE"/>
    <w:rsid w:val="00E62290"/>
    <w:rsid w:val="00E62FAF"/>
    <w:rsid w:val="00E6307D"/>
    <w:rsid w:val="00E63F68"/>
    <w:rsid w:val="00E64569"/>
    <w:rsid w:val="00E6483C"/>
    <w:rsid w:val="00E64EF5"/>
    <w:rsid w:val="00E65035"/>
    <w:rsid w:val="00E654BB"/>
    <w:rsid w:val="00E65C43"/>
    <w:rsid w:val="00E6630F"/>
    <w:rsid w:val="00E667EB"/>
    <w:rsid w:val="00E66F82"/>
    <w:rsid w:val="00E67464"/>
    <w:rsid w:val="00E675FA"/>
    <w:rsid w:val="00E67761"/>
    <w:rsid w:val="00E67A58"/>
    <w:rsid w:val="00E705D0"/>
    <w:rsid w:val="00E70F3E"/>
    <w:rsid w:val="00E71742"/>
    <w:rsid w:val="00E71CA3"/>
    <w:rsid w:val="00E72DF6"/>
    <w:rsid w:val="00E73276"/>
    <w:rsid w:val="00E73927"/>
    <w:rsid w:val="00E74BCC"/>
    <w:rsid w:val="00E74DD8"/>
    <w:rsid w:val="00E74E15"/>
    <w:rsid w:val="00E75161"/>
    <w:rsid w:val="00E75757"/>
    <w:rsid w:val="00E7599A"/>
    <w:rsid w:val="00E76EE7"/>
    <w:rsid w:val="00E77333"/>
    <w:rsid w:val="00E77A57"/>
    <w:rsid w:val="00E77F98"/>
    <w:rsid w:val="00E8082C"/>
    <w:rsid w:val="00E80DED"/>
    <w:rsid w:val="00E8181A"/>
    <w:rsid w:val="00E819F4"/>
    <w:rsid w:val="00E81FCF"/>
    <w:rsid w:val="00E82A9E"/>
    <w:rsid w:val="00E836EE"/>
    <w:rsid w:val="00E839E2"/>
    <w:rsid w:val="00E84085"/>
    <w:rsid w:val="00E8415E"/>
    <w:rsid w:val="00E84315"/>
    <w:rsid w:val="00E846E8"/>
    <w:rsid w:val="00E84CE6"/>
    <w:rsid w:val="00E84D4D"/>
    <w:rsid w:val="00E852F1"/>
    <w:rsid w:val="00E85A99"/>
    <w:rsid w:val="00E85FAC"/>
    <w:rsid w:val="00E8609E"/>
    <w:rsid w:val="00E8662D"/>
    <w:rsid w:val="00E86E27"/>
    <w:rsid w:val="00E873ED"/>
    <w:rsid w:val="00E8758D"/>
    <w:rsid w:val="00E87B3D"/>
    <w:rsid w:val="00E87E61"/>
    <w:rsid w:val="00E900E1"/>
    <w:rsid w:val="00E9036A"/>
    <w:rsid w:val="00E90953"/>
    <w:rsid w:val="00E91048"/>
    <w:rsid w:val="00E918E6"/>
    <w:rsid w:val="00E91A8B"/>
    <w:rsid w:val="00E91AAA"/>
    <w:rsid w:val="00E9233F"/>
    <w:rsid w:val="00E94C43"/>
    <w:rsid w:val="00E94D51"/>
    <w:rsid w:val="00E9570A"/>
    <w:rsid w:val="00E95739"/>
    <w:rsid w:val="00E9588E"/>
    <w:rsid w:val="00E96118"/>
    <w:rsid w:val="00E96524"/>
    <w:rsid w:val="00E9726D"/>
    <w:rsid w:val="00E97D6B"/>
    <w:rsid w:val="00E97DF8"/>
    <w:rsid w:val="00E97E3D"/>
    <w:rsid w:val="00E97F94"/>
    <w:rsid w:val="00EA01D7"/>
    <w:rsid w:val="00EA06E1"/>
    <w:rsid w:val="00EA1777"/>
    <w:rsid w:val="00EA1843"/>
    <w:rsid w:val="00EA19DC"/>
    <w:rsid w:val="00EA1BDC"/>
    <w:rsid w:val="00EA3BA4"/>
    <w:rsid w:val="00EA40AC"/>
    <w:rsid w:val="00EA468A"/>
    <w:rsid w:val="00EA4AF6"/>
    <w:rsid w:val="00EA5CE7"/>
    <w:rsid w:val="00EA6C0E"/>
    <w:rsid w:val="00EA7824"/>
    <w:rsid w:val="00EB00AF"/>
    <w:rsid w:val="00EB1756"/>
    <w:rsid w:val="00EB2386"/>
    <w:rsid w:val="00EB2743"/>
    <w:rsid w:val="00EB27CF"/>
    <w:rsid w:val="00EB2DC0"/>
    <w:rsid w:val="00EB2E72"/>
    <w:rsid w:val="00EB41AF"/>
    <w:rsid w:val="00EB4688"/>
    <w:rsid w:val="00EB468A"/>
    <w:rsid w:val="00EB4744"/>
    <w:rsid w:val="00EB478E"/>
    <w:rsid w:val="00EB4B87"/>
    <w:rsid w:val="00EB4F22"/>
    <w:rsid w:val="00EB5019"/>
    <w:rsid w:val="00EB5450"/>
    <w:rsid w:val="00EB5FDF"/>
    <w:rsid w:val="00EB6165"/>
    <w:rsid w:val="00EB677C"/>
    <w:rsid w:val="00EB6A2A"/>
    <w:rsid w:val="00EB76C4"/>
    <w:rsid w:val="00EB7AAA"/>
    <w:rsid w:val="00EC1B03"/>
    <w:rsid w:val="00EC1B58"/>
    <w:rsid w:val="00EC2535"/>
    <w:rsid w:val="00EC2A08"/>
    <w:rsid w:val="00EC2DAD"/>
    <w:rsid w:val="00EC2DD0"/>
    <w:rsid w:val="00EC31E9"/>
    <w:rsid w:val="00EC33AF"/>
    <w:rsid w:val="00EC361D"/>
    <w:rsid w:val="00EC3ACE"/>
    <w:rsid w:val="00EC3ECD"/>
    <w:rsid w:val="00EC4561"/>
    <w:rsid w:val="00EC4ED5"/>
    <w:rsid w:val="00EC4EEE"/>
    <w:rsid w:val="00EC50FA"/>
    <w:rsid w:val="00EC59BB"/>
    <w:rsid w:val="00EC5BDA"/>
    <w:rsid w:val="00EC6323"/>
    <w:rsid w:val="00EC6FA8"/>
    <w:rsid w:val="00EC746A"/>
    <w:rsid w:val="00EC7558"/>
    <w:rsid w:val="00ED02B5"/>
    <w:rsid w:val="00ED03EA"/>
    <w:rsid w:val="00ED0C6D"/>
    <w:rsid w:val="00ED1DF6"/>
    <w:rsid w:val="00ED1EA0"/>
    <w:rsid w:val="00ED1FB5"/>
    <w:rsid w:val="00ED2656"/>
    <w:rsid w:val="00ED2978"/>
    <w:rsid w:val="00ED30AC"/>
    <w:rsid w:val="00ED3187"/>
    <w:rsid w:val="00ED4186"/>
    <w:rsid w:val="00ED4FAF"/>
    <w:rsid w:val="00ED5F64"/>
    <w:rsid w:val="00ED6414"/>
    <w:rsid w:val="00ED6602"/>
    <w:rsid w:val="00ED7341"/>
    <w:rsid w:val="00ED7E7F"/>
    <w:rsid w:val="00EE068D"/>
    <w:rsid w:val="00EE09FC"/>
    <w:rsid w:val="00EE0E54"/>
    <w:rsid w:val="00EE0E79"/>
    <w:rsid w:val="00EE10A1"/>
    <w:rsid w:val="00EE1981"/>
    <w:rsid w:val="00EE1E8F"/>
    <w:rsid w:val="00EE207E"/>
    <w:rsid w:val="00EE23B6"/>
    <w:rsid w:val="00EE2701"/>
    <w:rsid w:val="00EE366C"/>
    <w:rsid w:val="00EE3961"/>
    <w:rsid w:val="00EE3BAF"/>
    <w:rsid w:val="00EE49DD"/>
    <w:rsid w:val="00EE4CFA"/>
    <w:rsid w:val="00EE5E10"/>
    <w:rsid w:val="00EE63A9"/>
    <w:rsid w:val="00EE6675"/>
    <w:rsid w:val="00EE6734"/>
    <w:rsid w:val="00EE7004"/>
    <w:rsid w:val="00EE790F"/>
    <w:rsid w:val="00EE7BBA"/>
    <w:rsid w:val="00EF0651"/>
    <w:rsid w:val="00EF0DEB"/>
    <w:rsid w:val="00EF0FAC"/>
    <w:rsid w:val="00EF16CD"/>
    <w:rsid w:val="00EF3A4B"/>
    <w:rsid w:val="00EF3FF5"/>
    <w:rsid w:val="00EF416A"/>
    <w:rsid w:val="00EF4677"/>
    <w:rsid w:val="00EF593D"/>
    <w:rsid w:val="00EF6813"/>
    <w:rsid w:val="00EF71C3"/>
    <w:rsid w:val="00EF7D80"/>
    <w:rsid w:val="00F00018"/>
    <w:rsid w:val="00F003EA"/>
    <w:rsid w:val="00F00667"/>
    <w:rsid w:val="00F00C14"/>
    <w:rsid w:val="00F01026"/>
    <w:rsid w:val="00F0149F"/>
    <w:rsid w:val="00F0160C"/>
    <w:rsid w:val="00F022D8"/>
    <w:rsid w:val="00F0299D"/>
    <w:rsid w:val="00F0406E"/>
    <w:rsid w:val="00F0464C"/>
    <w:rsid w:val="00F04BA1"/>
    <w:rsid w:val="00F06B74"/>
    <w:rsid w:val="00F06BBF"/>
    <w:rsid w:val="00F07190"/>
    <w:rsid w:val="00F073F3"/>
    <w:rsid w:val="00F07571"/>
    <w:rsid w:val="00F07DEC"/>
    <w:rsid w:val="00F07E8F"/>
    <w:rsid w:val="00F105BD"/>
    <w:rsid w:val="00F108BE"/>
    <w:rsid w:val="00F10968"/>
    <w:rsid w:val="00F10D94"/>
    <w:rsid w:val="00F10EA7"/>
    <w:rsid w:val="00F1140E"/>
    <w:rsid w:val="00F11E39"/>
    <w:rsid w:val="00F12303"/>
    <w:rsid w:val="00F127E4"/>
    <w:rsid w:val="00F12CF4"/>
    <w:rsid w:val="00F12EDA"/>
    <w:rsid w:val="00F134A0"/>
    <w:rsid w:val="00F136D1"/>
    <w:rsid w:val="00F13807"/>
    <w:rsid w:val="00F13AC0"/>
    <w:rsid w:val="00F13BBE"/>
    <w:rsid w:val="00F14974"/>
    <w:rsid w:val="00F14CBF"/>
    <w:rsid w:val="00F14DDA"/>
    <w:rsid w:val="00F14E7C"/>
    <w:rsid w:val="00F162A8"/>
    <w:rsid w:val="00F176FA"/>
    <w:rsid w:val="00F17D31"/>
    <w:rsid w:val="00F20340"/>
    <w:rsid w:val="00F20540"/>
    <w:rsid w:val="00F20663"/>
    <w:rsid w:val="00F21F45"/>
    <w:rsid w:val="00F2227A"/>
    <w:rsid w:val="00F22822"/>
    <w:rsid w:val="00F2292C"/>
    <w:rsid w:val="00F22BE2"/>
    <w:rsid w:val="00F22D10"/>
    <w:rsid w:val="00F22D64"/>
    <w:rsid w:val="00F2300F"/>
    <w:rsid w:val="00F23469"/>
    <w:rsid w:val="00F23562"/>
    <w:rsid w:val="00F2385E"/>
    <w:rsid w:val="00F23907"/>
    <w:rsid w:val="00F23B0A"/>
    <w:rsid w:val="00F242D7"/>
    <w:rsid w:val="00F2445C"/>
    <w:rsid w:val="00F24989"/>
    <w:rsid w:val="00F25171"/>
    <w:rsid w:val="00F25590"/>
    <w:rsid w:val="00F259B6"/>
    <w:rsid w:val="00F25B8A"/>
    <w:rsid w:val="00F25C77"/>
    <w:rsid w:val="00F2634F"/>
    <w:rsid w:val="00F271C1"/>
    <w:rsid w:val="00F274C1"/>
    <w:rsid w:val="00F27961"/>
    <w:rsid w:val="00F27D70"/>
    <w:rsid w:val="00F3022A"/>
    <w:rsid w:val="00F30735"/>
    <w:rsid w:val="00F30745"/>
    <w:rsid w:val="00F30A2A"/>
    <w:rsid w:val="00F320C6"/>
    <w:rsid w:val="00F32677"/>
    <w:rsid w:val="00F328C5"/>
    <w:rsid w:val="00F32A27"/>
    <w:rsid w:val="00F32AAA"/>
    <w:rsid w:val="00F334FC"/>
    <w:rsid w:val="00F3460D"/>
    <w:rsid w:val="00F34625"/>
    <w:rsid w:val="00F34B0B"/>
    <w:rsid w:val="00F34BE3"/>
    <w:rsid w:val="00F34CAC"/>
    <w:rsid w:val="00F35106"/>
    <w:rsid w:val="00F35596"/>
    <w:rsid w:val="00F361DC"/>
    <w:rsid w:val="00F36ECF"/>
    <w:rsid w:val="00F36EF2"/>
    <w:rsid w:val="00F3753A"/>
    <w:rsid w:val="00F375AB"/>
    <w:rsid w:val="00F40572"/>
    <w:rsid w:val="00F40B25"/>
    <w:rsid w:val="00F41115"/>
    <w:rsid w:val="00F413BC"/>
    <w:rsid w:val="00F4144D"/>
    <w:rsid w:val="00F417E7"/>
    <w:rsid w:val="00F417EF"/>
    <w:rsid w:val="00F42338"/>
    <w:rsid w:val="00F42389"/>
    <w:rsid w:val="00F43120"/>
    <w:rsid w:val="00F43382"/>
    <w:rsid w:val="00F43606"/>
    <w:rsid w:val="00F43C1E"/>
    <w:rsid w:val="00F444A9"/>
    <w:rsid w:val="00F444D2"/>
    <w:rsid w:val="00F44F25"/>
    <w:rsid w:val="00F45F67"/>
    <w:rsid w:val="00F46069"/>
    <w:rsid w:val="00F464AB"/>
    <w:rsid w:val="00F467DE"/>
    <w:rsid w:val="00F46D9A"/>
    <w:rsid w:val="00F46F57"/>
    <w:rsid w:val="00F470AA"/>
    <w:rsid w:val="00F478BA"/>
    <w:rsid w:val="00F47E02"/>
    <w:rsid w:val="00F515B1"/>
    <w:rsid w:val="00F53648"/>
    <w:rsid w:val="00F53C0D"/>
    <w:rsid w:val="00F53E95"/>
    <w:rsid w:val="00F54296"/>
    <w:rsid w:val="00F54BF0"/>
    <w:rsid w:val="00F5561B"/>
    <w:rsid w:val="00F55745"/>
    <w:rsid w:val="00F55AD0"/>
    <w:rsid w:val="00F55C8A"/>
    <w:rsid w:val="00F5643E"/>
    <w:rsid w:val="00F571F1"/>
    <w:rsid w:val="00F57514"/>
    <w:rsid w:val="00F57769"/>
    <w:rsid w:val="00F578C2"/>
    <w:rsid w:val="00F57992"/>
    <w:rsid w:val="00F57F55"/>
    <w:rsid w:val="00F57FB1"/>
    <w:rsid w:val="00F60109"/>
    <w:rsid w:val="00F601A6"/>
    <w:rsid w:val="00F603B8"/>
    <w:rsid w:val="00F60EC4"/>
    <w:rsid w:val="00F6132D"/>
    <w:rsid w:val="00F6152C"/>
    <w:rsid w:val="00F61929"/>
    <w:rsid w:val="00F61DF5"/>
    <w:rsid w:val="00F6233D"/>
    <w:rsid w:val="00F6252D"/>
    <w:rsid w:val="00F62E1C"/>
    <w:rsid w:val="00F64B20"/>
    <w:rsid w:val="00F65042"/>
    <w:rsid w:val="00F65B43"/>
    <w:rsid w:val="00F65CA8"/>
    <w:rsid w:val="00F65E02"/>
    <w:rsid w:val="00F66B16"/>
    <w:rsid w:val="00F66B3C"/>
    <w:rsid w:val="00F671E5"/>
    <w:rsid w:val="00F675C0"/>
    <w:rsid w:val="00F67F8D"/>
    <w:rsid w:val="00F706CD"/>
    <w:rsid w:val="00F71703"/>
    <w:rsid w:val="00F7192A"/>
    <w:rsid w:val="00F71CE3"/>
    <w:rsid w:val="00F7273A"/>
    <w:rsid w:val="00F72824"/>
    <w:rsid w:val="00F72D81"/>
    <w:rsid w:val="00F731F2"/>
    <w:rsid w:val="00F7322F"/>
    <w:rsid w:val="00F733DF"/>
    <w:rsid w:val="00F73D5B"/>
    <w:rsid w:val="00F73E18"/>
    <w:rsid w:val="00F742AC"/>
    <w:rsid w:val="00F7437A"/>
    <w:rsid w:val="00F7447A"/>
    <w:rsid w:val="00F7473F"/>
    <w:rsid w:val="00F758D1"/>
    <w:rsid w:val="00F75DAA"/>
    <w:rsid w:val="00F768B6"/>
    <w:rsid w:val="00F77068"/>
    <w:rsid w:val="00F773EA"/>
    <w:rsid w:val="00F77CC3"/>
    <w:rsid w:val="00F80834"/>
    <w:rsid w:val="00F81B9D"/>
    <w:rsid w:val="00F81D31"/>
    <w:rsid w:val="00F8220E"/>
    <w:rsid w:val="00F8234C"/>
    <w:rsid w:val="00F825BD"/>
    <w:rsid w:val="00F825FA"/>
    <w:rsid w:val="00F83F32"/>
    <w:rsid w:val="00F840CB"/>
    <w:rsid w:val="00F84D28"/>
    <w:rsid w:val="00F84E1E"/>
    <w:rsid w:val="00F85AB4"/>
    <w:rsid w:val="00F861C2"/>
    <w:rsid w:val="00F86D71"/>
    <w:rsid w:val="00F87297"/>
    <w:rsid w:val="00F87A22"/>
    <w:rsid w:val="00F87CD4"/>
    <w:rsid w:val="00F90580"/>
    <w:rsid w:val="00F905E3"/>
    <w:rsid w:val="00F90FC6"/>
    <w:rsid w:val="00F90FE0"/>
    <w:rsid w:val="00F911B1"/>
    <w:rsid w:val="00F914EA"/>
    <w:rsid w:val="00F92014"/>
    <w:rsid w:val="00F9229F"/>
    <w:rsid w:val="00F92460"/>
    <w:rsid w:val="00F92585"/>
    <w:rsid w:val="00F92936"/>
    <w:rsid w:val="00F92D73"/>
    <w:rsid w:val="00F93251"/>
    <w:rsid w:val="00F933F2"/>
    <w:rsid w:val="00F93840"/>
    <w:rsid w:val="00F93854"/>
    <w:rsid w:val="00F943B4"/>
    <w:rsid w:val="00F944D1"/>
    <w:rsid w:val="00F9461E"/>
    <w:rsid w:val="00F950EE"/>
    <w:rsid w:val="00F95981"/>
    <w:rsid w:val="00F95E8B"/>
    <w:rsid w:val="00F962E9"/>
    <w:rsid w:val="00F969AE"/>
    <w:rsid w:val="00F96D34"/>
    <w:rsid w:val="00F97450"/>
    <w:rsid w:val="00F976FE"/>
    <w:rsid w:val="00FA019E"/>
    <w:rsid w:val="00FA11E7"/>
    <w:rsid w:val="00FA1284"/>
    <w:rsid w:val="00FA17B0"/>
    <w:rsid w:val="00FA1910"/>
    <w:rsid w:val="00FA1C13"/>
    <w:rsid w:val="00FA2704"/>
    <w:rsid w:val="00FA31A6"/>
    <w:rsid w:val="00FA33BA"/>
    <w:rsid w:val="00FA35C0"/>
    <w:rsid w:val="00FA3A54"/>
    <w:rsid w:val="00FA4446"/>
    <w:rsid w:val="00FA46DD"/>
    <w:rsid w:val="00FA4798"/>
    <w:rsid w:val="00FA4875"/>
    <w:rsid w:val="00FA4B81"/>
    <w:rsid w:val="00FA5ABE"/>
    <w:rsid w:val="00FA5F9E"/>
    <w:rsid w:val="00FA6425"/>
    <w:rsid w:val="00FA674E"/>
    <w:rsid w:val="00FA6D04"/>
    <w:rsid w:val="00FA6ED4"/>
    <w:rsid w:val="00FA7013"/>
    <w:rsid w:val="00FA72BB"/>
    <w:rsid w:val="00FA79D0"/>
    <w:rsid w:val="00FA7AAF"/>
    <w:rsid w:val="00FB06BE"/>
    <w:rsid w:val="00FB1BDD"/>
    <w:rsid w:val="00FB1C93"/>
    <w:rsid w:val="00FB2EAB"/>
    <w:rsid w:val="00FB3FB5"/>
    <w:rsid w:val="00FB484D"/>
    <w:rsid w:val="00FB4894"/>
    <w:rsid w:val="00FB546F"/>
    <w:rsid w:val="00FB5862"/>
    <w:rsid w:val="00FB6039"/>
    <w:rsid w:val="00FB7113"/>
    <w:rsid w:val="00FB76D0"/>
    <w:rsid w:val="00FB7A29"/>
    <w:rsid w:val="00FC0275"/>
    <w:rsid w:val="00FC0771"/>
    <w:rsid w:val="00FC0A1B"/>
    <w:rsid w:val="00FC0E00"/>
    <w:rsid w:val="00FC0E4E"/>
    <w:rsid w:val="00FC1D75"/>
    <w:rsid w:val="00FC2462"/>
    <w:rsid w:val="00FC24DF"/>
    <w:rsid w:val="00FC2941"/>
    <w:rsid w:val="00FC2EB2"/>
    <w:rsid w:val="00FC42A3"/>
    <w:rsid w:val="00FC444F"/>
    <w:rsid w:val="00FC458A"/>
    <w:rsid w:val="00FC4603"/>
    <w:rsid w:val="00FC4783"/>
    <w:rsid w:val="00FC48BC"/>
    <w:rsid w:val="00FC4957"/>
    <w:rsid w:val="00FC4B13"/>
    <w:rsid w:val="00FC512B"/>
    <w:rsid w:val="00FC5316"/>
    <w:rsid w:val="00FC563B"/>
    <w:rsid w:val="00FC569A"/>
    <w:rsid w:val="00FC5BF3"/>
    <w:rsid w:val="00FC5D71"/>
    <w:rsid w:val="00FC5ED0"/>
    <w:rsid w:val="00FC6211"/>
    <w:rsid w:val="00FC6E6F"/>
    <w:rsid w:val="00FC6F42"/>
    <w:rsid w:val="00FC7526"/>
    <w:rsid w:val="00FC7DF0"/>
    <w:rsid w:val="00FC7FD8"/>
    <w:rsid w:val="00FD066F"/>
    <w:rsid w:val="00FD0D80"/>
    <w:rsid w:val="00FD0D87"/>
    <w:rsid w:val="00FD1A2F"/>
    <w:rsid w:val="00FD1D3A"/>
    <w:rsid w:val="00FD29DF"/>
    <w:rsid w:val="00FD2AA1"/>
    <w:rsid w:val="00FD2E2A"/>
    <w:rsid w:val="00FD38F4"/>
    <w:rsid w:val="00FD44C9"/>
    <w:rsid w:val="00FD44FF"/>
    <w:rsid w:val="00FD4F7E"/>
    <w:rsid w:val="00FD52FD"/>
    <w:rsid w:val="00FD59B8"/>
    <w:rsid w:val="00FD616A"/>
    <w:rsid w:val="00FD6EB0"/>
    <w:rsid w:val="00FD71E8"/>
    <w:rsid w:val="00FD7326"/>
    <w:rsid w:val="00FD7915"/>
    <w:rsid w:val="00FE0738"/>
    <w:rsid w:val="00FE0C29"/>
    <w:rsid w:val="00FE11E9"/>
    <w:rsid w:val="00FE1672"/>
    <w:rsid w:val="00FE2102"/>
    <w:rsid w:val="00FE29E7"/>
    <w:rsid w:val="00FE2A98"/>
    <w:rsid w:val="00FE30AF"/>
    <w:rsid w:val="00FE420E"/>
    <w:rsid w:val="00FE42A2"/>
    <w:rsid w:val="00FE4633"/>
    <w:rsid w:val="00FE46A3"/>
    <w:rsid w:val="00FE4CA8"/>
    <w:rsid w:val="00FE4F56"/>
    <w:rsid w:val="00FE57B0"/>
    <w:rsid w:val="00FE5D6A"/>
    <w:rsid w:val="00FE6963"/>
    <w:rsid w:val="00FE6D8E"/>
    <w:rsid w:val="00FE7C4F"/>
    <w:rsid w:val="00FE7CB6"/>
    <w:rsid w:val="00FF05BF"/>
    <w:rsid w:val="00FF0C71"/>
    <w:rsid w:val="00FF1903"/>
    <w:rsid w:val="00FF1993"/>
    <w:rsid w:val="00FF199E"/>
    <w:rsid w:val="00FF1BB1"/>
    <w:rsid w:val="00FF1D57"/>
    <w:rsid w:val="00FF1F92"/>
    <w:rsid w:val="00FF2141"/>
    <w:rsid w:val="00FF2532"/>
    <w:rsid w:val="00FF2607"/>
    <w:rsid w:val="00FF289C"/>
    <w:rsid w:val="00FF2E3D"/>
    <w:rsid w:val="00FF339B"/>
    <w:rsid w:val="00FF4669"/>
    <w:rsid w:val="00FF4CE3"/>
    <w:rsid w:val="00FF5BF6"/>
    <w:rsid w:val="00FF5D7C"/>
    <w:rsid w:val="00FF5EDF"/>
    <w:rsid w:val="00FF60CB"/>
    <w:rsid w:val="00FF65BF"/>
    <w:rsid w:val="00FF6898"/>
    <w:rsid w:val="00FF68CD"/>
    <w:rsid w:val="00FF6B3B"/>
    <w:rsid w:val="00FF70E5"/>
    <w:rsid w:val="00FF717A"/>
    <w:rsid w:val="00FF7945"/>
    <w:rsid w:val="00FF7B0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5BBFFC"/>
  <w15:docId w15:val="{C05DA8E9-D876-427A-B670-21B732EA8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fr-FR" w:eastAsia="en-US" w:bidi="ar-SA"/>
      </w:rPr>
    </w:rPrDefault>
    <w:pPrDefault>
      <w:pPr>
        <w:widowControl w:val="0"/>
        <w:suppressAutoHyphens/>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8EA"/>
  </w:style>
  <w:style w:type="paragraph" w:styleId="Titre1">
    <w:name w:val="heading 1"/>
    <w:aliases w:val="E1,Titre 1/"/>
    <w:basedOn w:val="Standard"/>
    <w:next w:val="Textbody"/>
    <w:uiPriority w:val="9"/>
    <w:qFormat/>
    <w:pPr>
      <w:keepNext/>
      <w:spacing w:after="0" w:line="240" w:lineRule="auto"/>
      <w:jc w:val="center"/>
      <w:outlineLvl w:val="0"/>
    </w:pPr>
    <w:rPr>
      <w:rFonts w:ascii="Arial" w:eastAsia="Times New Roman" w:hAnsi="Arial" w:cs="Times New Roman"/>
      <w:b/>
      <w:sz w:val="21"/>
      <w:szCs w:val="20"/>
      <w:lang w:eastAsia="fr-FR"/>
    </w:rPr>
  </w:style>
  <w:style w:type="paragraph" w:styleId="Titre2">
    <w:name w:val="heading 2"/>
    <w:basedOn w:val="Standard"/>
    <w:next w:val="Textbody"/>
    <w:uiPriority w:val="9"/>
    <w:unhideWhenUsed/>
    <w:qFormat/>
    <w:pPr>
      <w:keepNext/>
      <w:keepLines/>
      <w:spacing w:before="40" w:after="0"/>
      <w:outlineLvl w:val="1"/>
    </w:pPr>
    <w:rPr>
      <w:rFonts w:ascii="Calibri Light" w:hAnsi="Calibri Light"/>
      <w:color w:val="2F5496"/>
      <w:sz w:val="26"/>
      <w:szCs w:val="26"/>
    </w:rPr>
  </w:style>
  <w:style w:type="paragraph" w:styleId="Titre3">
    <w:name w:val="heading 3"/>
    <w:basedOn w:val="Standard"/>
    <w:next w:val="Textbody"/>
    <w:uiPriority w:val="9"/>
    <w:unhideWhenUsed/>
    <w:qFormat/>
    <w:pPr>
      <w:keepNext/>
      <w:keepLines/>
      <w:spacing w:before="40" w:after="0"/>
      <w:outlineLvl w:val="2"/>
    </w:pPr>
    <w:rPr>
      <w:rFonts w:ascii="Calibri Light" w:hAnsi="Calibri Light"/>
      <w:color w:val="1F3763"/>
      <w:sz w:val="24"/>
      <w:szCs w:val="24"/>
    </w:rPr>
  </w:style>
  <w:style w:type="paragraph" w:styleId="Titre4">
    <w:name w:val="heading 4"/>
    <w:basedOn w:val="Standard"/>
    <w:next w:val="Textbody"/>
    <w:uiPriority w:val="9"/>
    <w:unhideWhenUsed/>
    <w:qFormat/>
    <w:pPr>
      <w:keepNext/>
      <w:keepLines/>
      <w:spacing w:before="40" w:after="0"/>
      <w:outlineLvl w:val="3"/>
    </w:pPr>
    <w:rPr>
      <w:rFonts w:ascii="Calibri Light" w:hAnsi="Calibri Light"/>
      <w:i/>
      <w:iCs/>
      <w:color w:val="2F5496"/>
    </w:rPr>
  </w:style>
  <w:style w:type="paragraph" w:styleId="Titre5">
    <w:name w:val="heading 5"/>
    <w:basedOn w:val="Standard"/>
    <w:next w:val="Textbody"/>
    <w:uiPriority w:val="9"/>
    <w:unhideWhenUsed/>
    <w:qFormat/>
    <w:pPr>
      <w:keepNext/>
      <w:spacing w:after="0" w:line="264" w:lineRule="auto"/>
      <w:ind w:right="283"/>
      <w:outlineLvl w:val="4"/>
    </w:pPr>
    <w:rPr>
      <w:rFonts w:ascii="Times New Roman" w:eastAsia="Times New Roman" w:hAnsi="Times New Roman" w:cs="Times New Roman"/>
      <w:b/>
      <w:color w:val="000000"/>
      <w:sz w:val="24"/>
      <w:szCs w:val="20"/>
      <w:lang w:val="fr-CA" w:eastAsia="fr-FR"/>
    </w:rPr>
  </w:style>
  <w:style w:type="paragraph" w:styleId="Titre6">
    <w:name w:val="heading 6"/>
    <w:basedOn w:val="Standard"/>
    <w:next w:val="Textbody"/>
    <w:uiPriority w:val="9"/>
    <w:unhideWhenUsed/>
    <w:qFormat/>
    <w:pPr>
      <w:keepNext/>
      <w:spacing w:after="0" w:line="288" w:lineRule="auto"/>
      <w:ind w:right="283"/>
      <w:jc w:val="right"/>
      <w:outlineLvl w:val="5"/>
    </w:pPr>
    <w:rPr>
      <w:rFonts w:ascii="Times New Roman" w:eastAsia="Times New Roman" w:hAnsi="Times New Roman" w:cs="Times New Roman"/>
      <w:b/>
      <w:smallCaps/>
      <w:color w:val="000000"/>
      <w:sz w:val="24"/>
      <w:szCs w:val="20"/>
      <w:lang w:val="fr-CA" w:eastAsia="fr-FR"/>
    </w:rPr>
  </w:style>
  <w:style w:type="paragraph" w:styleId="Titre7">
    <w:name w:val="heading 7"/>
    <w:basedOn w:val="Standard"/>
    <w:next w:val="Textbody"/>
    <w:uiPriority w:val="9"/>
    <w:qFormat/>
    <w:pPr>
      <w:spacing w:before="240" w:after="60" w:line="240" w:lineRule="auto"/>
      <w:outlineLvl w:val="6"/>
    </w:pPr>
    <w:rPr>
      <w:rFonts w:eastAsia="Times New Roman" w:cs="Times New Roman"/>
      <w:sz w:val="24"/>
      <w:szCs w:val="24"/>
      <w:lang w:eastAsia="fr-FR"/>
    </w:rPr>
  </w:style>
  <w:style w:type="paragraph" w:styleId="Titre8">
    <w:name w:val="heading 8"/>
    <w:basedOn w:val="Standard"/>
    <w:next w:val="Textbody"/>
    <w:uiPriority w:val="9"/>
    <w:qFormat/>
    <w:pPr>
      <w:spacing w:before="240" w:after="60" w:line="240" w:lineRule="auto"/>
      <w:outlineLvl w:val="7"/>
    </w:pPr>
    <w:rPr>
      <w:rFonts w:ascii="Times New Roman" w:eastAsia="Times New Roman" w:hAnsi="Times New Roman" w:cs="Times New Roman"/>
      <w:i/>
      <w:iCs/>
      <w:sz w:val="24"/>
      <w:szCs w:val="24"/>
      <w:lang w:eastAsia="fr-FR"/>
    </w:rPr>
  </w:style>
  <w:style w:type="paragraph" w:styleId="Titre9">
    <w:name w:val="heading 9"/>
    <w:basedOn w:val="Standard"/>
    <w:next w:val="Textbody"/>
    <w:qFormat/>
    <w:pPr>
      <w:spacing w:before="240" w:after="60" w:line="240" w:lineRule="auto"/>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e">
    <w:name w:val="List"/>
    <w:basedOn w:val="Textbody"/>
    <w:rPr>
      <w:rFonts w:cs="Lucida Sans"/>
    </w:rPr>
  </w:style>
  <w:style w:type="paragraph" w:styleId="Lgende">
    <w:name w:val="caption"/>
    <w:basedOn w:val="Standard"/>
    <w:qFormat/>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customStyle="1" w:styleId="Head3">
    <w:name w:val="Head3"/>
    <w:basedOn w:val="Titre3"/>
    <w:qFormat/>
    <w:pPr>
      <w:keepLines w:val="0"/>
      <w:tabs>
        <w:tab w:val="left" w:pos="1080"/>
      </w:tabs>
      <w:spacing w:before="240" w:after="200" w:line="276" w:lineRule="auto"/>
      <w:ind w:left="720" w:hanging="720"/>
      <w:jc w:val="both"/>
    </w:pPr>
    <w:rPr>
      <w:rFonts w:ascii="Arial" w:eastAsia="Times New Roman" w:hAnsi="Arial" w:cs="Arial"/>
      <w:bCs/>
      <w:color w:val="00000A"/>
      <w:sz w:val="22"/>
      <w:szCs w:val="26"/>
    </w:rPr>
  </w:style>
  <w:style w:type="paragraph" w:styleId="Paragraphedeliste">
    <w:name w:val="List Paragraph"/>
    <w:aliases w:val="Resume Title,Normal avec puces tirets,Paragraphe 2,TE Paragraphe de liste,Paragraphe de liste num,Paragraphe de liste 1,Listes,Puce focus,Tab n1,Legende,texte de base,normal,Liste niveau 1,Bullet point_CMN,PADE_liste,List Paragraph"/>
    <w:basedOn w:val="Standard"/>
    <w:link w:val="ParagraphedelisteCar"/>
    <w:uiPriority w:val="34"/>
    <w:qFormat/>
    <w:pPr>
      <w:ind w:left="720"/>
    </w:pPr>
  </w:style>
  <w:style w:type="paragraph" w:styleId="Listepuces">
    <w:name w:val="List Bullet"/>
    <w:basedOn w:val="Standard"/>
    <w:pPr>
      <w:spacing w:before="60" w:after="0" w:line="240" w:lineRule="auto"/>
      <w:ind w:left="714" w:hanging="357"/>
      <w:jc w:val="both"/>
    </w:pPr>
    <w:rPr>
      <w:rFonts w:ascii="Arial" w:eastAsia="Times New Roman" w:hAnsi="Arial" w:cs="Arial"/>
      <w:sz w:val="20"/>
      <w:szCs w:val="20"/>
      <w:lang w:eastAsia="fr-FR"/>
    </w:rPr>
  </w:style>
  <w:style w:type="paragraph" w:customStyle="1" w:styleId="bull3">
    <w:name w:val="bull3"/>
    <w:basedOn w:val="Standard"/>
    <w:pPr>
      <w:spacing w:before="240" w:after="200" w:line="276" w:lineRule="auto"/>
      <w:ind w:left="1004" w:hanging="284"/>
      <w:jc w:val="both"/>
      <w:outlineLvl w:val="6"/>
    </w:pPr>
    <w:rPr>
      <w:rFonts w:ascii="Times New Roman" w:eastAsia="Times New Roman" w:hAnsi="Times New Roman" w:cs="Times New Roman"/>
      <w:szCs w:val="24"/>
    </w:rPr>
  </w:style>
  <w:style w:type="paragraph" w:customStyle="1" w:styleId="Head4">
    <w:name w:val="Head4"/>
    <w:basedOn w:val="Titre4"/>
    <w:pPr>
      <w:keepLines w:val="0"/>
      <w:spacing w:before="240" w:after="200" w:line="276" w:lineRule="auto"/>
      <w:ind w:left="720" w:hanging="720"/>
      <w:jc w:val="both"/>
    </w:pPr>
    <w:rPr>
      <w:rFonts w:ascii="Times New Roman" w:eastAsia="Times New Roman" w:hAnsi="Times New Roman" w:cs="Times New Roman"/>
      <w:bCs/>
      <w:i w:val="0"/>
      <w:iCs w:val="0"/>
      <w:color w:val="00000A"/>
      <w:szCs w:val="28"/>
    </w:rPr>
  </w:style>
  <w:style w:type="paragraph" w:styleId="NormalWeb">
    <w:name w:val="Normal (Web)"/>
    <w:basedOn w:val="Standard"/>
    <w:uiPriority w:val="99"/>
    <w:pPr>
      <w:spacing w:before="100" w:after="100" w:line="240" w:lineRule="auto"/>
    </w:pPr>
    <w:rPr>
      <w:rFonts w:ascii="Times New Roman" w:eastAsia="Times New Roman" w:hAnsi="Times New Roman" w:cs="Times New Roman"/>
      <w:sz w:val="24"/>
      <w:szCs w:val="24"/>
      <w:lang w:eastAsia="fr-FR"/>
    </w:rPr>
  </w:style>
  <w:style w:type="paragraph" w:styleId="Commentaire">
    <w:name w:val="annotation text"/>
    <w:basedOn w:val="Standard"/>
    <w:uiPriority w:val="99"/>
    <w:pPr>
      <w:spacing w:line="240" w:lineRule="auto"/>
    </w:pPr>
    <w:rPr>
      <w:sz w:val="20"/>
      <w:szCs w:val="20"/>
    </w:rPr>
  </w:style>
  <w:style w:type="paragraph" w:styleId="Objetducommentaire">
    <w:name w:val="annotation subject"/>
    <w:basedOn w:val="Commentaire"/>
    <w:rPr>
      <w:b/>
      <w:bCs/>
    </w:rPr>
  </w:style>
  <w:style w:type="paragraph" w:styleId="Rvision">
    <w:name w:val="Revision"/>
    <w:pPr>
      <w:widowControl/>
      <w:spacing w:after="0" w:line="240" w:lineRule="auto"/>
    </w:pPr>
  </w:style>
  <w:style w:type="paragraph" w:styleId="Textedebulles">
    <w:name w:val="Balloon Text"/>
    <w:basedOn w:val="Standard"/>
    <w:uiPriority w:val="99"/>
    <w:pPr>
      <w:spacing w:after="0" w:line="240" w:lineRule="auto"/>
    </w:pPr>
    <w:rPr>
      <w:rFonts w:ascii="Segoe UI" w:hAnsi="Segoe UI" w:cs="Segoe UI"/>
      <w:sz w:val="18"/>
      <w:szCs w:val="18"/>
    </w:rPr>
  </w:style>
  <w:style w:type="paragraph" w:styleId="En-tte">
    <w:name w:val="header"/>
    <w:basedOn w:val="Standard"/>
    <w:pPr>
      <w:suppressLineNumbers/>
      <w:tabs>
        <w:tab w:val="center" w:pos="4536"/>
        <w:tab w:val="right" w:pos="9072"/>
      </w:tabs>
      <w:spacing w:after="0" w:line="240" w:lineRule="auto"/>
    </w:pPr>
  </w:style>
  <w:style w:type="paragraph" w:styleId="Pieddepage">
    <w:name w:val="footer"/>
    <w:basedOn w:val="Standard"/>
    <w:uiPriority w:val="99"/>
    <w:pPr>
      <w:suppressLineNumbers/>
      <w:tabs>
        <w:tab w:val="center" w:pos="4536"/>
        <w:tab w:val="right" w:pos="9072"/>
      </w:tabs>
      <w:spacing w:after="0" w:line="240" w:lineRule="auto"/>
    </w:pPr>
  </w:style>
  <w:style w:type="character" w:customStyle="1" w:styleId="Titre1Car">
    <w:name w:val="Titre 1 Car"/>
    <w:aliases w:val="E1 Car,Titre 1/ Car"/>
    <w:basedOn w:val="Policepardfaut"/>
    <w:uiPriority w:val="9"/>
    <w:rPr>
      <w:rFonts w:ascii="Arial" w:eastAsia="Times New Roman" w:hAnsi="Arial" w:cs="Times New Roman"/>
      <w:b/>
      <w:sz w:val="21"/>
      <w:szCs w:val="20"/>
      <w:lang w:eastAsia="fr-FR"/>
    </w:rPr>
  </w:style>
  <w:style w:type="character" w:customStyle="1" w:styleId="Titre5Car">
    <w:name w:val="Titre 5 Car"/>
    <w:basedOn w:val="Policepardfaut"/>
    <w:uiPriority w:val="9"/>
    <w:rPr>
      <w:rFonts w:ascii="Times New Roman" w:eastAsia="Times New Roman" w:hAnsi="Times New Roman" w:cs="Times New Roman"/>
      <w:b/>
      <w:color w:val="000000"/>
      <w:sz w:val="24"/>
      <w:szCs w:val="20"/>
      <w:lang w:val="fr-CA" w:eastAsia="fr-FR"/>
    </w:rPr>
  </w:style>
  <w:style w:type="character" w:customStyle="1" w:styleId="Titre6Car">
    <w:name w:val="Titre 6 Car"/>
    <w:basedOn w:val="Policepardfaut"/>
    <w:uiPriority w:val="9"/>
    <w:rPr>
      <w:rFonts w:ascii="Times New Roman" w:eastAsia="Times New Roman" w:hAnsi="Times New Roman" w:cs="Times New Roman"/>
      <w:b/>
      <w:smallCaps/>
      <w:color w:val="000000"/>
      <w:sz w:val="24"/>
      <w:szCs w:val="20"/>
      <w:lang w:val="fr-CA" w:eastAsia="fr-FR"/>
    </w:rPr>
  </w:style>
  <w:style w:type="character" w:customStyle="1" w:styleId="Titre7Car">
    <w:name w:val="Titre 7 Car"/>
    <w:basedOn w:val="Policepardfaut"/>
    <w:uiPriority w:val="9"/>
    <w:rPr>
      <w:rFonts w:ascii="Calibri" w:eastAsia="Times New Roman" w:hAnsi="Calibri" w:cs="Times New Roman"/>
      <w:sz w:val="24"/>
      <w:szCs w:val="24"/>
      <w:lang w:eastAsia="fr-FR"/>
    </w:rPr>
  </w:style>
  <w:style w:type="character" w:customStyle="1" w:styleId="Titre8Car">
    <w:name w:val="Titre 8 Car"/>
    <w:basedOn w:val="Policepardfaut"/>
    <w:uiPriority w:val="9"/>
    <w:rPr>
      <w:rFonts w:ascii="Times New Roman" w:eastAsia="Times New Roman" w:hAnsi="Times New Roman" w:cs="Times New Roman"/>
      <w:i/>
      <w:iCs/>
      <w:sz w:val="24"/>
      <w:szCs w:val="24"/>
      <w:lang w:eastAsia="fr-FR"/>
    </w:rPr>
  </w:style>
  <w:style w:type="character" w:customStyle="1" w:styleId="Titre9Car">
    <w:name w:val="Titre 9 Car"/>
    <w:basedOn w:val="Policepardfaut"/>
    <w:rPr>
      <w:rFonts w:ascii="Cambria" w:eastAsia="Times New Roman" w:hAnsi="Cambria" w:cs="Times New Roman"/>
      <w:lang w:eastAsia="fr-FR"/>
    </w:rPr>
  </w:style>
  <w:style w:type="character" w:customStyle="1" w:styleId="Titre3Car">
    <w:name w:val="Titre 3 Car"/>
    <w:basedOn w:val="Policepardfaut"/>
    <w:uiPriority w:val="9"/>
    <w:rPr>
      <w:rFonts w:ascii="Calibri Light" w:hAnsi="Calibri Light" w:cs="F"/>
      <w:color w:val="1F3763"/>
      <w:sz w:val="24"/>
      <w:szCs w:val="24"/>
    </w:rPr>
  </w:style>
  <w:style w:type="character" w:customStyle="1" w:styleId="Titre2Car">
    <w:name w:val="Titre 2 Car"/>
    <w:basedOn w:val="Policepardfaut"/>
    <w:uiPriority w:val="9"/>
    <w:rPr>
      <w:rFonts w:ascii="Calibri Light" w:hAnsi="Calibri Light" w:cs="F"/>
      <w:color w:val="2F5496"/>
      <w:sz w:val="26"/>
      <w:szCs w:val="26"/>
    </w:rPr>
  </w:style>
  <w:style w:type="character" w:customStyle="1" w:styleId="Titre4Car">
    <w:name w:val="Titre 4 Car"/>
    <w:basedOn w:val="Policepardfaut"/>
    <w:uiPriority w:val="9"/>
    <w:rPr>
      <w:rFonts w:ascii="Calibri Light" w:hAnsi="Calibri Light" w:cs="F"/>
      <w:i/>
      <w:iCs/>
      <w:color w:val="2F5496"/>
    </w:rPr>
  </w:style>
  <w:style w:type="character" w:customStyle="1" w:styleId="Internetlink">
    <w:name w:val="Internet link"/>
    <w:basedOn w:val="Policepardfaut"/>
    <w:rPr>
      <w:color w:val="0000FF"/>
      <w:u w:val="single"/>
    </w:rPr>
  </w:style>
  <w:style w:type="character" w:styleId="Marquedecommentaire">
    <w:name w:val="annotation reference"/>
    <w:basedOn w:val="Policepardfaut"/>
    <w:uiPriority w:val="99"/>
    <w:rPr>
      <w:sz w:val="16"/>
      <w:szCs w:val="16"/>
    </w:rPr>
  </w:style>
  <w:style w:type="character" w:customStyle="1" w:styleId="CommentaireCar">
    <w:name w:val="Commentaire Car"/>
    <w:basedOn w:val="Policepardfaut"/>
    <w:rPr>
      <w:sz w:val="20"/>
      <w:szCs w:val="20"/>
    </w:rPr>
  </w:style>
  <w:style w:type="character" w:customStyle="1" w:styleId="ObjetducommentaireCar">
    <w:name w:val="Objet du commentaire Car"/>
    <w:basedOn w:val="CommentaireCar"/>
    <w:rPr>
      <w:b/>
      <w:bCs/>
      <w:sz w:val="20"/>
      <w:szCs w:val="20"/>
    </w:rPr>
  </w:style>
  <w:style w:type="character" w:customStyle="1" w:styleId="TextedebullesCar">
    <w:name w:val="Texte de bulles Car"/>
    <w:basedOn w:val="Policepardfaut"/>
    <w:uiPriority w:val="99"/>
    <w:rPr>
      <w:rFonts w:ascii="Segoe UI" w:hAnsi="Segoe UI" w:cs="Segoe UI"/>
      <w:sz w:val="18"/>
      <w:szCs w:val="18"/>
    </w:rPr>
  </w:style>
  <w:style w:type="character" w:styleId="Appelnotedebasdep">
    <w:name w:val="footnote reference"/>
    <w:basedOn w:val="Policepardfaut"/>
    <w:rPr>
      <w:position w:val="0"/>
      <w:vertAlign w:val="superscript"/>
    </w:rPr>
  </w:style>
  <w:style w:type="character" w:customStyle="1" w:styleId="En-tteCar">
    <w:name w:val="En-tête Car"/>
    <w:basedOn w:val="Policepardfaut"/>
  </w:style>
  <w:style w:type="character" w:customStyle="1" w:styleId="PieddepageCar">
    <w:name w:val="Pied de page Car"/>
    <w:basedOn w:val="Policepardfaut"/>
    <w:uiPriority w:val="99"/>
  </w:style>
  <w:style w:type="character" w:customStyle="1" w:styleId="ListLabel1">
    <w:name w:val="ListLabel 1"/>
    <w:rPr>
      <w:b/>
    </w:rPr>
  </w:style>
  <w:style w:type="character" w:customStyle="1" w:styleId="ListLabel2">
    <w:name w:val="ListLabel 2"/>
    <w:rPr>
      <w:rFonts w:cs="Courier New"/>
    </w:rPr>
  </w:style>
  <w:style w:type="character" w:customStyle="1" w:styleId="ListLabel3">
    <w:name w:val="ListLabel 3"/>
    <w:rPr>
      <w:rFonts w:eastAsia="Times New Roman" w:cs="CourierNewPSMT"/>
    </w:rPr>
  </w:style>
  <w:style w:type="character" w:customStyle="1" w:styleId="ListLabel4">
    <w:name w:val="ListLabel 4"/>
    <w:rPr>
      <w:rFonts w:eastAsia="Times New Roman"/>
    </w:rPr>
  </w:style>
  <w:style w:type="character" w:customStyle="1" w:styleId="ListLabel5">
    <w:name w:val="ListLabel 5"/>
    <w:rPr>
      <w:rFonts w:eastAsia="Times New Roman" w:cs="Times New Roman"/>
      <w:color w:val="000000"/>
    </w:rPr>
  </w:style>
  <w:style w:type="character" w:customStyle="1" w:styleId="ListLabel6">
    <w:name w:val="ListLabel 6"/>
    <w:rPr>
      <w:color w:val="000000"/>
    </w:rPr>
  </w:style>
  <w:style w:type="character" w:customStyle="1" w:styleId="ListLabel7">
    <w:name w:val="ListLabel 7"/>
    <w:rPr>
      <w:rFonts w:cs="Symbol"/>
    </w:rPr>
  </w:style>
  <w:style w:type="character" w:customStyle="1" w:styleId="NumberingSymbols">
    <w:name w:val="Numbering Symbols"/>
  </w:style>
  <w:style w:type="numbering" w:customStyle="1" w:styleId="WWNum1">
    <w:name w:val="WWNum1"/>
    <w:basedOn w:val="Aucuneliste"/>
    <w:pPr>
      <w:numPr>
        <w:numId w:val="2"/>
      </w:numPr>
    </w:pPr>
  </w:style>
  <w:style w:type="numbering" w:customStyle="1" w:styleId="WWNum2">
    <w:name w:val="WWNum2"/>
    <w:basedOn w:val="Aucuneliste"/>
    <w:pPr>
      <w:numPr>
        <w:numId w:val="3"/>
      </w:numPr>
    </w:pPr>
  </w:style>
  <w:style w:type="numbering" w:customStyle="1" w:styleId="WWNum3">
    <w:name w:val="WWNum3"/>
    <w:basedOn w:val="Aucuneliste"/>
    <w:pPr>
      <w:numPr>
        <w:numId w:val="4"/>
      </w:numPr>
    </w:pPr>
  </w:style>
  <w:style w:type="numbering" w:customStyle="1" w:styleId="WWNum4">
    <w:name w:val="WWNum4"/>
    <w:basedOn w:val="Aucuneliste"/>
    <w:pPr>
      <w:numPr>
        <w:numId w:val="5"/>
      </w:numPr>
    </w:pPr>
  </w:style>
  <w:style w:type="numbering" w:customStyle="1" w:styleId="WWNum5">
    <w:name w:val="WWNum5"/>
    <w:basedOn w:val="Aucuneliste"/>
    <w:pPr>
      <w:numPr>
        <w:numId w:val="6"/>
      </w:numPr>
    </w:pPr>
  </w:style>
  <w:style w:type="numbering" w:customStyle="1" w:styleId="WWNum6">
    <w:name w:val="WWNum6"/>
    <w:basedOn w:val="Aucuneliste"/>
    <w:pPr>
      <w:numPr>
        <w:numId w:val="7"/>
      </w:numPr>
    </w:pPr>
  </w:style>
  <w:style w:type="numbering" w:customStyle="1" w:styleId="WWNum7">
    <w:name w:val="WWNum7"/>
    <w:basedOn w:val="Aucuneliste"/>
    <w:pPr>
      <w:numPr>
        <w:numId w:val="8"/>
      </w:numPr>
    </w:pPr>
  </w:style>
  <w:style w:type="numbering" w:customStyle="1" w:styleId="WWNum8">
    <w:name w:val="WWNum8"/>
    <w:basedOn w:val="Aucuneliste"/>
    <w:pPr>
      <w:numPr>
        <w:numId w:val="9"/>
      </w:numPr>
    </w:pPr>
  </w:style>
  <w:style w:type="numbering" w:customStyle="1" w:styleId="WWNum9">
    <w:name w:val="WWNum9"/>
    <w:basedOn w:val="Aucuneliste"/>
    <w:pPr>
      <w:numPr>
        <w:numId w:val="10"/>
      </w:numPr>
    </w:pPr>
  </w:style>
  <w:style w:type="numbering" w:customStyle="1" w:styleId="WWNum10">
    <w:name w:val="WWNum10"/>
    <w:basedOn w:val="Aucuneliste"/>
    <w:pPr>
      <w:numPr>
        <w:numId w:val="11"/>
      </w:numPr>
    </w:pPr>
  </w:style>
  <w:style w:type="numbering" w:customStyle="1" w:styleId="WWNum11">
    <w:name w:val="WWNum11"/>
    <w:basedOn w:val="Aucuneliste"/>
    <w:pPr>
      <w:numPr>
        <w:numId w:val="12"/>
      </w:numPr>
    </w:pPr>
  </w:style>
  <w:style w:type="numbering" w:customStyle="1" w:styleId="WWNum12">
    <w:name w:val="WWNum12"/>
    <w:basedOn w:val="Aucuneliste"/>
    <w:pPr>
      <w:numPr>
        <w:numId w:val="13"/>
      </w:numPr>
    </w:pPr>
  </w:style>
  <w:style w:type="numbering" w:customStyle="1" w:styleId="WWNum13">
    <w:name w:val="WWNum13"/>
    <w:basedOn w:val="Aucuneliste"/>
    <w:pPr>
      <w:numPr>
        <w:numId w:val="14"/>
      </w:numPr>
    </w:pPr>
  </w:style>
  <w:style w:type="numbering" w:customStyle="1" w:styleId="WWNum14">
    <w:name w:val="WWNum14"/>
    <w:basedOn w:val="Aucuneliste"/>
    <w:pPr>
      <w:numPr>
        <w:numId w:val="15"/>
      </w:numPr>
    </w:pPr>
  </w:style>
  <w:style w:type="numbering" w:customStyle="1" w:styleId="WWNum15">
    <w:name w:val="WWNum15"/>
    <w:basedOn w:val="Aucuneliste"/>
    <w:pPr>
      <w:numPr>
        <w:numId w:val="16"/>
      </w:numPr>
    </w:pPr>
  </w:style>
  <w:style w:type="numbering" w:customStyle="1" w:styleId="WWNum16">
    <w:name w:val="WWNum16"/>
    <w:basedOn w:val="Aucuneliste"/>
    <w:pPr>
      <w:numPr>
        <w:numId w:val="17"/>
      </w:numPr>
    </w:pPr>
  </w:style>
  <w:style w:type="numbering" w:customStyle="1" w:styleId="WWNum17">
    <w:name w:val="WWNum17"/>
    <w:basedOn w:val="Aucuneliste"/>
    <w:pPr>
      <w:numPr>
        <w:numId w:val="18"/>
      </w:numPr>
    </w:pPr>
  </w:style>
  <w:style w:type="numbering" w:customStyle="1" w:styleId="WWNum18">
    <w:name w:val="WWNum18"/>
    <w:basedOn w:val="Aucuneliste"/>
    <w:pPr>
      <w:numPr>
        <w:numId w:val="19"/>
      </w:numPr>
    </w:pPr>
  </w:style>
  <w:style w:type="numbering" w:customStyle="1" w:styleId="WWNum19">
    <w:name w:val="WWNum19"/>
    <w:basedOn w:val="Aucuneliste"/>
    <w:pPr>
      <w:numPr>
        <w:numId w:val="20"/>
      </w:numPr>
    </w:pPr>
  </w:style>
  <w:style w:type="numbering" w:customStyle="1" w:styleId="WWNum20">
    <w:name w:val="WWNum20"/>
    <w:basedOn w:val="Aucuneliste"/>
    <w:pPr>
      <w:numPr>
        <w:numId w:val="21"/>
      </w:numPr>
    </w:pPr>
  </w:style>
  <w:style w:type="numbering" w:customStyle="1" w:styleId="WWNum21">
    <w:name w:val="WWNum21"/>
    <w:basedOn w:val="Aucuneliste"/>
    <w:pPr>
      <w:numPr>
        <w:numId w:val="22"/>
      </w:numPr>
    </w:pPr>
  </w:style>
  <w:style w:type="numbering" w:customStyle="1" w:styleId="WWNum22">
    <w:name w:val="WWNum22"/>
    <w:basedOn w:val="Aucuneliste"/>
    <w:pPr>
      <w:numPr>
        <w:numId w:val="23"/>
      </w:numPr>
    </w:pPr>
  </w:style>
  <w:style w:type="numbering" w:customStyle="1" w:styleId="WWNum23">
    <w:name w:val="WWNum23"/>
    <w:basedOn w:val="Aucuneliste"/>
    <w:pPr>
      <w:numPr>
        <w:numId w:val="24"/>
      </w:numPr>
    </w:pPr>
  </w:style>
  <w:style w:type="numbering" w:customStyle="1" w:styleId="WWNum24">
    <w:name w:val="WWNum24"/>
    <w:basedOn w:val="Aucuneliste"/>
    <w:pPr>
      <w:numPr>
        <w:numId w:val="25"/>
      </w:numPr>
    </w:pPr>
  </w:style>
  <w:style w:type="numbering" w:customStyle="1" w:styleId="WWNum25">
    <w:name w:val="WWNum25"/>
    <w:basedOn w:val="Aucuneliste"/>
    <w:pPr>
      <w:numPr>
        <w:numId w:val="26"/>
      </w:numPr>
    </w:pPr>
  </w:style>
  <w:style w:type="numbering" w:customStyle="1" w:styleId="WWNum26">
    <w:name w:val="WWNum26"/>
    <w:basedOn w:val="Aucuneliste"/>
    <w:pPr>
      <w:numPr>
        <w:numId w:val="27"/>
      </w:numPr>
    </w:pPr>
  </w:style>
  <w:style w:type="numbering" w:customStyle="1" w:styleId="WWNum27">
    <w:name w:val="WWNum27"/>
    <w:basedOn w:val="Aucuneliste"/>
    <w:pPr>
      <w:numPr>
        <w:numId w:val="28"/>
      </w:numPr>
    </w:pPr>
  </w:style>
  <w:style w:type="numbering" w:customStyle="1" w:styleId="WWNum28">
    <w:name w:val="WWNum28"/>
    <w:basedOn w:val="Aucuneliste"/>
    <w:pPr>
      <w:numPr>
        <w:numId w:val="29"/>
      </w:numPr>
    </w:pPr>
  </w:style>
  <w:style w:type="numbering" w:customStyle="1" w:styleId="WWNum29">
    <w:name w:val="WWNum29"/>
    <w:basedOn w:val="Aucuneliste"/>
    <w:pPr>
      <w:numPr>
        <w:numId w:val="30"/>
      </w:numPr>
    </w:pPr>
  </w:style>
  <w:style w:type="numbering" w:customStyle="1" w:styleId="WWNum30">
    <w:name w:val="WWNum30"/>
    <w:basedOn w:val="Aucuneliste"/>
    <w:pPr>
      <w:numPr>
        <w:numId w:val="31"/>
      </w:numPr>
    </w:pPr>
  </w:style>
  <w:style w:type="numbering" w:customStyle="1" w:styleId="WWNum31">
    <w:name w:val="WWNum31"/>
    <w:basedOn w:val="Aucuneliste"/>
    <w:pPr>
      <w:numPr>
        <w:numId w:val="32"/>
      </w:numPr>
    </w:pPr>
  </w:style>
  <w:style w:type="numbering" w:customStyle="1" w:styleId="WWNum32">
    <w:name w:val="WWNum32"/>
    <w:basedOn w:val="Aucuneliste"/>
    <w:pPr>
      <w:numPr>
        <w:numId w:val="33"/>
      </w:numPr>
    </w:pPr>
  </w:style>
  <w:style w:type="numbering" w:customStyle="1" w:styleId="WWNum33">
    <w:name w:val="WWNum33"/>
    <w:basedOn w:val="Aucuneliste"/>
    <w:pPr>
      <w:numPr>
        <w:numId w:val="34"/>
      </w:numPr>
    </w:pPr>
  </w:style>
  <w:style w:type="numbering" w:customStyle="1" w:styleId="WWNum34">
    <w:name w:val="WWNum34"/>
    <w:basedOn w:val="Aucuneliste"/>
    <w:pPr>
      <w:numPr>
        <w:numId w:val="35"/>
      </w:numPr>
    </w:pPr>
  </w:style>
  <w:style w:type="numbering" w:customStyle="1" w:styleId="WWNum35">
    <w:name w:val="WWNum35"/>
    <w:basedOn w:val="Aucuneliste"/>
    <w:pPr>
      <w:numPr>
        <w:numId w:val="36"/>
      </w:numPr>
    </w:pPr>
  </w:style>
  <w:style w:type="numbering" w:customStyle="1" w:styleId="WWNum36">
    <w:name w:val="WWNum36"/>
    <w:basedOn w:val="Aucuneliste"/>
    <w:pPr>
      <w:numPr>
        <w:numId w:val="37"/>
      </w:numPr>
    </w:pPr>
  </w:style>
  <w:style w:type="numbering" w:customStyle="1" w:styleId="WWNum37">
    <w:name w:val="WWNum37"/>
    <w:basedOn w:val="Aucuneliste"/>
    <w:pPr>
      <w:numPr>
        <w:numId w:val="38"/>
      </w:numPr>
    </w:pPr>
  </w:style>
  <w:style w:type="numbering" w:customStyle="1" w:styleId="WWNum38">
    <w:name w:val="WWNum38"/>
    <w:basedOn w:val="Aucuneliste"/>
    <w:pPr>
      <w:numPr>
        <w:numId w:val="39"/>
      </w:numPr>
    </w:pPr>
  </w:style>
  <w:style w:type="numbering" w:customStyle="1" w:styleId="WWNum39">
    <w:name w:val="WWNum39"/>
    <w:basedOn w:val="Aucuneliste"/>
    <w:pPr>
      <w:numPr>
        <w:numId w:val="40"/>
      </w:numPr>
    </w:pPr>
  </w:style>
  <w:style w:type="numbering" w:customStyle="1" w:styleId="WWNum40">
    <w:name w:val="WWNum40"/>
    <w:basedOn w:val="Aucuneliste"/>
    <w:pPr>
      <w:numPr>
        <w:numId w:val="41"/>
      </w:numPr>
    </w:pPr>
  </w:style>
  <w:style w:type="numbering" w:customStyle="1" w:styleId="WWNum41">
    <w:name w:val="WWNum41"/>
    <w:basedOn w:val="Aucuneliste"/>
    <w:pPr>
      <w:numPr>
        <w:numId w:val="42"/>
      </w:numPr>
    </w:pPr>
  </w:style>
  <w:style w:type="numbering" w:customStyle="1" w:styleId="WWNum42">
    <w:name w:val="WWNum42"/>
    <w:basedOn w:val="Aucuneliste"/>
    <w:pPr>
      <w:numPr>
        <w:numId w:val="43"/>
      </w:numPr>
    </w:pPr>
  </w:style>
  <w:style w:type="numbering" w:customStyle="1" w:styleId="WWNum43">
    <w:name w:val="WWNum43"/>
    <w:basedOn w:val="Aucuneliste"/>
    <w:pPr>
      <w:numPr>
        <w:numId w:val="44"/>
      </w:numPr>
    </w:pPr>
  </w:style>
  <w:style w:type="numbering" w:customStyle="1" w:styleId="WWNum44">
    <w:name w:val="WWNum44"/>
    <w:basedOn w:val="Aucuneliste"/>
    <w:pPr>
      <w:numPr>
        <w:numId w:val="45"/>
      </w:numPr>
    </w:pPr>
  </w:style>
  <w:style w:type="numbering" w:customStyle="1" w:styleId="WWNum45">
    <w:name w:val="WWNum45"/>
    <w:basedOn w:val="Aucuneliste"/>
    <w:pPr>
      <w:numPr>
        <w:numId w:val="46"/>
      </w:numPr>
    </w:pPr>
  </w:style>
  <w:style w:type="numbering" w:customStyle="1" w:styleId="WWNum46">
    <w:name w:val="WWNum46"/>
    <w:basedOn w:val="Aucuneliste"/>
    <w:pPr>
      <w:numPr>
        <w:numId w:val="47"/>
      </w:numPr>
    </w:pPr>
  </w:style>
  <w:style w:type="numbering" w:customStyle="1" w:styleId="WWNum47">
    <w:name w:val="WWNum47"/>
    <w:basedOn w:val="Aucuneliste"/>
    <w:pPr>
      <w:numPr>
        <w:numId w:val="48"/>
      </w:numPr>
    </w:pPr>
  </w:style>
  <w:style w:type="numbering" w:customStyle="1" w:styleId="WWNum48">
    <w:name w:val="WWNum48"/>
    <w:basedOn w:val="Aucuneliste"/>
    <w:pPr>
      <w:numPr>
        <w:numId w:val="49"/>
      </w:numPr>
    </w:pPr>
  </w:style>
  <w:style w:type="numbering" w:customStyle="1" w:styleId="WWNum49">
    <w:name w:val="WWNum49"/>
    <w:basedOn w:val="Aucuneliste"/>
    <w:pPr>
      <w:numPr>
        <w:numId w:val="50"/>
      </w:numPr>
    </w:pPr>
  </w:style>
  <w:style w:type="numbering" w:customStyle="1" w:styleId="WWNum50">
    <w:name w:val="WWNum50"/>
    <w:basedOn w:val="Aucuneliste"/>
    <w:pPr>
      <w:numPr>
        <w:numId w:val="51"/>
      </w:numPr>
    </w:pPr>
  </w:style>
  <w:style w:type="character" w:styleId="Lienhypertexte">
    <w:name w:val="Hyperlink"/>
    <w:basedOn w:val="Policepardfaut"/>
    <w:uiPriority w:val="99"/>
    <w:unhideWhenUsed/>
    <w:rsid w:val="008C3DD4"/>
    <w:rPr>
      <w:color w:val="0000FF"/>
      <w:u w:val="single"/>
    </w:rPr>
  </w:style>
  <w:style w:type="character" w:customStyle="1" w:styleId="ParagraphedelisteCar">
    <w:name w:val="Paragraphe de liste Car"/>
    <w:aliases w:val="Resume Title Car,Normal avec puces tirets Car,Paragraphe 2 Car,TE Paragraphe de liste Car,Paragraphe de liste num Car,Paragraphe de liste 1 Car,Listes Car,Puce focus Car,Tab n1 Car,Legende Car,texte de base Car,normal Car"/>
    <w:link w:val="Paragraphedeliste"/>
    <w:uiPriority w:val="34"/>
    <w:qFormat/>
    <w:rsid w:val="0015563B"/>
  </w:style>
  <w:style w:type="paragraph" w:customStyle="1" w:styleId="paragraph">
    <w:name w:val="paragraph"/>
    <w:basedOn w:val="Normal"/>
    <w:rsid w:val="00CC216D"/>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fr-FR"/>
    </w:rPr>
  </w:style>
  <w:style w:type="character" w:customStyle="1" w:styleId="normaltextrun">
    <w:name w:val="normaltextrun"/>
    <w:basedOn w:val="Policepardfaut"/>
    <w:rsid w:val="00CC216D"/>
  </w:style>
  <w:style w:type="character" w:customStyle="1" w:styleId="eop">
    <w:name w:val="eop"/>
    <w:basedOn w:val="Policepardfaut"/>
    <w:rsid w:val="00CC216D"/>
  </w:style>
  <w:style w:type="table" w:styleId="Grilledutableau">
    <w:name w:val="Table Grid"/>
    <w:basedOn w:val="TableauNormal"/>
    <w:uiPriority w:val="39"/>
    <w:rsid w:val="0071483A"/>
    <w:pPr>
      <w:widowControl/>
      <w:suppressAutoHyphens w:val="0"/>
      <w:autoSpaceDN/>
      <w:spacing w:after="0" w:line="240" w:lineRule="auto"/>
      <w:textAlignment w:val="auto"/>
    </w:pPr>
    <w:rPr>
      <w:rFonts w:asciiTheme="minorHAnsi" w:eastAsiaTheme="minorHAnsi" w:hAnsiTheme="minorHAnsi" w:cstheme="minorBidi"/>
      <w:kern w:val="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E65035"/>
    <w:rPr>
      <w:color w:val="605E5C"/>
      <w:shd w:val="clear" w:color="auto" w:fill="E1DFDD"/>
    </w:rPr>
  </w:style>
  <w:style w:type="paragraph" w:styleId="En-ttedetabledesmatires">
    <w:name w:val="TOC Heading"/>
    <w:basedOn w:val="Titre1"/>
    <w:next w:val="Normal"/>
    <w:uiPriority w:val="39"/>
    <w:unhideWhenUsed/>
    <w:qFormat/>
    <w:rsid w:val="00C276AD"/>
    <w:pPr>
      <w:keepLines/>
      <w:suppressAutoHyphens w:val="0"/>
      <w:autoSpaceDN/>
      <w:spacing w:before="240" w:line="259" w:lineRule="auto"/>
      <w:jc w:val="left"/>
      <w:textAlignment w:val="auto"/>
      <w:outlineLvl w:val="9"/>
    </w:pPr>
    <w:rPr>
      <w:rFonts w:asciiTheme="majorHAnsi" w:eastAsiaTheme="majorEastAsia" w:hAnsiTheme="majorHAnsi" w:cstheme="majorBidi"/>
      <w:b w:val="0"/>
      <w:color w:val="2F5496" w:themeColor="accent1" w:themeShade="BF"/>
      <w:kern w:val="0"/>
      <w:sz w:val="32"/>
      <w:szCs w:val="32"/>
    </w:rPr>
  </w:style>
  <w:style w:type="paragraph" w:styleId="TM1">
    <w:name w:val="toc 1"/>
    <w:basedOn w:val="Normal"/>
    <w:next w:val="Normal"/>
    <w:autoRedefine/>
    <w:uiPriority w:val="39"/>
    <w:unhideWhenUsed/>
    <w:rsid w:val="002207CF"/>
    <w:pPr>
      <w:tabs>
        <w:tab w:val="left" w:pos="1320"/>
        <w:tab w:val="right" w:leader="dot" w:pos="9110"/>
      </w:tabs>
      <w:spacing w:after="100"/>
    </w:pPr>
  </w:style>
  <w:style w:type="paragraph" w:styleId="TM3">
    <w:name w:val="toc 3"/>
    <w:basedOn w:val="Normal"/>
    <w:next w:val="Normal"/>
    <w:autoRedefine/>
    <w:uiPriority w:val="39"/>
    <w:unhideWhenUsed/>
    <w:rsid w:val="002207CF"/>
    <w:pPr>
      <w:tabs>
        <w:tab w:val="left" w:pos="880"/>
        <w:tab w:val="right" w:leader="dot" w:pos="9110"/>
      </w:tabs>
      <w:spacing w:after="100"/>
      <w:ind w:left="440"/>
    </w:pPr>
  </w:style>
  <w:style w:type="character" w:customStyle="1" w:styleId="lrzxr">
    <w:name w:val="lrzxr"/>
    <w:basedOn w:val="Policepardfaut"/>
    <w:rsid w:val="00763E0D"/>
  </w:style>
  <w:style w:type="character" w:customStyle="1" w:styleId="w8qarf">
    <w:name w:val="w8qarf"/>
    <w:basedOn w:val="Policepardfaut"/>
    <w:rsid w:val="00E77A57"/>
  </w:style>
  <w:style w:type="character" w:customStyle="1" w:styleId="jdmkzb">
    <w:name w:val="jdmkzb"/>
    <w:basedOn w:val="Policepardfaut"/>
    <w:rsid w:val="00E77A57"/>
  </w:style>
  <w:style w:type="character" w:customStyle="1" w:styleId="Mentionnonrsolue2">
    <w:name w:val="Mention non résolue2"/>
    <w:basedOn w:val="Policepardfaut"/>
    <w:uiPriority w:val="99"/>
    <w:semiHidden/>
    <w:unhideWhenUsed/>
    <w:rsid w:val="00FD1A2F"/>
    <w:rPr>
      <w:color w:val="605E5C"/>
      <w:shd w:val="clear" w:color="auto" w:fill="E1DFDD"/>
    </w:rPr>
  </w:style>
  <w:style w:type="character" w:customStyle="1" w:styleId="pagebreaktextspan">
    <w:name w:val="pagebreaktextspan"/>
    <w:basedOn w:val="Policepardfaut"/>
    <w:rsid w:val="00824E48"/>
  </w:style>
  <w:style w:type="paragraph" w:styleId="Textebrut">
    <w:name w:val="Plain Text"/>
    <w:basedOn w:val="Normal"/>
    <w:link w:val="TextebrutCar"/>
    <w:uiPriority w:val="99"/>
    <w:unhideWhenUsed/>
    <w:rsid w:val="003D5036"/>
    <w:pPr>
      <w:widowControl/>
      <w:suppressAutoHyphens w:val="0"/>
      <w:autoSpaceDN/>
      <w:spacing w:after="0" w:line="240" w:lineRule="auto"/>
      <w:textAlignment w:val="auto"/>
    </w:pPr>
    <w:rPr>
      <w:rFonts w:ascii="Consolas" w:eastAsiaTheme="minorHAnsi" w:hAnsi="Consolas" w:cstheme="minorBidi"/>
      <w:kern w:val="0"/>
      <w:sz w:val="21"/>
      <w:szCs w:val="21"/>
    </w:rPr>
  </w:style>
  <w:style w:type="character" w:customStyle="1" w:styleId="TextebrutCar">
    <w:name w:val="Texte brut Car"/>
    <w:basedOn w:val="Policepardfaut"/>
    <w:link w:val="Textebrut"/>
    <w:uiPriority w:val="99"/>
    <w:rsid w:val="003D5036"/>
    <w:rPr>
      <w:rFonts w:ascii="Consolas" w:eastAsiaTheme="minorHAnsi" w:hAnsi="Consolas" w:cstheme="minorBidi"/>
      <w:kern w:val="0"/>
      <w:sz w:val="21"/>
      <w:szCs w:val="21"/>
    </w:rPr>
  </w:style>
  <w:style w:type="character" w:customStyle="1" w:styleId="stl18">
    <w:name w:val="stl_18"/>
    <w:basedOn w:val="Policepardfaut"/>
    <w:rsid w:val="000230A4"/>
  </w:style>
  <w:style w:type="character" w:styleId="Lienhypertextesuivivisit">
    <w:name w:val="FollowedHyperlink"/>
    <w:basedOn w:val="Policepardfaut"/>
    <w:uiPriority w:val="99"/>
    <w:semiHidden/>
    <w:unhideWhenUsed/>
    <w:rsid w:val="000230A4"/>
    <w:rPr>
      <w:color w:val="954F72" w:themeColor="followedHyperlink"/>
      <w:u w:val="single"/>
    </w:rPr>
  </w:style>
  <w:style w:type="paragraph" w:styleId="TM2">
    <w:name w:val="toc 2"/>
    <w:basedOn w:val="Normal"/>
    <w:next w:val="Normal"/>
    <w:autoRedefine/>
    <w:uiPriority w:val="39"/>
    <w:rsid w:val="00D77FFD"/>
    <w:pPr>
      <w:widowControl/>
      <w:suppressAutoHyphens w:val="0"/>
      <w:autoSpaceDN/>
      <w:spacing w:after="0" w:line="240" w:lineRule="auto"/>
      <w:ind w:left="240"/>
      <w:jc w:val="both"/>
      <w:textAlignment w:val="auto"/>
    </w:pPr>
    <w:rPr>
      <w:rFonts w:ascii="Times New Roman" w:eastAsia="Times New Roman" w:hAnsi="Times New Roman" w:cs="Times New Roman"/>
      <w:kern w:val="0"/>
      <w:sz w:val="24"/>
      <w:szCs w:val="24"/>
      <w:lang w:eastAsia="fr-FR"/>
    </w:rPr>
  </w:style>
  <w:style w:type="paragraph" w:styleId="TM4">
    <w:name w:val="toc 4"/>
    <w:basedOn w:val="Normal"/>
    <w:next w:val="Normal"/>
    <w:autoRedefine/>
    <w:uiPriority w:val="39"/>
    <w:rsid w:val="00D77FFD"/>
    <w:pPr>
      <w:widowControl/>
      <w:suppressAutoHyphens w:val="0"/>
      <w:autoSpaceDN/>
      <w:spacing w:after="0" w:line="240" w:lineRule="auto"/>
      <w:ind w:left="720"/>
      <w:jc w:val="both"/>
      <w:textAlignment w:val="auto"/>
    </w:pPr>
    <w:rPr>
      <w:rFonts w:ascii="Times New Roman" w:eastAsia="Times New Roman" w:hAnsi="Times New Roman" w:cs="Times New Roman"/>
      <w:kern w:val="0"/>
      <w:sz w:val="24"/>
      <w:szCs w:val="24"/>
      <w:lang w:eastAsia="fr-FR"/>
    </w:rPr>
  </w:style>
  <w:style w:type="paragraph" w:styleId="TM5">
    <w:name w:val="toc 5"/>
    <w:basedOn w:val="Normal"/>
    <w:next w:val="Normal"/>
    <w:autoRedefine/>
    <w:uiPriority w:val="39"/>
    <w:rsid w:val="00D77FFD"/>
    <w:pPr>
      <w:widowControl/>
      <w:suppressAutoHyphens w:val="0"/>
      <w:autoSpaceDN/>
      <w:spacing w:after="0" w:line="240" w:lineRule="auto"/>
      <w:ind w:left="960"/>
      <w:jc w:val="both"/>
      <w:textAlignment w:val="auto"/>
    </w:pPr>
    <w:rPr>
      <w:rFonts w:ascii="Times New Roman" w:eastAsia="Times New Roman" w:hAnsi="Times New Roman" w:cs="Times New Roman"/>
      <w:kern w:val="0"/>
      <w:sz w:val="24"/>
      <w:szCs w:val="24"/>
      <w:lang w:eastAsia="fr-FR"/>
    </w:rPr>
  </w:style>
  <w:style w:type="paragraph" w:styleId="TM6">
    <w:name w:val="toc 6"/>
    <w:basedOn w:val="Normal"/>
    <w:next w:val="Normal"/>
    <w:autoRedefine/>
    <w:uiPriority w:val="39"/>
    <w:rsid w:val="00D77FFD"/>
    <w:pPr>
      <w:widowControl/>
      <w:suppressAutoHyphens w:val="0"/>
      <w:autoSpaceDN/>
      <w:spacing w:after="0" w:line="240" w:lineRule="auto"/>
      <w:ind w:left="1200"/>
      <w:jc w:val="both"/>
      <w:textAlignment w:val="auto"/>
    </w:pPr>
    <w:rPr>
      <w:rFonts w:ascii="Times New Roman" w:eastAsia="Times New Roman" w:hAnsi="Times New Roman" w:cs="Times New Roman"/>
      <w:kern w:val="0"/>
      <w:sz w:val="24"/>
      <w:szCs w:val="24"/>
      <w:lang w:eastAsia="fr-FR"/>
    </w:rPr>
  </w:style>
  <w:style w:type="paragraph" w:styleId="TM7">
    <w:name w:val="toc 7"/>
    <w:basedOn w:val="Normal"/>
    <w:next w:val="Normal"/>
    <w:autoRedefine/>
    <w:uiPriority w:val="39"/>
    <w:rsid w:val="00D77FFD"/>
    <w:pPr>
      <w:widowControl/>
      <w:suppressAutoHyphens w:val="0"/>
      <w:autoSpaceDN/>
      <w:spacing w:after="0" w:line="240" w:lineRule="auto"/>
      <w:ind w:left="1440"/>
      <w:jc w:val="both"/>
      <w:textAlignment w:val="auto"/>
    </w:pPr>
    <w:rPr>
      <w:rFonts w:ascii="Times New Roman" w:eastAsia="Times New Roman" w:hAnsi="Times New Roman" w:cs="Times New Roman"/>
      <w:kern w:val="0"/>
      <w:sz w:val="24"/>
      <w:szCs w:val="24"/>
      <w:lang w:eastAsia="fr-FR"/>
    </w:rPr>
  </w:style>
  <w:style w:type="paragraph" w:styleId="TM8">
    <w:name w:val="toc 8"/>
    <w:basedOn w:val="Normal"/>
    <w:next w:val="Normal"/>
    <w:autoRedefine/>
    <w:uiPriority w:val="39"/>
    <w:rsid w:val="00D77FFD"/>
    <w:pPr>
      <w:widowControl/>
      <w:suppressAutoHyphens w:val="0"/>
      <w:autoSpaceDN/>
      <w:spacing w:after="0" w:line="240" w:lineRule="auto"/>
      <w:ind w:left="1680"/>
      <w:jc w:val="both"/>
      <w:textAlignment w:val="auto"/>
    </w:pPr>
    <w:rPr>
      <w:rFonts w:ascii="Times New Roman" w:eastAsia="Times New Roman" w:hAnsi="Times New Roman" w:cs="Times New Roman"/>
      <w:kern w:val="0"/>
      <w:sz w:val="24"/>
      <w:szCs w:val="24"/>
      <w:lang w:eastAsia="fr-FR"/>
    </w:rPr>
  </w:style>
  <w:style w:type="paragraph" w:styleId="TM9">
    <w:name w:val="toc 9"/>
    <w:basedOn w:val="Normal"/>
    <w:next w:val="Normal"/>
    <w:autoRedefine/>
    <w:uiPriority w:val="39"/>
    <w:rsid w:val="00D77FFD"/>
    <w:pPr>
      <w:widowControl/>
      <w:suppressAutoHyphens w:val="0"/>
      <w:autoSpaceDN/>
      <w:spacing w:after="0" w:line="240" w:lineRule="auto"/>
      <w:ind w:left="1920"/>
      <w:jc w:val="both"/>
      <w:textAlignment w:val="auto"/>
    </w:pPr>
    <w:rPr>
      <w:rFonts w:ascii="Times New Roman" w:eastAsia="Times New Roman" w:hAnsi="Times New Roman" w:cs="Times New Roman"/>
      <w:kern w:val="0"/>
      <w:sz w:val="24"/>
      <w:szCs w:val="24"/>
      <w:lang w:eastAsia="fr-FR"/>
    </w:rPr>
  </w:style>
  <w:style w:type="paragraph" w:customStyle="1" w:styleId="western">
    <w:name w:val="western"/>
    <w:basedOn w:val="Normal"/>
    <w:rsid w:val="00D77FFD"/>
    <w:pPr>
      <w:widowControl/>
      <w:suppressAutoHyphens w:val="0"/>
      <w:autoSpaceDN/>
      <w:spacing w:before="119" w:after="119" w:line="240" w:lineRule="auto"/>
      <w:jc w:val="both"/>
      <w:textAlignment w:val="auto"/>
    </w:pPr>
    <w:rPr>
      <w:rFonts w:ascii="Arial Unicode MS" w:eastAsia="Arial Unicode MS" w:hAnsi="Arial Unicode MS" w:cs="Arial Unicode MS"/>
      <w:kern w:val="0"/>
      <w:lang w:eastAsia="fr-FR"/>
    </w:rPr>
  </w:style>
  <w:style w:type="paragraph" w:customStyle="1" w:styleId="western1">
    <w:name w:val="western1"/>
    <w:basedOn w:val="Normal"/>
    <w:rsid w:val="00D77FFD"/>
    <w:pPr>
      <w:widowControl/>
      <w:suppressAutoHyphens w:val="0"/>
      <w:autoSpaceDN/>
      <w:spacing w:before="119" w:after="0" w:line="240" w:lineRule="auto"/>
      <w:jc w:val="both"/>
      <w:textAlignment w:val="auto"/>
    </w:pPr>
    <w:rPr>
      <w:rFonts w:ascii="Arial Unicode MS" w:eastAsia="Arial Unicode MS" w:hAnsi="Arial Unicode MS" w:cs="Arial Unicode MS"/>
      <w:kern w:val="0"/>
      <w:lang w:eastAsia="fr-FR"/>
    </w:rPr>
  </w:style>
  <w:style w:type="paragraph" w:customStyle="1" w:styleId="NormalWeb1">
    <w:name w:val="Normal (Web)1"/>
    <w:basedOn w:val="Normal"/>
    <w:rsid w:val="00D77FFD"/>
    <w:pPr>
      <w:widowControl/>
      <w:suppressAutoHyphens w:val="0"/>
      <w:autoSpaceDN/>
      <w:spacing w:before="119" w:after="0" w:line="240" w:lineRule="auto"/>
      <w:jc w:val="both"/>
      <w:textAlignment w:val="auto"/>
    </w:pPr>
    <w:rPr>
      <w:rFonts w:ascii="Arial Unicode MS" w:eastAsia="Arial Unicode MS" w:hAnsi="Arial Unicode MS" w:cs="Arial Unicode MS"/>
      <w:kern w:val="0"/>
      <w:sz w:val="24"/>
      <w:szCs w:val="24"/>
      <w:lang w:eastAsia="fr-FR"/>
    </w:rPr>
  </w:style>
  <w:style w:type="paragraph" w:customStyle="1" w:styleId="sdfootnote">
    <w:name w:val="sdfootnote"/>
    <w:basedOn w:val="Normal"/>
    <w:rsid w:val="00D77FFD"/>
    <w:pPr>
      <w:widowControl/>
      <w:suppressAutoHyphens w:val="0"/>
      <w:autoSpaceDN/>
      <w:spacing w:after="0" w:line="240" w:lineRule="auto"/>
      <w:ind w:left="284" w:hanging="284"/>
      <w:jc w:val="both"/>
      <w:textAlignment w:val="auto"/>
    </w:pPr>
    <w:rPr>
      <w:rFonts w:ascii="Arial Unicode MS" w:eastAsia="Arial Unicode MS" w:hAnsi="Arial Unicode MS" w:cs="Arial Unicode MS"/>
      <w:kern w:val="0"/>
      <w:sz w:val="20"/>
      <w:szCs w:val="20"/>
      <w:lang w:eastAsia="fr-FR"/>
    </w:rPr>
  </w:style>
  <w:style w:type="paragraph" w:styleId="Corpsdetexte">
    <w:name w:val="Body Text"/>
    <w:basedOn w:val="Normal"/>
    <w:link w:val="CorpsdetexteCar"/>
    <w:rsid w:val="00D77FFD"/>
    <w:pPr>
      <w:widowControl/>
      <w:suppressAutoHyphens w:val="0"/>
      <w:autoSpaceDN/>
      <w:spacing w:after="0" w:line="240" w:lineRule="auto"/>
      <w:jc w:val="both"/>
      <w:textAlignment w:val="auto"/>
    </w:pPr>
    <w:rPr>
      <w:rFonts w:ascii="Times New Roman" w:eastAsia="Times New Roman" w:hAnsi="Times New Roman" w:cs="Times New Roman"/>
      <w:kern w:val="0"/>
      <w:sz w:val="24"/>
      <w:szCs w:val="24"/>
      <w:lang w:eastAsia="fr-FR"/>
    </w:rPr>
  </w:style>
  <w:style w:type="character" w:customStyle="1" w:styleId="CorpsdetexteCar">
    <w:name w:val="Corps de texte Car"/>
    <w:basedOn w:val="Policepardfaut"/>
    <w:link w:val="Corpsdetexte"/>
    <w:semiHidden/>
    <w:rsid w:val="00D77FFD"/>
    <w:rPr>
      <w:rFonts w:ascii="Times New Roman" w:eastAsia="Times New Roman" w:hAnsi="Times New Roman" w:cs="Times New Roman"/>
      <w:kern w:val="0"/>
      <w:sz w:val="24"/>
      <w:szCs w:val="24"/>
      <w:lang w:eastAsia="fr-FR"/>
    </w:rPr>
  </w:style>
  <w:style w:type="paragraph" w:styleId="Normalcentr">
    <w:name w:val="Block Text"/>
    <w:basedOn w:val="Normal"/>
    <w:rsid w:val="00D77FFD"/>
    <w:pPr>
      <w:widowControl/>
      <w:suppressAutoHyphens w:val="0"/>
      <w:autoSpaceDN/>
      <w:spacing w:after="0" w:line="240" w:lineRule="auto"/>
      <w:ind w:left="540" w:right="610"/>
      <w:jc w:val="both"/>
      <w:textAlignment w:val="auto"/>
    </w:pPr>
    <w:rPr>
      <w:rFonts w:ascii="Times New Roman" w:eastAsia="Times New Roman" w:hAnsi="Times New Roman" w:cs="Times New Roman"/>
      <w:kern w:val="0"/>
      <w:sz w:val="24"/>
      <w:szCs w:val="24"/>
      <w:lang w:eastAsia="fr-FR"/>
    </w:rPr>
  </w:style>
  <w:style w:type="paragraph" w:customStyle="1" w:styleId="n">
    <w:name w:val="n"/>
    <w:basedOn w:val="western"/>
    <w:rsid w:val="00D77FFD"/>
    <w:pPr>
      <w:spacing w:before="0" w:after="0"/>
    </w:pPr>
    <w:rPr>
      <w:rFonts w:ascii="Times New Roman" w:hAnsi="Times New Roman" w:cs="Times New Roman"/>
      <w:sz w:val="24"/>
      <w:szCs w:val="24"/>
    </w:rPr>
  </w:style>
  <w:style w:type="paragraph" w:styleId="Retraitcorpsdetexte">
    <w:name w:val="Body Text Indent"/>
    <w:basedOn w:val="Normal"/>
    <w:link w:val="RetraitcorpsdetexteCar"/>
    <w:semiHidden/>
    <w:rsid w:val="00D77FFD"/>
    <w:pPr>
      <w:widowControl/>
      <w:suppressAutoHyphens w:val="0"/>
      <w:autoSpaceDN/>
      <w:spacing w:after="0" w:line="240" w:lineRule="auto"/>
      <w:ind w:left="720"/>
      <w:jc w:val="both"/>
      <w:textAlignment w:val="auto"/>
    </w:pPr>
    <w:rPr>
      <w:rFonts w:ascii="Times New Roman" w:eastAsia="Times New Roman" w:hAnsi="Times New Roman" w:cs="Times New Roman"/>
      <w:kern w:val="0"/>
      <w:sz w:val="24"/>
      <w:szCs w:val="24"/>
      <w:lang w:eastAsia="fr-FR"/>
    </w:rPr>
  </w:style>
  <w:style w:type="character" w:customStyle="1" w:styleId="RetraitcorpsdetexteCar">
    <w:name w:val="Retrait corps de texte Car"/>
    <w:basedOn w:val="Policepardfaut"/>
    <w:link w:val="Retraitcorpsdetexte"/>
    <w:semiHidden/>
    <w:rsid w:val="00D77FFD"/>
    <w:rPr>
      <w:rFonts w:ascii="Times New Roman" w:eastAsia="Times New Roman" w:hAnsi="Times New Roman" w:cs="Times New Roman"/>
      <w:kern w:val="0"/>
      <w:sz w:val="24"/>
      <w:szCs w:val="24"/>
      <w:lang w:eastAsia="fr-FR"/>
    </w:rPr>
  </w:style>
  <w:style w:type="paragraph" w:styleId="Notedebasdepage">
    <w:name w:val="footnote text"/>
    <w:basedOn w:val="Normal"/>
    <w:link w:val="NotedebasdepageCar"/>
    <w:semiHidden/>
    <w:rsid w:val="00D77FFD"/>
    <w:pPr>
      <w:widowControl/>
      <w:suppressAutoHyphens w:val="0"/>
      <w:autoSpaceDN/>
      <w:spacing w:after="0" w:line="240" w:lineRule="auto"/>
      <w:jc w:val="both"/>
      <w:textAlignment w:val="auto"/>
    </w:pPr>
    <w:rPr>
      <w:rFonts w:ascii="Times New Roman" w:eastAsia="Times New Roman" w:hAnsi="Times New Roman" w:cs="Times New Roman"/>
      <w:kern w:val="0"/>
      <w:sz w:val="20"/>
      <w:szCs w:val="20"/>
      <w:lang w:eastAsia="fr-FR"/>
    </w:rPr>
  </w:style>
  <w:style w:type="character" w:customStyle="1" w:styleId="NotedebasdepageCar">
    <w:name w:val="Note de bas de page Car"/>
    <w:basedOn w:val="Policepardfaut"/>
    <w:link w:val="Notedebasdepage"/>
    <w:semiHidden/>
    <w:rsid w:val="00D77FFD"/>
    <w:rPr>
      <w:rFonts w:ascii="Times New Roman" w:eastAsia="Times New Roman" w:hAnsi="Times New Roman" w:cs="Times New Roman"/>
      <w:kern w:val="0"/>
      <w:sz w:val="20"/>
      <w:szCs w:val="20"/>
      <w:lang w:eastAsia="fr-FR"/>
    </w:rPr>
  </w:style>
  <w:style w:type="character" w:styleId="Numrodepage">
    <w:name w:val="page number"/>
    <w:basedOn w:val="Policepardfaut"/>
    <w:rsid w:val="00D77FFD"/>
  </w:style>
  <w:style w:type="character" w:customStyle="1" w:styleId="Mentionnonrsolue3">
    <w:name w:val="Mention non résolue3"/>
    <w:basedOn w:val="Policepardfaut"/>
    <w:uiPriority w:val="99"/>
    <w:semiHidden/>
    <w:unhideWhenUsed/>
    <w:rsid w:val="00A00AB4"/>
    <w:rPr>
      <w:color w:val="605E5C"/>
      <w:shd w:val="clear" w:color="auto" w:fill="E1DFDD"/>
    </w:rPr>
  </w:style>
  <w:style w:type="paragraph" w:customStyle="1" w:styleId="Retraitcorpsdetexte21">
    <w:name w:val="Retrait corps de texte 21"/>
    <w:basedOn w:val="Normal"/>
    <w:autoRedefine/>
    <w:rsid w:val="001C573C"/>
    <w:pPr>
      <w:widowControl/>
      <w:suppressAutoHyphens w:val="0"/>
      <w:autoSpaceDN/>
      <w:spacing w:after="0" w:line="240" w:lineRule="auto"/>
      <w:jc w:val="both"/>
      <w:textAlignment w:val="auto"/>
    </w:pPr>
    <w:rPr>
      <w:rFonts w:ascii="Arial" w:eastAsia="Times New Roman" w:hAnsi="Arial" w:cs="Times New Roman"/>
      <w:kern w:val="0"/>
      <w:sz w:val="10"/>
      <w:szCs w:val="20"/>
      <w:lang w:eastAsia="fr-FR"/>
    </w:rPr>
  </w:style>
  <w:style w:type="paragraph" w:customStyle="1" w:styleId="Default">
    <w:name w:val="Default"/>
    <w:rsid w:val="001C573C"/>
    <w:pPr>
      <w:widowControl/>
      <w:suppressAutoHyphens w:val="0"/>
      <w:autoSpaceDE w:val="0"/>
      <w:adjustRightInd w:val="0"/>
      <w:spacing w:after="0" w:line="240" w:lineRule="auto"/>
      <w:textAlignment w:val="auto"/>
    </w:pPr>
    <w:rPr>
      <w:rFonts w:eastAsia="Times New Roman" w:cs="Calibri"/>
      <w:color w:val="000000"/>
      <w:kern w:val="0"/>
      <w:sz w:val="24"/>
      <w:szCs w:val="24"/>
      <w:lang w:eastAsia="fr-FR"/>
    </w:rPr>
  </w:style>
  <w:style w:type="character" w:customStyle="1" w:styleId="apple-converted-space">
    <w:name w:val="apple-converted-space"/>
    <w:rsid w:val="001C573C"/>
  </w:style>
  <w:style w:type="character" w:styleId="lev">
    <w:name w:val="Strong"/>
    <w:basedOn w:val="Policepardfaut"/>
    <w:uiPriority w:val="22"/>
    <w:qFormat/>
    <w:rsid w:val="00667ADB"/>
    <w:rPr>
      <w:b/>
      <w:bCs/>
    </w:rPr>
  </w:style>
  <w:style w:type="paragraph" w:styleId="Liste2">
    <w:name w:val="List 2"/>
    <w:basedOn w:val="Normal"/>
    <w:uiPriority w:val="99"/>
    <w:semiHidden/>
    <w:unhideWhenUsed/>
    <w:rsid w:val="00C9116D"/>
    <w:pPr>
      <w:ind w:left="566" w:hanging="283"/>
      <w:contextualSpacing/>
    </w:pPr>
  </w:style>
  <w:style w:type="paragraph" w:customStyle="1" w:styleId="t3">
    <w:name w:val="t3"/>
    <w:basedOn w:val="Normal"/>
    <w:rsid w:val="00C9116D"/>
    <w:pPr>
      <w:widowControl/>
      <w:suppressAutoHyphens w:val="0"/>
      <w:autoSpaceDN/>
      <w:spacing w:after="240" w:line="240" w:lineRule="auto"/>
      <w:ind w:left="567"/>
      <w:textAlignment w:val="auto"/>
    </w:pPr>
    <w:rPr>
      <w:rFonts w:ascii="Helv" w:eastAsia="Times New Roman" w:hAnsi="Helv" w:cs="Times New Roman"/>
      <w:kern w:val="0"/>
      <w:sz w:val="20"/>
      <w:szCs w:val="20"/>
      <w:lang w:eastAsia="fr-FR"/>
    </w:rPr>
  </w:style>
  <w:style w:type="character" w:customStyle="1" w:styleId="Mentionnonrsolue4">
    <w:name w:val="Mention non résolue4"/>
    <w:basedOn w:val="Policepardfaut"/>
    <w:uiPriority w:val="99"/>
    <w:semiHidden/>
    <w:unhideWhenUsed/>
    <w:rsid w:val="003E55CA"/>
    <w:rPr>
      <w:color w:val="605E5C"/>
      <w:shd w:val="clear" w:color="auto" w:fill="E1DFDD"/>
    </w:rPr>
  </w:style>
  <w:style w:type="paragraph" w:customStyle="1" w:styleId="xmsolistparagraph">
    <w:name w:val="x_msolistparagraph"/>
    <w:basedOn w:val="Normal"/>
    <w:rsid w:val="00367438"/>
    <w:pPr>
      <w:widowControl/>
      <w:suppressAutoHyphens w:val="0"/>
      <w:autoSpaceDN/>
      <w:spacing w:before="100" w:beforeAutospacing="1" w:after="100" w:afterAutospacing="1" w:line="240" w:lineRule="auto"/>
      <w:textAlignment w:val="auto"/>
    </w:pPr>
    <w:rPr>
      <w:rFonts w:eastAsiaTheme="minorHAnsi" w:cs="Calibri"/>
      <w:kern w:val="0"/>
      <w:lang w:eastAsia="fr-FR"/>
    </w:rPr>
  </w:style>
  <w:style w:type="character" w:customStyle="1" w:styleId="Mentionnonrsolue5">
    <w:name w:val="Mention non résolue5"/>
    <w:basedOn w:val="Policepardfaut"/>
    <w:uiPriority w:val="99"/>
    <w:semiHidden/>
    <w:unhideWhenUsed/>
    <w:rsid w:val="00B0528F"/>
    <w:rPr>
      <w:color w:val="605E5C"/>
      <w:shd w:val="clear" w:color="auto" w:fill="E1DFDD"/>
    </w:rPr>
  </w:style>
  <w:style w:type="character" w:customStyle="1" w:styleId="EmailStyle17">
    <w:name w:val="EmailStyle17"/>
    <w:semiHidden/>
    <w:rsid w:val="00E900E1"/>
    <w:rPr>
      <w:rFonts w:ascii="Arial" w:hAnsi="Arial" w:cs="Arial"/>
      <w:color w:val="auto"/>
      <w:sz w:val="20"/>
      <w:szCs w:val="20"/>
    </w:rPr>
  </w:style>
  <w:style w:type="paragraph" w:customStyle="1" w:styleId="teledoc">
    <w:name w:val="teledoc"/>
    <w:basedOn w:val="Normal"/>
    <w:rsid w:val="00E900E1"/>
    <w:pPr>
      <w:widowControl/>
      <w:suppressAutoHyphens w:val="0"/>
      <w:autoSpaceDN/>
      <w:spacing w:before="60" w:after="0" w:line="230" w:lineRule="exact"/>
      <w:jc w:val="both"/>
      <w:textAlignment w:val="auto"/>
    </w:pPr>
    <w:rPr>
      <w:rFonts w:ascii="Arial" w:eastAsia="Times New Roman" w:hAnsi="Arial" w:cs="Times New Roman"/>
      <w:caps/>
      <w:spacing w:val="12"/>
      <w:kern w:val="0"/>
      <w:sz w:val="12"/>
      <w:szCs w:val="20"/>
      <w:lang w:eastAsia="fr-FR"/>
    </w:rPr>
  </w:style>
  <w:style w:type="paragraph" w:customStyle="1" w:styleId="m7205632320394442650msolistparagraph">
    <w:name w:val="m_7205632320394442650msolistparagraph"/>
    <w:basedOn w:val="Normal"/>
    <w:rsid w:val="00275A8F"/>
    <w:pPr>
      <w:widowControl/>
      <w:suppressAutoHyphens w:val="0"/>
      <w:autoSpaceDN/>
      <w:spacing w:before="100" w:beforeAutospacing="1" w:after="100" w:afterAutospacing="1" w:line="240" w:lineRule="auto"/>
      <w:textAlignment w:val="auto"/>
    </w:pPr>
    <w:rPr>
      <w:rFonts w:eastAsiaTheme="minorHAnsi" w:cs="Calibri"/>
      <w:kern w:val="0"/>
      <w:lang w:eastAsia="fr-FR"/>
    </w:rPr>
  </w:style>
  <w:style w:type="character" w:styleId="Mentionnonrsolue">
    <w:name w:val="Unresolved Mention"/>
    <w:basedOn w:val="Policepardfaut"/>
    <w:uiPriority w:val="99"/>
    <w:semiHidden/>
    <w:unhideWhenUsed/>
    <w:rsid w:val="00E841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2031">
      <w:bodyDiv w:val="1"/>
      <w:marLeft w:val="0"/>
      <w:marRight w:val="0"/>
      <w:marTop w:val="0"/>
      <w:marBottom w:val="0"/>
      <w:divBdr>
        <w:top w:val="none" w:sz="0" w:space="0" w:color="auto"/>
        <w:left w:val="none" w:sz="0" w:space="0" w:color="auto"/>
        <w:bottom w:val="none" w:sz="0" w:space="0" w:color="auto"/>
        <w:right w:val="none" w:sz="0" w:space="0" w:color="auto"/>
      </w:divBdr>
      <w:divsChild>
        <w:div w:id="159081864">
          <w:marLeft w:val="0"/>
          <w:marRight w:val="0"/>
          <w:marTop w:val="0"/>
          <w:marBottom w:val="0"/>
          <w:divBdr>
            <w:top w:val="none" w:sz="0" w:space="0" w:color="auto"/>
            <w:left w:val="none" w:sz="0" w:space="0" w:color="auto"/>
            <w:bottom w:val="none" w:sz="0" w:space="0" w:color="auto"/>
            <w:right w:val="none" w:sz="0" w:space="0" w:color="auto"/>
          </w:divBdr>
        </w:div>
        <w:div w:id="184833424">
          <w:marLeft w:val="0"/>
          <w:marRight w:val="0"/>
          <w:marTop w:val="0"/>
          <w:marBottom w:val="0"/>
          <w:divBdr>
            <w:top w:val="none" w:sz="0" w:space="0" w:color="auto"/>
            <w:left w:val="none" w:sz="0" w:space="0" w:color="auto"/>
            <w:bottom w:val="none" w:sz="0" w:space="0" w:color="auto"/>
            <w:right w:val="none" w:sz="0" w:space="0" w:color="auto"/>
          </w:divBdr>
        </w:div>
        <w:div w:id="843933208">
          <w:marLeft w:val="0"/>
          <w:marRight w:val="0"/>
          <w:marTop w:val="0"/>
          <w:marBottom w:val="0"/>
          <w:divBdr>
            <w:top w:val="none" w:sz="0" w:space="0" w:color="auto"/>
            <w:left w:val="none" w:sz="0" w:space="0" w:color="auto"/>
            <w:bottom w:val="none" w:sz="0" w:space="0" w:color="auto"/>
            <w:right w:val="none" w:sz="0" w:space="0" w:color="auto"/>
          </w:divBdr>
        </w:div>
        <w:div w:id="1110707173">
          <w:marLeft w:val="0"/>
          <w:marRight w:val="0"/>
          <w:marTop w:val="0"/>
          <w:marBottom w:val="0"/>
          <w:divBdr>
            <w:top w:val="none" w:sz="0" w:space="0" w:color="auto"/>
            <w:left w:val="none" w:sz="0" w:space="0" w:color="auto"/>
            <w:bottom w:val="none" w:sz="0" w:space="0" w:color="auto"/>
            <w:right w:val="none" w:sz="0" w:space="0" w:color="auto"/>
          </w:divBdr>
        </w:div>
        <w:div w:id="1132593822">
          <w:marLeft w:val="0"/>
          <w:marRight w:val="0"/>
          <w:marTop w:val="0"/>
          <w:marBottom w:val="0"/>
          <w:divBdr>
            <w:top w:val="none" w:sz="0" w:space="0" w:color="auto"/>
            <w:left w:val="none" w:sz="0" w:space="0" w:color="auto"/>
            <w:bottom w:val="none" w:sz="0" w:space="0" w:color="auto"/>
            <w:right w:val="none" w:sz="0" w:space="0" w:color="auto"/>
          </w:divBdr>
        </w:div>
        <w:div w:id="1211071882">
          <w:marLeft w:val="0"/>
          <w:marRight w:val="0"/>
          <w:marTop w:val="0"/>
          <w:marBottom w:val="0"/>
          <w:divBdr>
            <w:top w:val="none" w:sz="0" w:space="0" w:color="auto"/>
            <w:left w:val="none" w:sz="0" w:space="0" w:color="auto"/>
            <w:bottom w:val="none" w:sz="0" w:space="0" w:color="auto"/>
            <w:right w:val="none" w:sz="0" w:space="0" w:color="auto"/>
          </w:divBdr>
        </w:div>
        <w:div w:id="1396509042">
          <w:marLeft w:val="0"/>
          <w:marRight w:val="0"/>
          <w:marTop w:val="0"/>
          <w:marBottom w:val="0"/>
          <w:divBdr>
            <w:top w:val="none" w:sz="0" w:space="0" w:color="auto"/>
            <w:left w:val="none" w:sz="0" w:space="0" w:color="auto"/>
            <w:bottom w:val="none" w:sz="0" w:space="0" w:color="auto"/>
            <w:right w:val="none" w:sz="0" w:space="0" w:color="auto"/>
          </w:divBdr>
        </w:div>
        <w:div w:id="1661107972">
          <w:marLeft w:val="0"/>
          <w:marRight w:val="0"/>
          <w:marTop w:val="0"/>
          <w:marBottom w:val="0"/>
          <w:divBdr>
            <w:top w:val="none" w:sz="0" w:space="0" w:color="auto"/>
            <w:left w:val="none" w:sz="0" w:space="0" w:color="auto"/>
            <w:bottom w:val="none" w:sz="0" w:space="0" w:color="auto"/>
            <w:right w:val="none" w:sz="0" w:space="0" w:color="auto"/>
          </w:divBdr>
        </w:div>
        <w:div w:id="1783500957">
          <w:marLeft w:val="0"/>
          <w:marRight w:val="0"/>
          <w:marTop w:val="0"/>
          <w:marBottom w:val="0"/>
          <w:divBdr>
            <w:top w:val="none" w:sz="0" w:space="0" w:color="auto"/>
            <w:left w:val="none" w:sz="0" w:space="0" w:color="auto"/>
            <w:bottom w:val="none" w:sz="0" w:space="0" w:color="auto"/>
            <w:right w:val="none" w:sz="0" w:space="0" w:color="auto"/>
          </w:divBdr>
        </w:div>
        <w:div w:id="1993214118">
          <w:marLeft w:val="0"/>
          <w:marRight w:val="0"/>
          <w:marTop w:val="0"/>
          <w:marBottom w:val="0"/>
          <w:divBdr>
            <w:top w:val="none" w:sz="0" w:space="0" w:color="auto"/>
            <w:left w:val="none" w:sz="0" w:space="0" w:color="auto"/>
            <w:bottom w:val="none" w:sz="0" w:space="0" w:color="auto"/>
            <w:right w:val="none" w:sz="0" w:space="0" w:color="auto"/>
          </w:divBdr>
        </w:div>
      </w:divsChild>
    </w:div>
    <w:div w:id="45371697">
      <w:bodyDiv w:val="1"/>
      <w:marLeft w:val="0"/>
      <w:marRight w:val="0"/>
      <w:marTop w:val="0"/>
      <w:marBottom w:val="0"/>
      <w:divBdr>
        <w:top w:val="none" w:sz="0" w:space="0" w:color="auto"/>
        <w:left w:val="none" w:sz="0" w:space="0" w:color="auto"/>
        <w:bottom w:val="none" w:sz="0" w:space="0" w:color="auto"/>
        <w:right w:val="none" w:sz="0" w:space="0" w:color="auto"/>
      </w:divBdr>
    </w:div>
    <w:div w:id="166135012">
      <w:bodyDiv w:val="1"/>
      <w:marLeft w:val="0"/>
      <w:marRight w:val="0"/>
      <w:marTop w:val="0"/>
      <w:marBottom w:val="0"/>
      <w:divBdr>
        <w:top w:val="none" w:sz="0" w:space="0" w:color="auto"/>
        <w:left w:val="none" w:sz="0" w:space="0" w:color="auto"/>
        <w:bottom w:val="none" w:sz="0" w:space="0" w:color="auto"/>
        <w:right w:val="none" w:sz="0" w:space="0" w:color="auto"/>
      </w:divBdr>
    </w:div>
    <w:div w:id="235287781">
      <w:bodyDiv w:val="1"/>
      <w:marLeft w:val="0"/>
      <w:marRight w:val="0"/>
      <w:marTop w:val="0"/>
      <w:marBottom w:val="0"/>
      <w:divBdr>
        <w:top w:val="none" w:sz="0" w:space="0" w:color="auto"/>
        <w:left w:val="none" w:sz="0" w:space="0" w:color="auto"/>
        <w:bottom w:val="none" w:sz="0" w:space="0" w:color="auto"/>
        <w:right w:val="none" w:sz="0" w:space="0" w:color="auto"/>
      </w:divBdr>
    </w:div>
    <w:div w:id="242573851">
      <w:bodyDiv w:val="1"/>
      <w:marLeft w:val="0"/>
      <w:marRight w:val="0"/>
      <w:marTop w:val="0"/>
      <w:marBottom w:val="0"/>
      <w:divBdr>
        <w:top w:val="none" w:sz="0" w:space="0" w:color="auto"/>
        <w:left w:val="none" w:sz="0" w:space="0" w:color="auto"/>
        <w:bottom w:val="none" w:sz="0" w:space="0" w:color="auto"/>
        <w:right w:val="none" w:sz="0" w:space="0" w:color="auto"/>
      </w:divBdr>
    </w:div>
    <w:div w:id="244920834">
      <w:bodyDiv w:val="1"/>
      <w:marLeft w:val="0"/>
      <w:marRight w:val="0"/>
      <w:marTop w:val="0"/>
      <w:marBottom w:val="0"/>
      <w:divBdr>
        <w:top w:val="none" w:sz="0" w:space="0" w:color="auto"/>
        <w:left w:val="none" w:sz="0" w:space="0" w:color="auto"/>
        <w:bottom w:val="none" w:sz="0" w:space="0" w:color="auto"/>
        <w:right w:val="none" w:sz="0" w:space="0" w:color="auto"/>
      </w:divBdr>
    </w:div>
    <w:div w:id="282005447">
      <w:bodyDiv w:val="1"/>
      <w:marLeft w:val="0"/>
      <w:marRight w:val="0"/>
      <w:marTop w:val="0"/>
      <w:marBottom w:val="0"/>
      <w:divBdr>
        <w:top w:val="none" w:sz="0" w:space="0" w:color="auto"/>
        <w:left w:val="none" w:sz="0" w:space="0" w:color="auto"/>
        <w:bottom w:val="none" w:sz="0" w:space="0" w:color="auto"/>
        <w:right w:val="none" w:sz="0" w:space="0" w:color="auto"/>
      </w:divBdr>
    </w:div>
    <w:div w:id="431975846">
      <w:bodyDiv w:val="1"/>
      <w:marLeft w:val="0"/>
      <w:marRight w:val="0"/>
      <w:marTop w:val="0"/>
      <w:marBottom w:val="0"/>
      <w:divBdr>
        <w:top w:val="none" w:sz="0" w:space="0" w:color="auto"/>
        <w:left w:val="none" w:sz="0" w:space="0" w:color="auto"/>
        <w:bottom w:val="none" w:sz="0" w:space="0" w:color="auto"/>
        <w:right w:val="none" w:sz="0" w:space="0" w:color="auto"/>
      </w:divBdr>
    </w:div>
    <w:div w:id="553666341">
      <w:bodyDiv w:val="1"/>
      <w:marLeft w:val="0"/>
      <w:marRight w:val="0"/>
      <w:marTop w:val="0"/>
      <w:marBottom w:val="0"/>
      <w:divBdr>
        <w:top w:val="none" w:sz="0" w:space="0" w:color="auto"/>
        <w:left w:val="none" w:sz="0" w:space="0" w:color="auto"/>
        <w:bottom w:val="none" w:sz="0" w:space="0" w:color="auto"/>
        <w:right w:val="none" w:sz="0" w:space="0" w:color="auto"/>
      </w:divBdr>
      <w:divsChild>
        <w:div w:id="97913310">
          <w:marLeft w:val="0"/>
          <w:marRight w:val="0"/>
          <w:marTop w:val="0"/>
          <w:marBottom w:val="0"/>
          <w:divBdr>
            <w:top w:val="none" w:sz="0" w:space="0" w:color="auto"/>
            <w:left w:val="none" w:sz="0" w:space="0" w:color="auto"/>
            <w:bottom w:val="none" w:sz="0" w:space="0" w:color="auto"/>
            <w:right w:val="none" w:sz="0" w:space="0" w:color="auto"/>
          </w:divBdr>
        </w:div>
        <w:div w:id="1452703346">
          <w:marLeft w:val="0"/>
          <w:marRight w:val="0"/>
          <w:marTop w:val="0"/>
          <w:marBottom w:val="0"/>
          <w:divBdr>
            <w:top w:val="none" w:sz="0" w:space="0" w:color="auto"/>
            <w:left w:val="none" w:sz="0" w:space="0" w:color="auto"/>
            <w:bottom w:val="none" w:sz="0" w:space="0" w:color="auto"/>
            <w:right w:val="none" w:sz="0" w:space="0" w:color="auto"/>
          </w:divBdr>
        </w:div>
      </w:divsChild>
    </w:div>
    <w:div w:id="590554294">
      <w:bodyDiv w:val="1"/>
      <w:marLeft w:val="0"/>
      <w:marRight w:val="0"/>
      <w:marTop w:val="0"/>
      <w:marBottom w:val="0"/>
      <w:divBdr>
        <w:top w:val="none" w:sz="0" w:space="0" w:color="auto"/>
        <w:left w:val="none" w:sz="0" w:space="0" w:color="auto"/>
        <w:bottom w:val="none" w:sz="0" w:space="0" w:color="auto"/>
        <w:right w:val="none" w:sz="0" w:space="0" w:color="auto"/>
      </w:divBdr>
      <w:divsChild>
        <w:div w:id="312367459">
          <w:marLeft w:val="0"/>
          <w:marRight w:val="0"/>
          <w:marTop w:val="0"/>
          <w:marBottom w:val="0"/>
          <w:divBdr>
            <w:top w:val="none" w:sz="0" w:space="0" w:color="auto"/>
            <w:left w:val="none" w:sz="0" w:space="0" w:color="auto"/>
            <w:bottom w:val="none" w:sz="0" w:space="0" w:color="auto"/>
            <w:right w:val="none" w:sz="0" w:space="0" w:color="auto"/>
          </w:divBdr>
          <w:divsChild>
            <w:div w:id="222757026">
              <w:marLeft w:val="0"/>
              <w:marRight w:val="0"/>
              <w:marTop w:val="0"/>
              <w:marBottom w:val="0"/>
              <w:divBdr>
                <w:top w:val="none" w:sz="0" w:space="0" w:color="auto"/>
                <w:left w:val="none" w:sz="0" w:space="0" w:color="auto"/>
                <w:bottom w:val="none" w:sz="0" w:space="0" w:color="auto"/>
                <w:right w:val="none" w:sz="0" w:space="0" w:color="auto"/>
              </w:divBdr>
            </w:div>
            <w:div w:id="411969267">
              <w:marLeft w:val="0"/>
              <w:marRight w:val="0"/>
              <w:marTop w:val="0"/>
              <w:marBottom w:val="0"/>
              <w:divBdr>
                <w:top w:val="none" w:sz="0" w:space="0" w:color="auto"/>
                <w:left w:val="none" w:sz="0" w:space="0" w:color="auto"/>
                <w:bottom w:val="none" w:sz="0" w:space="0" w:color="auto"/>
                <w:right w:val="none" w:sz="0" w:space="0" w:color="auto"/>
              </w:divBdr>
            </w:div>
            <w:div w:id="1442073669">
              <w:marLeft w:val="0"/>
              <w:marRight w:val="0"/>
              <w:marTop w:val="0"/>
              <w:marBottom w:val="0"/>
              <w:divBdr>
                <w:top w:val="none" w:sz="0" w:space="0" w:color="auto"/>
                <w:left w:val="none" w:sz="0" w:space="0" w:color="auto"/>
                <w:bottom w:val="none" w:sz="0" w:space="0" w:color="auto"/>
                <w:right w:val="none" w:sz="0" w:space="0" w:color="auto"/>
              </w:divBdr>
            </w:div>
            <w:div w:id="1475368433">
              <w:marLeft w:val="0"/>
              <w:marRight w:val="0"/>
              <w:marTop w:val="0"/>
              <w:marBottom w:val="0"/>
              <w:divBdr>
                <w:top w:val="none" w:sz="0" w:space="0" w:color="auto"/>
                <w:left w:val="none" w:sz="0" w:space="0" w:color="auto"/>
                <w:bottom w:val="none" w:sz="0" w:space="0" w:color="auto"/>
                <w:right w:val="none" w:sz="0" w:space="0" w:color="auto"/>
              </w:divBdr>
            </w:div>
            <w:div w:id="1901089838">
              <w:marLeft w:val="0"/>
              <w:marRight w:val="0"/>
              <w:marTop w:val="0"/>
              <w:marBottom w:val="0"/>
              <w:divBdr>
                <w:top w:val="none" w:sz="0" w:space="0" w:color="auto"/>
                <w:left w:val="none" w:sz="0" w:space="0" w:color="auto"/>
                <w:bottom w:val="none" w:sz="0" w:space="0" w:color="auto"/>
                <w:right w:val="none" w:sz="0" w:space="0" w:color="auto"/>
              </w:divBdr>
            </w:div>
          </w:divsChild>
        </w:div>
        <w:div w:id="1615752447">
          <w:marLeft w:val="0"/>
          <w:marRight w:val="0"/>
          <w:marTop w:val="0"/>
          <w:marBottom w:val="0"/>
          <w:divBdr>
            <w:top w:val="none" w:sz="0" w:space="0" w:color="auto"/>
            <w:left w:val="none" w:sz="0" w:space="0" w:color="auto"/>
            <w:bottom w:val="none" w:sz="0" w:space="0" w:color="auto"/>
            <w:right w:val="none" w:sz="0" w:space="0" w:color="auto"/>
          </w:divBdr>
          <w:divsChild>
            <w:div w:id="96680018">
              <w:marLeft w:val="0"/>
              <w:marRight w:val="0"/>
              <w:marTop w:val="0"/>
              <w:marBottom w:val="0"/>
              <w:divBdr>
                <w:top w:val="none" w:sz="0" w:space="0" w:color="auto"/>
                <w:left w:val="none" w:sz="0" w:space="0" w:color="auto"/>
                <w:bottom w:val="none" w:sz="0" w:space="0" w:color="auto"/>
                <w:right w:val="none" w:sz="0" w:space="0" w:color="auto"/>
              </w:divBdr>
            </w:div>
            <w:div w:id="1186748795">
              <w:marLeft w:val="0"/>
              <w:marRight w:val="0"/>
              <w:marTop w:val="0"/>
              <w:marBottom w:val="0"/>
              <w:divBdr>
                <w:top w:val="none" w:sz="0" w:space="0" w:color="auto"/>
                <w:left w:val="none" w:sz="0" w:space="0" w:color="auto"/>
                <w:bottom w:val="none" w:sz="0" w:space="0" w:color="auto"/>
                <w:right w:val="none" w:sz="0" w:space="0" w:color="auto"/>
              </w:divBdr>
            </w:div>
            <w:div w:id="1498963907">
              <w:marLeft w:val="0"/>
              <w:marRight w:val="0"/>
              <w:marTop w:val="0"/>
              <w:marBottom w:val="0"/>
              <w:divBdr>
                <w:top w:val="none" w:sz="0" w:space="0" w:color="auto"/>
                <w:left w:val="none" w:sz="0" w:space="0" w:color="auto"/>
                <w:bottom w:val="none" w:sz="0" w:space="0" w:color="auto"/>
                <w:right w:val="none" w:sz="0" w:space="0" w:color="auto"/>
              </w:divBdr>
            </w:div>
            <w:div w:id="1527599659">
              <w:marLeft w:val="0"/>
              <w:marRight w:val="0"/>
              <w:marTop w:val="0"/>
              <w:marBottom w:val="0"/>
              <w:divBdr>
                <w:top w:val="none" w:sz="0" w:space="0" w:color="auto"/>
                <w:left w:val="none" w:sz="0" w:space="0" w:color="auto"/>
                <w:bottom w:val="none" w:sz="0" w:space="0" w:color="auto"/>
                <w:right w:val="none" w:sz="0" w:space="0" w:color="auto"/>
              </w:divBdr>
            </w:div>
            <w:div w:id="175847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390349">
      <w:bodyDiv w:val="1"/>
      <w:marLeft w:val="0"/>
      <w:marRight w:val="0"/>
      <w:marTop w:val="0"/>
      <w:marBottom w:val="0"/>
      <w:divBdr>
        <w:top w:val="none" w:sz="0" w:space="0" w:color="auto"/>
        <w:left w:val="none" w:sz="0" w:space="0" w:color="auto"/>
        <w:bottom w:val="none" w:sz="0" w:space="0" w:color="auto"/>
        <w:right w:val="none" w:sz="0" w:space="0" w:color="auto"/>
      </w:divBdr>
    </w:div>
    <w:div w:id="660430822">
      <w:bodyDiv w:val="1"/>
      <w:marLeft w:val="0"/>
      <w:marRight w:val="0"/>
      <w:marTop w:val="0"/>
      <w:marBottom w:val="0"/>
      <w:divBdr>
        <w:top w:val="none" w:sz="0" w:space="0" w:color="auto"/>
        <w:left w:val="none" w:sz="0" w:space="0" w:color="auto"/>
        <w:bottom w:val="none" w:sz="0" w:space="0" w:color="auto"/>
        <w:right w:val="none" w:sz="0" w:space="0" w:color="auto"/>
      </w:divBdr>
    </w:div>
    <w:div w:id="678896480">
      <w:bodyDiv w:val="1"/>
      <w:marLeft w:val="0"/>
      <w:marRight w:val="0"/>
      <w:marTop w:val="0"/>
      <w:marBottom w:val="0"/>
      <w:divBdr>
        <w:top w:val="none" w:sz="0" w:space="0" w:color="auto"/>
        <w:left w:val="none" w:sz="0" w:space="0" w:color="auto"/>
        <w:bottom w:val="none" w:sz="0" w:space="0" w:color="auto"/>
        <w:right w:val="none" w:sz="0" w:space="0" w:color="auto"/>
      </w:divBdr>
    </w:div>
    <w:div w:id="679966913">
      <w:bodyDiv w:val="1"/>
      <w:marLeft w:val="0"/>
      <w:marRight w:val="0"/>
      <w:marTop w:val="0"/>
      <w:marBottom w:val="0"/>
      <w:divBdr>
        <w:top w:val="none" w:sz="0" w:space="0" w:color="auto"/>
        <w:left w:val="none" w:sz="0" w:space="0" w:color="auto"/>
        <w:bottom w:val="none" w:sz="0" w:space="0" w:color="auto"/>
        <w:right w:val="none" w:sz="0" w:space="0" w:color="auto"/>
      </w:divBdr>
      <w:divsChild>
        <w:div w:id="2005696488">
          <w:marLeft w:val="0"/>
          <w:marRight w:val="0"/>
          <w:marTop w:val="0"/>
          <w:marBottom w:val="0"/>
          <w:divBdr>
            <w:top w:val="none" w:sz="0" w:space="0" w:color="auto"/>
            <w:left w:val="none" w:sz="0" w:space="0" w:color="auto"/>
            <w:bottom w:val="none" w:sz="0" w:space="0" w:color="auto"/>
            <w:right w:val="none" w:sz="0" w:space="0" w:color="auto"/>
          </w:divBdr>
          <w:divsChild>
            <w:div w:id="86247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377032">
      <w:bodyDiv w:val="1"/>
      <w:marLeft w:val="0"/>
      <w:marRight w:val="0"/>
      <w:marTop w:val="0"/>
      <w:marBottom w:val="0"/>
      <w:divBdr>
        <w:top w:val="none" w:sz="0" w:space="0" w:color="auto"/>
        <w:left w:val="none" w:sz="0" w:space="0" w:color="auto"/>
        <w:bottom w:val="none" w:sz="0" w:space="0" w:color="auto"/>
        <w:right w:val="none" w:sz="0" w:space="0" w:color="auto"/>
      </w:divBdr>
      <w:divsChild>
        <w:div w:id="320811946">
          <w:marLeft w:val="0"/>
          <w:marRight w:val="0"/>
          <w:marTop w:val="0"/>
          <w:marBottom w:val="0"/>
          <w:divBdr>
            <w:top w:val="none" w:sz="0" w:space="0" w:color="auto"/>
            <w:left w:val="none" w:sz="0" w:space="0" w:color="auto"/>
            <w:bottom w:val="none" w:sz="0" w:space="0" w:color="auto"/>
            <w:right w:val="none" w:sz="0" w:space="0" w:color="auto"/>
          </w:divBdr>
          <w:divsChild>
            <w:div w:id="1798180135">
              <w:marLeft w:val="0"/>
              <w:marRight w:val="0"/>
              <w:marTop w:val="0"/>
              <w:marBottom w:val="0"/>
              <w:divBdr>
                <w:top w:val="none" w:sz="0" w:space="0" w:color="auto"/>
                <w:left w:val="none" w:sz="0" w:space="0" w:color="auto"/>
                <w:bottom w:val="none" w:sz="0" w:space="0" w:color="auto"/>
                <w:right w:val="none" w:sz="0" w:space="0" w:color="auto"/>
              </w:divBdr>
              <w:divsChild>
                <w:div w:id="663977719">
                  <w:marLeft w:val="0"/>
                  <w:marRight w:val="0"/>
                  <w:marTop w:val="0"/>
                  <w:marBottom w:val="0"/>
                  <w:divBdr>
                    <w:top w:val="none" w:sz="0" w:space="0" w:color="auto"/>
                    <w:left w:val="none" w:sz="0" w:space="0" w:color="auto"/>
                    <w:bottom w:val="none" w:sz="0" w:space="0" w:color="auto"/>
                    <w:right w:val="none" w:sz="0" w:space="0" w:color="auto"/>
                  </w:divBdr>
                  <w:divsChild>
                    <w:div w:id="815532817">
                      <w:marLeft w:val="0"/>
                      <w:marRight w:val="0"/>
                      <w:marTop w:val="0"/>
                      <w:marBottom w:val="0"/>
                      <w:divBdr>
                        <w:top w:val="none" w:sz="0" w:space="0" w:color="auto"/>
                        <w:left w:val="none" w:sz="0" w:space="0" w:color="auto"/>
                        <w:bottom w:val="none" w:sz="0" w:space="0" w:color="auto"/>
                        <w:right w:val="none" w:sz="0" w:space="0" w:color="auto"/>
                      </w:divBdr>
                      <w:divsChild>
                        <w:div w:id="1946422854">
                          <w:marLeft w:val="0"/>
                          <w:marRight w:val="0"/>
                          <w:marTop w:val="0"/>
                          <w:marBottom w:val="0"/>
                          <w:divBdr>
                            <w:top w:val="none" w:sz="0" w:space="0" w:color="auto"/>
                            <w:left w:val="none" w:sz="0" w:space="0" w:color="auto"/>
                            <w:bottom w:val="none" w:sz="0" w:space="0" w:color="auto"/>
                            <w:right w:val="none" w:sz="0" w:space="0" w:color="auto"/>
                          </w:divBdr>
                          <w:divsChild>
                            <w:div w:id="835803128">
                              <w:marLeft w:val="0"/>
                              <w:marRight w:val="0"/>
                              <w:marTop w:val="0"/>
                              <w:marBottom w:val="0"/>
                              <w:divBdr>
                                <w:top w:val="none" w:sz="0" w:space="0" w:color="auto"/>
                                <w:left w:val="none" w:sz="0" w:space="0" w:color="auto"/>
                                <w:bottom w:val="none" w:sz="0" w:space="0" w:color="auto"/>
                                <w:right w:val="none" w:sz="0" w:space="0" w:color="auto"/>
                              </w:divBdr>
                              <w:divsChild>
                                <w:div w:id="488133015">
                                  <w:marLeft w:val="0"/>
                                  <w:marRight w:val="0"/>
                                  <w:marTop w:val="0"/>
                                  <w:marBottom w:val="0"/>
                                  <w:divBdr>
                                    <w:top w:val="none" w:sz="0" w:space="0" w:color="auto"/>
                                    <w:left w:val="none" w:sz="0" w:space="0" w:color="auto"/>
                                    <w:bottom w:val="none" w:sz="0" w:space="0" w:color="auto"/>
                                    <w:right w:val="none" w:sz="0" w:space="0" w:color="auto"/>
                                  </w:divBdr>
                                  <w:divsChild>
                                    <w:div w:id="2135563093">
                                      <w:marLeft w:val="0"/>
                                      <w:marRight w:val="0"/>
                                      <w:marTop w:val="0"/>
                                      <w:marBottom w:val="0"/>
                                      <w:divBdr>
                                        <w:top w:val="none" w:sz="0" w:space="0" w:color="auto"/>
                                        <w:left w:val="none" w:sz="0" w:space="0" w:color="auto"/>
                                        <w:bottom w:val="none" w:sz="0" w:space="0" w:color="auto"/>
                                        <w:right w:val="none" w:sz="0" w:space="0" w:color="auto"/>
                                      </w:divBdr>
                                      <w:divsChild>
                                        <w:div w:id="748431713">
                                          <w:marLeft w:val="0"/>
                                          <w:marRight w:val="0"/>
                                          <w:marTop w:val="0"/>
                                          <w:marBottom w:val="0"/>
                                          <w:divBdr>
                                            <w:top w:val="none" w:sz="0" w:space="0" w:color="auto"/>
                                            <w:left w:val="none" w:sz="0" w:space="0" w:color="auto"/>
                                            <w:bottom w:val="none" w:sz="0" w:space="0" w:color="auto"/>
                                            <w:right w:val="none" w:sz="0" w:space="0" w:color="auto"/>
                                          </w:divBdr>
                                          <w:divsChild>
                                            <w:div w:id="497231672">
                                              <w:marLeft w:val="0"/>
                                              <w:marRight w:val="0"/>
                                              <w:marTop w:val="0"/>
                                              <w:marBottom w:val="0"/>
                                              <w:divBdr>
                                                <w:top w:val="none" w:sz="0" w:space="0" w:color="auto"/>
                                                <w:left w:val="none" w:sz="0" w:space="0" w:color="auto"/>
                                                <w:bottom w:val="none" w:sz="0" w:space="0" w:color="auto"/>
                                                <w:right w:val="none" w:sz="0" w:space="0" w:color="auto"/>
                                              </w:divBdr>
                                              <w:divsChild>
                                                <w:div w:id="105395034">
                                                  <w:marLeft w:val="0"/>
                                                  <w:marRight w:val="0"/>
                                                  <w:marTop w:val="0"/>
                                                  <w:marBottom w:val="0"/>
                                                  <w:divBdr>
                                                    <w:top w:val="none" w:sz="0" w:space="0" w:color="auto"/>
                                                    <w:left w:val="none" w:sz="0" w:space="0" w:color="auto"/>
                                                    <w:bottom w:val="none" w:sz="0" w:space="0" w:color="auto"/>
                                                    <w:right w:val="none" w:sz="0" w:space="0" w:color="auto"/>
                                                  </w:divBdr>
                                                  <w:divsChild>
                                                    <w:div w:id="642541785">
                                                      <w:marLeft w:val="0"/>
                                                      <w:marRight w:val="0"/>
                                                      <w:marTop w:val="0"/>
                                                      <w:marBottom w:val="0"/>
                                                      <w:divBdr>
                                                        <w:top w:val="none" w:sz="0" w:space="0" w:color="auto"/>
                                                        <w:left w:val="none" w:sz="0" w:space="0" w:color="auto"/>
                                                        <w:bottom w:val="none" w:sz="0" w:space="0" w:color="auto"/>
                                                        <w:right w:val="none" w:sz="0" w:space="0" w:color="auto"/>
                                                      </w:divBdr>
                                                      <w:divsChild>
                                                        <w:div w:id="1907569442">
                                                          <w:marLeft w:val="0"/>
                                                          <w:marRight w:val="0"/>
                                                          <w:marTop w:val="0"/>
                                                          <w:marBottom w:val="0"/>
                                                          <w:divBdr>
                                                            <w:top w:val="none" w:sz="0" w:space="0" w:color="auto"/>
                                                            <w:left w:val="none" w:sz="0" w:space="0" w:color="auto"/>
                                                            <w:bottom w:val="none" w:sz="0" w:space="0" w:color="auto"/>
                                                            <w:right w:val="none" w:sz="0" w:space="0" w:color="auto"/>
                                                          </w:divBdr>
                                                          <w:divsChild>
                                                            <w:div w:id="417144343">
                                                              <w:marLeft w:val="0"/>
                                                              <w:marRight w:val="0"/>
                                                              <w:marTop w:val="0"/>
                                                              <w:marBottom w:val="0"/>
                                                              <w:divBdr>
                                                                <w:top w:val="none" w:sz="0" w:space="0" w:color="auto"/>
                                                                <w:left w:val="none" w:sz="0" w:space="0" w:color="auto"/>
                                                                <w:bottom w:val="none" w:sz="0" w:space="0" w:color="auto"/>
                                                                <w:right w:val="none" w:sz="0" w:space="0" w:color="auto"/>
                                                              </w:divBdr>
                                                              <w:divsChild>
                                                                <w:div w:id="981302141">
                                                                  <w:marLeft w:val="0"/>
                                                                  <w:marRight w:val="0"/>
                                                                  <w:marTop w:val="0"/>
                                                                  <w:marBottom w:val="0"/>
                                                                  <w:divBdr>
                                                                    <w:top w:val="none" w:sz="0" w:space="0" w:color="auto"/>
                                                                    <w:left w:val="none" w:sz="0" w:space="0" w:color="auto"/>
                                                                    <w:bottom w:val="none" w:sz="0" w:space="0" w:color="auto"/>
                                                                    <w:right w:val="none" w:sz="0" w:space="0" w:color="auto"/>
                                                                  </w:divBdr>
                                                                  <w:divsChild>
                                                                    <w:div w:id="104845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55595855">
          <w:marLeft w:val="0"/>
          <w:marRight w:val="0"/>
          <w:marTop w:val="0"/>
          <w:marBottom w:val="0"/>
          <w:divBdr>
            <w:top w:val="none" w:sz="0" w:space="0" w:color="auto"/>
            <w:left w:val="none" w:sz="0" w:space="0" w:color="auto"/>
            <w:bottom w:val="none" w:sz="0" w:space="0" w:color="auto"/>
            <w:right w:val="none" w:sz="0" w:space="0" w:color="auto"/>
          </w:divBdr>
          <w:divsChild>
            <w:div w:id="2133357791">
              <w:marLeft w:val="0"/>
              <w:marRight w:val="0"/>
              <w:marTop w:val="0"/>
              <w:marBottom w:val="0"/>
              <w:divBdr>
                <w:top w:val="none" w:sz="0" w:space="0" w:color="auto"/>
                <w:left w:val="none" w:sz="0" w:space="0" w:color="auto"/>
                <w:bottom w:val="none" w:sz="0" w:space="0" w:color="auto"/>
                <w:right w:val="none" w:sz="0" w:space="0" w:color="auto"/>
              </w:divBdr>
              <w:divsChild>
                <w:div w:id="19438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794668">
          <w:marLeft w:val="0"/>
          <w:marRight w:val="0"/>
          <w:marTop w:val="0"/>
          <w:marBottom w:val="0"/>
          <w:divBdr>
            <w:top w:val="none" w:sz="0" w:space="0" w:color="auto"/>
            <w:left w:val="none" w:sz="0" w:space="0" w:color="auto"/>
            <w:bottom w:val="none" w:sz="0" w:space="0" w:color="auto"/>
            <w:right w:val="none" w:sz="0" w:space="0" w:color="auto"/>
          </w:divBdr>
          <w:divsChild>
            <w:div w:id="705562006">
              <w:marLeft w:val="0"/>
              <w:marRight w:val="0"/>
              <w:marTop w:val="0"/>
              <w:marBottom w:val="0"/>
              <w:divBdr>
                <w:top w:val="none" w:sz="0" w:space="0" w:color="auto"/>
                <w:left w:val="none" w:sz="0" w:space="0" w:color="auto"/>
                <w:bottom w:val="none" w:sz="0" w:space="0" w:color="auto"/>
                <w:right w:val="none" w:sz="0" w:space="0" w:color="auto"/>
              </w:divBdr>
              <w:divsChild>
                <w:div w:id="121831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092116">
      <w:bodyDiv w:val="1"/>
      <w:marLeft w:val="0"/>
      <w:marRight w:val="0"/>
      <w:marTop w:val="0"/>
      <w:marBottom w:val="0"/>
      <w:divBdr>
        <w:top w:val="none" w:sz="0" w:space="0" w:color="auto"/>
        <w:left w:val="none" w:sz="0" w:space="0" w:color="auto"/>
        <w:bottom w:val="none" w:sz="0" w:space="0" w:color="auto"/>
        <w:right w:val="none" w:sz="0" w:space="0" w:color="auto"/>
      </w:divBdr>
    </w:div>
    <w:div w:id="1013802804">
      <w:bodyDiv w:val="1"/>
      <w:marLeft w:val="0"/>
      <w:marRight w:val="0"/>
      <w:marTop w:val="0"/>
      <w:marBottom w:val="0"/>
      <w:divBdr>
        <w:top w:val="none" w:sz="0" w:space="0" w:color="auto"/>
        <w:left w:val="none" w:sz="0" w:space="0" w:color="auto"/>
        <w:bottom w:val="none" w:sz="0" w:space="0" w:color="auto"/>
        <w:right w:val="none" w:sz="0" w:space="0" w:color="auto"/>
      </w:divBdr>
    </w:div>
    <w:div w:id="1077482934">
      <w:bodyDiv w:val="1"/>
      <w:marLeft w:val="0"/>
      <w:marRight w:val="0"/>
      <w:marTop w:val="0"/>
      <w:marBottom w:val="0"/>
      <w:divBdr>
        <w:top w:val="none" w:sz="0" w:space="0" w:color="auto"/>
        <w:left w:val="none" w:sz="0" w:space="0" w:color="auto"/>
        <w:bottom w:val="none" w:sz="0" w:space="0" w:color="auto"/>
        <w:right w:val="none" w:sz="0" w:space="0" w:color="auto"/>
      </w:divBdr>
      <w:divsChild>
        <w:div w:id="1865090577">
          <w:marLeft w:val="0"/>
          <w:marRight w:val="0"/>
          <w:marTop w:val="0"/>
          <w:marBottom w:val="0"/>
          <w:divBdr>
            <w:top w:val="none" w:sz="0" w:space="0" w:color="auto"/>
            <w:left w:val="none" w:sz="0" w:space="0" w:color="auto"/>
            <w:bottom w:val="none" w:sz="0" w:space="0" w:color="auto"/>
            <w:right w:val="none" w:sz="0" w:space="0" w:color="auto"/>
          </w:divBdr>
          <w:divsChild>
            <w:div w:id="1105735349">
              <w:marLeft w:val="0"/>
              <w:marRight w:val="0"/>
              <w:marTop w:val="0"/>
              <w:marBottom w:val="0"/>
              <w:divBdr>
                <w:top w:val="none" w:sz="0" w:space="0" w:color="auto"/>
                <w:left w:val="none" w:sz="0" w:space="0" w:color="auto"/>
                <w:bottom w:val="none" w:sz="0" w:space="0" w:color="auto"/>
                <w:right w:val="none" w:sz="0" w:space="0" w:color="auto"/>
              </w:divBdr>
              <w:divsChild>
                <w:div w:id="169688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096502">
      <w:bodyDiv w:val="1"/>
      <w:marLeft w:val="0"/>
      <w:marRight w:val="0"/>
      <w:marTop w:val="0"/>
      <w:marBottom w:val="0"/>
      <w:divBdr>
        <w:top w:val="none" w:sz="0" w:space="0" w:color="auto"/>
        <w:left w:val="none" w:sz="0" w:space="0" w:color="auto"/>
        <w:bottom w:val="none" w:sz="0" w:space="0" w:color="auto"/>
        <w:right w:val="none" w:sz="0" w:space="0" w:color="auto"/>
      </w:divBdr>
      <w:divsChild>
        <w:div w:id="182256061">
          <w:marLeft w:val="0"/>
          <w:marRight w:val="0"/>
          <w:marTop w:val="0"/>
          <w:marBottom w:val="0"/>
          <w:divBdr>
            <w:top w:val="none" w:sz="0" w:space="0" w:color="auto"/>
            <w:left w:val="none" w:sz="0" w:space="0" w:color="auto"/>
            <w:bottom w:val="none" w:sz="0" w:space="0" w:color="auto"/>
            <w:right w:val="none" w:sz="0" w:space="0" w:color="auto"/>
          </w:divBdr>
          <w:divsChild>
            <w:div w:id="1313488330">
              <w:marLeft w:val="0"/>
              <w:marRight w:val="0"/>
              <w:marTop w:val="0"/>
              <w:marBottom w:val="0"/>
              <w:divBdr>
                <w:top w:val="none" w:sz="0" w:space="0" w:color="auto"/>
                <w:left w:val="none" w:sz="0" w:space="0" w:color="auto"/>
                <w:bottom w:val="none" w:sz="0" w:space="0" w:color="auto"/>
                <w:right w:val="none" w:sz="0" w:space="0" w:color="auto"/>
              </w:divBdr>
            </w:div>
            <w:div w:id="1653832358">
              <w:marLeft w:val="0"/>
              <w:marRight w:val="0"/>
              <w:marTop w:val="0"/>
              <w:marBottom w:val="0"/>
              <w:divBdr>
                <w:top w:val="none" w:sz="0" w:space="0" w:color="auto"/>
                <w:left w:val="none" w:sz="0" w:space="0" w:color="auto"/>
                <w:bottom w:val="none" w:sz="0" w:space="0" w:color="auto"/>
                <w:right w:val="none" w:sz="0" w:space="0" w:color="auto"/>
              </w:divBdr>
            </w:div>
            <w:div w:id="1656764489">
              <w:marLeft w:val="0"/>
              <w:marRight w:val="0"/>
              <w:marTop w:val="0"/>
              <w:marBottom w:val="0"/>
              <w:divBdr>
                <w:top w:val="none" w:sz="0" w:space="0" w:color="auto"/>
                <w:left w:val="none" w:sz="0" w:space="0" w:color="auto"/>
                <w:bottom w:val="none" w:sz="0" w:space="0" w:color="auto"/>
                <w:right w:val="none" w:sz="0" w:space="0" w:color="auto"/>
              </w:divBdr>
            </w:div>
          </w:divsChild>
        </w:div>
        <w:div w:id="281303361">
          <w:marLeft w:val="0"/>
          <w:marRight w:val="0"/>
          <w:marTop w:val="0"/>
          <w:marBottom w:val="0"/>
          <w:divBdr>
            <w:top w:val="none" w:sz="0" w:space="0" w:color="auto"/>
            <w:left w:val="none" w:sz="0" w:space="0" w:color="auto"/>
            <w:bottom w:val="none" w:sz="0" w:space="0" w:color="auto"/>
            <w:right w:val="none" w:sz="0" w:space="0" w:color="auto"/>
          </w:divBdr>
          <w:divsChild>
            <w:div w:id="277026653">
              <w:marLeft w:val="0"/>
              <w:marRight w:val="0"/>
              <w:marTop w:val="0"/>
              <w:marBottom w:val="0"/>
              <w:divBdr>
                <w:top w:val="none" w:sz="0" w:space="0" w:color="auto"/>
                <w:left w:val="none" w:sz="0" w:space="0" w:color="auto"/>
                <w:bottom w:val="none" w:sz="0" w:space="0" w:color="auto"/>
                <w:right w:val="none" w:sz="0" w:space="0" w:color="auto"/>
              </w:divBdr>
            </w:div>
            <w:div w:id="1499689905">
              <w:marLeft w:val="0"/>
              <w:marRight w:val="0"/>
              <w:marTop w:val="0"/>
              <w:marBottom w:val="0"/>
              <w:divBdr>
                <w:top w:val="none" w:sz="0" w:space="0" w:color="auto"/>
                <w:left w:val="none" w:sz="0" w:space="0" w:color="auto"/>
                <w:bottom w:val="none" w:sz="0" w:space="0" w:color="auto"/>
                <w:right w:val="none" w:sz="0" w:space="0" w:color="auto"/>
              </w:divBdr>
            </w:div>
            <w:div w:id="1946887241">
              <w:marLeft w:val="0"/>
              <w:marRight w:val="0"/>
              <w:marTop w:val="0"/>
              <w:marBottom w:val="0"/>
              <w:divBdr>
                <w:top w:val="none" w:sz="0" w:space="0" w:color="auto"/>
                <w:left w:val="none" w:sz="0" w:space="0" w:color="auto"/>
                <w:bottom w:val="none" w:sz="0" w:space="0" w:color="auto"/>
                <w:right w:val="none" w:sz="0" w:space="0" w:color="auto"/>
              </w:divBdr>
            </w:div>
          </w:divsChild>
        </w:div>
        <w:div w:id="638536448">
          <w:marLeft w:val="0"/>
          <w:marRight w:val="0"/>
          <w:marTop w:val="0"/>
          <w:marBottom w:val="0"/>
          <w:divBdr>
            <w:top w:val="none" w:sz="0" w:space="0" w:color="auto"/>
            <w:left w:val="none" w:sz="0" w:space="0" w:color="auto"/>
            <w:bottom w:val="none" w:sz="0" w:space="0" w:color="auto"/>
            <w:right w:val="none" w:sz="0" w:space="0" w:color="auto"/>
          </w:divBdr>
          <w:divsChild>
            <w:div w:id="961183579">
              <w:marLeft w:val="0"/>
              <w:marRight w:val="0"/>
              <w:marTop w:val="0"/>
              <w:marBottom w:val="0"/>
              <w:divBdr>
                <w:top w:val="none" w:sz="0" w:space="0" w:color="auto"/>
                <w:left w:val="none" w:sz="0" w:space="0" w:color="auto"/>
                <w:bottom w:val="none" w:sz="0" w:space="0" w:color="auto"/>
                <w:right w:val="none" w:sz="0" w:space="0" w:color="auto"/>
              </w:divBdr>
            </w:div>
            <w:div w:id="2001301034">
              <w:marLeft w:val="0"/>
              <w:marRight w:val="0"/>
              <w:marTop w:val="0"/>
              <w:marBottom w:val="0"/>
              <w:divBdr>
                <w:top w:val="none" w:sz="0" w:space="0" w:color="auto"/>
                <w:left w:val="none" w:sz="0" w:space="0" w:color="auto"/>
                <w:bottom w:val="none" w:sz="0" w:space="0" w:color="auto"/>
                <w:right w:val="none" w:sz="0" w:space="0" w:color="auto"/>
              </w:divBdr>
            </w:div>
            <w:div w:id="2099712953">
              <w:marLeft w:val="0"/>
              <w:marRight w:val="0"/>
              <w:marTop w:val="0"/>
              <w:marBottom w:val="0"/>
              <w:divBdr>
                <w:top w:val="none" w:sz="0" w:space="0" w:color="auto"/>
                <w:left w:val="none" w:sz="0" w:space="0" w:color="auto"/>
                <w:bottom w:val="none" w:sz="0" w:space="0" w:color="auto"/>
                <w:right w:val="none" w:sz="0" w:space="0" w:color="auto"/>
              </w:divBdr>
            </w:div>
          </w:divsChild>
        </w:div>
        <w:div w:id="998119902">
          <w:marLeft w:val="0"/>
          <w:marRight w:val="0"/>
          <w:marTop w:val="0"/>
          <w:marBottom w:val="0"/>
          <w:divBdr>
            <w:top w:val="none" w:sz="0" w:space="0" w:color="auto"/>
            <w:left w:val="none" w:sz="0" w:space="0" w:color="auto"/>
            <w:bottom w:val="none" w:sz="0" w:space="0" w:color="auto"/>
            <w:right w:val="none" w:sz="0" w:space="0" w:color="auto"/>
          </w:divBdr>
          <w:divsChild>
            <w:div w:id="1306162272">
              <w:marLeft w:val="0"/>
              <w:marRight w:val="0"/>
              <w:marTop w:val="0"/>
              <w:marBottom w:val="0"/>
              <w:divBdr>
                <w:top w:val="none" w:sz="0" w:space="0" w:color="auto"/>
                <w:left w:val="none" w:sz="0" w:space="0" w:color="auto"/>
                <w:bottom w:val="none" w:sz="0" w:space="0" w:color="auto"/>
                <w:right w:val="none" w:sz="0" w:space="0" w:color="auto"/>
              </w:divBdr>
            </w:div>
            <w:div w:id="1386904196">
              <w:marLeft w:val="0"/>
              <w:marRight w:val="0"/>
              <w:marTop w:val="0"/>
              <w:marBottom w:val="0"/>
              <w:divBdr>
                <w:top w:val="none" w:sz="0" w:space="0" w:color="auto"/>
                <w:left w:val="none" w:sz="0" w:space="0" w:color="auto"/>
                <w:bottom w:val="none" w:sz="0" w:space="0" w:color="auto"/>
                <w:right w:val="none" w:sz="0" w:space="0" w:color="auto"/>
              </w:divBdr>
            </w:div>
            <w:div w:id="1936985298">
              <w:marLeft w:val="0"/>
              <w:marRight w:val="0"/>
              <w:marTop w:val="0"/>
              <w:marBottom w:val="0"/>
              <w:divBdr>
                <w:top w:val="none" w:sz="0" w:space="0" w:color="auto"/>
                <w:left w:val="none" w:sz="0" w:space="0" w:color="auto"/>
                <w:bottom w:val="none" w:sz="0" w:space="0" w:color="auto"/>
                <w:right w:val="none" w:sz="0" w:space="0" w:color="auto"/>
              </w:divBdr>
            </w:div>
          </w:divsChild>
        </w:div>
        <w:div w:id="1106536026">
          <w:marLeft w:val="0"/>
          <w:marRight w:val="0"/>
          <w:marTop w:val="0"/>
          <w:marBottom w:val="0"/>
          <w:divBdr>
            <w:top w:val="none" w:sz="0" w:space="0" w:color="auto"/>
            <w:left w:val="none" w:sz="0" w:space="0" w:color="auto"/>
            <w:bottom w:val="none" w:sz="0" w:space="0" w:color="auto"/>
            <w:right w:val="none" w:sz="0" w:space="0" w:color="auto"/>
          </w:divBdr>
          <w:divsChild>
            <w:div w:id="756679292">
              <w:marLeft w:val="0"/>
              <w:marRight w:val="0"/>
              <w:marTop w:val="0"/>
              <w:marBottom w:val="0"/>
              <w:divBdr>
                <w:top w:val="none" w:sz="0" w:space="0" w:color="auto"/>
                <w:left w:val="none" w:sz="0" w:space="0" w:color="auto"/>
                <w:bottom w:val="none" w:sz="0" w:space="0" w:color="auto"/>
                <w:right w:val="none" w:sz="0" w:space="0" w:color="auto"/>
              </w:divBdr>
            </w:div>
            <w:div w:id="901405293">
              <w:marLeft w:val="0"/>
              <w:marRight w:val="0"/>
              <w:marTop w:val="0"/>
              <w:marBottom w:val="0"/>
              <w:divBdr>
                <w:top w:val="none" w:sz="0" w:space="0" w:color="auto"/>
                <w:left w:val="none" w:sz="0" w:space="0" w:color="auto"/>
                <w:bottom w:val="none" w:sz="0" w:space="0" w:color="auto"/>
                <w:right w:val="none" w:sz="0" w:space="0" w:color="auto"/>
              </w:divBdr>
            </w:div>
            <w:div w:id="1300764709">
              <w:marLeft w:val="0"/>
              <w:marRight w:val="0"/>
              <w:marTop w:val="0"/>
              <w:marBottom w:val="0"/>
              <w:divBdr>
                <w:top w:val="none" w:sz="0" w:space="0" w:color="auto"/>
                <w:left w:val="none" w:sz="0" w:space="0" w:color="auto"/>
                <w:bottom w:val="none" w:sz="0" w:space="0" w:color="auto"/>
                <w:right w:val="none" w:sz="0" w:space="0" w:color="auto"/>
              </w:divBdr>
            </w:div>
          </w:divsChild>
        </w:div>
        <w:div w:id="1416976703">
          <w:marLeft w:val="0"/>
          <w:marRight w:val="0"/>
          <w:marTop w:val="0"/>
          <w:marBottom w:val="0"/>
          <w:divBdr>
            <w:top w:val="none" w:sz="0" w:space="0" w:color="auto"/>
            <w:left w:val="none" w:sz="0" w:space="0" w:color="auto"/>
            <w:bottom w:val="none" w:sz="0" w:space="0" w:color="auto"/>
            <w:right w:val="none" w:sz="0" w:space="0" w:color="auto"/>
          </w:divBdr>
          <w:divsChild>
            <w:div w:id="1647122993">
              <w:marLeft w:val="0"/>
              <w:marRight w:val="0"/>
              <w:marTop w:val="0"/>
              <w:marBottom w:val="0"/>
              <w:divBdr>
                <w:top w:val="none" w:sz="0" w:space="0" w:color="auto"/>
                <w:left w:val="none" w:sz="0" w:space="0" w:color="auto"/>
                <w:bottom w:val="none" w:sz="0" w:space="0" w:color="auto"/>
                <w:right w:val="none" w:sz="0" w:space="0" w:color="auto"/>
              </w:divBdr>
            </w:div>
            <w:div w:id="1753819064">
              <w:marLeft w:val="0"/>
              <w:marRight w:val="0"/>
              <w:marTop w:val="0"/>
              <w:marBottom w:val="0"/>
              <w:divBdr>
                <w:top w:val="none" w:sz="0" w:space="0" w:color="auto"/>
                <w:left w:val="none" w:sz="0" w:space="0" w:color="auto"/>
                <w:bottom w:val="none" w:sz="0" w:space="0" w:color="auto"/>
                <w:right w:val="none" w:sz="0" w:space="0" w:color="auto"/>
              </w:divBdr>
            </w:div>
            <w:div w:id="1973317949">
              <w:marLeft w:val="0"/>
              <w:marRight w:val="0"/>
              <w:marTop w:val="0"/>
              <w:marBottom w:val="0"/>
              <w:divBdr>
                <w:top w:val="none" w:sz="0" w:space="0" w:color="auto"/>
                <w:left w:val="none" w:sz="0" w:space="0" w:color="auto"/>
                <w:bottom w:val="none" w:sz="0" w:space="0" w:color="auto"/>
                <w:right w:val="none" w:sz="0" w:space="0" w:color="auto"/>
              </w:divBdr>
            </w:div>
          </w:divsChild>
        </w:div>
        <w:div w:id="1636064614">
          <w:marLeft w:val="0"/>
          <w:marRight w:val="0"/>
          <w:marTop w:val="0"/>
          <w:marBottom w:val="0"/>
          <w:divBdr>
            <w:top w:val="none" w:sz="0" w:space="0" w:color="auto"/>
            <w:left w:val="none" w:sz="0" w:space="0" w:color="auto"/>
            <w:bottom w:val="none" w:sz="0" w:space="0" w:color="auto"/>
            <w:right w:val="none" w:sz="0" w:space="0" w:color="auto"/>
          </w:divBdr>
          <w:divsChild>
            <w:div w:id="86849320">
              <w:marLeft w:val="0"/>
              <w:marRight w:val="0"/>
              <w:marTop w:val="0"/>
              <w:marBottom w:val="0"/>
              <w:divBdr>
                <w:top w:val="none" w:sz="0" w:space="0" w:color="auto"/>
                <w:left w:val="none" w:sz="0" w:space="0" w:color="auto"/>
                <w:bottom w:val="none" w:sz="0" w:space="0" w:color="auto"/>
                <w:right w:val="none" w:sz="0" w:space="0" w:color="auto"/>
              </w:divBdr>
            </w:div>
            <w:div w:id="338630255">
              <w:marLeft w:val="0"/>
              <w:marRight w:val="0"/>
              <w:marTop w:val="0"/>
              <w:marBottom w:val="0"/>
              <w:divBdr>
                <w:top w:val="none" w:sz="0" w:space="0" w:color="auto"/>
                <w:left w:val="none" w:sz="0" w:space="0" w:color="auto"/>
                <w:bottom w:val="none" w:sz="0" w:space="0" w:color="auto"/>
                <w:right w:val="none" w:sz="0" w:space="0" w:color="auto"/>
              </w:divBdr>
            </w:div>
            <w:div w:id="623466538">
              <w:marLeft w:val="0"/>
              <w:marRight w:val="0"/>
              <w:marTop w:val="0"/>
              <w:marBottom w:val="0"/>
              <w:divBdr>
                <w:top w:val="none" w:sz="0" w:space="0" w:color="auto"/>
                <w:left w:val="none" w:sz="0" w:space="0" w:color="auto"/>
                <w:bottom w:val="none" w:sz="0" w:space="0" w:color="auto"/>
                <w:right w:val="none" w:sz="0" w:space="0" w:color="auto"/>
              </w:divBdr>
            </w:div>
          </w:divsChild>
        </w:div>
        <w:div w:id="1701471034">
          <w:marLeft w:val="0"/>
          <w:marRight w:val="0"/>
          <w:marTop w:val="0"/>
          <w:marBottom w:val="0"/>
          <w:divBdr>
            <w:top w:val="none" w:sz="0" w:space="0" w:color="auto"/>
            <w:left w:val="none" w:sz="0" w:space="0" w:color="auto"/>
            <w:bottom w:val="none" w:sz="0" w:space="0" w:color="auto"/>
            <w:right w:val="none" w:sz="0" w:space="0" w:color="auto"/>
          </w:divBdr>
          <w:divsChild>
            <w:div w:id="525293336">
              <w:marLeft w:val="0"/>
              <w:marRight w:val="0"/>
              <w:marTop w:val="0"/>
              <w:marBottom w:val="0"/>
              <w:divBdr>
                <w:top w:val="none" w:sz="0" w:space="0" w:color="auto"/>
                <w:left w:val="none" w:sz="0" w:space="0" w:color="auto"/>
                <w:bottom w:val="none" w:sz="0" w:space="0" w:color="auto"/>
                <w:right w:val="none" w:sz="0" w:space="0" w:color="auto"/>
              </w:divBdr>
            </w:div>
            <w:div w:id="1368867387">
              <w:marLeft w:val="0"/>
              <w:marRight w:val="0"/>
              <w:marTop w:val="0"/>
              <w:marBottom w:val="0"/>
              <w:divBdr>
                <w:top w:val="none" w:sz="0" w:space="0" w:color="auto"/>
                <w:left w:val="none" w:sz="0" w:space="0" w:color="auto"/>
                <w:bottom w:val="none" w:sz="0" w:space="0" w:color="auto"/>
                <w:right w:val="none" w:sz="0" w:space="0" w:color="auto"/>
              </w:divBdr>
            </w:div>
            <w:div w:id="1533574732">
              <w:marLeft w:val="0"/>
              <w:marRight w:val="0"/>
              <w:marTop w:val="0"/>
              <w:marBottom w:val="0"/>
              <w:divBdr>
                <w:top w:val="none" w:sz="0" w:space="0" w:color="auto"/>
                <w:left w:val="none" w:sz="0" w:space="0" w:color="auto"/>
                <w:bottom w:val="none" w:sz="0" w:space="0" w:color="auto"/>
                <w:right w:val="none" w:sz="0" w:space="0" w:color="auto"/>
              </w:divBdr>
            </w:div>
          </w:divsChild>
        </w:div>
        <w:div w:id="1796361891">
          <w:marLeft w:val="0"/>
          <w:marRight w:val="0"/>
          <w:marTop w:val="0"/>
          <w:marBottom w:val="0"/>
          <w:divBdr>
            <w:top w:val="none" w:sz="0" w:space="0" w:color="auto"/>
            <w:left w:val="none" w:sz="0" w:space="0" w:color="auto"/>
            <w:bottom w:val="none" w:sz="0" w:space="0" w:color="auto"/>
            <w:right w:val="none" w:sz="0" w:space="0" w:color="auto"/>
          </w:divBdr>
          <w:divsChild>
            <w:div w:id="1070925981">
              <w:marLeft w:val="0"/>
              <w:marRight w:val="0"/>
              <w:marTop w:val="0"/>
              <w:marBottom w:val="0"/>
              <w:divBdr>
                <w:top w:val="none" w:sz="0" w:space="0" w:color="auto"/>
                <w:left w:val="none" w:sz="0" w:space="0" w:color="auto"/>
                <w:bottom w:val="none" w:sz="0" w:space="0" w:color="auto"/>
                <w:right w:val="none" w:sz="0" w:space="0" w:color="auto"/>
              </w:divBdr>
            </w:div>
            <w:div w:id="1099594409">
              <w:marLeft w:val="0"/>
              <w:marRight w:val="0"/>
              <w:marTop w:val="0"/>
              <w:marBottom w:val="0"/>
              <w:divBdr>
                <w:top w:val="none" w:sz="0" w:space="0" w:color="auto"/>
                <w:left w:val="none" w:sz="0" w:space="0" w:color="auto"/>
                <w:bottom w:val="none" w:sz="0" w:space="0" w:color="auto"/>
                <w:right w:val="none" w:sz="0" w:space="0" w:color="auto"/>
              </w:divBdr>
            </w:div>
            <w:div w:id="1462501998">
              <w:marLeft w:val="0"/>
              <w:marRight w:val="0"/>
              <w:marTop w:val="0"/>
              <w:marBottom w:val="0"/>
              <w:divBdr>
                <w:top w:val="none" w:sz="0" w:space="0" w:color="auto"/>
                <w:left w:val="none" w:sz="0" w:space="0" w:color="auto"/>
                <w:bottom w:val="none" w:sz="0" w:space="0" w:color="auto"/>
                <w:right w:val="none" w:sz="0" w:space="0" w:color="auto"/>
              </w:divBdr>
            </w:div>
          </w:divsChild>
        </w:div>
        <w:div w:id="2014644989">
          <w:marLeft w:val="0"/>
          <w:marRight w:val="0"/>
          <w:marTop w:val="0"/>
          <w:marBottom w:val="0"/>
          <w:divBdr>
            <w:top w:val="none" w:sz="0" w:space="0" w:color="auto"/>
            <w:left w:val="none" w:sz="0" w:space="0" w:color="auto"/>
            <w:bottom w:val="none" w:sz="0" w:space="0" w:color="auto"/>
            <w:right w:val="none" w:sz="0" w:space="0" w:color="auto"/>
          </w:divBdr>
          <w:divsChild>
            <w:div w:id="151915681">
              <w:marLeft w:val="0"/>
              <w:marRight w:val="0"/>
              <w:marTop w:val="0"/>
              <w:marBottom w:val="0"/>
              <w:divBdr>
                <w:top w:val="none" w:sz="0" w:space="0" w:color="auto"/>
                <w:left w:val="none" w:sz="0" w:space="0" w:color="auto"/>
                <w:bottom w:val="none" w:sz="0" w:space="0" w:color="auto"/>
                <w:right w:val="none" w:sz="0" w:space="0" w:color="auto"/>
              </w:divBdr>
            </w:div>
            <w:div w:id="794371998">
              <w:marLeft w:val="0"/>
              <w:marRight w:val="0"/>
              <w:marTop w:val="0"/>
              <w:marBottom w:val="0"/>
              <w:divBdr>
                <w:top w:val="none" w:sz="0" w:space="0" w:color="auto"/>
                <w:left w:val="none" w:sz="0" w:space="0" w:color="auto"/>
                <w:bottom w:val="none" w:sz="0" w:space="0" w:color="auto"/>
                <w:right w:val="none" w:sz="0" w:space="0" w:color="auto"/>
              </w:divBdr>
            </w:div>
            <w:div w:id="2134010741">
              <w:marLeft w:val="0"/>
              <w:marRight w:val="0"/>
              <w:marTop w:val="0"/>
              <w:marBottom w:val="0"/>
              <w:divBdr>
                <w:top w:val="none" w:sz="0" w:space="0" w:color="auto"/>
                <w:left w:val="none" w:sz="0" w:space="0" w:color="auto"/>
                <w:bottom w:val="none" w:sz="0" w:space="0" w:color="auto"/>
                <w:right w:val="none" w:sz="0" w:space="0" w:color="auto"/>
              </w:divBdr>
            </w:div>
          </w:divsChild>
        </w:div>
        <w:div w:id="2133399434">
          <w:marLeft w:val="0"/>
          <w:marRight w:val="0"/>
          <w:marTop w:val="0"/>
          <w:marBottom w:val="0"/>
          <w:divBdr>
            <w:top w:val="none" w:sz="0" w:space="0" w:color="auto"/>
            <w:left w:val="none" w:sz="0" w:space="0" w:color="auto"/>
            <w:bottom w:val="none" w:sz="0" w:space="0" w:color="auto"/>
            <w:right w:val="none" w:sz="0" w:space="0" w:color="auto"/>
          </w:divBdr>
          <w:divsChild>
            <w:div w:id="108941044">
              <w:marLeft w:val="0"/>
              <w:marRight w:val="0"/>
              <w:marTop w:val="0"/>
              <w:marBottom w:val="0"/>
              <w:divBdr>
                <w:top w:val="none" w:sz="0" w:space="0" w:color="auto"/>
                <w:left w:val="none" w:sz="0" w:space="0" w:color="auto"/>
                <w:bottom w:val="none" w:sz="0" w:space="0" w:color="auto"/>
                <w:right w:val="none" w:sz="0" w:space="0" w:color="auto"/>
              </w:divBdr>
            </w:div>
            <w:div w:id="834222431">
              <w:marLeft w:val="0"/>
              <w:marRight w:val="0"/>
              <w:marTop w:val="0"/>
              <w:marBottom w:val="0"/>
              <w:divBdr>
                <w:top w:val="none" w:sz="0" w:space="0" w:color="auto"/>
                <w:left w:val="none" w:sz="0" w:space="0" w:color="auto"/>
                <w:bottom w:val="none" w:sz="0" w:space="0" w:color="auto"/>
                <w:right w:val="none" w:sz="0" w:space="0" w:color="auto"/>
              </w:divBdr>
            </w:div>
            <w:div w:id="185646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546606">
      <w:bodyDiv w:val="1"/>
      <w:marLeft w:val="0"/>
      <w:marRight w:val="0"/>
      <w:marTop w:val="0"/>
      <w:marBottom w:val="0"/>
      <w:divBdr>
        <w:top w:val="none" w:sz="0" w:space="0" w:color="auto"/>
        <w:left w:val="none" w:sz="0" w:space="0" w:color="auto"/>
        <w:bottom w:val="none" w:sz="0" w:space="0" w:color="auto"/>
        <w:right w:val="none" w:sz="0" w:space="0" w:color="auto"/>
      </w:divBdr>
      <w:divsChild>
        <w:div w:id="742214173">
          <w:marLeft w:val="0"/>
          <w:marRight w:val="0"/>
          <w:marTop w:val="0"/>
          <w:marBottom w:val="0"/>
          <w:divBdr>
            <w:top w:val="none" w:sz="0" w:space="0" w:color="auto"/>
            <w:left w:val="none" w:sz="0" w:space="0" w:color="auto"/>
            <w:bottom w:val="none" w:sz="0" w:space="0" w:color="auto"/>
            <w:right w:val="none" w:sz="0" w:space="0" w:color="auto"/>
          </w:divBdr>
          <w:divsChild>
            <w:div w:id="758253142">
              <w:marLeft w:val="0"/>
              <w:marRight w:val="0"/>
              <w:marTop w:val="0"/>
              <w:marBottom w:val="0"/>
              <w:divBdr>
                <w:top w:val="none" w:sz="0" w:space="0" w:color="auto"/>
                <w:left w:val="none" w:sz="0" w:space="0" w:color="auto"/>
                <w:bottom w:val="none" w:sz="0" w:space="0" w:color="auto"/>
                <w:right w:val="none" w:sz="0" w:space="0" w:color="auto"/>
              </w:divBdr>
              <w:divsChild>
                <w:div w:id="71801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972020">
      <w:bodyDiv w:val="1"/>
      <w:marLeft w:val="0"/>
      <w:marRight w:val="0"/>
      <w:marTop w:val="0"/>
      <w:marBottom w:val="0"/>
      <w:divBdr>
        <w:top w:val="none" w:sz="0" w:space="0" w:color="auto"/>
        <w:left w:val="none" w:sz="0" w:space="0" w:color="auto"/>
        <w:bottom w:val="none" w:sz="0" w:space="0" w:color="auto"/>
        <w:right w:val="none" w:sz="0" w:space="0" w:color="auto"/>
      </w:divBdr>
      <w:divsChild>
        <w:div w:id="13464343">
          <w:marLeft w:val="0"/>
          <w:marRight w:val="0"/>
          <w:marTop w:val="0"/>
          <w:marBottom w:val="0"/>
          <w:divBdr>
            <w:top w:val="none" w:sz="0" w:space="0" w:color="auto"/>
            <w:left w:val="none" w:sz="0" w:space="0" w:color="auto"/>
            <w:bottom w:val="none" w:sz="0" w:space="0" w:color="auto"/>
            <w:right w:val="none" w:sz="0" w:space="0" w:color="auto"/>
          </w:divBdr>
        </w:div>
        <w:div w:id="38625387">
          <w:marLeft w:val="0"/>
          <w:marRight w:val="0"/>
          <w:marTop w:val="0"/>
          <w:marBottom w:val="0"/>
          <w:divBdr>
            <w:top w:val="none" w:sz="0" w:space="0" w:color="auto"/>
            <w:left w:val="none" w:sz="0" w:space="0" w:color="auto"/>
            <w:bottom w:val="none" w:sz="0" w:space="0" w:color="auto"/>
            <w:right w:val="none" w:sz="0" w:space="0" w:color="auto"/>
          </w:divBdr>
        </w:div>
        <w:div w:id="161506508">
          <w:marLeft w:val="0"/>
          <w:marRight w:val="0"/>
          <w:marTop w:val="0"/>
          <w:marBottom w:val="0"/>
          <w:divBdr>
            <w:top w:val="none" w:sz="0" w:space="0" w:color="auto"/>
            <w:left w:val="none" w:sz="0" w:space="0" w:color="auto"/>
            <w:bottom w:val="none" w:sz="0" w:space="0" w:color="auto"/>
            <w:right w:val="none" w:sz="0" w:space="0" w:color="auto"/>
          </w:divBdr>
        </w:div>
        <w:div w:id="1046611987">
          <w:marLeft w:val="0"/>
          <w:marRight w:val="0"/>
          <w:marTop w:val="0"/>
          <w:marBottom w:val="0"/>
          <w:divBdr>
            <w:top w:val="none" w:sz="0" w:space="0" w:color="auto"/>
            <w:left w:val="none" w:sz="0" w:space="0" w:color="auto"/>
            <w:bottom w:val="none" w:sz="0" w:space="0" w:color="auto"/>
            <w:right w:val="none" w:sz="0" w:space="0" w:color="auto"/>
          </w:divBdr>
        </w:div>
        <w:div w:id="1562669678">
          <w:marLeft w:val="0"/>
          <w:marRight w:val="0"/>
          <w:marTop w:val="0"/>
          <w:marBottom w:val="0"/>
          <w:divBdr>
            <w:top w:val="none" w:sz="0" w:space="0" w:color="auto"/>
            <w:left w:val="none" w:sz="0" w:space="0" w:color="auto"/>
            <w:bottom w:val="none" w:sz="0" w:space="0" w:color="auto"/>
            <w:right w:val="none" w:sz="0" w:space="0" w:color="auto"/>
          </w:divBdr>
        </w:div>
        <w:div w:id="2128886579">
          <w:marLeft w:val="0"/>
          <w:marRight w:val="0"/>
          <w:marTop w:val="0"/>
          <w:marBottom w:val="0"/>
          <w:divBdr>
            <w:top w:val="none" w:sz="0" w:space="0" w:color="auto"/>
            <w:left w:val="none" w:sz="0" w:space="0" w:color="auto"/>
            <w:bottom w:val="none" w:sz="0" w:space="0" w:color="auto"/>
            <w:right w:val="none" w:sz="0" w:space="0" w:color="auto"/>
          </w:divBdr>
        </w:div>
      </w:divsChild>
    </w:div>
    <w:div w:id="1238251770">
      <w:bodyDiv w:val="1"/>
      <w:marLeft w:val="0"/>
      <w:marRight w:val="0"/>
      <w:marTop w:val="0"/>
      <w:marBottom w:val="0"/>
      <w:divBdr>
        <w:top w:val="none" w:sz="0" w:space="0" w:color="auto"/>
        <w:left w:val="none" w:sz="0" w:space="0" w:color="auto"/>
        <w:bottom w:val="none" w:sz="0" w:space="0" w:color="auto"/>
        <w:right w:val="none" w:sz="0" w:space="0" w:color="auto"/>
      </w:divBdr>
    </w:div>
    <w:div w:id="1444109635">
      <w:bodyDiv w:val="1"/>
      <w:marLeft w:val="0"/>
      <w:marRight w:val="0"/>
      <w:marTop w:val="0"/>
      <w:marBottom w:val="0"/>
      <w:divBdr>
        <w:top w:val="none" w:sz="0" w:space="0" w:color="auto"/>
        <w:left w:val="none" w:sz="0" w:space="0" w:color="auto"/>
        <w:bottom w:val="none" w:sz="0" w:space="0" w:color="auto"/>
        <w:right w:val="none" w:sz="0" w:space="0" w:color="auto"/>
      </w:divBdr>
      <w:divsChild>
        <w:div w:id="7875360">
          <w:marLeft w:val="0"/>
          <w:marRight w:val="0"/>
          <w:marTop w:val="0"/>
          <w:marBottom w:val="0"/>
          <w:divBdr>
            <w:top w:val="none" w:sz="0" w:space="0" w:color="auto"/>
            <w:left w:val="none" w:sz="0" w:space="0" w:color="auto"/>
            <w:bottom w:val="none" w:sz="0" w:space="0" w:color="auto"/>
            <w:right w:val="none" w:sz="0" w:space="0" w:color="auto"/>
          </w:divBdr>
        </w:div>
        <w:div w:id="41708355">
          <w:marLeft w:val="0"/>
          <w:marRight w:val="0"/>
          <w:marTop w:val="0"/>
          <w:marBottom w:val="0"/>
          <w:divBdr>
            <w:top w:val="none" w:sz="0" w:space="0" w:color="auto"/>
            <w:left w:val="none" w:sz="0" w:space="0" w:color="auto"/>
            <w:bottom w:val="none" w:sz="0" w:space="0" w:color="auto"/>
            <w:right w:val="none" w:sz="0" w:space="0" w:color="auto"/>
          </w:divBdr>
        </w:div>
        <w:div w:id="56393331">
          <w:marLeft w:val="0"/>
          <w:marRight w:val="0"/>
          <w:marTop w:val="0"/>
          <w:marBottom w:val="0"/>
          <w:divBdr>
            <w:top w:val="none" w:sz="0" w:space="0" w:color="auto"/>
            <w:left w:val="none" w:sz="0" w:space="0" w:color="auto"/>
            <w:bottom w:val="none" w:sz="0" w:space="0" w:color="auto"/>
            <w:right w:val="none" w:sz="0" w:space="0" w:color="auto"/>
          </w:divBdr>
        </w:div>
        <w:div w:id="178738409">
          <w:marLeft w:val="0"/>
          <w:marRight w:val="0"/>
          <w:marTop w:val="0"/>
          <w:marBottom w:val="0"/>
          <w:divBdr>
            <w:top w:val="none" w:sz="0" w:space="0" w:color="auto"/>
            <w:left w:val="none" w:sz="0" w:space="0" w:color="auto"/>
            <w:bottom w:val="none" w:sz="0" w:space="0" w:color="auto"/>
            <w:right w:val="none" w:sz="0" w:space="0" w:color="auto"/>
          </w:divBdr>
        </w:div>
        <w:div w:id="196817574">
          <w:marLeft w:val="0"/>
          <w:marRight w:val="0"/>
          <w:marTop w:val="0"/>
          <w:marBottom w:val="0"/>
          <w:divBdr>
            <w:top w:val="none" w:sz="0" w:space="0" w:color="auto"/>
            <w:left w:val="none" w:sz="0" w:space="0" w:color="auto"/>
            <w:bottom w:val="none" w:sz="0" w:space="0" w:color="auto"/>
            <w:right w:val="none" w:sz="0" w:space="0" w:color="auto"/>
          </w:divBdr>
        </w:div>
        <w:div w:id="297341352">
          <w:marLeft w:val="0"/>
          <w:marRight w:val="0"/>
          <w:marTop w:val="0"/>
          <w:marBottom w:val="0"/>
          <w:divBdr>
            <w:top w:val="none" w:sz="0" w:space="0" w:color="auto"/>
            <w:left w:val="none" w:sz="0" w:space="0" w:color="auto"/>
            <w:bottom w:val="none" w:sz="0" w:space="0" w:color="auto"/>
            <w:right w:val="none" w:sz="0" w:space="0" w:color="auto"/>
          </w:divBdr>
        </w:div>
        <w:div w:id="321351835">
          <w:marLeft w:val="0"/>
          <w:marRight w:val="0"/>
          <w:marTop w:val="0"/>
          <w:marBottom w:val="0"/>
          <w:divBdr>
            <w:top w:val="none" w:sz="0" w:space="0" w:color="auto"/>
            <w:left w:val="none" w:sz="0" w:space="0" w:color="auto"/>
            <w:bottom w:val="none" w:sz="0" w:space="0" w:color="auto"/>
            <w:right w:val="none" w:sz="0" w:space="0" w:color="auto"/>
          </w:divBdr>
        </w:div>
        <w:div w:id="330377046">
          <w:marLeft w:val="0"/>
          <w:marRight w:val="0"/>
          <w:marTop w:val="0"/>
          <w:marBottom w:val="0"/>
          <w:divBdr>
            <w:top w:val="none" w:sz="0" w:space="0" w:color="auto"/>
            <w:left w:val="none" w:sz="0" w:space="0" w:color="auto"/>
            <w:bottom w:val="none" w:sz="0" w:space="0" w:color="auto"/>
            <w:right w:val="none" w:sz="0" w:space="0" w:color="auto"/>
          </w:divBdr>
        </w:div>
        <w:div w:id="363749312">
          <w:marLeft w:val="0"/>
          <w:marRight w:val="0"/>
          <w:marTop w:val="0"/>
          <w:marBottom w:val="0"/>
          <w:divBdr>
            <w:top w:val="none" w:sz="0" w:space="0" w:color="auto"/>
            <w:left w:val="none" w:sz="0" w:space="0" w:color="auto"/>
            <w:bottom w:val="none" w:sz="0" w:space="0" w:color="auto"/>
            <w:right w:val="none" w:sz="0" w:space="0" w:color="auto"/>
          </w:divBdr>
        </w:div>
        <w:div w:id="444035776">
          <w:marLeft w:val="0"/>
          <w:marRight w:val="0"/>
          <w:marTop w:val="0"/>
          <w:marBottom w:val="0"/>
          <w:divBdr>
            <w:top w:val="none" w:sz="0" w:space="0" w:color="auto"/>
            <w:left w:val="none" w:sz="0" w:space="0" w:color="auto"/>
            <w:bottom w:val="none" w:sz="0" w:space="0" w:color="auto"/>
            <w:right w:val="none" w:sz="0" w:space="0" w:color="auto"/>
          </w:divBdr>
        </w:div>
        <w:div w:id="504436297">
          <w:marLeft w:val="0"/>
          <w:marRight w:val="0"/>
          <w:marTop w:val="0"/>
          <w:marBottom w:val="0"/>
          <w:divBdr>
            <w:top w:val="none" w:sz="0" w:space="0" w:color="auto"/>
            <w:left w:val="none" w:sz="0" w:space="0" w:color="auto"/>
            <w:bottom w:val="none" w:sz="0" w:space="0" w:color="auto"/>
            <w:right w:val="none" w:sz="0" w:space="0" w:color="auto"/>
          </w:divBdr>
        </w:div>
        <w:div w:id="519011944">
          <w:marLeft w:val="0"/>
          <w:marRight w:val="0"/>
          <w:marTop w:val="0"/>
          <w:marBottom w:val="0"/>
          <w:divBdr>
            <w:top w:val="none" w:sz="0" w:space="0" w:color="auto"/>
            <w:left w:val="none" w:sz="0" w:space="0" w:color="auto"/>
            <w:bottom w:val="none" w:sz="0" w:space="0" w:color="auto"/>
            <w:right w:val="none" w:sz="0" w:space="0" w:color="auto"/>
          </w:divBdr>
        </w:div>
        <w:div w:id="544952951">
          <w:marLeft w:val="0"/>
          <w:marRight w:val="0"/>
          <w:marTop w:val="0"/>
          <w:marBottom w:val="0"/>
          <w:divBdr>
            <w:top w:val="none" w:sz="0" w:space="0" w:color="auto"/>
            <w:left w:val="none" w:sz="0" w:space="0" w:color="auto"/>
            <w:bottom w:val="none" w:sz="0" w:space="0" w:color="auto"/>
            <w:right w:val="none" w:sz="0" w:space="0" w:color="auto"/>
          </w:divBdr>
        </w:div>
        <w:div w:id="545877195">
          <w:marLeft w:val="0"/>
          <w:marRight w:val="0"/>
          <w:marTop w:val="0"/>
          <w:marBottom w:val="0"/>
          <w:divBdr>
            <w:top w:val="none" w:sz="0" w:space="0" w:color="auto"/>
            <w:left w:val="none" w:sz="0" w:space="0" w:color="auto"/>
            <w:bottom w:val="none" w:sz="0" w:space="0" w:color="auto"/>
            <w:right w:val="none" w:sz="0" w:space="0" w:color="auto"/>
          </w:divBdr>
        </w:div>
        <w:div w:id="545917994">
          <w:marLeft w:val="0"/>
          <w:marRight w:val="0"/>
          <w:marTop w:val="0"/>
          <w:marBottom w:val="0"/>
          <w:divBdr>
            <w:top w:val="none" w:sz="0" w:space="0" w:color="auto"/>
            <w:left w:val="none" w:sz="0" w:space="0" w:color="auto"/>
            <w:bottom w:val="none" w:sz="0" w:space="0" w:color="auto"/>
            <w:right w:val="none" w:sz="0" w:space="0" w:color="auto"/>
          </w:divBdr>
        </w:div>
        <w:div w:id="560483724">
          <w:marLeft w:val="0"/>
          <w:marRight w:val="0"/>
          <w:marTop w:val="0"/>
          <w:marBottom w:val="0"/>
          <w:divBdr>
            <w:top w:val="none" w:sz="0" w:space="0" w:color="auto"/>
            <w:left w:val="none" w:sz="0" w:space="0" w:color="auto"/>
            <w:bottom w:val="none" w:sz="0" w:space="0" w:color="auto"/>
            <w:right w:val="none" w:sz="0" w:space="0" w:color="auto"/>
          </w:divBdr>
        </w:div>
        <w:div w:id="593822518">
          <w:marLeft w:val="0"/>
          <w:marRight w:val="0"/>
          <w:marTop w:val="0"/>
          <w:marBottom w:val="0"/>
          <w:divBdr>
            <w:top w:val="none" w:sz="0" w:space="0" w:color="auto"/>
            <w:left w:val="none" w:sz="0" w:space="0" w:color="auto"/>
            <w:bottom w:val="none" w:sz="0" w:space="0" w:color="auto"/>
            <w:right w:val="none" w:sz="0" w:space="0" w:color="auto"/>
          </w:divBdr>
        </w:div>
        <w:div w:id="621498940">
          <w:marLeft w:val="0"/>
          <w:marRight w:val="0"/>
          <w:marTop w:val="0"/>
          <w:marBottom w:val="0"/>
          <w:divBdr>
            <w:top w:val="none" w:sz="0" w:space="0" w:color="auto"/>
            <w:left w:val="none" w:sz="0" w:space="0" w:color="auto"/>
            <w:bottom w:val="none" w:sz="0" w:space="0" w:color="auto"/>
            <w:right w:val="none" w:sz="0" w:space="0" w:color="auto"/>
          </w:divBdr>
        </w:div>
        <w:div w:id="638993501">
          <w:marLeft w:val="0"/>
          <w:marRight w:val="0"/>
          <w:marTop w:val="0"/>
          <w:marBottom w:val="0"/>
          <w:divBdr>
            <w:top w:val="none" w:sz="0" w:space="0" w:color="auto"/>
            <w:left w:val="none" w:sz="0" w:space="0" w:color="auto"/>
            <w:bottom w:val="none" w:sz="0" w:space="0" w:color="auto"/>
            <w:right w:val="none" w:sz="0" w:space="0" w:color="auto"/>
          </w:divBdr>
        </w:div>
        <w:div w:id="664405282">
          <w:marLeft w:val="0"/>
          <w:marRight w:val="0"/>
          <w:marTop w:val="0"/>
          <w:marBottom w:val="0"/>
          <w:divBdr>
            <w:top w:val="none" w:sz="0" w:space="0" w:color="auto"/>
            <w:left w:val="none" w:sz="0" w:space="0" w:color="auto"/>
            <w:bottom w:val="none" w:sz="0" w:space="0" w:color="auto"/>
            <w:right w:val="none" w:sz="0" w:space="0" w:color="auto"/>
          </w:divBdr>
        </w:div>
        <w:div w:id="773206245">
          <w:marLeft w:val="0"/>
          <w:marRight w:val="0"/>
          <w:marTop w:val="0"/>
          <w:marBottom w:val="0"/>
          <w:divBdr>
            <w:top w:val="none" w:sz="0" w:space="0" w:color="auto"/>
            <w:left w:val="none" w:sz="0" w:space="0" w:color="auto"/>
            <w:bottom w:val="none" w:sz="0" w:space="0" w:color="auto"/>
            <w:right w:val="none" w:sz="0" w:space="0" w:color="auto"/>
          </w:divBdr>
        </w:div>
        <w:div w:id="822162249">
          <w:marLeft w:val="0"/>
          <w:marRight w:val="0"/>
          <w:marTop w:val="0"/>
          <w:marBottom w:val="0"/>
          <w:divBdr>
            <w:top w:val="none" w:sz="0" w:space="0" w:color="auto"/>
            <w:left w:val="none" w:sz="0" w:space="0" w:color="auto"/>
            <w:bottom w:val="none" w:sz="0" w:space="0" w:color="auto"/>
            <w:right w:val="none" w:sz="0" w:space="0" w:color="auto"/>
          </w:divBdr>
          <w:divsChild>
            <w:div w:id="235481024">
              <w:marLeft w:val="0"/>
              <w:marRight w:val="0"/>
              <w:marTop w:val="0"/>
              <w:marBottom w:val="0"/>
              <w:divBdr>
                <w:top w:val="none" w:sz="0" w:space="0" w:color="auto"/>
                <w:left w:val="none" w:sz="0" w:space="0" w:color="auto"/>
                <w:bottom w:val="none" w:sz="0" w:space="0" w:color="auto"/>
                <w:right w:val="none" w:sz="0" w:space="0" w:color="auto"/>
              </w:divBdr>
            </w:div>
            <w:div w:id="1290167271">
              <w:marLeft w:val="0"/>
              <w:marRight w:val="0"/>
              <w:marTop w:val="0"/>
              <w:marBottom w:val="0"/>
              <w:divBdr>
                <w:top w:val="none" w:sz="0" w:space="0" w:color="auto"/>
                <w:left w:val="none" w:sz="0" w:space="0" w:color="auto"/>
                <w:bottom w:val="none" w:sz="0" w:space="0" w:color="auto"/>
                <w:right w:val="none" w:sz="0" w:space="0" w:color="auto"/>
              </w:divBdr>
            </w:div>
            <w:div w:id="1801143724">
              <w:marLeft w:val="0"/>
              <w:marRight w:val="0"/>
              <w:marTop w:val="0"/>
              <w:marBottom w:val="0"/>
              <w:divBdr>
                <w:top w:val="none" w:sz="0" w:space="0" w:color="auto"/>
                <w:left w:val="none" w:sz="0" w:space="0" w:color="auto"/>
                <w:bottom w:val="none" w:sz="0" w:space="0" w:color="auto"/>
                <w:right w:val="none" w:sz="0" w:space="0" w:color="auto"/>
              </w:divBdr>
            </w:div>
            <w:div w:id="1876774754">
              <w:marLeft w:val="0"/>
              <w:marRight w:val="0"/>
              <w:marTop w:val="0"/>
              <w:marBottom w:val="0"/>
              <w:divBdr>
                <w:top w:val="none" w:sz="0" w:space="0" w:color="auto"/>
                <w:left w:val="none" w:sz="0" w:space="0" w:color="auto"/>
                <w:bottom w:val="none" w:sz="0" w:space="0" w:color="auto"/>
                <w:right w:val="none" w:sz="0" w:space="0" w:color="auto"/>
              </w:divBdr>
            </w:div>
          </w:divsChild>
        </w:div>
        <w:div w:id="835464114">
          <w:marLeft w:val="0"/>
          <w:marRight w:val="0"/>
          <w:marTop w:val="0"/>
          <w:marBottom w:val="0"/>
          <w:divBdr>
            <w:top w:val="none" w:sz="0" w:space="0" w:color="auto"/>
            <w:left w:val="none" w:sz="0" w:space="0" w:color="auto"/>
            <w:bottom w:val="none" w:sz="0" w:space="0" w:color="auto"/>
            <w:right w:val="none" w:sz="0" w:space="0" w:color="auto"/>
          </w:divBdr>
        </w:div>
        <w:div w:id="941960084">
          <w:marLeft w:val="0"/>
          <w:marRight w:val="0"/>
          <w:marTop w:val="0"/>
          <w:marBottom w:val="0"/>
          <w:divBdr>
            <w:top w:val="none" w:sz="0" w:space="0" w:color="auto"/>
            <w:left w:val="none" w:sz="0" w:space="0" w:color="auto"/>
            <w:bottom w:val="none" w:sz="0" w:space="0" w:color="auto"/>
            <w:right w:val="none" w:sz="0" w:space="0" w:color="auto"/>
          </w:divBdr>
        </w:div>
        <w:div w:id="963467944">
          <w:marLeft w:val="0"/>
          <w:marRight w:val="0"/>
          <w:marTop w:val="0"/>
          <w:marBottom w:val="0"/>
          <w:divBdr>
            <w:top w:val="none" w:sz="0" w:space="0" w:color="auto"/>
            <w:left w:val="none" w:sz="0" w:space="0" w:color="auto"/>
            <w:bottom w:val="none" w:sz="0" w:space="0" w:color="auto"/>
            <w:right w:val="none" w:sz="0" w:space="0" w:color="auto"/>
          </w:divBdr>
        </w:div>
        <w:div w:id="977413239">
          <w:marLeft w:val="0"/>
          <w:marRight w:val="0"/>
          <w:marTop w:val="0"/>
          <w:marBottom w:val="0"/>
          <w:divBdr>
            <w:top w:val="none" w:sz="0" w:space="0" w:color="auto"/>
            <w:left w:val="none" w:sz="0" w:space="0" w:color="auto"/>
            <w:bottom w:val="none" w:sz="0" w:space="0" w:color="auto"/>
            <w:right w:val="none" w:sz="0" w:space="0" w:color="auto"/>
          </w:divBdr>
        </w:div>
        <w:div w:id="997879935">
          <w:marLeft w:val="0"/>
          <w:marRight w:val="0"/>
          <w:marTop w:val="0"/>
          <w:marBottom w:val="0"/>
          <w:divBdr>
            <w:top w:val="none" w:sz="0" w:space="0" w:color="auto"/>
            <w:left w:val="none" w:sz="0" w:space="0" w:color="auto"/>
            <w:bottom w:val="none" w:sz="0" w:space="0" w:color="auto"/>
            <w:right w:val="none" w:sz="0" w:space="0" w:color="auto"/>
          </w:divBdr>
        </w:div>
        <w:div w:id="1217011915">
          <w:marLeft w:val="0"/>
          <w:marRight w:val="0"/>
          <w:marTop w:val="0"/>
          <w:marBottom w:val="0"/>
          <w:divBdr>
            <w:top w:val="none" w:sz="0" w:space="0" w:color="auto"/>
            <w:left w:val="none" w:sz="0" w:space="0" w:color="auto"/>
            <w:bottom w:val="none" w:sz="0" w:space="0" w:color="auto"/>
            <w:right w:val="none" w:sz="0" w:space="0" w:color="auto"/>
          </w:divBdr>
        </w:div>
        <w:div w:id="1314063463">
          <w:marLeft w:val="0"/>
          <w:marRight w:val="0"/>
          <w:marTop w:val="0"/>
          <w:marBottom w:val="0"/>
          <w:divBdr>
            <w:top w:val="none" w:sz="0" w:space="0" w:color="auto"/>
            <w:left w:val="none" w:sz="0" w:space="0" w:color="auto"/>
            <w:bottom w:val="none" w:sz="0" w:space="0" w:color="auto"/>
            <w:right w:val="none" w:sz="0" w:space="0" w:color="auto"/>
          </w:divBdr>
        </w:div>
        <w:div w:id="1342203842">
          <w:marLeft w:val="0"/>
          <w:marRight w:val="0"/>
          <w:marTop w:val="0"/>
          <w:marBottom w:val="0"/>
          <w:divBdr>
            <w:top w:val="none" w:sz="0" w:space="0" w:color="auto"/>
            <w:left w:val="none" w:sz="0" w:space="0" w:color="auto"/>
            <w:bottom w:val="none" w:sz="0" w:space="0" w:color="auto"/>
            <w:right w:val="none" w:sz="0" w:space="0" w:color="auto"/>
          </w:divBdr>
        </w:div>
        <w:div w:id="1395008517">
          <w:marLeft w:val="0"/>
          <w:marRight w:val="0"/>
          <w:marTop w:val="0"/>
          <w:marBottom w:val="0"/>
          <w:divBdr>
            <w:top w:val="none" w:sz="0" w:space="0" w:color="auto"/>
            <w:left w:val="none" w:sz="0" w:space="0" w:color="auto"/>
            <w:bottom w:val="none" w:sz="0" w:space="0" w:color="auto"/>
            <w:right w:val="none" w:sz="0" w:space="0" w:color="auto"/>
          </w:divBdr>
        </w:div>
        <w:div w:id="1425567419">
          <w:marLeft w:val="0"/>
          <w:marRight w:val="0"/>
          <w:marTop w:val="0"/>
          <w:marBottom w:val="0"/>
          <w:divBdr>
            <w:top w:val="none" w:sz="0" w:space="0" w:color="auto"/>
            <w:left w:val="none" w:sz="0" w:space="0" w:color="auto"/>
            <w:bottom w:val="none" w:sz="0" w:space="0" w:color="auto"/>
            <w:right w:val="none" w:sz="0" w:space="0" w:color="auto"/>
          </w:divBdr>
        </w:div>
        <w:div w:id="1468628412">
          <w:marLeft w:val="0"/>
          <w:marRight w:val="0"/>
          <w:marTop w:val="0"/>
          <w:marBottom w:val="0"/>
          <w:divBdr>
            <w:top w:val="none" w:sz="0" w:space="0" w:color="auto"/>
            <w:left w:val="none" w:sz="0" w:space="0" w:color="auto"/>
            <w:bottom w:val="none" w:sz="0" w:space="0" w:color="auto"/>
            <w:right w:val="none" w:sz="0" w:space="0" w:color="auto"/>
          </w:divBdr>
        </w:div>
        <w:div w:id="1477793979">
          <w:marLeft w:val="0"/>
          <w:marRight w:val="0"/>
          <w:marTop w:val="0"/>
          <w:marBottom w:val="0"/>
          <w:divBdr>
            <w:top w:val="none" w:sz="0" w:space="0" w:color="auto"/>
            <w:left w:val="none" w:sz="0" w:space="0" w:color="auto"/>
            <w:bottom w:val="none" w:sz="0" w:space="0" w:color="auto"/>
            <w:right w:val="none" w:sz="0" w:space="0" w:color="auto"/>
          </w:divBdr>
        </w:div>
        <w:div w:id="1512523218">
          <w:marLeft w:val="0"/>
          <w:marRight w:val="0"/>
          <w:marTop w:val="0"/>
          <w:marBottom w:val="0"/>
          <w:divBdr>
            <w:top w:val="none" w:sz="0" w:space="0" w:color="auto"/>
            <w:left w:val="none" w:sz="0" w:space="0" w:color="auto"/>
            <w:bottom w:val="none" w:sz="0" w:space="0" w:color="auto"/>
            <w:right w:val="none" w:sz="0" w:space="0" w:color="auto"/>
          </w:divBdr>
        </w:div>
        <w:div w:id="1530215510">
          <w:marLeft w:val="0"/>
          <w:marRight w:val="0"/>
          <w:marTop w:val="0"/>
          <w:marBottom w:val="0"/>
          <w:divBdr>
            <w:top w:val="none" w:sz="0" w:space="0" w:color="auto"/>
            <w:left w:val="none" w:sz="0" w:space="0" w:color="auto"/>
            <w:bottom w:val="none" w:sz="0" w:space="0" w:color="auto"/>
            <w:right w:val="none" w:sz="0" w:space="0" w:color="auto"/>
          </w:divBdr>
        </w:div>
        <w:div w:id="1548225515">
          <w:marLeft w:val="0"/>
          <w:marRight w:val="0"/>
          <w:marTop w:val="0"/>
          <w:marBottom w:val="0"/>
          <w:divBdr>
            <w:top w:val="none" w:sz="0" w:space="0" w:color="auto"/>
            <w:left w:val="none" w:sz="0" w:space="0" w:color="auto"/>
            <w:bottom w:val="none" w:sz="0" w:space="0" w:color="auto"/>
            <w:right w:val="none" w:sz="0" w:space="0" w:color="auto"/>
          </w:divBdr>
        </w:div>
        <w:div w:id="1669555011">
          <w:marLeft w:val="0"/>
          <w:marRight w:val="0"/>
          <w:marTop w:val="0"/>
          <w:marBottom w:val="0"/>
          <w:divBdr>
            <w:top w:val="none" w:sz="0" w:space="0" w:color="auto"/>
            <w:left w:val="none" w:sz="0" w:space="0" w:color="auto"/>
            <w:bottom w:val="none" w:sz="0" w:space="0" w:color="auto"/>
            <w:right w:val="none" w:sz="0" w:space="0" w:color="auto"/>
          </w:divBdr>
        </w:div>
        <w:div w:id="1676028687">
          <w:marLeft w:val="0"/>
          <w:marRight w:val="0"/>
          <w:marTop w:val="0"/>
          <w:marBottom w:val="0"/>
          <w:divBdr>
            <w:top w:val="none" w:sz="0" w:space="0" w:color="auto"/>
            <w:left w:val="none" w:sz="0" w:space="0" w:color="auto"/>
            <w:bottom w:val="none" w:sz="0" w:space="0" w:color="auto"/>
            <w:right w:val="none" w:sz="0" w:space="0" w:color="auto"/>
          </w:divBdr>
          <w:divsChild>
            <w:div w:id="425343618">
              <w:marLeft w:val="0"/>
              <w:marRight w:val="0"/>
              <w:marTop w:val="0"/>
              <w:marBottom w:val="0"/>
              <w:divBdr>
                <w:top w:val="none" w:sz="0" w:space="0" w:color="auto"/>
                <w:left w:val="none" w:sz="0" w:space="0" w:color="auto"/>
                <w:bottom w:val="none" w:sz="0" w:space="0" w:color="auto"/>
                <w:right w:val="none" w:sz="0" w:space="0" w:color="auto"/>
              </w:divBdr>
            </w:div>
            <w:div w:id="502822767">
              <w:marLeft w:val="0"/>
              <w:marRight w:val="0"/>
              <w:marTop w:val="0"/>
              <w:marBottom w:val="0"/>
              <w:divBdr>
                <w:top w:val="none" w:sz="0" w:space="0" w:color="auto"/>
                <w:left w:val="none" w:sz="0" w:space="0" w:color="auto"/>
                <w:bottom w:val="none" w:sz="0" w:space="0" w:color="auto"/>
                <w:right w:val="none" w:sz="0" w:space="0" w:color="auto"/>
              </w:divBdr>
            </w:div>
            <w:div w:id="572008266">
              <w:marLeft w:val="0"/>
              <w:marRight w:val="0"/>
              <w:marTop w:val="0"/>
              <w:marBottom w:val="0"/>
              <w:divBdr>
                <w:top w:val="none" w:sz="0" w:space="0" w:color="auto"/>
                <w:left w:val="none" w:sz="0" w:space="0" w:color="auto"/>
                <w:bottom w:val="none" w:sz="0" w:space="0" w:color="auto"/>
                <w:right w:val="none" w:sz="0" w:space="0" w:color="auto"/>
              </w:divBdr>
            </w:div>
            <w:div w:id="1623610071">
              <w:marLeft w:val="0"/>
              <w:marRight w:val="0"/>
              <w:marTop w:val="0"/>
              <w:marBottom w:val="0"/>
              <w:divBdr>
                <w:top w:val="none" w:sz="0" w:space="0" w:color="auto"/>
                <w:left w:val="none" w:sz="0" w:space="0" w:color="auto"/>
                <w:bottom w:val="none" w:sz="0" w:space="0" w:color="auto"/>
                <w:right w:val="none" w:sz="0" w:space="0" w:color="auto"/>
              </w:divBdr>
            </w:div>
          </w:divsChild>
        </w:div>
        <w:div w:id="1724404918">
          <w:marLeft w:val="0"/>
          <w:marRight w:val="0"/>
          <w:marTop w:val="0"/>
          <w:marBottom w:val="0"/>
          <w:divBdr>
            <w:top w:val="none" w:sz="0" w:space="0" w:color="auto"/>
            <w:left w:val="none" w:sz="0" w:space="0" w:color="auto"/>
            <w:bottom w:val="none" w:sz="0" w:space="0" w:color="auto"/>
            <w:right w:val="none" w:sz="0" w:space="0" w:color="auto"/>
          </w:divBdr>
          <w:divsChild>
            <w:div w:id="696732920">
              <w:marLeft w:val="0"/>
              <w:marRight w:val="0"/>
              <w:marTop w:val="0"/>
              <w:marBottom w:val="0"/>
              <w:divBdr>
                <w:top w:val="none" w:sz="0" w:space="0" w:color="auto"/>
                <w:left w:val="none" w:sz="0" w:space="0" w:color="auto"/>
                <w:bottom w:val="none" w:sz="0" w:space="0" w:color="auto"/>
                <w:right w:val="none" w:sz="0" w:space="0" w:color="auto"/>
              </w:divBdr>
            </w:div>
            <w:div w:id="2023042661">
              <w:marLeft w:val="0"/>
              <w:marRight w:val="0"/>
              <w:marTop w:val="0"/>
              <w:marBottom w:val="0"/>
              <w:divBdr>
                <w:top w:val="none" w:sz="0" w:space="0" w:color="auto"/>
                <w:left w:val="none" w:sz="0" w:space="0" w:color="auto"/>
                <w:bottom w:val="none" w:sz="0" w:space="0" w:color="auto"/>
                <w:right w:val="none" w:sz="0" w:space="0" w:color="auto"/>
              </w:divBdr>
            </w:div>
            <w:div w:id="2061514990">
              <w:marLeft w:val="0"/>
              <w:marRight w:val="0"/>
              <w:marTop w:val="0"/>
              <w:marBottom w:val="0"/>
              <w:divBdr>
                <w:top w:val="none" w:sz="0" w:space="0" w:color="auto"/>
                <w:left w:val="none" w:sz="0" w:space="0" w:color="auto"/>
                <w:bottom w:val="none" w:sz="0" w:space="0" w:color="auto"/>
                <w:right w:val="none" w:sz="0" w:space="0" w:color="auto"/>
              </w:divBdr>
            </w:div>
          </w:divsChild>
        </w:div>
        <w:div w:id="1817647786">
          <w:marLeft w:val="0"/>
          <w:marRight w:val="0"/>
          <w:marTop w:val="0"/>
          <w:marBottom w:val="0"/>
          <w:divBdr>
            <w:top w:val="none" w:sz="0" w:space="0" w:color="auto"/>
            <w:left w:val="none" w:sz="0" w:space="0" w:color="auto"/>
            <w:bottom w:val="none" w:sz="0" w:space="0" w:color="auto"/>
            <w:right w:val="none" w:sz="0" w:space="0" w:color="auto"/>
          </w:divBdr>
        </w:div>
        <w:div w:id="1894804813">
          <w:marLeft w:val="0"/>
          <w:marRight w:val="0"/>
          <w:marTop w:val="0"/>
          <w:marBottom w:val="0"/>
          <w:divBdr>
            <w:top w:val="none" w:sz="0" w:space="0" w:color="auto"/>
            <w:left w:val="none" w:sz="0" w:space="0" w:color="auto"/>
            <w:bottom w:val="none" w:sz="0" w:space="0" w:color="auto"/>
            <w:right w:val="none" w:sz="0" w:space="0" w:color="auto"/>
          </w:divBdr>
        </w:div>
        <w:div w:id="1898785782">
          <w:marLeft w:val="0"/>
          <w:marRight w:val="0"/>
          <w:marTop w:val="0"/>
          <w:marBottom w:val="0"/>
          <w:divBdr>
            <w:top w:val="none" w:sz="0" w:space="0" w:color="auto"/>
            <w:left w:val="none" w:sz="0" w:space="0" w:color="auto"/>
            <w:bottom w:val="none" w:sz="0" w:space="0" w:color="auto"/>
            <w:right w:val="none" w:sz="0" w:space="0" w:color="auto"/>
          </w:divBdr>
        </w:div>
        <w:div w:id="1931812436">
          <w:marLeft w:val="0"/>
          <w:marRight w:val="0"/>
          <w:marTop w:val="0"/>
          <w:marBottom w:val="0"/>
          <w:divBdr>
            <w:top w:val="none" w:sz="0" w:space="0" w:color="auto"/>
            <w:left w:val="none" w:sz="0" w:space="0" w:color="auto"/>
            <w:bottom w:val="none" w:sz="0" w:space="0" w:color="auto"/>
            <w:right w:val="none" w:sz="0" w:space="0" w:color="auto"/>
          </w:divBdr>
        </w:div>
        <w:div w:id="1950695647">
          <w:marLeft w:val="0"/>
          <w:marRight w:val="0"/>
          <w:marTop w:val="0"/>
          <w:marBottom w:val="0"/>
          <w:divBdr>
            <w:top w:val="none" w:sz="0" w:space="0" w:color="auto"/>
            <w:left w:val="none" w:sz="0" w:space="0" w:color="auto"/>
            <w:bottom w:val="none" w:sz="0" w:space="0" w:color="auto"/>
            <w:right w:val="none" w:sz="0" w:space="0" w:color="auto"/>
          </w:divBdr>
        </w:div>
        <w:div w:id="1956674508">
          <w:marLeft w:val="0"/>
          <w:marRight w:val="0"/>
          <w:marTop w:val="0"/>
          <w:marBottom w:val="0"/>
          <w:divBdr>
            <w:top w:val="none" w:sz="0" w:space="0" w:color="auto"/>
            <w:left w:val="none" w:sz="0" w:space="0" w:color="auto"/>
            <w:bottom w:val="none" w:sz="0" w:space="0" w:color="auto"/>
            <w:right w:val="none" w:sz="0" w:space="0" w:color="auto"/>
          </w:divBdr>
        </w:div>
        <w:div w:id="2013297673">
          <w:marLeft w:val="0"/>
          <w:marRight w:val="0"/>
          <w:marTop w:val="0"/>
          <w:marBottom w:val="0"/>
          <w:divBdr>
            <w:top w:val="none" w:sz="0" w:space="0" w:color="auto"/>
            <w:left w:val="none" w:sz="0" w:space="0" w:color="auto"/>
            <w:bottom w:val="none" w:sz="0" w:space="0" w:color="auto"/>
            <w:right w:val="none" w:sz="0" w:space="0" w:color="auto"/>
          </w:divBdr>
        </w:div>
        <w:div w:id="2033530679">
          <w:marLeft w:val="0"/>
          <w:marRight w:val="0"/>
          <w:marTop w:val="0"/>
          <w:marBottom w:val="0"/>
          <w:divBdr>
            <w:top w:val="none" w:sz="0" w:space="0" w:color="auto"/>
            <w:left w:val="none" w:sz="0" w:space="0" w:color="auto"/>
            <w:bottom w:val="none" w:sz="0" w:space="0" w:color="auto"/>
            <w:right w:val="none" w:sz="0" w:space="0" w:color="auto"/>
          </w:divBdr>
        </w:div>
        <w:div w:id="2036418957">
          <w:marLeft w:val="0"/>
          <w:marRight w:val="0"/>
          <w:marTop w:val="0"/>
          <w:marBottom w:val="0"/>
          <w:divBdr>
            <w:top w:val="none" w:sz="0" w:space="0" w:color="auto"/>
            <w:left w:val="none" w:sz="0" w:space="0" w:color="auto"/>
            <w:bottom w:val="none" w:sz="0" w:space="0" w:color="auto"/>
            <w:right w:val="none" w:sz="0" w:space="0" w:color="auto"/>
          </w:divBdr>
        </w:div>
        <w:div w:id="2102599663">
          <w:marLeft w:val="0"/>
          <w:marRight w:val="0"/>
          <w:marTop w:val="0"/>
          <w:marBottom w:val="0"/>
          <w:divBdr>
            <w:top w:val="none" w:sz="0" w:space="0" w:color="auto"/>
            <w:left w:val="none" w:sz="0" w:space="0" w:color="auto"/>
            <w:bottom w:val="none" w:sz="0" w:space="0" w:color="auto"/>
            <w:right w:val="none" w:sz="0" w:space="0" w:color="auto"/>
          </w:divBdr>
        </w:div>
        <w:div w:id="2108383923">
          <w:marLeft w:val="0"/>
          <w:marRight w:val="0"/>
          <w:marTop w:val="0"/>
          <w:marBottom w:val="0"/>
          <w:divBdr>
            <w:top w:val="none" w:sz="0" w:space="0" w:color="auto"/>
            <w:left w:val="none" w:sz="0" w:space="0" w:color="auto"/>
            <w:bottom w:val="none" w:sz="0" w:space="0" w:color="auto"/>
            <w:right w:val="none" w:sz="0" w:space="0" w:color="auto"/>
          </w:divBdr>
        </w:div>
      </w:divsChild>
    </w:div>
    <w:div w:id="1514101161">
      <w:bodyDiv w:val="1"/>
      <w:marLeft w:val="0"/>
      <w:marRight w:val="0"/>
      <w:marTop w:val="0"/>
      <w:marBottom w:val="0"/>
      <w:divBdr>
        <w:top w:val="none" w:sz="0" w:space="0" w:color="auto"/>
        <w:left w:val="none" w:sz="0" w:space="0" w:color="auto"/>
        <w:bottom w:val="none" w:sz="0" w:space="0" w:color="auto"/>
        <w:right w:val="none" w:sz="0" w:space="0" w:color="auto"/>
      </w:divBdr>
    </w:div>
    <w:div w:id="1558009420">
      <w:bodyDiv w:val="1"/>
      <w:marLeft w:val="0"/>
      <w:marRight w:val="0"/>
      <w:marTop w:val="0"/>
      <w:marBottom w:val="0"/>
      <w:divBdr>
        <w:top w:val="none" w:sz="0" w:space="0" w:color="auto"/>
        <w:left w:val="none" w:sz="0" w:space="0" w:color="auto"/>
        <w:bottom w:val="none" w:sz="0" w:space="0" w:color="auto"/>
        <w:right w:val="none" w:sz="0" w:space="0" w:color="auto"/>
      </w:divBdr>
    </w:div>
    <w:div w:id="1757289383">
      <w:bodyDiv w:val="1"/>
      <w:marLeft w:val="0"/>
      <w:marRight w:val="0"/>
      <w:marTop w:val="0"/>
      <w:marBottom w:val="0"/>
      <w:divBdr>
        <w:top w:val="none" w:sz="0" w:space="0" w:color="auto"/>
        <w:left w:val="none" w:sz="0" w:space="0" w:color="auto"/>
        <w:bottom w:val="none" w:sz="0" w:space="0" w:color="auto"/>
        <w:right w:val="none" w:sz="0" w:space="0" w:color="auto"/>
      </w:divBdr>
    </w:div>
    <w:div w:id="1764491276">
      <w:bodyDiv w:val="1"/>
      <w:marLeft w:val="0"/>
      <w:marRight w:val="0"/>
      <w:marTop w:val="0"/>
      <w:marBottom w:val="0"/>
      <w:divBdr>
        <w:top w:val="none" w:sz="0" w:space="0" w:color="auto"/>
        <w:left w:val="none" w:sz="0" w:space="0" w:color="auto"/>
        <w:bottom w:val="none" w:sz="0" w:space="0" w:color="auto"/>
        <w:right w:val="none" w:sz="0" w:space="0" w:color="auto"/>
      </w:divBdr>
    </w:div>
    <w:div w:id="1825775575">
      <w:bodyDiv w:val="1"/>
      <w:marLeft w:val="0"/>
      <w:marRight w:val="0"/>
      <w:marTop w:val="0"/>
      <w:marBottom w:val="0"/>
      <w:divBdr>
        <w:top w:val="none" w:sz="0" w:space="0" w:color="auto"/>
        <w:left w:val="none" w:sz="0" w:space="0" w:color="auto"/>
        <w:bottom w:val="none" w:sz="0" w:space="0" w:color="auto"/>
        <w:right w:val="none" w:sz="0" w:space="0" w:color="auto"/>
      </w:divBdr>
    </w:div>
    <w:div w:id="1922257825">
      <w:bodyDiv w:val="1"/>
      <w:marLeft w:val="0"/>
      <w:marRight w:val="0"/>
      <w:marTop w:val="0"/>
      <w:marBottom w:val="0"/>
      <w:divBdr>
        <w:top w:val="none" w:sz="0" w:space="0" w:color="auto"/>
        <w:left w:val="none" w:sz="0" w:space="0" w:color="auto"/>
        <w:bottom w:val="none" w:sz="0" w:space="0" w:color="auto"/>
        <w:right w:val="none" w:sz="0" w:space="0" w:color="auto"/>
      </w:divBdr>
    </w:div>
    <w:div w:id="1981885060">
      <w:bodyDiv w:val="1"/>
      <w:marLeft w:val="0"/>
      <w:marRight w:val="0"/>
      <w:marTop w:val="0"/>
      <w:marBottom w:val="0"/>
      <w:divBdr>
        <w:top w:val="none" w:sz="0" w:space="0" w:color="auto"/>
        <w:left w:val="none" w:sz="0" w:space="0" w:color="auto"/>
        <w:bottom w:val="none" w:sz="0" w:space="0" w:color="auto"/>
        <w:right w:val="none" w:sz="0" w:space="0" w:color="auto"/>
      </w:divBdr>
      <w:divsChild>
        <w:div w:id="143082053">
          <w:marLeft w:val="0"/>
          <w:marRight w:val="0"/>
          <w:marTop w:val="0"/>
          <w:marBottom w:val="0"/>
          <w:divBdr>
            <w:top w:val="none" w:sz="0" w:space="0" w:color="auto"/>
            <w:left w:val="none" w:sz="0" w:space="0" w:color="auto"/>
            <w:bottom w:val="none" w:sz="0" w:space="0" w:color="auto"/>
            <w:right w:val="none" w:sz="0" w:space="0" w:color="auto"/>
          </w:divBdr>
        </w:div>
        <w:div w:id="228615216">
          <w:marLeft w:val="0"/>
          <w:marRight w:val="0"/>
          <w:marTop w:val="0"/>
          <w:marBottom w:val="0"/>
          <w:divBdr>
            <w:top w:val="none" w:sz="0" w:space="0" w:color="auto"/>
            <w:left w:val="none" w:sz="0" w:space="0" w:color="auto"/>
            <w:bottom w:val="none" w:sz="0" w:space="0" w:color="auto"/>
            <w:right w:val="none" w:sz="0" w:space="0" w:color="auto"/>
          </w:divBdr>
        </w:div>
        <w:div w:id="324819921">
          <w:marLeft w:val="0"/>
          <w:marRight w:val="0"/>
          <w:marTop w:val="0"/>
          <w:marBottom w:val="0"/>
          <w:divBdr>
            <w:top w:val="none" w:sz="0" w:space="0" w:color="auto"/>
            <w:left w:val="none" w:sz="0" w:space="0" w:color="auto"/>
            <w:bottom w:val="none" w:sz="0" w:space="0" w:color="auto"/>
            <w:right w:val="none" w:sz="0" w:space="0" w:color="auto"/>
          </w:divBdr>
        </w:div>
        <w:div w:id="400981271">
          <w:marLeft w:val="0"/>
          <w:marRight w:val="0"/>
          <w:marTop w:val="0"/>
          <w:marBottom w:val="0"/>
          <w:divBdr>
            <w:top w:val="none" w:sz="0" w:space="0" w:color="auto"/>
            <w:left w:val="none" w:sz="0" w:space="0" w:color="auto"/>
            <w:bottom w:val="none" w:sz="0" w:space="0" w:color="auto"/>
            <w:right w:val="none" w:sz="0" w:space="0" w:color="auto"/>
          </w:divBdr>
        </w:div>
        <w:div w:id="481625409">
          <w:marLeft w:val="0"/>
          <w:marRight w:val="0"/>
          <w:marTop w:val="0"/>
          <w:marBottom w:val="0"/>
          <w:divBdr>
            <w:top w:val="none" w:sz="0" w:space="0" w:color="auto"/>
            <w:left w:val="none" w:sz="0" w:space="0" w:color="auto"/>
            <w:bottom w:val="none" w:sz="0" w:space="0" w:color="auto"/>
            <w:right w:val="none" w:sz="0" w:space="0" w:color="auto"/>
          </w:divBdr>
          <w:divsChild>
            <w:div w:id="52775007">
              <w:marLeft w:val="0"/>
              <w:marRight w:val="0"/>
              <w:marTop w:val="0"/>
              <w:marBottom w:val="0"/>
              <w:divBdr>
                <w:top w:val="none" w:sz="0" w:space="0" w:color="auto"/>
                <w:left w:val="none" w:sz="0" w:space="0" w:color="auto"/>
                <w:bottom w:val="none" w:sz="0" w:space="0" w:color="auto"/>
                <w:right w:val="none" w:sz="0" w:space="0" w:color="auto"/>
              </w:divBdr>
            </w:div>
            <w:div w:id="99422567">
              <w:marLeft w:val="0"/>
              <w:marRight w:val="0"/>
              <w:marTop w:val="0"/>
              <w:marBottom w:val="0"/>
              <w:divBdr>
                <w:top w:val="none" w:sz="0" w:space="0" w:color="auto"/>
                <w:left w:val="none" w:sz="0" w:space="0" w:color="auto"/>
                <w:bottom w:val="none" w:sz="0" w:space="0" w:color="auto"/>
                <w:right w:val="none" w:sz="0" w:space="0" w:color="auto"/>
              </w:divBdr>
            </w:div>
            <w:div w:id="1061295879">
              <w:marLeft w:val="0"/>
              <w:marRight w:val="0"/>
              <w:marTop w:val="0"/>
              <w:marBottom w:val="0"/>
              <w:divBdr>
                <w:top w:val="none" w:sz="0" w:space="0" w:color="auto"/>
                <w:left w:val="none" w:sz="0" w:space="0" w:color="auto"/>
                <w:bottom w:val="none" w:sz="0" w:space="0" w:color="auto"/>
                <w:right w:val="none" w:sz="0" w:space="0" w:color="auto"/>
              </w:divBdr>
            </w:div>
            <w:div w:id="1213732453">
              <w:marLeft w:val="0"/>
              <w:marRight w:val="0"/>
              <w:marTop w:val="0"/>
              <w:marBottom w:val="0"/>
              <w:divBdr>
                <w:top w:val="none" w:sz="0" w:space="0" w:color="auto"/>
                <w:left w:val="none" w:sz="0" w:space="0" w:color="auto"/>
                <w:bottom w:val="none" w:sz="0" w:space="0" w:color="auto"/>
                <w:right w:val="none" w:sz="0" w:space="0" w:color="auto"/>
              </w:divBdr>
            </w:div>
            <w:div w:id="1680498595">
              <w:marLeft w:val="0"/>
              <w:marRight w:val="0"/>
              <w:marTop w:val="0"/>
              <w:marBottom w:val="0"/>
              <w:divBdr>
                <w:top w:val="none" w:sz="0" w:space="0" w:color="auto"/>
                <w:left w:val="none" w:sz="0" w:space="0" w:color="auto"/>
                <w:bottom w:val="none" w:sz="0" w:space="0" w:color="auto"/>
                <w:right w:val="none" w:sz="0" w:space="0" w:color="auto"/>
              </w:divBdr>
            </w:div>
          </w:divsChild>
        </w:div>
        <w:div w:id="541212541">
          <w:marLeft w:val="0"/>
          <w:marRight w:val="0"/>
          <w:marTop w:val="0"/>
          <w:marBottom w:val="0"/>
          <w:divBdr>
            <w:top w:val="none" w:sz="0" w:space="0" w:color="auto"/>
            <w:left w:val="none" w:sz="0" w:space="0" w:color="auto"/>
            <w:bottom w:val="none" w:sz="0" w:space="0" w:color="auto"/>
            <w:right w:val="none" w:sz="0" w:space="0" w:color="auto"/>
          </w:divBdr>
          <w:divsChild>
            <w:div w:id="6760398">
              <w:marLeft w:val="0"/>
              <w:marRight w:val="0"/>
              <w:marTop w:val="0"/>
              <w:marBottom w:val="0"/>
              <w:divBdr>
                <w:top w:val="none" w:sz="0" w:space="0" w:color="auto"/>
                <w:left w:val="none" w:sz="0" w:space="0" w:color="auto"/>
                <w:bottom w:val="none" w:sz="0" w:space="0" w:color="auto"/>
                <w:right w:val="none" w:sz="0" w:space="0" w:color="auto"/>
              </w:divBdr>
            </w:div>
            <w:div w:id="128791728">
              <w:marLeft w:val="0"/>
              <w:marRight w:val="0"/>
              <w:marTop w:val="0"/>
              <w:marBottom w:val="0"/>
              <w:divBdr>
                <w:top w:val="none" w:sz="0" w:space="0" w:color="auto"/>
                <w:left w:val="none" w:sz="0" w:space="0" w:color="auto"/>
                <w:bottom w:val="none" w:sz="0" w:space="0" w:color="auto"/>
                <w:right w:val="none" w:sz="0" w:space="0" w:color="auto"/>
              </w:divBdr>
            </w:div>
            <w:div w:id="447428535">
              <w:marLeft w:val="0"/>
              <w:marRight w:val="0"/>
              <w:marTop w:val="0"/>
              <w:marBottom w:val="0"/>
              <w:divBdr>
                <w:top w:val="none" w:sz="0" w:space="0" w:color="auto"/>
                <w:left w:val="none" w:sz="0" w:space="0" w:color="auto"/>
                <w:bottom w:val="none" w:sz="0" w:space="0" w:color="auto"/>
                <w:right w:val="none" w:sz="0" w:space="0" w:color="auto"/>
              </w:divBdr>
            </w:div>
            <w:div w:id="490368338">
              <w:marLeft w:val="0"/>
              <w:marRight w:val="0"/>
              <w:marTop w:val="0"/>
              <w:marBottom w:val="0"/>
              <w:divBdr>
                <w:top w:val="none" w:sz="0" w:space="0" w:color="auto"/>
                <w:left w:val="none" w:sz="0" w:space="0" w:color="auto"/>
                <w:bottom w:val="none" w:sz="0" w:space="0" w:color="auto"/>
                <w:right w:val="none" w:sz="0" w:space="0" w:color="auto"/>
              </w:divBdr>
            </w:div>
            <w:div w:id="1839887489">
              <w:marLeft w:val="0"/>
              <w:marRight w:val="0"/>
              <w:marTop w:val="0"/>
              <w:marBottom w:val="0"/>
              <w:divBdr>
                <w:top w:val="none" w:sz="0" w:space="0" w:color="auto"/>
                <w:left w:val="none" w:sz="0" w:space="0" w:color="auto"/>
                <w:bottom w:val="none" w:sz="0" w:space="0" w:color="auto"/>
                <w:right w:val="none" w:sz="0" w:space="0" w:color="auto"/>
              </w:divBdr>
            </w:div>
          </w:divsChild>
        </w:div>
        <w:div w:id="621300342">
          <w:marLeft w:val="0"/>
          <w:marRight w:val="0"/>
          <w:marTop w:val="0"/>
          <w:marBottom w:val="0"/>
          <w:divBdr>
            <w:top w:val="none" w:sz="0" w:space="0" w:color="auto"/>
            <w:left w:val="none" w:sz="0" w:space="0" w:color="auto"/>
            <w:bottom w:val="none" w:sz="0" w:space="0" w:color="auto"/>
            <w:right w:val="none" w:sz="0" w:space="0" w:color="auto"/>
          </w:divBdr>
        </w:div>
        <w:div w:id="939023714">
          <w:marLeft w:val="0"/>
          <w:marRight w:val="0"/>
          <w:marTop w:val="0"/>
          <w:marBottom w:val="0"/>
          <w:divBdr>
            <w:top w:val="none" w:sz="0" w:space="0" w:color="auto"/>
            <w:left w:val="none" w:sz="0" w:space="0" w:color="auto"/>
            <w:bottom w:val="none" w:sz="0" w:space="0" w:color="auto"/>
            <w:right w:val="none" w:sz="0" w:space="0" w:color="auto"/>
          </w:divBdr>
        </w:div>
        <w:div w:id="1385911776">
          <w:marLeft w:val="0"/>
          <w:marRight w:val="0"/>
          <w:marTop w:val="0"/>
          <w:marBottom w:val="0"/>
          <w:divBdr>
            <w:top w:val="none" w:sz="0" w:space="0" w:color="auto"/>
            <w:left w:val="none" w:sz="0" w:space="0" w:color="auto"/>
            <w:bottom w:val="none" w:sz="0" w:space="0" w:color="auto"/>
            <w:right w:val="none" w:sz="0" w:space="0" w:color="auto"/>
          </w:divBdr>
          <w:divsChild>
            <w:div w:id="111948066">
              <w:marLeft w:val="0"/>
              <w:marRight w:val="0"/>
              <w:marTop w:val="0"/>
              <w:marBottom w:val="0"/>
              <w:divBdr>
                <w:top w:val="none" w:sz="0" w:space="0" w:color="auto"/>
                <w:left w:val="none" w:sz="0" w:space="0" w:color="auto"/>
                <w:bottom w:val="none" w:sz="0" w:space="0" w:color="auto"/>
                <w:right w:val="none" w:sz="0" w:space="0" w:color="auto"/>
              </w:divBdr>
            </w:div>
            <w:div w:id="584146343">
              <w:marLeft w:val="0"/>
              <w:marRight w:val="0"/>
              <w:marTop w:val="0"/>
              <w:marBottom w:val="0"/>
              <w:divBdr>
                <w:top w:val="none" w:sz="0" w:space="0" w:color="auto"/>
                <w:left w:val="none" w:sz="0" w:space="0" w:color="auto"/>
                <w:bottom w:val="none" w:sz="0" w:space="0" w:color="auto"/>
                <w:right w:val="none" w:sz="0" w:space="0" w:color="auto"/>
              </w:divBdr>
            </w:div>
            <w:div w:id="811749680">
              <w:marLeft w:val="0"/>
              <w:marRight w:val="0"/>
              <w:marTop w:val="0"/>
              <w:marBottom w:val="0"/>
              <w:divBdr>
                <w:top w:val="none" w:sz="0" w:space="0" w:color="auto"/>
                <w:left w:val="none" w:sz="0" w:space="0" w:color="auto"/>
                <w:bottom w:val="none" w:sz="0" w:space="0" w:color="auto"/>
                <w:right w:val="none" w:sz="0" w:space="0" w:color="auto"/>
              </w:divBdr>
            </w:div>
            <w:div w:id="1733582647">
              <w:marLeft w:val="0"/>
              <w:marRight w:val="0"/>
              <w:marTop w:val="0"/>
              <w:marBottom w:val="0"/>
              <w:divBdr>
                <w:top w:val="none" w:sz="0" w:space="0" w:color="auto"/>
                <w:left w:val="none" w:sz="0" w:space="0" w:color="auto"/>
                <w:bottom w:val="none" w:sz="0" w:space="0" w:color="auto"/>
                <w:right w:val="none" w:sz="0" w:space="0" w:color="auto"/>
              </w:divBdr>
            </w:div>
            <w:div w:id="1943567030">
              <w:marLeft w:val="0"/>
              <w:marRight w:val="0"/>
              <w:marTop w:val="0"/>
              <w:marBottom w:val="0"/>
              <w:divBdr>
                <w:top w:val="none" w:sz="0" w:space="0" w:color="auto"/>
                <w:left w:val="none" w:sz="0" w:space="0" w:color="auto"/>
                <w:bottom w:val="none" w:sz="0" w:space="0" w:color="auto"/>
                <w:right w:val="none" w:sz="0" w:space="0" w:color="auto"/>
              </w:divBdr>
            </w:div>
          </w:divsChild>
        </w:div>
        <w:div w:id="1525561255">
          <w:marLeft w:val="0"/>
          <w:marRight w:val="0"/>
          <w:marTop w:val="0"/>
          <w:marBottom w:val="0"/>
          <w:divBdr>
            <w:top w:val="none" w:sz="0" w:space="0" w:color="auto"/>
            <w:left w:val="none" w:sz="0" w:space="0" w:color="auto"/>
            <w:bottom w:val="none" w:sz="0" w:space="0" w:color="auto"/>
            <w:right w:val="none" w:sz="0" w:space="0" w:color="auto"/>
          </w:divBdr>
        </w:div>
      </w:divsChild>
    </w:div>
    <w:div w:id="2034183789">
      <w:bodyDiv w:val="1"/>
      <w:marLeft w:val="0"/>
      <w:marRight w:val="0"/>
      <w:marTop w:val="0"/>
      <w:marBottom w:val="0"/>
      <w:divBdr>
        <w:top w:val="none" w:sz="0" w:space="0" w:color="auto"/>
        <w:left w:val="none" w:sz="0" w:space="0" w:color="auto"/>
        <w:bottom w:val="none" w:sz="0" w:space="0" w:color="auto"/>
        <w:right w:val="none" w:sz="0" w:space="0" w:color="auto"/>
      </w:divBdr>
    </w:div>
    <w:div w:id="20509545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www.legifrance.gouv.fr/affichCodeArticle.do?cidTexte=LEGITEXT000037701019&amp;idArticle=LEGIARTI000037703591&amp;dateTexte=&amp;categorieLien=cid" TargetMode="External"/><Relationship Id="rId3" Type="http://schemas.openxmlformats.org/officeDocument/2006/relationships/customXml" Target="../customXml/item3.xml"/><Relationship Id="rId21" Type="http://schemas.openxmlformats.org/officeDocument/2006/relationships/hyperlink" Target="https://www.economie.gouv.fr/daj/formulaires-declaration-du-candidat"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economie.gouv.fr/daj/formulaires-declaration-du-candida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Nicolas@koz.fr" TargetMode="External"/><Relationship Id="rId20" Type="http://schemas.openxmlformats.org/officeDocument/2006/relationships/hyperlink" Target="https://www.economie.gouv.fr/daj/formulaires-declaration-du-candida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legifrance.gouv.fr/affichCodeArticle.do?cidTexte=LEGITEXT000037701019&amp;idArticle=LEGIARTI000037703605&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804710E84AA44992643B2062C957C6" ma:contentTypeVersion="8" ma:contentTypeDescription="Crée un document." ma:contentTypeScope="" ma:versionID="c77de7626562e8acefca27c3a3f15065">
  <xsd:schema xmlns:xsd="http://www.w3.org/2001/XMLSchema" xmlns:xs="http://www.w3.org/2001/XMLSchema" xmlns:p="http://schemas.microsoft.com/office/2006/metadata/properties" xmlns:ns3="6b73a3e7-eedc-4139-9ff3-63b5b4a7bff8" targetNamespace="http://schemas.microsoft.com/office/2006/metadata/properties" ma:root="true" ma:fieldsID="4dce1d0ee333f952404cef6fd53df44c" ns3:_="">
    <xsd:import namespace="6b73a3e7-eedc-4139-9ff3-63b5b4a7bf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73a3e7-eedc-4139-9ff3-63b5b4a7bf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09938-036E-430E-AE0C-D9F359C88D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73a3e7-eedc-4139-9ff3-63b5b4a7bf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1783F3-95A8-4E6A-9052-BCA4C1BB29AA}">
  <ds:schemaRefs>
    <ds:schemaRef ds:uri="http://schemas.microsoft.com/sharepoint/v3/contenttype/forms"/>
  </ds:schemaRefs>
</ds:datastoreItem>
</file>

<file path=customXml/itemProps3.xml><?xml version="1.0" encoding="utf-8"?>
<ds:datastoreItem xmlns:ds="http://schemas.openxmlformats.org/officeDocument/2006/customXml" ds:itemID="{0AD9A0A2-F5FD-4ACA-8127-BC05550B5F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CEC925-4EC0-4805-BBD0-EC54FA699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15</Pages>
  <Words>5382</Words>
  <Characters>29601</Characters>
  <Application>Microsoft Office Word</Application>
  <DocSecurity>0</DocSecurity>
  <Lines>246</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34914</CharactersWithSpaces>
  <SharedDoc>false</SharedDoc>
  <HLinks>
    <vt:vector size="318" baseType="variant">
      <vt:variant>
        <vt:i4>393218</vt:i4>
      </vt:variant>
      <vt:variant>
        <vt:i4>300</vt:i4>
      </vt:variant>
      <vt:variant>
        <vt:i4>0</vt:i4>
      </vt:variant>
      <vt:variant>
        <vt:i4>5</vt:i4>
      </vt:variant>
      <vt:variant>
        <vt:lpwstr>https://www.marches-publics.gouv.fr/</vt:lpwstr>
      </vt:variant>
      <vt:variant>
        <vt:lpwstr/>
      </vt:variant>
      <vt:variant>
        <vt:i4>5242894</vt:i4>
      </vt:variant>
      <vt:variant>
        <vt:i4>297</vt:i4>
      </vt:variant>
      <vt:variant>
        <vt:i4>0</vt:i4>
      </vt:variant>
      <vt:variant>
        <vt:i4>5</vt:i4>
      </vt:variant>
      <vt:variant>
        <vt:lpwstr>https://www.economie.gouv.fr/daj/formulaires-declaration-du-candidat</vt:lpwstr>
      </vt:variant>
      <vt:variant>
        <vt:lpwstr/>
      </vt:variant>
      <vt:variant>
        <vt:i4>4194396</vt:i4>
      </vt:variant>
      <vt:variant>
        <vt:i4>294</vt:i4>
      </vt:variant>
      <vt:variant>
        <vt:i4>0</vt:i4>
      </vt:variant>
      <vt:variant>
        <vt:i4>5</vt:i4>
      </vt:variant>
      <vt:variant>
        <vt:lpwstr>https://www.legifrance.gouv.fr/affichCodeArticle.do?cidTexte=LEGITEXT000037701019&amp;idArticle=LEGIARTI000037703605&amp;dateTexte=&amp;categorieLien=cid</vt:lpwstr>
      </vt:variant>
      <vt:variant>
        <vt:lpwstr/>
      </vt:variant>
      <vt:variant>
        <vt:i4>4653141</vt:i4>
      </vt:variant>
      <vt:variant>
        <vt:i4>291</vt:i4>
      </vt:variant>
      <vt:variant>
        <vt:i4>0</vt:i4>
      </vt:variant>
      <vt:variant>
        <vt:i4>5</vt:i4>
      </vt:variant>
      <vt:variant>
        <vt:lpwstr>https://www.legifrance.gouv.fr/affichCodeArticle.do?cidTexte=LEGITEXT000037701019&amp;idArticle=LEGIARTI000037703591&amp;dateTexte=&amp;categorieLien=cid</vt:lpwstr>
      </vt:variant>
      <vt:variant>
        <vt:lpwstr/>
      </vt:variant>
      <vt:variant>
        <vt:i4>5242894</vt:i4>
      </vt:variant>
      <vt:variant>
        <vt:i4>288</vt:i4>
      </vt:variant>
      <vt:variant>
        <vt:i4>0</vt:i4>
      </vt:variant>
      <vt:variant>
        <vt:i4>5</vt:i4>
      </vt:variant>
      <vt:variant>
        <vt:lpwstr>https://www.economie.gouv.fr/daj/formulaires-declaration-du-candidat</vt:lpwstr>
      </vt:variant>
      <vt:variant>
        <vt:lpwstr/>
      </vt:variant>
      <vt:variant>
        <vt:i4>6881329</vt:i4>
      </vt:variant>
      <vt:variant>
        <vt:i4>285</vt:i4>
      </vt:variant>
      <vt:variant>
        <vt:i4>0</vt:i4>
      </vt:variant>
      <vt:variant>
        <vt:i4>5</vt:i4>
      </vt:variant>
      <vt:variant>
        <vt:lpwstr>http://www.marches-publics.gouv.fr/</vt:lpwstr>
      </vt:variant>
      <vt:variant>
        <vt:lpwstr/>
      </vt:variant>
      <vt:variant>
        <vt:i4>1835063</vt:i4>
      </vt:variant>
      <vt:variant>
        <vt:i4>278</vt:i4>
      </vt:variant>
      <vt:variant>
        <vt:i4>0</vt:i4>
      </vt:variant>
      <vt:variant>
        <vt:i4>5</vt:i4>
      </vt:variant>
      <vt:variant>
        <vt:lpwstr/>
      </vt:variant>
      <vt:variant>
        <vt:lpwstr>_Toc69226050</vt:lpwstr>
      </vt:variant>
      <vt:variant>
        <vt:i4>1376310</vt:i4>
      </vt:variant>
      <vt:variant>
        <vt:i4>272</vt:i4>
      </vt:variant>
      <vt:variant>
        <vt:i4>0</vt:i4>
      </vt:variant>
      <vt:variant>
        <vt:i4>5</vt:i4>
      </vt:variant>
      <vt:variant>
        <vt:lpwstr/>
      </vt:variant>
      <vt:variant>
        <vt:lpwstr>_Toc69226049</vt:lpwstr>
      </vt:variant>
      <vt:variant>
        <vt:i4>1310774</vt:i4>
      </vt:variant>
      <vt:variant>
        <vt:i4>266</vt:i4>
      </vt:variant>
      <vt:variant>
        <vt:i4>0</vt:i4>
      </vt:variant>
      <vt:variant>
        <vt:i4>5</vt:i4>
      </vt:variant>
      <vt:variant>
        <vt:lpwstr/>
      </vt:variant>
      <vt:variant>
        <vt:lpwstr>_Toc69226048</vt:lpwstr>
      </vt:variant>
      <vt:variant>
        <vt:i4>1769526</vt:i4>
      </vt:variant>
      <vt:variant>
        <vt:i4>260</vt:i4>
      </vt:variant>
      <vt:variant>
        <vt:i4>0</vt:i4>
      </vt:variant>
      <vt:variant>
        <vt:i4>5</vt:i4>
      </vt:variant>
      <vt:variant>
        <vt:lpwstr/>
      </vt:variant>
      <vt:variant>
        <vt:lpwstr>_Toc69226047</vt:lpwstr>
      </vt:variant>
      <vt:variant>
        <vt:i4>1703990</vt:i4>
      </vt:variant>
      <vt:variant>
        <vt:i4>254</vt:i4>
      </vt:variant>
      <vt:variant>
        <vt:i4>0</vt:i4>
      </vt:variant>
      <vt:variant>
        <vt:i4>5</vt:i4>
      </vt:variant>
      <vt:variant>
        <vt:lpwstr/>
      </vt:variant>
      <vt:variant>
        <vt:lpwstr>_Toc69226046</vt:lpwstr>
      </vt:variant>
      <vt:variant>
        <vt:i4>1638454</vt:i4>
      </vt:variant>
      <vt:variant>
        <vt:i4>248</vt:i4>
      </vt:variant>
      <vt:variant>
        <vt:i4>0</vt:i4>
      </vt:variant>
      <vt:variant>
        <vt:i4>5</vt:i4>
      </vt:variant>
      <vt:variant>
        <vt:lpwstr/>
      </vt:variant>
      <vt:variant>
        <vt:lpwstr>_Toc69226045</vt:lpwstr>
      </vt:variant>
      <vt:variant>
        <vt:i4>1572918</vt:i4>
      </vt:variant>
      <vt:variant>
        <vt:i4>242</vt:i4>
      </vt:variant>
      <vt:variant>
        <vt:i4>0</vt:i4>
      </vt:variant>
      <vt:variant>
        <vt:i4>5</vt:i4>
      </vt:variant>
      <vt:variant>
        <vt:lpwstr/>
      </vt:variant>
      <vt:variant>
        <vt:lpwstr>_Toc69226044</vt:lpwstr>
      </vt:variant>
      <vt:variant>
        <vt:i4>2031670</vt:i4>
      </vt:variant>
      <vt:variant>
        <vt:i4>236</vt:i4>
      </vt:variant>
      <vt:variant>
        <vt:i4>0</vt:i4>
      </vt:variant>
      <vt:variant>
        <vt:i4>5</vt:i4>
      </vt:variant>
      <vt:variant>
        <vt:lpwstr/>
      </vt:variant>
      <vt:variant>
        <vt:lpwstr>_Toc69226043</vt:lpwstr>
      </vt:variant>
      <vt:variant>
        <vt:i4>1966134</vt:i4>
      </vt:variant>
      <vt:variant>
        <vt:i4>230</vt:i4>
      </vt:variant>
      <vt:variant>
        <vt:i4>0</vt:i4>
      </vt:variant>
      <vt:variant>
        <vt:i4>5</vt:i4>
      </vt:variant>
      <vt:variant>
        <vt:lpwstr/>
      </vt:variant>
      <vt:variant>
        <vt:lpwstr>_Toc69226042</vt:lpwstr>
      </vt:variant>
      <vt:variant>
        <vt:i4>1900598</vt:i4>
      </vt:variant>
      <vt:variant>
        <vt:i4>224</vt:i4>
      </vt:variant>
      <vt:variant>
        <vt:i4>0</vt:i4>
      </vt:variant>
      <vt:variant>
        <vt:i4>5</vt:i4>
      </vt:variant>
      <vt:variant>
        <vt:lpwstr/>
      </vt:variant>
      <vt:variant>
        <vt:lpwstr>_Toc69226041</vt:lpwstr>
      </vt:variant>
      <vt:variant>
        <vt:i4>1835062</vt:i4>
      </vt:variant>
      <vt:variant>
        <vt:i4>218</vt:i4>
      </vt:variant>
      <vt:variant>
        <vt:i4>0</vt:i4>
      </vt:variant>
      <vt:variant>
        <vt:i4>5</vt:i4>
      </vt:variant>
      <vt:variant>
        <vt:lpwstr/>
      </vt:variant>
      <vt:variant>
        <vt:lpwstr>_Toc69226040</vt:lpwstr>
      </vt:variant>
      <vt:variant>
        <vt:i4>1376305</vt:i4>
      </vt:variant>
      <vt:variant>
        <vt:i4>212</vt:i4>
      </vt:variant>
      <vt:variant>
        <vt:i4>0</vt:i4>
      </vt:variant>
      <vt:variant>
        <vt:i4>5</vt:i4>
      </vt:variant>
      <vt:variant>
        <vt:lpwstr/>
      </vt:variant>
      <vt:variant>
        <vt:lpwstr>_Toc69226039</vt:lpwstr>
      </vt:variant>
      <vt:variant>
        <vt:i4>1310769</vt:i4>
      </vt:variant>
      <vt:variant>
        <vt:i4>206</vt:i4>
      </vt:variant>
      <vt:variant>
        <vt:i4>0</vt:i4>
      </vt:variant>
      <vt:variant>
        <vt:i4>5</vt:i4>
      </vt:variant>
      <vt:variant>
        <vt:lpwstr/>
      </vt:variant>
      <vt:variant>
        <vt:lpwstr>_Toc69226038</vt:lpwstr>
      </vt:variant>
      <vt:variant>
        <vt:i4>1769521</vt:i4>
      </vt:variant>
      <vt:variant>
        <vt:i4>200</vt:i4>
      </vt:variant>
      <vt:variant>
        <vt:i4>0</vt:i4>
      </vt:variant>
      <vt:variant>
        <vt:i4>5</vt:i4>
      </vt:variant>
      <vt:variant>
        <vt:lpwstr/>
      </vt:variant>
      <vt:variant>
        <vt:lpwstr>_Toc69226037</vt:lpwstr>
      </vt:variant>
      <vt:variant>
        <vt:i4>1703985</vt:i4>
      </vt:variant>
      <vt:variant>
        <vt:i4>194</vt:i4>
      </vt:variant>
      <vt:variant>
        <vt:i4>0</vt:i4>
      </vt:variant>
      <vt:variant>
        <vt:i4>5</vt:i4>
      </vt:variant>
      <vt:variant>
        <vt:lpwstr/>
      </vt:variant>
      <vt:variant>
        <vt:lpwstr>_Toc69226036</vt:lpwstr>
      </vt:variant>
      <vt:variant>
        <vt:i4>1638449</vt:i4>
      </vt:variant>
      <vt:variant>
        <vt:i4>188</vt:i4>
      </vt:variant>
      <vt:variant>
        <vt:i4>0</vt:i4>
      </vt:variant>
      <vt:variant>
        <vt:i4>5</vt:i4>
      </vt:variant>
      <vt:variant>
        <vt:lpwstr/>
      </vt:variant>
      <vt:variant>
        <vt:lpwstr>_Toc69226035</vt:lpwstr>
      </vt:variant>
      <vt:variant>
        <vt:i4>1572913</vt:i4>
      </vt:variant>
      <vt:variant>
        <vt:i4>182</vt:i4>
      </vt:variant>
      <vt:variant>
        <vt:i4>0</vt:i4>
      </vt:variant>
      <vt:variant>
        <vt:i4>5</vt:i4>
      </vt:variant>
      <vt:variant>
        <vt:lpwstr/>
      </vt:variant>
      <vt:variant>
        <vt:lpwstr>_Toc69226034</vt:lpwstr>
      </vt:variant>
      <vt:variant>
        <vt:i4>2031665</vt:i4>
      </vt:variant>
      <vt:variant>
        <vt:i4>176</vt:i4>
      </vt:variant>
      <vt:variant>
        <vt:i4>0</vt:i4>
      </vt:variant>
      <vt:variant>
        <vt:i4>5</vt:i4>
      </vt:variant>
      <vt:variant>
        <vt:lpwstr/>
      </vt:variant>
      <vt:variant>
        <vt:lpwstr>_Toc69226033</vt:lpwstr>
      </vt:variant>
      <vt:variant>
        <vt:i4>1966129</vt:i4>
      </vt:variant>
      <vt:variant>
        <vt:i4>170</vt:i4>
      </vt:variant>
      <vt:variant>
        <vt:i4>0</vt:i4>
      </vt:variant>
      <vt:variant>
        <vt:i4>5</vt:i4>
      </vt:variant>
      <vt:variant>
        <vt:lpwstr/>
      </vt:variant>
      <vt:variant>
        <vt:lpwstr>_Toc69226032</vt:lpwstr>
      </vt:variant>
      <vt:variant>
        <vt:i4>1900593</vt:i4>
      </vt:variant>
      <vt:variant>
        <vt:i4>164</vt:i4>
      </vt:variant>
      <vt:variant>
        <vt:i4>0</vt:i4>
      </vt:variant>
      <vt:variant>
        <vt:i4>5</vt:i4>
      </vt:variant>
      <vt:variant>
        <vt:lpwstr/>
      </vt:variant>
      <vt:variant>
        <vt:lpwstr>_Toc69226031</vt:lpwstr>
      </vt:variant>
      <vt:variant>
        <vt:i4>1835057</vt:i4>
      </vt:variant>
      <vt:variant>
        <vt:i4>158</vt:i4>
      </vt:variant>
      <vt:variant>
        <vt:i4>0</vt:i4>
      </vt:variant>
      <vt:variant>
        <vt:i4>5</vt:i4>
      </vt:variant>
      <vt:variant>
        <vt:lpwstr/>
      </vt:variant>
      <vt:variant>
        <vt:lpwstr>_Toc69226030</vt:lpwstr>
      </vt:variant>
      <vt:variant>
        <vt:i4>1376304</vt:i4>
      </vt:variant>
      <vt:variant>
        <vt:i4>152</vt:i4>
      </vt:variant>
      <vt:variant>
        <vt:i4>0</vt:i4>
      </vt:variant>
      <vt:variant>
        <vt:i4>5</vt:i4>
      </vt:variant>
      <vt:variant>
        <vt:lpwstr/>
      </vt:variant>
      <vt:variant>
        <vt:lpwstr>_Toc69226029</vt:lpwstr>
      </vt:variant>
      <vt:variant>
        <vt:i4>1310768</vt:i4>
      </vt:variant>
      <vt:variant>
        <vt:i4>146</vt:i4>
      </vt:variant>
      <vt:variant>
        <vt:i4>0</vt:i4>
      </vt:variant>
      <vt:variant>
        <vt:i4>5</vt:i4>
      </vt:variant>
      <vt:variant>
        <vt:lpwstr/>
      </vt:variant>
      <vt:variant>
        <vt:lpwstr>_Toc69226028</vt:lpwstr>
      </vt:variant>
      <vt:variant>
        <vt:i4>1769520</vt:i4>
      </vt:variant>
      <vt:variant>
        <vt:i4>140</vt:i4>
      </vt:variant>
      <vt:variant>
        <vt:i4>0</vt:i4>
      </vt:variant>
      <vt:variant>
        <vt:i4>5</vt:i4>
      </vt:variant>
      <vt:variant>
        <vt:lpwstr/>
      </vt:variant>
      <vt:variant>
        <vt:lpwstr>_Toc69226027</vt:lpwstr>
      </vt:variant>
      <vt:variant>
        <vt:i4>1703984</vt:i4>
      </vt:variant>
      <vt:variant>
        <vt:i4>134</vt:i4>
      </vt:variant>
      <vt:variant>
        <vt:i4>0</vt:i4>
      </vt:variant>
      <vt:variant>
        <vt:i4>5</vt:i4>
      </vt:variant>
      <vt:variant>
        <vt:lpwstr/>
      </vt:variant>
      <vt:variant>
        <vt:lpwstr>_Toc69226026</vt:lpwstr>
      </vt:variant>
      <vt:variant>
        <vt:i4>1638448</vt:i4>
      </vt:variant>
      <vt:variant>
        <vt:i4>128</vt:i4>
      </vt:variant>
      <vt:variant>
        <vt:i4>0</vt:i4>
      </vt:variant>
      <vt:variant>
        <vt:i4>5</vt:i4>
      </vt:variant>
      <vt:variant>
        <vt:lpwstr/>
      </vt:variant>
      <vt:variant>
        <vt:lpwstr>_Toc69226025</vt:lpwstr>
      </vt:variant>
      <vt:variant>
        <vt:i4>1572912</vt:i4>
      </vt:variant>
      <vt:variant>
        <vt:i4>122</vt:i4>
      </vt:variant>
      <vt:variant>
        <vt:i4>0</vt:i4>
      </vt:variant>
      <vt:variant>
        <vt:i4>5</vt:i4>
      </vt:variant>
      <vt:variant>
        <vt:lpwstr/>
      </vt:variant>
      <vt:variant>
        <vt:lpwstr>_Toc69226024</vt:lpwstr>
      </vt:variant>
      <vt:variant>
        <vt:i4>2031664</vt:i4>
      </vt:variant>
      <vt:variant>
        <vt:i4>116</vt:i4>
      </vt:variant>
      <vt:variant>
        <vt:i4>0</vt:i4>
      </vt:variant>
      <vt:variant>
        <vt:i4>5</vt:i4>
      </vt:variant>
      <vt:variant>
        <vt:lpwstr/>
      </vt:variant>
      <vt:variant>
        <vt:lpwstr>_Toc69226023</vt:lpwstr>
      </vt:variant>
      <vt:variant>
        <vt:i4>1966128</vt:i4>
      </vt:variant>
      <vt:variant>
        <vt:i4>110</vt:i4>
      </vt:variant>
      <vt:variant>
        <vt:i4>0</vt:i4>
      </vt:variant>
      <vt:variant>
        <vt:i4>5</vt:i4>
      </vt:variant>
      <vt:variant>
        <vt:lpwstr/>
      </vt:variant>
      <vt:variant>
        <vt:lpwstr>_Toc69226022</vt:lpwstr>
      </vt:variant>
      <vt:variant>
        <vt:i4>1900592</vt:i4>
      </vt:variant>
      <vt:variant>
        <vt:i4>104</vt:i4>
      </vt:variant>
      <vt:variant>
        <vt:i4>0</vt:i4>
      </vt:variant>
      <vt:variant>
        <vt:i4>5</vt:i4>
      </vt:variant>
      <vt:variant>
        <vt:lpwstr/>
      </vt:variant>
      <vt:variant>
        <vt:lpwstr>_Toc69226021</vt:lpwstr>
      </vt:variant>
      <vt:variant>
        <vt:i4>1835056</vt:i4>
      </vt:variant>
      <vt:variant>
        <vt:i4>98</vt:i4>
      </vt:variant>
      <vt:variant>
        <vt:i4>0</vt:i4>
      </vt:variant>
      <vt:variant>
        <vt:i4>5</vt:i4>
      </vt:variant>
      <vt:variant>
        <vt:lpwstr/>
      </vt:variant>
      <vt:variant>
        <vt:lpwstr>_Toc69226020</vt:lpwstr>
      </vt:variant>
      <vt:variant>
        <vt:i4>1376307</vt:i4>
      </vt:variant>
      <vt:variant>
        <vt:i4>92</vt:i4>
      </vt:variant>
      <vt:variant>
        <vt:i4>0</vt:i4>
      </vt:variant>
      <vt:variant>
        <vt:i4>5</vt:i4>
      </vt:variant>
      <vt:variant>
        <vt:lpwstr/>
      </vt:variant>
      <vt:variant>
        <vt:lpwstr>_Toc69226019</vt:lpwstr>
      </vt:variant>
      <vt:variant>
        <vt:i4>1310771</vt:i4>
      </vt:variant>
      <vt:variant>
        <vt:i4>86</vt:i4>
      </vt:variant>
      <vt:variant>
        <vt:i4>0</vt:i4>
      </vt:variant>
      <vt:variant>
        <vt:i4>5</vt:i4>
      </vt:variant>
      <vt:variant>
        <vt:lpwstr/>
      </vt:variant>
      <vt:variant>
        <vt:lpwstr>_Toc69226018</vt:lpwstr>
      </vt:variant>
      <vt:variant>
        <vt:i4>1769523</vt:i4>
      </vt:variant>
      <vt:variant>
        <vt:i4>80</vt:i4>
      </vt:variant>
      <vt:variant>
        <vt:i4>0</vt:i4>
      </vt:variant>
      <vt:variant>
        <vt:i4>5</vt:i4>
      </vt:variant>
      <vt:variant>
        <vt:lpwstr/>
      </vt:variant>
      <vt:variant>
        <vt:lpwstr>_Toc69226017</vt:lpwstr>
      </vt:variant>
      <vt:variant>
        <vt:i4>1703987</vt:i4>
      </vt:variant>
      <vt:variant>
        <vt:i4>74</vt:i4>
      </vt:variant>
      <vt:variant>
        <vt:i4>0</vt:i4>
      </vt:variant>
      <vt:variant>
        <vt:i4>5</vt:i4>
      </vt:variant>
      <vt:variant>
        <vt:lpwstr/>
      </vt:variant>
      <vt:variant>
        <vt:lpwstr>_Toc69226016</vt:lpwstr>
      </vt:variant>
      <vt:variant>
        <vt:i4>1638451</vt:i4>
      </vt:variant>
      <vt:variant>
        <vt:i4>68</vt:i4>
      </vt:variant>
      <vt:variant>
        <vt:i4>0</vt:i4>
      </vt:variant>
      <vt:variant>
        <vt:i4>5</vt:i4>
      </vt:variant>
      <vt:variant>
        <vt:lpwstr/>
      </vt:variant>
      <vt:variant>
        <vt:lpwstr>_Toc69226015</vt:lpwstr>
      </vt:variant>
      <vt:variant>
        <vt:i4>1572915</vt:i4>
      </vt:variant>
      <vt:variant>
        <vt:i4>62</vt:i4>
      </vt:variant>
      <vt:variant>
        <vt:i4>0</vt:i4>
      </vt:variant>
      <vt:variant>
        <vt:i4>5</vt:i4>
      </vt:variant>
      <vt:variant>
        <vt:lpwstr/>
      </vt:variant>
      <vt:variant>
        <vt:lpwstr>_Toc69226014</vt:lpwstr>
      </vt:variant>
      <vt:variant>
        <vt:i4>2031667</vt:i4>
      </vt:variant>
      <vt:variant>
        <vt:i4>56</vt:i4>
      </vt:variant>
      <vt:variant>
        <vt:i4>0</vt:i4>
      </vt:variant>
      <vt:variant>
        <vt:i4>5</vt:i4>
      </vt:variant>
      <vt:variant>
        <vt:lpwstr/>
      </vt:variant>
      <vt:variant>
        <vt:lpwstr>_Toc69226013</vt:lpwstr>
      </vt:variant>
      <vt:variant>
        <vt:i4>1966131</vt:i4>
      </vt:variant>
      <vt:variant>
        <vt:i4>50</vt:i4>
      </vt:variant>
      <vt:variant>
        <vt:i4>0</vt:i4>
      </vt:variant>
      <vt:variant>
        <vt:i4>5</vt:i4>
      </vt:variant>
      <vt:variant>
        <vt:lpwstr/>
      </vt:variant>
      <vt:variant>
        <vt:lpwstr>_Toc69226012</vt:lpwstr>
      </vt:variant>
      <vt:variant>
        <vt:i4>1900595</vt:i4>
      </vt:variant>
      <vt:variant>
        <vt:i4>44</vt:i4>
      </vt:variant>
      <vt:variant>
        <vt:i4>0</vt:i4>
      </vt:variant>
      <vt:variant>
        <vt:i4>5</vt:i4>
      </vt:variant>
      <vt:variant>
        <vt:lpwstr/>
      </vt:variant>
      <vt:variant>
        <vt:lpwstr>_Toc69226011</vt:lpwstr>
      </vt:variant>
      <vt:variant>
        <vt:i4>1835059</vt:i4>
      </vt:variant>
      <vt:variant>
        <vt:i4>38</vt:i4>
      </vt:variant>
      <vt:variant>
        <vt:i4>0</vt:i4>
      </vt:variant>
      <vt:variant>
        <vt:i4>5</vt:i4>
      </vt:variant>
      <vt:variant>
        <vt:lpwstr/>
      </vt:variant>
      <vt:variant>
        <vt:lpwstr>_Toc69226010</vt:lpwstr>
      </vt:variant>
      <vt:variant>
        <vt:i4>1376306</vt:i4>
      </vt:variant>
      <vt:variant>
        <vt:i4>32</vt:i4>
      </vt:variant>
      <vt:variant>
        <vt:i4>0</vt:i4>
      </vt:variant>
      <vt:variant>
        <vt:i4>5</vt:i4>
      </vt:variant>
      <vt:variant>
        <vt:lpwstr/>
      </vt:variant>
      <vt:variant>
        <vt:lpwstr>_Toc69226009</vt:lpwstr>
      </vt:variant>
      <vt:variant>
        <vt:i4>1310770</vt:i4>
      </vt:variant>
      <vt:variant>
        <vt:i4>26</vt:i4>
      </vt:variant>
      <vt:variant>
        <vt:i4>0</vt:i4>
      </vt:variant>
      <vt:variant>
        <vt:i4>5</vt:i4>
      </vt:variant>
      <vt:variant>
        <vt:lpwstr/>
      </vt:variant>
      <vt:variant>
        <vt:lpwstr>_Toc69226008</vt:lpwstr>
      </vt:variant>
      <vt:variant>
        <vt:i4>1769522</vt:i4>
      </vt:variant>
      <vt:variant>
        <vt:i4>20</vt:i4>
      </vt:variant>
      <vt:variant>
        <vt:i4>0</vt:i4>
      </vt:variant>
      <vt:variant>
        <vt:i4>5</vt:i4>
      </vt:variant>
      <vt:variant>
        <vt:lpwstr/>
      </vt:variant>
      <vt:variant>
        <vt:lpwstr>_Toc69226007</vt:lpwstr>
      </vt:variant>
      <vt:variant>
        <vt:i4>1703986</vt:i4>
      </vt:variant>
      <vt:variant>
        <vt:i4>14</vt:i4>
      </vt:variant>
      <vt:variant>
        <vt:i4>0</vt:i4>
      </vt:variant>
      <vt:variant>
        <vt:i4>5</vt:i4>
      </vt:variant>
      <vt:variant>
        <vt:lpwstr/>
      </vt:variant>
      <vt:variant>
        <vt:lpwstr>_Toc69226006</vt:lpwstr>
      </vt:variant>
      <vt:variant>
        <vt:i4>1638450</vt:i4>
      </vt:variant>
      <vt:variant>
        <vt:i4>8</vt:i4>
      </vt:variant>
      <vt:variant>
        <vt:i4>0</vt:i4>
      </vt:variant>
      <vt:variant>
        <vt:i4>5</vt:i4>
      </vt:variant>
      <vt:variant>
        <vt:lpwstr/>
      </vt:variant>
      <vt:variant>
        <vt:lpwstr>_Toc69226005</vt:lpwstr>
      </vt:variant>
      <vt:variant>
        <vt:i4>1572914</vt:i4>
      </vt:variant>
      <vt:variant>
        <vt:i4>2</vt:i4>
      </vt:variant>
      <vt:variant>
        <vt:i4>0</vt:i4>
      </vt:variant>
      <vt:variant>
        <vt:i4>5</vt:i4>
      </vt:variant>
      <vt:variant>
        <vt:lpwstr/>
      </vt:variant>
      <vt:variant>
        <vt:lpwstr>_Toc69226004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Bertrand COUETTE</dc:creator>
  <cp:keywords/>
  <dc:description/>
  <cp:lastModifiedBy>SIMOES Celia</cp:lastModifiedBy>
  <cp:revision>66</cp:revision>
  <cp:lastPrinted>2023-01-24T14:41:00Z</cp:lastPrinted>
  <dcterms:created xsi:type="dcterms:W3CDTF">2024-02-07T11:49:00Z</dcterms:created>
  <dcterms:modified xsi:type="dcterms:W3CDTF">2025-02-11T10:40:00Z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0x010100C9804710E84AA44992643B2062C957C6</vt:lpwstr>
  </property>
</Properties>
</file>