
<file path=[Content_Types].xml><?xml version="1.0" encoding="utf-8"?>
<Types xmlns="http://schemas.openxmlformats.org/package/2006/content-types">
  <Default Extension="emf" ContentType="image/x-emf"/>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C97BF" w14:textId="0B82B245" w:rsidR="00FF4205" w:rsidRPr="00A12DD8" w:rsidRDefault="00FF4205" w:rsidP="00FF4205">
      <w:pPr>
        <w:framePr w:w="8235" w:h="5656" w:hRule="exact" w:hSpace="142" w:wrap="around" w:vAnchor="text" w:hAnchor="page" w:x="2754" w:y="5632" w:anchorLock="1"/>
        <w:jc w:val="center"/>
        <w:rPr>
          <w:rFonts w:ascii="Arial" w:hAnsi="Arial" w:cs="Arial"/>
          <w:bCs/>
          <w:sz w:val="40"/>
        </w:rPr>
      </w:pPr>
      <w:r w:rsidRPr="00A12DD8">
        <w:rPr>
          <w:rFonts w:ascii="Arial" w:hAnsi="Arial" w:cs="Arial"/>
          <w:bCs/>
          <w:sz w:val="40"/>
        </w:rPr>
        <w:fldChar w:fldCharType="begin"/>
      </w:r>
      <w:r w:rsidRPr="00A12DD8">
        <w:rPr>
          <w:rFonts w:ascii="Arial" w:hAnsi="Arial" w:cs="Arial"/>
          <w:bCs/>
          <w:sz w:val="40"/>
        </w:rPr>
        <w:instrText xml:space="preserve"> DOCPROPERTY "Projet"  \* MERGEFORMAT </w:instrText>
      </w:r>
      <w:r w:rsidRPr="00A12DD8">
        <w:rPr>
          <w:rFonts w:ascii="Arial" w:hAnsi="Arial" w:cs="Arial"/>
          <w:bCs/>
          <w:sz w:val="40"/>
        </w:rPr>
        <w:fldChar w:fldCharType="separate"/>
      </w:r>
      <w:r w:rsidR="005E3020">
        <w:rPr>
          <w:rFonts w:ascii="Arial" w:hAnsi="Arial" w:cs="Arial"/>
          <w:bCs/>
          <w:sz w:val="40"/>
        </w:rPr>
        <w:t>MPA-24-21056</w:t>
      </w:r>
      <w:r w:rsidRPr="00A12DD8">
        <w:rPr>
          <w:rFonts w:ascii="Arial" w:hAnsi="Arial" w:cs="Arial"/>
          <w:bCs/>
          <w:sz w:val="40"/>
        </w:rPr>
        <w:fldChar w:fldCharType="end"/>
      </w:r>
    </w:p>
    <w:p w14:paraId="5BC64FA7" w14:textId="332C485C" w:rsidR="00FF4205" w:rsidRPr="00A12DD8" w:rsidRDefault="00FF4205" w:rsidP="00FF4205">
      <w:pPr>
        <w:framePr w:w="8235" w:h="5656" w:hRule="exact" w:hSpace="142" w:wrap="around" w:vAnchor="text" w:hAnchor="page" w:x="2754" w:y="5632" w:anchorLock="1"/>
        <w:spacing w:before="240" w:after="240"/>
        <w:jc w:val="center"/>
        <w:rPr>
          <w:rFonts w:ascii="Arial" w:hAnsi="Arial" w:cs="Arial"/>
          <w:bCs/>
          <w:sz w:val="40"/>
        </w:rPr>
      </w:pPr>
      <w:r w:rsidRPr="00A12DD8">
        <w:rPr>
          <w:rFonts w:ascii="Arial" w:hAnsi="Arial" w:cs="Arial"/>
          <w:bCs/>
          <w:sz w:val="40"/>
        </w:rPr>
        <w:fldChar w:fldCharType="begin"/>
      </w:r>
      <w:r w:rsidRPr="00A12DD8">
        <w:rPr>
          <w:rFonts w:ascii="Arial" w:hAnsi="Arial" w:cs="Arial"/>
          <w:bCs/>
          <w:sz w:val="40"/>
        </w:rPr>
        <w:instrText xml:space="preserve"> DOCPROPERTY "MonTitre"  \* MERGEFORMAT </w:instrText>
      </w:r>
      <w:r w:rsidRPr="00A12DD8">
        <w:rPr>
          <w:rFonts w:ascii="Arial" w:hAnsi="Arial" w:cs="Arial"/>
          <w:bCs/>
          <w:sz w:val="40"/>
        </w:rPr>
        <w:fldChar w:fldCharType="separate"/>
      </w:r>
      <w:r w:rsidR="005E3020">
        <w:rPr>
          <w:rFonts w:ascii="Arial" w:hAnsi="Arial" w:cs="Arial"/>
          <w:bCs/>
          <w:sz w:val="40"/>
        </w:rPr>
        <w:t>Travaux de remplacement des automatismes de la centrale secours du CRNA Sud Est</w:t>
      </w:r>
      <w:r w:rsidRPr="00A12DD8">
        <w:rPr>
          <w:rFonts w:ascii="Arial" w:hAnsi="Arial" w:cs="Arial"/>
          <w:bCs/>
          <w:sz w:val="40"/>
        </w:rPr>
        <w:fldChar w:fldCharType="end"/>
      </w:r>
    </w:p>
    <w:p w14:paraId="61EAAEA1" w14:textId="7BEBBD26" w:rsidR="00FF4205" w:rsidRDefault="00FF4205" w:rsidP="005F3AF0">
      <w:pPr>
        <w:framePr w:w="8235" w:h="5656" w:hRule="exact" w:hSpace="142" w:wrap="around" w:vAnchor="text" w:hAnchor="page" w:x="2754" w:y="5632" w:anchorLock="1"/>
        <w:jc w:val="center"/>
        <w:rPr>
          <w:rFonts w:ascii="Arial" w:hAnsi="Arial" w:cs="Arial"/>
          <w:bCs/>
          <w:sz w:val="40"/>
        </w:rPr>
      </w:pPr>
      <w:r w:rsidRPr="00A12DD8">
        <w:rPr>
          <w:rFonts w:ascii="Arial" w:hAnsi="Arial" w:cs="Arial"/>
          <w:bCs/>
          <w:sz w:val="40"/>
        </w:rPr>
        <w:fldChar w:fldCharType="begin"/>
      </w:r>
      <w:r w:rsidRPr="00A12DD8">
        <w:rPr>
          <w:rFonts w:ascii="Arial" w:hAnsi="Arial" w:cs="Arial"/>
          <w:bCs/>
          <w:sz w:val="40"/>
        </w:rPr>
        <w:instrText xml:space="preserve"> DOCPROPERTY "MonSujet"  \* MERGEFORMAT </w:instrText>
      </w:r>
      <w:r w:rsidRPr="00A12DD8">
        <w:rPr>
          <w:rFonts w:ascii="Arial" w:hAnsi="Arial" w:cs="Arial"/>
          <w:bCs/>
          <w:sz w:val="40"/>
        </w:rPr>
        <w:fldChar w:fldCharType="separate"/>
      </w:r>
      <w:r w:rsidR="005E3020">
        <w:rPr>
          <w:rFonts w:ascii="Arial" w:hAnsi="Arial" w:cs="Arial"/>
          <w:bCs/>
          <w:sz w:val="40"/>
        </w:rPr>
        <w:t>Règlement de consultation</w:t>
      </w:r>
      <w:r w:rsidRPr="00A12DD8">
        <w:rPr>
          <w:rFonts w:ascii="Arial" w:hAnsi="Arial" w:cs="Arial"/>
          <w:bCs/>
          <w:sz w:val="40"/>
        </w:rPr>
        <w:fldChar w:fldCharType="end"/>
      </w:r>
    </w:p>
    <w:p w14:paraId="033A4516" w14:textId="77777777" w:rsidR="005F3AF0" w:rsidRPr="005F3AF0" w:rsidRDefault="005F3AF0" w:rsidP="005F3AF0">
      <w:pPr>
        <w:framePr w:w="8235" w:h="5656" w:hRule="exact" w:hSpace="142" w:wrap="around" w:vAnchor="text" w:hAnchor="page" w:x="2754" w:y="5632" w:anchorLock="1"/>
        <w:spacing w:before="360"/>
        <w:jc w:val="center"/>
        <w:rPr>
          <w:rFonts w:ascii="Arial" w:hAnsi="Arial" w:cs="Arial"/>
          <w:bCs/>
          <w:i/>
          <w:sz w:val="40"/>
        </w:rPr>
      </w:pPr>
      <w:r w:rsidRPr="005F3AF0">
        <w:rPr>
          <w:rFonts w:ascii="Arial" w:hAnsi="Arial" w:cs="Arial"/>
          <w:bCs/>
          <w:i/>
          <w:sz w:val="40"/>
        </w:rPr>
        <w:t>Phase candidature et offres initiales</w:t>
      </w:r>
    </w:p>
    <w:p w14:paraId="6D79145D" w14:textId="77777777" w:rsidR="00FF4205" w:rsidRPr="00A12DD8" w:rsidRDefault="00FF4205" w:rsidP="00FF4205">
      <w:pPr>
        <w:rPr>
          <w:rFonts w:ascii="Arial" w:hAnsi="Arial" w:cs="Arial"/>
        </w:rPr>
      </w:pPr>
    </w:p>
    <w:tbl>
      <w:tblPr>
        <w:tblW w:w="8235" w:type="dxa"/>
        <w:jc w:val="center"/>
        <w:tblLayout w:type="fixed"/>
        <w:tblCellMar>
          <w:left w:w="70" w:type="dxa"/>
          <w:right w:w="70" w:type="dxa"/>
        </w:tblCellMar>
        <w:tblLook w:val="0000" w:firstRow="0" w:lastRow="0" w:firstColumn="0" w:lastColumn="0" w:noHBand="0" w:noVBand="0"/>
      </w:tblPr>
      <w:tblGrid>
        <w:gridCol w:w="2480"/>
        <w:gridCol w:w="5755"/>
      </w:tblGrid>
      <w:tr w:rsidR="00FF4205" w:rsidRPr="00A12DD8" w14:paraId="7045F0A7" w14:textId="77777777" w:rsidTr="006D3DDA">
        <w:trPr>
          <w:jc w:val="center"/>
        </w:trPr>
        <w:tc>
          <w:tcPr>
            <w:tcW w:w="2480" w:type="dxa"/>
          </w:tcPr>
          <w:p w14:paraId="590F168B" w14:textId="77777777" w:rsidR="00FF4205" w:rsidRPr="00A12DD8" w:rsidRDefault="00FF4205" w:rsidP="002F0921">
            <w:pPr>
              <w:spacing w:before="120" w:after="120"/>
              <w:jc w:val="right"/>
              <w:rPr>
                <w:rFonts w:ascii="Arial" w:hAnsi="Arial" w:cs="Arial"/>
                <w:b/>
                <w:bCs/>
                <w:spacing w:val="20"/>
                <w:sz w:val="20"/>
              </w:rPr>
            </w:pPr>
            <w:r w:rsidRPr="00A12DD8">
              <w:rPr>
                <w:rFonts w:ascii="Arial" w:hAnsi="Arial" w:cs="Arial"/>
                <w:b/>
                <w:bCs/>
                <w:spacing w:val="20"/>
                <w:sz w:val="20"/>
              </w:rPr>
              <w:t xml:space="preserve">Projet / Opération : </w:t>
            </w:r>
          </w:p>
        </w:tc>
        <w:tc>
          <w:tcPr>
            <w:tcW w:w="5755" w:type="dxa"/>
            <w:tcBorders>
              <w:top w:val="single" w:sz="12" w:space="0" w:color="C0C0C0"/>
              <w:bottom w:val="single" w:sz="12" w:space="0" w:color="C0C0C0"/>
            </w:tcBorders>
          </w:tcPr>
          <w:p w14:paraId="32E0AC7C" w14:textId="12E3D675" w:rsidR="00FF4205" w:rsidRPr="00A12DD8" w:rsidRDefault="00FF4205" w:rsidP="002F0921">
            <w:pPr>
              <w:spacing w:before="120" w:after="120"/>
              <w:rPr>
                <w:rFonts w:ascii="Arial" w:hAnsi="Arial" w:cs="Arial"/>
                <w:spacing w:val="20"/>
                <w:sz w:val="20"/>
              </w:rPr>
            </w:pPr>
            <w:r w:rsidRPr="00A12DD8">
              <w:rPr>
                <w:rFonts w:ascii="Arial" w:hAnsi="Arial" w:cs="Arial"/>
                <w:spacing w:val="20"/>
                <w:sz w:val="20"/>
              </w:rPr>
              <w:fldChar w:fldCharType="begin"/>
            </w:r>
            <w:r w:rsidRPr="00A12DD8">
              <w:rPr>
                <w:rFonts w:ascii="Arial" w:hAnsi="Arial" w:cs="Arial"/>
                <w:spacing w:val="20"/>
                <w:sz w:val="20"/>
              </w:rPr>
              <w:instrText xml:space="preserve"> DOCPROPERTY "Projet"  \* MERGEFORMAT </w:instrText>
            </w:r>
            <w:r w:rsidRPr="00A12DD8">
              <w:rPr>
                <w:rFonts w:ascii="Arial" w:hAnsi="Arial" w:cs="Arial"/>
                <w:spacing w:val="20"/>
                <w:sz w:val="20"/>
              </w:rPr>
              <w:fldChar w:fldCharType="separate"/>
            </w:r>
            <w:r w:rsidR="005E3020">
              <w:rPr>
                <w:rFonts w:ascii="Arial" w:hAnsi="Arial" w:cs="Arial"/>
                <w:spacing w:val="20"/>
                <w:sz w:val="20"/>
              </w:rPr>
              <w:t>MPA-24-21056</w:t>
            </w:r>
            <w:r w:rsidRPr="00A12DD8">
              <w:rPr>
                <w:rFonts w:ascii="Arial" w:hAnsi="Arial" w:cs="Arial"/>
                <w:spacing w:val="20"/>
                <w:sz w:val="20"/>
              </w:rPr>
              <w:fldChar w:fldCharType="end"/>
            </w:r>
          </w:p>
        </w:tc>
      </w:tr>
      <w:tr w:rsidR="00FF4205" w:rsidRPr="00A12DD8" w14:paraId="621C2984" w14:textId="77777777" w:rsidTr="006D3DDA">
        <w:trPr>
          <w:trHeight w:val="508"/>
          <w:jc w:val="center"/>
        </w:trPr>
        <w:tc>
          <w:tcPr>
            <w:tcW w:w="2480" w:type="dxa"/>
          </w:tcPr>
          <w:p w14:paraId="462E2E2E" w14:textId="77777777" w:rsidR="00FF4205" w:rsidRPr="00A12DD8" w:rsidRDefault="00FF4205" w:rsidP="002F0921">
            <w:pPr>
              <w:spacing w:before="120" w:after="120"/>
              <w:jc w:val="right"/>
              <w:rPr>
                <w:rFonts w:ascii="Arial" w:hAnsi="Arial" w:cs="Arial"/>
                <w:b/>
                <w:bCs/>
                <w:spacing w:val="20"/>
                <w:sz w:val="20"/>
              </w:rPr>
            </w:pPr>
            <w:r w:rsidRPr="00A12DD8">
              <w:rPr>
                <w:rFonts w:ascii="Arial" w:hAnsi="Arial" w:cs="Arial"/>
                <w:b/>
                <w:bCs/>
                <w:spacing w:val="20"/>
                <w:sz w:val="20"/>
              </w:rPr>
              <w:t xml:space="preserve">Version : </w:t>
            </w:r>
          </w:p>
        </w:tc>
        <w:tc>
          <w:tcPr>
            <w:tcW w:w="5755" w:type="dxa"/>
            <w:tcBorders>
              <w:top w:val="single" w:sz="12" w:space="0" w:color="C0C0C0"/>
              <w:bottom w:val="single" w:sz="12" w:space="0" w:color="C0C0C0"/>
            </w:tcBorders>
            <w:vAlign w:val="center"/>
          </w:tcPr>
          <w:p w14:paraId="74AE69C2" w14:textId="5A110A92" w:rsidR="00FF4205" w:rsidRPr="00A12DD8" w:rsidRDefault="006D3DDA" w:rsidP="006D3DDA">
            <w:pPr>
              <w:rPr>
                <w:rFonts w:ascii="Arial" w:hAnsi="Arial" w:cs="Arial"/>
                <w:spacing w:val="20"/>
                <w:sz w:val="20"/>
              </w:rPr>
            </w:pPr>
            <w:r w:rsidRPr="006D3DDA">
              <w:rPr>
                <w:rFonts w:ascii="Arial" w:hAnsi="Arial" w:cs="Arial"/>
                <w:spacing w:val="20"/>
                <w:sz w:val="20"/>
              </w:rPr>
              <w:fldChar w:fldCharType="begin"/>
            </w:r>
            <w:r w:rsidRPr="006D3DDA">
              <w:rPr>
                <w:rFonts w:ascii="Arial" w:hAnsi="Arial" w:cs="Arial"/>
                <w:spacing w:val="20"/>
                <w:sz w:val="20"/>
              </w:rPr>
              <w:instrText xml:space="preserve"> DOCPROPERTY "Version"  \* MERGEFORMAT </w:instrText>
            </w:r>
            <w:r w:rsidRPr="006D3DDA">
              <w:rPr>
                <w:rFonts w:ascii="Arial" w:hAnsi="Arial" w:cs="Arial"/>
                <w:spacing w:val="20"/>
                <w:sz w:val="20"/>
              </w:rPr>
              <w:fldChar w:fldCharType="separate"/>
            </w:r>
            <w:r w:rsidR="005E3020">
              <w:rPr>
                <w:rFonts w:ascii="Arial" w:hAnsi="Arial" w:cs="Arial"/>
                <w:spacing w:val="20"/>
                <w:sz w:val="20"/>
              </w:rPr>
              <w:t>V1R0</w:t>
            </w:r>
            <w:r w:rsidRPr="006D3DDA">
              <w:rPr>
                <w:rFonts w:ascii="Arial" w:hAnsi="Arial" w:cs="Arial"/>
                <w:spacing w:val="20"/>
                <w:sz w:val="20"/>
              </w:rPr>
              <w:fldChar w:fldCharType="end"/>
            </w:r>
            <w:r>
              <w:rPr>
                <w:rFonts w:ascii="Arial" w:hAnsi="Arial" w:cs="Arial"/>
                <w:spacing w:val="20"/>
                <w:sz w:val="20"/>
              </w:rPr>
              <w:t xml:space="preserve"> </w:t>
            </w:r>
            <w:r w:rsidR="00FF4205" w:rsidRPr="00A12DD8">
              <w:rPr>
                <w:rFonts w:ascii="Arial" w:hAnsi="Arial" w:cs="Arial"/>
                <w:spacing w:val="20"/>
                <w:sz w:val="20"/>
              </w:rPr>
              <w:t xml:space="preserve">du </w:t>
            </w:r>
            <w:r w:rsidR="00FF4205" w:rsidRPr="00A12DD8">
              <w:rPr>
                <w:rFonts w:ascii="Arial" w:hAnsi="Arial" w:cs="Arial"/>
                <w:spacing w:val="20"/>
                <w:sz w:val="20"/>
              </w:rPr>
              <w:fldChar w:fldCharType="begin"/>
            </w:r>
            <w:r w:rsidR="00FF4205" w:rsidRPr="00A12DD8">
              <w:rPr>
                <w:rFonts w:ascii="Arial" w:hAnsi="Arial" w:cs="Arial"/>
                <w:spacing w:val="20"/>
                <w:sz w:val="20"/>
              </w:rPr>
              <w:instrText xml:space="preserve"> DOCPROPERTY "Date de version"  \* MERGEFORMAT </w:instrText>
            </w:r>
            <w:r w:rsidR="00FF4205" w:rsidRPr="00A12DD8">
              <w:rPr>
                <w:rFonts w:ascii="Arial" w:hAnsi="Arial" w:cs="Arial"/>
                <w:spacing w:val="20"/>
                <w:sz w:val="20"/>
              </w:rPr>
              <w:fldChar w:fldCharType="separate"/>
            </w:r>
            <w:r w:rsidR="005E3020">
              <w:rPr>
                <w:rFonts w:ascii="Arial" w:hAnsi="Arial" w:cs="Arial"/>
                <w:spacing w:val="20"/>
                <w:sz w:val="20"/>
              </w:rPr>
              <w:t>06/03/2025</w:t>
            </w:r>
            <w:r w:rsidR="00FF4205" w:rsidRPr="00A12DD8">
              <w:rPr>
                <w:rFonts w:ascii="Arial" w:hAnsi="Arial" w:cs="Arial"/>
                <w:spacing w:val="20"/>
                <w:sz w:val="20"/>
              </w:rPr>
              <w:fldChar w:fldCharType="end"/>
            </w:r>
          </w:p>
        </w:tc>
      </w:tr>
    </w:tbl>
    <w:p w14:paraId="6D719879" w14:textId="77777777" w:rsidR="007D1997" w:rsidRPr="00A12DD8" w:rsidRDefault="007D1997">
      <w:pPr>
        <w:rPr>
          <w:rFonts w:ascii="Arial" w:hAnsi="Arial" w:cs="Arial"/>
          <w:sz w:val="20"/>
        </w:rPr>
      </w:pPr>
    </w:p>
    <w:p w14:paraId="39F34CE6" w14:textId="77777777" w:rsidR="000040D6" w:rsidRPr="00A12DD8" w:rsidRDefault="000040D6">
      <w:pPr>
        <w:rPr>
          <w:rFonts w:ascii="Arial" w:hAnsi="Arial" w:cs="Arial"/>
          <w:sz w:val="20"/>
        </w:rPr>
        <w:sectPr w:rsidR="000040D6" w:rsidRPr="00A12DD8" w:rsidSect="00FF4205">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2552" w:left="2835" w:header="0" w:footer="0" w:gutter="0"/>
          <w:cols w:space="708"/>
          <w:titlePg/>
          <w:docGrid w:linePitch="360"/>
        </w:sectPr>
      </w:pPr>
    </w:p>
    <w:p w14:paraId="45D9DF9B" w14:textId="77777777" w:rsidR="002341A9" w:rsidRPr="00A12DD8" w:rsidRDefault="002341A9" w:rsidP="002341A9">
      <w:pPr>
        <w:pageBreakBefore/>
        <w:rPr>
          <w:rFonts w:ascii="Arial" w:hAnsi="Arial" w:cs="Arial"/>
          <w:b/>
          <w:sz w:val="36"/>
        </w:rPr>
      </w:pPr>
      <w:r w:rsidRPr="00A12DD8">
        <w:rPr>
          <w:rFonts w:ascii="Arial" w:hAnsi="Arial" w:cs="Arial"/>
          <w:b/>
          <w:sz w:val="36"/>
        </w:rPr>
        <w:lastRenderedPageBreak/>
        <w:t>DIFFUSION INITIALE</w:t>
      </w:r>
    </w:p>
    <w:tbl>
      <w:tblPr>
        <w:tblW w:w="0" w:type="auto"/>
        <w:tblInd w:w="70" w:type="dxa"/>
        <w:tblLayout w:type="fixed"/>
        <w:tblCellMar>
          <w:left w:w="70" w:type="dxa"/>
          <w:right w:w="70" w:type="dxa"/>
        </w:tblCellMar>
        <w:tblLook w:val="0000" w:firstRow="0" w:lastRow="0" w:firstColumn="0" w:lastColumn="0" w:noHBand="0" w:noVBand="0"/>
      </w:tblPr>
      <w:tblGrid>
        <w:gridCol w:w="2977"/>
        <w:gridCol w:w="1559"/>
        <w:gridCol w:w="4536"/>
        <w:gridCol w:w="79"/>
        <w:gridCol w:w="629"/>
      </w:tblGrid>
      <w:tr w:rsidR="002341A9" w:rsidRPr="00A12DD8" w14:paraId="0898D0CD" w14:textId="77777777" w:rsidTr="007E5D15">
        <w:trPr>
          <w:cantSplit/>
          <w:trHeight w:val="454"/>
          <w:tblHeader/>
        </w:trPr>
        <w:tc>
          <w:tcPr>
            <w:tcW w:w="4536" w:type="dxa"/>
            <w:gridSpan w:val="2"/>
            <w:tcBorders>
              <w:top w:val="single" w:sz="6" w:space="0" w:color="auto"/>
              <w:left w:val="single" w:sz="6" w:space="0" w:color="auto"/>
              <w:right w:val="single" w:sz="6" w:space="0" w:color="auto"/>
            </w:tcBorders>
          </w:tcPr>
          <w:p w14:paraId="52642529" w14:textId="77777777" w:rsidR="002341A9" w:rsidRPr="00A12DD8" w:rsidRDefault="002341A9" w:rsidP="007A39EB">
            <w:pPr>
              <w:spacing w:line="360" w:lineRule="atLeast"/>
              <w:jc w:val="center"/>
              <w:rPr>
                <w:rFonts w:ascii="Arial" w:hAnsi="Arial" w:cs="Arial"/>
                <w:b/>
                <w:smallCaps/>
                <w:sz w:val="20"/>
              </w:rPr>
            </w:pPr>
            <w:r w:rsidRPr="00A12DD8">
              <w:rPr>
                <w:rFonts w:ascii="Arial" w:hAnsi="Arial" w:cs="Arial"/>
                <w:b/>
                <w:smallCaps/>
                <w:sz w:val="20"/>
              </w:rPr>
              <w:t>DESTINATAIRE(S)</w:t>
            </w:r>
          </w:p>
        </w:tc>
        <w:tc>
          <w:tcPr>
            <w:tcW w:w="4536" w:type="dxa"/>
            <w:tcBorders>
              <w:top w:val="single" w:sz="6" w:space="0" w:color="auto"/>
              <w:left w:val="single" w:sz="6" w:space="0" w:color="auto"/>
              <w:right w:val="single" w:sz="4" w:space="0" w:color="auto"/>
            </w:tcBorders>
          </w:tcPr>
          <w:p w14:paraId="66F2664A" w14:textId="77777777" w:rsidR="002341A9" w:rsidRPr="00A12DD8" w:rsidRDefault="002341A9" w:rsidP="007A39EB">
            <w:pPr>
              <w:spacing w:line="360" w:lineRule="atLeast"/>
              <w:jc w:val="center"/>
              <w:rPr>
                <w:rFonts w:ascii="Arial" w:hAnsi="Arial" w:cs="Arial"/>
                <w:b/>
                <w:sz w:val="20"/>
              </w:rPr>
            </w:pPr>
            <w:r w:rsidRPr="00A12DD8">
              <w:rPr>
                <w:rFonts w:ascii="Arial" w:hAnsi="Arial" w:cs="Arial"/>
                <w:b/>
                <w:sz w:val="20"/>
              </w:rPr>
              <w:t>COPIE(S) POUR INFORMATION</w:t>
            </w:r>
          </w:p>
        </w:tc>
        <w:tc>
          <w:tcPr>
            <w:tcW w:w="708" w:type="dxa"/>
            <w:gridSpan w:val="2"/>
            <w:vMerge w:val="restart"/>
            <w:tcBorders>
              <w:left w:val="nil"/>
            </w:tcBorders>
            <w:shd w:val="clear" w:color="auto" w:fill="EEECE1"/>
            <w:textDirection w:val="btLr"/>
          </w:tcPr>
          <w:p w14:paraId="7C4B2143" w14:textId="77777777" w:rsidR="002341A9" w:rsidRPr="00E80933" w:rsidRDefault="002341A9" w:rsidP="007A39EB">
            <w:pPr>
              <w:ind w:left="57" w:right="57"/>
              <w:rPr>
                <w:rFonts w:ascii="Arial" w:hAnsi="Arial" w:cs="Arial"/>
                <w:sz w:val="14"/>
              </w:rPr>
            </w:pPr>
            <w:r w:rsidRPr="00E80933">
              <w:rPr>
                <w:rFonts w:ascii="Arial" w:hAnsi="Arial" w:cs="Arial"/>
                <w:sz w:val="14"/>
              </w:rPr>
              <w:t xml:space="preserve">Toute reproduction ou communication de ce document, de son contenu ou de sa nature, même partielle, exceptés les usages internes des Services de </w:t>
            </w:r>
            <w:smartTag w:uri="urn:schemas-microsoft-com:office:smarttags" w:element="PersonName">
              <w:smartTagPr>
                <w:attr w:name="ProductID" w:val="la Direction G￩n￩rale"/>
              </w:smartTagPr>
              <w:r w:rsidRPr="00E80933">
                <w:rPr>
                  <w:rFonts w:ascii="Arial" w:hAnsi="Arial" w:cs="Arial"/>
                  <w:sz w:val="14"/>
                </w:rPr>
                <w:t>la Direction Générale</w:t>
              </w:r>
            </w:smartTag>
            <w:r w:rsidRPr="00E80933">
              <w:rPr>
                <w:rFonts w:ascii="Arial" w:hAnsi="Arial" w:cs="Arial"/>
                <w:sz w:val="14"/>
              </w:rPr>
              <w:t xml:space="preserve"> de l’Aviation Civile, est strictement interdite sans le consentement écrit de </w:t>
            </w:r>
            <w:smartTag w:uri="urn:schemas-microsoft-com:office:smarttags" w:element="PersonName">
              <w:smartTagPr>
                <w:attr w:name="ProductID" w:val="la Direction"/>
              </w:smartTagPr>
              <w:r w:rsidRPr="00E80933">
                <w:rPr>
                  <w:rFonts w:ascii="Arial" w:hAnsi="Arial" w:cs="Arial"/>
                  <w:sz w:val="14"/>
                </w:rPr>
                <w:t>la Direction</w:t>
              </w:r>
            </w:smartTag>
            <w:r w:rsidRPr="00E80933">
              <w:rPr>
                <w:rFonts w:ascii="Arial" w:hAnsi="Arial" w:cs="Arial"/>
                <w:sz w:val="14"/>
              </w:rPr>
              <w:t xml:space="preserve"> de </w:t>
            </w:r>
            <w:smartTag w:uri="urn:schemas-microsoft-com:office:smarttags" w:element="PersonName">
              <w:smartTagPr>
                <w:attr w:name="ProductID" w:val="la Technique"/>
              </w:smartTagPr>
              <w:r w:rsidRPr="00E80933">
                <w:rPr>
                  <w:rFonts w:ascii="Arial" w:hAnsi="Arial" w:cs="Arial"/>
                  <w:sz w:val="14"/>
                </w:rPr>
                <w:t>la Technique</w:t>
              </w:r>
            </w:smartTag>
            <w:r w:rsidRPr="00E80933">
              <w:rPr>
                <w:rFonts w:ascii="Arial" w:hAnsi="Arial" w:cs="Arial"/>
                <w:sz w:val="14"/>
              </w:rPr>
              <w:t xml:space="preserve"> et de l’Innovation</w:t>
            </w:r>
          </w:p>
          <w:p w14:paraId="6947F542" w14:textId="77777777" w:rsidR="002341A9" w:rsidRPr="00E80933" w:rsidRDefault="002341A9" w:rsidP="007A39EB">
            <w:pPr>
              <w:ind w:left="113" w:right="113"/>
              <w:rPr>
                <w:rFonts w:ascii="Arial" w:hAnsi="Arial" w:cs="Arial"/>
                <w:b/>
                <w:sz w:val="14"/>
              </w:rPr>
            </w:pPr>
          </w:p>
        </w:tc>
      </w:tr>
      <w:tr w:rsidR="002341A9" w:rsidRPr="00A12DD8" w14:paraId="2B3816E3" w14:textId="77777777" w:rsidTr="007E5D15">
        <w:trPr>
          <w:cantSplit/>
          <w:trHeight w:val="2200"/>
        </w:trPr>
        <w:tc>
          <w:tcPr>
            <w:tcW w:w="4536" w:type="dxa"/>
            <w:gridSpan w:val="2"/>
            <w:tcBorders>
              <w:top w:val="single" w:sz="6" w:space="0" w:color="auto"/>
              <w:left w:val="single" w:sz="6" w:space="0" w:color="auto"/>
              <w:right w:val="single" w:sz="4" w:space="0" w:color="auto"/>
            </w:tcBorders>
          </w:tcPr>
          <w:p w14:paraId="698F0A8F" w14:textId="77777777" w:rsidR="002341A9" w:rsidRPr="00A12DD8" w:rsidRDefault="002341A9" w:rsidP="007A39EB">
            <w:pPr>
              <w:spacing w:line="360" w:lineRule="atLeast"/>
              <w:rPr>
                <w:rFonts w:ascii="Arial" w:hAnsi="Arial" w:cs="Arial"/>
              </w:rPr>
            </w:pPr>
          </w:p>
        </w:tc>
        <w:tc>
          <w:tcPr>
            <w:tcW w:w="4536" w:type="dxa"/>
            <w:tcBorders>
              <w:top w:val="single" w:sz="6" w:space="0" w:color="auto"/>
              <w:left w:val="single" w:sz="4" w:space="0" w:color="auto"/>
              <w:right w:val="single" w:sz="4" w:space="0" w:color="auto"/>
            </w:tcBorders>
          </w:tcPr>
          <w:p w14:paraId="2F94F1BB" w14:textId="77777777" w:rsidR="002341A9" w:rsidRPr="00A12DD8" w:rsidRDefault="002341A9" w:rsidP="007A39EB">
            <w:pPr>
              <w:spacing w:line="360" w:lineRule="atLeast"/>
              <w:rPr>
                <w:rFonts w:ascii="Arial" w:hAnsi="Arial" w:cs="Arial"/>
              </w:rPr>
            </w:pPr>
          </w:p>
        </w:tc>
        <w:tc>
          <w:tcPr>
            <w:tcW w:w="708" w:type="dxa"/>
            <w:gridSpan w:val="2"/>
            <w:vMerge/>
            <w:tcBorders>
              <w:top w:val="nil"/>
              <w:left w:val="nil"/>
            </w:tcBorders>
            <w:shd w:val="clear" w:color="auto" w:fill="EEECE1"/>
          </w:tcPr>
          <w:p w14:paraId="000A6E5A" w14:textId="77777777" w:rsidR="002341A9" w:rsidRPr="00E80933" w:rsidRDefault="002341A9" w:rsidP="007A39EB">
            <w:pPr>
              <w:spacing w:line="360" w:lineRule="atLeast"/>
              <w:rPr>
                <w:rFonts w:ascii="Arial" w:hAnsi="Arial" w:cs="Arial"/>
                <w:sz w:val="16"/>
              </w:rPr>
            </w:pPr>
          </w:p>
        </w:tc>
      </w:tr>
      <w:tr w:rsidR="002341A9" w:rsidRPr="00A12DD8" w14:paraId="19EAD573" w14:textId="77777777" w:rsidTr="007E5D15">
        <w:trPr>
          <w:cantSplit/>
          <w:trHeight w:val="1680"/>
        </w:trPr>
        <w:tc>
          <w:tcPr>
            <w:tcW w:w="4536" w:type="dxa"/>
            <w:gridSpan w:val="2"/>
            <w:tcBorders>
              <w:left w:val="single" w:sz="6" w:space="0" w:color="auto"/>
              <w:right w:val="single" w:sz="4" w:space="0" w:color="auto"/>
            </w:tcBorders>
          </w:tcPr>
          <w:p w14:paraId="21D2D20B" w14:textId="77777777" w:rsidR="002341A9" w:rsidRPr="00A12DD8" w:rsidRDefault="002341A9" w:rsidP="007A39EB">
            <w:pPr>
              <w:spacing w:line="360" w:lineRule="atLeast"/>
              <w:rPr>
                <w:rFonts w:ascii="Arial" w:hAnsi="Arial" w:cs="Arial"/>
              </w:rPr>
            </w:pPr>
          </w:p>
        </w:tc>
        <w:tc>
          <w:tcPr>
            <w:tcW w:w="4536" w:type="dxa"/>
            <w:tcBorders>
              <w:left w:val="single" w:sz="4" w:space="0" w:color="auto"/>
              <w:right w:val="single" w:sz="4" w:space="0" w:color="auto"/>
            </w:tcBorders>
          </w:tcPr>
          <w:p w14:paraId="2FD0AD5D" w14:textId="77777777" w:rsidR="002341A9" w:rsidRPr="00A12DD8" w:rsidRDefault="002341A9" w:rsidP="007A39EB">
            <w:pPr>
              <w:spacing w:line="360" w:lineRule="atLeast"/>
              <w:rPr>
                <w:rFonts w:ascii="Arial" w:hAnsi="Arial" w:cs="Arial"/>
              </w:rPr>
            </w:pPr>
          </w:p>
        </w:tc>
        <w:tc>
          <w:tcPr>
            <w:tcW w:w="708" w:type="dxa"/>
            <w:gridSpan w:val="2"/>
            <w:vMerge/>
            <w:tcBorders>
              <w:left w:val="nil"/>
            </w:tcBorders>
            <w:shd w:val="clear" w:color="auto" w:fill="EEECE1"/>
          </w:tcPr>
          <w:p w14:paraId="7397998E" w14:textId="77777777" w:rsidR="002341A9" w:rsidRPr="00E80933" w:rsidRDefault="002341A9" w:rsidP="007A39EB">
            <w:pPr>
              <w:rPr>
                <w:rFonts w:ascii="Arial" w:hAnsi="Arial" w:cs="Arial"/>
                <w:sz w:val="16"/>
              </w:rPr>
            </w:pPr>
          </w:p>
        </w:tc>
      </w:tr>
      <w:tr w:rsidR="002341A9" w:rsidRPr="00A12DD8" w14:paraId="2FE1B3A8" w14:textId="77777777" w:rsidTr="007E5D15">
        <w:trPr>
          <w:cantSplit/>
          <w:trHeight w:val="1680"/>
        </w:trPr>
        <w:tc>
          <w:tcPr>
            <w:tcW w:w="4536" w:type="dxa"/>
            <w:gridSpan w:val="2"/>
            <w:tcBorders>
              <w:left w:val="single" w:sz="6" w:space="0" w:color="auto"/>
              <w:right w:val="single" w:sz="4" w:space="0" w:color="auto"/>
            </w:tcBorders>
          </w:tcPr>
          <w:p w14:paraId="610B4FCD" w14:textId="77777777" w:rsidR="002341A9" w:rsidRPr="00A12DD8" w:rsidRDefault="002341A9" w:rsidP="007A39EB">
            <w:pPr>
              <w:spacing w:line="360" w:lineRule="atLeast"/>
              <w:rPr>
                <w:rFonts w:ascii="Arial" w:hAnsi="Arial" w:cs="Arial"/>
              </w:rPr>
            </w:pPr>
          </w:p>
        </w:tc>
        <w:tc>
          <w:tcPr>
            <w:tcW w:w="4536" w:type="dxa"/>
            <w:tcBorders>
              <w:left w:val="single" w:sz="4" w:space="0" w:color="auto"/>
              <w:right w:val="single" w:sz="4" w:space="0" w:color="auto"/>
            </w:tcBorders>
          </w:tcPr>
          <w:p w14:paraId="0A016011" w14:textId="77777777" w:rsidR="002341A9" w:rsidRPr="00A12DD8" w:rsidRDefault="002341A9" w:rsidP="007A39EB">
            <w:pPr>
              <w:spacing w:line="360" w:lineRule="atLeast"/>
              <w:rPr>
                <w:rFonts w:ascii="Arial" w:hAnsi="Arial" w:cs="Arial"/>
              </w:rPr>
            </w:pPr>
          </w:p>
        </w:tc>
        <w:tc>
          <w:tcPr>
            <w:tcW w:w="708" w:type="dxa"/>
            <w:gridSpan w:val="2"/>
            <w:vMerge/>
            <w:tcBorders>
              <w:left w:val="nil"/>
            </w:tcBorders>
            <w:shd w:val="clear" w:color="auto" w:fill="EEECE1"/>
          </w:tcPr>
          <w:p w14:paraId="71CF1190" w14:textId="77777777" w:rsidR="002341A9" w:rsidRPr="00E80933" w:rsidRDefault="002341A9" w:rsidP="007A39EB">
            <w:pPr>
              <w:spacing w:line="360" w:lineRule="atLeast"/>
              <w:rPr>
                <w:rFonts w:ascii="Arial" w:hAnsi="Arial" w:cs="Arial"/>
                <w:sz w:val="16"/>
              </w:rPr>
            </w:pPr>
          </w:p>
        </w:tc>
      </w:tr>
      <w:tr w:rsidR="002341A9" w:rsidRPr="00A12DD8" w14:paraId="1B5C7012" w14:textId="77777777" w:rsidTr="007E5D15">
        <w:trPr>
          <w:cantSplit/>
          <w:trHeight w:val="327"/>
        </w:trPr>
        <w:tc>
          <w:tcPr>
            <w:tcW w:w="2977" w:type="dxa"/>
          </w:tcPr>
          <w:p w14:paraId="00B5EEB4" w14:textId="77777777" w:rsidR="002341A9" w:rsidRPr="00A12DD8" w:rsidRDefault="002341A9" w:rsidP="007A39EB">
            <w:pPr>
              <w:spacing w:before="60" w:after="60"/>
              <w:rPr>
                <w:rFonts w:ascii="Arial" w:hAnsi="Arial" w:cs="Arial"/>
                <w:sz w:val="20"/>
              </w:rPr>
            </w:pPr>
            <w:r w:rsidRPr="00A12DD8">
              <w:rPr>
                <w:rFonts w:ascii="Arial" w:hAnsi="Arial" w:cs="Arial"/>
                <w:sz w:val="20"/>
              </w:rPr>
              <w:t>Objet de la diffusion (facultatif) :</w:t>
            </w:r>
          </w:p>
        </w:tc>
        <w:tc>
          <w:tcPr>
            <w:tcW w:w="6174" w:type="dxa"/>
            <w:gridSpan w:val="3"/>
            <w:shd w:val="clear" w:color="auto" w:fill="EEECE1"/>
          </w:tcPr>
          <w:p w14:paraId="5E932B7B" w14:textId="77777777" w:rsidR="002341A9" w:rsidRPr="00E80933" w:rsidRDefault="00F3649F" w:rsidP="00F3649F">
            <w:pPr>
              <w:tabs>
                <w:tab w:val="left" w:pos="1020"/>
              </w:tabs>
              <w:spacing w:before="60" w:after="60"/>
              <w:rPr>
                <w:rFonts w:ascii="Arial" w:hAnsi="Arial" w:cs="Arial"/>
              </w:rPr>
            </w:pPr>
            <w:r w:rsidRPr="00E80933">
              <w:rPr>
                <w:rFonts w:ascii="Arial" w:hAnsi="Arial" w:cs="Arial"/>
              </w:rPr>
              <w:tab/>
            </w:r>
          </w:p>
        </w:tc>
        <w:tc>
          <w:tcPr>
            <w:tcW w:w="629" w:type="dxa"/>
            <w:shd w:val="clear" w:color="auto" w:fill="EEECE1"/>
          </w:tcPr>
          <w:p w14:paraId="4EF80173" w14:textId="77777777" w:rsidR="002341A9" w:rsidRPr="00E80933" w:rsidRDefault="002341A9" w:rsidP="007A39EB">
            <w:pPr>
              <w:spacing w:before="60" w:after="60"/>
              <w:rPr>
                <w:rFonts w:ascii="Arial" w:hAnsi="Arial" w:cs="Arial"/>
                <w:sz w:val="16"/>
              </w:rPr>
            </w:pPr>
          </w:p>
        </w:tc>
      </w:tr>
    </w:tbl>
    <w:p w14:paraId="44442D78" w14:textId="77777777" w:rsidR="00CE61F1" w:rsidRPr="00A12DD8" w:rsidRDefault="00CE61F1" w:rsidP="00CE61F1">
      <w:pPr>
        <w:rPr>
          <w:rFonts w:ascii="Arial" w:hAnsi="Arial" w:cs="Arial"/>
          <w:b/>
          <w:szCs w:val="24"/>
        </w:rPr>
      </w:pPr>
    </w:p>
    <w:p w14:paraId="069120A6" w14:textId="77777777" w:rsidR="00CE61F1" w:rsidRPr="00A12DD8" w:rsidRDefault="00CE61F1" w:rsidP="00CE61F1">
      <w:pPr>
        <w:rPr>
          <w:rFonts w:ascii="Arial" w:hAnsi="Arial" w:cs="Arial"/>
          <w:b/>
          <w:sz w:val="36"/>
          <w:szCs w:val="36"/>
        </w:rPr>
      </w:pPr>
      <w:r w:rsidRPr="00A12DD8">
        <w:rPr>
          <w:rFonts w:ascii="Arial" w:hAnsi="Arial" w:cs="Arial"/>
          <w:b/>
          <w:sz w:val="36"/>
          <w:szCs w:val="36"/>
        </w:rPr>
        <w:t xml:space="preserve">VERIFICATION </w:t>
      </w:r>
      <w:r w:rsidRPr="00A12DD8">
        <w:rPr>
          <w:rFonts w:ascii="Arial" w:hAnsi="Arial" w:cs="Arial"/>
          <w:b/>
          <w:sz w:val="36"/>
          <w:szCs w:val="36"/>
          <w:vertAlign w:val="subscript"/>
        </w:rPr>
        <w:t>(V)</w:t>
      </w:r>
      <w:r w:rsidRPr="00A12DD8">
        <w:rPr>
          <w:rFonts w:ascii="Arial" w:hAnsi="Arial" w:cs="Arial"/>
          <w:b/>
          <w:sz w:val="36"/>
          <w:szCs w:val="36"/>
        </w:rPr>
        <w:t xml:space="preserve"> / APPROBATION </w:t>
      </w:r>
      <w:r w:rsidRPr="00A12DD8">
        <w:rPr>
          <w:rFonts w:ascii="Arial" w:hAnsi="Arial" w:cs="Arial"/>
          <w:b/>
          <w:sz w:val="36"/>
          <w:szCs w:val="36"/>
          <w:vertAlign w:val="subscript"/>
        </w:rPr>
        <w:t>(A)</w:t>
      </w:r>
    </w:p>
    <w:tbl>
      <w:tblPr>
        <w:tblW w:w="0" w:type="auto"/>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4039"/>
        <w:gridCol w:w="2907"/>
        <w:gridCol w:w="1345"/>
        <w:gridCol w:w="1490"/>
      </w:tblGrid>
      <w:tr w:rsidR="00E80933" w:rsidRPr="00CE61F1" w14:paraId="44CF5F0E" w14:textId="77777777" w:rsidTr="00E80933">
        <w:tc>
          <w:tcPr>
            <w:tcW w:w="4039" w:type="dxa"/>
            <w:tcBorders>
              <w:top w:val="single" w:sz="2" w:space="0" w:color="auto"/>
              <w:left w:val="single" w:sz="2" w:space="0" w:color="auto"/>
              <w:bottom w:val="single" w:sz="2" w:space="0" w:color="auto"/>
              <w:right w:val="nil"/>
            </w:tcBorders>
          </w:tcPr>
          <w:p w14:paraId="089E41CC" w14:textId="77777777" w:rsidR="00E80933" w:rsidRPr="00CE61F1" w:rsidRDefault="00E80933" w:rsidP="007E5D15">
            <w:pPr>
              <w:spacing w:before="120" w:after="120"/>
              <w:rPr>
                <w:rFonts w:ascii="Arial" w:hAnsi="Arial" w:cs="Arial"/>
                <w:b/>
                <w:sz w:val="20"/>
              </w:rPr>
            </w:pPr>
            <w:r w:rsidRPr="00CE61F1">
              <w:rPr>
                <w:rFonts w:ascii="Arial" w:hAnsi="Arial" w:cs="Arial"/>
                <w:b/>
                <w:sz w:val="20"/>
              </w:rPr>
              <w:t>Nom</w:t>
            </w:r>
          </w:p>
        </w:tc>
        <w:tc>
          <w:tcPr>
            <w:tcW w:w="2907" w:type="dxa"/>
            <w:tcBorders>
              <w:top w:val="single" w:sz="2" w:space="0" w:color="auto"/>
              <w:left w:val="single" w:sz="2" w:space="0" w:color="auto"/>
              <w:bottom w:val="single" w:sz="2" w:space="0" w:color="auto"/>
              <w:right w:val="nil"/>
            </w:tcBorders>
          </w:tcPr>
          <w:p w14:paraId="3A4ED925" w14:textId="77777777" w:rsidR="00E80933" w:rsidRPr="00CE61F1" w:rsidRDefault="00E80933" w:rsidP="007E5D15">
            <w:pPr>
              <w:spacing w:before="120" w:after="120"/>
              <w:jc w:val="center"/>
              <w:rPr>
                <w:rFonts w:ascii="Arial" w:hAnsi="Arial" w:cs="Arial"/>
                <w:b/>
                <w:sz w:val="20"/>
              </w:rPr>
            </w:pPr>
            <w:r w:rsidRPr="00CE61F1">
              <w:rPr>
                <w:rFonts w:ascii="Arial" w:hAnsi="Arial" w:cs="Arial"/>
                <w:b/>
                <w:sz w:val="20"/>
              </w:rPr>
              <w:t>Fonction / Entité</w:t>
            </w:r>
          </w:p>
        </w:tc>
        <w:tc>
          <w:tcPr>
            <w:tcW w:w="1345" w:type="dxa"/>
            <w:tcBorders>
              <w:top w:val="single" w:sz="2" w:space="0" w:color="auto"/>
              <w:left w:val="single" w:sz="2" w:space="0" w:color="auto"/>
              <w:bottom w:val="single" w:sz="2" w:space="0" w:color="auto"/>
              <w:right w:val="single" w:sz="2" w:space="0" w:color="auto"/>
            </w:tcBorders>
          </w:tcPr>
          <w:p w14:paraId="7DED3675" w14:textId="77777777" w:rsidR="00E80933" w:rsidRPr="00CE61F1" w:rsidRDefault="00E80933" w:rsidP="007E5D15">
            <w:pPr>
              <w:spacing w:before="120" w:after="120"/>
              <w:jc w:val="center"/>
              <w:rPr>
                <w:rFonts w:ascii="Arial" w:hAnsi="Arial" w:cs="Arial"/>
                <w:b/>
                <w:sz w:val="20"/>
              </w:rPr>
            </w:pPr>
            <w:r w:rsidRPr="00CE61F1">
              <w:rPr>
                <w:rFonts w:ascii="Arial" w:hAnsi="Arial" w:cs="Arial"/>
                <w:b/>
                <w:sz w:val="20"/>
              </w:rPr>
              <w:t>V / A</w:t>
            </w:r>
          </w:p>
        </w:tc>
        <w:tc>
          <w:tcPr>
            <w:tcW w:w="1490" w:type="dxa"/>
            <w:tcBorders>
              <w:top w:val="single" w:sz="2" w:space="0" w:color="auto"/>
              <w:left w:val="nil"/>
              <w:bottom w:val="single" w:sz="2" w:space="0" w:color="auto"/>
              <w:right w:val="single" w:sz="2" w:space="0" w:color="auto"/>
            </w:tcBorders>
          </w:tcPr>
          <w:p w14:paraId="104F146D" w14:textId="77777777" w:rsidR="00E80933" w:rsidRPr="00CE61F1" w:rsidRDefault="00E80933" w:rsidP="007E5D15">
            <w:pPr>
              <w:spacing w:before="120" w:after="120"/>
              <w:jc w:val="center"/>
              <w:rPr>
                <w:rFonts w:ascii="Arial" w:hAnsi="Arial" w:cs="Arial"/>
                <w:b/>
                <w:sz w:val="20"/>
              </w:rPr>
            </w:pPr>
            <w:r w:rsidRPr="00CE61F1">
              <w:rPr>
                <w:rFonts w:ascii="Arial" w:hAnsi="Arial" w:cs="Arial"/>
                <w:b/>
                <w:sz w:val="20"/>
              </w:rPr>
              <w:t>Visa</w:t>
            </w:r>
          </w:p>
        </w:tc>
      </w:tr>
      <w:tr w:rsidR="00E80933" w:rsidRPr="00E80933" w14:paraId="63A8FD23" w14:textId="77777777" w:rsidTr="00E80933">
        <w:tc>
          <w:tcPr>
            <w:tcW w:w="4039" w:type="dxa"/>
            <w:tcBorders>
              <w:top w:val="single" w:sz="2" w:space="0" w:color="auto"/>
              <w:left w:val="single" w:sz="2" w:space="0" w:color="auto"/>
              <w:bottom w:val="single" w:sz="2" w:space="0" w:color="auto"/>
              <w:right w:val="nil"/>
            </w:tcBorders>
          </w:tcPr>
          <w:p w14:paraId="627E8489" w14:textId="77777777" w:rsidR="00E80933" w:rsidRPr="00E80933" w:rsidRDefault="00E80933" w:rsidP="00E80933">
            <w:pPr>
              <w:spacing w:before="120" w:after="120"/>
              <w:rPr>
                <w:rFonts w:ascii="Arial" w:hAnsi="Arial" w:cs="Arial"/>
                <w:sz w:val="20"/>
              </w:rPr>
            </w:pPr>
            <w:r w:rsidRPr="00E80933">
              <w:rPr>
                <w:rFonts w:ascii="Arial" w:hAnsi="Arial" w:cs="Arial"/>
                <w:sz w:val="20"/>
              </w:rPr>
              <w:t>Marie-José BONNET</w:t>
            </w:r>
          </w:p>
        </w:tc>
        <w:tc>
          <w:tcPr>
            <w:tcW w:w="2907" w:type="dxa"/>
            <w:tcBorders>
              <w:top w:val="single" w:sz="2" w:space="0" w:color="auto"/>
              <w:left w:val="single" w:sz="2" w:space="0" w:color="auto"/>
              <w:bottom w:val="single" w:sz="2" w:space="0" w:color="auto"/>
              <w:right w:val="nil"/>
            </w:tcBorders>
          </w:tcPr>
          <w:p w14:paraId="2AAF5D8D" w14:textId="77777777" w:rsidR="00E80933" w:rsidRPr="00E80933" w:rsidRDefault="00E80933" w:rsidP="00E80933">
            <w:pPr>
              <w:spacing w:before="120" w:after="120"/>
              <w:jc w:val="center"/>
              <w:rPr>
                <w:rFonts w:ascii="Arial" w:hAnsi="Arial" w:cs="Arial"/>
                <w:sz w:val="20"/>
              </w:rPr>
            </w:pPr>
            <w:r w:rsidRPr="00E80933">
              <w:rPr>
                <w:rFonts w:ascii="Arial" w:hAnsi="Arial" w:cs="Arial"/>
                <w:sz w:val="20"/>
              </w:rPr>
              <w:t>Chargée de suivi</w:t>
            </w:r>
          </w:p>
        </w:tc>
        <w:tc>
          <w:tcPr>
            <w:tcW w:w="1345" w:type="dxa"/>
            <w:tcBorders>
              <w:top w:val="single" w:sz="2" w:space="0" w:color="auto"/>
              <w:left w:val="single" w:sz="2" w:space="0" w:color="auto"/>
              <w:bottom w:val="single" w:sz="2" w:space="0" w:color="auto"/>
              <w:right w:val="single" w:sz="2" w:space="0" w:color="auto"/>
            </w:tcBorders>
          </w:tcPr>
          <w:p w14:paraId="24A4C5A3" w14:textId="77777777" w:rsidR="00E80933" w:rsidRPr="00E80933" w:rsidRDefault="00E80933" w:rsidP="00E80933">
            <w:pPr>
              <w:spacing w:before="120" w:after="120"/>
              <w:jc w:val="center"/>
              <w:rPr>
                <w:rFonts w:ascii="Arial" w:hAnsi="Arial" w:cs="Arial"/>
                <w:sz w:val="20"/>
              </w:rPr>
            </w:pPr>
            <w:r w:rsidRPr="00E80933">
              <w:rPr>
                <w:rFonts w:ascii="Arial" w:hAnsi="Arial" w:cs="Arial"/>
                <w:sz w:val="20"/>
              </w:rPr>
              <w:t>V</w:t>
            </w:r>
          </w:p>
        </w:tc>
        <w:tc>
          <w:tcPr>
            <w:tcW w:w="1490" w:type="dxa"/>
            <w:tcBorders>
              <w:top w:val="single" w:sz="2" w:space="0" w:color="auto"/>
              <w:left w:val="nil"/>
              <w:bottom w:val="single" w:sz="2" w:space="0" w:color="auto"/>
              <w:right w:val="single" w:sz="2" w:space="0" w:color="auto"/>
            </w:tcBorders>
          </w:tcPr>
          <w:p w14:paraId="603EC8C4" w14:textId="77777777" w:rsidR="00E80933" w:rsidRPr="00E80933" w:rsidRDefault="00E80933" w:rsidP="00E80933">
            <w:pPr>
              <w:spacing w:before="120" w:after="120"/>
              <w:jc w:val="center"/>
              <w:rPr>
                <w:rFonts w:ascii="Arial" w:hAnsi="Arial" w:cs="Arial"/>
                <w:sz w:val="20"/>
              </w:rPr>
            </w:pPr>
            <w:r w:rsidRPr="00E80933">
              <w:rPr>
                <w:rFonts w:ascii="Arial" w:hAnsi="Arial" w:cs="Arial"/>
                <w:sz w:val="20"/>
              </w:rPr>
              <w:t>MJB</w:t>
            </w:r>
          </w:p>
        </w:tc>
      </w:tr>
      <w:tr w:rsidR="00E80933" w:rsidRPr="00E80933" w14:paraId="744141F9" w14:textId="77777777" w:rsidTr="00E80933">
        <w:tc>
          <w:tcPr>
            <w:tcW w:w="4039" w:type="dxa"/>
            <w:tcBorders>
              <w:top w:val="single" w:sz="2" w:space="0" w:color="auto"/>
              <w:left w:val="single" w:sz="2" w:space="0" w:color="auto"/>
              <w:bottom w:val="single" w:sz="2" w:space="0" w:color="auto"/>
              <w:right w:val="nil"/>
            </w:tcBorders>
          </w:tcPr>
          <w:p w14:paraId="6504242B" w14:textId="77777777" w:rsidR="00E80933" w:rsidRPr="00E80933" w:rsidRDefault="00E80933" w:rsidP="00E80933">
            <w:pPr>
              <w:spacing w:before="120" w:after="120"/>
              <w:rPr>
                <w:rFonts w:ascii="Arial" w:hAnsi="Arial" w:cs="Arial"/>
                <w:sz w:val="20"/>
              </w:rPr>
            </w:pPr>
            <w:r w:rsidRPr="00E80933">
              <w:rPr>
                <w:rFonts w:ascii="Arial" w:hAnsi="Arial" w:cs="Arial"/>
                <w:sz w:val="20"/>
              </w:rPr>
              <w:t>Marie-Hélène TURA</w:t>
            </w:r>
          </w:p>
        </w:tc>
        <w:tc>
          <w:tcPr>
            <w:tcW w:w="2907" w:type="dxa"/>
            <w:tcBorders>
              <w:top w:val="single" w:sz="2" w:space="0" w:color="auto"/>
              <w:left w:val="single" w:sz="2" w:space="0" w:color="auto"/>
              <w:bottom w:val="single" w:sz="2" w:space="0" w:color="auto"/>
              <w:right w:val="nil"/>
            </w:tcBorders>
          </w:tcPr>
          <w:p w14:paraId="6AEC7A82" w14:textId="6AB33B39" w:rsidR="00E80933" w:rsidRPr="00E80933" w:rsidRDefault="00E80933" w:rsidP="00E80933">
            <w:pPr>
              <w:spacing w:before="120" w:after="120"/>
              <w:jc w:val="center"/>
              <w:rPr>
                <w:rFonts w:ascii="Arial" w:hAnsi="Arial" w:cs="Arial"/>
                <w:sz w:val="20"/>
              </w:rPr>
            </w:pPr>
            <w:r w:rsidRPr="00E80933">
              <w:rPr>
                <w:rFonts w:ascii="Arial" w:hAnsi="Arial" w:cs="Arial"/>
                <w:sz w:val="20"/>
              </w:rPr>
              <w:t xml:space="preserve">Chef de </w:t>
            </w:r>
            <w:r w:rsidR="00B4106A">
              <w:rPr>
                <w:rFonts w:ascii="Arial" w:hAnsi="Arial" w:cs="Arial"/>
                <w:sz w:val="20"/>
              </w:rPr>
              <w:t>l’Antenne DTI/DSA</w:t>
            </w:r>
          </w:p>
        </w:tc>
        <w:tc>
          <w:tcPr>
            <w:tcW w:w="1345" w:type="dxa"/>
            <w:tcBorders>
              <w:top w:val="single" w:sz="2" w:space="0" w:color="auto"/>
              <w:left w:val="single" w:sz="2" w:space="0" w:color="auto"/>
              <w:bottom w:val="single" w:sz="2" w:space="0" w:color="auto"/>
              <w:right w:val="single" w:sz="2" w:space="0" w:color="auto"/>
            </w:tcBorders>
          </w:tcPr>
          <w:p w14:paraId="0D24B4DB" w14:textId="77777777" w:rsidR="00E80933" w:rsidRPr="00E80933" w:rsidRDefault="00E80933" w:rsidP="00E80933">
            <w:pPr>
              <w:spacing w:before="120" w:after="120"/>
              <w:jc w:val="center"/>
              <w:rPr>
                <w:rFonts w:ascii="Arial" w:hAnsi="Arial" w:cs="Arial"/>
                <w:sz w:val="20"/>
              </w:rPr>
            </w:pPr>
            <w:r w:rsidRPr="00E80933">
              <w:rPr>
                <w:rFonts w:ascii="Arial" w:hAnsi="Arial" w:cs="Arial"/>
                <w:sz w:val="20"/>
              </w:rPr>
              <w:t>A</w:t>
            </w:r>
          </w:p>
        </w:tc>
        <w:tc>
          <w:tcPr>
            <w:tcW w:w="1490" w:type="dxa"/>
            <w:tcBorders>
              <w:top w:val="single" w:sz="2" w:space="0" w:color="auto"/>
              <w:left w:val="nil"/>
              <w:bottom w:val="single" w:sz="2" w:space="0" w:color="auto"/>
              <w:right w:val="single" w:sz="2" w:space="0" w:color="auto"/>
            </w:tcBorders>
          </w:tcPr>
          <w:p w14:paraId="543AF120" w14:textId="77777777" w:rsidR="00E80933" w:rsidRPr="00E80933" w:rsidRDefault="00E80933" w:rsidP="00E80933">
            <w:pPr>
              <w:spacing w:before="120" w:after="120"/>
              <w:jc w:val="center"/>
              <w:rPr>
                <w:rFonts w:ascii="Arial" w:hAnsi="Arial" w:cs="Arial"/>
                <w:sz w:val="20"/>
              </w:rPr>
            </w:pPr>
            <w:r w:rsidRPr="00E80933">
              <w:rPr>
                <w:rFonts w:ascii="Arial" w:hAnsi="Arial" w:cs="Arial"/>
                <w:sz w:val="20"/>
              </w:rPr>
              <w:t>MHT</w:t>
            </w:r>
          </w:p>
        </w:tc>
      </w:tr>
    </w:tbl>
    <w:p w14:paraId="068CD623" w14:textId="77777777" w:rsidR="00CE61F1" w:rsidRPr="00A12DD8" w:rsidRDefault="00CE61F1" w:rsidP="00CE61F1">
      <w:pPr>
        <w:rPr>
          <w:rFonts w:ascii="Arial" w:hAnsi="Arial" w:cs="Arial"/>
        </w:rPr>
      </w:pPr>
    </w:p>
    <w:p w14:paraId="63FFA6BF" w14:textId="77777777" w:rsidR="00CE61F1" w:rsidRPr="00A12DD8" w:rsidRDefault="00CE61F1" w:rsidP="00CE61F1">
      <w:pPr>
        <w:rPr>
          <w:rFonts w:ascii="Arial" w:hAnsi="Arial" w:cs="Arial"/>
        </w:rPr>
      </w:pPr>
      <w:r w:rsidRPr="00A12DD8">
        <w:rPr>
          <w:rFonts w:ascii="Arial" w:hAnsi="Arial" w:cs="Arial"/>
          <w:b/>
          <w:sz w:val="36"/>
        </w:rPr>
        <w:t>MAITRISE DOCUMENTAIRE</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45"/>
        <w:gridCol w:w="4253"/>
        <w:gridCol w:w="284"/>
      </w:tblGrid>
      <w:tr w:rsidR="00CE61F1" w:rsidRPr="00A12DD8" w14:paraId="176CDD36" w14:textId="77777777" w:rsidTr="007A39EB">
        <w:trPr>
          <w:cantSplit/>
          <w:trHeight w:val="145"/>
        </w:trPr>
        <w:tc>
          <w:tcPr>
            <w:tcW w:w="5245" w:type="dxa"/>
            <w:tcBorders>
              <w:bottom w:val="nil"/>
            </w:tcBorders>
          </w:tcPr>
          <w:p w14:paraId="61ACE9C4" w14:textId="66964410" w:rsidR="00CE61F1" w:rsidRPr="00A12DD8" w:rsidRDefault="00CE61F1" w:rsidP="00F3649F">
            <w:pPr>
              <w:pStyle w:val="StyleHelvetica10ptAvant6pt"/>
              <w:rPr>
                <w:rFonts w:ascii="Arial" w:hAnsi="Arial" w:cs="Arial"/>
              </w:rPr>
            </w:pPr>
            <w:r w:rsidRPr="00A12DD8">
              <w:rPr>
                <w:rFonts w:ascii="Arial" w:hAnsi="Arial" w:cs="Arial"/>
              </w:rPr>
              <w:t xml:space="preserve">Référence : </w:t>
            </w:r>
            <w:r w:rsidRPr="00A12DD8">
              <w:rPr>
                <w:rFonts w:ascii="Arial" w:hAnsi="Arial" w:cs="Arial"/>
              </w:rPr>
              <w:fldChar w:fldCharType="begin"/>
            </w:r>
            <w:r w:rsidRPr="00A12DD8">
              <w:rPr>
                <w:rFonts w:ascii="Arial" w:hAnsi="Arial" w:cs="Arial"/>
              </w:rPr>
              <w:instrText xml:space="preserve"> DOCPROPERTY "Référence"  \* MERGEFORMAT </w:instrText>
            </w:r>
            <w:r w:rsidRPr="00A12DD8">
              <w:rPr>
                <w:rFonts w:ascii="Arial" w:hAnsi="Arial" w:cs="Arial"/>
              </w:rPr>
              <w:fldChar w:fldCharType="separate"/>
            </w:r>
            <w:r w:rsidR="005E3020">
              <w:rPr>
                <w:rFonts w:ascii="Arial" w:hAnsi="Arial" w:cs="Arial"/>
              </w:rPr>
              <w:t>MPA-24-21056</w:t>
            </w:r>
            <w:r w:rsidRPr="00A12DD8">
              <w:rPr>
                <w:rFonts w:ascii="Arial" w:hAnsi="Arial" w:cs="Arial"/>
              </w:rPr>
              <w:fldChar w:fldCharType="end"/>
            </w:r>
          </w:p>
        </w:tc>
        <w:tc>
          <w:tcPr>
            <w:tcW w:w="4253" w:type="dxa"/>
            <w:vMerge w:val="restart"/>
            <w:tcBorders>
              <w:right w:val="single" w:sz="4" w:space="0" w:color="auto"/>
            </w:tcBorders>
          </w:tcPr>
          <w:p w14:paraId="4190F220" w14:textId="77777777" w:rsidR="00CE61F1" w:rsidRPr="00A12DD8" w:rsidRDefault="00CE61F1" w:rsidP="007A39EB">
            <w:pPr>
              <w:spacing w:before="120"/>
              <w:rPr>
                <w:rFonts w:ascii="Arial" w:hAnsi="Arial" w:cs="Arial"/>
                <w:sz w:val="20"/>
              </w:rPr>
            </w:pPr>
          </w:p>
        </w:tc>
        <w:tc>
          <w:tcPr>
            <w:tcW w:w="284" w:type="dxa"/>
            <w:tcBorders>
              <w:top w:val="nil"/>
              <w:left w:val="nil"/>
              <w:bottom w:val="nil"/>
              <w:right w:val="nil"/>
            </w:tcBorders>
          </w:tcPr>
          <w:p w14:paraId="70A57B02" w14:textId="77777777" w:rsidR="00CE61F1" w:rsidRPr="00A12DD8" w:rsidRDefault="00CE61F1" w:rsidP="007A39EB">
            <w:pPr>
              <w:spacing w:before="120"/>
              <w:rPr>
                <w:rFonts w:ascii="Arial" w:hAnsi="Arial" w:cs="Arial"/>
                <w:sz w:val="20"/>
              </w:rPr>
            </w:pPr>
          </w:p>
        </w:tc>
      </w:tr>
      <w:tr w:rsidR="00CE61F1" w:rsidRPr="00A12DD8" w14:paraId="441E20EB" w14:textId="77777777" w:rsidTr="007E5D15">
        <w:trPr>
          <w:cantSplit/>
          <w:trHeight w:val="417"/>
        </w:trPr>
        <w:tc>
          <w:tcPr>
            <w:tcW w:w="5245" w:type="dxa"/>
            <w:tcBorders>
              <w:bottom w:val="nil"/>
            </w:tcBorders>
          </w:tcPr>
          <w:p w14:paraId="466F203B" w14:textId="6F46D0A7" w:rsidR="00CE61F1" w:rsidRPr="00A12DD8" w:rsidRDefault="00CE61F1" w:rsidP="00F3649F">
            <w:pPr>
              <w:pStyle w:val="StyleHelvetica10ptAvant6pt"/>
              <w:rPr>
                <w:rFonts w:ascii="Arial" w:hAnsi="Arial" w:cs="Arial"/>
              </w:rPr>
            </w:pPr>
            <w:r w:rsidRPr="00A12DD8">
              <w:rPr>
                <w:rFonts w:ascii="Arial" w:hAnsi="Arial" w:cs="Arial"/>
              </w:rPr>
              <w:t xml:space="preserve">Affaire / Projet / Opération : </w:t>
            </w:r>
            <w:r w:rsidRPr="00A12DD8">
              <w:rPr>
                <w:rFonts w:ascii="Arial" w:hAnsi="Arial" w:cs="Arial"/>
              </w:rPr>
              <w:fldChar w:fldCharType="begin"/>
            </w:r>
            <w:r w:rsidRPr="00A12DD8">
              <w:rPr>
                <w:rFonts w:ascii="Arial" w:hAnsi="Arial" w:cs="Arial"/>
              </w:rPr>
              <w:instrText xml:space="preserve"> DOCPROPERTY "Projet"  \* MERGEFORMAT </w:instrText>
            </w:r>
            <w:r w:rsidRPr="00A12DD8">
              <w:rPr>
                <w:rFonts w:ascii="Arial" w:hAnsi="Arial" w:cs="Arial"/>
              </w:rPr>
              <w:fldChar w:fldCharType="separate"/>
            </w:r>
            <w:r w:rsidR="005E3020">
              <w:rPr>
                <w:rFonts w:ascii="Arial" w:hAnsi="Arial" w:cs="Arial"/>
              </w:rPr>
              <w:t>MPA-24-21056</w:t>
            </w:r>
            <w:r w:rsidRPr="00A12DD8">
              <w:rPr>
                <w:rFonts w:ascii="Arial" w:hAnsi="Arial" w:cs="Arial"/>
              </w:rPr>
              <w:fldChar w:fldCharType="end"/>
            </w:r>
          </w:p>
        </w:tc>
        <w:tc>
          <w:tcPr>
            <w:tcW w:w="4253" w:type="dxa"/>
            <w:vMerge/>
            <w:tcBorders>
              <w:right w:val="single" w:sz="4" w:space="0" w:color="auto"/>
            </w:tcBorders>
          </w:tcPr>
          <w:p w14:paraId="30345971" w14:textId="77777777" w:rsidR="00CE61F1" w:rsidRPr="00A12DD8" w:rsidRDefault="00CE61F1" w:rsidP="007A39EB">
            <w:pPr>
              <w:rPr>
                <w:rFonts w:ascii="Arial" w:hAnsi="Arial" w:cs="Arial"/>
                <w:sz w:val="20"/>
              </w:rPr>
            </w:pPr>
          </w:p>
        </w:tc>
        <w:tc>
          <w:tcPr>
            <w:tcW w:w="284" w:type="dxa"/>
            <w:vMerge w:val="restart"/>
            <w:tcBorders>
              <w:top w:val="nil"/>
              <w:left w:val="nil"/>
              <w:bottom w:val="nil"/>
              <w:right w:val="nil"/>
            </w:tcBorders>
            <w:shd w:val="clear" w:color="auto" w:fill="EEECE1"/>
            <w:textDirection w:val="btLr"/>
          </w:tcPr>
          <w:p w14:paraId="63580E01" w14:textId="77777777" w:rsidR="00CE61F1" w:rsidRPr="00E80933" w:rsidRDefault="00CE61F1" w:rsidP="007A39EB">
            <w:pPr>
              <w:jc w:val="center"/>
              <w:rPr>
                <w:rFonts w:ascii="Arial" w:hAnsi="Arial" w:cs="Arial"/>
                <w:sz w:val="14"/>
                <w:szCs w:val="14"/>
              </w:rPr>
            </w:pPr>
            <w:r w:rsidRPr="00E80933">
              <w:rPr>
                <w:rFonts w:ascii="Arial" w:hAnsi="Arial" w:cs="Arial"/>
                <w:sz w:val="14"/>
                <w:szCs w:val="14"/>
              </w:rPr>
              <w:t>Contenu personnalisable</w:t>
            </w:r>
          </w:p>
        </w:tc>
      </w:tr>
      <w:tr w:rsidR="00CE61F1" w:rsidRPr="00A12DD8" w14:paraId="7E68C968" w14:textId="77777777" w:rsidTr="007E5D15">
        <w:trPr>
          <w:cantSplit/>
          <w:trHeight w:val="417"/>
        </w:trPr>
        <w:tc>
          <w:tcPr>
            <w:tcW w:w="5245" w:type="dxa"/>
            <w:vMerge w:val="restart"/>
            <w:tcBorders>
              <w:top w:val="nil"/>
              <w:bottom w:val="nil"/>
            </w:tcBorders>
          </w:tcPr>
          <w:p w14:paraId="52E1A811" w14:textId="77777777" w:rsidR="00CE61F1" w:rsidRPr="00A12DD8" w:rsidRDefault="00CE61F1" w:rsidP="00F3649F">
            <w:pPr>
              <w:pStyle w:val="StyleHelvetica10ptAvant6pt"/>
              <w:rPr>
                <w:rFonts w:ascii="Arial" w:hAnsi="Arial" w:cs="Arial"/>
              </w:rPr>
            </w:pPr>
            <w:r w:rsidRPr="00A12DD8">
              <w:rPr>
                <w:rFonts w:ascii="Arial" w:hAnsi="Arial" w:cs="Arial"/>
              </w:rPr>
              <w:t>Classement et archivage du document</w:t>
            </w:r>
          </w:p>
          <w:p w14:paraId="35F98611" w14:textId="77777777" w:rsidR="00CE61F1" w:rsidRPr="00A12DD8" w:rsidRDefault="00CE61F1" w:rsidP="007A39EB">
            <w:pPr>
              <w:spacing w:before="120"/>
              <w:ind w:left="284"/>
              <w:rPr>
                <w:rFonts w:ascii="Arial" w:hAnsi="Arial" w:cs="Arial"/>
                <w:sz w:val="20"/>
              </w:rPr>
            </w:pPr>
            <w:r w:rsidRPr="00A12DD8">
              <w:rPr>
                <w:rFonts w:ascii="Arial" w:hAnsi="Arial" w:cs="Arial"/>
                <w:sz w:val="20"/>
              </w:rPr>
              <w:t xml:space="preserve">Stockage : </w:t>
            </w:r>
          </w:p>
          <w:p w14:paraId="4099179D" w14:textId="6E7F8F35" w:rsidR="00CE61F1" w:rsidRPr="00A12DD8" w:rsidRDefault="00CE61F1" w:rsidP="007A39EB">
            <w:pPr>
              <w:spacing w:before="120"/>
              <w:ind w:left="284"/>
              <w:rPr>
                <w:rFonts w:ascii="Arial" w:hAnsi="Arial" w:cs="Arial"/>
                <w:sz w:val="20"/>
              </w:rPr>
            </w:pPr>
            <w:r w:rsidRPr="00A12DD8">
              <w:rPr>
                <w:rFonts w:ascii="Arial" w:hAnsi="Arial" w:cs="Arial"/>
                <w:sz w:val="20"/>
              </w:rPr>
              <w:t xml:space="preserve">Fichier : </w:t>
            </w:r>
            <w:r w:rsidRPr="00A12DD8">
              <w:rPr>
                <w:rFonts w:ascii="Arial" w:hAnsi="Arial" w:cs="Arial"/>
                <w:sz w:val="20"/>
              </w:rPr>
              <w:fldChar w:fldCharType="begin"/>
            </w:r>
            <w:r w:rsidRPr="00A12DD8">
              <w:rPr>
                <w:rFonts w:ascii="Arial" w:hAnsi="Arial" w:cs="Arial"/>
                <w:sz w:val="20"/>
              </w:rPr>
              <w:instrText xml:space="preserve"> FILENAME  \* MERGEFORMAT </w:instrText>
            </w:r>
            <w:r w:rsidRPr="00A12DD8">
              <w:rPr>
                <w:rFonts w:ascii="Arial" w:hAnsi="Arial" w:cs="Arial"/>
                <w:sz w:val="20"/>
              </w:rPr>
              <w:fldChar w:fldCharType="separate"/>
            </w:r>
            <w:r w:rsidR="005E3020">
              <w:rPr>
                <w:rFonts w:ascii="Arial" w:hAnsi="Arial" w:cs="Arial"/>
                <w:noProof/>
                <w:sz w:val="20"/>
              </w:rPr>
              <w:t>MPA-24-21056_RC_V1R0.docx</w:t>
            </w:r>
            <w:r w:rsidRPr="00A12DD8">
              <w:rPr>
                <w:rFonts w:ascii="Arial" w:hAnsi="Arial" w:cs="Arial"/>
                <w:sz w:val="20"/>
              </w:rPr>
              <w:fldChar w:fldCharType="end"/>
            </w:r>
          </w:p>
        </w:tc>
        <w:tc>
          <w:tcPr>
            <w:tcW w:w="4253" w:type="dxa"/>
            <w:vMerge/>
            <w:tcBorders>
              <w:right w:val="single" w:sz="4" w:space="0" w:color="auto"/>
            </w:tcBorders>
          </w:tcPr>
          <w:p w14:paraId="4C2BA8EB" w14:textId="77777777" w:rsidR="00CE61F1" w:rsidRPr="00A12DD8" w:rsidRDefault="00CE61F1" w:rsidP="007A39EB">
            <w:pPr>
              <w:rPr>
                <w:rFonts w:ascii="Arial" w:hAnsi="Arial" w:cs="Arial"/>
                <w:sz w:val="20"/>
              </w:rPr>
            </w:pPr>
          </w:p>
        </w:tc>
        <w:tc>
          <w:tcPr>
            <w:tcW w:w="284" w:type="dxa"/>
            <w:vMerge/>
            <w:tcBorders>
              <w:top w:val="nil"/>
              <w:left w:val="nil"/>
              <w:bottom w:val="nil"/>
              <w:right w:val="nil"/>
            </w:tcBorders>
            <w:shd w:val="clear" w:color="auto" w:fill="EEECE1"/>
          </w:tcPr>
          <w:p w14:paraId="41FC12C4" w14:textId="77777777" w:rsidR="00CE61F1" w:rsidRPr="00A12DD8" w:rsidRDefault="00CE61F1" w:rsidP="007A39EB">
            <w:pPr>
              <w:rPr>
                <w:rFonts w:ascii="Arial" w:hAnsi="Arial" w:cs="Arial"/>
                <w:sz w:val="20"/>
              </w:rPr>
            </w:pPr>
          </w:p>
        </w:tc>
      </w:tr>
      <w:tr w:rsidR="00CE61F1" w:rsidRPr="00A12DD8" w14:paraId="0AE2E3F0" w14:textId="77777777" w:rsidTr="007E5D15">
        <w:trPr>
          <w:cantSplit/>
          <w:trHeight w:val="417"/>
        </w:trPr>
        <w:tc>
          <w:tcPr>
            <w:tcW w:w="5245" w:type="dxa"/>
            <w:vMerge/>
            <w:tcBorders>
              <w:bottom w:val="nil"/>
            </w:tcBorders>
          </w:tcPr>
          <w:p w14:paraId="1503A3AE" w14:textId="77777777" w:rsidR="00CE61F1" w:rsidRPr="00A12DD8" w:rsidRDefault="00CE61F1" w:rsidP="007A39EB">
            <w:pPr>
              <w:rPr>
                <w:rFonts w:ascii="Arial" w:hAnsi="Arial" w:cs="Arial"/>
                <w:sz w:val="20"/>
              </w:rPr>
            </w:pPr>
          </w:p>
        </w:tc>
        <w:tc>
          <w:tcPr>
            <w:tcW w:w="4253" w:type="dxa"/>
            <w:vMerge/>
            <w:tcBorders>
              <w:right w:val="single" w:sz="4" w:space="0" w:color="auto"/>
            </w:tcBorders>
          </w:tcPr>
          <w:p w14:paraId="47AAF84B" w14:textId="77777777" w:rsidR="00CE61F1" w:rsidRPr="00A12DD8" w:rsidRDefault="00CE61F1" w:rsidP="007A39EB">
            <w:pPr>
              <w:rPr>
                <w:rFonts w:ascii="Arial" w:hAnsi="Arial" w:cs="Arial"/>
                <w:sz w:val="20"/>
              </w:rPr>
            </w:pPr>
          </w:p>
        </w:tc>
        <w:tc>
          <w:tcPr>
            <w:tcW w:w="284" w:type="dxa"/>
            <w:vMerge/>
            <w:tcBorders>
              <w:top w:val="nil"/>
              <w:left w:val="nil"/>
              <w:bottom w:val="nil"/>
              <w:right w:val="nil"/>
            </w:tcBorders>
            <w:shd w:val="clear" w:color="auto" w:fill="EEECE1"/>
          </w:tcPr>
          <w:p w14:paraId="050423ED" w14:textId="77777777" w:rsidR="00CE61F1" w:rsidRPr="00A12DD8" w:rsidRDefault="00CE61F1" w:rsidP="007A39EB">
            <w:pPr>
              <w:rPr>
                <w:rFonts w:ascii="Arial" w:hAnsi="Arial" w:cs="Arial"/>
                <w:sz w:val="20"/>
              </w:rPr>
            </w:pPr>
          </w:p>
        </w:tc>
      </w:tr>
      <w:tr w:rsidR="00CE61F1" w:rsidRPr="00A12DD8" w14:paraId="083EC351" w14:textId="77777777" w:rsidTr="007E5D15">
        <w:trPr>
          <w:cantSplit/>
          <w:trHeight w:val="417"/>
        </w:trPr>
        <w:tc>
          <w:tcPr>
            <w:tcW w:w="5245" w:type="dxa"/>
            <w:tcBorders>
              <w:top w:val="nil"/>
            </w:tcBorders>
          </w:tcPr>
          <w:p w14:paraId="3D4F2170" w14:textId="77777777" w:rsidR="00CE61F1" w:rsidRPr="00A12DD8" w:rsidRDefault="00CE61F1" w:rsidP="00F3649F">
            <w:pPr>
              <w:pStyle w:val="StyleHelvetica10ptAvant6pt"/>
              <w:rPr>
                <w:rFonts w:ascii="Arial" w:hAnsi="Arial" w:cs="Arial"/>
              </w:rPr>
            </w:pPr>
            <w:r w:rsidRPr="00A12DD8">
              <w:rPr>
                <w:rFonts w:ascii="Arial" w:hAnsi="Arial" w:cs="Arial"/>
              </w:rPr>
              <w:t xml:space="preserve">Support / Format : </w:t>
            </w:r>
          </w:p>
        </w:tc>
        <w:tc>
          <w:tcPr>
            <w:tcW w:w="4253" w:type="dxa"/>
            <w:vMerge/>
            <w:tcBorders>
              <w:right w:val="single" w:sz="4" w:space="0" w:color="auto"/>
            </w:tcBorders>
          </w:tcPr>
          <w:p w14:paraId="1FC2A8D2" w14:textId="77777777" w:rsidR="00CE61F1" w:rsidRPr="00A12DD8" w:rsidRDefault="00CE61F1" w:rsidP="007A39EB">
            <w:pPr>
              <w:rPr>
                <w:rFonts w:ascii="Arial" w:hAnsi="Arial" w:cs="Arial"/>
                <w:sz w:val="20"/>
              </w:rPr>
            </w:pPr>
          </w:p>
        </w:tc>
        <w:tc>
          <w:tcPr>
            <w:tcW w:w="284" w:type="dxa"/>
            <w:vMerge/>
            <w:tcBorders>
              <w:top w:val="nil"/>
              <w:left w:val="nil"/>
              <w:bottom w:val="nil"/>
              <w:right w:val="nil"/>
            </w:tcBorders>
            <w:shd w:val="clear" w:color="auto" w:fill="EEECE1"/>
          </w:tcPr>
          <w:p w14:paraId="09D33FAF" w14:textId="77777777" w:rsidR="00CE61F1" w:rsidRPr="00A12DD8" w:rsidRDefault="00CE61F1" w:rsidP="007A39EB">
            <w:pPr>
              <w:rPr>
                <w:rFonts w:ascii="Arial" w:hAnsi="Arial" w:cs="Arial"/>
                <w:sz w:val="20"/>
              </w:rPr>
            </w:pPr>
          </w:p>
        </w:tc>
      </w:tr>
    </w:tbl>
    <w:p w14:paraId="6AD7AA61" w14:textId="77777777" w:rsidR="00CE61F1" w:rsidRPr="00A12DD8" w:rsidRDefault="00CE61F1" w:rsidP="00CE61F1">
      <w:pPr>
        <w:spacing w:before="800" w:after="800"/>
        <w:rPr>
          <w:rFonts w:ascii="Arial" w:hAnsi="Arial" w:cs="Arial"/>
          <w:szCs w:val="24"/>
        </w:rPr>
        <w:sectPr w:rsidR="00CE61F1" w:rsidRPr="00A12DD8" w:rsidSect="00222FE8">
          <w:headerReference w:type="first" r:id="rId14"/>
          <w:footerReference w:type="first" r:id="rId15"/>
          <w:pgSz w:w="11906" w:h="16838" w:code="9"/>
          <w:pgMar w:top="1418" w:right="737" w:bottom="1418" w:left="1418" w:header="567" w:footer="567" w:gutter="0"/>
          <w:cols w:space="708"/>
          <w:titlePg/>
          <w:docGrid w:linePitch="360"/>
        </w:sectPr>
      </w:pPr>
    </w:p>
    <w:p w14:paraId="6EB02EAA" w14:textId="77777777" w:rsidR="00AC7E15" w:rsidRPr="00A12DD8" w:rsidRDefault="00AC7E15" w:rsidP="00AC7E15">
      <w:pPr>
        <w:pBdr>
          <w:bottom w:val="single" w:sz="4" w:space="1" w:color="auto"/>
        </w:pBdr>
        <w:spacing w:before="1800" w:after="1200"/>
        <w:jc w:val="center"/>
        <w:rPr>
          <w:rFonts w:ascii="Arial" w:hAnsi="Arial" w:cs="Arial"/>
          <w:b/>
          <w:i/>
          <w:sz w:val="28"/>
        </w:rPr>
      </w:pPr>
      <w:r w:rsidRPr="00A12DD8">
        <w:rPr>
          <w:rFonts w:ascii="Arial" w:hAnsi="Arial" w:cs="Arial"/>
          <w:b/>
          <w:i/>
          <w:sz w:val="28"/>
        </w:rPr>
        <w:lastRenderedPageBreak/>
        <w:t>Historique du document</w:t>
      </w:r>
    </w:p>
    <w:p w14:paraId="77FB3175" w14:textId="77777777" w:rsidR="00AC7E15" w:rsidRPr="00A12DD8" w:rsidRDefault="00AC7E15" w:rsidP="00AC7E15">
      <w:pPr>
        <w:rPr>
          <w:rFonts w:ascii="Arial" w:hAnsi="Arial" w:cs="Arial"/>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18"/>
        <w:gridCol w:w="1418"/>
        <w:gridCol w:w="4820"/>
        <w:gridCol w:w="1843"/>
      </w:tblGrid>
      <w:tr w:rsidR="00AC7E15" w:rsidRPr="00A12DD8" w14:paraId="1784CF57" w14:textId="77777777" w:rsidTr="007E5D15">
        <w:trPr>
          <w:jc w:val="center"/>
        </w:trPr>
        <w:tc>
          <w:tcPr>
            <w:tcW w:w="1418" w:type="dxa"/>
            <w:tcBorders>
              <w:bottom w:val="double" w:sz="6" w:space="0" w:color="auto"/>
            </w:tcBorders>
            <w:shd w:val="clear" w:color="auto" w:fill="EEECE1"/>
            <w:vAlign w:val="center"/>
          </w:tcPr>
          <w:p w14:paraId="7AA53F86" w14:textId="77777777" w:rsidR="00AC7E15" w:rsidRPr="00A12DD8" w:rsidRDefault="00AC7E15" w:rsidP="00E80933">
            <w:pPr>
              <w:spacing w:before="120" w:after="120"/>
              <w:jc w:val="center"/>
              <w:rPr>
                <w:rFonts w:ascii="Arial" w:hAnsi="Arial" w:cs="Arial"/>
                <w:b/>
                <w:i/>
                <w:szCs w:val="18"/>
              </w:rPr>
            </w:pPr>
            <w:r w:rsidRPr="00A12DD8">
              <w:rPr>
                <w:rFonts w:ascii="Arial" w:hAnsi="Arial" w:cs="Arial"/>
                <w:b/>
                <w:i/>
                <w:szCs w:val="18"/>
              </w:rPr>
              <w:t>Version du document</w:t>
            </w:r>
          </w:p>
        </w:tc>
        <w:tc>
          <w:tcPr>
            <w:tcW w:w="1418" w:type="dxa"/>
            <w:tcBorders>
              <w:bottom w:val="double" w:sz="6" w:space="0" w:color="auto"/>
            </w:tcBorders>
            <w:shd w:val="clear" w:color="auto" w:fill="EEECE1"/>
            <w:vAlign w:val="center"/>
          </w:tcPr>
          <w:p w14:paraId="3082F8C8" w14:textId="77777777" w:rsidR="00AC7E15" w:rsidRPr="00A12DD8" w:rsidRDefault="00AC7E15" w:rsidP="00E80933">
            <w:pPr>
              <w:spacing w:before="120" w:after="120"/>
              <w:jc w:val="center"/>
              <w:rPr>
                <w:rFonts w:ascii="Arial" w:hAnsi="Arial" w:cs="Arial"/>
                <w:b/>
                <w:i/>
                <w:szCs w:val="18"/>
              </w:rPr>
            </w:pPr>
            <w:r w:rsidRPr="00A12DD8">
              <w:rPr>
                <w:rFonts w:ascii="Arial" w:hAnsi="Arial" w:cs="Arial"/>
                <w:b/>
                <w:i/>
                <w:szCs w:val="18"/>
              </w:rPr>
              <w:t>Date de rédaction</w:t>
            </w:r>
          </w:p>
        </w:tc>
        <w:tc>
          <w:tcPr>
            <w:tcW w:w="4820" w:type="dxa"/>
            <w:tcBorders>
              <w:bottom w:val="double" w:sz="6" w:space="0" w:color="auto"/>
            </w:tcBorders>
            <w:shd w:val="clear" w:color="auto" w:fill="EEECE1"/>
            <w:vAlign w:val="center"/>
          </w:tcPr>
          <w:p w14:paraId="2B8EE94C" w14:textId="77777777" w:rsidR="00AC7E15" w:rsidRPr="00A12DD8" w:rsidRDefault="00AC7E15" w:rsidP="00E80933">
            <w:pPr>
              <w:spacing w:before="120" w:after="120"/>
              <w:jc w:val="center"/>
              <w:rPr>
                <w:rFonts w:ascii="Arial" w:hAnsi="Arial" w:cs="Arial"/>
                <w:b/>
                <w:i/>
                <w:szCs w:val="18"/>
              </w:rPr>
            </w:pPr>
            <w:r w:rsidRPr="00A12DD8">
              <w:rPr>
                <w:rFonts w:ascii="Arial" w:hAnsi="Arial" w:cs="Arial"/>
                <w:b/>
                <w:i/>
                <w:szCs w:val="18"/>
              </w:rPr>
              <w:t>Raison de l’évolution</w:t>
            </w:r>
          </w:p>
        </w:tc>
        <w:tc>
          <w:tcPr>
            <w:tcW w:w="1843" w:type="dxa"/>
            <w:tcBorders>
              <w:bottom w:val="double" w:sz="6" w:space="0" w:color="auto"/>
            </w:tcBorders>
            <w:shd w:val="clear" w:color="auto" w:fill="EEECE1"/>
            <w:vAlign w:val="center"/>
          </w:tcPr>
          <w:p w14:paraId="2498DDE1" w14:textId="77777777" w:rsidR="00AC7E15" w:rsidRPr="00A12DD8" w:rsidRDefault="00E4786C" w:rsidP="00E80933">
            <w:pPr>
              <w:spacing w:before="120" w:after="120"/>
              <w:jc w:val="center"/>
              <w:rPr>
                <w:rFonts w:ascii="Arial" w:hAnsi="Arial" w:cs="Arial"/>
                <w:b/>
                <w:i/>
                <w:szCs w:val="18"/>
              </w:rPr>
            </w:pPr>
            <w:r w:rsidRPr="00A12DD8">
              <w:rPr>
                <w:rStyle w:val="control-visibility-wrapper"/>
                <w:rFonts w:ascii="Arial" w:hAnsi="Arial" w:cs="Arial"/>
                <w:b/>
                <w:i/>
                <w:szCs w:val="18"/>
              </w:rPr>
              <w:t>Rédacteur</w:t>
            </w:r>
          </w:p>
        </w:tc>
      </w:tr>
      <w:tr w:rsidR="00960779" w:rsidRPr="00A12DD8" w14:paraId="51EC0082" w14:textId="77777777" w:rsidTr="007A39EB">
        <w:trPr>
          <w:jc w:val="center"/>
        </w:trPr>
        <w:tc>
          <w:tcPr>
            <w:tcW w:w="1418" w:type="dxa"/>
          </w:tcPr>
          <w:p w14:paraId="181F7D61" w14:textId="2C6857C5" w:rsidR="00960779" w:rsidRPr="00A12DD8" w:rsidRDefault="00960779" w:rsidP="00960779">
            <w:pPr>
              <w:pStyle w:val="Historique"/>
              <w:rPr>
                <w:rFonts w:cs="Arial"/>
              </w:rPr>
            </w:pPr>
            <w:r w:rsidRPr="00222FE8">
              <w:rPr>
                <w:szCs w:val="18"/>
              </w:rPr>
              <w:fldChar w:fldCharType="begin"/>
            </w:r>
            <w:r w:rsidRPr="00222FE8">
              <w:rPr>
                <w:szCs w:val="18"/>
              </w:rPr>
              <w:instrText xml:space="preserve"> DOCPROPERTY "Version"  \* MERGEFORMAT </w:instrText>
            </w:r>
            <w:r w:rsidRPr="00222FE8">
              <w:rPr>
                <w:szCs w:val="18"/>
              </w:rPr>
              <w:fldChar w:fldCharType="separate"/>
            </w:r>
            <w:r w:rsidR="005E3020">
              <w:rPr>
                <w:szCs w:val="18"/>
              </w:rPr>
              <w:t>V1R0</w:t>
            </w:r>
            <w:r w:rsidRPr="00222FE8">
              <w:rPr>
                <w:szCs w:val="18"/>
              </w:rPr>
              <w:fldChar w:fldCharType="end"/>
            </w:r>
          </w:p>
        </w:tc>
        <w:tc>
          <w:tcPr>
            <w:tcW w:w="1418" w:type="dxa"/>
          </w:tcPr>
          <w:p w14:paraId="0B19B78D" w14:textId="0E1F0EDE" w:rsidR="00960779" w:rsidRPr="00A12DD8" w:rsidRDefault="00960779" w:rsidP="00960779">
            <w:pPr>
              <w:pStyle w:val="Historique"/>
              <w:rPr>
                <w:rFonts w:cs="Arial"/>
              </w:rPr>
            </w:pPr>
            <w:r w:rsidRPr="00222FE8">
              <w:rPr>
                <w:szCs w:val="18"/>
              </w:rPr>
              <w:fldChar w:fldCharType="begin"/>
            </w:r>
            <w:r w:rsidRPr="00222FE8">
              <w:rPr>
                <w:szCs w:val="18"/>
              </w:rPr>
              <w:instrText xml:space="preserve"> DOCPROPERTY "Date de version"  \* MERGEFORMAT </w:instrText>
            </w:r>
            <w:r w:rsidRPr="00222FE8">
              <w:rPr>
                <w:szCs w:val="18"/>
              </w:rPr>
              <w:fldChar w:fldCharType="separate"/>
            </w:r>
            <w:r w:rsidR="005E3020">
              <w:rPr>
                <w:szCs w:val="18"/>
              </w:rPr>
              <w:t>06/03/2025</w:t>
            </w:r>
            <w:r w:rsidRPr="00222FE8">
              <w:rPr>
                <w:szCs w:val="18"/>
              </w:rPr>
              <w:fldChar w:fldCharType="end"/>
            </w:r>
          </w:p>
        </w:tc>
        <w:tc>
          <w:tcPr>
            <w:tcW w:w="4820" w:type="dxa"/>
          </w:tcPr>
          <w:p w14:paraId="74A3505F" w14:textId="20E5B0CC" w:rsidR="00960779" w:rsidRPr="00A12DD8" w:rsidRDefault="00960779" w:rsidP="00960779">
            <w:pPr>
              <w:pStyle w:val="Historique"/>
              <w:jc w:val="left"/>
              <w:rPr>
                <w:rFonts w:cs="Arial"/>
              </w:rPr>
            </w:pPr>
            <w:r>
              <w:rPr>
                <w:rFonts w:cs="Arial"/>
              </w:rPr>
              <w:t>Version</w:t>
            </w:r>
            <w:r w:rsidR="005E3020">
              <w:rPr>
                <w:rFonts w:cs="Arial"/>
              </w:rPr>
              <w:t xml:space="preserve"> pour publication</w:t>
            </w:r>
          </w:p>
        </w:tc>
        <w:tc>
          <w:tcPr>
            <w:tcW w:w="1843" w:type="dxa"/>
          </w:tcPr>
          <w:p w14:paraId="384F3689" w14:textId="0FBA1DE5" w:rsidR="00960779" w:rsidRPr="00A12DD8" w:rsidRDefault="00960779" w:rsidP="00013FA5">
            <w:pPr>
              <w:pStyle w:val="Historique"/>
              <w:rPr>
                <w:rFonts w:cs="Arial"/>
              </w:rPr>
            </w:pPr>
            <w:r>
              <w:rPr>
                <w:rFonts w:cs="Arial"/>
              </w:rPr>
              <w:t>MJB</w:t>
            </w:r>
          </w:p>
        </w:tc>
      </w:tr>
      <w:tr w:rsidR="00960779" w:rsidRPr="00A12DD8" w14:paraId="41614B61" w14:textId="77777777" w:rsidTr="007A39EB">
        <w:trPr>
          <w:jc w:val="center"/>
        </w:trPr>
        <w:tc>
          <w:tcPr>
            <w:tcW w:w="1418" w:type="dxa"/>
          </w:tcPr>
          <w:p w14:paraId="65DC53CA" w14:textId="77777777" w:rsidR="00960779" w:rsidRPr="00A12DD8" w:rsidRDefault="00960779" w:rsidP="00960779">
            <w:pPr>
              <w:pStyle w:val="Historique"/>
              <w:rPr>
                <w:rFonts w:cs="Arial"/>
              </w:rPr>
            </w:pPr>
          </w:p>
        </w:tc>
        <w:tc>
          <w:tcPr>
            <w:tcW w:w="1418" w:type="dxa"/>
          </w:tcPr>
          <w:p w14:paraId="5087610C" w14:textId="77777777" w:rsidR="00960779" w:rsidRPr="00A12DD8" w:rsidRDefault="00960779" w:rsidP="00960779">
            <w:pPr>
              <w:pStyle w:val="Historique"/>
              <w:rPr>
                <w:rFonts w:cs="Arial"/>
              </w:rPr>
            </w:pPr>
          </w:p>
        </w:tc>
        <w:tc>
          <w:tcPr>
            <w:tcW w:w="4820" w:type="dxa"/>
          </w:tcPr>
          <w:p w14:paraId="74A2DC14" w14:textId="16CD681F" w:rsidR="00960779" w:rsidRPr="00A12DD8" w:rsidRDefault="00960779" w:rsidP="00960779">
            <w:pPr>
              <w:pStyle w:val="Historique"/>
              <w:jc w:val="left"/>
              <w:rPr>
                <w:rFonts w:cs="Arial"/>
              </w:rPr>
            </w:pPr>
          </w:p>
        </w:tc>
        <w:tc>
          <w:tcPr>
            <w:tcW w:w="1843" w:type="dxa"/>
          </w:tcPr>
          <w:p w14:paraId="26E1D97D" w14:textId="77777777" w:rsidR="00960779" w:rsidRPr="00A12DD8" w:rsidRDefault="00960779" w:rsidP="00960779">
            <w:pPr>
              <w:pStyle w:val="Historique"/>
              <w:jc w:val="left"/>
              <w:rPr>
                <w:rFonts w:cs="Arial"/>
              </w:rPr>
            </w:pPr>
          </w:p>
        </w:tc>
      </w:tr>
      <w:tr w:rsidR="00960779" w:rsidRPr="00A12DD8" w14:paraId="617EA4E0" w14:textId="77777777" w:rsidTr="007A39EB">
        <w:trPr>
          <w:jc w:val="center"/>
        </w:trPr>
        <w:tc>
          <w:tcPr>
            <w:tcW w:w="1418" w:type="dxa"/>
          </w:tcPr>
          <w:p w14:paraId="4C95A034" w14:textId="77777777" w:rsidR="00960779" w:rsidRPr="00A12DD8" w:rsidRDefault="00960779" w:rsidP="00960779">
            <w:pPr>
              <w:pStyle w:val="Historique"/>
              <w:rPr>
                <w:rFonts w:cs="Arial"/>
              </w:rPr>
            </w:pPr>
          </w:p>
        </w:tc>
        <w:tc>
          <w:tcPr>
            <w:tcW w:w="1418" w:type="dxa"/>
          </w:tcPr>
          <w:p w14:paraId="232FCE2C" w14:textId="77777777" w:rsidR="00960779" w:rsidRPr="00A12DD8" w:rsidRDefault="00960779" w:rsidP="00960779">
            <w:pPr>
              <w:pStyle w:val="Historique"/>
              <w:rPr>
                <w:rFonts w:cs="Arial"/>
              </w:rPr>
            </w:pPr>
          </w:p>
        </w:tc>
        <w:tc>
          <w:tcPr>
            <w:tcW w:w="4820" w:type="dxa"/>
          </w:tcPr>
          <w:p w14:paraId="7C053B4F" w14:textId="77777777" w:rsidR="00960779" w:rsidRPr="00A12DD8" w:rsidRDefault="00960779" w:rsidP="00960779">
            <w:pPr>
              <w:pStyle w:val="Historique"/>
              <w:jc w:val="left"/>
              <w:rPr>
                <w:rFonts w:cs="Arial"/>
              </w:rPr>
            </w:pPr>
          </w:p>
        </w:tc>
        <w:tc>
          <w:tcPr>
            <w:tcW w:w="1843" w:type="dxa"/>
          </w:tcPr>
          <w:p w14:paraId="6FC130EB" w14:textId="77777777" w:rsidR="00960779" w:rsidRPr="00A12DD8" w:rsidRDefault="00960779" w:rsidP="00960779">
            <w:pPr>
              <w:pStyle w:val="Historique"/>
              <w:jc w:val="left"/>
              <w:rPr>
                <w:rFonts w:cs="Arial"/>
              </w:rPr>
            </w:pPr>
          </w:p>
        </w:tc>
      </w:tr>
      <w:tr w:rsidR="00960779" w:rsidRPr="00A12DD8" w14:paraId="33D67AD5" w14:textId="77777777" w:rsidTr="007A39EB">
        <w:trPr>
          <w:jc w:val="center"/>
        </w:trPr>
        <w:tc>
          <w:tcPr>
            <w:tcW w:w="1418" w:type="dxa"/>
          </w:tcPr>
          <w:p w14:paraId="528808CE" w14:textId="77777777" w:rsidR="00960779" w:rsidRPr="00A12DD8" w:rsidRDefault="00960779" w:rsidP="00960779">
            <w:pPr>
              <w:pStyle w:val="Historique"/>
              <w:rPr>
                <w:rFonts w:cs="Arial"/>
              </w:rPr>
            </w:pPr>
          </w:p>
        </w:tc>
        <w:tc>
          <w:tcPr>
            <w:tcW w:w="1418" w:type="dxa"/>
          </w:tcPr>
          <w:p w14:paraId="47C6A219" w14:textId="77777777" w:rsidR="00960779" w:rsidRPr="00A12DD8" w:rsidRDefault="00960779" w:rsidP="00960779">
            <w:pPr>
              <w:pStyle w:val="Historique"/>
              <w:rPr>
                <w:rFonts w:cs="Arial"/>
              </w:rPr>
            </w:pPr>
          </w:p>
        </w:tc>
        <w:tc>
          <w:tcPr>
            <w:tcW w:w="4820" w:type="dxa"/>
          </w:tcPr>
          <w:p w14:paraId="2A457C10" w14:textId="77777777" w:rsidR="00960779" w:rsidRPr="00A12DD8" w:rsidRDefault="00960779" w:rsidP="00960779">
            <w:pPr>
              <w:pStyle w:val="Historique"/>
              <w:jc w:val="left"/>
              <w:rPr>
                <w:rFonts w:cs="Arial"/>
              </w:rPr>
            </w:pPr>
          </w:p>
        </w:tc>
        <w:tc>
          <w:tcPr>
            <w:tcW w:w="1843" w:type="dxa"/>
          </w:tcPr>
          <w:p w14:paraId="46B549A1" w14:textId="77777777" w:rsidR="00960779" w:rsidRPr="00A12DD8" w:rsidRDefault="00960779" w:rsidP="00960779">
            <w:pPr>
              <w:pStyle w:val="Historique"/>
              <w:jc w:val="left"/>
              <w:rPr>
                <w:rFonts w:cs="Arial"/>
              </w:rPr>
            </w:pPr>
          </w:p>
        </w:tc>
      </w:tr>
    </w:tbl>
    <w:p w14:paraId="463312F2" w14:textId="77777777" w:rsidR="00AC7E15" w:rsidRPr="00A12DD8" w:rsidRDefault="00AC7E15" w:rsidP="00AC7E15">
      <w:pPr>
        <w:pBdr>
          <w:bottom w:val="single" w:sz="4" w:space="1" w:color="auto"/>
        </w:pBdr>
        <w:rPr>
          <w:rFonts w:ascii="Arial" w:hAnsi="Arial" w:cs="Arial"/>
          <w:sz w:val="28"/>
          <w:szCs w:val="28"/>
        </w:rPr>
        <w:sectPr w:rsidR="00AC7E15" w:rsidRPr="00A12DD8" w:rsidSect="00222FE8">
          <w:pgSz w:w="11906" w:h="16838" w:code="9"/>
          <w:pgMar w:top="1418" w:right="737" w:bottom="1418" w:left="1418" w:header="567" w:footer="567" w:gutter="0"/>
          <w:cols w:space="708"/>
          <w:titlePg/>
          <w:docGrid w:linePitch="360"/>
        </w:sectPr>
      </w:pPr>
    </w:p>
    <w:p w14:paraId="306AB863" w14:textId="77777777" w:rsidR="00483B17" w:rsidRDefault="00483B17" w:rsidP="005F3AF0">
      <w:pPr>
        <w:tabs>
          <w:tab w:val="left" w:pos="2310"/>
        </w:tabs>
        <w:spacing w:before="1800" w:after="800"/>
        <w:rPr>
          <w:rFonts w:ascii="Arial" w:hAnsi="Arial" w:cs="Arial"/>
          <w:b/>
          <w:i/>
          <w:sz w:val="28"/>
          <w:szCs w:val="28"/>
        </w:rPr>
      </w:pPr>
    </w:p>
    <w:tbl>
      <w:tblPr>
        <w:tblpPr w:leftFromText="141" w:rightFromText="141" w:vertAnchor="page" w:horzAnchor="margin" w:tblpXSpec="right" w:tblpY="3965"/>
        <w:tblW w:w="4625" w:type="pct"/>
        <w:tblCellMar>
          <w:left w:w="70" w:type="dxa"/>
          <w:right w:w="70" w:type="dxa"/>
        </w:tblCellMar>
        <w:tblLook w:val="0000" w:firstRow="0" w:lastRow="0" w:firstColumn="0" w:lastColumn="0" w:noHBand="0" w:noVBand="0"/>
      </w:tblPr>
      <w:tblGrid>
        <w:gridCol w:w="9229"/>
      </w:tblGrid>
      <w:tr w:rsidR="00483B17" w:rsidRPr="007E4757" w14:paraId="18AE7D03" w14:textId="77777777" w:rsidTr="00362C87">
        <w:trPr>
          <w:cantSplit/>
          <w:trHeight w:val="6093"/>
        </w:trPr>
        <w:tc>
          <w:tcPr>
            <w:tcW w:w="8519" w:type="dxa"/>
            <w:vAlign w:val="center"/>
          </w:tcPr>
          <w:p w14:paraId="09308C14" w14:textId="77777777" w:rsidR="00483B17" w:rsidRPr="00F86927" w:rsidRDefault="00483B17" w:rsidP="007E5D15">
            <w:pPr>
              <w:ind w:left="-70" w:right="639"/>
              <w:jc w:val="center"/>
              <w:rPr>
                <w:rFonts w:ascii="Garamond" w:hAnsi="Garamond"/>
                <w:b/>
                <w:bCs/>
                <w:i/>
                <w:sz w:val="24"/>
                <w:szCs w:val="24"/>
              </w:rPr>
            </w:pPr>
            <w:r w:rsidRPr="00F86927">
              <w:rPr>
                <w:rFonts w:ascii="Garamond" w:hAnsi="Garamond"/>
                <w:b/>
                <w:bCs/>
                <w:i/>
                <w:sz w:val="24"/>
                <w:szCs w:val="24"/>
              </w:rPr>
              <w:t>Personne publique : DSNA - Direction de la Technique et de l'Innovation (DTI)</w:t>
            </w:r>
          </w:p>
          <w:p w14:paraId="267A9423" w14:textId="77777777" w:rsidR="00483B17" w:rsidRPr="00F86927" w:rsidRDefault="00483B17" w:rsidP="007E5D15">
            <w:pPr>
              <w:ind w:left="-70" w:right="639"/>
              <w:jc w:val="center"/>
              <w:rPr>
                <w:rFonts w:ascii="Garamond" w:hAnsi="Garamond"/>
                <w:b/>
                <w:bCs/>
                <w:i/>
                <w:sz w:val="24"/>
                <w:szCs w:val="24"/>
              </w:rPr>
            </w:pPr>
          </w:p>
          <w:p w14:paraId="4791D762" w14:textId="77777777" w:rsidR="00483B17" w:rsidRPr="00F86927" w:rsidRDefault="00483B17" w:rsidP="007E5D15">
            <w:pPr>
              <w:ind w:left="-70" w:right="639"/>
              <w:jc w:val="center"/>
              <w:rPr>
                <w:rFonts w:ascii="Garamond" w:hAnsi="Garamond"/>
                <w:b/>
                <w:bCs/>
                <w:i/>
                <w:sz w:val="24"/>
                <w:szCs w:val="24"/>
              </w:rPr>
            </w:pPr>
          </w:p>
          <w:p w14:paraId="4100AE2E" w14:textId="77777777" w:rsidR="00483B17" w:rsidRPr="00F86927" w:rsidRDefault="00483B17" w:rsidP="007E5D15">
            <w:pPr>
              <w:ind w:left="-70" w:right="639"/>
              <w:jc w:val="center"/>
              <w:rPr>
                <w:rFonts w:ascii="Garamond" w:hAnsi="Garamond"/>
                <w:b/>
                <w:bCs/>
                <w:i/>
                <w:sz w:val="24"/>
                <w:szCs w:val="24"/>
              </w:rPr>
            </w:pPr>
            <w:r w:rsidRPr="00F86927">
              <w:rPr>
                <w:rFonts w:ascii="Garamond" w:hAnsi="Garamond"/>
                <w:b/>
                <w:bCs/>
                <w:i/>
                <w:sz w:val="24"/>
                <w:szCs w:val="24"/>
              </w:rPr>
              <w:t>Objet de la consultation :</w:t>
            </w:r>
          </w:p>
          <w:p w14:paraId="522703E9" w14:textId="77777777" w:rsidR="00483B17" w:rsidRPr="00F86927" w:rsidRDefault="00483B17" w:rsidP="007E5D15">
            <w:pPr>
              <w:ind w:left="-70" w:right="639"/>
              <w:jc w:val="center"/>
              <w:rPr>
                <w:rFonts w:ascii="Garamond" w:hAnsi="Garamond"/>
                <w:b/>
                <w:bCs/>
                <w:i/>
                <w:sz w:val="24"/>
                <w:szCs w:val="24"/>
              </w:rPr>
            </w:pPr>
            <w:r w:rsidRPr="00F86927">
              <w:rPr>
                <w:rFonts w:ascii="Garamond" w:hAnsi="Garamond"/>
                <w:b/>
                <w:bCs/>
                <w:i/>
                <w:sz w:val="24"/>
                <w:szCs w:val="24"/>
              </w:rPr>
              <w:t>_______________________________________________________________________</w:t>
            </w:r>
          </w:p>
          <w:p w14:paraId="3DCDDC62" w14:textId="238E3254" w:rsidR="00483B17" w:rsidRDefault="00483B17" w:rsidP="007E5D15">
            <w:pPr>
              <w:ind w:left="-70" w:right="639"/>
              <w:jc w:val="center"/>
              <w:rPr>
                <w:rFonts w:ascii="Garamond" w:hAnsi="Garamond"/>
                <w:b/>
                <w:bCs/>
                <w:i/>
                <w:sz w:val="24"/>
                <w:szCs w:val="24"/>
              </w:rPr>
            </w:pPr>
          </w:p>
          <w:p w14:paraId="212D7ABD" w14:textId="4554FBE4" w:rsidR="004B597E" w:rsidRPr="004B597E" w:rsidRDefault="004B597E" w:rsidP="007E5D15">
            <w:pPr>
              <w:ind w:left="-70" w:right="639"/>
              <w:jc w:val="center"/>
              <w:rPr>
                <w:rFonts w:ascii="Garamond" w:hAnsi="Garamond"/>
                <w:b/>
                <w:bCs/>
                <w:i/>
                <w:iCs/>
                <w:sz w:val="24"/>
                <w:szCs w:val="24"/>
              </w:rPr>
            </w:pPr>
            <w:r w:rsidRPr="004B597E">
              <w:rPr>
                <w:rFonts w:ascii="Garamond" w:hAnsi="Garamond"/>
                <w:b/>
                <w:bCs/>
                <w:i/>
                <w:iCs/>
                <w:sz w:val="24"/>
                <w:szCs w:val="24"/>
              </w:rPr>
              <w:fldChar w:fldCharType="begin"/>
            </w:r>
            <w:r w:rsidRPr="004B597E">
              <w:rPr>
                <w:rFonts w:ascii="Garamond" w:hAnsi="Garamond"/>
                <w:b/>
                <w:bCs/>
                <w:i/>
                <w:iCs/>
                <w:sz w:val="24"/>
                <w:szCs w:val="24"/>
              </w:rPr>
              <w:instrText xml:space="preserve"> DOCPROPERTY "MonTitre"  \* MERGEFORMAT </w:instrText>
            </w:r>
            <w:r w:rsidRPr="004B597E">
              <w:rPr>
                <w:rFonts w:ascii="Garamond" w:hAnsi="Garamond"/>
                <w:b/>
                <w:bCs/>
                <w:i/>
                <w:iCs/>
                <w:sz w:val="24"/>
                <w:szCs w:val="24"/>
              </w:rPr>
              <w:fldChar w:fldCharType="separate"/>
            </w:r>
            <w:r w:rsidR="005E3020">
              <w:rPr>
                <w:rFonts w:ascii="Garamond" w:hAnsi="Garamond"/>
                <w:b/>
                <w:bCs/>
                <w:i/>
                <w:iCs/>
                <w:sz w:val="24"/>
                <w:szCs w:val="24"/>
              </w:rPr>
              <w:t>Travaux de remplacement des automatismes de la centrale secours du CRNA Sud Est</w:t>
            </w:r>
            <w:r w:rsidRPr="004B597E">
              <w:rPr>
                <w:rFonts w:ascii="Garamond" w:hAnsi="Garamond"/>
                <w:b/>
                <w:bCs/>
                <w:i/>
                <w:iCs/>
                <w:sz w:val="24"/>
                <w:szCs w:val="24"/>
              </w:rPr>
              <w:fldChar w:fldCharType="end"/>
            </w:r>
          </w:p>
          <w:p w14:paraId="305163EC" w14:textId="77777777" w:rsidR="00483B17" w:rsidRPr="00F86927" w:rsidRDefault="00483B17" w:rsidP="007E5D15">
            <w:pPr>
              <w:ind w:left="-70" w:right="639"/>
              <w:jc w:val="center"/>
              <w:rPr>
                <w:rFonts w:ascii="Garamond" w:hAnsi="Garamond"/>
                <w:b/>
                <w:bCs/>
                <w:i/>
                <w:sz w:val="24"/>
                <w:szCs w:val="24"/>
              </w:rPr>
            </w:pPr>
            <w:r w:rsidRPr="00F86927">
              <w:rPr>
                <w:rFonts w:ascii="Garamond" w:hAnsi="Garamond"/>
                <w:b/>
                <w:bCs/>
                <w:i/>
                <w:sz w:val="24"/>
                <w:szCs w:val="24"/>
              </w:rPr>
              <w:t>_______________________________________________________________________</w:t>
            </w:r>
          </w:p>
          <w:p w14:paraId="3D732775" w14:textId="77777777" w:rsidR="00483B17" w:rsidRPr="00F86927" w:rsidRDefault="00483B17" w:rsidP="007E5D15">
            <w:pPr>
              <w:ind w:left="-70" w:right="639"/>
              <w:jc w:val="center"/>
              <w:rPr>
                <w:rFonts w:ascii="Garamond" w:hAnsi="Garamond"/>
                <w:b/>
                <w:bCs/>
                <w:i/>
                <w:sz w:val="24"/>
                <w:szCs w:val="24"/>
              </w:rPr>
            </w:pPr>
          </w:p>
          <w:p w14:paraId="05BD7B5D" w14:textId="77777777" w:rsidR="00483B17" w:rsidRPr="00F86927" w:rsidRDefault="00483B17" w:rsidP="007E5D15">
            <w:pPr>
              <w:ind w:left="-70" w:right="639"/>
              <w:jc w:val="center"/>
              <w:rPr>
                <w:rFonts w:ascii="Garamond" w:hAnsi="Garamond"/>
                <w:b/>
                <w:bCs/>
                <w:i/>
                <w:sz w:val="24"/>
                <w:szCs w:val="24"/>
              </w:rPr>
            </w:pPr>
          </w:p>
          <w:p w14:paraId="513259AE" w14:textId="516CA7D2" w:rsidR="00483B17" w:rsidRPr="00F86927" w:rsidRDefault="00483B17" w:rsidP="007E5D15">
            <w:pPr>
              <w:ind w:left="-70" w:right="639"/>
              <w:jc w:val="center"/>
              <w:rPr>
                <w:rFonts w:ascii="Garamond" w:hAnsi="Garamond"/>
                <w:b/>
                <w:bCs/>
                <w:i/>
                <w:sz w:val="24"/>
                <w:szCs w:val="24"/>
              </w:rPr>
            </w:pPr>
            <w:r w:rsidRPr="00F86927">
              <w:rPr>
                <w:rFonts w:ascii="Garamond" w:hAnsi="Garamond"/>
                <w:b/>
                <w:bCs/>
                <w:i/>
                <w:sz w:val="24"/>
                <w:szCs w:val="24"/>
              </w:rPr>
              <w:t xml:space="preserve">Etablie en </w:t>
            </w:r>
            <w:r w:rsidR="004758BF" w:rsidRPr="004758BF">
              <w:rPr>
                <w:rFonts w:ascii="Garamond" w:hAnsi="Garamond"/>
                <w:b/>
                <w:bCs/>
                <w:i/>
                <w:sz w:val="24"/>
                <w:szCs w:val="24"/>
              </w:rPr>
              <w:t xml:space="preserve">application </w:t>
            </w:r>
            <w:r w:rsidR="004758BF" w:rsidRPr="004758BF">
              <w:rPr>
                <w:rFonts w:ascii="Garamond" w:hAnsi="Garamond"/>
                <w:b/>
                <w:bCs/>
                <w:i/>
                <w:iCs/>
                <w:sz w:val="24"/>
                <w:szCs w:val="24"/>
              </w:rPr>
              <w:t>de</w:t>
            </w:r>
            <w:r>
              <w:rPr>
                <w:rFonts w:ascii="Garamond" w:hAnsi="Garamond"/>
                <w:b/>
                <w:i/>
                <w:sz w:val="24"/>
                <w:szCs w:val="24"/>
              </w:rPr>
              <w:t xml:space="preserve"> l’ordonnance n°2018-1074 du 26 novembre 2018 portant partie législative du </w:t>
            </w:r>
            <w:r>
              <w:rPr>
                <w:rFonts w:ascii="Garamond" w:hAnsi="Garamond"/>
                <w:b/>
                <w:bCs/>
                <w:i/>
                <w:sz w:val="24"/>
                <w:szCs w:val="24"/>
              </w:rPr>
              <w:t>Code de la Commande Publique et du décret n°2018-1075 du 3 décembre 2018 portant partie réglementaire du Code de la Commande Publique</w:t>
            </w:r>
          </w:p>
          <w:p w14:paraId="13A73936" w14:textId="77777777" w:rsidR="00483B17" w:rsidRPr="00F86927" w:rsidRDefault="00483B17" w:rsidP="007E5D15">
            <w:pPr>
              <w:ind w:left="-70" w:right="639"/>
              <w:jc w:val="center"/>
              <w:rPr>
                <w:rFonts w:ascii="Garamond" w:hAnsi="Garamond"/>
                <w:b/>
                <w:bCs/>
                <w:i/>
                <w:sz w:val="24"/>
                <w:szCs w:val="24"/>
              </w:rPr>
            </w:pPr>
          </w:p>
          <w:p w14:paraId="114A8DA8" w14:textId="77777777" w:rsidR="00483B17" w:rsidRPr="00F86927" w:rsidRDefault="00483B17" w:rsidP="007E5D15">
            <w:pPr>
              <w:ind w:left="-70" w:right="639"/>
              <w:jc w:val="center"/>
              <w:rPr>
                <w:rFonts w:ascii="Garamond" w:hAnsi="Garamond"/>
                <w:b/>
                <w:bCs/>
                <w:i/>
                <w:sz w:val="24"/>
                <w:szCs w:val="24"/>
              </w:rPr>
            </w:pPr>
          </w:p>
          <w:p w14:paraId="742932FB" w14:textId="77777777" w:rsidR="00483B17" w:rsidRPr="00F86927" w:rsidRDefault="00483B17" w:rsidP="007E5D15">
            <w:pPr>
              <w:ind w:left="-70" w:right="639"/>
              <w:jc w:val="center"/>
              <w:rPr>
                <w:rFonts w:ascii="Garamond" w:hAnsi="Garamond"/>
                <w:b/>
                <w:bCs/>
                <w:i/>
                <w:sz w:val="24"/>
                <w:szCs w:val="24"/>
              </w:rPr>
            </w:pPr>
          </w:p>
          <w:p w14:paraId="6B95B5ED" w14:textId="77777777" w:rsidR="00483B17" w:rsidRPr="00F86927" w:rsidRDefault="00483B17" w:rsidP="007E5D15">
            <w:pPr>
              <w:ind w:left="-70" w:right="639"/>
              <w:jc w:val="center"/>
              <w:rPr>
                <w:rFonts w:ascii="Garamond" w:hAnsi="Garamond"/>
                <w:b/>
                <w:bCs/>
                <w:i/>
                <w:sz w:val="24"/>
                <w:szCs w:val="24"/>
              </w:rPr>
            </w:pPr>
            <w:r w:rsidRPr="00F86927">
              <w:rPr>
                <w:rFonts w:ascii="Garamond" w:hAnsi="Garamond"/>
                <w:b/>
                <w:bCs/>
                <w:i/>
                <w:sz w:val="24"/>
                <w:szCs w:val="24"/>
              </w:rPr>
              <w:t>La procédure de passation est la suivante :</w:t>
            </w:r>
          </w:p>
          <w:p w14:paraId="366E8FE6" w14:textId="77777777" w:rsidR="005F3AF0" w:rsidRPr="002E2650" w:rsidRDefault="005F3AF0" w:rsidP="005F3AF0">
            <w:pPr>
              <w:ind w:left="-70" w:right="639"/>
              <w:jc w:val="center"/>
              <w:rPr>
                <w:rFonts w:ascii="Garamond" w:hAnsi="Garamond"/>
                <w:b/>
                <w:bCs/>
                <w:i/>
                <w:sz w:val="24"/>
                <w:szCs w:val="24"/>
              </w:rPr>
            </w:pPr>
            <w:r w:rsidRPr="002E2650">
              <w:rPr>
                <w:rFonts w:ascii="Garamond" w:hAnsi="Garamond"/>
                <w:b/>
                <w:bCs/>
                <w:i/>
                <w:sz w:val="24"/>
                <w:szCs w:val="24"/>
              </w:rPr>
              <w:t>Marché passé selon une procédure adaptée en application de</w:t>
            </w:r>
          </w:p>
          <w:p w14:paraId="4A932CF1" w14:textId="77777777" w:rsidR="005F3AF0" w:rsidRPr="00F86927" w:rsidRDefault="005F3AF0" w:rsidP="005F3AF0">
            <w:pPr>
              <w:ind w:left="-70" w:right="639"/>
              <w:jc w:val="center"/>
              <w:rPr>
                <w:rFonts w:ascii="Garamond" w:hAnsi="Garamond"/>
                <w:b/>
                <w:bCs/>
                <w:i/>
                <w:sz w:val="24"/>
                <w:szCs w:val="24"/>
              </w:rPr>
            </w:pPr>
            <w:r w:rsidRPr="002E2650">
              <w:rPr>
                <w:rFonts w:ascii="Garamond" w:hAnsi="Garamond"/>
                <w:b/>
                <w:bCs/>
                <w:i/>
                <w:sz w:val="24"/>
                <w:szCs w:val="24"/>
              </w:rPr>
              <w:t>l’article R2123-1 1° du Code de la commande publique</w:t>
            </w:r>
          </w:p>
          <w:p w14:paraId="0B2FF0D9" w14:textId="77777777" w:rsidR="00483B17" w:rsidRPr="00F86927" w:rsidRDefault="00483B17" w:rsidP="007E5D15">
            <w:pPr>
              <w:ind w:left="-70" w:right="639"/>
              <w:jc w:val="center"/>
              <w:rPr>
                <w:rFonts w:ascii="Garamond" w:hAnsi="Garamond"/>
                <w:b/>
                <w:bCs/>
                <w:i/>
                <w:sz w:val="24"/>
                <w:szCs w:val="24"/>
              </w:rPr>
            </w:pPr>
          </w:p>
          <w:p w14:paraId="49375966" w14:textId="77777777" w:rsidR="00483B17" w:rsidRPr="00F86927" w:rsidRDefault="00483B17" w:rsidP="007E5D15">
            <w:pPr>
              <w:ind w:left="-70" w:right="639"/>
              <w:jc w:val="center"/>
              <w:rPr>
                <w:rFonts w:ascii="Garamond" w:hAnsi="Garamond"/>
                <w:b/>
                <w:bCs/>
                <w:i/>
                <w:sz w:val="24"/>
                <w:szCs w:val="24"/>
              </w:rPr>
            </w:pPr>
          </w:p>
          <w:p w14:paraId="6B6D6A1B" w14:textId="77777777" w:rsidR="00483B17" w:rsidRPr="00F86927" w:rsidRDefault="00483B17" w:rsidP="007E5D15">
            <w:pPr>
              <w:ind w:left="-70" w:right="639"/>
              <w:jc w:val="center"/>
              <w:rPr>
                <w:rFonts w:ascii="Garamond" w:hAnsi="Garamond"/>
                <w:b/>
                <w:bCs/>
                <w:i/>
                <w:sz w:val="24"/>
                <w:szCs w:val="24"/>
              </w:rPr>
            </w:pPr>
          </w:p>
          <w:p w14:paraId="5F8C75A8" w14:textId="77777777" w:rsidR="00483B17" w:rsidRPr="00F86927" w:rsidRDefault="00483B17" w:rsidP="007E5D15">
            <w:pPr>
              <w:ind w:left="-70" w:right="639"/>
              <w:jc w:val="center"/>
              <w:rPr>
                <w:rFonts w:ascii="Garamond" w:hAnsi="Garamond"/>
                <w:b/>
                <w:bCs/>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64"/>
            </w:tblGrid>
            <w:tr w:rsidR="00483B17" w:rsidRPr="00004A0F" w14:paraId="773E5FEC" w14:textId="77777777" w:rsidTr="007E5D15">
              <w:tc>
                <w:tcPr>
                  <w:tcW w:w="8364" w:type="dxa"/>
                  <w:shd w:val="clear" w:color="auto" w:fill="auto"/>
                </w:tcPr>
                <w:p w14:paraId="2A8AA4F2" w14:textId="77777777" w:rsidR="00483B17" w:rsidRPr="00004A0F" w:rsidRDefault="00483B17" w:rsidP="00BC5C6F">
                  <w:pPr>
                    <w:framePr w:hSpace="141" w:wrap="around" w:vAnchor="page" w:hAnchor="margin" w:xAlign="right" w:y="3965"/>
                    <w:jc w:val="center"/>
                    <w:rPr>
                      <w:rFonts w:ascii="Garamond" w:hAnsi="Garamond"/>
                      <w:b/>
                      <w:bCs/>
                      <w:i/>
                      <w:sz w:val="24"/>
                      <w:szCs w:val="24"/>
                    </w:rPr>
                  </w:pPr>
                </w:p>
                <w:p w14:paraId="23E69582" w14:textId="77777777" w:rsidR="00483B17" w:rsidRDefault="00483B17" w:rsidP="00BC5C6F">
                  <w:pPr>
                    <w:framePr w:hSpace="141" w:wrap="around" w:vAnchor="page" w:hAnchor="margin" w:xAlign="right" w:y="3965"/>
                    <w:jc w:val="center"/>
                    <w:rPr>
                      <w:rFonts w:ascii="Garamond" w:hAnsi="Garamond"/>
                      <w:b/>
                      <w:bCs/>
                      <w:i/>
                      <w:sz w:val="24"/>
                      <w:szCs w:val="24"/>
                    </w:rPr>
                  </w:pPr>
                  <w:r w:rsidRPr="009C10B3">
                    <w:rPr>
                      <w:rFonts w:ascii="Garamond" w:hAnsi="Garamond"/>
                      <w:b/>
                      <w:bCs/>
                      <w:i/>
                      <w:sz w:val="24"/>
                      <w:szCs w:val="24"/>
                    </w:rPr>
                    <w:t>Date et heure limites de remise des offres :</w:t>
                  </w:r>
                </w:p>
                <w:p w14:paraId="60025B8A" w14:textId="05876CC1" w:rsidR="00483B17" w:rsidRPr="008D67CD" w:rsidRDefault="004E3770" w:rsidP="00BC5C6F">
                  <w:pPr>
                    <w:framePr w:hSpace="141" w:wrap="around" w:vAnchor="page" w:hAnchor="margin" w:xAlign="right" w:y="3965"/>
                    <w:spacing w:before="240"/>
                    <w:jc w:val="center"/>
                    <w:rPr>
                      <w:rFonts w:ascii="Garamond" w:hAnsi="Garamond"/>
                      <w:b/>
                      <w:bCs/>
                      <w:i/>
                      <w:color w:val="FF0000"/>
                      <w:sz w:val="40"/>
                      <w:szCs w:val="40"/>
                    </w:rPr>
                  </w:pPr>
                  <w:r>
                    <w:rPr>
                      <w:rFonts w:ascii="Garamond" w:hAnsi="Garamond"/>
                      <w:b/>
                      <w:bCs/>
                      <w:i/>
                      <w:color w:val="FF0000"/>
                      <w:sz w:val="40"/>
                      <w:szCs w:val="40"/>
                    </w:rPr>
                    <w:t>04</w:t>
                  </w:r>
                  <w:r w:rsidR="00FA79D8">
                    <w:rPr>
                      <w:rFonts w:ascii="Garamond" w:hAnsi="Garamond"/>
                      <w:b/>
                      <w:bCs/>
                      <w:i/>
                      <w:color w:val="FF0000"/>
                      <w:sz w:val="40"/>
                      <w:szCs w:val="40"/>
                    </w:rPr>
                    <w:t xml:space="preserve"> </w:t>
                  </w:r>
                  <w:r>
                    <w:rPr>
                      <w:rFonts w:ascii="Garamond" w:hAnsi="Garamond"/>
                      <w:b/>
                      <w:bCs/>
                      <w:i/>
                      <w:color w:val="FF0000"/>
                      <w:sz w:val="40"/>
                      <w:szCs w:val="40"/>
                    </w:rPr>
                    <w:t>avril</w:t>
                  </w:r>
                  <w:r w:rsidR="00FA79D8">
                    <w:rPr>
                      <w:rFonts w:ascii="Garamond" w:hAnsi="Garamond"/>
                      <w:b/>
                      <w:bCs/>
                      <w:i/>
                      <w:color w:val="FF0000"/>
                      <w:sz w:val="40"/>
                      <w:szCs w:val="40"/>
                    </w:rPr>
                    <w:t xml:space="preserve"> </w:t>
                  </w:r>
                  <w:r w:rsidR="00D03A0E">
                    <w:rPr>
                      <w:rFonts w:ascii="Garamond" w:hAnsi="Garamond"/>
                      <w:b/>
                      <w:bCs/>
                      <w:i/>
                      <w:color w:val="FF0000"/>
                      <w:sz w:val="40"/>
                      <w:szCs w:val="40"/>
                    </w:rPr>
                    <w:t>2025</w:t>
                  </w:r>
                  <w:r w:rsidR="00483B17" w:rsidRPr="008C33D1">
                    <w:rPr>
                      <w:rFonts w:ascii="Garamond" w:hAnsi="Garamond"/>
                      <w:b/>
                      <w:bCs/>
                      <w:i/>
                      <w:color w:val="FF0000"/>
                      <w:sz w:val="40"/>
                      <w:szCs w:val="40"/>
                    </w:rPr>
                    <w:t xml:space="preserve"> à 16h00</w:t>
                  </w:r>
                </w:p>
                <w:p w14:paraId="557EA9A1" w14:textId="77777777" w:rsidR="00483B17" w:rsidRPr="00004A0F" w:rsidRDefault="00483B17" w:rsidP="00BC5C6F">
                  <w:pPr>
                    <w:framePr w:hSpace="141" w:wrap="around" w:vAnchor="page" w:hAnchor="margin" w:xAlign="right" w:y="3965"/>
                    <w:jc w:val="center"/>
                    <w:rPr>
                      <w:rFonts w:ascii="Garamond" w:hAnsi="Garamond"/>
                      <w:b/>
                      <w:bCs/>
                      <w:i/>
                      <w:sz w:val="24"/>
                      <w:szCs w:val="24"/>
                    </w:rPr>
                  </w:pPr>
                </w:p>
              </w:tc>
            </w:tr>
          </w:tbl>
          <w:p w14:paraId="2EF2EA27" w14:textId="77777777" w:rsidR="00483B17" w:rsidRPr="00004A0F" w:rsidRDefault="00483B17" w:rsidP="007E5D15">
            <w:pPr>
              <w:ind w:left="-70" w:right="639"/>
              <w:jc w:val="center"/>
              <w:rPr>
                <w:rFonts w:ascii="Garamond" w:hAnsi="Garamond"/>
                <w:b/>
                <w:bCs/>
                <w:i/>
                <w:sz w:val="24"/>
                <w:szCs w:val="24"/>
              </w:rPr>
            </w:pPr>
          </w:p>
          <w:p w14:paraId="380DB91A" w14:textId="77777777" w:rsidR="00483B17" w:rsidRPr="00004A0F" w:rsidRDefault="00483B17" w:rsidP="007E5D15">
            <w:pPr>
              <w:ind w:left="-70" w:right="639"/>
              <w:jc w:val="center"/>
              <w:rPr>
                <w:rFonts w:ascii="Garamond" w:hAnsi="Garamond"/>
                <w:b/>
                <w:bCs/>
                <w:i/>
                <w:sz w:val="24"/>
                <w:szCs w:val="24"/>
              </w:rPr>
            </w:pPr>
          </w:p>
          <w:p w14:paraId="0182F99C" w14:textId="77777777" w:rsidR="00483B17" w:rsidRPr="00F86927" w:rsidRDefault="00483B17" w:rsidP="007E5D15">
            <w:pPr>
              <w:jc w:val="center"/>
              <w:rPr>
                <w:rFonts w:ascii="Garamond" w:hAnsi="Garamond"/>
                <w:b/>
                <w:bCs/>
                <w:i/>
                <w:sz w:val="24"/>
                <w:szCs w:val="24"/>
              </w:rPr>
            </w:pPr>
          </w:p>
        </w:tc>
      </w:tr>
    </w:tbl>
    <w:p w14:paraId="78FE9D6D" w14:textId="77777777" w:rsidR="00483B17" w:rsidRDefault="00483B17" w:rsidP="005F3AF0">
      <w:pPr>
        <w:tabs>
          <w:tab w:val="left" w:pos="2310"/>
        </w:tabs>
        <w:spacing w:before="1800" w:after="800"/>
        <w:rPr>
          <w:rFonts w:ascii="Arial" w:hAnsi="Arial" w:cs="Arial"/>
          <w:b/>
          <w:i/>
          <w:sz w:val="28"/>
          <w:szCs w:val="28"/>
        </w:rPr>
      </w:pPr>
    </w:p>
    <w:p w14:paraId="5AEA52EC" w14:textId="77777777" w:rsidR="00483B17" w:rsidRPr="00483B17" w:rsidRDefault="00483B17" w:rsidP="00483B17">
      <w:pPr>
        <w:rPr>
          <w:rFonts w:ascii="Arial" w:hAnsi="Arial" w:cs="Arial"/>
          <w:sz w:val="28"/>
          <w:szCs w:val="28"/>
        </w:rPr>
      </w:pPr>
    </w:p>
    <w:p w14:paraId="6A7C14C1" w14:textId="77777777" w:rsidR="00483B17" w:rsidRPr="00483B17" w:rsidRDefault="00483B17" w:rsidP="00483B17">
      <w:pPr>
        <w:rPr>
          <w:rFonts w:ascii="Arial" w:hAnsi="Arial" w:cs="Arial"/>
          <w:sz w:val="28"/>
          <w:szCs w:val="28"/>
        </w:rPr>
      </w:pPr>
    </w:p>
    <w:p w14:paraId="353514F8" w14:textId="77777777" w:rsidR="00483B17" w:rsidRPr="00483B17" w:rsidRDefault="00483B17" w:rsidP="00483B17">
      <w:pPr>
        <w:rPr>
          <w:rFonts w:ascii="Arial" w:hAnsi="Arial" w:cs="Arial"/>
          <w:sz w:val="28"/>
          <w:szCs w:val="28"/>
        </w:rPr>
      </w:pPr>
    </w:p>
    <w:p w14:paraId="5072344D" w14:textId="77777777" w:rsidR="00483B17" w:rsidRPr="00483B17" w:rsidRDefault="00483B17" w:rsidP="00483B17">
      <w:pPr>
        <w:rPr>
          <w:rFonts w:ascii="Arial" w:hAnsi="Arial" w:cs="Arial"/>
          <w:sz w:val="28"/>
          <w:szCs w:val="28"/>
        </w:rPr>
      </w:pPr>
    </w:p>
    <w:p w14:paraId="484D4F61" w14:textId="77777777" w:rsidR="00483B17" w:rsidRPr="00483B17" w:rsidRDefault="00483B17" w:rsidP="00483B17">
      <w:pPr>
        <w:rPr>
          <w:rFonts w:ascii="Arial" w:hAnsi="Arial" w:cs="Arial"/>
          <w:sz w:val="28"/>
          <w:szCs w:val="28"/>
        </w:rPr>
      </w:pPr>
    </w:p>
    <w:p w14:paraId="58EB1B2C" w14:textId="77777777" w:rsidR="00483B17" w:rsidRPr="00483B17" w:rsidRDefault="00483B17" w:rsidP="00483B17">
      <w:pPr>
        <w:rPr>
          <w:rFonts w:ascii="Arial" w:hAnsi="Arial" w:cs="Arial"/>
          <w:sz w:val="28"/>
          <w:szCs w:val="28"/>
        </w:rPr>
      </w:pPr>
    </w:p>
    <w:p w14:paraId="4E7E4625" w14:textId="1DF2DB6E" w:rsidR="008A1DD8" w:rsidRPr="00A12DD8" w:rsidRDefault="00483B17" w:rsidP="00B71474">
      <w:pPr>
        <w:pBdr>
          <w:bottom w:val="single" w:sz="4" w:space="1" w:color="auto"/>
        </w:pBdr>
        <w:tabs>
          <w:tab w:val="center" w:pos="4875"/>
          <w:tab w:val="right" w:pos="9751"/>
        </w:tabs>
        <w:spacing w:before="1800" w:after="800"/>
        <w:rPr>
          <w:rFonts w:ascii="Arial" w:hAnsi="Arial" w:cs="Arial"/>
          <w:b/>
          <w:i/>
          <w:sz w:val="28"/>
          <w:szCs w:val="28"/>
        </w:rPr>
      </w:pPr>
      <w:r w:rsidRPr="00483B17">
        <w:rPr>
          <w:rFonts w:ascii="Arial" w:hAnsi="Arial" w:cs="Arial"/>
          <w:sz w:val="28"/>
          <w:szCs w:val="28"/>
        </w:rPr>
        <w:br w:type="page"/>
      </w:r>
      <w:r w:rsidR="006410F2">
        <w:rPr>
          <w:rFonts w:ascii="Arial" w:hAnsi="Arial" w:cs="Arial"/>
          <w:sz w:val="28"/>
          <w:szCs w:val="28"/>
        </w:rPr>
        <w:lastRenderedPageBreak/>
        <w:tab/>
      </w:r>
      <w:r w:rsidR="008A1DD8" w:rsidRPr="00A12DD8">
        <w:rPr>
          <w:rFonts w:ascii="Arial" w:hAnsi="Arial" w:cs="Arial"/>
          <w:b/>
          <w:i/>
          <w:sz w:val="28"/>
          <w:szCs w:val="28"/>
        </w:rPr>
        <w:t>Sommaire</w:t>
      </w:r>
      <w:r w:rsidR="006410F2">
        <w:rPr>
          <w:rFonts w:ascii="Arial" w:hAnsi="Arial" w:cs="Arial"/>
          <w:b/>
          <w:i/>
          <w:sz w:val="28"/>
          <w:szCs w:val="28"/>
        </w:rPr>
        <w:tab/>
      </w:r>
    </w:p>
    <w:p w14:paraId="5D55C724" w14:textId="77777777" w:rsidR="00386AAD" w:rsidRDefault="00386AAD">
      <w:pPr>
        <w:pStyle w:val="TM1"/>
        <w:tabs>
          <w:tab w:val="left" w:pos="1134"/>
        </w:tabs>
        <w:rPr>
          <w:rFonts w:cs="Arial"/>
          <w:szCs w:val="24"/>
        </w:rPr>
      </w:pPr>
    </w:p>
    <w:p w14:paraId="18D61194" w14:textId="4482210A" w:rsidR="00BC5C6F" w:rsidRDefault="008A1DD8">
      <w:pPr>
        <w:pStyle w:val="TM1"/>
        <w:tabs>
          <w:tab w:val="left" w:pos="1134"/>
        </w:tabs>
        <w:rPr>
          <w:rFonts w:asciiTheme="minorHAnsi" w:eastAsiaTheme="minorEastAsia" w:hAnsiTheme="minorHAnsi" w:cstheme="minorBidi"/>
          <w:b w:val="0"/>
          <w:caps w:val="0"/>
          <w:kern w:val="2"/>
          <w:sz w:val="24"/>
          <w:szCs w:val="24"/>
          <w14:ligatures w14:val="standardContextual"/>
        </w:rPr>
      </w:pPr>
      <w:r w:rsidRPr="00A12DD8">
        <w:rPr>
          <w:rFonts w:cs="Arial"/>
          <w:szCs w:val="24"/>
        </w:rPr>
        <w:fldChar w:fldCharType="begin"/>
      </w:r>
      <w:r w:rsidRPr="00A12DD8">
        <w:rPr>
          <w:rFonts w:cs="Arial"/>
          <w:szCs w:val="24"/>
        </w:rPr>
        <w:instrText xml:space="preserve"> TOC \o "1-5" </w:instrText>
      </w:r>
      <w:r w:rsidRPr="00A12DD8">
        <w:rPr>
          <w:rFonts w:cs="Arial"/>
          <w:szCs w:val="24"/>
        </w:rPr>
        <w:fldChar w:fldCharType="separate"/>
      </w:r>
      <w:r w:rsidR="00BC5C6F">
        <w:t>1</w:t>
      </w:r>
      <w:r w:rsidR="00BC5C6F">
        <w:rPr>
          <w:rFonts w:asciiTheme="minorHAnsi" w:eastAsiaTheme="minorEastAsia" w:hAnsiTheme="minorHAnsi" w:cstheme="minorBidi"/>
          <w:b w:val="0"/>
          <w:caps w:val="0"/>
          <w:kern w:val="2"/>
          <w:sz w:val="24"/>
          <w:szCs w:val="24"/>
          <w14:ligatures w14:val="standardContextual"/>
        </w:rPr>
        <w:tab/>
      </w:r>
      <w:r w:rsidR="00BC5C6F">
        <w:t>Objet de la consultation</w:t>
      </w:r>
      <w:r w:rsidR="00BC5C6F">
        <w:tab/>
      </w:r>
      <w:r w:rsidR="00BC5C6F">
        <w:fldChar w:fldCharType="begin"/>
      </w:r>
      <w:r w:rsidR="00BC5C6F">
        <w:instrText xml:space="preserve"> PAGEREF _Toc192251930 \h </w:instrText>
      </w:r>
      <w:r w:rsidR="00BC5C6F">
        <w:fldChar w:fldCharType="separate"/>
      </w:r>
      <w:r w:rsidR="00BC5C6F">
        <w:t>7</w:t>
      </w:r>
      <w:r w:rsidR="00BC5C6F">
        <w:fldChar w:fldCharType="end"/>
      </w:r>
    </w:p>
    <w:p w14:paraId="676D0759" w14:textId="0CF4678B" w:rsidR="00BC5C6F" w:rsidRDefault="00BC5C6F">
      <w:pPr>
        <w:pStyle w:val="TM1"/>
        <w:tabs>
          <w:tab w:val="left" w:pos="1134"/>
        </w:tabs>
        <w:rPr>
          <w:rFonts w:asciiTheme="minorHAnsi" w:eastAsiaTheme="minorEastAsia" w:hAnsiTheme="minorHAnsi" w:cstheme="minorBidi"/>
          <w:b w:val="0"/>
          <w:caps w:val="0"/>
          <w:kern w:val="2"/>
          <w:sz w:val="24"/>
          <w:szCs w:val="24"/>
          <w14:ligatures w14:val="standardContextual"/>
        </w:rPr>
      </w:pPr>
      <w:r>
        <w:t>2</w:t>
      </w:r>
      <w:r>
        <w:rPr>
          <w:rFonts w:asciiTheme="minorHAnsi" w:eastAsiaTheme="minorEastAsia" w:hAnsiTheme="minorHAnsi" w:cstheme="minorBidi"/>
          <w:b w:val="0"/>
          <w:caps w:val="0"/>
          <w:kern w:val="2"/>
          <w:sz w:val="24"/>
          <w:szCs w:val="24"/>
          <w14:ligatures w14:val="standardContextual"/>
        </w:rPr>
        <w:tab/>
      </w:r>
      <w:r>
        <w:t>Etendue de la consultation</w:t>
      </w:r>
      <w:r>
        <w:tab/>
      </w:r>
      <w:r>
        <w:fldChar w:fldCharType="begin"/>
      </w:r>
      <w:r>
        <w:instrText xml:space="preserve"> PAGEREF _Toc192251931 \h </w:instrText>
      </w:r>
      <w:r>
        <w:fldChar w:fldCharType="separate"/>
      </w:r>
      <w:r>
        <w:t>7</w:t>
      </w:r>
      <w:r>
        <w:fldChar w:fldCharType="end"/>
      </w:r>
    </w:p>
    <w:p w14:paraId="5CBFBE18" w14:textId="68DAE3C7" w:rsidR="00BC5C6F" w:rsidRDefault="00BC5C6F">
      <w:pPr>
        <w:pStyle w:val="TM1"/>
        <w:tabs>
          <w:tab w:val="left" w:pos="1134"/>
        </w:tabs>
        <w:rPr>
          <w:rFonts w:asciiTheme="minorHAnsi" w:eastAsiaTheme="minorEastAsia" w:hAnsiTheme="minorHAnsi" w:cstheme="minorBidi"/>
          <w:b w:val="0"/>
          <w:caps w:val="0"/>
          <w:kern w:val="2"/>
          <w:sz w:val="24"/>
          <w:szCs w:val="24"/>
          <w14:ligatures w14:val="standardContextual"/>
        </w:rPr>
      </w:pPr>
      <w:r>
        <w:t>3</w:t>
      </w:r>
      <w:r>
        <w:rPr>
          <w:rFonts w:asciiTheme="minorHAnsi" w:eastAsiaTheme="minorEastAsia" w:hAnsiTheme="minorHAnsi" w:cstheme="minorBidi"/>
          <w:b w:val="0"/>
          <w:caps w:val="0"/>
          <w:kern w:val="2"/>
          <w:sz w:val="24"/>
          <w:szCs w:val="24"/>
          <w14:ligatures w14:val="standardContextual"/>
        </w:rPr>
        <w:tab/>
      </w:r>
      <w:r>
        <w:t>Dispositions générales</w:t>
      </w:r>
      <w:r>
        <w:tab/>
      </w:r>
      <w:r>
        <w:fldChar w:fldCharType="begin"/>
      </w:r>
      <w:r>
        <w:instrText xml:space="preserve"> PAGEREF _Toc192251932 \h </w:instrText>
      </w:r>
      <w:r>
        <w:fldChar w:fldCharType="separate"/>
      </w:r>
      <w:r>
        <w:t>7</w:t>
      </w:r>
      <w:r>
        <w:fldChar w:fldCharType="end"/>
      </w:r>
    </w:p>
    <w:p w14:paraId="42EC739D" w14:textId="1C4541BB" w:rsidR="00BC5C6F" w:rsidRDefault="00BC5C6F">
      <w:pPr>
        <w:pStyle w:val="TM2"/>
        <w:tabs>
          <w:tab w:val="left" w:pos="1418"/>
        </w:tabs>
        <w:rPr>
          <w:rFonts w:asciiTheme="minorHAnsi" w:eastAsiaTheme="minorEastAsia" w:hAnsiTheme="minorHAnsi" w:cstheme="minorBidi"/>
          <w:kern w:val="2"/>
          <w:sz w:val="24"/>
          <w:szCs w:val="24"/>
          <w14:ligatures w14:val="standardContextual"/>
        </w:rPr>
      </w:pPr>
      <w:r>
        <w:t>3.1</w:t>
      </w:r>
      <w:r>
        <w:rPr>
          <w:rFonts w:asciiTheme="minorHAnsi" w:eastAsiaTheme="minorEastAsia" w:hAnsiTheme="minorHAnsi" w:cstheme="minorBidi"/>
          <w:kern w:val="2"/>
          <w:sz w:val="24"/>
          <w:szCs w:val="24"/>
          <w14:ligatures w14:val="standardContextual"/>
        </w:rPr>
        <w:tab/>
      </w:r>
      <w:r>
        <w:t>Nomenclature communautaire pertinente</w:t>
      </w:r>
      <w:r>
        <w:tab/>
      </w:r>
      <w:r>
        <w:fldChar w:fldCharType="begin"/>
      </w:r>
      <w:r>
        <w:instrText xml:space="preserve"> PAGEREF _Toc192251933 \h </w:instrText>
      </w:r>
      <w:r>
        <w:fldChar w:fldCharType="separate"/>
      </w:r>
      <w:r>
        <w:t>7</w:t>
      </w:r>
      <w:r>
        <w:fldChar w:fldCharType="end"/>
      </w:r>
    </w:p>
    <w:p w14:paraId="041C2029" w14:textId="56AF4C55" w:rsidR="00BC5C6F" w:rsidRDefault="00BC5C6F">
      <w:pPr>
        <w:pStyle w:val="TM2"/>
        <w:tabs>
          <w:tab w:val="left" w:pos="1418"/>
        </w:tabs>
        <w:rPr>
          <w:rFonts w:asciiTheme="minorHAnsi" w:eastAsiaTheme="minorEastAsia" w:hAnsiTheme="minorHAnsi" w:cstheme="minorBidi"/>
          <w:kern w:val="2"/>
          <w:sz w:val="24"/>
          <w:szCs w:val="24"/>
          <w14:ligatures w14:val="standardContextual"/>
        </w:rPr>
      </w:pPr>
      <w:r>
        <w:t>3.2</w:t>
      </w:r>
      <w:r>
        <w:rPr>
          <w:rFonts w:asciiTheme="minorHAnsi" w:eastAsiaTheme="minorEastAsia" w:hAnsiTheme="minorHAnsi" w:cstheme="minorBidi"/>
          <w:kern w:val="2"/>
          <w:sz w:val="24"/>
          <w:szCs w:val="24"/>
          <w14:ligatures w14:val="standardContextual"/>
        </w:rPr>
        <w:tab/>
      </w:r>
      <w:r>
        <w:t>Forme du marché</w:t>
      </w:r>
      <w:r>
        <w:tab/>
      </w:r>
      <w:r>
        <w:fldChar w:fldCharType="begin"/>
      </w:r>
      <w:r>
        <w:instrText xml:space="preserve"> PAGEREF _Toc192251934 \h </w:instrText>
      </w:r>
      <w:r>
        <w:fldChar w:fldCharType="separate"/>
      </w:r>
      <w:r>
        <w:t>7</w:t>
      </w:r>
      <w:r>
        <w:fldChar w:fldCharType="end"/>
      </w:r>
    </w:p>
    <w:p w14:paraId="460A7B5E" w14:textId="70DDB2D6" w:rsidR="00BC5C6F" w:rsidRDefault="00BC5C6F">
      <w:pPr>
        <w:pStyle w:val="TM2"/>
        <w:tabs>
          <w:tab w:val="left" w:pos="1418"/>
        </w:tabs>
        <w:rPr>
          <w:rFonts w:asciiTheme="minorHAnsi" w:eastAsiaTheme="minorEastAsia" w:hAnsiTheme="minorHAnsi" w:cstheme="minorBidi"/>
          <w:kern w:val="2"/>
          <w:sz w:val="24"/>
          <w:szCs w:val="24"/>
          <w14:ligatures w14:val="standardContextual"/>
        </w:rPr>
      </w:pPr>
      <w:r>
        <w:t>3.3</w:t>
      </w:r>
      <w:r>
        <w:rPr>
          <w:rFonts w:asciiTheme="minorHAnsi" w:eastAsiaTheme="minorEastAsia" w:hAnsiTheme="minorHAnsi" w:cstheme="minorBidi"/>
          <w:kern w:val="2"/>
          <w:sz w:val="24"/>
          <w:szCs w:val="24"/>
          <w14:ligatures w14:val="standardContextual"/>
        </w:rPr>
        <w:tab/>
      </w:r>
      <w:r>
        <w:t>Décomposition du marché</w:t>
      </w:r>
      <w:r>
        <w:tab/>
      </w:r>
      <w:r>
        <w:fldChar w:fldCharType="begin"/>
      </w:r>
      <w:r>
        <w:instrText xml:space="preserve"> PAGEREF _Toc192251935 \h </w:instrText>
      </w:r>
      <w:r>
        <w:fldChar w:fldCharType="separate"/>
      </w:r>
      <w:r>
        <w:t>7</w:t>
      </w:r>
      <w:r>
        <w:fldChar w:fldCharType="end"/>
      </w:r>
    </w:p>
    <w:p w14:paraId="1B2BA103" w14:textId="439104A9" w:rsidR="00BC5C6F" w:rsidRDefault="00BC5C6F">
      <w:pPr>
        <w:pStyle w:val="TM3"/>
        <w:tabs>
          <w:tab w:val="left" w:pos="1920"/>
        </w:tabs>
        <w:rPr>
          <w:rFonts w:asciiTheme="minorHAnsi" w:eastAsiaTheme="minorEastAsia" w:hAnsiTheme="minorHAnsi" w:cstheme="minorBidi"/>
          <w:kern w:val="2"/>
          <w:sz w:val="24"/>
          <w:szCs w:val="24"/>
          <w14:ligatures w14:val="standardContextual"/>
        </w:rPr>
      </w:pPr>
      <w:r>
        <w:t>3.3.1</w:t>
      </w:r>
      <w:r>
        <w:rPr>
          <w:rFonts w:asciiTheme="minorHAnsi" w:eastAsiaTheme="minorEastAsia" w:hAnsiTheme="minorHAnsi" w:cstheme="minorBidi"/>
          <w:kern w:val="2"/>
          <w:sz w:val="24"/>
          <w:szCs w:val="24"/>
          <w14:ligatures w14:val="standardContextual"/>
        </w:rPr>
        <w:tab/>
      </w:r>
      <w:r>
        <w:t>Tranches</w:t>
      </w:r>
      <w:r>
        <w:tab/>
      </w:r>
      <w:r>
        <w:fldChar w:fldCharType="begin"/>
      </w:r>
      <w:r>
        <w:instrText xml:space="preserve"> PAGEREF _Toc192251936 \h </w:instrText>
      </w:r>
      <w:r>
        <w:fldChar w:fldCharType="separate"/>
      </w:r>
      <w:r>
        <w:t>7</w:t>
      </w:r>
      <w:r>
        <w:fldChar w:fldCharType="end"/>
      </w:r>
    </w:p>
    <w:p w14:paraId="73CCBE16" w14:textId="3C6C6138" w:rsidR="00BC5C6F" w:rsidRDefault="00BC5C6F">
      <w:pPr>
        <w:pStyle w:val="TM3"/>
        <w:tabs>
          <w:tab w:val="left" w:pos="1920"/>
        </w:tabs>
        <w:rPr>
          <w:rFonts w:asciiTheme="minorHAnsi" w:eastAsiaTheme="minorEastAsia" w:hAnsiTheme="minorHAnsi" w:cstheme="minorBidi"/>
          <w:kern w:val="2"/>
          <w:sz w:val="24"/>
          <w:szCs w:val="24"/>
          <w14:ligatures w14:val="standardContextual"/>
        </w:rPr>
      </w:pPr>
      <w:r>
        <w:t>3.3.2</w:t>
      </w:r>
      <w:r>
        <w:rPr>
          <w:rFonts w:asciiTheme="minorHAnsi" w:eastAsiaTheme="minorEastAsia" w:hAnsiTheme="minorHAnsi" w:cstheme="minorBidi"/>
          <w:kern w:val="2"/>
          <w:sz w:val="24"/>
          <w:szCs w:val="24"/>
          <w14:ligatures w14:val="standardContextual"/>
        </w:rPr>
        <w:tab/>
      </w:r>
      <w:r>
        <w:t>Lots</w:t>
      </w:r>
      <w:r>
        <w:tab/>
      </w:r>
      <w:r>
        <w:fldChar w:fldCharType="begin"/>
      </w:r>
      <w:r>
        <w:instrText xml:space="preserve"> PAGEREF _Toc192251937 \h </w:instrText>
      </w:r>
      <w:r>
        <w:fldChar w:fldCharType="separate"/>
      </w:r>
      <w:r>
        <w:t>7</w:t>
      </w:r>
      <w:r>
        <w:fldChar w:fldCharType="end"/>
      </w:r>
    </w:p>
    <w:p w14:paraId="10A55592" w14:textId="6AA68369" w:rsidR="00BC5C6F" w:rsidRDefault="00BC5C6F">
      <w:pPr>
        <w:pStyle w:val="TM3"/>
        <w:tabs>
          <w:tab w:val="left" w:pos="1920"/>
        </w:tabs>
        <w:rPr>
          <w:rFonts w:asciiTheme="minorHAnsi" w:eastAsiaTheme="minorEastAsia" w:hAnsiTheme="minorHAnsi" w:cstheme="minorBidi"/>
          <w:kern w:val="2"/>
          <w:sz w:val="24"/>
          <w:szCs w:val="24"/>
          <w14:ligatures w14:val="standardContextual"/>
        </w:rPr>
      </w:pPr>
      <w:r>
        <w:t>3.3.3</w:t>
      </w:r>
      <w:r>
        <w:rPr>
          <w:rFonts w:asciiTheme="minorHAnsi" w:eastAsiaTheme="minorEastAsia" w:hAnsiTheme="minorHAnsi" w:cstheme="minorBidi"/>
          <w:kern w:val="2"/>
          <w:sz w:val="24"/>
          <w:szCs w:val="24"/>
          <w14:ligatures w14:val="standardContextual"/>
        </w:rPr>
        <w:tab/>
      </w:r>
      <w:r>
        <w:t>Phases</w:t>
      </w:r>
      <w:r>
        <w:tab/>
      </w:r>
      <w:r>
        <w:fldChar w:fldCharType="begin"/>
      </w:r>
      <w:r>
        <w:instrText xml:space="preserve"> PAGEREF _Toc192251938 \h </w:instrText>
      </w:r>
      <w:r>
        <w:fldChar w:fldCharType="separate"/>
      </w:r>
      <w:r>
        <w:t>7</w:t>
      </w:r>
      <w:r>
        <w:fldChar w:fldCharType="end"/>
      </w:r>
    </w:p>
    <w:p w14:paraId="31D07404" w14:textId="1EDE066A" w:rsidR="00BC5C6F" w:rsidRDefault="00BC5C6F">
      <w:pPr>
        <w:pStyle w:val="TM2"/>
        <w:tabs>
          <w:tab w:val="left" w:pos="1418"/>
        </w:tabs>
        <w:rPr>
          <w:rFonts w:asciiTheme="minorHAnsi" w:eastAsiaTheme="minorEastAsia" w:hAnsiTheme="minorHAnsi" w:cstheme="minorBidi"/>
          <w:kern w:val="2"/>
          <w:sz w:val="24"/>
          <w:szCs w:val="24"/>
          <w14:ligatures w14:val="standardContextual"/>
        </w:rPr>
      </w:pPr>
      <w:r>
        <w:t>3.4</w:t>
      </w:r>
      <w:r>
        <w:rPr>
          <w:rFonts w:asciiTheme="minorHAnsi" w:eastAsiaTheme="minorEastAsia" w:hAnsiTheme="minorHAnsi" w:cstheme="minorBidi"/>
          <w:kern w:val="2"/>
          <w:sz w:val="24"/>
          <w:szCs w:val="24"/>
          <w14:ligatures w14:val="standardContextual"/>
        </w:rPr>
        <w:tab/>
      </w:r>
      <w:r>
        <w:t>Durée du contrat - Délais d'exécution</w:t>
      </w:r>
      <w:r>
        <w:tab/>
      </w:r>
      <w:r>
        <w:fldChar w:fldCharType="begin"/>
      </w:r>
      <w:r>
        <w:instrText xml:space="preserve"> PAGEREF _Toc192251939 \h </w:instrText>
      </w:r>
      <w:r>
        <w:fldChar w:fldCharType="separate"/>
      </w:r>
      <w:r>
        <w:t>8</w:t>
      </w:r>
      <w:r>
        <w:fldChar w:fldCharType="end"/>
      </w:r>
    </w:p>
    <w:p w14:paraId="24FF9D37" w14:textId="55EEAFA3" w:rsidR="00BC5C6F" w:rsidRDefault="00BC5C6F">
      <w:pPr>
        <w:pStyle w:val="TM2"/>
        <w:tabs>
          <w:tab w:val="left" w:pos="1418"/>
        </w:tabs>
        <w:rPr>
          <w:rFonts w:asciiTheme="minorHAnsi" w:eastAsiaTheme="minorEastAsia" w:hAnsiTheme="minorHAnsi" w:cstheme="minorBidi"/>
          <w:kern w:val="2"/>
          <w:sz w:val="24"/>
          <w:szCs w:val="24"/>
          <w14:ligatures w14:val="standardContextual"/>
        </w:rPr>
      </w:pPr>
      <w:r>
        <w:t>3.5</w:t>
      </w:r>
      <w:r>
        <w:rPr>
          <w:rFonts w:asciiTheme="minorHAnsi" w:eastAsiaTheme="minorEastAsia" w:hAnsiTheme="minorHAnsi" w:cstheme="minorBidi"/>
          <w:kern w:val="2"/>
          <w:sz w:val="24"/>
          <w:szCs w:val="24"/>
          <w14:ligatures w14:val="standardContextual"/>
        </w:rPr>
        <w:tab/>
      </w:r>
      <w:r>
        <w:t>Forme juridique de l'attributaire</w:t>
      </w:r>
      <w:r>
        <w:tab/>
      </w:r>
      <w:r>
        <w:fldChar w:fldCharType="begin"/>
      </w:r>
      <w:r>
        <w:instrText xml:space="preserve"> PAGEREF _Toc192251940 \h </w:instrText>
      </w:r>
      <w:r>
        <w:fldChar w:fldCharType="separate"/>
      </w:r>
      <w:r>
        <w:t>8</w:t>
      </w:r>
      <w:r>
        <w:fldChar w:fldCharType="end"/>
      </w:r>
    </w:p>
    <w:p w14:paraId="7D3EFFB3" w14:textId="422B2C55" w:rsidR="00BC5C6F" w:rsidRDefault="00BC5C6F">
      <w:pPr>
        <w:pStyle w:val="TM1"/>
        <w:tabs>
          <w:tab w:val="left" w:pos="1134"/>
        </w:tabs>
        <w:rPr>
          <w:rFonts w:asciiTheme="minorHAnsi" w:eastAsiaTheme="minorEastAsia" w:hAnsiTheme="minorHAnsi" w:cstheme="minorBidi"/>
          <w:b w:val="0"/>
          <w:caps w:val="0"/>
          <w:kern w:val="2"/>
          <w:sz w:val="24"/>
          <w:szCs w:val="24"/>
          <w14:ligatures w14:val="standardContextual"/>
        </w:rPr>
      </w:pPr>
      <w:r>
        <w:t>4</w:t>
      </w:r>
      <w:r>
        <w:rPr>
          <w:rFonts w:asciiTheme="minorHAnsi" w:eastAsiaTheme="minorEastAsia" w:hAnsiTheme="minorHAnsi" w:cstheme="minorBidi"/>
          <w:b w:val="0"/>
          <w:caps w:val="0"/>
          <w:kern w:val="2"/>
          <w:sz w:val="24"/>
          <w:szCs w:val="24"/>
          <w14:ligatures w14:val="standardContextual"/>
        </w:rPr>
        <w:tab/>
      </w:r>
      <w:r>
        <w:t>dossier de consultation</w:t>
      </w:r>
      <w:r>
        <w:tab/>
      </w:r>
      <w:r>
        <w:fldChar w:fldCharType="begin"/>
      </w:r>
      <w:r>
        <w:instrText xml:space="preserve"> PAGEREF _Toc192251941 \h </w:instrText>
      </w:r>
      <w:r>
        <w:fldChar w:fldCharType="separate"/>
      </w:r>
      <w:r>
        <w:t>9</w:t>
      </w:r>
      <w:r>
        <w:fldChar w:fldCharType="end"/>
      </w:r>
    </w:p>
    <w:p w14:paraId="74E4631F" w14:textId="6916379F" w:rsidR="00BC5C6F" w:rsidRDefault="00BC5C6F">
      <w:pPr>
        <w:pStyle w:val="TM2"/>
        <w:tabs>
          <w:tab w:val="left" w:pos="1418"/>
        </w:tabs>
        <w:rPr>
          <w:rFonts w:asciiTheme="minorHAnsi" w:eastAsiaTheme="minorEastAsia" w:hAnsiTheme="minorHAnsi" w:cstheme="minorBidi"/>
          <w:kern w:val="2"/>
          <w:sz w:val="24"/>
          <w:szCs w:val="24"/>
          <w14:ligatures w14:val="standardContextual"/>
        </w:rPr>
      </w:pPr>
      <w:r>
        <w:t>4.1</w:t>
      </w:r>
      <w:r>
        <w:rPr>
          <w:rFonts w:asciiTheme="minorHAnsi" w:eastAsiaTheme="minorEastAsia" w:hAnsiTheme="minorHAnsi" w:cstheme="minorBidi"/>
          <w:kern w:val="2"/>
          <w:sz w:val="24"/>
          <w:szCs w:val="24"/>
          <w14:ligatures w14:val="standardContextual"/>
        </w:rPr>
        <w:tab/>
      </w:r>
      <w:r>
        <w:t>Contenu du dossier de consultation</w:t>
      </w:r>
      <w:r>
        <w:tab/>
      </w:r>
      <w:r>
        <w:fldChar w:fldCharType="begin"/>
      </w:r>
      <w:r>
        <w:instrText xml:space="preserve"> PAGEREF _Toc192251942 \h </w:instrText>
      </w:r>
      <w:r>
        <w:fldChar w:fldCharType="separate"/>
      </w:r>
      <w:r>
        <w:t>9</w:t>
      </w:r>
      <w:r>
        <w:fldChar w:fldCharType="end"/>
      </w:r>
    </w:p>
    <w:p w14:paraId="78BB8815" w14:textId="60CB4D15" w:rsidR="00BC5C6F" w:rsidRDefault="00BC5C6F">
      <w:pPr>
        <w:pStyle w:val="TM2"/>
        <w:tabs>
          <w:tab w:val="left" w:pos="1418"/>
        </w:tabs>
        <w:rPr>
          <w:rFonts w:asciiTheme="minorHAnsi" w:eastAsiaTheme="minorEastAsia" w:hAnsiTheme="minorHAnsi" w:cstheme="minorBidi"/>
          <w:kern w:val="2"/>
          <w:sz w:val="24"/>
          <w:szCs w:val="24"/>
          <w14:ligatures w14:val="standardContextual"/>
        </w:rPr>
      </w:pPr>
      <w:r>
        <w:t>4.2</w:t>
      </w:r>
      <w:r>
        <w:rPr>
          <w:rFonts w:asciiTheme="minorHAnsi" w:eastAsiaTheme="minorEastAsia" w:hAnsiTheme="minorHAnsi" w:cstheme="minorBidi"/>
          <w:kern w:val="2"/>
          <w:sz w:val="24"/>
          <w:szCs w:val="24"/>
          <w14:ligatures w14:val="standardContextual"/>
        </w:rPr>
        <w:tab/>
      </w:r>
      <w:r>
        <w:t>Modifications de détail du dossier de consultation</w:t>
      </w:r>
      <w:r>
        <w:tab/>
      </w:r>
      <w:r>
        <w:fldChar w:fldCharType="begin"/>
      </w:r>
      <w:r>
        <w:instrText xml:space="preserve"> PAGEREF _Toc192251943 \h </w:instrText>
      </w:r>
      <w:r>
        <w:fldChar w:fldCharType="separate"/>
      </w:r>
      <w:r>
        <w:t>9</w:t>
      </w:r>
      <w:r>
        <w:fldChar w:fldCharType="end"/>
      </w:r>
    </w:p>
    <w:p w14:paraId="4D607627" w14:textId="5C772BC9" w:rsidR="00BC5C6F" w:rsidRDefault="00BC5C6F">
      <w:pPr>
        <w:pStyle w:val="TM2"/>
        <w:tabs>
          <w:tab w:val="left" w:pos="1418"/>
        </w:tabs>
        <w:rPr>
          <w:rFonts w:asciiTheme="minorHAnsi" w:eastAsiaTheme="minorEastAsia" w:hAnsiTheme="minorHAnsi" w:cstheme="minorBidi"/>
          <w:kern w:val="2"/>
          <w:sz w:val="24"/>
          <w:szCs w:val="24"/>
          <w14:ligatures w14:val="standardContextual"/>
        </w:rPr>
      </w:pPr>
      <w:r>
        <w:t>4.3</w:t>
      </w:r>
      <w:r>
        <w:rPr>
          <w:rFonts w:asciiTheme="minorHAnsi" w:eastAsiaTheme="minorEastAsia" w:hAnsiTheme="minorHAnsi" w:cstheme="minorBidi"/>
          <w:kern w:val="2"/>
          <w:sz w:val="24"/>
          <w:szCs w:val="24"/>
          <w14:ligatures w14:val="standardContextual"/>
        </w:rPr>
        <w:tab/>
      </w:r>
      <w:r>
        <w:t>Mise à disposition du dossier de consultation par voie électronique</w:t>
      </w:r>
      <w:r>
        <w:tab/>
      </w:r>
      <w:r>
        <w:fldChar w:fldCharType="begin"/>
      </w:r>
      <w:r>
        <w:instrText xml:space="preserve"> PAGEREF _Toc192251944 \h </w:instrText>
      </w:r>
      <w:r>
        <w:fldChar w:fldCharType="separate"/>
      </w:r>
      <w:r>
        <w:t>9</w:t>
      </w:r>
      <w:r>
        <w:fldChar w:fldCharType="end"/>
      </w:r>
    </w:p>
    <w:p w14:paraId="08A19EFF" w14:textId="08AC6DC3" w:rsidR="00BC5C6F" w:rsidRDefault="00BC5C6F">
      <w:pPr>
        <w:pStyle w:val="TM1"/>
        <w:tabs>
          <w:tab w:val="left" w:pos="1134"/>
        </w:tabs>
        <w:rPr>
          <w:rFonts w:asciiTheme="minorHAnsi" w:eastAsiaTheme="minorEastAsia" w:hAnsiTheme="minorHAnsi" w:cstheme="minorBidi"/>
          <w:b w:val="0"/>
          <w:caps w:val="0"/>
          <w:kern w:val="2"/>
          <w:sz w:val="24"/>
          <w:szCs w:val="24"/>
          <w14:ligatures w14:val="standardContextual"/>
        </w:rPr>
      </w:pPr>
      <w:r>
        <w:t>5</w:t>
      </w:r>
      <w:r>
        <w:rPr>
          <w:rFonts w:asciiTheme="minorHAnsi" w:eastAsiaTheme="minorEastAsia" w:hAnsiTheme="minorHAnsi" w:cstheme="minorBidi"/>
          <w:b w:val="0"/>
          <w:caps w:val="0"/>
          <w:kern w:val="2"/>
          <w:sz w:val="24"/>
          <w:szCs w:val="24"/>
          <w14:ligatures w14:val="standardContextual"/>
        </w:rPr>
        <w:tab/>
      </w:r>
      <w:r>
        <w:t>Délais de validité des OFFRES</w:t>
      </w:r>
      <w:r>
        <w:tab/>
      </w:r>
      <w:r>
        <w:fldChar w:fldCharType="begin"/>
      </w:r>
      <w:r>
        <w:instrText xml:space="preserve"> PAGEREF _Toc192251945 \h </w:instrText>
      </w:r>
      <w:r>
        <w:fldChar w:fldCharType="separate"/>
      </w:r>
      <w:r>
        <w:t>10</w:t>
      </w:r>
      <w:r>
        <w:fldChar w:fldCharType="end"/>
      </w:r>
    </w:p>
    <w:p w14:paraId="3B5D5489" w14:textId="23BFE8DF" w:rsidR="00BC5C6F" w:rsidRDefault="00BC5C6F">
      <w:pPr>
        <w:pStyle w:val="TM1"/>
        <w:tabs>
          <w:tab w:val="left" w:pos="1134"/>
        </w:tabs>
        <w:rPr>
          <w:rFonts w:asciiTheme="minorHAnsi" w:eastAsiaTheme="minorEastAsia" w:hAnsiTheme="minorHAnsi" w:cstheme="minorBidi"/>
          <w:b w:val="0"/>
          <w:caps w:val="0"/>
          <w:kern w:val="2"/>
          <w:sz w:val="24"/>
          <w:szCs w:val="24"/>
          <w14:ligatures w14:val="standardContextual"/>
        </w:rPr>
      </w:pPr>
      <w:r>
        <w:t>6</w:t>
      </w:r>
      <w:r>
        <w:rPr>
          <w:rFonts w:asciiTheme="minorHAnsi" w:eastAsiaTheme="minorEastAsia" w:hAnsiTheme="minorHAnsi" w:cstheme="minorBidi"/>
          <w:b w:val="0"/>
          <w:caps w:val="0"/>
          <w:kern w:val="2"/>
          <w:sz w:val="24"/>
          <w:szCs w:val="24"/>
          <w14:ligatures w14:val="standardContextual"/>
        </w:rPr>
        <w:tab/>
      </w:r>
      <w:r>
        <w:t>Présentation des OFFRES</w:t>
      </w:r>
      <w:r>
        <w:tab/>
      </w:r>
      <w:r>
        <w:fldChar w:fldCharType="begin"/>
      </w:r>
      <w:r>
        <w:instrText xml:space="preserve"> PAGEREF _Toc192251946 \h </w:instrText>
      </w:r>
      <w:r>
        <w:fldChar w:fldCharType="separate"/>
      </w:r>
      <w:r>
        <w:t>10</w:t>
      </w:r>
      <w:r>
        <w:fldChar w:fldCharType="end"/>
      </w:r>
    </w:p>
    <w:p w14:paraId="0680D295" w14:textId="2F5FEC02" w:rsidR="00BC5C6F" w:rsidRDefault="00BC5C6F">
      <w:pPr>
        <w:pStyle w:val="TM2"/>
        <w:tabs>
          <w:tab w:val="left" w:pos="1418"/>
        </w:tabs>
        <w:rPr>
          <w:rFonts w:asciiTheme="minorHAnsi" w:eastAsiaTheme="minorEastAsia" w:hAnsiTheme="minorHAnsi" w:cstheme="minorBidi"/>
          <w:kern w:val="2"/>
          <w:sz w:val="24"/>
          <w:szCs w:val="24"/>
          <w14:ligatures w14:val="standardContextual"/>
        </w:rPr>
      </w:pPr>
      <w:r>
        <w:t>6.1</w:t>
      </w:r>
      <w:r>
        <w:rPr>
          <w:rFonts w:asciiTheme="minorHAnsi" w:eastAsiaTheme="minorEastAsia" w:hAnsiTheme="minorHAnsi" w:cstheme="minorBidi"/>
          <w:kern w:val="2"/>
          <w:sz w:val="24"/>
          <w:szCs w:val="24"/>
          <w14:ligatures w14:val="standardContextual"/>
        </w:rPr>
        <w:tab/>
      </w:r>
      <w:r>
        <w:t>Documents à produire pour la candidature</w:t>
      </w:r>
      <w:r>
        <w:tab/>
      </w:r>
      <w:r>
        <w:fldChar w:fldCharType="begin"/>
      </w:r>
      <w:r>
        <w:instrText xml:space="preserve"> PAGEREF _Toc192251947 \h </w:instrText>
      </w:r>
      <w:r>
        <w:fldChar w:fldCharType="separate"/>
      </w:r>
      <w:r>
        <w:t>10</w:t>
      </w:r>
      <w:r>
        <w:fldChar w:fldCharType="end"/>
      </w:r>
    </w:p>
    <w:p w14:paraId="171B4432" w14:textId="7972EDD8" w:rsidR="00BC5C6F" w:rsidRDefault="00BC5C6F">
      <w:pPr>
        <w:pStyle w:val="TM3"/>
        <w:tabs>
          <w:tab w:val="left" w:pos="1920"/>
        </w:tabs>
        <w:rPr>
          <w:rFonts w:asciiTheme="minorHAnsi" w:eastAsiaTheme="minorEastAsia" w:hAnsiTheme="minorHAnsi" w:cstheme="minorBidi"/>
          <w:kern w:val="2"/>
          <w:sz w:val="24"/>
          <w:szCs w:val="24"/>
          <w14:ligatures w14:val="standardContextual"/>
        </w:rPr>
      </w:pPr>
      <w:r>
        <w:t>6.1.1</w:t>
      </w:r>
      <w:r>
        <w:rPr>
          <w:rFonts w:asciiTheme="minorHAnsi" w:eastAsiaTheme="minorEastAsia" w:hAnsiTheme="minorHAnsi" w:cstheme="minorBidi"/>
          <w:kern w:val="2"/>
          <w:sz w:val="24"/>
          <w:szCs w:val="24"/>
          <w14:ligatures w14:val="standardContextual"/>
        </w:rPr>
        <w:tab/>
      </w:r>
      <w:r>
        <w:t>Utilisation des formulaires DC1 et DC2</w:t>
      </w:r>
      <w:r>
        <w:tab/>
      </w:r>
      <w:r>
        <w:fldChar w:fldCharType="begin"/>
      </w:r>
      <w:r>
        <w:instrText xml:space="preserve"> PAGEREF _Toc192251948 \h </w:instrText>
      </w:r>
      <w:r>
        <w:fldChar w:fldCharType="separate"/>
      </w:r>
      <w:r>
        <w:t>10</w:t>
      </w:r>
      <w:r>
        <w:fldChar w:fldCharType="end"/>
      </w:r>
    </w:p>
    <w:p w14:paraId="0C13F022" w14:textId="3F0CC4BF" w:rsidR="00BC5C6F" w:rsidRDefault="00BC5C6F">
      <w:pPr>
        <w:pStyle w:val="TM3"/>
        <w:tabs>
          <w:tab w:val="left" w:pos="1920"/>
        </w:tabs>
        <w:rPr>
          <w:rFonts w:asciiTheme="minorHAnsi" w:eastAsiaTheme="minorEastAsia" w:hAnsiTheme="minorHAnsi" w:cstheme="minorBidi"/>
          <w:kern w:val="2"/>
          <w:sz w:val="24"/>
          <w:szCs w:val="24"/>
          <w14:ligatures w14:val="standardContextual"/>
        </w:rPr>
      </w:pPr>
      <w:r>
        <w:t>6.1.2</w:t>
      </w:r>
      <w:r>
        <w:rPr>
          <w:rFonts w:asciiTheme="minorHAnsi" w:eastAsiaTheme="minorEastAsia" w:hAnsiTheme="minorHAnsi" w:cstheme="minorBidi"/>
          <w:kern w:val="2"/>
          <w:sz w:val="24"/>
          <w:szCs w:val="24"/>
          <w14:ligatures w14:val="standardContextual"/>
        </w:rPr>
        <w:tab/>
      </w:r>
      <w:r>
        <w:t>Utilisation du document unique de marché européen (DUME)</w:t>
      </w:r>
      <w:r>
        <w:tab/>
      </w:r>
      <w:r>
        <w:fldChar w:fldCharType="begin"/>
      </w:r>
      <w:r>
        <w:instrText xml:space="preserve"> PAGEREF _Toc192251949 \h </w:instrText>
      </w:r>
      <w:r>
        <w:fldChar w:fldCharType="separate"/>
      </w:r>
      <w:r>
        <w:t>10</w:t>
      </w:r>
      <w:r>
        <w:fldChar w:fldCharType="end"/>
      </w:r>
    </w:p>
    <w:p w14:paraId="73F00424" w14:textId="4BA2728F" w:rsidR="00BC5C6F" w:rsidRDefault="00BC5C6F">
      <w:pPr>
        <w:pStyle w:val="TM2"/>
        <w:tabs>
          <w:tab w:val="left" w:pos="1418"/>
        </w:tabs>
        <w:rPr>
          <w:rFonts w:asciiTheme="minorHAnsi" w:eastAsiaTheme="minorEastAsia" w:hAnsiTheme="minorHAnsi" w:cstheme="minorBidi"/>
          <w:kern w:val="2"/>
          <w:sz w:val="24"/>
          <w:szCs w:val="24"/>
          <w14:ligatures w14:val="standardContextual"/>
        </w:rPr>
      </w:pPr>
      <w:r>
        <w:t>6.2</w:t>
      </w:r>
      <w:r>
        <w:rPr>
          <w:rFonts w:asciiTheme="minorHAnsi" w:eastAsiaTheme="minorEastAsia" w:hAnsiTheme="minorHAnsi" w:cstheme="minorBidi"/>
          <w:kern w:val="2"/>
          <w:sz w:val="24"/>
          <w:szCs w:val="24"/>
          <w14:ligatures w14:val="standardContextual"/>
        </w:rPr>
        <w:tab/>
      </w:r>
      <w:r>
        <w:t>Documents à produire pour l’offre</w:t>
      </w:r>
      <w:r>
        <w:tab/>
      </w:r>
      <w:r>
        <w:fldChar w:fldCharType="begin"/>
      </w:r>
      <w:r>
        <w:instrText xml:space="preserve"> PAGEREF _Toc192251950 \h </w:instrText>
      </w:r>
      <w:r>
        <w:fldChar w:fldCharType="separate"/>
      </w:r>
      <w:r>
        <w:t>10</w:t>
      </w:r>
      <w:r>
        <w:fldChar w:fldCharType="end"/>
      </w:r>
    </w:p>
    <w:p w14:paraId="59DBD755" w14:textId="6DF22C20" w:rsidR="00BC5C6F" w:rsidRDefault="00BC5C6F">
      <w:pPr>
        <w:pStyle w:val="TM2"/>
        <w:tabs>
          <w:tab w:val="left" w:pos="1418"/>
        </w:tabs>
        <w:rPr>
          <w:rFonts w:asciiTheme="minorHAnsi" w:eastAsiaTheme="minorEastAsia" w:hAnsiTheme="minorHAnsi" w:cstheme="minorBidi"/>
          <w:kern w:val="2"/>
          <w:sz w:val="24"/>
          <w:szCs w:val="24"/>
          <w14:ligatures w14:val="standardContextual"/>
        </w:rPr>
      </w:pPr>
      <w:r>
        <w:t>6.3</w:t>
      </w:r>
      <w:r>
        <w:rPr>
          <w:rFonts w:asciiTheme="minorHAnsi" w:eastAsiaTheme="minorEastAsia" w:hAnsiTheme="minorHAnsi" w:cstheme="minorBidi"/>
          <w:kern w:val="2"/>
          <w:sz w:val="24"/>
          <w:szCs w:val="24"/>
          <w14:ligatures w14:val="standardContextual"/>
        </w:rPr>
        <w:tab/>
      </w:r>
      <w:r>
        <w:t>En cas de déclaration de sous-traitance</w:t>
      </w:r>
      <w:r>
        <w:tab/>
      </w:r>
      <w:r>
        <w:fldChar w:fldCharType="begin"/>
      </w:r>
      <w:r>
        <w:instrText xml:space="preserve"> PAGEREF _Toc192251951 \h </w:instrText>
      </w:r>
      <w:r>
        <w:fldChar w:fldCharType="separate"/>
      </w:r>
      <w:r>
        <w:t>11</w:t>
      </w:r>
      <w:r>
        <w:fldChar w:fldCharType="end"/>
      </w:r>
    </w:p>
    <w:p w14:paraId="61E0B444" w14:textId="070F7A36" w:rsidR="00BC5C6F" w:rsidRDefault="00BC5C6F">
      <w:pPr>
        <w:pStyle w:val="TM2"/>
        <w:tabs>
          <w:tab w:val="left" w:pos="1418"/>
        </w:tabs>
        <w:rPr>
          <w:rFonts w:asciiTheme="minorHAnsi" w:eastAsiaTheme="minorEastAsia" w:hAnsiTheme="minorHAnsi" w:cstheme="minorBidi"/>
          <w:kern w:val="2"/>
          <w:sz w:val="24"/>
          <w:szCs w:val="24"/>
          <w14:ligatures w14:val="standardContextual"/>
        </w:rPr>
      </w:pPr>
      <w:r>
        <w:t>6.4</w:t>
      </w:r>
      <w:r>
        <w:rPr>
          <w:rFonts w:asciiTheme="minorHAnsi" w:eastAsiaTheme="minorEastAsia" w:hAnsiTheme="minorHAnsi" w:cstheme="minorBidi"/>
          <w:kern w:val="2"/>
          <w:sz w:val="24"/>
          <w:szCs w:val="24"/>
          <w14:ligatures w14:val="standardContextual"/>
        </w:rPr>
        <w:tab/>
      </w:r>
      <w:r>
        <w:t>documents a produire par l’attributaire</w:t>
      </w:r>
      <w:r>
        <w:tab/>
      </w:r>
      <w:r>
        <w:fldChar w:fldCharType="begin"/>
      </w:r>
      <w:r>
        <w:instrText xml:space="preserve"> PAGEREF _Toc192251952 \h </w:instrText>
      </w:r>
      <w:r>
        <w:fldChar w:fldCharType="separate"/>
      </w:r>
      <w:r>
        <w:t>12</w:t>
      </w:r>
      <w:r>
        <w:fldChar w:fldCharType="end"/>
      </w:r>
    </w:p>
    <w:p w14:paraId="04706D1F" w14:textId="060FF25C" w:rsidR="00BC5C6F" w:rsidRDefault="00BC5C6F">
      <w:pPr>
        <w:pStyle w:val="TM2"/>
        <w:tabs>
          <w:tab w:val="left" w:pos="1418"/>
        </w:tabs>
        <w:rPr>
          <w:rFonts w:asciiTheme="minorHAnsi" w:eastAsiaTheme="minorEastAsia" w:hAnsiTheme="minorHAnsi" w:cstheme="minorBidi"/>
          <w:kern w:val="2"/>
          <w:sz w:val="24"/>
          <w:szCs w:val="24"/>
          <w14:ligatures w14:val="standardContextual"/>
        </w:rPr>
      </w:pPr>
      <w:r>
        <w:t>6.5</w:t>
      </w:r>
      <w:r>
        <w:rPr>
          <w:rFonts w:asciiTheme="minorHAnsi" w:eastAsiaTheme="minorEastAsia" w:hAnsiTheme="minorHAnsi" w:cstheme="minorBidi"/>
          <w:kern w:val="2"/>
          <w:sz w:val="24"/>
          <w:szCs w:val="24"/>
          <w14:ligatures w14:val="standardContextual"/>
        </w:rPr>
        <w:tab/>
      </w:r>
      <w:r>
        <w:t>Langue de rédaction des propositions</w:t>
      </w:r>
      <w:r>
        <w:tab/>
      </w:r>
      <w:r>
        <w:fldChar w:fldCharType="begin"/>
      </w:r>
      <w:r>
        <w:instrText xml:space="preserve"> PAGEREF _Toc192251953 \h </w:instrText>
      </w:r>
      <w:r>
        <w:fldChar w:fldCharType="separate"/>
      </w:r>
      <w:r>
        <w:t>13</w:t>
      </w:r>
      <w:r>
        <w:fldChar w:fldCharType="end"/>
      </w:r>
    </w:p>
    <w:p w14:paraId="6816FE9F" w14:textId="7928CE6E" w:rsidR="00BC5C6F" w:rsidRDefault="00BC5C6F">
      <w:pPr>
        <w:pStyle w:val="TM2"/>
        <w:tabs>
          <w:tab w:val="left" w:pos="1418"/>
        </w:tabs>
        <w:rPr>
          <w:rFonts w:asciiTheme="minorHAnsi" w:eastAsiaTheme="minorEastAsia" w:hAnsiTheme="minorHAnsi" w:cstheme="minorBidi"/>
          <w:kern w:val="2"/>
          <w:sz w:val="24"/>
          <w:szCs w:val="24"/>
          <w14:ligatures w14:val="standardContextual"/>
        </w:rPr>
      </w:pPr>
      <w:r>
        <w:t>6.6</w:t>
      </w:r>
      <w:r>
        <w:rPr>
          <w:rFonts w:asciiTheme="minorHAnsi" w:eastAsiaTheme="minorEastAsia" w:hAnsiTheme="minorHAnsi" w:cstheme="minorBidi"/>
          <w:kern w:val="2"/>
          <w:sz w:val="24"/>
          <w:szCs w:val="24"/>
          <w14:ligatures w14:val="standardContextual"/>
        </w:rPr>
        <w:tab/>
      </w:r>
      <w:r>
        <w:t>Unité monétaire</w:t>
      </w:r>
      <w:r>
        <w:tab/>
      </w:r>
      <w:r>
        <w:fldChar w:fldCharType="begin"/>
      </w:r>
      <w:r>
        <w:instrText xml:space="preserve"> PAGEREF _Toc192251954 \h </w:instrText>
      </w:r>
      <w:r>
        <w:fldChar w:fldCharType="separate"/>
      </w:r>
      <w:r>
        <w:t>13</w:t>
      </w:r>
      <w:r>
        <w:fldChar w:fldCharType="end"/>
      </w:r>
    </w:p>
    <w:p w14:paraId="55331B16" w14:textId="467F3BF5" w:rsidR="00BC5C6F" w:rsidRDefault="00BC5C6F">
      <w:pPr>
        <w:pStyle w:val="TM1"/>
        <w:tabs>
          <w:tab w:val="left" w:pos="1134"/>
        </w:tabs>
        <w:rPr>
          <w:rFonts w:asciiTheme="minorHAnsi" w:eastAsiaTheme="minorEastAsia" w:hAnsiTheme="minorHAnsi" w:cstheme="minorBidi"/>
          <w:b w:val="0"/>
          <w:caps w:val="0"/>
          <w:kern w:val="2"/>
          <w:sz w:val="24"/>
          <w:szCs w:val="24"/>
          <w14:ligatures w14:val="standardContextual"/>
        </w:rPr>
      </w:pPr>
      <w:r>
        <w:t>7</w:t>
      </w:r>
      <w:r>
        <w:rPr>
          <w:rFonts w:asciiTheme="minorHAnsi" w:eastAsiaTheme="minorEastAsia" w:hAnsiTheme="minorHAnsi" w:cstheme="minorBidi"/>
          <w:b w:val="0"/>
          <w:caps w:val="0"/>
          <w:kern w:val="2"/>
          <w:sz w:val="24"/>
          <w:szCs w:val="24"/>
          <w14:ligatures w14:val="standardContextual"/>
        </w:rPr>
        <w:tab/>
      </w:r>
      <w:r>
        <w:t>Conditions de remise des plis</w:t>
      </w:r>
      <w:r>
        <w:tab/>
      </w:r>
      <w:r>
        <w:fldChar w:fldCharType="begin"/>
      </w:r>
      <w:r>
        <w:instrText xml:space="preserve"> PAGEREF _Toc192251955 \h </w:instrText>
      </w:r>
      <w:r>
        <w:fldChar w:fldCharType="separate"/>
      </w:r>
      <w:r>
        <w:t>13</w:t>
      </w:r>
      <w:r>
        <w:fldChar w:fldCharType="end"/>
      </w:r>
    </w:p>
    <w:p w14:paraId="24A30877" w14:textId="228D4F77" w:rsidR="00BC5C6F" w:rsidRDefault="00BC5C6F">
      <w:pPr>
        <w:pStyle w:val="TM2"/>
        <w:tabs>
          <w:tab w:val="left" w:pos="1418"/>
        </w:tabs>
        <w:rPr>
          <w:rFonts w:asciiTheme="minorHAnsi" w:eastAsiaTheme="minorEastAsia" w:hAnsiTheme="minorHAnsi" w:cstheme="minorBidi"/>
          <w:kern w:val="2"/>
          <w:sz w:val="24"/>
          <w:szCs w:val="24"/>
          <w14:ligatures w14:val="standardContextual"/>
        </w:rPr>
      </w:pPr>
      <w:r w:rsidRPr="00D113EE">
        <w:rPr>
          <w:color w:val="FF0000"/>
        </w:rPr>
        <w:t>7.1</w:t>
      </w:r>
      <w:r>
        <w:rPr>
          <w:rFonts w:asciiTheme="minorHAnsi" w:eastAsiaTheme="minorEastAsia" w:hAnsiTheme="minorHAnsi" w:cstheme="minorBidi"/>
          <w:kern w:val="2"/>
          <w:sz w:val="24"/>
          <w:szCs w:val="24"/>
          <w14:ligatures w14:val="standardContextual"/>
        </w:rPr>
        <w:tab/>
      </w:r>
      <w:r w:rsidRPr="00D113EE">
        <w:rPr>
          <w:color w:val="FF0000"/>
        </w:rPr>
        <w:t>Remise OBLIGATOIRE des plis par voie électronique</w:t>
      </w:r>
      <w:r>
        <w:tab/>
      </w:r>
      <w:r>
        <w:fldChar w:fldCharType="begin"/>
      </w:r>
      <w:r>
        <w:instrText xml:space="preserve"> PAGEREF _Toc192251956 \h </w:instrText>
      </w:r>
      <w:r>
        <w:fldChar w:fldCharType="separate"/>
      </w:r>
      <w:r>
        <w:t>13</w:t>
      </w:r>
      <w:r>
        <w:fldChar w:fldCharType="end"/>
      </w:r>
    </w:p>
    <w:p w14:paraId="1D887F2B" w14:textId="65A95E69" w:rsidR="00BC5C6F" w:rsidRDefault="00BC5C6F">
      <w:pPr>
        <w:pStyle w:val="TM3"/>
        <w:tabs>
          <w:tab w:val="left" w:pos="1920"/>
        </w:tabs>
        <w:rPr>
          <w:rFonts w:asciiTheme="minorHAnsi" w:eastAsiaTheme="minorEastAsia" w:hAnsiTheme="minorHAnsi" w:cstheme="minorBidi"/>
          <w:kern w:val="2"/>
          <w:sz w:val="24"/>
          <w:szCs w:val="24"/>
          <w14:ligatures w14:val="standardContextual"/>
        </w:rPr>
      </w:pPr>
      <w:r>
        <w:t>7.1.1</w:t>
      </w:r>
      <w:r>
        <w:rPr>
          <w:rFonts w:asciiTheme="minorHAnsi" w:eastAsiaTheme="minorEastAsia" w:hAnsiTheme="minorHAnsi" w:cstheme="minorBidi"/>
          <w:kern w:val="2"/>
          <w:sz w:val="24"/>
          <w:szCs w:val="24"/>
          <w14:ligatures w14:val="standardContextual"/>
        </w:rPr>
        <w:tab/>
      </w:r>
      <w:r>
        <w:t>Modalités de remise</w:t>
      </w:r>
      <w:r>
        <w:tab/>
      </w:r>
      <w:r>
        <w:fldChar w:fldCharType="begin"/>
      </w:r>
      <w:r>
        <w:instrText xml:space="preserve"> PAGEREF _Toc192251957 \h </w:instrText>
      </w:r>
      <w:r>
        <w:fldChar w:fldCharType="separate"/>
      </w:r>
      <w:r>
        <w:t>13</w:t>
      </w:r>
      <w:r>
        <w:fldChar w:fldCharType="end"/>
      </w:r>
    </w:p>
    <w:p w14:paraId="18836878" w14:textId="354F3377" w:rsidR="00BC5C6F" w:rsidRDefault="00BC5C6F">
      <w:pPr>
        <w:pStyle w:val="TM3"/>
        <w:tabs>
          <w:tab w:val="left" w:pos="1920"/>
        </w:tabs>
        <w:rPr>
          <w:rFonts w:asciiTheme="minorHAnsi" w:eastAsiaTheme="minorEastAsia" w:hAnsiTheme="minorHAnsi" w:cstheme="minorBidi"/>
          <w:kern w:val="2"/>
          <w:sz w:val="24"/>
          <w:szCs w:val="24"/>
          <w14:ligatures w14:val="standardContextual"/>
        </w:rPr>
      </w:pPr>
      <w:r>
        <w:t>7.1.2</w:t>
      </w:r>
      <w:r>
        <w:rPr>
          <w:rFonts w:asciiTheme="minorHAnsi" w:eastAsiaTheme="minorEastAsia" w:hAnsiTheme="minorHAnsi" w:cstheme="minorBidi"/>
          <w:kern w:val="2"/>
          <w:sz w:val="24"/>
          <w:szCs w:val="24"/>
          <w14:ligatures w14:val="standardContextual"/>
        </w:rPr>
        <w:tab/>
      </w:r>
      <w:r>
        <w:t>Copie de sauvegarde</w:t>
      </w:r>
      <w:r>
        <w:tab/>
      </w:r>
      <w:r>
        <w:fldChar w:fldCharType="begin"/>
      </w:r>
      <w:r>
        <w:instrText xml:space="preserve"> PAGEREF _Toc192251958 \h </w:instrText>
      </w:r>
      <w:r>
        <w:fldChar w:fldCharType="separate"/>
      </w:r>
      <w:r>
        <w:t>14</w:t>
      </w:r>
      <w:r>
        <w:fldChar w:fldCharType="end"/>
      </w:r>
    </w:p>
    <w:p w14:paraId="044B80E4" w14:textId="6116E3F7" w:rsidR="00BC5C6F" w:rsidRDefault="00BC5C6F">
      <w:pPr>
        <w:pStyle w:val="TM2"/>
        <w:tabs>
          <w:tab w:val="left" w:pos="1418"/>
        </w:tabs>
        <w:rPr>
          <w:rFonts w:asciiTheme="minorHAnsi" w:eastAsiaTheme="minorEastAsia" w:hAnsiTheme="minorHAnsi" w:cstheme="minorBidi"/>
          <w:kern w:val="2"/>
          <w:sz w:val="24"/>
          <w:szCs w:val="24"/>
          <w14:ligatures w14:val="standardContextual"/>
        </w:rPr>
      </w:pPr>
      <w:r>
        <w:t>7.2</w:t>
      </w:r>
      <w:r>
        <w:rPr>
          <w:rFonts w:asciiTheme="minorHAnsi" w:eastAsiaTheme="minorEastAsia" w:hAnsiTheme="minorHAnsi" w:cstheme="minorBidi"/>
          <w:kern w:val="2"/>
          <w:sz w:val="24"/>
          <w:szCs w:val="24"/>
          <w14:ligatures w14:val="standardContextual"/>
        </w:rPr>
        <w:tab/>
      </w:r>
      <w:r>
        <w:t>Signature des offres</w:t>
      </w:r>
      <w:r>
        <w:tab/>
      </w:r>
      <w:r>
        <w:fldChar w:fldCharType="begin"/>
      </w:r>
      <w:r>
        <w:instrText xml:space="preserve"> PAGEREF _Toc192251959 \h </w:instrText>
      </w:r>
      <w:r>
        <w:fldChar w:fldCharType="separate"/>
      </w:r>
      <w:r>
        <w:t>14</w:t>
      </w:r>
      <w:r>
        <w:fldChar w:fldCharType="end"/>
      </w:r>
    </w:p>
    <w:p w14:paraId="5F9C4E45" w14:textId="60C29507" w:rsidR="00BC5C6F" w:rsidRDefault="00BC5C6F">
      <w:pPr>
        <w:pStyle w:val="TM1"/>
        <w:tabs>
          <w:tab w:val="left" w:pos="1134"/>
        </w:tabs>
        <w:rPr>
          <w:rFonts w:asciiTheme="minorHAnsi" w:eastAsiaTheme="minorEastAsia" w:hAnsiTheme="minorHAnsi" w:cstheme="minorBidi"/>
          <w:b w:val="0"/>
          <w:caps w:val="0"/>
          <w:kern w:val="2"/>
          <w:sz w:val="24"/>
          <w:szCs w:val="24"/>
          <w14:ligatures w14:val="standardContextual"/>
        </w:rPr>
      </w:pPr>
      <w:r>
        <w:t>8</w:t>
      </w:r>
      <w:r>
        <w:rPr>
          <w:rFonts w:asciiTheme="minorHAnsi" w:eastAsiaTheme="minorEastAsia" w:hAnsiTheme="minorHAnsi" w:cstheme="minorBidi"/>
          <w:b w:val="0"/>
          <w:caps w:val="0"/>
          <w:kern w:val="2"/>
          <w:sz w:val="24"/>
          <w:szCs w:val="24"/>
          <w14:ligatures w14:val="standardContextual"/>
        </w:rPr>
        <w:tab/>
      </w:r>
      <w:r>
        <w:t>Jugement des offres</w:t>
      </w:r>
      <w:r>
        <w:tab/>
      </w:r>
      <w:r>
        <w:fldChar w:fldCharType="begin"/>
      </w:r>
      <w:r>
        <w:instrText xml:space="preserve"> PAGEREF _Toc192251960 \h </w:instrText>
      </w:r>
      <w:r>
        <w:fldChar w:fldCharType="separate"/>
      </w:r>
      <w:r>
        <w:t>14</w:t>
      </w:r>
      <w:r>
        <w:fldChar w:fldCharType="end"/>
      </w:r>
    </w:p>
    <w:p w14:paraId="0A7383B0" w14:textId="4E7B0516" w:rsidR="00BC5C6F" w:rsidRDefault="00BC5C6F">
      <w:pPr>
        <w:pStyle w:val="TM2"/>
        <w:tabs>
          <w:tab w:val="left" w:pos="1418"/>
        </w:tabs>
        <w:rPr>
          <w:rFonts w:asciiTheme="minorHAnsi" w:eastAsiaTheme="minorEastAsia" w:hAnsiTheme="minorHAnsi" w:cstheme="minorBidi"/>
          <w:kern w:val="2"/>
          <w:sz w:val="24"/>
          <w:szCs w:val="24"/>
          <w14:ligatures w14:val="standardContextual"/>
        </w:rPr>
      </w:pPr>
      <w:r>
        <w:t>8.1</w:t>
      </w:r>
      <w:r>
        <w:rPr>
          <w:rFonts w:asciiTheme="minorHAnsi" w:eastAsiaTheme="minorEastAsia" w:hAnsiTheme="minorHAnsi" w:cstheme="minorBidi"/>
          <w:kern w:val="2"/>
          <w:sz w:val="24"/>
          <w:szCs w:val="24"/>
          <w14:ligatures w14:val="standardContextual"/>
        </w:rPr>
        <w:tab/>
      </w:r>
      <w:r>
        <w:t>Critères de sélection des candidatures</w:t>
      </w:r>
      <w:r>
        <w:tab/>
      </w:r>
      <w:r>
        <w:fldChar w:fldCharType="begin"/>
      </w:r>
      <w:r>
        <w:instrText xml:space="preserve"> PAGEREF _Toc192251961 \h </w:instrText>
      </w:r>
      <w:r>
        <w:fldChar w:fldCharType="separate"/>
      </w:r>
      <w:r>
        <w:t>15</w:t>
      </w:r>
      <w:r>
        <w:fldChar w:fldCharType="end"/>
      </w:r>
    </w:p>
    <w:p w14:paraId="0C8FA984" w14:textId="0456DDF5" w:rsidR="00BC5C6F" w:rsidRDefault="00BC5C6F">
      <w:pPr>
        <w:pStyle w:val="TM2"/>
        <w:tabs>
          <w:tab w:val="left" w:pos="1418"/>
        </w:tabs>
        <w:rPr>
          <w:rFonts w:asciiTheme="minorHAnsi" w:eastAsiaTheme="minorEastAsia" w:hAnsiTheme="minorHAnsi" w:cstheme="minorBidi"/>
          <w:kern w:val="2"/>
          <w:sz w:val="24"/>
          <w:szCs w:val="24"/>
          <w14:ligatures w14:val="standardContextual"/>
        </w:rPr>
      </w:pPr>
      <w:r>
        <w:t>8.2</w:t>
      </w:r>
      <w:r>
        <w:rPr>
          <w:rFonts w:asciiTheme="minorHAnsi" w:eastAsiaTheme="minorEastAsia" w:hAnsiTheme="minorHAnsi" w:cstheme="minorBidi"/>
          <w:kern w:val="2"/>
          <w:sz w:val="24"/>
          <w:szCs w:val="24"/>
          <w14:ligatures w14:val="standardContextual"/>
        </w:rPr>
        <w:tab/>
      </w:r>
      <w:r>
        <w:t>Critères de jugement des offres</w:t>
      </w:r>
      <w:r>
        <w:tab/>
      </w:r>
      <w:r>
        <w:fldChar w:fldCharType="begin"/>
      </w:r>
      <w:r>
        <w:instrText xml:space="preserve"> PAGEREF _Toc192251962 \h </w:instrText>
      </w:r>
      <w:r>
        <w:fldChar w:fldCharType="separate"/>
      </w:r>
      <w:r>
        <w:t>15</w:t>
      </w:r>
      <w:r>
        <w:fldChar w:fldCharType="end"/>
      </w:r>
    </w:p>
    <w:p w14:paraId="7E66F7BA" w14:textId="3D1FF362" w:rsidR="00BC5C6F" w:rsidRDefault="00BC5C6F">
      <w:pPr>
        <w:pStyle w:val="TM1"/>
        <w:tabs>
          <w:tab w:val="left" w:pos="1134"/>
        </w:tabs>
        <w:rPr>
          <w:rFonts w:asciiTheme="minorHAnsi" w:eastAsiaTheme="minorEastAsia" w:hAnsiTheme="minorHAnsi" w:cstheme="minorBidi"/>
          <w:b w:val="0"/>
          <w:caps w:val="0"/>
          <w:kern w:val="2"/>
          <w:sz w:val="24"/>
          <w:szCs w:val="24"/>
          <w14:ligatures w14:val="standardContextual"/>
        </w:rPr>
      </w:pPr>
      <w:r>
        <w:t>9</w:t>
      </w:r>
      <w:r>
        <w:rPr>
          <w:rFonts w:asciiTheme="minorHAnsi" w:eastAsiaTheme="minorEastAsia" w:hAnsiTheme="minorHAnsi" w:cstheme="minorBidi"/>
          <w:b w:val="0"/>
          <w:caps w:val="0"/>
          <w:kern w:val="2"/>
          <w:sz w:val="24"/>
          <w:szCs w:val="24"/>
          <w14:ligatures w14:val="standardContextual"/>
        </w:rPr>
        <w:tab/>
      </w:r>
      <w:r>
        <w:t>Variantes</w:t>
      </w:r>
      <w:r>
        <w:tab/>
      </w:r>
      <w:r>
        <w:fldChar w:fldCharType="begin"/>
      </w:r>
      <w:r>
        <w:instrText xml:space="preserve"> PAGEREF _Toc192251963 \h </w:instrText>
      </w:r>
      <w:r>
        <w:fldChar w:fldCharType="separate"/>
      </w:r>
      <w:r>
        <w:t>17</w:t>
      </w:r>
      <w:r>
        <w:fldChar w:fldCharType="end"/>
      </w:r>
    </w:p>
    <w:p w14:paraId="4F3AA569" w14:textId="6BD1B225" w:rsidR="00BC5C6F" w:rsidRDefault="00BC5C6F">
      <w:pPr>
        <w:pStyle w:val="TM1"/>
        <w:tabs>
          <w:tab w:val="left" w:pos="1134"/>
        </w:tabs>
        <w:rPr>
          <w:rFonts w:asciiTheme="minorHAnsi" w:eastAsiaTheme="minorEastAsia" w:hAnsiTheme="minorHAnsi" w:cstheme="minorBidi"/>
          <w:b w:val="0"/>
          <w:caps w:val="0"/>
          <w:kern w:val="2"/>
          <w:sz w:val="24"/>
          <w:szCs w:val="24"/>
          <w14:ligatures w14:val="standardContextual"/>
        </w:rPr>
      </w:pPr>
      <w:r>
        <w:lastRenderedPageBreak/>
        <w:t>10</w:t>
      </w:r>
      <w:r>
        <w:rPr>
          <w:rFonts w:asciiTheme="minorHAnsi" w:eastAsiaTheme="minorEastAsia" w:hAnsiTheme="minorHAnsi" w:cstheme="minorBidi"/>
          <w:b w:val="0"/>
          <w:caps w:val="0"/>
          <w:kern w:val="2"/>
          <w:sz w:val="24"/>
          <w:szCs w:val="24"/>
          <w14:ligatures w14:val="standardContextual"/>
        </w:rPr>
        <w:tab/>
      </w:r>
      <w:r>
        <w:t>VISITE DE SITE</w:t>
      </w:r>
      <w:r>
        <w:tab/>
      </w:r>
      <w:r>
        <w:fldChar w:fldCharType="begin"/>
      </w:r>
      <w:r>
        <w:instrText xml:space="preserve"> PAGEREF _Toc192251964 \h </w:instrText>
      </w:r>
      <w:r>
        <w:fldChar w:fldCharType="separate"/>
      </w:r>
      <w:r>
        <w:t>17</w:t>
      </w:r>
      <w:r>
        <w:fldChar w:fldCharType="end"/>
      </w:r>
    </w:p>
    <w:p w14:paraId="17E89D51" w14:textId="72CD23B9" w:rsidR="00BC5C6F" w:rsidRDefault="00BC5C6F">
      <w:pPr>
        <w:pStyle w:val="TM1"/>
        <w:tabs>
          <w:tab w:val="left" w:pos="1134"/>
        </w:tabs>
        <w:rPr>
          <w:rFonts w:asciiTheme="minorHAnsi" w:eastAsiaTheme="minorEastAsia" w:hAnsiTheme="minorHAnsi" w:cstheme="minorBidi"/>
          <w:b w:val="0"/>
          <w:caps w:val="0"/>
          <w:kern w:val="2"/>
          <w:sz w:val="24"/>
          <w:szCs w:val="24"/>
          <w14:ligatures w14:val="standardContextual"/>
        </w:rPr>
      </w:pPr>
      <w:r>
        <w:t>11</w:t>
      </w:r>
      <w:r>
        <w:rPr>
          <w:rFonts w:asciiTheme="minorHAnsi" w:eastAsiaTheme="minorEastAsia" w:hAnsiTheme="minorHAnsi" w:cstheme="minorBidi"/>
          <w:b w:val="0"/>
          <w:caps w:val="0"/>
          <w:kern w:val="2"/>
          <w:sz w:val="24"/>
          <w:szCs w:val="24"/>
          <w14:ligatures w14:val="standardContextual"/>
        </w:rPr>
        <w:tab/>
      </w:r>
      <w:r>
        <w:t>Renseignements complémentaires</w:t>
      </w:r>
      <w:r>
        <w:tab/>
      </w:r>
      <w:r>
        <w:fldChar w:fldCharType="begin"/>
      </w:r>
      <w:r>
        <w:instrText xml:space="preserve"> PAGEREF _Toc192251965 \h </w:instrText>
      </w:r>
      <w:r>
        <w:fldChar w:fldCharType="separate"/>
      </w:r>
      <w:r>
        <w:t>17</w:t>
      </w:r>
      <w:r>
        <w:fldChar w:fldCharType="end"/>
      </w:r>
    </w:p>
    <w:p w14:paraId="51E7DCAE" w14:textId="374DDD94" w:rsidR="00BC5C6F" w:rsidRDefault="00BC5C6F">
      <w:pPr>
        <w:pStyle w:val="TM2"/>
        <w:tabs>
          <w:tab w:val="left" w:pos="1701"/>
        </w:tabs>
        <w:rPr>
          <w:rFonts w:asciiTheme="minorHAnsi" w:eastAsiaTheme="minorEastAsia" w:hAnsiTheme="minorHAnsi" w:cstheme="minorBidi"/>
          <w:kern w:val="2"/>
          <w:sz w:val="24"/>
          <w:szCs w:val="24"/>
          <w14:ligatures w14:val="standardContextual"/>
        </w:rPr>
      </w:pPr>
      <w:r>
        <w:t>11.1</w:t>
      </w:r>
      <w:r>
        <w:rPr>
          <w:rFonts w:asciiTheme="minorHAnsi" w:eastAsiaTheme="minorEastAsia" w:hAnsiTheme="minorHAnsi" w:cstheme="minorBidi"/>
          <w:kern w:val="2"/>
          <w:sz w:val="24"/>
          <w:szCs w:val="24"/>
          <w14:ligatures w14:val="standardContextual"/>
        </w:rPr>
        <w:tab/>
      </w:r>
      <w:r>
        <w:t>Renseignements administratifs et techniques</w:t>
      </w:r>
      <w:r>
        <w:tab/>
      </w:r>
      <w:r>
        <w:fldChar w:fldCharType="begin"/>
      </w:r>
      <w:r>
        <w:instrText xml:space="preserve"> PAGEREF _Toc192251966 \h </w:instrText>
      </w:r>
      <w:r>
        <w:fldChar w:fldCharType="separate"/>
      </w:r>
      <w:r>
        <w:t>17</w:t>
      </w:r>
      <w:r>
        <w:fldChar w:fldCharType="end"/>
      </w:r>
    </w:p>
    <w:p w14:paraId="4709D827" w14:textId="755E3A0A" w:rsidR="00BC5C6F" w:rsidRDefault="00BC5C6F">
      <w:pPr>
        <w:pStyle w:val="TM2"/>
        <w:tabs>
          <w:tab w:val="left" w:pos="1701"/>
        </w:tabs>
        <w:rPr>
          <w:rFonts w:asciiTheme="minorHAnsi" w:eastAsiaTheme="minorEastAsia" w:hAnsiTheme="minorHAnsi" w:cstheme="minorBidi"/>
          <w:kern w:val="2"/>
          <w:sz w:val="24"/>
          <w:szCs w:val="24"/>
          <w14:ligatures w14:val="standardContextual"/>
        </w:rPr>
      </w:pPr>
      <w:r>
        <w:t>11.2</w:t>
      </w:r>
      <w:r>
        <w:rPr>
          <w:rFonts w:asciiTheme="minorHAnsi" w:eastAsiaTheme="minorEastAsia" w:hAnsiTheme="minorHAnsi" w:cstheme="minorBidi"/>
          <w:kern w:val="2"/>
          <w:sz w:val="24"/>
          <w:szCs w:val="24"/>
          <w14:ligatures w14:val="standardContextual"/>
        </w:rPr>
        <w:tab/>
      </w:r>
      <w:r>
        <w:t>Déroulement de la négociation</w:t>
      </w:r>
      <w:r>
        <w:tab/>
      </w:r>
      <w:r>
        <w:fldChar w:fldCharType="begin"/>
      </w:r>
      <w:r>
        <w:instrText xml:space="preserve"> PAGEREF _Toc192251967 \h </w:instrText>
      </w:r>
      <w:r>
        <w:fldChar w:fldCharType="separate"/>
      </w:r>
      <w:r>
        <w:t>18</w:t>
      </w:r>
      <w:r>
        <w:fldChar w:fldCharType="end"/>
      </w:r>
    </w:p>
    <w:p w14:paraId="5FB61AF2" w14:textId="108399AC" w:rsidR="00BC5C6F" w:rsidRDefault="00BC5C6F">
      <w:pPr>
        <w:pStyle w:val="TM2"/>
        <w:tabs>
          <w:tab w:val="left" w:pos="1701"/>
        </w:tabs>
        <w:rPr>
          <w:rFonts w:asciiTheme="minorHAnsi" w:eastAsiaTheme="minorEastAsia" w:hAnsiTheme="minorHAnsi" w:cstheme="minorBidi"/>
          <w:kern w:val="2"/>
          <w:sz w:val="24"/>
          <w:szCs w:val="24"/>
          <w14:ligatures w14:val="standardContextual"/>
        </w:rPr>
      </w:pPr>
      <w:r>
        <w:t>11.3</w:t>
      </w:r>
      <w:r>
        <w:rPr>
          <w:rFonts w:asciiTheme="minorHAnsi" w:eastAsiaTheme="minorEastAsia" w:hAnsiTheme="minorHAnsi" w:cstheme="minorBidi"/>
          <w:kern w:val="2"/>
          <w:sz w:val="24"/>
          <w:szCs w:val="24"/>
          <w14:ligatures w14:val="standardContextual"/>
        </w:rPr>
        <w:tab/>
      </w:r>
      <w:r>
        <w:t>Droits d'auteur</w:t>
      </w:r>
      <w:r>
        <w:tab/>
      </w:r>
      <w:r>
        <w:fldChar w:fldCharType="begin"/>
      </w:r>
      <w:r>
        <w:instrText xml:space="preserve"> PAGEREF _Toc192251968 \h </w:instrText>
      </w:r>
      <w:r>
        <w:fldChar w:fldCharType="separate"/>
      </w:r>
      <w:r>
        <w:t>18</w:t>
      </w:r>
      <w:r>
        <w:fldChar w:fldCharType="end"/>
      </w:r>
    </w:p>
    <w:p w14:paraId="4806F0AA" w14:textId="68349A64" w:rsidR="00386AAD" w:rsidRDefault="008A1DD8" w:rsidP="00386AAD">
      <w:pPr>
        <w:pStyle w:val="TM2"/>
        <w:tabs>
          <w:tab w:val="left" w:pos="1701"/>
        </w:tabs>
        <w:rPr>
          <w:rFonts w:cs="Arial"/>
          <w:szCs w:val="24"/>
        </w:rPr>
      </w:pPr>
      <w:r w:rsidRPr="00A12DD8">
        <w:rPr>
          <w:rFonts w:cs="Arial"/>
          <w:szCs w:val="24"/>
        </w:rPr>
        <w:fldChar w:fldCharType="end"/>
      </w:r>
      <w:bookmarkStart w:id="2" w:name="DebutDuDocument"/>
      <w:bookmarkStart w:id="3" w:name="_Toc62204730"/>
      <w:bookmarkEnd w:id="2"/>
    </w:p>
    <w:p w14:paraId="4D4B82C6" w14:textId="77777777" w:rsidR="00362C87" w:rsidRPr="003D31D5" w:rsidRDefault="00362C87" w:rsidP="00386AAD">
      <w:pPr>
        <w:pStyle w:val="Titre1"/>
      </w:pPr>
      <w:bookmarkStart w:id="4" w:name="_Toc192251930"/>
      <w:r w:rsidRPr="003D31D5">
        <w:lastRenderedPageBreak/>
        <w:t>Objet de la consultation</w:t>
      </w:r>
      <w:bookmarkEnd w:id="3"/>
      <w:bookmarkEnd w:id="4"/>
    </w:p>
    <w:p w14:paraId="64E4B7AD" w14:textId="77777777" w:rsidR="00362C87" w:rsidRDefault="00362C87" w:rsidP="00362C87">
      <w:pPr>
        <w:pStyle w:val="Corpsdetexte"/>
      </w:pPr>
      <w:r w:rsidRPr="001D4E69">
        <w:t xml:space="preserve">La consultation porte sur les prestations désignées ci-après : </w:t>
      </w:r>
    </w:p>
    <w:p w14:paraId="35674835" w14:textId="74542032" w:rsidR="00362C87" w:rsidRPr="00F66B8F" w:rsidRDefault="00362C87" w:rsidP="00362C87">
      <w:pPr>
        <w:pStyle w:val="Corpsdetexte"/>
        <w:jc w:val="center"/>
        <w:rPr>
          <w:b/>
          <w:bCs/>
        </w:rPr>
      </w:pPr>
      <w:r w:rsidRPr="00F66B8F">
        <w:rPr>
          <w:b/>
          <w:bCs/>
        </w:rPr>
        <w:t>« </w:t>
      </w:r>
      <w:r w:rsidR="002E2650" w:rsidRPr="00F66B8F">
        <w:rPr>
          <w:b/>
          <w:bCs/>
          <w:i/>
          <w:iCs/>
          <w:szCs w:val="18"/>
        </w:rPr>
        <w:fldChar w:fldCharType="begin"/>
      </w:r>
      <w:r w:rsidR="002E2650" w:rsidRPr="00F66B8F">
        <w:rPr>
          <w:b/>
          <w:bCs/>
          <w:i/>
          <w:iCs/>
          <w:szCs w:val="18"/>
        </w:rPr>
        <w:instrText xml:space="preserve"> DOCPROPERTY "MonTitre"  \* MERGEFORMAT </w:instrText>
      </w:r>
      <w:r w:rsidR="002E2650" w:rsidRPr="00F66B8F">
        <w:rPr>
          <w:b/>
          <w:bCs/>
          <w:i/>
          <w:iCs/>
          <w:szCs w:val="18"/>
        </w:rPr>
        <w:fldChar w:fldCharType="separate"/>
      </w:r>
      <w:r w:rsidR="005E3020">
        <w:rPr>
          <w:b/>
          <w:bCs/>
          <w:i/>
          <w:iCs/>
          <w:szCs w:val="18"/>
        </w:rPr>
        <w:t>Travaux de remplacement des automatismes de la centrale secours du CRNA Sud Est</w:t>
      </w:r>
      <w:r w:rsidR="002E2650" w:rsidRPr="00F66B8F">
        <w:rPr>
          <w:b/>
          <w:bCs/>
          <w:i/>
          <w:iCs/>
          <w:szCs w:val="18"/>
        </w:rPr>
        <w:fldChar w:fldCharType="end"/>
      </w:r>
      <w:r w:rsidRPr="00F66B8F">
        <w:rPr>
          <w:b/>
          <w:bCs/>
        </w:rPr>
        <w:t> »</w:t>
      </w:r>
    </w:p>
    <w:p w14:paraId="5649E35B" w14:textId="4AC3325D" w:rsidR="00362C87" w:rsidRDefault="00362C87" w:rsidP="00362C87">
      <w:pPr>
        <w:pStyle w:val="Corpsdetexte"/>
      </w:pPr>
      <w:r w:rsidRPr="00DF14A5">
        <w:t>La description des prestations et leurs spécifications techniques sont indiquées dans l</w:t>
      </w:r>
      <w:r>
        <w:t>e Cahier des Clauses Techniques Particulières</w:t>
      </w:r>
      <w:r w:rsidRPr="00DF14A5">
        <w:t xml:space="preserve"> </w:t>
      </w:r>
      <w:r w:rsidR="007E127B" w:rsidRPr="007E127B">
        <w:rPr>
          <w:szCs w:val="16"/>
        </w:rPr>
        <w:fldChar w:fldCharType="begin"/>
      </w:r>
      <w:r w:rsidR="007E127B" w:rsidRPr="007E127B">
        <w:rPr>
          <w:szCs w:val="16"/>
        </w:rPr>
        <w:instrText xml:space="preserve"> DOCPROPERTY "Référence"  \* MERGEFORMAT </w:instrText>
      </w:r>
      <w:r w:rsidR="007E127B" w:rsidRPr="007E127B">
        <w:rPr>
          <w:szCs w:val="16"/>
        </w:rPr>
        <w:fldChar w:fldCharType="separate"/>
      </w:r>
      <w:r w:rsidR="005E3020">
        <w:rPr>
          <w:szCs w:val="16"/>
        </w:rPr>
        <w:t>MPA-24-21056</w:t>
      </w:r>
      <w:r w:rsidR="007E127B" w:rsidRPr="007E127B">
        <w:rPr>
          <w:szCs w:val="16"/>
        </w:rPr>
        <w:fldChar w:fldCharType="end"/>
      </w:r>
      <w:r w:rsidRPr="007E127B">
        <w:t>_</w:t>
      </w:r>
      <w:r>
        <w:t>CCTP</w:t>
      </w:r>
      <w:r w:rsidRPr="00DF14A5">
        <w:t>.</w:t>
      </w:r>
    </w:p>
    <w:p w14:paraId="0C012EA3" w14:textId="1ED6252C" w:rsidR="00DC14E5" w:rsidRPr="00DC14E5" w:rsidRDefault="00DC14E5" w:rsidP="00F51EB0">
      <w:pPr>
        <w:pStyle w:val="Corpsdetexte"/>
        <w:spacing w:after="0"/>
        <w:rPr>
          <w:b/>
          <w:bCs/>
          <w:color w:val="FF0000"/>
        </w:rPr>
      </w:pPr>
      <w:r w:rsidRPr="00F51EB0">
        <w:rPr>
          <w:b/>
          <w:bCs/>
          <w:color w:val="FF0000"/>
        </w:rPr>
        <w:t>Note à l’attention des candidats</w:t>
      </w:r>
    </w:p>
    <w:p w14:paraId="1125993D" w14:textId="77777777" w:rsidR="00D83ACB" w:rsidRPr="00D83ACB" w:rsidRDefault="00D83ACB" w:rsidP="00D83ACB">
      <w:pPr>
        <w:pStyle w:val="Corpsdetexte"/>
        <w:rPr>
          <w:b/>
          <w:bCs/>
          <w:i/>
          <w:iCs/>
        </w:rPr>
      </w:pPr>
      <w:r w:rsidRPr="00D83ACB">
        <w:rPr>
          <w:b/>
          <w:bCs/>
          <w:i/>
          <w:iCs/>
        </w:rPr>
        <w:t>La DSNA est un acheteur non éligible du point de vue des éventuels CEE. Ainsi, les candidats ne sont pas autorisés à valoriser des CEE dans le cadre de ce marché.</w:t>
      </w:r>
    </w:p>
    <w:p w14:paraId="6BA40C8C" w14:textId="77777777" w:rsidR="00362C87" w:rsidRPr="003D31D5" w:rsidRDefault="00362C87" w:rsidP="00362C87">
      <w:pPr>
        <w:pStyle w:val="Titre1"/>
        <w:pageBreakBefore w:val="0"/>
        <w:tabs>
          <w:tab w:val="clear" w:pos="432"/>
        </w:tabs>
      </w:pPr>
      <w:bookmarkStart w:id="5" w:name="_Toc160520323"/>
      <w:bookmarkStart w:id="6" w:name="_Toc335925613"/>
      <w:bookmarkStart w:id="7" w:name="_Toc62204731"/>
      <w:bookmarkStart w:id="8" w:name="_Toc192251931"/>
      <w:r w:rsidRPr="003D31D5">
        <w:t>Etendue de la consultation</w:t>
      </w:r>
      <w:bookmarkEnd w:id="5"/>
      <w:bookmarkEnd w:id="6"/>
      <w:bookmarkEnd w:id="7"/>
      <w:bookmarkEnd w:id="8"/>
    </w:p>
    <w:p w14:paraId="0F8245AE" w14:textId="77777777" w:rsidR="00362C87" w:rsidRDefault="00362C87" w:rsidP="00362C87">
      <w:pPr>
        <w:pStyle w:val="Corpsdetexte"/>
      </w:pPr>
      <w:r>
        <w:t>La consultation est passée selon une procédure adaptée en application de l’article R2123-1 1° du Code de la Commande publique.</w:t>
      </w:r>
    </w:p>
    <w:p w14:paraId="1294A1AD" w14:textId="77777777" w:rsidR="00362C87" w:rsidRPr="00F8130A" w:rsidRDefault="00362C87" w:rsidP="00362C87">
      <w:pPr>
        <w:pStyle w:val="Titre1"/>
        <w:pageBreakBefore w:val="0"/>
        <w:tabs>
          <w:tab w:val="clear" w:pos="432"/>
        </w:tabs>
      </w:pPr>
      <w:bookmarkStart w:id="9" w:name="_Toc160520324"/>
      <w:bookmarkStart w:id="10" w:name="_Toc335925614"/>
      <w:bookmarkStart w:id="11" w:name="_Toc62204732"/>
      <w:bookmarkStart w:id="12" w:name="_Toc192251932"/>
      <w:r w:rsidRPr="00F8130A">
        <w:t>Dispositions générales</w:t>
      </w:r>
      <w:bookmarkEnd w:id="9"/>
      <w:bookmarkEnd w:id="10"/>
      <w:bookmarkEnd w:id="11"/>
      <w:bookmarkEnd w:id="12"/>
    </w:p>
    <w:p w14:paraId="6B0B29C2" w14:textId="77777777" w:rsidR="00362C87" w:rsidRPr="00DF14A5" w:rsidRDefault="00362C87" w:rsidP="00362C87">
      <w:pPr>
        <w:pStyle w:val="Titre2"/>
        <w:tabs>
          <w:tab w:val="clear" w:pos="576"/>
          <w:tab w:val="num" w:pos="1002"/>
        </w:tabs>
        <w:ind w:left="1002"/>
      </w:pPr>
      <w:bookmarkStart w:id="13" w:name="_Toc62204733"/>
      <w:bookmarkStart w:id="14" w:name="_Toc160520325"/>
      <w:bookmarkStart w:id="15" w:name="_Toc335925615"/>
      <w:bookmarkStart w:id="16" w:name="_Toc470071639"/>
      <w:bookmarkStart w:id="17" w:name="_Toc192251933"/>
      <w:r w:rsidRPr="00DF14A5">
        <w:t>Nomenclature communautaire pertinente</w:t>
      </w:r>
      <w:bookmarkEnd w:id="13"/>
      <w:bookmarkEnd w:id="17"/>
    </w:p>
    <w:p w14:paraId="264DF55C" w14:textId="77777777" w:rsidR="00362C87" w:rsidRDefault="00362C87" w:rsidP="00362C87">
      <w:pPr>
        <w:pStyle w:val="Corpsdetexte"/>
      </w:pPr>
      <w:r w:rsidRPr="001D4E69">
        <w:t>Les références à la nomenclature européenne (CPV) associées à la présente consultation sont les suivantes :</w:t>
      </w:r>
      <w:r w:rsidRPr="005507E1">
        <w:t xml:space="preserve"> </w:t>
      </w:r>
    </w:p>
    <w:p w14:paraId="17CA83E5" w14:textId="1DC96E0B" w:rsidR="00362C87" w:rsidRPr="00EF0193" w:rsidRDefault="00362C87" w:rsidP="00F8130A">
      <w:pPr>
        <w:pStyle w:val="RedTxt"/>
      </w:pPr>
      <w:r w:rsidRPr="00966CCA">
        <w:t xml:space="preserve">Objet principal </w:t>
      </w:r>
      <w:r w:rsidRPr="00966CCA">
        <w:rPr>
          <w:b/>
        </w:rPr>
        <w:t xml:space="preserve">: </w:t>
      </w:r>
      <w:r w:rsidR="003D31D5">
        <w:rPr>
          <w:b/>
        </w:rPr>
        <w:t>45311000-0</w:t>
      </w:r>
      <w:r w:rsidRPr="00966CCA">
        <w:rPr>
          <w:b/>
        </w:rPr>
        <w:t xml:space="preserve"> </w:t>
      </w:r>
      <w:r w:rsidRPr="00966CCA">
        <w:t>(</w:t>
      </w:r>
      <w:r w:rsidR="003D31D5">
        <w:t>Travaux de câblage et d’installations électriques</w:t>
      </w:r>
      <w:r w:rsidRPr="00966CCA">
        <w:t>)</w:t>
      </w:r>
    </w:p>
    <w:p w14:paraId="4F32A7E1" w14:textId="77777777" w:rsidR="00362C87" w:rsidRPr="00E92D30" w:rsidRDefault="00362C87" w:rsidP="00362C87">
      <w:pPr>
        <w:pStyle w:val="Titre2"/>
        <w:tabs>
          <w:tab w:val="clear" w:pos="576"/>
          <w:tab w:val="num" w:pos="1002"/>
        </w:tabs>
        <w:ind w:left="1002"/>
      </w:pPr>
      <w:bookmarkStart w:id="18" w:name="_Toc62204734"/>
      <w:bookmarkStart w:id="19" w:name="_Toc192251934"/>
      <w:r>
        <w:t>Forme</w:t>
      </w:r>
      <w:r w:rsidRPr="00E92D30">
        <w:t xml:space="preserve"> du marché</w:t>
      </w:r>
      <w:bookmarkEnd w:id="18"/>
      <w:bookmarkEnd w:id="19"/>
    </w:p>
    <w:p w14:paraId="0F2539DD" w14:textId="6541D358" w:rsidR="00327B0F" w:rsidRDefault="00362C87" w:rsidP="00327B0F">
      <w:pPr>
        <w:pStyle w:val="Corpsdetexte"/>
      </w:pPr>
      <w:r>
        <w:t xml:space="preserve">La consultation donne lieu à un marché </w:t>
      </w:r>
      <w:r w:rsidR="00327B0F">
        <w:t>ordinaire.</w:t>
      </w:r>
    </w:p>
    <w:p w14:paraId="13E87151" w14:textId="77777777" w:rsidR="00362C87" w:rsidRPr="00DF14A5" w:rsidRDefault="00362C87" w:rsidP="00362C87">
      <w:pPr>
        <w:pStyle w:val="Titre2"/>
        <w:tabs>
          <w:tab w:val="clear" w:pos="576"/>
          <w:tab w:val="num" w:pos="1002"/>
        </w:tabs>
        <w:ind w:left="1002"/>
      </w:pPr>
      <w:bookmarkStart w:id="20" w:name="_Toc62204735"/>
      <w:bookmarkStart w:id="21" w:name="_Toc192251935"/>
      <w:r w:rsidRPr="00DF14A5">
        <w:t>Décomposition du marché</w:t>
      </w:r>
      <w:bookmarkEnd w:id="14"/>
      <w:bookmarkEnd w:id="15"/>
      <w:bookmarkEnd w:id="16"/>
      <w:bookmarkEnd w:id="20"/>
      <w:bookmarkEnd w:id="21"/>
    </w:p>
    <w:p w14:paraId="574FEEFD" w14:textId="77777777" w:rsidR="00362C87" w:rsidRPr="004B597E" w:rsidRDefault="00362C87" w:rsidP="00362C87">
      <w:pPr>
        <w:pStyle w:val="Titre3"/>
      </w:pPr>
      <w:bookmarkStart w:id="22" w:name="_Toc160520326"/>
      <w:bookmarkStart w:id="23" w:name="_Toc335925616"/>
      <w:bookmarkStart w:id="24" w:name="_Toc62204736"/>
      <w:bookmarkStart w:id="25" w:name="_Toc192251936"/>
      <w:r w:rsidRPr="004B597E">
        <w:t>Tranches</w:t>
      </w:r>
      <w:bookmarkEnd w:id="22"/>
      <w:bookmarkEnd w:id="23"/>
      <w:bookmarkEnd w:id="24"/>
      <w:bookmarkEnd w:id="25"/>
    </w:p>
    <w:p w14:paraId="30905373" w14:textId="77777777" w:rsidR="00362C87" w:rsidRDefault="00362C87" w:rsidP="00362C87">
      <w:pPr>
        <w:pStyle w:val="Corpsdetexte"/>
      </w:pPr>
      <w:bookmarkStart w:id="26" w:name="_Hlk145430081"/>
      <w:bookmarkStart w:id="27" w:name="_Toc160520327"/>
      <w:r>
        <w:t>Il n'est pas prévu de décomposition en tranches.</w:t>
      </w:r>
    </w:p>
    <w:p w14:paraId="2BDE4011" w14:textId="77777777" w:rsidR="00362C87" w:rsidRPr="00445A57" w:rsidRDefault="00362C87" w:rsidP="00362C87">
      <w:pPr>
        <w:pStyle w:val="Titre3"/>
      </w:pPr>
      <w:bookmarkStart w:id="28" w:name="_Toc335925617"/>
      <w:bookmarkStart w:id="29" w:name="_Toc62204737"/>
      <w:bookmarkStart w:id="30" w:name="_Toc192251937"/>
      <w:bookmarkEnd w:id="26"/>
      <w:r w:rsidRPr="00445A57">
        <w:t>Lots</w:t>
      </w:r>
      <w:bookmarkEnd w:id="27"/>
      <w:bookmarkEnd w:id="28"/>
      <w:bookmarkEnd w:id="29"/>
      <w:bookmarkEnd w:id="30"/>
    </w:p>
    <w:p w14:paraId="18D1EC42" w14:textId="2D884E47" w:rsidR="00327B0F" w:rsidRDefault="00327B0F" w:rsidP="00327B0F">
      <w:pPr>
        <w:pStyle w:val="Corpsdetexte"/>
      </w:pPr>
      <w:bookmarkStart w:id="31" w:name="_Toc62204738"/>
      <w:r>
        <w:t>Il n'est pas prévu de décomposition en lots.</w:t>
      </w:r>
    </w:p>
    <w:p w14:paraId="7A9BD1E5" w14:textId="2C39E8CD" w:rsidR="00362C87" w:rsidRPr="000C2134" w:rsidRDefault="00327B0F" w:rsidP="00362C87">
      <w:pPr>
        <w:pStyle w:val="Titre3"/>
      </w:pPr>
      <w:bookmarkStart w:id="32" w:name="_Toc192251938"/>
      <w:bookmarkEnd w:id="31"/>
      <w:r w:rsidRPr="000C2134">
        <w:t>Phases</w:t>
      </w:r>
      <w:bookmarkEnd w:id="32"/>
    </w:p>
    <w:p w14:paraId="46D04403" w14:textId="0D4D8AB6" w:rsidR="00362C87" w:rsidRDefault="00362C87" w:rsidP="00362C87">
      <w:pPr>
        <w:pStyle w:val="Corpsdetexte"/>
      </w:pPr>
      <w:r w:rsidRPr="00BD7706">
        <w:t xml:space="preserve">Il est prévu une décomposition en </w:t>
      </w:r>
      <w:r w:rsidR="000C2134">
        <w:t>phases</w:t>
      </w:r>
      <w:r w:rsidRPr="00BD7706">
        <w:t xml:space="preserve"> défini</w:t>
      </w:r>
      <w:r w:rsidR="000C2134">
        <w:t>e</w:t>
      </w:r>
      <w:r w:rsidRPr="00BD7706">
        <w:t>s comme suit :</w:t>
      </w:r>
    </w:p>
    <w:p w14:paraId="67E12B99" w14:textId="77777777" w:rsidR="0015002C" w:rsidRPr="0096403F" w:rsidRDefault="0015002C" w:rsidP="0015002C">
      <w:pPr>
        <w:pStyle w:val="Paragraphedeliste"/>
        <w:numPr>
          <w:ilvl w:val="0"/>
          <w:numId w:val="30"/>
        </w:numPr>
        <w:autoSpaceDE w:val="0"/>
        <w:autoSpaceDN w:val="0"/>
        <w:adjustRightInd w:val="0"/>
        <w:contextualSpacing/>
        <w:jc w:val="both"/>
        <w:rPr>
          <w:rFonts w:ascii="Times New Roman" w:hAnsi="Times New Roman"/>
          <w:sz w:val="22"/>
          <w:szCs w:val="22"/>
        </w:rPr>
      </w:pPr>
      <w:r w:rsidRPr="0096403F">
        <w:rPr>
          <w:rFonts w:ascii="Times New Roman" w:hAnsi="Times New Roman"/>
          <w:sz w:val="22"/>
          <w:szCs w:val="22"/>
        </w:rPr>
        <w:t>Phase 1 : Travaux préparatoires</w:t>
      </w:r>
    </w:p>
    <w:p w14:paraId="445288E3" w14:textId="63C2569E" w:rsidR="0015002C" w:rsidRPr="0096403F" w:rsidRDefault="0015002C" w:rsidP="0015002C">
      <w:pPr>
        <w:pStyle w:val="Paragraphedeliste"/>
        <w:numPr>
          <w:ilvl w:val="0"/>
          <w:numId w:val="30"/>
        </w:numPr>
        <w:autoSpaceDE w:val="0"/>
        <w:autoSpaceDN w:val="0"/>
        <w:adjustRightInd w:val="0"/>
        <w:contextualSpacing/>
        <w:jc w:val="both"/>
        <w:rPr>
          <w:rFonts w:ascii="Times New Roman" w:hAnsi="Times New Roman"/>
          <w:sz w:val="22"/>
          <w:szCs w:val="22"/>
        </w:rPr>
      </w:pPr>
      <w:r w:rsidRPr="0096403F">
        <w:rPr>
          <w:rFonts w:ascii="Times New Roman" w:hAnsi="Times New Roman"/>
          <w:sz w:val="22"/>
          <w:szCs w:val="22"/>
        </w:rPr>
        <w:t>Phase 2 : GE2 Provisoire</w:t>
      </w:r>
    </w:p>
    <w:p w14:paraId="2D5A536B" w14:textId="77777777" w:rsidR="0015002C" w:rsidRPr="0096403F" w:rsidRDefault="0015002C" w:rsidP="0015002C">
      <w:pPr>
        <w:pStyle w:val="Paragraphedeliste"/>
        <w:numPr>
          <w:ilvl w:val="0"/>
          <w:numId w:val="30"/>
        </w:numPr>
        <w:autoSpaceDE w:val="0"/>
        <w:autoSpaceDN w:val="0"/>
        <w:adjustRightInd w:val="0"/>
        <w:contextualSpacing/>
        <w:jc w:val="both"/>
        <w:rPr>
          <w:rFonts w:ascii="Times New Roman" w:hAnsi="Times New Roman"/>
          <w:sz w:val="22"/>
          <w:szCs w:val="22"/>
        </w:rPr>
      </w:pPr>
      <w:r w:rsidRPr="0096403F">
        <w:rPr>
          <w:rFonts w:ascii="Times New Roman" w:hAnsi="Times New Roman"/>
          <w:sz w:val="22"/>
          <w:szCs w:val="22"/>
        </w:rPr>
        <w:t>Phase 3 : GE1 Définitif</w:t>
      </w:r>
    </w:p>
    <w:p w14:paraId="7D3EF95F" w14:textId="77777777" w:rsidR="0015002C" w:rsidRPr="0096403F" w:rsidRDefault="0015002C" w:rsidP="0015002C">
      <w:pPr>
        <w:pStyle w:val="Paragraphedeliste"/>
        <w:numPr>
          <w:ilvl w:val="0"/>
          <w:numId w:val="30"/>
        </w:numPr>
        <w:autoSpaceDE w:val="0"/>
        <w:autoSpaceDN w:val="0"/>
        <w:adjustRightInd w:val="0"/>
        <w:contextualSpacing/>
        <w:jc w:val="both"/>
        <w:rPr>
          <w:rFonts w:ascii="Times New Roman" w:hAnsi="Times New Roman"/>
          <w:sz w:val="22"/>
          <w:szCs w:val="22"/>
        </w:rPr>
      </w:pPr>
      <w:r w:rsidRPr="0096403F">
        <w:rPr>
          <w:rFonts w:ascii="Times New Roman" w:hAnsi="Times New Roman"/>
          <w:sz w:val="22"/>
          <w:szCs w:val="22"/>
        </w:rPr>
        <w:t>Phase 4 : GE2 Définitif</w:t>
      </w:r>
    </w:p>
    <w:p w14:paraId="73F1B8FB" w14:textId="77777777" w:rsidR="0015002C" w:rsidRPr="0096403F" w:rsidRDefault="0015002C" w:rsidP="0015002C">
      <w:pPr>
        <w:pStyle w:val="Paragraphedeliste"/>
        <w:numPr>
          <w:ilvl w:val="0"/>
          <w:numId w:val="30"/>
        </w:numPr>
        <w:autoSpaceDE w:val="0"/>
        <w:autoSpaceDN w:val="0"/>
        <w:adjustRightInd w:val="0"/>
        <w:contextualSpacing/>
        <w:jc w:val="both"/>
        <w:rPr>
          <w:rFonts w:ascii="Times New Roman" w:hAnsi="Times New Roman"/>
          <w:sz w:val="22"/>
          <w:szCs w:val="22"/>
        </w:rPr>
      </w:pPr>
      <w:r w:rsidRPr="0096403F">
        <w:rPr>
          <w:rFonts w:ascii="Times New Roman" w:hAnsi="Times New Roman"/>
          <w:sz w:val="22"/>
          <w:szCs w:val="22"/>
        </w:rPr>
        <w:t>Phase 5 : Dépose des armoires provisoires</w:t>
      </w:r>
    </w:p>
    <w:p w14:paraId="6ECE73B1" w14:textId="159567FB" w:rsidR="004B597E" w:rsidRPr="0096403F" w:rsidRDefault="0015002C" w:rsidP="0015002C">
      <w:pPr>
        <w:pStyle w:val="Paragraphedeliste"/>
        <w:numPr>
          <w:ilvl w:val="0"/>
          <w:numId w:val="30"/>
        </w:numPr>
        <w:autoSpaceDE w:val="0"/>
        <w:autoSpaceDN w:val="0"/>
        <w:adjustRightInd w:val="0"/>
        <w:contextualSpacing/>
        <w:jc w:val="both"/>
        <w:rPr>
          <w:rFonts w:ascii="Times New Roman" w:hAnsi="Times New Roman"/>
          <w:sz w:val="22"/>
          <w:szCs w:val="22"/>
        </w:rPr>
      </w:pPr>
      <w:r w:rsidRPr="0096403F">
        <w:rPr>
          <w:rFonts w:ascii="Times New Roman" w:hAnsi="Times New Roman"/>
          <w:sz w:val="22"/>
          <w:szCs w:val="22"/>
        </w:rPr>
        <w:t>Phase 6 : Remplacement des MDEC existants</w:t>
      </w:r>
    </w:p>
    <w:p w14:paraId="2AD5443C" w14:textId="77777777" w:rsidR="00362C87" w:rsidRPr="00421E04" w:rsidRDefault="00661C6F" w:rsidP="00362C87">
      <w:pPr>
        <w:pStyle w:val="Titre2"/>
        <w:tabs>
          <w:tab w:val="clear" w:pos="576"/>
          <w:tab w:val="num" w:pos="1002"/>
        </w:tabs>
        <w:ind w:left="1002"/>
      </w:pPr>
      <w:bookmarkStart w:id="33" w:name="_Toc335925623"/>
      <w:bookmarkStart w:id="34" w:name="_Toc470071647"/>
      <w:bookmarkStart w:id="35" w:name="_Toc62204739"/>
      <w:bookmarkStart w:id="36" w:name="_Toc192251939"/>
      <w:r w:rsidRPr="00421E04">
        <w:lastRenderedPageBreak/>
        <w:t xml:space="preserve">Durée du contrat - </w:t>
      </w:r>
      <w:r w:rsidR="00362C87" w:rsidRPr="00421E04">
        <w:t>Délais d'exécution</w:t>
      </w:r>
      <w:bookmarkEnd w:id="33"/>
      <w:bookmarkEnd w:id="34"/>
      <w:bookmarkEnd w:id="35"/>
      <w:bookmarkEnd w:id="36"/>
    </w:p>
    <w:p w14:paraId="31CDCAA4" w14:textId="31099A63" w:rsidR="00B0363A" w:rsidRDefault="00B0363A" w:rsidP="00B0363A">
      <w:pPr>
        <w:autoSpaceDE w:val="0"/>
        <w:autoSpaceDN w:val="0"/>
        <w:adjustRightInd w:val="0"/>
        <w:contextualSpacing/>
        <w:jc w:val="both"/>
        <w:rPr>
          <w:rFonts w:ascii="Times New Roman" w:hAnsi="Times New Roman"/>
          <w:sz w:val="22"/>
          <w:szCs w:val="22"/>
        </w:rPr>
      </w:pPr>
      <w:bookmarkStart w:id="37" w:name="_Toc160520328"/>
      <w:bookmarkStart w:id="38" w:name="_Toc335925618"/>
      <w:bookmarkStart w:id="39" w:name="_Toc62204740"/>
      <w:r>
        <w:rPr>
          <w:rFonts w:ascii="Times New Roman" w:hAnsi="Times New Roman"/>
          <w:sz w:val="22"/>
          <w:szCs w:val="22"/>
        </w:rPr>
        <w:t xml:space="preserve">La durée du présent marché est fixée à </w:t>
      </w:r>
      <w:r w:rsidR="00D03A0E">
        <w:rPr>
          <w:rFonts w:ascii="Times New Roman" w:hAnsi="Times New Roman"/>
          <w:b/>
          <w:bCs/>
          <w:sz w:val="22"/>
          <w:szCs w:val="22"/>
          <w:u w:val="single"/>
        </w:rPr>
        <w:t>24</w:t>
      </w:r>
      <w:r w:rsidRPr="00B0363A">
        <w:rPr>
          <w:rFonts w:ascii="Times New Roman" w:hAnsi="Times New Roman"/>
          <w:b/>
          <w:bCs/>
          <w:sz w:val="22"/>
          <w:szCs w:val="22"/>
          <w:u w:val="single"/>
        </w:rPr>
        <w:t xml:space="preserve"> mois (</w:t>
      </w:r>
      <w:r w:rsidR="00D03A0E">
        <w:rPr>
          <w:rFonts w:ascii="Times New Roman" w:hAnsi="Times New Roman"/>
          <w:b/>
          <w:bCs/>
          <w:sz w:val="22"/>
          <w:szCs w:val="22"/>
          <w:u w:val="single"/>
        </w:rPr>
        <w:t>deux</w:t>
      </w:r>
      <w:r w:rsidRPr="00B0363A">
        <w:rPr>
          <w:rFonts w:ascii="Times New Roman" w:hAnsi="Times New Roman"/>
          <w:b/>
          <w:bCs/>
          <w:sz w:val="22"/>
          <w:szCs w:val="22"/>
          <w:u w:val="single"/>
        </w:rPr>
        <w:t xml:space="preserve"> an</w:t>
      </w:r>
      <w:r w:rsidR="00D03A0E">
        <w:rPr>
          <w:rFonts w:ascii="Times New Roman" w:hAnsi="Times New Roman"/>
          <w:b/>
          <w:bCs/>
          <w:sz w:val="22"/>
          <w:szCs w:val="22"/>
          <w:u w:val="single"/>
        </w:rPr>
        <w:t>s</w:t>
      </w:r>
      <w:r w:rsidRPr="00B0363A">
        <w:rPr>
          <w:rFonts w:ascii="Times New Roman" w:hAnsi="Times New Roman"/>
          <w:b/>
          <w:bCs/>
          <w:sz w:val="22"/>
          <w:szCs w:val="22"/>
          <w:u w:val="single"/>
        </w:rPr>
        <w:t>) FERMES</w:t>
      </w:r>
      <w:r>
        <w:rPr>
          <w:rFonts w:ascii="Times New Roman" w:hAnsi="Times New Roman"/>
          <w:sz w:val="22"/>
          <w:szCs w:val="22"/>
        </w:rPr>
        <w:t>. Il n’est pas reconductible.</w:t>
      </w:r>
    </w:p>
    <w:p w14:paraId="06203115" w14:textId="77777777" w:rsidR="00B0363A" w:rsidRDefault="00B0363A" w:rsidP="00B0363A">
      <w:pPr>
        <w:autoSpaceDE w:val="0"/>
        <w:autoSpaceDN w:val="0"/>
        <w:adjustRightInd w:val="0"/>
        <w:contextualSpacing/>
        <w:jc w:val="both"/>
        <w:rPr>
          <w:rFonts w:ascii="Times New Roman" w:hAnsi="Times New Roman"/>
          <w:sz w:val="22"/>
          <w:szCs w:val="22"/>
        </w:rPr>
      </w:pPr>
    </w:p>
    <w:p w14:paraId="17ACCB9D" w14:textId="130551F6" w:rsidR="00B0363A" w:rsidRDefault="00B0363A" w:rsidP="00B0363A">
      <w:pPr>
        <w:autoSpaceDE w:val="0"/>
        <w:autoSpaceDN w:val="0"/>
        <w:adjustRightInd w:val="0"/>
        <w:contextualSpacing/>
        <w:jc w:val="both"/>
        <w:rPr>
          <w:rFonts w:ascii="Times New Roman" w:hAnsi="Times New Roman"/>
          <w:sz w:val="22"/>
          <w:szCs w:val="22"/>
        </w:rPr>
      </w:pPr>
      <w:r w:rsidRPr="00AC3CA3">
        <w:rPr>
          <w:rFonts w:ascii="Times New Roman" w:hAnsi="Times New Roman"/>
          <w:sz w:val="22"/>
          <w:szCs w:val="22"/>
        </w:rPr>
        <w:t xml:space="preserve">Le présent marché prend effet à compter de </w:t>
      </w:r>
      <w:r w:rsidRPr="00AC3CA3">
        <w:rPr>
          <w:rFonts w:ascii="Times New Roman" w:hAnsi="Times New Roman"/>
          <w:sz w:val="22"/>
        </w:rPr>
        <w:t>la date précisée sur le premier ordre de service portant lancement d’exécution des prestations et se termine à l’expiration du délai de garantie de parfait achèvement afférent aux travaux (en application de l’article 44.1 du CCAG Travaux applicable aux marchés de travaux) ou après prolongation de ce délai si les réserves signalées lors de la réception ne sont pas toutes levées à la fin de cette période. Dans cette hypothèse, l’achèvement de la mission intervient lors de la levée de la dernière réserve.</w:t>
      </w:r>
    </w:p>
    <w:p w14:paraId="5B0C04E6" w14:textId="77777777" w:rsidR="00B0363A" w:rsidRDefault="00B0363A" w:rsidP="00B0363A">
      <w:pPr>
        <w:pStyle w:val="Corpsdetexte"/>
        <w:spacing w:after="0"/>
        <w:rPr>
          <w:szCs w:val="22"/>
        </w:rPr>
      </w:pPr>
    </w:p>
    <w:p w14:paraId="7724D49A" w14:textId="77777777" w:rsidR="00B0363A" w:rsidRDefault="00B0363A" w:rsidP="00B0363A">
      <w:pPr>
        <w:pStyle w:val="Corpsdetexte"/>
      </w:pPr>
      <w:r w:rsidRPr="00891571">
        <w:t xml:space="preserve">Les délais d'exécution </w:t>
      </w:r>
      <w:r>
        <w:t xml:space="preserve">des phases </w:t>
      </w:r>
      <w:r w:rsidRPr="00680A57">
        <w:t xml:space="preserve">sont </w:t>
      </w:r>
      <w:r>
        <w:t>proposés par le candidat dans le contrat.</w:t>
      </w:r>
    </w:p>
    <w:p w14:paraId="459F14E0" w14:textId="77777777" w:rsidR="00362C87" w:rsidRPr="00DF14A5" w:rsidRDefault="00362C87" w:rsidP="00362C87">
      <w:pPr>
        <w:pStyle w:val="Titre2"/>
        <w:tabs>
          <w:tab w:val="clear" w:pos="576"/>
          <w:tab w:val="num" w:pos="1002"/>
        </w:tabs>
        <w:ind w:left="1002"/>
      </w:pPr>
      <w:bookmarkStart w:id="40" w:name="_Toc192251940"/>
      <w:r w:rsidRPr="00DF14A5">
        <w:t>Forme juridique de l'attributaire</w:t>
      </w:r>
      <w:bookmarkEnd w:id="37"/>
      <w:bookmarkEnd w:id="38"/>
      <w:bookmarkEnd w:id="39"/>
      <w:bookmarkEnd w:id="40"/>
    </w:p>
    <w:p w14:paraId="02F0BD9B" w14:textId="77777777" w:rsidR="00362C87" w:rsidRDefault="00362C87" w:rsidP="00362C87">
      <w:pPr>
        <w:pStyle w:val="Corpsdetexte"/>
      </w:pPr>
      <w:r>
        <w:t>En application de</w:t>
      </w:r>
      <w:r w:rsidRPr="001B3EBC">
        <w:rPr>
          <w:sz w:val="24"/>
          <w:szCs w:val="24"/>
        </w:rPr>
        <w:t xml:space="preserve"> </w:t>
      </w:r>
      <w:r w:rsidRPr="006B6184">
        <w:t>l'article R.2142-23 du Code de la commande publique</w:t>
      </w:r>
      <w:r>
        <w:t>, une même personne ne peut représenter plus d’un candidat pour un même marché public.</w:t>
      </w:r>
    </w:p>
    <w:p w14:paraId="68A689D2" w14:textId="77777777" w:rsidR="00362C87" w:rsidRPr="00E97672" w:rsidRDefault="00362C87" w:rsidP="00362C87">
      <w:pPr>
        <w:pStyle w:val="Corpsdetexte"/>
        <w:rPr>
          <w:b/>
          <w:i/>
          <w:u w:val="single"/>
        </w:rPr>
      </w:pPr>
      <w:r w:rsidRPr="00E97672">
        <w:rPr>
          <w:b/>
          <w:i/>
          <w:u w:val="single"/>
        </w:rPr>
        <w:t xml:space="preserve">Concernant les groupements </w:t>
      </w:r>
      <w:r>
        <w:rPr>
          <w:b/>
          <w:i/>
          <w:u w:val="single"/>
        </w:rPr>
        <w:t xml:space="preserve">d’entreprises </w:t>
      </w:r>
      <w:r w:rsidRPr="00E97672">
        <w:rPr>
          <w:b/>
          <w:i/>
          <w:u w:val="single"/>
        </w:rPr>
        <w:t xml:space="preserve">: </w:t>
      </w:r>
    </w:p>
    <w:p w14:paraId="58022511" w14:textId="77777777" w:rsidR="00362C87" w:rsidRDefault="00362C87" w:rsidP="00362C87">
      <w:pPr>
        <w:pStyle w:val="Corpsdetexte"/>
      </w:pPr>
      <w:r>
        <w:t>Aucune forme de groupement n'est imposée par l'entité adjudicatrice.</w:t>
      </w:r>
    </w:p>
    <w:p w14:paraId="6554DD9B" w14:textId="77777777" w:rsidR="00362C87" w:rsidRDefault="00362C87" w:rsidP="00362C87">
      <w:pPr>
        <w:pStyle w:val="Corpsdetexte"/>
      </w:pPr>
      <w:r>
        <w:t xml:space="preserve">En cas d'attribution du marché à un </w:t>
      </w:r>
      <w:r w:rsidRPr="00800A89">
        <w:rPr>
          <w:b/>
        </w:rPr>
        <w:t>groupement conjoint, le mandataire du groupement est solidaire</w:t>
      </w:r>
      <w:r>
        <w:t xml:space="preserve">, pour l'exécution du marché, de chacun des membres du groupement pour ses obligations contractuelles en application de l'article </w:t>
      </w:r>
      <w:r w:rsidRPr="006E6606">
        <w:t>R. 2142-24</w:t>
      </w:r>
      <w:r>
        <w:t xml:space="preserve"> du Code de la commande publique.</w:t>
      </w:r>
    </w:p>
    <w:p w14:paraId="03C67AC0" w14:textId="77777777" w:rsidR="00362C87" w:rsidRDefault="00362C87" w:rsidP="00362C87">
      <w:pPr>
        <w:pStyle w:val="Corpsdetexte"/>
      </w:pPr>
    </w:p>
    <w:p w14:paraId="705FB964" w14:textId="77777777" w:rsidR="00362C87" w:rsidRPr="00800A89" w:rsidRDefault="00362C87" w:rsidP="00362C87">
      <w:pPr>
        <w:pStyle w:val="Corpsdetexte"/>
        <w:rPr>
          <w:b/>
          <w:i/>
          <w:color w:val="FF0000"/>
        </w:rPr>
      </w:pPr>
      <w:r w:rsidRPr="00800A89">
        <w:rPr>
          <w:b/>
          <w:i/>
          <w:color w:val="FF0000"/>
        </w:rPr>
        <w:t xml:space="preserve">Nota concernant les groupements solidaires : </w:t>
      </w:r>
    </w:p>
    <w:p w14:paraId="23582086" w14:textId="554B0C4B" w:rsidR="00362C87" w:rsidRPr="00800A89" w:rsidRDefault="00362C87" w:rsidP="00362C87">
      <w:pPr>
        <w:pStyle w:val="Corpsdetexte"/>
      </w:pPr>
      <w:r w:rsidRPr="00800A89">
        <w:t xml:space="preserve">En cas de </w:t>
      </w:r>
      <w:r w:rsidRPr="00800A89">
        <w:rPr>
          <w:b/>
        </w:rPr>
        <w:t>groupement solidaire</w:t>
      </w:r>
      <w:r w:rsidRPr="00800A89">
        <w:t>, l</w:t>
      </w:r>
      <w:r w:rsidR="00B30128">
        <w:t xml:space="preserve">’Acheteur </w:t>
      </w:r>
      <w:r w:rsidRPr="00800A89">
        <w:t>demande, par ordre de priorité décroissante :</w:t>
      </w:r>
    </w:p>
    <w:p w14:paraId="06E47D70" w14:textId="77777777" w:rsidR="00362C87" w:rsidRPr="00800A89" w:rsidRDefault="00362C87" w:rsidP="00362C87">
      <w:pPr>
        <w:pStyle w:val="Corpsdetexte"/>
        <w:numPr>
          <w:ilvl w:val="0"/>
          <w:numId w:val="24"/>
        </w:numPr>
      </w:pPr>
      <w:r w:rsidRPr="00800A89">
        <w:t>l’identification dans le contrat d’un compte bancaire unique, ouvert au nom des membres du groupement ou du mandataire, sur lequel seront réglé l’ense</w:t>
      </w:r>
      <w:r>
        <w:t xml:space="preserve">mble des prestations du marché </w:t>
      </w:r>
    </w:p>
    <w:p w14:paraId="06ACF37A" w14:textId="77777777" w:rsidR="00362C87" w:rsidRPr="00800A89" w:rsidRDefault="00362C87" w:rsidP="00362C87">
      <w:pPr>
        <w:pStyle w:val="Corpsdetexte"/>
      </w:pPr>
      <w:r w:rsidRPr="00800A89">
        <w:t>À défaut :</w:t>
      </w:r>
    </w:p>
    <w:p w14:paraId="3405553B" w14:textId="77777777" w:rsidR="00362C87" w:rsidRPr="00800A89" w:rsidRDefault="00362C87" w:rsidP="00362C87">
      <w:pPr>
        <w:pStyle w:val="Corpsdetexte"/>
        <w:numPr>
          <w:ilvl w:val="0"/>
          <w:numId w:val="24"/>
        </w:numPr>
      </w:pPr>
      <w:r w:rsidRPr="00800A89">
        <w:t>la répartition des prix des prestations entre les membres du groupement dans le contrat, ce qui autorise l’identification d’un compte bancaire par cotraitant.</w:t>
      </w:r>
    </w:p>
    <w:p w14:paraId="5A245C26" w14:textId="77777777" w:rsidR="00362C87" w:rsidRPr="00DF14A5" w:rsidRDefault="00362C87" w:rsidP="00362C87">
      <w:pPr>
        <w:pStyle w:val="Titre1"/>
      </w:pPr>
      <w:bookmarkStart w:id="41" w:name="_Toc160520330"/>
      <w:bookmarkStart w:id="42" w:name="_Toc335925620"/>
      <w:bookmarkStart w:id="43" w:name="_Toc470071644"/>
      <w:bookmarkStart w:id="44" w:name="_Toc62204741"/>
      <w:bookmarkStart w:id="45" w:name="_Toc192251941"/>
      <w:r w:rsidRPr="00DF14A5">
        <w:lastRenderedPageBreak/>
        <w:t>dossier de consultation</w:t>
      </w:r>
      <w:bookmarkEnd w:id="41"/>
      <w:bookmarkEnd w:id="42"/>
      <w:bookmarkEnd w:id="43"/>
      <w:bookmarkEnd w:id="44"/>
      <w:bookmarkEnd w:id="45"/>
    </w:p>
    <w:p w14:paraId="3FEFFB77" w14:textId="77777777" w:rsidR="00362C87" w:rsidRPr="008810DA" w:rsidRDefault="00362C87" w:rsidP="00362C87">
      <w:pPr>
        <w:pStyle w:val="Titre2"/>
        <w:tabs>
          <w:tab w:val="clear" w:pos="576"/>
          <w:tab w:val="num" w:pos="1002"/>
        </w:tabs>
        <w:ind w:left="1002"/>
      </w:pPr>
      <w:bookmarkStart w:id="46" w:name="_Toc62204742"/>
      <w:bookmarkStart w:id="47" w:name="_Toc192251942"/>
      <w:r w:rsidRPr="008810DA">
        <w:t>Contenu du dossier de consultation</w:t>
      </w:r>
      <w:bookmarkEnd w:id="46"/>
      <w:bookmarkEnd w:id="47"/>
    </w:p>
    <w:p w14:paraId="748EE004" w14:textId="7973F457" w:rsidR="00362C87" w:rsidRDefault="00362C87" w:rsidP="00362C87">
      <w:pPr>
        <w:pStyle w:val="Corpsdetexte"/>
      </w:pPr>
      <w:r w:rsidRPr="001D4E69">
        <w:t>Le dossier de consultation (liste des pièces à fournir au candidat par l'</w:t>
      </w:r>
      <w:r w:rsidR="003A194E">
        <w:t>A</w:t>
      </w:r>
      <w:r w:rsidRPr="001D4E69">
        <w:t>cheteur public) comprend les documents suivants :</w:t>
      </w:r>
    </w:p>
    <w:p w14:paraId="2834E6DA" w14:textId="0D8B5426" w:rsidR="00362C87" w:rsidRDefault="00362C87" w:rsidP="00362C87">
      <w:pPr>
        <w:pStyle w:val="Corpsdetexte"/>
        <w:numPr>
          <w:ilvl w:val="0"/>
          <w:numId w:val="29"/>
        </w:numPr>
      </w:pPr>
      <w:proofErr w:type="gramStart"/>
      <w:r w:rsidRPr="005A6CD2">
        <w:t>le</w:t>
      </w:r>
      <w:proofErr w:type="gramEnd"/>
      <w:r w:rsidRPr="005A6CD2">
        <w:t xml:space="preserve"> </w:t>
      </w:r>
      <w:r>
        <w:t xml:space="preserve">présent </w:t>
      </w:r>
      <w:r w:rsidRPr="005A6CD2">
        <w:t>règlement de la consultation</w:t>
      </w:r>
      <w:r>
        <w:t xml:space="preserve"> référencé </w:t>
      </w:r>
      <w:r w:rsidR="00DC44AA" w:rsidRPr="00222FE8">
        <w:rPr>
          <w:szCs w:val="18"/>
        </w:rPr>
        <w:fldChar w:fldCharType="begin"/>
      </w:r>
      <w:r w:rsidR="00DC44AA" w:rsidRPr="00222FE8">
        <w:rPr>
          <w:szCs w:val="18"/>
        </w:rPr>
        <w:instrText xml:space="preserve"> DOCPROPERTY "Projet"  \* MERGEFORMAT </w:instrText>
      </w:r>
      <w:r w:rsidR="00DC44AA" w:rsidRPr="00222FE8">
        <w:rPr>
          <w:szCs w:val="18"/>
        </w:rPr>
        <w:fldChar w:fldCharType="separate"/>
      </w:r>
      <w:r w:rsidR="005E3020">
        <w:rPr>
          <w:szCs w:val="18"/>
        </w:rPr>
        <w:t>MPA-24-21056</w:t>
      </w:r>
      <w:r w:rsidR="00DC44AA" w:rsidRPr="00222FE8">
        <w:rPr>
          <w:szCs w:val="18"/>
        </w:rPr>
        <w:fldChar w:fldCharType="end"/>
      </w:r>
      <w:r>
        <w:t>_RC</w:t>
      </w:r>
      <w:r w:rsidRPr="005A6CD2">
        <w:t>,</w:t>
      </w:r>
    </w:p>
    <w:p w14:paraId="1088F42B" w14:textId="5A383DC8" w:rsidR="00362C87" w:rsidRDefault="00362C87" w:rsidP="00362C87">
      <w:pPr>
        <w:pStyle w:val="Corpsdetexte"/>
        <w:numPr>
          <w:ilvl w:val="0"/>
          <w:numId w:val="29"/>
        </w:numPr>
      </w:pPr>
      <w:proofErr w:type="gramStart"/>
      <w:r w:rsidRPr="001D4E69">
        <w:t>l</w:t>
      </w:r>
      <w:r>
        <w:t>e</w:t>
      </w:r>
      <w:proofErr w:type="gramEnd"/>
      <w:r>
        <w:t xml:space="preserve"> contrat référencé </w:t>
      </w:r>
      <w:r w:rsidR="00DC44AA" w:rsidRPr="00222FE8">
        <w:rPr>
          <w:szCs w:val="18"/>
        </w:rPr>
        <w:fldChar w:fldCharType="begin"/>
      </w:r>
      <w:r w:rsidR="00DC44AA" w:rsidRPr="00222FE8">
        <w:rPr>
          <w:szCs w:val="18"/>
        </w:rPr>
        <w:instrText xml:space="preserve"> DOCPROPERTY "Projet"  \* MERGEFORMAT </w:instrText>
      </w:r>
      <w:r w:rsidR="00DC44AA" w:rsidRPr="00222FE8">
        <w:rPr>
          <w:szCs w:val="18"/>
        </w:rPr>
        <w:fldChar w:fldCharType="separate"/>
      </w:r>
      <w:r w:rsidR="005E3020">
        <w:rPr>
          <w:szCs w:val="18"/>
        </w:rPr>
        <w:t>MPA-24-21056</w:t>
      </w:r>
      <w:r w:rsidR="00DC44AA" w:rsidRPr="00222FE8">
        <w:rPr>
          <w:szCs w:val="18"/>
        </w:rPr>
        <w:fldChar w:fldCharType="end"/>
      </w:r>
      <w:r>
        <w:t xml:space="preserve">_CT valant à la fois acte d’engagement et CCAP - </w:t>
      </w:r>
      <w:r w:rsidRPr="00C05B61">
        <w:rPr>
          <w:b/>
          <w:i/>
          <w:color w:val="FF0000"/>
          <w:u w:val="single"/>
        </w:rPr>
        <w:t xml:space="preserve">à </w:t>
      </w:r>
      <w:r w:rsidR="00E9291F">
        <w:rPr>
          <w:b/>
          <w:i/>
          <w:color w:val="FF0000"/>
          <w:u w:val="single"/>
        </w:rPr>
        <w:t>renseigner</w:t>
      </w:r>
      <w:r w:rsidRPr="00C05B61">
        <w:rPr>
          <w:b/>
          <w:i/>
          <w:color w:val="FF0000"/>
          <w:u w:val="single"/>
        </w:rPr>
        <w:t xml:space="preserve"> par le candidat</w:t>
      </w:r>
      <w:r w:rsidRPr="00C05B61">
        <w:t>,</w:t>
      </w:r>
    </w:p>
    <w:p w14:paraId="710BC739" w14:textId="3255F0F5" w:rsidR="00362C87" w:rsidRDefault="00362C87" w:rsidP="00362C87">
      <w:pPr>
        <w:pStyle w:val="Corpsdetexte"/>
        <w:numPr>
          <w:ilvl w:val="0"/>
          <w:numId w:val="29"/>
        </w:numPr>
      </w:pPr>
      <w:proofErr w:type="gramStart"/>
      <w:r w:rsidRPr="00D35D5E">
        <w:t>le</w:t>
      </w:r>
      <w:proofErr w:type="gramEnd"/>
      <w:r w:rsidRPr="00D35D5E">
        <w:t xml:space="preserve"> Cahier des Clauses Techniques Particulières (CCTP) référencé </w:t>
      </w:r>
      <w:r w:rsidR="00DC44AA" w:rsidRPr="00222FE8">
        <w:rPr>
          <w:szCs w:val="18"/>
        </w:rPr>
        <w:fldChar w:fldCharType="begin"/>
      </w:r>
      <w:r w:rsidR="00DC44AA" w:rsidRPr="00222FE8">
        <w:rPr>
          <w:szCs w:val="18"/>
        </w:rPr>
        <w:instrText xml:space="preserve"> DOCPROPERTY "Projet"  \* MERGEFORMAT </w:instrText>
      </w:r>
      <w:r w:rsidR="00DC44AA" w:rsidRPr="00222FE8">
        <w:rPr>
          <w:szCs w:val="18"/>
        </w:rPr>
        <w:fldChar w:fldCharType="separate"/>
      </w:r>
      <w:r w:rsidR="005E3020">
        <w:rPr>
          <w:szCs w:val="18"/>
        </w:rPr>
        <w:t>MPA-24-21056</w:t>
      </w:r>
      <w:r w:rsidR="00DC44AA" w:rsidRPr="00222FE8">
        <w:rPr>
          <w:szCs w:val="18"/>
        </w:rPr>
        <w:fldChar w:fldCharType="end"/>
      </w:r>
      <w:r w:rsidRPr="00D35D5E">
        <w:t>_CCTP,</w:t>
      </w:r>
    </w:p>
    <w:p w14:paraId="6BE6B8FC" w14:textId="5DD0A04E" w:rsidR="00362C87" w:rsidRDefault="00362C87" w:rsidP="00362C87">
      <w:pPr>
        <w:pStyle w:val="Corpsdetexte"/>
        <w:numPr>
          <w:ilvl w:val="0"/>
          <w:numId w:val="29"/>
        </w:numPr>
        <w:rPr>
          <w:i/>
        </w:rPr>
      </w:pPr>
      <w:bookmarkStart w:id="48" w:name="_Hlk114823151"/>
      <w:proofErr w:type="gramStart"/>
      <w:r w:rsidRPr="00061A68">
        <w:t>la</w:t>
      </w:r>
      <w:proofErr w:type="gramEnd"/>
      <w:r w:rsidRPr="00061A68">
        <w:t xml:space="preserve"> Décomposition du Prix Global et Forfaitaire (DPGF) référencé </w:t>
      </w:r>
      <w:r w:rsidR="00DC44AA" w:rsidRPr="00222FE8">
        <w:rPr>
          <w:szCs w:val="18"/>
        </w:rPr>
        <w:fldChar w:fldCharType="begin"/>
      </w:r>
      <w:r w:rsidR="00DC44AA" w:rsidRPr="00222FE8">
        <w:rPr>
          <w:szCs w:val="18"/>
        </w:rPr>
        <w:instrText xml:space="preserve"> DOCPROPERTY "Projet"  \* MERGEFORMAT </w:instrText>
      </w:r>
      <w:r w:rsidR="00DC44AA" w:rsidRPr="00222FE8">
        <w:rPr>
          <w:szCs w:val="18"/>
        </w:rPr>
        <w:fldChar w:fldCharType="separate"/>
      </w:r>
      <w:r w:rsidR="005E3020">
        <w:rPr>
          <w:szCs w:val="18"/>
        </w:rPr>
        <w:t>MPA-24-21056</w:t>
      </w:r>
      <w:r w:rsidR="00DC44AA" w:rsidRPr="00222FE8">
        <w:rPr>
          <w:szCs w:val="18"/>
        </w:rPr>
        <w:fldChar w:fldCharType="end"/>
      </w:r>
      <w:r w:rsidRPr="00061A68">
        <w:t>_DPGF</w:t>
      </w:r>
      <w:r w:rsidR="00E9291F">
        <w:t xml:space="preserve"> </w:t>
      </w:r>
      <w:r w:rsidRPr="00061A68">
        <w:t xml:space="preserve">- </w:t>
      </w:r>
      <w:r w:rsidRPr="00C05B61">
        <w:rPr>
          <w:b/>
          <w:i/>
          <w:color w:val="FF0000"/>
          <w:u w:val="single"/>
        </w:rPr>
        <w:t xml:space="preserve">à </w:t>
      </w:r>
      <w:r w:rsidR="00E9291F">
        <w:rPr>
          <w:b/>
          <w:i/>
          <w:color w:val="FF0000"/>
          <w:u w:val="single"/>
        </w:rPr>
        <w:t>renseigner</w:t>
      </w:r>
      <w:r w:rsidRPr="00C05B61">
        <w:rPr>
          <w:b/>
          <w:i/>
          <w:color w:val="FF0000"/>
          <w:u w:val="single"/>
        </w:rPr>
        <w:t xml:space="preserve"> par le candidat</w:t>
      </w:r>
      <w:r w:rsidRPr="00C05B61">
        <w:rPr>
          <w:i/>
        </w:rPr>
        <w:t>,</w:t>
      </w:r>
    </w:p>
    <w:bookmarkEnd w:id="48"/>
    <w:p w14:paraId="0D538F51" w14:textId="7CDDF5A9" w:rsidR="00362C87" w:rsidRDefault="00362C87" w:rsidP="00362C87">
      <w:pPr>
        <w:pStyle w:val="Corpsdetexte"/>
        <w:numPr>
          <w:ilvl w:val="0"/>
          <w:numId w:val="29"/>
        </w:numPr>
      </w:pPr>
      <w:proofErr w:type="gramStart"/>
      <w:r w:rsidRPr="00554EA9">
        <w:t>le</w:t>
      </w:r>
      <w:proofErr w:type="gramEnd"/>
      <w:r w:rsidRPr="00554EA9">
        <w:t xml:space="preserve"> bordereau technique référencé </w:t>
      </w:r>
      <w:r w:rsidR="00AB111D" w:rsidRPr="00222FE8">
        <w:rPr>
          <w:szCs w:val="18"/>
        </w:rPr>
        <w:fldChar w:fldCharType="begin"/>
      </w:r>
      <w:r w:rsidR="00AB111D" w:rsidRPr="00222FE8">
        <w:rPr>
          <w:szCs w:val="18"/>
        </w:rPr>
        <w:instrText xml:space="preserve"> DOCPROPERTY "Projet"  \* MERGEFORMAT </w:instrText>
      </w:r>
      <w:r w:rsidR="00AB111D" w:rsidRPr="00222FE8">
        <w:rPr>
          <w:szCs w:val="18"/>
        </w:rPr>
        <w:fldChar w:fldCharType="separate"/>
      </w:r>
      <w:r w:rsidR="005E3020">
        <w:rPr>
          <w:szCs w:val="18"/>
        </w:rPr>
        <w:t>MPA-24-21056</w:t>
      </w:r>
      <w:r w:rsidR="00AB111D" w:rsidRPr="00222FE8">
        <w:rPr>
          <w:szCs w:val="18"/>
        </w:rPr>
        <w:fldChar w:fldCharType="end"/>
      </w:r>
      <w:r w:rsidRPr="00554EA9">
        <w:t xml:space="preserve">_BT - </w:t>
      </w:r>
      <w:r w:rsidRPr="00554EA9">
        <w:rPr>
          <w:b/>
          <w:i/>
          <w:color w:val="FF0000"/>
          <w:u w:val="single"/>
        </w:rPr>
        <w:t xml:space="preserve">à </w:t>
      </w:r>
      <w:r w:rsidR="00E9291F">
        <w:rPr>
          <w:b/>
          <w:i/>
          <w:color w:val="FF0000"/>
          <w:u w:val="single"/>
        </w:rPr>
        <w:t>renseigner</w:t>
      </w:r>
      <w:r w:rsidRPr="00554EA9">
        <w:rPr>
          <w:b/>
          <w:i/>
          <w:color w:val="FF0000"/>
          <w:u w:val="single"/>
        </w:rPr>
        <w:t xml:space="preserve"> par le candidat</w:t>
      </w:r>
      <w:r w:rsidRPr="00554EA9">
        <w:t>,</w:t>
      </w:r>
    </w:p>
    <w:p w14:paraId="59ADBBF7" w14:textId="77777777" w:rsidR="00362C87" w:rsidRPr="00FE32CF" w:rsidRDefault="00362C87" w:rsidP="00362C87">
      <w:pPr>
        <w:pStyle w:val="Style1"/>
        <w:numPr>
          <w:ilvl w:val="0"/>
          <w:numId w:val="29"/>
        </w:numPr>
        <w:spacing w:after="120"/>
        <w:rPr>
          <w:rFonts w:ascii="Times New Roman" w:hAnsi="Times New Roman"/>
          <w:szCs w:val="22"/>
        </w:rPr>
      </w:pPr>
      <w:r w:rsidRPr="00FE32CF">
        <w:rPr>
          <w:rFonts w:ascii="Times New Roman" w:hAnsi="Times New Roman"/>
          <w:szCs w:val="22"/>
        </w:rPr>
        <w:t>le document de spécifications générales pour les installations de la Navigatio</w:t>
      </w:r>
      <w:r>
        <w:rPr>
          <w:rFonts w:ascii="Times New Roman" w:hAnsi="Times New Roman"/>
          <w:szCs w:val="22"/>
        </w:rPr>
        <w:t xml:space="preserve">n Aérienne, SPEC 20 (édition de </w:t>
      </w:r>
      <w:r w:rsidRPr="00FE32CF">
        <w:rPr>
          <w:rFonts w:ascii="Times New Roman" w:hAnsi="Times New Roman"/>
          <w:szCs w:val="22"/>
        </w:rPr>
        <w:t>janvier 2020),</w:t>
      </w:r>
    </w:p>
    <w:p w14:paraId="7910CCA4" w14:textId="77777777" w:rsidR="00362C87" w:rsidRDefault="00362C87" w:rsidP="00362C87">
      <w:pPr>
        <w:pStyle w:val="Style1"/>
        <w:numPr>
          <w:ilvl w:val="0"/>
          <w:numId w:val="29"/>
        </w:numPr>
        <w:spacing w:after="120"/>
        <w:rPr>
          <w:rFonts w:ascii="Times New Roman" w:hAnsi="Times New Roman"/>
          <w:szCs w:val="22"/>
        </w:rPr>
      </w:pPr>
      <w:r w:rsidRPr="00404B2A">
        <w:rPr>
          <w:rFonts w:ascii="Times New Roman" w:hAnsi="Times New Roman"/>
          <w:szCs w:val="22"/>
        </w:rPr>
        <w:t xml:space="preserve">le guide d'aide à la protection contre la foudre des installations de la Navigation Aérienne, GPF </w:t>
      </w:r>
      <w:r w:rsidR="00661C6F">
        <w:rPr>
          <w:rFonts w:ascii="Times New Roman" w:hAnsi="Times New Roman"/>
          <w:szCs w:val="22"/>
        </w:rPr>
        <w:t>20</w:t>
      </w:r>
      <w:r w:rsidRPr="00404B2A">
        <w:rPr>
          <w:rFonts w:ascii="Times New Roman" w:hAnsi="Times New Roman"/>
          <w:szCs w:val="22"/>
        </w:rPr>
        <w:t xml:space="preserve"> (édition de </w:t>
      </w:r>
      <w:r w:rsidR="00E72CE0">
        <w:rPr>
          <w:rFonts w:ascii="Times New Roman" w:hAnsi="Times New Roman"/>
          <w:szCs w:val="22"/>
        </w:rPr>
        <w:t>2020</w:t>
      </w:r>
      <w:r w:rsidRPr="00404B2A">
        <w:rPr>
          <w:rFonts w:ascii="Times New Roman" w:hAnsi="Times New Roman"/>
          <w:szCs w:val="22"/>
        </w:rPr>
        <w:t>)</w:t>
      </w:r>
      <w:r>
        <w:rPr>
          <w:rFonts w:ascii="Times New Roman" w:hAnsi="Times New Roman"/>
          <w:szCs w:val="22"/>
        </w:rPr>
        <w:t>,</w:t>
      </w:r>
    </w:p>
    <w:p w14:paraId="1487AE96" w14:textId="77777777" w:rsidR="00362C87" w:rsidRPr="00BA164C" w:rsidRDefault="00362C87" w:rsidP="00362C87">
      <w:pPr>
        <w:pStyle w:val="Style1"/>
        <w:numPr>
          <w:ilvl w:val="0"/>
          <w:numId w:val="29"/>
        </w:numPr>
        <w:spacing w:after="120"/>
        <w:rPr>
          <w:rFonts w:ascii="Times New Roman" w:hAnsi="Times New Roman"/>
          <w:szCs w:val="22"/>
        </w:rPr>
      </w:pPr>
      <w:r w:rsidRPr="00BA164C">
        <w:rPr>
          <w:rFonts w:ascii="Times New Roman" w:hAnsi="Times New Roman"/>
        </w:rPr>
        <w:t>la directive PSSI Niveau 3 : Exigences marchés, version V3R1,</w:t>
      </w:r>
    </w:p>
    <w:p w14:paraId="34415F79" w14:textId="74AFC53B" w:rsidR="00362C87" w:rsidRPr="00BA164C" w:rsidRDefault="00362C87" w:rsidP="00362C87">
      <w:pPr>
        <w:pStyle w:val="Style1"/>
        <w:numPr>
          <w:ilvl w:val="0"/>
          <w:numId w:val="29"/>
        </w:numPr>
        <w:tabs>
          <w:tab w:val="left" w:pos="708"/>
        </w:tabs>
        <w:spacing w:after="120"/>
        <w:rPr>
          <w:rFonts w:ascii="Times New Roman" w:hAnsi="Times New Roman"/>
          <w:szCs w:val="22"/>
        </w:rPr>
      </w:pPr>
      <w:r w:rsidRPr="00BA164C">
        <w:rPr>
          <w:rFonts w:ascii="Times New Roman" w:hAnsi="Times New Roman"/>
          <w:szCs w:val="22"/>
        </w:rPr>
        <w:t>la Méthodologie d’Intervention sur Systèmes Opérationnels (MISO)</w:t>
      </w:r>
      <w:r w:rsidR="00327CB8">
        <w:rPr>
          <w:rFonts w:ascii="Times New Roman" w:hAnsi="Times New Roman"/>
          <w:szCs w:val="22"/>
        </w:rPr>
        <w:t>,</w:t>
      </w:r>
    </w:p>
    <w:p w14:paraId="4AF87A86" w14:textId="00E9742A" w:rsidR="00362C87" w:rsidRPr="00BA164C" w:rsidRDefault="00362C87" w:rsidP="00362C87">
      <w:pPr>
        <w:pStyle w:val="Style1"/>
        <w:numPr>
          <w:ilvl w:val="0"/>
          <w:numId w:val="29"/>
        </w:numPr>
        <w:spacing w:after="120"/>
        <w:rPr>
          <w:rFonts w:ascii="Times New Roman" w:hAnsi="Times New Roman"/>
          <w:szCs w:val="22"/>
        </w:rPr>
      </w:pPr>
      <w:r w:rsidRPr="00BA164C">
        <w:rPr>
          <w:rFonts w:ascii="Times New Roman" w:hAnsi="Times New Roman"/>
          <w:szCs w:val="22"/>
        </w:rPr>
        <w:t>les formulaires DC1 et DC2 préconisés par l</w:t>
      </w:r>
      <w:r w:rsidR="00624D5E">
        <w:rPr>
          <w:rFonts w:ascii="Times New Roman" w:hAnsi="Times New Roman"/>
          <w:szCs w:val="22"/>
        </w:rPr>
        <w:t xml:space="preserve">’Acheteur </w:t>
      </w:r>
      <w:r w:rsidRPr="00BA164C">
        <w:rPr>
          <w:rFonts w:ascii="Times New Roman" w:hAnsi="Times New Roman"/>
          <w:szCs w:val="22"/>
        </w:rPr>
        <w:t>et leur notice explicative (</w:t>
      </w:r>
      <w:r w:rsidRPr="00BA164C">
        <w:rPr>
          <w:rFonts w:ascii="Times New Roman" w:hAnsi="Times New Roman"/>
          <w:i/>
          <w:szCs w:val="22"/>
        </w:rPr>
        <w:t>à renseigner par le candidat</w:t>
      </w:r>
      <w:r w:rsidRPr="00BA164C">
        <w:rPr>
          <w:rFonts w:ascii="Times New Roman" w:hAnsi="Times New Roman"/>
          <w:szCs w:val="22"/>
        </w:rPr>
        <w:t>).</w:t>
      </w:r>
    </w:p>
    <w:p w14:paraId="39815127" w14:textId="77777777" w:rsidR="00362C87" w:rsidRPr="00DF14A5" w:rsidRDefault="00362C87" w:rsidP="00362C87">
      <w:pPr>
        <w:pStyle w:val="Titre2"/>
        <w:tabs>
          <w:tab w:val="clear" w:pos="576"/>
          <w:tab w:val="num" w:pos="1002"/>
        </w:tabs>
        <w:ind w:left="1002"/>
      </w:pPr>
      <w:bookmarkStart w:id="49" w:name="_Toc160520331"/>
      <w:bookmarkStart w:id="50" w:name="_Toc335925621"/>
      <w:bookmarkStart w:id="51" w:name="_Toc62204743"/>
      <w:bookmarkStart w:id="52" w:name="_Toc192251943"/>
      <w:r w:rsidRPr="00DF14A5">
        <w:t>Modifications de détail du dossier de consultation</w:t>
      </w:r>
      <w:bookmarkEnd w:id="49"/>
      <w:bookmarkEnd w:id="50"/>
      <w:bookmarkEnd w:id="51"/>
      <w:bookmarkEnd w:id="52"/>
    </w:p>
    <w:p w14:paraId="31132347" w14:textId="77777777" w:rsidR="00362C87" w:rsidRDefault="00362C87" w:rsidP="00362C87">
      <w:pPr>
        <w:pStyle w:val="Corpsdetexte"/>
      </w:pPr>
      <w:r>
        <w:t>Les modifications, erreurs ou omissions du cahier des charges signalées par le service ou un soumissionnaire effectuées et corrigées 8 jours avant la date limite de remise des offres n'entraînent pas de prolongation de délais.</w:t>
      </w:r>
    </w:p>
    <w:p w14:paraId="463D3A07" w14:textId="77777777" w:rsidR="00362C87" w:rsidRDefault="00362C87" w:rsidP="00362C87">
      <w:pPr>
        <w:pStyle w:val="Corpsdetexte"/>
      </w:pPr>
      <w:r>
        <w:t>Pour toutes modifications, erreurs ou omissions signalées par le service ou un soumissionnaire dans un délai de moins de 8 jours avant la date limite de remise des offres, la personne publique se réserve le droit d'accorder une prolongation de délais qui sera précisée ultérieurement.</w:t>
      </w:r>
    </w:p>
    <w:p w14:paraId="35E7F336" w14:textId="77777777" w:rsidR="00362C87" w:rsidRPr="00DF14A5" w:rsidRDefault="00362C87" w:rsidP="00362C87">
      <w:pPr>
        <w:pStyle w:val="Titre2"/>
        <w:tabs>
          <w:tab w:val="clear" w:pos="576"/>
          <w:tab w:val="num" w:pos="1002"/>
        </w:tabs>
        <w:ind w:left="1002"/>
      </w:pPr>
      <w:bookmarkStart w:id="53" w:name="_Toc160520332"/>
      <w:bookmarkStart w:id="54" w:name="_Toc335925622"/>
      <w:bookmarkStart w:id="55" w:name="_Toc62204744"/>
      <w:bookmarkStart w:id="56" w:name="_Toc192251944"/>
      <w:r w:rsidRPr="00DF14A5">
        <w:t>Mise à disposition du dossier de consultation par voie électronique</w:t>
      </w:r>
      <w:bookmarkEnd w:id="53"/>
      <w:bookmarkEnd w:id="54"/>
      <w:bookmarkEnd w:id="55"/>
      <w:bookmarkEnd w:id="56"/>
    </w:p>
    <w:p w14:paraId="1E6A4233" w14:textId="77777777" w:rsidR="00362C87" w:rsidRDefault="00362C87" w:rsidP="00362C87">
      <w:pPr>
        <w:pStyle w:val="Corpsdetexte"/>
      </w:pPr>
      <w:bookmarkStart w:id="57" w:name="_Toc160520333"/>
      <w:r w:rsidRPr="001D7007">
        <w:t xml:space="preserve">Conformément </w:t>
      </w:r>
      <w:r>
        <w:t xml:space="preserve">aux </w:t>
      </w:r>
      <w:r w:rsidRPr="001D7007">
        <w:t>article</w:t>
      </w:r>
      <w:r>
        <w:t>s</w:t>
      </w:r>
      <w:r w:rsidRPr="001D7007">
        <w:t xml:space="preserve"> </w:t>
      </w:r>
      <w:r>
        <w:t>R.2132-2 et R.2132-3 du Code de la commande</w:t>
      </w:r>
      <w:r w:rsidRPr="001D7007">
        <w:t>, la personne publique met à disposition le dossier de consultation par voie élect</w:t>
      </w:r>
      <w:r>
        <w:t>ronique, à l'adresse suivante :</w:t>
      </w:r>
    </w:p>
    <w:p w14:paraId="6D7A615C" w14:textId="77777777" w:rsidR="00362C87" w:rsidRPr="001D7007" w:rsidRDefault="00362C87" w:rsidP="00362C87">
      <w:pPr>
        <w:pStyle w:val="Corpsdetexte"/>
        <w:spacing w:before="120" w:after="240"/>
        <w:jc w:val="center"/>
        <w:rPr>
          <w:rStyle w:val="Lienhypertexte"/>
        </w:rPr>
      </w:pPr>
      <w:r w:rsidRPr="001D7007">
        <w:rPr>
          <w:rStyle w:val="Lienhypertexte"/>
        </w:rPr>
        <w:t>http://www.marches-publics.gouv.fr</w:t>
      </w:r>
    </w:p>
    <w:p w14:paraId="0AF60787" w14:textId="01EC371D" w:rsidR="00362C87" w:rsidRDefault="00362C87" w:rsidP="00362C87">
      <w:pPr>
        <w:pStyle w:val="Corpsdetexte"/>
      </w:pPr>
      <w:r w:rsidRPr="001D7007">
        <w:t>Pour télécharger le dossier de consulta</w:t>
      </w:r>
      <w:r>
        <w:t>tion (désormais en accès "libre"</w:t>
      </w:r>
      <w:r w:rsidRPr="001D7007">
        <w:t xml:space="preserve">), les soumissionnaires ne sont pas tenus de s'authentifier. Mais, afin d'assurer les correspondances électroniques, notamment pour l'envoi d'éventuels compléments, précisions ou rectifications, l’authentification des candidats au moyen d’une adresse électronique (e-mail) reste fortement recommandée </w:t>
      </w:r>
      <w:r>
        <w:t>;</w:t>
      </w:r>
      <w:r w:rsidRPr="001D7007">
        <w:t xml:space="preserve"> </w:t>
      </w:r>
      <w:r w:rsidR="006D0349">
        <w:t>l’Acheteur</w:t>
      </w:r>
      <w:r w:rsidRPr="001D7007">
        <w:t xml:space="preserve"> ne sera en aucun cas tenue responsable de l’absence de réception de tels renseignements de la part d’un candidat qui ne s’</w:t>
      </w:r>
      <w:r>
        <w:t>est pas authentifié sur le site</w:t>
      </w:r>
      <w:r w:rsidRPr="001D7007">
        <w:t>.</w:t>
      </w:r>
    </w:p>
    <w:p w14:paraId="1B8B7853" w14:textId="75B5DFF3" w:rsidR="00362C87" w:rsidRDefault="00362C87" w:rsidP="00362C87">
      <w:pPr>
        <w:pStyle w:val="Titre1"/>
        <w:pageBreakBefore w:val="0"/>
        <w:tabs>
          <w:tab w:val="clear" w:pos="432"/>
        </w:tabs>
      </w:pPr>
      <w:bookmarkStart w:id="58" w:name="_Toc160520334"/>
      <w:bookmarkStart w:id="59" w:name="_Toc335925624"/>
      <w:bookmarkStart w:id="60" w:name="_Toc62204745"/>
      <w:bookmarkStart w:id="61" w:name="_Toc192251945"/>
      <w:bookmarkEnd w:id="57"/>
      <w:r>
        <w:lastRenderedPageBreak/>
        <w:t xml:space="preserve">Délais de validité des </w:t>
      </w:r>
      <w:bookmarkEnd w:id="58"/>
      <w:bookmarkEnd w:id="59"/>
      <w:bookmarkEnd w:id="60"/>
      <w:r w:rsidR="004751D7">
        <w:t>OFFRES</w:t>
      </w:r>
      <w:bookmarkEnd w:id="61"/>
    </w:p>
    <w:p w14:paraId="5093B70F" w14:textId="5BABB16E" w:rsidR="00362C87" w:rsidRDefault="00362C87" w:rsidP="00362C87">
      <w:pPr>
        <w:pStyle w:val="Corpsdetexte"/>
      </w:pPr>
      <w:r>
        <w:t xml:space="preserve">Le délai de validité des propositions est de </w:t>
      </w:r>
      <w:r w:rsidRPr="00B71A61">
        <w:rPr>
          <w:b/>
        </w:rPr>
        <w:t>180 jours</w:t>
      </w:r>
      <w:r>
        <w:t xml:space="preserve"> à compter de la date de remise de l'offre finale.</w:t>
      </w:r>
    </w:p>
    <w:p w14:paraId="4DE2890C" w14:textId="41DA0CB4" w:rsidR="00362C87" w:rsidRDefault="00362C87" w:rsidP="00362C87">
      <w:pPr>
        <w:pStyle w:val="Titre1"/>
        <w:pageBreakBefore w:val="0"/>
        <w:tabs>
          <w:tab w:val="clear" w:pos="432"/>
        </w:tabs>
      </w:pPr>
      <w:bookmarkStart w:id="62" w:name="_Toc160520335"/>
      <w:bookmarkStart w:id="63" w:name="_Toc335925625"/>
      <w:bookmarkStart w:id="64" w:name="_Toc62204746"/>
      <w:bookmarkStart w:id="65" w:name="_Toc192251946"/>
      <w:r>
        <w:t xml:space="preserve">Présentation des </w:t>
      </w:r>
      <w:bookmarkEnd w:id="62"/>
      <w:bookmarkEnd w:id="63"/>
      <w:bookmarkEnd w:id="64"/>
      <w:r w:rsidR="004751D7">
        <w:t>OFFRES</w:t>
      </w:r>
      <w:bookmarkEnd w:id="65"/>
    </w:p>
    <w:p w14:paraId="06B07FF5" w14:textId="77777777" w:rsidR="00362C87" w:rsidRDefault="00362C87" w:rsidP="00362C87">
      <w:pPr>
        <w:pStyle w:val="Titre2"/>
      </w:pPr>
      <w:bookmarkStart w:id="66" w:name="_Toc283630386"/>
      <w:bookmarkStart w:id="67" w:name="_Toc335925626"/>
      <w:bookmarkStart w:id="68" w:name="_Toc160520336"/>
      <w:bookmarkStart w:id="69" w:name="_Toc62204747"/>
      <w:bookmarkStart w:id="70" w:name="_Toc160520337"/>
      <w:bookmarkStart w:id="71" w:name="_Toc192251947"/>
      <w:r w:rsidRPr="00DF14A5">
        <w:t>Docume</w:t>
      </w:r>
      <w:bookmarkStart w:id="72" w:name="_Toc21620012"/>
      <w:bookmarkStart w:id="73" w:name="_Toc22205888"/>
      <w:bookmarkStart w:id="74" w:name="_Toc22221024"/>
      <w:bookmarkStart w:id="75" w:name="_Toc268869681"/>
      <w:bookmarkStart w:id="76" w:name="_Toc283630387"/>
      <w:bookmarkStart w:id="77" w:name="_Toc335925627"/>
      <w:bookmarkEnd w:id="66"/>
      <w:bookmarkEnd w:id="67"/>
      <w:bookmarkEnd w:id="68"/>
      <w:r>
        <w:t>nts à produire</w:t>
      </w:r>
      <w:bookmarkEnd w:id="72"/>
      <w:r>
        <w:t xml:space="preserve"> pour la candidature</w:t>
      </w:r>
      <w:bookmarkEnd w:id="69"/>
      <w:bookmarkEnd w:id="73"/>
      <w:bookmarkEnd w:id="74"/>
      <w:bookmarkEnd w:id="71"/>
    </w:p>
    <w:p w14:paraId="3C299160" w14:textId="77777777" w:rsidR="00362C87" w:rsidRDefault="00362C87" w:rsidP="00362C87">
      <w:pPr>
        <w:pStyle w:val="Corpsdetexte"/>
      </w:pPr>
      <w:r>
        <w:t xml:space="preserve">La candidature doit contenir l'ensemble des renseignements indiqués dans l’Avis d’Appel Public à la Concurrence correspondant au présent marché. </w:t>
      </w:r>
    </w:p>
    <w:p w14:paraId="21BAF2A2" w14:textId="77777777" w:rsidR="00362C87" w:rsidRDefault="00362C87" w:rsidP="00362C87">
      <w:pPr>
        <w:pStyle w:val="Corpsdetexte"/>
        <w:rPr>
          <w:szCs w:val="22"/>
        </w:rPr>
      </w:pPr>
      <w:r>
        <w:t xml:space="preserve">Outre l’ensemble de ces renseignements, le candidat peut utiliser : </w:t>
      </w:r>
    </w:p>
    <w:p w14:paraId="1BFAF3C4" w14:textId="77777777" w:rsidR="00362C87" w:rsidRDefault="00362C87" w:rsidP="00362C87">
      <w:pPr>
        <w:pStyle w:val="Corpsdetexte"/>
        <w:ind w:firstLine="426"/>
        <w:rPr>
          <w:sz w:val="24"/>
          <w:szCs w:val="24"/>
        </w:rPr>
      </w:pPr>
      <w:r>
        <w:sym w:font="Wingdings" w:char="F0DC"/>
      </w:r>
      <w:r>
        <w:t xml:space="preserve"> Soit les formulaires DC1 et DC2 </w:t>
      </w:r>
    </w:p>
    <w:p w14:paraId="0566618D" w14:textId="77777777" w:rsidR="00362C87" w:rsidRDefault="00362C87" w:rsidP="00362C87">
      <w:pPr>
        <w:pStyle w:val="Corpsdetexte"/>
        <w:ind w:firstLine="426"/>
      </w:pPr>
      <w:r>
        <w:sym w:font="Wingdings" w:char="F0DC"/>
      </w:r>
      <w:r>
        <w:t xml:space="preserve"> Soit le document unique de marché européen (DUME).</w:t>
      </w:r>
    </w:p>
    <w:p w14:paraId="43B90C4E" w14:textId="77777777" w:rsidR="00362C87" w:rsidRPr="001B3EBC" w:rsidRDefault="00362C87" w:rsidP="00362C87">
      <w:pPr>
        <w:pStyle w:val="Titre3"/>
      </w:pPr>
      <w:bookmarkStart w:id="78" w:name="_Toc22205889"/>
      <w:bookmarkStart w:id="79" w:name="_Toc22221025"/>
      <w:bookmarkStart w:id="80" w:name="_Toc62204748"/>
      <w:bookmarkStart w:id="81" w:name="_Toc192251948"/>
      <w:r>
        <w:t>Utilisation des formulaires DC1 et DC2</w:t>
      </w:r>
      <w:bookmarkEnd w:id="78"/>
      <w:bookmarkEnd w:id="79"/>
      <w:bookmarkEnd w:id="80"/>
      <w:bookmarkEnd w:id="81"/>
    </w:p>
    <w:p w14:paraId="2D19DB03" w14:textId="62822AFD" w:rsidR="00362C87" w:rsidRDefault="00362C87" w:rsidP="00362C87">
      <w:pPr>
        <w:pStyle w:val="Corpsdetexte"/>
        <w:rPr>
          <w:szCs w:val="22"/>
        </w:rPr>
      </w:pPr>
      <w:r>
        <w:t xml:space="preserve">Conformément </w:t>
      </w:r>
      <w:r w:rsidR="00D953FB">
        <w:t>à l’article</w:t>
      </w:r>
      <w:r>
        <w:t xml:space="preserve"> R2143-3 du Code de la commande publique, le candidat produit à l’appui de sa candidature : </w:t>
      </w:r>
    </w:p>
    <w:p w14:paraId="53F3D14A" w14:textId="77777777" w:rsidR="00362C87" w:rsidRDefault="00362C87" w:rsidP="00362C87">
      <w:pPr>
        <w:pStyle w:val="Corpsdetexte"/>
      </w:pPr>
      <w:r>
        <w:rPr>
          <w:b/>
        </w:rPr>
        <w:t>1°</w:t>
      </w:r>
      <w:r>
        <w:t xml:space="preserve"> Une déclaration sur l'honneur pour justifier qu'il n'entre dans aucun des cas mentionnés aux articles L. 2141-1 à L. 2141-5, L. 2141-7 à L. 2141-11 du Code de la commande publique et notamment qu’il satisfait aux obligations concernant l’emploi des travailleurs handicapés définies aux articles L. 5212-1 à L. 5212-11 du Code du travail ;</w:t>
      </w:r>
    </w:p>
    <w:p w14:paraId="4BB0DD7F" w14:textId="51684F80" w:rsidR="00362C87" w:rsidRDefault="00362C87" w:rsidP="00362C87">
      <w:pPr>
        <w:pStyle w:val="Corpsdetexte"/>
      </w:pPr>
      <w:r>
        <w:rPr>
          <w:b/>
        </w:rPr>
        <w:t>2°</w:t>
      </w:r>
      <w:r>
        <w:t xml:space="preserve"> Les renseignements demandés par l’</w:t>
      </w:r>
      <w:r w:rsidR="003A194E">
        <w:t>A</w:t>
      </w:r>
      <w:r>
        <w:t>cheteur aux fins de vérification de l’aptitude à exercer l’activité professionnelle, de la capacité économique et financière et des capacités techniques et professionnelles du candidat. </w:t>
      </w:r>
    </w:p>
    <w:p w14:paraId="5B2E3444" w14:textId="56C8DD47" w:rsidR="00362C87" w:rsidRDefault="00362C87" w:rsidP="00362C87">
      <w:pPr>
        <w:pStyle w:val="Corpsdetexte"/>
      </w:pPr>
      <w:r>
        <w:t xml:space="preserve">Pour satisfaire ces obligations, les candidats peuvent </w:t>
      </w:r>
      <w:r w:rsidR="00911D29">
        <w:t>compléter et</w:t>
      </w:r>
      <w:r>
        <w:t xml:space="preserve"> remettre les formulaires DC1 et DC2 joints au présent dossier de consultation.</w:t>
      </w:r>
    </w:p>
    <w:p w14:paraId="1697FA75" w14:textId="77777777" w:rsidR="00362C87" w:rsidRPr="001B3EBC" w:rsidRDefault="00362C87" w:rsidP="00362C87">
      <w:pPr>
        <w:pStyle w:val="Titre3"/>
      </w:pPr>
      <w:bookmarkStart w:id="82" w:name="_Toc22205890"/>
      <w:bookmarkStart w:id="83" w:name="_Toc22221026"/>
      <w:bookmarkStart w:id="84" w:name="_Toc62204749"/>
      <w:bookmarkStart w:id="85" w:name="_Toc192251949"/>
      <w:r>
        <w:t>Utilisation du document unique de marché européen (DUME)</w:t>
      </w:r>
      <w:bookmarkEnd w:id="82"/>
      <w:bookmarkEnd w:id="83"/>
      <w:bookmarkEnd w:id="84"/>
      <w:bookmarkEnd w:id="85"/>
      <w:r>
        <w:t xml:space="preserve"> </w:t>
      </w:r>
    </w:p>
    <w:p w14:paraId="5F70279B" w14:textId="77777777" w:rsidR="00362C87" w:rsidRPr="008E406D" w:rsidRDefault="00362C87" w:rsidP="00362C87">
      <w:pPr>
        <w:pStyle w:val="Corpsdetexte"/>
        <w:rPr>
          <w:szCs w:val="22"/>
        </w:rPr>
      </w:pPr>
      <w:r w:rsidRPr="008E406D">
        <w:t>Conformément à l'article R. 2143-4 du Code de la commande publique, le candidat peut présenter sa candidature sous la forme d'un Document Unique de Marché Européen (DUME).</w:t>
      </w:r>
    </w:p>
    <w:p w14:paraId="6CAC3BA0" w14:textId="77777777" w:rsidR="00362C87" w:rsidRPr="008E406D" w:rsidRDefault="00362C87" w:rsidP="00362C87">
      <w:pPr>
        <w:pStyle w:val="Corpsdetexte"/>
        <w:rPr>
          <w:sz w:val="24"/>
          <w:szCs w:val="24"/>
        </w:rPr>
      </w:pPr>
      <w:r w:rsidRPr="008E406D">
        <w:t xml:space="preserve">Il est précisé qu'en ce qui concerne les conditions de participation, le candidat n'est pas autorisé à se limiter à indiquer dans le document unique de marché européen qu'il dispose de l'aptitude et des capacités requises. </w:t>
      </w:r>
    </w:p>
    <w:p w14:paraId="26784C8F" w14:textId="77777777" w:rsidR="00362C87" w:rsidRPr="008E406D" w:rsidRDefault="00362C87" w:rsidP="00362C87">
      <w:pPr>
        <w:pStyle w:val="Corpsdetexte"/>
      </w:pPr>
      <w:r w:rsidRPr="008E406D">
        <w:t>Le candidat fournit les renseignements et documents demandés dans l'Avis d'Appel Public à la Concurrence.</w:t>
      </w:r>
    </w:p>
    <w:p w14:paraId="701DBEEC" w14:textId="3907D3EE" w:rsidR="00362C87" w:rsidRDefault="00362C87" w:rsidP="00362C87">
      <w:pPr>
        <w:pStyle w:val="Corpsdetexte"/>
      </w:pPr>
      <w:r>
        <w:rPr>
          <w:b/>
        </w:rPr>
        <w:t>En cas de groupement</w:t>
      </w:r>
      <w:r>
        <w:t xml:space="preserve"> momentané d’entreprises, chaque membre du groupement remet un Document Unique de Marché Européen.</w:t>
      </w:r>
    </w:p>
    <w:p w14:paraId="40324DAF" w14:textId="77777777" w:rsidR="00362C87" w:rsidRDefault="00362C87" w:rsidP="00537B53">
      <w:pPr>
        <w:pStyle w:val="Corpsdetexte"/>
        <w:spacing w:after="0"/>
      </w:pPr>
      <w:r>
        <w:rPr>
          <w:b/>
        </w:rPr>
        <w:t>En cas de sous-traitance</w:t>
      </w:r>
      <w:r>
        <w:t xml:space="preserve">, chaque sous-traitant remet un Document Unique de Marché Européen.   </w:t>
      </w:r>
    </w:p>
    <w:p w14:paraId="64DB066B" w14:textId="77777777" w:rsidR="00362C87" w:rsidRDefault="00362C87" w:rsidP="00537B53">
      <w:pPr>
        <w:pStyle w:val="Corpsdetexte"/>
        <w:spacing w:after="0"/>
      </w:pPr>
    </w:p>
    <w:p w14:paraId="41921A87" w14:textId="77777777" w:rsidR="00362C87" w:rsidRPr="00537B53" w:rsidRDefault="00362C87" w:rsidP="00362C87">
      <w:pPr>
        <w:pStyle w:val="Corpsdetexte"/>
        <w:rPr>
          <w:szCs w:val="22"/>
        </w:rPr>
      </w:pPr>
      <w:r w:rsidRPr="00537B53">
        <w:rPr>
          <w:szCs w:val="22"/>
        </w:rPr>
        <w:t>En application de l’article R. 2143-16 du Code de la commande publique, le Document Unique de Marché Européen devra être rédigé en français.</w:t>
      </w:r>
    </w:p>
    <w:p w14:paraId="3924C9B8" w14:textId="77777777" w:rsidR="00362C87" w:rsidRPr="008810DA" w:rsidRDefault="00362C87" w:rsidP="00362C87">
      <w:pPr>
        <w:pStyle w:val="Titre2"/>
        <w:tabs>
          <w:tab w:val="clear" w:pos="576"/>
          <w:tab w:val="num" w:pos="1002"/>
        </w:tabs>
        <w:ind w:left="1002"/>
      </w:pPr>
      <w:bookmarkStart w:id="86" w:name="_Toc22205891"/>
      <w:bookmarkStart w:id="87" w:name="_Toc62204750"/>
      <w:bookmarkStart w:id="88" w:name="_Toc192251950"/>
      <w:bookmarkEnd w:id="75"/>
      <w:bookmarkEnd w:id="76"/>
      <w:bookmarkEnd w:id="77"/>
      <w:r w:rsidRPr="008810DA">
        <w:t>Documents à produire pour l’offre</w:t>
      </w:r>
      <w:bookmarkEnd w:id="86"/>
      <w:bookmarkEnd w:id="87"/>
      <w:bookmarkEnd w:id="88"/>
    </w:p>
    <w:p w14:paraId="3A0D1AB8" w14:textId="242CAAB2" w:rsidR="001D6008" w:rsidRPr="001D6008" w:rsidRDefault="005D23CD" w:rsidP="00362C87">
      <w:pPr>
        <w:pStyle w:val="Corpsdetexte"/>
        <w:rPr>
          <w:bCs/>
        </w:rPr>
      </w:pPr>
      <w:r>
        <w:rPr>
          <w:bCs/>
        </w:rPr>
        <w:t xml:space="preserve"> </w:t>
      </w:r>
      <w:r w:rsidR="001D6008" w:rsidRPr="001D6008">
        <w:rPr>
          <w:bCs/>
        </w:rPr>
        <w:t xml:space="preserve">L'offre doit contenir </w:t>
      </w:r>
      <w:r w:rsidR="001D6008" w:rsidRPr="001D6008">
        <w:rPr>
          <w:bCs/>
          <w:u w:val="single"/>
        </w:rPr>
        <w:t>obligatoirement</w:t>
      </w:r>
      <w:r w:rsidR="001D6008" w:rsidRPr="001D6008">
        <w:rPr>
          <w:bCs/>
        </w:rPr>
        <w:t xml:space="preserve"> :</w:t>
      </w:r>
    </w:p>
    <w:p w14:paraId="73E3523D" w14:textId="6F7CEDFC" w:rsidR="00362C87" w:rsidRDefault="001D6008" w:rsidP="00362C87">
      <w:pPr>
        <w:pStyle w:val="Corpsdetexte"/>
        <w:numPr>
          <w:ilvl w:val="0"/>
          <w:numId w:val="25"/>
        </w:numPr>
      </w:pPr>
      <w:r w:rsidRPr="000F7B60">
        <w:lastRenderedPageBreak/>
        <w:t>L</w:t>
      </w:r>
      <w:r w:rsidR="00362C87" w:rsidRPr="000F7B60">
        <w:t>e</w:t>
      </w:r>
      <w:r>
        <w:t xml:space="preserve"> </w:t>
      </w:r>
      <w:r w:rsidR="00362C87" w:rsidRPr="000F7B60">
        <w:t>contrat</w:t>
      </w:r>
      <w:r w:rsidR="009A73D5">
        <w:t xml:space="preserve"> </w:t>
      </w:r>
      <w:r>
        <w:rPr>
          <w:b/>
          <w:color w:val="FF0000"/>
        </w:rPr>
        <w:t>renseigné</w:t>
      </w:r>
      <w:r w:rsidR="00362C87" w:rsidRPr="000F7B60">
        <w:t>,</w:t>
      </w:r>
    </w:p>
    <w:p w14:paraId="72D6DE40" w14:textId="7626CBCD" w:rsidR="00362C87" w:rsidRDefault="001D6008" w:rsidP="00362C87">
      <w:pPr>
        <w:pStyle w:val="Corpsdetexte"/>
        <w:numPr>
          <w:ilvl w:val="0"/>
          <w:numId w:val="25"/>
        </w:numPr>
      </w:pPr>
      <w:r w:rsidRPr="000F7B60">
        <w:t>L</w:t>
      </w:r>
      <w:r w:rsidR="00362C87" w:rsidRPr="000F7B60">
        <w:t>a</w:t>
      </w:r>
      <w:r>
        <w:t xml:space="preserve"> </w:t>
      </w:r>
      <w:r w:rsidR="00362C87" w:rsidRPr="000F7B60">
        <w:t>Décomposition</w:t>
      </w:r>
      <w:r w:rsidR="009A73D5">
        <w:t xml:space="preserve"> </w:t>
      </w:r>
      <w:r w:rsidR="00362C87" w:rsidRPr="000F7B60">
        <w:t xml:space="preserve">du Prix Global et Forfaitaire (DPGF) </w:t>
      </w:r>
      <w:r>
        <w:rPr>
          <w:b/>
          <w:color w:val="FF0000"/>
        </w:rPr>
        <w:t>renseignée</w:t>
      </w:r>
      <w:r w:rsidR="00362C87" w:rsidRPr="000F7B60">
        <w:t xml:space="preserve">, </w:t>
      </w:r>
    </w:p>
    <w:p w14:paraId="38193343" w14:textId="01F8146E" w:rsidR="00362C87" w:rsidRDefault="001D6008" w:rsidP="00362C87">
      <w:pPr>
        <w:pStyle w:val="Corpsdetexte"/>
        <w:numPr>
          <w:ilvl w:val="0"/>
          <w:numId w:val="25"/>
        </w:numPr>
        <w:rPr>
          <w:b/>
        </w:rPr>
      </w:pPr>
      <w:r w:rsidRPr="00554EA9">
        <w:t>L</w:t>
      </w:r>
      <w:r w:rsidR="00362C87" w:rsidRPr="00554EA9">
        <w:t>e</w:t>
      </w:r>
      <w:r>
        <w:t xml:space="preserve"> </w:t>
      </w:r>
      <w:r w:rsidR="00362C87" w:rsidRPr="00554EA9">
        <w:t xml:space="preserve">bordereau technique </w:t>
      </w:r>
      <w:r>
        <w:rPr>
          <w:b/>
          <w:color w:val="FF0000"/>
        </w:rPr>
        <w:t>renseigné</w:t>
      </w:r>
      <w:r w:rsidR="00362C87" w:rsidRPr="00554EA9">
        <w:rPr>
          <w:b/>
        </w:rPr>
        <w:t>,</w:t>
      </w:r>
    </w:p>
    <w:p w14:paraId="39D06E7A" w14:textId="3DEB0D5E" w:rsidR="00362C87" w:rsidRDefault="006A3BB9" w:rsidP="00B116C0">
      <w:pPr>
        <w:pStyle w:val="Corpsdetexte"/>
        <w:numPr>
          <w:ilvl w:val="0"/>
          <w:numId w:val="25"/>
        </w:numPr>
      </w:pPr>
      <w:r>
        <w:t>Une</w:t>
      </w:r>
      <w:r w:rsidR="00362C87">
        <w:t xml:space="preserve"> </w:t>
      </w:r>
      <w:r>
        <w:rPr>
          <w:b/>
          <w:color w:val="FF0000"/>
        </w:rPr>
        <w:t>note</w:t>
      </w:r>
      <w:r w:rsidR="00362C87" w:rsidRPr="004D6515">
        <w:rPr>
          <w:color w:val="FF0000"/>
        </w:rPr>
        <w:t xml:space="preserve"> </w:t>
      </w:r>
      <w:r w:rsidR="00362C87" w:rsidRPr="004D6515">
        <w:rPr>
          <w:b/>
          <w:color w:val="FF0000"/>
        </w:rPr>
        <w:t>technique</w:t>
      </w:r>
      <w:r w:rsidR="00362C87" w:rsidRPr="004D6515">
        <w:rPr>
          <w:color w:val="FF0000"/>
        </w:rPr>
        <w:t xml:space="preserve"> </w:t>
      </w:r>
      <w:r w:rsidR="00362C87" w:rsidRPr="0036429E">
        <w:t>contenant un descriptif précis des moyens en personnel et en matériel</w:t>
      </w:r>
      <w:r w:rsidR="00B116C0">
        <w:t xml:space="preserve"> ainsi </w:t>
      </w:r>
      <w:r w:rsidR="00362C87" w:rsidRPr="0036429E">
        <w:t>que</w:t>
      </w:r>
      <w:r w:rsidR="00B116C0" w:rsidRPr="00B116C0">
        <w:t xml:space="preserve"> </w:t>
      </w:r>
      <w:r w:rsidR="00B116C0">
        <w:t>l</w:t>
      </w:r>
      <w:r w:rsidR="00B116C0" w:rsidRPr="00A05850">
        <w:rPr>
          <w:szCs w:val="22"/>
        </w:rPr>
        <w:t>a démarche de développement durable appliquée lors de la réalisation des prestations</w:t>
      </w:r>
      <w:r w:rsidR="00B116C0">
        <w:rPr>
          <w:szCs w:val="22"/>
        </w:rPr>
        <w:t xml:space="preserve"> par</w:t>
      </w:r>
      <w:r w:rsidR="00362C87" w:rsidRPr="0036429E">
        <w:t xml:space="preserve"> le candidat, valant engagement de sa part de les utiliser</w:t>
      </w:r>
      <w:r w:rsidR="00B116C0">
        <w:t>/mettre en place</w:t>
      </w:r>
      <w:r w:rsidR="00362C87" w:rsidRPr="0036429E">
        <w:t xml:space="preserve"> effectivement</w:t>
      </w:r>
      <w:r w:rsidR="00B116C0">
        <w:t xml:space="preserve">. </w:t>
      </w:r>
    </w:p>
    <w:p w14:paraId="6B05DD2E" w14:textId="6E5739DB" w:rsidR="00362C87" w:rsidRDefault="006A3BB9" w:rsidP="00114572">
      <w:pPr>
        <w:pStyle w:val="Corpsdetexte"/>
        <w:spacing w:after="0"/>
      </w:pPr>
      <w:r w:rsidRPr="009F551B">
        <w:t>Cette note technique sera présentée sous forme de "</w:t>
      </w:r>
      <w:r w:rsidRPr="006A3BB9">
        <w:rPr>
          <w:i/>
          <w:iCs/>
        </w:rPr>
        <w:t>cahier de marche</w:t>
      </w:r>
      <w:r w:rsidRPr="009F551B">
        <w:t>"</w:t>
      </w:r>
      <w:r>
        <w:t xml:space="preserve"> </w:t>
      </w:r>
      <w:r w:rsidRPr="009F551B">
        <w:t xml:space="preserve">; elle indiquera pour chaque opération les délais d'intervention et les temps de coupure des équipements opérationnels. Toutes les tâches du projet seront présentées dans l’offre technique sous forme de barre-graphe. Dans son étude, l'entreprise devra prendre en compte la méthodologie d'intervention sur les systèmes opérationnels (MISO) mise en place par le </w:t>
      </w:r>
      <w:r w:rsidR="001A5B75">
        <w:t>CRNA</w:t>
      </w:r>
      <w:r w:rsidRPr="009F551B">
        <w:t>/</w:t>
      </w:r>
      <w:r w:rsidR="00E95933">
        <w:t>Sud Est</w:t>
      </w:r>
      <w:r w:rsidRPr="009F551B">
        <w:t xml:space="preserve">. Cette procédure est obligatoire et sera activée pour toutes interventions sur les matériels opérationnels lors du déroulement du chantier. </w:t>
      </w:r>
    </w:p>
    <w:p w14:paraId="3DCF4676" w14:textId="77777777" w:rsidR="007726D8" w:rsidRPr="007726D8" w:rsidRDefault="007726D8" w:rsidP="007726D8">
      <w:pPr>
        <w:pStyle w:val="Corpsdetexte"/>
        <w:spacing w:after="0"/>
      </w:pPr>
      <w:r w:rsidRPr="007726D8">
        <w:t>Le candidat détaille, dans son mémoire technique, sa démarche respectueuse de l’environnement, en spécifiant les mesures liées aux économies d’énergie et/ou au caractère recyclable des matériaux utilisés.</w:t>
      </w:r>
    </w:p>
    <w:p w14:paraId="3EB65536" w14:textId="77777777" w:rsidR="007726D8" w:rsidRDefault="007726D8" w:rsidP="00114572">
      <w:pPr>
        <w:pStyle w:val="Corpsdetexte"/>
        <w:spacing w:after="0"/>
      </w:pPr>
    </w:p>
    <w:p w14:paraId="5B030C6B" w14:textId="77777777" w:rsidR="00362C87" w:rsidRDefault="00362C87" w:rsidP="00362C87">
      <w:pPr>
        <w:pStyle w:val="Corpsdetexte"/>
      </w:pPr>
      <w:r>
        <w:t>Dans le cadre de son offre, le candidat est invité à préciser les points qu'il considère comme contenant des informations dont la communication porterait préjudice à ses intérêts commerciaux et industriels.</w:t>
      </w:r>
    </w:p>
    <w:p w14:paraId="1F00557E" w14:textId="77777777" w:rsidR="00362C87" w:rsidRDefault="00362C87" w:rsidP="00362C87">
      <w:pPr>
        <w:pStyle w:val="Corpsdetexte"/>
      </w:pPr>
      <w:r w:rsidRPr="00C15FA4">
        <w:t>Les documents contractuels ne peuvent en aucun cas être modifiés par les concurrents sous peine de rejet de l'offre.</w:t>
      </w:r>
    </w:p>
    <w:p w14:paraId="6ADC7679" w14:textId="77777777" w:rsidR="00362C87" w:rsidRPr="00C15FA4" w:rsidRDefault="00362C87" w:rsidP="00362C87">
      <w:pPr>
        <w:pStyle w:val="Titre2"/>
        <w:tabs>
          <w:tab w:val="clear" w:pos="576"/>
          <w:tab w:val="num" w:pos="1002"/>
        </w:tabs>
        <w:ind w:left="1002"/>
      </w:pPr>
      <w:bookmarkStart w:id="89" w:name="_Toc461811157"/>
      <w:bookmarkStart w:id="90" w:name="_Toc463508678"/>
      <w:bookmarkStart w:id="91" w:name="_Toc463897901"/>
      <w:bookmarkStart w:id="92" w:name="_Toc62204751"/>
      <w:bookmarkStart w:id="93" w:name="_Toc192251951"/>
      <w:r w:rsidRPr="00C15FA4">
        <w:t>En cas de déclaration de sous-traitance</w:t>
      </w:r>
      <w:bookmarkEnd w:id="89"/>
      <w:bookmarkEnd w:id="90"/>
      <w:bookmarkEnd w:id="91"/>
      <w:bookmarkEnd w:id="92"/>
      <w:bookmarkEnd w:id="93"/>
    </w:p>
    <w:p w14:paraId="337ABB26" w14:textId="7366CAC7" w:rsidR="00AE276A" w:rsidRDefault="00AE276A" w:rsidP="00362C87">
      <w:pPr>
        <w:pStyle w:val="Corpsdetexte"/>
      </w:pPr>
      <w:r w:rsidRPr="00AE276A">
        <w:t>En application de l’article L2193-3 du code de la commande publique, les tâches suivantes sont considérées par l’Acheteur comme essentielles et ne peuvent pas être sous traitées : « responsable d’affaire » et « chef de chantier ».</w:t>
      </w:r>
    </w:p>
    <w:p w14:paraId="26B9E689" w14:textId="18814D2F" w:rsidR="00362C87" w:rsidRPr="00C15FA4" w:rsidRDefault="00362C87" w:rsidP="00362C87">
      <w:pPr>
        <w:pStyle w:val="Corpsdetexte"/>
      </w:pPr>
      <w:r w:rsidRPr="00C15FA4">
        <w:t xml:space="preserve">Pour chaque sous-traitant présenté dans l’offre, le </w:t>
      </w:r>
      <w:r>
        <w:t>candidat</w:t>
      </w:r>
      <w:r w:rsidRPr="00C15FA4">
        <w:t xml:space="preserve"> devra joindre les documents suivants : </w:t>
      </w:r>
    </w:p>
    <w:p w14:paraId="44CDE2DF" w14:textId="77777777" w:rsidR="00362C87" w:rsidRPr="00C15FA4" w:rsidRDefault="00362C87" w:rsidP="00362C87">
      <w:pPr>
        <w:pStyle w:val="Corpsdetexte"/>
        <w:numPr>
          <w:ilvl w:val="0"/>
          <w:numId w:val="20"/>
        </w:numPr>
      </w:pPr>
      <w:r w:rsidRPr="00C15FA4">
        <w:t>Une déclaration mentionnant :</w:t>
      </w:r>
    </w:p>
    <w:p w14:paraId="29855B55" w14:textId="77777777" w:rsidR="00362C87" w:rsidRPr="00C15FA4" w:rsidRDefault="00362C87" w:rsidP="00362C87">
      <w:pPr>
        <w:pStyle w:val="Corpsdetexte"/>
        <w:spacing w:after="60"/>
        <w:ind w:left="1077"/>
      </w:pPr>
      <w:r w:rsidRPr="00C15FA4">
        <w:t>a</w:t>
      </w:r>
      <w:r>
        <w:t>) l</w:t>
      </w:r>
      <w:r w:rsidRPr="00C15FA4">
        <w:t>a nature des prestations sous-traitées ;</w:t>
      </w:r>
    </w:p>
    <w:p w14:paraId="7C0D88F1" w14:textId="77777777" w:rsidR="00362C87" w:rsidRPr="00C15FA4" w:rsidRDefault="00362C87" w:rsidP="00362C87">
      <w:pPr>
        <w:pStyle w:val="Corpsdetexte"/>
        <w:spacing w:after="60"/>
        <w:ind w:left="1077"/>
      </w:pPr>
      <w:r w:rsidRPr="00C15FA4">
        <w:t xml:space="preserve">b) </w:t>
      </w:r>
      <w:r>
        <w:t>l</w:t>
      </w:r>
      <w:r w:rsidRPr="00C15FA4">
        <w:t>e nom, la raison ou la dénomination sociale et l'adresse du sous-traitant proposé ;</w:t>
      </w:r>
    </w:p>
    <w:p w14:paraId="2E4B872E" w14:textId="77777777" w:rsidR="00362C87" w:rsidRPr="00C15FA4" w:rsidRDefault="00362C87" w:rsidP="00362C87">
      <w:pPr>
        <w:pStyle w:val="Corpsdetexte"/>
        <w:spacing w:after="60"/>
        <w:ind w:left="1077"/>
      </w:pPr>
      <w:r w:rsidRPr="00C15FA4">
        <w:t xml:space="preserve">c) </w:t>
      </w:r>
      <w:r>
        <w:t>l</w:t>
      </w:r>
      <w:r w:rsidRPr="00C15FA4">
        <w:t>e montant maximum des sommes à verser au sous-traitant ;</w:t>
      </w:r>
    </w:p>
    <w:p w14:paraId="228DAC7B" w14:textId="77777777" w:rsidR="00362C87" w:rsidRPr="00C15FA4" w:rsidRDefault="00362C87" w:rsidP="00362C87">
      <w:pPr>
        <w:pStyle w:val="Corpsdetexte"/>
        <w:spacing w:after="60"/>
        <w:ind w:left="1077"/>
      </w:pPr>
      <w:r w:rsidRPr="00C15FA4">
        <w:t>d) les modalités de variation des prix applicables au sous-traitant ;</w:t>
      </w:r>
    </w:p>
    <w:p w14:paraId="301EAA13" w14:textId="77777777" w:rsidR="00362C87" w:rsidRPr="00C15FA4" w:rsidRDefault="00362C87" w:rsidP="00362C87">
      <w:pPr>
        <w:pStyle w:val="Corpsdetexte"/>
        <w:spacing w:after="60"/>
        <w:ind w:left="1080"/>
      </w:pPr>
      <w:r w:rsidRPr="00C15FA4">
        <w:t>e)</w:t>
      </w:r>
      <w:r>
        <w:t xml:space="preserve"> </w:t>
      </w:r>
      <w:r w:rsidRPr="00C15FA4">
        <w:t>les capacités techniques, professionnelles et financières du sous-traitant. Il devra de plus apporter la preuve de la capacité technique, professionnelle et financière du sous-traitant pour l’exécution des prestations sous-traitées.</w:t>
      </w:r>
    </w:p>
    <w:p w14:paraId="236F6801" w14:textId="77777777" w:rsidR="00362C87" w:rsidRDefault="00362C87" w:rsidP="00362C87">
      <w:pPr>
        <w:pStyle w:val="Corpsdetexte"/>
        <w:numPr>
          <w:ilvl w:val="0"/>
          <w:numId w:val="20"/>
        </w:numPr>
        <w:spacing w:after="0"/>
        <w:ind w:left="714" w:hanging="357"/>
      </w:pPr>
      <w:r w:rsidRPr="00C15FA4">
        <w:t xml:space="preserve">Une déclaration du sous-traitant indiquant qu'il ne tombe pas sous le coup d'une interdiction de soumissionner découlant </w:t>
      </w:r>
      <w:r>
        <w:t xml:space="preserve">des articles L 2141-1 et </w:t>
      </w:r>
      <w:r w:rsidRPr="00F8592B">
        <w:t xml:space="preserve">L. 2141-7 </w:t>
      </w:r>
      <w:r>
        <w:t>du Code de la commande publique</w:t>
      </w:r>
    </w:p>
    <w:p w14:paraId="03F5C4AF" w14:textId="77777777" w:rsidR="00362C87" w:rsidRDefault="00362C87" w:rsidP="00362C87">
      <w:pPr>
        <w:pStyle w:val="Corpsdetexte"/>
        <w:spacing w:after="0"/>
        <w:ind w:left="357"/>
      </w:pPr>
    </w:p>
    <w:p w14:paraId="06872AA5" w14:textId="77777777" w:rsidR="00362C87" w:rsidRPr="002B2964" w:rsidRDefault="00362C87" w:rsidP="00362C87">
      <w:pPr>
        <w:pStyle w:val="Corpsdetexte"/>
      </w:pPr>
      <w:r w:rsidRPr="002B2964">
        <w:rPr>
          <w:b/>
        </w:rPr>
        <w:t>Pour satisfaire aux obligations susmentionnées</w:t>
      </w:r>
      <w:r>
        <w:t>, le candidat</w:t>
      </w:r>
      <w:r w:rsidRPr="002B2964">
        <w:t xml:space="preserve"> qui envisage dès le dépôt de son offre ou en cours d’exécution du marché de sous- traiter une partie de sa prestation complétera utilement les formulaires suivants :</w:t>
      </w:r>
    </w:p>
    <w:p w14:paraId="0A7BB0D8" w14:textId="77777777" w:rsidR="00362C87" w:rsidRPr="002B2964" w:rsidRDefault="00362C87" w:rsidP="00362C87">
      <w:pPr>
        <w:pStyle w:val="Corpsdetexte"/>
        <w:numPr>
          <w:ilvl w:val="0"/>
          <w:numId w:val="22"/>
        </w:numPr>
        <w:spacing w:after="60"/>
        <w:ind w:left="714" w:hanging="357"/>
      </w:pPr>
      <w:r>
        <w:t>l</w:t>
      </w:r>
      <w:r w:rsidRPr="002B2964">
        <w:t>e formulaire DC4 (déclaration de sous-traitance)</w:t>
      </w:r>
    </w:p>
    <w:p w14:paraId="088222D0" w14:textId="77777777" w:rsidR="00362C87" w:rsidRPr="002B2964" w:rsidRDefault="00362C87" w:rsidP="00362C87">
      <w:pPr>
        <w:pStyle w:val="Corpsdetexte"/>
        <w:numPr>
          <w:ilvl w:val="0"/>
          <w:numId w:val="22"/>
        </w:numPr>
        <w:spacing w:after="60"/>
        <w:ind w:left="714" w:hanging="357"/>
      </w:pPr>
      <w:r>
        <w:t>l</w:t>
      </w:r>
      <w:r w:rsidRPr="002B2964">
        <w:t xml:space="preserve">e formulaire DC2   </w:t>
      </w:r>
    </w:p>
    <w:p w14:paraId="2A62CF42" w14:textId="77777777" w:rsidR="00537B53" w:rsidRDefault="00537B53" w:rsidP="00362C87">
      <w:pPr>
        <w:pStyle w:val="Corpsdetexte"/>
      </w:pPr>
    </w:p>
    <w:p w14:paraId="037E348C" w14:textId="355C20CB" w:rsidR="00362C87" w:rsidRPr="002B2964" w:rsidRDefault="00362C87" w:rsidP="00362C87">
      <w:pPr>
        <w:pStyle w:val="Corpsdetexte"/>
      </w:pPr>
      <w:r w:rsidRPr="002B2964">
        <w:t xml:space="preserve">Ces documents sont téléchargeables à l’adresse suivante : </w:t>
      </w:r>
    </w:p>
    <w:p w14:paraId="44E5AF40" w14:textId="5954DCAD" w:rsidR="0052347D" w:rsidRDefault="00BC5C6F" w:rsidP="0052347D">
      <w:pPr>
        <w:pStyle w:val="Corpsdetexte"/>
        <w:rPr>
          <w:b/>
        </w:rPr>
      </w:pPr>
      <w:hyperlink r:id="rId16" w:history="1">
        <w:r w:rsidR="0052347D" w:rsidRPr="00AF3A78">
          <w:rPr>
            <w:rStyle w:val="Lienhypertexte"/>
            <w:b/>
          </w:rPr>
          <w:t>http://www.economie.gouv.fr/daj/formulaires-declaration-candidat-dc1-dc2-dc3-dc4</w:t>
        </w:r>
      </w:hyperlink>
    </w:p>
    <w:p w14:paraId="2C00E64A" w14:textId="77777777" w:rsidR="00362C87" w:rsidRDefault="00362C87" w:rsidP="0052347D">
      <w:pPr>
        <w:pStyle w:val="Corpsdetexte"/>
        <w:spacing w:after="60"/>
      </w:pPr>
    </w:p>
    <w:p w14:paraId="398F5CA1" w14:textId="77777777" w:rsidR="00362C87" w:rsidRPr="00C15FA4" w:rsidRDefault="00362C87" w:rsidP="00362C87">
      <w:pPr>
        <w:pStyle w:val="Corpsdetexte"/>
      </w:pPr>
      <w:r w:rsidRPr="00C15FA4">
        <w:lastRenderedPageBreak/>
        <w:t>La notification du marché emporte acceptation du sous-traitant et agrément des conditions de paiement.</w:t>
      </w:r>
    </w:p>
    <w:p w14:paraId="4BE16BB9" w14:textId="77777777" w:rsidR="00362C87" w:rsidRDefault="00362C87" w:rsidP="00362C87">
      <w:pPr>
        <w:pStyle w:val="Titre2"/>
        <w:tabs>
          <w:tab w:val="clear" w:pos="576"/>
          <w:tab w:val="num" w:pos="1002"/>
        </w:tabs>
        <w:spacing w:after="120"/>
        <w:ind w:left="578" w:hanging="578"/>
      </w:pPr>
      <w:bookmarkStart w:id="94" w:name="_Toc62204752"/>
      <w:bookmarkStart w:id="95" w:name="_Toc192251952"/>
      <w:r>
        <w:t>documents a produire par l’attributaire</w:t>
      </w:r>
      <w:bookmarkEnd w:id="94"/>
      <w:bookmarkEnd w:id="9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1"/>
      </w:tblGrid>
      <w:tr w:rsidR="00362C87" w:rsidRPr="00C15FA4" w14:paraId="62083208" w14:textId="77777777" w:rsidTr="007E5D15">
        <w:trPr>
          <w:trHeight w:val="1402"/>
        </w:trPr>
        <w:tc>
          <w:tcPr>
            <w:tcW w:w="9889" w:type="dxa"/>
            <w:shd w:val="clear" w:color="auto" w:fill="F2F2F2"/>
          </w:tcPr>
          <w:p w14:paraId="21EE6CE1" w14:textId="77777777" w:rsidR="00362C87" w:rsidRPr="00C15FA4" w:rsidRDefault="00362C87" w:rsidP="007E5D15">
            <w:pPr>
              <w:pStyle w:val="Corpsdetexte"/>
            </w:pPr>
            <w:bookmarkStart w:id="96" w:name="_Toc335925629"/>
            <w:r w:rsidRPr="000B73CC">
              <w:rPr>
                <w:b/>
              </w:rPr>
              <w:t>En application l'article R. 2144-4 du Code de la commande publique</w:t>
            </w:r>
            <w:r w:rsidRPr="00C15FA4">
              <w:t>, la production des documents et informations cités ci-dessous ne sera exigée que du candidat auquel il est envisagé d’attribuer le marché ou l’accord-cadre.</w:t>
            </w:r>
          </w:p>
          <w:p w14:paraId="52D3B0F4" w14:textId="77777777" w:rsidR="00362C87" w:rsidRPr="00C15FA4" w:rsidRDefault="00362C87" w:rsidP="007E5D15">
            <w:pPr>
              <w:pStyle w:val="Corpsdetexte"/>
            </w:pPr>
            <w:r w:rsidRPr="00C15FA4">
              <w:t xml:space="preserve">Ils devront alors être fournis dans le délai mentionné dans la lettre de demande de justificatifs. </w:t>
            </w:r>
          </w:p>
          <w:p w14:paraId="1E3869D8" w14:textId="77777777" w:rsidR="00362C87" w:rsidRPr="00C15FA4" w:rsidRDefault="00362C87" w:rsidP="007E5D15">
            <w:pPr>
              <w:pStyle w:val="Corpsdetexte"/>
            </w:pPr>
            <w:r w:rsidRPr="00C15FA4">
              <w:t xml:space="preserve">Conformément à </w:t>
            </w:r>
            <w:r>
              <w:t xml:space="preserve">l'article R. 2144-7 du Code de la commande publique, </w:t>
            </w:r>
            <w:r w:rsidRPr="00C15FA4">
              <w:t xml:space="preserve">lorsque le candidat se trouve dans un cas d’interdiction de soumissionner, ne satisfait pas aux conditions de participation ou ne peut produire dans le délai imparti les documents exigés, sa candidature est déclarée irrecevable. </w:t>
            </w:r>
          </w:p>
          <w:p w14:paraId="754137D7" w14:textId="67FA0DB2" w:rsidR="00362C87" w:rsidRPr="00C15FA4" w:rsidRDefault="00362C87" w:rsidP="007E5D15">
            <w:pPr>
              <w:pStyle w:val="Corpsdetexte"/>
            </w:pPr>
            <w:r w:rsidRPr="00C15FA4">
              <w:t xml:space="preserve">Dans ce cas, le candidat dont l’offre a été classée immédiatement après la sienne est sollicité pour produire les documents nécessaires. </w:t>
            </w:r>
            <w:r w:rsidR="00205E8D" w:rsidRPr="00205E8D">
              <w:t>De la même manière, si un candidat, après le terme de la durée de validité de son offre, ne souhaite pas maintenir son offre, le candidat dont l’offre a été classée immédiatement après la sienne est sollicité pour obtenir prorogation de son offre d’un délai supplémentaire permettant l’attribution du marché</w:t>
            </w:r>
            <w:r w:rsidR="00205E8D">
              <w:t>.</w:t>
            </w:r>
          </w:p>
        </w:tc>
      </w:tr>
    </w:tbl>
    <w:p w14:paraId="6F7451B8" w14:textId="77777777" w:rsidR="00362C87" w:rsidRDefault="00362C87" w:rsidP="00362C87">
      <w:pPr>
        <w:pStyle w:val="Corpsdetexte"/>
      </w:pPr>
    </w:p>
    <w:p w14:paraId="5C6FE080" w14:textId="77777777" w:rsidR="00362C87" w:rsidRDefault="00362C87" w:rsidP="00362C87">
      <w:pPr>
        <w:pStyle w:val="Corpsdetexte"/>
      </w:pPr>
      <w:r w:rsidRPr="00C15FA4">
        <w:t xml:space="preserve">Conformément aux dispositions </w:t>
      </w:r>
      <w:r>
        <w:t>des articles R. 2143-6 à R. 2143-10 du Code de la commande publique</w:t>
      </w:r>
      <w:r w:rsidRPr="00C15FA4">
        <w:t xml:space="preserve">, les pièces justificatives  suivantes devront être produites : </w:t>
      </w:r>
    </w:p>
    <w:p w14:paraId="07EB5E36" w14:textId="77777777" w:rsidR="00F818EE" w:rsidRPr="00F818EE" w:rsidRDefault="00F818EE" w:rsidP="00F818EE">
      <w:pPr>
        <w:numPr>
          <w:ilvl w:val="0"/>
          <w:numId w:val="32"/>
        </w:numPr>
        <w:tabs>
          <w:tab w:val="num" w:pos="786"/>
        </w:tabs>
        <w:spacing w:before="240" w:after="240"/>
        <w:jc w:val="both"/>
        <w:rPr>
          <w:rFonts w:ascii="Times New Roman" w:hAnsi="Times New Roman"/>
          <w:b/>
          <w:sz w:val="22"/>
          <w:szCs w:val="22"/>
        </w:rPr>
      </w:pPr>
      <w:r w:rsidRPr="00F818EE">
        <w:rPr>
          <w:rFonts w:ascii="Times New Roman" w:hAnsi="Times New Roman"/>
          <w:sz w:val="22"/>
          <w:szCs w:val="22"/>
          <w:u w:val="single"/>
        </w:rPr>
        <w:t>Article R 2143-6</w:t>
      </w:r>
      <w:r w:rsidRPr="00F818EE">
        <w:rPr>
          <w:rFonts w:ascii="Times New Roman" w:hAnsi="Times New Roman"/>
          <w:sz w:val="22"/>
          <w:szCs w:val="22"/>
        </w:rPr>
        <w:t xml:space="preserve"> : comme preuve suffisante attestant que le candidat ne se trouve pas dans un cas d’exclusion mentionné </w:t>
      </w:r>
      <w:r w:rsidRPr="00F818EE">
        <w:rPr>
          <w:rFonts w:ascii="Times New Roman" w:hAnsi="Times New Roman"/>
          <w:sz w:val="24"/>
          <w:szCs w:val="24"/>
        </w:rPr>
        <w:t xml:space="preserve">à l’article L.2141-1 et aux 1° et 3° de l’article L. 2141-4 </w:t>
      </w:r>
      <w:r w:rsidRPr="00F818EE">
        <w:rPr>
          <w:rFonts w:ascii="Times New Roman" w:hAnsi="Times New Roman"/>
          <w:sz w:val="22"/>
          <w:szCs w:val="22"/>
        </w:rPr>
        <w:t>:</w:t>
      </w:r>
      <w:r w:rsidRPr="00F818EE">
        <w:rPr>
          <w:rFonts w:ascii="Times New Roman" w:hAnsi="Times New Roman"/>
          <w:sz w:val="24"/>
          <w:szCs w:val="24"/>
        </w:rPr>
        <w:t xml:space="preserve"> </w:t>
      </w:r>
      <w:r w:rsidRPr="00F818EE">
        <w:rPr>
          <w:rFonts w:ascii="Times New Roman" w:hAnsi="Times New Roman"/>
          <w:b/>
          <w:sz w:val="22"/>
          <w:szCs w:val="22"/>
        </w:rPr>
        <w:t>une déclaration sur l’honneur.</w:t>
      </w:r>
    </w:p>
    <w:p w14:paraId="6B8A01BA" w14:textId="77777777" w:rsidR="00F818EE" w:rsidRPr="00F818EE" w:rsidRDefault="00F818EE" w:rsidP="00F818EE">
      <w:pPr>
        <w:widowControl w:val="0"/>
        <w:numPr>
          <w:ilvl w:val="0"/>
          <w:numId w:val="32"/>
        </w:numPr>
        <w:autoSpaceDE w:val="0"/>
        <w:autoSpaceDN w:val="0"/>
        <w:adjustRightInd w:val="0"/>
        <w:spacing w:before="240" w:after="240"/>
        <w:jc w:val="both"/>
        <w:rPr>
          <w:rFonts w:ascii="Times New Roman" w:hAnsi="Times New Roman"/>
          <w:sz w:val="22"/>
          <w:szCs w:val="22"/>
        </w:rPr>
      </w:pPr>
      <w:r w:rsidRPr="00F818EE">
        <w:rPr>
          <w:rFonts w:ascii="Times New Roman" w:hAnsi="Times New Roman"/>
          <w:sz w:val="22"/>
          <w:szCs w:val="22"/>
          <w:u w:val="single"/>
        </w:rPr>
        <w:t>Article R 2143-7</w:t>
      </w:r>
      <w:r w:rsidRPr="00F818EE">
        <w:rPr>
          <w:rFonts w:ascii="Times New Roman" w:hAnsi="Times New Roman"/>
          <w:sz w:val="22"/>
          <w:szCs w:val="22"/>
        </w:rPr>
        <w:t xml:space="preserve"> : comme preuve suffisante attestant que le candidat ne se trouve pas dans un cas d’exclusion mentionné à l’article L. 2141-2 : </w:t>
      </w:r>
      <w:r w:rsidRPr="00F818EE">
        <w:rPr>
          <w:rFonts w:ascii="Times New Roman" w:hAnsi="Times New Roman"/>
          <w:b/>
          <w:sz w:val="22"/>
          <w:szCs w:val="22"/>
        </w:rPr>
        <w:t>les certificats délivrés par les administrations et organismes compétents.</w:t>
      </w:r>
      <w:r w:rsidRPr="00F818EE">
        <w:rPr>
          <w:rFonts w:ascii="Times New Roman" w:hAnsi="Times New Roman"/>
          <w:sz w:val="22"/>
          <w:szCs w:val="22"/>
        </w:rPr>
        <w:t xml:space="preserve"> La liste des impôts, taxes, contributions ou cotisations sociales devant donner lieu à délivrance d’un certificat ainsi que la liste des administrations et organismes compétents sont fixés dans un arrêté du ministre chargé de l’économie annexé au Code de la Commande Publique</w:t>
      </w:r>
    </w:p>
    <w:p w14:paraId="28711AAF" w14:textId="77777777" w:rsidR="00F818EE" w:rsidRPr="00F818EE" w:rsidRDefault="00F818EE" w:rsidP="00F818EE">
      <w:pPr>
        <w:spacing w:before="240" w:after="240"/>
        <w:jc w:val="both"/>
        <w:rPr>
          <w:rFonts w:ascii="Times New Roman" w:hAnsi="Times New Roman"/>
          <w:sz w:val="22"/>
          <w:szCs w:val="22"/>
        </w:rPr>
      </w:pPr>
      <w:r w:rsidRPr="00F818EE">
        <w:rPr>
          <w:rFonts w:ascii="Times New Roman" w:hAnsi="Times New Roman"/>
          <w:sz w:val="22"/>
          <w:szCs w:val="22"/>
        </w:rPr>
        <w:t>Le candidat établi à l’étranger produit un certificat établi par les administrations et organismes de son pays d’origine ou d’établissement.</w:t>
      </w:r>
    </w:p>
    <w:p w14:paraId="16196473" w14:textId="77777777" w:rsidR="00F818EE" w:rsidRPr="00F818EE" w:rsidRDefault="00F818EE" w:rsidP="00F818EE">
      <w:pPr>
        <w:keepLines/>
        <w:widowControl w:val="0"/>
        <w:numPr>
          <w:ilvl w:val="0"/>
          <w:numId w:val="32"/>
        </w:numPr>
        <w:autoSpaceDE w:val="0"/>
        <w:autoSpaceDN w:val="0"/>
        <w:adjustRightInd w:val="0"/>
        <w:spacing w:before="240" w:after="240"/>
        <w:jc w:val="both"/>
        <w:rPr>
          <w:rFonts w:ascii="Times New Roman" w:hAnsi="Times New Roman"/>
          <w:sz w:val="22"/>
          <w:szCs w:val="22"/>
        </w:rPr>
      </w:pPr>
      <w:r w:rsidRPr="00F818EE">
        <w:rPr>
          <w:rFonts w:ascii="Times New Roman" w:hAnsi="Times New Roman"/>
          <w:sz w:val="22"/>
          <w:szCs w:val="22"/>
          <w:u w:val="single"/>
        </w:rPr>
        <w:t>Article R 2143-8</w:t>
      </w:r>
      <w:r w:rsidRPr="00F818EE">
        <w:rPr>
          <w:rFonts w:ascii="Times New Roman" w:hAnsi="Times New Roman"/>
          <w:b/>
          <w:sz w:val="22"/>
          <w:szCs w:val="22"/>
        </w:rPr>
        <w:t> : Le candidat produit, le cas échéant, les pièces prévues aux articles R. 1263-12, D. 8222-5 ou D. 8222-7 ou D. 8254-2 à D. 8254-5 du Code du travail.</w:t>
      </w:r>
    </w:p>
    <w:p w14:paraId="672F3E15" w14:textId="77777777" w:rsidR="00F818EE" w:rsidRPr="00F818EE" w:rsidRDefault="00F818EE" w:rsidP="00F818EE">
      <w:pPr>
        <w:numPr>
          <w:ilvl w:val="0"/>
          <w:numId w:val="32"/>
        </w:numPr>
        <w:spacing w:before="240" w:after="240"/>
        <w:jc w:val="both"/>
        <w:rPr>
          <w:rFonts w:ascii="Times New Roman" w:hAnsi="Times New Roman"/>
          <w:sz w:val="22"/>
          <w:szCs w:val="22"/>
          <w:u w:val="single"/>
        </w:rPr>
      </w:pPr>
      <w:r w:rsidRPr="00F818EE">
        <w:rPr>
          <w:rFonts w:ascii="Times New Roman" w:hAnsi="Times New Roman"/>
          <w:sz w:val="22"/>
          <w:szCs w:val="22"/>
          <w:u w:val="single"/>
        </w:rPr>
        <w:t>Lorsque le candidat est en redressement judiciaire, le candidat produit la copie du ou des jugements prononcés.</w:t>
      </w:r>
    </w:p>
    <w:p w14:paraId="1A6D8F36" w14:textId="77777777" w:rsidR="00F818EE" w:rsidRPr="00F818EE" w:rsidRDefault="00F818EE" w:rsidP="00F818EE">
      <w:pPr>
        <w:numPr>
          <w:ilvl w:val="0"/>
          <w:numId w:val="32"/>
        </w:numPr>
        <w:autoSpaceDE w:val="0"/>
        <w:autoSpaceDN w:val="0"/>
        <w:adjustRightInd w:val="0"/>
        <w:spacing w:before="240" w:after="240"/>
        <w:jc w:val="both"/>
        <w:rPr>
          <w:rFonts w:ascii="Times New Roman" w:eastAsia="Calibri" w:hAnsi="Times New Roman"/>
          <w:bCs/>
          <w:sz w:val="22"/>
          <w:szCs w:val="22"/>
          <w:lang w:eastAsia="en-US"/>
        </w:rPr>
      </w:pPr>
      <w:r w:rsidRPr="00F818EE">
        <w:rPr>
          <w:rFonts w:ascii="Times New Roman" w:hAnsi="Times New Roman"/>
          <w:sz w:val="22"/>
          <w:szCs w:val="22"/>
          <w:u w:val="single"/>
        </w:rPr>
        <w:t>Article R 2143-9</w:t>
      </w:r>
      <w:r w:rsidRPr="00F818EE">
        <w:rPr>
          <w:rFonts w:ascii="Times New Roman" w:hAnsi="Times New Roman"/>
          <w:sz w:val="22"/>
          <w:szCs w:val="22"/>
        </w:rPr>
        <w:t> :</w:t>
      </w:r>
      <w:r w:rsidRPr="00F818EE">
        <w:rPr>
          <w:rFonts w:ascii="Times New Roman" w:eastAsia="Calibri" w:hAnsi="Times New Roman"/>
          <w:sz w:val="22"/>
          <w:szCs w:val="22"/>
          <w:lang w:eastAsia="en-US"/>
        </w:rPr>
        <w:t xml:space="preserve"> </w:t>
      </w:r>
      <w:r w:rsidRPr="00F818EE">
        <w:rPr>
          <w:rFonts w:ascii="Times New Roman" w:eastAsia="Calibri" w:hAnsi="Times New Roman"/>
          <w:bCs/>
          <w:sz w:val="22"/>
          <w:szCs w:val="22"/>
          <w:lang w:eastAsia="en-US"/>
        </w:rPr>
        <w:t xml:space="preserve">Afin de prouver qu'il ne se trouve pas dans un des cas d'exclusion mentionné à l'article L. 2141-3, </w:t>
      </w:r>
      <w:r w:rsidRPr="00F818EE">
        <w:rPr>
          <w:rFonts w:ascii="Times New Roman" w:eastAsia="Calibri" w:hAnsi="Times New Roman"/>
          <w:b/>
          <w:sz w:val="22"/>
          <w:szCs w:val="22"/>
          <w:lang w:eastAsia="en-US"/>
        </w:rPr>
        <w:t>le candidat produit son numéro unique d'identification</w:t>
      </w:r>
      <w:r w:rsidRPr="00F818EE">
        <w:rPr>
          <w:rFonts w:ascii="Times New Roman" w:eastAsia="Calibri" w:hAnsi="Times New Roman"/>
          <w:bCs/>
          <w:sz w:val="22"/>
          <w:szCs w:val="22"/>
          <w:lang w:eastAsia="en-US"/>
        </w:rPr>
        <w:t xml:space="preserve"> permettant à l'acheteur d'accéder aux informations pertinentes par le biais d'un système électronique mentionné au 1° de l'article R. 2143-13 ou, s'il est étranger, produit un document délivré par l'autorité judiciaire ou administrative compétente de son pays d'origine ou d'établissement, attestant de l'absence de cas d'exclusion.</w:t>
      </w:r>
    </w:p>
    <w:p w14:paraId="781BCD73" w14:textId="77777777" w:rsidR="00F818EE" w:rsidRPr="00F818EE" w:rsidRDefault="00F818EE" w:rsidP="00F818EE">
      <w:pPr>
        <w:numPr>
          <w:ilvl w:val="0"/>
          <w:numId w:val="32"/>
        </w:numPr>
        <w:spacing w:before="240" w:after="240"/>
        <w:jc w:val="both"/>
        <w:rPr>
          <w:rFonts w:ascii="Times New Roman" w:hAnsi="Times New Roman"/>
          <w:sz w:val="22"/>
          <w:szCs w:val="22"/>
        </w:rPr>
      </w:pPr>
      <w:r w:rsidRPr="00F818EE">
        <w:rPr>
          <w:rFonts w:ascii="Times New Roman" w:hAnsi="Times New Roman"/>
          <w:sz w:val="22"/>
          <w:szCs w:val="22"/>
          <w:u w:val="single"/>
        </w:rPr>
        <w:t>Article R 2143-10</w:t>
      </w:r>
      <w:r w:rsidRPr="00F818EE">
        <w:rPr>
          <w:rFonts w:ascii="Times New Roman" w:hAnsi="Times New Roman"/>
          <w:sz w:val="22"/>
          <w:szCs w:val="22"/>
        </w:rPr>
        <w:t xml:space="preserve"> :Lorsque les autorités compétentes du pays d’origine ou d’établissement du candidat ne délivrent pas les documents justificatifs équivalents à ceux mentionnés aux articles R. 2143-6 à R. 2143-9, ou lorsque ceux-ci ne mentionnent pas tous les motifs d’exclusion de la procédure de passation , ils peuvent être remplacés par une déclaration sous serment ou, dans les pays où une telle procédure n’existe pas, par une déclaration solennelle faite par l’intéressé devant une autorité judiciaire ou </w:t>
      </w:r>
      <w:r w:rsidRPr="00F818EE">
        <w:rPr>
          <w:rFonts w:ascii="Times New Roman" w:hAnsi="Times New Roman"/>
          <w:sz w:val="22"/>
          <w:szCs w:val="22"/>
        </w:rPr>
        <w:lastRenderedPageBreak/>
        <w:t>administrative, un notaire ou un organisme professionnel qualifié de son pays d’origine ou d’établissement.</w:t>
      </w:r>
    </w:p>
    <w:p w14:paraId="5DA5B5E1" w14:textId="77777777" w:rsidR="00F818EE" w:rsidRPr="00F818EE" w:rsidRDefault="00F818EE" w:rsidP="00F818EE">
      <w:pPr>
        <w:numPr>
          <w:ilvl w:val="0"/>
          <w:numId w:val="32"/>
        </w:numPr>
        <w:spacing w:before="240" w:after="240"/>
        <w:jc w:val="both"/>
        <w:rPr>
          <w:rFonts w:ascii="Times New Roman" w:hAnsi="Times New Roman"/>
          <w:sz w:val="22"/>
          <w:szCs w:val="22"/>
          <w:u w:val="single"/>
        </w:rPr>
      </w:pPr>
      <w:bookmarkStart w:id="97" w:name="_Hlk109319830"/>
      <w:r w:rsidRPr="00F818EE">
        <w:rPr>
          <w:rFonts w:ascii="Times New Roman" w:hAnsi="Times New Roman"/>
          <w:sz w:val="22"/>
          <w:szCs w:val="22"/>
          <w:u w:val="single"/>
        </w:rPr>
        <w:t>Déclaration sur l’honneur concernant les obligations prévues dans le règlement (UE) n°2022/576 du Conseil du 8 avril 2022</w:t>
      </w:r>
      <w:bookmarkEnd w:id="97"/>
      <w:r w:rsidRPr="00F818EE">
        <w:rPr>
          <w:rFonts w:ascii="Times New Roman" w:hAnsi="Times New Roman"/>
          <w:sz w:val="22"/>
          <w:szCs w:val="22"/>
          <w:u w:val="single"/>
        </w:rPr>
        <w:t xml:space="preserve"> modifiant le règlement (UE) no 833/2014 concernant des mesures restrictives eu égard aux actions de la Russie déstabilisant la situation en Ukraine.</w:t>
      </w:r>
    </w:p>
    <w:p w14:paraId="7C50C6F8" w14:textId="77777777" w:rsidR="00362C87" w:rsidRPr="00B27ED7" w:rsidRDefault="00362C87" w:rsidP="00362C87">
      <w:pPr>
        <w:keepLines/>
        <w:widowControl w:val="0"/>
        <w:shd w:val="clear" w:color="auto" w:fill="FFFFFF"/>
        <w:autoSpaceDE w:val="0"/>
        <w:autoSpaceDN w:val="0"/>
        <w:adjustRightInd w:val="0"/>
        <w:jc w:val="both"/>
        <w:rPr>
          <w:rFonts w:ascii="Times New Roman" w:hAnsi="Times New Roman"/>
          <w:b/>
          <w:bCs/>
          <w:sz w:val="22"/>
          <w:szCs w:val="22"/>
        </w:rPr>
      </w:pPr>
      <w:r w:rsidRPr="00B27ED7">
        <w:rPr>
          <w:rFonts w:ascii="Times New Roman" w:hAnsi="Times New Roman"/>
          <w:b/>
          <w:bCs/>
          <w:sz w:val="22"/>
          <w:szCs w:val="22"/>
        </w:rPr>
        <w:t>Les documents fournis qui seraient rédigés dans une autre langue doivent être accompagnés d’une traduction en français (article R. 2143-16 du Code de la commande publique).</w:t>
      </w:r>
    </w:p>
    <w:p w14:paraId="4078F4D0" w14:textId="77777777" w:rsidR="00B27ED7" w:rsidRPr="00B27ED7" w:rsidRDefault="00B27ED7" w:rsidP="00362C87">
      <w:pPr>
        <w:keepLines/>
        <w:widowControl w:val="0"/>
        <w:shd w:val="clear" w:color="auto" w:fill="FFFFFF"/>
        <w:autoSpaceDE w:val="0"/>
        <w:autoSpaceDN w:val="0"/>
        <w:adjustRightInd w:val="0"/>
        <w:jc w:val="both"/>
        <w:rPr>
          <w:rFonts w:ascii="Times New Roman" w:hAnsi="Times New Roman"/>
          <w:b/>
          <w:bCs/>
          <w:sz w:val="22"/>
          <w:szCs w:val="22"/>
        </w:rPr>
      </w:pPr>
    </w:p>
    <w:p w14:paraId="65357838" w14:textId="626B1106" w:rsidR="00362C87" w:rsidRPr="00E67F30" w:rsidRDefault="00362C87" w:rsidP="00362C87">
      <w:pPr>
        <w:keepLines/>
        <w:widowControl w:val="0"/>
        <w:shd w:val="clear" w:color="auto" w:fill="FFFFFF"/>
        <w:autoSpaceDE w:val="0"/>
        <w:autoSpaceDN w:val="0"/>
        <w:adjustRightInd w:val="0"/>
        <w:jc w:val="both"/>
        <w:rPr>
          <w:rFonts w:ascii="Times New Roman" w:hAnsi="Times New Roman"/>
          <w:b/>
          <w:sz w:val="22"/>
          <w:szCs w:val="22"/>
        </w:rPr>
      </w:pPr>
      <w:r w:rsidRPr="00E67F30">
        <w:rPr>
          <w:rFonts w:ascii="Times New Roman" w:hAnsi="Times New Roman"/>
          <w:b/>
          <w:sz w:val="22"/>
          <w:szCs w:val="22"/>
        </w:rPr>
        <w:t xml:space="preserve">Afin de faciliter le processus d’attribution, le candidat peut, s’il le souhaite, remettre les éléments ci-dessus au stade du dépôt de son pli. </w:t>
      </w:r>
    </w:p>
    <w:p w14:paraId="78195B6D" w14:textId="77777777" w:rsidR="00B27ED7" w:rsidRDefault="00B27ED7" w:rsidP="00362C87">
      <w:pPr>
        <w:keepLines/>
        <w:widowControl w:val="0"/>
        <w:shd w:val="clear" w:color="auto" w:fill="FFFFFF"/>
        <w:autoSpaceDE w:val="0"/>
        <w:autoSpaceDN w:val="0"/>
        <w:adjustRightInd w:val="0"/>
        <w:jc w:val="both"/>
        <w:rPr>
          <w:rFonts w:ascii="Times New Roman" w:hAnsi="Times New Roman"/>
          <w:b/>
          <w:sz w:val="22"/>
          <w:szCs w:val="22"/>
        </w:rPr>
      </w:pPr>
    </w:p>
    <w:p w14:paraId="4F51DD9A" w14:textId="7B549D09" w:rsidR="00362C87" w:rsidRPr="00E67F30" w:rsidRDefault="00362C87" w:rsidP="00362C87">
      <w:pPr>
        <w:keepLines/>
        <w:widowControl w:val="0"/>
        <w:shd w:val="clear" w:color="auto" w:fill="FFFFFF"/>
        <w:autoSpaceDE w:val="0"/>
        <w:autoSpaceDN w:val="0"/>
        <w:adjustRightInd w:val="0"/>
        <w:jc w:val="both"/>
        <w:rPr>
          <w:rFonts w:ascii="Times New Roman" w:hAnsi="Times New Roman"/>
          <w:b/>
          <w:sz w:val="22"/>
          <w:szCs w:val="22"/>
        </w:rPr>
      </w:pPr>
      <w:r w:rsidRPr="00E67F30">
        <w:rPr>
          <w:rFonts w:ascii="Times New Roman" w:hAnsi="Times New Roman"/>
          <w:b/>
          <w:sz w:val="22"/>
          <w:szCs w:val="22"/>
        </w:rPr>
        <w:t xml:space="preserve">Par </w:t>
      </w:r>
      <w:r w:rsidR="00DA5E97" w:rsidRPr="00E67F30">
        <w:rPr>
          <w:rFonts w:ascii="Times New Roman" w:hAnsi="Times New Roman"/>
          <w:b/>
          <w:sz w:val="22"/>
          <w:szCs w:val="22"/>
        </w:rPr>
        <w:t>ailleurs, l’Acheteur</w:t>
      </w:r>
      <w:r w:rsidRPr="00E67F30">
        <w:rPr>
          <w:rFonts w:ascii="Times New Roman" w:hAnsi="Times New Roman"/>
          <w:b/>
          <w:sz w:val="22"/>
          <w:szCs w:val="22"/>
        </w:rPr>
        <w:t xml:space="preserve"> attire l’attention du candidat sur le fait qu’un candidat se livrant à de fausses déclarations encourt les peines prévues par l'article 441-1 du Code pénal, pour faux ou usage de faux.</w:t>
      </w:r>
    </w:p>
    <w:p w14:paraId="12AF2DF2" w14:textId="77777777" w:rsidR="00362C87" w:rsidRPr="00DF14A5" w:rsidRDefault="00362C87" w:rsidP="00362C87">
      <w:pPr>
        <w:pStyle w:val="Titre2"/>
        <w:tabs>
          <w:tab w:val="clear" w:pos="576"/>
          <w:tab w:val="num" w:pos="1002"/>
        </w:tabs>
        <w:ind w:left="1002"/>
      </w:pPr>
      <w:bookmarkStart w:id="98" w:name="_Toc62204753"/>
      <w:bookmarkStart w:id="99" w:name="_Toc192251953"/>
      <w:r w:rsidRPr="00DF14A5">
        <w:t>Langue de rédaction des propositions</w:t>
      </w:r>
      <w:bookmarkEnd w:id="70"/>
      <w:bookmarkEnd w:id="96"/>
      <w:bookmarkEnd w:id="98"/>
      <w:bookmarkEnd w:id="99"/>
    </w:p>
    <w:p w14:paraId="65825DF3" w14:textId="77777777" w:rsidR="00362C87" w:rsidRDefault="00362C87" w:rsidP="00362C87">
      <w:pPr>
        <w:pStyle w:val="Corpsdetexte"/>
      </w:pPr>
      <w:r>
        <w:t xml:space="preserve">Les propositions doivent être intégralement rédigées en </w:t>
      </w:r>
      <w:r w:rsidRPr="00E97672">
        <w:rPr>
          <w:b/>
          <w:u w:val="single"/>
        </w:rPr>
        <w:t>langue française</w:t>
      </w:r>
      <w:r>
        <w:t>.</w:t>
      </w:r>
    </w:p>
    <w:p w14:paraId="555B2697" w14:textId="77777777" w:rsidR="00362C87" w:rsidRPr="00DF14A5" w:rsidRDefault="00362C87" w:rsidP="00362C87">
      <w:pPr>
        <w:pStyle w:val="Titre2"/>
        <w:tabs>
          <w:tab w:val="clear" w:pos="576"/>
          <w:tab w:val="num" w:pos="1002"/>
        </w:tabs>
        <w:ind w:left="1002"/>
      </w:pPr>
      <w:bookmarkStart w:id="100" w:name="_Toc160520338"/>
      <w:bookmarkStart w:id="101" w:name="_Toc335925630"/>
      <w:bookmarkStart w:id="102" w:name="_Toc62204754"/>
      <w:bookmarkStart w:id="103" w:name="_Toc192251954"/>
      <w:r w:rsidRPr="00DF14A5">
        <w:t>Unité monétaire</w:t>
      </w:r>
      <w:bookmarkEnd w:id="100"/>
      <w:bookmarkEnd w:id="101"/>
      <w:bookmarkEnd w:id="102"/>
      <w:bookmarkEnd w:id="103"/>
    </w:p>
    <w:p w14:paraId="24E45D9A" w14:textId="77777777" w:rsidR="00362C87" w:rsidRDefault="00362C87" w:rsidP="00362C87">
      <w:pPr>
        <w:pStyle w:val="Corpsdetexte"/>
      </w:pPr>
      <w:r>
        <w:t xml:space="preserve">Les candidats sont informés que la personne publique conclut le marché dans l'unité monétaire suivante : </w:t>
      </w:r>
      <w:r w:rsidRPr="000C111B">
        <w:rPr>
          <w:b/>
        </w:rPr>
        <w:t>euro(s)</w:t>
      </w:r>
      <w:r>
        <w:t xml:space="preserve">. </w:t>
      </w:r>
    </w:p>
    <w:p w14:paraId="67E7A240" w14:textId="77777777" w:rsidR="00362C87" w:rsidRDefault="00362C87" w:rsidP="00362C87">
      <w:pPr>
        <w:pStyle w:val="Corpsdetexte"/>
      </w:pPr>
    </w:p>
    <w:p w14:paraId="3C487221" w14:textId="77777777" w:rsidR="00362C87" w:rsidRDefault="00362C87" w:rsidP="00362C87">
      <w:pPr>
        <w:pStyle w:val="Titre1"/>
        <w:pageBreakBefore w:val="0"/>
        <w:tabs>
          <w:tab w:val="clear" w:pos="432"/>
        </w:tabs>
      </w:pPr>
      <w:bookmarkStart w:id="104" w:name="_Toc160520339"/>
      <w:bookmarkStart w:id="105" w:name="_Toc335925631"/>
      <w:bookmarkStart w:id="106" w:name="_Toc62204755"/>
      <w:bookmarkStart w:id="107" w:name="_Toc192251955"/>
      <w:r>
        <w:t>Conditions de remise des plis</w:t>
      </w:r>
      <w:bookmarkEnd w:id="104"/>
      <w:bookmarkEnd w:id="105"/>
      <w:bookmarkEnd w:id="106"/>
      <w:bookmarkEnd w:id="107"/>
    </w:p>
    <w:p w14:paraId="424F1FA6" w14:textId="77777777" w:rsidR="00362C87" w:rsidRPr="001B3EBC" w:rsidRDefault="00362C87" w:rsidP="00362C87">
      <w:pPr>
        <w:pStyle w:val="Titre2"/>
        <w:tabs>
          <w:tab w:val="clear" w:pos="576"/>
          <w:tab w:val="num" w:pos="1002"/>
        </w:tabs>
        <w:ind w:left="1002"/>
        <w:rPr>
          <w:color w:val="FF0000"/>
          <w:szCs w:val="26"/>
        </w:rPr>
      </w:pPr>
      <w:bookmarkStart w:id="108" w:name="_Toc525823143"/>
      <w:bookmarkStart w:id="109" w:name="_Toc62204756"/>
      <w:bookmarkStart w:id="110" w:name="_Toc504031122"/>
      <w:bookmarkStart w:id="111" w:name="_Toc160520343"/>
      <w:bookmarkStart w:id="112" w:name="_Toc335925635"/>
      <w:bookmarkStart w:id="113" w:name="_Toc192251956"/>
      <w:r w:rsidRPr="001B3EBC">
        <w:rPr>
          <w:color w:val="FF0000"/>
          <w:szCs w:val="26"/>
        </w:rPr>
        <w:t>Remise OBLIGATOIRE des plis par voie électronique</w:t>
      </w:r>
      <w:bookmarkEnd w:id="108"/>
      <w:bookmarkEnd w:id="109"/>
      <w:bookmarkEnd w:id="113"/>
    </w:p>
    <w:p w14:paraId="707DFDF7" w14:textId="77777777" w:rsidR="00362C87" w:rsidRDefault="00362C87" w:rsidP="00362C87">
      <w:pPr>
        <w:pStyle w:val="Titre3"/>
        <w:rPr>
          <w:szCs w:val="24"/>
        </w:rPr>
      </w:pPr>
      <w:bookmarkStart w:id="114" w:name="_Toc62204757"/>
      <w:bookmarkStart w:id="115" w:name="_Toc525823144"/>
      <w:bookmarkStart w:id="116" w:name="_Toc192251957"/>
      <w:bookmarkEnd w:id="110"/>
      <w:r>
        <w:rPr>
          <w:szCs w:val="24"/>
        </w:rPr>
        <w:t>Modalités de remise</w:t>
      </w:r>
      <w:bookmarkEnd w:id="114"/>
      <w:bookmarkEnd w:id="116"/>
    </w:p>
    <w:p w14:paraId="2C84E4B1" w14:textId="77777777" w:rsidR="00362C87" w:rsidRPr="001B3EBC" w:rsidRDefault="00362C87" w:rsidP="00362C87">
      <w:pPr>
        <w:pStyle w:val="Corpsdetexte"/>
      </w:pPr>
      <w:r w:rsidRPr="001B3EBC">
        <w:t xml:space="preserve">Les plis doivent être déposés </w:t>
      </w:r>
      <w:r w:rsidRPr="001B3EBC">
        <w:rPr>
          <w:b/>
          <w:color w:val="FF0000"/>
        </w:rPr>
        <w:t xml:space="preserve">avant la date et l’heure limites </w:t>
      </w:r>
      <w:r w:rsidRPr="001B3EBC">
        <w:t>précitées sur</w:t>
      </w:r>
    </w:p>
    <w:p w14:paraId="01462CCD" w14:textId="030CDFDE" w:rsidR="00362C87" w:rsidRPr="001B3EBC" w:rsidRDefault="00BC5C6F" w:rsidP="00362C87">
      <w:pPr>
        <w:pStyle w:val="Corpsdetexte"/>
        <w:jc w:val="center"/>
      </w:pPr>
      <w:hyperlink r:id="rId17" w:history="1">
        <w:r w:rsidR="00362C87" w:rsidRPr="001B3EBC">
          <w:rPr>
            <w:rStyle w:val="Lienhypertexte"/>
          </w:rPr>
          <w:t>http://www.marches-publics.gouv.fr/</w:t>
        </w:r>
      </w:hyperlink>
    </w:p>
    <w:p w14:paraId="7C31676C" w14:textId="77777777" w:rsidR="00362C87" w:rsidRPr="001B3EBC" w:rsidRDefault="00362C87" w:rsidP="00362C87">
      <w:pPr>
        <w:pStyle w:val="Corpsdetexte"/>
      </w:pPr>
      <w:r w:rsidRPr="001B3EBC">
        <w:t xml:space="preserve">Le candidat doit prendre connaissance du guide utilisateur de la </w:t>
      </w:r>
      <w:proofErr w:type="spellStart"/>
      <w:r w:rsidRPr="001B3EBC">
        <w:t>PLateforme</w:t>
      </w:r>
      <w:proofErr w:type="spellEnd"/>
      <w:r w:rsidRPr="001B3EBC">
        <w:t xml:space="preserve"> des </w:t>
      </w:r>
      <w:proofErr w:type="spellStart"/>
      <w:r w:rsidRPr="001B3EBC">
        <w:t>AChats</w:t>
      </w:r>
      <w:proofErr w:type="spellEnd"/>
      <w:r w:rsidRPr="001B3EBC">
        <w:t xml:space="preserve"> de l’Etat (PLACE) qui contient l’ensemble des informations nécessaires à la remise d’une offre dématérialisée.</w:t>
      </w:r>
    </w:p>
    <w:p w14:paraId="0E5987DC" w14:textId="128CA0BC" w:rsidR="00362C87" w:rsidRPr="001B3EBC" w:rsidRDefault="00BC5C6F" w:rsidP="006A11E3">
      <w:pPr>
        <w:pStyle w:val="Corpsdetexte"/>
        <w:jc w:val="center"/>
      </w:pPr>
      <w:hyperlink r:id="rId18" w:history="1">
        <w:r w:rsidR="00362C87" w:rsidRPr="001B3EBC">
          <w:rPr>
            <w:rStyle w:val="Lienhypertexte"/>
          </w:rPr>
          <w:t>http://www.modernisation.gouv.fr/les-services-publics-se-simplifient-et-innovent/par-des-simplifications-pour-les-entreprises/marche-public-simplifie</w:t>
        </w:r>
      </w:hyperlink>
    </w:p>
    <w:p w14:paraId="1BBDB80C" w14:textId="77777777" w:rsidR="00362C87" w:rsidRPr="001B3EBC" w:rsidRDefault="00362C87" w:rsidP="00362C87">
      <w:pPr>
        <w:pStyle w:val="Corpsdetexte"/>
      </w:pPr>
      <w:r w:rsidRPr="001B3EBC">
        <w:t>Le dépôt des candidatures et des offres transmises par voie électronique ou sur support physique électronique donne lieu à un accusé de réception indiquant la date et l’heure de réception.</w:t>
      </w:r>
    </w:p>
    <w:p w14:paraId="584A75E1" w14:textId="77777777" w:rsidR="00362C87" w:rsidRPr="001B3EBC" w:rsidRDefault="00362C87" w:rsidP="00362C87">
      <w:pPr>
        <w:pStyle w:val="Corpsdetexte"/>
        <w:rPr>
          <w:b/>
          <w:i/>
          <w:color w:val="FF0000"/>
        </w:rPr>
      </w:pPr>
      <w:r w:rsidRPr="001B3EBC">
        <w:rPr>
          <w:b/>
          <w:i/>
          <w:color w:val="FF0000"/>
        </w:rPr>
        <w:t>Il ne sera pas accepté de pli au-delà de la date et l’heure limite fixée, quelle que soit la raison évoquée.</w:t>
      </w:r>
    </w:p>
    <w:p w14:paraId="1274C2EB" w14:textId="77777777" w:rsidR="00205E8D" w:rsidRPr="00205E8D" w:rsidRDefault="00362C87" w:rsidP="00205E8D">
      <w:pPr>
        <w:rPr>
          <w:rFonts w:ascii="Times New Roman" w:hAnsi="Times New Roman"/>
          <w:iCs/>
          <w:sz w:val="22"/>
        </w:rPr>
      </w:pPr>
      <w:r w:rsidRPr="00E95933">
        <w:rPr>
          <w:b/>
          <w:i/>
        </w:rPr>
        <w:t xml:space="preserve">RAPPEL </w:t>
      </w:r>
      <w:r w:rsidRPr="00E95933">
        <w:t xml:space="preserve">: si plusieurs plis (dossiers de candidature et/ou d'offre) sont successivement transmis par le candidat, seul est ouvert le dernier reçu par l'entité adjudicatrice </w:t>
      </w:r>
      <w:r w:rsidRPr="00E95933">
        <w:rPr>
          <w:iCs/>
        </w:rPr>
        <w:t>dans le délai fixé.</w:t>
      </w:r>
      <w:r w:rsidR="00205E8D">
        <w:rPr>
          <w:iCs/>
        </w:rPr>
        <w:t xml:space="preserve"> </w:t>
      </w:r>
      <w:r w:rsidR="00205E8D" w:rsidRPr="00205E8D">
        <w:rPr>
          <w:rFonts w:ascii="Times New Roman" w:hAnsi="Times New Roman"/>
          <w:iCs/>
          <w:sz w:val="22"/>
        </w:rPr>
        <w:t>Cependant, conformément à la jurisprudence en vigueur (CE, 20 décembre 2021, n° 454801), en cas de dépôts successifs d’un même candidat, l’entité adjudicatrice appréciera les caractéristiques du dernier dépôt transmis, afin de déterminer s’il peut l’analyser comme étant une offre complète. A défaut, il procédera à l’ouverture des dépôts précédents.</w:t>
      </w:r>
    </w:p>
    <w:p w14:paraId="3B992A8E" w14:textId="246676D5" w:rsidR="00362C87" w:rsidRPr="00E95933" w:rsidRDefault="00362C87" w:rsidP="00362C87">
      <w:pPr>
        <w:pStyle w:val="Corpsdetexte"/>
        <w:spacing w:after="0"/>
        <w:rPr>
          <w:color w:val="FF0000"/>
        </w:rPr>
      </w:pPr>
    </w:p>
    <w:p w14:paraId="7E02600D" w14:textId="77777777" w:rsidR="00362C87" w:rsidRPr="001B3EBC" w:rsidRDefault="00362C87" w:rsidP="00362C87">
      <w:pPr>
        <w:pStyle w:val="Corpsdetexte"/>
        <w:spacing w:after="0"/>
      </w:pPr>
      <w:r w:rsidRPr="00E95933">
        <w:t>Les offres transmises par simple courriel seront refusées.</w:t>
      </w:r>
    </w:p>
    <w:p w14:paraId="760E7973" w14:textId="77777777" w:rsidR="00362C87" w:rsidRDefault="00362C87" w:rsidP="00362C87">
      <w:pPr>
        <w:pStyle w:val="Titre3"/>
        <w:spacing w:before="120"/>
        <w:rPr>
          <w:szCs w:val="24"/>
        </w:rPr>
      </w:pPr>
      <w:bookmarkStart w:id="117" w:name="_Toc62204758"/>
      <w:bookmarkStart w:id="118" w:name="_Toc192251958"/>
      <w:r w:rsidRPr="001B3EBC">
        <w:lastRenderedPageBreak/>
        <w:t>Copie de sauvegarde</w:t>
      </w:r>
      <w:bookmarkEnd w:id="115"/>
      <w:bookmarkEnd w:id="117"/>
      <w:bookmarkEnd w:id="118"/>
    </w:p>
    <w:p w14:paraId="24561B7A" w14:textId="062C42B9" w:rsidR="00362C87" w:rsidRDefault="00362C87" w:rsidP="00362C87">
      <w:pPr>
        <w:pStyle w:val="Corpsdetexte"/>
        <w:spacing w:after="0"/>
      </w:pPr>
      <w:r>
        <w:t xml:space="preserve">Un pli transmis par voie électronique qui se révèle illisible, qui ne peut pas être ouvert ou qui est porteur d'un virus sera rejeté et réputé jamais reçu. Aussi, le candidat peut envoyer simultanément une copie de sauvegarde (transmission sur un support physique électronique ou sur un support </w:t>
      </w:r>
      <w:r w:rsidR="004968D8">
        <w:t>papier) dans</w:t>
      </w:r>
      <w:r>
        <w:t xml:space="preserve"> les mêmes délais limites. Le pli, fermé, doit </w:t>
      </w:r>
      <w:r w:rsidR="004968D8">
        <w:t>mentionner «</w:t>
      </w:r>
      <w:r>
        <w:t xml:space="preserve"> </w:t>
      </w:r>
      <w:r w:rsidR="00CB6F90" w:rsidRPr="00E3786E">
        <w:rPr>
          <w:b/>
          <w:i/>
        </w:rPr>
        <w:t>copie de</w:t>
      </w:r>
      <w:r w:rsidRPr="00E3786E">
        <w:rPr>
          <w:b/>
          <w:i/>
        </w:rPr>
        <w:t xml:space="preserve">  sauvegarde</w:t>
      </w:r>
      <w:r>
        <w:t xml:space="preserve"> "  </w:t>
      </w:r>
      <w:r w:rsidRPr="00E3786E">
        <w:rPr>
          <w:b/>
          <w:u w:val="single"/>
        </w:rPr>
        <w:t>de  manière  claire  et  lisible</w:t>
      </w:r>
      <w:r>
        <w:t>,  porter  le  nom  de l'opérateur économique candidat et l'identification de la procédure concernée.</w:t>
      </w:r>
    </w:p>
    <w:p w14:paraId="1668E3FA" w14:textId="77777777" w:rsidR="00362C87" w:rsidRDefault="00362C87" w:rsidP="00362C87">
      <w:pPr>
        <w:pStyle w:val="Corpsdetexte"/>
        <w:spacing w:after="0"/>
        <w:rPr>
          <w:sz w:val="20"/>
        </w:rPr>
      </w:pPr>
    </w:p>
    <w:p w14:paraId="50FE9A54" w14:textId="77777777" w:rsidR="00362C87" w:rsidRPr="00E3786E" w:rsidRDefault="00362C87" w:rsidP="00362C87">
      <w:pPr>
        <w:pStyle w:val="Corpsdetexte"/>
        <w:spacing w:after="0"/>
        <w:ind w:left="720"/>
        <w:rPr>
          <w:b/>
          <w:i/>
        </w:rPr>
      </w:pPr>
      <w:r w:rsidRPr="00E3786E">
        <w:rPr>
          <w:b/>
          <w:i/>
        </w:rPr>
        <w:t>Adresse de la personne publique :</w:t>
      </w:r>
    </w:p>
    <w:p w14:paraId="52735E4F" w14:textId="77777777" w:rsidR="00362C87" w:rsidRPr="00E3786E" w:rsidRDefault="00362C87" w:rsidP="00362C87">
      <w:pPr>
        <w:pStyle w:val="Corpsdetexte"/>
        <w:spacing w:after="60"/>
        <w:jc w:val="center"/>
      </w:pPr>
      <w:r w:rsidRPr="00E3786E">
        <w:t>DSNA - Direction de la Technique et de l'Innovation</w:t>
      </w:r>
    </w:p>
    <w:p w14:paraId="768B9B45" w14:textId="7CE58324" w:rsidR="00F92C50" w:rsidRDefault="00F92C50" w:rsidP="00362C87">
      <w:pPr>
        <w:pStyle w:val="Corpsdetexte"/>
        <w:spacing w:after="60"/>
        <w:jc w:val="center"/>
        <w:rPr>
          <w:b/>
          <w:u w:val="single"/>
        </w:rPr>
      </w:pPr>
      <w:r>
        <w:rPr>
          <w:b/>
          <w:u w:val="single"/>
        </w:rPr>
        <w:t>Pôle achat DSNA</w:t>
      </w:r>
    </w:p>
    <w:p w14:paraId="60CAC080" w14:textId="718E2E1A" w:rsidR="00EE16E1" w:rsidRPr="00E3786E" w:rsidRDefault="00EE16E1" w:rsidP="00362C87">
      <w:pPr>
        <w:pStyle w:val="Corpsdetexte"/>
        <w:spacing w:after="60"/>
        <w:jc w:val="center"/>
        <w:rPr>
          <w:b/>
          <w:u w:val="single"/>
        </w:rPr>
      </w:pPr>
      <w:r>
        <w:rPr>
          <w:b/>
          <w:u w:val="single"/>
        </w:rPr>
        <w:t>Antenne DTI</w:t>
      </w:r>
    </w:p>
    <w:p w14:paraId="28149F3B" w14:textId="77777777" w:rsidR="00362C87" w:rsidRPr="00E3786E" w:rsidRDefault="00362C87" w:rsidP="00362C87">
      <w:pPr>
        <w:pStyle w:val="Corpsdetexte"/>
        <w:spacing w:after="60"/>
        <w:jc w:val="center"/>
      </w:pPr>
      <w:r w:rsidRPr="00E3786E">
        <w:t>CS 53584</w:t>
      </w:r>
    </w:p>
    <w:p w14:paraId="3A2D546E" w14:textId="77777777" w:rsidR="00362C87" w:rsidRPr="00E3786E" w:rsidRDefault="00362C87" w:rsidP="00362C87">
      <w:pPr>
        <w:pStyle w:val="Corpsdetexte"/>
        <w:spacing w:after="60"/>
        <w:jc w:val="center"/>
      </w:pPr>
      <w:r w:rsidRPr="00E3786E">
        <w:t>1 avenue du Dr Maurice Grynfogel</w:t>
      </w:r>
    </w:p>
    <w:p w14:paraId="780CCA10" w14:textId="77777777" w:rsidR="00362C87" w:rsidRPr="00E3786E" w:rsidRDefault="00362C87" w:rsidP="00362C87">
      <w:pPr>
        <w:pStyle w:val="Corpsdetexte"/>
        <w:spacing w:after="0"/>
        <w:jc w:val="center"/>
      </w:pPr>
      <w:r w:rsidRPr="00E3786E">
        <w:t>31035 TOULOUSE CEDEX 1</w:t>
      </w:r>
    </w:p>
    <w:p w14:paraId="1DB0BA4E" w14:textId="0A58E25F" w:rsidR="00362C87" w:rsidRDefault="00362C87" w:rsidP="00362C87">
      <w:pPr>
        <w:pStyle w:val="Corpsdetexte"/>
        <w:spacing w:after="60"/>
        <w:jc w:val="center"/>
        <w:rPr>
          <w:i/>
        </w:rPr>
      </w:pPr>
      <w:r w:rsidRPr="001C2E53">
        <w:rPr>
          <w:i/>
        </w:rPr>
        <w:t>A l'attention de Marie-José BONNET</w:t>
      </w:r>
    </w:p>
    <w:p w14:paraId="0EF10D4A" w14:textId="77777777" w:rsidR="008A6ED7" w:rsidRPr="001C2E53" w:rsidRDefault="008A6ED7" w:rsidP="00362C87">
      <w:pPr>
        <w:pStyle w:val="Corpsdetexte"/>
        <w:spacing w:after="60"/>
        <w:jc w:val="center"/>
        <w:rPr>
          <w:i/>
        </w:rPr>
      </w:pPr>
    </w:p>
    <w:p w14:paraId="1FE80ACB" w14:textId="77777777" w:rsidR="00362C87" w:rsidRPr="009958BA" w:rsidRDefault="00362C87" w:rsidP="00362C87">
      <w:pPr>
        <w:pStyle w:val="Corpsdetexte"/>
        <w:spacing w:after="0"/>
        <w:rPr>
          <w:b/>
          <w:i/>
          <w:u w:val="single"/>
        </w:rPr>
      </w:pPr>
      <w:r w:rsidRPr="009958BA">
        <w:rPr>
          <w:b/>
          <w:i/>
          <w:u w:val="single"/>
        </w:rPr>
        <w:t>La copie de sauvegarde est ouverte dans les cas suivants :</w:t>
      </w:r>
    </w:p>
    <w:p w14:paraId="23F2DA06" w14:textId="77777777" w:rsidR="00362C87" w:rsidRDefault="00362C87" w:rsidP="00362C87">
      <w:pPr>
        <w:pStyle w:val="Corpsdetexte"/>
        <w:spacing w:after="0"/>
      </w:pPr>
    </w:p>
    <w:p w14:paraId="36A2EE93" w14:textId="77777777" w:rsidR="00362C87" w:rsidRPr="003A39AF" w:rsidRDefault="00362C87" w:rsidP="00362C87">
      <w:pPr>
        <w:pStyle w:val="Corpsdetexte"/>
      </w:pPr>
      <w:r w:rsidRPr="003A39AF">
        <w:t>1° Lorsqu'un programme informatique malveillant est détecté dans les candidatures ou les offres transmises par voie électronique. La trace de cette malveillance est conservée ;</w:t>
      </w:r>
    </w:p>
    <w:p w14:paraId="23A74170" w14:textId="77777777" w:rsidR="00362C87" w:rsidRPr="003A39AF" w:rsidRDefault="00362C87" w:rsidP="00362C87">
      <w:pPr>
        <w:pStyle w:val="Corpsdetexte"/>
        <w:spacing w:after="0"/>
      </w:pPr>
      <w:r w:rsidRPr="003A39AF">
        <w:t>2° 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62863CD4" w14:textId="77777777" w:rsidR="00362C87" w:rsidRPr="003A39AF" w:rsidRDefault="00362C87" w:rsidP="00362C87">
      <w:pPr>
        <w:pStyle w:val="Corpsdetexte"/>
        <w:spacing w:after="0"/>
      </w:pPr>
    </w:p>
    <w:p w14:paraId="52D8745F" w14:textId="27FB5498" w:rsidR="00362C87" w:rsidRPr="003A39AF" w:rsidRDefault="00362C87" w:rsidP="00362C87">
      <w:pPr>
        <w:pStyle w:val="Corpsdetexte"/>
      </w:pPr>
      <w:r w:rsidRPr="003A39AF">
        <w:t>Lorsqu'un programme informatique malveillant est détecté dans la copie de sauvegarde, celle-ci est écartée par l'</w:t>
      </w:r>
      <w:r w:rsidR="0017325B">
        <w:t>A</w:t>
      </w:r>
      <w:r w:rsidRPr="003A39AF">
        <w:t>cheteur.</w:t>
      </w:r>
    </w:p>
    <w:p w14:paraId="54F534CE" w14:textId="77777777" w:rsidR="00362C87" w:rsidRDefault="00362C87" w:rsidP="00362C87">
      <w:pPr>
        <w:pStyle w:val="Titre2"/>
        <w:tabs>
          <w:tab w:val="clear" w:pos="576"/>
          <w:tab w:val="num" w:pos="1002"/>
        </w:tabs>
        <w:ind w:left="1002"/>
        <w:rPr>
          <w:sz w:val="24"/>
          <w:szCs w:val="24"/>
        </w:rPr>
      </w:pPr>
      <w:bookmarkStart w:id="119" w:name="_Toc525823145"/>
      <w:bookmarkStart w:id="120" w:name="_Toc62204759"/>
      <w:bookmarkStart w:id="121" w:name="_Toc192251959"/>
      <w:r w:rsidRPr="001B3EBC">
        <w:t>Signature des offres</w:t>
      </w:r>
      <w:bookmarkEnd w:id="119"/>
      <w:bookmarkEnd w:id="120"/>
      <w:bookmarkEnd w:id="121"/>
    </w:p>
    <w:p w14:paraId="5DF7A9F0" w14:textId="4D0B8B49" w:rsidR="00362C87" w:rsidRDefault="00362C87" w:rsidP="00362C87">
      <w:pPr>
        <w:pStyle w:val="Corpsdetexte"/>
        <w:spacing w:after="0"/>
      </w:pPr>
      <w:r>
        <w:t>L</w:t>
      </w:r>
      <w:r w:rsidR="00205E8D">
        <w:t xml:space="preserve">e contrat </w:t>
      </w:r>
      <w:r>
        <w:t>n’a pas à être signée.</w:t>
      </w:r>
    </w:p>
    <w:p w14:paraId="013F33A2" w14:textId="77777777" w:rsidR="00362C87" w:rsidRDefault="00362C87" w:rsidP="00362C87">
      <w:pPr>
        <w:pStyle w:val="Corpsdetexte"/>
        <w:spacing w:after="0"/>
      </w:pPr>
    </w:p>
    <w:p w14:paraId="3173F59F" w14:textId="00986F1D" w:rsidR="008A6ED7" w:rsidRDefault="008A6ED7" w:rsidP="008A6ED7">
      <w:pPr>
        <w:pStyle w:val="Corpsdetexte"/>
        <w:spacing w:after="0"/>
        <w:rPr>
          <w:rFonts w:eastAsiaTheme="majorEastAsia"/>
          <w:color w:val="000000" w:themeColor="text1"/>
          <w:kern w:val="24"/>
          <w:szCs w:val="22"/>
        </w:rPr>
      </w:pPr>
      <w:r w:rsidRPr="00A34F00">
        <w:rPr>
          <w:rFonts w:eastAsiaTheme="majorEastAsia"/>
          <w:color w:val="000000" w:themeColor="text1"/>
          <w:kern w:val="24"/>
          <w:szCs w:val="22"/>
        </w:rPr>
        <w:t xml:space="preserve">Au moment de l’attribution </w:t>
      </w:r>
      <w:r>
        <w:rPr>
          <w:rFonts w:eastAsiaTheme="majorEastAsia"/>
          <w:color w:val="000000" w:themeColor="text1"/>
          <w:kern w:val="24"/>
          <w:szCs w:val="22"/>
        </w:rPr>
        <w:t>du marché</w:t>
      </w:r>
      <w:r w:rsidRPr="00A34F00">
        <w:rPr>
          <w:rFonts w:eastAsiaTheme="majorEastAsia"/>
          <w:color w:val="000000" w:themeColor="text1"/>
          <w:kern w:val="24"/>
          <w:szCs w:val="22"/>
        </w:rPr>
        <w:t xml:space="preserve">, </w:t>
      </w:r>
      <w:r>
        <w:rPr>
          <w:rFonts w:eastAsiaTheme="majorEastAsia"/>
          <w:color w:val="000000" w:themeColor="text1"/>
          <w:kern w:val="24"/>
          <w:szCs w:val="22"/>
        </w:rPr>
        <w:t>l’Acheteur</w:t>
      </w:r>
      <w:r w:rsidRPr="00A34F00">
        <w:rPr>
          <w:rFonts w:eastAsiaTheme="majorEastAsia"/>
          <w:color w:val="000000" w:themeColor="text1"/>
          <w:kern w:val="24"/>
          <w:szCs w:val="22"/>
        </w:rPr>
        <w:t xml:space="preserve"> transmettra au candidat</w:t>
      </w:r>
      <w:r>
        <w:rPr>
          <w:rFonts w:eastAsiaTheme="majorEastAsia"/>
          <w:color w:val="000000" w:themeColor="text1"/>
          <w:kern w:val="24"/>
          <w:szCs w:val="22"/>
        </w:rPr>
        <w:t xml:space="preserve"> retenu</w:t>
      </w:r>
      <w:r w:rsidRPr="00A34F00">
        <w:rPr>
          <w:rFonts w:eastAsiaTheme="majorEastAsia"/>
          <w:color w:val="000000" w:themeColor="text1"/>
          <w:kern w:val="24"/>
          <w:szCs w:val="22"/>
        </w:rPr>
        <w:t xml:space="preserve"> un </w:t>
      </w:r>
      <w:r>
        <w:rPr>
          <w:rFonts w:eastAsiaTheme="majorEastAsia"/>
          <w:color w:val="000000" w:themeColor="text1"/>
          <w:kern w:val="24"/>
          <w:szCs w:val="22"/>
        </w:rPr>
        <w:t>contrat</w:t>
      </w:r>
      <w:r w:rsidRPr="00A34F00">
        <w:rPr>
          <w:rFonts w:eastAsiaTheme="majorEastAsia"/>
          <w:color w:val="000000" w:themeColor="text1"/>
          <w:kern w:val="24"/>
          <w:szCs w:val="22"/>
        </w:rPr>
        <w:t xml:space="preserve"> POUR SIGNATURE</w:t>
      </w:r>
      <w:r>
        <w:rPr>
          <w:rFonts w:eastAsiaTheme="majorEastAsia"/>
          <w:color w:val="000000" w:themeColor="text1"/>
          <w:kern w:val="24"/>
          <w:szCs w:val="22"/>
        </w:rPr>
        <w:t>.</w:t>
      </w:r>
    </w:p>
    <w:p w14:paraId="48A2A995" w14:textId="77777777" w:rsidR="008A6ED7" w:rsidRPr="00A34F00" w:rsidRDefault="008A6ED7" w:rsidP="008A6ED7">
      <w:pPr>
        <w:pStyle w:val="Corpsdetexte"/>
        <w:spacing w:after="0"/>
        <w:rPr>
          <w:rFonts w:eastAsiaTheme="majorEastAsia"/>
          <w:color w:val="000000" w:themeColor="text1"/>
          <w:kern w:val="24"/>
          <w:szCs w:val="22"/>
        </w:rPr>
      </w:pPr>
    </w:p>
    <w:p w14:paraId="23508449" w14:textId="4402C875" w:rsidR="008A6ED7" w:rsidRDefault="008A6ED7" w:rsidP="008A6ED7">
      <w:pPr>
        <w:pStyle w:val="Corpsdetexte"/>
        <w:spacing w:after="0"/>
        <w:rPr>
          <w:rFonts w:eastAsiaTheme="majorEastAsia"/>
          <w:color w:val="000000" w:themeColor="text1"/>
          <w:kern w:val="24"/>
          <w:szCs w:val="22"/>
        </w:rPr>
      </w:pPr>
      <w:r>
        <w:rPr>
          <w:rFonts w:eastAsiaTheme="majorEastAsia"/>
          <w:color w:val="000000" w:themeColor="text1"/>
          <w:kern w:val="24"/>
          <w:szCs w:val="22"/>
        </w:rPr>
        <w:t>Ce contrat</w:t>
      </w:r>
      <w:r w:rsidRPr="00A34F00">
        <w:rPr>
          <w:rFonts w:eastAsiaTheme="majorEastAsia"/>
          <w:color w:val="000000" w:themeColor="text1"/>
          <w:kern w:val="24"/>
          <w:szCs w:val="22"/>
        </w:rPr>
        <w:t xml:space="preserve"> devra être retourné à </w:t>
      </w:r>
      <w:r w:rsidR="00650514">
        <w:rPr>
          <w:rFonts w:eastAsiaTheme="majorEastAsia"/>
          <w:color w:val="000000" w:themeColor="text1"/>
          <w:kern w:val="24"/>
          <w:szCs w:val="22"/>
        </w:rPr>
        <w:t>l’Acheteur</w:t>
      </w:r>
      <w:r w:rsidRPr="00A34F00">
        <w:rPr>
          <w:rFonts w:eastAsiaTheme="majorEastAsia"/>
          <w:color w:val="000000" w:themeColor="text1"/>
          <w:kern w:val="24"/>
          <w:szCs w:val="22"/>
        </w:rPr>
        <w:t xml:space="preserve"> </w:t>
      </w:r>
      <w:r w:rsidRPr="00666CE0">
        <w:rPr>
          <w:rFonts w:eastAsiaTheme="majorEastAsia"/>
          <w:b/>
          <w:bCs/>
          <w:kern w:val="24"/>
          <w:szCs w:val="22"/>
        </w:rPr>
        <w:t>dûment renseigné et signé par la personne habilitée à engager la société</w:t>
      </w:r>
      <w:r w:rsidRPr="00666CE0">
        <w:rPr>
          <w:rFonts w:eastAsiaTheme="majorEastAsia"/>
          <w:kern w:val="24"/>
          <w:szCs w:val="22"/>
        </w:rPr>
        <w:t xml:space="preserve"> </w:t>
      </w:r>
      <w:r w:rsidRPr="00666CE0">
        <w:rPr>
          <w:rFonts w:eastAsiaTheme="majorEastAsia"/>
          <w:b/>
          <w:bCs/>
          <w:kern w:val="24"/>
          <w:szCs w:val="22"/>
          <w:u w:val="single"/>
        </w:rPr>
        <w:t>et</w:t>
      </w:r>
      <w:r>
        <w:rPr>
          <w:rFonts w:eastAsiaTheme="majorEastAsia"/>
          <w:color w:val="FF0000"/>
          <w:kern w:val="24"/>
          <w:szCs w:val="22"/>
        </w:rPr>
        <w:t xml:space="preserve"> </w:t>
      </w:r>
      <w:r w:rsidRPr="00A34F00">
        <w:rPr>
          <w:rFonts w:eastAsiaTheme="majorEastAsia"/>
          <w:color w:val="000000" w:themeColor="text1"/>
          <w:kern w:val="24"/>
          <w:szCs w:val="22"/>
        </w:rPr>
        <w:t xml:space="preserve">accompagné des pièces justificatives décrites à l’article </w:t>
      </w:r>
      <w:r>
        <w:rPr>
          <w:rFonts w:eastAsiaTheme="majorEastAsia"/>
          <w:color w:val="000000" w:themeColor="text1"/>
          <w:kern w:val="24"/>
          <w:szCs w:val="22"/>
        </w:rPr>
        <w:t>6.4</w:t>
      </w:r>
      <w:r w:rsidRPr="00A34F00">
        <w:rPr>
          <w:rFonts w:eastAsiaTheme="majorEastAsia"/>
          <w:color w:val="000000" w:themeColor="text1"/>
          <w:kern w:val="24"/>
          <w:szCs w:val="22"/>
        </w:rPr>
        <w:t xml:space="preserve"> du présent document et du pouvoir de la personne habilitée à engager la société ;</w:t>
      </w:r>
    </w:p>
    <w:p w14:paraId="62EF9F1D" w14:textId="77777777" w:rsidR="008A6ED7" w:rsidRPr="00A34F00" w:rsidRDefault="008A6ED7" w:rsidP="008A6ED7">
      <w:pPr>
        <w:pStyle w:val="Corpsdetexte"/>
        <w:spacing w:after="0"/>
        <w:rPr>
          <w:rFonts w:eastAsiaTheme="majorEastAsia"/>
          <w:color w:val="000000" w:themeColor="text1"/>
          <w:kern w:val="24"/>
          <w:szCs w:val="22"/>
        </w:rPr>
      </w:pPr>
    </w:p>
    <w:p w14:paraId="1DB7F706" w14:textId="3292BC61" w:rsidR="008A6ED7" w:rsidRDefault="008A6ED7" w:rsidP="008A6ED7">
      <w:pPr>
        <w:pStyle w:val="Corpsdetexte"/>
        <w:spacing w:after="0"/>
        <w:rPr>
          <w:rFonts w:eastAsiaTheme="majorEastAsia"/>
          <w:color w:val="000000" w:themeColor="text1"/>
          <w:kern w:val="24"/>
          <w:szCs w:val="22"/>
        </w:rPr>
      </w:pPr>
      <w:r w:rsidRPr="00A34F00">
        <w:rPr>
          <w:rFonts w:eastAsiaTheme="majorEastAsia"/>
          <w:b/>
          <w:bCs/>
          <w:color w:val="FF0000"/>
          <w:kern w:val="24"/>
          <w:szCs w:val="22"/>
        </w:rPr>
        <w:t xml:space="preserve">La signature </w:t>
      </w:r>
      <w:r>
        <w:rPr>
          <w:rFonts w:eastAsiaTheme="majorEastAsia"/>
          <w:b/>
          <w:bCs/>
          <w:color w:val="FF0000"/>
          <w:kern w:val="24"/>
          <w:szCs w:val="22"/>
        </w:rPr>
        <w:t>du contrat</w:t>
      </w:r>
      <w:r w:rsidRPr="00A34F00">
        <w:rPr>
          <w:rFonts w:eastAsiaTheme="majorEastAsia"/>
          <w:b/>
          <w:bCs/>
          <w:color w:val="FF0000"/>
          <w:kern w:val="24"/>
          <w:szCs w:val="22"/>
        </w:rPr>
        <w:t xml:space="preserve"> est obligatoirement électronique. L’</w:t>
      </w:r>
      <w:r w:rsidR="003A41F4">
        <w:rPr>
          <w:rFonts w:eastAsiaTheme="majorEastAsia"/>
          <w:b/>
          <w:bCs/>
          <w:color w:val="FF0000"/>
          <w:kern w:val="24"/>
          <w:szCs w:val="22"/>
        </w:rPr>
        <w:t>A</w:t>
      </w:r>
      <w:r w:rsidRPr="00A34F00">
        <w:rPr>
          <w:rFonts w:eastAsiaTheme="majorEastAsia"/>
          <w:b/>
          <w:bCs/>
          <w:color w:val="FF0000"/>
          <w:kern w:val="24"/>
          <w:szCs w:val="22"/>
        </w:rPr>
        <w:t>cheteur refuse la signature manuscrite d</w:t>
      </w:r>
      <w:r>
        <w:rPr>
          <w:rFonts w:eastAsiaTheme="majorEastAsia"/>
          <w:b/>
          <w:bCs/>
          <w:color w:val="FF0000"/>
          <w:kern w:val="24"/>
          <w:szCs w:val="22"/>
        </w:rPr>
        <w:t>u contrat</w:t>
      </w:r>
      <w:r w:rsidRPr="00A34F00">
        <w:rPr>
          <w:rFonts w:eastAsiaTheme="majorEastAsia"/>
          <w:b/>
          <w:bCs/>
          <w:color w:val="FF0000"/>
          <w:kern w:val="24"/>
          <w:szCs w:val="22"/>
        </w:rPr>
        <w:t>.</w:t>
      </w:r>
    </w:p>
    <w:p w14:paraId="358C72B4" w14:textId="77777777" w:rsidR="008A6ED7" w:rsidRPr="00A34F00" w:rsidRDefault="008A6ED7" w:rsidP="008A6ED7">
      <w:pPr>
        <w:pStyle w:val="Corpsdetexte"/>
        <w:spacing w:after="0"/>
        <w:rPr>
          <w:rFonts w:eastAsiaTheme="majorEastAsia"/>
          <w:color w:val="000000" w:themeColor="text1"/>
          <w:kern w:val="24"/>
          <w:szCs w:val="22"/>
        </w:rPr>
      </w:pPr>
    </w:p>
    <w:p w14:paraId="2926EAF0" w14:textId="584C1899" w:rsidR="008A6ED7" w:rsidRDefault="008A6ED7" w:rsidP="008A6ED7">
      <w:pPr>
        <w:pStyle w:val="Corpsdetexte"/>
        <w:spacing w:after="0"/>
      </w:pPr>
      <w:r w:rsidRPr="00A34F00">
        <w:rPr>
          <w:rFonts w:eastAsiaTheme="majorEastAsia"/>
          <w:i/>
          <w:iCs/>
          <w:color w:val="000000" w:themeColor="text1"/>
          <w:kern w:val="24"/>
          <w:szCs w:val="22"/>
        </w:rPr>
        <w:t>L’attributaire pourra utilement se référer à l’arrêté du 22 mars 2019 relatif à la « signature électronique ».</w:t>
      </w:r>
    </w:p>
    <w:p w14:paraId="7A588F3A" w14:textId="77777777" w:rsidR="008A6ED7" w:rsidRPr="00A34F00" w:rsidRDefault="008A6ED7" w:rsidP="008A6ED7">
      <w:pPr>
        <w:pStyle w:val="Corpsdetexte"/>
        <w:spacing w:after="0"/>
      </w:pPr>
    </w:p>
    <w:p w14:paraId="2829DD89" w14:textId="77777777" w:rsidR="00362C87" w:rsidRDefault="00362C87" w:rsidP="00362C87">
      <w:pPr>
        <w:pStyle w:val="Titre1"/>
        <w:pageBreakBefore w:val="0"/>
        <w:tabs>
          <w:tab w:val="clear" w:pos="432"/>
        </w:tabs>
      </w:pPr>
      <w:bookmarkStart w:id="122" w:name="_Toc62204760"/>
      <w:bookmarkStart w:id="123" w:name="_Toc192251960"/>
      <w:r>
        <w:t>Jugement des offres</w:t>
      </w:r>
      <w:bookmarkEnd w:id="111"/>
      <w:bookmarkEnd w:id="112"/>
      <w:bookmarkEnd w:id="122"/>
      <w:bookmarkEnd w:id="123"/>
    </w:p>
    <w:p w14:paraId="6924896A" w14:textId="328904AC" w:rsidR="00362C87" w:rsidRPr="00390D82" w:rsidRDefault="00362C87" w:rsidP="00362C87">
      <w:pPr>
        <w:pStyle w:val="Corpsdetexte"/>
      </w:pPr>
      <w:r w:rsidRPr="00390D82">
        <w:t>Le jugement des propositions</w:t>
      </w:r>
      <w:r>
        <w:t xml:space="preserve">, </w:t>
      </w:r>
      <w:r w:rsidRPr="00390D82">
        <w:t xml:space="preserve">est effectué dans les conditions prévues </w:t>
      </w:r>
      <w:r>
        <w:t>à l'article R2152-7 du Code de la commande publique</w:t>
      </w:r>
      <w:r w:rsidRPr="00135454">
        <w:t xml:space="preserve"> au moyen des critères suivants, par ordre de priorité</w:t>
      </w:r>
      <w:r w:rsidRPr="00390D82">
        <w:t xml:space="preserve"> décroissante :</w:t>
      </w:r>
    </w:p>
    <w:p w14:paraId="39B88DA3" w14:textId="77777777" w:rsidR="00362C87" w:rsidRPr="00DF14A5" w:rsidRDefault="00362C87" w:rsidP="00362C87">
      <w:pPr>
        <w:pStyle w:val="Titre2"/>
        <w:tabs>
          <w:tab w:val="clear" w:pos="576"/>
          <w:tab w:val="num" w:pos="1002"/>
        </w:tabs>
        <w:ind w:left="1002"/>
      </w:pPr>
      <w:bookmarkStart w:id="124" w:name="_Toc335925636"/>
      <w:bookmarkStart w:id="125" w:name="_Toc62204761"/>
      <w:bookmarkStart w:id="126" w:name="_Toc192251961"/>
      <w:r w:rsidRPr="00DF14A5">
        <w:lastRenderedPageBreak/>
        <w:t>Critères de sélection des candidatures</w:t>
      </w:r>
      <w:bookmarkEnd w:id="124"/>
      <w:bookmarkEnd w:id="125"/>
      <w:bookmarkEnd w:id="126"/>
    </w:p>
    <w:p w14:paraId="781E6FCB" w14:textId="77777777" w:rsidR="00362C87" w:rsidRDefault="00362C87" w:rsidP="00362C87">
      <w:pPr>
        <w:pStyle w:val="Corpsdetexte"/>
      </w:pPr>
      <w:r w:rsidRPr="00390D82">
        <w:t>Les critères de sélection des candidatures sont fixés dans l'avis d'appel public à la concurrence relatif à cette consultation.</w:t>
      </w:r>
    </w:p>
    <w:p w14:paraId="42B3A6D2" w14:textId="77777777" w:rsidR="00362C87" w:rsidRPr="00B917BA" w:rsidRDefault="00362C87" w:rsidP="00362C87">
      <w:pPr>
        <w:pStyle w:val="Titre2"/>
        <w:tabs>
          <w:tab w:val="clear" w:pos="576"/>
          <w:tab w:val="num" w:pos="1002"/>
        </w:tabs>
        <w:ind w:left="1002"/>
      </w:pPr>
      <w:bookmarkStart w:id="127" w:name="_Toc335925637"/>
      <w:bookmarkStart w:id="128" w:name="_Toc62204762"/>
      <w:bookmarkStart w:id="129" w:name="_Toc192251962"/>
      <w:r w:rsidRPr="00B917BA">
        <w:t>Critères de jugement des offres</w:t>
      </w:r>
      <w:bookmarkEnd w:id="127"/>
      <w:bookmarkEnd w:id="128"/>
      <w:bookmarkEnd w:id="129"/>
    </w:p>
    <w:p w14:paraId="0113ABAC" w14:textId="77777777" w:rsidR="00362C87" w:rsidRDefault="00362C87" w:rsidP="00362C87">
      <w:pPr>
        <w:pStyle w:val="Corpsdetexte"/>
        <w:rPr>
          <w:color w:val="000000"/>
          <w:szCs w:val="22"/>
        </w:rPr>
      </w:pPr>
      <w:r>
        <w:rPr>
          <w:color w:val="000000"/>
          <w:szCs w:val="22"/>
        </w:rPr>
        <w:t>Critères de jugement des offres par ordre décroissant :</w:t>
      </w:r>
    </w:p>
    <w:p w14:paraId="6AAD8FBE" w14:textId="255DFD92" w:rsidR="00362C87" w:rsidRPr="007030CC" w:rsidRDefault="00362C87" w:rsidP="00362C87">
      <w:pPr>
        <w:pStyle w:val="Corpsdetexte"/>
        <w:numPr>
          <w:ilvl w:val="0"/>
          <w:numId w:val="21"/>
        </w:numPr>
        <w:ind w:left="782" w:hanging="357"/>
        <w:rPr>
          <w:szCs w:val="22"/>
        </w:rPr>
      </w:pPr>
      <w:bookmarkStart w:id="130" w:name="_Hlk189555591"/>
      <w:r w:rsidRPr="00E35F1E">
        <w:rPr>
          <w:color w:val="000000"/>
          <w:szCs w:val="22"/>
        </w:rPr>
        <w:t>Valeur technique de l’offre (</w:t>
      </w:r>
      <w:r w:rsidRPr="007030CC">
        <w:rPr>
          <w:szCs w:val="22"/>
        </w:rPr>
        <w:t xml:space="preserve">pondération : </w:t>
      </w:r>
      <w:r w:rsidR="00E22096" w:rsidRPr="007030CC">
        <w:rPr>
          <w:szCs w:val="22"/>
        </w:rPr>
        <w:t>5</w:t>
      </w:r>
      <w:r w:rsidRPr="007030CC">
        <w:rPr>
          <w:szCs w:val="22"/>
        </w:rPr>
        <w:t xml:space="preserve">0% soit </w:t>
      </w:r>
      <w:r w:rsidR="00C706B3">
        <w:rPr>
          <w:szCs w:val="22"/>
        </w:rPr>
        <w:t>50</w:t>
      </w:r>
      <w:r w:rsidR="00937A51" w:rsidRPr="007030CC">
        <w:rPr>
          <w:szCs w:val="22"/>
        </w:rPr>
        <w:t xml:space="preserve"> </w:t>
      </w:r>
      <w:r w:rsidRPr="007030CC">
        <w:rPr>
          <w:szCs w:val="22"/>
        </w:rPr>
        <w:t>points)</w:t>
      </w:r>
    </w:p>
    <w:p w14:paraId="1F7056F3" w14:textId="27B5D7F5" w:rsidR="00362C87" w:rsidRPr="007030CC" w:rsidRDefault="00362C87" w:rsidP="00362C87">
      <w:pPr>
        <w:pStyle w:val="Corpsdetexte"/>
        <w:numPr>
          <w:ilvl w:val="0"/>
          <w:numId w:val="21"/>
        </w:numPr>
        <w:ind w:left="782" w:hanging="357"/>
        <w:rPr>
          <w:szCs w:val="22"/>
        </w:rPr>
      </w:pPr>
      <w:r w:rsidRPr="007030CC">
        <w:rPr>
          <w:szCs w:val="22"/>
        </w:rPr>
        <w:t xml:space="preserve">Prix des prestations (pondération : 40% soit </w:t>
      </w:r>
      <w:r w:rsidR="00C706B3">
        <w:rPr>
          <w:szCs w:val="22"/>
        </w:rPr>
        <w:t>40</w:t>
      </w:r>
      <w:r w:rsidRPr="007030CC">
        <w:rPr>
          <w:szCs w:val="22"/>
        </w:rPr>
        <w:t xml:space="preserve"> points)</w:t>
      </w:r>
    </w:p>
    <w:p w14:paraId="57D717D5" w14:textId="5D6E809B" w:rsidR="00AD1C49" w:rsidRPr="007030CC" w:rsidRDefault="00937A51" w:rsidP="00362C87">
      <w:pPr>
        <w:pStyle w:val="Corpsdetexte"/>
        <w:numPr>
          <w:ilvl w:val="0"/>
          <w:numId w:val="21"/>
        </w:numPr>
        <w:ind w:left="782" w:hanging="357"/>
        <w:rPr>
          <w:szCs w:val="22"/>
        </w:rPr>
      </w:pPr>
      <w:r w:rsidRPr="007030CC">
        <w:rPr>
          <w:szCs w:val="22"/>
        </w:rPr>
        <w:t xml:space="preserve">Développement Durable (pondération : 10% soit </w:t>
      </w:r>
      <w:r w:rsidR="00C706B3">
        <w:rPr>
          <w:szCs w:val="22"/>
        </w:rPr>
        <w:t>10</w:t>
      </w:r>
      <w:r w:rsidRPr="007030CC">
        <w:rPr>
          <w:szCs w:val="22"/>
        </w:rPr>
        <w:t xml:space="preserve"> points) </w:t>
      </w:r>
    </w:p>
    <w:bookmarkEnd w:id="130"/>
    <w:p w14:paraId="7326F86A" w14:textId="77777777" w:rsidR="00362C87" w:rsidRDefault="00362C87" w:rsidP="00362C87">
      <w:pPr>
        <w:pStyle w:val="PrformatHTML"/>
        <w:rPr>
          <w:color w:val="000000"/>
          <w:szCs w:val="22"/>
        </w:rPr>
      </w:pPr>
    </w:p>
    <w:p w14:paraId="39150247" w14:textId="77777777" w:rsidR="00362C87" w:rsidRDefault="00362C87" w:rsidP="00362C87">
      <w:pPr>
        <w:pStyle w:val="PrformatHTML"/>
        <w:rPr>
          <w:rFonts w:ascii="Times New Roman" w:hAnsi="Times New Roman" w:cs="Times New Roman"/>
          <w:b/>
          <w:i/>
          <w:sz w:val="22"/>
          <w:szCs w:val="22"/>
          <w:u w:val="single"/>
        </w:rPr>
      </w:pPr>
      <w:r w:rsidRPr="0020258D">
        <w:rPr>
          <w:rFonts w:ascii="Times New Roman" w:hAnsi="Times New Roman" w:cs="Times New Roman"/>
          <w:sz w:val="22"/>
          <w:szCs w:val="22"/>
        </w:rPr>
        <w:sym w:font="Wingdings" w:char="F0DC"/>
      </w:r>
      <w:r w:rsidRPr="0020258D">
        <w:rPr>
          <w:rFonts w:ascii="Times New Roman" w:hAnsi="Times New Roman" w:cs="Times New Roman"/>
          <w:sz w:val="22"/>
          <w:szCs w:val="22"/>
        </w:rPr>
        <w:t xml:space="preserve"> </w:t>
      </w:r>
      <w:r w:rsidRPr="0020258D">
        <w:rPr>
          <w:rFonts w:ascii="Times New Roman" w:hAnsi="Times New Roman" w:cs="Times New Roman"/>
          <w:b/>
          <w:i/>
          <w:sz w:val="22"/>
          <w:szCs w:val="22"/>
          <w:u w:val="single"/>
        </w:rPr>
        <w:t>Notation du critère « valeur  technique »</w:t>
      </w:r>
    </w:p>
    <w:p w14:paraId="76053CB9" w14:textId="77777777" w:rsidR="00362C87" w:rsidRDefault="00362C87" w:rsidP="00362C87">
      <w:pPr>
        <w:pStyle w:val="PrformatHTML"/>
        <w:rPr>
          <w:rFonts w:ascii="Times New Roman" w:hAnsi="Times New Roman" w:cs="Times New Roman"/>
          <w:b/>
          <w:i/>
          <w:sz w:val="22"/>
          <w:szCs w:val="22"/>
          <w:u w:val="single"/>
        </w:rPr>
      </w:pPr>
    </w:p>
    <w:p w14:paraId="41F78ABB" w14:textId="77777777" w:rsidR="00362C87" w:rsidRDefault="00362C87" w:rsidP="00362C87">
      <w:pPr>
        <w:pStyle w:val="Corpsdetexte"/>
        <w:tabs>
          <w:tab w:val="num" w:pos="62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La note attribuée à la valeur technique est déterminée en fonction des éléments suivants :</w:t>
      </w:r>
    </w:p>
    <w:p w14:paraId="60A3F95C" w14:textId="2D6DC286" w:rsidR="00D5350F" w:rsidRPr="00D5350F" w:rsidRDefault="00362C87" w:rsidP="00D5350F">
      <w:pPr>
        <w:pStyle w:val="PrformatHTML"/>
        <w:numPr>
          <w:ilvl w:val="0"/>
          <w:numId w:val="27"/>
        </w:numPr>
        <w:rPr>
          <w:rFonts w:ascii="Times New Roman" w:hAnsi="Times New Roman"/>
          <w:sz w:val="22"/>
          <w:szCs w:val="22"/>
        </w:rPr>
      </w:pPr>
      <w:r w:rsidRPr="004F2FE7">
        <w:rPr>
          <w:rFonts w:ascii="Times New Roman" w:hAnsi="Times New Roman"/>
          <w:sz w:val="22"/>
          <w:szCs w:val="22"/>
        </w:rPr>
        <w:t>qualité d</w:t>
      </w:r>
      <w:r>
        <w:rPr>
          <w:rFonts w:ascii="Times New Roman" w:hAnsi="Times New Roman"/>
          <w:sz w:val="22"/>
          <w:szCs w:val="22"/>
        </w:rPr>
        <w:t xml:space="preserve">es fournitures et équipements………………………………………………..   </w:t>
      </w:r>
      <w:r w:rsidR="00C706B3">
        <w:rPr>
          <w:rFonts w:ascii="Times New Roman" w:hAnsi="Times New Roman"/>
          <w:sz w:val="22"/>
          <w:szCs w:val="22"/>
        </w:rPr>
        <w:t>1</w:t>
      </w:r>
      <w:r w:rsidR="00D5350F">
        <w:rPr>
          <w:rFonts w:ascii="Times New Roman" w:hAnsi="Times New Roman"/>
          <w:sz w:val="22"/>
          <w:szCs w:val="22"/>
        </w:rPr>
        <w:t xml:space="preserve">2,5 </w:t>
      </w:r>
      <w:r>
        <w:rPr>
          <w:rFonts w:ascii="Times New Roman" w:hAnsi="Times New Roman"/>
          <w:sz w:val="22"/>
          <w:szCs w:val="22"/>
        </w:rPr>
        <w:t>points</w:t>
      </w:r>
    </w:p>
    <w:p w14:paraId="4F43B23A" w14:textId="773AF8FF" w:rsidR="00E22096" w:rsidRPr="009C31FA" w:rsidRDefault="00884172" w:rsidP="004A5B57">
      <w:pPr>
        <w:pStyle w:val="PrformatHTML"/>
        <w:numPr>
          <w:ilvl w:val="0"/>
          <w:numId w:val="27"/>
        </w:numPr>
        <w:rPr>
          <w:rFonts w:ascii="Times New Roman" w:hAnsi="Times New Roman"/>
          <w:sz w:val="22"/>
          <w:szCs w:val="22"/>
        </w:rPr>
      </w:pPr>
      <w:proofErr w:type="gramStart"/>
      <w:r>
        <w:rPr>
          <w:rFonts w:ascii="Times New Roman" w:hAnsi="Times New Roman"/>
          <w:sz w:val="22"/>
          <w:szCs w:val="22"/>
        </w:rPr>
        <w:t>m</w:t>
      </w:r>
      <w:r w:rsidR="0037095E" w:rsidRPr="009C31FA">
        <w:rPr>
          <w:rFonts w:ascii="Times New Roman" w:hAnsi="Times New Roman"/>
          <w:sz w:val="22"/>
          <w:szCs w:val="22"/>
        </w:rPr>
        <w:t>ode</w:t>
      </w:r>
      <w:proofErr w:type="gramEnd"/>
      <w:r w:rsidR="0037095E" w:rsidRPr="009C31FA">
        <w:rPr>
          <w:rFonts w:ascii="Times New Roman" w:hAnsi="Times New Roman"/>
          <w:sz w:val="22"/>
          <w:szCs w:val="22"/>
        </w:rPr>
        <w:t xml:space="preserve"> opératoire type </w:t>
      </w:r>
      <w:r w:rsidR="00E22096" w:rsidRPr="009C31FA">
        <w:rPr>
          <w:rFonts w:ascii="Times New Roman" w:hAnsi="Times New Roman"/>
          <w:sz w:val="22"/>
          <w:szCs w:val="22"/>
        </w:rPr>
        <w:t xml:space="preserve">(travaux sur centrale GE avec maintien en conditions opérationnelles des installations)…………………………………..………….………….………….……..   </w:t>
      </w:r>
      <w:r w:rsidR="00C706B3" w:rsidRPr="009C31FA">
        <w:rPr>
          <w:rFonts w:ascii="Times New Roman" w:hAnsi="Times New Roman"/>
          <w:sz w:val="22"/>
          <w:szCs w:val="22"/>
        </w:rPr>
        <w:t>1</w:t>
      </w:r>
      <w:r w:rsidR="00D5350F" w:rsidRPr="009C31FA">
        <w:rPr>
          <w:rFonts w:ascii="Times New Roman" w:hAnsi="Times New Roman"/>
          <w:sz w:val="22"/>
          <w:szCs w:val="22"/>
        </w:rPr>
        <w:t>2,5</w:t>
      </w:r>
      <w:r w:rsidR="00E22096" w:rsidRPr="009C31FA">
        <w:rPr>
          <w:rFonts w:ascii="Times New Roman" w:hAnsi="Times New Roman"/>
          <w:sz w:val="22"/>
          <w:szCs w:val="22"/>
        </w:rPr>
        <w:t xml:space="preserve"> points</w:t>
      </w:r>
    </w:p>
    <w:p w14:paraId="287EF0D5" w14:textId="49C17446" w:rsidR="00362C87" w:rsidRDefault="00362C87" w:rsidP="00362C87">
      <w:pPr>
        <w:pStyle w:val="PrformatHTML"/>
        <w:numPr>
          <w:ilvl w:val="0"/>
          <w:numId w:val="27"/>
        </w:numPr>
        <w:rPr>
          <w:rFonts w:ascii="Times New Roman" w:hAnsi="Times New Roman"/>
          <w:sz w:val="22"/>
          <w:szCs w:val="22"/>
        </w:rPr>
      </w:pPr>
      <w:r w:rsidRPr="004F2FE7">
        <w:rPr>
          <w:rFonts w:ascii="Times New Roman" w:hAnsi="Times New Roman"/>
          <w:sz w:val="22"/>
          <w:szCs w:val="22"/>
        </w:rPr>
        <w:t xml:space="preserve">moyens humains et matériels mis en œuvre </w:t>
      </w:r>
      <w:r>
        <w:rPr>
          <w:rFonts w:ascii="Times New Roman" w:hAnsi="Times New Roman"/>
          <w:sz w:val="22"/>
          <w:szCs w:val="22"/>
        </w:rPr>
        <w:t>……</w:t>
      </w:r>
      <w:r w:rsidR="004F2E9A">
        <w:rPr>
          <w:rFonts w:ascii="Times New Roman" w:hAnsi="Times New Roman"/>
          <w:sz w:val="22"/>
          <w:szCs w:val="22"/>
        </w:rPr>
        <w:t>…………………………………</w:t>
      </w:r>
      <w:r>
        <w:rPr>
          <w:rFonts w:ascii="Times New Roman" w:hAnsi="Times New Roman"/>
          <w:sz w:val="22"/>
          <w:szCs w:val="22"/>
        </w:rPr>
        <w:t xml:space="preserve">…..  </w:t>
      </w:r>
      <w:r w:rsidR="00C706B3">
        <w:rPr>
          <w:rFonts w:ascii="Times New Roman" w:hAnsi="Times New Roman"/>
          <w:sz w:val="22"/>
          <w:szCs w:val="22"/>
        </w:rPr>
        <w:t>1</w:t>
      </w:r>
      <w:r w:rsidR="00D5350F">
        <w:rPr>
          <w:rFonts w:ascii="Times New Roman" w:hAnsi="Times New Roman"/>
          <w:sz w:val="22"/>
          <w:szCs w:val="22"/>
        </w:rPr>
        <w:t>2,5</w:t>
      </w:r>
      <w:r>
        <w:rPr>
          <w:rFonts w:ascii="Times New Roman" w:hAnsi="Times New Roman"/>
          <w:sz w:val="22"/>
          <w:szCs w:val="22"/>
        </w:rPr>
        <w:t xml:space="preserve"> point</w:t>
      </w:r>
      <w:r w:rsidR="00211B4B">
        <w:rPr>
          <w:rFonts w:ascii="Times New Roman" w:hAnsi="Times New Roman"/>
          <w:sz w:val="22"/>
          <w:szCs w:val="22"/>
        </w:rPr>
        <w:t>s</w:t>
      </w:r>
    </w:p>
    <w:p w14:paraId="59E410B4" w14:textId="1D9682B0" w:rsidR="00E22096" w:rsidRPr="004F2FE7" w:rsidRDefault="00E22096" w:rsidP="00E22096">
      <w:pPr>
        <w:pStyle w:val="PrformatHTML"/>
        <w:numPr>
          <w:ilvl w:val="0"/>
          <w:numId w:val="27"/>
        </w:numPr>
        <w:rPr>
          <w:rFonts w:ascii="Times New Roman" w:hAnsi="Times New Roman"/>
          <w:sz w:val="22"/>
          <w:szCs w:val="22"/>
        </w:rPr>
      </w:pPr>
      <w:r>
        <w:rPr>
          <w:rFonts w:ascii="Times New Roman" w:hAnsi="Times New Roman"/>
          <w:sz w:val="22"/>
          <w:szCs w:val="22"/>
        </w:rPr>
        <w:t xml:space="preserve">organisation du chantier (planning et phasage)………………….…………………….  </w:t>
      </w:r>
      <w:r w:rsidR="00C706B3">
        <w:rPr>
          <w:rFonts w:ascii="Times New Roman" w:hAnsi="Times New Roman"/>
          <w:sz w:val="22"/>
          <w:szCs w:val="22"/>
        </w:rPr>
        <w:t>1</w:t>
      </w:r>
      <w:r w:rsidR="00D5350F">
        <w:rPr>
          <w:rFonts w:ascii="Times New Roman" w:hAnsi="Times New Roman"/>
          <w:sz w:val="22"/>
          <w:szCs w:val="22"/>
        </w:rPr>
        <w:t>2,5</w:t>
      </w:r>
      <w:r w:rsidRPr="004F2FE7">
        <w:rPr>
          <w:rFonts w:ascii="Times New Roman" w:hAnsi="Times New Roman"/>
          <w:sz w:val="22"/>
          <w:szCs w:val="22"/>
        </w:rPr>
        <w:t xml:space="preserve"> point</w:t>
      </w:r>
      <w:r>
        <w:rPr>
          <w:rFonts w:ascii="Times New Roman" w:hAnsi="Times New Roman"/>
          <w:sz w:val="22"/>
          <w:szCs w:val="22"/>
        </w:rPr>
        <w:t>s</w:t>
      </w:r>
    </w:p>
    <w:p w14:paraId="06F7577D" w14:textId="77777777" w:rsidR="00E22096" w:rsidRDefault="00E22096" w:rsidP="00E22096">
      <w:pPr>
        <w:pStyle w:val="PrformatHTML"/>
        <w:ind w:left="720"/>
        <w:rPr>
          <w:rFonts w:ascii="Times New Roman" w:hAnsi="Times New Roman"/>
          <w:sz w:val="22"/>
          <w:szCs w:val="22"/>
        </w:rPr>
      </w:pPr>
    </w:p>
    <w:p w14:paraId="4273F739" w14:textId="77777777" w:rsidR="00FD5796" w:rsidRDefault="00FD5796" w:rsidP="00FD5796">
      <w:pPr>
        <w:pStyle w:val="Corpsdetexte"/>
        <w:tabs>
          <w:tab w:val="num" w:pos="624"/>
          <w:tab w:val="left" w:pos="916"/>
          <w:tab w:val="left" w:pos="5103"/>
        </w:tabs>
      </w:pPr>
      <w:r>
        <w:t xml:space="preserve">La note ainsi obtenue par chaque candidat sera pondérée en appliquant la formule suivante : </w:t>
      </w:r>
    </w:p>
    <w:p w14:paraId="75E010B5" w14:textId="12DE9047" w:rsidR="00FD5796" w:rsidRPr="00D94476" w:rsidRDefault="00FD5796" w:rsidP="00FD5796">
      <w:pPr>
        <w:pStyle w:val="Corpsdetexte"/>
        <w:tabs>
          <w:tab w:val="num" w:pos="624"/>
          <w:tab w:val="left" w:pos="916"/>
          <w:tab w:val="left" w:pos="5103"/>
        </w:tabs>
        <w:spacing w:after="0"/>
        <w:rPr>
          <w:bCs/>
        </w:rPr>
      </w:pPr>
      <w:r w:rsidRPr="00D94476">
        <w:rPr>
          <w:bCs/>
        </w:rPr>
        <w:t>La note sur chaque sous-critère du critère « valeur technique » est établie par application de la formule</w:t>
      </w:r>
      <w:r>
        <w:rPr>
          <w:bCs/>
        </w:rPr>
        <w:t xml:space="preserve"> </w:t>
      </w:r>
      <w:r w:rsidRPr="00D94476">
        <w:rPr>
          <w:bCs/>
        </w:rPr>
        <w:t>suivante :</w:t>
      </w:r>
    </w:p>
    <w:p w14:paraId="2FEDE924" w14:textId="77777777" w:rsidR="00FD5796" w:rsidRPr="00D94476" w:rsidRDefault="00FD5796" w:rsidP="00FD5796">
      <w:pPr>
        <w:pStyle w:val="Corpsdetexte"/>
        <w:tabs>
          <w:tab w:val="num" w:pos="624"/>
          <w:tab w:val="left" w:pos="916"/>
          <w:tab w:val="left" w:pos="5103"/>
        </w:tabs>
        <w:spacing w:after="0"/>
        <w:jc w:val="center"/>
        <w:rPr>
          <w:b/>
          <w:sz w:val="28"/>
          <w:szCs w:val="28"/>
        </w:rPr>
      </w:pPr>
      <w:bookmarkStart w:id="131" w:name="_Hlk173834021"/>
      <w:r w:rsidRPr="00D04226">
        <w:rPr>
          <w:b/>
          <w:sz w:val="28"/>
          <w:szCs w:val="28"/>
          <w:highlight w:val="lightGray"/>
        </w:rPr>
        <w:t>N</w:t>
      </w:r>
      <w:r w:rsidRPr="00D04226">
        <w:rPr>
          <w:b/>
          <w:sz w:val="28"/>
          <w:szCs w:val="28"/>
          <w:highlight w:val="lightGray"/>
          <w:vertAlign w:val="subscript"/>
        </w:rPr>
        <w:t xml:space="preserve">PSC1 </w:t>
      </w:r>
      <w:bookmarkEnd w:id="131"/>
      <w:r w:rsidRPr="00D04226">
        <w:rPr>
          <w:b/>
          <w:sz w:val="28"/>
          <w:szCs w:val="28"/>
          <w:highlight w:val="lightGray"/>
        </w:rPr>
        <w:t xml:space="preserve">= </w:t>
      </w:r>
      <w:bookmarkStart w:id="132" w:name="_Hlk173834036"/>
      <w:r w:rsidRPr="00D04226">
        <w:rPr>
          <w:b/>
          <w:sz w:val="28"/>
          <w:szCs w:val="28"/>
          <w:highlight w:val="lightGray"/>
        </w:rPr>
        <w:t>P</w:t>
      </w:r>
      <w:r w:rsidRPr="00D04226">
        <w:rPr>
          <w:b/>
          <w:sz w:val="28"/>
          <w:szCs w:val="28"/>
          <w:highlight w:val="lightGray"/>
          <w:vertAlign w:val="subscript"/>
        </w:rPr>
        <w:t>SC1</w:t>
      </w:r>
      <w:bookmarkEnd w:id="132"/>
      <w:r w:rsidRPr="00D04226">
        <w:rPr>
          <w:b/>
          <w:sz w:val="28"/>
          <w:szCs w:val="28"/>
          <w:highlight w:val="lightGray"/>
        </w:rPr>
        <w:t xml:space="preserve"> x (T / </w:t>
      </w:r>
      <w:bookmarkStart w:id="133" w:name="_Hlk173834088"/>
      <w:r w:rsidRPr="00D04226">
        <w:rPr>
          <w:b/>
          <w:sz w:val="28"/>
          <w:szCs w:val="28"/>
          <w:highlight w:val="lightGray"/>
        </w:rPr>
        <w:t>T</w:t>
      </w:r>
      <w:r w:rsidRPr="00D04226">
        <w:rPr>
          <w:b/>
          <w:sz w:val="28"/>
          <w:szCs w:val="28"/>
          <w:highlight w:val="lightGray"/>
          <w:vertAlign w:val="subscript"/>
        </w:rPr>
        <w:t>max</w:t>
      </w:r>
      <w:bookmarkEnd w:id="133"/>
      <w:r w:rsidRPr="00D04226">
        <w:rPr>
          <w:b/>
          <w:sz w:val="28"/>
          <w:szCs w:val="28"/>
          <w:highlight w:val="lightGray"/>
        </w:rPr>
        <w:t>)</w:t>
      </w:r>
    </w:p>
    <w:p w14:paraId="5515C772" w14:textId="77777777" w:rsidR="00FD5796" w:rsidRPr="0063740E" w:rsidRDefault="00FD5796" w:rsidP="00FD5796">
      <w:pPr>
        <w:pStyle w:val="Corpsdetexte"/>
        <w:tabs>
          <w:tab w:val="num" w:pos="624"/>
          <w:tab w:val="left" w:pos="916"/>
          <w:tab w:val="left" w:pos="5103"/>
        </w:tabs>
        <w:spacing w:after="0"/>
        <w:rPr>
          <w:bCs/>
          <w:sz w:val="10"/>
          <w:szCs w:val="10"/>
        </w:rPr>
      </w:pPr>
    </w:p>
    <w:p w14:paraId="3F913130" w14:textId="77777777" w:rsidR="00FD5796" w:rsidRPr="00D94476" w:rsidRDefault="00FD5796" w:rsidP="00FD5796">
      <w:pPr>
        <w:pStyle w:val="Corpsdetexte"/>
        <w:tabs>
          <w:tab w:val="num" w:pos="624"/>
          <w:tab w:val="left" w:pos="916"/>
          <w:tab w:val="left" w:pos="5103"/>
        </w:tabs>
        <w:spacing w:after="0"/>
        <w:rPr>
          <w:bCs/>
        </w:rPr>
      </w:pPr>
      <w:r w:rsidRPr="00D94476">
        <w:rPr>
          <w:bCs/>
        </w:rPr>
        <w:t>Avec :</w:t>
      </w:r>
    </w:p>
    <w:p w14:paraId="4018D0EF" w14:textId="77777777" w:rsidR="00FD5796" w:rsidRPr="00D94476" w:rsidRDefault="00FD5796" w:rsidP="00FD5796">
      <w:pPr>
        <w:pStyle w:val="Corpsdetexte"/>
        <w:numPr>
          <w:ilvl w:val="0"/>
          <w:numId w:val="34"/>
        </w:numPr>
        <w:tabs>
          <w:tab w:val="left" w:pos="916"/>
          <w:tab w:val="left" w:pos="5103"/>
        </w:tabs>
        <w:spacing w:after="0"/>
        <w:rPr>
          <w:bCs/>
        </w:rPr>
      </w:pPr>
      <w:bookmarkStart w:id="134" w:name="_Hlk173834112"/>
      <w:r w:rsidRPr="00D94476">
        <w:rPr>
          <w:b/>
        </w:rPr>
        <w:t>N</w:t>
      </w:r>
      <w:r w:rsidRPr="00D94476">
        <w:rPr>
          <w:b/>
          <w:vertAlign w:val="subscript"/>
        </w:rPr>
        <w:t>PSC1</w:t>
      </w:r>
      <w:bookmarkEnd w:id="134"/>
      <w:r w:rsidRPr="00D94476">
        <w:rPr>
          <w:bCs/>
        </w:rPr>
        <w:t xml:space="preserve"> : note pondérée du sous-critère 1 de la valeur technique</w:t>
      </w:r>
    </w:p>
    <w:p w14:paraId="13143A24" w14:textId="77777777" w:rsidR="00FD5796" w:rsidRPr="00D94476" w:rsidRDefault="00FD5796" w:rsidP="00FD5796">
      <w:pPr>
        <w:pStyle w:val="Corpsdetexte"/>
        <w:numPr>
          <w:ilvl w:val="0"/>
          <w:numId w:val="34"/>
        </w:numPr>
        <w:tabs>
          <w:tab w:val="left" w:pos="916"/>
          <w:tab w:val="left" w:pos="5103"/>
        </w:tabs>
        <w:spacing w:after="0"/>
        <w:rPr>
          <w:bCs/>
        </w:rPr>
      </w:pPr>
      <w:r w:rsidRPr="00D94476">
        <w:rPr>
          <w:b/>
        </w:rPr>
        <w:t>P</w:t>
      </w:r>
      <w:r w:rsidRPr="00D94476">
        <w:rPr>
          <w:b/>
          <w:vertAlign w:val="subscript"/>
        </w:rPr>
        <w:t>SC1</w:t>
      </w:r>
      <w:r w:rsidRPr="00D94476">
        <w:rPr>
          <w:bCs/>
        </w:rPr>
        <w:t xml:space="preserve"> : pondération du sous-critère 1</w:t>
      </w:r>
    </w:p>
    <w:p w14:paraId="0A073E57" w14:textId="77777777" w:rsidR="00FD5796" w:rsidRDefault="00FD5796" w:rsidP="00FD5796">
      <w:pPr>
        <w:pStyle w:val="Corpsdetexte"/>
        <w:numPr>
          <w:ilvl w:val="0"/>
          <w:numId w:val="34"/>
        </w:numPr>
        <w:tabs>
          <w:tab w:val="left" w:pos="916"/>
          <w:tab w:val="left" w:pos="5103"/>
        </w:tabs>
        <w:spacing w:after="0"/>
        <w:rPr>
          <w:bCs/>
        </w:rPr>
      </w:pPr>
      <w:r w:rsidRPr="00D94476">
        <w:rPr>
          <w:b/>
        </w:rPr>
        <w:t>T</w:t>
      </w:r>
      <w:r w:rsidRPr="00D94476">
        <w:rPr>
          <w:bCs/>
        </w:rPr>
        <w:t xml:space="preserve"> : note du sous-critère 1 avant pondération de l’offre évaluée ;</w:t>
      </w:r>
    </w:p>
    <w:p w14:paraId="52EF391D" w14:textId="77777777" w:rsidR="00FD5796" w:rsidRPr="00D94476" w:rsidRDefault="00FD5796" w:rsidP="00FD5796">
      <w:pPr>
        <w:pStyle w:val="Corpsdetexte"/>
        <w:numPr>
          <w:ilvl w:val="0"/>
          <w:numId w:val="34"/>
        </w:numPr>
        <w:tabs>
          <w:tab w:val="left" w:pos="916"/>
          <w:tab w:val="left" w:pos="5103"/>
        </w:tabs>
        <w:rPr>
          <w:bCs/>
        </w:rPr>
      </w:pPr>
      <w:r w:rsidRPr="00D94476">
        <w:rPr>
          <w:b/>
          <w:sz w:val="28"/>
          <w:szCs w:val="28"/>
        </w:rPr>
        <w:t>T</w:t>
      </w:r>
      <w:r w:rsidRPr="00D94476">
        <w:rPr>
          <w:b/>
          <w:sz w:val="28"/>
          <w:szCs w:val="28"/>
          <w:vertAlign w:val="subscript"/>
        </w:rPr>
        <w:t>max</w:t>
      </w:r>
      <w:r w:rsidRPr="00D94476">
        <w:rPr>
          <w:bCs/>
        </w:rPr>
        <w:t xml:space="preserve"> : meilleure note technique sur le sous-critère 1 avant pondération</w:t>
      </w:r>
    </w:p>
    <w:p w14:paraId="3E6EFF80" w14:textId="77777777" w:rsidR="00FD5796" w:rsidRPr="00D94476" w:rsidRDefault="00FD5796" w:rsidP="00FD5796">
      <w:pPr>
        <w:pStyle w:val="Corpsdetexte"/>
        <w:tabs>
          <w:tab w:val="num" w:pos="624"/>
          <w:tab w:val="left" w:pos="916"/>
          <w:tab w:val="left" w:pos="5103"/>
        </w:tabs>
        <w:rPr>
          <w:bCs/>
        </w:rPr>
      </w:pPr>
      <w:r w:rsidRPr="00D94476">
        <w:rPr>
          <w:bCs/>
        </w:rPr>
        <w:t>Les sous-critères sont notés successivement selon la même formule.</w:t>
      </w:r>
    </w:p>
    <w:p w14:paraId="434CB5E7" w14:textId="17902C71" w:rsidR="00FD5796" w:rsidRPr="000E73BF" w:rsidRDefault="00FD5796" w:rsidP="00FD5796">
      <w:pPr>
        <w:pStyle w:val="Corpsdetexte"/>
        <w:tabs>
          <w:tab w:val="num" w:pos="624"/>
          <w:tab w:val="left" w:pos="916"/>
          <w:tab w:val="left" w:pos="5103"/>
        </w:tabs>
        <w:rPr>
          <w:b/>
          <w:sz w:val="28"/>
          <w:szCs w:val="28"/>
        </w:rPr>
      </w:pPr>
      <w:r w:rsidRPr="00D94476">
        <w:rPr>
          <w:bCs/>
        </w:rPr>
        <w:t xml:space="preserve">La note globale </w:t>
      </w:r>
      <w:r w:rsidR="00205E8D">
        <w:rPr>
          <w:bCs/>
        </w:rPr>
        <w:t xml:space="preserve">pondérée </w:t>
      </w:r>
      <w:r w:rsidRPr="00D94476">
        <w:rPr>
          <w:bCs/>
        </w:rPr>
        <w:t xml:space="preserve">pour chaque offre sur le critère technique étant alors </w:t>
      </w:r>
      <w:r w:rsidR="00205E8D">
        <w:rPr>
          <w:bCs/>
        </w:rPr>
        <w:t xml:space="preserve">la somme des notes pondérées obtenues pour chaque sous-critère. </w:t>
      </w:r>
    </w:p>
    <w:p w14:paraId="2923524C" w14:textId="21AA9B2E" w:rsidR="00362C87" w:rsidRDefault="00362C87" w:rsidP="00362C87">
      <w:pPr>
        <w:pStyle w:val="Corpsdetexte"/>
        <w:tabs>
          <w:tab w:val="num" w:pos="624"/>
          <w:tab w:val="left" w:pos="916"/>
          <w:tab w:val="left" w:pos="5103"/>
        </w:tabs>
        <w:rPr>
          <w:b/>
          <w:color w:val="FF0000"/>
        </w:rPr>
      </w:pPr>
      <w:r w:rsidRPr="00A735B0">
        <w:rPr>
          <w:b/>
          <w:color w:val="FF0000"/>
        </w:rPr>
        <w:t xml:space="preserve">Toute offre dont la </w:t>
      </w:r>
      <w:r w:rsidRPr="001D4E9E">
        <w:rPr>
          <w:b/>
          <w:color w:val="FF0000"/>
          <w:u w:val="single"/>
        </w:rPr>
        <w:t>note technique avant pondération</w:t>
      </w:r>
      <w:r w:rsidRPr="00A735B0">
        <w:rPr>
          <w:b/>
          <w:color w:val="FF0000"/>
        </w:rPr>
        <w:t xml:space="preserve"> sera inférieure à </w:t>
      </w:r>
      <w:r w:rsidR="00205E8D">
        <w:rPr>
          <w:b/>
          <w:color w:val="FF0000"/>
        </w:rPr>
        <w:t>2</w:t>
      </w:r>
      <w:r w:rsidR="007030CC">
        <w:rPr>
          <w:b/>
          <w:color w:val="FF0000"/>
        </w:rPr>
        <w:t>5</w:t>
      </w:r>
      <w:r w:rsidR="00573CE6">
        <w:rPr>
          <w:b/>
          <w:color w:val="FF0000"/>
        </w:rPr>
        <w:t>/</w:t>
      </w:r>
      <w:r w:rsidR="00205E8D">
        <w:rPr>
          <w:b/>
          <w:color w:val="FF0000"/>
        </w:rPr>
        <w:t>50</w:t>
      </w:r>
      <w:r w:rsidRPr="00A735B0">
        <w:rPr>
          <w:b/>
          <w:color w:val="FF0000"/>
        </w:rPr>
        <w:t xml:space="preserve"> sera considérée comme inappropriée et </w:t>
      </w:r>
      <w:r>
        <w:rPr>
          <w:b/>
          <w:color w:val="FF0000"/>
        </w:rPr>
        <w:t xml:space="preserve">automatiquement rejetée </w:t>
      </w:r>
      <w:r w:rsidRPr="00183915">
        <w:rPr>
          <w:b/>
          <w:color w:val="FF0000"/>
        </w:rPr>
        <w:t>conformément à l'article R. 2152-1 du Code de la commande publique</w:t>
      </w:r>
      <w:r w:rsidRPr="00A735B0">
        <w:rPr>
          <w:b/>
          <w:color w:val="FF0000"/>
        </w:rPr>
        <w:t>.</w:t>
      </w:r>
    </w:p>
    <w:p w14:paraId="4B18F64A" w14:textId="77777777" w:rsidR="00362C87" w:rsidRPr="00A00AF3" w:rsidRDefault="00362C87" w:rsidP="00362C87">
      <w:pPr>
        <w:pStyle w:val="PrformatHTML"/>
        <w:rPr>
          <w:rFonts w:ascii="Times New Roman" w:hAnsi="Times New Roman" w:cs="Times New Roman"/>
          <w:sz w:val="22"/>
          <w:szCs w:val="22"/>
        </w:rPr>
      </w:pPr>
    </w:p>
    <w:p w14:paraId="17AD5611" w14:textId="1B366463" w:rsidR="00362C87" w:rsidRDefault="00362C87" w:rsidP="00362C87">
      <w:pPr>
        <w:pStyle w:val="PrformatHTML"/>
        <w:rPr>
          <w:rFonts w:ascii="Times New Roman" w:hAnsi="Times New Roman" w:cs="Times New Roman"/>
          <w:b/>
          <w:i/>
          <w:sz w:val="22"/>
          <w:szCs w:val="22"/>
          <w:u w:val="single"/>
        </w:rPr>
      </w:pPr>
      <w:r w:rsidRPr="0086066F">
        <w:rPr>
          <w:rFonts w:ascii="Times New Roman" w:hAnsi="Times New Roman" w:cs="Times New Roman"/>
          <w:sz w:val="22"/>
          <w:szCs w:val="22"/>
        </w:rPr>
        <w:sym w:font="Wingdings" w:char="F0DC"/>
      </w:r>
      <w:r w:rsidRPr="0086066F">
        <w:rPr>
          <w:rFonts w:ascii="Times New Roman" w:hAnsi="Times New Roman" w:cs="Times New Roman"/>
          <w:sz w:val="22"/>
          <w:szCs w:val="22"/>
        </w:rPr>
        <w:t xml:space="preserve"> </w:t>
      </w:r>
      <w:r>
        <w:rPr>
          <w:rFonts w:ascii="Times New Roman" w:hAnsi="Times New Roman" w:cs="Times New Roman"/>
          <w:b/>
          <w:i/>
          <w:sz w:val="22"/>
          <w:szCs w:val="22"/>
          <w:u w:val="single"/>
        </w:rPr>
        <w:t xml:space="preserve">Notation du critère </w:t>
      </w:r>
      <w:r w:rsidR="00E265BE">
        <w:rPr>
          <w:rFonts w:ascii="Times New Roman" w:hAnsi="Times New Roman" w:cs="Times New Roman"/>
          <w:b/>
          <w:i/>
          <w:sz w:val="22"/>
          <w:szCs w:val="22"/>
          <w:u w:val="single"/>
        </w:rPr>
        <w:t>« prix</w:t>
      </w:r>
      <w:r>
        <w:rPr>
          <w:rFonts w:ascii="Times New Roman" w:hAnsi="Times New Roman" w:cs="Times New Roman"/>
          <w:b/>
          <w:i/>
          <w:sz w:val="22"/>
          <w:szCs w:val="22"/>
          <w:u w:val="single"/>
        </w:rPr>
        <w:t> »</w:t>
      </w:r>
    </w:p>
    <w:p w14:paraId="6FCB9434" w14:textId="77777777" w:rsidR="00362C87" w:rsidRDefault="00362C87" w:rsidP="00362C87">
      <w:pPr>
        <w:pStyle w:val="PrformatHTML"/>
        <w:rPr>
          <w:rFonts w:ascii="Times New Roman" w:hAnsi="Times New Roman" w:cs="Times New Roman"/>
          <w:b/>
          <w:i/>
          <w:sz w:val="22"/>
          <w:szCs w:val="22"/>
          <w:u w:val="single"/>
        </w:rPr>
      </w:pPr>
    </w:p>
    <w:p w14:paraId="34DAA80E" w14:textId="1B792D13" w:rsidR="00497E38" w:rsidRDefault="00497E38" w:rsidP="00497E38">
      <w:pPr>
        <w:pStyle w:val="Corpsdetexte"/>
        <w:tabs>
          <w:tab w:val="num" w:pos="624"/>
          <w:tab w:val="left" w:pos="916"/>
          <w:tab w:val="left" w:pos="5103"/>
        </w:tabs>
        <w:spacing w:after="0"/>
      </w:pPr>
      <w:r>
        <w:t xml:space="preserve">Le critère "prix" </w:t>
      </w:r>
      <w:r w:rsidR="001C7A0A">
        <w:t xml:space="preserve">en TTC </w:t>
      </w:r>
      <w:r>
        <w:t>est évalué à partir d</w:t>
      </w:r>
      <w:r w:rsidR="001C7A0A">
        <w:t>u</w:t>
      </w:r>
      <w:r>
        <w:t xml:space="preserve"> prix de</w:t>
      </w:r>
      <w:r w:rsidR="00CF704D">
        <w:t xml:space="preserve"> </w:t>
      </w:r>
      <w:r w:rsidR="001C7A0A">
        <w:t>l’</w:t>
      </w:r>
      <w:r>
        <w:t xml:space="preserve">offre </w:t>
      </w:r>
      <w:r w:rsidR="00CF704D">
        <w:t>de chaque</w:t>
      </w:r>
      <w:r>
        <w:t xml:space="preserve"> candidat. Une note est ensuite attribuée à chaque candidat à l’aide de la formule suivante :</w:t>
      </w:r>
    </w:p>
    <w:p w14:paraId="436DE2B9" w14:textId="77777777" w:rsidR="00497E38" w:rsidRPr="000E73BF" w:rsidRDefault="00497E38" w:rsidP="00497E38">
      <w:pPr>
        <w:pStyle w:val="Corpsdetexte"/>
        <w:tabs>
          <w:tab w:val="num" w:pos="624"/>
          <w:tab w:val="left" w:pos="916"/>
          <w:tab w:val="left" w:pos="5103"/>
        </w:tabs>
        <w:spacing w:before="240" w:after="240"/>
        <w:jc w:val="center"/>
        <w:rPr>
          <w:b/>
          <w:bCs/>
          <w:sz w:val="28"/>
          <w:szCs w:val="28"/>
        </w:rPr>
      </w:pPr>
      <w:proofErr w:type="spellStart"/>
      <w:r w:rsidRPr="007A76E8">
        <w:rPr>
          <w:b/>
          <w:bCs/>
          <w:sz w:val="28"/>
          <w:szCs w:val="28"/>
          <w:highlight w:val="lightGray"/>
        </w:rPr>
        <w:t>Np</w:t>
      </w:r>
      <w:proofErr w:type="spellEnd"/>
      <w:r w:rsidRPr="007A76E8">
        <w:rPr>
          <w:b/>
          <w:bCs/>
          <w:sz w:val="28"/>
          <w:szCs w:val="28"/>
          <w:highlight w:val="lightGray"/>
        </w:rPr>
        <w:t xml:space="preserve"> = Pp x (</w:t>
      </w:r>
      <w:proofErr w:type="spellStart"/>
      <w:r w:rsidRPr="007A76E8">
        <w:rPr>
          <w:b/>
          <w:bCs/>
          <w:sz w:val="28"/>
          <w:szCs w:val="28"/>
          <w:highlight w:val="lightGray"/>
        </w:rPr>
        <w:t>P</w:t>
      </w:r>
      <w:r w:rsidRPr="007A76E8">
        <w:rPr>
          <w:b/>
          <w:bCs/>
          <w:sz w:val="28"/>
          <w:szCs w:val="28"/>
          <w:highlight w:val="lightGray"/>
          <w:vertAlign w:val="subscript"/>
        </w:rPr>
        <w:t>min</w:t>
      </w:r>
      <w:proofErr w:type="spellEnd"/>
      <w:r w:rsidRPr="007A76E8">
        <w:rPr>
          <w:b/>
          <w:bCs/>
          <w:sz w:val="28"/>
          <w:szCs w:val="28"/>
          <w:highlight w:val="lightGray"/>
        </w:rPr>
        <w:t xml:space="preserve"> / P)</w:t>
      </w:r>
    </w:p>
    <w:p w14:paraId="125D73DC" w14:textId="77777777" w:rsidR="0067472F" w:rsidRDefault="0067472F" w:rsidP="00497E38">
      <w:pPr>
        <w:pStyle w:val="Corpsdetexte"/>
        <w:tabs>
          <w:tab w:val="num" w:pos="624"/>
          <w:tab w:val="left" w:pos="916"/>
          <w:tab w:val="left" w:pos="5103"/>
        </w:tabs>
        <w:spacing w:after="0"/>
      </w:pPr>
    </w:p>
    <w:p w14:paraId="78C8BFCF" w14:textId="77777777" w:rsidR="0067472F" w:rsidRDefault="0067472F" w:rsidP="00497E38">
      <w:pPr>
        <w:pStyle w:val="Corpsdetexte"/>
        <w:tabs>
          <w:tab w:val="num" w:pos="624"/>
          <w:tab w:val="left" w:pos="916"/>
          <w:tab w:val="left" w:pos="5103"/>
        </w:tabs>
        <w:spacing w:after="0"/>
      </w:pPr>
    </w:p>
    <w:p w14:paraId="699FB18A" w14:textId="2632753F" w:rsidR="00497E38" w:rsidRDefault="00497E38" w:rsidP="00497E38">
      <w:pPr>
        <w:pStyle w:val="Corpsdetexte"/>
        <w:tabs>
          <w:tab w:val="num" w:pos="624"/>
          <w:tab w:val="left" w:pos="916"/>
          <w:tab w:val="left" w:pos="5103"/>
        </w:tabs>
        <w:spacing w:after="0"/>
      </w:pPr>
      <w:r>
        <w:lastRenderedPageBreak/>
        <w:t>Avec :</w:t>
      </w:r>
    </w:p>
    <w:p w14:paraId="2E6AEF46" w14:textId="77777777" w:rsidR="00497E38" w:rsidRPr="000E73BF" w:rsidRDefault="00497E38" w:rsidP="00497E38">
      <w:pPr>
        <w:pStyle w:val="Corpsdetexte"/>
        <w:numPr>
          <w:ilvl w:val="0"/>
          <w:numId w:val="35"/>
        </w:numPr>
        <w:tabs>
          <w:tab w:val="left" w:pos="916"/>
          <w:tab w:val="left" w:pos="5103"/>
        </w:tabs>
        <w:spacing w:after="0"/>
        <w:rPr>
          <w:szCs w:val="22"/>
        </w:rPr>
      </w:pPr>
      <w:proofErr w:type="spellStart"/>
      <w:r w:rsidRPr="000E73BF">
        <w:rPr>
          <w:b/>
          <w:bCs/>
          <w:szCs w:val="22"/>
        </w:rPr>
        <w:t>Np</w:t>
      </w:r>
      <w:proofErr w:type="spellEnd"/>
      <w:r w:rsidRPr="000E73BF">
        <w:rPr>
          <w:szCs w:val="22"/>
        </w:rPr>
        <w:t xml:space="preserve">: note pondérée du prix </w:t>
      </w:r>
    </w:p>
    <w:p w14:paraId="576A18BC" w14:textId="77777777" w:rsidR="00497E38" w:rsidRPr="000E73BF" w:rsidRDefault="00497E38" w:rsidP="00497E38">
      <w:pPr>
        <w:pStyle w:val="Corpsdetexte"/>
        <w:numPr>
          <w:ilvl w:val="0"/>
          <w:numId w:val="35"/>
        </w:numPr>
        <w:tabs>
          <w:tab w:val="left" w:pos="916"/>
          <w:tab w:val="left" w:pos="5103"/>
        </w:tabs>
        <w:spacing w:after="0"/>
        <w:rPr>
          <w:szCs w:val="22"/>
        </w:rPr>
      </w:pPr>
      <w:r w:rsidRPr="000E73BF">
        <w:rPr>
          <w:b/>
          <w:bCs/>
          <w:szCs w:val="22"/>
        </w:rPr>
        <w:t>Pp</w:t>
      </w:r>
      <w:r w:rsidRPr="000E73BF">
        <w:rPr>
          <w:szCs w:val="22"/>
        </w:rPr>
        <w:t>: pondération du critère prix</w:t>
      </w:r>
    </w:p>
    <w:p w14:paraId="1C43C901" w14:textId="77777777" w:rsidR="00497E38" w:rsidRPr="000E73BF" w:rsidRDefault="00497E38" w:rsidP="00497E38">
      <w:pPr>
        <w:pStyle w:val="Corpsdetexte"/>
        <w:numPr>
          <w:ilvl w:val="0"/>
          <w:numId w:val="35"/>
        </w:numPr>
        <w:tabs>
          <w:tab w:val="left" w:pos="916"/>
          <w:tab w:val="left" w:pos="5103"/>
        </w:tabs>
        <w:spacing w:after="0"/>
        <w:rPr>
          <w:szCs w:val="22"/>
        </w:rPr>
      </w:pPr>
      <w:proofErr w:type="spellStart"/>
      <w:r w:rsidRPr="000E73BF">
        <w:rPr>
          <w:b/>
          <w:bCs/>
          <w:szCs w:val="22"/>
        </w:rPr>
        <w:t>P</w:t>
      </w:r>
      <w:r w:rsidRPr="000E73BF">
        <w:rPr>
          <w:b/>
          <w:bCs/>
          <w:szCs w:val="22"/>
          <w:vertAlign w:val="subscript"/>
        </w:rPr>
        <w:t>min</w:t>
      </w:r>
      <w:proofErr w:type="spellEnd"/>
      <w:r w:rsidRPr="000E73BF">
        <w:rPr>
          <w:szCs w:val="22"/>
        </w:rPr>
        <w:t>: prix de l’offre la moins chère</w:t>
      </w:r>
    </w:p>
    <w:p w14:paraId="6F82E3A2" w14:textId="77777777" w:rsidR="00497E38" w:rsidRPr="000E73BF" w:rsidRDefault="00497E38" w:rsidP="00497E38">
      <w:pPr>
        <w:pStyle w:val="Corpsdetexte"/>
        <w:numPr>
          <w:ilvl w:val="0"/>
          <w:numId w:val="35"/>
        </w:numPr>
        <w:tabs>
          <w:tab w:val="left" w:pos="916"/>
          <w:tab w:val="left" w:pos="5103"/>
        </w:tabs>
        <w:spacing w:after="0"/>
        <w:rPr>
          <w:szCs w:val="22"/>
        </w:rPr>
      </w:pPr>
      <w:r w:rsidRPr="000E73BF">
        <w:rPr>
          <w:b/>
          <w:bCs/>
          <w:szCs w:val="22"/>
        </w:rPr>
        <w:t xml:space="preserve">P </w:t>
      </w:r>
      <w:r w:rsidRPr="000E73BF">
        <w:rPr>
          <w:szCs w:val="22"/>
        </w:rPr>
        <w:t xml:space="preserve">: prix de l’offre évaluée  </w:t>
      </w:r>
    </w:p>
    <w:p w14:paraId="38517824" w14:textId="77777777" w:rsidR="00497E38" w:rsidRDefault="00497E38" w:rsidP="00362C87">
      <w:pPr>
        <w:pStyle w:val="Corpsdetexte"/>
        <w:tabs>
          <w:tab w:val="num" w:pos="624"/>
          <w:tab w:val="left" w:pos="916"/>
          <w:tab w:val="left" w:pos="5103"/>
        </w:tabs>
        <w:rPr>
          <w:b/>
          <w:color w:val="FF0000"/>
        </w:rPr>
      </w:pPr>
    </w:p>
    <w:p w14:paraId="528D2223" w14:textId="5ADBA4DA" w:rsidR="00E95933" w:rsidRDefault="00E95933" w:rsidP="00E95933">
      <w:pPr>
        <w:pStyle w:val="Corpsdetexte"/>
        <w:tabs>
          <w:tab w:val="num" w:pos="624"/>
          <w:tab w:val="left" w:pos="916"/>
          <w:tab w:val="left" w:pos="5103"/>
        </w:tabs>
        <w:rPr>
          <w:b/>
          <w:i/>
          <w:iCs/>
          <w:u w:val="single"/>
        </w:rPr>
      </w:pPr>
      <w:r w:rsidRPr="00E95933">
        <w:rPr>
          <w:b/>
          <w:i/>
          <w:iCs/>
        </w:rPr>
        <w:sym w:font="Wingdings" w:char="F0DC"/>
      </w:r>
      <w:r w:rsidRPr="00E95933">
        <w:rPr>
          <w:b/>
          <w:i/>
          <w:iCs/>
        </w:rPr>
        <w:t xml:space="preserve"> </w:t>
      </w:r>
      <w:r w:rsidRPr="00E95933">
        <w:rPr>
          <w:b/>
          <w:i/>
          <w:iCs/>
          <w:u w:val="single"/>
        </w:rPr>
        <w:t>Notation du critère « développement durable »</w:t>
      </w:r>
    </w:p>
    <w:p w14:paraId="03C4D2AF" w14:textId="309CF2DA" w:rsidR="00477881" w:rsidRDefault="00477881" w:rsidP="00D07579">
      <w:pPr>
        <w:pStyle w:val="Corpsdetexte"/>
        <w:tabs>
          <w:tab w:val="num" w:pos="624"/>
          <w:tab w:val="left" w:pos="916"/>
          <w:tab w:val="left" w:pos="5103"/>
        </w:tabs>
        <w:rPr>
          <w:b/>
          <w:bCs/>
        </w:rPr>
      </w:pPr>
      <w:r>
        <w:rPr>
          <w:b/>
          <w:bCs/>
        </w:rPr>
        <w:t>La performance en matière de protection de l’environnement sera jugée à partir du mémoire technique et environnemental ou tout document équivalent comportant l’ensemble des mentions requises. Une note de 0 à 10 sera attribuée en fonction de la qualité et de la pertinence de son contenu.</w:t>
      </w:r>
    </w:p>
    <w:p w14:paraId="25841FCB" w14:textId="5852A5C7" w:rsidR="00D07579" w:rsidRDefault="00477881" w:rsidP="00B116C0">
      <w:pPr>
        <w:pStyle w:val="Corpsdetexte"/>
        <w:tabs>
          <w:tab w:val="num" w:pos="624"/>
          <w:tab w:val="left" w:pos="916"/>
          <w:tab w:val="left" w:pos="5103"/>
        </w:tabs>
      </w:pPr>
      <w:r>
        <w:t xml:space="preserve">Sous-critère 1 – Protection de l’environnement. Description des moyens et méthodes déployés pour limiter les impacts de l’activité de l’entreprise sur l’environnement : </w:t>
      </w:r>
      <w:r w:rsidR="009555CB">
        <w:t xml:space="preserve">limitation des déplacements, </w:t>
      </w:r>
      <w:r>
        <w:t>voitures électriques, approvisionnement par fournisseur local, certification ISO 14001……………………………………………………</w:t>
      </w:r>
      <w:r>
        <w:tab/>
      </w:r>
      <w:r w:rsidR="0063764D">
        <w:t>5</w:t>
      </w:r>
      <w:r w:rsidRPr="007030CC">
        <w:rPr>
          <w:color w:val="FF0000"/>
        </w:rPr>
        <w:t xml:space="preserve"> </w:t>
      </w:r>
      <w:r w:rsidR="0063764D" w:rsidRPr="0063764D">
        <w:t>points</w:t>
      </w:r>
    </w:p>
    <w:p w14:paraId="03BAD522" w14:textId="5F1AB9D8" w:rsidR="00477881" w:rsidRDefault="00477881" w:rsidP="00B116C0">
      <w:pPr>
        <w:pStyle w:val="Corpsdetexte"/>
        <w:tabs>
          <w:tab w:val="num" w:pos="624"/>
          <w:tab w:val="left" w:pos="916"/>
          <w:tab w:val="left" w:pos="5103"/>
        </w:tabs>
      </w:pPr>
      <w:r>
        <w:t>Sous-critère 2 – Valorisation des déchets. Etude préalable de la quantité par type de déchets, formation du personnel en faveur du tri et du respect des zones de stockage, valorisation des déchets, modes et lieux d’évacuation des déchets………………………………………………………………………</w:t>
      </w:r>
      <w:r>
        <w:tab/>
      </w:r>
      <w:r w:rsidR="0063764D">
        <w:t>5</w:t>
      </w:r>
      <w:r w:rsidRPr="007030CC">
        <w:rPr>
          <w:color w:val="FF0000"/>
        </w:rPr>
        <w:t xml:space="preserve"> </w:t>
      </w:r>
      <w:r w:rsidRPr="0063764D">
        <w:t>points</w:t>
      </w:r>
    </w:p>
    <w:p w14:paraId="0398282F" w14:textId="77777777" w:rsidR="00D07579" w:rsidRDefault="00D07579" w:rsidP="00B116C0">
      <w:pPr>
        <w:pStyle w:val="Corpsdetexte"/>
        <w:tabs>
          <w:tab w:val="num" w:pos="624"/>
          <w:tab w:val="left" w:pos="916"/>
          <w:tab w:val="left" w:pos="5103"/>
        </w:tabs>
      </w:pPr>
    </w:p>
    <w:p w14:paraId="1238CC83" w14:textId="09960483" w:rsidR="00B116C0" w:rsidRDefault="00B116C0" w:rsidP="00B116C0">
      <w:pPr>
        <w:pStyle w:val="Corpsdetexte"/>
        <w:tabs>
          <w:tab w:val="num" w:pos="624"/>
          <w:tab w:val="left" w:pos="916"/>
          <w:tab w:val="left" w:pos="5103"/>
        </w:tabs>
      </w:pPr>
      <w:r>
        <w:t xml:space="preserve">La note ainsi obtenue </w:t>
      </w:r>
      <w:r w:rsidR="001C7A0A">
        <w:t>sur chaque sous-</w:t>
      </w:r>
      <w:r w:rsidR="005126D1">
        <w:t xml:space="preserve">critère </w:t>
      </w:r>
      <w:r w:rsidR="00CB6F90">
        <w:t>est pondérée</w:t>
      </w:r>
      <w:r>
        <w:t xml:space="preserve"> en appliquant la formule suivante : </w:t>
      </w:r>
    </w:p>
    <w:p w14:paraId="0B637BA0" w14:textId="6BC1BF14" w:rsidR="00E95933" w:rsidRPr="00E95933" w:rsidRDefault="00E95933" w:rsidP="00E95933">
      <w:pPr>
        <w:pStyle w:val="Corpsdetexte"/>
        <w:shd w:val="clear" w:color="auto" w:fill="D9D9D9" w:themeFill="background1" w:themeFillShade="D9"/>
        <w:tabs>
          <w:tab w:val="left" w:pos="5103"/>
        </w:tabs>
        <w:ind w:left="2835" w:right="2835"/>
        <w:jc w:val="center"/>
        <w:rPr>
          <w:b/>
          <w:sz w:val="28"/>
          <w:szCs w:val="28"/>
        </w:rPr>
      </w:pPr>
      <w:proofErr w:type="spellStart"/>
      <w:r w:rsidRPr="00E95933">
        <w:rPr>
          <w:b/>
          <w:sz w:val="28"/>
          <w:szCs w:val="28"/>
        </w:rPr>
        <w:t>Ndd</w:t>
      </w:r>
      <w:proofErr w:type="spellEnd"/>
      <w:r w:rsidRPr="00E95933">
        <w:rPr>
          <w:b/>
          <w:sz w:val="28"/>
          <w:szCs w:val="28"/>
        </w:rPr>
        <w:t>=</w:t>
      </w:r>
      <w:proofErr w:type="spellStart"/>
      <w:r w:rsidRPr="00E95933">
        <w:rPr>
          <w:b/>
          <w:sz w:val="28"/>
          <w:szCs w:val="28"/>
        </w:rPr>
        <w:t>Pddx</w:t>
      </w:r>
      <w:proofErr w:type="spellEnd"/>
      <w:r w:rsidRPr="00E95933">
        <w:rPr>
          <w:b/>
          <w:sz w:val="28"/>
          <w:szCs w:val="28"/>
        </w:rPr>
        <w:t xml:space="preserve"> (Dd / </w:t>
      </w:r>
      <w:proofErr w:type="spellStart"/>
      <w:r w:rsidRPr="00E95933">
        <w:rPr>
          <w:b/>
          <w:sz w:val="28"/>
          <w:szCs w:val="28"/>
        </w:rPr>
        <w:t>Ddmax</w:t>
      </w:r>
      <w:proofErr w:type="spellEnd"/>
      <w:r w:rsidRPr="00E95933">
        <w:rPr>
          <w:b/>
          <w:sz w:val="28"/>
          <w:szCs w:val="28"/>
        </w:rPr>
        <w:t>)</w:t>
      </w:r>
    </w:p>
    <w:p w14:paraId="4CA5AB11" w14:textId="6BF3B220" w:rsidR="00E95933" w:rsidRDefault="00E95933" w:rsidP="00E95933">
      <w:pPr>
        <w:pStyle w:val="Corpsdetexte"/>
        <w:tabs>
          <w:tab w:val="num" w:pos="624"/>
          <w:tab w:val="left" w:pos="916"/>
          <w:tab w:val="left" w:pos="5103"/>
        </w:tabs>
        <w:rPr>
          <w:bCs/>
        </w:rPr>
      </w:pPr>
      <w:r>
        <w:rPr>
          <w:bCs/>
        </w:rPr>
        <w:t>Avec :</w:t>
      </w:r>
    </w:p>
    <w:p w14:paraId="028A539D" w14:textId="3F801772" w:rsidR="00E95933" w:rsidRPr="00E95933" w:rsidRDefault="00E95933" w:rsidP="00E95933">
      <w:pPr>
        <w:pStyle w:val="Corpsdetexte"/>
        <w:numPr>
          <w:ilvl w:val="0"/>
          <w:numId w:val="37"/>
        </w:numPr>
        <w:tabs>
          <w:tab w:val="left" w:pos="916"/>
          <w:tab w:val="left" w:pos="5103"/>
        </w:tabs>
        <w:spacing w:after="0"/>
        <w:rPr>
          <w:bCs/>
        </w:rPr>
      </w:pPr>
      <w:proofErr w:type="spellStart"/>
      <w:r w:rsidRPr="00E95933">
        <w:rPr>
          <w:b/>
        </w:rPr>
        <w:t>Ndd</w:t>
      </w:r>
      <w:proofErr w:type="spellEnd"/>
      <w:r w:rsidRPr="00E95933">
        <w:rPr>
          <w:bCs/>
        </w:rPr>
        <w:t xml:space="preserve"> : note pondérée du </w:t>
      </w:r>
      <w:r w:rsidR="001C7A0A">
        <w:rPr>
          <w:bCs/>
        </w:rPr>
        <w:t>sous-</w:t>
      </w:r>
      <w:r w:rsidR="005126D1" w:rsidRPr="00E95933">
        <w:rPr>
          <w:bCs/>
        </w:rPr>
        <w:t>critère ;</w:t>
      </w:r>
    </w:p>
    <w:p w14:paraId="0FB66124" w14:textId="1BE71B9C" w:rsidR="00E95933" w:rsidRPr="00E95933" w:rsidRDefault="00E95933" w:rsidP="00E95933">
      <w:pPr>
        <w:pStyle w:val="Corpsdetexte"/>
        <w:numPr>
          <w:ilvl w:val="0"/>
          <w:numId w:val="37"/>
        </w:numPr>
        <w:tabs>
          <w:tab w:val="left" w:pos="916"/>
          <w:tab w:val="left" w:pos="5103"/>
        </w:tabs>
        <w:spacing w:after="0"/>
        <w:rPr>
          <w:bCs/>
        </w:rPr>
      </w:pPr>
      <w:proofErr w:type="spellStart"/>
      <w:r w:rsidRPr="00E95933">
        <w:rPr>
          <w:b/>
        </w:rPr>
        <w:t>Pdd</w:t>
      </w:r>
      <w:proofErr w:type="spellEnd"/>
      <w:r w:rsidRPr="00E95933">
        <w:rPr>
          <w:bCs/>
        </w:rPr>
        <w:t xml:space="preserve"> : pondération </w:t>
      </w:r>
      <w:r w:rsidR="001C7A0A">
        <w:rPr>
          <w:bCs/>
        </w:rPr>
        <w:t xml:space="preserve">du sous </w:t>
      </w:r>
      <w:r w:rsidR="005126D1">
        <w:rPr>
          <w:bCs/>
        </w:rPr>
        <w:t xml:space="preserve">critère </w:t>
      </w:r>
      <w:r w:rsidR="005126D1" w:rsidRPr="00E95933">
        <w:rPr>
          <w:bCs/>
        </w:rPr>
        <w:t>;</w:t>
      </w:r>
    </w:p>
    <w:p w14:paraId="62B950E9" w14:textId="4F8EBF94" w:rsidR="00E95933" w:rsidRPr="00E95933" w:rsidRDefault="00E95933" w:rsidP="00E95933">
      <w:pPr>
        <w:pStyle w:val="Corpsdetexte"/>
        <w:numPr>
          <w:ilvl w:val="0"/>
          <w:numId w:val="37"/>
        </w:numPr>
        <w:tabs>
          <w:tab w:val="left" w:pos="916"/>
          <w:tab w:val="left" w:pos="5103"/>
        </w:tabs>
        <w:spacing w:after="0"/>
        <w:rPr>
          <w:bCs/>
        </w:rPr>
      </w:pPr>
      <w:r w:rsidRPr="00E95933">
        <w:rPr>
          <w:b/>
        </w:rPr>
        <w:t>Dd</w:t>
      </w:r>
      <w:r w:rsidRPr="00E95933">
        <w:rPr>
          <w:bCs/>
        </w:rPr>
        <w:t xml:space="preserve"> : note </w:t>
      </w:r>
      <w:r w:rsidR="001C7A0A">
        <w:rPr>
          <w:bCs/>
        </w:rPr>
        <w:t xml:space="preserve">du sous </w:t>
      </w:r>
      <w:r w:rsidR="005126D1">
        <w:rPr>
          <w:bCs/>
        </w:rPr>
        <w:t xml:space="preserve">critère </w:t>
      </w:r>
      <w:r w:rsidR="005126D1" w:rsidRPr="00E95933">
        <w:rPr>
          <w:bCs/>
        </w:rPr>
        <w:t>avant</w:t>
      </w:r>
      <w:r w:rsidRPr="00E95933">
        <w:rPr>
          <w:bCs/>
        </w:rPr>
        <w:t xml:space="preserve"> pondération de l’offre évaluée ;</w:t>
      </w:r>
    </w:p>
    <w:p w14:paraId="2593178D" w14:textId="1B064EFF" w:rsidR="00E95933" w:rsidRPr="00E95933" w:rsidRDefault="00E95933" w:rsidP="00E95933">
      <w:pPr>
        <w:pStyle w:val="Corpsdetexte"/>
        <w:numPr>
          <w:ilvl w:val="0"/>
          <w:numId w:val="37"/>
        </w:numPr>
        <w:tabs>
          <w:tab w:val="left" w:pos="916"/>
          <w:tab w:val="left" w:pos="5103"/>
        </w:tabs>
        <w:spacing w:after="0"/>
        <w:rPr>
          <w:bCs/>
        </w:rPr>
      </w:pPr>
      <w:proofErr w:type="spellStart"/>
      <w:r w:rsidRPr="00E95933">
        <w:rPr>
          <w:b/>
        </w:rPr>
        <w:t>Ddmax</w:t>
      </w:r>
      <w:proofErr w:type="spellEnd"/>
      <w:r w:rsidRPr="00E95933">
        <w:rPr>
          <w:bCs/>
        </w:rPr>
        <w:t xml:space="preserve"> : </w:t>
      </w:r>
      <w:r w:rsidR="005126D1" w:rsidRPr="00E95933">
        <w:rPr>
          <w:bCs/>
        </w:rPr>
        <w:t>meilleure note</w:t>
      </w:r>
      <w:r w:rsidRPr="00E95933">
        <w:rPr>
          <w:bCs/>
        </w:rPr>
        <w:t xml:space="preserve"> </w:t>
      </w:r>
      <w:r w:rsidR="001C7A0A">
        <w:rPr>
          <w:bCs/>
        </w:rPr>
        <w:t xml:space="preserve">du sous </w:t>
      </w:r>
      <w:r w:rsidR="005126D1">
        <w:rPr>
          <w:bCs/>
        </w:rPr>
        <w:t xml:space="preserve">critère </w:t>
      </w:r>
      <w:r w:rsidR="005126D1" w:rsidRPr="00E95933">
        <w:rPr>
          <w:bCs/>
        </w:rPr>
        <w:t>avant</w:t>
      </w:r>
      <w:r w:rsidRPr="00E95933">
        <w:rPr>
          <w:bCs/>
        </w:rPr>
        <w:t xml:space="preserve"> pondération.</w:t>
      </w:r>
    </w:p>
    <w:p w14:paraId="7B033B8E" w14:textId="77777777" w:rsidR="00497E38" w:rsidRDefault="00497E38" w:rsidP="00362C87">
      <w:pPr>
        <w:pStyle w:val="Corpsdetexte"/>
        <w:tabs>
          <w:tab w:val="num" w:pos="624"/>
          <w:tab w:val="left" w:pos="916"/>
          <w:tab w:val="left" w:pos="5103"/>
        </w:tabs>
        <w:rPr>
          <w:b/>
          <w:color w:val="FF0000"/>
        </w:rPr>
      </w:pPr>
    </w:p>
    <w:p w14:paraId="169CDCBC" w14:textId="44B4EF3B" w:rsidR="001C7A0A" w:rsidRPr="00CF704D" w:rsidRDefault="001C7A0A" w:rsidP="001C7A0A">
      <w:pPr>
        <w:pStyle w:val="Corpsdetexte"/>
        <w:tabs>
          <w:tab w:val="num" w:pos="624"/>
          <w:tab w:val="left" w:pos="916"/>
          <w:tab w:val="left" w:pos="5103"/>
        </w:tabs>
        <w:rPr>
          <w:bCs/>
        </w:rPr>
      </w:pPr>
      <w:r w:rsidRPr="00CF704D">
        <w:rPr>
          <w:bCs/>
        </w:rPr>
        <w:t xml:space="preserve">Les </w:t>
      </w:r>
      <w:r w:rsidR="009555CB" w:rsidRPr="00CF704D">
        <w:rPr>
          <w:bCs/>
        </w:rPr>
        <w:t xml:space="preserve">deux </w:t>
      </w:r>
      <w:r w:rsidRPr="00CF704D">
        <w:rPr>
          <w:bCs/>
        </w:rPr>
        <w:t>sous-critères sont notés successivement selon la même formule.</w:t>
      </w:r>
    </w:p>
    <w:p w14:paraId="6B71C751" w14:textId="28A14696" w:rsidR="003B0BE2" w:rsidRDefault="001C7A0A" w:rsidP="00BA72B6">
      <w:pPr>
        <w:pStyle w:val="Corpsdetexte"/>
        <w:tabs>
          <w:tab w:val="num" w:pos="624"/>
          <w:tab w:val="left" w:pos="916"/>
          <w:tab w:val="left" w:pos="5103"/>
        </w:tabs>
        <w:spacing w:after="0"/>
        <w:rPr>
          <w:bCs/>
        </w:rPr>
      </w:pPr>
      <w:r w:rsidRPr="00CF704D">
        <w:rPr>
          <w:bCs/>
        </w:rPr>
        <w:t>La note globale pondérée pour chaque offre sur le critère développement durable étant alors la somme des notes pondérées obtenues pour chaque sous-critère.</w:t>
      </w:r>
    </w:p>
    <w:p w14:paraId="2D4A111B" w14:textId="77777777" w:rsidR="00BA72B6" w:rsidRDefault="00BA72B6" w:rsidP="00BA72B6">
      <w:pPr>
        <w:pStyle w:val="Corpsdetexte"/>
        <w:tabs>
          <w:tab w:val="num" w:pos="624"/>
          <w:tab w:val="left" w:pos="916"/>
          <w:tab w:val="left" w:pos="5103"/>
        </w:tabs>
        <w:spacing w:after="0"/>
        <w:rPr>
          <w:b/>
          <w:color w:val="FF0000"/>
          <w:sz w:val="24"/>
          <w:szCs w:val="24"/>
        </w:rPr>
      </w:pPr>
    </w:p>
    <w:p w14:paraId="01DFBA13" w14:textId="0DDE8968" w:rsidR="00AD5FCE" w:rsidRPr="003D4549" w:rsidRDefault="00AD5FCE" w:rsidP="003D4549">
      <w:pPr>
        <w:pStyle w:val="Corpsdetexte"/>
        <w:tabs>
          <w:tab w:val="num" w:pos="624"/>
          <w:tab w:val="left" w:pos="916"/>
          <w:tab w:val="left" w:pos="5103"/>
        </w:tabs>
        <w:spacing w:after="240"/>
        <w:rPr>
          <w:b/>
          <w:color w:val="FF0000"/>
          <w:sz w:val="24"/>
          <w:szCs w:val="24"/>
        </w:rPr>
      </w:pPr>
      <w:r w:rsidRPr="003D4549">
        <w:rPr>
          <w:b/>
          <w:color w:val="FF0000"/>
          <w:sz w:val="24"/>
          <w:szCs w:val="24"/>
        </w:rPr>
        <w:t>L'attention des candidats est attirée sur le fait que toute offre, irrégulière ou inacceptable peut être éliminée sans être classée.</w:t>
      </w:r>
    </w:p>
    <w:p w14:paraId="028DE253" w14:textId="77777777" w:rsidR="004D61D5" w:rsidRPr="004D61D5" w:rsidRDefault="004D61D5" w:rsidP="00BA72B6">
      <w:pPr>
        <w:numPr>
          <w:ilvl w:val="0"/>
          <w:numId w:val="33"/>
        </w:numPr>
        <w:autoSpaceDE w:val="0"/>
        <w:autoSpaceDN w:val="0"/>
        <w:adjustRightInd w:val="0"/>
        <w:spacing w:before="360" w:after="240"/>
        <w:ind w:left="714" w:hanging="357"/>
        <w:jc w:val="both"/>
        <w:rPr>
          <w:rFonts w:ascii="Times New Roman" w:hAnsi="Times New Roman"/>
          <w:sz w:val="22"/>
          <w:szCs w:val="22"/>
          <w:u w:val="single"/>
        </w:rPr>
      </w:pPr>
      <w:bookmarkStart w:id="135" w:name="_Toc160520344"/>
      <w:bookmarkStart w:id="136" w:name="_Toc335925638"/>
      <w:r w:rsidRPr="004D61D5">
        <w:rPr>
          <w:rFonts w:ascii="Times New Roman" w:hAnsi="Times New Roman"/>
          <w:b/>
          <w:bCs/>
          <w:sz w:val="22"/>
          <w:szCs w:val="22"/>
          <w:u w:val="single"/>
        </w:rPr>
        <w:t>Mise au point de l'offre</w:t>
      </w:r>
    </w:p>
    <w:p w14:paraId="18303E3B" w14:textId="2024D4C1" w:rsidR="004D61D5" w:rsidRDefault="004D61D5" w:rsidP="004D61D5">
      <w:pPr>
        <w:autoSpaceDE w:val="0"/>
        <w:autoSpaceDN w:val="0"/>
        <w:adjustRightInd w:val="0"/>
        <w:spacing w:before="240" w:after="240"/>
        <w:jc w:val="both"/>
        <w:rPr>
          <w:rFonts w:ascii="Times New Roman" w:hAnsi="Times New Roman"/>
          <w:sz w:val="22"/>
          <w:szCs w:val="22"/>
        </w:rPr>
      </w:pPr>
      <w:r w:rsidRPr="004D61D5">
        <w:rPr>
          <w:rFonts w:ascii="Times New Roman" w:hAnsi="Times New Roman"/>
          <w:sz w:val="22"/>
          <w:szCs w:val="22"/>
        </w:rPr>
        <w:t xml:space="preserve">En application de l'article R. 2152-13 du Code de la commande publique, l'Acheteur peut procéder à une mise au point des composantes </w:t>
      </w:r>
      <w:r>
        <w:rPr>
          <w:rFonts w:ascii="Times New Roman" w:hAnsi="Times New Roman"/>
          <w:sz w:val="22"/>
          <w:szCs w:val="22"/>
        </w:rPr>
        <w:t>du marché</w:t>
      </w:r>
      <w:r w:rsidRPr="004D61D5">
        <w:rPr>
          <w:rFonts w:ascii="Times New Roman" w:hAnsi="Times New Roman"/>
          <w:sz w:val="22"/>
          <w:szCs w:val="22"/>
        </w:rPr>
        <w:t xml:space="preserve"> sans que ces modifications puissent remettre en cause les caractéristiques substantielles, notamment financières du marché, ni le classement des offres.</w:t>
      </w:r>
    </w:p>
    <w:p w14:paraId="0DD01A22" w14:textId="77777777" w:rsidR="004D61D5" w:rsidRPr="004D61D5" w:rsidRDefault="004D61D5" w:rsidP="004D61D5">
      <w:pPr>
        <w:numPr>
          <w:ilvl w:val="0"/>
          <w:numId w:val="33"/>
        </w:numPr>
        <w:autoSpaceDE w:val="0"/>
        <w:autoSpaceDN w:val="0"/>
        <w:adjustRightInd w:val="0"/>
        <w:spacing w:before="240" w:after="240"/>
        <w:jc w:val="both"/>
        <w:rPr>
          <w:rFonts w:ascii="Times New Roman" w:hAnsi="Times New Roman"/>
          <w:sz w:val="22"/>
          <w:szCs w:val="22"/>
          <w:u w:val="single"/>
        </w:rPr>
      </w:pPr>
      <w:r w:rsidRPr="004D61D5">
        <w:rPr>
          <w:rFonts w:ascii="Times New Roman" w:hAnsi="Times New Roman"/>
          <w:b/>
          <w:bCs/>
          <w:sz w:val="22"/>
          <w:szCs w:val="22"/>
          <w:u w:val="single"/>
        </w:rPr>
        <w:t>Imprécisions</w:t>
      </w:r>
    </w:p>
    <w:p w14:paraId="0387336B" w14:textId="77777777" w:rsidR="004D61D5" w:rsidRDefault="004D61D5" w:rsidP="004D61D5">
      <w:pPr>
        <w:autoSpaceDE w:val="0"/>
        <w:autoSpaceDN w:val="0"/>
        <w:adjustRightInd w:val="0"/>
        <w:spacing w:before="240" w:after="240"/>
        <w:jc w:val="both"/>
        <w:rPr>
          <w:rFonts w:ascii="Times New Roman" w:hAnsi="Times New Roman"/>
          <w:sz w:val="22"/>
          <w:szCs w:val="22"/>
        </w:rPr>
      </w:pPr>
      <w:r w:rsidRPr="004D61D5">
        <w:rPr>
          <w:rFonts w:ascii="Times New Roman" w:hAnsi="Times New Roman"/>
          <w:sz w:val="22"/>
          <w:szCs w:val="22"/>
        </w:rPr>
        <w:t>En cas d'imprécisions, l’Acheteur se réserve le droit de se faire préciser par les candidats, après la remise de leur offre, les points devant être détaillés.</w:t>
      </w:r>
    </w:p>
    <w:p w14:paraId="0DEF0F60" w14:textId="77777777" w:rsidR="0067472F" w:rsidRDefault="0067472F" w:rsidP="004D61D5">
      <w:pPr>
        <w:autoSpaceDE w:val="0"/>
        <w:autoSpaceDN w:val="0"/>
        <w:adjustRightInd w:val="0"/>
        <w:spacing w:before="240" w:after="240"/>
        <w:jc w:val="both"/>
        <w:rPr>
          <w:rFonts w:ascii="Times New Roman" w:hAnsi="Times New Roman"/>
          <w:sz w:val="22"/>
          <w:szCs w:val="22"/>
        </w:rPr>
      </w:pPr>
    </w:p>
    <w:p w14:paraId="7B34368F" w14:textId="77777777" w:rsidR="00BA72B6" w:rsidRPr="004D61D5" w:rsidRDefault="00BA72B6" w:rsidP="004D61D5">
      <w:pPr>
        <w:autoSpaceDE w:val="0"/>
        <w:autoSpaceDN w:val="0"/>
        <w:adjustRightInd w:val="0"/>
        <w:spacing w:before="240" w:after="240"/>
        <w:jc w:val="both"/>
        <w:rPr>
          <w:rFonts w:ascii="Times New Roman" w:hAnsi="Times New Roman"/>
          <w:sz w:val="22"/>
          <w:szCs w:val="22"/>
        </w:rPr>
      </w:pPr>
    </w:p>
    <w:p w14:paraId="74CC31A9" w14:textId="77777777" w:rsidR="004D61D5" w:rsidRPr="004D61D5" w:rsidRDefault="004D61D5" w:rsidP="004D61D5">
      <w:pPr>
        <w:numPr>
          <w:ilvl w:val="0"/>
          <w:numId w:val="33"/>
        </w:numPr>
        <w:autoSpaceDE w:val="0"/>
        <w:autoSpaceDN w:val="0"/>
        <w:adjustRightInd w:val="0"/>
        <w:spacing w:before="240" w:after="240"/>
        <w:jc w:val="both"/>
        <w:rPr>
          <w:rFonts w:ascii="Times New Roman" w:hAnsi="Times New Roman"/>
          <w:sz w:val="22"/>
          <w:szCs w:val="22"/>
          <w:u w:val="single"/>
        </w:rPr>
      </w:pPr>
      <w:r w:rsidRPr="004D61D5">
        <w:rPr>
          <w:rFonts w:ascii="Times New Roman" w:hAnsi="Times New Roman"/>
          <w:b/>
          <w:bCs/>
          <w:sz w:val="22"/>
          <w:szCs w:val="22"/>
          <w:u w:val="single"/>
        </w:rPr>
        <w:lastRenderedPageBreak/>
        <w:t>Offre anormalement basse</w:t>
      </w:r>
    </w:p>
    <w:p w14:paraId="589A1D86" w14:textId="77777777" w:rsidR="004D61D5" w:rsidRPr="004D61D5" w:rsidRDefault="004D61D5" w:rsidP="004D61D5">
      <w:pPr>
        <w:autoSpaceDE w:val="0"/>
        <w:autoSpaceDN w:val="0"/>
        <w:adjustRightInd w:val="0"/>
        <w:spacing w:before="240" w:after="240"/>
        <w:jc w:val="both"/>
        <w:rPr>
          <w:rFonts w:ascii="Times New Roman" w:hAnsi="Times New Roman"/>
          <w:sz w:val="22"/>
          <w:szCs w:val="22"/>
        </w:rPr>
      </w:pPr>
      <w:r w:rsidRPr="004D61D5">
        <w:rPr>
          <w:rFonts w:ascii="Times New Roman" w:hAnsi="Times New Roman"/>
          <w:sz w:val="22"/>
          <w:szCs w:val="22"/>
        </w:rPr>
        <w:t xml:space="preserve">Conformément à l'article R. 2152-3 du Code de la commande publique, toute offre paraissant anormalement basse fera l'objet d'une demande écrite de précisions assortie d'un délai impératif de réponse. Après vérification des justificatifs fournis par le candidat concerné, l'offre sera soit maintenue dans l'analyse des offres, soit rejetée par décision motivée. </w:t>
      </w:r>
    </w:p>
    <w:p w14:paraId="2B6B84B5" w14:textId="77777777" w:rsidR="004D61D5" w:rsidRPr="004D61D5" w:rsidRDefault="004D61D5" w:rsidP="004D61D5">
      <w:pPr>
        <w:numPr>
          <w:ilvl w:val="0"/>
          <w:numId w:val="33"/>
        </w:numPr>
        <w:autoSpaceDE w:val="0"/>
        <w:autoSpaceDN w:val="0"/>
        <w:adjustRightInd w:val="0"/>
        <w:spacing w:before="240" w:after="240"/>
        <w:jc w:val="both"/>
        <w:rPr>
          <w:rFonts w:ascii="Times New Roman" w:hAnsi="Times New Roman"/>
          <w:sz w:val="22"/>
          <w:szCs w:val="22"/>
          <w:u w:val="single"/>
        </w:rPr>
      </w:pPr>
      <w:r w:rsidRPr="004D61D5">
        <w:rPr>
          <w:rFonts w:ascii="Times New Roman" w:hAnsi="Times New Roman"/>
          <w:b/>
          <w:bCs/>
          <w:sz w:val="22"/>
          <w:szCs w:val="22"/>
          <w:u w:val="single"/>
        </w:rPr>
        <w:t>Erreurs de calcul</w:t>
      </w:r>
    </w:p>
    <w:p w14:paraId="56CEE43A" w14:textId="77777777" w:rsidR="004D61D5" w:rsidRPr="004D61D5" w:rsidRDefault="004D61D5" w:rsidP="004D61D5">
      <w:pPr>
        <w:autoSpaceDE w:val="0"/>
        <w:autoSpaceDN w:val="0"/>
        <w:adjustRightInd w:val="0"/>
        <w:spacing w:before="240" w:after="240"/>
        <w:jc w:val="both"/>
        <w:rPr>
          <w:rFonts w:ascii="Times New Roman" w:hAnsi="Times New Roman"/>
          <w:sz w:val="22"/>
          <w:szCs w:val="22"/>
        </w:rPr>
      </w:pPr>
      <w:r w:rsidRPr="004D61D5">
        <w:rPr>
          <w:rFonts w:ascii="Times New Roman" w:hAnsi="Times New Roman"/>
          <w:sz w:val="22"/>
          <w:szCs w:val="22"/>
        </w:rPr>
        <w:t>Dans le cas où des erreurs de multiplication, d'addition ou de report sont constatées dans l'offre financière d'un candidat, celles-ci seront rectifiées pour la comparaison des offres. Si le candidat est sur le point d'être retenu, il sera invité à rectifier son erreur lors de la mise au point du marché et fournira le cas échéant un devis correctif. Si le candidat refuse la correction, l'offre sera déclarée irrégulière.</w:t>
      </w:r>
    </w:p>
    <w:p w14:paraId="5A16620E" w14:textId="77777777" w:rsidR="004D61D5" w:rsidRPr="004D61D5" w:rsidRDefault="004D61D5" w:rsidP="004D61D5">
      <w:pPr>
        <w:autoSpaceDE w:val="0"/>
        <w:autoSpaceDN w:val="0"/>
        <w:adjustRightInd w:val="0"/>
        <w:spacing w:before="240" w:after="240"/>
        <w:jc w:val="both"/>
        <w:rPr>
          <w:rFonts w:ascii="Times New Roman" w:hAnsi="Times New Roman"/>
          <w:sz w:val="22"/>
          <w:szCs w:val="22"/>
        </w:rPr>
      </w:pPr>
      <w:r w:rsidRPr="004D61D5">
        <w:rPr>
          <w:rFonts w:ascii="Times New Roman" w:hAnsi="Times New Roman"/>
          <w:sz w:val="22"/>
          <w:szCs w:val="22"/>
        </w:rPr>
        <w:t>Toute omission constatée dans une offre (absence de chiffrage d'un article, d'un poste, d'une tranche, etc..) entraînera le rejet de l'offre.</w:t>
      </w:r>
    </w:p>
    <w:p w14:paraId="230A19E3" w14:textId="77777777" w:rsidR="00362C87" w:rsidRDefault="00362C87" w:rsidP="00F20094">
      <w:pPr>
        <w:pStyle w:val="Titre1"/>
        <w:pageBreakBefore w:val="0"/>
        <w:ind w:left="431" w:hanging="431"/>
      </w:pPr>
      <w:bookmarkStart w:id="137" w:name="_Toc62204764"/>
      <w:bookmarkStart w:id="138" w:name="_Toc192251963"/>
      <w:r>
        <w:t>Variantes</w:t>
      </w:r>
      <w:bookmarkEnd w:id="135"/>
      <w:bookmarkEnd w:id="136"/>
      <w:bookmarkEnd w:id="137"/>
      <w:bookmarkEnd w:id="138"/>
    </w:p>
    <w:p w14:paraId="558FEB5C" w14:textId="77777777" w:rsidR="00362C87" w:rsidRPr="009B63EA" w:rsidRDefault="00362C87" w:rsidP="00362C87">
      <w:pPr>
        <w:pStyle w:val="Corpsdetexte"/>
      </w:pPr>
      <w:r>
        <w:t>Les variantes ne sont pas autorisées.</w:t>
      </w:r>
    </w:p>
    <w:p w14:paraId="0D4516B8" w14:textId="77777777" w:rsidR="00362C87" w:rsidRPr="004053AE" w:rsidRDefault="00362C87" w:rsidP="00362C87">
      <w:pPr>
        <w:pStyle w:val="Titre1"/>
        <w:pageBreakBefore w:val="0"/>
        <w:tabs>
          <w:tab w:val="clear" w:pos="432"/>
        </w:tabs>
      </w:pPr>
      <w:bookmarkStart w:id="139" w:name="_Toc335925641"/>
      <w:bookmarkStart w:id="140" w:name="_Toc62204765"/>
      <w:bookmarkStart w:id="141" w:name="_Toc192251964"/>
      <w:r w:rsidRPr="004053AE">
        <w:t>VISITE DE SITE</w:t>
      </w:r>
      <w:bookmarkEnd w:id="139"/>
      <w:bookmarkEnd w:id="140"/>
      <w:bookmarkEnd w:id="141"/>
    </w:p>
    <w:p w14:paraId="7BB46EB4" w14:textId="77777777" w:rsidR="004053AE" w:rsidRDefault="004053AE" w:rsidP="004053AE">
      <w:pPr>
        <w:pStyle w:val="Corpsdetexte"/>
        <w:rPr>
          <w:szCs w:val="22"/>
        </w:rPr>
      </w:pPr>
      <w:r>
        <w:rPr>
          <w:szCs w:val="22"/>
        </w:rPr>
        <w:t xml:space="preserve">Une visite de site, facultative mais </w:t>
      </w:r>
      <w:r w:rsidRPr="0095195B">
        <w:rPr>
          <w:b/>
          <w:color w:val="FF0000"/>
          <w:szCs w:val="22"/>
          <w:u w:val="single"/>
        </w:rPr>
        <w:t>fortement</w:t>
      </w:r>
      <w:r w:rsidRPr="0095195B">
        <w:rPr>
          <w:color w:val="FF0000"/>
          <w:szCs w:val="22"/>
        </w:rPr>
        <w:t xml:space="preserve"> </w:t>
      </w:r>
      <w:r>
        <w:rPr>
          <w:szCs w:val="22"/>
        </w:rPr>
        <w:t>conseillée de façon à pouvoir remettre une offre pertinente, sera organisée dans le cadre de la présente consultation.</w:t>
      </w:r>
    </w:p>
    <w:p w14:paraId="5407E660" w14:textId="77777777" w:rsidR="004053AE" w:rsidRDefault="004053AE" w:rsidP="004053AE">
      <w:pPr>
        <w:pStyle w:val="Corpsdetexte"/>
        <w:rPr>
          <w:szCs w:val="22"/>
        </w:rPr>
      </w:pPr>
      <w:r w:rsidRPr="008A3FD0">
        <w:rPr>
          <w:szCs w:val="22"/>
        </w:rPr>
        <w:t>Deux</w:t>
      </w:r>
      <w:r>
        <w:rPr>
          <w:szCs w:val="22"/>
        </w:rPr>
        <w:t xml:space="preserve"> semaines, durant lesquelles une visite sur une ½ journée est possible, sont proposées :</w:t>
      </w:r>
    </w:p>
    <w:p w14:paraId="7F05C1DF" w14:textId="2558CA8E" w:rsidR="007030CC" w:rsidRPr="007030CC" w:rsidRDefault="007030CC" w:rsidP="007030CC">
      <w:pPr>
        <w:pStyle w:val="Corpsdetexte"/>
        <w:jc w:val="center"/>
        <w:rPr>
          <w:b/>
          <w:color w:val="FF0000"/>
          <w:szCs w:val="22"/>
        </w:rPr>
      </w:pPr>
      <w:r w:rsidRPr="007030CC">
        <w:rPr>
          <w:b/>
          <w:color w:val="FF0000"/>
          <w:szCs w:val="22"/>
        </w:rPr>
        <w:t xml:space="preserve">Semaine </w:t>
      </w:r>
      <w:r>
        <w:rPr>
          <w:b/>
          <w:color w:val="FF0000"/>
          <w:szCs w:val="22"/>
        </w:rPr>
        <w:t>12</w:t>
      </w:r>
      <w:r w:rsidRPr="007030CC">
        <w:rPr>
          <w:b/>
          <w:color w:val="FF0000"/>
          <w:szCs w:val="22"/>
        </w:rPr>
        <w:t xml:space="preserve"> </w:t>
      </w:r>
      <w:r w:rsidR="00152A6D">
        <w:rPr>
          <w:b/>
          <w:color w:val="FF0000"/>
          <w:szCs w:val="22"/>
        </w:rPr>
        <w:t>le 18/03/</w:t>
      </w:r>
      <w:r w:rsidRPr="007030CC">
        <w:rPr>
          <w:b/>
          <w:color w:val="FF0000"/>
          <w:szCs w:val="22"/>
        </w:rPr>
        <w:t>2025</w:t>
      </w:r>
    </w:p>
    <w:p w14:paraId="1AEB885E" w14:textId="6FF41627" w:rsidR="007030CC" w:rsidRPr="007030CC" w:rsidRDefault="007030CC" w:rsidP="007030CC">
      <w:pPr>
        <w:pStyle w:val="Corpsdetexte"/>
        <w:jc w:val="center"/>
        <w:rPr>
          <w:b/>
          <w:color w:val="FF0000"/>
          <w:szCs w:val="22"/>
        </w:rPr>
      </w:pPr>
      <w:r w:rsidRPr="007030CC">
        <w:rPr>
          <w:b/>
          <w:color w:val="FF0000"/>
          <w:szCs w:val="22"/>
        </w:rPr>
        <w:t xml:space="preserve">Semaine </w:t>
      </w:r>
      <w:r>
        <w:rPr>
          <w:b/>
          <w:color w:val="FF0000"/>
          <w:szCs w:val="22"/>
        </w:rPr>
        <w:t>13</w:t>
      </w:r>
      <w:r w:rsidRPr="007030CC">
        <w:rPr>
          <w:b/>
          <w:color w:val="FF0000"/>
          <w:szCs w:val="22"/>
        </w:rPr>
        <w:t xml:space="preserve"> </w:t>
      </w:r>
      <w:r w:rsidR="00152A6D">
        <w:rPr>
          <w:b/>
          <w:color w:val="FF0000"/>
          <w:szCs w:val="22"/>
        </w:rPr>
        <w:t>le 25/03/</w:t>
      </w:r>
      <w:r w:rsidRPr="007030CC">
        <w:rPr>
          <w:b/>
          <w:color w:val="FF0000"/>
          <w:szCs w:val="22"/>
        </w:rPr>
        <w:t>2025</w:t>
      </w:r>
    </w:p>
    <w:p w14:paraId="322120A1" w14:textId="77777777" w:rsidR="004053AE" w:rsidRDefault="004053AE" w:rsidP="004053AE">
      <w:pPr>
        <w:pStyle w:val="Corpsdetexte"/>
        <w:rPr>
          <w:b/>
          <w:color w:val="000000"/>
          <w:szCs w:val="22"/>
        </w:rPr>
      </w:pPr>
      <w:r>
        <w:rPr>
          <w:b/>
          <w:color w:val="000000"/>
          <w:szCs w:val="22"/>
        </w:rPr>
        <w:t>Deux représentants MAXIMUM par entreprise candidate seront autorisés.</w:t>
      </w:r>
    </w:p>
    <w:p w14:paraId="3BED9768" w14:textId="09CCF069" w:rsidR="004053AE" w:rsidRDefault="004053AE" w:rsidP="004053AE">
      <w:pPr>
        <w:pStyle w:val="Corpsdetexte"/>
        <w:rPr>
          <w:szCs w:val="22"/>
        </w:rPr>
      </w:pPr>
      <w:r>
        <w:rPr>
          <w:szCs w:val="22"/>
        </w:rPr>
        <w:t xml:space="preserve">Les candidats devront manifester leur souhait de participer à une visite et fournir les identités des participants à l’adresse mail suivante </w:t>
      </w:r>
      <w:hyperlink r:id="rId19" w:history="1">
        <w:r w:rsidRPr="006309FB">
          <w:rPr>
            <w:rStyle w:val="Lienhypertexte"/>
            <w:szCs w:val="22"/>
          </w:rPr>
          <w:t>michael.beautret@aviation-civile.gouv.fr</w:t>
        </w:r>
      </w:hyperlink>
      <w:r>
        <w:rPr>
          <w:szCs w:val="22"/>
        </w:rPr>
        <w:t xml:space="preserve"> </w:t>
      </w:r>
    </w:p>
    <w:p w14:paraId="2A6DF8A0" w14:textId="59F60CB2" w:rsidR="007030CC" w:rsidRPr="007030CC" w:rsidRDefault="007030CC" w:rsidP="007030CC">
      <w:pPr>
        <w:pStyle w:val="Corpsdetexte"/>
        <w:jc w:val="center"/>
        <w:rPr>
          <w:b/>
          <w:color w:val="FF0000"/>
          <w:szCs w:val="22"/>
          <w:u w:val="single"/>
        </w:rPr>
      </w:pPr>
      <w:r w:rsidRPr="007030CC">
        <w:rPr>
          <w:b/>
          <w:color w:val="FF0000"/>
          <w:szCs w:val="22"/>
          <w:u w:val="single"/>
        </w:rPr>
        <w:t>AVANT le 11/03/2025</w:t>
      </w:r>
    </w:p>
    <w:p w14:paraId="4A449B17" w14:textId="77777777" w:rsidR="004053AE" w:rsidRPr="00932FBC" w:rsidRDefault="004053AE" w:rsidP="004053AE">
      <w:pPr>
        <w:pStyle w:val="Corpsdetexte"/>
        <w:spacing w:after="0"/>
        <w:rPr>
          <w:b/>
          <w:color w:val="000000"/>
          <w:szCs w:val="22"/>
          <w:u w:val="single"/>
        </w:rPr>
      </w:pPr>
      <w:r w:rsidRPr="00932FBC">
        <w:rPr>
          <w:b/>
          <w:color w:val="000000"/>
          <w:szCs w:val="22"/>
          <w:u w:val="single"/>
        </w:rPr>
        <w:t>Il ne sera donné aucune suite à toute demande de visite à une autre date que celle indiquée ci-dessus.</w:t>
      </w:r>
    </w:p>
    <w:p w14:paraId="44FEA755" w14:textId="77777777" w:rsidR="004053AE" w:rsidRDefault="004053AE" w:rsidP="004053AE">
      <w:pPr>
        <w:pStyle w:val="Corpsdetexte"/>
        <w:spacing w:after="0"/>
        <w:rPr>
          <w:b/>
          <w:color w:val="000000"/>
          <w:szCs w:val="22"/>
        </w:rPr>
      </w:pPr>
    </w:p>
    <w:p w14:paraId="786649E2" w14:textId="77777777" w:rsidR="004053AE" w:rsidRDefault="004053AE" w:rsidP="004053AE">
      <w:pPr>
        <w:pStyle w:val="Corpsdetexte"/>
        <w:spacing w:after="0"/>
        <w:rPr>
          <w:b/>
          <w:color w:val="000000"/>
          <w:szCs w:val="22"/>
        </w:rPr>
      </w:pPr>
      <w:r>
        <w:rPr>
          <w:b/>
          <w:color w:val="000000"/>
          <w:szCs w:val="22"/>
        </w:rPr>
        <w:t>Il ne sera répondu à aucune question sur place. Les réponses feront l'objet d'un envoi ultérieur via La Place à l'ensemble des candidats ayant retiré le dossier de consultation.</w:t>
      </w:r>
    </w:p>
    <w:p w14:paraId="201C94A4" w14:textId="77777777" w:rsidR="004053AE" w:rsidRDefault="004053AE" w:rsidP="00362C87">
      <w:pPr>
        <w:pStyle w:val="Corpsdetexte"/>
      </w:pPr>
    </w:p>
    <w:p w14:paraId="4BC2B6A1" w14:textId="77777777" w:rsidR="00362C87" w:rsidRDefault="00362C87" w:rsidP="00362C87">
      <w:pPr>
        <w:pStyle w:val="Titre1"/>
        <w:pageBreakBefore w:val="0"/>
        <w:tabs>
          <w:tab w:val="clear" w:pos="432"/>
        </w:tabs>
      </w:pPr>
      <w:bookmarkStart w:id="142" w:name="_Toc160520347"/>
      <w:bookmarkStart w:id="143" w:name="_Toc335925642"/>
      <w:bookmarkStart w:id="144" w:name="_Toc62204766"/>
      <w:bookmarkStart w:id="145" w:name="_Toc192251965"/>
      <w:r>
        <w:t>Renseignements complémentaires</w:t>
      </w:r>
      <w:bookmarkEnd w:id="142"/>
      <w:bookmarkEnd w:id="143"/>
      <w:bookmarkEnd w:id="144"/>
      <w:bookmarkEnd w:id="145"/>
    </w:p>
    <w:p w14:paraId="07E52645" w14:textId="77777777" w:rsidR="00362C87" w:rsidRPr="00DF14A5" w:rsidRDefault="00362C87" w:rsidP="00362C87">
      <w:pPr>
        <w:pStyle w:val="Titre2"/>
        <w:tabs>
          <w:tab w:val="clear" w:pos="576"/>
          <w:tab w:val="num" w:pos="1002"/>
        </w:tabs>
        <w:ind w:left="1002"/>
      </w:pPr>
      <w:bookmarkStart w:id="146" w:name="_Toc160520348"/>
      <w:bookmarkStart w:id="147" w:name="_Toc335925643"/>
      <w:bookmarkStart w:id="148" w:name="_Toc62204767"/>
      <w:bookmarkStart w:id="149" w:name="_Toc192251966"/>
      <w:r w:rsidRPr="00DF14A5">
        <w:t>Renseignements administratifs et techniques</w:t>
      </w:r>
      <w:bookmarkEnd w:id="146"/>
      <w:bookmarkEnd w:id="147"/>
      <w:bookmarkEnd w:id="148"/>
      <w:bookmarkEnd w:id="149"/>
    </w:p>
    <w:p w14:paraId="7CF9C821" w14:textId="3A36DD84" w:rsidR="00362C87" w:rsidRPr="00BE1F8E" w:rsidRDefault="00362C87" w:rsidP="00362C87">
      <w:pPr>
        <w:pStyle w:val="Corpsdetexte"/>
      </w:pPr>
      <w:r w:rsidRPr="00BE1F8E">
        <w:t xml:space="preserve">Pour obtenir tous renseignements complémentaires qui seraient nécessaires à la remise de leur offre, les candidats doivent impérativement et systématiquement </w:t>
      </w:r>
      <w:r w:rsidRPr="00BE1F8E">
        <w:rPr>
          <w:rStyle w:val="fontstyle01"/>
          <w:rFonts w:ascii="Times New Roman" w:hAnsi="Times New Roman"/>
        </w:rPr>
        <w:t xml:space="preserve">utiliser le site de la </w:t>
      </w:r>
      <w:proofErr w:type="spellStart"/>
      <w:r w:rsidRPr="00BE1F8E">
        <w:rPr>
          <w:rStyle w:val="fontstyle01"/>
          <w:rFonts w:ascii="Times New Roman" w:hAnsi="Times New Roman"/>
        </w:rPr>
        <w:t>PLate-forme</w:t>
      </w:r>
      <w:proofErr w:type="spellEnd"/>
      <w:r w:rsidRPr="00BE1F8E">
        <w:rPr>
          <w:rStyle w:val="fontstyle01"/>
          <w:rFonts w:ascii="Times New Roman" w:hAnsi="Times New Roman"/>
        </w:rPr>
        <w:t xml:space="preserve"> des Achats de l'Etat</w:t>
      </w:r>
      <w:r w:rsidRPr="00BE1F8E">
        <w:rPr>
          <w:color w:val="000000"/>
          <w:szCs w:val="22"/>
        </w:rPr>
        <w:br/>
      </w:r>
      <w:r w:rsidRPr="00BE1F8E">
        <w:rPr>
          <w:rStyle w:val="fontstyle01"/>
          <w:rFonts w:ascii="Times New Roman" w:hAnsi="Times New Roman"/>
        </w:rPr>
        <w:t xml:space="preserve">(PLACE) à l'adresse suivante : </w:t>
      </w:r>
      <w:hyperlink r:id="rId20" w:history="1">
        <w:r w:rsidR="00B71474" w:rsidRPr="00BE1F8E">
          <w:rPr>
            <w:rStyle w:val="Lienhypertexte"/>
            <w:szCs w:val="22"/>
          </w:rPr>
          <w:t>www.marches-publics.gouv.fr</w:t>
        </w:r>
      </w:hyperlink>
      <w:r w:rsidR="00B71474" w:rsidRPr="00BE1F8E">
        <w:rPr>
          <w:rStyle w:val="fontstyle01"/>
          <w:rFonts w:ascii="Times New Roman" w:hAnsi="Times New Roman"/>
        </w:rPr>
        <w:t xml:space="preserve">, </w:t>
      </w:r>
      <w:r w:rsidRPr="00BE1F8E">
        <w:t xml:space="preserve">au plus tard </w:t>
      </w:r>
      <w:r w:rsidRPr="00BE1F8E">
        <w:rPr>
          <w:b/>
        </w:rPr>
        <w:t>10 jours avant la date limite de remise des offres</w:t>
      </w:r>
      <w:r w:rsidRPr="00BE1F8E">
        <w:t xml:space="preserve">, </w:t>
      </w:r>
    </w:p>
    <w:p w14:paraId="157F9A7E" w14:textId="77777777" w:rsidR="00362C87" w:rsidRDefault="00362C87" w:rsidP="00362C87">
      <w:pPr>
        <w:pStyle w:val="Corpsdetexte"/>
      </w:pPr>
      <w:r w:rsidRPr="00BE1F8E">
        <w:lastRenderedPageBreak/>
        <w:t>Une réponse est adressée en temps utile à tous les candidats ayant été destinataires du dossier. Si la réponse</w:t>
      </w:r>
      <w:r>
        <w:t xml:space="preserve"> apportée entraîne une modification conséquente du cahier des charges par la personne publique, un nouveau délai est accordé à l’ensemble des candidats pour remettre une offre.</w:t>
      </w:r>
    </w:p>
    <w:p w14:paraId="5B569B07" w14:textId="77777777" w:rsidR="00362C87" w:rsidRPr="00DF14A5" w:rsidRDefault="00362C87" w:rsidP="00362C87">
      <w:pPr>
        <w:pStyle w:val="Titre2"/>
        <w:tabs>
          <w:tab w:val="clear" w:pos="576"/>
          <w:tab w:val="num" w:pos="1002"/>
        </w:tabs>
        <w:ind w:left="1002"/>
      </w:pPr>
      <w:bookmarkStart w:id="150" w:name="_Toc160520349"/>
      <w:bookmarkStart w:id="151" w:name="_Toc335925644"/>
      <w:bookmarkStart w:id="152" w:name="_Toc62204768"/>
      <w:bookmarkStart w:id="153" w:name="_Toc192251967"/>
      <w:r w:rsidRPr="00DF14A5">
        <w:t>Déroulement de la négociation</w:t>
      </w:r>
      <w:bookmarkEnd w:id="150"/>
      <w:bookmarkEnd w:id="151"/>
      <w:bookmarkEnd w:id="152"/>
      <w:bookmarkEnd w:id="153"/>
    </w:p>
    <w:p w14:paraId="248651C8" w14:textId="078B2958" w:rsidR="00362C87" w:rsidRDefault="00573CE6" w:rsidP="00362C87">
      <w:pPr>
        <w:pStyle w:val="Corpsdetexte"/>
      </w:pPr>
      <w:bookmarkStart w:id="154" w:name="_Toc160520350"/>
      <w:r>
        <w:rPr>
          <w:b/>
          <w:u w:val="single"/>
        </w:rPr>
        <w:t>L’Acheteur</w:t>
      </w:r>
      <w:r w:rsidR="00362C87" w:rsidRPr="002E1EE4">
        <w:rPr>
          <w:b/>
          <w:u w:val="single"/>
        </w:rPr>
        <w:t xml:space="preserve"> se réserve la possibilité de négocier avec les candidats ayant présenté les offres classées de un à trois</w:t>
      </w:r>
      <w:r w:rsidR="00362C87">
        <w:t xml:space="preserve"> sur la base des critères définis au chapitre 8 du présent document. </w:t>
      </w:r>
    </w:p>
    <w:p w14:paraId="4FFC3142" w14:textId="77777777" w:rsidR="00362C87" w:rsidRDefault="00362C87" w:rsidP="00362C87">
      <w:pPr>
        <w:pStyle w:val="Corpsdetexte"/>
      </w:pPr>
      <w:r>
        <w:t>Dans l'hypothèse d'une négociation, les autres candidats dont l'offre est classée au-delà du 3ème rang, ne seront pas admis à négocier et verront leur offre rejetée. Un ou plusieurs tours de négociation peuvent être organisés avec les candidats retenus. Chaque tour de négociation peut donner lieu à l’élimination d’un ou plusieurs candidats.</w:t>
      </w:r>
    </w:p>
    <w:p w14:paraId="18FA9562" w14:textId="77777777" w:rsidR="00362C87" w:rsidRDefault="00362C87" w:rsidP="00362C87">
      <w:pPr>
        <w:pStyle w:val="Corpsdetexte"/>
      </w:pPr>
      <w:r w:rsidRPr="006C6A8D">
        <w:t>A l’issue de la négociation, chaque candidat doit remettre une nouvelle offre telle que définie à l’article 6.2. Toutefois, si un candidat souhaite maintenir son offre initiale en l’état pour qu’elle devienne son offre finale, il devra transmettre à la personne publique un courrier signifiant son intention avant la fin du délai de remise des offres finales. En l’absence d’une offre finale ou du courrier ci-dessus, la personne publique éliminera le candidat pour absence d’offre.</w:t>
      </w:r>
    </w:p>
    <w:p w14:paraId="6041935C" w14:textId="77777777" w:rsidR="00362C87" w:rsidRDefault="00362C87" w:rsidP="00362C87">
      <w:pPr>
        <w:pStyle w:val="Corpsdetexte"/>
      </w:pPr>
      <w:r>
        <w:t>La négociation ne peut remettre en cause l'objet du marché, ni modifier substantiellement les conditions initiales de mise en concurrence ou les caractéristiques et les conditions d'exécution du marché telles qu'elles sont définies dans les documents de la consultation.</w:t>
      </w:r>
    </w:p>
    <w:p w14:paraId="4EBF2A8E" w14:textId="77777777" w:rsidR="00362C87" w:rsidRDefault="00362C87" w:rsidP="00362C87">
      <w:pPr>
        <w:pStyle w:val="Corpsdetexte"/>
      </w:pPr>
      <w:r>
        <w:t>La personne publique garantit le strict respect du principe d'égalité de traitement des candidats et veillera à assurer la traçabilité des résultats obtenus à chaque étape de la négociation.</w:t>
      </w:r>
    </w:p>
    <w:p w14:paraId="16D06646" w14:textId="77777777" w:rsidR="00362C87" w:rsidRPr="00DF14A5" w:rsidRDefault="00362C87" w:rsidP="00362C87">
      <w:pPr>
        <w:pStyle w:val="Titre2"/>
        <w:tabs>
          <w:tab w:val="clear" w:pos="576"/>
          <w:tab w:val="num" w:pos="1002"/>
        </w:tabs>
        <w:ind w:left="1002"/>
      </w:pPr>
      <w:bookmarkStart w:id="155" w:name="_Toc335925645"/>
      <w:bookmarkStart w:id="156" w:name="_Toc62204769"/>
      <w:bookmarkStart w:id="157" w:name="_Toc192251968"/>
      <w:r w:rsidRPr="00DF14A5">
        <w:t>Droits d'auteur</w:t>
      </w:r>
      <w:bookmarkEnd w:id="154"/>
      <w:bookmarkEnd w:id="155"/>
      <w:bookmarkEnd w:id="156"/>
      <w:bookmarkEnd w:id="157"/>
    </w:p>
    <w:p w14:paraId="53F0595B" w14:textId="77777777" w:rsidR="00362C87" w:rsidRDefault="00362C87" w:rsidP="00362C87">
      <w:pPr>
        <w:pStyle w:val="Corpsdetexte"/>
      </w:pPr>
      <w:r>
        <w:t>Les documents constitutifs du présent dossier de consultation sont protégés par la loi sur les droits d'auteur (Livre I du code de la propriété intellectuelle).</w:t>
      </w:r>
    </w:p>
    <w:p w14:paraId="46A0CE4D" w14:textId="20804873" w:rsidR="000E4FEE" w:rsidRPr="00362C87" w:rsidRDefault="00362C87" w:rsidP="00362C87">
      <w:pPr>
        <w:rPr>
          <w:rFonts w:ascii="Times New Roman" w:hAnsi="Times New Roman"/>
          <w:sz w:val="22"/>
          <w:szCs w:val="22"/>
        </w:rPr>
      </w:pPr>
      <w:r w:rsidRPr="00362C87">
        <w:rPr>
          <w:rFonts w:ascii="Times New Roman" w:hAnsi="Times New Roman"/>
          <w:sz w:val="22"/>
          <w:szCs w:val="22"/>
        </w:rPr>
        <w:t xml:space="preserve">Toute reproduction ou copie, même partielle, par quelque procédé que ce soit, ou utilisation est interdite sans autorisation préalable de </w:t>
      </w:r>
      <w:r w:rsidR="00903A81">
        <w:rPr>
          <w:rFonts w:ascii="Times New Roman" w:hAnsi="Times New Roman"/>
          <w:sz w:val="22"/>
          <w:szCs w:val="22"/>
        </w:rPr>
        <w:t>l’Acheteur</w:t>
      </w:r>
      <w:r w:rsidRPr="00362C87">
        <w:rPr>
          <w:rFonts w:ascii="Times New Roman" w:hAnsi="Times New Roman"/>
          <w:sz w:val="22"/>
          <w:szCs w:val="22"/>
        </w:rPr>
        <w:t>. Toute reproduction ou copie ou utilisation autres que celles nécessaires pour répondre à la consultation,</w:t>
      </w:r>
    </w:p>
    <w:sectPr w:rsidR="000E4FEE" w:rsidRPr="00362C87" w:rsidSect="00222FE8">
      <w:pgSz w:w="11906" w:h="16838" w:code="9"/>
      <w:pgMar w:top="1418" w:right="737" w:bottom="1418"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A0D477" w14:textId="77777777" w:rsidR="00C944AC" w:rsidRDefault="00C944AC">
      <w:r>
        <w:separator/>
      </w:r>
    </w:p>
  </w:endnote>
  <w:endnote w:type="continuationSeparator" w:id="0">
    <w:p w14:paraId="2BB742AD" w14:textId="77777777" w:rsidR="00C944AC" w:rsidRDefault="00C94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erif">
    <w:panose1 w:val="02020603050405020304"/>
    <w:charset w:val="00"/>
    <w:family w:val="roman"/>
    <w:pitch w:val="variable"/>
    <w:sig w:usb0="E0000AFF" w:usb1="500078FF" w:usb2="00000021" w:usb3="00000000" w:csb0="000001BF" w:csb1="00000000"/>
  </w:font>
  <w:font w:name="Franklin Gothic ExtraCond">
    <w:altName w:val="Century Gothic"/>
    <w:charset w:val="00"/>
    <w:family w:val="swiss"/>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imesNewRoman">
    <w:altName w:val="MS Mincho"/>
    <w:panose1 w:val="00000000000000000000"/>
    <w:charset w:val="00"/>
    <w:family w:val="roman"/>
    <w:notTrueType/>
    <w:pitch w:val="default"/>
    <w:sig w:usb0="00000003" w:usb1="08070000" w:usb2="00000010" w:usb3="00000000" w:csb0="00020001" w:csb1="00000000"/>
  </w:font>
  <w:font w:name="Marianne">
    <w:panose1 w:val="02000000000000000000"/>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5EB9" w14:textId="77777777" w:rsidR="00FF4205" w:rsidRDefault="00FF4205" w:rsidP="00FF4205">
    <w:pPr>
      <w:pStyle w:val="Pieddepage"/>
    </w:pPr>
  </w:p>
  <w:p w14:paraId="6EC9A3EA" w14:textId="77777777" w:rsidR="00B7270B" w:rsidRPr="00FF4205" w:rsidRDefault="00B7270B" w:rsidP="00FF420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496"/>
      <w:gridCol w:w="1701"/>
      <w:gridCol w:w="5953"/>
      <w:gridCol w:w="1670"/>
    </w:tblGrid>
    <w:tr w:rsidR="00FF4205" w:rsidRPr="00714447" w14:paraId="73529312" w14:textId="77777777" w:rsidTr="002F0921">
      <w:trPr>
        <w:cantSplit/>
      </w:trPr>
      <w:tc>
        <w:tcPr>
          <w:tcW w:w="496" w:type="dxa"/>
          <w:tcBorders>
            <w:top w:val="single" w:sz="6" w:space="0" w:color="auto"/>
          </w:tcBorders>
        </w:tcPr>
        <w:p w14:paraId="12380E22" w14:textId="1A413314" w:rsidR="00FF4205" w:rsidRPr="00714447" w:rsidRDefault="00760615" w:rsidP="002F0921">
          <w:pPr>
            <w:jc w:val="center"/>
            <w:rPr>
              <w:szCs w:val="18"/>
            </w:rPr>
          </w:pPr>
          <w:r>
            <w:rPr>
              <w:noProof/>
            </w:rPr>
            <w:drawing>
              <wp:inline distT="0" distB="0" distL="0" distR="0" wp14:anchorId="14EE4A23" wp14:editId="7C9C7BAA">
                <wp:extent cx="180975" cy="171450"/>
                <wp:effectExtent l="0" t="0" r="0" b="0"/>
                <wp:docPr id="1" name="Image 2" descr="DGAC_DSNA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GAC_DSNA_cmj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171450"/>
                        </a:xfrm>
                        <a:prstGeom prst="rect">
                          <a:avLst/>
                        </a:prstGeom>
                        <a:noFill/>
                        <a:ln>
                          <a:noFill/>
                        </a:ln>
                      </pic:spPr>
                    </pic:pic>
                  </a:graphicData>
                </a:graphic>
              </wp:inline>
            </w:drawing>
          </w:r>
        </w:p>
      </w:tc>
      <w:tc>
        <w:tcPr>
          <w:tcW w:w="1701" w:type="dxa"/>
          <w:tcBorders>
            <w:top w:val="single" w:sz="6" w:space="0" w:color="auto"/>
          </w:tcBorders>
        </w:tcPr>
        <w:p w14:paraId="0B82DFA8" w14:textId="77777777" w:rsidR="00FF4205" w:rsidRPr="00714447" w:rsidRDefault="00FF4205" w:rsidP="002F0921">
          <w:pPr>
            <w:pStyle w:val="Pieddepage"/>
            <w:tabs>
              <w:tab w:val="clear" w:pos="4536"/>
              <w:tab w:val="right" w:pos="10490"/>
            </w:tabs>
            <w:spacing w:before="60"/>
            <w:rPr>
              <w:szCs w:val="18"/>
              <w:lang w:val="en-GB"/>
            </w:rPr>
          </w:pPr>
          <w:r w:rsidRPr="00714447">
            <w:rPr>
              <w:szCs w:val="18"/>
              <w:lang w:val="en-GB"/>
            </w:rPr>
            <w:t>© Copyright DSNA</w:t>
          </w:r>
        </w:p>
      </w:tc>
      <w:tc>
        <w:tcPr>
          <w:tcW w:w="5953" w:type="dxa"/>
          <w:tcBorders>
            <w:top w:val="single" w:sz="4" w:space="0" w:color="auto"/>
          </w:tcBorders>
        </w:tcPr>
        <w:p w14:paraId="23836180" w14:textId="4EEACE43" w:rsidR="00FF4205" w:rsidRPr="00391407" w:rsidRDefault="006C7C3B" w:rsidP="00391407">
          <w:pPr>
            <w:pStyle w:val="Pieddepage"/>
            <w:tabs>
              <w:tab w:val="clear" w:pos="4536"/>
              <w:tab w:val="right" w:pos="10490"/>
            </w:tabs>
            <w:spacing w:before="60"/>
            <w:jc w:val="center"/>
            <w:rPr>
              <w:rFonts w:ascii="Arial" w:hAnsi="Arial" w:cs="Arial"/>
              <w:szCs w:val="18"/>
            </w:rPr>
          </w:pPr>
          <w:r w:rsidRPr="005812E9">
            <w:rPr>
              <w:rFonts w:ascii="Arial" w:hAnsi="Arial" w:cs="Arial"/>
              <w:szCs w:val="18"/>
            </w:rPr>
            <w:t>Réf.</w:t>
          </w:r>
          <w:r w:rsidRPr="00A12DD8">
            <w:rPr>
              <w:rFonts w:ascii="Arial" w:hAnsi="Arial" w:cs="Arial"/>
              <w:szCs w:val="16"/>
            </w:rPr>
            <w:t xml:space="preserve"> </w:t>
          </w:r>
          <w:r w:rsidRPr="00A12DD8">
            <w:rPr>
              <w:rFonts w:ascii="Arial" w:hAnsi="Arial" w:cs="Arial"/>
              <w:szCs w:val="16"/>
            </w:rPr>
            <w:fldChar w:fldCharType="begin"/>
          </w:r>
          <w:r w:rsidRPr="00A12DD8">
            <w:rPr>
              <w:rFonts w:ascii="Arial" w:hAnsi="Arial" w:cs="Arial"/>
              <w:szCs w:val="16"/>
            </w:rPr>
            <w:instrText xml:space="preserve"> DOCPROPERTY "Référence"  \* MERGEFORMAT </w:instrText>
          </w:r>
          <w:r w:rsidRPr="00A12DD8">
            <w:rPr>
              <w:rFonts w:ascii="Arial" w:hAnsi="Arial" w:cs="Arial"/>
              <w:szCs w:val="16"/>
            </w:rPr>
            <w:fldChar w:fldCharType="separate"/>
          </w:r>
          <w:r w:rsidR="00BC5C6F">
            <w:rPr>
              <w:rFonts w:ascii="Arial" w:hAnsi="Arial" w:cs="Arial"/>
              <w:szCs w:val="16"/>
            </w:rPr>
            <w:t>MPA-24-21056</w:t>
          </w:r>
          <w:r w:rsidRPr="00A12DD8">
            <w:rPr>
              <w:rFonts w:ascii="Arial" w:hAnsi="Arial" w:cs="Arial"/>
              <w:szCs w:val="16"/>
            </w:rPr>
            <w:fldChar w:fldCharType="end"/>
          </w:r>
          <w:r>
            <w:rPr>
              <w:rFonts w:ascii="Arial" w:hAnsi="Arial" w:cs="Arial"/>
              <w:szCs w:val="16"/>
            </w:rPr>
            <w:t>_RC</w:t>
          </w:r>
          <w:r w:rsidRPr="007D4207">
            <w:rPr>
              <w:rFonts w:ascii="Arial" w:hAnsi="Arial" w:cs="Arial"/>
              <w:szCs w:val="18"/>
            </w:rPr>
            <w:t xml:space="preserve"> </w:t>
          </w:r>
        </w:p>
      </w:tc>
      <w:tc>
        <w:tcPr>
          <w:tcW w:w="1670" w:type="dxa"/>
          <w:tcBorders>
            <w:top w:val="single" w:sz="4" w:space="0" w:color="auto"/>
          </w:tcBorders>
        </w:tcPr>
        <w:p w14:paraId="02402EDD" w14:textId="77777777" w:rsidR="00FF4205" w:rsidRPr="00714447" w:rsidRDefault="00FF4205" w:rsidP="002F0921">
          <w:pPr>
            <w:pStyle w:val="Pieddepage"/>
            <w:tabs>
              <w:tab w:val="right" w:pos="10490"/>
            </w:tabs>
            <w:spacing w:before="60"/>
            <w:jc w:val="right"/>
            <w:rPr>
              <w:szCs w:val="18"/>
            </w:rPr>
          </w:pPr>
          <w:proofErr w:type="gramStart"/>
          <w:r w:rsidRPr="00714447">
            <w:rPr>
              <w:szCs w:val="18"/>
            </w:rPr>
            <w:t>page</w:t>
          </w:r>
          <w:proofErr w:type="gramEnd"/>
          <w:r w:rsidRPr="00714447">
            <w:rPr>
              <w:szCs w:val="18"/>
            </w:rPr>
            <w:t xml:space="preserve"> </w:t>
          </w:r>
          <w:r w:rsidRPr="00714447">
            <w:rPr>
              <w:szCs w:val="18"/>
            </w:rPr>
            <w:fldChar w:fldCharType="begin"/>
          </w:r>
          <w:r w:rsidRPr="00714447">
            <w:rPr>
              <w:szCs w:val="18"/>
            </w:rPr>
            <w:instrText xml:space="preserve"> PAGE \* ARABIC \* MERGEFORMAT </w:instrText>
          </w:r>
          <w:r w:rsidRPr="00714447">
            <w:rPr>
              <w:szCs w:val="18"/>
            </w:rPr>
            <w:fldChar w:fldCharType="separate"/>
          </w:r>
          <w:r w:rsidR="0007608F">
            <w:rPr>
              <w:noProof/>
              <w:szCs w:val="18"/>
            </w:rPr>
            <w:t>16</w:t>
          </w:r>
          <w:r w:rsidRPr="00714447">
            <w:rPr>
              <w:szCs w:val="18"/>
            </w:rPr>
            <w:fldChar w:fldCharType="end"/>
          </w:r>
          <w:r w:rsidRPr="00714447">
            <w:rPr>
              <w:szCs w:val="18"/>
            </w:rPr>
            <w:t xml:space="preserve"> / </w:t>
          </w:r>
          <w:r w:rsidRPr="00714447">
            <w:rPr>
              <w:szCs w:val="18"/>
            </w:rPr>
            <w:fldChar w:fldCharType="begin"/>
          </w:r>
          <w:r w:rsidRPr="00714447">
            <w:rPr>
              <w:szCs w:val="18"/>
            </w:rPr>
            <w:instrText xml:space="preserve"> NUMPAGES  \* MERGEFORMAT </w:instrText>
          </w:r>
          <w:r w:rsidRPr="00714447">
            <w:rPr>
              <w:szCs w:val="18"/>
            </w:rPr>
            <w:fldChar w:fldCharType="separate"/>
          </w:r>
          <w:r w:rsidR="0007608F">
            <w:rPr>
              <w:noProof/>
              <w:szCs w:val="18"/>
            </w:rPr>
            <w:t>16</w:t>
          </w:r>
          <w:r w:rsidRPr="00714447">
            <w:rPr>
              <w:szCs w:val="18"/>
            </w:rPr>
            <w:fldChar w:fldCharType="end"/>
          </w:r>
        </w:p>
      </w:tc>
    </w:tr>
  </w:tbl>
  <w:p w14:paraId="41E121FC" w14:textId="77777777" w:rsidR="00FF4205" w:rsidRDefault="00FF4205" w:rsidP="00FF4205">
    <w:pPr>
      <w:pStyle w:val="Pieddepage"/>
    </w:pPr>
  </w:p>
  <w:p w14:paraId="74E1A878" w14:textId="77777777" w:rsidR="001104DC" w:rsidRPr="00FF4205" w:rsidRDefault="001104DC" w:rsidP="00FF4205">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4597A" w14:textId="3D069E11" w:rsidR="00FF4205" w:rsidRDefault="00760615" w:rsidP="00FF4205">
    <w:pPr>
      <w:pStyle w:val="Pieddepage"/>
    </w:pPr>
    <w:r>
      <w:rPr>
        <w:noProof/>
      </w:rPr>
      <mc:AlternateContent>
        <mc:Choice Requires="wps">
          <w:drawing>
            <wp:anchor distT="0" distB="0" distL="114300" distR="114300" simplePos="0" relativeHeight="251659264" behindDoc="0" locked="0" layoutInCell="1" allowOverlap="1" wp14:anchorId="7F7F0026" wp14:editId="770CB19C">
              <wp:simplePos x="0" y="0"/>
              <wp:positionH relativeFrom="column">
                <wp:posOffset>4932045</wp:posOffset>
              </wp:positionH>
              <wp:positionV relativeFrom="paragraph">
                <wp:posOffset>-687705</wp:posOffset>
              </wp:positionV>
              <wp:extent cx="704850" cy="771525"/>
              <wp:effectExtent l="0" t="0" r="0" b="0"/>
              <wp:wrapNone/>
              <wp:docPr id="5"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0" cy="771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292F3E" w14:textId="77777777" w:rsidR="00FF4205" w:rsidRDefault="00FF4205" w:rsidP="00FF4205">
                          <w:pPr>
                            <w:jc w:val="right"/>
                          </w:pPr>
                        </w:p>
                        <w:p w14:paraId="11064155" w14:textId="2FBA4ECD" w:rsidR="00FF4205" w:rsidRDefault="00760615" w:rsidP="00FF4205">
                          <w:r>
                            <w:rPr>
                              <w:rFonts w:ascii="Times New Roman" w:hAnsi="Times New Roman"/>
                              <w:noProof/>
                            </w:rPr>
                            <w:drawing>
                              <wp:inline distT="0" distB="0" distL="0" distR="0" wp14:anchorId="2CA36AAB" wp14:editId="03D57A1D">
                                <wp:extent cx="457200" cy="485775"/>
                                <wp:effectExtent l="0" t="0" r="0" b="0"/>
                                <wp:docPr id="1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8577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7F0026" id="_x0000_t202" coordsize="21600,21600" o:spt="202" path="m,l,21600r21600,l21600,xe">
              <v:stroke joinstyle="miter"/>
              <v:path gradientshapeok="t" o:connecttype="rect"/>
            </v:shapetype>
            <v:shape id="Text Box 68" o:spid="_x0000_s1032" type="#_x0000_t202" style="position:absolute;margin-left:388.35pt;margin-top:-54.15pt;width:55.5pt;height:6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" filled="f" stroked="f">
              <v:textbox>
                <w:txbxContent>
                  <w:p w14:paraId="52292F3E" w14:textId="77777777" w:rsidR="00FF4205" w:rsidRDefault="00FF4205" w:rsidP="00FF4205">
                    <w:pPr>
                      <w:jc w:val="right"/>
                    </w:pPr>
                  </w:p>
                  <w:p w14:paraId="11064155" w14:textId="2FBA4ECD" w:rsidR="00FF4205" w:rsidRDefault="00760615" w:rsidP="00FF4205">
                    <w:r>
                      <w:rPr>
                        <w:rFonts w:ascii="Times New Roman" w:hAnsi="Times New Roman"/>
                        <w:noProof/>
                      </w:rPr>
                      <w:drawing>
                        <wp:inline distT="0" distB="0" distL="0" distR="0" wp14:anchorId="2CA36AAB" wp14:editId="03D57A1D">
                          <wp:extent cx="457200" cy="485775"/>
                          <wp:effectExtent l="0" t="0" r="0" b="0"/>
                          <wp:docPr id="1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85775"/>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180340" distL="0" distR="0" simplePos="0" relativeHeight="251662336" behindDoc="1" locked="0" layoutInCell="1" allowOverlap="1" wp14:anchorId="4635AEEF" wp14:editId="0E481484">
              <wp:simplePos x="0" y="0"/>
              <wp:positionH relativeFrom="column">
                <wp:posOffset>37465</wp:posOffset>
              </wp:positionH>
              <wp:positionV relativeFrom="paragraph">
                <wp:posOffset>-498475</wp:posOffset>
              </wp:positionV>
              <wp:extent cx="4946015" cy="485140"/>
              <wp:effectExtent l="0" t="0" r="0" b="0"/>
              <wp:wrapNone/>
              <wp:docPr id="3"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6015" cy="48514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right"/>
                            <w:tblCellMar>
                              <w:left w:w="57" w:type="dxa"/>
                              <w:right w:w="57" w:type="dxa"/>
                            </w:tblCellMar>
                            <w:tblLook w:val="01E0" w:firstRow="1" w:lastRow="1" w:firstColumn="1" w:lastColumn="1" w:noHBand="0" w:noVBand="0"/>
                          </w:tblPr>
                          <w:tblGrid>
                            <w:gridCol w:w="1191"/>
                            <w:gridCol w:w="6407"/>
                          </w:tblGrid>
                          <w:tr w:rsidR="00FF4205" w:rsidRPr="00A12DD8" w14:paraId="4A5DD0B3" w14:textId="77777777">
                            <w:trPr>
                              <w:trHeight w:val="127"/>
                              <w:jc w:val="right"/>
                            </w:trPr>
                            <w:tc>
                              <w:tcPr>
                                <w:tcW w:w="1191" w:type="dxa"/>
                                <w:hideMark/>
                              </w:tcPr>
                              <w:p w14:paraId="348DB15A" w14:textId="77777777" w:rsidR="00FF4205" w:rsidRPr="00A12DD8" w:rsidRDefault="00EA68B7">
                                <w:pPr>
                                  <w:suppressAutoHyphens/>
                                  <w:rPr>
                                    <w:rFonts w:ascii="Arial" w:hAnsi="Arial" w:cs="Arial"/>
                                    <w:sz w:val="10"/>
                                    <w:szCs w:val="13"/>
                                    <w:lang w:eastAsia="ar-SA"/>
                                  </w:rPr>
                                </w:pPr>
                                <w:r w:rsidRPr="00A12DD8">
                                  <w:rPr>
                                    <w:rFonts w:ascii="Arial" w:hAnsi="Arial" w:cs="Arial"/>
                                    <w:noProof/>
                                    <w:sz w:val="12"/>
                                    <w:szCs w:val="12"/>
                                  </w:rPr>
                                  <w:t>S</w:t>
                                </w:r>
                                <w:r w:rsidR="00FF4205" w:rsidRPr="00A12DD8">
                                  <w:rPr>
                                    <w:rFonts w:ascii="Arial" w:hAnsi="Arial" w:cs="Arial"/>
                                    <w:noProof/>
                                    <w:sz w:val="12"/>
                                    <w:szCs w:val="12"/>
                                  </w:rPr>
                                  <w:t>iège</w:t>
                                </w:r>
                                <w:r w:rsidR="00FF4205" w:rsidRPr="00A12DD8">
                                  <w:rPr>
                                    <w:rFonts w:ascii="Arial" w:hAnsi="Arial" w:cs="Arial"/>
                                    <w:noProof/>
                                    <w:sz w:val="10"/>
                                    <w:szCs w:val="13"/>
                                  </w:rPr>
                                  <w:t> :</w:t>
                                </w:r>
                              </w:p>
                            </w:tc>
                            <w:tc>
                              <w:tcPr>
                                <w:tcW w:w="6407" w:type="dxa"/>
                                <w:hideMark/>
                              </w:tcPr>
                              <w:p w14:paraId="3AD9A363" w14:textId="77777777" w:rsidR="00FF4205" w:rsidRPr="00A12DD8" w:rsidRDefault="00EA68B7">
                                <w:pPr>
                                  <w:suppressAutoHyphens/>
                                  <w:rPr>
                                    <w:rFonts w:ascii="Arial" w:hAnsi="Arial" w:cs="Arial"/>
                                    <w:noProof/>
                                    <w:sz w:val="12"/>
                                    <w:szCs w:val="12"/>
                                    <w:lang w:eastAsia="ar-SA"/>
                                  </w:rPr>
                                </w:pPr>
                                <w:r w:rsidRPr="00A12DD8">
                                  <w:rPr>
                                    <w:rFonts w:ascii="Arial" w:hAnsi="Arial" w:cs="Arial"/>
                                    <w:noProof/>
                                    <w:sz w:val="12"/>
                                    <w:szCs w:val="12"/>
                                  </w:rPr>
                                  <w:t>CS</w:t>
                                </w:r>
                                <w:r w:rsidR="00FF4205" w:rsidRPr="00A12DD8">
                                  <w:rPr>
                                    <w:rFonts w:ascii="Arial" w:hAnsi="Arial" w:cs="Arial"/>
                                    <w:noProof/>
                                    <w:sz w:val="12"/>
                                    <w:szCs w:val="12"/>
                                  </w:rPr>
                                  <w:t>53584 - 1, avenue du Dr Maurice Grynfogel 31035 Toulouse cedex 1 - téléphone : +33 (0) 562 14 52 00</w:t>
                                </w:r>
                              </w:p>
                            </w:tc>
                          </w:tr>
                          <w:tr w:rsidR="00FF4205" w:rsidRPr="00A12DD8" w14:paraId="3D2D41CF" w14:textId="77777777">
                            <w:trPr>
                              <w:jc w:val="right"/>
                            </w:trPr>
                            <w:tc>
                              <w:tcPr>
                                <w:tcW w:w="1191" w:type="dxa"/>
                                <w:hideMark/>
                              </w:tcPr>
                              <w:p w14:paraId="0C1C44AA" w14:textId="77777777" w:rsidR="00FF4205" w:rsidRPr="00A12DD8" w:rsidRDefault="00EA68B7">
                                <w:pPr>
                                  <w:suppressAutoHyphens/>
                                  <w:rPr>
                                    <w:rFonts w:ascii="Arial" w:hAnsi="Arial" w:cs="Arial"/>
                                    <w:sz w:val="10"/>
                                    <w:szCs w:val="13"/>
                                    <w:lang w:eastAsia="ar-SA"/>
                                  </w:rPr>
                                </w:pPr>
                                <w:r w:rsidRPr="00A12DD8">
                                  <w:rPr>
                                    <w:rFonts w:ascii="Arial" w:hAnsi="Arial" w:cs="Arial"/>
                                    <w:noProof/>
                                    <w:sz w:val="12"/>
                                    <w:szCs w:val="12"/>
                                  </w:rPr>
                                  <w:t>S</w:t>
                                </w:r>
                                <w:r w:rsidR="00FF4205" w:rsidRPr="00A12DD8">
                                  <w:rPr>
                                    <w:rFonts w:ascii="Arial" w:hAnsi="Arial" w:cs="Arial"/>
                                    <w:noProof/>
                                    <w:sz w:val="12"/>
                                    <w:szCs w:val="12"/>
                                  </w:rPr>
                                  <w:t>ite Athis-Mons</w:t>
                                </w:r>
                                <w:r w:rsidR="00FF4205" w:rsidRPr="00A12DD8">
                                  <w:rPr>
                                    <w:rFonts w:ascii="Arial" w:hAnsi="Arial" w:cs="Arial"/>
                                    <w:noProof/>
                                    <w:sz w:val="10"/>
                                    <w:szCs w:val="13"/>
                                  </w:rPr>
                                  <w:t> :</w:t>
                                </w:r>
                              </w:p>
                            </w:tc>
                            <w:tc>
                              <w:tcPr>
                                <w:tcW w:w="6407" w:type="dxa"/>
                                <w:hideMark/>
                              </w:tcPr>
                              <w:p w14:paraId="3382D4DF" w14:textId="77777777" w:rsidR="00FF4205" w:rsidRPr="00A12DD8" w:rsidRDefault="00EA68B7">
                                <w:pPr>
                                  <w:suppressAutoHyphens/>
                                  <w:rPr>
                                    <w:rFonts w:ascii="Arial" w:hAnsi="Arial" w:cs="Arial"/>
                                    <w:noProof/>
                                    <w:sz w:val="12"/>
                                    <w:szCs w:val="12"/>
                                    <w:lang w:eastAsia="ar-SA"/>
                                  </w:rPr>
                                </w:pPr>
                                <w:r w:rsidRPr="00A12DD8">
                                  <w:rPr>
                                    <w:rFonts w:ascii="Arial" w:hAnsi="Arial" w:cs="Arial"/>
                                    <w:noProof/>
                                    <w:sz w:val="12"/>
                                    <w:szCs w:val="12"/>
                                  </w:rPr>
                                  <w:t>B</w:t>
                                </w:r>
                                <w:r w:rsidR="00FF4205" w:rsidRPr="00A12DD8">
                                  <w:rPr>
                                    <w:rFonts w:ascii="Arial" w:hAnsi="Arial" w:cs="Arial"/>
                                    <w:noProof/>
                                    <w:sz w:val="12"/>
                                    <w:szCs w:val="12"/>
                                  </w:rPr>
                                  <w:t>âtiment 1608 - route périphérique zone aéroportuaire 91200 Athis-Mons - téléphone : +33 (0) 169 57 60 00</w:t>
                                </w:r>
                              </w:p>
                            </w:tc>
                          </w:tr>
                        </w:tbl>
                        <w:p w14:paraId="0C427107" w14:textId="77777777" w:rsidR="00FF4205" w:rsidRPr="00A12DD8" w:rsidRDefault="00FF4205" w:rsidP="00FF4205">
                          <w:pPr>
                            <w:rPr>
                              <w:rFonts w:ascii="Arial" w:hAnsi="Arial" w:cs="Arial"/>
                              <w:sz w:val="20"/>
                              <w:lang w:eastAsia="ar-SA"/>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35AEEF" id="Text Box 67" o:spid="_x0000_s1033" type="#_x0000_t202" style="position:absolute;margin-left:2.95pt;margin-top:-39.25pt;width:389.45pt;height:38.2pt;z-index:-251654144;visibility:visible;mso-wrap-style:square;mso-width-percent:0;mso-height-percent:0;mso-wrap-distance-left:0;mso-wrap-distance-top:0;mso-wrap-distance-right:0;mso-wrap-distance-bottom:14.2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" stroked="f">
              <v:fill opacity="32896f"/>
              <v:textbox inset="0,0,0,0">
                <w:txbxContent>
                  <w:tbl>
                    <w:tblPr>
                      <w:tblW w:w="0" w:type="auto"/>
                      <w:jc w:val="right"/>
                      <w:tblCellMar>
                        <w:left w:w="57" w:type="dxa"/>
                        <w:right w:w="57" w:type="dxa"/>
                      </w:tblCellMar>
                      <w:tblLook w:val="01E0" w:firstRow="1" w:lastRow="1" w:firstColumn="1" w:lastColumn="1" w:noHBand="0" w:noVBand="0"/>
                    </w:tblPr>
                    <w:tblGrid>
                      <w:gridCol w:w="1191"/>
                      <w:gridCol w:w="6407"/>
                    </w:tblGrid>
                    <w:tr w:rsidR="00FF4205" w:rsidRPr="00A12DD8" w14:paraId="4A5DD0B3" w14:textId="77777777">
                      <w:trPr>
                        <w:trHeight w:val="127"/>
                        <w:jc w:val="right"/>
                      </w:trPr>
                      <w:tc>
                        <w:tcPr>
                          <w:tcW w:w="1191" w:type="dxa"/>
                          <w:hideMark/>
                        </w:tcPr>
                        <w:p w14:paraId="348DB15A" w14:textId="77777777" w:rsidR="00FF4205" w:rsidRPr="00A12DD8" w:rsidRDefault="00EA68B7">
                          <w:pPr>
                            <w:suppressAutoHyphens/>
                            <w:rPr>
                              <w:rFonts w:ascii="Arial" w:hAnsi="Arial" w:cs="Arial"/>
                              <w:sz w:val="10"/>
                              <w:szCs w:val="13"/>
                              <w:lang w:eastAsia="ar-SA"/>
                            </w:rPr>
                          </w:pPr>
                          <w:r w:rsidRPr="00A12DD8">
                            <w:rPr>
                              <w:rFonts w:ascii="Arial" w:hAnsi="Arial" w:cs="Arial"/>
                              <w:noProof/>
                              <w:sz w:val="12"/>
                              <w:szCs w:val="12"/>
                            </w:rPr>
                            <w:t>S</w:t>
                          </w:r>
                          <w:r w:rsidR="00FF4205" w:rsidRPr="00A12DD8">
                            <w:rPr>
                              <w:rFonts w:ascii="Arial" w:hAnsi="Arial" w:cs="Arial"/>
                              <w:noProof/>
                              <w:sz w:val="12"/>
                              <w:szCs w:val="12"/>
                            </w:rPr>
                            <w:t>iège</w:t>
                          </w:r>
                          <w:r w:rsidR="00FF4205" w:rsidRPr="00A12DD8">
                            <w:rPr>
                              <w:rFonts w:ascii="Arial" w:hAnsi="Arial" w:cs="Arial"/>
                              <w:noProof/>
                              <w:sz w:val="10"/>
                              <w:szCs w:val="13"/>
                            </w:rPr>
                            <w:t> :</w:t>
                          </w:r>
                        </w:p>
                      </w:tc>
                      <w:tc>
                        <w:tcPr>
                          <w:tcW w:w="6407" w:type="dxa"/>
                          <w:hideMark/>
                        </w:tcPr>
                        <w:p w14:paraId="3AD9A363" w14:textId="77777777" w:rsidR="00FF4205" w:rsidRPr="00A12DD8" w:rsidRDefault="00EA68B7">
                          <w:pPr>
                            <w:suppressAutoHyphens/>
                            <w:rPr>
                              <w:rFonts w:ascii="Arial" w:hAnsi="Arial" w:cs="Arial"/>
                              <w:noProof/>
                              <w:sz w:val="12"/>
                              <w:szCs w:val="12"/>
                              <w:lang w:eastAsia="ar-SA"/>
                            </w:rPr>
                          </w:pPr>
                          <w:r w:rsidRPr="00A12DD8">
                            <w:rPr>
                              <w:rFonts w:ascii="Arial" w:hAnsi="Arial" w:cs="Arial"/>
                              <w:noProof/>
                              <w:sz w:val="12"/>
                              <w:szCs w:val="12"/>
                            </w:rPr>
                            <w:t>CS</w:t>
                          </w:r>
                          <w:r w:rsidR="00FF4205" w:rsidRPr="00A12DD8">
                            <w:rPr>
                              <w:rFonts w:ascii="Arial" w:hAnsi="Arial" w:cs="Arial"/>
                              <w:noProof/>
                              <w:sz w:val="12"/>
                              <w:szCs w:val="12"/>
                            </w:rPr>
                            <w:t>53584 - 1, avenue du Dr Maurice Grynfogel 31035 Toulouse cedex 1 - téléphone : +33 (0) 562 14 52 00</w:t>
                          </w:r>
                        </w:p>
                      </w:tc>
                    </w:tr>
                    <w:tr w:rsidR="00FF4205" w:rsidRPr="00A12DD8" w14:paraId="3D2D41CF" w14:textId="77777777">
                      <w:trPr>
                        <w:jc w:val="right"/>
                      </w:trPr>
                      <w:tc>
                        <w:tcPr>
                          <w:tcW w:w="1191" w:type="dxa"/>
                          <w:hideMark/>
                        </w:tcPr>
                        <w:p w14:paraId="0C1C44AA" w14:textId="77777777" w:rsidR="00FF4205" w:rsidRPr="00A12DD8" w:rsidRDefault="00EA68B7">
                          <w:pPr>
                            <w:suppressAutoHyphens/>
                            <w:rPr>
                              <w:rFonts w:ascii="Arial" w:hAnsi="Arial" w:cs="Arial"/>
                              <w:sz w:val="10"/>
                              <w:szCs w:val="13"/>
                              <w:lang w:eastAsia="ar-SA"/>
                            </w:rPr>
                          </w:pPr>
                          <w:r w:rsidRPr="00A12DD8">
                            <w:rPr>
                              <w:rFonts w:ascii="Arial" w:hAnsi="Arial" w:cs="Arial"/>
                              <w:noProof/>
                              <w:sz w:val="12"/>
                              <w:szCs w:val="12"/>
                            </w:rPr>
                            <w:t>S</w:t>
                          </w:r>
                          <w:r w:rsidR="00FF4205" w:rsidRPr="00A12DD8">
                            <w:rPr>
                              <w:rFonts w:ascii="Arial" w:hAnsi="Arial" w:cs="Arial"/>
                              <w:noProof/>
                              <w:sz w:val="12"/>
                              <w:szCs w:val="12"/>
                            </w:rPr>
                            <w:t>ite Athis-Mons</w:t>
                          </w:r>
                          <w:r w:rsidR="00FF4205" w:rsidRPr="00A12DD8">
                            <w:rPr>
                              <w:rFonts w:ascii="Arial" w:hAnsi="Arial" w:cs="Arial"/>
                              <w:noProof/>
                              <w:sz w:val="10"/>
                              <w:szCs w:val="13"/>
                            </w:rPr>
                            <w:t> :</w:t>
                          </w:r>
                        </w:p>
                      </w:tc>
                      <w:tc>
                        <w:tcPr>
                          <w:tcW w:w="6407" w:type="dxa"/>
                          <w:hideMark/>
                        </w:tcPr>
                        <w:p w14:paraId="3382D4DF" w14:textId="77777777" w:rsidR="00FF4205" w:rsidRPr="00A12DD8" w:rsidRDefault="00EA68B7">
                          <w:pPr>
                            <w:suppressAutoHyphens/>
                            <w:rPr>
                              <w:rFonts w:ascii="Arial" w:hAnsi="Arial" w:cs="Arial"/>
                              <w:noProof/>
                              <w:sz w:val="12"/>
                              <w:szCs w:val="12"/>
                              <w:lang w:eastAsia="ar-SA"/>
                            </w:rPr>
                          </w:pPr>
                          <w:r w:rsidRPr="00A12DD8">
                            <w:rPr>
                              <w:rFonts w:ascii="Arial" w:hAnsi="Arial" w:cs="Arial"/>
                              <w:noProof/>
                              <w:sz w:val="12"/>
                              <w:szCs w:val="12"/>
                            </w:rPr>
                            <w:t>B</w:t>
                          </w:r>
                          <w:r w:rsidR="00FF4205" w:rsidRPr="00A12DD8">
                            <w:rPr>
                              <w:rFonts w:ascii="Arial" w:hAnsi="Arial" w:cs="Arial"/>
                              <w:noProof/>
                              <w:sz w:val="12"/>
                              <w:szCs w:val="12"/>
                            </w:rPr>
                            <w:t>âtiment 1608 - route périphérique zone aéroportuaire 91200 Athis-Mons - téléphone : +33 (0) 169 57 60 00</w:t>
                          </w:r>
                        </w:p>
                      </w:tc>
                    </w:tr>
                  </w:tbl>
                  <w:p w14:paraId="0C427107" w14:textId="77777777" w:rsidR="00FF4205" w:rsidRPr="00A12DD8" w:rsidRDefault="00FF4205" w:rsidP="00FF4205">
                    <w:pPr>
                      <w:rPr>
                        <w:rFonts w:ascii="Arial" w:hAnsi="Arial" w:cs="Arial"/>
                        <w:sz w:val="20"/>
                        <w:lang w:eastAsia="ar-SA"/>
                      </w:rPr>
                    </w:pPr>
                  </w:p>
                </w:txbxContent>
              </v:textbox>
            </v:shape>
          </w:pict>
        </mc:Fallback>
      </mc:AlternateContent>
    </w:r>
    <w:r>
      <w:rPr>
        <w:noProof/>
      </w:rPr>
      <mc:AlternateContent>
        <mc:Choice Requires="wps">
          <w:drawing>
            <wp:anchor distT="0" distB="180340" distL="0" distR="0" simplePos="0" relativeHeight="251661312" behindDoc="1" locked="0" layoutInCell="1" allowOverlap="1" wp14:anchorId="1484EDDB" wp14:editId="762BECC0">
              <wp:simplePos x="0" y="0"/>
              <wp:positionH relativeFrom="column">
                <wp:posOffset>-820420</wp:posOffset>
              </wp:positionH>
              <wp:positionV relativeFrom="paragraph">
                <wp:posOffset>-736600</wp:posOffset>
              </wp:positionV>
              <wp:extent cx="1675765" cy="116205"/>
              <wp:effectExtent l="0" t="0" r="0" b="0"/>
              <wp:wrapNone/>
              <wp:docPr id="2"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5765" cy="116205"/>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A284CB" w14:textId="77777777" w:rsidR="00FF4205" w:rsidRPr="00A12DD8" w:rsidRDefault="00D863C0" w:rsidP="00FF4205">
                          <w:pPr>
                            <w:pStyle w:val="m-siteweb"/>
                            <w:rPr>
                              <w:rFonts w:ascii="Arial" w:hAnsi="Arial" w:cs="Arial"/>
                            </w:rPr>
                          </w:pPr>
                          <w:r w:rsidRPr="00A12DD8">
                            <w:rPr>
                              <w:rFonts w:ascii="Arial" w:hAnsi="Arial" w:cs="Arial"/>
                            </w:rPr>
                            <w:t>www.ecologie.gouv.fr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84EDDB" id="Text Box 66" o:spid="_x0000_s1034" type="#_x0000_t202" style="position:absolute;margin-left:-64.6pt;margin-top:-58pt;width:131.95pt;height:9.15pt;z-index:-251655168;visibility:visible;mso-wrap-style:square;mso-width-percent:0;mso-height-percent:0;mso-wrap-distance-left:0;mso-wrap-distance-top:0;mso-wrap-distance-right:0;mso-wrap-distance-bottom:14.2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" stroked="f">
              <v:fill opacity="32896f"/>
              <v:textbox inset="0,0,0,0">
                <w:txbxContent>
                  <w:p w14:paraId="76A284CB" w14:textId="77777777" w:rsidR="00FF4205" w:rsidRPr="00A12DD8" w:rsidRDefault="00D863C0" w:rsidP="00FF4205">
                    <w:pPr>
                      <w:pStyle w:val="m-siteweb"/>
                      <w:rPr>
                        <w:rFonts w:ascii="Arial" w:hAnsi="Arial" w:cs="Arial"/>
                      </w:rPr>
                    </w:pPr>
                    <w:r w:rsidRPr="00A12DD8">
                      <w:rPr>
                        <w:rFonts w:ascii="Arial" w:hAnsi="Arial" w:cs="Arial"/>
                      </w:rPr>
                      <w:t>www.ecologie.gouv.fr</w:t>
                    </w:r>
                  </w:p>
                </w:txbxContent>
              </v:textbox>
            </v:shape>
          </w:pict>
        </mc:Fallback>
      </mc:AlternateContent>
    </w:r>
  </w:p>
  <w:p w14:paraId="6D3957B0" w14:textId="77777777" w:rsidR="00FF4205" w:rsidRPr="00FC2B48" w:rsidRDefault="00FF4205" w:rsidP="00FF4205">
    <w:pPr>
      <w:pStyle w:val="Pieddepage"/>
      <w:rPr>
        <w:szCs w:val="18"/>
      </w:rPr>
    </w:pPr>
  </w:p>
  <w:p w14:paraId="4BE5E7E2" w14:textId="77777777" w:rsidR="001104DC" w:rsidRPr="00FF4205" w:rsidRDefault="001104DC" w:rsidP="00FF4205">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496"/>
      <w:gridCol w:w="1701"/>
      <w:gridCol w:w="5953"/>
      <w:gridCol w:w="1670"/>
    </w:tblGrid>
    <w:tr w:rsidR="001104DC" w:rsidRPr="00A12DD8" w14:paraId="382B95CD" w14:textId="77777777" w:rsidTr="00F133D4">
      <w:trPr>
        <w:cantSplit/>
      </w:trPr>
      <w:tc>
        <w:tcPr>
          <w:tcW w:w="496" w:type="dxa"/>
          <w:tcBorders>
            <w:top w:val="single" w:sz="6" w:space="0" w:color="auto"/>
          </w:tcBorders>
        </w:tcPr>
        <w:p w14:paraId="65534640" w14:textId="1F952637" w:rsidR="001104DC" w:rsidRPr="00A12DD8" w:rsidRDefault="00760615" w:rsidP="00F133D4">
          <w:pPr>
            <w:jc w:val="center"/>
            <w:rPr>
              <w:rFonts w:ascii="Arial" w:hAnsi="Arial" w:cs="Arial"/>
              <w:szCs w:val="18"/>
            </w:rPr>
          </w:pPr>
          <w:r>
            <w:rPr>
              <w:rFonts w:ascii="Arial" w:hAnsi="Arial" w:cs="Arial"/>
              <w:noProof/>
            </w:rPr>
            <w:drawing>
              <wp:inline distT="0" distB="0" distL="0" distR="0" wp14:anchorId="4AA594AB" wp14:editId="614B44A4">
                <wp:extent cx="180975" cy="17145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171450"/>
                        </a:xfrm>
                        <a:prstGeom prst="rect">
                          <a:avLst/>
                        </a:prstGeom>
                        <a:noFill/>
                        <a:ln>
                          <a:noFill/>
                        </a:ln>
                      </pic:spPr>
                    </pic:pic>
                  </a:graphicData>
                </a:graphic>
              </wp:inline>
            </w:drawing>
          </w:r>
        </w:p>
      </w:tc>
      <w:tc>
        <w:tcPr>
          <w:tcW w:w="1701" w:type="dxa"/>
          <w:tcBorders>
            <w:top w:val="single" w:sz="6" w:space="0" w:color="auto"/>
          </w:tcBorders>
        </w:tcPr>
        <w:p w14:paraId="46BAEDC6" w14:textId="77777777" w:rsidR="001104DC" w:rsidRPr="00A12DD8" w:rsidRDefault="001104DC" w:rsidP="00F133D4">
          <w:pPr>
            <w:pStyle w:val="Pieddepage"/>
            <w:tabs>
              <w:tab w:val="clear" w:pos="4536"/>
              <w:tab w:val="right" w:pos="10490"/>
            </w:tabs>
            <w:spacing w:before="60"/>
            <w:rPr>
              <w:rFonts w:ascii="Arial" w:hAnsi="Arial" w:cs="Arial"/>
              <w:szCs w:val="18"/>
              <w:lang w:val="en-GB"/>
            </w:rPr>
          </w:pPr>
          <w:r w:rsidRPr="00A12DD8">
            <w:rPr>
              <w:rFonts w:ascii="Arial" w:hAnsi="Arial" w:cs="Arial"/>
              <w:szCs w:val="18"/>
              <w:lang w:val="en-GB"/>
            </w:rPr>
            <w:t>© Copyright DSNA</w:t>
          </w:r>
        </w:p>
      </w:tc>
      <w:tc>
        <w:tcPr>
          <w:tcW w:w="5953" w:type="dxa"/>
          <w:tcBorders>
            <w:top w:val="single" w:sz="4" w:space="0" w:color="auto"/>
          </w:tcBorders>
        </w:tcPr>
        <w:p w14:paraId="2853C381" w14:textId="1472C30F" w:rsidR="00A960C7" w:rsidRPr="005812E9" w:rsidRDefault="007D4207" w:rsidP="00794C44">
          <w:pPr>
            <w:pStyle w:val="Pieddepage"/>
            <w:tabs>
              <w:tab w:val="clear" w:pos="4536"/>
              <w:tab w:val="right" w:pos="10490"/>
            </w:tabs>
            <w:spacing w:before="60"/>
            <w:jc w:val="center"/>
            <w:rPr>
              <w:rFonts w:ascii="Arial" w:hAnsi="Arial" w:cs="Arial"/>
              <w:szCs w:val="18"/>
            </w:rPr>
          </w:pPr>
          <w:r w:rsidRPr="005812E9">
            <w:rPr>
              <w:rFonts w:ascii="Arial" w:hAnsi="Arial" w:cs="Arial"/>
              <w:szCs w:val="18"/>
            </w:rPr>
            <w:t>Réf.</w:t>
          </w:r>
          <w:r w:rsidR="005F3AF0" w:rsidRPr="00A12DD8">
            <w:rPr>
              <w:rFonts w:ascii="Arial" w:hAnsi="Arial" w:cs="Arial"/>
              <w:szCs w:val="16"/>
            </w:rPr>
            <w:t xml:space="preserve"> </w:t>
          </w:r>
          <w:r w:rsidR="005F3AF0" w:rsidRPr="00A12DD8">
            <w:rPr>
              <w:rFonts w:ascii="Arial" w:hAnsi="Arial" w:cs="Arial"/>
              <w:szCs w:val="16"/>
            </w:rPr>
            <w:fldChar w:fldCharType="begin"/>
          </w:r>
          <w:r w:rsidR="005F3AF0" w:rsidRPr="00A12DD8">
            <w:rPr>
              <w:rFonts w:ascii="Arial" w:hAnsi="Arial" w:cs="Arial"/>
              <w:szCs w:val="16"/>
            </w:rPr>
            <w:instrText xml:space="preserve"> DOCPROPERTY "Référence"  \* MERGEFORMAT </w:instrText>
          </w:r>
          <w:r w:rsidR="005F3AF0" w:rsidRPr="00A12DD8">
            <w:rPr>
              <w:rFonts w:ascii="Arial" w:hAnsi="Arial" w:cs="Arial"/>
              <w:szCs w:val="16"/>
            </w:rPr>
            <w:fldChar w:fldCharType="separate"/>
          </w:r>
          <w:r w:rsidR="00BC5C6F">
            <w:rPr>
              <w:rFonts w:ascii="Arial" w:hAnsi="Arial" w:cs="Arial"/>
              <w:szCs w:val="16"/>
            </w:rPr>
            <w:t>MPA-24-21056</w:t>
          </w:r>
          <w:r w:rsidR="005F3AF0" w:rsidRPr="00A12DD8">
            <w:rPr>
              <w:rFonts w:ascii="Arial" w:hAnsi="Arial" w:cs="Arial"/>
              <w:szCs w:val="16"/>
            </w:rPr>
            <w:fldChar w:fldCharType="end"/>
          </w:r>
          <w:r w:rsidR="005F3AF0">
            <w:rPr>
              <w:rFonts w:ascii="Arial" w:hAnsi="Arial" w:cs="Arial"/>
              <w:szCs w:val="16"/>
            </w:rPr>
            <w:t>_RC</w:t>
          </w:r>
          <w:r w:rsidR="005F3AF0" w:rsidRPr="007D4207">
            <w:rPr>
              <w:rFonts w:ascii="Arial" w:hAnsi="Arial" w:cs="Arial"/>
              <w:szCs w:val="18"/>
            </w:rPr>
            <w:t xml:space="preserve"> </w:t>
          </w:r>
        </w:p>
      </w:tc>
      <w:tc>
        <w:tcPr>
          <w:tcW w:w="1670" w:type="dxa"/>
          <w:tcBorders>
            <w:top w:val="single" w:sz="4" w:space="0" w:color="auto"/>
          </w:tcBorders>
        </w:tcPr>
        <w:p w14:paraId="307FF6CB" w14:textId="77777777" w:rsidR="001104DC" w:rsidRPr="00A12DD8" w:rsidRDefault="001104DC" w:rsidP="00F133D4">
          <w:pPr>
            <w:pStyle w:val="Pieddepage"/>
            <w:tabs>
              <w:tab w:val="right" w:pos="10490"/>
            </w:tabs>
            <w:spacing w:before="60"/>
            <w:jc w:val="right"/>
            <w:rPr>
              <w:rFonts w:ascii="Arial" w:hAnsi="Arial" w:cs="Arial"/>
              <w:szCs w:val="18"/>
            </w:rPr>
          </w:pPr>
          <w:proofErr w:type="gramStart"/>
          <w:r w:rsidRPr="00A12DD8">
            <w:rPr>
              <w:rFonts w:ascii="Arial" w:hAnsi="Arial" w:cs="Arial"/>
              <w:szCs w:val="18"/>
            </w:rPr>
            <w:t>page</w:t>
          </w:r>
          <w:proofErr w:type="gramEnd"/>
          <w:r w:rsidRPr="00A12DD8">
            <w:rPr>
              <w:rFonts w:ascii="Arial" w:hAnsi="Arial" w:cs="Arial"/>
              <w:szCs w:val="18"/>
            </w:rPr>
            <w:t xml:space="preserve"> </w:t>
          </w:r>
          <w:r w:rsidRPr="00A12DD8">
            <w:rPr>
              <w:rFonts w:ascii="Arial" w:hAnsi="Arial" w:cs="Arial"/>
              <w:szCs w:val="18"/>
            </w:rPr>
            <w:fldChar w:fldCharType="begin"/>
          </w:r>
          <w:r w:rsidRPr="00A12DD8">
            <w:rPr>
              <w:rFonts w:ascii="Arial" w:hAnsi="Arial" w:cs="Arial"/>
              <w:szCs w:val="18"/>
            </w:rPr>
            <w:instrText xml:space="preserve"> PAGE \* ARABIC \* MERGEFORMAT </w:instrText>
          </w:r>
          <w:r w:rsidRPr="00A12DD8">
            <w:rPr>
              <w:rFonts w:ascii="Arial" w:hAnsi="Arial" w:cs="Arial"/>
              <w:szCs w:val="18"/>
            </w:rPr>
            <w:fldChar w:fldCharType="separate"/>
          </w:r>
          <w:r w:rsidR="0007608F">
            <w:rPr>
              <w:rFonts w:ascii="Arial" w:hAnsi="Arial" w:cs="Arial"/>
              <w:noProof/>
              <w:szCs w:val="18"/>
            </w:rPr>
            <w:t>4</w:t>
          </w:r>
          <w:r w:rsidRPr="00A12DD8">
            <w:rPr>
              <w:rFonts w:ascii="Arial" w:hAnsi="Arial" w:cs="Arial"/>
              <w:szCs w:val="18"/>
            </w:rPr>
            <w:fldChar w:fldCharType="end"/>
          </w:r>
          <w:r w:rsidRPr="00A12DD8">
            <w:rPr>
              <w:rFonts w:ascii="Arial" w:hAnsi="Arial" w:cs="Arial"/>
              <w:szCs w:val="18"/>
            </w:rPr>
            <w:t xml:space="preserve"> / </w:t>
          </w:r>
          <w:r w:rsidRPr="00A12DD8">
            <w:rPr>
              <w:rFonts w:ascii="Arial" w:hAnsi="Arial" w:cs="Arial"/>
              <w:szCs w:val="18"/>
            </w:rPr>
            <w:fldChar w:fldCharType="begin"/>
          </w:r>
          <w:r w:rsidRPr="00A12DD8">
            <w:rPr>
              <w:rFonts w:ascii="Arial" w:hAnsi="Arial" w:cs="Arial"/>
              <w:szCs w:val="18"/>
            </w:rPr>
            <w:instrText xml:space="preserve"> NUMPAGES  \* MERGEFORMAT </w:instrText>
          </w:r>
          <w:r w:rsidRPr="00A12DD8">
            <w:rPr>
              <w:rFonts w:ascii="Arial" w:hAnsi="Arial" w:cs="Arial"/>
              <w:szCs w:val="18"/>
            </w:rPr>
            <w:fldChar w:fldCharType="separate"/>
          </w:r>
          <w:r w:rsidR="0007608F">
            <w:rPr>
              <w:rFonts w:ascii="Arial" w:hAnsi="Arial" w:cs="Arial"/>
              <w:noProof/>
              <w:szCs w:val="18"/>
            </w:rPr>
            <w:t>4</w:t>
          </w:r>
          <w:r w:rsidRPr="00A12DD8">
            <w:rPr>
              <w:rFonts w:ascii="Arial" w:hAnsi="Arial" w:cs="Arial"/>
              <w:szCs w:val="18"/>
            </w:rPr>
            <w:fldChar w:fldCharType="end"/>
          </w:r>
        </w:p>
      </w:tc>
    </w:tr>
  </w:tbl>
  <w:p w14:paraId="7B1E9AF5" w14:textId="77777777" w:rsidR="001104DC" w:rsidRPr="00A12DD8" w:rsidRDefault="001104DC">
    <w:pPr>
      <w:pStyle w:val="Pieddepage"/>
      <w:rPr>
        <w:rFonts w:ascii="Arial" w:hAnsi="Arial" w:cs="Arial"/>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43BED1" w14:textId="77777777" w:rsidR="00C944AC" w:rsidRDefault="00C944AC">
      <w:r>
        <w:separator/>
      </w:r>
    </w:p>
  </w:footnote>
  <w:footnote w:type="continuationSeparator" w:id="0">
    <w:p w14:paraId="31D42971" w14:textId="77777777" w:rsidR="00C944AC" w:rsidRDefault="00C944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B63B5" w14:textId="77777777" w:rsidR="00FF4205" w:rsidRDefault="00FF4205" w:rsidP="00FF4205">
    <w:pPr>
      <w:pStyle w:val="En-tte"/>
    </w:pPr>
  </w:p>
  <w:p w14:paraId="296CF9BC" w14:textId="77777777" w:rsidR="00B7270B" w:rsidRPr="00FF4205" w:rsidRDefault="00B7270B" w:rsidP="00FF420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32" w:type="dxa"/>
      <w:tblInd w:w="71" w:type="dxa"/>
      <w:tblLayout w:type="fixed"/>
      <w:tblCellMar>
        <w:left w:w="71" w:type="dxa"/>
        <w:right w:w="71" w:type="dxa"/>
      </w:tblCellMar>
      <w:tblLook w:val="0000" w:firstRow="0" w:lastRow="0" w:firstColumn="0" w:lastColumn="0" w:noHBand="0" w:noVBand="0"/>
    </w:tblPr>
    <w:tblGrid>
      <w:gridCol w:w="1316"/>
      <w:gridCol w:w="1138"/>
      <w:gridCol w:w="4980"/>
      <w:gridCol w:w="1138"/>
      <w:gridCol w:w="1260"/>
    </w:tblGrid>
    <w:tr w:rsidR="00FF4205" w:rsidRPr="00222FE8" w14:paraId="47973A7E" w14:textId="77777777" w:rsidTr="002F0921">
      <w:trPr>
        <w:cantSplit/>
      </w:trPr>
      <w:tc>
        <w:tcPr>
          <w:tcW w:w="1316" w:type="dxa"/>
          <w:tcBorders>
            <w:top w:val="single" w:sz="4" w:space="0" w:color="auto"/>
            <w:left w:val="single" w:sz="4" w:space="0" w:color="auto"/>
          </w:tcBorders>
        </w:tcPr>
        <w:p w14:paraId="50F422E1" w14:textId="55AB86A8" w:rsidR="00FF4205" w:rsidRPr="00222FE8" w:rsidRDefault="00FF4205" w:rsidP="002F0921">
          <w:pPr>
            <w:pStyle w:val="En-tte"/>
            <w:tabs>
              <w:tab w:val="clear" w:pos="4536"/>
              <w:tab w:val="clear" w:pos="9072"/>
            </w:tabs>
            <w:spacing w:before="60" w:after="60"/>
            <w:rPr>
              <w:szCs w:val="18"/>
            </w:rPr>
          </w:pPr>
          <w:r w:rsidRPr="00222FE8">
            <w:rPr>
              <w:szCs w:val="18"/>
            </w:rPr>
            <w:fldChar w:fldCharType="begin"/>
          </w:r>
          <w:r w:rsidRPr="00222FE8">
            <w:rPr>
              <w:szCs w:val="18"/>
            </w:rPr>
            <w:instrText xml:space="preserve"> DOCPROPERTY "Entité "  \* MERGEFORMAT </w:instrText>
          </w:r>
          <w:r w:rsidRPr="00222FE8">
            <w:rPr>
              <w:szCs w:val="18"/>
            </w:rPr>
            <w:fldChar w:fldCharType="separate"/>
          </w:r>
          <w:r w:rsidR="00BC5C6F">
            <w:rPr>
              <w:szCs w:val="18"/>
            </w:rPr>
            <w:t>SDFI</w:t>
          </w:r>
          <w:r w:rsidRPr="00222FE8">
            <w:rPr>
              <w:szCs w:val="18"/>
            </w:rPr>
            <w:fldChar w:fldCharType="end"/>
          </w:r>
        </w:p>
      </w:tc>
      <w:tc>
        <w:tcPr>
          <w:tcW w:w="1138" w:type="dxa"/>
          <w:tcBorders>
            <w:top w:val="single" w:sz="4" w:space="0" w:color="auto"/>
            <w:left w:val="single" w:sz="4" w:space="0" w:color="auto"/>
            <w:bottom w:val="single" w:sz="4" w:space="0" w:color="auto"/>
            <w:right w:val="single" w:sz="4" w:space="0" w:color="auto"/>
          </w:tcBorders>
          <w:noWrap/>
        </w:tcPr>
        <w:p w14:paraId="40EAE74F" w14:textId="77777777" w:rsidR="00FF4205" w:rsidRPr="00222FE8" w:rsidRDefault="00FF4205" w:rsidP="002F0921">
          <w:pPr>
            <w:pStyle w:val="En-tte"/>
            <w:tabs>
              <w:tab w:val="clear" w:pos="4536"/>
            </w:tabs>
            <w:spacing w:before="60" w:after="60"/>
            <w:jc w:val="right"/>
            <w:rPr>
              <w:szCs w:val="18"/>
            </w:rPr>
          </w:pPr>
          <w:r w:rsidRPr="00222FE8">
            <w:rPr>
              <w:szCs w:val="18"/>
            </w:rPr>
            <w:t>Projet</w:t>
          </w:r>
        </w:p>
      </w:tc>
      <w:tc>
        <w:tcPr>
          <w:tcW w:w="4980" w:type="dxa"/>
          <w:tcBorders>
            <w:top w:val="single" w:sz="6" w:space="0" w:color="auto"/>
            <w:left w:val="nil"/>
          </w:tcBorders>
        </w:tcPr>
        <w:p w14:paraId="0EB885D0" w14:textId="7F6DBECC" w:rsidR="00FF4205" w:rsidRPr="00222FE8" w:rsidRDefault="00FF4205" w:rsidP="002F0921">
          <w:pPr>
            <w:pStyle w:val="En-tte"/>
            <w:tabs>
              <w:tab w:val="clear" w:pos="4536"/>
            </w:tabs>
            <w:spacing w:before="60" w:after="60"/>
            <w:jc w:val="center"/>
            <w:rPr>
              <w:szCs w:val="18"/>
            </w:rPr>
          </w:pPr>
          <w:r w:rsidRPr="00222FE8">
            <w:rPr>
              <w:szCs w:val="18"/>
            </w:rPr>
            <w:fldChar w:fldCharType="begin"/>
          </w:r>
          <w:r w:rsidRPr="00222FE8">
            <w:rPr>
              <w:szCs w:val="18"/>
            </w:rPr>
            <w:instrText xml:space="preserve"> DOCPROPERTY "Projet"  \* MERGEFORMAT </w:instrText>
          </w:r>
          <w:r w:rsidRPr="00222FE8">
            <w:rPr>
              <w:szCs w:val="18"/>
            </w:rPr>
            <w:fldChar w:fldCharType="separate"/>
          </w:r>
          <w:r w:rsidR="00BC5C6F">
            <w:rPr>
              <w:szCs w:val="18"/>
            </w:rPr>
            <w:t>MPA-24-21056</w:t>
          </w:r>
          <w:r w:rsidRPr="00222FE8">
            <w:rPr>
              <w:szCs w:val="18"/>
            </w:rPr>
            <w:fldChar w:fldCharType="end"/>
          </w:r>
        </w:p>
      </w:tc>
      <w:tc>
        <w:tcPr>
          <w:tcW w:w="1138" w:type="dxa"/>
          <w:tcBorders>
            <w:top w:val="single" w:sz="6" w:space="0" w:color="auto"/>
            <w:left w:val="single" w:sz="6" w:space="0" w:color="auto"/>
            <w:bottom w:val="single" w:sz="6" w:space="0" w:color="auto"/>
            <w:right w:val="single" w:sz="6" w:space="0" w:color="auto"/>
          </w:tcBorders>
          <w:noWrap/>
        </w:tcPr>
        <w:p w14:paraId="57F2344F" w14:textId="77777777" w:rsidR="00FF4205" w:rsidRPr="00222FE8" w:rsidRDefault="00FF4205" w:rsidP="002F0921">
          <w:pPr>
            <w:pStyle w:val="En-tte"/>
            <w:spacing w:before="60" w:after="60"/>
            <w:jc w:val="right"/>
            <w:rPr>
              <w:szCs w:val="18"/>
            </w:rPr>
          </w:pPr>
          <w:r w:rsidRPr="00222FE8">
            <w:rPr>
              <w:szCs w:val="18"/>
            </w:rPr>
            <w:t>Version</w:t>
          </w:r>
        </w:p>
      </w:tc>
      <w:tc>
        <w:tcPr>
          <w:tcW w:w="1260" w:type="dxa"/>
          <w:tcBorders>
            <w:top w:val="single" w:sz="6" w:space="0" w:color="auto"/>
            <w:left w:val="single" w:sz="6" w:space="0" w:color="auto"/>
            <w:bottom w:val="single" w:sz="6" w:space="0" w:color="auto"/>
            <w:right w:val="single" w:sz="6" w:space="0" w:color="auto"/>
          </w:tcBorders>
          <w:noWrap/>
        </w:tcPr>
        <w:p w14:paraId="01CD99F0" w14:textId="45231128" w:rsidR="00FF4205" w:rsidRPr="00222FE8" w:rsidRDefault="00FF4205" w:rsidP="002F0921">
          <w:pPr>
            <w:pStyle w:val="En-tte"/>
            <w:spacing w:before="60" w:after="60"/>
            <w:rPr>
              <w:szCs w:val="18"/>
            </w:rPr>
          </w:pPr>
          <w:r w:rsidRPr="00222FE8">
            <w:rPr>
              <w:szCs w:val="18"/>
            </w:rPr>
            <w:fldChar w:fldCharType="begin"/>
          </w:r>
          <w:r w:rsidRPr="00222FE8">
            <w:rPr>
              <w:szCs w:val="18"/>
            </w:rPr>
            <w:instrText xml:space="preserve"> DOCPROPERTY "Version"  \* MERGEFORMAT </w:instrText>
          </w:r>
          <w:r w:rsidRPr="00222FE8">
            <w:rPr>
              <w:szCs w:val="18"/>
            </w:rPr>
            <w:fldChar w:fldCharType="separate"/>
          </w:r>
          <w:r w:rsidR="00BC5C6F">
            <w:rPr>
              <w:szCs w:val="18"/>
            </w:rPr>
            <w:t>V1R0</w:t>
          </w:r>
          <w:r w:rsidRPr="00222FE8">
            <w:rPr>
              <w:szCs w:val="18"/>
            </w:rPr>
            <w:fldChar w:fldCharType="end"/>
          </w:r>
        </w:p>
      </w:tc>
    </w:tr>
    <w:tr w:rsidR="00FF4205" w:rsidRPr="00222FE8" w14:paraId="5EF1BB57" w14:textId="77777777" w:rsidTr="002F0921">
      <w:trPr>
        <w:cantSplit/>
      </w:trPr>
      <w:tc>
        <w:tcPr>
          <w:tcW w:w="1316" w:type="dxa"/>
          <w:tcBorders>
            <w:top w:val="single" w:sz="4" w:space="0" w:color="auto"/>
            <w:left w:val="single" w:sz="4" w:space="0" w:color="auto"/>
            <w:bottom w:val="single" w:sz="4" w:space="0" w:color="auto"/>
          </w:tcBorders>
        </w:tcPr>
        <w:p w14:paraId="0FABD75C" w14:textId="16BD0ED6" w:rsidR="00FF4205" w:rsidRPr="00222FE8" w:rsidRDefault="00FF4205" w:rsidP="002F0921">
          <w:pPr>
            <w:pStyle w:val="En-tte"/>
            <w:tabs>
              <w:tab w:val="clear" w:pos="4536"/>
            </w:tabs>
            <w:spacing w:before="60" w:after="60"/>
            <w:rPr>
              <w:szCs w:val="18"/>
            </w:rPr>
          </w:pPr>
          <w:r w:rsidRPr="00222FE8">
            <w:rPr>
              <w:szCs w:val="18"/>
            </w:rPr>
            <w:fldChar w:fldCharType="begin"/>
          </w:r>
          <w:r w:rsidRPr="00222FE8">
            <w:rPr>
              <w:szCs w:val="18"/>
            </w:rPr>
            <w:instrText xml:space="preserve"> DOCPROPERTY "Typologie de document"  \* MERGEFORMAT </w:instrText>
          </w:r>
          <w:r w:rsidRPr="00222FE8">
            <w:rPr>
              <w:szCs w:val="18"/>
            </w:rPr>
            <w:fldChar w:fldCharType="separate"/>
          </w:r>
          <w:r w:rsidR="00BC5C6F">
            <w:rPr>
              <w:szCs w:val="18"/>
            </w:rPr>
            <w:t>PROCEDURE</w:t>
          </w:r>
          <w:r w:rsidRPr="00222FE8">
            <w:rPr>
              <w:szCs w:val="18"/>
            </w:rPr>
            <w:fldChar w:fldCharType="end"/>
          </w:r>
        </w:p>
      </w:tc>
      <w:tc>
        <w:tcPr>
          <w:tcW w:w="1138" w:type="dxa"/>
          <w:tcBorders>
            <w:left w:val="single" w:sz="4" w:space="0" w:color="auto"/>
            <w:bottom w:val="single" w:sz="4" w:space="0" w:color="auto"/>
            <w:right w:val="single" w:sz="4" w:space="0" w:color="auto"/>
          </w:tcBorders>
          <w:noWrap/>
        </w:tcPr>
        <w:p w14:paraId="4E7197E6" w14:textId="77777777" w:rsidR="00FF4205" w:rsidRPr="00222FE8" w:rsidRDefault="00FF4205" w:rsidP="002F0921">
          <w:pPr>
            <w:pStyle w:val="En-tte"/>
            <w:tabs>
              <w:tab w:val="clear" w:pos="4536"/>
            </w:tabs>
            <w:spacing w:before="60" w:after="60"/>
            <w:jc w:val="right"/>
            <w:rPr>
              <w:szCs w:val="18"/>
            </w:rPr>
          </w:pPr>
          <w:r w:rsidRPr="00222FE8">
            <w:rPr>
              <w:szCs w:val="18"/>
            </w:rPr>
            <w:t>Titre</w:t>
          </w:r>
        </w:p>
      </w:tc>
      <w:bookmarkStart w:id="0" w:name="_Hlk114500342"/>
      <w:tc>
        <w:tcPr>
          <w:tcW w:w="4980" w:type="dxa"/>
          <w:tcBorders>
            <w:left w:val="nil"/>
            <w:bottom w:val="single" w:sz="4" w:space="0" w:color="auto"/>
          </w:tcBorders>
        </w:tcPr>
        <w:p w14:paraId="76DD2439" w14:textId="7F4B85CA" w:rsidR="00FF4205" w:rsidRPr="00222FE8" w:rsidRDefault="00FF4205" w:rsidP="002F0921">
          <w:pPr>
            <w:pStyle w:val="En-tte"/>
            <w:tabs>
              <w:tab w:val="clear" w:pos="4536"/>
            </w:tabs>
            <w:spacing w:before="60" w:after="60"/>
            <w:jc w:val="center"/>
            <w:rPr>
              <w:szCs w:val="18"/>
            </w:rPr>
          </w:pPr>
          <w:r w:rsidRPr="00222FE8">
            <w:rPr>
              <w:szCs w:val="18"/>
            </w:rPr>
            <w:fldChar w:fldCharType="begin"/>
          </w:r>
          <w:r w:rsidRPr="00222FE8">
            <w:rPr>
              <w:szCs w:val="18"/>
            </w:rPr>
            <w:instrText xml:space="preserve"> DOCPROPERTY "MonTitre"  \* MERGEFORMAT </w:instrText>
          </w:r>
          <w:r w:rsidRPr="00222FE8">
            <w:rPr>
              <w:szCs w:val="18"/>
            </w:rPr>
            <w:fldChar w:fldCharType="separate"/>
          </w:r>
          <w:r w:rsidR="00BC5C6F">
            <w:rPr>
              <w:szCs w:val="18"/>
            </w:rPr>
            <w:t>Travaux de remplacement des automatismes de la centrale secours du CRNA Sud Est</w:t>
          </w:r>
          <w:r w:rsidRPr="00222FE8">
            <w:rPr>
              <w:szCs w:val="18"/>
            </w:rPr>
            <w:fldChar w:fldCharType="end"/>
          </w:r>
          <w:bookmarkEnd w:id="0"/>
        </w:p>
      </w:tc>
      <w:tc>
        <w:tcPr>
          <w:tcW w:w="1138" w:type="dxa"/>
          <w:tcBorders>
            <w:top w:val="single" w:sz="6" w:space="0" w:color="auto"/>
            <w:left w:val="single" w:sz="6" w:space="0" w:color="auto"/>
            <w:bottom w:val="single" w:sz="6" w:space="0" w:color="auto"/>
            <w:right w:val="single" w:sz="6" w:space="0" w:color="auto"/>
          </w:tcBorders>
          <w:noWrap/>
        </w:tcPr>
        <w:p w14:paraId="1CC39E76" w14:textId="77777777" w:rsidR="00FF4205" w:rsidRPr="00222FE8" w:rsidRDefault="00FF4205" w:rsidP="002F0921">
          <w:pPr>
            <w:pStyle w:val="En-tte"/>
            <w:spacing w:before="60" w:after="60"/>
            <w:jc w:val="right"/>
            <w:rPr>
              <w:szCs w:val="18"/>
            </w:rPr>
          </w:pPr>
          <w:r w:rsidRPr="00222FE8">
            <w:rPr>
              <w:szCs w:val="18"/>
            </w:rPr>
            <w:t>Du</w:t>
          </w:r>
        </w:p>
      </w:tc>
      <w:tc>
        <w:tcPr>
          <w:tcW w:w="1260" w:type="dxa"/>
          <w:tcBorders>
            <w:top w:val="single" w:sz="6" w:space="0" w:color="auto"/>
            <w:left w:val="single" w:sz="6" w:space="0" w:color="auto"/>
            <w:bottom w:val="single" w:sz="6" w:space="0" w:color="auto"/>
            <w:right w:val="single" w:sz="6" w:space="0" w:color="auto"/>
          </w:tcBorders>
          <w:noWrap/>
        </w:tcPr>
        <w:p w14:paraId="17A2E32C" w14:textId="1F2BBFFE" w:rsidR="00FF4205" w:rsidRPr="00222FE8" w:rsidRDefault="00FF4205" w:rsidP="002F0921">
          <w:pPr>
            <w:pStyle w:val="En-tte"/>
            <w:spacing w:before="60" w:after="60"/>
            <w:rPr>
              <w:szCs w:val="18"/>
            </w:rPr>
          </w:pPr>
          <w:r w:rsidRPr="00222FE8">
            <w:rPr>
              <w:szCs w:val="18"/>
            </w:rPr>
            <w:fldChar w:fldCharType="begin"/>
          </w:r>
          <w:r w:rsidRPr="00222FE8">
            <w:rPr>
              <w:szCs w:val="18"/>
            </w:rPr>
            <w:instrText xml:space="preserve"> DOCPROPERTY "Date de version"  \* MERGEFORMAT </w:instrText>
          </w:r>
          <w:r w:rsidRPr="00222FE8">
            <w:rPr>
              <w:szCs w:val="18"/>
            </w:rPr>
            <w:fldChar w:fldCharType="separate"/>
          </w:r>
          <w:r w:rsidR="00BC5C6F">
            <w:rPr>
              <w:szCs w:val="18"/>
            </w:rPr>
            <w:t>06/03/2025</w:t>
          </w:r>
          <w:r w:rsidRPr="00222FE8">
            <w:rPr>
              <w:szCs w:val="18"/>
            </w:rPr>
            <w:fldChar w:fldCharType="end"/>
          </w:r>
        </w:p>
      </w:tc>
    </w:tr>
  </w:tbl>
  <w:p w14:paraId="7AACE6D2" w14:textId="77777777" w:rsidR="00FF4205" w:rsidRDefault="00FF4205" w:rsidP="00FF4205">
    <w:pPr>
      <w:pStyle w:val="En-tte"/>
    </w:pPr>
  </w:p>
  <w:p w14:paraId="56200DE9" w14:textId="77777777" w:rsidR="001104DC" w:rsidRPr="00FF4205" w:rsidRDefault="001104DC" w:rsidP="00FF420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49F33" w14:textId="3089B96F" w:rsidR="00FF4205" w:rsidRDefault="00760615" w:rsidP="00FF4205">
    <w:pPr>
      <w:pStyle w:val="En-tte"/>
    </w:pPr>
    <w:r>
      <w:rPr>
        <w:noProof/>
      </w:rPr>
      <w:drawing>
        <wp:anchor distT="0" distB="0" distL="114300" distR="114300" simplePos="0" relativeHeight="251663360" behindDoc="1" locked="0" layoutInCell="1" allowOverlap="1" wp14:anchorId="149EE1FB" wp14:editId="0F98A736">
          <wp:simplePos x="0" y="0"/>
          <wp:positionH relativeFrom="column">
            <wp:posOffset>-1801495</wp:posOffset>
          </wp:positionH>
          <wp:positionV relativeFrom="paragraph">
            <wp:posOffset>-635</wp:posOffset>
          </wp:positionV>
          <wp:extent cx="7560310" cy="1438275"/>
          <wp:effectExtent l="0" t="0" r="0" b="0"/>
          <wp:wrapNone/>
          <wp:docPr id="8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438275"/>
                  </a:xfrm>
                  <a:prstGeom prst="rect">
                    <a:avLst/>
                  </a:prstGeom>
                  <a:noFill/>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180340" distL="0" distR="0" simplePos="0" relativeHeight="251653120" behindDoc="0" locked="0" layoutInCell="1" allowOverlap="1" wp14:anchorId="2E5015AE" wp14:editId="76C1B50A">
              <wp:simplePos x="0" y="0"/>
              <wp:positionH relativeFrom="page">
                <wp:align>center</wp:align>
              </wp:positionH>
              <wp:positionV relativeFrom="page">
                <wp:posOffset>1080770</wp:posOffset>
              </wp:positionV>
              <wp:extent cx="5029835" cy="496570"/>
              <wp:effectExtent l="0" t="0" r="0" b="0"/>
              <wp:wrapNone/>
              <wp:docPr id="1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835" cy="496570"/>
                      </a:xfrm>
                      <a:prstGeom prst="rect">
                        <a:avLst/>
                      </a:prstGeom>
                      <a:solidFill>
                        <a:srgbClr val="FFFFFF">
                          <a:alpha val="50000"/>
                        </a:srgbClr>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D45411B" w14:textId="77777777" w:rsidR="00FF4205" w:rsidRDefault="00FF4205" w:rsidP="005B424B">
                          <w:pPr>
                            <w:pStyle w:val="m-BlocTitre"/>
                            <w:jc w:val="lef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5015AE" id="_x0000_t202" coordsize="21600,21600" o:spt="202" path="m,l,21600r21600,l21600,xe">
              <v:stroke joinstyle="miter"/>
              <v:path gradientshapeok="t" o:connecttype="rect"/>
            </v:shapetype>
            <v:shape id="Text Box 16" o:spid="_x0000_s1026" type="#_x0000_t202" style="position:absolute;margin-left:0;margin-top:85.1pt;width:396.05pt;height:39.1pt;z-index:251653120;visibility:visible;mso-wrap-style:square;mso-width-percent:0;mso-height-percent:0;mso-wrap-distance-left:0;mso-wrap-distance-top:0;mso-wrap-distance-right:0;mso-wrap-distance-bottom:14.2pt;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" stroked="f">
              <v:fill opacity="32896f"/>
              <v:textbox inset="0,0,0,0">
                <w:txbxContent>
                  <w:p w14:paraId="4D45411B" w14:textId="77777777" w:rsidR="00FF4205" w:rsidRDefault="00FF4205" w:rsidP="005B424B">
                    <w:pPr>
                      <w:pStyle w:val="m-BlocTitre"/>
                      <w:jc w:val="left"/>
                    </w:pPr>
                  </w:p>
                </w:txbxContent>
              </v:textbox>
              <w10:wrap anchorx="page" anchory="page"/>
            </v:shape>
          </w:pict>
        </mc:Fallback>
      </mc:AlternateContent>
    </w:r>
    <w:r>
      <w:rPr>
        <w:noProof/>
      </w:rPr>
      <w:drawing>
        <wp:anchor distT="0" distB="0" distL="114300" distR="114300" simplePos="0" relativeHeight="251658240" behindDoc="0" locked="0" layoutInCell="1" allowOverlap="1" wp14:anchorId="515C703A" wp14:editId="69270AEA">
          <wp:simplePos x="0" y="0"/>
          <wp:positionH relativeFrom="page">
            <wp:posOffset>542925</wp:posOffset>
          </wp:positionH>
          <wp:positionV relativeFrom="page">
            <wp:posOffset>2301240</wp:posOffset>
          </wp:positionV>
          <wp:extent cx="361950" cy="38100"/>
          <wp:effectExtent l="0" t="0" r="0" b="0"/>
          <wp:wrapNone/>
          <wp:docPr id="78" name="Image 59" descr="Image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59" descr="Image1"/>
                  <pic:cNvPicPr>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1950" cy="381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0" locked="0" layoutInCell="1" allowOverlap="1" wp14:anchorId="624A4DDD" wp14:editId="68C06CE5">
          <wp:simplePos x="0" y="0"/>
          <wp:positionH relativeFrom="page">
            <wp:posOffset>4339590</wp:posOffset>
          </wp:positionH>
          <wp:positionV relativeFrom="page">
            <wp:posOffset>2304415</wp:posOffset>
          </wp:positionV>
          <wp:extent cx="361950" cy="38100"/>
          <wp:effectExtent l="0" t="0" r="0" b="0"/>
          <wp:wrapNone/>
          <wp:docPr id="77" name="Image 58" descr="Image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58" descr="Image1"/>
                  <pic:cNvPicPr>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1950" cy="3810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180340" distL="0" distR="0" simplePos="0" relativeHeight="251655168" behindDoc="0" locked="0" layoutInCell="1" allowOverlap="1" wp14:anchorId="4C087927" wp14:editId="4EF054C2">
              <wp:simplePos x="0" y="0"/>
              <wp:positionH relativeFrom="page">
                <wp:posOffset>4320540</wp:posOffset>
              </wp:positionH>
              <wp:positionV relativeFrom="page">
                <wp:posOffset>2466340</wp:posOffset>
              </wp:positionV>
              <wp:extent cx="2520315" cy="238125"/>
              <wp:effectExtent l="0" t="0" r="0" b="0"/>
              <wp:wrapNone/>
              <wp:docPr id="9"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315" cy="238125"/>
                      </a:xfrm>
                      <a:prstGeom prst="rect">
                        <a:avLst/>
                      </a:prstGeom>
                      <a:solidFill>
                        <a:srgbClr val="FFFFFF">
                          <a:alpha val="50000"/>
                        </a:srgbClr>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6F34298" w14:textId="6EDB40E7" w:rsidR="006110DF" w:rsidRPr="006110DF" w:rsidRDefault="006110DF" w:rsidP="006110DF">
                          <w:pPr>
                            <w:pStyle w:val="m-BlocDestinataire"/>
                            <w:rPr>
                              <w:rFonts w:ascii="Arial" w:hAnsi="Arial" w:cs="Arial"/>
                              <w:b/>
                              <w:bCs/>
                              <w:sz w:val="24"/>
                              <w:szCs w:val="24"/>
                            </w:rPr>
                          </w:pPr>
                          <w:r w:rsidRPr="006110DF">
                            <w:rPr>
                              <w:rFonts w:ascii="Arial" w:hAnsi="Arial" w:cs="Arial"/>
                              <w:b/>
                              <w:bCs/>
                              <w:sz w:val="24"/>
                              <w:szCs w:val="24"/>
                            </w:rPr>
                            <w:fldChar w:fldCharType="begin"/>
                          </w:r>
                          <w:r w:rsidRPr="006110DF">
                            <w:rPr>
                              <w:rFonts w:ascii="Arial" w:hAnsi="Arial" w:cs="Arial"/>
                              <w:b/>
                              <w:bCs/>
                              <w:sz w:val="24"/>
                              <w:szCs w:val="24"/>
                            </w:rPr>
                            <w:instrText xml:space="preserve"> DOCPROPERTY "MonSujet"  \* MERGEFORMAT </w:instrText>
                          </w:r>
                          <w:r w:rsidRPr="006110DF">
                            <w:rPr>
                              <w:rFonts w:ascii="Arial" w:hAnsi="Arial" w:cs="Arial"/>
                              <w:b/>
                              <w:bCs/>
                              <w:sz w:val="24"/>
                              <w:szCs w:val="24"/>
                            </w:rPr>
                            <w:fldChar w:fldCharType="separate"/>
                          </w:r>
                          <w:r w:rsidR="00BC5C6F">
                            <w:rPr>
                              <w:rFonts w:ascii="Arial" w:hAnsi="Arial" w:cs="Arial"/>
                              <w:b/>
                              <w:bCs/>
                              <w:sz w:val="24"/>
                              <w:szCs w:val="24"/>
                            </w:rPr>
                            <w:t>Règlement de consultation</w:t>
                          </w:r>
                          <w:r w:rsidRPr="006110DF">
                            <w:rPr>
                              <w:rFonts w:ascii="Arial" w:hAnsi="Arial" w:cs="Arial"/>
                              <w:b/>
                              <w:bCs/>
                              <w:sz w:val="24"/>
                              <w:szCs w:val="24"/>
                            </w:rPr>
                            <w:fldChar w:fldCharType="end"/>
                          </w:r>
                        </w:p>
                        <w:p w14:paraId="7D4EAC70" w14:textId="77777777" w:rsidR="00FF4205" w:rsidRPr="00A12DD8" w:rsidRDefault="00FF4205" w:rsidP="00FF4205">
                          <w:pPr>
                            <w:pStyle w:val="m-BlocDestinataire"/>
                            <w:rPr>
                              <w:rFonts w:ascii="Arial" w:hAnsi="Arial" w:cs="Arial"/>
                              <w:b/>
                              <w:bCs/>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087927" id="Text Box 20" o:spid="_x0000_s1027" type="#_x0000_t202" style="position:absolute;margin-left:340.2pt;margin-top:194.2pt;width:198.45pt;height:18.75pt;z-index:251655168;visibility:visible;mso-wrap-style:square;mso-width-percent:0;mso-height-percent:0;mso-wrap-distance-left:0;mso-wrap-distance-top:0;mso-wrap-distance-right:0;mso-wrap-distance-bottom:14.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" stroked="f">
              <v:fill opacity="32896f"/>
              <v:textbox inset="0,0,0,0">
                <w:txbxContent>
                  <w:p w14:paraId="46F34298" w14:textId="6EDB40E7" w:rsidR="006110DF" w:rsidRPr="006110DF" w:rsidRDefault="006110DF" w:rsidP="006110DF">
                    <w:pPr>
                      <w:pStyle w:val="m-BlocDestinataire"/>
                      <w:rPr>
                        <w:rFonts w:ascii="Arial" w:hAnsi="Arial" w:cs="Arial"/>
                        <w:b/>
                        <w:bCs/>
                        <w:sz w:val="24"/>
                        <w:szCs w:val="24"/>
                      </w:rPr>
                    </w:pPr>
                    <w:r w:rsidRPr="006110DF">
                      <w:rPr>
                        <w:rFonts w:ascii="Arial" w:hAnsi="Arial" w:cs="Arial"/>
                        <w:b/>
                        <w:bCs/>
                        <w:sz w:val="24"/>
                        <w:szCs w:val="24"/>
                      </w:rPr>
                      <w:fldChar w:fldCharType="begin"/>
                    </w:r>
                    <w:r w:rsidRPr="006110DF">
                      <w:rPr>
                        <w:rFonts w:ascii="Arial" w:hAnsi="Arial" w:cs="Arial"/>
                        <w:b/>
                        <w:bCs/>
                        <w:sz w:val="24"/>
                        <w:szCs w:val="24"/>
                      </w:rPr>
                      <w:instrText xml:space="preserve"> DOCPROPERTY "MonSujet"  \* MERGEFORMAT </w:instrText>
                    </w:r>
                    <w:r w:rsidRPr="006110DF">
                      <w:rPr>
                        <w:rFonts w:ascii="Arial" w:hAnsi="Arial" w:cs="Arial"/>
                        <w:b/>
                        <w:bCs/>
                        <w:sz w:val="24"/>
                        <w:szCs w:val="24"/>
                      </w:rPr>
                      <w:fldChar w:fldCharType="separate"/>
                    </w:r>
                    <w:r w:rsidR="00BC5C6F">
                      <w:rPr>
                        <w:rFonts w:ascii="Arial" w:hAnsi="Arial" w:cs="Arial"/>
                        <w:b/>
                        <w:bCs/>
                        <w:sz w:val="24"/>
                        <w:szCs w:val="24"/>
                      </w:rPr>
                      <w:t>Règlement de consultation</w:t>
                    </w:r>
                    <w:r w:rsidRPr="006110DF">
                      <w:rPr>
                        <w:rFonts w:ascii="Arial" w:hAnsi="Arial" w:cs="Arial"/>
                        <w:b/>
                        <w:bCs/>
                        <w:sz w:val="24"/>
                        <w:szCs w:val="24"/>
                      </w:rPr>
                      <w:fldChar w:fldCharType="end"/>
                    </w:r>
                  </w:p>
                  <w:p w14:paraId="7D4EAC70" w14:textId="77777777" w:rsidR="00FF4205" w:rsidRPr="00A12DD8" w:rsidRDefault="00FF4205" w:rsidP="00FF4205">
                    <w:pPr>
                      <w:pStyle w:val="m-BlocDestinataire"/>
                      <w:rPr>
                        <w:rFonts w:ascii="Arial" w:hAnsi="Arial" w:cs="Arial"/>
                        <w:b/>
                        <w:bCs/>
                        <w:sz w:val="24"/>
                        <w:szCs w:val="24"/>
                      </w:rPr>
                    </w:pPr>
                  </w:p>
                </w:txbxContent>
              </v:textbox>
              <w10:wrap anchorx="page" anchory="page"/>
            </v:shape>
          </w:pict>
        </mc:Fallback>
      </mc:AlternateContent>
    </w:r>
    <w:r>
      <w:rPr>
        <w:noProof/>
      </w:rPr>
      <mc:AlternateContent>
        <mc:Choice Requires="wps">
          <w:drawing>
            <wp:anchor distT="0" distB="180340" distL="0" distR="0" simplePos="0" relativeHeight="251656192" behindDoc="0" locked="0" layoutInCell="1" allowOverlap="1" wp14:anchorId="7C1CAD73" wp14:editId="5392CA43">
              <wp:simplePos x="0" y="0"/>
              <wp:positionH relativeFrom="page">
                <wp:posOffset>540385</wp:posOffset>
              </wp:positionH>
              <wp:positionV relativeFrom="page">
                <wp:posOffset>1747520</wp:posOffset>
              </wp:positionV>
              <wp:extent cx="3053080" cy="458470"/>
              <wp:effectExtent l="0" t="0" r="0" b="0"/>
              <wp:wrapNone/>
              <wp:docPr id="8"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3080" cy="458470"/>
                      </a:xfrm>
                      <a:prstGeom prst="rect">
                        <a:avLst/>
                      </a:prstGeom>
                      <a:solidFill>
                        <a:srgbClr val="FFFFFF">
                          <a:alpha val="50000"/>
                        </a:srgbClr>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C075570" w14:textId="77777777" w:rsidR="00FF4205" w:rsidRPr="00A12DD8" w:rsidRDefault="00FF4205" w:rsidP="00FF4205">
                          <w:pPr>
                            <w:pStyle w:val="m-BlocEntete"/>
                            <w:rPr>
                              <w:rFonts w:ascii="Arial" w:hAnsi="Arial" w:cs="Arial"/>
                            </w:rPr>
                          </w:pPr>
                        </w:p>
                        <w:p w14:paraId="306569AD" w14:textId="77777777" w:rsidR="00FF4205" w:rsidRPr="00A12DD8" w:rsidRDefault="00EA68B7" w:rsidP="00FF4205">
                          <w:pPr>
                            <w:pStyle w:val="m-BlocEntete"/>
                            <w:rPr>
                              <w:rFonts w:ascii="Arial" w:hAnsi="Arial" w:cs="Arial"/>
                              <w:sz w:val="20"/>
                            </w:rPr>
                          </w:pPr>
                          <w:r w:rsidRPr="00A12DD8">
                            <w:rPr>
                              <w:rFonts w:ascii="Arial" w:hAnsi="Arial" w:cs="Arial"/>
                              <w:sz w:val="20"/>
                            </w:rPr>
                            <w:t>Direction G</w:t>
                          </w:r>
                          <w:r w:rsidR="00FF4205" w:rsidRPr="00A12DD8">
                            <w:rPr>
                              <w:rFonts w:ascii="Arial" w:hAnsi="Arial" w:cs="Arial"/>
                              <w:sz w:val="20"/>
                            </w:rPr>
                            <w:t xml:space="preserve">énérale de l’Aviation </w:t>
                          </w:r>
                          <w:r w:rsidRPr="00A12DD8">
                            <w:rPr>
                              <w:rFonts w:ascii="Arial" w:hAnsi="Arial" w:cs="Arial"/>
                              <w:sz w:val="20"/>
                            </w:rPr>
                            <w:t>C</w:t>
                          </w:r>
                          <w:r w:rsidR="00FF4205" w:rsidRPr="00A12DD8">
                            <w:rPr>
                              <w:rFonts w:ascii="Arial" w:hAnsi="Arial" w:cs="Arial"/>
                              <w:sz w:val="20"/>
                            </w:rPr>
                            <w:t>ivile</w:t>
                          </w:r>
                        </w:p>
                        <w:p w14:paraId="3D93F055" w14:textId="77777777" w:rsidR="00FF4205" w:rsidRPr="00A12DD8" w:rsidRDefault="00FF4205" w:rsidP="00FF4205">
                          <w:pPr>
                            <w:pStyle w:val="m-BlocEntete"/>
                            <w:rPr>
                              <w:rFonts w:ascii="Arial" w:hAnsi="Arial" w:cs="Aria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1CAD73" id="Text Box 37" o:spid="_x0000_s1028" type="#_x0000_t202" style="position:absolute;margin-left:42.55pt;margin-top:137.6pt;width:240.4pt;height:36.1pt;z-index:251656192;visibility:visible;mso-wrap-style:square;mso-width-percent:0;mso-height-percent:0;mso-wrap-distance-left:0;mso-wrap-distance-top:0;mso-wrap-distance-right:0;mso-wrap-distance-bottom:14.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" stroked="f">
              <v:fill opacity="32896f"/>
              <v:textbox inset="0,0,0,0">
                <w:txbxContent>
                  <w:p w14:paraId="2C075570" w14:textId="77777777" w:rsidR="00FF4205" w:rsidRPr="00A12DD8" w:rsidRDefault="00FF4205" w:rsidP="00FF4205">
                    <w:pPr>
                      <w:pStyle w:val="m-BlocEntete"/>
                      <w:rPr>
                        <w:rFonts w:ascii="Arial" w:hAnsi="Arial" w:cs="Arial"/>
                      </w:rPr>
                    </w:pPr>
                  </w:p>
                  <w:p w14:paraId="306569AD" w14:textId="77777777" w:rsidR="00FF4205" w:rsidRPr="00A12DD8" w:rsidRDefault="00EA68B7" w:rsidP="00FF4205">
                    <w:pPr>
                      <w:pStyle w:val="m-BlocEntete"/>
                      <w:rPr>
                        <w:rFonts w:ascii="Arial" w:hAnsi="Arial" w:cs="Arial"/>
                        <w:sz w:val="20"/>
                      </w:rPr>
                    </w:pPr>
                    <w:r w:rsidRPr="00A12DD8">
                      <w:rPr>
                        <w:rFonts w:ascii="Arial" w:hAnsi="Arial" w:cs="Arial"/>
                        <w:sz w:val="20"/>
                      </w:rPr>
                      <w:t>Direction G</w:t>
                    </w:r>
                    <w:r w:rsidR="00FF4205" w:rsidRPr="00A12DD8">
                      <w:rPr>
                        <w:rFonts w:ascii="Arial" w:hAnsi="Arial" w:cs="Arial"/>
                        <w:sz w:val="20"/>
                      </w:rPr>
                      <w:t xml:space="preserve">énérale de l’Aviation </w:t>
                    </w:r>
                    <w:r w:rsidRPr="00A12DD8">
                      <w:rPr>
                        <w:rFonts w:ascii="Arial" w:hAnsi="Arial" w:cs="Arial"/>
                        <w:sz w:val="20"/>
                      </w:rPr>
                      <w:t>C</w:t>
                    </w:r>
                    <w:r w:rsidR="00FF4205" w:rsidRPr="00A12DD8">
                      <w:rPr>
                        <w:rFonts w:ascii="Arial" w:hAnsi="Arial" w:cs="Arial"/>
                        <w:sz w:val="20"/>
                      </w:rPr>
                      <w:t>ivile</w:t>
                    </w:r>
                  </w:p>
                  <w:p w14:paraId="3D93F055" w14:textId="77777777" w:rsidR="00FF4205" w:rsidRPr="00A12DD8" w:rsidRDefault="00FF4205" w:rsidP="00FF4205">
                    <w:pPr>
                      <w:pStyle w:val="m-BlocEntete"/>
                      <w:rPr>
                        <w:rFonts w:ascii="Arial" w:hAnsi="Arial" w:cs="Arial"/>
                      </w:rPr>
                    </w:pPr>
                  </w:p>
                </w:txbxContent>
              </v:textbox>
              <w10:wrap anchorx="page" anchory="page"/>
            </v:shape>
          </w:pict>
        </mc:Fallback>
      </mc:AlternateContent>
    </w:r>
    <w:r>
      <w:rPr>
        <w:noProof/>
      </w:rPr>
      <mc:AlternateContent>
        <mc:Choice Requires="wps">
          <w:drawing>
            <wp:anchor distT="0" distB="180340" distL="0" distR="0" simplePos="0" relativeHeight="251660288" behindDoc="1" locked="0" layoutInCell="1" allowOverlap="1" wp14:anchorId="7336FE46" wp14:editId="2417929D">
              <wp:simplePos x="0" y="0"/>
              <wp:positionH relativeFrom="page">
                <wp:posOffset>540385</wp:posOffset>
              </wp:positionH>
              <wp:positionV relativeFrom="page">
                <wp:posOffset>2466340</wp:posOffset>
              </wp:positionV>
              <wp:extent cx="2700020" cy="939800"/>
              <wp:effectExtent l="0" t="0" r="0" b="0"/>
              <wp:wrapNone/>
              <wp:docPr id="7"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0020" cy="939800"/>
                      </a:xfrm>
                      <a:prstGeom prst="rect">
                        <a:avLst/>
                      </a:prstGeom>
                      <a:solidFill>
                        <a:srgbClr val="FFFFFF">
                          <a:alpha val="50000"/>
                        </a:srgbClr>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1572F48" w14:textId="77777777" w:rsidR="00FF4205" w:rsidRPr="00A12DD8" w:rsidRDefault="00EA68B7" w:rsidP="00FF4205">
                          <w:pPr>
                            <w:pStyle w:val="m-BlocEmetteur2"/>
                            <w:rPr>
                              <w:rFonts w:ascii="Arial" w:hAnsi="Arial" w:cs="Arial"/>
                            </w:rPr>
                          </w:pPr>
                          <w:r w:rsidRPr="00A12DD8">
                            <w:rPr>
                              <w:rFonts w:ascii="Arial" w:hAnsi="Arial" w:cs="Arial"/>
                            </w:rPr>
                            <w:t>Direction des S</w:t>
                          </w:r>
                          <w:r w:rsidR="00FF4205" w:rsidRPr="00A12DD8">
                            <w:rPr>
                              <w:rFonts w:ascii="Arial" w:hAnsi="Arial" w:cs="Arial"/>
                            </w:rPr>
                            <w:t>er</w:t>
                          </w:r>
                          <w:r w:rsidRPr="00A12DD8">
                            <w:rPr>
                              <w:rFonts w:ascii="Arial" w:hAnsi="Arial" w:cs="Arial"/>
                            </w:rPr>
                            <w:t>vices de la Navigation A</w:t>
                          </w:r>
                          <w:r w:rsidR="00FF4205" w:rsidRPr="00A12DD8">
                            <w:rPr>
                              <w:rFonts w:ascii="Arial" w:hAnsi="Arial" w:cs="Arial"/>
                            </w:rPr>
                            <w:t>érienne</w:t>
                          </w:r>
                        </w:p>
                        <w:p w14:paraId="68BDC2AF" w14:textId="249908A4" w:rsidR="00FF4205" w:rsidRPr="00A12DD8" w:rsidRDefault="00E95C9A" w:rsidP="00EA68B7">
                          <w:pPr>
                            <w:pStyle w:val="m-BlocEmetteur2"/>
                            <w:rPr>
                              <w:rFonts w:ascii="Arial" w:hAnsi="Arial" w:cs="Arial"/>
                            </w:rPr>
                          </w:pPr>
                          <w:r>
                            <w:rPr>
                              <w:rFonts w:ascii="Arial" w:hAnsi="Arial" w:cs="Arial"/>
                            </w:rPr>
                            <w:t>Département Stratégie des Achats</w:t>
                          </w:r>
                        </w:p>
                        <w:p w14:paraId="590D0508" w14:textId="60CC14EC" w:rsidR="00D66373" w:rsidRPr="00A12DD8" w:rsidRDefault="00E95C9A" w:rsidP="00EA68B7">
                          <w:pPr>
                            <w:pStyle w:val="m-BlocEmetteur2"/>
                            <w:rPr>
                              <w:rFonts w:ascii="Arial" w:hAnsi="Arial" w:cs="Arial"/>
                            </w:rPr>
                          </w:pPr>
                          <w:r>
                            <w:rPr>
                              <w:rFonts w:ascii="Arial" w:hAnsi="Arial" w:cs="Arial"/>
                            </w:rPr>
                            <w:t>Antenne DTI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36FE46" id="Text Box 33" o:spid="_x0000_s1029" type="#_x0000_t202" style="position:absolute;margin-left:42.55pt;margin-top:194.2pt;width:212.6pt;height:74pt;z-index:-251656192;visibility:visible;mso-wrap-style:square;mso-width-percent:0;mso-height-percent:0;mso-wrap-distance-left:0;mso-wrap-distance-top:0;mso-wrap-distance-right:0;mso-wrap-distance-bottom:14.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" stroked="f">
              <v:fill opacity="32896f"/>
              <v:textbox inset="0,0,0,0">
                <w:txbxContent>
                  <w:p w14:paraId="61572F48" w14:textId="77777777" w:rsidR="00FF4205" w:rsidRPr="00A12DD8" w:rsidRDefault="00EA68B7" w:rsidP="00FF4205">
                    <w:pPr>
                      <w:pStyle w:val="m-BlocEmetteur2"/>
                      <w:rPr>
                        <w:rFonts w:ascii="Arial" w:hAnsi="Arial" w:cs="Arial"/>
                      </w:rPr>
                    </w:pPr>
                    <w:r w:rsidRPr="00A12DD8">
                      <w:rPr>
                        <w:rFonts w:ascii="Arial" w:hAnsi="Arial" w:cs="Arial"/>
                      </w:rPr>
                      <w:t>Direction des S</w:t>
                    </w:r>
                    <w:r w:rsidR="00FF4205" w:rsidRPr="00A12DD8">
                      <w:rPr>
                        <w:rFonts w:ascii="Arial" w:hAnsi="Arial" w:cs="Arial"/>
                      </w:rPr>
                      <w:t>er</w:t>
                    </w:r>
                    <w:r w:rsidRPr="00A12DD8">
                      <w:rPr>
                        <w:rFonts w:ascii="Arial" w:hAnsi="Arial" w:cs="Arial"/>
                      </w:rPr>
                      <w:t>vices de la Navigation A</w:t>
                    </w:r>
                    <w:r w:rsidR="00FF4205" w:rsidRPr="00A12DD8">
                      <w:rPr>
                        <w:rFonts w:ascii="Arial" w:hAnsi="Arial" w:cs="Arial"/>
                      </w:rPr>
                      <w:t>érienne</w:t>
                    </w:r>
                  </w:p>
                  <w:p w14:paraId="68BDC2AF" w14:textId="249908A4" w:rsidR="00FF4205" w:rsidRPr="00A12DD8" w:rsidRDefault="00E95C9A" w:rsidP="00EA68B7">
                    <w:pPr>
                      <w:pStyle w:val="m-BlocEmetteur2"/>
                      <w:rPr>
                        <w:rFonts w:ascii="Arial" w:hAnsi="Arial" w:cs="Arial"/>
                      </w:rPr>
                    </w:pPr>
                    <w:r>
                      <w:rPr>
                        <w:rFonts w:ascii="Arial" w:hAnsi="Arial" w:cs="Arial"/>
                      </w:rPr>
                      <w:t>Département Stratégie des Achats</w:t>
                    </w:r>
                  </w:p>
                  <w:p w14:paraId="590D0508" w14:textId="60CC14EC" w:rsidR="00D66373" w:rsidRPr="00A12DD8" w:rsidRDefault="00E95C9A" w:rsidP="00EA68B7">
                    <w:pPr>
                      <w:pStyle w:val="m-BlocEmetteur2"/>
                      <w:rPr>
                        <w:rFonts w:ascii="Arial" w:hAnsi="Arial" w:cs="Arial"/>
                      </w:rPr>
                    </w:pPr>
                    <w:r>
                      <w:rPr>
                        <w:rFonts w:ascii="Arial" w:hAnsi="Arial" w:cs="Arial"/>
                      </w:rPr>
                      <w:t>Antenne DTI</w:t>
                    </w:r>
                  </w:p>
                </w:txbxContent>
              </v:textbox>
              <w10:wrap anchorx="page" anchory="page"/>
            </v:shape>
          </w:pict>
        </mc:Fallback>
      </mc:AlternateContent>
    </w:r>
    <w:r>
      <w:rPr>
        <w:noProof/>
      </w:rPr>
      <mc:AlternateContent>
        <mc:Choice Requires="wps">
          <w:drawing>
            <wp:anchor distT="0" distB="0" distL="0" distR="0" simplePos="0" relativeHeight="251652096" behindDoc="0" locked="0" layoutInCell="1" allowOverlap="0" wp14:anchorId="1FC5BA0B" wp14:editId="582BDFB7">
              <wp:simplePos x="0" y="0"/>
              <wp:positionH relativeFrom="page">
                <wp:posOffset>6823075</wp:posOffset>
              </wp:positionH>
              <wp:positionV relativeFrom="page">
                <wp:posOffset>720090</wp:posOffset>
              </wp:positionV>
              <wp:extent cx="17780" cy="4319905"/>
              <wp:effectExtent l="0" t="0" r="1270" b="0"/>
              <wp:wrapTopAndBottom/>
              <wp:docPr id="6"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 cy="4319905"/>
                      </a:xfrm>
                      <a:prstGeom prst="rect">
                        <a:avLst/>
                      </a:prstGeom>
                      <a:solidFill>
                        <a:srgbClr val="FFFFFF">
                          <a:alpha val="50000"/>
                        </a:srgbClr>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93A8B72" w14:textId="77777777" w:rsidR="00FF4205" w:rsidRDefault="00FF4205" w:rsidP="00FF4205"/>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C5BA0B" id="Text Box 22" o:spid="_x0000_s1030" type="#_x0000_t202" style="position:absolute;margin-left:537.25pt;margin-top:56.7pt;width:1.4pt;height:340.15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" o:allowoverlap="f" stroked="f">
              <v:fill opacity="32896f"/>
              <v:textbox inset="0,0,0,0">
                <w:txbxContent>
                  <w:p w14:paraId="493A8B72" w14:textId="77777777" w:rsidR="00FF4205" w:rsidRDefault="00FF4205" w:rsidP="00FF4205"/>
                </w:txbxContent>
              </v:textbox>
              <w10:wrap type="topAndBottom" anchorx="page" anchory="page"/>
            </v:shape>
          </w:pict>
        </mc:Fallback>
      </mc:AlternateContent>
    </w:r>
  </w:p>
  <w:p w14:paraId="2EDC3D66" w14:textId="2E9B967D" w:rsidR="001104DC" w:rsidRPr="00FF4205" w:rsidRDefault="00982369" w:rsidP="00FF4205">
    <w:pPr>
      <w:pStyle w:val="En-tte"/>
    </w:pPr>
    <w:r>
      <w:rPr>
        <w:noProof/>
      </w:rPr>
      <mc:AlternateContent>
        <mc:Choice Requires="wps">
          <w:drawing>
            <wp:anchor distT="0" distB="180340" distL="0" distR="0" simplePos="0" relativeHeight="251654144" behindDoc="0" locked="0" layoutInCell="1" allowOverlap="1" wp14:anchorId="579A0D99" wp14:editId="11F164F0">
              <wp:simplePos x="0" y="0"/>
              <wp:positionH relativeFrom="page">
                <wp:posOffset>542925</wp:posOffset>
              </wp:positionH>
              <wp:positionV relativeFrom="page">
                <wp:posOffset>3600450</wp:posOffset>
              </wp:positionV>
              <wp:extent cx="2919095" cy="542925"/>
              <wp:effectExtent l="0" t="0" r="0" b="9525"/>
              <wp:wrapNone/>
              <wp:docPr id="10"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9095" cy="542925"/>
                      </a:xfrm>
                      <a:prstGeom prst="rect">
                        <a:avLst/>
                      </a:prstGeom>
                      <a:solidFill>
                        <a:srgbClr val="FFFFFF">
                          <a:alpha val="50000"/>
                        </a:srgbClr>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008306E" w14:textId="325CFDDC" w:rsidR="00FF4205" w:rsidRPr="00A12DD8" w:rsidRDefault="00FF4205" w:rsidP="00FF4205">
                          <w:pPr>
                            <w:pStyle w:val="m-BlocReference"/>
                            <w:rPr>
                              <w:rFonts w:ascii="Arial" w:hAnsi="Arial" w:cs="Arial"/>
                            </w:rPr>
                          </w:pPr>
                          <w:r w:rsidRPr="00A12DD8">
                            <w:rPr>
                              <w:rFonts w:ascii="Arial" w:hAnsi="Arial" w:cs="Arial"/>
                              <w:b/>
                              <w:bCs/>
                            </w:rPr>
                            <w:t>Référence :</w:t>
                          </w:r>
                          <w:r w:rsidRPr="00A12DD8">
                            <w:rPr>
                              <w:rFonts w:ascii="Arial" w:hAnsi="Arial" w:cs="Arial"/>
                            </w:rPr>
                            <w:t> </w:t>
                          </w:r>
                          <w:r w:rsidRPr="00A12DD8">
                            <w:rPr>
                              <w:rFonts w:ascii="Arial" w:hAnsi="Arial" w:cs="Arial"/>
                              <w:szCs w:val="16"/>
                            </w:rPr>
                            <w:fldChar w:fldCharType="begin"/>
                          </w:r>
                          <w:r w:rsidRPr="00A12DD8">
                            <w:rPr>
                              <w:rFonts w:ascii="Arial" w:hAnsi="Arial" w:cs="Arial"/>
                              <w:szCs w:val="16"/>
                            </w:rPr>
                            <w:instrText xml:space="preserve"> DOCPROPERTY "Référence"  \* MERGEFORMAT </w:instrText>
                          </w:r>
                          <w:r w:rsidRPr="00A12DD8">
                            <w:rPr>
                              <w:rFonts w:ascii="Arial" w:hAnsi="Arial" w:cs="Arial"/>
                              <w:szCs w:val="16"/>
                            </w:rPr>
                            <w:fldChar w:fldCharType="separate"/>
                          </w:r>
                          <w:r w:rsidR="00BC5C6F">
                            <w:rPr>
                              <w:rFonts w:ascii="Arial" w:hAnsi="Arial" w:cs="Arial"/>
                              <w:szCs w:val="16"/>
                            </w:rPr>
                            <w:t>MPA-24-21056</w:t>
                          </w:r>
                          <w:r w:rsidRPr="00A12DD8">
                            <w:rPr>
                              <w:rFonts w:ascii="Arial" w:hAnsi="Arial" w:cs="Arial"/>
                              <w:szCs w:val="16"/>
                            </w:rPr>
                            <w:fldChar w:fldCharType="end"/>
                          </w:r>
                        </w:p>
                        <w:p w14:paraId="1536CA00" w14:textId="39818077" w:rsidR="00FF4205" w:rsidRPr="00A12DD8" w:rsidRDefault="00E4786C" w:rsidP="00FF4205">
                          <w:pPr>
                            <w:pStyle w:val="m-BlocReference"/>
                            <w:rPr>
                              <w:rFonts w:ascii="Arial" w:hAnsi="Arial" w:cs="Arial"/>
                            </w:rPr>
                          </w:pPr>
                          <w:r w:rsidRPr="00A12DD8">
                            <w:rPr>
                              <w:rStyle w:val="control-visibility-wrapper"/>
                              <w:rFonts w:ascii="Arial" w:hAnsi="Arial" w:cs="Arial"/>
                              <w:b/>
                            </w:rPr>
                            <w:t>Gestionnaire de document</w:t>
                          </w:r>
                          <w:r w:rsidR="00FF4205" w:rsidRPr="00A12DD8">
                            <w:rPr>
                              <w:rFonts w:ascii="Arial" w:hAnsi="Arial" w:cs="Arial"/>
                              <w:b/>
                              <w:bCs/>
                            </w:rPr>
                            <w:t xml:space="preserve"> :</w:t>
                          </w:r>
                          <w:r w:rsidR="00FF4205" w:rsidRPr="00A12DD8">
                            <w:rPr>
                              <w:rFonts w:ascii="Arial" w:hAnsi="Arial" w:cs="Arial"/>
                            </w:rPr>
                            <w:t xml:space="preserve"> </w:t>
                          </w:r>
                          <w:r w:rsidR="0041402E" w:rsidRPr="00A12DD8">
                            <w:rPr>
                              <w:rFonts w:ascii="Arial" w:hAnsi="Arial" w:cs="Arial"/>
                              <w:spacing w:val="20"/>
                            </w:rPr>
                            <w:fldChar w:fldCharType="begin"/>
                          </w:r>
                          <w:r w:rsidR="0041402E" w:rsidRPr="00A12DD8">
                            <w:rPr>
                              <w:rFonts w:ascii="Arial" w:hAnsi="Arial" w:cs="Arial"/>
                              <w:spacing w:val="20"/>
                            </w:rPr>
                            <w:instrText xml:space="preserve"> DOCPROPERTY  Author  \* MERGEFORMAT </w:instrText>
                          </w:r>
                          <w:r w:rsidR="0041402E" w:rsidRPr="00A12DD8">
                            <w:rPr>
                              <w:rFonts w:ascii="Arial" w:hAnsi="Arial" w:cs="Arial"/>
                              <w:spacing w:val="20"/>
                            </w:rPr>
                            <w:fldChar w:fldCharType="separate"/>
                          </w:r>
                          <w:r w:rsidR="00BC5C6F">
                            <w:rPr>
                              <w:rFonts w:ascii="Arial" w:hAnsi="Arial" w:cs="Arial"/>
                              <w:spacing w:val="20"/>
                            </w:rPr>
                            <w:t>Marie-José BONNET</w:t>
                          </w:r>
                          <w:r w:rsidR="0041402E" w:rsidRPr="00A12DD8">
                            <w:rPr>
                              <w:rFonts w:ascii="Arial" w:hAnsi="Arial" w:cs="Arial"/>
                              <w:spacing w:val="20"/>
                            </w:rPr>
                            <w:fldChar w:fldCharType="end"/>
                          </w:r>
                        </w:p>
                        <w:p w14:paraId="71F013E6" w14:textId="56687794" w:rsidR="00FF4205" w:rsidRPr="00A12DD8" w:rsidRDefault="00BC5C6F" w:rsidP="00FF4205">
                          <w:pPr>
                            <w:pStyle w:val="m-BlocReference"/>
                            <w:rPr>
                              <w:rFonts w:ascii="Arial" w:hAnsi="Arial" w:cs="Arial"/>
                            </w:rPr>
                          </w:pPr>
                          <w:hyperlink r:id="rId3" w:history="1">
                            <w:r w:rsidR="00E95C9A" w:rsidRPr="007844C7">
                              <w:rPr>
                                <w:rStyle w:val="Lienhypertexte"/>
                                <w:rFonts w:ascii="Arial" w:hAnsi="Arial" w:cs="Arial"/>
                              </w:rPr>
                              <w:t>marie-jose.bonnet@aviation-civile.gouv.fr</w:t>
                            </w:r>
                          </w:hyperlink>
                          <w:r w:rsidR="00E95C9A">
                            <w:rPr>
                              <w:rFonts w:ascii="Arial" w:hAnsi="Arial" w:cs="Arial"/>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9A0D99" id="Text Box 19" o:spid="_x0000_s1031" type="#_x0000_t202" style="position:absolute;margin-left:42.75pt;margin-top:283.5pt;width:229.85pt;height:42.75pt;z-index:251654144;visibility:visible;mso-wrap-style:square;mso-width-percent:0;mso-height-percent:0;mso-wrap-distance-left:0;mso-wrap-distance-top:0;mso-wrap-distance-right:0;mso-wrap-distance-bottom:14.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" stroked="f">
              <v:fill opacity="32896f"/>
              <v:textbox inset="0,0,0,0">
                <w:txbxContent>
                  <w:p w14:paraId="4008306E" w14:textId="325CFDDC" w:rsidR="00FF4205" w:rsidRPr="00A12DD8" w:rsidRDefault="00FF4205" w:rsidP="00FF4205">
                    <w:pPr>
                      <w:pStyle w:val="m-BlocReference"/>
                      <w:rPr>
                        <w:rFonts w:ascii="Arial" w:hAnsi="Arial" w:cs="Arial"/>
                      </w:rPr>
                    </w:pPr>
                    <w:r w:rsidRPr="00A12DD8">
                      <w:rPr>
                        <w:rFonts w:ascii="Arial" w:hAnsi="Arial" w:cs="Arial"/>
                        <w:b/>
                        <w:bCs/>
                      </w:rPr>
                      <w:t>Référence :</w:t>
                    </w:r>
                    <w:r w:rsidRPr="00A12DD8">
                      <w:rPr>
                        <w:rFonts w:ascii="Arial" w:hAnsi="Arial" w:cs="Arial"/>
                      </w:rPr>
                      <w:t> </w:t>
                    </w:r>
                    <w:r w:rsidRPr="00A12DD8">
                      <w:rPr>
                        <w:rFonts w:ascii="Arial" w:hAnsi="Arial" w:cs="Arial"/>
                        <w:szCs w:val="16"/>
                      </w:rPr>
                      <w:fldChar w:fldCharType="begin"/>
                    </w:r>
                    <w:r w:rsidRPr="00A12DD8">
                      <w:rPr>
                        <w:rFonts w:ascii="Arial" w:hAnsi="Arial" w:cs="Arial"/>
                        <w:szCs w:val="16"/>
                      </w:rPr>
                      <w:instrText xml:space="preserve"> DOCPROPERTY "Référence"  \* MERGEFORMAT </w:instrText>
                    </w:r>
                    <w:r w:rsidRPr="00A12DD8">
                      <w:rPr>
                        <w:rFonts w:ascii="Arial" w:hAnsi="Arial" w:cs="Arial"/>
                        <w:szCs w:val="16"/>
                      </w:rPr>
                      <w:fldChar w:fldCharType="separate"/>
                    </w:r>
                    <w:r w:rsidR="00BC5C6F">
                      <w:rPr>
                        <w:rFonts w:ascii="Arial" w:hAnsi="Arial" w:cs="Arial"/>
                        <w:szCs w:val="16"/>
                      </w:rPr>
                      <w:t>MPA-24-21056</w:t>
                    </w:r>
                    <w:r w:rsidRPr="00A12DD8">
                      <w:rPr>
                        <w:rFonts w:ascii="Arial" w:hAnsi="Arial" w:cs="Arial"/>
                        <w:szCs w:val="16"/>
                      </w:rPr>
                      <w:fldChar w:fldCharType="end"/>
                    </w:r>
                  </w:p>
                  <w:p w14:paraId="1536CA00" w14:textId="39818077" w:rsidR="00FF4205" w:rsidRPr="00A12DD8" w:rsidRDefault="00E4786C" w:rsidP="00FF4205">
                    <w:pPr>
                      <w:pStyle w:val="m-BlocReference"/>
                      <w:rPr>
                        <w:rFonts w:ascii="Arial" w:hAnsi="Arial" w:cs="Arial"/>
                      </w:rPr>
                    </w:pPr>
                    <w:r w:rsidRPr="00A12DD8">
                      <w:rPr>
                        <w:rStyle w:val="control-visibility-wrapper"/>
                        <w:rFonts w:ascii="Arial" w:hAnsi="Arial" w:cs="Arial"/>
                        <w:b/>
                      </w:rPr>
                      <w:t>Gestionnaire de document</w:t>
                    </w:r>
                    <w:r w:rsidR="00FF4205" w:rsidRPr="00A12DD8">
                      <w:rPr>
                        <w:rFonts w:ascii="Arial" w:hAnsi="Arial" w:cs="Arial"/>
                        <w:b/>
                        <w:bCs/>
                      </w:rPr>
                      <w:t xml:space="preserve"> :</w:t>
                    </w:r>
                    <w:r w:rsidR="00FF4205" w:rsidRPr="00A12DD8">
                      <w:rPr>
                        <w:rFonts w:ascii="Arial" w:hAnsi="Arial" w:cs="Arial"/>
                      </w:rPr>
                      <w:t xml:space="preserve"> </w:t>
                    </w:r>
                    <w:r w:rsidR="0041402E" w:rsidRPr="00A12DD8">
                      <w:rPr>
                        <w:rFonts w:ascii="Arial" w:hAnsi="Arial" w:cs="Arial"/>
                        <w:spacing w:val="20"/>
                      </w:rPr>
                      <w:fldChar w:fldCharType="begin"/>
                    </w:r>
                    <w:r w:rsidR="0041402E" w:rsidRPr="00A12DD8">
                      <w:rPr>
                        <w:rFonts w:ascii="Arial" w:hAnsi="Arial" w:cs="Arial"/>
                        <w:spacing w:val="20"/>
                      </w:rPr>
                      <w:instrText xml:space="preserve"> DOCPROPERTY  Author  \* MERGEFORMAT </w:instrText>
                    </w:r>
                    <w:r w:rsidR="0041402E" w:rsidRPr="00A12DD8">
                      <w:rPr>
                        <w:rFonts w:ascii="Arial" w:hAnsi="Arial" w:cs="Arial"/>
                        <w:spacing w:val="20"/>
                      </w:rPr>
                      <w:fldChar w:fldCharType="separate"/>
                    </w:r>
                    <w:r w:rsidR="00BC5C6F">
                      <w:rPr>
                        <w:rFonts w:ascii="Arial" w:hAnsi="Arial" w:cs="Arial"/>
                        <w:spacing w:val="20"/>
                      </w:rPr>
                      <w:t>Marie-José BONNET</w:t>
                    </w:r>
                    <w:r w:rsidR="0041402E" w:rsidRPr="00A12DD8">
                      <w:rPr>
                        <w:rFonts w:ascii="Arial" w:hAnsi="Arial" w:cs="Arial"/>
                        <w:spacing w:val="20"/>
                      </w:rPr>
                      <w:fldChar w:fldCharType="end"/>
                    </w:r>
                  </w:p>
                  <w:p w14:paraId="71F013E6" w14:textId="56687794" w:rsidR="00FF4205" w:rsidRPr="00A12DD8" w:rsidRDefault="00BC5C6F" w:rsidP="00FF4205">
                    <w:pPr>
                      <w:pStyle w:val="m-BlocReference"/>
                      <w:rPr>
                        <w:rFonts w:ascii="Arial" w:hAnsi="Arial" w:cs="Arial"/>
                      </w:rPr>
                    </w:pPr>
                    <w:hyperlink r:id="rId4" w:history="1">
                      <w:r w:rsidR="00E95C9A" w:rsidRPr="007844C7">
                        <w:rPr>
                          <w:rStyle w:val="Lienhypertexte"/>
                          <w:rFonts w:ascii="Arial" w:hAnsi="Arial" w:cs="Arial"/>
                        </w:rPr>
                        <w:t>marie-jose.bonnet@aviation-civile.gouv.fr</w:t>
                      </w:r>
                    </w:hyperlink>
                    <w:r w:rsidR="00E95C9A">
                      <w:rPr>
                        <w:rFonts w:ascii="Arial" w:hAnsi="Arial" w:cs="Arial"/>
                      </w:rPr>
                      <w:t xml:space="preserve"> </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32" w:type="dxa"/>
      <w:tblInd w:w="71" w:type="dxa"/>
      <w:tblLayout w:type="fixed"/>
      <w:tblCellMar>
        <w:left w:w="71" w:type="dxa"/>
        <w:right w:w="71" w:type="dxa"/>
      </w:tblCellMar>
      <w:tblLook w:val="0000" w:firstRow="0" w:lastRow="0" w:firstColumn="0" w:lastColumn="0" w:noHBand="0" w:noVBand="0"/>
    </w:tblPr>
    <w:tblGrid>
      <w:gridCol w:w="1316"/>
      <w:gridCol w:w="1138"/>
      <w:gridCol w:w="4980"/>
      <w:gridCol w:w="1138"/>
      <w:gridCol w:w="1260"/>
    </w:tblGrid>
    <w:tr w:rsidR="001104DC" w:rsidRPr="00222FE8" w14:paraId="7DBACA6D" w14:textId="77777777" w:rsidTr="00F133D4">
      <w:trPr>
        <w:cantSplit/>
      </w:trPr>
      <w:tc>
        <w:tcPr>
          <w:tcW w:w="1316" w:type="dxa"/>
          <w:tcBorders>
            <w:top w:val="single" w:sz="4" w:space="0" w:color="auto"/>
            <w:left w:val="single" w:sz="4" w:space="0" w:color="auto"/>
          </w:tcBorders>
        </w:tcPr>
        <w:p w14:paraId="1701C1FC" w14:textId="5E06E1D8" w:rsidR="001104DC" w:rsidRPr="00222FE8" w:rsidRDefault="001104DC" w:rsidP="00F133D4">
          <w:pPr>
            <w:pStyle w:val="En-tte"/>
            <w:tabs>
              <w:tab w:val="clear" w:pos="4536"/>
              <w:tab w:val="clear" w:pos="9072"/>
            </w:tabs>
            <w:spacing w:before="60" w:after="60"/>
            <w:rPr>
              <w:szCs w:val="18"/>
            </w:rPr>
          </w:pPr>
          <w:r w:rsidRPr="00222FE8">
            <w:rPr>
              <w:szCs w:val="18"/>
            </w:rPr>
            <w:fldChar w:fldCharType="begin"/>
          </w:r>
          <w:r w:rsidRPr="00222FE8">
            <w:rPr>
              <w:szCs w:val="18"/>
            </w:rPr>
            <w:instrText xml:space="preserve"> DOCPROPERTY "Entité "  \* MERGEFORMAT </w:instrText>
          </w:r>
          <w:r w:rsidRPr="00222FE8">
            <w:rPr>
              <w:szCs w:val="18"/>
            </w:rPr>
            <w:fldChar w:fldCharType="separate"/>
          </w:r>
          <w:r w:rsidR="00BC5C6F">
            <w:rPr>
              <w:szCs w:val="18"/>
            </w:rPr>
            <w:t>SDFI</w:t>
          </w:r>
          <w:r w:rsidRPr="00222FE8">
            <w:rPr>
              <w:szCs w:val="18"/>
            </w:rPr>
            <w:fldChar w:fldCharType="end"/>
          </w:r>
        </w:p>
      </w:tc>
      <w:tc>
        <w:tcPr>
          <w:tcW w:w="1138" w:type="dxa"/>
          <w:tcBorders>
            <w:top w:val="single" w:sz="4" w:space="0" w:color="auto"/>
            <w:left w:val="single" w:sz="4" w:space="0" w:color="auto"/>
            <w:bottom w:val="single" w:sz="4" w:space="0" w:color="auto"/>
            <w:right w:val="single" w:sz="4" w:space="0" w:color="auto"/>
          </w:tcBorders>
          <w:noWrap/>
        </w:tcPr>
        <w:p w14:paraId="397B92F9" w14:textId="77777777" w:rsidR="001104DC" w:rsidRPr="00222FE8" w:rsidRDefault="001104DC" w:rsidP="00F133D4">
          <w:pPr>
            <w:pStyle w:val="En-tte"/>
            <w:tabs>
              <w:tab w:val="clear" w:pos="4536"/>
            </w:tabs>
            <w:spacing w:before="60" w:after="60"/>
            <w:jc w:val="right"/>
            <w:rPr>
              <w:szCs w:val="18"/>
            </w:rPr>
          </w:pPr>
          <w:r w:rsidRPr="00222FE8">
            <w:rPr>
              <w:szCs w:val="18"/>
            </w:rPr>
            <w:t>Projet</w:t>
          </w:r>
        </w:p>
      </w:tc>
      <w:tc>
        <w:tcPr>
          <w:tcW w:w="4980" w:type="dxa"/>
          <w:tcBorders>
            <w:top w:val="single" w:sz="6" w:space="0" w:color="auto"/>
            <w:left w:val="nil"/>
          </w:tcBorders>
        </w:tcPr>
        <w:p w14:paraId="54C23DA9" w14:textId="77372AEC" w:rsidR="001104DC" w:rsidRPr="00222FE8" w:rsidRDefault="001104DC" w:rsidP="00F3649F">
          <w:pPr>
            <w:pStyle w:val="En-tte"/>
            <w:tabs>
              <w:tab w:val="clear" w:pos="4536"/>
              <w:tab w:val="left" w:pos="765"/>
              <w:tab w:val="center" w:pos="2419"/>
            </w:tabs>
            <w:spacing w:before="60" w:after="60"/>
            <w:rPr>
              <w:szCs w:val="18"/>
            </w:rPr>
          </w:pPr>
          <w:r>
            <w:rPr>
              <w:szCs w:val="18"/>
            </w:rPr>
            <w:tab/>
          </w:r>
          <w:r>
            <w:rPr>
              <w:szCs w:val="18"/>
            </w:rPr>
            <w:tab/>
          </w:r>
          <w:r w:rsidRPr="00222FE8">
            <w:rPr>
              <w:szCs w:val="18"/>
            </w:rPr>
            <w:fldChar w:fldCharType="begin"/>
          </w:r>
          <w:r w:rsidRPr="00222FE8">
            <w:rPr>
              <w:szCs w:val="18"/>
            </w:rPr>
            <w:instrText xml:space="preserve"> DOCPROPERTY "Projet"  \* MERGEFORMAT </w:instrText>
          </w:r>
          <w:r w:rsidRPr="00222FE8">
            <w:rPr>
              <w:szCs w:val="18"/>
            </w:rPr>
            <w:fldChar w:fldCharType="separate"/>
          </w:r>
          <w:r w:rsidR="00BC5C6F">
            <w:rPr>
              <w:szCs w:val="18"/>
            </w:rPr>
            <w:t>MPA-24-21056</w:t>
          </w:r>
          <w:r w:rsidRPr="00222FE8">
            <w:rPr>
              <w:szCs w:val="18"/>
            </w:rPr>
            <w:fldChar w:fldCharType="end"/>
          </w:r>
        </w:p>
      </w:tc>
      <w:tc>
        <w:tcPr>
          <w:tcW w:w="1138" w:type="dxa"/>
          <w:tcBorders>
            <w:top w:val="single" w:sz="6" w:space="0" w:color="auto"/>
            <w:left w:val="single" w:sz="6" w:space="0" w:color="auto"/>
            <w:bottom w:val="single" w:sz="6" w:space="0" w:color="auto"/>
            <w:right w:val="single" w:sz="6" w:space="0" w:color="auto"/>
          </w:tcBorders>
          <w:noWrap/>
        </w:tcPr>
        <w:p w14:paraId="3AC4691E" w14:textId="77777777" w:rsidR="001104DC" w:rsidRPr="00222FE8" w:rsidRDefault="001104DC" w:rsidP="00F133D4">
          <w:pPr>
            <w:pStyle w:val="En-tte"/>
            <w:spacing w:before="60" w:after="60"/>
            <w:jc w:val="right"/>
            <w:rPr>
              <w:szCs w:val="18"/>
            </w:rPr>
          </w:pPr>
          <w:r w:rsidRPr="00222FE8">
            <w:rPr>
              <w:szCs w:val="18"/>
            </w:rPr>
            <w:t>Version</w:t>
          </w:r>
        </w:p>
      </w:tc>
      <w:tc>
        <w:tcPr>
          <w:tcW w:w="1260" w:type="dxa"/>
          <w:tcBorders>
            <w:top w:val="single" w:sz="6" w:space="0" w:color="auto"/>
            <w:left w:val="single" w:sz="6" w:space="0" w:color="auto"/>
            <w:bottom w:val="single" w:sz="6" w:space="0" w:color="auto"/>
            <w:right w:val="single" w:sz="6" w:space="0" w:color="auto"/>
          </w:tcBorders>
          <w:noWrap/>
        </w:tcPr>
        <w:p w14:paraId="1C016CE2" w14:textId="4FBAFBC9" w:rsidR="001104DC" w:rsidRPr="00222FE8" w:rsidRDefault="001104DC" w:rsidP="00F133D4">
          <w:pPr>
            <w:pStyle w:val="En-tte"/>
            <w:spacing w:before="60" w:after="60"/>
            <w:rPr>
              <w:szCs w:val="18"/>
            </w:rPr>
          </w:pPr>
          <w:r w:rsidRPr="00222FE8">
            <w:rPr>
              <w:szCs w:val="18"/>
            </w:rPr>
            <w:fldChar w:fldCharType="begin"/>
          </w:r>
          <w:r w:rsidRPr="00222FE8">
            <w:rPr>
              <w:szCs w:val="18"/>
            </w:rPr>
            <w:instrText xml:space="preserve"> DOCPROPERTY "Version"  \* MERGEFORMAT </w:instrText>
          </w:r>
          <w:r w:rsidRPr="00222FE8">
            <w:rPr>
              <w:szCs w:val="18"/>
            </w:rPr>
            <w:fldChar w:fldCharType="separate"/>
          </w:r>
          <w:r w:rsidR="00BC5C6F">
            <w:rPr>
              <w:szCs w:val="18"/>
            </w:rPr>
            <w:t>V1R0</w:t>
          </w:r>
          <w:r w:rsidRPr="00222FE8">
            <w:rPr>
              <w:szCs w:val="18"/>
            </w:rPr>
            <w:fldChar w:fldCharType="end"/>
          </w:r>
        </w:p>
      </w:tc>
    </w:tr>
    <w:bookmarkStart w:id="1" w:name="_Hlk189467949"/>
    <w:tr w:rsidR="001104DC" w:rsidRPr="00222FE8" w14:paraId="0506D1A6" w14:textId="77777777" w:rsidTr="00F133D4">
      <w:trPr>
        <w:cantSplit/>
      </w:trPr>
      <w:tc>
        <w:tcPr>
          <w:tcW w:w="1316" w:type="dxa"/>
          <w:tcBorders>
            <w:top w:val="single" w:sz="4" w:space="0" w:color="auto"/>
            <w:left w:val="single" w:sz="4" w:space="0" w:color="auto"/>
            <w:bottom w:val="single" w:sz="4" w:space="0" w:color="auto"/>
          </w:tcBorders>
        </w:tcPr>
        <w:p w14:paraId="01F4BDE0" w14:textId="443C5A28" w:rsidR="001104DC" w:rsidRPr="00222FE8" w:rsidRDefault="001104DC" w:rsidP="00F133D4">
          <w:pPr>
            <w:pStyle w:val="En-tte"/>
            <w:tabs>
              <w:tab w:val="clear" w:pos="4536"/>
            </w:tabs>
            <w:spacing w:before="60" w:after="60"/>
            <w:rPr>
              <w:szCs w:val="18"/>
            </w:rPr>
          </w:pPr>
          <w:r w:rsidRPr="00222FE8">
            <w:rPr>
              <w:szCs w:val="18"/>
            </w:rPr>
            <w:fldChar w:fldCharType="begin"/>
          </w:r>
          <w:r w:rsidRPr="00222FE8">
            <w:rPr>
              <w:szCs w:val="18"/>
            </w:rPr>
            <w:instrText xml:space="preserve"> DOCPROPERTY "Typologie de document"  \* MERGEFORMAT </w:instrText>
          </w:r>
          <w:r w:rsidRPr="00222FE8">
            <w:rPr>
              <w:szCs w:val="18"/>
            </w:rPr>
            <w:fldChar w:fldCharType="separate"/>
          </w:r>
          <w:r w:rsidR="00BC5C6F">
            <w:rPr>
              <w:szCs w:val="18"/>
            </w:rPr>
            <w:t>PROCEDURE</w:t>
          </w:r>
          <w:r w:rsidRPr="00222FE8">
            <w:rPr>
              <w:szCs w:val="18"/>
            </w:rPr>
            <w:fldChar w:fldCharType="end"/>
          </w:r>
        </w:p>
      </w:tc>
      <w:tc>
        <w:tcPr>
          <w:tcW w:w="1138" w:type="dxa"/>
          <w:tcBorders>
            <w:left w:val="single" w:sz="4" w:space="0" w:color="auto"/>
            <w:bottom w:val="single" w:sz="4" w:space="0" w:color="auto"/>
            <w:right w:val="single" w:sz="4" w:space="0" w:color="auto"/>
          </w:tcBorders>
          <w:noWrap/>
        </w:tcPr>
        <w:p w14:paraId="2524DAAC" w14:textId="77777777" w:rsidR="001104DC" w:rsidRPr="00222FE8" w:rsidRDefault="001104DC" w:rsidP="00F133D4">
          <w:pPr>
            <w:pStyle w:val="En-tte"/>
            <w:tabs>
              <w:tab w:val="clear" w:pos="4536"/>
            </w:tabs>
            <w:spacing w:before="60" w:after="60"/>
            <w:jc w:val="right"/>
            <w:rPr>
              <w:szCs w:val="18"/>
            </w:rPr>
          </w:pPr>
          <w:r w:rsidRPr="00222FE8">
            <w:rPr>
              <w:szCs w:val="18"/>
            </w:rPr>
            <w:t>Titre</w:t>
          </w:r>
        </w:p>
      </w:tc>
      <w:tc>
        <w:tcPr>
          <w:tcW w:w="4980" w:type="dxa"/>
          <w:tcBorders>
            <w:left w:val="nil"/>
            <w:bottom w:val="single" w:sz="4" w:space="0" w:color="auto"/>
          </w:tcBorders>
        </w:tcPr>
        <w:p w14:paraId="11E5B6FB" w14:textId="02966A2F" w:rsidR="001104DC" w:rsidRPr="00222FE8" w:rsidRDefault="001104DC" w:rsidP="00F133D4">
          <w:pPr>
            <w:pStyle w:val="En-tte"/>
            <w:tabs>
              <w:tab w:val="clear" w:pos="4536"/>
            </w:tabs>
            <w:spacing w:before="60" w:after="60"/>
            <w:jc w:val="center"/>
            <w:rPr>
              <w:szCs w:val="18"/>
            </w:rPr>
          </w:pPr>
          <w:r w:rsidRPr="00222FE8">
            <w:rPr>
              <w:szCs w:val="18"/>
            </w:rPr>
            <w:fldChar w:fldCharType="begin"/>
          </w:r>
          <w:r w:rsidRPr="00222FE8">
            <w:rPr>
              <w:szCs w:val="18"/>
            </w:rPr>
            <w:instrText xml:space="preserve"> DOCPROPERTY "MonTitre"  \* MERGEFORMAT </w:instrText>
          </w:r>
          <w:r w:rsidRPr="00222FE8">
            <w:rPr>
              <w:szCs w:val="18"/>
            </w:rPr>
            <w:fldChar w:fldCharType="separate"/>
          </w:r>
          <w:r w:rsidR="00BC5C6F">
            <w:rPr>
              <w:szCs w:val="18"/>
            </w:rPr>
            <w:t>Travaux de remplacement des automatismes de la centrale secours du CRNA Sud Est</w:t>
          </w:r>
          <w:r w:rsidRPr="00222FE8">
            <w:rPr>
              <w:szCs w:val="18"/>
            </w:rPr>
            <w:fldChar w:fldCharType="end"/>
          </w:r>
        </w:p>
      </w:tc>
      <w:tc>
        <w:tcPr>
          <w:tcW w:w="1138" w:type="dxa"/>
          <w:tcBorders>
            <w:top w:val="single" w:sz="6" w:space="0" w:color="auto"/>
            <w:left w:val="single" w:sz="6" w:space="0" w:color="auto"/>
            <w:bottom w:val="single" w:sz="6" w:space="0" w:color="auto"/>
            <w:right w:val="single" w:sz="6" w:space="0" w:color="auto"/>
          </w:tcBorders>
          <w:noWrap/>
        </w:tcPr>
        <w:p w14:paraId="34A97208" w14:textId="77777777" w:rsidR="001104DC" w:rsidRPr="00222FE8" w:rsidRDefault="001104DC" w:rsidP="00F133D4">
          <w:pPr>
            <w:pStyle w:val="En-tte"/>
            <w:spacing w:before="60" w:after="60"/>
            <w:jc w:val="right"/>
            <w:rPr>
              <w:szCs w:val="18"/>
            </w:rPr>
          </w:pPr>
          <w:r w:rsidRPr="00222FE8">
            <w:rPr>
              <w:szCs w:val="18"/>
            </w:rPr>
            <w:t>Du</w:t>
          </w:r>
        </w:p>
      </w:tc>
      <w:tc>
        <w:tcPr>
          <w:tcW w:w="1260" w:type="dxa"/>
          <w:tcBorders>
            <w:top w:val="single" w:sz="6" w:space="0" w:color="auto"/>
            <w:left w:val="single" w:sz="6" w:space="0" w:color="auto"/>
            <w:bottom w:val="single" w:sz="6" w:space="0" w:color="auto"/>
            <w:right w:val="single" w:sz="6" w:space="0" w:color="auto"/>
          </w:tcBorders>
          <w:noWrap/>
        </w:tcPr>
        <w:p w14:paraId="6388753F" w14:textId="07732EB5" w:rsidR="001104DC" w:rsidRPr="00222FE8" w:rsidRDefault="001104DC" w:rsidP="00F133D4">
          <w:pPr>
            <w:pStyle w:val="En-tte"/>
            <w:spacing w:before="60" w:after="60"/>
            <w:rPr>
              <w:szCs w:val="18"/>
            </w:rPr>
          </w:pPr>
          <w:r w:rsidRPr="00222FE8">
            <w:rPr>
              <w:szCs w:val="18"/>
            </w:rPr>
            <w:fldChar w:fldCharType="begin"/>
          </w:r>
          <w:r w:rsidRPr="00222FE8">
            <w:rPr>
              <w:szCs w:val="18"/>
            </w:rPr>
            <w:instrText xml:space="preserve"> DOCPROPERTY "Date de version"  \* MERGEFORMAT </w:instrText>
          </w:r>
          <w:r w:rsidRPr="00222FE8">
            <w:rPr>
              <w:szCs w:val="18"/>
            </w:rPr>
            <w:fldChar w:fldCharType="separate"/>
          </w:r>
          <w:r w:rsidR="00BC5C6F">
            <w:rPr>
              <w:szCs w:val="18"/>
            </w:rPr>
            <w:t>06/03/2025</w:t>
          </w:r>
          <w:r w:rsidRPr="00222FE8">
            <w:rPr>
              <w:szCs w:val="18"/>
            </w:rPr>
            <w:fldChar w:fldCharType="end"/>
          </w:r>
        </w:p>
      </w:tc>
    </w:tr>
    <w:bookmarkEnd w:id="1"/>
  </w:tbl>
  <w:p w14:paraId="71A58606" w14:textId="77777777" w:rsidR="001104DC" w:rsidRPr="00FC2B48" w:rsidRDefault="001104DC" w:rsidP="000040D6">
    <w:pPr>
      <w:pStyle w:val="En-tte"/>
      <w:rPr>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8C7A"/>
      </v:shape>
    </w:pict>
  </w:numPicBullet>
  <w:abstractNum w:abstractNumId="0" w15:restartNumberingAfterBreak="0">
    <w:nsid w:val="FFFFFF82"/>
    <w:multiLevelType w:val="singleLevel"/>
    <w:tmpl w:val="90F0DE7E"/>
    <w:lvl w:ilvl="0">
      <w:start w:val="1"/>
      <w:numFmt w:val="bullet"/>
      <w:pStyle w:val="Listepuces3"/>
      <w:lvlText w:val=""/>
      <w:lvlJc w:val="left"/>
      <w:pPr>
        <w:tabs>
          <w:tab w:val="num" w:pos="926"/>
        </w:tabs>
        <w:ind w:left="926" w:hanging="360"/>
      </w:pPr>
      <w:rPr>
        <w:rFonts w:ascii="Wingdings" w:hAnsi="Wingdings" w:hint="default"/>
      </w:rPr>
    </w:lvl>
  </w:abstractNum>
  <w:abstractNum w:abstractNumId="1" w15:restartNumberingAfterBreak="0">
    <w:nsid w:val="FFFFFF83"/>
    <w:multiLevelType w:val="singleLevel"/>
    <w:tmpl w:val="681C7596"/>
    <w:lvl w:ilvl="0">
      <w:start w:val="1"/>
      <w:numFmt w:val="bullet"/>
      <w:pStyle w:val="Listepuces2"/>
      <w:lvlText w:val=""/>
      <w:lvlJc w:val="left"/>
      <w:pPr>
        <w:tabs>
          <w:tab w:val="num" w:pos="643"/>
        </w:tabs>
        <w:ind w:left="643" w:hanging="360"/>
      </w:pPr>
      <w:rPr>
        <w:rFonts w:ascii="Wingdings" w:hAnsi="Wingdings" w:hint="default"/>
        <w:sz w:val="16"/>
      </w:rPr>
    </w:lvl>
  </w:abstractNum>
  <w:abstractNum w:abstractNumId="2" w15:restartNumberingAfterBreak="0">
    <w:nsid w:val="FFFFFF89"/>
    <w:multiLevelType w:val="singleLevel"/>
    <w:tmpl w:val="582E54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8E14E1C"/>
    <w:multiLevelType w:val="hybridMultilevel"/>
    <w:tmpl w:val="876CB6D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0D331448"/>
    <w:multiLevelType w:val="hybridMultilevel"/>
    <w:tmpl w:val="957C40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F0F7578"/>
    <w:multiLevelType w:val="hybridMultilevel"/>
    <w:tmpl w:val="A57E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DC1854"/>
    <w:multiLevelType w:val="hybridMultilevel"/>
    <w:tmpl w:val="1AF6D82E"/>
    <w:lvl w:ilvl="0" w:tplc="040C0001">
      <w:start w:val="1"/>
      <w:numFmt w:val="bullet"/>
      <w:lvlText w:val=""/>
      <w:lvlJc w:val="left"/>
      <w:pPr>
        <w:tabs>
          <w:tab w:val="num" w:pos="720"/>
        </w:tabs>
        <w:ind w:left="720" w:hanging="360"/>
      </w:pPr>
      <w:rPr>
        <w:rFonts w:ascii="Symbol" w:hAnsi="Symbol" w:hint="default"/>
      </w:rPr>
    </w:lvl>
    <w:lvl w:ilvl="1" w:tplc="040C0001">
      <w:start w:val="1"/>
      <w:numFmt w:val="bullet"/>
      <w:lvlText w:val=""/>
      <w:lvlJc w:val="left"/>
      <w:pPr>
        <w:tabs>
          <w:tab w:val="num" w:pos="1494"/>
        </w:tabs>
        <w:ind w:left="1494"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F64D3B"/>
    <w:multiLevelType w:val="hybridMultilevel"/>
    <w:tmpl w:val="0F76A48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7845B6E"/>
    <w:multiLevelType w:val="multilevel"/>
    <w:tmpl w:val="27320170"/>
    <w:lvl w:ilvl="0">
      <w:start w:val="1"/>
      <w:numFmt w:val="decimal"/>
      <w:pStyle w:val="Titre1"/>
      <w:lvlText w:val="%1"/>
      <w:lvlJc w:val="left"/>
      <w:pPr>
        <w:tabs>
          <w:tab w:val="num" w:pos="432"/>
        </w:tabs>
        <w:ind w:left="432" w:hanging="432"/>
      </w:pPr>
      <w:rPr>
        <w:rFonts w:hint="default"/>
      </w:rPr>
    </w:lvl>
    <w:lvl w:ilvl="1">
      <w:start w:val="1"/>
      <w:numFmt w:val="decimal"/>
      <w:pStyle w:val="Titre2"/>
      <w:lvlText w:val="%1.%2"/>
      <w:lvlJc w:val="left"/>
      <w:pPr>
        <w:tabs>
          <w:tab w:val="num" w:pos="576"/>
        </w:tabs>
        <w:ind w:left="576" w:hanging="576"/>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9" w15:restartNumberingAfterBreak="0">
    <w:nsid w:val="1BE562EA"/>
    <w:multiLevelType w:val="multilevel"/>
    <w:tmpl w:val="FDEE3A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BE97CAB"/>
    <w:multiLevelType w:val="hybridMultilevel"/>
    <w:tmpl w:val="EA520C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C3D071D"/>
    <w:multiLevelType w:val="hybridMultilevel"/>
    <w:tmpl w:val="289C39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F984CCA"/>
    <w:multiLevelType w:val="hybridMultilevel"/>
    <w:tmpl w:val="4FBAE688"/>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276D30AC"/>
    <w:multiLevelType w:val="hybridMultilevel"/>
    <w:tmpl w:val="6B3EB19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8F21275"/>
    <w:multiLevelType w:val="hybridMultilevel"/>
    <w:tmpl w:val="84401D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06E1CA9"/>
    <w:multiLevelType w:val="hybridMultilevel"/>
    <w:tmpl w:val="418283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41E1530"/>
    <w:multiLevelType w:val="hybridMultilevel"/>
    <w:tmpl w:val="1FD0E2EE"/>
    <w:lvl w:ilvl="0" w:tplc="77E89032">
      <w:start w:val="1"/>
      <w:numFmt w:val="decimal"/>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5D97BC1"/>
    <w:multiLevelType w:val="hybridMultilevel"/>
    <w:tmpl w:val="BB0C6B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65A617A"/>
    <w:multiLevelType w:val="hybridMultilevel"/>
    <w:tmpl w:val="C77204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A2C7852"/>
    <w:multiLevelType w:val="hybridMultilevel"/>
    <w:tmpl w:val="42BEE2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097293B"/>
    <w:multiLevelType w:val="hybridMultilevel"/>
    <w:tmpl w:val="D9F64262"/>
    <w:lvl w:ilvl="0" w:tplc="805025AE">
      <w:start w:val="1"/>
      <w:numFmt w:val="decimal"/>
      <w:pStyle w:val="m-listeNumerique"/>
      <w:lvlText w:val="%1"/>
      <w:lvlJc w:val="left"/>
      <w:pPr>
        <w:tabs>
          <w:tab w:val="num" w:pos="360"/>
        </w:tabs>
        <w:ind w:left="357" w:hanging="357"/>
      </w:pPr>
      <w:rPr>
        <w:rFonts w:hint="default"/>
      </w:rPr>
    </w:lvl>
    <w:lvl w:ilvl="1" w:tplc="123870DA" w:tentative="1">
      <w:start w:val="1"/>
      <w:numFmt w:val="lowerLetter"/>
      <w:lvlText w:val="%2."/>
      <w:lvlJc w:val="left"/>
      <w:pPr>
        <w:tabs>
          <w:tab w:val="num" w:pos="1440"/>
        </w:tabs>
        <w:ind w:left="1440" w:hanging="360"/>
      </w:pPr>
    </w:lvl>
    <w:lvl w:ilvl="2" w:tplc="C0D6591A" w:tentative="1">
      <w:start w:val="1"/>
      <w:numFmt w:val="lowerRoman"/>
      <w:lvlText w:val="%3."/>
      <w:lvlJc w:val="right"/>
      <w:pPr>
        <w:tabs>
          <w:tab w:val="num" w:pos="2160"/>
        </w:tabs>
        <w:ind w:left="2160" w:hanging="180"/>
      </w:pPr>
    </w:lvl>
    <w:lvl w:ilvl="3" w:tplc="953EFE72" w:tentative="1">
      <w:start w:val="1"/>
      <w:numFmt w:val="decimal"/>
      <w:lvlText w:val="%4."/>
      <w:lvlJc w:val="left"/>
      <w:pPr>
        <w:tabs>
          <w:tab w:val="num" w:pos="2880"/>
        </w:tabs>
        <w:ind w:left="2880" w:hanging="360"/>
      </w:pPr>
    </w:lvl>
    <w:lvl w:ilvl="4" w:tplc="10142912" w:tentative="1">
      <w:start w:val="1"/>
      <w:numFmt w:val="lowerLetter"/>
      <w:lvlText w:val="%5."/>
      <w:lvlJc w:val="left"/>
      <w:pPr>
        <w:tabs>
          <w:tab w:val="num" w:pos="3600"/>
        </w:tabs>
        <w:ind w:left="3600" w:hanging="360"/>
      </w:pPr>
    </w:lvl>
    <w:lvl w:ilvl="5" w:tplc="F8A222A6" w:tentative="1">
      <w:start w:val="1"/>
      <w:numFmt w:val="lowerRoman"/>
      <w:lvlText w:val="%6."/>
      <w:lvlJc w:val="right"/>
      <w:pPr>
        <w:tabs>
          <w:tab w:val="num" w:pos="4320"/>
        </w:tabs>
        <w:ind w:left="4320" w:hanging="180"/>
      </w:pPr>
    </w:lvl>
    <w:lvl w:ilvl="6" w:tplc="B54CC8E4" w:tentative="1">
      <w:start w:val="1"/>
      <w:numFmt w:val="decimal"/>
      <w:lvlText w:val="%7."/>
      <w:lvlJc w:val="left"/>
      <w:pPr>
        <w:tabs>
          <w:tab w:val="num" w:pos="5040"/>
        </w:tabs>
        <w:ind w:left="5040" w:hanging="360"/>
      </w:pPr>
    </w:lvl>
    <w:lvl w:ilvl="7" w:tplc="806AEC12" w:tentative="1">
      <w:start w:val="1"/>
      <w:numFmt w:val="lowerLetter"/>
      <w:lvlText w:val="%8."/>
      <w:lvlJc w:val="left"/>
      <w:pPr>
        <w:tabs>
          <w:tab w:val="num" w:pos="5760"/>
        </w:tabs>
        <w:ind w:left="5760" w:hanging="360"/>
      </w:pPr>
    </w:lvl>
    <w:lvl w:ilvl="8" w:tplc="0D34BFF2" w:tentative="1">
      <w:start w:val="1"/>
      <w:numFmt w:val="lowerRoman"/>
      <w:lvlText w:val="%9."/>
      <w:lvlJc w:val="right"/>
      <w:pPr>
        <w:tabs>
          <w:tab w:val="num" w:pos="6480"/>
        </w:tabs>
        <w:ind w:left="6480" w:hanging="180"/>
      </w:pPr>
    </w:lvl>
  </w:abstractNum>
  <w:abstractNum w:abstractNumId="21" w15:restartNumberingAfterBreak="0">
    <w:nsid w:val="418D775F"/>
    <w:multiLevelType w:val="singleLevel"/>
    <w:tmpl w:val="6A8AAAF0"/>
    <w:lvl w:ilvl="0">
      <w:start w:val="1"/>
      <w:numFmt w:val="bullet"/>
      <w:pStyle w:val="Style1"/>
      <w:lvlText w:val=""/>
      <w:lvlJc w:val="left"/>
      <w:pPr>
        <w:tabs>
          <w:tab w:val="num" w:pos="360"/>
        </w:tabs>
        <w:ind w:left="360" w:hanging="360"/>
      </w:pPr>
      <w:rPr>
        <w:rFonts w:ascii="Wingdings" w:hAnsi="Wingdings" w:hint="default"/>
      </w:rPr>
    </w:lvl>
  </w:abstractNum>
  <w:abstractNum w:abstractNumId="22" w15:restartNumberingAfterBreak="0">
    <w:nsid w:val="42310979"/>
    <w:multiLevelType w:val="hybridMultilevel"/>
    <w:tmpl w:val="6FE8AF9A"/>
    <w:lvl w:ilvl="0" w:tplc="138C4BA4">
      <w:start w:val="1"/>
      <w:numFmt w:val="decimal"/>
      <w:lvlText w:val="%1."/>
      <w:lvlJc w:val="left"/>
      <w:pPr>
        <w:ind w:left="720" w:hanging="360"/>
      </w:pPr>
      <w:rPr>
        <w:b w:val="0"/>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B955A95"/>
    <w:multiLevelType w:val="hybridMultilevel"/>
    <w:tmpl w:val="D21C13DA"/>
    <w:lvl w:ilvl="0" w:tplc="0052B3DC">
      <w:start w:val="1"/>
      <w:numFmt w:val="bullet"/>
      <w:pStyle w:val="m-listePuce"/>
      <w:lvlText w:val=""/>
      <w:lvlJc w:val="left"/>
      <w:pPr>
        <w:tabs>
          <w:tab w:val="num" w:pos="720"/>
        </w:tabs>
        <w:ind w:left="720" w:hanging="360"/>
      </w:pPr>
      <w:rPr>
        <w:rFonts w:ascii="Symbol" w:hAnsi="Symbol" w:hint="default"/>
      </w:rPr>
    </w:lvl>
    <w:lvl w:ilvl="1" w:tplc="040C0019" w:tentative="1">
      <w:start w:val="1"/>
      <w:numFmt w:val="bullet"/>
      <w:lvlText w:val="o"/>
      <w:lvlJc w:val="left"/>
      <w:pPr>
        <w:tabs>
          <w:tab w:val="num" w:pos="1440"/>
        </w:tabs>
        <w:ind w:left="1440" w:hanging="360"/>
      </w:pPr>
      <w:rPr>
        <w:rFonts w:ascii="Courier New" w:hAnsi="Courier New"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C5006A7"/>
    <w:multiLevelType w:val="hybridMultilevel"/>
    <w:tmpl w:val="D304FEC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4C2754E"/>
    <w:multiLevelType w:val="hybridMultilevel"/>
    <w:tmpl w:val="BA3E60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5BD1A20"/>
    <w:multiLevelType w:val="hybridMultilevel"/>
    <w:tmpl w:val="E3A24BC6"/>
    <w:lvl w:ilvl="0" w:tplc="FD24FD48">
      <w:start w:val="1"/>
      <w:numFmt w:val="decimal"/>
      <w:lvlText w:val="%1."/>
      <w:lvlJc w:val="left"/>
      <w:pPr>
        <w:tabs>
          <w:tab w:val="num" w:pos="786"/>
        </w:tabs>
        <w:ind w:left="786" w:hanging="360"/>
      </w:pPr>
      <w:rPr>
        <w:rFonts w:cs="Times New Roman"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63190039">
    <w:abstractNumId w:val="23"/>
  </w:num>
  <w:num w:numId="2" w16cid:durableId="1662393367">
    <w:abstractNumId w:val="20"/>
  </w:num>
  <w:num w:numId="3" w16cid:durableId="1376852994">
    <w:abstractNumId w:val="2"/>
  </w:num>
  <w:num w:numId="4" w16cid:durableId="708994569">
    <w:abstractNumId w:val="2"/>
  </w:num>
  <w:num w:numId="5" w16cid:durableId="877742345">
    <w:abstractNumId w:val="1"/>
  </w:num>
  <w:num w:numId="6" w16cid:durableId="1005788898">
    <w:abstractNumId w:val="1"/>
  </w:num>
  <w:num w:numId="7" w16cid:durableId="754590617">
    <w:abstractNumId w:val="0"/>
  </w:num>
  <w:num w:numId="8" w16cid:durableId="1552383705">
    <w:abstractNumId w:val="0"/>
  </w:num>
  <w:num w:numId="9" w16cid:durableId="1437092933">
    <w:abstractNumId w:val="2"/>
  </w:num>
  <w:num w:numId="10" w16cid:durableId="2053532494">
    <w:abstractNumId w:val="8"/>
  </w:num>
  <w:num w:numId="11" w16cid:durableId="1382900704">
    <w:abstractNumId w:val="8"/>
  </w:num>
  <w:num w:numId="12" w16cid:durableId="906576696">
    <w:abstractNumId w:val="8"/>
  </w:num>
  <w:num w:numId="13" w16cid:durableId="482935817">
    <w:abstractNumId w:val="8"/>
  </w:num>
  <w:num w:numId="14" w16cid:durableId="2013559832">
    <w:abstractNumId w:val="8"/>
  </w:num>
  <w:num w:numId="15" w16cid:durableId="1313676413">
    <w:abstractNumId w:val="8"/>
  </w:num>
  <w:num w:numId="16" w16cid:durableId="1650089342">
    <w:abstractNumId w:val="8"/>
  </w:num>
  <w:num w:numId="17" w16cid:durableId="1753429886">
    <w:abstractNumId w:val="8"/>
  </w:num>
  <w:num w:numId="18" w16cid:durableId="174225463">
    <w:abstractNumId w:val="8"/>
  </w:num>
  <w:num w:numId="19" w16cid:durableId="2046952518">
    <w:abstractNumId w:val="21"/>
  </w:num>
  <w:num w:numId="20" w16cid:durableId="1812093302">
    <w:abstractNumId w:val="3"/>
  </w:num>
  <w:num w:numId="21" w16cid:durableId="1475025063">
    <w:abstractNumId w:val="26"/>
  </w:num>
  <w:num w:numId="22" w16cid:durableId="545601819">
    <w:abstractNumId w:val="7"/>
  </w:num>
  <w:num w:numId="23" w16cid:durableId="1062094246">
    <w:abstractNumId w:val="16"/>
  </w:num>
  <w:num w:numId="24" w16cid:durableId="1296178326">
    <w:abstractNumId w:val="25"/>
  </w:num>
  <w:num w:numId="25" w16cid:durableId="420179023">
    <w:abstractNumId w:val="15"/>
  </w:num>
  <w:num w:numId="26" w16cid:durableId="492372799">
    <w:abstractNumId w:val="17"/>
  </w:num>
  <w:num w:numId="27" w16cid:durableId="1250854">
    <w:abstractNumId w:val="11"/>
  </w:num>
  <w:num w:numId="28" w16cid:durableId="271403529">
    <w:abstractNumId w:val="10"/>
  </w:num>
  <w:num w:numId="29" w16cid:durableId="410546185">
    <w:abstractNumId w:val="19"/>
  </w:num>
  <w:num w:numId="30" w16cid:durableId="1072967046">
    <w:abstractNumId w:val="12"/>
  </w:num>
  <w:num w:numId="31" w16cid:durableId="1719278803">
    <w:abstractNumId w:val="6"/>
  </w:num>
  <w:num w:numId="32" w16cid:durableId="1461071095">
    <w:abstractNumId w:val="22"/>
  </w:num>
  <w:num w:numId="33" w16cid:durableId="492569585">
    <w:abstractNumId w:val="13"/>
  </w:num>
  <w:num w:numId="34" w16cid:durableId="1707026481">
    <w:abstractNumId w:val="14"/>
  </w:num>
  <w:num w:numId="35" w16cid:durableId="1326274840">
    <w:abstractNumId w:val="18"/>
  </w:num>
  <w:num w:numId="36" w16cid:durableId="1100106987">
    <w:abstractNumId w:val="4"/>
  </w:num>
  <w:num w:numId="37" w16cid:durableId="741100585">
    <w:abstractNumId w:val="5"/>
  </w:num>
  <w:num w:numId="38" w16cid:durableId="1352992336">
    <w:abstractNumId w:val="9"/>
  </w:num>
  <w:num w:numId="39" w16cid:durableId="162827113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5361" style="mso-position-horizontal-relative:page;mso-position-vertical-relative:page" fillcolor="white" stroke="f">
      <v:fill color="white" opacity=".5"/>
      <v:stroke on="f"/>
      <v:textbox inset="0,0,0,0"/>
      <o:colormru v:ext="edit" colors="#28e62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1EE4"/>
    <w:rsid w:val="000027ED"/>
    <w:rsid w:val="000040D6"/>
    <w:rsid w:val="00012A54"/>
    <w:rsid w:val="00013FA5"/>
    <w:rsid w:val="00016277"/>
    <w:rsid w:val="00022EDC"/>
    <w:rsid w:val="00023138"/>
    <w:rsid w:val="000254F4"/>
    <w:rsid w:val="00032312"/>
    <w:rsid w:val="0004458A"/>
    <w:rsid w:val="00050948"/>
    <w:rsid w:val="00053B30"/>
    <w:rsid w:val="00056856"/>
    <w:rsid w:val="000624A3"/>
    <w:rsid w:val="0006257F"/>
    <w:rsid w:val="000634F2"/>
    <w:rsid w:val="00071289"/>
    <w:rsid w:val="0007525F"/>
    <w:rsid w:val="0007608F"/>
    <w:rsid w:val="00085B22"/>
    <w:rsid w:val="000869CF"/>
    <w:rsid w:val="000A21E4"/>
    <w:rsid w:val="000A67BB"/>
    <w:rsid w:val="000B42B8"/>
    <w:rsid w:val="000C0E0C"/>
    <w:rsid w:val="000C15BC"/>
    <w:rsid w:val="000C2134"/>
    <w:rsid w:val="000C29C3"/>
    <w:rsid w:val="000D4756"/>
    <w:rsid w:val="000E4FEE"/>
    <w:rsid w:val="000E5D90"/>
    <w:rsid w:val="000F19F7"/>
    <w:rsid w:val="000F3262"/>
    <w:rsid w:val="000F77E5"/>
    <w:rsid w:val="001104DC"/>
    <w:rsid w:val="00114572"/>
    <w:rsid w:val="00116776"/>
    <w:rsid w:val="0012534A"/>
    <w:rsid w:val="001436BF"/>
    <w:rsid w:val="0015002C"/>
    <w:rsid w:val="00152A6D"/>
    <w:rsid w:val="00153188"/>
    <w:rsid w:val="00157C0B"/>
    <w:rsid w:val="00165A1F"/>
    <w:rsid w:val="0017325B"/>
    <w:rsid w:val="001868EB"/>
    <w:rsid w:val="00194299"/>
    <w:rsid w:val="0019465A"/>
    <w:rsid w:val="001948D8"/>
    <w:rsid w:val="001970D6"/>
    <w:rsid w:val="001A5B75"/>
    <w:rsid w:val="001A7D85"/>
    <w:rsid w:val="001B0E9C"/>
    <w:rsid w:val="001B2515"/>
    <w:rsid w:val="001C1593"/>
    <w:rsid w:val="001C48E1"/>
    <w:rsid w:val="001C5C71"/>
    <w:rsid w:val="001C7A0A"/>
    <w:rsid w:val="001D31C9"/>
    <w:rsid w:val="001D5C29"/>
    <w:rsid w:val="001D6008"/>
    <w:rsid w:val="0020258D"/>
    <w:rsid w:val="00205E8D"/>
    <w:rsid w:val="00211B4B"/>
    <w:rsid w:val="00215FEE"/>
    <w:rsid w:val="0022252C"/>
    <w:rsid w:val="00222FE8"/>
    <w:rsid w:val="00231CBB"/>
    <w:rsid w:val="002341A9"/>
    <w:rsid w:val="002543A4"/>
    <w:rsid w:val="00270ECD"/>
    <w:rsid w:val="00272036"/>
    <w:rsid w:val="00272E9C"/>
    <w:rsid w:val="00274630"/>
    <w:rsid w:val="00276E88"/>
    <w:rsid w:val="00280DF9"/>
    <w:rsid w:val="00281642"/>
    <w:rsid w:val="00284049"/>
    <w:rsid w:val="002850FB"/>
    <w:rsid w:val="00295B96"/>
    <w:rsid w:val="002969F2"/>
    <w:rsid w:val="00297429"/>
    <w:rsid w:val="002A00FB"/>
    <w:rsid w:val="002C2943"/>
    <w:rsid w:val="002C5345"/>
    <w:rsid w:val="002D001F"/>
    <w:rsid w:val="002D713D"/>
    <w:rsid w:val="002D7416"/>
    <w:rsid w:val="002E00C1"/>
    <w:rsid w:val="002E2156"/>
    <w:rsid w:val="002E2650"/>
    <w:rsid w:val="002E6481"/>
    <w:rsid w:val="002F0921"/>
    <w:rsid w:val="002F4A4D"/>
    <w:rsid w:val="00301E09"/>
    <w:rsid w:val="0030527C"/>
    <w:rsid w:val="00306DF4"/>
    <w:rsid w:val="003140C4"/>
    <w:rsid w:val="003206DE"/>
    <w:rsid w:val="00324781"/>
    <w:rsid w:val="00327B0F"/>
    <w:rsid w:val="00327CB8"/>
    <w:rsid w:val="00345688"/>
    <w:rsid w:val="00360244"/>
    <w:rsid w:val="00362C87"/>
    <w:rsid w:val="00362EF9"/>
    <w:rsid w:val="0037095E"/>
    <w:rsid w:val="00370F5B"/>
    <w:rsid w:val="00374A42"/>
    <w:rsid w:val="00382F56"/>
    <w:rsid w:val="00386AAD"/>
    <w:rsid w:val="00391407"/>
    <w:rsid w:val="00392875"/>
    <w:rsid w:val="003A194E"/>
    <w:rsid w:val="003A3199"/>
    <w:rsid w:val="003A41F4"/>
    <w:rsid w:val="003A494A"/>
    <w:rsid w:val="003B0BE2"/>
    <w:rsid w:val="003B1A3E"/>
    <w:rsid w:val="003C53E4"/>
    <w:rsid w:val="003D31D5"/>
    <w:rsid w:val="003D4549"/>
    <w:rsid w:val="003D4691"/>
    <w:rsid w:val="003E3F74"/>
    <w:rsid w:val="003E45F1"/>
    <w:rsid w:val="004016CF"/>
    <w:rsid w:val="004027BB"/>
    <w:rsid w:val="004053AE"/>
    <w:rsid w:val="0041402E"/>
    <w:rsid w:val="004204D5"/>
    <w:rsid w:val="00421E04"/>
    <w:rsid w:val="00430FC3"/>
    <w:rsid w:val="00432E9E"/>
    <w:rsid w:val="00440E8E"/>
    <w:rsid w:val="00442AAA"/>
    <w:rsid w:val="004463BE"/>
    <w:rsid w:val="00450034"/>
    <w:rsid w:val="00454227"/>
    <w:rsid w:val="004552FE"/>
    <w:rsid w:val="0045730C"/>
    <w:rsid w:val="004624BE"/>
    <w:rsid w:val="0046325A"/>
    <w:rsid w:val="004704A1"/>
    <w:rsid w:val="00472F54"/>
    <w:rsid w:val="004751D7"/>
    <w:rsid w:val="004758BF"/>
    <w:rsid w:val="0047779A"/>
    <w:rsid w:val="00477881"/>
    <w:rsid w:val="00482602"/>
    <w:rsid w:val="00483B17"/>
    <w:rsid w:val="004862BE"/>
    <w:rsid w:val="00496237"/>
    <w:rsid w:val="004968D8"/>
    <w:rsid w:val="00497E38"/>
    <w:rsid w:val="004A20F4"/>
    <w:rsid w:val="004A2F8A"/>
    <w:rsid w:val="004B27AE"/>
    <w:rsid w:val="004B3CEC"/>
    <w:rsid w:val="004B597E"/>
    <w:rsid w:val="004D61D5"/>
    <w:rsid w:val="004E3496"/>
    <w:rsid w:val="004E3770"/>
    <w:rsid w:val="004F2E9A"/>
    <w:rsid w:val="004F36C0"/>
    <w:rsid w:val="005078D6"/>
    <w:rsid w:val="0051248E"/>
    <w:rsid w:val="005126D1"/>
    <w:rsid w:val="00516597"/>
    <w:rsid w:val="0052347D"/>
    <w:rsid w:val="00537B53"/>
    <w:rsid w:val="005441B8"/>
    <w:rsid w:val="005644CE"/>
    <w:rsid w:val="0057008F"/>
    <w:rsid w:val="00573CE6"/>
    <w:rsid w:val="005812E9"/>
    <w:rsid w:val="005A3AB4"/>
    <w:rsid w:val="005B3EE0"/>
    <w:rsid w:val="005B424B"/>
    <w:rsid w:val="005B7AD1"/>
    <w:rsid w:val="005C0B7D"/>
    <w:rsid w:val="005C3594"/>
    <w:rsid w:val="005C3AAE"/>
    <w:rsid w:val="005C63BA"/>
    <w:rsid w:val="005C6B43"/>
    <w:rsid w:val="005D159A"/>
    <w:rsid w:val="005D23CD"/>
    <w:rsid w:val="005D2AB5"/>
    <w:rsid w:val="005E3020"/>
    <w:rsid w:val="005F36B3"/>
    <w:rsid w:val="005F3AF0"/>
    <w:rsid w:val="00600A14"/>
    <w:rsid w:val="006049E0"/>
    <w:rsid w:val="00610307"/>
    <w:rsid w:val="00610D39"/>
    <w:rsid w:val="006110DF"/>
    <w:rsid w:val="00614362"/>
    <w:rsid w:val="00615A2A"/>
    <w:rsid w:val="00616787"/>
    <w:rsid w:val="00623EBC"/>
    <w:rsid w:val="00624D5E"/>
    <w:rsid w:val="00626D26"/>
    <w:rsid w:val="00634729"/>
    <w:rsid w:val="0063740E"/>
    <w:rsid w:val="0063764D"/>
    <w:rsid w:val="006410F2"/>
    <w:rsid w:val="00644C01"/>
    <w:rsid w:val="00650514"/>
    <w:rsid w:val="006523CE"/>
    <w:rsid w:val="006549BB"/>
    <w:rsid w:val="006568D7"/>
    <w:rsid w:val="00661C6F"/>
    <w:rsid w:val="0067472F"/>
    <w:rsid w:val="00685DB1"/>
    <w:rsid w:val="0069446E"/>
    <w:rsid w:val="006A11E3"/>
    <w:rsid w:val="006A3A85"/>
    <w:rsid w:val="006A3BB9"/>
    <w:rsid w:val="006A6A71"/>
    <w:rsid w:val="006C7C3B"/>
    <w:rsid w:val="006D00C2"/>
    <w:rsid w:val="006D0349"/>
    <w:rsid w:val="006D3DDA"/>
    <w:rsid w:val="006E376E"/>
    <w:rsid w:val="006F1C7E"/>
    <w:rsid w:val="006F48AB"/>
    <w:rsid w:val="006F5E88"/>
    <w:rsid w:val="007010AF"/>
    <w:rsid w:val="007030CC"/>
    <w:rsid w:val="00704F37"/>
    <w:rsid w:val="00705064"/>
    <w:rsid w:val="00711EE4"/>
    <w:rsid w:val="00714447"/>
    <w:rsid w:val="00722E5A"/>
    <w:rsid w:val="00735CBF"/>
    <w:rsid w:val="00750D07"/>
    <w:rsid w:val="00754FAE"/>
    <w:rsid w:val="00757713"/>
    <w:rsid w:val="00760615"/>
    <w:rsid w:val="007657C3"/>
    <w:rsid w:val="007726D8"/>
    <w:rsid w:val="0077689C"/>
    <w:rsid w:val="007777FF"/>
    <w:rsid w:val="0079115D"/>
    <w:rsid w:val="00794C44"/>
    <w:rsid w:val="007A154C"/>
    <w:rsid w:val="007A39EB"/>
    <w:rsid w:val="007A4FB4"/>
    <w:rsid w:val="007A5C4D"/>
    <w:rsid w:val="007B0403"/>
    <w:rsid w:val="007B3913"/>
    <w:rsid w:val="007B3D34"/>
    <w:rsid w:val="007B5575"/>
    <w:rsid w:val="007C1BA9"/>
    <w:rsid w:val="007D1997"/>
    <w:rsid w:val="007D4207"/>
    <w:rsid w:val="007E127B"/>
    <w:rsid w:val="007E5D15"/>
    <w:rsid w:val="007E7927"/>
    <w:rsid w:val="00803CB5"/>
    <w:rsid w:val="0080528D"/>
    <w:rsid w:val="00806069"/>
    <w:rsid w:val="008115E7"/>
    <w:rsid w:val="00815126"/>
    <w:rsid w:val="00823E4E"/>
    <w:rsid w:val="00830A12"/>
    <w:rsid w:val="00830F73"/>
    <w:rsid w:val="00831E38"/>
    <w:rsid w:val="008404A4"/>
    <w:rsid w:val="00845B29"/>
    <w:rsid w:val="00852C0B"/>
    <w:rsid w:val="00854276"/>
    <w:rsid w:val="00856A12"/>
    <w:rsid w:val="0086366E"/>
    <w:rsid w:val="008642E3"/>
    <w:rsid w:val="00865741"/>
    <w:rsid w:val="00866A5F"/>
    <w:rsid w:val="00867B69"/>
    <w:rsid w:val="008810DA"/>
    <w:rsid w:val="00882D4B"/>
    <w:rsid w:val="00884172"/>
    <w:rsid w:val="008A1DD8"/>
    <w:rsid w:val="008A37E6"/>
    <w:rsid w:val="008A3FD0"/>
    <w:rsid w:val="008A647C"/>
    <w:rsid w:val="008A6ED7"/>
    <w:rsid w:val="008B3EB0"/>
    <w:rsid w:val="008C56FE"/>
    <w:rsid w:val="008C7DC3"/>
    <w:rsid w:val="008D1220"/>
    <w:rsid w:val="008D36E3"/>
    <w:rsid w:val="008D3E40"/>
    <w:rsid w:val="008D4C72"/>
    <w:rsid w:val="008D7815"/>
    <w:rsid w:val="008E406D"/>
    <w:rsid w:val="00903A81"/>
    <w:rsid w:val="00906DF1"/>
    <w:rsid w:val="00911D29"/>
    <w:rsid w:val="0091516D"/>
    <w:rsid w:val="009274F4"/>
    <w:rsid w:val="00930EA5"/>
    <w:rsid w:val="00932E64"/>
    <w:rsid w:val="00937A51"/>
    <w:rsid w:val="00937B6F"/>
    <w:rsid w:val="00942474"/>
    <w:rsid w:val="0094597A"/>
    <w:rsid w:val="009555CB"/>
    <w:rsid w:val="00960779"/>
    <w:rsid w:val="0096403F"/>
    <w:rsid w:val="00966248"/>
    <w:rsid w:val="00981690"/>
    <w:rsid w:val="00982369"/>
    <w:rsid w:val="0099093B"/>
    <w:rsid w:val="0099188D"/>
    <w:rsid w:val="00996131"/>
    <w:rsid w:val="009A13BF"/>
    <w:rsid w:val="009A73D5"/>
    <w:rsid w:val="009B139A"/>
    <w:rsid w:val="009B6FB9"/>
    <w:rsid w:val="009C31FA"/>
    <w:rsid w:val="009C4016"/>
    <w:rsid w:val="009C705C"/>
    <w:rsid w:val="009E201A"/>
    <w:rsid w:val="00A10570"/>
    <w:rsid w:val="00A11223"/>
    <w:rsid w:val="00A12DD8"/>
    <w:rsid w:val="00A222BE"/>
    <w:rsid w:val="00A35602"/>
    <w:rsid w:val="00A45DE6"/>
    <w:rsid w:val="00A460C6"/>
    <w:rsid w:val="00A47077"/>
    <w:rsid w:val="00A47E61"/>
    <w:rsid w:val="00A57AA2"/>
    <w:rsid w:val="00A60503"/>
    <w:rsid w:val="00A63B3B"/>
    <w:rsid w:val="00A64F01"/>
    <w:rsid w:val="00A65C4D"/>
    <w:rsid w:val="00A85A91"/>
    <w:rsid w:val="00A865F2"/>
    <w:rsid w:val="00A960C7"/>
    <w:rsid w:val="00AA2D8F"/>
    <w:rsid w:val="00AA32C9"/>
    <w:rsid w:val="00AA501F"/>
    <w:rsid w:val="00AA7F40"/>
    <w:rsid w:val="00AB111D"/>
    <w:rsid w:val="00AC0268"/>
    <w:rsid w:val="00AC11B4"/>
    <w:rsid w:val="00AC7E15"/>
    <w:rsid w:val="00AD1C49"/>
    <w:rsid w:val="00AD4533"/>
    <w:rsid w:val="00AD5FCE"/>
    <w:rsid w:val="00AE276A"/>
    <w:rsid w:val="00AF2810"/>
    <w:rsid w:val="00AF642E"/>
    <w:rsid w:val="00B0257E"/>
    <w:rsid w:val="00B0363A"/>
    <w:rsid w:val="00B068B5"/>
    <w:rsid w:val="00B06F23"/>
    <w:rsid w:val="00B116C0"/>
    <w:rsid w:val="00B15378"/>
    <w:rsid w:val="00B15617"/>
    <w:rsid w:val="00B179D6"/>
    <w:rsid w:val="00B20578"/>
    <w:rsid w:val="00B209A7"/>
    <w:rsid w:val="00B27ED7"/>
    <w:rsid w:val="00B30128"/>
    <w:rsid w:val="00B3118E"/>
    <w:rsid w:val="00B40EC5"/>
    <w:rsid w:val="00B4106A"/>
    <w:rsid w:val="00B51DC5"/>
    <w:rsid w:val="00B554D1"/>
    <w:rsid w:val="00B65268"/>
    <w:rsid w:val="00B660CD"/>
    <w:rsid w:val="00B71474"/>
    <w:rsid w:val="00B71A2D"/>
    <w:rsid w:val="00B7270B"/>
    <w:rsid w:val="00B917BA"/>
    <w:rsid w:val="00B94A58"/>
    <w:rsid w:val="00BA0717"/>
    <w:rsid w:val="00BA72B6"/>
    <w:rsid w:val="00BB179A"/>
    <w:rsid w:val="00BB77C7"/>
    <w:rsid w:val="00BC31C3"/>
    <w:rsid w:val="00BC538B"/>
    <w:rsid w:val="00BC5C6F"/>
    <w:rsid w:val="00BD0A77"/>
    <w:rsid w:val="00BD76ED"/>
    <w:rsid w:val="00BE1F8E"/>
    <w:rsid w:val="00C1068F"/>
    <w:rsid w:val="00C118BA"/>
    <w:rsid w:val="00C1220A"/>
    <w:rsid w:val="00C21EFD"/>
    <w:rsid w:val="00C222BF"/>
    <w:rsid w:val="00C27018"/>
    <w:rsid w:val="00C3049A"/>
    <w:rsid w:val="00C33C2F"/>
    <w:rsid w:val="00C40ED3"/>
    <w:rsid w:val="00C446E8"/>
    <w:rsid w:val="00C46286"/>
    <w:rsid w:val="00C5149F"/>
    <w:rsid w:val="00C57F84"/>
    <w:rsid w:val="00C63F44"/>
    <w:rsid w:val="00C706B3"/>
    <w:rsid w:val="00C7249F"/>
    <w:rsid w:val="00C75B60"/>
    <w:rsid w:val="00C76CBC"/>
    <w:rsid w:val="00C824A5"/>
    <w:rsid w:val="00C944AC"/>
    <w:rsid w:val="00C94669"/>
    <w:rsid w:val="00C95C25"/>
    <w:rsid w:val="00CA221D"/>
    <w:rsid w:val="00CB4108"/>
    <w:rsid w:val="00CB6F90"/>
    <w:rsid w:val="00CC6E7F"/>
    <w:rsid w:val="00CC7A71"/>
    <w:rsid w:val="00CE61F1"/>
    <w:rsid w:val="00CF6E78"/>
    <w:rsid w:val="00CF704D"/>
    <w:rsid w:val="00CF7A84"/>
    <w:rsid w:val="00D03A0E"/>
    <w:rsid w:val="00D07579"/>
    <w:rsid w:val="00D079A5"/>
    <w:rsid w:val="00D13825"/>
    <w:rsid w:val="00D2198A"/>
    <w:rsid w:val="00D2438C"/>
    <w:rsid w:val="00D25B56"/>
    <w:rsid w:val="00D336BA"/>
    <w:rsid w:val="00D461C6"/>
    <w:rsid w:val="00D47493"/>
    <w:rsid w:val="00D47A0E"/>
    <w:rsid w:val="00D5350F"/>
    <w:rsid w:val="00D5670F"/>
    <w:rsid w:val="00D612DD"/>
    <w:rsid w:val="00D64F9F"/>
    <w:rsid w:val="00D66373"/>
    <w:rsid w:val="00D66DE3"/>
    <w:rsid w:val="00D67B93"/>
    <w:rsid w:val="00D727C0"/>
    <w:rsid w:val="00D73A9D"/>
    <w:rsid w:val="00D752F6"/>
    <w:rsid w:val="00D801BC"/>
    <w:rsid w:val="00D810E8"/>
    <w:rsid w:val="00D83ACB"/>
    <w:rsid w:val="00D863C0"/>
    <w:rsid w:val="00D953FB"/>
    <w:rsid w:val="00DA5E97"/>
    <w:rsid w:val="00DB1C4A"/>
    <w:rsid w:val="00DC14E5"/>
    <w:rsid w:val="00DC44AA"/>
    <w:rsid w:val="00DD02C8"/>
    <w:rsid w:val="00DD4D06"/>
    <w:rsid w:val="00DD7213"/>
    <w:rsid w:val="00DE6039"/>
    <w:rsid w:val="00DF3392"/>
    <w:rsid w:val="00DF7EC1"/>
    <w:rsid w:val="00E01CFF"/>
    <w:rsid w:val="00E114FF"/>
    <w:rsid w:val="00E22096"/>
    <w:rsid w:val="00E265BE"/>
    <w:rsid w:val="00E3496B"/>
    <w:rsid w:val="00E359E0"/>
    <w:rsid w:val="00E4368B"/>
    <w:rsid w:val="00E4786C"/>
    <w:rsid w:val="00E53C95"/>
    <w:rsid w:val="00E5596E"/>
    <w:rsid w:val="00E632FE"/>
    <w:rsid w:val="00E65555"/>
    <w:rsid w:val="00E66DFC"/>
    <w:rsid w:val="00E712AD"/>
    <w:rsid w:val="00E72CE0"/>
    <w:rsid w:val="00E80933"/>
    <w:rsid w:val="00E84C61"/>
    <w:rsid w:val="00E850B4"/>
    <w:rsid w:val="00E915AC"/>
    <w:rsid w:val="00E9291F"/>
    <w:rsid w:val="00E95933"/>
    <w:rsid w:val="00E95C9A"/>
    <w:rsid w:val="00EA172B"/>
    <w:rsid w:val="00EA2835"/>
    <w:rsid w:val="00EA68B7"/>
    <w:rsid w:val="00EB1759"/>
    <w:rsid w:val="00EB2AB6"/>
    <w:rsid w:val="00EC1D23"/>
    <w:rsid w:val="00EC2E6A"/>
    <w:rsid w:val="00ED1A5C"/>
    <w:rsid w:val="00ED788B"/>
    <w:rsid w:val="00EE16E1"/>
    <w:rsid w:val="00EF4DAB"/>
    <w:rsid w:val="00F04382"/>
    <w:rsid w:val="00F054CB"/>
    <w:rsid w:val="00F05986"/>
    <w:rsid w:val="00F12811"/>
    <w:rsid w:val="00F133D4"/>
    <w:rsid w:val="00F20094"/>
    <w:rsid w:val="00F21F73"/>
    <w:rsid w:val="00F351A2"/>
    <w:rsid w:val="00F36303"/>
    <w:rsid w:val="00F3649F"/>
    <w:rsid w:val="00F37203"/>
    <w:rsid w:val="00F3739E"/>
    <w:rsid w:val="00F42985"/>
    <w:rsid w:val="00F51EB0"/>
    <w:rsid w:val="00F6536C"/>
    <w:rsid w:val="00F66B8F"/>
    <w:rsid w:val="00F70D9F"/>
    <w:rsid w:val="00F746EF"/>
    <w:rsid w:val="00F8130A"/>
    <w:rsid w:val="00F818EE"/>
    <w:rsid w:val="00F85DA7"/>
    <w:rsid w:val="00F86DEF"/>
    <w:rsid w:val="00F87A73"/>
    <w:rsid w:val="00F92C50"/>
    <w:rsid w:val="00F92D3E"/>
    <w:rsid w:val="00F93562"/>
    <w:rsid w:val="00FA79D8"/>
    <w:rsid w:val="00FB2C4A"/>
    <w:rsid w:val="00FB47FC"/>
    <w:rsid w:val="00FC28CB"/>
    <w:rsid w:val="00FC2B48"/>
    <w:rsid w:val="00FC2D27"/>
    <w:rsid w:val="00FD2AE8"/>
    <w:rsid w:val="00FD31C0"/>
    <w:rsid w:val="00FD3FD2"/>
    <w:rsid w:val="00FD5796"/>
    <w:rsid w:val="00FE1BAF"/>
    <w:rsid w:val="00FF2B7D"/>
    <w:rsid w:val="00FF42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5361" style="mso-position-horizontal-relative:page;mso-position-vertical-relative:page" fillcolor="white" stroke="f">
      <v:fill color="white" opacity=".5"/>
      <v:stroke on="f"/>
      <v:textbox inset="0,0,0,0"/>
      <o:colormru v:ext="edit" colors="#28e628"/>
    </o:shapedefaults>
    <o:shapelayout v:ext="edit">
      <o:idmap v:ext="edit" data="2"/>
    </o:shapelayout>
  </w:shapeDefaults>
  <w:decimalSymbol w:val=","/>
  <w:listSeparator w:val=";"/>
  <w14:docId w14:val="5BBDE154"/>
  <w15:chartTrackingRefBased/>
  <w15:docId w15:val="{C24A524B-80A1-44C2-BFA0-9ECB39D69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Default Paragraph Font" w:uiPriority="1"/>
    <w:lsdException w:name="Body Text" w:qFormat="1"/>
    <w:lsdException w:name="Subtitle" w:qFormat="1"/>
    <w:lsdException w:name="Date" w:uiPriority="99"/>
    <w:lsdException w:name="Strong" w:qFormat="1"/>
    <w:lsdException w:name="Emphasis" w:uiPriority="20" w:qFormat="1"/>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5C6F"/>
    <w:rPr>
      <w:rFonts w:ascii="Liberation Sans" w:hAnsi="Liberation Sans"/>
      <w:sz w:val="18"/>
    </w:rPr>
  </w:style>
  <w:style w:type="paragraph" w:styleId="Titre1">
    <w:name w:val="heading 1"/>
    <w:basedOn w:val="Normal"/>
    <w:next w:val="Corpsdetexte"/>
    <w:qFormat/>
    <w:rsid w:val="00BC5C6F"/>
    <w:pPr>
      <w:keepNext/>
      <w:pageBreakBefore/>
      <w:numPr>
        <w:numId w:val="10"/>
      </w:numPr>
      <w:pBdr>
        <w:bottom w:val="thinThickSmallGap" w:sz="12" w:space="1" w:color="auto"/>
      </w:pBdr>
      <w:spacing w:before="240" w:after="240"/>
      <w:jc w:val="both"/>
      <w:outlineLvl w:val="0"/>
    </w:pPr>
    <w:rPr>
      <w:rFonts w:ascii="Arial Black" w:hAnsi="Arial Black"/>
      <w:caps/>
      <w:kern w:val="28"/>
      <w:sz w:val="28"/>
    </w:rPr>
  </w:style>
  <w:style w:type="paragraph" w:styleId="Titre2">
    <w:name w:val="heading 2"/>
    <w:basedOn w:val="Normal"/>
    <w:next w:val="Corpsdetexte"/>
    <w:link w:val="Titre2Car"/>
    <w:qFormat/>
    <w:rsid w:val="00BC5C6F"/>
    <w:pPr>
      <w:keepNext/>
      <w:numPr>
        <w:ilvl w:val="1"/>
        <w:numId w:val="10"/>
      </w:numPr>
      <w:spacing w:before="240" w:after="240"/>
      <w:jc w:val="both"/>
      <w:outlineLvl w:val="1"/>
    </w:pPr>
    <w:rPr>
      <w:rFonts w:ascii="Arial Black" w:hAnsi="Arial Black"/>
      <w:caps/>
      <w:sz w:val="26"/>
    </w:rPr>
  </w:style>
  <w:style w:type="paragraph" w:styleId="Titre3">
    <w:name w:val="heading 3"/>
    <w:basedOn w:val="Normal"/>
    <w:next w:val="Corpsdetexte"/>
    <w:link w:val="Titre3Car"/>
    <w:qFormat/>
    <w:rsid w:val="00BC5C6F"/>
    <w:pPr>
      <w:keepNext/>
      <w:numPr>
        <w:ilvl w:val="2"/>
        <w:numId w:val="10"/>
      </w:numPr>
      <w:spacing w:before="240" w:after="240"/>
      <w:jc w:val="both"/>
      <w:outlineLvl w:val="2"/>
    </w:pPr>
    <w:rPr>
      <w:rFonts w:ascii="Arial Black" w:hAnsi="Arial Black"/>
      <w:sz w:val="24"/>
    </w:rPr>
  </w:style>
  <w:style w:type="paragraph" w:styleId="Titre4">
    <w:name w:val="heading 4"/>
    <w:basedOn w:val="Normal"/>
    <w:next w:val="Corpsdetexte"/>
    <w:qFormat/>
    <w:rsid w:val="00BC5C6F"/>
    <w:pPr>
      <w:keepNext/>
      <w:numPr>
        <w:ilvl w:val="3"/>
        <w:numId w:val="10"/>
      </w:numPr>
      <w:spacing w:before="120" w:after="120"/>
      <w:jc w:val="both"/>
      <w:outlineLvl w:val="3"/>
    </w:pPr>
    <w:rPr>
      <w:rFonts w:ascii="Arial" w:hAnsi="Arial"/>
      <w:b/>
      <w:sz w:val="24"/>
    </w:rPr>
  </w:style>
  <w:style w:type="paragraph" w:styleId="Titre5">
    <w:name w:val="heading 5"/>
    <w:basedOn w:val="Normal"/>
    <w:next w:val="Corpsdetexte"/>
    <w:qFormat/>
    <w:rsid w:val="00BC5C6F"/>
    <w:pPr>
      <w:keepNext/>
      <w:numPr>
        <w:ilvl w:val="4"/>
        <w:numId w:val="10"/>
      </w:numPr>
      <w:spacing w:before="120" w:after="120"/>
      <w:jc w:val="both"/>
      <w:outlineLvl w:val="4"/>
    </w:pPr>
    <w:rPr>
      <w:rFonts w:ascii="Arial" w:hAnsi="Arial"/>
      <w:b/>
      <w:sz w:val="24"/>
    </w:rPr>
  </w:style>
  <w:style w:type="paragraph" w:styleId="Titre6">
    <w:name w:val="heading 6"/>
    <w:basedOn w:val="Normal"/>
    <w:next w:val="Corpsdetexte"/>
    <w:qFormat/>
    <w:rsid w:val="00BC5C6F"/>
    <w:pPr>
      <w:keepNext/>
      <w:numPr>
        <w:ilvl w:val="5"/>
        <w:numId w:val="10"/>
      </w:numPr>
      <w:spacing w:before="120" w:after="120"/>
      <w:jc w:val="both"/>
      <w:outlineLvl w:val="5"/>
    </w:pPr>
    <w:rPr>
      <w:rFonts w:ascii="Arial" w:hAnsi="Arial"/>
      <w:bCs/>
      <w:sz w:val="22"/>
    </w:rPr>
  </w:style>
  <w:style w:type="paragraph" w:styleId="Titre7">
    <w:name w:val="heading 7"/>
    <w:basedOn w:val="Normal"/>
    <w:next w:val="Corpsdetexte"/>
    <w:qFormat/>
    <w:rsid w:val="00BC5C6F"/>
    <w:pPr>
      <w:numPr>
        <w:ilvl w:val="6"/>
        <w:numId w:val="10"/>
      </w:numPr>
      <w:spacing w:before="120" w:after="120"/>
      <w:jc w:val="both"/>
      <w:outlineLvl w:val="6"/>
    </w:pPr>
    <w:rPr>
      <w:rFonts w:ascii="Times New Roman" w:hAnsi="Times New Roman"/>
      <w:szCs w:val="24"/>
    </w:rPr>
  </w:style>
  <w:style w:type="paragraph" w:styleId="Titre8">
    <w:name w:val="heading 8"/>
    <w:basedOn w:val="Normal"/>
    <w:next w:val="Corpsdetexte"/>
    <w:qFormat/>
    <w:rsid w:val="00BC5C6F"/>
    <w:pPr>
      <w:numPr>
        <w:ilvl w:val="7"/>
        <w:numId w:val="10"/>
      </w:numPr>
      <w:spacing w:before="120" w:after="120"/>
      <w:jc w:val="both"/>
      <w:outlineLvl w:val="7"/>
    </w:pPr>
    <w:rPr>
      <w:rFonts w:ascii="Times New Roman" w:hAnsi="Times New Roman"/>
      <w:i/>
      <w:iCs/>
      <w:szCs w:val="24"/>
    </w:rPr>
  </w:style>
  <w:style w:type="paragraph" w:styleId="Titre9">
    <w:name w:val="heading 9"/>
    <w:basedOn w:val="Normal"/>
    <w:next w:val="Corpsdetexte"/>
    <w:qFormat/>
    <w:rsid w:val="00BC5C6F"/>
    <w:pPr>
      <w:numPr>
        <w:ilvl w:val="8"/>
        <w:numId w:val="10"/>
      </w:numPr>
      <w:spacing w:before="120" w:after="120"/>
      <w:jc w:val="both"/>
      <w:outlineLvl w:val="8"/>
    </w:pPr>
    <w:rPr>
      <w:rFonts w:ascii="Arial" w:hAnsi="Arial" w:cs="Arial"/>
      <w:sz w:val="22"/>
      <w:szCs w:val="22"/>
    </w:rPr>
  </w:style>
  <w:style w:type="character" w:default="1" w:styleId="Policepardfaut">
    <w:name w:val="Default Paragraph Font"/>
    <w:uiPriority w:val="1"/>
    <w:semiHidden/>
    <w:unhideWhenUsed/>
    <w:rsid w:val="00BC5C6F"/>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BC5C6F"/>
  </w:style>
  <w:style w:type="paragraph" w:styleId="Corpsdetexte">
    <w:name w:val="Body Text"/>
    <w:aliases w:val="Body text,EDS Question Text,DescExigence,Body text Car Car,Corps de texte2,Body text Car Car1,Body text Car Car2,Body text Car Car Car Car1,Body text Car Car Car,Corps de texte1,Body text Car Car Car Car Car Car Ca...,Corps de texte Car2"/>
    <w:basedOn w:val="Normal"/>
    <w:link w:val="CorpsdetexteCar"/>
    <w:rsid w:val="00BC5C6F"/>
    <w:pPr>
      <w:spacing w:after="120"/>
      <w:jc w:val="both"/>
    </w:pPr>
    <w:rPr>
      <w:rFonts w:ascii="Times New Roman" w:hAnsi="Times New Roman"/>
      <w:sz w:val="22"/>
    </w:rPr>
  </w:style>
  <w:style w:type="paragraph" w:styleId="NormalWeb">
    <w:name w:val="Normal (Web)"/>
    <w:basedOn w:val="Normal"/>
    <w:rsid w:val="00BC5C6F"/>
    <w:pPr>
      <w:spacing w:before="100" w:beforeAutospacing="1" w:after="100" w:afterAutospacing="1"/>
    </w:pPr>
    <w:rPr>
      <w:rFonts w:ascii="Arial Unicode MS" w:eastAsia="Arial Unicode MS" w:hAnsi="Arial Unicode MS" w:cs="Arial Unicode MS"/>
    </w:rPr>
  </w:style>
  <w:style w:type="paragraph" w:styleId="En-tte">
    <w:name w:val="header"/>
    <w:basedOn w:val="Normal"/>
    <w:rsid w:val="00BC5C6F"/>
    <w:pPr>
      <w:tabs>
        <w:tab w:val="center" w:pos="4536"/>
        <w:tab w:val="right" w:pos="9072"/>
      </w:tabs>
    </w:pPr>
  </w:style>
  <w:style w:type="paragraph" w:styleId="Pieddepage">
    <w:name w:val="footer"/>
    <w:basedOn w:val="Normal"/>
    <w:link w:val="PieddepageCar"/>
    <w:rsid w:val="00BC5C6F"/>
    <w:pPr>
      <w:tabs>
        <w:tab w:val="center" w:pos="4536"/>
        <w:tab w:val="right" w:pos="9072"/>
      </w:tabs>
    </w:pPr>
  </w:style>
  <w:style w:type="character" w:styleId="Lienhypertexte">
    <w:name w:val="Hyperlink"/>
    <w:rsid w:val="00BC5C6F"/>
    <w:rPr>
      <w:color w:val="0000FF"/>
      <w:u w:val="single"/>
    </w:rPr>
  </w:style>
  <w:style w:type="paragraph" w:styleId="Corpsdetexte2">
    <w:name w:val="Body Text 2"/>
    <w:basedOn w:val="Normal"/>
    <w:rsid w:val="00BC5C6F"/>
    <w:pPr>
      <w:spacing w:after="120" w:line="480" w:lineRule="auto"/>
    </w:pPr>
    <w:rPr>
      <w:rFonts w:ascii="Times New Roman" w:hAnsi="Times New Roman"/>
      <w:sz w:val="20"/>
    </w:rPr>
  </w:style>
  <w:style w:type="paragraph" w:styleId="Titre">
    <w:name w:val="Title"/>
    <w:basedOn w:val="Normal"/>
    <w:qFormat/>
    <w:rsid w:val="00BC5C6F"/>
    <w:pPr>
      <w:spacing w:before="240" w:after="60"/>
      <w:jc w:val="center"/>
      <w:outlineLvl w:val="0"/>
    </w:pPr>
    <w:rPr>
      <w:rFonts w:ascii="Arial" w:hAnsi="Arial" w:cs="Arial"/>
      <w:b/>
      <w:bCs/>
      <w:kern w:val="28"/>
      <w:sz w:val="32"/>
      <w:szCs w:val="32"/>
    </w:rPr>
  </w:style>
  <w:style w:type="paragraph" w:customStyle="1" w:styleId="m-BlocEmetteur">
    <w:name w:val="m-BlocEmetteur"/>
    <w:basedOn w:val="Normal"/>
    <w:rsid w:val="00BC5C6F"/>
    <w:rPr>
      <w:rFonts w:ascii="Liberation Serif" w:hAnsi="Liberation Serif"/>
      <w:i/>
    </w:rPr>
  </w:style>
  <w:style w:type="paragraph" w:customStyle="1" w:styleId="m-BlocEmetteur2">
    <w:name w:val="m-BlocEmetteur2"/>
    <w:basedOn w:val="m-BlocEmetteur"/>
    <w:rsid w:val="00BC5C6F"/>
    <w:pPr>
      <w:spacing w:after="91"/>
    </w:pPr>
  </w:style>
  <w:style w:type="paragraph" w:customStyle="1" w:styleId="m-BlocReference">
    <w:name w:val="m-BlocReference"/>
    <w:basedOn w:val="Normal"/>
    <w:rsid w:val="00BC5C6F"/>
    <w:rPr>
      <w:rFonts w:eastAsia="Arial Unicode MS"/>
      <w:w w:val="88"/>
      <w:sz w:val="16"/>
    </w:rPr>
  </w:style>
  <w:style w:type="paragraph" w:customStyle="1" w:styleId="m-BlocReference2">
    <w:name w:val="m-BlocReference2"/>
    <w:basedOn w:val="m-BlocReference"/>
    <w:rsid w:val="00BC5C6F"/>
    <w:pPr>
      <w:spacing w:after="102"/>
    </w:pPr>
  </w:style>
  <w:style w:type="paragraph" w:customStyle="1" w:styleId="m-listeNumerique">
    <w:name w:val="m-listeNumerique"/>
    <w:basedOn w:val="Normal"/>
    <w:rsid w:val="00BC5C6F"/>
    <w:pPr>
      <w:numPr>
        <w:numId w:val="2"/>
      </w:numPr>
      <w:ind w:left="0" w:firstLine="0"/>
    </w:pPr>
  </w:style>
  <w:style w:type="paragraph" w:customStyle="1" w:styleId="m-TextePieceJointe">
    <w:name w:val="m-TextePieceJointe"/>
    <w:basedOn w:val="Normal"/>
    <w:next w:val="m-TextePieceJointe2"/>
    <w:rsid w:val="00BC5C6F"/>
    <w:rPr>
      <w:w w:val="88"/>
      <w:sz w:val="16"/>
    </w:rPr>
  </w:style>
  <w:style w:type="paragraph" w:customStyle="1" w:styleId="NormalWord">
    <w:name w:val="NormalWord"/>
    <w:rsid w:val="00BC5C6F"/>
    <w:rPr>
      <w:sz w:val="24"/>
    </w:rPr>
  </w:style>
  <w:style w:type="paragraph" w:customStyle="1" w:styleId="m-BlocDate">
    <w:name w:val="m-BlocDate"/>
    <w:basedOn w:val="Normal"/>
    <w:rsid w:val="00BC5C6F"/>
  </w:style>
  <w:style w:type="paragraph" w:customStyle="1" w:styleId="m-BlocEntete">
    <w:name w:val="m-BlocEntete"/>
    <w:basedOn w:val="Normal"/>
    <w:rsid w:val="00BC5C6F"/>
    <w:rPr>
      <w:rFonts w:ascii="Liberation Serif" w:hAnsi="Liberation Serif"/>
      <w:i/>
      <w:iCs/>
    </w:rPr>
  </w:style>
  <w:style w:type="paragraph" w:customStyle="1" w:styleId="m-BlocDestinataire">
    <w:name w:val="m-BlocDestinataire"/>
    <w:basedOn w:val="Normal"/>
    <w:rsid w:val="00BC5C6F"/>
  </w:style>
  <w:style w:type="paragraph" w:customStyle="1" w:styleId="m-BlocTitre">
    <w:name w:val="m-BlocTitre"/>
    <w:basedOn w:val="Normal"/>
    <w:rsid w:val="00BC5C6F"/>
    <w:pPr>
      <w:jc w:val="center"/>
    </w:pPr>
    <w:rPr>
      <w:rFonts w:ascii="Liberation Serif" w:hAnsi="Liberation Serif"/>
      <w:color w:val="999999"/>
      <w:sz w:val="22"/>
    </w:rPr>
  </w:style>
  <w:style w:type="paragraph" w:customStyle="1" w:styleId="m-InterTitre1">
    <w:name w:val="m-InterTitre1"/>
    <w:basedOn w:val="Normal"/>
    <w:next w:val="Normal"/>
    <w:rsid w:val="00BC5C6F"/>
    <w:rPr>
      <w:b/>
      <w:sz w:val="24"/>
    </w:rPr>
  </w:style>
  <w:style w:type="paragraph" w:customStyle="1" w:styleId="m-InterTitre2">
    <w:name w:val="m-InterTitre2"/>
    <w:basedOn w:val="Normal"/>
    <w:next w:val="Normal"/>
    <w:rsid w:val="00BC5C6F"/>
    <w:rPr>
      <w:i/>
      <w:sz w:val="22"/>
    </w:rPr>
  </w:style>
  <w:style w:type="paragraph" w:customStyle="1" w:styleId="m-listePuce">
    <w:name w:val="m-listePuce"/>
    <w:basedOn w:val="Normal"/>
    <w:rsid w:val="00BC5C6F"/>
    <w:pPr>
      <w:numPr>
        <w:numId w:val="1"/>
      </w:numPr>
    </w:pPr>
  </w:style>
  <w:style w:type="paragraph" w:customStyle="1" w:styleId="m-signature">
    <w:name w:val="m-signature"/>
    <w:basedOn w:val="Normal"/>
    <w:rsid w:val="00BC5C6F"/>
    <w:pPr>
      <w:keepNext/>
      <w:keepLines/>
      <w:widowControl w:val="0"/>
      <w:suppressAutoHyphens/>
      <w:spacing w:after="500"/>
      <w:ind w:left="4536"/>
      <w:jc w:val="center"/>
    </w:pPr>
    <w:rPr>
      <w:lang w:eastAsia="x-none"/>
    </w:rPr>
  </w:style>
  <w:style w:type="paragraph" w:customStyle="1" w:styleId="Contenudetableau">
    <w:name w:val="Contenu de tableau"/>
    <w:basedOn w:val="Corpsdetexte"/>
    <w:rsid w:val="00BC5C6F"/>
    <w:pPr>
      <w:suppressLineNumbers/>
      <w:shd w:val="clear" w:color="auto" w:fill="FFFFFF"/>
      <w:suppressAutoHyphens/>
    </w:pPr>
    <w:rPr>
      <w:kern w:val="1"/>
      <w:lang w:eastAsia="ar-SA"/>
    </w:rPr>
  </w:style>
  <w:style w:type="paragraph" w:customStyle="1" w:styleId="m-corpstexte">
    <w:name w:val="m-corps texte"/>
    <w:basedOn w:val="Normal"/>
    <w:rsid w:val="00BC5C6F"/>
  </w:style>
  <w:style w:type="paragraph" w:customStyle="1" w:styleId="m-adresse">
    <w:name w:val="m-adresse"/>
    <w:basedOn w:val="Normal"/>
    <w:rsid w:val="00BC5C6F"/>
    <w:pPr>
      <w:jc w:val="right"/>
    </w:pPr>
    <w:rPr>
      <w:sz w:val="14"/>
    </w:rPr>
  </w:style>
  <w:style w:type="paragraph" w:customStyle="1" w:styleId="m-siteweb">
    <w:name w:val="m-site web"/>
    <w:basedOn w:val="Normal"/>
    <w:rsid w:val="00BC5C6F"/>
    <w:rPr>
      <w:i/>
      <w:sz w:val="13"/>
    </w:rPr>
  </w:style>
  <w:style w:type="paragraph" w:customStyle="1" w:styleId="m-TextePieceJointe2">
    <w:name w:val="m-TextePieceJointe2"/>
    <w:basedOn w:val="m-TextePieceJointe"/>
    <w:rsid w:val="00BC5C6F"/>
    <w:pPr>
      <w:ind w:left="658"/>
    </w:pPr>
  </w:style>
  <w:style w:type="paragraph" w:customStyle="1" w:styleId="Contenuducadre">
    <w:name w:val="Contenu du cadre"/>
    <w:basedOn w:val="Corpsdetexte"/>
    <w:rsid w:val="00BC5C6F"/>
    <w:pPr>
      <w:shd w:val="clear" w:color="auto" w:fill="FFFFFF"/>
      <w:suppressAutoHyphens/>
    </w:pPr>
    <w:rPr>
      <w:kern w:val="1"/>
      <w:lang w:eastAsia="ar-SA"/>
    </w:rPr>
  </w:style>
  <w:style w:type="paragraph" w:customStyle="1" w:styleId="m-horaires">
    <w:name w:val="m-horaires"/>
    <w:basedOn w:val="Normal"/>
    <w:rsid w:val="00BC5C6F"/>
    <w:pPr>
      <w:suppressAutoHyphens/>
      <w:jc w:val="right"/>
    </w:pPr>
    <w:rPr>
      <w:kern w:val="1"/>
      <w:sz w:val="16"/>
      <w:lang w:eastAsia="ar-SA"/>
    </w:rPr>
  </w:style>
  <w:style w:type="paragraph" w:customStyle="1" w:styleId="m-adressePied">
    <w:name w:val="m-adressePied"/>
    <w:basedOn w:val="Normal"/>
    <w:rsid w:val="00BC5C6F"/>
    <w:pPr>
      <w:suppressAutoHyphens/>
      <w:jc w:val="right"/>
    </w:pPr>
    <w:rPr>
      <w:kern w:val="1"/>
      <w:sz w:val="14"/>
      <w:lang w:eastAsia="ar-SA"/>
    </w:rPr>
  </w:style>
  <w:style w:type="paragraph" w:styleId="Corpsdetexte3">
    <w:name w:val="Body Text 3"/>
    <w:basedOn w:val="Normal"/>
    <w:rsid w:val="00BC5C6F"/>
    <w:pPr>
      <w:spacing w:after="120"/>
    </w:pPr>
    <w:rPr>
      <w:rFonts w:ascii="Times New Roman" w:hAnsi="Times New Roman"/>
      <w:sz w:val="20"/>
      <w:szCs w:val="16"/>
    </w:rPr>
  </w:style>
  <w:style w:type="paragraph" w:customStyle="1" w:styleId="Date1">
    <w:name w:val="Date1"/>
    <w:basedOn w:val="Normal"/>
    <w:rsid w:val="00A65C4D"/>
    <w:pPr>
      <w:overflowPunct w:val="0"/>
      <w:autoSpaceDE w:val="0"/>
      <w:autoSpaceDN w:val="0"/>
      <w:adjustRightInd w:val="0"/>
      <w:spacing w:line="260" w:lineRule="exact"/>
      <w:ind w:left="3969"/>
      <w:textAlignment w:val="baseline"/>
    </w:pPr>
    <w:rPr>
      <w:rFonts w:ascii="Franklin Gothic ExtraCond" w:hAnsi="Franklin Gothic ExtraCond"/>
      <w:spacing w:val="10"/>
      <w:kern w:val="20"/>
      <w:sz w:val="20"/>
    </w:rPr>
  </w:style>
  <w:style w:type="paragraph" w:customStyle="1" w:styleId="identite">
    <w:name w:val="identite"/>
    <w:rsid w:val="00BC5C6F"/>
    <w:pPr>
      <w:overflowPunct w:val="0"/>
      <w:autoSpaceDE w:val="0"/>
      <w:autoSpaceDN w:val="0"/>
      <w:adjustRightInd w:val="0"/>
      <w:spacing w:line="260" w:lineRule="exact"/>
      <w:textAlignment w:val="baseline"/>
    </w:pPr>
    <w:rPr>
      <w:rFonts w:ascii="Franklin Gothic ExtraCond" w:hAnsi="Franklin Gothic ExtraCond"/>
      <w:noProof/>
      <w:spacing w:val="10"/>
    </w:rPr>
  </w:style>
  <w:style w:type="paragraph" w:styleId="Listepuces">
    <w:name w:val="List Bullet"/>
    <w:basedOn w:val="Normal"/>
    <w:rsid w:val="00BC5C6F"/>
    <w:pPr>
      <w:spacing w:after="120"/>
      <w:jc w:val="both"/>
    </w:pPr>
    <w:rPr>
      <w:rFonts w:ascii="Times New Roman" w:hAnsi="Times New Roman"/>
      <w:sz w:val="22"/>
    </w:rPr>
  </w:style>
  <w:style w:type="paragraph" w:styleId="Listepuces2">
    <w:name w:val="List Bullet 2"/>
    <w:basedOn w:val="Normal"/>
    <w:rsid w:val="00BC5C6F"/>
    <w:pPr>
      <w:numPr>
        <w:numId w:val="5"/>
      </w:numPr>
      <w:tabs>
        <w:tab w:val="clear" w:pos="643"/>
        <w:tab w:val="num" w:pos="926"/>
      </w:tabs>
      <w:spacing w:after="120"/>
      <w:ind w:left="926"/>
      <w:jc w:val="both"/>
    </w:pPr>
    <w:rPr>
      <w:rFonts w:ascii="Times New Roman" w:hAnsi="Times New Roman"/>
      <w:sz w:val="22"/>
    </w:rPr>
  </w:style>
  <w:style w:type="paragraph" w:styleId="Listepuces3">
    <w:name w:val="List Bullet 3"/>
    <w:basedOn w:val="Normal"/>
    <w:rsid w:val="00BC5C6F"/>
    <w:pPr>
      <w:numPr>
        <w:numId w:val="7"/>
      </w:numPr>
      <w:tabs>
        <w:tab w:val="clear" w:pos="926"/>
        <w:tab w:val="num" w:pos="360"/>
      </w:tabs>
      <w:spacing w:after="120"/>
      <w:ind w:left="360"/>
      <w:jc w:val="both"/>
    </w:pPr>
    <w:rPr>
      <w:rFonts w:ascii="Times New Roman" w:hAnsi="Times New Roman"/>
      <w:sz w:val="22"/>
    </w:rPr>
  </w:style>
  <w:style w:type="paragraph" w:customStyle="1" w:styleId="paracachet">
    <w:name w:val="para cachet"/>
    <w:basedOn w:val="Normal"/>
    <w:rsid w:val="00BC5C6F"/>
    <w:pPr>
      <w:keepNext/>
      <w:keepLines/>
      <w:spacing w:before="1200" w:after="240" w:line="240" w:lineRule="atLeast"/>
      <w:ind w:left="3969" w:right="567"/>
      <w:jc w:val="center"/>
    </w:pPr>
    <w:rPr>
      <w:rFonts w:ascii="Times New Roman" w:hAnsi="Times New Roman"/>
      <w:i/>
      <w:sz w:val="16"/>
    </w:rPr>
  </w:style>
  <w:style w:type="paragraph" w:customStyle="1" w:styleId="Service">
    <w:name w:val="Service"/>
    <w:basedOn w:val="Normal"/>
    <w:rsid w:val="00BC5C6F"/>
    <w:pPr>
      <w:spacing w:line="180" w:lineRule="exact"/>
    </w:pPr>
    <w:rPr>
      <w:rFonts w:ascii="Arial" w:hAnsi="Arial" w:cs="Arial"/>
      <w:sz w:val="14"/>
      <w:szCs w:val="24"/>
    </w:rPr>
  </w:style>
  <w:style w:type="paragraph" w:customStyle="1" w:styleId="ServiceEmetteur">
    <w:name w:val="Service Emetteur"/>
    <w:basedOn w:val="Normal"/>
    <w:rsid w:val="00BC5C6F"/>
    <w:pPr>
      <w:spacing w:line="180" w:lineRule="exact"/>
    </w:pPr>
    <w:rPr>
      <w:rFonts w:ascii="Arial Black" w:hAnsi="Arial Black" w:cs="Arial"/>
      <w:sz w:val="14"/>
      <w:szCs w:val="24"/>
    </w:rPr>
  </w:style>
  <w:style w:type="table" w:styleId="Grilledutableau">
    <w:name w:val="Table Grid"/>
    <w:basedOn w:val="TableauNormal"/>
    <w:rsid w:val="00BC5C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1">
    <w:name w:val="toc 1"/>
    <w:basedOn w:val="Normal"/>
    <w:next w:val="Normal"/>
    <w:uiPriority w:val="39"/>
    <w:rsid w:val="00BC5C6F"/>
    <w:pPr>
      <w:tabs>
        <w:tab w:val="right" w:leader="dot" w:pos="9072"/>
      </w:tabs>
      <w:spacing w:after="120"/>
      <w:ind w:left="567" w:right="849"/>
      <w:jc w:val="both"/>
    </w:pPr>
    <w:rPr>
      <w:rFonts w:ascii="Arial" w:hAnsi="Arial"/>
      <w:b/>
      <w:caps/>
      <w:noProof/>
      <w:sz w:val="22"/>
    </w:rPr>
  </w:style>
  <w:style w:type="paragraph" w:styleId="TM2">
    <w:name w:val="toc 2"/>
    <w:basedOn w:val="Normal"/>
    <w:next w:val="Normal"/>
    <w:uiPriority w:val="39"/>
    <w:rsid w:val="00BC5C6F"/>
    <w:pPr>
      <w:tabs>
        <w:tab w:val="right" w:pos="9072"/>
      </w:tabs>
      <w:spacing w:after="120"/>
      <w:ind w:left="851" w:right="849"/>
      <w:jc w:val="both"/>
    </w:pPr>
    <w:rPr>
      <w:rFonts w:ascii="Arial" w:hAnsi="Arial"/>
      <w:noProof/>
      <w:sz w:val="20"/>
    </w:rPr>
  </w:style>
  <w:style w:type="paragraph" w:styleId="TM3">
    <w:name w:val="toc 3"/>
    <w:basedOn w:val="Normal"/>
    <w:next w:val="Normal"/>
    <w:uiPriority w:val="39"/>
    <w:rsid w:val="00BC5C6F"/>
    <w:pPr>
      <w:tabs>
        <w:tab w:val="right" w:pos="9072"/>
      </w:tabs>
      <w:spacing w:after="120"/>
      <w:ind w:left="1134" w:right="849"/>
      <w:jc w:val="both"/>
    </w:pPr>
    <w:rPr>
      <w:rFonts w:ascii="Arial" w:hAnsi="Arial"/>
      <w:noProof/>
      <w:sz w:val="20"/>
    </w:rPr>
  </w:style>
  <w:style w:type="paragraph" w:styleId="TM4">
    <w:name w:val="toc 4"/>
    <w:basedOn w:val="Normal"/>
    <w:next w:val="Normal"/>
    <w:semiHidden/>
    <w:rsid w:val="00BC5C6F"/>
    <w:pPr>
      <w:tabs>
        <w:tab w:val="left" w:pos="1418"/>
        <w:tab w:val="left" w:pos="2268"/>
        <w:tab w:val="right" w:pos="9072"/>
      </w:tabs>
      <w:spacing w:after="120"/>
      <w:ind w:left="1418" w:right="851"/>
      <w:jc w:val="both"/>
    </w:pPr>
    <w:rPr>
      <w:rFonts w:ascii="Arial" w:hAnsi="Arial"/>
      <w:noProof/>
      <w:sz w:val="20"/>
    </w:rPr>
  </w:style>
  <w:style w:type="paragraph" w:customStyle="1" w:styleId="Historique">
    <w:name w:val="Historique"/>
    <w:rsid w:val="00BC5C6F"/>
    <w:pPr>
      <w:spacing w:before="120" w:after="120"/>
      <w:jc w:val="center"/>
    </w:pPr>
    <w:rPr>
      <w:rFonts w:ascii="Arial" w:hAnsi="Arial"/>
      <w:noProof/>
    </w:rPr>
  </w:style>
  <w:style w:type="paragraph" w:styleId="Tabledesillustrations">
    <w:name w:val="table of figures"/>
    <w:basedOn w:val="Normal"/>
    <w:next w:val="Normal"/>
    <w:semiHidden/>
    <w:rsid w:val="00BC5C6F"/>
    <w:pPr>
      <w:ind w:left="400" w:hanging="400"/>
      <w:jc w:val="both"/>
    </w:pPr>
    <w:rPr>
      <w:rFonts w:ascii="Arial" w:hAnsi="Arial"/>
      <w:sz w:val="20"/>
    </w:rPr>
  </w:style>
  <w:style w:type="paragraph" w:styleId="TM5">
    <w:name w:val="toc 5"/>
    <w:basedOn w:val="Normal"/>
    <w:next w:val="Normal"/>
    <w:semiHidden/>
    <w:rsid w:val="00BC5C6F"/>
    <w:pPr>
      <w:tabs>
        <w:tab w:val="left" w:pos="2835"/>
        <w:tab w:val="right" w:pos="9072"/>
      </w:tabs>
      <w:spacing w:after="120"/>
      <w:ind w:left="1701" w:right="851"/>
      <w:jc w:val="both"/>
    </w:pPr>
    <w:rPr>
      <w:rFonts w:ascii="Arial" w:hAnsi="Arial"/>
      <w:noProof/>
      <w:sz w:val="20"/>
    </w:rPr>
  </w:style>
  <w:style w:type="paragraph" w:customStyle="1" w:styleId="StyleHelveticaAvant6pt">
    <w:name w:val="Style Helvetica Avant : 6 pt"/>
    <w:basedOn w:val="Normal"/>
    <w:rsid w:val="00BC5C6F"/>
    <w:pPr>
      <w:spacing w:before="120"/>
    </w:pPr>
    <w:rPr>
      <w:rFonts w:ascii="Helvetica" w:hAnsi="Helvetica"/>
    </w:rPr>
  </w:style>
  <w:style w:type="paragraph" w:customStyle="1" w:styleId="StyleHelveticaAvant6pt1">
    <w:name w:val="Style Helvetica Avant : 6 pt1"/>
    <w:basedOn w:val="Normal"/>
    <w:rsid w:val="00BC5C6F"/>
    <w:pPr>
      <w:spacing w:before="120"/>
    </w:pPr>
    <w:rPr>
      <w:rFonts w:ascii="Helvetica" w:hAnsi="Helvetica"/>
    </w:rPr>
  </w:style>
  <w:style w:type="paragraph" w:customStyle="1" w:styleId="StyleHelveticaAvant6pt2">
    <w:name w:val="Style Helvetica Avant : 6 pt2"/>
    <w:basedOn w:val="Normal"/>
    <w:rsid w:val="00BC5C6F"/>
    <w:pPr>
      <w:spacing w:before="120"/>
    </w:pPr>
    <w:rPr>
      <w:rFonts w:ascii="Helvetica" w:hAnsi="Helvetica"/>
    </w:rPr>
  </w:style>
  <w:style w:type="paragraph" w:customStyle="1" w:styleId="StyleHelveticaAvant6pt3">
    <w:name w:val="Style Helvetica Avant : 6 pt3"/>
    <w:basedOn w:val="Normal"/>
    <w:rsid w:val="00BC5C6F"/>
    <w:pPr>
      <w:spacing w:before="120"/>
    </w:pPr>
    <w:rPr>
      <w:rFonts w:ascii="Helvetica" w:hAnsi="Helvetica"/>
    </w:rPr>
  </w:style>
  <w:style w:type="paragraph" w:customStyle="1" w:styleId="StyleHelveticaAvant6pt4">
    <w:name w:val="Style Helvetica Avant : 6 pt4"/>
    <w:basedOn w:val="Normal"/>
    <w:rsid w:val="00BC5C6F"/>
    <w:pPr>
      <w:spacing w:before="120"/>
    </w:pPr>
    <w:rPr>
      <w:rFonts w:ascii="Helvetica" w:hAnsi="Helvetica"/>
    </w:rPr>
  </w:style>
  <w:style w:type="paragraph" w:customStyle="1" w:styleId="StyleHelveticaAvant6pt5">
    <w:name w:val="Style Helvetica Avant : 6 pt5"/>
    <w:basedOn w:val="Normal"/>
    <w:rsid w:val="00BC5C6F"/>
    <w:pPr>
      <w:spacing w:before="120"/>
    </w:pPr>
    <w:rPr>
      <w:rFonts w:ascii="Helvetica" w:hAnsi="Helvetica"/>
    </w:rPr>
  </w:style>
  <w:style w:type="paragraph" w:customStyle="1" w:styleId="StyleHelveticaCentrAvant6pt">
    <w:name w:val="Style Helvetica Centré Avant : 6 pt"/>
    <w:basedOn w:val="Normal"/>
    <w:rsid w:val="00BC5C6F"/>
    <w:pPr>
      <w:spacing w:before="120"/>
      <w:jc w:val="center"/>
    </w:pPr>
    <w:rPr>
      <w:rFonts w:ascii="Helvetica" w:hAnsi="Helvetica"/>
    </w:rPr>
  </w:style>
  <w:style w:type="paragraph" w:customStyle="1" w:styleId="StyleHelvetica10ptAvant6pt">
    <w:name w:val="Style Helvetica 10 pt Avant : 6 pt"/>
    <w:basedOn w:val="Normal"/>
    <w:rsid w:val="00BC5C6F"/>
    <w:pPr>
      <w:spacing w:before="120"/>
    </w:pPr>
    <w:rPr>
      <w:rFonts w:ascii="Helvetica" w:hAnsi="Helvetica"/>
      <w:sz w:val="20"/>
    </w:rPr>
  </w:style>
  <w:style w:type="paragraph" w:customStyle="1" w:styleId="StyleHelvetica10ptAvant6pt1">
    <w:name w:val="Style Helvetica 10 pt Avant : 6 pt1"/>
    <w:basedOn w:val="Normal"/>
    <w:rsid w:val="00BC5C6F"/>
    <w:pPr>
      <w:spacing w:before="120"/>
    </w:pPr>
    <w:rPr>
      <w:rFonts w:ascii="Helvetica" w:hAnsi="Helvetica"/>
      <w:sz w:val="20"/>
    </w:rPr>
  </w:style>
  <w:style w:type="character" w:customStyle="1" w:styleId="PieddepageCar">
    <w:name w:val="Pied de page Car"/>
    <w:link w:val="Pieddepage"/>
    <w:rsid w:val="00BC5C6F"/>
    <w:rPr>
      <w:rFonts w:ascii="Liberation Sans" w:hAnsi="Liberation Sans"/>
      <w:sz w:val="18"/>
    </w:rPr>
  </w:style>
  <w:style w:type="character" w:customStyle="1" w:styleId="control-visibility-wrapper">
    <w:name w:val="control-visibility-wrapper"/>
    <w:rsid w:val="00BC5C6F"/>
  </w:style>
  <w:style w:type="paragraph" w:customStyle="1" w:styleId="RedTxt">
    <w:name w:val="RedTxt"/>
    <w:basedOn w:val="Normal"/>
    <w:link w:val="RedTxtCar"/>
    <w:autoRedefine/>
    <w:rsid w:val="00F8130A"/>
    <w:pPr>
      <w:tabs>
        <w:tab w:val="left" w:pos="2700"/>
      </w:tabs>
      <w:autoSpaceDE w:val="0"/>
      <w:autoSpaceDN w:val="0"/>
      <w:adjustRightInd w:val="0"/>
      <w:spacing w:before="240"/>
      <w:ind w:left="357"/>
      <w:jc w:val="both"/>
    </w:pPr>
    <w:rPr>
      <w:rFonts w:ascii="Times New Roman" w:hAnsi="Times New Roman"/>
      <w:sz w:val="22"/>
      <w:szCs w:val="22"/>
    </w:rPr>
  </w:style>
  <w:style w:type="character" w:customStyle="1" w:styleId="CorpsdetexteCar">
    <w:name w:val="Corps de texte Car"/>
    <w:aliases w:val="Body text Car,EDS Question Text Car,DescExigence Car,Body text Car Car Car1,Corps de texte2 Car,Body text Car Car1 Car,Body text Car Car2 Car,Body text Car Car Car Car1 Car,Body text Car Car Car Car,Corps de texte1 Car"/>
    <w:link w:val="Corpsdetexte"/>
    <w:rsid w:val="00711EE4"/>
    <w:rPr>
      <w:sz w:val="22"/>
    </w:rPr>
  </w:style>
  <w:style w:type="paragraph" w:styleId="PrformatHTML">
    <w:name w:val="HTML Preformatted"/>
    <w:basedOn w:val="Normal"/>
    <w:link w:val="PrformatHTMLCar"/>
    <w:uiPriority w:val="99"/>
    <w:rsid w:val="00711E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PrformatHTMLCar">
    <w:name w:val="Préformaté HTML Car"/>
    <w:link w:val="PrformatHTML"/>
    <w:uiPriority w:val="99"/>
    <w:rsid w:val="00711EE4"/>
    <w:rPr>
      <w:rFonts w:ascii="Courier New" w:hAnsi="Courier New" w:cs="Courier New"/>
    </w:rPr>
  </w:style>
  <w:style w:type="character" w:customStyle="1" w:styleId="RedTxtCar">
    <w:name w:val="RedTxt Car"/>
    <w:link w:val="RedTxt"/>
    <w:locked/>
    <w:rsid w:val="00F8130A"/>
    <w:rPr>
      <w:sz w:val="22"/>
      <w:szCs w:val="22"/>
    </w:rPr>
  </w:style>
  <w:style w:type="character" w:customStyle="1" w:styleId="Titre3Car">
    <w:name w:val="Titre 3 Car"/>
    <w:link w:val="Titre3"/>
    <w:locked/>
    <w:rsid w:val="00711EE4"/>
    <w:rPr>
      <w:rFonts w:ascii="Arial Black" w:hAnsi="Arial Black"/>
      <w:sz w:val="24"/>
    </w:rPr>
  </w:style>
  <w:style w:type="paragraph" w:customStyle="1" w:styleId="Style1">
    <w:name w:val="Style1"/>
    <w:basedOn w:val="Normal"/>
    <w:rsid w:val="00711EE4"/>
    <w:pPr>
      <w:numPr>
        <w:numId w:val="19"/>
      </w:numPr>
    </w:pPr>
    <w:rPr>
      <w:rFonts w:ascii="Arial" w:hAnsi="Arial"/>
      <w:sz w:val="22"/>
    </w:rPr>
  </w:style>
  <w:style w:type="paragraph" w:styleId="Paragraphedeliste">
    <w:name w:val="List Paragraph"/>
    <w:basedOn w:val="Normal"/>
    <w:uiPriority w:val="34"/>
    <w:qFormat/>
    <w:rsid w:val="00711EE4"/>
    <w:pPr>
      <w:ind w:left="708"/>
    </w:pPr>
  </w:style>
  <w:style w:type="character" w:customStyle="1" w:styleId="fontstyle01">
    <w:name w:val="fontstyle01"/>
    <w:rsid w:val="00711EE4"/>
    <w:rPr>
      <w:rFonts w:ascii="TimesNewRoman" w:hAnsi="TimesNewRoman" w:hint="default"/>
      <w:b w:val="0"/>
      <w:bCs w:val="0"/>
      <w:i w:val="0"/>
      <w:iCs w:val="0"/>
      <w:color w:val="000000"/>
      <w:sz w:val="22"/>
      <w:szCs w:val="22"/>
    </w:rPr>
  </w:style>
  <w:style w:type="character" w:customStyle="1" w:styleId="Titre2Car">
    <w:name w:val="Titre 2 Car"/>
    <w:link w:val="Titre2"/>
    <w:rsid w:val="00711EE4"/>
    <w:rPr>
      <w:rFonts w:ascii="Arial Black" w:hAnsi="Arial Black"/>
      <w:caps/>
      <w:sz w:val="26"/>
    </w:rPr>
  </w:style>
  <w:style w:type="paragraph" w:customStyle="1" w:styleId="Date10">
    <w:name w:val="Date1"/>
    <w:basedOn w:val="Normal"/>
    <w:rsid w:val="00BC5C6F"/>
    <w:pPr>
      <w:overflowPunct w:val="0"/>
      <w:autoSpaceDE w:val="0"/>
      <w:autoSpaceDN w:val="0"/>
      <w:adjustRightInd w:val="0"/>
      <w:spacing w:line="260" w:lineRule="exact"/>
      <w:ind w:left="3969"/>
      <w:textAlignment w:val="baseline"/>
    </w:pPr>
    <w:rPr>
      <w:rFonts w:ascii="Franklin Gothic ExtraCond" w:hAnsi="Franklin Gothic ExtraCond"/>
      <w:spacing w:val="10"/>
      <w:kern w:val="20"/>
      <w:sz w:val="20"/>
    </w:rPr>
  </w:style>
  <w:style w:type="paragraph" w:styleId="Date">
    <w:name w:val="Date"/>
    <w:basedOn w:val="Normal"/>
    <w:next w:val="Normal"/>
    <w:link w:val="DateCar"/>
    <w:uiPriority w:val="99"/>
    <w:unhideWhenUsed/>
    <w:rsid w:val="00BC5C6F"/>
    <w:pPr>
      <w:spacing w:line="192" w:lineRule="atLeast"/>
      <w:jc w:val="right"/>
    </w:pPr>
    <w:rPr>
      <w:rFonts w:ascii="Arial" w:eastAsia="Marianne" w:hAnsi="Arial"/>
      <w:sz w:val="16"/>
      <w:lang w:eastAsia="en-US"/>
    </w:rPr>
  </w:style>
  <w:style w:type="character" w:customStyle="1" w:styleId="DateCar">
    <w:name w:val="Date Car"/>
    <w:link w:val="Date"/>
    <w:uiPriority w:val="99"/>
    <w:rsid w:val="00BC5C6F"/>
    <w:rPr>
      <w:rFonts w:ascii="Arial" w:eastAsia="Marianne" w:hAnsi="Arial"/>
      <w:sz w:val="16"/>
      <w:lang w:eastAsia="en-US"/>
    </w:rPr>
  </w:style>
  <w:style w:type="character" w:styleId="Mentionnonrsolue">
    <w:name w:val="Unresolved Mention"/>
    <w:basedOn w:val="Policepardfaut"/>
    <w:uiPriority w:val="99"/>
    <w:semiHidden/>
    <w:unhideWhenUsed/>
    <w:rsid w:val="00E95C9A"/>
    <w:rPr>
      <w:color w:val="605E5C"/>
      <w:shd w:val="clear" w:color="auto" w:fill="E1DFDD"/>
    </w:rPr>
  </w:style>
  <w:style w:type="character" w:styleId="Marquedecommentaire">
    <w:name w:val="annotation reference"/>
    <w:basedOn w:val="Policepardfaut"/>
    <w:rsid w:val="00295B96"/>
    <w:rPr>
      <w:sz w:val="16"/>
      <w:szCs w:val="16"/>
    </w:rPr>
  </w:style>
  <w:style w:type="paragraph" w:styleId="Commentaire">
    <w:name w:val="annotation text"/>
    <w:basedOn w:val="Normal"/>
    <w:link w:val="CommentaireCar"/>
    <w:rsid w:val="00295B96"/>
    <w:rPr>
      <w:sz w:val="20"/>
    </w:rPr>
  </w:style>
  <w:style w:type="character" w:customStyle="1" w:styleId="CommentaireCar">
    <w:name w:val="Commentaire Car"/>
    <w:basedOn w:val="Policepardfaut"/>
    <w:link w:val="Commentaire"/>
    <w:rsid w:val="00295B96"/>
    <w:rPr>
      <w:rFonts w:ascii="Liberation Sans" w:hAnsi="Liberation Sans"/>
    </w:rPr>
  </w:style>
  <w:style w:type="paragraph" w:styleId="Objetducommentaire">
    <w:name w:val="annotation subject"/>
    <w:basedOn w:val="Commentaire"/>
    <w:next w:val="Commentaire"/>
    <w:link w:val="ObjetducommentaireCar"/>
    <w:rsid w:val="00295B96"/>
    <w:rPr>
      <w:b/>
      <w:bCs/>
    </w:rPr>
  </w:style>
  <w:style w:type="character" w:customStyle="1" w:styleId="ObjetducommentaireCar">
    <w:name w:val="Objet du commentaire Car"/>
    <w:basedOn w:val="CommentaireCar"/>
    <w:link w:val="Objetducommentaire"/>
    <w:rsid w:val="00295B96"/>
    <w:rPr>
      <w:rFonts w:ascii="Liberation Sans" w:hAnsi="Liberation Sans"/>
      <w:b/>
      <w:bCs/>
    </w:rPr>
  </w:style>
  <w:style w:type="paragraph" w:styleId="Rvision">
    <w:name w:val="Revision"/>
    <w:hidden/>
    <w:uiPriority w:val="99"/>
    <w:semiHidden/>
    <w:rsid w:val="004D61D5"/>
    <w:rPr>
      <w:rFonts w:ascii="Liberation Sans" w:hAnsi="Liberation Sans"/>
      <w:sz w:val="18"/>
    </w:rPr>
  </w:style>
  <w:style w:type="character" w:styleId="Accentuation">
    <w:name w:val="Emphasis"/>
    <w:basedOn w:val="Policepardfaut"/>
    <w:uiPriority w:val="20"/>
    <w:qFormat/>
    <w:rsid w:val="00DC14E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958489">
      <w:bodyDiv w:val="1"/>
      <w:marLeft w:val="0"/>
      <w:marRight w:val="0"/>
      <w:marTop w:val="0"/>
      <w:marBottom w:val="0"/>
      <w:divBdr>
        <w:top w:val="none" w:sz="0" w:space="0" w:color="auto"/>
        <w:left w:val="none" w:sz="0" w:space="0" w:color="auto"/>
        <w:bottom w:val="none" w:sz="0" w:space="0" w:color="auto"/>
        <w:right w:val="none" w:sz="0" w:space="0" w:color="auto"/>
      </w:divBdr>
    </w:div>
    <w:div w:id="347827156">
      <w:bodyDiv w:val="1"/>
      <w:marLeft w:val="0"/>
      <w:marRight w:val="0"/>
      <w:marTop w:val="0"/>
      <w:marBottom w:val="0"/>
      <w:divBdr>
        <w:top w:val="none" w:sz="0" w:space="0" w:color="auto"/>
        <w:left w:val="none" w:sz="0" w:space="0" w:color="auto"/>
        <w:bottom w:val="none" w:sz="0" w:space="0" w:color="auto"/>
        <w:right w:val="none" w:sz="0" w:space="0" w:color="auto"/>
      </w:divBdr>
    </w:div>
    <w:div w:id="599484434">
      <w:bodyDiv w:val="1"/>
      <w:marLeft w:val="0"/>
      <w:marRight w:val="0"/>
      <w:marTop w:val="0"/>
      <w:marBottom w:val="0"/>
      <w:divBdr>
        <w:top w:val="none" w:sz="0" w:space="0" w:color="auto"/>
        <w:left w:val="none" w:sz="0" w:space="0" w:color="auto"/>
        <w:bottom w:val="none" w:sz="0" w:space="0" w:color="auto"/>
        <w:right w:val="none" w:sz="0" w:space="0" w:color="auto"/>
      </w:divBdr>
    </w:div>
    <w:div w:id="604118158">
      <w:bodyDiv w:val="1"/>
      <w:marLeft w:val="0"/>
      <w:marRight w:val="0"/>
      <w:marTop w:val="0"/>
      <w:marBottom w:val="0"/>
      <w:divBdr>
        <w:top w:val="none" w:sz="0" w:space="0" w:color="auto"/>
        <w:left w:val="none" w:sz="0" w:space="0" w:color="auto"/>
        <w:bottom w:val="none" w:sz="0" w:space="0" w:color="auto"/>
        <w:right w:val="none" w:sz="0" w:space="0" w:color="auto"/>
      </w:divBdr>
    </w:div>
    <w:div w:id="1594390781">
      <w:bodyDiv w:val="1"/>
      <w:marLeft w:val="0"/>
      <w:marRight w:val="0"/>
      <w:marTop w:val="0"/>
      <w:marBottom w:val="0"/>
      <w:divBdr>
        <w:top w:val="none" w:sz="0" w:space="0" w:color="auto"/>
        <w:left w:val="none" w:sz="0" w:space="0" w:color="auto"/>
        <w:bottom w:val="none" w:sz="0" w:space="0" w:color="auto"/>
        <w:right w:val="none" w:sz="0" w:space="0" w:color="auto"/>
      </w:divBdr>
    </w:div>
    <w:div w:id="2032022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modernisation.gouv.fr/les-services-publics-se-simplifient-et-innovent/par-des-simplifications-pour-les-entreprises/marche-public-simplifi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marches-publics.gouv.fr/" TargetMode="External"/><Relationship Id="rId2" Type="http://schemas.openxmlformats.org/officeDocument/2006/relationships/numbering" Target="numbering.xml"/><Relationship Id="rId16" Type="http://schemas.openxmlformats.org/officeDocument/2006/relationships/hyperlink" Target="http://www.economie.gouv.fr/daj/formulaires-declaration-candidat-dc1-dc2-dc3-dc4" TargetMode="External"/><Relationship Id="rId20" Type="http://schemas.openxmlformats.org/officeDocument/2006/relationships/hyperlink" Target="http://www.marches-publics.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hyperlink" Target="mailto:michael.beautret@aviation-civile.gouv.fr"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5.emf"/></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3" Type="http://schemas.openxmlformats.org/officeDocument/2006/relationships/hyperlink" Target="mailto:marie-jose.bonnet@aviation-civile.gouv.fr" TargetMode="External"/><Relationship Id="rId2" Type="http://schemas.openxmlformats.org/officeDocument/2006/relationships/image" Target="media/image4.png"/><Relationship Id="rId1" Type="http://schemas.openxmlformats.org/officeDocument/2006/relationships/image" Target="media/image3.jpeg"/><Relationship Id="rId4" Type="http://schemas.openxmlformats.org/officeDocument/2006/relationships/hyperlink" Target="mailto:marie-jose.bonnet@aviation-civile.gouv.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ie-jose.bonnet\AppData\Roaming\Microsoft\Templates\Document%20standard.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9FEDF-6A72-479B-955B-4BCDED4F2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 standard.dotm</Template>
  <TotalTime>19</TotalTime>
  <Pages>18</Pages>
  <Words>4813</Words>
  <Characters>29418</Characters>
  <Application>Microsoft Office Word</Application>
  <DocSecurity>0</DocSecurity>
  <Lines>245</Lines>
  <Paragraphs>68</Paragraphs>
  <ScaleCrop>false</ScaleCrop>
  <HeadingPairs>
    <vt:vector size="2" baseType="variant">
      <vt:variant>
        <vt:lpstr>Titre</vt:lpstr>
      </vt:variant>
      <vt:variant>
        <vt:i4>1</vt:i4>
      </vt:variant>
    </vt:vector>
  </HeadingPairs>
  <TitlesOfParts>
    <vt:vector size="1" baseType="lpstr">
      <vt:lpstr>Travaux de remplacement des automatismes de la centrale secours du CRNA Sud Est</vt:lpstr>
    </vt:vector>
  </TitlesOfParts>
  <Company>DGAC</Company>
  <LinksUpToDate>false</LinksUpToDate>
  <CharactersWithSpaces>34163</CharactersWithSpaces>
  <SharedDoc>false</SharedDoc>
  <HLinks>
    <vt:vector size="24" baseType="variant">
      <vt:variant>
        <vt:i4>6881329</vt:i4>
      </vt:variant>
      <vt:variant>
        <vt:i4>182</vt:i4>
      </vt:variant>
      <vt:variant>
        <vt:i4>0</vt:i4>
      </vt:variant>
      <vt:variant>
        <vt:i4>5</vt:i4>
      </vt:variant>
      <vt:variant>
        <vt:lpwstr>http://www.marches-publics.gouv.fr/</vt:lpwstr>
      </vt:variant>
      <vt:variant>
        <vt:lpwstr/>
      </vt:variant>
      <vt:variant>
        <vt:i4>4980807</vt:i4>
      </vt:variant>
      <vt:variant>
        <vt:i4>179</vt:i4>
      </vt:variant>
      <vt:variant>
        <vt:i4>0</vt:i4>
      </vt:variant>
      <vt:variant>
        <vt:i4>5</vt:i4>
      </vt:variant>
      <vt:variant>
        <vt:lpwstr>http://www.modernisation.gouv.fr/les-services-publics-se-simplifient-et-innovent/par-des-simplifications-pour-les-entreprises/marche-public-simplifie</vt:lpwstr>
      </vt:variant>
      <vt:variant>
        <vt:lpwstr/>
      </vt:variant>
      <vt:variant>
        <vt:i4>6881329</vt:i4>
      </vt:variant>
      <vt:variant>
        <vt:i4>176</vt:i4>
      </vt:variant>
      <vt:variant>
        <vt:i4>0</vt:i4>
      </vt:variant>
      <vt:variant>
        <vt:i4>5</vt:i4>
      </vt:variant>
      <vt:variant>
        <vt:lpwstr>http://www.marches-publics.gouv.fr/</vt:lpwstr>
      </vt:variant>
      <vt:variant>
        <vt:lpwstr/>
      </vt:variant>
      <vt:variant>
        <vt:i4>262161</vt:i4>
      </vt:variant>
      <vt:variant>
        <vt:i4>173</vt:i4>
      </vt:variant>
      <vt:variant>
        <vt:i4>0</vt:i4>
      </vt:variant>
      <vt:variant>
        <vt:i4>5</vt:i4>
      </vt:variant>
      <vt:variant>
        <vt:lpwstr>http://www.economie.gouv.fr/daj/formulaires-declaration-candidat-dc1-dc2-dc3-dc4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Travaux de remplacement des automatismes de la centrale secours du CRNA Sud Est</dc:title>
  <dc:subject>Règlement de consultation</dc:subject>
  <dc:creator>Marie-José BONNET</dc:creator>
  <cp:keywords/>
  <cp:lastModifiedBy>Marie-Jose Bonnet</cp:lastModifiedBy>
  <cp:revision>16</cp:revision>
  <cp:lastPrinted>2025-03-07T13:58:00Z</cp:lastPrinted>
  <dcterms:created xsi:type="dcterms:W3CDTF">2025-03-06T08:12:00Z</dcterms:created>
  <dcterms:modified xsi:type="dcterms:W3CDTF">2025-03-07T13:58:00Z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éléphone">
    <vt:lpwstr>+33 (0) 562 14 </vt:lpwstr>
  </property>
  <property fmtid="{D5CDD505-2E9C-101B-9397-08002B2CF9AE}" pid="3" name="Référence">
    <vt:lpwstr>MPA-24-21056</vt:lpwstr>
  </property>
  <property fmtid="{D5CDD505-2E9C-101B-9397-08002B2CF9AE}" pid="4" name="Date de correspondance">
    <vt:lpwstr> </vt:lpwstr>
  </property>
  <property fmtid="{D5CDD505-2E9C-101B-9397-08002B2CF9AE}" pid="5" name="Objet">
    <vt:lpwstr/>
  </property>
  <property fmtid="{D5CDD505-2E9C-101B-9397-08002B2CF9AE}" pid="6" name="Pièces jointes">
    <vt:lpwstr/>
  </property>
  <property fmtid="{D5CDD505-2E9C-101B-9397-08002B2CF9AE}" pid="7" name="Entité">
    <vt:lpwstr>DTI/</vt:lpwstr>
  </property>
  <property fmtid="{D5CDD505-2E9C-101B-9397-08002B2CF9AE}" pid="8" name="Typologie">
    <vt:lpwstr>Note interne</vt:lpwstr>
  </property>
  <property fmtid="{D5CDD505-2E9C-101B-9397-08002B2CF9AE}" pid="9" name="Bloc signature local">
    <vt:lpwstr/>
  </property>
  <property fmtid="{D5CDD505-2E9C-101B-9397-08002B2CF9AE}" pid="10" name="Téléphone secrétariat">
    <vt:lpwstr>+33 (0) 562 14 52 01 - 52 02</vt:lpwstr>
  </property>
  <property fmtid="{D5CDD505-2E9C-101B-9397-08002B2CF9AE}" pid="11" name="Télécopie secrétariat">
    <vt:lpwstr>+33 (0) 562 14 52 10 - 52 11</vt:lpwstr>
  </property>
  <property fmtid="{D5CDD505-2E9C-101B-9397-08002B2CF9AE}" pid="12" name="Adressé à">
    <vt:lpwstr/>
  </property>
  <property fmtid="{D5CDD505-2E9C-101B-9397-08002B2CF9AE}" pid="13" name="Copie à">
    <vt:lpwstr/>
  </property>
  <property fmtid="{D5CDD505-2E9C-101B-9397-08002B2CF9AE}" pid="14" name="Bloc signature direction">
    <vt:lpwstr>Direction</vt:lpwstr>
  </property>
  <property fmtid="{D5CDD505-2E9C-101B-9397-08002B2CF9AE}" pid="15" name="MonTitre">
    <vt:lpwstr>Travaux de remplacement des automatismes de la centrale secours du CRNA Sud Est</vt:lpwstr>
  </property>
  <property fmtid="{D5CDD505-2E9C-101B-9397-08002B2CF9AE}" pid="16" name="MonSujet">
    <vt:lpwstr>Règlement de consultation</vt:lpwstr>
  </property>
  <property fmtid="{D5CDD505-2E9C-101B-9397-08002B2CF9AE}" pid="17" name="Projet">
    <vt:lpwstr>MPA-24-21056</vt:lpwstr>
  </property>
  <property fmtid="{D5CDD505-2E9C-101B-9397-08002B2CF9AE}" pid="18" name="Version">
    <vt:lpwstr>V1R0</vt:lpwstr>
  </property>
  <property fmtid="{D5CDD505-2E9C-101B-9397-08002B2CF9AE}" pid="19" name="Date de version">
    <vt:lpwstr>06/03/2025</vt:lpwstr>
  </property>
  <property fmtid="{D5CDD505-2E9C-101B-9397-08002B2CF9AE}" pid="20" name="Langue">
    <vt:lpwstr>Française</vt:lpwstr>
  </property>
  <property fmtid="{D5CDD505-2E9C-101B-9397-08002B2CF9AE}" pid="21" name="Typologie de document">
    <vt:lpwstr>PROCEDURE</vt:lpwstr>
  </property>
  <property fmtid="{D5CDD505-2E9C-101B-9397-08002B2CF9AE}" pid="22" name="Entité ">
    <vt:lpwstr>SDFI</vt:lpwstr>
  </property>
  <property fmtid="{D5CDD505-2E9C-101B-9397-08002B2CF9AE}" pid="23" name="MonAuteur">
    <vt:lpwstr>Marie-José BONNET</vt:lpwstr>
  </property>
</Properties>
</file>