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F1D7B" w14:textId="272DD890" w:rsidR="00787CF5" w:rsidRDefault="00787CF5" w:rsidP="00787CF5">
      <w:pPr>
        <w:framePr w:w="8235" w:h="5656" w:hRule="exact" w:hSpace="142" w:wrap="around" w:vAnchor="text" w:hAnchor="page" w:x="2754" w:y="5632" w:anchorLock="1"/>
        <w:jc w:val="center"/>
        <w:rPr>
          <w:rFonts w:ascii="Arial Black" w:hAnsi="Arial Black"/>
          <w:bCs/>
          <w:sz w:val="36"/>
          <w:szCs w:val="36"/>
        </w:rPr>
      </w:pPr>
      <w:r w:rsidRPr="00B06A88">
        <w:rPr>
          <w:rFonts w:ascii="Arial Black" w:hAnsi="Arial Black"/>
          <w:bCs/>
          <w:sz w:val="36"/>
          <w:szCs w:val="36"/>
        </w:rPr>
        <w:fldChar w:fldCharType="begin"/>
      </w:r>
      <w:r w:rsidRPr="00B06A88">
        <w:rPr>
          <w:rFonts w:ascii="Arial Black" w:hAnsi="Arial Black"/>
          <w:bCs/>
          <w:sz w:val="36"/>
          <w:szCs w:val="36"/>
        </w:rPr>
        <w:instrText xml:space="preserve"> DOCPROPERTY "Projet"  \* MERGEFORMAT </w:instrText>
      </w:r>
      <w:r w:rsidRPr="00B06A88">
        <w:rPr>
          <w:rFonts w:ascii="Arial Black" w:hAnsi="Arial Black"/>
          <w:bCs/>
          <w:sz w:val="36"/>
          <w:szCs w:val="36"/>
        </w:rPr>
        <w:fldChar w:fldCharType="separate"/>
      </w:r>
      <w:r w:rsidR="0097293A">
        <w:rPr>
          <w:rFonts w:ascii="Arial Black" w:hAnsi="Arial Black"/>
          <w:bCs/>
          <w:sz w:val="36"/>
          <w:szCs w:val="36"/>
        </w:rPr>
        <w:t>Travaux de remplacement de l'automatisme de la centrale secours du CRNA Sud Est</w:t>
      </w:r>
      <w:r w:rsidRPr="00B06A88">
        <w:rPr>
          <w:rFonts w:ascii="Arial Black" w:hAnsi="Arial Black"/>
          <w:bCs/>
          <w:sz w:val="36"/>
          <w:szCs w:val="36"/>
        </w:rPr>
        <w:fldChar w:fldCharType="end"/>
      </w:r>
    </w:p>
    <w:p w14:paraId="0815F212" w14:textId="77777777" w:rsidR="00871473" w:rsidRPr="002F51A1" w:rsidRDefault="00871473" w:rsidP="00787CF5">
      <w:pPr>
        <w:framePr w:w="8235" w:h="5656" w:hRule="exact" w:hSpace="142" w:wrap="around" w:vAnchor="text" w:hAnchor="page" w:x="2754" w:y="5632" w:anchorLock="1"/>
        <w:jc w:val="center"/>
        <w:rPr>
          <w:rFonts w:ascii="Arial Black" w:hAnsi="Arial Black"/>
          <w:bCs/>
          <w:sz w:val="20"/>
        </w:rPr>
      </w:pPr>
    </w:p>
    <w:p w14:paraId="56ED03CB" w14:textId="52DE6030" w:rsidR="00787CF5" w:rsidRPr="002F51A1" w:rsidRDefault="00871473" w:rsidP="00054259">
      <w:pPr>
        <w:framePr w:w="8235" w:h="5656" w:hRule="exact" w:hSpace="142" w:wrap="around" w:vAnchor="text" w:hAnchor="page" w:x="2754" w:y="5632" w:anchorLock="1"/>
        <w:autoSpaceDE w:val="0"/>
        <w:autoSpaceDN w:val="0"/>
        <w:adjustRightInd w:val="0"/>
        <w:spacing w:after="240"/>
        <w:jc w:val="center"/>
        <w:rPr>
          <w:rFonts w:ascii="Arial Black" w:hAnsi="Arial Black"/>
          <w:b/>
          <w:bCs/>
          <w:sz w:val="36"/>
          <w:szCs w:val="36"/>
        </w:rPr>
      </w:pPr>
      <w:r w:rsidRPr="002F51A1">
        <w:rPr>
          <w:rFonts w:ascii="Arial Black" w:hAnsi="Arial Black"/>
          <w:b/>
          <w:bCs/>
          <w:sz w:val="36"/>
          <w:szCs w:val="36"/>
        </w:rPr>
        <w:fldChar w:fldCharType="begin"/>
      </w:r>
      <w:r w:rsidRPr="002F51A1">
        <w:rPr>
          <w:rFonts w:ascii="Arial Black" w:hAnsi="Arial Black"/>
          <w:b/>
          <w:bCs/>
          <w:sz w:val="36"/>
          <w:szCs w:val="36"/>
        </w:rPr>
        <w:instrText xml:space="preserve"> DOCPROPERTY "MonTitre"  \* MERGEFORMAT </w:instrText>
      </w:r>
      <w:r w:rsidRPr="002F51A1">
        <w:rPr>
          <w:rFonts w:ascii="Arial Black" w:hAnsi="Arial Black"/>
          <w:b/>
          <w:bCs/>
          <w:sz w:val="36"/>
          <w:szCs w:val="36"/>
        </w:rPr>
        <w:fldChar w:fldCharType="separate"/>
      </w:r>
      <w:r w:rsidR="0097293A">
        <w:rPr>
          <w:rFonts w:ascii="Arial Black" w:hAnsi="Arial Black"/>
          <w:b/>
          <w:bCs/>
          <w:sz w:val="36"/>
          <w:szCs w:val="36"/>
        </w:rPr>
        <w:t>MPA-24-21056</w:t>
      </w:r>
      <w:r w:rsidRPr="002F51A1">
        <w:rPr>
          <w:rFonts w:ascii="Arial Black" w:hAnsi="Arial Black"/>
          <w:b/>
          <w:bCs/>
          <w:sz w:val="36"/>
          <w:szCs w:val="36"/>
        </w:rPr>
        <w:fldChar w:fldCharType="end"/>
      </w:r>
    </w:p>
    <w:p w14:paraId="4BE6CBCB" w14:textId="77777777" w:rsidR="00B75D8A" w:rsidRPr="00A87EB8" w:rsidRDefault="00B75D8A" w:rsidP="00B75D8A">
      <w:pPr>
        <w:framePr w:w="8235" w:h="5656" w:hRule="exact" w:hSpace="142" w:wrap="around" w:vAnchor="text" w:hAnchor="page" w:x="2754" w:y="5632" w:anchorLock="1"/>
        <w:shd w:val="clear" w:color="auto" w:fill="DDD9C3"/>
        <w:spacing w:after="240"/>
        <w:jc w:val="center"/>
        <w:rPr>
          <w:rFonts w:ascii="Arial" w:hAnsi="Arial" w:cs="Arial"/>
          <w:b/>
          <w:bCs/>
          <w:i/>
          <w:sz w:val="40"/>
        </w:rPr>
      </w:pPr>
      <w:r w:rsidRPr="00A87EB8">
        <w:rPr>
          <w:rFonts w:ascii="Arial" w:hAnsi="Arial" w:cs="Arial"/>
          <w:b/>
          <w:bCs/>
          <w:i/>
          <w:sz w:val="40"/>
        </w:rPr>
        <w:t>Référence SIF du contrat</w:t>
      </w:r>
    </w:p>
    <w:p w14:paraId="70250794" w14:textId="0C90EA10" w:rsidR="00B75D8A" w:rsidRPr="00A87EB8" w:rsidRDefault="00B75D8A" w:rsidP="00B75D8A">
      <w:pPr>
        <w:framePr w:w="8235" w:h="5656" w:hRule="exact" w:hSpace="142" w:wrap="around" w:vAnchor="text" w:hAnchor="page" w:x="2754" w:y="5632" w:anchorLock="1"/>
        <w:shd w:val="clear" w:color="auto" w:fill="DDD9C3"/>
        <w:jc w:val="center"/>
        <w:rPr>
          <w:rFonts w:ascii="Arial" w:hAnsi="Arial" w:cs="Arial"/>
          <w:b/>
          <w:bCs/>
          <w:i/>
          <w:sz w:val="40"/>
        </w:rPr>
      </w:pPr>
      <w:r w:rsidRPr="00A87EB8">
        <w:rPr>
          <w:rFonts w:ascii="Arial" w:hAnsi="Arial" w:cs="Arial"/>
          <w:b/>
          <w:bCs/>
          <w:i/>
          <w:sz w:val="40"/>
        </w:rPr>
        <w:t>N°202</w:t>
      </w:r>
      <w:r w:rsidR="00B32E77">
        <w:rPr>
          <w:rFonts w:ascii="Arial" w:hAnsi="Arial" w:cs="Arial"/>
          <w:b/>
          <w:bCs/>
          <w:i/>
          <w:sz w:val="40"/>
        </w:rPr>
        <w:t>5</w:t>
      </w:r>
      <w:r w:rsidRPr="00A87EB8">
        <w:rPr>
          <w:rFonts w:ascii="Arial" w:hAnsi="Arial" w:cs="Arial"/>
          <w:b/>
          <w:bCs/>
          <w:i/>
          <w:sz w:val="40"/>
        </w:rPr>
        <w:t>.002.</w:t>
      </w:r>
      <w:r w:rsidRPr="00742C77">
        <w:rPr>
          <w:rFonts w:ascii="Times New Roman" w:hAnsi="Times New Roman"/>
          <w:b/>
          <w:sz w:val="24"/>
          <w:szCs w:val="24"/>
        </w:rPr>
        <w:t xml:space="preserve"> </w:t>
      </w:r>
      <w:r w:rsidRPr="001432DD">
        <w:rPr>
          <w:rFonts w:ascii="Times New Roman" w:hAnsi="Times New Roman"/>
          <w:b/>
          <w:sz w:val="24"/>
          <w:szCs w:val="24"/>
        </w:rPr>
        <w:fldChar w:fldCharType="begin">
          <w:ffData>
            <w:name w:val="Texte6"/>
            <w:enabled/>
            <w:calcOnExit w:val="0"/>
            <w:textInput>
              <w:default w:val="……………"/>
            </w:textInput>
          </w:ffData>
        </w:fldChar>
      </w:r>
      <w:r w:rsidRPr="001432DD">
        <w:rPr>
          <w:rFonts w:ascii="Times New Roman" w:hAnsi="Times New Roman"/>
          <w:b/>
          <w:sz w:val="24"/>
          <w:szCs w:val="24"/>
        </w:rPr>
        <w:instrText xml:space="preserve"> FORMTEXT </w:instrText>
      </w:r>
      <w:r w:rsidRPr="001432DD">
        <w:rPr>
          <w:rFonts w:ascii="Times New Roman" w:hAnsi="Times New Roman"/>
          <w:b/>
          <w:sz w:val="24"/>
          <w:szCs w:val="24"/>
        </w:rPr>
      </w:r>
      <w:r w:rsidRPr="001432DD">
        <w:rPr>
          <w:rFonts w:ascii="Times New Roman" w:hAnsi="Times New Roman"/>
          <w:b/>
          <w:sz w:val="24"/>
          <w:szCs w:val="24"/>
        </w:rPr>
        <w:fldChar w:fldCharType="separate"/>
      </w:r>
      <w:r w:rsidR="006454D6">
        <w:rPr>
          <w:rFonts w:ascii="Times New Roman" w:hAnsi="Times New Roman"/>
          <w:b/>
          <w:noProof/>
          <w:sz w:val="24"/>
          <w:szCs w:val="24"/>
        </w:rPr>
        <w:t>……………</w:t>
      </w:r>
      <w:r w:rsidRPr="001432DD">
        <w:rPr>
          <w:rFonts w:ascii="Times New Roman" w:hAnsi="Times New Roman"/>
          <w:sz w:val="24"/>
          <w:szCs w:val="24"/>
        </w:rPr>
        <w:fldChar w:fldCharType="end"/>
      </w:r>
      <w:r w:rsidRPr="00A87EB8">
        <w:rPr>
          <w:rFonts w:ascii="Arial" w:hAnsi="Arial" w:cs="Arial"/>
          <w:b/>
          <w:bCs/>
          <w:i/>
          <w:sz w:val="40"/>
        </w:rPr>
        <w:t>.00.00</w:t>
      </w:r>
    </w:p>
    <w:p w14:paraId="57A0BAFD" w14:textId="77777777" w:rsidR="00B75D8A" w:rsidRPr="0071747F" w:rsidRDefault="00B75D8A" w:rsidP="00B75D8A">
      <w:pPr>
        <w:framePr w:w="8235" w:h="5656" w:hRule="exact" w:hSpace="142" w:wrap="around" w:vAnchor="text" w:hAnchor="page" w:x="2754" w:y="5632" w:anchorLock="1"/>
        <w:jc w:val="center"/>
        <w:rPr>
          <w:rFonts w:ascii="Arial" w:hAnsi="Arial" w:cs="Arial"/>
          <w:bCs/>
          <w:i/>
          <w:color w:val="808080"/>
          <w:sz w:val="24"/>
          <w:szCs w:val="24"/>
        </w:rPr>
      </w:pPr>
      <w:r w:rsidRPr="0071747F">
        <w:rPr>
          <w:rFonts w:ascii="Arial" w:hAnsi="Arial" w:cs="Arial"/>
          <w:bCs/>
          <w:i/>
          <w:color w:val="808080"/>
          <w:sz w:val="24"/>
          <w:szCs w:val="24"/>
        </w:rPr>
        <w:t>Cadre réservé à l’Administration</w:t>
      </w:r>
    </w:p>
    <w:p w14:paraId="4C32706C" w14:textId="77777777" w:rsidR="00B75D8A" w:rsidRDefault="00B75D8A" w:rsidP="00B75D8A">
      <w:pPr>
        <w:framePr w:w="8235" w:h="5656" w:hRule="exact" w:hSpace="142" w:wrap="around" w:vAnchor="text" w:hAnchor="page" w:x="2754" w:y="5632" w:anchorLock="1"/>
        <w:jc w:val="center"/>
        <w:rPr>
          <w:rFonts w:ascii="Arial" w:hAnsi="Arial" w:cs="Arial"/>
          <w:bCs/>
          <w:i/>
          <w:sz w:val="40"/>
        </w:rPr>
      </w:pPr>
    </w:p>
    <w:p w14:paraId="460FCA62" w14:textId="6AF3D2CD" w:rsidR="00B75D8A" w:rsidRDefault="00B75D8A" w:rsidP="00B75D8A">
      <w:pPr>
        <w:framePr w:w="8235" w:h="5656" w:hRule="exact" w:hSpace="142" w:wrap="around" w:vAnchor="text" w:hAnchor="page" w:x="2754" w:y="5632" w:anchorLock="1"/>
        <w:jc w:val="center"/>
        <w:rPr>
          <w:rFonts w:ascii="Arial" w:hAnsi="Arial" w:cs="Arial"/>
          <w:bCs/>
          <w:i/>
          <w:sz w:val="30"/>
          <w:szCs w:val="30"/>
        </w:rPr>
      </w:pPr>
      <w:r w:rsidRPr="00A87EB8">
        <w:rPr>
          <w:rFonts w:ascii="Arial" w:hAnsi="Arial" w:cs="Arial"/>
          <w:bCs/>
          <w:i/>
          <w:sz w:val="30"/>
          <w:szCs w:val="30"/>
        </w:rPr>
        <w:t xml:space="preserve">Date de remise de l’offre </w:t>
      </w:r>
      <w:r w:rsidRPr="00A87EB8">
        <w:rPr>
          <w:rFonts w:ascii="Arial" w:hAnsi="Arial" w:cs="Arial"/>
          <w:bCs/>
          <w:i/>
          <w:color w:val="FF0000"/>
          <w:sz w:val="30"/>
          <w:szCs w:val="30"/>
        </w:rPr>
        <w:t>initiale</w:t>
      </w:r>
      <w:r w:rsidRPr="00A87EB8">
        <w:rPr>
          <w:rFonts w:ascii="Arial" w:hAnsi="Arial" w:cs="Arial"/>
          <w:bCs/>
          <w:i/>
          <w:sz w:val="30"/>
          <w:szCs w:val="30"/>
        </w:rPr>
        <w:t xml:space="preserve"> : </w:t>
      </w:r>
    </w:p>
    <w:p w14:paraId="76329A23" w14:textId="77777777" w:rsidR="008C4EF9" w:rsidRPr="00054259" w:rsidRDefault="008C4EF9" w:rsidP="00B75D8A">
      <w:pPr>
        <w:framePr w:w="8235" w:h="5656" w:hRule="exact" w:hSpace="142" w:wrap="around" w:vAnchor="text" w:hAnchor="page" w:x="2754" w:y="5632" w:anchorLock="1"/>
        <w:jc w:val="center"/>
        <w:rPr>
          <w:rFonts w:ascii="Arial" w:hAnsi="Arial" w:cs="Arial"/>
          <w:bCs/>
          <w:i/>
          <w:sz w:val="20"/>
        </w:rPr>
      </w:pPr>
    </w:p>
    <w:p w14:paraId="5FAC7C00" w14:textId="7AD451A7" w:rsidR="008C4EF9" w:rsidRPr="008C4EF9" w:rsidRDefault="00A25914" w:rsidP="00B75D8A">
      <w:pPr>
        <w:framePr w:w="8235" w:h="5656" w:hRule="exact" w:hSpace="142" w:wrap="around" w:vAnchor="text" w:hAnchor="page" w:x="2754" w:y="5632" w:anchorLock="1"/>
        <w:jc w:val="center"/>
        <w:rPr>
          <w:rFonts w:ascii="Arial" w:hAnsi="Arial" w:cs="Arial"/>
          <w:b/>
          <w:i/>
          <w:color w:val="FF0000"/>
          <w:sz w:val="30"/>
          <w:szCs w:val="30"/>
        </w:rPr>
      </w:pPr>
      <w:r w:rsidRPr="00A25914">
        <w:rPr>
          <w:rFonts w:ascii="Arial" w:hAnsi="Arial" w:cs="Arial"/>
          <w:b/>
          <w:i/>
          <w:color w:val="FF0000"/>
          <w:sz w:val="30"/>
          <w:szCs w:val="30"/>
        </w:rPr>
        <w:t>04</w:t>
      </w:r>
      <w:r w:rsidR="00F5303F" w:rsidRPr="00A25914">
        <w:rPr>
          <w:rFonts w:ascii="Arial" w:hAnsi="Arial" w:cs="Arial"/>
          <w:b/>
          <w:i/>
          <w:color w:val="FF0000"/>
          <w:sz w:val="30"/>
          <w:szCs w:val="30"/>
        </w:rPr>
        <w:t>/</w:t>
      </w:r>
      <w:r w:rsidRPr="00A25914">
        <w:rPr>
          <w:rFonts w:ascii="Arial" w:hAnsi="Arial" w:cs="Arial"/>
          <w:b/>
          <w:i/>
          <w:color w:val="FF0000"/>
          <w:sz w:val="30"/>
          <w:szCs w:val="30"/>
        </w:rPr>
        <w:t>04</w:t>
      </w:r>
      <w:r w:rsidR="00F5303F" w:rsidRPr="00A25914">
        <w:rPr>
          <w:rFonts w:ascii="Arial" w:hAnsi="Arial" w:cs="Arial"/>
          <w:b/>
          <w:i/>
          <w:color w:val="FF0000"/>
          <w:sz w:val="30"/>
          <w:szCs w:val="30"/>
        </w:rPr>
        <w:t>/</w:t>
      </w:r>
      <w:r w:rsidR="008C4EF9" w:rsidRPr="00A25914">
        <w:rPr>
          <w:rFonts w:ascii="Arial" w:hAnsi="Arial" w:cs="Arial"/>
          <w:b/>
          <w:i/>
          <w:color w:val="FF0000"/>
          <w:sz w:val="30"/>
          <w:szCs w:val="30"/>
        </w:rPr>
        <w:t>202</w:t>
      </w:r>
      <w:r w:rsidR="00F07993" w:rsidRPr="00A25914">
        <w:rPr>
          <w:rFonts w:ascii="Arial" w:hAnsi="Arial" w:cs="Arial"/>
          <w:b/>
          <w:i/>
          <w:color w:val="FF0000"/>
          <w:sz w:val="30"/>
          <w:szCs w:val="30"/>
        </w:rPr>
        <w:t>5</w:t>
      </w:r>
      <w:r w:rsidR="008C4EF9" w:rsidRPr="00A25914">
        <w:rPr>
          <w:rFonts w:ascii="Arial" w:hAnsi="Arial" w:cs="Arial"/>
          <w:b/>
          <w:i/>
          <w:color w:val="FF0000"/>
          <w:sz w:val="30"/>
          <w:szCs w:val="30"/>
        </w:rPr>
        <w:t xml:space="preserve"> à 16h00</w:t>
      </w:r>
    </w:p>
    <w:p w14:paraId="66D3E1B3"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15A36273" w14:textId="77777777" w:rsidTr="002F0921">
        <w:tc>
          <w:tcPr>
            <w:tcW w:w="2480" w:type="dxa"/>
          </w:tcPr>
          <w:p w14:paraId="69867088"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65980FCF" w14:textId="4B607319"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97293A">
              <w:rPr>
                <w:rFonts w:ascii="Arial" w:hAnsi="Arial" w:cs="Arial"/>
                <w:spacing w:val="20"/>
                <w:sz w:val="20"/>
              </w:rPr>
              <w:t>Travaux de remplacement de l'automatisme de la centrale secours du CRNA Sud Est</w:t>
            </w:r>
            <w:r w:rsidRPr="00A12DD8">
              <w:rPr>
                <w:rFonts w:ascii="Arial" w:hAnsi="Arial" w:cs="Arial"/>
                <w:spacing w:val="20"/>
                <w:sz w:val="20"/>
              </w:rPr>
              <w:fldChar w:fldCharType="end"/>
            </w:r>
          </w:p>
        </w:tc>
      </w:tr>
      <w:tr w:rsidR="00FF4205" w:rsidRPr="00A12DD8" w14:paraId="42FC4234" w14:textId="77777777" w:rsidTr="002F0921">
        <w:trPr>
          <w:trHeight w:val="508"/>
        </w:trPr>
        <w:tc>
          <w:tcPr>
            <w:tcW w:w="2480" w:type="dxa"/>
          </w:tcPr>
          <w:p w14:paraId="38049EFC"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453EEC8" w14:textId="1C26EC3A" w:rsidR="00FF4205" w:rsidRPr="00A12DD8" w:rsidRDefault="003B41E9" w:rsidP="002F0921">
            <w:pPr>
              <w:spacing w:before="120" w:after="120"/>
              <w:rPr>
                <w:rFonts w:ascii="Arial" w:hAnsi="Arial" w:cs="Arial"/>
                <w:spacing w:val="20"/>
                <w:sz w:val="20"/>
              </w:rPr>
            </w:pPr>
            <w:r w:rsidRPr="003B41E9">
              <w:rPr>
                <w:rFonts w:ascii="Arial" w:hAnsi="Arial" w:cs="Arial"/>
                <w:spacing w:val="20"/>
                <w:sz w:val="20"/>
              </w:rPr>
              <w:fldChar w:fldCharType="begin"/>
            </w:r>
            <w:r w:rsidRPr="003B41E9">
              <w:rPr>
                <w:rFonts w:ascii="Arial" w:hAnsi="Arial" w:cs="Arial"/>
                <w:spacing w:val="20"/>
                <w:sz w:val="20"/>
              </w:rPr>
              <w:instrText xml:space="preserve"> DOCPROPERTY "Version"  \* MERGEFORMAT </w:instrText>
            </w:r>
            <w:r w:rsidRPr="003B41E9">
              <w:rPr>
                <w:rFonts w:ascii="Arial" w:hAnsi="Arial" w:cs="Arial"/>
                <w:spacing w:val="20"/>
                <w:sz w:val="20"/>
              </w:rPr>
              <w:fldChar w:fldCharType="separate"/>
            </w:r>
            <w:r w:rsidR="0097293A">
              <w:rPr>
                <w:rFonts w:ascii="Arial" w:hAnsi="Arial" w:cs="Arial"/>
                <w:spacing w:val="20"/>
                <w:sz w:val="20"/>
              </w:rPr>
              <w:t>V1R0</w:t>
            </w:r>
            <w:r w:rsidRPr="003B41E9">
              <w:rPr>
                <w:rFonts w:ascii="Arial" w:hAnsi="Arial" w:cs="Arial"/>
                <w:spacing w:val="20"/>
                <w:sz w:val="20"/>
              </w:rPr>
              <w:fldChar w:fldCharType="end"/>
            </w:r>
            <w:r w:rsidR="00FF4205" w:rsidRPr="00A12DD8">
              <w:rPr>
                <w:rFonts w:ascii="Arial" w:hAnsi="Arial" w:cs="Arial"/>
                <w:spacing w:val="20"/>
                <w:sz w:val="20"/>
              </w:rPr>
              <w:t xml:space="preserve">du </w:t>
            </w:r>
            <w:r w:rsidR="00917158" w:rsidRPr="00A12DD8">
              <w:rPr>
                <w:rFonts w:ascii="Arial" w:hAnsi="Arial" w:cs="Arial"/>
                <w:spacing w:val="20"/>
                <w:sz w:val="20"/>
              </w:rPr>
              <w:fldChar w:fldCharType="begin"/>
            </w:r>
            <w:r w:rsidR="00917158" w:rsidRPr="00A12DD8">
              <w:rPr>
                <w:rFonts w:ascii="Arial" w:hAnsi="Arial" w:cs="Arial"/>
                <w:spacing w:val="20"/>
                <w:sz w:val="20"/>
              </w:rPr>
              <w:instrText xml:space="preserve"> DOCPROPERTY "Date de version"  \* MERGEFORMAT </w:instrText>
            </w:r>
            <w:r w:rsidR="00917158" w:rsidRPr="00A12DD8">
              <w:rPr>
                <w:rFonts w:ascii="Arial" w:hAnsi="Arial" w:cs="Arial"/>
                <w:spacing w:val="20"/>
                <w:sz w:val="20"/>
              </w:rPr>
              <w:fldChar w:fldCharType="separate"/>
            </w:r>
            <w:r w:rsidR="0097293A">
              <w:rPr>
                <w:rFonts w:ascii="Arial" w:hAnsi="Arial" w:cs="Arial"/>
                <w:spacing w:val="20"/>
                <w:sz w:val="20"/>
              </w:rPr>
              <w:t>06/03/2025</w:t>
            </w:r>
            <w:r w:rsidR="00917158" w:rsidRPr="00A12DD8">
              <w:rPr>
                <w:rFonts w:ascii="Arial" w:hAnsi="Arial" w:cs="Arial"/>
                <w:spacing w:val="20"/>
                <w:sz w:val="20"/>
              </w:rPr>
              <w:fldChar w:fldCharType="end"/>
            </w:r>
          </w:p>
        </w:tc>
      </w:tr>
    </w:tbl>
    <w:p w14:paraId="62848CAC" w14:textId="77777777" w:rsidR="007D1997" w:rsidRPr="00A12DD8" w:rsidRDefault="007D1997">
      <w:pPr>
        <w:rPr>
          <w:rFonts w:ascii="Arial" w:hAnsi="Arial" w:cs="Arial"/>
          <w:sz w:val="20"/>
        </w:rPr>
      </w:pPr>
    </w:p>
    <w:p w14:paraId="12157CC7" w14:textId="77777777" w:rsidR="000040D6" w:rsidRPr="00A12DD8" w:rsidRDefault="000040D6">
      <w:pPr>
        <w:rPr>
          <w:rFonts w:ascii="Arial" w:hAnsi="Arial" w:cs="Arial"/>
          <w:sz w:val="20"/>
        </w:rPr>
        <w:sectPr w:rsidR="000040D6" w:rsidRPr="00A12DD8" w:rsidSect="00FF420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2552" w:left="2835" w:header="0" w:footer="0" w:gutter="0"/>
          <w:cols w:space="708"/>
          <w:titlePg/>
          <w:docGrid w:linePitch="360"/>
        </w:sectPr>
      </w:pPr>
    </w:p>
    <w:p w14:paraId="5D608D0C"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028B1D48" w14:textId="77777777" w:rsidTr="00E42617">
        <w:trPr>
          <w:cantSplit/>
          <w:trHeight w:val="454"/>
          <w:tblHeader/>
        </w:trPr>
        <w:tc>
          <w:tcPr>
            <w:tcW w:w="4536" w:type="dxa"/>
            <w:gridSpan w:val="2"/>
            <w:tcBorders>
              <w:top w:val="single" w:sz="6" w:space="0" w:color="auto"/>
              <w:left w:val="single" w:sz="6" w:space="0" w:color="auto"/>
              <w:right w:val="single" w:sz="6" w:space="0" w:color="auto"/>
            </w:tcBorders>
          </w:tcPr>
          <w:p w14:paraId="5C0FEC62"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69EC6270"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EEECE1"/>
            <w:textDirection w:val="btLr"/>
          </w:tcPr>
          <w:p w14:paraId="2C893FAD" w14:textId="77777777" w:rsidR="002341A9" w:rsidRPr="004776DB" w:rsidRDefault="002341A9" w:rsidP="007A39EB">
            <w:pPr>
              <w:ind w:left="57" w:right="57"/>
              <w:rPr>
                <w:rFonts w:ascii="Arial" w:hAnsi="Arial" w:cs="Arial"/>
                <w:sz w:val="14"/>
              </w:rPr>
            </w:pPr>
            <w:r w:rsidRPr="004776DB">
              <w:rPr>
                <w:rFonts w:ascii="Arial" w:hAnsi="Arial" w:cs="Arial"/>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4776DB">
                <w:rPr>
                  <w:rFonts w:ascii="Arial" w:hAnsi="Arial" w:cs="Arial"/>
                  <w:sz w:val="14"/>
                </w:rPr>
                <w:t>la Direction Générale</w:t>
              </w:r>
            </w:smartTag>
            <w:r w:rsidRPr="004776DB">
              <w:rPr>
                <w:rFonts w:ascii="Arial" w:hAnsi="Arial" w:cs="Arial"/>
                <w:sz w:val="14"/>
              </w:rPr>
              <w:t xml:space="preserve"> de l’Aviation Civile, est strictement interdite sans le consentement écrit de </w:t>
            </w:r>
            <w:smartTag w:uri="urn:schemas-microsoft-com:office:smarttags" w:element="PersonName">
              <w:smartTagPr>
                <w:attr w:name="ProductID" w:val="la Direction"/>
              </w:smartTagPr>
              <w:r w:rsidRPr="004776DB">
                <w:rPr>
                  <w:rFonts w:ascii="Arial" w:hAnsi="Arial" w:cs="Arial"/>
                  <w:sz w:val="14"/>
                </w:rPr>
                <w:t>la Direction</w:t>
              </w:r>
            </w:smartTag>
            <w:r w:rsidRPr="004776DB">
              <w:rPr>
                <w:rFonts w:ascii="Arial" w:hAnsi="Arial" w:cs="Arial"/>
                <w:sz w:val="14"/>
              </w:rPr>
              <w:t xml:space="preserve"> de </w:t>
            </w:r>
            <w:smartTag w:uri="urn:schemas-microsoft-com:office:smarttags" w:element="PersonName">
              <w:smartTagPr>
                <w:attr w:name="ProductID" w:val="la Technique"/>
              </w:smartTagPr>
              <w:r w:rsidRPr="004776DB">
                <w:rPr>
                  <w:rFonts w:ascii="Arial" w:hAnsi="Arial" w:cs="Arial"/>
                  <w:sz w:val="14"/>
                </w:rPr>
                <w:t>la Technique</w:t>
              </w:r>
            </w:smartTag>
            <w:r w:rsidRPr="004776DB">
              <w:rPr>
                <w:rFonts w:ascii="Arial" w:hAnsi="Arial" w:cs="Arial"/>
                <w:sz w:val="14"/>
              </w:rPr>
              <w:t xml:space="preserve"> et de l’Innovation</w:t>
            </w:r>
          </w:p>
          <w:p w14:paraId="285C9349" w14:textId="77777777" w:rsidR="002341A9" w:rsidRPr="004776DB" w:rsidRDefault="002341A9" w:rsidP="007A39EB">
            <w:pPr>
              <w:ind w:left="113" w:right="113"/>
              <w:rPr>
                <w:rFonts w:ascii="Arial" w:hAnsi="Arial" w:cs="Arial"/>
                <w:b/>
                <w:sz w:val="14"/>
              </w:rPr>
            </w:pPr>
          </w:p>
        </w:tc>
      </w:tr>
      <w:tr w:rsidR="002341A9" w:rsidRPr="00A12DD8" w14:paraId="4164A037" w14:textId="77777777" w:rsidTr="00E42617">
        <w:trPr>
          <w:cantSplit/>
          <w:trHeight w:val="2200"/>
        </w:trPr>
        <w:tc>
          <w:tcPr>
            <w:tcW w:w="4536" w:type="dxa"/>
            <w:gridSpan w:val="2"/>
            <w:tcBorders>
              <w:top w:val="single" w:sz="6" w:space="0" w:color="auto"/>
              <w:left w:val="single" w:sz="6" w:space="0" w:color="auto"/>
              <w:right w:val="single" w:sz="4" w:space="0" w:color="auto"/>
            </w:tcBorders>
          </w:tcPr>
          <w:p w14:paraId="2DEF0AC1"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569A605D" w14:textId="77777777" w:rsidR="002341A9" w:rsidRDefault="002341A9" w:rsidP="007A39EB">
            <w:pPr>
              <w:spacing w:line="360" w:lineRule="atLeast"/>
              <w:rPr>
                <w:rFonts w:ascii="Arial" w:hAnsi="Arial" w:cs="Arial"/>
              </w:rPr>
            </w:pPr>
          </w:p>
          <w:p w14:paraId="0632AC25" w14:textId="77777777" w:rsidR="00917158" w:rsidRPr="00917158" w:rsidRDefault="00917158" w:rsidP="00917158">
            <w:pPr>
              <w:rPr>
                <w:rFonts w:ascii="Arial" w:hAnsi="Arial" w:cs="Arial"/>
              </w:rPr>
            </w:pPr>
          </w:p>
          <w:p w14:paraId="418192C4" w14:textId="77777777" w:rsidR="00917158" w:rsidRPr="00917158" w:rsidRDefault="00917158" w:rsidP="00917158">
            <w:pPr>
              <w:rPr>
                <w:rFonts w:ascii="Arial" w:hAnsi="Arial" w:cs="Arial"/>
              </w:rPr>
            </w:pPr>
          </w:p>
          <w:p w14:paraId="4407872B" w14:textId="77777777" w:rsidR="00917158" w:rsidRPr="00917158" w:rsidRDefault="00917158" w:rsidP="00917158">
            <w:pPr>
              <w:rPr>
                <w:rFonts w:ascii="Arial" w:hAnsi="Arial" w:cs="Arial"/>
              </w:rPr>
            </w:pPr>
          </w:p>
          <w:p w14:paraId="7E724E92" w14:textId="77777777" w:rsidR="00917158" w:rsidRPr="00917158" w:rsidRDefault="00917158" w:rsidP="00917158">
            <w:pPr>
              <w:rPr>
                <w:rFonts w:ascii="Arial" w:hAnsi="Arial" w:cs="Arial"/>
              </w:rPr>
            </w:pPr>
          </w:p>
          <w:p w14:paraId="467C5F6A" w14:textId="023D433C" w:rsidR="00917158" w:rsidRPr="00917158" w:rsidRDefault="00917158" w:rsidP="00917158">
            <w:pPr>
              <w:tabs>
                <w:tab w:val="left" w:pos="2820"/>
              </w:tabs>
              <w:rPr>
                <w:rFonts w:ascii="Arial" w:hAnsi="Arial" w:cs="Arial"/>
              </w:rPr>
            </w:pPr>
            <w:r>
              <w:rPr>
                <w:rFonts w:ascii="Arial" w:hAnsi="Arial" w:cs="Arial"/>
              </w:rPr>
              <w:tab/>
            </w:r>
          </w:p>
        </w:tc>
        <w:tc>
          <w:tcPr>
            <w:tcW w:w="708" w:type="dxa"/>
            <w:gridSpan w:val="2"/>
            <w:vMerge/>
            <w:tcBorders>
              <w:top w:val="nil"/>
              <w:left w:val="nil"/>
            </w:tcBorders>
            <w:shd w:val="clear" w:color="auto" w:fill="EEECE1"/>
          </w:tcPr>
          <w:p w14:paraId="2C65330F" w14:textId="77777777" w:rsidR="002341A9" w:rsidRPr="004776DB" w:rsidRDefault="002341A9" w:rsidP="007A39EB">
            <w:pPr>
              <w:spacing w:line="360" w:lineRule="atLeast"/>
              <w:rPr>
                <w:rFonts w:ascii="Arial" w:hAnsi="Arial" w:cs="Arial"/>
                <w:sz w:val="16"/>
              </w:rPr>
            </w:pPr>
          </w:p>
        </w:tc>
      </w:tr>
      <w:tr w:rsidR="002341A9" w:rsidRPr="00A12DD8" w14:paraId="179819BF" w14:textId="77777777" w:rsidTr="00E42617">
        <w:trPr>
          <w:cantSplit/>
          <w:trHeight w:val="1680"/>
        </w:trPr>
        <w:tc>
          <w:tcPr>
            <w:tcW w:w="4536" w:type="dxa"/>
            <w:gridSpan w:val="2"/>
            <w:tcBorders>
              <w:left w:val="single" w:sz="6" w:space="0" w:color="auto"/>
              <w:right w:val="single" w:sz="4" w:space="0" w:color="auto"/>
            </w:tcBorders>
          </w:tcPr>
          <w:p w14:paraId="4C6328AF"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131C9F16"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4C0FDCD8" w14:textId="77777777" w:rsidR="002341A9" w:rsidRPr="004776DB" w:rsidRDefault="002341A9" w:rsidP="007A39EB">
            <w:pPr>
              <w:rPr>
                <w:rFonts w:ascii="Arial" w:hAnsi="Arial" w:cs="Arial"/>
                <w:sz w:val="16"/>
              </w:rPr>
            </w:pPr>
          </w:p>
        </w:tc>
      </w:tr>
      <w:tr w:rsidR="002341A9" w:rsidRPr="00A12DD8" w14:paraId="75EDAC42" w14:textId="77777777" w:rsidTr="00E42617">
        <w:trPr>
          <w:cantSplit/>
          <w:trHeight w:val="1680"/>
        </w:trPr>
        <w:tc>
          <w:tcPr>
            <w:tcW w:w="4536" w:type="dxa"/>
            <w:gridSpan w:val="2"/>
            <w:tcBorders>
              <w:left w:val="single" w:sz="6" w:space="0" w:color="auto"/>
              <w:right w:val="single" w:sz="4" w:space="0" w:color="auto"/>
            </w:tcBorders>
          </w:tcPr>
          <w:p w14:paraId="41206E9B" w14:textId="77777777" w:rsidR="00EE6E21" w:rsidRDefault="00EE6E21" w:rsidP="007A39EB">
            <w:pPr>
              <w:spacing w:line="360" w:lineRule="atLeast"/>
              <w:rPr>
                <w:rFonts w:ascii="Arial" w:hAnsi="Arial" w:cs="Arial"/>
              </w:rPr>
            </w:pPr>
          </w:p>
          <w:p w14:paraId="14400F52" w14:textId="77777777" w:rsidR="00EE6E21" w:rsidRPr="00EE6E21" w:rsidRDefault="00EE6E21" w:rsidP="00EE6E21">
            <w:pPr>
              <w:rPr>
                <w:rFonts w:ascii="Arial" w:hAnsi="Arial" w:cs="Arial"/>
              </w:rPr>
            </w:pPr>
          </w:p>
          <w:p w14:paraId="78987C8D" w14:textId="77777777" w:rsidR="00EE6E21" w:rsidRPr="00EE6E21" w:rsidRDefault="00EE6E21" w:rsidP="00EE6E21">
            <w:pPr>
              <w:rPr>
                <w:rFonts w:ascii="Arial" w:hAnsi="Arial" w:cs="Arial"/>
              </w:rPr>
            </w:pPr>
          </w:p>
          <w:p w14:paraId="0CEF1D2B" w14:textId="77777777" w:rsidR="00EE6E21" w:rsidRPr="00EE6E21" w:rsidRDefault="00EE6E21" w:rsidP="00EE6E21">
            <w:pPr>
              <w:rPr>
                <w:rFonts w:ascii="Arial" w:hAnsi="Arial" w:cs="Arial"/>
              </w:rPr>
            </w:pPr>
          </w:p>
          <w:p w14:paraId="4C3EBC7C" w14:textId="77777777" w:rsidR="00EE6E21" w:rsidRPr="00EE6E21" w:rsidRDefault="00EE6E21" w:rsidP="00EE6E21">
            <w:pPr>
              <w:rPr>
                <w:rFonts w:ascii="Arial" w:hAnsi="Arial" w:cs="Arial"/>
              </w:rPr>
            </w:pPr>
          </w:p>
          <w:p w14:paraId="1DD1ADED" w14:textId="77777777" w:rsidR="00EE6E21" w:rsidRDefault="00EE6E21" w:rsidP="00EE6E21">
            <w:pPr>
              <w:rPr>
                <w:rFonts w:ascii="Arial" w:hAnsi="Arial" w:cs="Arial"/>
              </w:rPr>
            </w:pPr>
          </w:p>
          <w:p w14:paraId="100A1E83" w14:textId="77777777" w:rsidR="002341A9" w:rsidRPr="00EE6E21" w:rsidRDefault="002341A9" w:rsidP="00EE6E21">
            <w:pPr>
              <w:rPr>
                <w:rFonts w:ascii="Arial" w:hAnsi="Arial" w:cs="Arial"/>
              </w:rPr>
            </w:pPr>
          </w:p>
        </w:tc>
        <w:tc>
          <w:tcPr>
            <w:tcW w:w="4536" w:type="dxa"/>
            <w:tcBorders>
              <w:left w:val="single" w:sz="4" w:space="0" w:color="auto"/>
              <w:right w:val="single" w:sz="4" w:space="0" w:color="auto"/>
            </w:tcBorders>
          </w:tcPr>
          <w:p w14:paraId="6F415104"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37CE06F5" w14:textId="77777777" w:rsidR="002341A9" w:rsidRPr="004776DB" w:rsidRDefault="002341A9" w:rsidP="007A39EB">
            <w:pPr>
              <w:spacing w:line="360" w:lineRule="atLeast"/>
              <w:rPr>
                <w:rFonts w:ascii="Arial" w:hAnsi="Arial" w:cs="Arial"/>
                <w:sz w:val="16"/>
              </w:rPr>
            </w:pPr>
          </w:p>
        </w:tc>
      </w:tr>
      <w:tr w:rsidR="002341A9" w:rsidRPr="00A12DD8" w14:paraId="06F23551" w14:textId="77777777" w:rsidTr="00E42617">
        <w:trPr>
          <w:cantSplit/>
          <w:trHeight w:val="327"/>
        </w:trPr>
        <w:tc>
          <w:tcPr>
            <w:tcW w:w="2977" w:type="dxa"/>
          </w:tcPr>
          <w:p w14:paraId="39F65637"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shd w:val="clear" w:color="auto" w:fill="EEECE1"/>
          </w:tcPr>
          <w:p w14:paraId="3A5647BC" w14:textId="77777777" w:rsidR="002341A9" w:rsidRPr="004776DB" w:rsidRDefault="00F3649F" w:rsidP="00F3649F">
            <w:pPr>
              <w:tabs>
                <w:tab w:val="left" w:pos="1020"/>
              </w:tabs>
              <w:spacing w:before="60" w:after="60"/>
              <w:rPr>
                <w:rFonts w:ascii="Arial" w:hAnsi="Arial" w:cs="Arial"/>
              </w:rPr>
            </w:pPr>
            <w:r w:rsidRPr="004776DB">
              <w:rPr>
                <w:rFonts w:ascii="Arial" w:hAnsi="Arial" w:cs="Arial"/>
              </w:rPr>
              <w:tab/>
            </w:r>
          </w:p>
        </w:tc>
        <w:tc>
          <w:tcPr>
            <w:tcW w:w="629" w:type="dxa"/>
            <w:shd w:val="clear" w:color="auto" w:fill="EEECE1"/>
          </w:tcPr>
          <w:p w14:paraId="1B0AC347" w14:textId="77777777" w:rsidR="002341A9" w:rsidRPr="004776DB" w:rsidRDefault="002341A9" w:rsidP="007A39EB">
            <w:pPr>
              <w:spacing w:before="60" w:after="60"/>
              <w:rPr>
                <w:rFonts w:ascii="Arial" w:hAnsi="Arial" w:cs="Arial"/>
                <w:sz w:val="16"/>
              </w:rPr>
            </w:pPr>
          </w:p>
        </w:tc>
      </w:tr>
    </w:tbl>
    <w:p w14:paraId="14F41296" w14:textId="77777777" w:rsidR="00CE61F1" w:rsidRPr="00A12DD8" w:rsidRDefault="00CE61F1" w:rsidP="00CE61F1">
      <w:pPr>
        <w:rPr>
          <w:rFonts w:ascii="Arial" w:hAnsi="Arial" w:cs="Arial"/>
          <w:b/>
          <w:szCs w:val="24"/>
        </w:rPr>
      </w:pPr>
    </w:p>
    <w:p w14:paraId="7279B3C5"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978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79"/>
        <w:gridCol w:w="4467"/>
        <w:gridCol w:w="1345"/>
        <w:gridCol w:w="1490"/>
      </w:tblGrid>
      <w:tr w:rsidR="00CE61F1" w:rsidRPr="00A12DD8" w14:paraId="6DEF633E" w14:textId="77777777" w:rsidTr="002E7FDD">
        <w:tc>
          <w:tcPr>
            <w:tcW w:w="2479" w:type="dxa"/>
            <w:tcBorders>
              <w:top w:val="single" w:sz="2" w:space="0" w:color="auto"/>
              <w:left w:val="single" w:sz="2" w:space="0" w:color="auto"/>
              <w:bottom w:val="single" w:sz="4" w:space="0" w:color="auto"/>
              <w:right w:val="nil"/>
            </w:tcBorders>
          </w:tcPr>
          <w:p w14:paraId="41F27E02" w14:textId="77777777" w:rsidR="00CE61F1" w:rsidRPr="00A12DD8" w:rsidRDefault="00CE61F1" w:rsidP="007A39EB">
            <w:pPr>
              <w:spacing w:before="120" w:after="120"/>
              <w:rPr>
                <w:rFonts w:ascii="Arial" w:hAnsi="Arial" w:cs="Arial"/>
                <w:b/>
                <w:sz w:val="20"/>
              </w:rPr>
            </w:pPr>
            <w:r w:rsidRPr="00A12DD8">
              <w:rPr>
                <w:rFonts w:ascii="Arial" w:hAnsi="Arial" w:cs="Arial"/>
                <w:b/>
                <w:sz w:val="20"/>
              </w:rPr>
              <w:t>Nom</w:t>
            </w:r>
          </w:p>
        </w:tc>
        <w:tc>
          <w:tcPr>
            <w:tcW w:w="4467" w:type="dxa"/>
            <w:tcBorders>
              <w:top w:val="single" w:sz="2" w:space="0" w:color="auto"/>
              <w:left w:val="single" w:sz="2" w:space="0" w:color="auto"/>
              <w:bottom w:val="single" w:sz="4" w:space="0" w:color="auto"/>
              <w:right w:val="nil"/>
            </w:tcBorders>
          </w:tcPr>
          <w:p w14:paraId="0ED8ECDE"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Fonction / Entité</w:t>
            </w:r>
          </w:p>
        </w:tc>
        <w:tc>
          <w:tcPr>
            <w:tcW w:w="1345" w:type="dxa"/>
            <w:tcBorders>
              <w:top w:val="single" w:sz="2" w:space="0" w:color="auto"/>
              <w:left w:val="single" w:sz="2" w:space="0" w:color="auto"/>
              <w:bottom w:val="single" w:sz="4" w:space="0" w:color="auto"/>
              <w:right w:val="single" w:sz="2" w:space="0" w:color="auto"/>
            </w:tcBorders>
          </w:tcPr>
          <w:p w14:paraId="3303C7D5"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 / A</w:t>
            </w:r>
          </w:p>
        </w:tc>
        <w:tc>
          <w:tcPr>
            <w:tcW w:w="1490" w:type="dxa"/>
            <w:tcBorders>
              <w:top w:val="single" w:sz="2" w:space="0" w:color="auto"/>
              <w:left w:val="nil"/>
              <w:bottom w:val="single" w:sz="4" w:space="0" w:color="auto"/>
              <w:right w:val="single" w:sz="2" w:space="0" w:color="auto"/>
            </w:tcBorders>
          </w:tcPr>
          <w:p w14:paraId="3315FF49"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Visa</w:t>
            </w:r>
          </w:p>
        </w:tc>
      </w:tr>
      <w:tr w:rsidR="002147D3" w:rsidRPr="00A12DD8" w14:paraId="7E3ACB02" w14:textId="77777777" w:rsidTr="002E7FDD">
        <w:trPr>
          <w:trHeight w:val="500"/>
        </w:trPr>
        <w:tc>
          <w:tcPr>
            <w:tcW w:w="2479" w:type="dxa"/>
            <w:tcBorders>
              <w:top w:val="single" w:sz="4" w:space="0" w:color="auto"/>
              <w:bottom w:val="nil"/>
              <w:right w:val="nil"/>
            </w:tcBorders>
          </w:tcPr>
          <w:p w14:paraId="13BF258E" w14:textId="20377619" w:rsidR="002147D3" w:rsidRPr="00F3649F" w:rsidRDefault="002E7FDD" w:rsidP="00EE6E21">
            <w:pPr>
              <w:spacing w:before="120"/>
              <w:rPr>
                <w:rFonts w:ascii="Helvetica" w:hAnsi="Helvetica" w:cs="Helvetica"/>
              </w:rPr>
            </w:pPr>
            <w:r>
              <w:rPr>
                <w:rFonts w:ascii="Helvetica" w:hAnsi="Helvetica" w:cs="Helvetica"/>
              </w:rPr>
              <w:t>Marie-José BONNET</w:t>
            </w:r>
          </w:p>
        </w:tc>
        <w:tc>
          <w:tcPr>
            <w:tcW w:w="4467" w:type="dxa"/>
            <w:tcBorders>
              <w:top w:val="single" w:sz="4" w:space="0" w:color="auto"/>
              <w:left w:val="single" w:sz="2" w:space="0" w:color="auto"/>
              <w:bottom w:val="single" w:sz="2" w:space="0" w:color="auto"/>
              <w:right w:val="single" w:sz="2" w:space="0" w:color="auto"/>
            </w:tcBorders>
          </w:tcPr>
          <w:p w14:paraId="27107EF2" w14:textId="77777777" w:rsidR="002147D3" w:rsidRPr="00F3649F" w:rsidRDefault="002147D3" w:rsidP="00EE6E21">
            <w:pPr>
              <w:spacing w:before="120"/>
              <w:rPr>
                <w:rFonts w:ascii="Helvetica" w:hAnsi="Helvetica" w:cs="Helvetica"/>
              </w:rPr>
            </w:pPr>
            <w:r>
              <w:rPr>
                <w:rFonts w:ascii="Helvetica" w:hAnsi="Helvetica" w:cs="Helvetica"/>
              </w:rPr>
              <w:t>Chargée de suivi</w:t>
            </w:r>
          </w:p>
        </w:tc>
        <w:tc>
          <w:tcPr>
            <w:tcW w:w="1345" w:type="dxa"/>
            <w:tcBorders>
              <w:top w:val="single" w:sz="4" w:space="0" w:color="auto"/>
              <w:left w:val="nil"/>
              <w:bottom w:val="single" w:sz="2" w:space="0" w:color="auto"/>
              <w:right w:val="single" w:sz="2" w:space="0" w:color="auto"/>
            </w:tcBorders>
          </w:tcPr>
          <w:p w14:paraId="3EE2D2E5" w14:textId="77777777" w:rsidR="002147D3" w:rsidRPr="00F3649F" w:rsidRDefault="002147D3" w:rsidP="00EE6E21">
            <w:pPr>
              <w:spacing w:before="120"/>
              <w:jc w:val="center"/>
              <w:rPr>
                <w:rFonts w:ascii="Helvetica" w:hAnsi="Helvetica" w:cs="Helvetica"/>
              </w:rPr>
            </w:pPr>
            <w:r>
              <w:rPr>
                <w:rFonts w:ascii="Helvetica" w:hAnsi="Helvetica" w:cs="Helvetica"/>
              </w:rPr>
              <w:t>V</w:t>
            </w:r>
          </w:p>
        </w:tc>
        <w:tc>
          <w:tcPr>
            <w:tcW w:w="1490" w:type="dxa"/>
            <w:tcBorders>
              <w:top w:val="single" w:sz="4" w:space="0" w:color="auto"/>
              <w:left w:val="nil"/>
              <w:bottom w:val="nil"/>
            </w:tcBorders>
          </w:tcPr>
          <w:p w14:paraId="1EC171E3" w14:textId="51505B76" w:rsidR="002147D3" w:rsidRPr="00F3649F" w:rsidRDefault="002E7FDD" w:rsidP="00EE6E21">
            <w:pPr>
              <w:spacing w:before="120"/>
              <w:jc w:val="center"/>
              <w:rPr>
                <w:rFonts w:ascii="Helvetica" w:hAnsi="Helvetica" w:cs="Helvetica"/>
              </w:rPr>
            </w:pPr>
            <w:r>
              <w:rPr>
                <w:rFonts w:ascii="Helvetica" w:hAnsi="Helvetica" w:cs="Helvetica"/>
              </w:rPr>
              <w:t>MJB</w:t>
            </w:r>
          </w:p>
        </w:tc>
      </w:tr>
      <w:tr w:rsidR="002147D3" w:rsidRPr="00A12DD8" w14:paraId="5ADABFBE" w14:textId="77777777" w:rsidTr="002E7FDD">
        <w:trPr>
          <w:trHeight w:val="500"/>
        </w:trPr>
        <w:tc>
          <w:tcPr>
            <w:tcW w:w="2479" w:type="dxa"/>
            <w:tcBorders>
              <w:top w:val="single" w:sz="2" w:space="0" w:color="auto"/>
              <w:left w:val="single" w:sz="2" w:space="0" w:color="auto"/>
              <w:bottom w:val="single" w:sz="2" w:space="0" w:color="auto"/>
              <w:right w:val="nil"/>
            </w:tcBorders>
          </w:tcPr>
          <w:p w14:paraId="308AF8C0" w14:textId="77777777" w:rsidR="002147D3" w:rsidRPr="00F3649F" w:rsidRDefault="002147D3" w:rsidP="00EE6E21">
            <w:pPr>
              <w:spacing w:before="120"/>
              <w:rPr>
                <w:rFonts w:ascii="Helvetica" w:hAnsi="Helvetica" w:cs="Helvetica"/>
              </w:rPr>
            </w:pPr>
            <w:r>
              <w:rPr>
                <w:rFonts w:ascii="Helvetica" w:hAnsi="Helvetica" w:cs="Helvetica"/>
              </w:rPr>
              <w:t>Marie-Hélène TURA</w:t>
            </w:r>
          </w:p>
        </w:tc>
        <w:tc>
          <w:tcPr>
            <w:tcW w:w="4467" w:type="dxa"/>
            <w:tcBorders>
              <w:top w:val="single" w:sz="2" w:space="0" w:color="auto"/>
              <w:left w:val="single" w:sz="2" w:space="0" w:color="auto"/>
              <w:bottom w:val="single" w:sz="2" w:space="0" w:color="auto"/>
              <w:right w:val="single" w:sz="2" w:space="0" w:color="auto"/>
            </w:tcBorders>
          </w:tcPr>
          <w:p w14:paraId="5E759C50" w14:textId="275357E7" w:rsidR="002147D3" w:rsidRPr="00A10F80" w:rsidRDefault="00A10F80" w:rsidP="00EE6E21">
            <w:pPr>
              <w:spacing w:before="120"/>
              <w:rPr>
                <w:rFonts w:ascii="Helvetica" w:hAnsi="Helvetica" w:cs="Helvetica"/>
                <w:szCs w:val="18"/>
              </w:rPr>
            </w:pPr>
            <w:r w:rsidRPr="00A10F80">
              <w:rPr>
                <w:rFonts w:ascii="Helvetica" w:eastAsia="CIDFont+F1" w:hAnsi="Helvetica" w:cs="Helvetica"/>
                <w:szCs w:val="18"/>
              </w:rPr>
              <w:t>Responsable de l’antenne DTI du pôle achats DSNA</w:t>
            </w:r>
          </w:p>
        </w:tc>
        <w:tc>
          <w:tcPr>
            <w:tcW w:w="1345" w:type="dxa"/>
            <w:tcBorders>
              <w:top w:val="single" w:sz="2" w:space="0" w:color="auto"/>
              <w:left w:val="nil"/>
              <w:bottom w:val="single" w:sz="2" w:space="0" w:color="auto"/>
              <w:right w:val="single" w:sz="2" w:space="0" w:color="auto"/>
            </w:tcBorders>
          </w:tcPr>
          <w:p w14:paraId="60FA9C9A" w14:textId="77777777" w:rsidR="002147D3" w:rsidRPr="00F3649F" w:rsidRDefault="002147D3" w:rsidP="00EE6E21">
            <w:pPr>
              <w:spacing w:before="120"/>
              <w:jc w:val="center"/>
              <w:rPr>
                <w:rFonts w:ascii="Helvetica" w:hAnsi="Helvetica" w:cs="Helvetica"/>
              </w:rPr>
            </w:pPr>
            <w:r>
              <w:rPr>
                <w:rFonts w:ascii="Helvetica" w:hAnsi="Helvetica" w:cs="Helvetica"/>
              </w:rPr>
              <w:t>A</w:t>
            </w:r>
          </w:p>
        </w:tc>
        <w:tc>
          <w:tcPr>
            <w:tcW w:w="1490" w:type="dxa"/>
            <w:tcBorders>
              <w:top w:val="single" w:sz="2" w:space="0" w:color="auto"/>
              <w:left w:val="nil"/>
              <w:bottom w:val="single" w:sz="2" w:space="0" w:color="auto"/>
              <w:right w:val="single" w:sz="2" w:space="0" w:color="auto"/>
            </w:tcBorders>
          </w:tcPr>
          <w:p w14:paraId="09569D3C" w14:textId="77777777" w:rsidR="002147D3" w:rsidRPr="00F3649F" w:rsidRDefault="002147D3" w:rsidP="00EE6E21">
            <w:pPr>
              <w:spacing w:before="120"/>
              <w:jc w:val="center"/>
              <w:rPr>
                <w:rFonts w:ascii="Helvetica" w:hAnsi="Helvetica" w:cs="Helvetica"/>
              </w:rPr>
            </w:pPr>
            <w:r>
              <w:rPr>
                <w:rFonts w:ascii="Helvetica" w:hAnsi="Helvetica" w:cs="Helvetica"/>
              </w:rPr>
              <w:t>MHT</w:t>
            </w:r>
          </w:p>
        </w:tc>
      </w:tr>
    </w:tbl>
    <w:p w14:paraId="14FAB7AA" w14:textId="77777777" w:rsidR="00CE61F1" w:rsidRPr="00A12DD8" w:rsidRDefault="00CE61F1" w:rsidP="00CE61F1">
      <w:pPr>
        <w:rPr>
          <w:rFonts w:ascii="Arial" w:hAnsi="Arial" w:cs="Arial"/>
        </w:rPr>
      </w:pPr>
    </w:p>
    <w:p w14:paraId="7164ADDA"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58174E3F" w14:textId="77777777" w:rsidTr="007A39EB">
        <w:trPr>
          <w:cantSplit/>
          <w:trHeight w:val="145"/>
        </w:trPr>
        <w:tc>
          <w:tcPr>
            <w:tcW w:w="5245" w:type="dxa"/>
            <w:tcBorders>
              <w:bottom w:val="nil"/>
            </w:tcBorders>
          </w:tcPr>
          <w:p w14:paraId="3E6E6DC5" w14:textId="3206E665"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separate"/>
            </w:r>
            <w:r w:rsidR="0097293A">
              <w:rPr>
                <w:rFonts w:ascii="Arial" w:hAnsi="Arial" w:cs="Arial"/>
              </w:rPr>
              <w:t>MPA-24-21056</w:t>
            </w:r>
            <w:r w:rsidRPr="00A12DD8">
              <w:rPr>
                <w:rFonts w:ascii="Arial" w:hAnsi="Arial" w:cs="Arial"/>
              </w:rPr>
              <w:fldChar w:fldCharType="end"/>
            </w:r>
            <w:r w:rsidR="00B0308E">
              <w:rPr>
                <w:rFonts w:ascii="Arial" w:hAnsi="Arial" w:cs="Arial"/>
              </w:rPr>
              <w:t>_CT</w:t>
            </w:r>
          </w:p>
        </w:tc>
        <w:tc>
          <w:tcPr>
            <w:tcW w:w="4253" w:type="dxa"/>
            <w:vMerge w:val="restart"/>
            <w:tcBorders>
              <w:right w:val="single" w:sz="4" w:space="0" w:color="auto"/>
            </w:tcBorders>
          </w:tcPr>
          <w:p w14:paraId="2D75F5DC"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2165C3DA" w14:textId="77777777" w:rsidR="00CE61F1" w:rsidRPr="00A12DD8" w:rsidRDefault="00CE61F1" w:rsidP="007A39EB">
            <w:pPr>
              <w:spacing w:before="120"/>
              <w:rPr>
                <w:rFonts w:ascii="Arial" w:hAnsi="Arial" w:cs="Arial"/>
                <w:sz w:val="20"/>
              </w:rPr>
            </w:pPr>
          </w:p>
        </w:tc>
      </w:tr>
      <w:tr w:rsidR="00CE61F1" w:rsidRPr="00A12DD8" w14:paraId="0B734527" w14:textId="77777777" w:rsidTr="00E42617">
        <w:trPr>
          <w:cantSplit/>
          <w:trHeight w:val="417"/>
        </w:trPr>
        <w:tc>
          <w:tcPr>
            <w:tcW w:w="5245" w:type="dxa"/>
            <w:tcBorders>
              <w:bottom w:val="nil"/>
            </w:tcBorders>
          </w:tcPr>
          <w:p w14:paraId="1121AEBE" w14:textId="10EE730E" w:rsidR="00CE61F1" w:rsidRPr="00A12DD8" w:rsidRDefault="00CE61F1"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separate"/>
            </w:r>
            <w:r w:rsidR="0097293A">
              <w:rPr>
                <w:rFonts w:ascii="Arial" w:hAnsi="Arial" w:cs="Arial"/>
              </w:rPr>
              <w:t>Travaux de remplacement de l'automatisme de la centrale secours du CRNA Sud Est</w:t>
            </w:r>
            <w:r w:rsidRPr="00A12DD8">
              <w:rPr>
                <w:rFonts w:ascii="Arial" w:hAnsi="Arial" w:cs="Arial"/>
              </w:rPr>
              <w:fldChar w:fldCharType="end"/>
            </w:r>
          </w:p>
        </w:tc>
        <w:tc>
          <w:tcPr>
            <w:tcW w:w="4253" w:type="dxa"/>
            <w:vMerge/>
            <w:tcBorders>
              <w:right w:val="single" w:sz="4" w:space="0" w:color="auto"/>
            </w:tcBorders>
          </w:tcPr>
          <w:p w14:paraId="5439590F" w14:textId="77777777" w:rsidR="00CE61F1" w:rsidRPr="00A12DD8" w:rsidRDefault="00CE61F1" w:rsidP="007A39EB">
            <w:pPr>
              <w:rPr>
                <w:rFonts w:ascii="Arial" w:hAnsi="Arial" w:cs="Arial"/>
                <w:sz w:val="20"/>
              </w:rPr>
            </w:pPr>
          </w:p>
        </w:tc>
        <w:tc>
          <w:tcPr>
            <w:tcW w:w="284" w:type="dxa"/>
            <w:vMerge w:val="restart"/>
            <w:tcBorders>
              <w:top w:val="nil"/>
              <w:left w:val="nil"/>
              <w:bottom w:val="nil"/>
              <w:right w:val="nil"/>
            </w:tcBorders>
            <w:shd w:val="clear" w:color="auto" w:fill="EEECE1"/>
            <w:textDirection w:val="btLr"/>
          </w:tcPr>
          <w:p w14:paraId="371A6A78" w14:textId="77777777" w:rsidR="00CE61F1" w:rsidRPr="004776DB" w:rsidRDefault="00CE61F1" w:rsidP="007A39EB">
            <w:pPr>
              <w:jc w:val="center"/>
              <w:rPr>
                <w:rFonts w:ascii="Arial" w:hAnsi="Arial" w:cs="Arial"/>
                <w:sz w:val="14"/>
                <w:szCs w:val="14"/>
              </w:rPr>
            </w:pPr>
            <w:r w:rsidRPr="004776DB">
              <w:rPr>
                <w:rFonts w:ascii="Arial" w:hAnsi="Arial" w:cs="Arial"/>
                <w:sz w:val="14"/>
                <w:szCs w:val="14"/>
              </w:rPr>
              <w:t>Contenu personnalisable</w:t>
            </w:r>
          </w:p>
        </w:tc>
      </w:tr>
      <w:tr w:rsidR="00CE61F1" w:rsidRPr="00A12DD8" w14:paraId="12049C67" w14:textId="77777777" w:rsidTr="00E42617">
        <w:trPr>
          <w:cantSplit/>
          <w:trHeight w:val="417"/>
        </w:trPr>
        <w:tc>
          <w:tcPr>
            <w:tcW w:w="5245" w:type="dxa"/>
            <w:vMerge w:val="restart"/>
            <w:tcBorders>
              <w:top w:val="nil"/>
              <w:bottom w:val="nil"/>
            </w:tcBorders>
          </w:tcPr>
          <w:p w14:paraId="6030AE8D" w14:textId="77777777" w:rsidR="00CE61F1" w:rsidRPr="00A12DD8" w:rsidRDefault="00CE61F1" w:rsidP="00F3649F">
            <w:pPr>
              <w:pStyle w:val="StyleHelvetica10ptAvant6pt"/>
              <w:rPr>
                <w:rFonts w:ascii="Arial" w:hAnsi="Arial" w:cs="Arial"/>
              </w:rPr>
            </w:pPr>
            <w:r w:rsidRPr="00A12DD8">
              <w:rPr>
                <w:rFonts w:ascii="Arial" w:hAnsi="Arial" w:cs="Arial"/>
              </w:rPr>
              <w:t>Classement et archivage du document</w:t>
            </w:r>
          </w:p>
          <w:p w14:paraId="46A538B4" w14:textId="77777777" w:rsidR="00CE61F1" w:rsidRPr="00A12DD8" w:rsidRDefault="00CE61F1" w:rsidP="007A39EB">
            <w:pPr>
              <w:spacing w:before="120"/>
              <w:ind w:left="284"/>
              <w:rPr>
                <w:rFonts w:ascii="Arial" w:hAnsi="Arial" w:cs="Arial"/>
                <w:sz w:val="20"/>
              </w:rPr>
            </w:pPr>
            <w:r w:rsidRPr="00A12DD8">
              <w:rPr>
                <w:rFonts w:ascii="Arial" w:hAnsi="Arial" w:cs="Arial"/>
                <w:sz w:val="20"/>
              </w:rPr>
              <w:t xml:space="preserve">Stockage : </w:t>
            </w:r>
          </w:p>
          <w:p w14:paraId="4B7D374B" w14:textId="149C9C5A" w:rsidR="00CE61F1" w:rsidRPr="00A12DD8" w:rsidRDefault="00CE61F1"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bookmarkStart w:id="1" w:name="_Hlk185860344"/>
            <w:r w:rsidR="0097293A" w:rsidRPr="00917086">
              <w:rPr>
                <w:rFonts w:ascii="Arial" w:hAnsi="Arial" w:cs="Arial"/>
                <w:noProof/>
              </w:rPr>
              <w:t>MPA_24_21056_CT_V1R0.docx</w:t>
            </w:r>
            <w:bookmarkEnd w:id="1"/>
            <w:r w:rsidRPr="00A12DD8">
              <w:rPr>
                <w:rFonts w:ascii="Arial" w:hAnsi="Arial" w:cs="Arial"/>
                <w:sz w:val="20"/>
              </w:rPr>
              <w:fldChar w:fldCharType="end"/>
            </w:r>
          </w:p>
        </w:tc>
        <w:tc>
          <w:tcPr>
            <w:tcW w:w="4253" w:type="dxa"/>
            <w:vMerge/>
            <w:tcBorders>
              <w:right w:val="single" w:sz="4" w:space="0" w:color="auto"/>
            </w:tcBorders>
          </w:tcPr>
          <w:p w14:paraId="1DBF1349"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4653A598" w14:textId="77777777" w:rsidR="00CE61F1" w:rsidRPr="00A12DD8" w:rsidRDefault="00CE61F1" w:rsidP="007A39EB">
            <w:pPr>
              <w:rPr>
                <w:rFonts w:ascii="Arial" w:hAnsi="Arial" w:cs="Arial"/>
                <w:sz w:val="20"/>
              </w:rPr>
            </w:pPr>
          </w:p>
        </w:tc>
      </w:tr>
      <w:tr w:rsidR="00CE61F1" w:rsidRPr="00A12DD8" w14:paraId="70E7AEDD" w14:textId="77777777" w:rsidTr="00E42617">
        <w:trPr>
          <w:cantSplit/>
          <w:trHeight w:val="417"/>
        </w:trPr>
        <w:tc>
          <w:tcPr>
            <w:tcW w:w="5245" w:type="dxa"/>
            <w:vMerge/>
            <w:tcBorders>
              <w:bottom w:val="nil"/>
            </w:tcBorders>
          </w:tcPr>
          <w:p w14:paraId="55F0C946" w14:textId="77777777" w:rsidR="00CE61F1" w:rsidRPr="00A12DD8" w:rsidRDefault="00CE61F1" w:rsidP="007A39EB">
            <w:pPr>
              <w:rPr>
                <w:rFonts w:ascii="Arial" w:hAnsi="Arial" w:cs="Arial"/>
                <w:sz w:val="20"/>
              </w:rPr>
            </w:pPr>
          </w:p>
        </w:tc>
        <w:tc>
          <w:tcPr>
            <w:tcW w:w="4253" w:type="dxa"/>
            <w:vMerge/>
            <w:tcBorders>
              <w:right w:val="single" w:sz="4" w:space="0" w:color="auto"/>
            </w:tcBorders>
          </w:tcPr>
          <w:p w14:paraId="11666291"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1FE009E1" w14:textId="77777777" w:rsidR="00CE61F1" w:rsidRPr="00A12DD8" w:rsidRDefault="00CE61F1" w:rsidP="007A39EB">
            <w:pPr>
              <w:rPr>
                <w:rFonts w:ascii="Arial" w:hAnsi="Arial" w:cs="Arial"/>
                <w:sz w:val="20"/>
              </w:rPr>
            </w:pPr>
          </w:p>
        </w:tc>
      </w:tr>
      <w:tr w:rsidR="00CE61F1" w:rsidRPr="00A12DD8" w14:paraId="58723EF6" w14:textId="77777777" w:rsidTr="00E42617">
        <w:trPr>
          <w:cantSplit/>
          <w:trHeight w:val="417"/>
        </w:trPr>
        <w:tc>
          <w:tcPr>
            <w:tcW w:w="5245" w:type="dxa"/>
            <w:tcBorders>
              <w:top w:val="nil"/>
            </w:tcBorders>
          </w:tcPr>
          <w:p w14:paraId="032C41FC" w14:textId="77777777" w:rsidR="00CE61F1" w:rsidRPr="00A12DD8" w:rsidRDefault="00CE61F1"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53EC1106"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22560107" w14:textId="77777777" w:rsidR="00CE61F1" w:rsidRPr="00A12DD8" w:rsidRDefault="00CE61F1" w:rsidP="007A39EB">
            <w:pPr>
              <w:rPr>
                <w:rFonts w:ascii="Arial" w:hAnsi="Arial" w:cs="Arial"/>
                <w:sz w:val="20"/>
              </w:rPr>
            </w:pPr>
          </w:p>
        </w:tc>
      </w:tr>
    </w:tbl>
    <w:p w14:paraId="31E63FE8" w14:textId="7874448B" w:rsidR="001D2077" w:rsidRPr="001D2077" w:rsidRDefault="001D2077" w:rsidP="001D2077">
      <w:pPr>
        <w:tabs>
          <w:tab w:val="center" w:pos="4875"/>
        </w:tabs>
        <w:rPr>
          <w:rFonts w:ascii="Arial" w:hAnsi="Arial" w:cs="Arial"/>
          <w:szCs w:val="24"/>
        </w:rPr>
        <w:sectPr w:rsidR="001D2077" w:rsidRPr="001D2077" w:rsidSect="00222FE8">
          <w:headerReference w:type="first" r:id="rId14"/>
          <w:footerReference w:type="first" r:id="rId15"/>
          <w:pgSz w:w="11906" w:h="16838" w:code="9"/>
          <w:pgMar w:top="1418" w:right="737" w:bottom="1418" w:left="1418" w:header="567" w:footer="567" w:gutter="0"/>
          <w:cols w:space="708"/>
          <w:titlePg/>
          <w:docGrid w:linePitch="360"/>
        </w:sectPr>
      </w:pPr>
    </w:p>
    <w:p w14:paraId="692E6745" w14:textId="77777777" w:rsidR="00AC7E15" w:rsidRPr="00A12DD8" w:rsidRDefault="00AC7E15" w:rsidP="00AC7E15">
      <w:pPr>
        <w:pBdr>
          <w:bottom w:val="single" w:sz="4" w:space="1" w:color="auto"/>
        </w:pBdr>
        <w:spacing w:before="1800" w:after="1200"/>
        <w:jc w:val="center"/>
        <w:rPr>
          <w:rFonts w:ascii="Arial" w:hAnsi="Arial" w:cs="Arial"/>
          <w:b/>
          <w:i/>
          <w:sz w:val="28"/>
        </w:rPr>
      </w:pPr>
      <w:r w:rsidRPr="00A12DD8">
        <w:rPr>
          <w:rFonts w:ascii="Arial" w:hAnsi="Arial" w:cs="Arial"/>
          <w:b/>
          <w:i/>
          <w:sz w:val="28"/>
        </w:rPr>
        <w:lastRenderedPageBreak/>
        <w:t>Historique du document</w:t>
      </w:r>
    </w:p>
    <w:p w14:paraId="343CA08D" w14:textId="77777777" w:rsidR="00AC7E15" w:rsidRPr="00A12DD8"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A12DD8" w14:paraId="246ADEFD" w14:textId="77777777" w:rsidTr="00E42617">
        <w:trPr>
          <w:jc w:val="center"/>
        </w:trPr>
        <w:tc>
          <w:tcPr>
            <w:tcW w:w="1418" w:type="dxa"/>
            <w:tcBorders>
              <w:bottom w:val="double" w:sz="6" w:space="0" w:color="auto"/>
            </w:tcBorders>
            <w:shd w:val="clear" w:color="auto" w:fill="EEECE1"/>
            <w:vAlign w:val="center"/>
          </w:tcPr>
          <w:p w14:paraId="14E81CF0"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Version du document</w:t>
            </w:r>
          </w:p>
        </w:tc>
        <w:tc>
          <w:tcPr>
            <w:tcW w:w="1418" w:type="dxa"/>
            <w:tcBorders>
              <w:bottom w:val="double" w:sz="6" w:space="0" w:color="auto"/>
            </w:tcBorders>
            <w:shd w:val="clear" w:color="auto" w:fill="EEECE1"/>
            <w:vAlign w:val="center"/>
          </w:tcPr>
          <w:p w14:paraId="27AAE341"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Date de rédaction</w:t>
            </w:r>
          </w:p>
        </w:tc>
        <w:tc>
          <w:tcPr>
            <w:tcW w:w="4820" w:type="dxa"/>
            <w:tcBorders>
              <w:bottom w:val="double" w:sz="6" w:space="0" w:color="auto"/>
            </w:tcBorders>
            <w:shd w:val="clear" w:color="auto" w:fill="EEECE1"/>
            <w:vAlign w:val="center"/>
          </w:tcPr>
          <w:p w14:paraId="61DCF3B3" w14:textId="77777777" w:rsidR="00AC7E15" w:rsidRPr="00A12DD8" w:rsidRDefault="00AC7E15" w:rsidP="004776DB">
            <w:pPr>
              <w:spacing w:before="120" w:after="120"/>
              <w:jc w:val="center"/>
              <w:rPr>
                <w:rFonts w:ascii="Arial" w:hAnsi="Arial" w:cs="Arial"/>
                <w:b/>
                <w:i/>
                <w:szCs w:val="18"/>
              </w:rPr>
            </w:pPr>
            <w:r w:rsidRPr="00A12DD8">
              <w:rPr>
                <w:rFonts w:ascii="Arial" w:hAnsi="Arial" w:cs="Arial"/>
                <w:b/>
                <w:i/>
                <w:szCs w:val="18"/>
              </w:rPr>
              <w:t>Raison de l’évolution</w:t>
            </w:r>
          </w:p>
        </w:tc>
        <w:tc>
          <w:tcPr>
            <w:tcW w:w="1843" w:type="dxa"/>
            <w:tcBorders>
              <w:bottom w:val="double" w:sz="6" w:space="0" w:color="auto"/>
            </w:tcBorders>
            <w:shd w:val="clear" w:color="auto" w:fill="EEECE1"/>
            <w:vAlign w:val="center"/>
          </w:tcPr>
          <w:p w14:paraId="747E17FB" w14:textId="77777777" w:rsidR="00AC7E15" w:rsidRPr="00A12DD8" w:rsidRDefault="00E4786C" w:rsidP="004776DB">
            <w:pPr>
              <w:spacing w:before="120" w:after="120"/>
              <w:jc w:val="center"/>
              <w:rPr>
                <w:rFonts w:ascii="Arial" w:hAnsi="Arial" w:cs="Arial"/>
                <w:b/>
                <w:i/>
                <w:szCs w:val="18"/>
              </w:rPr>
            </w:pPr>
            <w:r w:rsidRPr="00A12DD8">
              <w:rPr>
                <w:rStyle w:val="control-visibility-wrapper"/>
                <w:rFonts w:ascii="Arial" w:hAnsi="Arial" w:cs="Arial"/>
                <w:b/>
                <w:i/>
                <w:szCs w:val="18"/>
              </w:rPr>
              <w:t>Rédacteur</w:t>
            </w:r>
          </w:p>
        </w:tc>
      </w:tr>
      <w:tr w:rsidR="00AC7E15" w:rsidRPr="00A12DD8" w14:paraId="5C44019D" w14:textId="77777777" w:rsidTr="007A39EB">
        <w:trPr>
          <w:jc w:val="center"/>
        </w:trPr>
        <w:tc>
          <w:tcPr>
            <w:tcW w:w="1418" w:type="dxa"/>
          </w:tcPr>
          <w:p w14:paraId="3451B563" w14:textId="588B44FC" w:rsidR="00AC7E15" w:rsidRPr="00A12DD8" w:rsidRDefault="006454D6" w:rsidP="007A39EB">
            <w:pPr>
              <w:pStyle w:val="Historique"/>
              <w:rPr>
                <w:rFonts w:cs="Arial"/>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97293A">
              <w:rPr>
                <w:szCs w:val="18"/>
              </w:rPr>
              <w:t>V1R0</w:t>
            </w:r>
            <w:r w:rsidRPr="00222FE8">
              <w:rPr>
                <w:szCs w:val="18"/>
              </w:rPr>
              <w:fldChar w:fldCharType="end"/>
            </w:r>
          </w:p>
        </w:tc>
        <w:tc>
          <w:tcPr>
            <w:tcW w:w="1418" w:type="dxa"/>
          </w:tcPr>
          <w:p w14:paraId="3DA865B7" w14:textId="71E250C9" w:rsidR="00AC7E15" w:rsidRPr="00A12DD8" w:rsidRDefault="006454D6" w:rsidP="007A39EB">
            <w:pPr>
              <w:pStyle w:val="Historique"/>
              <w:rPr>
                <w:rFonts w:cs="Arial"/>
              </w:rPr>
            </w:pPr>
            <w:r w:rsidRPr="003B41E9">
              <w:rPr>
                <w:szCs w:val="18"/>
              </w:rPr>
              <w:fldChar w:fldCharType="begin"/>
            </w:r>
            <w:r w:rsidRPr="003B41E9">
              <w:rPr>
                <w:szCs w:val="18"/>
              </w:rPr>
              <w:instrText xml:space="preserve"> DOCPROPERTY "Date de version"  \* MERGEFORMAT </w:instrText>
            </w:r>
            <w:r w:rsidRPr="003B41E9">
              <w:rPr>
                <w:szCs w:val="18"/>
              </w:rPr>
              <w:fldChar w:fldCharType="separate"/>
            </w:r>
            <w:r w:rsidR="0097293A">
              <w:rPr>
                <w:szCs w:val="18"/>
              </w:rPr>
              <w:t>06/03/2025</w:t>
            </w:r>
            <w:r w:rsidRPr="003B41E9">
              <w:rPr>
                <w:szCs w:val="18"/>
              </w:rPr>
              <w:fldChar w:fldCharType="end"/>
            </w:r>
          </w:p>
        </w:tc>
        <w:tc>
          <w:tcPr>
            <w:tcW w:w="4820" w:type="dxa"/>
          </w:tcPr>
          <w:p w14:paraId="0052F3A7" w14:textId="4EFABB7C" w:rsidR="00AC7E15" w:rsidRPr="00A12DD8" w:rsidRDefault="006454D6" w:rsidP="007A39EB">
            <w:pPr>
              <w:pStyle w:val="Historique"/>
              <w:jc w:val="left"/>
              <w:rPr>
                <w:rFonts w:cs="Arial"/>
              </w:rPr>
            </w:pPr>
            <w:r>
              <w:rPr>
                <w:rFonts w:cs="Arial"/>
              </w:rPr>
              <w:t xml:space="preserve">Version </w:t>
            </w:r>
            <w:r w:rsidR="00917086">
              <w:rPr>
                <w:rFonts w:cs="Arial"/>
              </w:rPr>
              <w:t>pour publication</w:t>
            </w:r>
          </w:p>
        </w:tc>
        <w:tc>
          <w:tcPr>
            <w:tcW w:w="1843" w:type="dxa"/>
          </w:tcPr>
          <w:p w14:paraId="0959FCCD" w14:textId="1E3333FF" w:rsidR="00AC7E15" w:rsidRPr="00A12DD8" w:rsidRDefault="006454D6" w:rsidP="006454D6">
            <w:pPr>
              <w:pStyle w:val="Historique"/>
              <w:rPr>
                <w:rFonts w:cs="Arial"/>
              </w:rPr>
            </w:pPr>
            <w:r>
              <w:rPr>
                <w:rFonts w:cs="Arial"/>
              </w:rPr>
              <w:t>MJB</w:t>
            </w:r>
          </w:p>
        </w:tc>
      </w:tr>
      <w:tr w:rsidR="00AC7E15" w:rsidRPr="00A12DD8" w14:paraId="2D86FC26" w14:textId="77777777" w:rsidTr="007A39EB">
        <w:trPr>
          <w:jc w:val="center"/>
        </w:trPr>
        <w:tc>
          <w:tcPr>
            <w:tcW w:w="1418" w:type="dxa"/>
          </w:tcPr>
          <w:p w14:paraId="78061714" w14:textId="77777777" w:rsidR="00AC7E15" w:rsidRPr="00A12DD8" w:rsidRDefault="00AC7E15" w:rsidP="007A39EB">
            <w:pPr>
              <w:pStyle w:val="Historique"/>
              <w:rPr>
                <w:rFonts w:cs="Arial"/>
              </w:rPr>
            </w:pPr>
          </w:p>
        </w:tc>
        <w:tc>
          <w:tcPr>
            <w:tcW w:w="1418" w:type="dxa"/>
          </w:tcPr>
          <w:p w14:paraId="1CB04005" w14:textId="77777777" w:rsidR="00AC7E15" w:rsidRPr="00A12DD8" w:rsidRDefault="00AC7E15" w:rsidP="007A39EB">
            <w:pPr>
              <w:pStyle w:val="Historique"/>
              <w:rPr>
                <w:rFonts w:cs="Arial"/>
              </w:rPr>
            </w:pPr>
          </w:p>
        </w:tc>
        <w:tc>
          <w:tcPr>
            <w:tcW w:w="4820" w:type="dxa"/>
          </w:tcPr>
          <w:p w14:paraId="3094CD12" w14:textId="77777777" w:rsidR="00AC7E15" w:rsidRPr="00A12DD8" w:rsidRDefault="00AC7E15" w:rsidP="007A39EB">
            <w:pPr>
              <w:pStyle w:val="Historique"/>
              <w:jc w:val="left"/>
              <w:rPr>
                <w:rFonts w:cs="Arial"/>
              </w:rPr>
            </w:pPr>
          </w:p>
        </w:tc>
        <w:tc>
          <w:tcPr>
            <w:tcW w:w="1843" w:type="dxa"/>
          </w:tcPr>
          <w:p w14:paraId="578BE96E" w14:textId="77777777" w:rsidR="00AC7E15" w:rsidRPr="00A12DD8" w:rsidRDefault="00AC7E15" w:rsidP="007A39EB">
            <w:pPr>
              <w:pStyle w:val="Historique"/>
              <w:jc w:val="left"/>
              <w:rPr>
                <w:rFonts w:cs="Arial"/>
              </w:rPr>
            </w:pPr>
          </w:p>
        </w:tc>
      </w:tr>
    </w:tbl>
    <w:p w14:paraId="2E8419D1" w14:textId="77777777" w:rsidR="00AC7E15" w:rsidRPr="00A12DD8" w:rsidRDefault="00AC7E15" w:rsidP="00AC7E15">
      <w:pPr>
        <w:pBdr>
          <w:bottom w:val="single" w:sz="4" w:space="1" w:color="auto"/>
        </w:pBdr>
        <w:rPr>
          <w:rFonts w:ascii="Arial" w:hAnsi="Arial" w:cs="Arial"/>
          <w:sz w:val="28"/>
          <w:szCs w:val="28"/>
        </w:rPr>
        <w:sectPr w:rsidR="00AC7E15" w:rsidRPr="00A12DD8" w:rsidSect="00222FE8">
          <w:pgSz w:w="11906" w:h="16838" w:code="9"/>
          <w:pgMar w:top="1418" w:right="737" w:bottom="1418" w:left="1418" w:header="567" w:footer="567" w:gutter="0"/>
          <w:cols w:space="708"/>
          <w:titlePg/>
          <w:docGrid w:linePitch="360"/>
        </w:sectPr>
      </w:pPr>
    </w:p>
    <w:p w14:paraId="1CDF42DE" w14:textId="77777777" w:rsidR="002147D3" w:rsidRPr="00B153F6" w:rsidRDefault="002147D3" w:rsidP="002147D3">
      <w:pPr>
        <w:pBdr>
          <w:bottom w:val="single" w:sz="4" w:space="1" w:color="auto"/>
        </w:pBdr>
        <w:jc w:val="center"/>
        <w:rPr>
          <w:rFonts w:ascii="Garamond" w:hAnsi="Garamond"/>
          <w:b/>
          <w:sz w:val="28"/>
        </w:rPr>
      </w:pPr>
      <w:r w:rsidRPr="00B153F6">
        <w:rPr>
          <w:rFonts w:ascii="Garamond" w:hAnsi="Garamond"/>
          <w:b/>
          <w:sz w:val="28"/>
        </w:rPr>
        <w:lastRenderedPageBreak/>
        <w:t>MARCHE PASSE SELON UNE PROCEDURE ADAPTEE</w:t>
      </w:r>
    </w:p>
    <w:p w14:paraId="09DEAFB5" w14:textId="74EFA44D" w:rsidR="002147D3" w:rsidRPr="00F10673" w:rsidRDefault="002147D3" w:rsidP="002E7FDD">
      <w:pPr>
        <w:pStyle w:val="Corpsdetexte"/>
        <w:pBdr>
          <w:bottom w:val="single" w:sz="4" w:space="1" w:color="auto"/>
        </w:pBdr>
        <w:spacing w:before="240" w:after="240"/>
        <w:jc w:val="center"/>
        <w:rPr>
          <w:rFonts w:ascii="Garamond" w:hAnsi="Garamond"/>
          <w:b/>
          <w:bCs/>
          <w:i/>
          <w:sz w:val="28"/>
        </w:rPr>
      </w:pPr>
      <w:r w:rsidRPr="00F10673">
        <w:rPr>
          <w:rFonts w:ascii="Garamond" w:hAnsi="Garamond"/>
          <w:b/>
          <w:bCs/>
          <w:i/>
          <w:sz w:val="28"/>
        </w:rPr>
        <w:fldChar w:fldCharType="begin"/>
      </w:r>
      <w:r w:rsidRPr="00F10673">
        <w:rPr>
          <w:rFonts w:ascii="Garamond" w:hAnsi="Garamond"/>
          <w:b/>
          <w:bCs/>
          <w:i/>
          <w:sz w:val="28"/>
        </w:rPr>
        <w:instrText xml:space="preserve"> DOCPROPERTY "Projet"  \* MERGEFORMAT </w:instrText>
      </w:r>
      <w:r w:rsidRPr="00F10673">
        <w:rPr>
          <w:rFonts w:ascii="Garamond" w:hAnsi="Garamond"/>
          <w:b/>
          <w:bCs/>
          <w:i/>
          <w:sz w:val="28"/>
        </w:rPr>
        <w:fldChar w:fldCharType="separate"/>
      </w:r>
      <w:r w:rsidR="0097293A">
        <w:rPr>
          <w:rFonts w:ascii="Garamond" w:hAnsi="Garamond"/>
          <w:b/>
          <w:bCs/>
          <w:i/>
          <w:sz w:val="28"/>
        </w:rPr>
        <w:t>Travaux de remplacement de l'automatisme de la centrale secours du CRNA Sud Est</w:t>
      </w:r>
      <w:r w:rsidRPr="00F10673">
        <w:rPr>
          <w:rFonts w:ascii="Garamond" w:hAnsi="Garamond"/>
          <w:b/>
          <w:i/>
          <w:sz w:val="28"/>
        </w:rPr>
        <w:fldChar w:fldCharType="end"/>
      </w:r>
    </w:p>
    <w:p w14:paraId="3F07651B" w14:textId="77777777" w:rsidR="002147D3" w:rsidRPr="00CF3DB5" w:rsidRDefault="002147D3" w:rsidP="002147D3">
      <w:pPr>
        <w:pStyle w:val="Corpsdetexte"/>
        <w:spacing w:before="240"/>
        <w:rPr>
          <w:szCs w:val="22"/>
          <w:lang w:val="fr-CA"/>
        </w:rPr>
      </w:pPr>
      <w:r w:rsidRPr="00CF3DB5">
        <w:rPr>
          <w:szCs w:val="22"/>
          <w:lang w:val="fr-CA"/>
        </w:rPr>
        <w:t>En application de l’ordonnance n°2018-1074 du 26 novembre 2018 portant partie législative du Code de la Commande Publique et du décret n°2018-1075 du 3 décembre 2018 portant partie réglementaire du Code de la Commande Publique</w:t>
      </w:r>
      <w:r w:rsidRPr="00CF3DB5">
        <w:rPr>
          <w:szCs w:val="22"/>
          <w:lang w:val="fr-CA"/>
        </w:rPr>
        <w:cr/>
      </w:r>
    </w:p>
    <w:p w14:paraId="19BE990C" w14:textId="77777777" w:rsidR="002147D3" w:rsidRPr="00CF3DB5" w:rsidRDefault="002147D3" w:rsidP="002147D3">
      <w:pPr>
        <w:pStyle w:val="Corpsdetexte"/>
        <w:rPr>
          <w:szCs w:val="22"/>
        </w:rPr>
      </w:pPr>
      <w:r w:rsidRPr="00CF3DB5">
        <w:rPr>
          <w:szCs w:val="22"/>
        </w:rPr>
        <w:t>Passé entre</w:t>
      </w:r>
    </w:p>
    <w:p w14:paraId="40022BD7" w14:textId="593285CD" w:rsidR="002147D3" w:rsidRPr="00CF3DB5" w:rsidRDefault="002147D3" w:rsidP="002147D3">
      <w:pPr>
        <w:pStyle w:val="Corpsdetexte"/>
        <w:rPr>
          <w:szCs w:val="22"/>
        </w:rPr>
      </w:pPr>
      <w:r w:rsidRPr="00CF3DB5">
        <w:rPr>
          <w:szCs w:val="22"/>
        </w:rPr>
        <w:cr/>
        <w:t xml:space="preserve">Le Ministre </w:t>
      </w:r>
      <w:r w:rsidR="000924E0">
        <w:rPr>
          <w:szCs w:val="22"/>
        </w:rPr>
        <w:t>chargé des Transports</w:t>
      </w:r>
      <w:r w:rsidRPr="00CF3DB5">
        <w:rPr>
          <w:szCs w:val="22"/>
        </w:rPr>
        <w:t xml:space="preserve"> représenté par le Directeur de la </w:t>
      </w:r>
      <w:r w:rsidR="0028131E">
        <w:rPr>
          <w:szCs w:val="22"/>
        </w:rPr>
        <w:t>Direction des Services de la Navigation Aérienne (DSNA)</w:t>
      </w:r>
      <w:r w:rsidRPr="00CF3DB5">
        <w:rPr>
          <w:szCs w:val="22"/>
        </w:rPr>
        <w:t xml:space="preserve">, situé </w:t>
      </w:r>
      <w:r w:rsidR="0028131E">
        <w:rPr>
          <w:szCs w:val="22"/>
        </w:rPr>
        <w:t>50 rue Henry Farman, 75720 Paris CEDEX 15</w:t>
      </w:r>
      <w:r w:rsidRPr="00CF3DB5">
        <w:rPr>
          <w:szCs w:val="22"/>
        </w:rPr>
        <w:t>, stipulant au nom de l'État,</w:t>
      </w:r>
    </w:p>
    <w:p w14:paraId="2E589FB6" w14:textId="4DF913EF" w:rsidR="002147D3" w:rsidRPr="00CF3DB5" w:rsidRDefault="002147D3" w:rsidP="002147D3">
      <w:pPr>
        <w:pStyle w:val="Corpsdetexte"/>
        <w:spacing w:after="0"/>
        <w:rPr>
          <w:szCs w:val="22"/>
        </w:rPr>
      </w:pPr>
      <w:r w:rsidRPr="00CF3DB5">
        <w:rPr>
          <w:szCs w:val="22"/>
        </w:rPr>
        <w:t xml:space="preserve">Ci-après dénommée </w:t>
      </w:r>
      <w:r w:rsidR="00446BA1" w:rsidRPr="00CF3DB5">
        <w:rPr>
          <w:szCs w:val="22"/>
        </w:rPr>
        <w:t>« la</w:t>
      </w:r>
      <w:r w:rsidRPr="00CF3DB5">
        <w:rPr>
          <w:szCs w:val="22"/>
        </w:rPr>
        <w:t xml:space="preserve"> </w:t>
      </w:r>
      <w:r w:rsidR="0028131E">
        <w:rPr>
          <w:szCs w:val="22"/>
        </w:rPr>
        <w:t>DSNA</w:t>
      </w:r>
      <w:r w:rsidRPr="00CF3DB5">
        <w:rPr>
          <w:szCs w:val="22"/>
        </w:rPr>
        <w:t> » ou « la personne publique »,</w:t>
      </w:r>
    </w:p>
    <w:p w14:paraId="6B4E0917" w14:textId="77777777" w:rsidR="0028131E" w:rsidRDefault="0028131E" w:rsidP="002147D3">
      <w:pPr>
        <w:pStyle w:val="Corpsdetexte"/>
        <w:spacing w:after="0"/>
        <w:rPr>
          <w:szCs w:val="22"/>
        </w:rPr>
      </w:pPr>
    </w:p>
    <w:p w14:paraId="61AE0E56" w14:textId="77777777" w:rsidR="0028131E" w:rsidRDefault="0028131E" w:rsidP="002147D3">
      <w:pPr>
        <w:pStyle w:val="Corpsdetexte"/>
        <w:spacing w:after="0"/>
        <w:rPr>
          <w:szCs w:val="22"/>
        </w:rPr>
      </w:pPr>
    </w:p>
    <w:p w14:paraId="5F650207" w14:textId="77777777" w:rsidR="002147D3" w:rsidRDefault="002147D3" w:rsidP="002147D3">
      <w:pPr>
        <w:pStyle w:val="Corpsdetexte"/>
        <w:spacing w:after="0"/>
        <w:rPr>
          <w:szCs w:val="22"/>
        </w:rPr>
      </w:pPr>
      <w:r w:rsidRPr="00CF3DB5">
        <w:rPr>
          <w:szCs w:val="22"/>
        </w:rPr>
        <w:t>D’une part</w:t>
      </w:r>
      <w:r>
        <w:rPr>
          <w:szCs w:val="22"/>
        </w:rPr>
        <w:t>,</w:t>
      </w:r>
    </w:p>
    <w:p w14:paraId="410BB1B1" w14:textId="77777777" w:rsidR="002147D3" w:rsidRPr="00CF3DB5" w:rsidRDefault="002147D3" w:rsidP="002147D3">
      <w:pPr>
        <w:pStyle w:val="Corpsdetexte"/>
        <w:spacing w:before="120"/>
        <w:rPr>
          <w:szCs w:val="22"/>
        </w:rPr>
      </w:pPr>
      <w:r>
        <w:rPr>
          <w:szCs w:val="22"/>
        </w:rPr>
        <w:t>Et</w:t>
      </w:r>
    </w:p>
    <w:p w14:paraId="78ACA365" w14:textId="77777777" w:rsidR="002147D3" w:rsidRPr="00CF3DB5" w:rsidRDefault="002147D3" w:rsidP="002147D3">
      <w:pPr>
        <w:spacing w:before="240" w:line="360" w:lineRule="auto"/>
        <w:jc w:val="both"/>
        <w:rPr>
          <w:rFonts w:ascii="Times New Roman" w:hAnsi="Times New Roman"/>
          <w:bCs/>
          <w:sz w:val="22"/>
          <w:szCs w:val="22"/>
        </w:rPr>
      </w:pPr>
      <w:r w:rsidRPr="00CF3DB5">
        <w:rPr>
          <w:rFonts w:ascii="Times New Roman" w:hAnsi="Times New Roman"/>
          <w:bCs/>
          <w:sz w:val="22"/>
          <w:szCs w:val="22"/>
        </w:rPr>
        <w:t>La société ________________</w:t>
      </w:r>
      <w:r w:rsidRPr="00CF3DB5">
        <w:rPr>
          <w:rFonts w:ascii="Times New Roman" w:hAnsi="Times New Roman"/>
          <w:b/>
          <w:bCs/>
          <w:sz w:val="22"/>
          <w:szCs w:val="22"/>
        </w:rPr>
        <w:t xml:space="preserve"> représentée </w:t>
      </w:r>
      <w:proofErr w:type="gramStart"/>
      <w:r w:rsidRPr="00CF3DB5">
        <w:rPr>
          <w:rFonts w:ascii="Times New Roman" w:hAnsi="Times New Roman"/>
          <w:b/>
          <w:bCs/>
          <w:sz w:val="22"/>
          <w:szCs w:val="22"/>
        </w:rPr>
        <w:t xml:space="preserve">par  </w:t>
      </w:r>
      <w:r w:rsidRPr="00CF3DB5">
        <w:rPr>
          <w:rFonts w:ascii="Times New Roman" w:hAnsi="Times New Roman"/>
          <w:bCs/>
          <w:sz w:val="22"/>
          <w:szCs w:val="22"/>
        </w:rPr>
        <w:t>_</w:t>
      </w:r>
      <w:proofErr w:type="gramEnd"/>
      <w:r w:rsidRPr="00CF3DB5">
        <w:rPr>
          <w:rFonts w:ascii="Times New Roman" w:hAnsi="Times New Roman"/>
          <w:bCs/>
          <w:sz w:val="22"/>
          <w:szCs w:val="22"/>
        </w:rPr>
        <w:t>____________</w:t>
      </w:r>
      <w:r w:rsidRPr="00CF3DB5">
        <w:rPr>
          <w:rFonts w:ascii="Times New Roman" w:hAnsi="Times New Roman"/>
          <w:b/>
          <w:bCs/>
          <w:sz w:val="22"/>
          <w:szCs w:val="22"/>
        </w:rPr>
        <w:t xml:space="preserve"> agissant en qualité de </w:t>
      </w:r>
      <w:r w:rsidRPr="00CF3DB5">
        <w:rPr>
          <w:rFonts w:ascii="Times New Roman" w:hAnsi="Times New Roman"/>
          <w:bCs/>
          <w:sz w:val="22"/>
          <w:szCs w:val="22"/>
        </w:rPr>
        <w:t>_______________________________</w:t>
      </w:r>
      <w:r w:rsidRPr="00CF3DB5">
        <w:rPr>
          <w:rFonts w:ascii="Times New Roman" w:hAnsi="Times New Roman"/>
          <w:b/>
          <w:bCs/>
          <w:sz w:val="22"/>
          <w:szCs w:val="22"/>
        </w:rPr>
        <w:t xml:space="preserve"> dont le siège social est situé </w:t>
      </w:r>
      <w:r w:rsidRPr="00CF3DB5">
        <w:rPr>
          <w:rFonts w:ascii="Times New Roman" w:hAnsi="Times New Roman"/>
          <w:bCs/>
          <w:sz w:val="22"/>
          <w:szCs w:val="22"/>
        </w:rPr>
        <w:t xml:space="preserve">_______________________ , ladite société inscrite </w:t>
      </w:r>
      <w:r w:rsidRPr="00CF3DB5">
        <w:rPr>
          <w:rFonts w:ascii="Times New Roman" w:hAnsi="Times New Roman"/>
          <w:b/>
          <w:bCs/>
          <w:sz w:val="22"/>
          <w:szCs w:val="22"/>
        </w:rPr>
        <w:t xml:space="preserve">au R.C.S. de </w:t>
      </w:r>
      <w:r w:rsidRPr="00CF3DB5">
        <w:rPr>
          <w:rFonts w:ascii="Times New Roman" w:hAnsi="Times New Roman"/>
          <w:bCs/>
          <w:sz w:val="22"/>
          <w:szCs w:val="22"/>
        </w:rPr>
        <w:t>_____</w:t>
      </w:r>
      <w:r w:rsidRPr="00CF3DB5">
        <w:rPr>
          <w:rFonts w:ascii="Times New Roman" w:hAnsi="Times New Roman"/>
          <w:b/>
          <w:bCs/>
          <w:sz w:val="22"/>
          <w:szCs w:val="22"/>
        </w:rPr>
        <w:t xml:space="preserve"> sous le n° </w:t>
      </w:r>
      <w:r w:rsidRPr="00CF3DB5">
        <w:rPr>
          <w:rFonts w:ascii="Times New Roman" w:hAnsi="Times New Roman"/>
          <w:bCs/>
          <w:sz w:val="22"/>
          <w:szCs w:val="22"/>
        </w:rPr>
        <w:t>______________,</w:t>
      </w:r>
      <w:r w:rsidRPr="00CF3DB5">
        <w:rPr>
          <w:rFonts w:ascii="Times New Roman" w:hAnsi="Times New Roman"/>
          <w:b/>
          <w:bCs/>
          <w:sz w:val="22"/>
          <w:szCs w:val="22"/>
        </w:rPr>
        <w:t xml:space="preserve"> </w:t>
      </w:r>
      <w:r w:rsidRPr="00CF3DB5">
        <w:rPr>
          <w:rFonts w:ascii="Times New Roman" w:hAnsi="Times New Roman"/>
          <w:bCs/>
          <w:sz w:val="22"/>
          <w:szCs w:val="22"/>
        </w:rPr>
        <w:t xml:space="preserve">dont le </w:t>
      </w:r>
      <w:r w:rsidRPr="00CF3DB5">
        <w:rPr>
          <w:rFonts w:ascii="Times New Roman" w:hAnsi="Times New Roman"/>
          <w:b/>
          <w:bCs/>
          <w:sz w:val="22"/>
          <w:szCs w:val="22"/>
        </w:rPr>
        <w:t>numéro SIRET</w:t>
      </w:r>
      <w:r w:rsidRPr="00CF3DB5">
        <w:rPr>
          <w:rFonts w:ascii="Times New Roman" w:hAnsi="Times New Roman"/>
          <w:bCs/>
          <w:sz w:val="22"/>
          <w:szCs w:val="22"/>
        </w:rPr>
        <w:t xml:space="preserve"> de l’établissement qui exécute la prestation est </w:t>
      </w:r>
      <w:r w:rsidRPr="00CF3DB5">
        <w:rPr>
          <w:rFonts w:ascii="Times New Roman" w:hAnsi="Times New Roman"/>
          <w:b/>
          <w:bCs/>
          <w:sz w:val="22"/>
          <w:szCs w:val="22"/>
        </w:rPr>
        <w:t>_____________________________</w:t>
      </w:r>
    </w:p>
    <w:p w14:paraId="12056091" w14:textId="77777777" w:rsidR="002147D3" w:rsidRPr="00CF3DB5" w:rsidRDefault="002147D3" w:rsidP="002147D3">
      <w:pPr>
        <w:jc w:val="both"/>
        <w:rPr>
          <w:rFonts w:ascii="Times New Roman" w:hAnsi="Times New Roman"/>
          <w:bCs/>
          <w:sz w:val="22"/>
          <w:szCs w:val="22"/>
        </w:rPr>
      </w:pPr>
    </w:p>
    <w:p w14:paraId="73564C5A" w14:textId="77777777" w:rsidR="002147D3" w:rsidRPr="00CF3DB5" w:rsidRDefault="002147D3" w:rsidP="002147D3">
      <w:pPr>
        <w:jc w:val="both"/>
        <w:rPr>
          <w:rFonts w:ascii="Times New Roman" w:hAnsi="Times New Roman"/>
          <w:b/>
          <w:bCs/>
          <w:i/>
          <w:sz w:val="22"/>
          <w:szCs w:val="22"/>
        </w:rPr>
      </w:pPr>
      <w:r w:rsidRPr="00CF3DB5">
        <w:rPr>
          <w:rFonts w:ascii="Times New Roman" w:hAnsi="Times New Roman"/>
          <w:b/>
          <w:bCs/>
          <w:sz w:val="22"/>
          <w:szCs w:val="22"/>
          <w:u w:val="single"/>
        </w:rPr>
        <w:t>En cas de groupement</w:t>
      </w:r>
      <w:r w:rsidRPr="00CF3DB5">
        <w:rPr>
          <w:rFonts w:ascii="Times New Roman" w:hAnsi="Times New Roman"/>
          <w:bCs/>
          <w:sz w:val="22"/>
          <w:szCs w:val="22"/>
        </w:rPr>
        <w:t xml:space="preserve">, il convient de désigner ci-après chaque cocontractant (la société désignée ci-dessus étant le mandataire) : </w:t>
      </w:r>
    </w:p>
    <w:p w14:paraId="50BC02F1" w14:textId="77777777" w:rsidR="002147D3" w:rsidRPr="00CF3DB5" w:rsidRDefault="002147D3" w:rsidP="002147D3">
      <w:pPr>
        <w:jc w:val="both"/>
        <w:rPr>
          <w:rFonts w:ascii="Times New Roman" w:hAnsi="Times New Roman"/>
          <w:bCs/>
          <w:sz w:val="22"/>
          <w:szCs w:val="22"/>
        </w:rPr>
      </w:pPr>
    </w:p>
    <w:p w14:paraId="57C9C745" w14:textId="77777777" w:rsidR="002147D3" w:rsidRPr="00CF3DB5" w:rsidRDefault="002147D3" w:rsidP="002147D3">
      <w:pPr>
        <w:spacing w:after="120"/>
        <w:jc w:val="both"/>
        <w:rPr>
          <w:rFonts w:ascii="Times New Roman" w:hAnsi="Times New Roman"/>
          <w:bCs/>
          <w:sz w:val="22"/>
          <w:szCs w:val="22"/>
        </w:rPr>
      </w:pPr>
      <w:r w:rsidRPr="00CF3DB5">
        <w:rPr>
          <w:rFonts w:ascii="Times New Roman" w:hAnsi="Times New Roman"/>
          <w:bCs/>
          <w:sz w:val="22"/>
          <w:szCs w:val="22"/>
        </w:rPr>
        <w:t>La société cocontractante</w:t>
      </w:r>
      <w:r w:rsidRPr="00CF3DB5">
        <w:rPr>
          <w:rFonts w:ascii="Times New Roman" w:hAnsi="Times New Roman"/>
          <w:b/>
          <w:bCs/>
          <w:sz w:val="22"/>
          <w:szCs w:val="22"/>
        </w:rPr>
        <w:t>_____________________________</w:t>
      </w:r>
    </w:p>
    <w:p w14:paraId="72EE753C" w14:textId="77777777" w:rsidR="002147D3" w:rsidRDefault="002147D3" w:rsidP="002147D3">
      <w:pPr>
        <w:spacing w:line="360" w:lineRule="auto"/>
        <w:jc w:val="both"/>
        <w:rPr>
          <w:rFonts w:ascii="Times New Roman" w:hAnsi="Times New Roman"/>
          <w:b/>
          <w:bCs/>
          <w:sz w:val="22"/>
          <w:szCs w:val="22"/>
        </w:rPr>
      </w:pPr>
      <w:proofErr w:type="gramStart"/>
      <w:r w:rsidRPr="00CF3DB5">
        <w:rPr>
          <w:rFonts w:ascii="Times New Roman" w:hAnsi="Times New Roman"/>
          <w:bCs/>
          <w:sz w:val="22"/>
          <w:szCs w:val="22"/>
        </w:rPr>
        <w:t>représentée</w:t>
      </w:r>
      <w:proofErr w:type="gramEnd"/>
      <w:r w:rsidRPr="00CF3DB5">
        <w:rPr>
          <w:rFonts w:ascii="Times New Roman" w:hAnsi="Times New Roman"/>
          <w:bCs/>
          <w:sz w:val="22"/>
          <w:szCs w:val="22"/>
        </w:rPr>
        <w:t xml:space="preserve"> par </w:t>
      </w:r>
      <w:r w:rsidRPr="00CF3DB5">
        <w:rPr>
          <w:rFonts w:ascii="Times New Roman" w:hAnsi="Times New Roman"/>
          <w:b/>
          <w:bCs/>
          <w:sz w:val="22"/>
          <w:szCs w:val="22"/>
        </w:rPr>
        <w:t>_____________________________</w:t>
      </w:r>
    </w:p>
    <w:p w14:paraId="41147077" w14:textId="77777777" w:rsidR="002147D3" w:rsidRPr="00CF3DB5" w:rsidRDefault="002147D3" w:rsidP="002147D3">
      <w:pPr>
        <w:spacing w:line="360" w:lineRule="auto"/>
        <w:jc w:val="both"/>
        <w:rPr>
          <w:rFonts w:ascii="Times New Roman" w:hAnsi="Times New Roman"/>
          <w:bCs/>
          <w:sz w:val="22"/>
          <w:szCs w:val="22"/>
        </w:rPr>
      </w:pPr>
      <w:proofErr w:type="gramStart"/>
      <w:r w:rsidRPr="00CF3DB5">
        <w:rPr>
          <w:rFonts w:ascii="Times New Roman" w:hAnsi="Times New Roman"/>
          <w:bCs/>
          <w:sz w:val="22"/>
          <w:szCs w:val="22"/>
        </w:rPr>
        <w:t>agissant</w:t>
      </w:r>
      <w:proofErr w:type="gramEnd"/>
      <w:r w:rsidRPr="00CF3DB5">
        <w:rPr>
          <w:rFonts w:ascii="Times New Roman" w:hAnsi="Times New Roman"/>
          <w:bCs/>
          <w:sz w:val="22"/>
          <w:szCs w:val="22"/>
        </w:rPr>
        <w:t xml:space="preserve"> en qualité de </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dont le siège social est situé</w:t>
      </w:r>
      <w:r w:rsidRPr="00EF2A24">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ladite société inscrite au R.C.S. de</w:t>
      </w:r>
      <w:r w:rsidRPr="00CF3DB5">
        <w:rPr>
          <w:rFonts w:ascii="Times New Roman" w:hAnsi="Times New Roman"/>
          <w:b/>
          <w:bCs/>
          <w:sz w:val="22"/>
          <w:szCs w:val="22"/>
        </w:rPr>
        <w:t>_____________________________</w:t>
      </w:r>
      <w:r>
        <w:rPr>
          <w:rFonts w:ascii="Times New Roman" w:hAnsi="Times New Roman"/>
          <w:b/>
          <w:bCs/>
          <w:sz w:val="22"/>
          <w:szCs w:val="22"/>
        </w:rPr>
        <w:t xml:space="preserve"> </w:t>
      </w:r>
      <w:r w:rsidRPr="00CF3DB5">
        <w:rPr>
          <w:rFonts w:ascii="Times New Roman" w:hAnsi="Times New Roman"/>
          <w:bCs/>
          <w:sz w:val="22"/>
          <w:szCs w:val="22"/>
        </w:rPr>
        <w:t xml:space="preserve">sous le n° </w:t>
      </w:r>
      <w:r w:rsidRPr="00CF3DB5">
        <w:rPr>
          <w:rFonts w:ascii="Times New Roman" w:hAnsi="Times New Roman"/>
          <w:b/>
          <w:bCs/>
          <w:sz w:val="22"/>
          <w:szCs w:val="22"/>
        </w:rPr>
        <w:t>_____________________________</w:t>
      </w:r>
    </w:p>
    <w:p w14:paraId="482B4DD6" w14:textId="77777777" w:rsidR="002147D3" w:rsidRPr="00CF3DB5" w:rsidRDefault="002147D3" w:rsidP="002147D3">
      <w:pPr>
        <w:jc w:val="both"/>
        <w:rPr>
          <w:rFonts w:ascii="Times New Roman" w:hAnsi="Times New Roman"/>
          <w:bCs/>
          <w:sz w:val="22"/>
          <w:szCs w:val="22"/>
        </w:rPr>
      </w:pPr>
    </w:p>
    <w:p w14:paraId="4055E4F5" w14:textId="0098D2B0" w:rsidR="002147D3" w:rsidRDefault="002147D3" w:rsidP="002147D3">
      <w:pPr>
        <w:jc w:val="both"/>
        <w:rPr>
          <w:rFonts w:ascii="Times New Roman" w:hAnsi="Times New Roman"/>
          <w:bCs/>
          <w:sz w:val="22"/>
          <w:szCs w:val="22"/>
        </w:rPr>
      </w:pPr>
      <w:r w:rsidRPr="00CF3DB5">
        <w:rPr>
          <w:rFonts w:ascii="Times New Roman" w:hAnsi="Times New Roman"/>
          <w:bCs/>
          <w:sz w:val="22"/>
          <w:szCs w:val="22"/>
        </w:rPr>
        <w:t>Ci-après dénommée « le Titulaire »,</w:t>
      </w:r>
    </w:p>
    <w:p w14:paraId="3A3D5928" w14:textId="77777777" w:rsidR="002147D3" w:rsidRPr="00CF3DB5" w:rsidRDefault="002147D3" w:rsidP="002147D3">
      <w:pPr>
        <w:spacing w:before="120"/>
        <w:jc w:val="both"/>
        <w:rPr>
          <w:rFonts w:ascii="Times New Roman" w:hAnsi="Times New Roman"/>
          <w:bCs/>
          <w:sz w:val="22"/>
          <w:szCs w:val="22"/>
        </w:rPr>
      </w:pPr>
      <w:r>
        <w:rPr>
          <w:rFonts w:ascii="Times New Roman" w:hAnsi="Times New Roman"/>
          <w:bCs/>
          <w:sz w:val="22"/>
          <w:szCs w:val="22"/>
        </w:rPr>
        <w:t>D’autre part,</w:t>
      </w:r>
    </w:p>
    <w:p w14:paraId="5E921850" w14:textId="77777777" w:rsidR="002147D3" w:rsidRDefault="002147D3" w:rsidP="002147D3">
      <w:pPr>
        <w:rPr>
          <w:rFonts w:ascii="Arial" w:hAnsi="Arial" w:cs="Arial"/>
          <w:sz w:val="20"/>
          <w:lang w:val="fr-CA"/>
        </w:rPr>
      </w:pPr>
    </w:p>
    <w:p w14:paraId="25BBAB87" w14:textId="77777777" w:rsidR="008D043B" w:rsidRDefault="008D043B" w:rsidP="002147D3">
      <w:pPr>
        <w:rPr>
          <w:rFonts w:ascii="Arial" w:hAnsi="Arial" w:cs="Arial"/>
          <w:sz w:val="20"/>
          <w:lang w:val="fr-CA"/>
        </w:rPr>
      </w:pPr>
    </w:p>
    <w:p w14:paraId="2BB01430" w14:textId="77777777" w:rsidR="002147D3" w:rsidRDefault="002147D3" w:rsidP="002147D3">
      <w:pPr>
        <w:pStyle w:val="Arial10G"/>
        <w:widowControl/>
        <w:pBdr>
          <w:top w:val="single" w:sz="4" w:space="1" w:color="auto"/>
          <w:left w:val="single" w:sz="4" w:space="0" w:color="auto"/>
          <w:bottom w:val="single" w:sz="4" w:space="1" w:color="auto"/>
          <w:right w:val="single" w:sz="4" w:space="4" w:color="auto"/>
        </w:pBdr>
        <w:tabs>
          <w:tab w:val="left" w:pos="708"/>
        </w:tabs>
        <w:jc w:val="center"/>
        <w:rPr>
          <w:rFonts w:ascii="Times New Roman" w:hAnsi="Times New Roman" w:cs="Times New Roman"/>
        </w:rPr>
      </w:pPr>
    </w:p>
    <w:p w14:paraId="1D034D7B" w14:textId="77777777" w:rsidR="002147D3" w:rsidRDefault="002147D3" w:rsidP="002147D3">
      <w:pPr>
        <w:pStyle w:val="Arial10G"/>
        <w:widowControl/>
        <w:pBdr>
          <w:top w:val="single" w:sz="4" w:space="1" w:color="auto"/>
          <w:left w:val="single" w:sz="4" w:space="0" w:color="auto"/>
          <w:bottom w:val="single" w:sz="4" w:space="1" w:color="auto"/>
          <w:right w:val="single" w:sz="4" w:space="4" w:color="auto"/>
        </w:pBdr>
        <w:tabs>
          <w:tab w:val="left" w:pos="708"/>
        </w:tabs>
        <w:jc w:val="center"/>
        <w:rPr>
          <w:rFonts w:ascii="Times New Roman" w:hAnsi="Times New Roman" w:cs="Times New Roman"/>
          <w:sz w:val="22"/>
          <w:szCs w:val="22"/>
        </w:rPr>
      </w:pPr>
      <w:r>
        <w:rPr>
          <w:rFonts w:ascii="Times New Roman" w:hAnsi="Times New Roman" w:cs="Times New Roman"/>
          <w:sz w:val="22"/>
          <w:szCs w:val="22"/>
        </w:rPr>
        <w:t>Date de notification : ................................</w:t>
      </w:r>
    </w:p>
    <w:p w14:paraId="22C02B92" w14:textId="77777777" w:rsidR="002147D3" w:rsidRDefault="002147D3" w:rsidP="002147D3">
      <w:pPr>
        <w:pBdr>
          <w:top w:val="single" w:sz="4" w:space="1" w:color="auto"/>
          <w:left w:val="single" w:sz="4" w:space="0" w:color="auto"/>
          <w:bottom w:val="single" w:sz="4" w:space="1" w:color="auto"/>
          <w:right w:val="single" w:sz="4" w:space="4" w:color="auto"/>
        </w:pBdr>
        <w:jc w:val="center"/>
        <w:rPr>
          <w:rFonts w:ascii="Times New Roman" w:hAnsi="Times New Roman"/>
          <w:sz w:val="24"/>
          <w:szCs w:val="24"/>
        </w:rPr>
      </w:pPr>
    </w:p>
    <w:p w14:paraId="4154493F" w14:textId="77777777" w:rsidR="002147D3" w:rsidRPr="006C7ABC" w:rsidRDefault="002147D3" w:rsidP="002147D3">
      <w:pPr>
        <w:pBdr>
          <w:top w:val="single" w:sz="4" w:space="1" w:color="auto"/>
          <w:left w:val="single" w:sz="4" w:space="0" w:color="auto"/>
          <w:bottom w:val="single" w:sz="4" w:space="1" w:color="auto"/>
          <w:right w:val="single" w:sz="4" w:space="4" w:color="auto"/>
        </w:pBdr>
        <w:jc w:val="center"/>
        <w:rPr>
          <w:rFonts w:ascii="Times New Roman" w:hAnsi="Times New Roman"/>
          <w:b/>
          <w:sz w:val="24"/>
          <w:szCs w:val="24"/>
        </w:rPr>
      </w:pPr>
      <w:r>
        <w:rPr>
          <w:rFonts w:ascii="Times New Roman" w:hAnsi="Times New Roman"/>
          <w:b/>
          <w:sz w:val="24"/>
          <w:szCs w:val="24"/>
          <w:u w:val="single"/>
        </w:rPr>
        <w:t>Notification via La Place (Plate-forme des achats de l'Etat)</w:t>
      </w:r>
    </w:p>
    <w:p w14:paraId="598ABB1F" w14:textId="77777777" w:rsidR="002147D3" w:rsidRDefault="002147D3" w:rsidP="002147D3">
      <w:pPr>
        <w:pBdr>
          <w:top w:val="single" w:sz="4" w:space="1" w:color="auto"/>
          <w:left w:val="single" w:sz="4" w:space="0" w:color="auto"/>
          <w:bottom w:val="single" w:sz="4" w:space="1" w:color="auto"/>
          <w:right w:val="single" w:sz="4" w:space="4" w:color="auto"/>
        </w:pBdr>
        <w:spacing w:before="60"/>
        <w:rPr>
          <w:sz w:val="12"/>
          <w:szCs w:val="12"/>
        </w:rPr>
      </w:pPr>
    </w:p>
    <w:p w14:paraId="3A3967CF" w14:textId="77777777" w:rsidR="002147D3" w:rsidRPr="00BB77DF" w:rsidRDefault="002147D3" w:rsidP="002147D3">
      <w:pPr>
        <w:pBdr>
          <w:top w:val="single" w:sz="4" w:space="1" w:color="auto"/>
          <w:left w:val="single" w:sz="4" w:space="0" w:color="auto"/>
          <w:bottom w:val="single" w:sz="4" w:space="1" w:color="auto"/>
          <w:right w:val="single" w:sz="4" w:space="4" w:color="auto"/>
        </w:pBdr>
        <w:spacing w:before="60"/>
        <w:rPr>
          <w:i/>
          <w:color w:val="FF0000"/>
          <w:sz w:val="20"/>
        </w:rPr>
      </w:pPr>
      <w:r w:rsidRPr="00BB77DF">
        <w:rPr>
          <w:i/>
          <w:color w:val="FF0000"/>
          <w:sz w:val="20"/>
        </w:rPr>
        <w:t>Cadre réservé à l’Administration</w:t>
      </w:r>
    </w:p>
    <w:p w14:paraId="475037FB" w14:textId="205104B6" w:rsidR="008A1DD8" w:rsidRPr="00A12DD8" w:rsidRDefault="002147D3" w:rsidP="00CB2257">
      <w:pPr>
        <w:pBdr>
          <w:bottom w:val="single" w:sz="4" w:space="1" w:color="auto"/>
        </w:pBdr>
        <w:tabs>
          <w:tab w:val="center" w:pos="4875"/>
          <w:tab w:val="right" w:pos="9751"/>
        </w:tabs>
        <w:spacing w:before="2040" w:after="1200"/>
        <w:rPr>
          <w:rFonts w:ascii="Arial" w:hAnsi="Arial" w:cs="Arial"/>
          <w:b/>
          <w:i/>
          <w:sz w:val="28"/>
          <w:szCs w:val="28"/>
        </w:rPr>
      </w:pPr>
      <w:r>
        <w:rPr>
          <w:rFonts w:ascii="Arial" w:hAnsi="Arial" w:cs="Arial"/>
          <w:b/>
          <w:i/>
          <w:sz w:val="28"/>
          <w:szCs w:val="28"/>
        </w:rPr>
        <w:br w:type="page"/>
      </w:r>
      <w:r w:rsidR="00766B97">
        <w:rPr>
          <w:rFonts w:ascii="Arial" w:hAnsi="Arial" w:cs="Arial"/>
          <w:b/>
          <w:i/>
          <w:sz w:val="28"/>
          <w:szCs w:val="28"/>
        </w:rPr>
        <w:lastRenderedPageBreak/>
        <w:tab/>
      </w:r>
      <w:r w:rsidR="008A1DD8" w:rsidRPr="00A12DD8">
        <w:rPr>
          <w:rFonts w:ascii="Arial" w:hAnsi="Arial" w:cs="Arial"/>
          <w:b/>
          <w:i/>
          <w:sz w:val="28"/>
          <w:szCs w:val="28"/>
        </w:rPr>
        <w:t>Sommaire</w:t>
      </w:r>
      <w:r w:rsidR="00766B97">
        <w:rPr>
          <w:rFonts w:ascii="Arial" w:hAnsi="Arial" w:cs="Arial"/>
          <w:b/>
          <w:i/>
          <w:sz w:val="28"/>
          <w:szCs w:val="28"/>
        </w:rPr>
        <w:tab/>
      </w:r>
    </w:p>
    <w:p w14:paraId="045CE01C" w14:textId="1DD64D9B" w:rsidR="00636AEB" w:rsidRDefault="008A1DD8">
      <w:pPr>
        <w:pStyle w:val="TM1"/>
        <w:tabs>
          <w:tab w:val="left" w:pos="1134"/>
        </w:tabs>
        <w:rPr>
          <w:rFonts w:asciiTheme="minorHAnsi" w:eastAsiaTheme="minorEastAsia" w:hAnsiTheme="minorHAnsi" w:cstheme="minorBidi"/>
          <w:b w:val="0"/>
          <w:caps w:val="0"/>
          <w:kern w:val="2"/>
          <w:sz w:val="24"/>
          <w:szCs w:val="24"/>
          <w14:ligatures w14:val="standardContextual"/>
        </w:rPr>
      </w:pPr>
      <w:r w:rsidRPr="00A12DD8">
        <w:rPr>
          <w:rFonts w:cs="Arial"/>
          <w:szCs w:val="24"/>
        </w:rPr>
        <w:fldChar w:fldCharType="begin"/>
      </w:r>
      <w:r w:rsidRPr="00A12DD8">
        <w:rPr>
          <w:rFonts w:cs="Arial"/>
          <w:szCs w:val="24"/>
        </w:rPr>
        <w:instrText xml:space="preserve"> TOC \o "1-5" </w:instrText>
      </w:r>
      <w:r w:rsidRPr="00A12DD8">
        <w:rPr>
          <w:rFonts w:cs="Arial"/>
          <w:szCs w:val="24"/>
        </w:rPr>
        <w:fldChar w:fldCharType="separate"/>
      </w:r>
      <w:r w:rsidR="00636AEB">
        <w:t>1</w:t>
      </w:r>
      <w:r w:rsidR="00636AEB">
        <w:rPr>
          <w:rFonts w:asciiTheme="minorHAnsi" w:eastAsiaTheme="minorEastAsia" w:hAnsiTheme="minorHAnsi" w:cstheme="minorBidi"/>
          <w:b w:val="0"/>
          <w:caps w:val="0"/>
          <w:kern w:val="2"/>
          <w:sz w:val="24"/>
          <w:szCs w:val="24"/>
          <w14:ligatures w14:val="standardContextual"/>
        </w:rPr>
        <w:tab/>
      </w:r>
      <w:r w:rsidR="00636AEB">
        <w:t>OBJET ET FORME DU MARCHÉ</w:t>
      </w:r>
      <w:r w:rsidR="00636AEB">
        <w:tab/>
      </w:r>
      <w:r w:rsidR="00636AEB">
        <w:fldChar w:fldCharType="begin"/>
      </w:r>
      <w:r w:rsidR="00636AEB">
        <w:instrText xml:space="preserve"> PAGEREF _Toc192252710 \h </w:instrText>
      </w:r>
      <w:r w:rsidR="00636AEB">
        <w:fldChar w:fldCharType="separate"/>
      </w:r>
      <w:r w:rsidR="00636AEB">
        <w:t>8</w:t>
      </w:r>
      <w:r w:rsidR="00636AEB">
        <w:fldChar w:fldCharType="end"/>
      </w:r>
    </w:p>
    <w:p w14:paraId="7A0E577A" w14:textId="5E2DA6D5"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1.1</w:t>
      </w:r>
      <w:r>
        <w:rPr>
          <w:rFonts w:asciiTheme="minorHAnsi" w:eastAsiaTheme="minorEastAsia" w:hAnsiTheme="minorHAnsi" w:cstheme="minorBidi"/>
          <w:kern w:val="2"/>
          <w:sz w:val="24"/>
          <w:szCs w:val="24"/>
          <w14:ligatures w14:val="standardContextual"/>
        </w:rPr>
        <w:tab/>
      </w:r>
      <w:r>
        <w:t>Objet du marché</w:t>
      </w:r>
      <w:r>
        <w:tab/>
      </w:r>
      <w:r>
        <w:fldChar w:fldCharType="begin"/>
      </w:r>
      <w:r>
        <w:instrText xml:space="preserve"> PAGEREF _Toc192252711 \h </w:instrText>
      </w:r>
      <w:r>
        <w:fldChar w:fldCharType="separate"/>
      </w:r>
      <w:r>
        <w:t>8</w:t>
      </w:r>
      <w:r>
        <w:fldChar w:fldCharType="end"/>
      </w:r>
    </w:p>
    <w:p w14:paraId="133EE433" w14:textId="79B56481"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1.2</w:t>
      </w:r>
      <w:r>
        <w:rPr>
          <w:rFonts w:asciiTheme="minorHAnsi" w:eastAsiaTheme="minorEastAsia" w:hAnsiTheme="minorHAnsi" w:cstheme="minorBidi"/>
          <w:kern w:val="2"/>
          <w:sz w:val="24"/>
          <w:szCs w:val="24"/>
          <w14:ligatures w14:val="standardContextual"/>
        </w:rPr>
        <w:tab/>
      </w:r>
      <w:r>
        <w:t>Forme du marché</w:t>
      </w:r>
      <w:r>
        <w:tab/>
      </w:r>
      <w:r>
        <w:fldChar w:fldCharType="begin"/>
      </w:r>
      <w:r>
        <w:instrText xml:space="preserve"> PAGEREF _Toc192252712 \h </w:instrText>
      </w:r>
      <w:r>
        <w:fldChar w:fldCharType="separate"/>
      </w:r>
      <w:r>
        <w:t>8</w:t>
      </w:r>
      <w:r>
        <w:fldChar w:fldCharType="end"/>
      </w:r>
    </w:p>
    <w:p w14:paraId="6EC53C2F" w14:textId="65EBF633"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documents constitutifs</w:t>
      </w:r>
      <w:r>
        <w:tab/>
      </w:r>
      <w:r>
        <w:fldChar w:fldCharType="begin"/>
      </w:r>
      <w:r>
        <w:instrText xml:space="preserve"> PAGEREF _Toc192252713 \h </w:instrText>
      </w:r>
      <w:r>
        <w:fldChar w:fldCharType="separate"/>
      </w:r>
      <w:r>
        <w:t>8</w:t>
      </w:r>
      <w:r>
        <w:fldChar w:fldCharType="end"/>
      </w:r>
    </w:p>
    <w:p w14:paraId="1FA2D81A" w14:textId="34E632D7"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2.1</w:t>
      </w:r>
      <w:r>
        <w:rPr>
          <w:rFonts w:asciiTheme="minorHAnsi" w:eastAsiaTheme="minorEastAsia" w:hAnsiTheme="minorHAnsi" w:cstheme="minorBidi"/>
          <w:kern w:val="2"/>
          <w:sz w:val="24"/>
          <w:szCs w:val="24"/>
          <w14:ligatures w14:val="standardContextual"/>
        </w:rPr>
        <w:tab/>
      </w:r>
      <w:r>
        <w:t>Documents contractuels</w:t>
      </w:r>
      <w:r>
        <w:tab/>
      </w:r>
      <w:r>
        <w:fldChar w:fldCharType="begin"/>
      </w:r>
      <w:r>
        <w:instrText xml:space="preserve"> PAGEREF _Toc192252714 \h </w:instrText>
      </w:r>
      <w:r>
        <w:fldChar w:fldCharType="separate"/>
      </w:r>
      <w:r>
        <w:t>8</w:t>
      </w:r>
      <w:r>
        <w:fldChar w:fldCharType="end"/>
      </w:r>
    </w:p>
    <w:p w14:paraId="45492F31" w14:textId="2BE485AF"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2.2</w:t>
      </w:r>
      <w:r>
        <w:rPr>
          <w:rFonts w:asciiTheme="minorHAnsi" w:eastAsiaTheme="minorEastAsia" w:hAnsiTheme="minorHAnsi" w:cstheme="minorBidi"/>
          <w:kern w:val="2"/>
          <w:sz w:val="24"/>
          <w:szCs w:val="24"/>
          <w14:ligatures w14:val="standardContextual"/>
        </w:rPr>
        <w:tab/>
      </w:r>
      <w:r>
        <w:t>Autres documents</w:t>
      </w:r>
      <w:r>
        <w:tab/>
      </w:r>
      <w:r>
        <w:fldChar w:fldCharType="begin"/>
      </w:r>
      <w:r>
        <w:instrText xml:space="preserve"> PAGEREF _Toc192252715 \h </w:instrText>
      </w:r>
      <w:r>
        <w:fldChar w:fldCharType="separate"/>
      </w:r>
      <w:r>
        <w:t>9</w:t>
      </w:r>
      <w:r>
        <w:fldChar w:fldCharType="end"/>
      </w:r>
    </w:p>
    <w:p w14:paraId="23A44B29" w14:textId="03BE2F72" w:rsidR="00636AEB" w:rsidRDefault="00636AEB">
      <w:pPr>
        <w:pStyle w:val="TM3"/>
        <w:tabs>
          <w:tab w:val="left" w:pos="1920"/>
        </w:tabs>
        <w:rPr>
          <w:rFonts w:asciiTheme="minorHAnsi" w:eastAsiaTheme="minorEastAsia" w:hAnsiTheme="minorHAnsi" w:cstheme="minorBidi"/>
          <w:kern w:val="2"/>
          <w:sz w:val="24"/>
          <w:szCs w:val="24"/>
          <w14:ligatures w14:val="standardContextual"/>
        </w:rPr>
      </w:pPr>
      <w:r>
        <w:t>2.2.1</w:t>
      </w:r>
      <w:r>
        <w:rPr>
          <w:rFonts w:asciiTheme="minorHAnsi" w:eastAsiaTheme="minorEastAsia" w:hAnsiTheme="minorHAnsi" w:cstheme="minorBidi"/>
          <w:kern w:val="2"/>
          <w:sz w:val="24"/>
          <w:szCs w:val="24"/>
          <w14:ligatures w14:val="standardContextual"/>
        </w:rPr>
        <w:tab/>
      </w:r>
      <w:r>
        <w:t>Ordre de service</w:t>
      </w:r>
      <w:r>
        <w:tab/>
      </w:r>
      <w:r>
        <w:fldChar w:fldCharType="begin"/>
      </w:r>
      <w:r>
        <w:instrText xml:space="preserve"> PAGEREF _Toc192252716 \h </w:instrText>
      </w:r>
      <w:r>
        <w:fldChar w:fldCharType="separate"/>
      </w:r>
      <w:r>
        <w:t>9</w:t>
      </w:r>
      <w:r>
        <w:fldChar w:fldCharType="end"/>
      </w:r>
    </w:p>
    <w:p w14:paraId="70E42DFF" w14:textId="5C7BE08D" w:rsidR="00636AEB" w:rsidRDefault="00636AEB">
      <w:pPr>
        <w:pStyle w:val="TM3"/>
        <w:tabs>
          <w:tab w:val="left" w:pos="1920"/>
        </w:tabs>
        <w:rPr>
          <w:rFonts w:asciiTheme="minorHAnsi" w:eastAsiaTheme="minorEastAsia" w:hAnsiTheme="minorHAnsi" w:cstheme="minorBidi"/>
          <w:kern w:val="2"/>
          <w:sz w:val="24"/>
          <w:szCs w:val="24"/>
          <w14:ligatures w14:val="standardContextual"/>
        </w:rPr>
      </w:pPr>
      <w:r>
        <w:t>2.2.2</w:t>
      </w:r>
      <w:r>
        <w:rPr>
          <w:rFonts w:asciiTheme="minorHAnsi" w:eastAsiaTheme="minorEastAsia" w:hAnsiTheme="minorHAnsi" w:cstheme="minorBidi"/>
          <w:kern w:val="2"/>
          <w:sz w:val="24"/>
          <w:szCs w:val="24"/>
          <w14:ligatures w14:val="standardContextual"/>
        </w:rPr>
        <w:tab/>
      </w:r>
      <w:r>
        <w:t>Procès-verbaux de réception de travaux</w:t>
      </w:r>
      <w:r>
        <w:tab/>
      </w:r>
      <w:r>
        <w:fldChar w:fldCharType="begin"/>
      </w:r>
      <w:r>
        <w:instrText xml:space="preserve"> PAGEREF _Toc192252717 \h </w:instrText>
      </w:r>
      <w:r>
        <w:fldChar w:fldCharType="separate"/>
      </w:r>
      <w:r>
        <w:t>9</w:t>
      </w:r>
      <w:r>
        <w:fldChar w:fldCharType="end"/>
      </w:r>
    </w:p>
    <w:p w14:paraId="7CC58220" w14:textId="0820D7C2"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Intervenants</w:t>
      </w:r>
      <w:r>
        <w:tab/>
      </w:r>
      <w:r>
        <w:fldChar w:fldCharType="begin"/>
      </w:r>
      <w:r>
        <w:instrText xml:space="preserve"> PAGEREF _Toc192252718 \h </w:instrText>
      </w:r>
      <w:r>
        <w:fldChar w:fldCharType="separate"/>
      </w:r>
      <w:r>
        <w:t>9</w:t>
      </w:r>
      <w:r>
        <w:fldChar w:fldCharType="end"/>
      </w:r>
    </w:p>
    <w:p w14:paraId="401DF472" w14:textId="0180540B"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durée du MARCHE / PRISE D’EFFET / résiliation</w:t>
      </w:r>
      <w:r>
        <w:tab/>
      </w:r>
      <w:r>
        <w:fldChar w:fldCharType="begin"/>
      </w:r>
      <w:r>
        <w:instrText xml:space="preserve"> PAGEREF _Toc192252719 \h </w:instrText>
      </w:r>
      <w:r>
        <w:fldChar w:fldCharType="separate"/>
      </w:r>
      <w:r>
        <w:t>10</w:t>
      </w:r>
      <w:r>
        <w:fldChar w:fldCharType="end"/>
      </w:r>
    </w:p>
    <w:p w14:paraId="583785C4" w14:textId="45B005BD"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4.1</w:t>
      </w:r>
      <w:r>
        <w:rPr>
          <w:rFonts w:asciiTheme="minorHAnsi" w:eastAsiaTheme="minorEastAsia" w:hAnsiTheme="minorHAnsi" w:cstheme="minorBidi"/>
          <w:kern w:val="2"/>
          <w:sz w:val="24"/>
          <w:szCs w:val="24"/>
          <w14:ligatures w14:val="standardContextual"/>
        </w:rPr>
        <w:tab/>
      </w:r>
      <w:r>
        <w:t>Durée du marché</w:t>
      </w:r>
      <w:r>
        <w:tab/>
      </w:r>
      <w:r>
        <w:fldChar w:fldCharType="begin"/>
      </w:r>
      <w:r>
        <w:instrText xml:space="preserve"> PAGEREF _Toc192252720 \h </w:instrText>
      </w:r>
      <w:r>
        <w:fldChar w:fldCharType="separate"/>
      </w:r>
      <w:r>
        <w:t>10</w:t>
      </w:r>
      <w:r>
        <w:fldChar w:fldCharType="end"/>
      </w:r>
    </w:p>
    <w:p w14:paraId="65138D90" w14:textId="02A14CAF"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4.2</w:t>
      </w:r>
      <w:r>
        <w:rPr>
          <w:rFonts w:asciiTheme="minorHAnsi" w:eastAsiaTheme="minorEastAsia" w:hAnsiTheme="minorHAnsi" w:cstheme="minorBidi"/>
          <w:kern w:val="2"/>
          <w:sz w:val="24"/>
          <w:szCs w:val="24"/>
          <w14:ligatures w14:val="standardContextual"/>
        </w:rPr>
        <w:tab/>
      </w:r>
      <w:r>
        <w:t>Prise d’effet</w:t>
      </w:r>
      <w:r>
        <w:tab/>
      </w:r>
      <w:r>
        <w:fldChar w:fldCharType="begin"/>
      </w:r>
      <w:r>
        <w:instrText xml:space="preserve"> PAGEREF _Toc192252721 \h </w:instrText>
      </w:r>
      <w:r>
        <w:fldChar w:fldCharType="separate"/>
      </w:r>
      <w:r>
        <w:t>10</w:t>
      </w:r>
      <w:r>
        <w:fldChar w:fldCharType="end"/>
      </w:r>
    </w:p>
    <w:p w14:paraId="3A2AB397" w14:textId="0522C0C6"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4.3</w:t>
      </w:r>
      <w:r>
        <w:rPr>
          <w:rFonts w:asciiTheme="minorHAnsi" w:eastAsiaTheme="minorEastAsia" w:hAnsiTheme="minorHAnsi" w:cstheme="minorBidi"/>
          <w:kern w:val="2"/>
          <w:sz w:val="24"/>
          <w:szCs w:val="24"/>
          <w14:ligatures w14:val="standardContextual"/>
        </w:rPr>
        <w:tab/>
      </w:r>
      <w:r>
        <w:t>Résiliation</w:t>
      </w:r>
      <w:r>
        <w:tab/>
      </w:r>
      <w:r>
        <w:fldChar w:fldCharType="begin"/>
      </w:r>
      <w:r>
        <w:instrText xml:space="preserve"> PAGEREF _Toc192252722 \h </w:instrText>
      </w:r>
      <w:r>
        <w:fldChar w:fldCharType="separate"/>
      </w:r>
      <w:r>
        <w:t>10</w:t>
      </w:r>
      <w:r>
        <w:fldChar w:fldCharType="end"/>
      </w:r>
    </w:p>
    <w:p w14:paraId="13387F60" w14:textId="3E27B01B"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5</w:t>
      </w:r>
      <w:r>
        <w:rPr>
          <w:rFonts w:asciiTheme="minorHAnsi" w:eastAsiaTheme="minorEastAsia" w:hAnsiTheme="minorHAnsi" w:cstheme="minorBidi"/>
          <w:b w:val="0"/>
          <w:caps w:val="0"/>
          <w:kern w:val="2"/>
          <w:sz w:val="24"/>
          <w:szCs w:val="24"/>
          <w14:ligatures w14:val="standardContextual"/>
        </w:rPr>
        <w:tab/>
      </w:r>
      <w:r>
        <w:t>Obligations du titulaire</w:t>
      </w:r>
      <w:r>
        <w:tab/>
      </w:r>
      <w:r>
        <w:fldChar w:fldCharType="begin"/>
      </w:r>
      <w:r>
        <w:instrText xml:space="preserve"> PAGEREF _Toc192252723 \h </w:instrText>
      </w:r>
      <w:r>
        <w:fldChar w:fldCharType="separate"/>
      </w:r>
      <w:r>
        <w:t>11</w:t>
      </w:r>
      <w:r>
        <w:fldChar w:fldCharType="end"/>
      </w:r>
    </w:p>
    <w:p w14:paraId="797B3F58" w14:textId="4EE73D13"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5.1</w:t>
      </w:r>
      <w:r>
        <w:rPr>
          <w:rFonts w:asciiTheme="minorHAnsi" w:eastAsiaTheme="minorEastAsia" w:hAnsiTheme="minorHAnsi" w:cstheme="minorBidi"/>
          <w:kern w:val="2"/>
          <w:sz w:val="24"/>
          <w:szCs w:val="24"/>
          <w14:ligatures w14:val="standardContextual"/>
        </w:rPr>
        <w:tab/>
      </w:r>
      <w:r>
        <w:t>Protection de la main d'œuvre</w:t>
      </w:r>
      <w:r>
        <w:tab/>
      </w:r>
      <w:r>
        <w:fldChar w:fldCharType="begin"/>
      </w:r>
      <w:r>
        <w:instrText xml:space="preserve"> PAGEREF _Toc192252724 \h </w:instrText>
      </w:r>
      <w:r>
        <w:fldChar w:fldCharType="separate"/>
      </w:r>
      <w:r>
        <w:t>11</w:t>
      </w:r>
      <w:r>
        <w:fldChar w:fldCharType="end"/>
      </w:r>
    </w:p>
    <w:p w14:paraId="0839F906" w14:textId="50426450"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5.2</w:t>
      </w:r>
      <w:r>
        <w:rPr>
          <w:rFonts w:asciiTheme="minorHAnsi" w:eastAsiaTheme="minorEastAsia" w:hAnsiTheme="minorHAnsi" w:cstheme="minorBidi"/>
          <w:kern w:val="2"/>
          <w:sz w:val="24"/>
          <w:szCs w:val="24"/>
          <w14:ligatures w14:val="standardContextual"/>
        </w:rPr>
        <w:tab/>
      </w:r>
      <w:r>
        <w:t>Protection de l'environnement</w:t>
      </w:r>
      <w:r>
        <w:tab/>
      </w:r>
      <w:r>
        <w:fldChar w:fldCharType="begin"/>
      </w:r>
      <w:r>
        <w:instrText xml:space="preserve"> PAGEREF _Toc192252725 \h </w:instrText>
      </w:r>
      <w:r>
        <w:fldChar w:fldCharType="separate"/>
      </w:r>
      <w:r>
        <w:t>11</w:t>
      </w:r>
      <w:r>
        <w:fldChar w:fldCharType="end"/>
      </w:r>
    </w:p>
    <w:p w14:paraId="33131DF1" w14:textId="35CDB256"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5.3</w:t>
      </w:r>
      <w:r>
        <w:rPr>
          <w:rFonts w:asciiTheme="minorHAnsi" w:eastAsiaTheme="minorEastAsia" w:hAnsiTheme="minorHAnsi" w:cstheme="minorBidi"/>
          <w:kern w:val="2"/>
          <w:sz w:val="24"/>
          <w:szCs w:val="24"/>
          <w14:ligatures w14:val="standardContextual"/>
        </w:rPr>
        <w:tab/>
      </w:r>
      <w:r>
        <w:t>Pièces et attestations</w:t>
      </w:r>
      <w:r>
        <w:tab/>
      </w:r>
      <w:r>
        <w:fldChar w:fldCharType="begin"/>
      </w:r>
      <w:r>
        <w:instrText xml:space="preserve"> PAGEREF _Toc192252726 \h </w:instrText>
      </w:r>
      <w:r>
        <w:fldChar w:fldCharType="separate"/>
      </w:r>
      <w:r>
        <w:t>11</w:t>
      </w:r>
      <w:r>
        <w:fldChar w:fldCharType="end"/>
      </w:r>
    </w:p>
    <w:p w14:paraId="7F707A51" w14:textId="1DCA3FC6"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rsidRPr="002E25C2">
        <w:rPr>
          <w:rFonts w:eastAsia="MS PGothic"/>
        </w:rPr>
        <w:t>5.4</w:t>
      </w:r>
      <w:r>
        <w:rPr>
          <w:rFonts w:asciiTheme="minorHAnsi" w:eastAsiaTheme="minorEastAsia" w:hAnsiTheme="minorHAnsi" w:cstheme="minorBidi"/>
          <w:kern w:val="2"/>
          <w:sz w:val="24"/>
          <w:szCs w:val="24"/>
          <w14:ligatures w14:val="standardContextual"/>
        </w:rPr>
        <w:tab/>
      </w:r>
      <w:r w:rsidRPr="002E25C2">
        <w:rPr>
          <w:rFonts w:eastAsia="MS PGothic"/>
        </w:rPr>
        <w:t>Obligation liée au règlement Euratom</w:t>
      </w:r>
      <w:r>
        <w:tab/>
      </w:r>
      <w:r>
        <w:fldChar w:fldCharType="begin"/>
      </w:r>
      <w:r>
        <w:instrText xml:space="preserve"> PAGEREF _Toc192252727 \h </w:instrText>
      </w:r>
      <w:r>
        <w:fldChar w:fldCharType="separate"/>
      </w:r>
      <w:r>
        <w:t>11</w:t>
      </w:r>
      <w:r>
        <w:fldChar w:fldCharType="end"/>
      </w:r>
    </w:p>
    <w:p w14:paraId="1911787A" w14:textId="6302C7C0"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rsidRPr="002E25C2">
        <w:rPr>
          <w:rFonts w:eastAsia="MS PGothic"/>
        </w:rPr>
        <w:t>5.5</w:t>
      </w:r>
      <w:r>
        <w:rPr>
          <w:rFonts w:asciiTheme="minorHAnsi" w:eastAsiaTheme="minorEastAsia" w:hAnsiTheme="minorHAnsi" w:cstheme="minorBidi"/>
          <w:kern w:val="2"/>
          <w:sz w:val="24"/>
          <w:szCs w:val="24"/>
          <w14:ligatures w14:val="standardContextual"/>
        </w:rPr>
        <w:tab/>
      </w:r>
      <w:r w:rsidRPr="002E25C2">
        <w:rPr>
          <w:rFonts w:eastAsia="MS PGothic"/>
        </w:rPr>
        <w:t>Obligation liée à la loi n°2021-1109 du 24 août 2021 confortant le respect des principes de la république</w:t>
      </w:r>
      <w:r>
        <w:tab/>
      </w:r>
      <w:r>
        <w:fldChar w:fldCharType="begin"/>
      </w:r>
      <w:r>
        <w:instrText xml:space="preserve"> PAGEREF _Toc192252728 \h </w:instrText>
      </w:r>
      <w:r>
        <w:fldChar w:fldCharType="separate"/>
      </w:r>
      <w:r>
        <w:t>12</w:t>
      </w:r>
      <w:r>
        <w:fldChar w:fldCharType="end"/>
      </w:r>
    </w:p>
    <w:p w14:paraId="4E47AE52" w14:textId="49397066"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6</w:t>
      </w:r>
      <w:r>
        <w:rPr>
          <w:rFonts w:asciiTheme="minorHAnsi" w:eastAsiaTheme="minorEastAsia" w:hAnsiTheme="minorHAnsi" w:cstheme="minorBidi"/>
          <w:b w:val="0"/>
          <w:caps w:val="0"/>
          <w:kern w:val="2"/>
          <w:sz w:val="24"/>
          <w:szCs w:val="24"/>
          <w14:ligatures w14:val="standardContextual"/>
        </w:rPr>
        <w:tab/>
      </w:r>
      <w:r>
        <w:t>DéFINITION DES PRESTATIONS</w:t>
      </w:r>
      <w:r>
        <w:tab/>
      </w:r>
      <w:r>
        <w:fldChar w:fldCharType="begin"/>
      </w:r>
      <w:r>
        <w:instrText xml:space="preserve"> PAGEREF _Toc192252729 \h </w:instrText>
      </w:r>
      <w:r>
        <w:fldChar w:fldCharType="separate"/>
      </w:r>
      <w:r>
        <w:t>13</w:t>
      </w:r>
      <w:r>
        <w:fldChar w:fldCharType="end"/>
      </w:r>
    </w:p>
    <w:p w14:paraId="2EF75D00" w14:textId="03ACBF40"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6.1</w:t>
      </w:r>
      <w:r>
        <w:rPr>
          <w:rFonts w:asciiTheme="minorHAnsi" w:eastAsiaTheme="minorEastAsia" w:hAnsiTheme="minorHAnsi" w:cstheme="minorBidi"/>
          <w:kern w:val="2"/>
          <w:sz w:val="24"/>
          <w:szCs w:val="24"/>
          <w14:ligatures w14:val="standardContextual"/>
        </w:rPr>
        <w:tab/>
      </w:r>
      <w:r>
        <w:t>Exécution complémentaire : Modification du contrat</w:t>
      </w:r>
      <w:r>
        <w:tab/>
      </w:r>
      <w:r>
        <w:fldChar w:fldCharType="begin"/>
      </w:r>
      <w:r>
        <w:instrText xml:space="preserve"> PAGEREF _Toc192252730 \h </w:instrText>
      </w:r>
      <w:r>
        <w:fldChar w:fldCharType="separate"/>
      </w:r>
      <w:r>
        <w:t>13</w:t>
      </w:r>
      <w:r>
        <w:fldChar w:fldCharType="end"/>
      </w:r>
    </w:p>
    <w:p w14:paraId="62B7A157" w14:textId="062652B0"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7</w:t>
      </w:r>
      <w:r>
        <w:rPr>
          <w:rFonts w:asciiTheme="minorHAnsi" w:eastAsiaTheme="minorEastAsia" w:hAnsiTheme="minorHAnsi" w:cstheme="minorBidi"/>
          <w:b w:val="0"/>
          <w:caps w:val="0"/>
          <w:kern w:val="2"/>
          <w:sz w:val="24"/>
          <w:szCs w:val="24"/>
          <w14:ligatures w14:val="standardContextual"/>
        </w:rPr>
        <w:tab/>
      </w:r>
      <w:r>
        <w:t>LIEU D'Exécution DES PRESTATIONS</w:t>
      </w:r>
      <w:r>
        <w:tab/>
      </w:r>
      <w:r>
        <w:fldChar w:fldCharType="begin"/>
      </w:r>
      <w:r>
        <w:instrText xml:space="preserve"> PAGEREF _Toc192252731 \h </w:instrText>
      </w:r>
      <w:r>
        <w:fldChar w:fldCharType="separate"/>
      </w:r>
      <w:r>
        <w:t>13</w:t>
      </w:r>
      <w:r>
        <w:fldChar w:fldCharType="end"/>
      </w:r>
    </w:p>
    <w:p w14:paraId="39B5665D" w14:textId="7EB001E0"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8</w:t>
      </w:r>
      <w:r>
        <w:rPr>
          <w:rFonts w:asciiTheme="minorHAnsi" w:eastAsiaTheme="minorEastAsia" w:hAnsiTheme="minorHAnsi" w:cstheme="minorBidi"/>
          <w:b w:val="0"/>
          <w:caps w:val="0"/>
          <w:kern w:val="2"/>
          <w:sz w:val="24"/>
          <w:szCs w:val="24"/>
          <w14:ligatures w14:val="standardContextual"/>
        </w:rPr>
        <w:tab/>
      </w:r>
      <w:r>
        <w:t>DELAIS D’EXECUTION DES PRESTATIONS DU MARCHE / sous-TRAITANCE</w:t>
      </w:r>
      <w:r>
        <w:tab/>
      </w:r>
      <w:r>
        <w:fldChar w:fldCharType="begin"/>
      </w:r>
      <w:r>
        <w:instrText xml:space="preserve"> PAGEREF _Toc192252732 \h </w:instrText>
      </w:r>
      <w:r>
        <w:fldChar w:fldCharType="separate"/>
      </w:r>
      <w:r>
        <w:t>14</w:t>
      </w:r>
      <w:r>
        <w:fldChar w:fldCharType="end"/>
      </w:r>
    </w:p>
    <w:p w14:paraId="7F24DCDE" w14:textId="1C7653AF"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rsidRPr="002E25C2">
        <w:rPr>
          <w:rFonts w:eastAsia="Calibri"/>
          <w:lang w:eastAsia="en-US"/>
        </w:rPr>
        <w:t>8.1</w:t>
      </w:r>
      <w:r>
        <w:rPr>
          <w:rFonts w:asciiTheme="minorHAnsi" w:eastAsiaTheme="minorEastAsia" w:hAnsiTheme="minorHAnsi" w:cstheme="minorBidi"/>
          <w:kern w:val="2"/>
          <w:sz w:val="24"/>
          <w:szCs w:val="24"/>
          <w14:ligatures w14:val="standardContextual"/>
        </w:rPr>
        <w:tab/>
      </w:r>
      <w:r w:rsidRPr="002E25C2">
        <w:rPr>
          <w:rFonts w:eastAsia="Calibri"/>
          <w:lang w:eastAsia="en-US"/>
        </w:rPr>
        <w:t>Période de préparation</w:t>
      </w:r>
      <w:r>
        <w:tab/>
      </w:r>
      <w:r>
        <w:fldChar w:fldCharType="begin"/>
      </w:r>
      <w:r>
        <w:instrText xml:space="preserve"> PAGEREF _Toc192252733 \h </w:instrText>
      </w:r>
      <w:r>
        <w:fldChar w:fldCharType="separate"/>
      </w:r>
      <w:r>
        <w:t>14</w:t>
      </w:r>
      <w:r>
        <w:fldChar w:fldCharType="end"/>
      </w:r>
    </w:p>
    <w:p w14:paraId="443A1DBE" w14:textId="7E017B5C"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rsidRPr="002E25C2">
        <w:rPr>
          <w:rFonts w:eastAsia="Calibri"/>
          <w:lang w:eastAsia="en-US"/>
        </w:rPr>
        <w:t>8.2</w:t>
      </w:r>
      <w:r>
        <w:rPr>
          <w:rFonts w:asciiTheme="minorHAnsi" w:eastAsiaTheme="minorEastAsia" w:hAnsiTheme="minorHAnsi" w:cstheme="minorBidi"/>
          <w:kern w:val="2"/>
          <w:sz w:val="24"/>
          <w:szCs w:val="24"/>
          <w14:ligatures w14:val="standardContextual"/>
        </w:rPr>
        <w:tab/>
      </w:r>
      <w:r>
        <w:t>Délais d’exécution des travaux</w:t>
      </w:r>
      <w:r>
        <w:tab/>
      </w:r>
      <w:r>
        <w:fldChar w:fldCharType="begin"/>
      </w:r>
      <w:r>
        <w:instrText xml:space="preserve"> PAGEREF _Toc192252734 \h </w:instrText>
      </w:r>
      <w:r>
        <w:fldChar w:fldCharType="separate"/>
      </w:r>
      <w:r>
        <w:t>14</w:t>
      </w:r>
      <w:r>
        <w:fldChar w:fldCharType="end"/>
      </w:r>
    </w:p>
    <w:p w14:paraId="0493EDD9" w14:textId="4EC71626"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rsidRPr="002E25C2">
        <w:rPr>
          <w:rFonts w:eastAsia="Calibri"/>
          <w:lang w:eastAsia="en-US"/>
        </w:rPr>
        <w:t>8.3</w:t>
      </w:r>
      <w:r>
        <w:rPr>
          <w:rFonts w:asciiTheme="minorHAnsi" w:eastAsiaTheme="minorEastAsia" w:hAnsiTheme="minorHAnsi" w:cstheme="minorBidi"/>
          <w:kern w:val="2"/>
          <w:sz w:val="24"/>
          <w:szCs w:val="24"/>
          <w14:ligatures w14:val="standardContextual"/>
        </w:rPr>
        <w:tab/>
      </w:r>
      <w:r>
        <w:t>Prolongation des delais</w:t>
      </w:r>
      <w:r>
        <w:tab/>
      </w:r>
      <w:r>
        <w:fldChar w:fldCharType="begin"/>
      </w:r>
      <w:r>
        <w:instrText xml:space="preserve"> PAGEREF _Toc192252735 \h </w:instrText>
      </w:r>
      <w:r>
        <w:fldChar w:fldCharType="separate"/>
      </w:r>
      <w:r>
        <w:t>14</w:t>
      </w:r>
      <w:r>
        <w:fldChar w:fldCharType="end"/>
      </w:r>
    </w:p>
    <w:p w14:paraId="3A185FEB" w14:textId="4C7C7E50"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8.4</w:t>
      </w:r>
      <w:r>
        <w:rPr>
          <w:rFonts w:asciiTheme="minorHAnsi" w:eastAsiaTheme="minorEastAsia" w:hAnsiTheme="minorHAnsi" w:cstheme="minorBidi"/>
          <w:kern w:val="2"/>
          <w:sz w:val="24"/>
          <w:szCs w:val="24"/>
          <w14:ligatures w14:val="standardContextual"/>
        </w:rPr>
        <w:tab/>
      </w:r>
      <w:r>
        <w:t>Montant sous-traité</w:t>
      </w:r>
      <w:r>
        <w:tab/>
      </w:r>
      <w:r>
        <w:fldChar w:fldCharType="begin"/>
      </w:r>
      <w:r>
        <w:instrText xml:space="preserve"> PAGEREF _Toc192252736 \h </w:instrText>
      </w:r>
      <w:r>
        <w:fldChar w:fldCharType="separate"/>
      </w:r>
      <w:r>
        <w:t>14</w:t>
      </w:r>
      <w:r>
        <w:fldChar w:fldCharType="end"/>
      </w:r>
    </w:p>
    <w:p w14:paraId="54249C27" w14:textId="67738375" w:rsidR="00636AEB" w:rsidRDefault="00636AEB">
      <w:pPr>
        <w:pStyle w:val="TM2"/>
        <w:tabs>
          <w:tab w:val="left" w:pos="1418"/>
        </w:tabs>
        <w:rPr>
          <w:rFonts w:asciiTheme="minorHAnsi" w:eastAsiaTheme="minorEastAsia" w:hAnsiTheme="minorHAnsi" w:cstheme="minorBidi"/>
          <w:kern w:val="2"/>
          <w:sz w:val="24"/>
          <w:szCs w:val="24"/>
          <w14:ligatures w14:val="standardContextual"/>
        </w:rPr>
      </w:pPr>
      <w:r>
        <w:t>8.5</w:t>
      </w:r>
      <w:r>
        <w:rPr>
          <w:rFonts w:asciiTheme="minorHAnsi" w:eastAsiaTheme="minorEastAsia" w:hAnsiTheme="minorHAnsi" w:cstheme="minorBidi"/>
          <w:kern w:val="2"/>
          <w:sz w:val="24"/>
          <w:szCs w:val="24"/>
          <w14:ligatures w14:val="standardContextual"/>
        </w:rPr>
        <w:tab/>
      </w:r>
      <w:r>
        <w:t>Repliement des installations de chantier et remise en état des lieux</w:t>
      </w:r>
      <w:r>
        <w:tab/>
      </w:r>
      <w:r>
        <w:fldChar w:fldCharType="begin"/>
      </w:r>
      <w:r>
        <w:instrText xml:space="preserve"> PAGEREF _Toc192252737 \h </w:instrText>
      </w:r>
      <w:r>
        <w:fldChar w:fldCharType="separate"/>
      </w:r>
      <w:r>
        <w:t>15</w:t>
      </w:r>
      <w:r>
        <w:fldChar w:fldCharType="end"/>
      </w:r>
    </w:p>
    <w:p w14:paraId="1B875F95" w14:textId="39C8E106"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9</w:t>
      </w:r>
      <w:r>
        <w:rPr>
          <w:rFonts w:asciiTheme="minorHAnsi" w:eastAsiaTheme="minorEastAsia" w:hAnsiTheme="minorHAnsi" w:cstheme="minorBidi"/>
          <w:b w:val="0"/>
          <w:caps w:val="0"/>
          <w:kern w:val="2"/>
          <w:sz w:val="24"/>
          <w:szCs w:val="24"/>
          <w14:ligatures w14:val="standardContextual"/>
        </w:rPr>
        <w:tab/>
      </w:r>
      <w:r>
        <w:t>Montants des prestations</w:t>
      </w:r>
      <w:r>
        <w:tab/>
      </w:r>
      <w:r>
        <w:fldChar w:fldCharType="begin"/>
      </w:r>
      <w:r>
        <w:instrText xml:space="preserve"> PAGEREF _Toc192252738 \h </w:instrText>
      </w:r>
      <w:r>
        <w:fldChar w:fldCharType="separate"/>
      </w:r>
      <w:r>
        <w:t>15</w:t>
      </w:r>
      <w:r>
        <w:fldChar w:fldCharType="end"/>
      </w:r>
    </w:p>
    <w:p w14:paraId="336AA1AF" w14:textId="6BB8A7FB"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10</w:t>
      </w:r>
      <w:r>
        <w:rPr>
          <w:rFonts w:asciiTheme="minorHAnsi" w:eastAsiaTheme="minorEastAsia" w:hAnsiTheme="minorHAnsi" w:cstheme="minorBidi"/>
          <w:b w:val="0"/>
          <w:caps w:val="0"/>
          <w:kern w:val="2"/>
          <w:sz w:val="24"/>
          <w:szCs w:val="24"/>
          <w14:ligatures w14:val="standardContextual"/>
        </w:rPr>
        <w:tab/>
      </w:r>
      <w:r>
        <w:t>MODALITéS DE DéTERMINATION DES PRIX</w:t>
      </w:r>
      <w:r>
        <w:tab/>
      </w:r>
      <w:r>
        <w:fldChar w:fldCharType="begin"/>
      </w:r>
      <w:r>
        <w:instrText xml:space="preserve"> PAGEREF _Toc192252739 \h </w:instrText>
      </w:r>
      <w:r>
        <w:fldChar w:fldCharType="separate"/>
      </w:r>
      <w:r>
        <w:t>15</w:t>
      </w:r>
      <w:r>
        <w:fldChar w:fldCharType="end"/>
      </w:r>
    </w:p>
    <w:p w14:paraId="1CC98627" w14:textId="49606A7E"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10.1</w:t>
      </w:r>
      <w:r>
        <w:rPr>
          <w:rFonts w:asciiTheme="minorHAnsi" w:eastAsiaTheme="minorEastAsia" w:hAnsiTheme="minorHAnsi" w:cstheme="minorBidi"/>
          <w:kern w:val="2"/>
          <w:sz w:val="24"/>
          <w:szCs w:val="24"/>
          <w14:ligatures w14:val="standardContextual"/>
        </w:rPr>
        <w:tab/>
      </w:r>
      <w:r>
        <w:t>Nature des prix</w:t>
      </w:r>
      <w:r>
        <w:tab/>
      </w:r>
      <w:r>
        <w:fldChar w:fldCharType="begin"/>
      </w:r>
      <w:r>
        <w:instrText xml:space="preserve"> PAGEREF _Toc192252740 \h </w:instrText>
      </w:r>
      <w:r>
        <w:fldChar w:fldCharType="separate"/>
      </w:r>
      <w:r>
        <w:t>15</w:t>
      </w:r>
      <w:r>
        <w:fldChar w:fldCharType="end"/>
      </w:r>
    </w:p>
    <w:p w14:paraId="7A2C35E5" w14:textId="2E310955"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10.2</w:t>
      </w:r>
      <w:r>
        <w:rPr>
          <w:rFonts w:asciiTheme="minorHAnsi" w:eastAsiaTheme="minorEastAsia" w:hAnsiTheme="minorHAnsi" w:cstheme="minorBidi"/>
          <w:kern w:val="2"/>
          <w:sz w:val="24"/>
          <w:szCs w:val="24"/>
          <w14:ligatures w14:val="standardContextual"/>
        </w:rPr>
        <w:tab/>
      </w:r>
      <w:r>
        <w:t>Forme des prix</w:t>
      </w:r>
      <w:r>
        <w:tab/>
      </w:r>
      <w:r>
        <w:fldChar w:fldCharType="begin"/>
      </w:r>
      <w:r>
        <w:instrText xml:space="preserve"> PAGEREF _Toc192252741 \h </w:instrText>
      </w:r>
      <w:r>
        <w:fldChar w:fldCharType="separate"/>
      </w:r>
      <w:r>
        <w:t>15</w:t>
      </w:r>
      <w:r>
        <w:fldChar w:fldCharType="end"/>
      </w:r>
    </w:p>
    <w:p w14:paraId="0D1C8715" w14:textId="2D57CB3D"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lastRenderedPageBreak/>
        <w:t>11</w:t>
      </w:r>
      <w:r>
        <w:rPr>
          <w:rFonts w:asciiTheme="minorHAnsi" w:eastAsiaTheme="minorEastAsia" w:hAnsiTheme="minorHAnsi" w:cstheme="minorBidi"/>
          <w:b w:val="0"/>
          <w:caps w:val="0"/>
          <w:kern w:val="2"/>
          <w:sz w:val="24"/>
          <w:szCs w:val="24"/>
          <w14:ligatures w14:val="standardContextual"/>
        </w:rPr>
        <w:tab/>
      </w:r>
      <w:r>
        <w:t>PéNALITéS</w:t>
      </w:r>
      <w:r>
        <w:tab/>
      </w:r>
      <w:r>
        <w:fldChar w:fldCharType="begin"/>
      </w:r>
      <w:r>
        <w:instrText xml:space="preserve"> PAGEREF _Toc192252742 \h </w:instrText>
      </w:r>
      <w:r>
        <w:fldChar w:fldCharType="separate"/>
      </w:r>
      <w:r>
        <w:t>16</w:t>
      </w:r>
      <w:r>
        <w:fldChar w:fldCharType="end"/>
      </w:r>
    </w:p>
    <w:p w14:paraId="1A76F1E5" w14:textId="2D694F0D"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11.1</w:t>
      </w:r>
      <w:r>
        <w:rPr>
          <w:rFonts w:asciiTheme="minorHAnsi" w:eastAsiaTheme="minorEastAsia" w:hAnsiTheme="minorHAnsi" w:cstheme="minorBidi"/>
          <w:kern w:val="2"/>
          <w:sz w:val="24"/>
          <w:szCs w:val="24"/>
          <w14:ligatures w14:val="standardContextual"/>
        </w:rPr>
        <w:tab/>
      </w:r>
      <w:r>
        <w:t>Modalités d’application des pénalités</w:t>
      </w:r>
      <w:r>
        <w:tab/>
      </w:r>
      <w:r>
        <w:fldChar w:fldCharType="begin"/>
      </w:r>
      <w:r>
        <w:instrText xml:space="preserve"> PAGEREF _Toc192252743 \h </w:instrText>
      </w:r>
      <w:r>
        <w:fldChar w:fldCharType="separate"/>
      </w:r>
      <w:r>
        <w:t>16</w:t>
      </w:r>
      <w:r>
        <w:fldChar w:fldCharType="end"/>
      </w:r>
    </w:p>
    <w:p w14:paraId="602A99AF" w14:textId="4CF211D0"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11.2</w:t>
      </w:r>
      <w:r>
        <w:rPr>
          <w:rFonts w:asciiTheme="minorHAnsi" w:eastAsiaTheme="minorEastAsia" w:hAnsiTheme="minorHAnsi" w:cstheme="minorBidi"/>
          <w:kern w:val="2"/>
          <w:sz w:val="24"/>
          <w:szCs w:val="24"/>
          <w14:ligatures w14:val="standardContextual"/>
        </w:rPr>
        <w:tab/>
      </w:r>
      <w:r>
        <w:t>Pénalités pour retard d’exécution</w:t>
      </w:r>
      <w:r>
        <w:tab/>
      </w:r>
      <w:r>
        <w:fldChar w:fldCharType="begin"/>
      </w:r>
      <w:r>
        <w:instrText xml:space="preserve"> PAGEREF _Toc192252744 \h </w:instrText>
      </w:r>
      <w:r>
        <w:fldChar w:fldCharType="separate"/>
      </w:r>
      <w:r>
        <w:t>16</w:t>
      </w:r>
      <w:r>
        <w:fldChar w:fldCharType="end"/>
      </w:r>
    </w:p>
    <w:p w14:paraId="5D56B0F4" w14:textId="11C14219"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11.3</w:t>
      </w:r>
      <w:r>
        <w:rPr>
          <w:rFonts w:asciiTheme="minorHAnsi" w:eastAsiaTheme="minorEastAsia" w:hAnsiTheme="minorHAnsi" w:cstheme="minorBidi"/>
          <w:kern w:val="2"/>
          <w:sz w:val="24"/>
          <w:szCs w:val="24"/>
          <w14:ligatures w14:val="standardContextual"/>
        </w:rPr>
        <w:tab/>
      </w:r>
      <w:r>
        <w:t>pénalités et retenues autres que retard d’exécution</w:t>
      </w:r>
      <w:r>
        <w:tab/>
      </w:r>
      <w:r>
        <w:fldChar w:fldCharType="begin"/>
      </w:r>
      <w:r>
        <w:instrText xml:space="preserve"> PAGEREF _Toc192252745 \h </w:instrText>
      </w:r>
      <w:r>
        <w:fldChar w:fldCharType="separate"/>
      </w:r>
      <w:r>
        <w:t>16</w:t>
      </w:r>
      <w:r>
        <w:fldChar w:fldCharType="end"/>
      </w:r>
    </w:p>
    <w:p w14:paraId="61CF6D6F" w14:textId="10F94AB3"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11.3.1</w:t>
      </w:r>
      <w:r>
        <w:rPr>
          <w:rFonts w:asciiTheme="minorHAnsi" w:eastAsiaTheme="minorEastAsia" w:hAnsiTheme="minorHAnsi" w:cstheme="minorBidi"/>
          <w:kern w:val="2"/>
          <w:sz w:val="24"/>
          <w:szCs w:val="24"/>
          <w14:ligatures w14:val="standardContextual"/>
        </w:rPr>
        <w:tab/>
      </w:r>
      <w:r>
        <w:t>Absences aux réunions</w:t>
      </w:r>
      <w:r>
        <w:tab/>
      </w:r>
      <w:r>
        <w:fldChar w:fldCharType="begin"/>
      </w:r>
      <w:r>
        <w:instrText xml:space="preserve"> PAGEREF _Toc192252746 \h </w:instrText>
      </w:r>
      <w:r>
        <w:fldChar w:fldCharType="separate"/>
      </w:r>
      <w:r>
        <w:t>16</w:t>
      </w:r>
      <w:r>
        <w:fldChar w:fldCharType="end"/>
      </w:r>
    </w:p>
    <w:p w14:paraId="6DA631A2" w14:textId="4D692ADC"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11.3.2</w:t>
      </w:r>
      <w:r>
        <w:rPr>
          <w:rFonts w:asciiTheme="minorHAnsi" w:eastAsiaTheme="minorEastAsia" w:hAnsiTheme="minorHAnsi" w:cstheme="minorBidi"/>
          <w:kern w:val="2"/>
          <w:sz w:val="24"/>
          <w:szCs w:val="24"/>
          <w14:ligatures w14:val="standardContextual"/>
        </w:rPr>
        <w:tab/>
      </w:r>
      <w:r>
        <w:t>Pénalités pour non-respect de la gestion des déchets</w:t>
      </w:r>
      <w:r>
        <w:tab/>
      </w:r>
      <w:r>
        <w:fldChar w:fldCharType="begin"/>
      </w:r>
      <w:r>
        <w:instrText xml:space="preserve"> PAGEREF _Toc192252747 \h </w:instrText>
      </w:r>
      <w:r>
        <w:fldChar w:fldCharType="separate"/>
      </w:r>
      <w:r>
        <w:t>17</w:t>
      </w:r>
      <w:r>
        <w:fldChar w:fldCharType="end"/>
      </w:r>
    </w:p>
    <w:p w14:paraId="1BCB0CCA" w14:textId="2DC59F43"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11.3.3</w:t>
      </w:r>
      <w:r>
        <w:rPr>
          <w:rFonts w:asciiTheme="minorHAnsi" w:eastAsiaTheme="minorEastAsia" w:hAnsiTheme="minorHAnsi" w:cstheme="minorBidi"/>
          <w:kern w:val="2"/>
          <w:sz w:val="24"/>
          <w:szCs w:val="24"/>
          <w14:ligatures w14:val="standardContextual"/>
        </w:rPr>
        <w:tab/>
      </w:r>
      <w:r>
        <w:t>Documents fournis avant et après exécution</w:t>
      </w:r>
      <w:r>
        <w:tab/>
      </w:r>
      <w:r>
        <w:fldChar w:fldCharType="begin"/>
      </w:r>
      <w:r>
        <w:instrText xml:space="preserve"> PAGEREF _Toc192252748 \h </w:instrText>
      </w:r>
      <w:r>
        <w:fldChar w:fldCharType="separate"/>
      </w:r>
      <w:r>
        <w:t>17</w:t>
      </w:r>
      <w:r>
        <w:fldChar w:fldCharType="end"/>
      </w:r>
    </w:p>
    <w:p w14:paraId="57B65B73" w14:textId="19C59D57"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11.3.4</w:t>
      </w:r>
      <w:r>
        <w:rPr>
          <w:rFonts w:asciiTheme="minorHAnsi" w:eastAsiaTheme="minorEastAsia" w:hAnsiTheme="minorHAnsi" w:cstheme="minorBidi"/>
          <w:kern w:val="2"/>
          <w:sz w:val="24"/>
          <w:szCs w:val="24"/>
          <w14:ligatures w14:val="standardContextual"/>
        </w:rPr>
        <w:tab/>
      </w:r>
      <w:r>
        <w:t>Pénalités pour non-respect des exigences PSSI</w:t>
      </w:r>
      <w:r>
        <w:tab/>
      </w:r>
      <w:r>
        <w:fldChar w:fldCharType="begin"/>
      </w:r>
      <w:r>
        <w:instrText xml:space="preserve"> PAGEREF _Toc192252749 \h </w:instrText>
      </w:r>
      <w:r>
        <w:fldChar w:fldCharType="separate"/>
      </w:r>
      <w:r>
        <w:t>17</w:t>
      </w:r>
      <w:r>
        <w:fldChar w:fldCharType="end"/>
      </w:r>
    </w:p>
    <w:p w14:paraId="09DF4237" w14:textId="6909CC20"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11.3.5</w:t>
      </w:r>
      <w:r>
        <w:rPr>
          <w:rFonts w:asciiTheme="minorHAnsi" w:eastAsiaTheme="minorEastAsia" w:hAnsiTheme="minorHAnsi" w:cstheme="minorBidi"/>
          <w:kern w:val="2"/>
          <w:sz w:val="24"/>
          <w:szCs w:val="24"/>
          <w14:ligatures w14:val="standardContextual"/>
        </w:rPr>
        <w:tab/>
      </w:r>
      <w:r>
        <w:t>Pénalités pour non-respect des obligations issues de la loi n°201-1109 du 24 août 2021 confortant le respect des principes de la République</w:t>
      </w:r>
      <w:r>
        <w:tab/>
      </w:r>
      <w:r>
        <w:fldChar w:fldCharType="begin"/>
      </w:r>
      <w:r>
        <w:instrText xml:space="preserve"> PAGEREF _Toc192252750 \h </w:instrText>
      </w:r>
      <w:r>
        <w:fldChar w:fldCharType="separate"/>
      </w:r>
      <w:r>
        <w:t>17</w:t>
      </w:r>
      <w:r>
        <w:fldChar w:fldCharType="end"/>
      </w:r>
    </w:p>
    <w:p w14:paraId="54FBFFFC" w14:textId="6C2DF004"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12</w:t>
      </w:r>
      <w:r>
        <w:rPr>
          <w:rFonts w:asciiTheme="minorHAnsi" w:eastAsiaTheme="minorEastAsia" w:hAnsiTheme="minorHAnsi" w:cstheme="minorBidi"/>
          <w:b w:val="0"/>
          <w:caps w:val="0"/>
          <w:kern w:val="2"/>
          <w:sz w:val="24"/>
          <w:szCs w:val="24"/>
          <w14:ligatures w14:val="standardContextual"/>
        </w:rPr>
        <w:tab/>
      </w:r>
      <w:r>
        <w:t>CONDITIONS D’Exécution</w:t>
      </w:r>
      <w:r>
        <w:tab/>
      </w:r>
      <w:r>
        <w:fldChar w:fldCharType="begin"/>
      </w:r>
      <w:r>
        <w:instrText xml:space="preserve"> PAGEREF _Toc192252751 \h </w:instrText>
      </w:r>
      <w:r>
        <w:fldChar w:fldCharType="separate"/>
      </w:r>
      <w:r>
        <w:t>18</w:t>
      </w:r>
      <w:r>
        <w:fldChar w:fldCharType="end"/>
      </w:r>
    </w:p>
    <w:p w14:paraId="629855BD" w14:textId="43E118E2"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12.1</w:t>
      </w:r>
      <w:r>
        <w:rPr>
          <w:rFonts w:asciiTheme="minorHAnsi" w:eastAsiaTheme="minorEastAsia" w:hAnsiTheme="minorHAnsi" w:cstheme="minorBidi"/>
          <w:kern w:val="2"/>
          <w:sz w:val="24"/>
          <w:szCs w:val="24"/>
          <w14:ligatures w14:val="standardContextual"/>
        </w:rPr>
        <w:tab/>
      </w:r>
      <w:r>
        <w:t>Protection de l’environnement</w:t>
      </w:r>
      <w:r>
        <w:tab/>
      </w:r>
      <w:r>
        <w:fldChar w:fldCharType="begin"/>
      </w:r>
      <w:r>
        <w:instrText xml:space="preserve"> PAGEREF _Toc192252752 \h </w:instrText>
      </w:r>
      <w:r>
        <w:fldChar w:fldCharType="separate"/>
      </w:r>
      <w:r>
        <w:t>18</w:t>
      </w:r>
      <w:r>
        <w:fldChar w:fldCharType="end"/>
      </w:r>
    </w:p>
    <w:p w14:paraId="091E22C8" w14:textId="6B86F552"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12.1.1</w:t>
      </w:r>
      <w:r>
        <w:rPr>
          <w:rFonts w:asciiTheme="minorHAnsi" w:eastAsiaTheme="minorEastAsia" w:hAnsiTheme="minorHAnsi" w:cstheme="minorBidi"/>
          <w:kern w:val="2"/>
          <w:sz w:val="24"/>
          <w:szCs w:val="24"/>
          <w14:ligatures w14:val="standardContextual"/>
        </w:rPr>
        <w:tab/>
      </w:r>
      <w:r>
        <w:t>Fiabilité et transparence des informations sur la qualité environnementale et sociale des produits</w:t>
      </w:r>
      <w:r>
        <w:tab/>
      </w:r>
      <w:r>
        <w:fldChar w:fldCharType="begin"/>
      </w:r>
      <w:r>
        <w:instrText xml:space="preserve"> PAGEREF _Toc192252753 \h </w:instrText>
      </w:r>
      <w:r>
        <w:fldChar w:fldCharType="separate"/>
      </w:r>
      <w:r>
        <w:t>18</w:t>
      </w:r>
      <w:r>
        <w:fldChar w:fldCharType="end"/>
      </w:r>
    </w:p>
    <w:p w14:paraId="64291471" w14:textId="45E5FB15"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12.1.2</w:t>
      </w:r>
      <w:r>
        <w:rPr>
          <w:rFonts w:asciiTheme="minorHAnsi" w:eastAsiaTheme="minorEastAsia" w:hAnsiTheme="minorHAnsi" w:cstheme="minorBidi"/>
          <w:kern w:val="2"/>
          <w:sz w:val="24"/>
          <w:szCs w:val="24"/>
          <w14:ligatures w14:val="standardContextual"/>
        </w:rPr>
        <w:tab/>
      </w:r>
      <w:r>
        <w:t>Capacité de réparation des pièces électroniques</w:t>
      </w:r>
      <w:r>
        <w:tab/>
      </w:r>
      <w:r>
        <w:fldChar w:fldCharType="begin"/>
      </w:r>
      <w:r>
        <w:instrText xml:space="preserve"> PAGEREF _Toc192252754 \h </w:instrText>
      </w:r>
      <w:r>
        <w:fldChar w:fldCharType="separate"/>
      </w:r>
      <w:r>
        <w:t>18</w:t>
      </w:r>
      <w:r>
        <w:fldChar w:fldCharType="end"/>
      </w:r>
    </w:p>
    <w:p w14:paraId="17021F53" w14:textId="08C5BF52"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12.1.3</w:t>
      </w:r>
      <w:r>
        <w:rPr>
          <w:rFonts w:asciiTheme="minorHAnsi" w:eastAsiaTheme="minorEastAsia" w:hAnsiTheme="minorHAnsi" w:cstheme="minorBidi"/>
          <w:kern w:val="2"/>
          <w:sz w:val="24"/>
          <w:szCs w:val="24"/>
          <w14:ligatures w14:val="standardContextual"/>
        </w:rPr>
        <w:tab/>
      </w:r>
      <w:r>
        <w:t>Gestion des déchets</w:t>
      </w:r>
      <w:r>
        <w:tab/>
      </w:r>
      <w:r>
        <w:fldChar w:fldCharType="begin"/>
      </w:r>
      <w:r>
        <w:instrText xml:space="preserve"> PAGEREF _Toc192252755 \h </w:instrText>
      </w:r>
      <w:r>
        <w:fldChar w:fldCharType="separate"/>
      </w:r>
      <w:r>
        <w:t>18</w:t>
      </w:r>
      <w:r>
        <w:fldChar w:fldCharType="end"/>
      </w:r>
    </w:p>
    <w:p w14:paraId="477878B0" w14:textId="7F12084E"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12.2</w:t>
      </w:r>
      <w:r>
        <w:rPr>
          <w:rFonts w:asciiTheme="minorHAnsi" w:eastAsiaTheme="minorEastAsia" w:hAnsiTheme="minorHAnsi" w:cstheme="minorBidi"/>
          <w:kern w:val="2"/>
          <w:sz w:val="24"/>
          <w:szCs w:val="24"/>
          <w14:ligatures w14:val="standardContextual"/>
        </w:rPr>
        <w:tab/>
      </w:r>
      <w:r>
        <w:t>Contraintes de sûreté et de sécurité</w:t>
      </w:r>
      <w:r>
        <w:tab/>
      </w:r>
      <w:r>
        <w:fldChar w:fldCharType="begin"/>
      </w:r>
      <w:r>
        <w:instrText xml:space="preserve"> PAGEREF _Toc192252756 \h </w:instrText>
      </w:r>
      <w:r>
        <w:fldChar w:fldCharType="separate"/>
      </w:r>
      <w:r>
        <w:t>18</w:t>
      </w:r>
      <w:r>
        <w:fldChar w:fldCharType="end"/>
      </w:r>
    </w:p>
    <w:p w14:paraId="73BAC0FD" w14:textId="006F385F"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12.3</w:t>
      </w:r>
      <w:r>
        <w:rPr>
          <w:rFonts w:asciiTheme="minorHAnsi" w:eastAsiaTheme="minorEastAsia" w:hAnsiTheme="minorHAnsi" w:cstheme="minorBidi"/>
          <w:kern w:val="2"/>
          <w:sz w:val="24"/>
          <w:szCs w:val="24"/>
          <w14:ligatures w14:val="standardContextual"/>
        </w:rPr>
        <w:tab/>
      </w:r>
      <w:r>
        <w:t>Transport et livraison des matériels</w:t>
      </w:r>
      <w:r>
        <w:tab/>
      </w:r>
      <w:r>
        <w:fldChar w:fldCharType="begin"/>
      </w:r>
      <w:r>
        <w:instrText xml:space="preserve"> PAGEREF _Toc192252757 \h </w:instrText>
      </w:r>
      <w:r>
        <w:fldChar w:fldCharType="separate"/>
      </w:r>
      <w:r>
        <w:t>19</w:t>
      </w:r>
      <w:r>
        <w:fldChar w:fldCharType="end"/>
      </w:r>
    </w:p>
    <w:p w14:paraId="5E8AADEF" w14:textId="028DABB6"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12.4</w:t>
      </w:r>
      <w:r>
        <w:rPr>
          <w:rFonts w:asciiTheme="minorHAnsi" w:eastAsiaTheme="minorEastAsia" w:hAnsiTheme="minorHAnsi" w:cstheme="minorBidi"/>
          <w:kern w:val="2"/>
          <w:sz w:val="24"/>
          <w:szCs w:val="24"/>
          <w14:ligatures w14:val="standardContextual"/>
        </w:rPr>
        <w:tab/>
      </w:r>
      <w:r>
        <w:t>Installation des matériels</w:t>
      </w:r>
      <w:r>
        <w:tab/>
      </w:r>
      <w:r>
        <w:fldChar w:fldCharType="begin"/>
      </w:r>
      <w:r>
        <w:instrText xml:space="preserve"> PAGEREF _Toc192252758 \h </w:instrText>
      </w:r>
      <w:r>
        <w:fldChar w:fldCharType="separate"/>
      </w:r>
      <w:r>
        <w:t>19</w:t>
      </w:r>
      <w:r>
        <w:fldChar w:fldCharType="end"/>
      </w:r>
    </w:p>
    <w:p w14:paraId="093F85C4" w14:textId="1938FB8C"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12.5</w:t>
      </w:r>
      <w:r>
        <w:rPr>
          <w:rFonts w:asciiTheme="minorHAnsi" w:eastAsiaTheme="minorEastAsia" w:hAnsiTheme="minorHAnsi" w:cstheme="minorBidi"/>
          <w:kern w:val="2"/>
          <w:sz w:val="24"/>
          <w:szCs w:val="24"/>
          <w14:ligatures w14:val="standardContextual"/>
        </w:rPr>
        <w:tab/>
      </w:r>
      <w:r>
        <w:t>Documentation établie par le titulaire</w:t>
      </w:r>
      <w:r>
        <w:tab/>
      </w:r>
      <w:r>
        <w:fldChar w:fldCharType="begin"/>
      </w:r>
      <w:r>
        <w:instrText xml:space="preserve"> PAGEREF _Toc192252759 \h </w:instrText>
      </w:r>
      <w:r>
        <w:fldChar w:fldCharType="separate"/>
      </w:r>
      <w:r>
        <w:t>19</w:t>
      </w:r>
      <w:r>
        <w:fldChar w:fldCharType="end"/>
      </w:r>
    </w:p>
    <w:p w14:paraId="64FB5ECE" w14:textId="33EF4B3B"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12.6</w:t>
      </w:r>
      <w:r>
        <w:rPr>
          <w:rFonts w:asciiTheme="minorHAnsi" w:eastAsiaTheme="minorEastAsia" w:hAnsiTheme="minorHAnsi" w:cstheme="minorBidi"/>
          <w:kern w:val="2"/>
          <w:sz w:val="24"/>
          <w:szCs w:val="24"/>
          <w14:ligatures w14:val="standardContextual"/>
        </w:rPr>
        <w:tab/>
      </w:r>
      <w:r>
        <w:t>Surveillance de l’exécution des prestations</w:t>
      </w:r>
      <w:r>
        <w:tab/>
      </w:r>
      <w:r>
        <w:fldChar w:fldCharType="begin"/>
      </w:r>
      <w:r>
        <w:instrText xml:space="preserve"> PAGEREF _Toc192252760 \h </w:instrText>
      </w:r>
      <w:r>
        <w:fldChar w:fldCharType="separate"/>
      </w:r>
      <w:r>
        <w:t>19</w:t>
      </w:r>
      <w:r>
        <w:fldChar w:fldCharType="end"/>
      </w:r>
    </w:p>
    <w:p w14:paraId="1A71044B" w14:textId="02AC53ED"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13</w:t>
      </w:r>
      <w:r>
        <w:rPr>
          <w:rFonts w:asciiTheme="minorHAnsi" w:eastAsiaTheme="minorEastAsia" w:hAnsiTheme="minorHAnsi" w:cstheme="minorBidi"/>
          <w:b w:val="0"/>
          <w:caps w:val="0"/>
          <w:kern w:val="2"/>
          <w:sz w:val="24"/>
          <w:szCs w:val="24"/>
          <w14:ligatures w14:val="standardContextual"/>
        </w:rPr>
        <w:tab/>
      </w:r>
      <w:r>
        <w:t>GARANTIE / Assurance</w:t>
      </w:r>
      <w:r>
        <w:tab/>
      </w:r>
      <w:r>
        <w:fldChar w:fldCharType="begin"/>
      </w:r>
      <w:r>
        <w:instrText xml:space="preserve"> PAGEREF _Toc192252761 \h </w:instrText>
      </w:r>
      <w:r>
        <w:fldChar w:fldCharType="separate"/>
      </w:r>
      <w:r>
        <w:t>19</w:t>
      </w:r>
      <w:r>
        <w:fldChar w:fldCharType="end"/>
      </w:r>
    </w:p>
    <w:p w14:paraId="7CBE6398" w14:textId="77D219B5"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13.1</w:t>
      </w:r>
      <w:r>
        <w:rPr>
          <w:rFonts w:asciiTheme="minorHAnsi" w:eastAsiaTheme="minorEastAsia" w:hAnsiTheme="minorHAnsi" w:cstheme="minorBidi"/>
          <w:kern w:val="2"/>
          <w:sz w:val="24"/>
          <w:szCs w:val="24"/>
          <w14:ligatures w14:val="standardContextual"/>
        </w:rPr>
        <w:tab/>
      </w:r>
      <w:r>
        <w:t>Garantie</w:t>
      </w:r>
      <w:r>
        <w:tab/>
      </w:r>
      <w:r>
        <w:fldChar w:fldCharType="begin"/>
      </w:r>
      <w:r>
        <w:instrText xml:space="preserve"> PAGEREF _Toc192252762 \h </w:instrText>
      </w:r>
      <w:r>
        <w:fldChar w:fldCharType="separate"/>
      </w:r>
      <w:r>
        <w:t>19</w:t>
      </w:r>
      <w:r>
        <w:fldChar w:fldCharType="end"/>
      </w:r>
    </w:p>
    <w:p w14:paraId="2EFFC0D2" w14:textId="04348B48"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13.2</w:t>
      </w:r>
      <w:r>
        <w:rPr>
          <w:rFonts w:asciiTheme="minorHAnsi" w:eastAsiaTheme="minorEastAsia" w:hAnsiTheme="minorHAnsi" w:cstheme="minorBidi"/>
          <w:kern w:val="2"/>
          <w:sz w:val="24"/>
          <w:szCs w:val="24"/>
          <w14:ligatures w14:val="standardContextual"/>
        </w:rPr>
        <w:tab/>
      </w:r>
      <w:r>
        <w:t>Assurance</w:t>
      </w:r>
      <w:r>
        <w:tab/>
      </w:r>
      <w:r>
        <w:fldChar w:fldCharType="begin"/>
      </w:r>
      <w:r>
        <w:instrText xml:space="preserve"> PAGEREF _Toc192252763 \h </w:instrText>
      </w:r>
      <w:r>
        <w:fldChar w:fldCharType="separate"/>
      </w:r>
      <w:r>
        <w:t>19</w:t>
      </w:r>
      <w:r>
        <w:fldChar w:fldCharType="end"/>
      </w:r>
    </w:p>
    <w:p w14:paraId="249502D8" w14:textId="01C2D38A"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14</w:t>
      </w:r>
      <w:r>
        <w:rPr>
          <w:rFonts w:asciiTheme="minorHAnsi" w:eastAsiaTheme="minorEastAsia" w:hAnsiTheme="minorHAnsi" w:cstheme="minorBidi"/>
          <w:b w:val="0"/>
          <w:caps w:val="0"/>
          <w:kern w:val="2"/>
          <w:sz w:val="24"/>
          <w:szCs w:val="24"/>
          <w14:ligatures w14:val="standardContextual"/>
        </w:rPr>
        <w:tab/>
      </w:r>
      <w:r>
        <w:t>MODALITéS DE PAIEMENT / INtérêts moratoires / avance, acomptes et solde / Transmission des projets de décompte</w:t>
      </w:r>
      <w:r>
        <w:tab/>
      </w:r>
      <w:r>
        <w:fldChar w:fldCharType="begin"/>
      </w:r>
      <w:r>
        <w:instrText xml:space="preserve"> PAGEREF _Toc192252764 \h </w:instrText>
      </w:r>
      <w:r>
        <w:fldChar w:fldCharType="separate"/>
      </w:r>
      <w:r>
        <w:t>20</w:t>
      </w:r>
      <w:r>
        <w:fldChar w:fldCharType="end"/>
      </w:r>
    </w:p>
    <w:p w14:paraId="039AE80C" w14:textId="6592D4A9"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14.1</w:t>
      </w:r>
      <w:r>
        <w:rPr>
          <w:rFonts w:asciiTheme="minorHAnsi" w:eastAsiaTheme="minorEastAsia" w:hAnsiTheme="minorHAnsi" w:cstheme="minorBidi"/>
          <w:kern w:val="2"/>
          <w:sz w:val="24"/>
          <w:szCs w:val="24"/>
          <w14:ligatures w14:val="standardContextual"/>
        </w:rPr>
        <w:tab/>
      </w:r>
      <w:r>
        <w:t>Modalités de paiement</w:t>
      </w:r>
      <w:r>
        <w:tab/>
      </w:r>
      <w:r>
        <w:fldChar w:fldCharType="begin"/>
      </w:r>
      <w:r>
        <w:instrText xml:space="preserve"> PAGEREF _Toc192252765 \h </w:instrText>
      </w:r>
      <w:r>
        <w:fldChar w:fldCharType="separate"/>
      </w:r>
      <w:r>
        <w:t>20</w:t>
      </w:r>
      <w:r>
        <w:fldChar w:fldCharType="end"/>
      </w:r>
    </w:p>
    <w:p w14:paraId="68C4C416" w14:textId="40B2A2AA"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14.2</w:t>
      </w:r>
      <w:r>
        <w:rPr>
          <w:rFonts w:asciiTheme="minorHAnsi" w:eastAsiaTheme="minorEastAsia" w:hAnsiTheme="minorHAnsi" w:cstheme="minorBidi"/>
          <w:kern w:val="2"/>
          <w:sz w:val="24"/>
          <w:szCs w:val="24"/>
          <w14:ligatures w14:val="standardContextual"/>
        </w:rPr>
        <w:tab/>
      </w:r>
      <w:r>
        <w:t>Intérets moratoires</w:t>
      </w:r>
      <w:r>
        <w:tab/>
      </w:r>
      <w:r>
        <w:fldChar w:fldCharType="begin"/>
      </w:r>
      <w:r>
        <w:instrText xml:space="preserve"> PAGEREF _Toc192252766 \h </w:instrText>
      </w:r>
      <w:r>
        <w:fldChar w:fldCharType="separate"/>
      </w:r>
      <w:r>
        <w:t>20</w:t>
      </w:r>
      <w:r>
        <w:fldChar w:fldCharType="end"/>
      </w:r>
    </w:p>
    <w:p w14:paraId="5FA374E1" w14:textId="1EC04A52"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14.3</w:t>
      </w:r>
      <w:r>
        <w:rPr>
          <w:rFonts w:asciiTheme="minorHAnsi" w:eastAsiaTheme="minorEastAsia" w:hAnsiTheme="minorHAnsi" w:cstheme="minorBidi"/>
          <w:kern w:val="2"/>
          <w:sz w:val="24"/>
          <w:szCs w:val="24"/>
          <w14:ligatures w14:val="standardContextual"/>
        </w:rPr>
        <w:tab/>
      </w:r>
      <w:r>
        <w:t>Avance, acomptes et solde</w:t>
      </w:r>
      <w:r>
        <w:tab/>
      </w:r>
      <w:r>
        <w:fldChar w:fldCharType="begin"/>
      </w:r>
      <w:r>
        <w:instrText xml:space="preserve"> PAGEREF _Toc192252767 \h </w:instrText>
      </w:r>
      <w:r>
        <w:fldChar w:fldCharType="separate"/>
      </w:r>
      <w:r>
        <w:t>20</w:t>
      </w:r>
      <w:r>
        <w:fldChar w:fldCharType="end"/>
      </w:r>
    </w:p>
    <w:p w14:paraId="1CC7C35E" w14:textId="3DA1D8CC"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14.3.1</w:t>
      </w:r>
      <w:r>
        <w:rPr>
          <w:rFonts w:asciiTheme="minorHAnsi" w:eastAsiaTheme="minorEastAsia" w:hAnsiTheme="minorHAnsi" w:cstheme="minorBidi"/>
          <w:kern w:val="2"/>
          <w:sz w:val="24"/>
          <w:szCs w:val="24"/>
          <w14:ligatures w14:val="standardContextual"/>
        </w:rPr>
        <w:tab/>
      </w:r>
      <w:r>
        <w:t>Avance</w:t>
      </w:r>
      <w:r>
        <w:tab/>
      </w:r>
      <w:r>
        <w:fldChar w:fldCharType="begin"/>
      </w:r>
      <w:r>
        <w:instrText xml:space="preserve"> PAGEREF _Toc192252768 \h </w:instrText>
      </w:r>
      <w:r>
        <w:fldChar w:fldCharType="separate"/>
      </w:r>
      <w:r>
        <w:t>20</w:t>
      </w:r>
      <w:r>
        <w:fldChar w:fldCharType="end"/>
      </w:r>
    </w:p>
    <w:p w14:paraId="369EA8A4" w14:textId="72ED7DF9"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14.3.2</w:t>
      </w:r>
      <w:r>
        <w:rPr>
          <w:rFonts w:asciiTheme="minorHAnsi" w:eastAsiaTheme="minorEastAsia" w:hAnsiTheme="minorHAnsi" w:cstheme="minorBidi"/>
          <w:kern w:val="2"/>
          <w:sz w:val="24"/>
          <w:szCs w:val="24"/>
          <w14:ligatures w14:val="standardContextual"/>
        </w:rPr>
        <w:tab/>
      </w:r>
      <w:r>
        <w:t>Acomptes</w:t>
      </w:r>
      <w:r>
        <w:tab/>
      </w:r>
      <w:r>
        <w:fldChar w:fldCharType="begin"/>
      </w:r>
      <w:r>
        <w:instrText xml:space="preserve"> PAGEREF _Toc192252769 \h </w:instrText>
      </w:r>
      <w:r>
        <w:fldChar w:fldCharType="separate"/>
      </w:r>
      <w:r>
        <w:t>21</w:t>
      </w:r>
      <w:r>
        <w:fldChar w:fldCharType="end"/>
      </w:r>
    </w:p>
    <w:p w14:paraId="7FB87DF5" w14:textId="263ADDD8" w:rsidR="00636AEB" w:rsidRDefault="00636AEB">
      <w:pPr>
        <w:pStyle w:val="TM3"/>
        <w:tabs>
          <w:tab w:val="left" w:pos="1930"/>
        </w:tabs>
        <w:rPr>
          <w:rFonts w:asciiTheme="minorHAnsi" w:eastAsiaTheme="minorEastAsia" w:hAnsiTheme="minorHAnsi" w:cstheme="minorBidi"/>
          <w:kern w:val="2"/>
          <w:sz w:val="24"/>
          <w:szCs w:val="24"/>
          <w14:ligatures w14:val="standardContextual"/>
        </w:rPr>
      </w:pPr>
      <w:r>
        <w:t>14.3.3</w:t>
      </w:r>
      <w:r>
        <w:rPr>
          <w:rFonts w:asciiTheme="minorHAnsi" w:eastAsiaTheme="minorEastAsia" w:hAnsiTheme="minorHAnsi" w:cstheme="minorBidi"/>
          <w:kern w:val="2"/>
          <w:sz w:val="24"/>
          <w:szCs w:val="24"/>
          <w14:ligatures w14:val="standardContextual"/>
        </w:rPr>
        <w:tab/>
      </w:r>
      <w:r>
        <w:t>Solde</w:t>
      </w:r>
      <w:r>
        <w:tab/>
      </w:r>
      <w:r>
        <w:fldChar w:fldCharType="begin"/>
      </w:r>
      <w:r>
        <w:instrText xml:space="preserve"> PAGEREF _Toc192252770 \h </w:instrText>
      </w:r>
      <w:r>
        <w:fldChar w:fldCharType="separate"/>
      </w:r>
      <w:r>
        <w:t>21</w:t>
      </w:r>
      <w:r>
        <w:fldChar w:fldCharType="end"/>
      </w:r>
    </w:p>
    <w:p w14:paraId="63C50CCC" w14:textId="27A309E4"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15</w:t>
      </w:r>
      <w:r>
        <w:rPr>
          <w:rFonts w:asciiTheme="minorHAnsi" w:eastAsiaTheme="minorEastAsia" w:hAnsiTheme="minorHAnsi" w:cstheme="minorBidi"/>
          <w:b w:val="0"/>
          <w:caps w:val="0"/>
          <w:kern w:val="2"/>
          <w:sz w:val="24"/>
          <w:szCs w:val="24"/>
          <w14:ligatures w14:val="standardContextual"/>
        </w:rPr>
        <w:tab/>
      </w:r>
      <w:r>
        <w:t>Transmission des documents de facturation</w:t>
      </w:r>
      <w:r>
        <w:tab/>
      </w:r>
      <w:r>
        <w:fldChar w:fldCharType="begin"/>
      </w:r>
      <w:r>
        <w:instrText xml:space="preserve"> PAGEREF _Toc192252771 \h </w:instrText>
      </w:r>
      <w:r>
        <w:fldChar w:fldCharType="separate"/>
      </w:r>
      <w:r>
        <w:t>21</w:t>
      </w:r>
      <w:r>
        <w:fldChar w:fldCharType="end"/>
      </w:r>
    </w:p>
    <w:p w14:paraId="1988E46C" w14:textId="70C10D14"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16</w:t>
      </w:r>
      <w:r>
        <w:rPr>
          <w:rFonts w:asciiTheme="minorHAnsi" w:eastAsiaTheme="minorEastAsia" w:hAnsiTheme="minorHAnsi" w:cstheme="minorBidi"/>
          <w:b w:val="0"/>
          <w:caps w:val="0"/>
          <w:kern w:val="2"/>
          <w:sz w:val="24"/>
          <w:szCs w:val="24"/>
          <w14:ligatures w14:val="standardContextual"/>
        </w:rPr>
        <w:tab/>
      </w:r>
      <w:r>
        <w:t>CONFIDENTIALITé – RESPONSABILITé</w:t>
      </w:r>
      <w:r>
        <w:tab/>
      </w:r>
      <w:r>
        <w:fldChar w:fldCharType="begin"/>
      </w:r>
      <w:r>
        <w:instrText xml:space="preserve"> PAGEREF _Toc192252772 \h </w:instrText>
      </w:r>
      <w:r>
        <w:fldChar w:fldCharType="separate"/>
      </w:r>
      <w:r>
        <w:t>22</w:t>
      </w:r>
      <w:r>
        <w:fldChar w:fldCharType="end"/>
      </w:r>
    </w:p>
    <w:p w14:paraId="33AFD5CE" w14:textId="3A4E5FAD"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17</w:t>
      </w:r>
      <w:r>
        <w:rPr>
          <w:rFonts w:asciiTheme="minorHAnsi" w:eastAsiaTheme="minorEastAsia" w:hAnsiTheme="minorHAnsi" w:cstheme="minorBidi"/>
          <w:b w:val="0"/>
          <w:caps w:val="0"/>
          <w:kern w:val="2"/>
          <w:sz w:val="24"/>
          <w:szCs w:val="24"/>
          <w14:ligatures w14:val="standardContextual"/>
        </w:rPr>
        <w:tab/>
      </w:r>
      <w:r>
        <w:t>ordonnateur – comptable public</w:t>
      </w:r>
      <w:r>
        <w:tab/>
      </w:r>
      <w:r>
        <w:fldChar w:fldCharType="begin"/>
      </w:r>
      <w:r>
        <w:instrText xml:space="preserve"> PAGEREF _Toc192252773 \h </w:instrText>
      </w:r>
      <w:r>
        <w:fldChar w:fldCharType="separate"/>
      </w:r>
      <w:r>
        <w:t>22</w:t>
      </w:r>
      <w:r>
        <w:fldChar w:fldCharType="end"/>
      </w:r>
    </w:p>
    <w:p w14:paraId="7BAA201E" w14:textId="011BA2C4"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18</w:t>
      </w:r>
      <w:r>
        <w:rPr>
          <w:rFonts w:asciiTheme="minorHAnsi" w:eastAsiaTheme="minorEastAsia" w:hAnsiTheme="minorHAnsi" w:cstheme="minorBidi"/>
          <w:b w:val="0"/>
          <w:caps w:val="0"/>
          <w:kern w:val="2"/>
          <w:sz w:val="24"/>
          <w:szCs w:val="24"/>
          <w14:ligatures w14:val="standardContextual"/>
        </w:rPr>
        <w:tab/>
      </w:r>
      <w:r>
        <w:t>personne SIGNATAIRE du marche au nom de l’état</w:t>
      </w:r>
      <w:r>
        <w:tab/>
      </w:r>
      <w:r>
        <w:fldChar w:fldCharType="begin"/>
      </w:r>
      <w:r>
        <w:instrText xml:space="preserve"> PAGEREF _Toc192252774 \h </w:instrText>
      </w:r>
      <w:r>
        <w:fldChar w:fldCharType="separate"/>
      </w:r>
      <w:r>
        <w:t>23</w:t>
      </w:r>
      <w:r>
        <w:fldChar w:fldCharType="end"/>
      </w:r>
    </w:p>
    <w:p w14:paraId="489F0866" w14:textId="1800826B"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19</w:t>
      </w:r>
      <w:r>
        <w:rPr>
          <w:rFonts w:asciiTheme="minorHAnsi" w:eastAsiaTheme="minorEastAsia" w:hAnsiTheme="minorHAnsi" w:cstheme="minorBidi"/>
          <w:b w:val="0"/>
          <w:caps w:val="0"/>
          <w:kern w:val="2"/>
          <w:sz w:val="24"/>
          <w:szCs w:val="24"/>
          <w14:ligatures w14:val="standardContextual"/>
        </w:rPr>
        <w:tab/>
      </w:r>
      <w:r>
        <w:t>tribunal compétent</w:t>
      </w:r>
      <w:r>
        <w:tab/>
      </w:r>
      <w:r>
        <w:fldChar w:fldCharType="begin"/>
      </w:r>
      <w:r>
        <w:instrText xml:space="preserve"> PAGEREF _Toc192252775 \h </w:instrText>
      </w:r>
      <w:r>
        <w:fldChar w:fldCharType="separate"/>
      </w:r>
      <w:r>
        <w:t>23</w:t>
      </w:r>
      <w:r>
        <w:fldChar w:fldCharType="end"/>
      </w:r>
    </w:p>
    <w:p w14:paraId="1812014E" w14:textId="588B567C"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20</w:t>
      </w:r>
      <w:r>
        <w:rPr>
          <w:rFonts w:asciiTheme="minorHAnsi" w:eastAsiaTheme="minorEastAsia" w:hAnsiTheme="minorHAnsi" w:cstheme="minorBidi"/>
          <w:b w:val="0"/>
          <w:caps w:val="0"/>
          <w:kern w:val="2"/>
          <w:sz w:val="24"/>
          <w:szCs w:val="24"/>
          <w14:ligatures w14:val="standardContextual"/>
        </w:rPr>
        <w:tab/>
      </w:r>
      <w:r>
        <w:t>DEROGATIONS</w:t>
      </w:r>
      <w:r>
        <w:tab/>
      </w:r>
      <w:r>
        <w:fldChar w:fldCharType="begin"/>
      </w:r>
      <w:r>
        <w:instrText xml:space="preserve"> PAGEREF _Toc192252776 \h </w:instrText>
      </w:r>
      <w:r>
        <w:fldChar w:fldCharType="separate"/>
      </w:r>
      <w:r>
        <w:t>23</w:t>
      </w:r>
      <w:r>
        <w:fldChar w:fldCharType="end"/>
      </w:r>
    </w:p>
    <w:p w14:paraId="05C8D56C" w14:textId="6875D8E3"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lastRenderedPageBreak/>
        <w:t>21</w:t>
      </w:r>
      <w:r>
        <w:rPr>
          <w:rFonts w:asciiTheme="minorHAnsi" w:eastAsiaTheme="minorEastAsia" w:hAnsiTheme="minorHAnsi" w:cstheme="minorBidi"/>
          <w:b w:val="0"/>
          <w:caps w:val="0"/>
          <w:kern w:val="2"/>
          <w:sz w:val="24"/>
          <w:szCs w:val="24"/>
          <w14:ligatures w14:val="standardContextual"/>
        </w:rPr>
        <w:tab/>
      </w:r>
      <w:r>
        <w:t>PARTIE RéSERVéE AU CANDIDAT</w:t>
      </w:r>
      <w:r>
        <w:tab/>
      </w:r>
      <w:r>
        <w:fldChar w:fldCharType="begin"/>
      </w:r>
      <w:r>
        <w:instrText xml:space="preserve"> PAGEREF _Toc192252777 \h </w:instrText>
      </w:r>
      <w:r>
        <w:fldChar w:fldCharType="separate"/>
      </w:r>
      <w:r>
        <w:t>24</w:t>
      </w:r>
      <w:r>
        <w:fldChar w:fldCharType="end"/>
      </w:r>
    </w:p>
    <w:p w14:paraId="04B039AC" w14:textId="3CEEF9DB"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21.1</w:t>
      </w:r>
      <w:r>
        <w:rPr>
          <w:rFonts w:asciiTheme="minorHAnsi" w:eastAsiaTheme="minorEastAsia" w:hAnsiTheme="minorHAnsi" w:cstheme="minorBidi"/>
          <w:kern w:val="2"/>
          <w:sz w:val="24"/>
          <w:szCs w:val="24"/>
          <w14:ligatures w14:val="standardContextual"/>
        </w:rPr>
        <w:tab/>
      </w:r>
      <w:r>
        <w:t>Présentation du candidat</w:t>
      </w:r>
      <w:r>
        <w:tab/>
      </w:r>
      <w:r>
        <w:fldChar w:fldCharType="begin"/>
      </w:r>
      <w:r>
        <w:instrText xml:space="preserve"> PAGEREF _Toc192252778 \h </w:instrText>
      </w:r>
      <w:r>
        <w:fldChar w:fldCharType="separate"/>
      </w:r>
      <w:r>
        <w:t>24</w:t>
      </w:r>
      <w:r>
        <w:fldChar w:fldCharType="end"/>
      </w:r>
    </w:p>
    <w:p w14:paraId="77A1401E" w14:textId="3FBCC897" w:rsidR="00636AEB" w:rsidRDefault="00636AEB">
      <w:pPr>
        <w:pStyle w:val="TM2"/>
        <w:tabs>
          <w:tab w:val="left" w:pos="1701"/>
        </w:tabs>
        <w:rPr>
          <w:rFonts w:asciiTheme="minorHAnsi" w:eastAsiaTheme="minorEastAsia" w:hAnsiTheme="minorHAnsi" w:cstheme="minorBidi"/>
          <w:kern w:val="2"/>
          <w:sz w:val="24"/>
          <w:szCs w:val="24"/>
          <w14:ligatures w14:val="standardContextual"/>
        </w:rPr>
      </w:pPr>
      <w:r>
        <w:t>21.2</w:t>
      </w:r>
      <w:r>
        <w:rPr>
          <w:rFonts w:asciiTheme="minorHAnsi" w:eastAsiaTheme="minorEastAsia" w:hAnsiTheme="minorHAnsi" w:cstheme="minorBidi"/>
          <w:kern w:val="2"/>
          <w:sz w:val="24"/>
          <w:szCs w:val="24"/>
          <w14:ligatures w14:val="standardContextual"/>
        </w:rPr>
        <w:tab/>
      </w:r>
      <w:r>
        <w:t>Références bancaires</w:t>
      </w:r>
      <w:r>
        <w:tab/>
      </w:r>
      <w:r>
        <w:fldChar w:fldCharType="begin"/>
      </w:r>
      <w:r>
        <w:instrText xml:space="preserve"> PAGEREF _Toc192252779 \h </w:instrText>
      </w:r>
      <w:r>
        <w:fldChar w:fldCharType="separate"/>
      </w:r>
      <w:r>
        <w:t>26</w:t>
      </w:r>
      <w:r>
        <w:fldChar w:fldCharType="end"/>
      </w:r>
    </w:p>
    <w:p w14:paraId="0025A76D" w14:textId="7398C3B7"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22</w:t>
      </w:r>
      <w:r>
        <w:rPr>
          <w:rFonts w:asciiTheme="minorHAnsi" w:eastAsiaTheme="minorEastAsia" w:hAnsiTheme="minorHAnsi" w:cstheme="minorBidi"/>
          <w:b w:val="0"/>
          <w:caps w:val="0"/>
          <w:kern w:val="2"/>
          <w:sz w:val="24"/>
          <w:szCs w:val="24"/>
          <w14:ligatures w14:val="standardContextual"/>
        </w:rPr>
        <w:tab/>
      </w:r>
      <w:r>
        <w:t>ENGAGEMENT DES PARTIES</w:t>
      </w:r>
      <w:r>
        <w:tab/>
      </w:r>
      <w:r>
        <w:fldChar w:fldCharType="begin"/>
      </w:r>
      <w:r>
        <w:instrText xml:space="preserve"> PAGEREF _Toc192252780 \h </w:instrText>
      </w:r>
      <w:r>
        <w:fldChar w:fldCharType="separate"/>
      </w:r>
      <w:r>
        <w:t>27</w:t>
      </w:r>
      <w:r>
        <w:fldChar w:fldCharType="end"/>
      </w:r>
    </w:p>
    <w:p w14:paraId="3F94C30F" w14:textId="1358E27B"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23</w:t>
      </w:r>
      <w:r>
        <w:rPr>
          <w:rFonts w:asciiTheme="minorHAnsi" w:eastAsiaTheme="minorEastAsia" w:hAnsiTheme="minorHAnsi" w:cstheme="minorBidi"/>
          <w:b w:val="0"/>
          <w:caps w:val="0"/>
          <w:kern w:val="2"/>
          <w:sz w:val="24"/>
          <w:szCs w:val="24"/>
          <w14:ligatures w14:val="standardContextual"/>
        </w:rPr>
        <w:tab/>
      </w:r>
      <w:r>
        <w:t>ANNEXE 1 : Cadre pour formule de nantissement ou de cession de créances</w:t>
      </w:r>
      <w:r>
        <w:tab/>
      </w:r>
      <w:r>
        <w:fldChar w:fldCharType="begin"/>
      </w:r>
      <w:r>
        <w:instrText xml:space="preserve"> PAGEREF _Toc192252781 \h </w:instrText>
      </w:r>
      <w:r>
        <w:fldChar w:fldCharType="separate"/>
      </w:r>
      <w:r>
        <w:t>28</w:t>
      </w:r>
      <w:r>
        <w:fldChar w:fldCharType="end"/>
      </w:r>
    </w:p>
    <w:p w14:paraId="490BF4B6" w14:textId="7018E8C3" w:rsidR="00636AEB" w:rsidRDefault="00636AEB">
      <w:pPr>
        <w:pStyle w:val="TM1"/>
        <w:tabs>
          <w:tab w:val="left" w:pos="1134"/>
        </w:tabs>
        <w:rPr>
          <w:rFonts w:asciiTheme="minorHAnsi" w:eastAsiaTheme="minorEastAsia" w:hAnsiTheme="minorHAnsi" w:cstheme="minorBidi"/>
          <w:b w:val="0"/>
          <w:caps w:val="0"/>
          <w:kern w:val="2"/>
          <w:sz w:val="24"/>
          <w:szCs w:val="24"/>
          <w14:ligatures w14:val="standardContextual"/>
        </w:rPr>
      </w:pPr>
      <w:r>
        <w:t>24</w:t>
      </w:r>
      <w:r>
        <w:rPr>
          <w:rFonts w:asciiTheme="minorHAnsi" w:eastAsiaTheme="minorEastAsia" w:hAnsiTheme="minorHAnsi" w:cstheme="minorBidi"/>
          <w:b w:val="0"/>
          <w:caps w:val="0"/>
          <w:kern w:val="2"/>
          <w:sz w:val="24"/>
          <w:szCs w:val="24"/>
          <w14:ligatures w14:val="standardContextual"/>
        </w:rPr>
        <w:tab/>
      </w:r>
      <w:r>
        <w:t>ANNEXE 2 RELATIVE A LA SOUS-TRAITANCE</w:t>
      </w:r>
      <w:r>
        <w:tab/>
      </w:r>
      <w:r>
        <w:fldChar w:fldCharType="begin"/>
      </w:r>
      <w:r>
        <w:instrText xml:space="preserve"> PAGEREF _Toc192252782 \h </w:instrText>
      </w:r>
      <w:r>
        <w:fldChar w:fldCharType="separate"/>
      </w:r>
      <w:r>
        <w:t>29</w:t>
      </w:r>
      <w:r>
        <w:fldChar w:fldCharType="end"/>
      </w:r>
    </w:p>
    <w:p w14:paraId="0DCC7111" w14:textId="6AB7BF4F" w:rsidR="008A1DD8" w:rsidRDefault="008A1DD8" w:rsidP="008A1DD8">
      <w:pPr>
        <w:rPr>
          <w:rFonts w:ascii="Arial" w:hAnsi="Arial" w:cs="Arial"/>
          <w:szCs w:val="24"/>
        </w:rPr>
      </w:pPr>
      <w:r w:rsidRPr="00A12DD8">
        <w:rPr>
          <w:rFonts w:ascii="Arial" w:hAnsi="Arial" w:cs="Arial"/>
          <w:szCs w:val="24"/>
        </w:rPr>
        <w:fldChar w:fldCharType="end"/>
      </w:r>
    </w:p>
    <w:p w14:paraId="771A63CD" w14:textId="0032E39B" w:rsidR="001432DD" w:rsidRPr="001432DD" w:rsidRDefault="001432DD" w:rsidP="001432DD">
      <w:pPr>
        <w:pStyle w:val="Titre1"/>
      </w:pPr>
      <w:bookmarkStart w:id="2" w:name="DebutDuDocument"/>
      <w:bookmarkStart w:id="3" w:name="_Toc336250323"/>
      <w:bookmarkStart w:id="4" w:name="_Toc33694648"/>
      <w:bookmarkStart w:id="5" w:name="_Toc55555957"/>
      <w:bookmarkStart w:id="6" w:name="_Toc192252710"/>
      <w:bookmarkEnd w:id="2"/>
      <w:r w:rsidRPr="001432DD">
        <w:lastRenderedPageBreak/>
        <w:t>OBJET ET FORME DU MARCHÉ</w:t>
      </w:r>
      <w:bookmarkEnd w:id="3"/>
      <w:bookmarkEnd w:id="4"/>
      <w:bookmarkEnd w:id="5"/>
      <w:bookmarkEnd w:id="6"/>
    </w:p>
    <w:p w14:paraId="4A73AC61" w14:textId="77777777" w:rsidR="001432DD" w:rsidRPr="001432DD" w:rsidRDefault="001432DD" w:rsidP="001432DD">
      <w:pPr>
        <w:pStyle w:val="Titre2"/>
      </w:pPr>
      <w:bookmarkStart w:id="7" w:name="_Toc33694649"/>
      <w:bookmarkStart w:id="8" w:name="_Toc55555958"/>
      <w:bookmarkStart w:id="9" w:name="_Toc290298513"/>
      <w:bookmarkStart w:id="10" w:name="_Toc192252711"/>
      <w:r w:rsidRPr="001432DD">
        <w:t>Objet du marché</w:t>
      </w:r>
      <w:bookmarkEnd w:id="7"/>
      <w:bookmarkEnd w:id="8"/>
      <w:bookmarkEnd w:id="10"/>
    </w:p>
    <w:p w14:paraId="52A8D749" w14:textId="77777777" w:rsidR="001432DD" w:rsidRPr="002D714F" w:rsidRDefault="001432DD" w:rsidP="001432DD">
      <w:pPr>
        <w:jc w:val="both"/>
        <w:rPr>
          <w:rFonts w:ascii="Times New Roman" w:hAnsi="Times New Roman"/>
          <w:sz w:val="22"/>
          <w:szCs w:val="22"/>
        </w:rPr>
      </w:pPr>
      <w:r w:rsidRPr="002D714F">
        <w:rPr>
          <w:rFonts w:ascii="Times New Roman" w:hAnsi="Times New Roman"/>
          <w:sz w:val="22"/>
          <w:szCs w:val="22"/>
        </w:rPr>
        <w:t>Le présent marché a pour objet les prestations suivantes :</w:t>
      </w:r>
    </w:p>
    <w:p w14:paraId="3257E163" w14:textId="77777777" w:rsidR="001432DD" w:rsidRPr="002D714F" w:rsidRDefault="001432DD" w:rsidP="001432DD">
      <w:pPr>
        <w:jc w:val="both"/>
        <w:rPr>
          <w:rFonts w:ascii="Times New Roman" w:hAnsi="Times New Roman"/>
          <w:sz w:val="22"/>
          <w:szCs w:val="22"/>
        </w:rPr>
      </w:pPr>
    </w:p>
    <w:p w14:paraId="706E72F2" w14:textId="68F86CF6" w:rsidR="001432DD" w:rsidRPr="002D714F" w:rsidRDefault="001432DD" w:rsidP="001432DD">
      <w:pPr>
        <w:jc w:val="center"/>
        <w:rPr>
          <w:rFonts w:ascii="Times New Roman" w:hAnsi="Times New Roman"/>
          <w:b/>
          <w:bCs/>
          <w:i/>
          <w:iCs/>
          <w:sz w:val="22"/>
          <w:szCs w:val="22"/>
        </w:rPr>
      </w:pPr>
      <w:r w:rsidRPr="002D714F">
        <w:rPr>
          <w:rFonts w:ascii="Times New Roman" w:hAnsi="Times New Roman"/>
          <w:b/>
          <w:bCs/>
          <w:i/>
          <w:iCs/>
          <w:sz w:val="22"/>
          <w:szCs w:val="22"/>
        </w:rPr>
        <w:t>« </w:t>
      </w:r>
      <w:r w:rsidR="00446BA1" w:rsidRPr="002D714F">
        <w:rPr>
          <w:rFonts w:ascii="Times New Roman" w:hAnsi="Times New Roman"/>
          <w:b/>
          <w:bCs/>
          <w:i/>
          <w:iCs/>
          <w:sz w:val="22"/>
          <w:szCs w:val="22"/>
        </w:rPr>
        <w:fldChar w:fldCharType="begin"/>
      </w:r>
      <w:r w:rsidR="00446BA1" w:rsidRPr="002D714F">
        <w:rPr>
          <w:rFonts w:ascii="Times New Roman" w:hAnsi="Times New Roman"/>
          <w:b/>
          <w:bCs/>
          <w:i/>
          <w:iCs/>
          <w:sz w:val="22"/>
          <w:szCs w:val="22"/>
        </w:rPr>
        <w:instrText xml:space="preserve"> DOCPROPERTY "Projet"  \* MERGEFORMAT </w:instrText>
      </w:r>
      <w:r w:rsidR="00446BA1" w:rsidRPr="002D714F">
        <w:rPr>
          <w:rFonts w:ascii="Times New Roman" w:hAnsi="Times New Roman"/>
          <w:b/>
          <w:bCs/>
          <w:i/>
          <w:iCs/>
          <w:sz w:val="22"/>
          <w:szCs w:val="22"/>
        </w:rPr>
        <w:fldChar w:fldCharType="separate"/>
      </w:r>
      <w:r w:rsidR="0097293A" w:rsidRPr="002D714F">
        <w:rPr>
          <w:rFonts w:ascii="Times New Roman" w:hAnsi="Times New Roman"/>
          <w:b/>
          <w:bCs/>
          <w:i/>
          <w:iCs/>
          <w:sz w:val="22"/>
          <w:szCs w:val="22"/>
        </w:rPr>
        <w:t>Travaux de remplacement de l'automatisme de la centrale secours du CRNA Sud Est</w:t>
      </w:r>
      <w:r w:rsidR="00446BA1" w:rsidRPr="002D714F">
        <w:rPr>
          <w:rFonts w:ascii="Times New Roman" w:hAnsi="Times New Roman"/>
          <w:b/>
          <w:bCs/>
          <w:i/>
          <w:iCs/>
          <w:sz w:val="22"/>
          <w:szCs w:val="22"/>
        </w:rPr>
        <w:fldChar w:fldCharType="end"/>
      </w:r>
      <w:r w:rsidRPr="002D714F">
        <w:rPr>
          <w:rFonts w:ascii="Times New Roman" w:hAnsi="Times New Roman"/>
          <w:b/>
          <w:bCs/>
          <w:i/>
          <w:iCs/>
          <w:sz w:val="22"/>
          <w:szCs w:val="22"/>
        </w:rPr>
        <w:t>».</w:t>
      </w:r>
    </w:p>
    <w:p w14:paraId="583CA1E7" w14:textId="77777777" w:rsidR="001432DD" w:rsidRPr="002D714F" w:rsidRDefault="001432DD" w:rsidP="001432DD">
      <w:pPr>
        <w:autoSpaceDE w:val="0"/>
        <w:autoSpaceDN w:val="0"/>
        <w:adjustRightInd w:val="0"/>
        <w:contextualSpacing/>
        <w:jc w:val="both"/>
        <w:rPr>
          <w:rFonts w:ascii="Times New Roman" w:hAnsi="Times New Roman"/>
          <w:sz w:val="22"/>
          <w:szCs w:val="22"/>
        </w:rPr>
      </w:pPr>
    </w:p>
    <w:p w14:paraId="291BFBA7" w14:textId="4800CCD1" w:rsidR="001432DD" w:rsidRPr="002D714F" w:rsidRDefault="001432DD" w:rsidP="001432DD">
      <w:p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La description détaillée des travaux et leurs spécifications techniques sont indiquées dans le Cahier des Clauses Techniques Particulières (CCTP) référencé </w:t>
      </w:r>
      <w:r w:rsidR="009E6F1D" w:rsidRPr="002D714F">
        <w:rPr>
          <w:rFonts w:ascii="Times New Roman" w:hAnsi="Times New Roman"/>
          <w:sz w:val="22"/>
          <w:szCs w:val="22"/>
        </w:rPr>
        <w:t xml:space="preserve"> </w:t>
      </w:r>
      <w:r w:rsidR="009E6F1D" w:rsidRPr="002D714F">
        <w:rPr>
          <w:rFonts w:ascii="Times New Roman" w:hAnsi="Times New Roman"/>
          <w:sz w:val="22"/>
          <w:szCs w:val="22"/>
        </w:rPr>
        <w:fldChar w:fldCharType="begin"/>
      </w:r>
      <w:r w:rsidR="009E6F1D" w:rsidRPr="002D714F">
        <w:rPr>
          <w:rFonts w:ascii="Times New Roman" w:hAnsi="Times New Roman"/>
          <w:sz w:val="22"/>
          <w:szCs w:val="22"/>
        </w:rPr>
        <w:instrText xml:space="preserve"> DOCPROPERTY "MonTitre"  \* MERGEFORMAT </w:instrText>
      </w:r>
      <w:r w:rsidR="009E6F1D" w:rsidRPr="002D714F">
        <w:rPr>
          <w:rFonts w:ascii="Times New Roman" w:hAnsi="Times New Roman"/>
          <w:sz w:val="22"/>
          <w:szCs w:val="22"/>
        </w:rPr>
        <w:fldChar w:fldCharType="separate"/>
      </w:r>
      <w:r w:rsidR="0097293A" w:rsidRPr="002D714F">
        <w:rPr>
          <w:rFonts w:ascii="Times New Roman" w:hAnsi="Times New Roman"/>
          <w:sz w:val="22"/>
          <w:szCs w:val="22"/>
        </w:rPr>
        <w:t>MPA-24-21056</w:t>
      </w:r>
      <w:r w:rsidR="009E6F1D" w:rsidRPr="002D714F">
        <w:rPr>
          <w:rFonts w:ascii="Times New Roman" w:hAnsi="Times New Roman"/>
          <w:sz w:val="22"/>
          <w:szCs w:val="22"/>
        </w:rPr>
        <w:fldChar w:fldCharType="end"/>
      </w:r>
      <w:r w:rsidRPr="002D714F">
        <w:rPr>
          <w:rFonts w:ascii="Times New Roman" w:hAnsi="Times New Roman"/>
          <w:sz w:val="22"/>
          <w:szCs w:val="22"/>
        </w:rPr>
        <w:t>_CCTP.</w:t>
      </w:r>
    </w:p>
    <w:p w14:paraId="48870123" w14:textId="77777777" w:rsidR="001432DD" w:rsidRPr="001432DD" w:rsidRDefault="001432DD" w:rsidP="001432DD">
      <w:pPr>
        <w:pStyle w:val="Titre2"/>
      </w:pPr>
      <w:bookmarkStart w:id="11" w:name="_Toc33694650"/>
      <w:bookmarkStart w:id="12" w:name="_Toc55555959"/>
      <w:bookmarkStart w:id="13" w:name="_Toc192252712"/>
      <w:r w:rsidRPr="001432DD">
        <w:t>Forme du marché</w:t>
      </w:r>
      <w:bookmarkEnd w:id="11"/>
      <w:bookmarkEnd w:id="12"/>
      <w:bookmarkEnd w:id="13"/>
    </w:p>
    <w:p w14:paraId="59DD92F9" w14:textId="77777777" w:rsidR="005E760A" w:rsidRPr="002D714F" w:rsidRDefault="001432DD" w:rsidP="001F576C">
      <w:p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Les prestations donnent lieu à </w:t>
      </w:r>
      <w:r w:rsidR="009E6F1D" w:rsidRPr="002D714F">
        <w:rPr>
          <w:rFonts w:ascii="Times New Roman" w:hAnsi="Times New Roman"/>
          <w:sz w:val="22"/>
          <w:szCs w:val="22"/>
        </w:rPr>
        <w:t>un marché ordinaire à lot unique</w:t>
      </w:r>
      <w:r w:rsidR="005E760A" w:rsidRPr="002D714F">
        <w:rPr>
          <w:rFonts w:ascii="Times New Roman" w:hAnsi="Times New Roman"/>
          <w:sz w:val="22"/>
          <w:szCs w:val="22"/>
        </w:rPr>
        <w:t>.</w:t>
      </w:r>
    </w:p>
    <w:p w14:paraId="7790FD2C" w14:textId="77777777" w:rsidR="005E760A" w:rsidRPr="002D714F" w:rsidRDefault="005E760A" w:rsidP="001F576C">
      <w:pPr>
        <w:autoSpaceDE w:val="0"/>
        <w:autoSpaceDN w:val="0"/>
        <w:adjustRightInd w:val="0"/>
        <w:contextualSpacing/>
        <w:jc w:val="both"/>
        <w:rPr>
          <w:rFonts w:ascii="Times New Roman" w:hAnsi="Times New Roman"/>
          <w:sz w:val="22"/>
          <w:szCs w:val="22"/>
        </w:rPr>
      </w:pPr>
    </w:p>
    <w:p w14:paraId="32E43CD2" w14:textId="4E2844B6" w:rsidR="009E6F1D" w:rsidRPr="002D714F" w:rsidRDefault="005E760A" w:rsidP="001F576C">
      <w:p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Les prestations font l’objet des p</w:t>
      </w:r>
      <w:r w:rsidR="009E6F1D" w:rsidRPr="002D714F">
        <w:rPr>
          <w:rFonts w:ascii="Times New Roman" w:hAnsi="Times New Roman"/>
          <w:sz w:val="22"/>
          <w:szCs w:val="22"/>
        </w:rPr>
        <w:t>hases</w:t>
      </w:r>
      <w:r w:rsidRPr="002D714F">
        <w:rPr>
          <w:rFonts w:ascii="Times New Roman" w:hAnsi="Times New Roman"/>
          <w:sz w:val="22"/>
          <w:szCs w:val="22"/>
        </w:rPr>
        <w:t xml:space="preserve"> suivantes :</w:t>
      </w:r>
    </w:p>
    <w:p w14:paraId="438BD484" w14:textId="633A95B2" w:rsidR="005E760A" w:rsidRPr="002D714F" w:rsidRDefault="005E760A" w:rsidP="005E760A">
      <w:pPr>
        <w:pStyle w:val="Paragraphedeliste"/>
        <w:numPr>
          <w:ilvl w:val="0"/>
          <w:numId w:val="45"/>
        </w:num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Phase </w:t>
      </w:r>
      <w:r w:rsidR="004F148F" w:rsidRPr="002D714F">
        <w:rPr>
          <w:rFonts w:ascii="Times New Roman" w:hAnsi="Times New Roman"/>
          <w:sz w:val="22"/>
          <w:szCs w:val="22"/>
        </w:rPr>
        <w:t>1</w:t>
      </w:r>
      <w:r w:rsidRPr="002D714F">
        <w:rPr>
          <w:rFonts w:ascii="Times New Roman" w:hAnsi="Times New Roman"/>
          <w:sz w:val="22"/>
          <w:szCs w:val="22"/>
        </w:rPr>
        <w:t> : Travaux préparatoires</w:t>
      </w:r>
    </w:p>
    <w:p w14:paraId="462F6D39" w14:textId="2EA14086" w:rsidR="005E760A" w:rsidRPr="002D714F" w:rsidRDefault="005E760A" w:rsidP="005E760A">
      <w:pPr>
        <w:pStyle w:val="Paragraphedeliste"/>
        <w:numPr>
          <w:ilvl w:val="0"/>
          <w:numId w:val="45"/>
        </w:num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Phase </w:t>
      </w:r>
      <w:r w:rsidR="004F148F" w:rsidRPr="002D714F">
        <w:rPr>
          <w:rFonts w:ascii="Times New Roman" w:hAnsi="Times New Roman"/>
          <w:sz w:val="22"/>
          <w:szCs w:val="22"/>
        </w:rPr>
        <w:t>2</w:t>
      </w:r>
      <w:r w:rsidRPr="002D714F">
        <w:rPr>
          <w:rFonts w:ascii="Times New Roman" w:hAnsi="Times New Roman"/>
          <w:sz w:val="22"/>
          <w:szCs w:val="22"/>
        </w:rPr>
        <w:t> :  GE2 Provisoire</w:t>
      </w:r>
    </w:p>
    <w:p w14:paraId="707A73AC" w14:textId="3E1C05F8" w:rsidR="005E760A" w:rsidRPr="002D714F" w:rsidRDefault="005E760A" w:rsidP="005E760A">
      <w:pPr>
        <w:pStyle w:val="Paragraphedeliste"/>
        <w:numPr>
          <w:ilvl w:val="0"/>
          <w:numId w:val="45"/>
        </w:num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Phase </w:t>
      </w:r>
      <w:r w:rsidR="004F148F" w:rsidRPr="002D714F">
        <w:rPr>
          <w:rFonts w:ascii="Times New Roman" w:hAnsi="Times New Roman"/>
          <w:sz w:val="22"/>
          <w:szCs w:val="22"/>
        </w:rPr>
        <w:t>3</w:t>
      </w:r>
      <w:r w:rsidRPr="002D714F">
        <w:rPr>
          <w:rFonts w:ascii="Times New Roman" w:hAnsi="Times New Roman"/>
          <w:sz w:val="22"/>
          <w:szCs w:val="22"/>
        </w:rPr>
        <w:t> : GE1 Définitif</w:t>
      </w:r>
    </w:p>
    <w:p w14:paraId="7E7A3D3A" w14:textId="1698B0D8" w:rsidR="005E760A" w:rsidRPr="002D714F" w:rsidRDefault="005E760A" w:rsidP="005E760A">
      <w:pPr>
        <w:pStyle w:val="Paragraphedeliste"/>
        <w:numPr>
          <w:ilvl w:val="0"/>
          <w:numId w:val="45"/>
        </w:num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Phase </w:t>
      </w:r>
      <w:r w:rsidR="004F148F" w:rsidRPr="002D714F">
        <w:rPr>
          <w:rFonts w:ascii="Times New Roman" w:hAnsi="Times New Roman"/>
          <w:sz w:val="22"/>
          <w:szCs w:val="22"/>
        </w:rPr>
        <w:t>4</w:t>
      </w:r>
      <w:r w:rsidRPr="002D714F">
        <w:rPr>
          <w:rFonts w:ascii="Times New Roman" w:hAnsi="Times New Roman"/>
          <w:sz w:val="22"/>
          <w:szCs w:val="22"/>
        </w:rPr>
        <w:t> : GE2 Définitif</w:t>
      </w:r>
    </w:p>
    <w:p w14:paraId="6EF7FF5B" w14:textId="76410C0B" w:rsidR="005E760A" w:rsidRPr="002D714F" w:rsidRDefault="005E760A" w:rsidP="005E760A">
      <w:pPr>
        <w:pStyle w:val="Paragraphedeliste"/>
        <w:numPr>
          <w:ilvl w:val="0"/>
          <w:numId w:val="45"/>
        </w:numPr>
        <w:autoSpaceDE w:val="0"/>
        <w:autoSpaceDN w:val="0"/>
        <w:adjustRightInd w:val="0"/>
        <w:contextualSpacing/>
        <w:jc w:val="both"/>
        <w:rPr>
          <w:rFonts w:ascii="Times New Roman" w:hAnsi="Times New Roman"/>
          <w:sz w:val="22"/>
          <w:szCs w:val="22"/>
        </w:rPr>
      </w:pPr>
      <w:r w:rsidRPr="002D714F">
        <w:rPr>
          <w:rFonts w:ascii="Times New Roman" w:hAnsi="Times New Roman"/>
          <w:sz w:val="22"/>
          <w:szCs w:val="22"/>
        </w:rPr>
        <w:t xml:space="preserve">Phase </w:t>
      </w:r>
      <w:r w:rsidR="004F148F" w:rsidRPr="002D714F">
        <w:rPr>
          <w:rFonts w:ascii="Times New Roman" w:hAnsi="Times New Roman"/>
          <w:sz w:val="22"/>
          <w:szCs w:val="22"/>
        </w:rPr>
        <w:t>5</w:t>
      </w:r>
      <w:r w:rsidRPr="002D714F">
        <w:rPr>
          <w:rFonts w:ascii="Times New Roman" w:hAnsi="Times New Roman"/>
          <w:sz w:val="22"/>
          <w:szCs w:val="22"/>
        </w:rPr>
        <w:t> : Dépose des armoires provisoires</w:t>
      </w:r>
    </w:p>
    <w:p w14:paraId="6ED6B1D3" w14:textId="313E324E" w:rsidR="004F148F" w:rsidRPr="005E760A" w:rsidRDefault="004F148F" w:rsidP="005E760A">
      <w:pPr>
        <w:pStyle w:val="Paragraphedeliste"/>
        <w:numPr>
          <w:ilvl w:val="0"/>
          <w:numId w:val="45"/>
        </w:numPr>
        <w:autoSpaceDE w:val="0"/>
        <w:autoSpaceDN w:val="0"/>
        <w:adjustRightInd w:val="0"/>
        <w:contextualSpacing/>
        <w:jc w:val="both"/>
        <w:rPr>
          <w:rFonts w:ascii="Times New Roman" w:hAnsi="Times New Roman"/>
          <w:sz w:val="20"/>
        </w:rPr>
      </w:pPr>
      <w:r w:rsidRPr="002D714F">
        <w:rPr>
          <w:rFonts w:ascii="Times New Roman" w:hAnsi="Times New Roman"/>
          <w:sz w:val="22"/>
          <w:szCs w:val="22"/>
        </w:rPr>
        <w:t>Phase 6 : Remplacement des MDEC existants</w:t>
      </w:r>
    </w:p>
    <w:p w14:paraId="40B191F7" w14:textId="77777777" w:rsidR="005E760A" w:rsidRDefault="005E760A" w:rsidP="001F576C">
      <w:pPr>
        <w:autoSpaceDE w:val="0"/>
        <w:autoSpaceDN w:val="0"/>
        <w:adjustRightInd w:val="0"/>
        <w:contextualSpacing/>
        <w:jc w:val="both"/>
        <w:rPr>
          <w:rFonts w:ascii="Times New Roman" w:hAnsi="Times New Roman"/>
          <w:sz w:val="20"/>
        </w:rPr>
      </w:pPr>
    </w:p>
    <w:p w14:paraId="2E1BE688" w14:textId="4A62AD9E" w:rsidR="001432DD" w:rsidRPr="001432DD" w:rsidRDefault="001432DD" w:rsidP="002F7858">
      <w:pPr>
        <w:pStyle w:val="Titre1"/>
        <w:pageBreakBefore w:val="0"/>
        <w:ind w:left="431" w:hanging="431"/>
      </w:pPr>
      <w:bookmarkStart w:id="14" w:name="_Toc477856695"/>
      <w:bookmarkStart w:id="15" w:name="_Toc477856826"/>
      <w:bookmarkStart w:id="16" w:name="_Toc477857436"/>
      <w:bookmarkStart w:id="17" w:name="_Toc477858876"/>
      <w:bookmarkStart w:id="18" w:name="_Toc478029197"/>
      <w:bookmarkStart w:id="19" w:name="_Toc478029338"/>
      <w:bookmarkStart w:id="20" w:name="_Toc478029479"/>
      <w:bookmarkStart w:id="21" w:name="_Toc478029801"/>
      <w:bookmarkStart w:id="22" w:name="_Toc478029943"/>
      <w:bookmarkStart w:id="23" w:name="_Toc525897305"/>
      <w:bookmarkStart w:id="24" w:name="_Toc525912123"/>
      <w:bookmarkStart w:id="25" w:name="_Toc525912282"/>
      <w:bookmarkStart w:id="26" w:name="_Toc477856696"/>
      <w:bookmarkStart w:id="27" w:name="_Toc477856827"/>
      <w:bookmarkStart w:id="28" w:name="_Toc477857437"/>
      <w:bookmarkStart w:id="29" w:name="_Toc477858877"/>
      <w:bookmarkStart w:id="30" w:name="_Toc478029198"/>
      <w:bookmarkStart w:id="31" w:name="_Toc478029339"/>
      <w:bookmarkStart w:id="32" w:name="_Toc478029480"/>
      <w:bookmarkStart w:id="33" w:name="_Toc478029802"/>
      <w:bookmarkStart w:id="34" w:name="_Toc478029944"/>
      <w:bookmarkStart w:id="35" w:name="_Toc525897306"/>
      <w:bookmarkStart w:id="36" w:name="_Toc525912124"/>
      <w:bookmarkStart w:id="37" w:name="_Toc525912283"/>
      <w:bookmarkStart w:id="38" w:name="_Toc477856697"/>
      <w:bookmarkStart w:id="39" w:name="_Toc477856828"/>
      <w:bookmarkStart w:id="40" w:name="_Toc477857438"/>
      <w:bookmarkStart w:id="41" w:name="_Toc477858878"/>
      <w:bookmarkStart w:id="42" w:name="_Toc478029199"/>
      <w:bookmarkStart w:id="43" w:name="_Toc478029340"/>
      <w:bookmarkStart w:id="44" w:name="_Toc478029481"/>
      <w:bookmarkStart w:id="45" w:name="_Toc478029803"/>
      <w:bookmarkStart w:id="46" w:name="_Toc478029945"/>
      <w:bookmarkStart w:id="47" w:name="_Toc525897307"/>
      <w:bookmarkStart w:id="48" w:name="_Toc525912125"/>
      <w:bookmarkStart w:id="49" w:name="_Toc525912284"/>
      <w:bookmarkStart w:id="50" w:name="_Toc477856698"/>
      <w:bookmarkStart w:id="51" w:name="_Toc477856829"/>
      <w:bookmarkStart w:id="52" w:name="_Toc477857439"/>
      <w:bookmarkStart w:id="53" w:name="_Toc477858879"/>
      <w:bookmarkStart w:id="54" w:name="_Toc478029200"/>
      <w:bookmarkStart w:id="55" w:name="_Toc478029341"/>
      <w:bookmarkStart w:id="56" w:name="_Toc478029482"/>
      <w:bookmarkStart w:id="57" w:name="_Toc478029804"/>
      <w:bookmarkStart w:id="58" w:name="_Toc478029946"/>
      <w:bookmarkStart w:id="59" w:name="_Toc525897308"/>
      <w:bookmarkStart w:id="60" w:name="_Toc525912126"/>
      <w:bookmarkStart w:id="61" w:name="_Toc525912285"/>
      <w:bookmarkStart w:id="62" w:name="_Toc477856699"/>
      <w:bookmarkStart w:id="63" w:name="_Toc477856830"/>
      <w:bookmarkStart w:id="64" w:name="_Toc477857440"/>
      <w:bookmarkStart w:id="65" w:name="_Toc477858880"/>
      <w:bookmarkStart w:id="66" w:name="_Toc478029201"/>
      <w:bookmarkStart w:id="67" w:name="_Toc478029342"/>
      <w:bookmarkStart w:id="68" w:name="_Toc478029483"/>
      <w:bookmarkStart w:id="69" w:name="_Toc478029805"/>
      <w:bookmarkStart w:id="70" w:name="_Toc478029947"/>
      <w:bookmarkStart w:id="71" w:name="_Toc525897309"/>
      <w:bookmarkStart w:id="72" w:name="_Toc525912127"/>
      <w:bookmarkStart w:id="73" w:name="_Toc525912286"/>
      <w:bookmarkStart w:id="74" w:name="_Toc477856700"/>
      <w:bookmarkStart w:id="75" w:name="_Toc477856831"/>
      <w:bookmarkStart w:id="76" w:name="_Toc477857441"/>
      <w:bookmarkStart w:id="77" w:name="_Toc477858881"/>
      <w:bookmarkStart w:id="78" w:name="_Toc478029202"/>
      <w:bookmarkStart w:id="79" w:name="_Toc478029343"/>
      <w:bookmarkStart w:id="80" w:name="_Toc478029484"/>
      <w:bookmarkStart w:id="81" w:name="_Toc478029806"/>
      <w:bookmarkStart w:id="82" w:name="_Toc478029948"/>
      <w:bookmarkStart w:id="83" w:name="_Toc525897310"/>
      <w:bookmarkStart w:id="84" w:name="_Toc525912128"/>
      <w:bookmarkStart w:id="85" w:name="_Toc525912287"/>
      <w:bookmarkStart w:id="86" w:name="_Toc477856701"/>
      <w:bookmarkStart w:id="87" w:name="_Toc477856832"/>
      <w:bookmarkStart w:id="88" w:name="_Toc477857442"/>
      <w:bookmarkStart w:id="89" w:name="_Toc477858882"/>
      <w:bookmarkStart w:id="90" w:name="_Toc478029203"/>
      <w:bookmarkStart w:id="91" w:name="_Toc478029344"/>
      <w:bookmarkStart w:id="92" w:name="_Toc478029485"/>
      <w:bookmarkStart w:id="93" w:name="_Toc478029807"/>
      <w:bookmarkStart w:id="94" w:name="_Toc478029949"/>
      <w:bookmarkStart w:id="95" w:name="_Toc525897311"/>
      <w:bookmarkStart w:id="96" w:name="_Toc525912129"/>
      <w:bookmarkStart w:id="97" w:name="_Toc525912288"/>
      <w:bookmarkStart w:id="98" w:name="_Toc477856702"/>
      <w:bookmarkStart w:id="99" w:name="_Toc477856833"/>
      <w:bookmarkStart w:id="100" w:name="_Toc477857443"/>
      <w:bookmarkStart w:id="101" w:name="_Toc477858883"/>
      <w:bookmarkStart w:id="102" w:name="_Toc478029204"/>
      <w:bookmarkStart w:id="103" w:name="_Toc478029345"/>
      <w:bookmarkStart w:id="104" w:name="_Toc478029486"/>
      <w:bookmarkStart w:id="105" w:name="_Toc478029808"/>
      <w:bookmarkStart w:id="106" w:name="_Toc478029950"/>
      <w:bookmarkStart w:id="107" w:name="_Toc525897312"/>
      <w:bookmarkStart w:id="108" w:name="_Toc525912130"/>
      <w:bookmarkStart w:id="109" w:name="_Toc525912289"/>
      <w:bookmarkStart w:id="110" w:name="_Toc477856703"/>
      <w:bookmarkStart w:id="111" w:name="_Toc477856834"/>
      <w:bookmarkStart w:id="112" w:name="_Toc477857444"/>
      <w:bookmarkStart w:id="113" w:name="_Toc477858884"/>
      <w:bookmarkStart w:id="114" w:name="_Toc478029205"/>
      <w:bookmarkStart w:id="115" w:name="_Toc478029346"/>
      <w:bookmarkStart w:id="116" w:name="_Toc478029487"/>
      <w:bookmarkStart w:id="117" w:name="_Toc478029809"/>
      <w:bookmarkStart w:id="118" w:name="_Toc478029951"/>
      <w:bookmarkStart w:id="119" w:name="_Toc525897313"/>
      <w:bookmarkStart w:id="120" w:name="_Toc525912131"/>
      <w:bookmarkStart w:id="121" w:name="_Toc525912290"/>
      <w:bookmarkStart w:id="122" w:name="_Toc477856704"/>
      <w:bookmarkStart w:id="123" w:name="_Toc477856835"/>
      <w:bookmarkStart w:id="124" w:name="_Toc477857445"/>
      <w:bookmarkStart w:id="125" w:name="_Toc477858885"/>
      <w:bookmarkStart w:id="126" w:name="_Toc478029206"/>
      <w:bookmarkStart w:id="127" w:name="_Toc478029347"/>
      <w:bookmarkStart w:id="128" w:name="_Toc478029488"/>
      <w:bookmarkStart w:id="129" w:name="_Toc478029810"/>
      <w:bookmarkStart w:id="130" w:name="_Toc478029952"/>
      <w:bookmarkStart w:id="131" w:name="_Toc525897314"/>
      <w:bookmarkStart w:id="132" w:name="_Toc525912132"/>
      <w:bookmarkStart w:id="133" w:name="_Toc525912291"/>
      <w:bookmarkStart w:id="134" w:name="_Toc84847545"/>
      <w:bookmarkStart w:id="135" w:name="_Toc87674238"/>
      <w:bookmarkStart w:id="136" w:name="_Toc172518176"/>
      <w:bookmarkStart w:id="137" w:name="_Toc323309503"/>
      <w:bookmarkStart w:id="138" w:name="_Toc336250324"/>
      <w:bookmarkStart w:id="139" w:name="_Toc33694651"/>
      <w:bookmarkStart w:id="140" w:name="_Toc55555960"/>
      <w:bookmarkStart w:id="141" w:name="_Toc192252713"/>
      <w:bookmarkEnd w:id="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1432DD">
        <w:t>documents constitutifs</w:t>
      </w:r>
      <w:bookmarkEnd w:id="134"/>
      <w:bookmarkEnd w:id="135"/>
      <w:bookmarkEnd w:id="136"/>
      <w:bookmarkEnd w:id="137"/>
      <w:bookmarkEnd w:id="138"/>
      <w:bookmarkEnd w:id="139"/>
      <w:bookmarkEnd w:id="140"/>
      <w:bookmarkEnd w:id="141"/>
    </w:p>
    <w:p w14:paraId="7F67AC78" w14:textId="77777777" w:rsidR="001432DD" w:rsidRPr="001432DD" w:rsidRDefault="001432DD" w:rsidP="001432DD">
      <w:pPr>
        <w:pStyle w:val="Titre2"/>
      </w:pPr>
      <w:bookmarkStart w:id="142" w:name="_Toc323309504"/>
      <w:bookmarkStart w:id="143" w:name="_Toc336250325"/>
      <w:bookmarkStart w:id="144" w:name="_Toc33694652"/>
      <w:bookmarkStart w:id="145" w:name="_Toc55555961"/>
      <w:bookmarkStart w:id="146" w:name="_Toc192252714"/>
      <w:r w:rsidRPr="001432DD">
        <w:t>Documents contractuels</w:t>
      </w:r>
      <w:bookmarkEnd w:id="142"/>
      <w:bookmarkEnd w:id="143"/>
      <w:bookmarkEnd w:id="144"/>
      <w:bookmarkEnd w:id="145"/>
      <w:bookmarkEnd w:id="146"/>
    </w:p>
    <w:p w14:paraId="47507938" w14:textId="208445AD" w:rsidR="001432DD" w:rsidRPr="002D714F" w:rsidRDefault="001B43A8" w:rsidP="009469DB">
      <w:pPr>
        <w:spacing w:after="120"/>
        <w:jc w:val="both"/>
        <w:rPr>
          <w:rFonts w:ascii="Times New Roman" w:hAnsi="Times New Roman"/>
          <w:sz w:val="22"/>
          <w:szCs w:val="22"/>
        </w:rPr>
      </w:pPr>
      <w:r w:rsidRPr="002D714F">
        <w:rPr>
          <w:rFonts w:ascii="Times New Roman" w:hAnsi="Times New Roman"/>
          <w:sz w:val="22"/>
          <w:szCs w:val="22"/>
        </w:rPr>
        <w:t>Par dérogation à l’article 4.1 du CCAG Travaux, l</w:t>
      </w:r>
      <w:r w:rsidR="001432DD" w:rsidRPr="002D714F">
        <w:rPr>
          <w:rFonts w:ascii="Times New Roman" w:hAnsi="Times New Roman"/>
          <w:sz w:val="22"/>
          <w:szCs w:val="22"/>
        </w:rPr>
        <w:t>es documents contractuels applicables au présent marché sont, par ordre d’importance et de priorité :</w:t>
      </w:r>
    </w:p>
    <w:p w14:paraId="75473C79" w14:textId="056248C5"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w:t>
      </w:r>
      <w:proofErr w:type="gramEnd"/>
      <w:r w:rsidRPr="002D714F">
        <w:rPr>
          <w:rFonts w:ascii="Times New Roman" w:hAnsi="Times New Roman"/>
          <w:sz w:val="22"/>
          <w:szCs w:val="22"/>
        </w:rPr>
        <w:t xml:space="preserve"> présent </w:t>
      </w:r>
      <w:r w:rsidR="00DE55D9" w:rsidRPr="002D714F">
        <w:rPr>
          <w:rFonts w:ascii="Times New Roman" w:hAnsi="Times New Roman"/>
          <w:sz w:val="22"/>
          <w:szCs w:val="22"/>
        </w:rPr>
        <w:t xml:space="preserve">contrat valant acte d’engagement et CCAP </w:t>
      </w:r>
      <w:r w:rsidRPr="002D714F">
        <w:rPr>
          <w:rFonts w:ascii="Times New Roman" w:hAnsi="Times New Roman"/>
          <w:sz w:val="22"/>
          <w:szCs w:val="22"/>
        </w:rPr>
        <w:t xml:space="preserve">signé par les deux parties et ses annexes </w:t>
      </w:r>
      <w:r w:rsidR="00F5303F" w:rsidRPr="002D714F">
        <w:rPr>
          <w:rFonts w:ascii="Times New Roman" w:hAnsi="Times New Roman"/>
          <w:sz w:val="22"/>
          <w:szCs w:val="22"/>
        </w:rPr>
        <w:t>(dont les annexes financières)</w:t>
      </w:r>
      <w:r w:rsidRPr="002D714F">
        <w:rPr>
          <w:rFonts w:ascii="Times New Roman" w:hAnsi="Times New Roman"/>
          <w:sz w:val="22"/>
          <w:szCs w:val="22"/>
        </w:rPr>
        <w:t xml:space="preserve"> dont l’exemplaire original conservé dans les archives du maître d’ouvrage fait seule foi,</w:t>
      </w:r>
    </w:p>
    <w:p w14:paraId="48E7D3B6" w14:textId="77777777" w:rsidR="001432DD" w:rsidRPr="002D714F" w:rsidRDefault="001432DD" w:rsidP="009469DB">
      <w:pPr>
        <w:numPr>
          <w:ilvl w:val="0"/>
          <w:numId w:val="19"/>
        </w:numPr>
        <w:spacing w:after="120"/>
        <w:ind w:left="0" w:firstLine="0"/>
        <w:jc w:val="both"/>
        <w:rPr>
          <w:rFonts w:ascii="Times New Roman" w:hAnsi="Times New Roman"/>
          <w:sz w:val="22"/>
          <w:szCs w:val="22"/>
        </w:rPr>
      </w:pPr>
      <w:bookmarkStart w:id="147" w:name="_Hlk162347576"/>
      <w:proofErr w:type="gramStart"/>
      <w:r w:rsidRPr="002D714F">
        <w:rPr>
          <w:rFonts w:ascii="Times New Roman" w:hAnsi="Times New Roman"/>
          <w:sz w:val="22"/>
          <w:szCs w:val="22"/>
        </w:rPr>
        <w:t>la</w:t>
      </w:r>
      <w:proofErr w:type="gramEnd"/>
      <w:r w:rsidRPr="002D714F">
        <w:rPr>
          <w:rFonts w:ascii="Times New Roman" w:hAnsi="Times New Roman"/>
          <w:sz w:val="22"/>
          <w:szCs w:val="22"/>
        </w:rPr>
        <w:t xml:space="preserve"> directive PSSI Niveau 3 : Exigences marchés, version V3R1,</w:t>
      </w:r>
    </w:p>
    <w:bookmarkEnd w:id="147"/>
    <w:p w14:paraId="00B1BA5F" w14:textId="180B1EFB"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w:t>
      </w:r>
      <w:proofErr w:type="gramEnd"/>
      <w:r w:rsidRPr="002D714F">
        <w:rPr>
          <w:rFonts w:ascii="Times New Roman" w:hAnsi="Times New Roman"/>
          <w:sz w:val="22"/>
          <w:szCs w:val="22"/>
        </w:rPr>
        <w:t xml:space="preserve"> Cahier des Clauses Techniques Particulières (CCTP) référencé</w:t>
      </w:r>
      <w:bookmarkStart w:id="148" w:name="_Hlk185860976"/>
      <w:r w:rsidRPr="002D714F">
        <w:rPr>
          <w:rFonts w:ascii="Times New Roman" w:hAnsi="Times New Roman"/>
          <w:sz w:val="22"/>
          <w:szCs w:val="22"/>
        </w:rPr>
        <w:t xml:space="preserve"> </w:t>
      </w:r>
      <w:bookmarkStart w:id="149" w:name="_Hlk185928615"/>
      <w:r w:rsidR="008602F6" w:rsidRPr="002D714F">
        <w:rPr>
          <w:rFonts w:ascii="Times New Roman" w:hAnsi="Times New Roman"/>
          <w:sz w:val="22"/>
          <w:szCs w:val="22"/>
        </w:rPr>
        <w:fldChar w:fldCharType="begin"/>
      </w:r>
      <w:r w:rsidR="008602F6" w:rsidRPr="002D714F">
        <w:rPr>
          <w:rFonts w:ascii="Times New Roman" w:hAnsi="Times New Roman"/>
          <w:sz w:val="22"/>
          <w:szCs w:val="22"/>
        </w:rPr>
        <w:instrText xml:space="preserve"> DOCPROPERTY "MonTitre"  \* MERGEFORMAT </w:instrText>
      </w:r>
      <w:r w:rsidR="008602F6" w:rsidRPr="002D714F">
        <w:rPr>
          <w:rFonts w:ascii="Times New Roman" w:hAnsi="Times New Roman"/>
          <w:sz w:val="22"/>
          <w:szCs w:val="22"/>
        </w:rPr>
        <w:fldChar w:fldCharType="separate"/>
      </w:r>
      <w:r w:rsidR="0097293A" w:rsidRPr="002D714F">
        <w:rPr>
          <w:rFonts w:ascii="Times New Roman" w:hAnsi="Times New Roman"/>
          <w:sz w:val="22"/>
          <w:szCs w:val="22"/>
        </w:rPr>
        <w:t>MPA-24-21056</w:t>
      </w:r>
      <w:r w:rsidR="008602F6" w:rsidRPr="002D714F">
        <w:rPr>
          <w:rFonts w:ascii="Times New Roman" w:hAnsi="Times New Roman"/>
          <w:sz w:val="22"/>
          <w:szCs w:val="22"/>
        </w:rPr>
        <w:fldChar w:fldCharType="end"/>
      </w:r>
      <w:bookmarkEnd w:id="148"/>
      <w:bookmarkEnd w:id="149"/>
      <w:r w:rsidR="008602F6" w:rsidRPr="002D714F">
        <w:rPr>
          <w:rFonts w:ascii="Times New Roman" w:hAnsi="Times New Roman"/>
          <w:sz w:val="22"/>
          <w:szCs w:val="22"/>
        </w:rPr>
        <w:t xml:space="preserve">_CCTP </w:t>
      </w:r>
      <w:r w:rsidRPr="002D714F">
        <w:rPr>
          <w:rFonts w:ascii="Times New Roman" w:hAnsi="Times New Roman"/>
          <w:sz w:val="22"/>
          <w:szCs w:val="22"/>
        </w:rPr>
        <w:t>et ses annexes,</w:t>
      </w:r>
    </w:p>
    <w:p w14:paraId="3D478C67" w14:textId="4B874B70"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w:t>
      </w:r>
      <w:proofErr w:type="gramEnd"/>
      <w:r w:rsidRPr="002D714F">
        <w:rPr>
          <w:rFonts w:ascii="Times New Roman" w:hAnsi="Times New Roman"/>
          <w:sz w:val="22"/>
          <w:szCs w:val="22"/>
        </w:rPr>
        <w:t xml:space="preserve"> Cahier des Clauses Administratives Générales applicable aux marchés publics de travaux publié par</w:t>
      </w:r>
      <w:r w:rsidR="00196A47" w:rsidRPr="002D714F">
        <w:rPr>
          <w:rFonts w:ascii="Times New Roman" w:hAnsi="Times New Roman"/>
          <w:sz w:val="22"/>
          <w:szCs w:val="22"/>
        </w:rPr>
        <w:t xml:space="preserve"> l’arrêté du 30 mars 2021 </w:t>
      </w:r>
      <w:r w:rsidR="00442B1B" w:rsidRPr="002D714F">
        <w:rPr>
          <w:rFonts w:ascii="Times New Roman" w:hAnsi="Times New Roman"/>
          <w:sz w:val="22"/>
          <w:szCs w:val="22"/>
        </w:rPr>
        <w:t>publié au JORF du 1 avril 2021</w:t>
      </w:r>
      <w:r w:rsidRPr="002D714F">
        <w:rPr>
          <w:rFonts w:ascii="Times New Roman" w:hAnsi="Times New Roman"/>
          <w:sz w:val="22"/>
          <w:szCs w:val="22"/>
        </w:rPr>
        <w:t>,</w:t>
      </w:r>
    </w:p>
    <w:p w14:paraId="5C59EF4E" w14:textId="305EE363" w:rsidR="00300F49" w:rsidRPr="002D714F" w:rsidRDefault="00300F49"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l’offre</w:t>
      </w:r>
      <w:proofErr w:type="gramEnd"/>
      <w:r w:rsidRPr="002D714F">
        <w:rPr>
          <w:rFonts w:ascii="Times New Roman" w:hAnsi="Times New Roman"/>
          <w:sz w:val="22"/>
          <w:szCs w:val="22"/>
        </w:rPr>
        <w:t xml:space="preserve"> technique du titulaire,</w:t>
      </w:r>
    </w:p>
    <w:p w14:paraId="31CEC604" w14:textId="43462D2C"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les</w:t>
      </w:r>
      <w:proofErr w:type="gramEnd"/>
      <w:r w:rsidRPr="002D714F">
        <w:rPr>
          <w:rFonts w:ascii="Times New Roman" w:hAnsi="Times New Roman"/>
          <w:sz w:val="22"/>
          <w:szCs w:val="22"/>
        </w:rPr>
        <w:t xml:space="preserve"> actes spéciaux de sous-traitance et leurs modifications, postérieurs à la notification du marché,</w:t>
      </w:r>
    </w:p>
    <w:p w14:paraId="648F52AE" w14:textId="77777777"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w:t>
      </w:r>
      <w:proofErr w:type="gramEnd"/>
      <w:r w:rsidRPr="002D714F">
        <w:rPr>
          <w:rFonts w:ascii="Times New Roman" w:hAnsi="Times New Roman"/>
          <w:sz w:val="22"/>
          <w:szCs w:val="22"/>
        </w:rPr>
        <w:t xml:space="preserve"> document de spécifications générales pour les installations de la Navigation Aérienne, SPEC 20 (édition de janvier 2020) intégré au dossier de consultation,</w:t>
      </w:r>
    </w:p>
    <w:p w14:paraId="6963C522" w14:textId="03AE2B7C" w:rsidR="001432DD" w:rsidRPr="002D714F" w:rsidRDefault="001432DD" w:rsidP="009469DB">
      <w:pPr>
        <w:numPr>
          <w:ilvl w:val="0"/>
          <w:numId w:val="19"/>
        </w:numPr>
        <w:spacing w:after="120"/>
        <w:ind w:left="0" w:firstLine="0"/>
        <w:jc w:val="both"/>
        <w:rPr>
          <w:rFonts w:ascii="Times New Roman" w:hAnsi="Times New Roman"/>
          <w:sz w:val="22"/>
          <w:szCs w:val="22"/>
        </w:rPr>
      </w:pPr>
      <w:proofErr w:type="gramStart"/>
      <w:r w:rsidRPr="002D714F">
        <w:rPr>
          <w:rFonts w:ascii="Times New Roman" w:hAnsi="Times New Roman"/>
          <w:sz w:val="22"/>
          <w:szCs w:val="22"/>
        </w:rPr>
        <w:t>le</w:t>
      </w:r>
      <w:proofErr w:type="gramEnd"/>
      <w:r w:rsidRPr="002D714F">
        <w:rPr>
          <w:rFonts w:ascii="Times New Roman" w:hAnsi="Times New Roman"/>
          <w:sz w:val="22"/>
          <w:szCs w:val="22"/>
        </w:rPr>
        <w:t xml:space="preserve"> guide d'aide à la protection contre la foudre des installations de la Navigation Aérienne, GPF </w:t>
      </w:r>
      <w:r w:rsidR="00173A2F" w:rsidRPr="002D714F">
        <w:rPr>
          <w:rFonts w:ascii="Times New Roman" w:hAnsi="Times New Roman"/>
          <w:sz w:val="22"/>
          <w:szCs w:val="22"/>
        </w:rPr>
        <w:t>20</w:t>
      </w:r>
      <w:r w:rsidRPr="002D714F">
        <w:rPr>
          <w:rFonts w:ascii="Times New Roman" w:hAnsi="Times New Roman"/>
          <w:sz w:val="22"/>
          <w:szCs w:val="22"/>
        </w:rPr>
        <w:t xml:space="preserve"> (édition de </w:t>
      </w:r>
      <w:r w:rsidR="00173A2F" w:rsidRPr="002D714F">
        <w:rPr>
          <w:rFonts w:ascii="Times New Roman" w:hAnsi="Times New Roman"/>
          <w:sz w:val="22"/>
          <w:szCs w:val="22"/>
        </w:rPr>
        <w:t>juin</w:t>
      </w:r>
      <w:r w:rsidRPr="002D714F">
        <w:rPr>
          <w:rFonts w:ascii="Times New Roman" w:hAnsi="Times New Roman"/>
          <w:sz w:val="22"/>
          <w:szCs w:val="22"/>
        </w:rPr>
        <w:t xml:space="preserve"> </w:t>
      </w:r>
      <w:r w:rsidR="00173A2F" w:rsidRPr="002D714F">
        <w:rPr>
          <w:rFonts w:ascii="Times New Roman" w:hAnsi="Times New Roman"/>
          <w:sz w:val="22"/>
          <w:szCs w:val="22"/>
        </w:rPr>
        <w:t>2020</w:t>
      </w:r>
      <w:r w:rsidRPr="002D714F">
        <w:rPr>
          <w:rFonts w:ascii="Times New Roman" w:hAnsi="Times New Roman"/>
          <w:sz w:val="22"/>
          <w:szCs w:val="22"/>
        </w:rPr>
        <w:t>) intégré au dossier de consultation</w:t>
      </w:r>
      <w:r w:rsidR="00491958" w:rsidRPr="002D714F">
        <w:rPr>
          <w:rFonts w:ascii="Times New Roman" w:hAnsi="Times New Roman"/>
          <w:sz w:val="22"/>
          <w:szCs w:val="22"/>
        </w:rPr>
        <w:t>,</w:t>
      </w:r>
    </w:p>
    <w:p w14:paraId="02ACA288" w14:textId="77777777" w:rsidR="001432DD" w:rsidRPr="001432DD" w:rsidRDefault="001432DD" w:rsidP="001432DD">
      <w:pPr>
        <w:pStyle w:val="Titre2"/>
      </w:pPr>
      <w:bookmarkStart w:id="150" w:name="_Toc323309505"/>
      <w:bookmarkStart w:id="151" w:name="_Toc336250326"/>
      <w:bookmarkStart w:id="152" w:name="_Toc33694653"/>
      <w:bookmarkStart w:id="153" w:name="_Toc55555962"/>
      <w:bookmarkStart w:id="154" w:name="_Toc192252715"/>
      <w:r w:rsidRPr="001432DD">
        <w:lastRenderedPageBreak/>
        <w:t>Autres documents</w:t>
      </w:r>
      <w:bookmarkEnd w:id="150"/>
      <w:bookmarkEnd w:id="151"/>
      <w:bookmarkEnd w:id="152"/>
      <w:bookmarkEnd w:id="153"/>
      <w:bookmarkEnd w:id="154"/>
    </w:p>
    <w:p w14:paraId="33E3DCFA" w14:textId="77777777" w:rsidR="001432DD" w:rsidRPr="002D714F" w:rsidRDefault="001432DD" w:rsidP="001432DD">
      <w:pPr>
        <w:spacing w:after="120"/>
        <w:jc w:val="both"/>
        <w:rPr>
          <w:rFonts w:ascii="Times New Roman" w:hAnsi="Times New Roman"/>
          <w:sz w:val="22"/>
          <w:szCs w:val="22"/>
        </w:rPr>
      </w:pPr>
      <w:r w:rsidRPr="002D714F">
        <w:rPr>
          <w:rFonts w:ascii="Times New Roman" w:hAnsi="Times New Roman"/>
          <w:sz w:val="22"/>
          <w:szCs w:val="22"/>
        </w:rPr>
        <w:t>Les autres documents applicables au présent marché sont :</w:t>
      </w:r>
    </w:p>
    <w:p w14:paraId="0084AE2E" w14:textId="355E1100" w:rsidR="00866232" w:rsidRPr="002D714F" w:rsidRDefault="00866232" w:rsidP="001432DD">
      <w:pPr>
        <w:numPr>
          <w:ilvl w:val="0"/>
          <w:numId w:val="25"/>
        </w:numPr>
        <w:spacing w:after="120"/>
        <w:jc w:val="both"/>
        <w:rPr>
          <w:rFonts w:ascii="Times New Roman" w:hAnsi="Times New Roman"/>
          <w:sz w:val="22"/>
          <w:szCs w:val="22"/>
        </w:rPr>
      </w:pPr>
      <w:r w:rsidRPr="002D714F">
        <w:rPr>
          <w:rFonts w:ascii="Times New Roman" w:hAnsi="Times New Roman"/>
          <w:sz w:val="22"/>
          <w:szCs w:val="22"/>
        </w:rPr>
        <w:t xml:space="preserve">Les ordres de service </w:t>
      </w:r>
      <w:r w:rsidR="003D413E" w:rsidRPr="002D714F">
        <w:rPr>
          <w:rFonts w:ascii="Times New Roman" w:hAnsi="Times New Roman"/>
          <w:sz w:val="22"/>
          <w:szCs w:val="22"/>
        </w:rPr>
        <w:t xml:space="preserve">émis et notifiés </w:t>
      </w:r>
      <w:r w:rsidRPr="002D714F">
        <w:rPr>
          <w:rFonts w:ascii="Times New Roman" w:hAnsi="Times New Roman"/>
          <w:sz w:val="22"/>
          <w:szCs w:val="22"/>
        </w:rPr>
        <w:t>lancés au titre du présent marché</w:t>
      </w:r>
    </w:p>
    <w:p w14:paraId="0C093175" w14:textId="560FDC31" w:rsidR="001432DD" w:rsidRPr="002D714F" w:rsidRDefault="001432DD" w:rsidP="001432DD">
      <w:pPr>
        <w:numPr>
          <w:ilvl w:val="0"/>
          <w:numId w:val="25"/>
        </w:numPr>
        <w:spacing w:after="120"/>
        <w:jc w:val="both"/>
        <w:rPr>
          <w:rFonts w:ascii="Times New Roman" w:hAnsi="Times New Roman"/>
          <w:sz w:val="22"/>
          <w:szCs w:val="22"/>
        </w:rPr>
      </w:pPr>
      <w:proofErr w:type="gramStart"/>
      <w:r w:rsidRPr="002D714F">
        <w:rPr>
          <w:rFonts w:ascii="Times New Roman" w:hAnsi="Times New Roman"/>
          <w:sz w:val="22"/>
          <w:szCs w:val="22"/>
        </w:rPr>
        <w:t>les</w:t>
      </w:r>
      <w:proofErr w:type="gramEnd"/>
      <w:r w:rsidRPr="002D714F">
        <w:rPr>
          <w:rFonts w:ascii="Times New Roman" w:hAnsi="Times New Roman"/>
          <w:sz w:val="22"/>
          <w:szCs w:val="22"/>
        </w:rPr>
        <w:t xml:space="preserve"> procès-verbaux de réception de travaux</w:t>
      </w:r>
    </w:p>
    <w:p w14:paraId="1896A9BC" w14:textId="77777777" w:rsidR="00866232" w:rsidRPr="003A6578" w:rsidRDefault="00866232" w:rsidP="00866232">
      <w:pPr>
        <w:pStyle w:val="Titre3"/>
      </w:pPr>
      <w:bookmarkStart w:id="155" w:name="_Toc33694655"/>
      <w:bookmarkStart w:id="156" w:name="_Toc55555964"/>
      <w:bookmarkStart w:id="157" w:name="_Toc255908614"/>
      <w:bookmarkStart w:id="158" w:name="_Toc192252716"/>
      <w:r w:rsidRPr="003A6578">
        <w:t>Ordre de service</w:t>
      </w:r>
      <w:bookmarkEnd w:id="158"/>
    </w:p>
    <w:p w14:paraId="66FA43DF" w14:textId="77777777" w:rsidR="00866232" w:rsidRPr="002D714F" w:rsidRDefault="00866232" w:rsidP="00650E83">
      <w:pPr>
        <w:jc w:val="both"/>
        <w:rPr>
          <w:rFonts w:ascii="Times New Roman" w:hAnsi="Times New Roman"/>
          <w:sz w:val="22"/>
          <w:szCs w:val="22"/>
        </w:rPr>
      </w:pPr>
      <w:r w:rsidRPr="002D714F">
        <w:rPr>
          <w:rFonts w:ascii="Times New Roman" w:hAnsi="Times New Roman"/>
          <w:sz w:val="22"/>
          <w:szCs w:val="22"/>
        </w:rPr>
        <w:t>Il est fait application des dispositions de l'article 3.8 du CCAG Travaux.</w:t>
      </w:r>
    </w:p>
    <w:p w14:paraId="2A0AB328" w14:textId="77777777" w:rsidR="00866232" w:rsidRPr="002D714F" w:rsidRDefault="00866232" w:rsidP="00650E83">
      <w:pPr>
        <w:jc w:val="both"/>
        <w:rPr>
          <w:rFonts w:ascii="Times New Roman" w:hAnsi="Times New Roman"/>
          <w:sz w:val="22"/>
          <w:szCs w:val="22"/>
        </w:rPr>
      </w:pPr>
    </w:p>
    <w:p w14:paraId="0FB40338" w14:textId="5DA716BE" w:rsidR="00951885" w:rsidRPr="002D714F" w:rsidRDefault="003D413E" w:rsidP="00650E83">
      <w:pPr>
        <w:autoSpaceDE w:val="0"/>
        <w:autoSpaceDN w:val="0"/>
        <w:adjustRightInd w:val="0"/>
        <w:jc w:val="both"/>
        <w:rPr>
          <w:rFonts w:ascii="Times New Roman" w:hAnsi="Times New Roman"/>
          <w:sz w:val="22"/>
          <w:szCs w:val="22"/>
        </w:rPr>
      </w:pPr>
      <w:r w:rsidRPr="002D714F">
        <w:rPr>
          <w:rFonts w:ascii="Times New Roman" w:hAnsi="Times New Roman"/>
          <w:sz w:val="22"/>
          <w:szCs w:val="22"/>
        </w:rPr>
        <w:t>L'ordre de service est écrit, daté, numéroté et notifié par le maître d’ouvrage ou le maître d’</w:t>
      </w:r>
      <w:r w:rsidR="00951885" w:rsidRPr="002D714F">
        <w:rPr>
          <w:rFonts w:ascii="Times New Roman" w:hAnsi="Times New Roman"/>
          <w:sz w:val="22"/>
          <w:szCs w:val="22"/>
        </w:rPr>
        <w:t>œuvre</w:t>
      </w:r>
      <w:r w:rsidRPr="002D714F">
        <w:rPr>
          <w:rFonts w:ascii="Times New Roman" w:hAnsi="Times New Roman"/>
          <w:sz w:val="22"/>
          <w:szCs w:val="22"/>
        </w:rPr>
        <w:t>. La</w:t>
      </w:r>
      <w:r w:rsidR="00951885" w:rsidRPr="002D714F">
        <w:rPr>
          <w:rFonts w:ascii="Times New Roman" w:hAnsi="Times New Roman"/>
          <w:sz w:val="22"/>
          <w:szCs w:val="22"/>
        </w:rPr>
        <w:t xml:space="preserve"> </w:t>
      </w:r>
      <w:r w:rsidRPr="002D714F">
        <w:rPr>
          <w:rFonts w:ascii="Times New Roman" w:hAnsi="Times New Roman"/>
          <w:sz w:val="22"/>
          <w:szCs w:val="22"/>
        </w:rPr>
        <w:t>notification est faite par tout moyen matériel ou dématérialisé permettant de déterminer de façon certaine la date</w:t>
      </w:r>
      <w:r w:rsidR="00951885" w:rsidRPr="002D714F">
        <w:rPr>
          <w:rFonts w:ascii="Times New Roman" w:hAnsi="Times New Roman"/>
          <w:sz w:val="22"/>
          <w:szCs w:val="22"/>
        </w:rPr>
        <w:t xml:space="preserve"> </w:t>
      </w:r>
      <w:r w:rsidRPr="002D714F">
        <w:rPr>
          <w:rFonts w:ascii="Times New Roman" w:hAnsi="Times New Roman"/>
          <w:sz w:val="22"/>
          <w:szCs w:val="22"/>
        </w:rPr>
        <w:t>et, le cas échéant l’heure de sa réception. Il comprend la référence du marché, les prestations concernées et la</w:t>
      </w:r>
      <w:r w:rsidR="00951885" w:rsidRPr="002D714F">
        <w:rPr>
          <w:rFonts w:ascii="Times New Roman" w:hAnsi="Times New Roman"/>
          <w:sz w:val="22"/>
          <w:szCs w:val="22"/>
        </w:rPr>
        <w:t xml:space="preserve"> </w:t>
      </w:r>
      <w:r w:rsidRPr="002D714F">
        <w:rPr>
          <w:rFonts w:ascii="Times New Roman" w:hAnsi="Times New Roman"/>
          <w:sz w:val="22"/>
          <w:szCs w:val="22"/>
        </w:rPr>
        <w:t>date de point de départ du délai contractuel. Le titulaire en accuse réception datée</w:t>
      </w:r>
      <w:r w:rsidR="00951885" w:rsidRPr="002D714F">
        <w:rPr>
          <w:rFonts w:ascii="Times New Roman" w:hAnsi="Times New Roman"/>
          <w:sz w:val="22"/>
          <w:szCs w:val="22"/>
        </w:rPr>
        <w:t>.</w:t>
      </w:r>
    </w:p>
    <w:p w14:paraId="0B5CB980" w14:textId="77777777" w:rsidR="00951885" w:rsidRPr="002D714F" w:rsidRDefault="00951885" w:rsidP="00650E83">
      <w:pPr>
        <w:autoSpaceDE w:val="0"/>
        <w:autoSpaceDN w:val="0"/>
        <w:adjustRightInd w:val="0"/>
        <w:jc w:val="both"/>
        <w:rPr>
          <w:rFonts w:ascii="Times New Roman" w:hAnsi="Times New Roman"/>
          <w:sz w:val="22"/>
          <w:szCs w:val="22"/>
        </w:rPr>
      </w:pPr>
    </w:p>
    <w:p w14:paraId="2E698109" w14:textId="07EC3292" w:rsidR="00866232" w:rsidRPr="002D714F" w:rsidRDefault="00866232" w:rsidP="00650E83">
      <w:pPr>
        <w:autoSpaceDE w:val="0"/>
        <w:autoSpaceDN w:val="0"/>
        <w:adjustRightInd w:val="0"/>
        <w:jc w:val="both"/>
        <w:rPr>
          <w:rFonts w:ascii="Times New Roman" w:hAnsi="Times New Roman"/>
          <w:sz w:val="22"/>
          <w:szCs w:val="22"/>
        </w:rPr>
      </w:pPr>
      <w:r w:rsidRPr="002D714F">
        <w:rPr>
          <w:rFonts w:ascii="Times New Roman" w:hAnsi="Times New Roman"/>
          <w:sz w:val="22"/>
          <w:szCs w:val="22"/>
        </w:rPr>
        <w:t>Lorsque le titulaire estime que les prescriptions d'un ordre de service appellent des réserves de sa part, il doit, sous peine de forclusion, les présenter par écrit à la DTI dans un délai de quinze jours. Ce délai s'entend en jours de calendrier et expire à la fin du dernier jour de la durée prévue (lorsque le dernier jour du délai est un samedi, un dimanche ou un jour férié ou chômé, le délai est prolongé jusqu'à la fin du dernier jour ouvrable qui suit).</w:t>
      </w:r>
    </w:p>
    <w:p w14:paraId="69A29641" w14:textId="77777777" w:rsidR="00951885" w:rsidRPr="002D714F" w:rsidRDefault="00951885" w:rsidP="00650E83">
      <w:pPr>
        <w:autoSpaceDE w:val="0"/>
        <w:autoSpaceDN w:val="0"/>
        <w:adjustRightInd w:val="0"/>
        <w:jc w:val="both"/>
        <w:rPr>
          <w:rFonts w:ascii="Times New Roman" w:hAnsi="Times New Roman"/>
          <w:sz w:val="22"/>
          <w:szCs w:val="22"/>
        </w:rPr>
      </w:pPr>
    </w:p>
    <w:p w14:paraId="208805EC" w14:textId="77777777" w:rsidR="00866232" w:rsidRPr="002D714F" w:rsidRDefault="00866232" w:rsidP="00866232">
      <w:pPr>
        <w:spacing w:after="240"/>
        <w:jc w:val="both"/>
        <w:rPr>
          <w:rFonts w:ascii="Times New Roman" w:hAnsi="Times New Roman"/>
          <w:sz w:val="22"/>
          <w:szCs w:val="22"/>
        </w:rPr>
      </w:pPr>
      <w:r w:rsidRPr="002D714F">
        <w:rPr>
          <w:rFonts w:ascii="Times New Roman" w:hAnsi="Times New Roman"/>
          <w:sz w:val="22"/>
          <w:szCs w:val="22"/>
        </w:rPr>
        <w:t>Le titulaire se conforme strictement aux ordres de service qui lui sont notifiés, qu'ils aient ou non fait l'objet de réserves de sa part.</w:t>
      </w:r>
    </w:p>
    <w:p w14:paraId="230EA2CD" w14:textId="4CFEDD8E" w:rsidR="001432DD" w:rsidRPr="001432DD" w:rsidRDefault="001432DD" w:rsidP="005A259A">
      <w:pPr>
        <w:pStyle w:val="Titre3"/>
      </w:pPr>
      <w:bookmarkStart w:id="159" w:name="_Toc192252717"/>
      <w:r w:rsidRPr="001432DD">
        <w:t>Procès-verbaux de réception de travaux</w:t>
      </w:r>
      <w:bookmarkEnd w:id="155"/>
      <w:bookmarkEnd w:id="156"/>
      <w:bookmarkEnd w:id="159"/>
    </w:p>
    <w:p w14:paraId="03884700" w14:textId="2A01232C" w:rsidR="001432DD" w:rsidRPr="002D714F" w:rsidRDefault="001432DD" w:rsidP="001432DD">
      <w:pPr>
        <w:spacing w:after="240"/>
        <w:jc w:val="both"/>
        <w:rPr>
          <w:rFonts w:ascii="Times New Roman" w:hAnsi="Times New Roman"/>
          <w:sz w:val="22"/>
          <w:szCs w:val="22"/>
        </w:rPr>
      </w:pPr>
      <w:r w:rsidRPr="002D714F">
        <w:rPr>
          <w:rFonts w:ascii="Times New Roman" w:hAnsi="Times New Roman"/>
          <w:sz w:val="22"/>
          <w:szCs w:val="22"/>
        </w:rPr>
        <w:t xml:space="preserve">Les travaux sont réceptionnés par </w:t>
      </w:r>
      <w:r w:rsidR="00F5303F" w:rsidRPr="002D714F">
        <w:rPr>
          <w:rFonts w:ascii="Times New Roman" w:hAnsi="Times New Roman"/>
          <w:sz w:val="22"/>
          <w:szCs w:val="22"/>
        </w:rPr>
        <w:t xml:space="preserve">un représentant de la DTI ou </w:t>
      </w:r>
      <w:r w:rsidR="008D700A" w:rsidRPr="002D714F">
        <w:rPr>
          <w:rFonts w:ascii="Times New Roman" w:hAnsi="Times New Roman"/>
          <w:sz w:val="22"/>
          <w:szCs w:val="22"/>
        </w:rPr>
        <w:t>du CRNA-SE</w:t>
      </w:r>
      <w:r w:rsidR="008F5921" w:rsidRPr="002D714F">
        <w:rPr>
          <w:rFonts w:ascii="Times New Roman" w:hAnsi="Times New Roman"/>
          <w:sz w:val="22"/>
          <w:szCs w:val="22"/>
        </w:rPr>
        <w:t>. U</w:t>
      </w:r>
      <w:r w:rsidRPr="002D714F">
        <w:rPr>
          <w:rFonts w:ascii="Times New Roman" w:hAnsi="Times New Roman"/>
          <w:sz w:val="22"/>
          <w:szCs w:val="22"/>
        </w:rPr>
        <w:t>n procès-verbal est rédigé.</w:t>
      </w:r>
    </w:p>
    <w:p w14:paraId="2E9EAA23" w14:textId="77777777" w:rsidR="001432DD" w:rsidRPr="001432DD" w:rsidRDefault="001432DD" w:rsidP="00443896">
      <w:pPr>
        <w:pStyle w:val="Titre1"/>
        <w:pageBreakBefore w:val="0"/>
        <w:ind w:left="431" w:hanging="431"/>
      </w:pPr>
      <w:bookmarkStart w:id="160" w:name="_Toc211761408"/>
      <w:bookmarkStart w:id="161" w:name="_Toc323309507"/>
      <w:bookmarkStart w:id="162" w:name="_Toc336250328"/>
      <w:bookmarkStart w:id="163" w:name="_Toc33694656"/>
      <w:bookmarkStart w:id="164" w:name="_Toc55555965"/>
      <w:bookmarkStart w:id="165" w:name="_Toc84847546"/>
      <w:bookmarkStart w:id="166" w:name="_Toc87674241"/>
      <w:bookmarkStart w:id="167" w:name="_Toc172518179"/>
      <w:bookmarkStart w:id="168" w:name="_Toc192252718"/>
      <w:bookmarkEnd w:id="157"/>
      <w:r w:rsidRPr="001432DD">
        <w:t>Intervenants</w:t>
      </w:r>
      <w:bookmarkEnd w:id="160"/>
      <w:bookmarkEnd w:id="161"/>
      <w:bookmarkEnd w:id="162"/>
      <w:bookmarkEnd w:id="163"/>
      <w:bookmarkEnd w:id="164"/>
      <w:bookmarkEnd w:id="168"/>
    </w:p>
    <w:p w14:paraId="1C523A2E" w14:textId="12BE5FD7" w:rsidR="0028131E" w:rsidRPr="002D714F" w:rsidRDefault="00866232" w:rsidP="0028131E">
      <w:pPr>
        <w:pStyle w:val="RedTxt"/>
        <w:keepLines w:val="0"/>
        <w:widowControl/>
        <w:jc w:val="both"/>
      </w:pPr>
      <w:r w:rsidRPr="002D714F">
        <w:rPr>
          <w:b/>
          <w:bCs/>
          <w:u w:val="single"/>
        </w:rPr>
        <w:t xml:space="preserve">L’Acheteur </w:t>
      </w:r>
    </w:p>
    <w:p w14:paraId="198EBAF9" w14:textId="77777777" w:rsidR="0028131E" w:rsidRPr="002D714F" w:rsidRDefault="0028131E" w:rsidP="0028131E">
      <w:pPr>
        <w:pStyle w:val="RedTxt"/>
        <w:keepLines w:val="0"/>
        <w:widowControl/>
        <w:jc w:val="both"/>
      </w:pPr>
    </w:p>
    <w:p w14:paraId="13A7A825" w14:textId="77777777" w:rsidR="0028131E" w:rsidRPr="002D714F" w:rsidRDefault="0028131E" w:rsidP="0028131E">
      <w:pPr>
        <w:pStyle w:val="RedTxt"/>
        <w:keepLines w:val="0"/>
        <w:widowControl/>
        <w:jc w:val="both"/>
      </w:pPr>
      <w:r w:rsidRPr="002D714F">
        <w:t>DSNA - Direction des Services de la Navigation Aérienne</w:t>
      </w:r>
    </w:p>
    <w:p w14:paraId="437F1CEF" w14:textId="77777777" w:rsidR="0028131E" w:rsidRPr="002D714F" w:rsidRDefault="0028131E" w:rsidP="00F70C0D">
      <w:pPr>
        <w:pStyle w:val="RedTxt"/>
        <w:keepLines w:val="0"/>
        <w:widowControl/>
        <w:jc w:val="both"/>
        <w:rPr>
          <w:b/>
          <w:bCs/>
        </w:rPr>
      </w:pPr>
      <w:r w:rsidRPr="002D714F">
        <w:rPr>
          <w:b/>
          <w:bCs/>
        </w:rPr>
        <w:t>Direction de la Technique et de l’Innovation (DTI)</w:t>
      </w:r>
    </w:p>
    <w:p w14:paraId="7E85CC78" w14:textId="77777777" w:rsidR="0028131E" w:rsidRPr="002D714F" w:rsidRDefault="0028131E" w:rsidP="0028131E">
      <w:pPr>
        <w:pStyle w:val="RedTxt"/>
        <w:keepLines w:val="0"/>
        <w:widowControl/>
        <w:jc w:val="both"/>
      </w:pPr>
      <w:r w:rsidRPr="002D714F">
        <w:t>CS 53584</w:t>
      </w:r>
    </w:p>
    <w:p w14:paraId="6E021B04" w14:textId="77777777" w:rsidR="0028131E" w:rsidRPr="002D714F" w:rsidRDefault="0028131E" w:rsidP="0028131E">
      <w:pPr>
        <w:pStyle w:val="RedTxt"/>
        <w:keepLines w:val="0"/>
        <w:widowControl/>
        <w:jc w:val="both"/>
      </w:pPr>
      <w:r w:rsidRPr="002D714F">
        <w:t>1 avenue du Docteur Maurice Grynfogel</w:t>
      </w:r>
    </w:p>
    <w:p w14:paraId="61D3595E" w14:textId="77777777" w:rsidR="0028131E" w:rsidRPr="002D714F" w:rsidRDefault="0028131E" w:rsidP="0028131E">
      <w:pPr>
        <w:pStyle w:val="RedTxt"/>
        <w:keepLines w:val="0"/>
        <w:widowControl/>
        <w:jc w:val="both"/>
      </w:pPr>
      <w:r w:rsidRPr="002D714F">
        <w:t>31035 Toulouse CEDEX 1</w:t>
      </w:r>
    </w:p>
    <w:p w14:paraId="0418612A" w14:textId="77777777" w:rsidR="0028131E" w:rsidRPr="002D714F" w:rsidRDefault="0028131E" w:rsidP="0028131E">
      <w:pPr>
        <w:pStyle w:val="RedTxt"/>
        <w:keepLines w:val="0"/>
        <w:widowControl/>
        <w:jc w:val="both"/>
      </w:pPr>
      <w:r w:rsidRPr="002D714F">
        <w:t>Téléphone : 05.62.14.52.00</w:t>
      </w:r>
    </w:p>
    <w:p w14:paraId="36543EF5" w14:textId="77777777" w:rsidR="0028131E" w:rsidRPr="002D714F" w:rsidRDefault="0028131E" w:rsidP="0028131E">
      <w:pPr>
        <w:pStyle w:val="RedTxt"/>
        <w:keepLines w:val="0"/>
        <w:widowControl/>
        <w:jc w:val="both"/>
      </w:pPr>
      <w:r w:rsidRPr="002D714F">
        <w:t>Télécopie :  05.62.14.52.94</w:t>
      </w:r>
    </w:p>
    <w:p w14:paraId="59000768" w14:textId="77777777" w:rsidR="0028131E" w:rsidRPr="002D714F" w:rsidRDefault="0028131E" w:rsidP="0028131E">
      <w:pPr>
        <w:pStyle w:val="RedTxt"/>
        <w:keepLines w:val="0"/>
        <w:widowControl/>
        <w:jc w:val="both"/>
      </w:pPr>
    </w:p>
    <w:p w14:paraId="3365F640" w14:textId="4A257F75" w:rsidR="001432DD" w:rsidRPr="002D714F" w:rsidRDefault="00366EC2" w:rsidP="00366EC2">
      <w:pPr>
        <w:rPr>
          <w:rFonts w:ascii="Times New Roman" w:hAnsi="Times New Roman"/>
          <w:sz w:val="22"/>
          <w:szCs w:val="22"/>
        </w:rPr>
      </w:pPr>
      <w:r w:rsidRPr="002D714F">
        <w:rPr>
          <w:rFonts w:ascii="Times New Roman" w:hAnsi="Times New Roman"/>
          <w:sz w:val="22"/>
          <w:szCs w:val="22"/>
        </w:rPr>
        <w:t>P</w:t>
      </w:r>
      <w:r w:rsidR="001432DD" w:rsidRPr="002D714F">
        <w:rPr>
          <w:rFonts w:ascii="Times New Roman" w:hAnsi="Times New Roman"/>
          <w:b/>
          <w:sz w:val="22"/>
          <w:szCs w:val="22"/>
        </w:rPr>
        <w:t xml:space="preserve">ersonne représentant </w:t>
      </w:r>
      <w:r w:rsidR="00797511" w:rsidRPr="002D714F">
        <w:rPr>
          <w:rFonts w:ascii="Times New Roman" w:hAnsi="Times New Roman"/>
          <w:b/>
          <w:sz w:val="22"/>
          <w:szCs w:val="22"/>
        </w:rPr>
        <w:t xml:space="preserve">l’Acheteur </w:t>
      </w:r>
      <w:r w:rsidR="001432DD" w:rsidRPr="002D714F">
        <w:rPr>
          <w:rFonts w:ascii="Times New Roman" w:hAnsi="Times New Roman"/>
          <w:sz w:val="22"/>
          <w:szCs w:val="22"/>
        </w:rPr>
        <w:t xml:space="preserve">: Monsieur le Directeur de la </w:t>
      </w:r>
      <w:r w:rsidR="0028131E" w:rsidRPr="002D714F">
        <w:rPr>
          <w:rFonts w:ascii="Times New Roman" w:hAnsi="Times New Roman"/>
          <w:sz w:val="22"/>
          <w:szCs w:val="22"/>
        </w:rPr>
        <w:t>Direction des Services de la Navigation aérienne.</w:t>
      </w:r>
    </w:p>
    <w:p w14:paraId="1FFD05F8" w14:textId="77777777" w:rsidR="0028131E" w:rsidRPr="002D714F" w:rsidRDefault="0028131E" w:rsidP="00366EC2">
      <w:pPr>
        <w:rPr>
          <w:rFonts w:ascii="Times New Roman" w:hAnsi="Times New Roman"/>
          <w:sz w:val="22"/>
          <w:szCs w:val="22"/>
        </w:rPr>
      </w:pPr>
    </w:p>
    <w:p w14:paraId="69A4D3A8" w14:textId="5DAE10E8" w:rsidR="001432DD" w:rsidRPr="002D714F" w:rsidRDefault="001432DD" w:rsidP="001432DD">
      <w:pPr>
        <w:spacing w:after="120"/>
        <w:jc w:val="both"/>
        <w:rPr>
          <w:rFonts w:ascii="Times New Roman" w:hAnsi="Times New Roman"/>
          <w:sz w:val="22"/>
          <w:szCs w:val="22"/>
        </w:rPr>
      </w:pPr>
      <w:r w:rsidRPr="002D714F">
        <w:rPr>
          <w:rFonts w:ascii="Times New Roman" w:hAnsi="Times New Roman"/>
          <w:b/>
          <w:sz w:val="22"/>
          <w:szCs w:val="22"/>
        </w:rPr>
        <w:t>Maîtrise d'œuvre du projet</w:t>
      </w:r>
      <w:r w:rsidRPr="002D714F">
        <w:rPr>
          <w:rFonts w:ascii="Times New Roman" w:hAnsi="Times New Roman"/>
          <w:sz w:val="22"/>
          <w:szCs w:val="22"/>
        </w:rPr>
        <w:t xml:space="preserve"> : </w:t>
      </w:r>
      <w:bookmarkStart w:id="169" w:name="_Hlk172881956"/>
      <w:r w:rsidRPr="002D714F">
        <w:rPr>
          <w:rFonts w:ascii="Times New Roman" w:hAnsi="Times New Roman"/>
          <w:sz w:val="22"/>
          <w:szCs w:val="22"/>
        </w:rPr>
        <w:t xml:space="preserve">le chef du pôle </w:t>
      </w:r>
      <w:r w:rsidR="00951885" w:rsidRPr="002D714F">
        <w:rPr>
          <w:rFonts w:ascii="Times New Roman" w:hAnsi="Times New Roman"/>
          <w:sz w:val="22"/>
          <w:szCs w:val="22"/>
        </w:rPr>
        <w:t>INS à</w:t>
      </w:r>
      <w:r w:rsidR="009469DB" w:rsidRPr="002D714F">
        <w:rPr>
          <w:rFonts w:ascii="Times New Roman" w:hAnsi="Times New Roman"/>
          <w:sz w:val="22"/>
          <w:szCs w:val="22"/>
        </w:rPr>
        <w:t xml:space="preserve"> la DTI </w:t>
      </w:r>
      <w:r w:rsidRPr="002D714F">
        <w:rPr>
          <w:rFonts w:ascii="Times New Roman" w:hAnsi="Times New Roman"/>
          <w:sz w:val="22"/>
          <w:szCs w:val="22"/>
        </w:rPr>
        <w:t>ou son représentant</w:t>
      </w:r>
      <w:bookmarkEnd w:id="169"/>
      <w:r w:rsidR="00951885" w:rsidRPr="002D714F">
        <w:rPr>
          <w:rFonts w:ascii="Times New Roman" w:hAnsi="Times New Roman"/>
          <w:sz w:val="22"/>
          <w:szCs w:val="22"/>
        </w:rPr>
        <w:t>.</w:t>
      </w:r>
    </w:p>
    <w:p w14:paraId="33308FD9" w14:textId="335B5E86" w:rsidR="00F40F5C" w:rsidRPr="002D714F" w:rsidRDefault="00F40F5C" w:rsidP="00F40F5C">
      <w:pPr>
        <w:autoSpaceDE w:val="0"/>
        <w:autoSpaceDN w:val="0"/>
        <w:adjustRightInd w:val="0"/>
        <w:jc w:val="both"/>
        <w:rPr>
          <w:rFonts w:ascii="Times New Roman" w:hAnsi="Times New Roman"/>
          <w:sz w:val="22"/>
          <w:szCs w:val="22"/>
        </w:rPr>
      </w:pPr>
      <w:r w:rsidRPr="002D714F">
        <w:rPr>
          <w:rFonts w:ascii="Times New Roman" w:hAnsi="Times New Roman"/>
          <w:b/>
          <w:bCs/>
          <w:sz w:val="22"/>
          <w:szCs w:val="22"/>
        </w:rPr>
        <w:t xml:space="preserve">Coordination sécurité – protection de la santé </w:t>
      </w:r>
      <w:r w:rsidRPr="002D714F">
        <w:rPr>
          <w:rFonts w:ascii="Times New Roman" w:hAnsi="Times New Roman"/>
          <w:sz w:val="22"/>
          <w:szCs w:val="22"/>
        </w:rPr>
        <w:t>: Les travaux sont soumis aux dispositions du décret N° 92-158 du 20 Février 1992 fixant les prescriptions d'hygiène et de sécurité applicables aux travaux effectués dans un établissement par une entreprise extérieure.</w:t>
      </w:r>
    </w:p>
    <w:p w14:paraId="05AF56CD" w14:textId="4053B949" w:rsidR="00F40F5C" w:rsidRPr="002D714F" w:rsidRDefault="00F40F5C" w:rsidP="00F40F5C">
      <w:pPr>
        <w:autoSpaceDE w:val="0"/>
        <w:autoSpaceDN w:val="0"/>
        <w:adjustRightInd w:val="0"/>
        <w:jc w:val="both"/>
        <w:rPr>
          <w:rFonts w:ascii="Times New Roman" w:hAnsi="Times New Roman"/>
          <w:sz w:val="22"/>
          <w:szCs w:val="22"/>
        </w:rPr>
      </w:pPr>
      <w:r w:rsidRPr="002D714F">
        <w:rPr>
          <w:rFonts w:ascii="Times New Roman" w:hAnsi="Times New Roman"/>
          <w:sz w:val="22"/>
          <w:szCs w:val="22"/>
        </w:rPr>
        <w:t xml:space="preserve">Un plan de prévention sera établi par le titulaire au démarrage de la prestation comme indiqué à l’article 1.6 du Cahier des Clauses Techniques Particulières </w:t>
      </w:r>
      <w:r w:rsidRPr="002D714F">
        <w:rPr>
          <w:rFonts w:ascii="Times New Roman" w:hAnsi="Times New Roman"/>
          <w:sz w:val="22"/>
          <w:szCs w:val="22"/>
        </w:rPr>
        <w:fldChar w:fldCharType="begin"/>
      </w:r>
      <w:r w:rsidRPr="002D714F">
        <w:rPr>
          <w:rFonts w:ascii="Times New Roman" w:hAnsi="Times New Roman"/>
          <w:sz w:val="22"/>
          <w:szCs w:val="22"/>
        </w:rPr>
        <w:instrText xml:space="preserve"> DOCPROPERTY "MonTitre"  \* MERGEFORMAT </w:instrText>
      </w:r>
      <w:r w:rsidRPr="002D714F">
        <w:rPr>
          <w:rFonts w:ascii="Times New Roman" w:hAnsi="Times New Roman"/>
          <w:sz w:val="22"/>
          <w:szCs w:val="22"/>
        </w:rPr>
        <w:fldChar w:fldCharType="separate"/>
      </w:r>
      <w:r w:rsidR="0097293A" w:rsidRPr="002D714F">
        <w:rPr>
          <w:rFonts w:ascii="Times New Roman" w:hAnsi="Times New Roman"/>
          <w:sz w:val="22"/>
          <w:szCs w:val="22"/>
        </w:rPr>
        <w:t>MPA-24-21056</w:t>
      </w:r>
      <w:r w:rsidRPr="002D714F">
        <w:rPr>
          <w:rFonts w:ascii="Times New Roman" w:hAnsi="Times New Roman"/>
          <w:sz w:val="22"/>
          <w:szCs w:val="22"/>
        </w:rPr>
        <w:fldChar w:fldCharType="end"/>
      </w:r>
      <w:r w:rsidRPr="002D714F">
        <w:rPr>
          <w:rFonts w:ascii="Times New Roman" w:hAnsi="Times New Roman"/>
          <w:sz w:val="22"/>
          <w:szCs w:val="22"/>
        </w:rPr>
        <w:t>_CCTP.</w:t>
      </w:r>
    </w:p>
    <w:p w14:paraId="1BE13C7A" w14:textId="77777777" w:rsidR="00ED5E13" w:rsidRPr="002D714F" w:rsidRDefault="00ED5E13" w:rsidP="00ED5E13">
      <w:pPr>
        <w:jc w:val="both"/>
        <w:rPr>
          <w:rFonts w:ascii="Times New Roman" w:hAnsi="Times New Roman"/>
          <w:sz w:val="22"/>
          <w:szCs w:val="22"/>
        </w:rPr>
      </w:pPr>
    </w:p>
    <w:p w14:paraId="7B4697D9" w14:textId="50EA16AA" w:rsidR="00916501" w:rsidRPr="00C05B96" w:rsidRDefault="00286E8B" w:rsidP="00916501">
      <w:pPr>
        <w:pStyle w:val="Corpsdetexte"/>
        <w:spacing w:after="0"/>
        <w:rPr>
          <w:szCs w:val="22"/>
        </w:rPr>
      </w:pPr>
      <w:r w:rsidRPr="00C05B96">
        <w:rPr>
          <w:szCs w:val="22"/>
        </w:rPr>
        <w:lastRenderedPageBreak/>
        <w:t>Dès la notification du marché et conformément au CCTP référencé</w:t>
      </w:r>
      <w:r w:rsidR="008602F6" w:rsidRPr="00C05B96">
        <w:rPr>
          <w:szCs w:val="22"/>
        </w:rPr>
        <w:t xml:space="preserve"> </w:t>
      </w:r>
      <w:r w:rsidR="008B2EA7" w:rsidRPr="00C05B96">
        <w:rPr>
          <w:szCs w:val="22"/>
        </w:rPr>
        <w:fldChar w:fldCharType="begin"/>
      </w:r>
      <w:r w:rsidR="008B2EA7" w:rsidRPr="00C05B96">
        <w:rPr>
          <w:szCs w:val="22"/>
        </w:rPr>
        <w:instrText xml:space="preserve"> DOCPROPERTY "MonTitre"  \* MERGEFORMAT </w:instrText>
      </w:r>
      <w:r w:rsidR="008B2EA7" w:rsidRPr="00C05B96">
        <w:rPr>
          <w:szCs w:val="22"/>
        </w:rPr>
        <w:fldChar w:fldCharType="separate"/>
      </w:r>
      <w:r w:rsidR="0097293A" w:rsidRPr="00C05B96">
        <w:rPr>
          <w:szCs w:val="22"/>
        </w:rPr>
        <w:t>MPA-24-21056</w:t>
      </w:r>
      <w:r w:rsidR="008B2EA7" w:rsidRPr="00C05B96">
        <w:rPr>
          <w:szCs w:val="22"/>
        </w:rPr>
        <w:fldChar w:fldCharType="end"/>
      </w:r>
      <w:r w:rsidR="008B2EA7" w:rsidRPr="00C05B96">
        <w:rPr>
          <w:szCs w:val="22"/>
        </w:rPr>
        <w:t>_CCTP</w:t>
      </w:r>
      <w:r w:rsidRPr="00C05B96">
        <w:rPr>
          <w:szCs w:val="22"/>
        </w:rPr>
        <w:t xml:space="preserve">, l'entreprise doit désigner </w:t>
      </w:r>
      <w:r w:rsidR="00E818DB" w:rsidRPr="00C05B96">
        <w:rPr>
          <w:szCs w:val="22"/>
        </w:rPr>
        <w:t xml:space="preserve">un responsable </w:t>
      </w:r>
      <w:r w:rsidRPr="00C05B96">
        <w:rPr>
          <w:szCs w:val="22"/>
        </w:rPr>
        <w:t>d’affaires</w:t>
      </w:r>
      <w:r w:rsidR="00E818DB" w:rsidRPr="00C05B96">
        <w:rPr>
          <w:szCs w:val="22"/>
        </w:rPr>
        <w:t xml:space="preserve"> </w:t>
      </w:r>
      <w:r w:rsidRPr="00C05B96">
        <w:rPr>
          <w:szCs w:val="22"/>
        </w:rPr>
        <w:t xml:space="preserve">chargé de mener à bien, et dans les délais, l’ensemble des prestations (études et travaux). </w:t>
      </w:r>
      <w:r w:rsidR="00E818DB" w:rsidRPr="00C05B96">
        <w:rPr>
          <w:szCs w:val="22"/>
        </w:rPr>
        <w:t>Il sera</w:t>
      </w:r>
      <w:r w:rsidRPr="00C05B96">
        <w:rPr>
          <w:szCs w:val="22"/>
        </w:rPr>
        <w:t xml:space="preserve"> le seul interlocuteur de la D</w:t>
      </w:r>
      <w:r w:rsidR="0005465A" w:rsidRPr="00C05B96">
        <w:rPr>
          <w:szCs w:val="22"/>
        </w:rPr>
        <w:t>SNA</w:t>
      </w:r>
      <w:r w:rsidRPr="00C05B96">
        <w:rPr>
          <w:szCs w:val="22"/>
        </w:rPr>
        <w:t xml:space="preserve">. </w:t>
      </w:r>
    </w:p>
    <w:p w14:paraId="220504C7" w14:textId="77777777" w:rsidR="00916501" w:rsidRPr="00C05B96" w:rsidRDefault="00286E8B" w:rsidP="00916501">
      <w:pPr>
        <w:pStyle w:val="Corpsdetexte"/>
        <w:spacing w:after="0"/>
        <w:rPr>
          <w:szCs w:val="22"/>
        </w:rPr>
      </w:pPr>
      <w:r w:rsidRPr="00C05B96">
        <w:rPr>
          <w:szCs w:val="22"/>
        </w:rPr>
        <w:t xml:space="preserve">Le </w:t>
      </w:r>
      <w:r w:rsidR="00ED5E13" w:rsidRPr="00C05B96">
        <w:rPr>
          <w:szCs w:val="22"/>
        </w:rPr>
        <w:t>T</w:t>
      </w:r>
      <w:r w:rsidRPr="00C05B96">
        <w:rPr>
          <w:szCs w:val="22"/>
        </w:rPr>
        <w:t>itulaire désigne ainsi à la personne publique le personnel de son entreprise habilité à la représenter durant la réalisation du présent marché.</w:t>
      </w:r>
      <w:r w:rsidR="00916501" w:rsidRPr="00C05B96">
        <w:rPr>
          <w:szCs w:val="22"/>
        </w:rPr>
        <w:t xml:space="preserve"> </w:t>
      </w:r>
    </w:p>
    <w:p w14:paraId="4AF85F42" w14:textId="30FE2CAF" w:rsidR="00916501" w:rsidRPr="00C05B96" w:rsidRDefault="00916501" w:rsidP="00916501">
      <w:pPr>
        <w:pStyle w:val="Corpsdetexte"/>
        <w:spacing w:after="0"/>
        <w:rPr>
          <w:szCs w:val="22"/>
        </w:rPr>
      </w:pPr>
      <w:r w:rsidRPr="00C05B96">
        <w:rPr>
          <w:szCs w:val="22"/>
        </w:rPr>
        <w:t>Le Titulaire s’engage à informer sans délai l’Acheteur de toute modification d’interlocuteur désigné et devra avant tout changement obtenir l’accord de l’Acheteur.</w:t>
      </w:r>
    </w:p>
    <w:p w14:paraId="59ECB2B9" w14:textId="55FF76FC" w:rsidR="001432DD" w:rsidRPr="001432DD" w:rsidRDefault="001432DD" w:rsidP="00C05B96">
      <w:pPr>
        <w:pStyle w:val="Titre1"/>
        <w:pageBreakBefore w:val="0"/>
        <w:ind w:left="431" w:hanging="431"/>
      </w:pPr>
      <w:bookmarkStart w:id="170" w:name="_Toc477856710"/>
      <w:bookmarkStart w:id="171" w:name="_Toc477856841"/>
      <w:bookmarkStart w:id="172" w:name="_Toc477857451"/>
      <w:bookmarkStart w:id="173" w:name="_Toc477858891"/>
      <w:bookmarkStart w:id="174" w:name="_Toc478029212"/>
      <w:bookmarkStart w:id="175" w:name="_Toc478029353"/>
      <w:bookmarkStart w:id="176" w:name="_Toc478029494"/>
      <w:bookmarkStart w:id="177" w:name="_Toc478029816"/>
      <w:bookmarkStart w:id="178" w:name="_Toc478029958"/>
      <w:bookmarkStart w:id="179" w:name="_Toc525897320"/>
      <w:bookmarkStart w:id="180" w:name="_Toc525912138"/>
      <w:bookmarkStart w:id="181" w:name="_Toc525912297"/>
      <w:bookmarkStart w:id="182" w:name="_Toc323309508"/>
      <w:bookmarkStart w:id="183" w:name="_Toc336250329"/>
      <w:bookmarkStart w:id="184" w:name="_Toc33694657"/>
      <w:bookmarkStart w:id="185" w:name="_Toc55555966"/>
      <w:bookmarkStart w:id="186" w:name="_Toc192252719"/>
      <w:bookmarkEnd w:id="170"/>
      <w:bookmarkEnd w:id="171"/>
      <w:bookmarkEnd w:id="172"/>
      <w:bookmarkEnd w:id="173"/>
      <w:bookmarkEnd w:id="174"/>
      <w:bookmarkEnd w:id="175"/>
      <w:bookmarkEnd w:id="176"/>
      <w:bookmarkEnd w:id="177"/>
      <w:bookmarkEnd w:id="178"/>
      <w:bookmarkEnd w:id="179"/>
      <w:bookmarkEnd w:id="180"/>
      <w:bookmarkEnd w:id="181"/>
      <w:r w:rsidRPr="001432DD">
        <w:t>durée du MARCHE / PRISE D’EFFET / résiliation</w:t>
      </w:r>
      <w:bookmarkEnd w:id="165"/>
      <w:bookmarkEnd w:id="166"/>
      <w:bookmarkEnd w:id="167"/>
      <w:bookmarkEnd w:id="182"/>
      <w:bookmarkEnd w:id="183"/>
      <w:bookmarkEnd w:id="184"/>
      <w:bookmarkEnd w:id="185"/>
      <w:bookmarkEnd w:id="186"/>
    </w:p>
    <w:p w14:paraId="6891565F" w14:textId="77777777" w:rsidR="001432DD" w:rsidRPr="001432DD" w:rsidRDefault="001432DD" w:rsidP="001432DD">
      <w:pPr>
        <w:pStyle w:val="Titre2"/>
      </w:pPr>
      <w:bookmarkStart w:id="187" w:name="_Toc172518180"/>
      <w:bookmarkStart w:id="188" w:name="_Toc323309509"/>
      <w:bookmarkStart w:id="189" w:name="_Toc336250330"/>
      <w:bookmarkStart w:id="190" w:name="_Toc33694658"/>
      <w:bookmarkStart w:id="191" w:name="_Toc55555967"/>
      <w:bookmarkStart w:id="192" w:name="_Toc192252720"/>
      <w:r w:rsidRPr="001432DD">
        <w:t>Durée du marché</w:t>
      </w:r>
      <w:bookmarkEnd w:id="187"/>
      <w:bookmarkEnd w:id="188"/>
      <w:bookmarkEnd w:id="189"/>
      <w:bookmarkEnd w:id="190"/>
      <w:bookmarkEnd w:id="191"/>
      <w:bookmarkEnd w:id="192"/>
    </w:p>
    <w:p w14:paraId="39C4B5A7" w14:textId="18DFC9D4" w:rsidR="000E7DBB" w:rsidRPr="00C05B96" w:rsidRDefault="009469DB" w:rsidP="000E7DBB">
      <w:pPr>
        <w:spacing w:after="120"/>
        <w:jc w:val="both"/>
        <w:rPr>
          <w:rFonts w:ascii="Times New Roman" w:hAnsi="Times New Roman"/>
          <w:bCs/>
          <w:sz w:val="22"/>
          <w:szCs w:val="22"/>
        </w:rPr>
      </w:pPr>
      <w:bookmarkStart w:id="193" w:name="_Toc477856713"/>
      <w:bookmarkStart w:id="194" w:name="_Toc477856844"/>
      <w:bookmarkStart w:id="195" w:name="_Toc477857454"/>
      <w:bookmarkStart w:id="196" w:name="_Toc477858894"/>
      <w:bookmarkStart w:id="197" w:name="_Toc478029215"/>
      <w:bookmarkStart w:id="198" w:name="_Toc478029356"/>
      <w:bookmarkStart w:id="199" w:name="_Toc478029497"/>
      <w:bookmarkStart w:id="200" w:name="_Toc478029819"/>
      <w:bookmarkStart w:id="201" w:name="_Toc478029961"/>
      <w:bookmarkStart w:id="202" w:name="_Toc525897323"/>
      <w:bookmarkStart w:id="203" w:name="_Toc525912141"/>
      <w:bookmarkStart w:id="204" w:name="_Toc525912300"/>
      <w:bookmarkStart w:id="205" w:name="_Toc172518181"/>
      <w:bookmarkStart w:id="206" w:name="_Toc323309510"/>
      <w:bookmarkStart w:id="207" w:name="_Toc336250331"/>
      <w:bookmarkStart w:id="208" w:name="_Toc33694659"/>
      <w:bookmarkStart w:id="209" w:name="_Toc55555968"/>
      <w:bookmarkEnd w:id="193"/>
      <w:bookmarkEnd w:id="194"/>
      <w:bookmarkEnd w:id="195"/>
      <w:bookmarkEnd w:id="196"/>
      <w:bookmarkEnd w:id="197"/>
      <w:bookmarkEnd w:id="198"/>
      <w:bookmarkEnd w:id="199"/>
      <w:bookmarkEnd w:id="200"/>
      <w:bookmarkEnd w:id="201"/>
      <w:bookmarkEnd w:id="202"/>
      <w:bookmarkEnd w:id="203"/>
      <w:bookmarkEnd w:id="204"/>
      <w:r w:rsidRPr="00C05B96">
        <w:rPr>
          <w:rFonts w:ascii="Times New Roman" w:hAnsi="Times New Roman"/>
          <w:sz w:val="22"/>
          <w:szCs w:val="22"/>
        </w:rPr>
        <w:t xml:space="preserve">La durée du marché </w:t>
      </w:r>
      <w:r w:rsidR="0005465A" w:rsidRPr="00C05B96">
        <w:rPr>
          <w:rFonts w:ascii="Times New Roman" w:hAnsi="Times New Roman"/>
          <w:sz w:val="22"/>
          <w:szCs w:val="22"/>
        </w:rPr>
        <w:t xml:space="preserve">(période ferme) </w:t>
      </w:r>
      <w:r w:rsidRPr="00C05B96">
        <w:rPr>
          <w:rFonts w:ascii="Times New Roman" w:hAnsi="Times New Roman"/>
          <w:sz w:val="22"/>
          <w:szCs w:val="22"/>
        </w:rPr>
        <w:t xml:space="preserve">est fixée </w:t>
      </w:r>
      <w:bookmarkStart w:id="210" w:name="_Hlk162336873"/>
      <w:r w:rsidRPr="00C05B96">
        <w:rPr>
          <w:rFonts w:ascii="Times New Roman" w:hAnsi="Times New Roman"/>
          <w:sz w:val="22"/>
          <w:szCs w:val="22"/>
        </w:rPr>
        <w:t xml:space="preserve">à </w:t>
      </w:r>
      <w:r w:rsidRPr="00C05B96">
        <w:rPr>
          <w:rFonts w:ascii="Times New Roman" w:hAnsi="Times New Roman"/>
          <w:b/>
          <w:sz w:val="22"/>
          <w:szCs w:val="22"/>
          <w:u w:val="single"/>
        </w:rPr>
        <w:t xml:space="preserve">24 </w:t>
      </w:r>
      <w:bookmarkEnd w:id="210"/>
      <w:r w:rsidRPr="00C05B96">
        <w:rPr>
          <w:rFonts w:ascii="Times New Roman" w:hAnsi="Times New Roman"/>
          <w:b/>
          <w:sz w:val="22"/>
          <w:szCs w:val="22"/>
          <w:u w:val="single"/>
        </w:rPr>
        <w:t>mois</w:t>
      </w:r>
      <w:r w:rsidR="00916501" w:rsidRPr="00C05B96">
        <w:rPr>
          <w:rFonts w:ascii="Times New Roman" w:hAnsi="Times New Roman"/>
          <w:b/>
          <w:sz w:val="22"/>
          <w:szCs w:val="22"/>
          <w:u w:val="single"/>
        </w:rPr>
        <w:t xml:space="preserve"> (soit deux ans)</w:t>
      </w:r>
      <w:r w:rsidR="000E7DBB" w:rsidRPr="00C05B96">
        <w:rPr>
          <w:rFonts w:ascii="Times New Roman" w:hAnsi="Times New Roman"/>
          <w:bCs/>
          <w:sz w:val="22"/>
          <w:szCs w:val="22"/>
        </w:rPr>
        <w:t xml:space="preserve">. </w:t>
      </w:r>
      <w:r w:rsidRPr="00C05B96">
        <w:rPr>
          <w:rFonts w:ascii="Times New Roman" w:hAnsi="Times New Roman"/>
          <w:bCs/>
          <w:sz w:val="22"/>
          <w:szCs w:val="22"/>
        </w:rPr>
        <w:t xml:space="preserve"> </w:t>
      </w:r>
    </w:p>
    <w:p w14:paraId="26CC7530" w14:textId="7E5FB67F" w:rsidR="009469DB" w:rsidRPr="00C05B96" w:rsidRDefault="00916501" w:rsidP="009469DB">
      <w:pPr>
        <w:pStyle w:val="RedTxt"/>
        <w:keepLines w:val="0"/>
        <w:widowControl/>
        <w:jc w:val="both"/>
      </w:pPr>
      <w:r w:rsidRPr="00C05B96">
        <w:t>Le présent marché n’est pas reconductible.</w:t>
      </w:r>
    </w:p>
    <w:p w14:paraId="145AB15F" w14:textId="77777777" w:rsidR="001432DD" w:rsidRPr="00B002C4" w:rsidRDefault="001432DD" w:rsidP="001432DD">
      <w:pPr>
        <w:pStyle w:val="Titre2"/>
      </w:pPr>
      <w:bookmarkStart w:id="211" w:name="_Toc192252721"/>
      <w:r w:rsidRPr="00B002C4">
        <w:t>Prise d’effet</w:t>
      </w:r>
      <w:bookmarkEnd w:id="205"/>
      <w:bookmarkEnd w:id="206"/>
      <w:bookmarkEnd w:id="207"/>
      <w:bookmarkEnd w:id="208"/>
      <w:bookmarkEnd w:id="209"/>
      <w:bookmarkEnd w:id="211"/>
    </w:p>
    <w:p w14:paraId="124C4EA8" w14:textId="77777777" w:rsidR="0033294C" w:rsidRPr="00C05B96" w:rsidRDefault="001432DD" w:rsidP="000F477C">
      <w:pPr>
        <w:autoSpaceDE w:val="0"/>
        <w:autoSpaceDN w:val="0"/>
        <w:adjustRightInd w:val="0"/>
        <w:contextualSpacing/>
        <w:jc w:val="both"/>
        <w:rPr>
          <w:rFonts w:ascii="Times New Roman" w:hAnsi="Times New Roman"/>
          <w:sz w:val="22"/>
          <w:szCs w:val="22"/>
        </w:rPr>
      </w:pPr>
      <w:bookmarkStart w:id="212" w:name="_Toc172518182"/>
      <w:bookmarkStart w:id="213" w:name="_Toc323309511"/>
      <w:bookmarkStart w:id="214" w:name="_Toc336250332"/>
      <w:r w:rsidRPr="00C05B96">
        <w:rPr>
          <w:rFonts w:ascii="Times New Roman" w:hAnsi="Times New Roman"/>
          <w:sz w:val="22"/>
          <w:szCs w:val="22"/>
        </w:rPr>
        <w:t xml:space="preserve">La durée du marché est fixée à compter de la </w:t>
      </w:r>
      <w:r w:rsidR="0033294C" w:rsidRPr="00C05B96">
        <w:rPr>
          <w:rFonts w:ascii="Times New Roman" w:hAnsi="Times New Roman"/>
          <w:sz w:val="22"/>
          <w:szCs w:val="22"/>
        </w:rPr>
        <w:t>date précisée sur le premier ordre de service portant lancement d’exécution des prestations.</w:t>
      </w:r>
    </w:p>
    <w:p w14:paraId="0EA9D2BF" w14:textId="77777777" w:rsidR="0033294C" w:rsidRPr="00C05B96" w:rsidRDefault="0033294C" w:rsidP="000F477C">
      <w:pPr>
        <w:autoSpaceDE w:val="0"/>
        <w:autoSpaceDN w:val="0"/>
        <w:adjustRightInd w:val="0"/>
        <w:contextualSpacing/>
        <w:jc w:val="both"/>
        <w:rPr>
          <w:rFonts w:ascii="Times New Roman" w:hAnsi="Times New Roman"/>
          <w:sz w:val="22"/>
          <w:szCs w:val="22"/>
        </w:rPr>
      </w:pPr>
    </w:p>
    <w:p w14:paraId="38EEB41B" w14:textId="25C04D81" w:rsidR="0033294C" w:rsidRPr="00C05B96" w:rsidRDefault="0033294C" w:rsidP="0033294C">
      <w:pPr>
        <w:autoSpaceDE w:val="0"/>
        <w:autoSpaceDN w:val="0"/>
        <w:adjustRightInd w:val="0"/>
        <w:contextualSpacing/>
        <w:jc w:val="both"/>
        <w:rPr>
          <w:rFonts w:ascii="Times New Roman" w:hAnsi="Times New Roman"/>
          <w:sz w:val="22"/>
          <w:szCs w:val="22"/>
        </w:rPr>
      </w:pPr>
      <w:r w:rsidRPr="00C05B96">
        <w:rPr>
          <w:rFonts w:ascii="Times New Roman" w:hAnsi="Times New Roman"/>
          <w:sz w:val="22"/>
          <w:szCs w:val="22"/>
        </w:rPr>
        <w:t xml:space="preserve">Par dérogation à l’article 18.1.1. </w:t>
      </w:r>
      <w:proofErr w:type="gramStart"/>
      <w:r w:rsidRPr="00C05B96">
        <w:rPr>
          <w:rFonts w:ascii="Times New Roman" w:hAnsi="Times New Roman"/>
          <w:sz w:val="22"/>
          <w:szCs w:val="22"/>
        </w:rPr>
        <w:t>du</w:t>
      </w:r>
      <w:proofErr w:type="gramEnd"/>
      <w:r w:rsidRPr="00C05B96">
        <w:rPr>
          <w:rFonts w:ascii="Times New Roman" w:hAnsi="Times New Roman"/>
          <w:sz w:val="22"/>
          <w:szCs w:val="22"/>
        </w:rPr>
        <w:t xml:space="preserve"> CCAG Travaux, le délai imparti à la personne publique pour lancer ce premier ordre de service sans préjudice pour le titulaire est de </w:t>
      </w:r>
      <w:r w:rsidR="00E670CD" w:rsidRPr="00C05B96">
        <w:rPr>
          <w:rFonts w:ascii="Times New Roman" w:hAnsi="Times New Roman"/>
          <w:sz w:val="22"/>
          <w:szCs w:val="22"/>
        </w:rPr>
        <w:t>6</w:t>
      </w:r>
      <w:r w:rsidRPr="00C05B96">
        <w:rPr>
          <w:rFonts w:ascii="Times New Roman" w:hAnsi="Times New Roman"/>
          <w:sz w:val="22"/>
          <w:szCs w:val="22"/>
        </w:rPr>
        <w:t xml:space="preserve"> mois. </w:t>
      </w:r>
    </w:p>
    <w:p w14:paraId="2D0198DB" w14:textId="77777777" w:rsidR="0033294C" w:rsidRPr="00C05B96" w:rsidRDefault="0033294C" w:rsidP="0033294C">
      <w:pPr>
        <w:autoSpaceDE w:val="0"/>
        <w:autoSpaceDN w:val="0"/>
        <w:adjustRightInd w:val="0"/>
        <w:contextualSpacing/>
        <w:jc w:val="both"/>
        <w:rPr>
          <w:rFonts w:ascii="Times New Roman" w:hAnsi="Times New Roman"/>
          <w:sz w:val="22"/>
          <w:szCs w:val="22"/>
        </w:rPr>
      </w:pPr>
    </w:p>
    <w:p w14:paraId="14BA9083" w14:textId="4D1207DE" w:rsidR="001432DD" w:rsidRPr="00C05B96" w:rsidRDefault="0033294C" w:rsidP="0033294C">
      <w:pPr>
        <w:autoSpaceDE w:val="0"/>
        <w:autoSpaceDN w:val="0"/>
        <w:adjustRightInd w:val="0"/>
        <w:contextualSpacing/>
        <w:jc w:val="both"/>
        <w:rPr>
          <w:rFonts w:ascii="Times New Roman" w:hAnsi="Times New Roman"/>
          <w:sz w:val="22"/>
          <w:szCs w:val="22"/>
        </w:rPr>
      </w:pPr>
      <w:r w:rsidRPr="00C05B96">
        <w:rPr>
          <w:rFonts w:ascii="Times New Roman" w:hAnsi="Times New Roman"/>
          <w:sz w:val="22"/>
          <w:szCs w:val="22"/>
        </w:rPr>
        <w:t xml:space="preserve">Un ordre de service sera établi pour déclencher l’exécution de chaque </w:t>
      </w:r>
      <w:r w:rsidR="000E7DBB" w:rsidRPr="00C05B96">
        <w:rPr>
          <w:rFonts w:ascii="Times New Roman" w:hAnsi="Times New Roman"/>
          <w:sz w:val="22"/>
          <w:szCs w:val="22"/>
        </w:rPr>
        <w:t>phase</w:t>
      </w:r>
      <w:r w:rsidRPr="00C05B96">
        <w:rPr>
          <w:rFonts w:ascii="Times New Roman" w:hAnsi="Times New Roman"/>
          <w:sz w:val="22"/>
          <w:szCs w:val="22"/>
        </w:rPr>
        <w:t>.</w:t>
      </w:r>
    </w:p>
    <w:p w14:paraId="5446A61D" w14:textId="77777777" w:rsidR="001432DD" w:rsidRPr="001432DD" w:rsidRDefault="001432DD" w:rsidP="001432DD">
      <w:pPr>
        <w:pStyle w:val="Titre2"/>
      </w:pPr>
      <w:bookmarkStart w:id="215" w:name="_Toc33694660"/>
      <w:bookmarkStart w:id="216" w:name="_Toc55555969"/>
      <w:bookmarkStart w:id="217" w:name="_Toc192252722"/>
      <w:r w:rsidRPr="001432DD">
        <w:t>Résiliation</w:t>
      </w:r>
      <w:bookmarkEnd w:id="212"/>
      <w:bookmarkEnd w:id="213"/>
      <w:bookmarkEnd w:id="214"/>
      <w:bookmarkEnd w:id="215"/>
      <w:bookmarkEnd w:id="216"/>
      <w:bookmarkEnd w:id="217"/>
    </w:p>
    <w:p w14:paraId="355F8D0A" w14:textId="77777777" w:rsidR="001432DD" w:rsidRPr="00C05B96" w:rsidRDefault="001432DD" w:rsidP="001432DD">
      <w:pPr>
        <w:spacing w:after="120"/>
        <w:jc w:val="both"/>
        <w:rPr>
          <w:rFonts w:ascii="Times New Roman" w:hAnsi="Times New Roman"/>
          <w:sz w:val="22"/>
          <w:szCs w:val="22"/>
        </w:rPr>
      </w:pPr>
      <w:bookmarkStart w:id="218" w:name="_Toc172518183"/>
      <w:r w:rsidRPr="00C05B96">
        <w:rPr>
          <w:rFonts w:ascii="Times New Roman" w:hAnsi="Times New Roman"/>
          <w:sz w:val="22"/>
          <w:szCs w:val="22"/>
        </w:rPr>
        <w:t>Après mise en demeure restée infructueuse, le marché peut être résilié pour faute du Titulaire à tout moment par décision unilatérale de l'administration sans que celui-ci puisse prétendre à indemnité et le cas échéant, avec exécution des prestations aux frais et risque du Titulaire, lorsque :</w:t>
      </w:r>
    </w:p>
    <w:p w14:paraId="2DB27EB1" w14:textId="3EB42AFA"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une</w:t>
      </w:r>
      <w:proofErr w:type="gramEnd"/>
      <w:r w:rsidRPr="00C05B96">
        <w:rPr>
          <w:rFonts w:ascii="Times New Roman" w:hAnsi="Times New Roman" w:cs="Arial"/>
          <w:sz w:val="22"/>
          <w:szCs w:val="22"/>
        </w:rPr>
        <w:t xml:space="preserve"> des conditions prévues </w:t>
      </w:r>
      <w:r w:rsidR="000F477C" w:rsidRPr="00C05B96">
        <w:rPr>
          <w:rFonts w:ascii="Times New Roman" w:hAnsi="Times New Roman" w:cs="Arial"/>
          <w:sz w:val="22"/>
          <w:szCs w:val="22"/>
        </w:rPr>
        <w:t>à l’article</w:t>
      </w:r>
      <w:r w:rsidRPr="00C05B96">
        <w:rPr>
          <w:rFonts w:ascii="Times New Roman" w:hAnsi="Times New Roman" w:cs="Arial"/>
          <w:sz w:val="22"/>
          <w:szCs w:val="22"/>
        </w:rPr>
        <w:t xml:space="preserve"> </w:t>
      </w:r>
      <w:r w:rsidR="000F477C" w:rsidRPr="00C05B96">
        <w:rPr>
          <w:rFonts w:ascii="Times New Roman" w:hAnsi="Times New Roman" w:cs="Arial"/>
          <w:sz w:val="22"/>
          <w:szCs w:val="22"/>
        </w:rPr>
        <w:t>50</w:t>
      </w:r>
      <w:r w:rsidRPr="00C05B96">
        <w:rPr>
          <w:rFonts w:ascii="Times New Roman" w:hAnsi="Times New Roman" w:cs="Arial"/>
          <w:sz w:val="22"/>
          <w:szCs w:val="22"/>
        </w:rPr>
        <w:t xml:space="preserve"> du CCAG </w:t>
      </w:r>
      <w:r w:rsidR="00B1011E" w:rsidRPr="00C05B96">
        <w:rPr>
          <w:rFonts w:ascii="Times New Roman" w:hAnsi="Times New Roman" w:cs="Arial"/>
          <w:sz w:val="22"/>
          <w:szCs w:val="22"/>
        </w:rPr>
        <w:t>Travaux</w:t>
      </w:r>
      <w:r w:rsidRPr="00C05B96">
        <w:rPr>
          <w:rFonts w:ascii="Times New Roman" w:hAnsi="Times New Roman" w:cs="Arial"/>
          <w:sz w:val="22"/>
          <w:szCs w:val="22"/>
        </w:rPr>
        <w:t xml:space="preserve"> est remplie (cas de résiliation pour faute du Titulaire),</w:t>
      </w:r>
    </w:p>
    <w:p w14:paraId="79D6AFBD" w14:textId="77777777"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le</w:t>
      </w:r>
      <w:proofErr w:type="gramEnd"/>
      <w:r w:rsidRPr="00C05B96">
        <w:rPr>
          <w:rFonts w:ascii="Times New Roman" w:hAnsi="Times New Roman" w:cs="Arial"/>
          <w:sz w:val="22"/>
          <w:szCs w:val="22"/>
        </w:rPr>
        <w:t xml:space="preserve"> Titulaire est jugé incapable de fournir le personnel ayant la qualification et la compétence requise pour exécuter la prestation,</w:t>
      </w:r>
    </w:p>
    <w:p w14:paraId="3C20EA6F" w14:textId="47AECF5C"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le</w:t>
      </w:r>
      <w:proofErr w:type="gramEnd"/>
      <w:r w:rsidRPr="00C05B96">
        <w:rPr>
          <w:rFonts w:ascii="Times New Roman" w:hAnsi="Times New Roman" w:cs="Arial"/>
          <w:sz w:val="22"/>
          <w:szCs w:val="22"/>
        </w:rPr>
        <w:t xml:space="preserve"> personnel d'encadrement du Titulaire quitte l'entreprise avant la fin de la prestation sans accord de l'administration sur le remplacement proposé </w:t>
      </w:r>
    </w:p>
    <w:p w14:paraId="55CE7911" w14:textId="0A3B7E96"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la</w:t>
      </w:r>
      <w:proofErr w:type="gramEnd"/>
      <w:r w:rsidRPr="00C05B96">
        <w:rPr>
          <w:rFonts w:ascii="Times New Roman" w:hAnsi="Times New Roman" w:cs="Arial"/>
          <w:sz w:val="22"/>
          <w:szCs w:val="22"/>
        </w:rPr>
        <w:t xml:space="preserve"> charte informatique et sécurité en vigueur à la DTI n'est pas respectée par les personnels du Titulaire</w:t>
      </w:r>
      <w:r w:rsidR="001F15FD" w:rsidRPr="00C05B96">
        <w:rPr>
          <w:rFonts w:ascii="Times New Roman" w:hAnsi="Times New Roman" w:cs="Arial"/>
          <w:sz w:val="22"/>
          <w:szCs w:val="22"/>
        </w:rPr>
        <w:t>,</w:t>
      </w:r>
    </w:p>
    <w:p w14:paraId="6D076BB9" w14:textId="1CE537D3"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les</w:t>
      </w:r>
      <w:proofErr w:type="gramEnd"/>
      <w:r w:rsidRPr="00C05B96">
        <w:rPr>
          <w:rFonts w:ascii="Times New Roman" w:hAnsi="Times New Roman" w:cs="Arial"/>
          <w:sz w:val="22"/>
          <w:szCs w:val="22"/>
        </w:rPr>
        <w:t xml:space="preserve"> règles d'exclusion ne sont pas respectées </w:t>
      </w:r>
      <w:r w:rsidR="00A10F80" w:rsidRPr="00C05B96">
        <w:rPr>
          <w:rFonts w:ascii="Times New Roman" w:hAnsi="Times New Roman" w:cs="Arial"/>
          <w:sz w:val="22"/>
          <w:szCs w:val="22"/>
        </w:rPr>
        <w:t>,</w:t>
      </w:r>
    </w:p>
    <w:p w14:paraId="50BC7D49" w14:textId="04E47C45"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la</w:t>
      </w:r>
      <w:proofErr w:type="gramEnd"/>
      <w:r w:rsidRPr="00C05B96">
        <w:rPr>
          <w:rFonts w:ascii="Times New Roman" w:hAnsi="Times New Roman" w:cs="Arial"/>
          <w:sz w:val="22"/>
          <w:szCs w:val="22"/>
        </w:rPr>
        <w:t xml:space="preserve"> clause de confidentialité n'est pas respectée </w:t>
      </w:r>
      <w:r w:rsidR="00A10F80" w:rsidRPr="00C05B96">
        <w:rPr>
          <w:rFonts w:ascii="Times New Roman" w:hAnsi="Times New Roman" w:cs="Arial"/>
          <w:sz w:val="22"/>
          <w:szCs w:val="22"/>
        </w:rPr>
        <w:t>,</w:t>
      </w:r>
    </w:p>
    <w:p w14:paraId="6A1F34B4" w14:textId="77777777" w:rsidR="001432DD" w:rsidRPr="00C05B96" w:rsidRDefault="001432DD" w:rsidP="001432DD">
      <w:pPr>
        <w:numPr>
          <w:ilvl w:val="0"/>
          <w:numId w:val="21"/>
        </w:numPr>
        <w:spacing w:before="120"/>
        <w:jc w:val="both"/>
        <w:rPr>
          <w:rFonts w:ascii="Times New Roman" w:hAnsi="Times New Roman" w:cs="Arial"/>
          <w:sz w:val="22"/>
          <w:szCs w:val="22"/>
        </w:rPr>
      </w:pPr>
      <w:proofErr w:type="gramStart"/>
      <w:r w:rsidRPr="00C05B96">
        <w:rPr>
          <w:rFonts w:ascii="Times New Roman" w:hAnsi="Times New Roman" w:cs="Arial"/>
          <w:sz w:val="22"/>
          <w:szCs w:val="22"/>
        </w:rPr>
        <w:t>le</w:t>
      </w:r>
      <w:proofErr w:type="gramEnd"/>
      <w:r w:rsidRPr="00C05B96">
        <w:rPr>
          <w:rFonts w:ascii="Times New Roman" w:hAnsi="Times New Roman" w:cs="Arial"/>
          <w:sz w:val="22"/>
          <w:szCs w:val="22"/>
        </w:rPr>
        <w:t xml:space="preserve"> Titulaire a contrevenu aux articles D.8222-5 et D.8222-7 et D.8222-8 du code du travail.</w:t>
      </w:r>
    </w:p>
    <w:p w14:paraId="4A35DFC4" w14:textId="77777777" w:rsidR="001432DD" w:rsidRPr="00C05B96" w:rsidRDefault="001432DD" w:rsidP="001432DD">
      <w:pPr>
        <w:spacing w:before="120" w:after="120"/>
        <w:jc w:val="both"/>
        <w:rPr>
          <w:rFonts w:ascii="Times New Roman" w:hAnsi="Times New Roman"/>
          <w:sz w:val="22"/>
          <w:szCs w:val="22"/>
        </w:rPr>
      </w:pPr>
      <w:r w:rsidRPr="00C05B96">
        <w:rPr>
          <w:rFonts w:ascii="Times New Roman" w:hAnsi="Times New Roman"/>
          <w:sz w:val="22"/>
          <w:szCs w:val="22"/>
        </w:rPr>
        <w:t>La mise en demeure doit être notifiée par écrit et assortie d'un délai. A défaut d'indication du délai, le Titulaire dispose d'un mois à compter de la notification de la mise en demeure pour satisfaire aux obligations de celle-ci ou pour présenter ses observations. Le délai de préavis n'étant pas suspensif, le Titulaire sera tenu d'exécuter les obligations relatives au présent marché jusqu'à la date effective de sa résiliation.</w:t>
      </w:r>
    </w:p>
    <w:p w14:paraId="0FD63E25" w14:textId="77777777" w:rsidR="001432DD" w:rsidRPr="001432DD" w:rsidRDefault="001432DD" w:rsidP="00457EAB">
      <w:pPr>
        <w:pStyle w:val="Titre1"/>
        <w:pageBreakBefore w:val="0"/>
        <w:ind w:left="431" w:hanging="431"/>
      </w:pPr>
      <w:bookmarkStart w:id="219" w:name="_Toc477856716"/>
      <w:bookmarkStart w:id="220" w:name="_Toc477856847"/>
      <w:bookmarkStart w:id="221" w:name="_Toc477857457"/>
      <w:bookmarkStart w:id="222" w:name="_Toc477858897"/>
      <w:bookmarkStart w:id="223" w:name="_Toc478029218"/>
      <w:bookmarkStart w:id="224" w:name="_Toc478029359"/>
      <w:bookmarkStart w:id="225" w:name="_Toc478029500"/>
      <w:bookmarkStart w:id="226" w:name="_Toc478029822"/>
      <w:bookmarkStart w:id="227" w:name="_Toc478029964"/>
      <w:bookmarkStart w:id="228" w:name="_Toc525897326"/>
      <w:bookmarkStart w:id="229" w:name="_Toc525912144"/>
      <w:bookmarkStart w:id="230" w:name="_Toc525912303"/>
      <w:bookmarkStart w:id="231" w:name="_Toc477856717"/>
      <w:bookmarkStart w:id="232" w:name="_Toc477856848"/>
      <w:bookmarkStart w:id="233" w:name="_Toc477857458"/>
      <w:bookmarkStart w:id="234" w:name="_Toc477858898"/>
      <w:bookmarkStart w:id="235" w:name="_Toc478029219"/>
      <w:bookmarkStart w:id="236" w:name="_Toc478029360"/>
      <w:bookmarkStart w:id="237" w:name="_Toc478029501"/>
      <w:bookmarkStart w:id="238" w:name="_Toc478029823"/>
      <w:bookmarkStart w:id="239" w:name="_Toc478029965"/>
      <w:bookmarkStart w:id="240" w:name="_Toc525897327"/>
      <w:bookmarkStart w:id="241" w:name="_Toc525912145"/>
      <w:bookmarkStart w:id="242" w:name="_Toc525912304"/>
      <w:bookmarkStart w:id="243" w:name="_Toc477856718"/>
      <w:bookmarkStart w:id="244" w:name="_Toc477856849"/>
      <w:bookmarkStart w:id="245" w:name="_Toc477857459"/>
      <w:bookmarkStart w:id="246" w:name="_Toc477858899"/>
      <w:bookmarkStart w:id="247" w:name="_Toc478029220"/>
      <w:bookmarkStart w:id="248" w:name="_Toc478029361"/>
      <w:bookmarkStart w:id="249" w:name="_Toc478029502"/>
      <w:bookmarkStart w:id="250" w:name="_Toc478029824"/>
      <w:bookmarkStart w:id="251" w:name="_Toc478029966"/>
      <w:bookmarkStart w:id="252" w:name="_Toc525897328"/>
      <w:bookmarkStart w:id="253" w:name="_Toc525912146"/>
      <w:bookmarkStart w:id="254" w:name="_Toc525912305"/>
      <w:bookmarkStart w:id="255" w:name="_Toc477856719"/>
      <w:bookmarkStart w:id="256" w:name="_Toc477856850"/>
      <w:bookmarkStart w:id="257" w:name="_Toc477857460"/>
      <w:bookmarkStart w:id="258" w:name="_Toc477858900"/>
      <w:bookmarkStart w:id="259" w:name="_Toc478029221"/>
      <w:bookmarkStart w:id="260" w:name="_Toc478029362"/>
      <w:bookmarkStart w:id="261" w:name="_Toc478029503"/>
      <w:bookmarkStart w:id="262" w:name="_Toc478029825"/>
      <w:bookmarkStart w:id="263" w:name="_Toc478029967"/>
      <w:bookmarkStart w:id="264" w:name="_Toc525897329"/>
      <w:bookmarkStart w:id="265" w:name="_Toc525912147"/>
      <w:bookmarkStart w:id="266" w:name="_Toc525912306"/>
      <w:bookmarkStart w:id="267" w:name="_Toc477856720"/>
      <w:bookmarkStart w:id="268" w:name="_Toc477856851"/>
      <w:bookmarkStart w:id="269" w:name="_Toc477857461"/>
      <w:bookmarkStart w:id="270" w:name="_Toc477858901"/>
      <w:bookmarkStart w:id="271" w:name="_Toc478029222"/>
      <w:bookmarkStart w:id="272" w:name="_Toc478029363"/>
      <w:bookmarkStart w:id="273" w:name="_Toc478029504"/>
      <w:bookmarkStart w:id="274" w:name="_Toc478029826"/>
      <w:bookmarkStart w:id="275" w:name="_Toc478029968"/>
      <w:bookmarkStart w:id="276" w:name="_Toc525897330"/>
      <w:bookmarkStart w:id="277" w:name="_Toc525912148"/>
      <w:bookmarkStart w:id="278" w:name="_Toc525912307"/>
      <w:bookmarkStart w:id="279" w:name="_Toc477856721"/>
      <w:bookmarkStart w:id="280" w:name="_Toc477856852"/>
      <w:bookmarkStart w:id="281" w:name="_Toc477857462"/>
      <w:bookmarkStart w:id="282" w:name="_Toc477858902"/>
      <w:bookmarkStart w:id="283" w:name="_Toc478029223"/>
      <w:bookmarkStart w:id="284" w:name="_Toc478029364"/>
      <w:bookmarkStart w:id="285" w:name="_Toc478029505"/>
      <w:bookmarkStart w:id="286" w:name="_Toc478029827"/>
      <w:bookmarkStart w:id="287" w:name="_Toc478029969"/>
      <w:bookmarkStart w:id="288" w:name="_Toc525897331"/>
      <w:bookmarkStart w:id="289" w:name="_Toc525912149"/>
      <w:bookmarkStart w:id="290" w:name="_Toc525912308"/>
      <w:bookmarkStart w:id="291" w:name="_Toc477856722"/>
      <w:bookmarkStart w:id="292" w:name="_Toc477856853"/>
      <w:bookmarkStart w:id="293" w:name="_Toc477857463"/>
      <w:bookmarkStart w:id="294" w:name="_Toc477858903"/>
      <w:bookmarkStart w:id="295" w:name="_Toc478029224"/>
      <w:bookmarkStart w:id="296" w:name="_Toc478029365"/>
      <w:bookmarkStart w:id="297" w:name="_Toc478029506"/>
      <w:bookmarkStart w:id="298" w:name="_Toc478029828"/>
      <w:bookmarkStart w:id="299" w:name="_Toc478029970"/>
      <w:bookmarkStart w:id="300" w:name="_Toc525897332"/>
      <w:bookmarkStart w:id="301" w:name="_Toc525912150"/>
      <w:bookmarkStart w:id="302" w:name="_Toc525912309"/>
      <w:bookmarkStart w:id="303" w:name="_Toc477856723"/>
      <w:bookmarkStart w:id="304" w:name="_Toc477856854"/>
      <w:bookmarkStart w:id="305" w:name="_Toc477857464"/>
      <w:bookmarkStart w:id="306" w:name="_Toc477858904"/>
      <w:bookmarkStart w:id="307" w:name="_Toc478029225"/>
      <w:bookmarkStart w:id="308" w:name="_Toc478029366"/>
      <w:bookmarkStart w:id="309" w:name="_Toc478029507"/>
      <w:bookmarkStart w:id="310" w:name="_Toc478029829"/>
      <w:bookmarkStart w:id="311" w:name="_Toc478029971"/>
      <w:bookmarkStart w:id="312" w:name="_Toc525897333"/>
      <w:bookmarkStart w:id="313" w:name="_Toc525912151"/>
      <w:bookmarkStart w:id="314" w:name="_Toc525912310"/>
      <w:bookmarkStart w:id="315" w:name="_Toc477856724"/>
      <w:bookmarkStart w:id="316" w:name="_Toc477856855"/>
      <w:bookmarkStart w:id="317" w:name="_Toc477857465"/>
      <w:bookmarkStart w:id="318" w:name="_Toc477858905"/>
      <w:bookmarkStart w:id="319" w:name="_Toc478029226"/>
      <w:bookmarkStart w:id="320" w:name="_Toc478029367"/>
      <w:bookmarkStart w:id="321" w:name="_Toc478029508"/>
      <w:bookmarkStart w:id="322" w:name="_Toc478029830"/>
      <w:bookmarkStart w:id="323" w:name="_Toc478029972"/>
      <w:bookmarkStart w:id="324" w:name="_Toc525897334"/>
      <w:bookmarkStart w:id="325" w:name="_Toc525912152"/>
      <w:bookmarkStart w:id="326" w:name="_Toc525912311"/>
      <w:bookmarkStart w:id="327" w:name="_Toc477856725"/>
      <w:bookmarkStart w:id="328" w:name="_Toc477856856"/>
      <w:bookmarkStart w:id="329" w:name="_Toc477857466"/>
      <w:bookmarkStart w:id="330" w:name="_Toc477858906"/>
      <w:bookmarkStart w:id="331" w:name="_Toc478029227"/>
      <w:bookmarkStart w:id="332" w:name="_Toc478029368"/>
      <w:bookmarkStart w:id="333" w:name="_Toc478029509"/>
      <w:bookmarkStart w:id="334" w:name="_Toc478029831"/>
      <w:bookmarkStart w:id="335" w:name="_Toc478029973"/>
      <w:bookmarkStart w:id="336" w:name="_Toc525897335"/>
      <w:bookmarkStart w:id="337" w:name="_Toc525912153"/>
      <w:bookmarkStart w:id="338" w:name="_Toc525912312"/>
      <w:bookmarkStart w:id="339" w:name="_Toc478029228"/>
      <w:bookmarkStart w:id="340" w:name="_Toc478029369"/>
      <w:bookmarkStart w:id="341" w:name="_Toc478029510"/>
      <w:bookmarkStart w:id="342" w:name="_Toc478029832"/>
      <w:bookmarkStart w:id="343" w:name="_Toc478029974"/>
      <w:bookmarkStart w:id="344" w:name="_Toc525897336"/>
      <w:bookmarkStart w:id="345" w:name="_Toc525912154"/>
      <w:bookmarkStart w:id="346" w:name="_Toc525912313"/>
      <w:bookmarkStart w:id="347" w:name="_Toc478029229"/>
      <w:bookmarkStart w:id="348" w:name="_Toc478029370"/>
      <w:bookmarkStart w:id="349" w:name="_Toc478029511"/>
      <w:bookmarkStart w:id="350" w:name="_Toc478029833"/>
      <w:bookmarkStart w:id="351" w:name="_Toc478029975"/>
      <w:bookmarkStart w:id="352" w:name="_Toc525897337"/>
      <w:bookmarkStart w:id="353" w:name="_Toc525912155"/>
      <w:bookmarkStart w:id="354" w:name="_Toc525912314"/>
      <w:bookmarkStart w:id="355" w:name="_Toc478029230"/>
      <w:bookmarkStart w:id="356" w:name="_Toc478029371"/>
      <w:bookmarkStart w:id="357" w:name="_Toc478029512"/>
      <w:bookmarkStart w:id="358" w:name="_Toc478029834"/>
      <w:bookmarkStart w:id="359" w:name="_Toc478029976"/>
      <w:bookmarkStart w:id="360" w:name="_Toc525897338"/>
      <w:bookmarkStart w:id="361" w:name="_Toc525912156"/>
      <w:bookmarkStart w:id="362" w:name="_Toc525912315"/>
      <w:bookmarkStart w:id="363" w:name="_Toc478029231"/>
      <w:bookmarkStart w:id="364" w:name="_Toc478029372"/>
      <w:bookmarkStart w:id="365" w:name="_Toc478029513"/>
      <w:bookmarkStart w:id="366" w:name="_Toc478029835"/>
      <w:bookmarkStart w:id="367" w:name="_Toc478029977"/>
      <w:bookmarkStart w:id="368" w:name="_Toc525897339"/>
      <w:bookmarkStart w:id="369" w:name="_Toc525912157"/>
      <w:bookmarkStart w:id="370" w:name="_Toc525912316"/>
      <w:bookmarkStart w:id="371" w:name="_Toc478029232"/>
      <w:bookmarkStart w:id="372" w:name="_Toc478029373"/>
      <w:bookmarkStart w:id="373" w:name="_Toc478029514"/>
      <w:bookmarkStart w:id="374" w:name="_Toc478029836"/>
      <w:bookmarkStart w:id="375" w:name="_Toc478029978"/>
      <w:bookmarkStart w:id="376" w:name="_Toc525897340"/>
      <w:bookmarkStart w:id="377" w:name="_Toc525912158"/>
      <w:bookmarkStart w:id="378" w:name="_Toc525912317"/>
      <w:bookmarkStart w:id="379" w:name="_Toc478029233"/>
      <w:bookmarkStart w:id="380" w:name="_Toc478029374"/>
      <w:bookmarkStart w:id="381" w:name="_Toc478029515"/>
      <w:bookmarkStart w:id="382" w:name="_Toc478029837"/>
      <w:bookmarkStart w:id="383" w:name="_Toc478029979"/>
      <w:bookmarkStart w:id="384" w:name="_Toc525897341"/>
      <w:bookmarkStart w:id="385" w:name="_Toc525912159"/>
      <w:bookmarkStart w:id="386" w:name="_Toc525912318"/>
      <w:bookmarkStart w:id="387" w:name="_Toc478029234"/>
      <w:bookmarkStart w:id="388" w:name="_Toc478029375"/>
      <w:bookmarkStart w:id="389" w:name="_Toc478029516"/>
      <w:bookmarkStart w:id="390" w:name="_Toc478029838"/>
      <w:bookmarkStart w:id="391" w:name="_Toc478029980"/>
      <w:bookmarkStart w:id="392" w:name="_Toc525897342"/>
      <w:bookmarkStart w:id="393" w:name="_Toc525912160"/>
      <w:bookmarkStart w:id="394" w:name="_Toc525912319"/>
      <w:bookmarkStart w:id="395" w:name="_Toc478029235"/>
      <w:bookmarkStart w:id="396" w:name="_Toc478029376"/>
      <w:bookmarkStart w:id="397" w:name="_Toc478029517"/>
      <w:bookmarkStart w:id="398" w:name="_Toc478029839"/>
      <w:bookmarkStart w:id="399" w:name="_Toc478029981"/>
      <w:bookmarkStart w:id="400" w:name="_Toc525897343"/>
      <w:bookmarkStart w:id="401" w:name="_Toc525912161"/>
      <w:bookmarkStart w:id="402" w:name="_Toc525912320"/>
      <w:bookmarkStart w:id="403" w:name="_Toc265231257"/>
      <w:bookmarkStart w:id="404" w:name="_Toc269915566"/>
      <w:bookmarkStart w:id="405" w:name="_Toc323309513"/>
      <w:bookmarkStart w:id="406" w:name="_Toc336250334"/>
      <w:bookmarkStart w:id="407" w:name="_Toc33694661"/>
      <w:bookmarkStart w:id="408" w:name="_Toc55555970"/>
      <w:bookmarkStart w:id="409" w:name="_Toc192252723"/>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1432DD">
        <w:lastRenderedPageBreak/>
        <w:t>Obligations du titulaire</w:t>
      </w:r>
      <w:bookmarkEnd w:id="403"/>
      <w:bookmarkEnd w:id="404"/>
      <w:bookmarkEnd w:id="405"/>
      <w:bookmarkEnd w:id="406"/>
      <w:bookmarkEnd w:id="407"/>
      <w:bookmarkEnd w:id="408"/>
      <w:bookmarkEnd w:id="409"/>
    </w:p>
    <w:p w14:paraId="38ADAF22" w14:textId="77777777" w:rsidR="00013172" w:rsidRPr="00FA6504" w:rsidRDefault="00013172" w:rsidP="00013172">
      <w:pPr>
        <w:pStyle w:val="Titre2"/>
      </w:pPr>
      <w:bookmarkStart w:id="410" w:name="_Toc29826769"/>
      <w:bookmarkStart w:id="411" w:name="_Toc37257936"/>
      <w:bookmarkStart w:id="412" w:name="_Toc85553570"/>
      <w:bookmarkStart w:id="413" w:name="_Toc138683715"/>
      <w:bookmarkStart w:id="414" w:name="_Toc180068644"/>
      <w:bookmarkStart w:id="415" w:name="_Toc192252724"/>
      <w:r w:rsidRPr="00FA6504">
        <w:t>Protection de la main d'œuvre</w:t>
      </w:r>
      <w:bookmarkEnd w:id="410"/>
      <w:bookmarkEnd w:id="411"/>
      <w:bookmarkEnd w:id="412"/>
      <w:bookmarkEnd w:id="413"/>
      <w:bookmarkEnd w:id="414"/>
      <w:bookmarkEnd w:id="415"/>
      <w:r w:rsidRPr="00FA6504">
        <w:t xml:space="preserve"> </w:t>
      </w:r>
    </w:p>
    <w:p w14:paraId="7A246BDD" w14:textId="346FF0B0" w:rsidR="00013172" w:rsidRPr="00C05B96" w:rsidRDefault="00013172" w:rsidP="00013172">
      <w:pPr>
        <w:pStyle w:val="Corpsdetexte"/>
        <w:rPr>
          <w:szCs w:val="22"/>
        </w:rPr>
      </w:pPr>
      <w:r w:rsidRPr="00C05B96">
        <w:rPr>
          <w:szCs w:val="22"/>
        </w:rPr>
        <w:t>Les obligations qui s'imposent au Titulaire sont celles prévues par les lois et règlements relatifs à la protection de la main-d’œuvre et aux conditions de travail dans les pays où cette main d'œuvre est employée.</w:t>
      </w:r>
    </w:p>
    <w:p w14:paraId="624AE62F" w14:textId="2847A7BF" w:rsidR="00013172" w:rsidRPr="00C05B96" w:rsidRDefault="00013172" w:rsidP="00013172">
      <w:pPr>
        <w:pStyle w:val="Corpsdetexte"/>
        <w:rPr>
          <w:szCs w:val="22"/>
        </w:rPr>
      </w:pPr>
      <w:r w:rsidRPr="00C05B96">
        <w:rPr>
          <w:szCs w:val="22"/>
        </w:rPr>
        <w:t>Le Titulaire est également tenu au respect des dispositions des huit conventions fondamentales de l'Organisation internationale du travail, lorsque celles-ci ne sont pas intégrées dans les lois et règlements du pays ou cette main d'œuvre est employée.</w:t>
      </w:r>
    </w:p>
    <w:p w14:paraId="6E6D7E4D" w14:textId="67325165" w:rsidR="00013172" w:rsidRPr="00C05B96" w:rsidRDefault="00013172" w:rsidP="00013172">
      <w:pPr>
        <w:pStyle w:val="Corpsdetexte"/>
        <w:rPr>
          <w:szCs w:val="22"/>
        </w:rPr>
      </w:pPr>
      <w:r w:rsidRPr="00C05B96">
        <w:rPr>
          <w:szCs w:val="22"/>
        </w:rPr>
        <w:t>Il doit être en mesure d'en justifier en cours d'exécution du marché et pendant la période de garantie des prestations, sur simple demande de l’Acheteur.</w:t>
      </w:r>
    </w:p>
    <w:p w14:paraId="366F71E9" w14:textId="77777777" w:rsidR="00305F1A" w:rsidRPr="00FA6504" w:rsidRDefault="00305F1A" w:rsidP="00305F1A">
      <w:pPr>
        <w:pStyle w:val="Titre2"/>
      </w:pPr>
      <w:bookmarkStart w:id="416" w:name="_Toc29826771"/>
      <w:bookmarkStart w:id="417" w:name="_Toc37257939"/>
      <w:bookmarkStart w:id="418" w:name="_Toc85553573"/>
      <w:bookmarkStart w:id="419" w:name="_Toc138683721"/>
      <w:bookmarkStart w:id="420" w:name="_Toc180068647"/>
      <w:bookmarkStart w:id="421" w:name="_Toc192252725"/>
      <w:r w:rsidRPr="00FA6504">
        <w:t>Protection de l'environnement</w:t>
      </w:r>
      <w:bookmarkEnd w:id="416"/>
      <w:bookmarkEnd w:id="417"/>
      <w:bookmarkEnd w:id="418"/>
      <w:bookmarkEnd w:id="419"/>
      <w:bookmarkEnd w:id="420"/>
      <w:bookmarkEnd w:id="421"/>
    </w:p>
    <w:p w14:paraId="6C71BFE0" w14:textId="7B6161CC" w:rsidR="00305F1A" w:rsidRPr="00C05B96" w:rsidRDefault="00305F1A" w:rsidP="00305F1A">
      <w:pPr>
        <w:pStyle w:val="Corpsdetexte"/>
        <w:rPr>
          <w:szCs w:val="22"/>
        </w:rPr>
      </w:pPr>
      <w:r w:rsidRPr="00C05B96">
        <w:rPr>
          <w:szCs w:val="22"/>
        </w:rPr>
        <w:t xml:space="preserve">En application de l'article R2111-10 du Code de la commande publique et de l'article 7 du CCAG </w:t>
      </w:r>
      <w:r w:rsidR="00A57B97" w:rsidRPr="00C05B96">
        <w:rPr>
          <w:szCs w:val="22"/>
        </w:rPr>
        <w:t>Travaux</w:t>
      </w:r>
      <w:r w:rsidRPr="00C05B96">
        <w:rPr>
          <w:szCs w:val="22"/>
        </w:rPr>
        <w:t>, les conditions d'exécution d</w:t>
      </w:r>
      <w:r w:rsidR="00A57B97" w:rsidRPr="00C05B96">
        <w:rPr>
          <w:szCs w:val="22"/>
        </w:rPr>
        <w:t xml:space="preserve">u présent marché </w:t>
      </w:r>
      <w:r w:rsidRPr="00C05B96">
        <w:rPr>
          <w:szCs w:val="22"/>
        </w:rPr>
        <w:t>comportent des éléments à caractère environnemental.</w:t>
      </w:r>
    </w:p>
    <w:p w14:paraId="62DAE91D" w14:textId="02F03074" w:rsidR="00305F1A" w:rsidRPr="00C05B96" w:rsidRDefault="00305F1A" w:rsidP="00305F1A">
      <w:pPr>
        <w:pStyle w:val="Corpsdetexte"/>
        <w:rPr>
          <w:szCs w:val="22"/>
        </w:rPr>
      </w:pPr>
      <w:r w:rsidRPr="00C05B96">
        <w:rPr>
          <w:szCs w:val="22"/>
        </w:rPr>
        <w:t xml:space="preserve">Se référer à l’article </w:t>
      </w:r>
      <w:r w:rsidR="002E72E6" w:rsidRPr="00C05B96">
        <w:rPr>
          <w:szCs w:val="22"/>
        </w:rPr>
        <w:t>12</w:t>
      </w:r>
      <w:r w:rsidRPr="00C05B96">
        <w:rPr>
          <w:szCs w:val="22"/>
        </w:rPr>
        <w:t>.2 du présent contrat.</w:t>
      </w:r>
    </w:p>
    <w:p w14:paraId="09EB71EE" w14:textId="70463AE3" w:rsidR="00286E8B" w:rsidRDefault="00286E8B" w:rsidP="00286E8B">
      <w:pPr>
        <w:pStyle w:val="Titre2"/>
      </w:pPr>
      <w:bookmarkStart w:id="422" w:name="_Toc192252726"/>
      <w:r>
        <w:t>Pièces et attestations</w:t>
      </w:r>
      <w:bookmarkEnd w:id="422"/>
    </w:p>
    <w:p w14:paraId="291AC00C" w14:textId="0F34F9E9" w:rsidR="001432DD" w:rsidRPr="00C05B96" w:rsidRDefault="001432DD" w:rsidP="001432DD">
      <w:pPr>
        <w:spacing w:after="120"/>
        <w:jc w:val="both"/>
        <w:rPr>
          <w:rFonts w:ascii="Times New Roman" w:hAnsi="Times New Roman"/>
          <w:sz w:val="22"/>
          <w:szCs w:val="22"/>
        </w:rPr>
      </w:pPr>
      <w:r w:rsidRPr="00C05B96">
        <w:rPr>
          <w:rFonts w:ascii="Times New Roman" w:hAnsi="Times New Roman"/>
          <w:sz w:val="22"/>
          <w:szCs w:val="22"/>
        </w:rPr>
        <w:t xml:space="preserve">Le </w:t>
      </w:r>
      <w:r w:rsidR="00E734FC" w:rsidRPr="00C05B96">
        <w:rPr>
          <w:rFonts w:ascii="Times New Roman" w:hAnsi="Times New Roman"/>
          <w:sz w:val="22"/>
          <w:szCs w:val="22"/>
        </w:rPr>
        <w:t>T</w:t>
      </w:r>
      <w:r w:rsidRPr="00C05B96">
        <w:rPr>
          <w:rFonts w:ascii="Times New Roman" w:hAnsi="Times New Roman"/>
          <w:sz w:val="22"/>
          <w:szCs w:val="22"/>
        </w:rPr>
        <w:t>itulaire s’engage :</w:t>
      </w:r>
    </w:p>
    <w:p w14:paraId="02466574" w14:textId="77777777" w:rsidR="001432DD" w:rsidRPr="00C05B96" w:rsidRDefault="001432DD" w:rsidP="001432DD">
      <w:pPr>
        <w:spacing w:before="120" w:after="120"/>
        <w:ind w:left="714" w:hanging="357"/>
        <w:jc w:val="both"/>
        <w:rPr>
          <w:rFonts w:ascii="Times New Roman" w:hAnsi="Times New Roman"/>
          <w:sz w:val="22"/>
          <w:szCs w:val="22"/>
        </w:rPr>
      </w:pPr>
      <w:proofErr w:type="gramStart"/>
      <w:r w:rsidRPr="00C05B96">
        <w:rPr>
          <w:rFonts w:ascii="Times New Roman" w:hAnsi="Times New Roman"/>
          <w:sz w:val="22"/>
          <w:szCs w:val="22"/>
        </w:rPr>
        <w:t>à</w:t>
      </w:r>
      <w:proofErr w:type="gramEnd"/>
      <w:r w:rsidRPr="00C05B96">
        <w:rPr>
          <w:rFonts w:ascii="Times New Roman" w:hAnsi="Times New Roman"/>
          <w:sz w:val="22"/>
          <w:szCs w:val="22"/>
        </w:rPr>
        <w:t xml:space="preserve"> déclarer en cours d’exécution du marché l’ensemble de ses sous-traitants intervenant pour la réalisation des prestations à la personne publique dans les conditions fixées aux articles R.2193-3 et R.2193-4 du Code de la commande publique et à fournir la preuve de la capacité technique et financière de ces sous-traitants au regard des prestations du marché qu’il envisage de sous-traiter,</w:t>
      </w:r>
    </w:p>
    <w:p w14:paraId="61AEC57E" w14:textId="77777777" w:rsidR="001432DD" w:rsidRPr="00C05B96" w:rsidRDefault="001432DD" w:rsidP="001432DD">
      <w:pPr>
        <w:numPr>
          <w:ilvl w:val="0"/>
          <w:numId w:val="24"/>
        </w:numPr>
        <w:spacing w:before="120" w:after="120"/>
        <w:ind w:left="714" w:hanging="357"/>
        <w:jc w:val="both"/>
        <w:rPr>
          <w:rFonts w:ascii="Times New Roman" w:hAnsi="Times New Roman"/>
          <w:sz w:val="22"/>
          <w:szCs w:val="22"/>
        </w:rPr>
      </w:pPr>
      <w:proofErr w:type="gramStart"/>
      <w:r w:rsidRPr="00C05B96">
        <w:rPr>
          <w:rFonts w:ascii="Times New Roman" w:hAnsi="Times New Roman"/>
          <w:sz w:val="22"/>
          <w:szCs w:val="22"/>
        </w:rPr>
        <w:t>à</w:t>
      </w:r>
      <w:proofErr w:type="gramEnd"/>
      <w:r w:rsidRPr="00C05B96">
        <w:rPr>
          <w:rFonts w:ascii="Times New Roman" w:hAnsi="Times New Roman"/>
          <w:sz w:val="22"/>
          <w:szCs w:val="22"/>
        </w:rPr>
        <w:t xml:space="preserve"> désigner à la personne publique le personnel de son entreprise habilité à la représenter durant la réalisation du présent marché.</w:t>
      </w:r>
    </w:p>
    <w:p w14:paraId="08DB4F04" w14:textId="77777777" w:rsidR="001432DD" w:rsidRPr="00C05B96" w:rsidRDefault="001432DD" w:rsidP="001432DD">
      <w:pPr>
        <w:numPr>
          <w:ilvl w:val="0"/>
          <w:numId w:val="24"/>
        </w:numPr>
        <w:kinsoku w:val="0"/>
        <w:overflowPunct w:val="0"/>
        <w:jc w:val="both"/>
        <w:textAlignment w:val="baseline"/>
        <w:rPr>
          <w:rFonts w:ascii="Times New Roman" w:hAnsi="Times New Roman"/>
          <w:sz w:val="22"/>
          <w:szCs w:val="22"/>
        </w:rPr>
      </w:pPr>
      <w:proofErr w:type="gramStart"/>
      <w:r w:rsidRPr="00C05B96">
        <w:rPr>
          <w:rFonts w:ascii="Times New Roman" w:eastAsia="MS PGothic" w:hAnsi="Times New Roman"/>
          <w:kern w:val="24"/>
          <w:sz w:val="22"/>
          <w:szCs w:val="22"/>
        </w:rPr>
        <w:t>à</w:t>
      </w:r>
      <w:proofErr w:type="gramEnd"/>
      <w:r w:rsidRPr="00C05B96">
        <w:rPr>
          <w:rFonts w:ascii="Times New Roman" w:eastAsia="MS PGothic" w:hAnsi="Times New Roman"/>
          <w:kern w:val="24"/>
          <w:sz w:val="22"/>
          <w:szCs w:val="22"/>
        </w:rPr>
        <w:t xml:space="preserve"> fournir tous les 6 mois à compter de la notification du marché et jusqu’à la fin de l’exécution de celui-ci, les pièces et attestations sur l’honneur prévues à l’article D 8222-5 ou D 8222-7 du code du travail. Les pièces et attestations mentionnées ci-dessus sont déposées par le titulaire sur la plateforme en ligne mise à disposition, gratuitement, par la DTI, à l’adresse suivante :</w:t>
      </w:r>
    </w:p>
    <w:p w14:paraId="60730792" w14:textId="200C9F81" w:rsidR="001432DD" w:rsidRPr="00C05B96" w:rsidRDefault="00636AEB" w:rsidP="001432DD">
      <w:pPr>
        <w:kinsoku w:val="0"/>
        <w:overflowPunct w:val="0"/>
        <w:spacing w:before="96"/>
        <w:jc w:val="center"/>
        <w:textAlignment w:val="baseline"/>
        <w:rPr>
          <w:rFonts w:ascii="Times New Roman" w:hAnsi="Times New Roman"/>
          <w:sz w:val="22"/>
          <w:szCs w:val="22"/>
        </w:rPr>
      </w:pPr>
      <w:hyperlink r:id="rId16" w:history="1">
        <w:r w:rsidR="001432DD" w:rsidRPr="00C05B96">
          <w:rPr>
            <w:rFonts w:ascii="Times New Roman" w:eastAsia="MS PGothic" w:hAnsi="Times New Roman"/>
            <w:color w:val="0000FF"/>
            <w:kern w:val="24"/>
            <w:sz w:val="22"/>
            <w:szCs w:val="22"/>
            <w:u w:val="single"/>
          </w:rPr>
          <w:t>https://</w:t>
        </w:r>
      </w:hyperlink>
      <w:hyperlink r:id="rId17" w:history="1">
        <w:r w:rsidR="001432DD" w:rsidRPr="00C05B96">
          <w:rPr>
            <w:rFonts w:ascii="Times New Roman" w:eastAsia="MS PGothic" w:hAnsi="Times New Roman"/>
            <w:color w:val="0000FF"/>
            <w:kern w:val="24"/>
            <w:sz w:val="22"/>
            <w:szCs w:val="22"/>
            <w:u w:val="single"/>
          </w:rPr>
          <w:t>www.e-attestations.com</w:t>
        </w:r>
      </w:hyperlink>
    </w:p>
    <w:p w14:paraId="37F651F1" w14:textId="77777777" w:rsidR="001432DD" w:rsidRPr="00C05B96" w:rsidRDefault="001432DD" w:rsidP="001432DD">
      <w:pPr>
        <w:rPr>
          <w:rFonts w:ascii="Times New Roman" w:eastAsia="MS PGothic" w:hAnsi="Times New Roman"/>
          <w:kern w:val="24"/>
          <w:sz w:val="22"/>
          <w:szCs w:val="22"/>
        </w:rPr>
      </w:pPr>
    </w:p>
    <w:p w14:paraId="7FB26596" w14:textId="7C06EF23" w:rsidR="001432DD" w:rsidRPr="00C05B96" w:rsidRDefault="001432DD" w:rsidP="001432DD">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 xml:space="preserve">A défaut, le marché pourra être résilié aux torts du </w:t>
      </w:r>
      <w:r w:rsidR="00E734FC" w:rsidRPr="00C05B96">
        <w:rPr>
          <w:rFonts w:ascii="Times New Roman" w:eastAsia="MS PGothic" w:hAnsi="Times New Roman"/>
          <w:kern w:val="24"/>
          <w:sz w:val="22"/>
          <w:szCs w:val="22"/>
        </w:rPr>
        <w:t>T</w:t>
      </w:r>
      <w:r w:rsidRPr="00C05B96">
        <w:rPr>
          <w:rFonts w:ascii="Times New Roman" w:eastAsia="MS PGothic" w:hAnsi="Times New Roman"/>
          <w:kern w:val="24"/>
          <w:sz w:val="22"/>
          <w:szCs w:val="22"/>
        </w:rPr>
        <w:t xml:space="preserve">itulaire. Ainsi </w:t>
      </w:r>
      <w:r w:rsidR="00E734FC" w:rsidRPr="00C05B96">
        <w:rPr>
          <w:rFonts w:ascii="Times New Roman" w:eastAsia="MS PGothic" w:hAnsi="Times New Roman"/>
          <w:kern w:val="24"/>
          <w:sz w:val="22"/>
          <w:szCs w:val="22"/>
        </w:rPr>
        <w:t>l’Acheteur</w:t>
      </w:r>
      <w:r w:rsidRPr="00C05B96">
        <w:rPr>
          <w:rFonts w:ascii="Times New Roman" w:eastAsia="MS PGothic" w:hAnsi="Times New Roman"/>
          <w:kern w:val="24"/>
          <w:sz w:val="22"/>
          <w:szCs w:val="22"/>
        </w:rPr>
        <w:t xml:space="preserve"> pourra faire procéder par un tiers à l'exécution des prestations prévues par le marché, aux frais et risques du </w:t>
      </w:r>
      <w:r w:rsidR="00E734FC" w:rsidRPr="00C05B96">
        <w:rPr>
          <w:rFonts w:ascii="Times New Roman" w:eastAsia="MS PGothic" w:hAnsi="Times New Roman"/>
          <w:kern w:val="24"/>
          <w:sz w:val="22"/>
          <w:szCs w:val="22"/>
        </w:rPr>
        <w:t>T</w:t>
      </w:r>
      <w:r w:rsidRPr="00C05B96">
        <w:rPr>
          <w:rFonts w:ascii="Times New Roman" w:eastAsia="MS PGothic" w:hAnsi="Times New Roman"/>
          <w:kern w:val="24"/>
          <w:sz w:val="22"/>
          <w:szCs w:val="22"/>
        </w:rPr>
        <w:t>itulaire.</w:t>
      </w:r>
    </w:p>
    <w:p w14:paraId="61BA3D08" w14:textId="50AD76D4" w:rsidR="00286E8B" w:rsidRDefault="00286E8B" w:rsidP="00286E8B">
      <w:pPr>
        <w:pStyle w:val="Titre2"/>
        <w:rPr>
          <w:rFonts w:eastAsia="MS PGothic"/>
        </w:rPr>
      </w:pPr>
      <w:bookmarkStart w:id="423" w:name="_Toc192252727"/>
      <w:r>
        <w:rPr>
          <w:rFonts w:eastAsia="MS PGothic"/>
        </w:rPr>
        <w:t>Obligation liée au règlement Euratom</w:t>
      </w:r>
      <w:bookmarkEnd w:id="423"/>
    </w:p>
    <w:p w14:paraId="0C05D1CB" w14:textId="7820AD89" w:rsidR="001432DD" w:rsidRPr="00C05B96" w:rsidRDefault="001432DD" w:rsidP="001432DD">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 xml:space="preserve">Pour l'exécution de ce marché, le titulaire est soumis aux obligations prévues par le règlement Euratom, CE n° 2185/966 du Conseil du 11 novembre 1996 concernant les contrôles et vérifications sur place effectués par la Commission en vue de protéger les intérêts financiers des Communautés européennes contre les fraudes et autres irrégularités et par le règlement UE n° 883/20137 du Parlement européen et du Conseil du 11 septembre 2013 relative aux enquêtes effectuées par la Commission européenne antifraude (OLAF) et aux articles 285 à 287 du traité de Fonctionnement de l’Union européenne (TFUE) - contrôles conduits par la Cour des comptes européenne. </w:t>
      </w:r>
    </w:p>
    <w:p w14:paraId="65F85C2D" w14:textId="77777777" w:rsidR="002670C9" w:rsidRPr="00C05B96" w:rsidRDefault="001432DD" w:rsidP="002670C9">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Ces dispositions permettent à l'Agence</w:t>
      </w:r>
      <w:r w:rsidR="00B002C4" w:rsidRPr="00C05B96">
        <w:rPr>
          <w:rFonts w:ascii="Times New Roman" w:eastAsia="MS PGothic" w:hAnsi="Times New Roman"/>
          <w:kern w:val="24"/>
          <w:sz w:val="22"/>
          <w:szCs w:val="22"/>
        </w:rPr>
        <w:t xml:space="preserve"> </w:t>
      </w:r>
      <w:r w:rsidR="00B002C4" w:rsidRPr="00C05B96">
        <w:rPr>
          <w:rFonts w:ascii="Times New Roman" w:hAnsi="Times New Roman"/>
          <w:sz w:val="22"/>
          <w:szCs w:val="22"/>
        </w:rPr>
        <w:t>CINEA (</w:t>
      </w:r>
      <w:proofErr w:type="spellStart"/>
      <w:r w:rsidR="00B002C4" w:rsidRPr="00C05B96">
        <w:rPr>
          <w:rFonts w:ascii="Times New Roman" w:hAnsi="Times New Roman"/>
          <w:sz w:val="22"/>
          <w:szCs w:val="22"/>
        </w:rPr>
        <w:t>European</w:t>
      </w:r>
      <w:proofErr w:type="spellEnd"/>
      <w:r w:rsidR="00B002C4" w:rsidRPr="00C05B96">
        <w:rPr>
          <w:rFonts w:ascii="Times New Roman" w:hAnsi="Times New Roman"/>
          <w:sz w:val="22"/>
          <w:szCs w:val="22"/>
        </w:rPr>
        <w:t xml:space="preserve"> </w:t>
      </w:r>
      <w:proofErr w:type="spellStart"/>
      <w:r w:rsidR="00B002C4" w:rsidRPr="00C05B96">
        <w:rPr>
          <w:rFonts w:ascii="Times New Roman" w:hAnsi="Times New Roman"/>
          <w:sz w:val="22"/>
          <w:szCs w:val="22"/>
        </w:rPr>
        <w:t>Climate</w:t>
      </w:r>
      <w:proofErr w:type="spellEnd"/>
      <w:r w:rsidR="00B002C4" w:rsidRPr="00C05B96">
        <w:rPr>
          <w:rFonts w:ascii="Times New Roman" w:hAnsi="Times New Roman"/>
          <w:sz w:val="22"/>
          <w:szCs w:val="22"/>
        </w:rPr>
        <w:t xml:space="preserve">, Infrastructure and </w:t>
      </w:r>
      <w:proofErr w:type="spellStart"/>
      <w:r w:rsidR="00B002C4" w:rsidRPr="00C05B96">
        <w:rPr>
          <w:rFonts w:ascii="Times New Roman" w:hAnsi="Times New Roman"/>
          <w:sz w:val="22"/>
          <w:szCs w:val="22"/>
        </w:rPr>
        <w:t>Environment</w:t>
      </w:r>
      <w:proofErr w:type="spellEnd"/>
      <w:r w:rsidR="00B002C4" w:rsidRPr="00C05B96">
        <w:rPr>
          <w:rFonts w:ascii="Times New Roman" w:hAnsi="Times New Roman"/>
          <w:sz w:val="22"/>
          <w:szCs w:val="22"/>
        </w:rPr>
        <w:t xml:space="preserve"> </w:t>
      </w:r>
      <w:proofErr w:type="spellStart"/>
      <w:r w:rsidR="00B002C4" w:rsidRPr="00C05B96">
        <w:rPr>
          <w:rFonts w:ascii="Times New Roman" w:hAnsi="Times New Roman"/>
          <w:sz w:val="22"/>
          <w:szCs w:val="22"/>
        </w:rPr>
        <w:t>Executive</w:t>
      </w:r>
      <w:proofErr w:type="spellEnd"/>
      <w:r w:rsidR="00B002C4" w:rsidRPr="00C05B96">
        <w:rPr>
          <w:rFonts w:ascii="Times New Roman" w:hAnsi="Times New Roman"/>
          <w:sz w:val="22"/>
          <w:szCs w:val="22"/>
        </w:rPr>
        <w:t xml:space="preserve"> Agency)</w:t>
      </w:r>
      <w:r w:rsidR="00B002C4" w:rsidRPr="00C05B96">
        <w:rPr>
          <w:rFonts w:ascii="Times New Roman" w:eastAsia="MS PGothic" w:hAnsi="Times New Roman"/>
          <w:kern w:val="24"/>
          <w:sz w:val="22"/>
          <w:szCs w:val="22"/>
        </w:rPr>
        <w:t xml:space="preserve">, </w:t>
      </w:r>
      <w:r w:rsidRPr="00C05B96">
        <w:rPr>
          <w:rFonts w:ascii="Times New Roman" w:eastAsia="MS PGothic" w:hAnsi="Times New Roman"/>
          <w:kern w:val="24"/>
          <w:sz w:val="22"/>
          <w:szCs w:val="22"/>
        </w:rPr>
        <w:t xml:space="preserve">à la Commission, à l'Office européen de lutte antifraude (OLAF) ainsi qu’à la Cour des comptes </w:t>
      </w:r>
      <w:r w:rsidRPr="00C05B96">
        <w:rPr>
          <w:rFonts w:ascii="Times New Roman" w:eastAsia="MS PGothic" w:hAnsi="Times New Roman"/>
          <w:kern w:val="24"/>
          <w:sz w:val="22"/>
          <w:szCs w:val="22"/>
        </w:rPr>
        <w:lastRenderedPageBreak/>
        <w:t>européenne d’exercer des contrôles, enquêtes et audits financiers vis-à-vis du titulaire et de ses sous-traitants dans l’hypothèse où la DSNA percevrait des subventions de fonds européens dans le cadre du présent marché.</w:t>
      </w:r>
      <w:r w:rsidR="002670C9" w:rsidRPr="00C05B96">
        <w:rPr>
          <w:rFonts w:ascii="Times New Roman" w:eastAsia="MS PGothic" w:hAnsi="Times New Roman"/>
          <w:kern w:val="24"/>
          <w:sz w:val="22"/>
          <w:szCs w:val="22"/>
        </w:rPr>
        <w:t xml:space="preserve"> La DSNA s’engage à informer le Titulaire de toute attribution de financement à la DSNA par la Commission Européenne pour le périmètre des activités du Titulaire concernées.</w:t>
      </w:r>
    </w:p>
    <w:p w14:paraId="16EDD334" w14:textId="50ECE2B1" w:rsidR="00286E8B" w:rsidRDefault="00286E8B" w:rsidP="0083254C">
      <w:pPr>
        <w:pStyle w:val="Titre2"/>
        <w:ind w:left="578" w:hanging="578"/>
        <w:rPr>
          <w:rFonts w:eastAsia="MS PGothic"/>
        </w:rPr>
      </w:pPr>
      <w:bookmarkStart w:id="424" w:name="_Toc192252728"/>
      <w:r>
        <w:rPr>
          <w:rFonts w:eastAsia="MS PGothic"/>
        </w:rPr>
        <w:t>Obligation liée à la loi n°2021-1109 du 24 août 2021 confortant le respect des principes de la république</w:t>
      </w:r>
      <w:bookmarkEnd w:id="424"/>
    </w:p>
    <w:p w14:paraId="005D5230" w14:textId="68AD39C3" w:rsidR="00286E8B" w:rsidRPr="00C05B96" w:rsidRDefault="00286E8B" w:rsidP="00286E8B">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En application de la loi n° 2021-1109 du 24 août 2021 confortant le respect des principes de la République, l’entité adjudicatrice rappelle au titulaire du marché qu’il doit notamment  veiller à ce que ses salariés et l’ensemble des personnes sur lesquelles il exerce une autorité hiérarchique ou un pouvoir de direction – dans la mesure où ils participent eux-mêmes à l’exécution du service public – s’abstiennent de manifester leurs opinions politiques ou religieuses et traitent de manière égale toutes les personnes et respectent leur liberté de conscience et leur dignité.</w:t>
      </w:r>
    </w:p>
    <w:p w14:paraId="588DEC8B" w14:textId="77777777" w:rsidR="006B1406" w:rsidRPr="00C05B96" w:rsidRDefault="006B1406" w:rsidP="00286E8B">
      <w:pPr>
        <w:jc w:val="both"/>
        <w:rPr>
          <w:rFonts w:ascii="Times New Roman" w:eastAsia="MS PGothic" w:hAnsi="Times New Roman"/>
          <w:kern w:val="24"/>
          <w:sz w:val="22"/>
          <w:szCs w:val="22"/>
        </w:rPr>
      </w:pPr>
    </w:p>
    <w:p w14:paraId="1726B61C" w14:textId="77777777" w:rsidR="00286E8B" w:rsidRPr="00C05B96" w:rsidRDefault="00286E8B" w:rsidP="00286E8B">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Le titulaire doit également veiller à ce que toute autre personne à laquelle il confie pour partie l’exécution du service public (par exemple, un sous-traitant) s’assure du respect de ces mêmes obligations. Le titulaire doit à cet égard communiquer à l’entité adjudicatrice chaque contrat de sous-traitance qui aurait pour effet de faire participer le sous-traitant à l’exécution du service public.</w:t>
      </w:r>
    </w:p>
    <w:p w14:paraId="3DC2E161" w14:textId="57B87041" w:rsidR="00286E8B" w:rsidRPr="00C05B96" w:rsidRDefault="00286E8B" w:rsidP="00286E8B">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Aux fins de contrôle, l’acheteur pourra notamment demander au titulaire la communication des notes internes rappelant les principes sus mentionnés.</w:t>
      </w:r>
    </w:p>
    <w:p w14:paraId="065BCA66" w14:textId="77777777" w:rsidR="0060300A" w:rsidRDefault="0060300A" w:rsidP="00286E8B">
      <w:pPr>
        <w:jc w:val="both"/>
        <w:rPr>
          <w:rFonts w:ascii="Times New Roman" w:eastAsia="MS PGothic" w:hAnsi="Times New Roman"/>
          <w:kern w:val="24"/>
          <w:sz w:val="22"/>
          <w:szCs w:val="22"/>
        </w:rPr>
      </w:pPr>
    </w:p>
    <w:p w14:paraId="290734BA" w14:textId="1F35D364" w:rsidR="0005465A" w:rsidRPr="00612047" w:rsidRDefault="00CB48FA" w:rsidP="0083254C">
      <w:pPr>
        <w:spacing w:after="240"/>
        <w:jc w:val="both"/>
        <w:rPr>
          <w:rFonts w:ascii="Arial Black" w:eastAsia="MS PGothic" w:hAnsi="Arial Black"/>
          <w:caps/>
          <w:sz w:val="26"/>
        </w:rPr>
      </w:pPr>
      <w:r>
        <w:rPr>
          <w:rFonts w:ascii="Arial Black" w:eastAsia="MS PGothic" w:hAnsi="Arial Black"/>
          <w:caps/>
          <w:sz w:val="26"/>
        </w:rPr>
        <w:t xml:space="preserve">5.4 </w:t>
      </w:r>
      <w:r w:rsidR="0005465A" w:rsidRPr="00612047">
        <w:rPr>
          <w:rFonts w:ascii="Arial Black" w:eastAsia="MS PGothic" w:hAnsi="Arial Black"/>
          <w:caps/>
          <w:sz w:val="26"/>
        </w:rPr>
        <w:t>OBLIGATION D'INFORMATION</w:t>
      </w:r>
    </w:p>
    <w:p w14:paraId="147E7AB8" w14:textId="752A2BBD" w:rsidR="0005465A" w:rsidRPr="00C05B96" w:rsidRDefault="0005465A" w:rsidP="0005465A">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Le Titulaire s'oblige à informer sans délai l'A</w:t>
      </w:r>
      <w:r w:rsidR="0083254C" w:rsidRPr="00C05B96">
        <w:rPr>
          <w:rFonts w:ascii="Times New Roman" w:eastAsia="MS PGothic" w:hAnsi="Times New Roman"/>
          <w:kern w:val="24"/>
          <w:sz w:val="22"/>
          <w:szCs w:val="22"/>
        </w:rPr>
        <w:t>cheteur</w:t>
      </w:r>
      <w:r w:rsidRPr="00C05B96">
        <w:rPr>
          <w:rFonts w:ascii="Times New Roman" w:eastAsia="MS PGothic" w:hAnsi="Times New Roman"/>
          <w:kern w:val="24"/>
          <w:sz w:val="22"/>
          <w:szCs w:val="22"/>
        </w:rPr>
        <w:t xml:space="preserve"> de toute difficulté rencontrée dans la réalisation des prestations, de nature à retarder ou compromettre leur bonne exécution.</w:t>
      </w:r>
    </w:p>
    <w:p w14:paraId="2513DF57" w14:textId="77777777" w:rsidR="00CB48FA" w:rsidRPr="00612047" w:rsidRDefault="00CB48FA" w:rsidP="0005465A">
      <w:pPr>
        <w:jc w:val="both"/>
        <w:rPr>
          <w:rFonts w:ascii="Times New Roman" w:eastAsia="MS PGothic" w:hAnsi="Times New Roman"/>
          <w:kern w:val="24"/>
          <w:sz w:val="20"/>
        </w:rPr>
      </w:pPr>
    </w:p>
    <w:p w14:paraId="5336B2B2" w14:textId="25A5F5AE" w:rsidR="0005465A" w:rsidRPr="00612047" w:rsidRDefault="00CB48FA" w:rsidP="0083254C">
      <w:pPr>
        <w:spacing w:after="240"/>
        <w:jc w:val="both"/>
        <w:rPr>
          <w:rFonts w:ascii="Arial Black" w:eastAsia="MS PGothic" w:hAnsi="Arial Black"/>
          <w:caps/>
          <w:sz w:val="26"/>
        </w:rPr>
      </w:pPr>
      <w:r>
        <w:rPr>
          <w:rFonts w:ascii="Arial Black" w:eastAsia="MS PGothic" w:hAnsi="Arial Black"/>
          <w:caps/>
          <w:sz w:val="26"/>
        </w:rPr>
        <w:t xml:space="preserve">5.5 </w:t>
      </w:r>
      <w:r w:rsidR="0005465A" w:rsidRPr="00612047">
        <w:rPr>
          <w:rFonts w:ascii="Arial Black" w:eastAsia="MS PGothic" w:hAnsi="Arial Black"/>
          <w:caps/>
          <w:sz w:val="26"/>
        </w:rPr>
        <w:t xml:space="preserve">OBLIGATION DE CONSEIL </w:t>
      </w:r>
    </w:p>
    <w:p w14:paraId="62984845" w14:textId="41934CDA" w:rsidR="0005465A" w:rsidRPr="00C05B96" w:rsidRDefault="0005465A" w:rsidP="0005465A">
      <w:pPr>
        <w:jc w:val="both"/>
        <w:rPr>
          <w:rFonts w:ascii="Times New Roman" w:eastAsia="MS PGothic" w:hAnsi="Times New Roman"/>
          <w:kern w:val="24"/>
          <w:sz w:val="22"/>
          <w:szCs w:val="22"/>
        </w:rPr>
      </w:pPr>
      <w:r w:rsidRPr="00C05B96">
        <w:rPr>
          <w:rFonts w:ascii="Times New Roman" w:eastAsia="MS PGothic" w:hAnsi="Times New Roman"/>
          <w:kern w:val="24"/>
          <w:sz w:val="22"/>
          <w:szCs w:val="22"/>
        </w:rPr>
        <w:t>Le Titulaire est tenu à une obligation permanente de conseil et de mise en garde, relative aux matériels, logiciels et prestations fournies à l’</w:t>
      </w:r>
      <w:r w:rsidR="0083254C" w:rsidRPr="00C05B96">
        <w:rPr>
          <w:rFonts w:ascii="Times New Roman" w:eastAsia="MS PGothic" w:hAnsi="Times New Roman"/>
          <w:kern w:val="24"/>
          <w:sz w:val="22"/>
          <w:szCs w:val="22"/>
        </w:rPr>
        <w:t>Acheteur</w:t>
      </w:r>
      <w:r w:rsidRPr="00C05B96">
        <w:rPr>
          <w:rFonts w:ascii="Times New Roman" w:eastAsia="MS PGothic" w:hAnsi="Times New Roman"/>
          <w:kern w:val="24"/>
          <w:sz w:val="22"/>
          <w:szCs w:val="22"/>
        </w:rPr>
        <w:t>. Dans l’hypothèse où le Titulaire n’aurait pas respecté cette obligation, il ne saurait se prévaloir d’une incohérence dans le contrat pour s’exonérer de ses obligations contractuelles.</w:t>
      </w:r>
    </w:p>
    <w:p w14:paraId="60058607" w14:textId="77777777" w:rsidR="00FB3B15" w:rsidRDefault="00FB3B15" w:rsidP="0005465A">
      <w:pPr>
        <w:jc w:val="both"/>
        <w:rPr>
          <w:rFonts w:ascii="Times New Roman" w:eastAsia="MS PGothic" w:hAnsi="Times New Roman"/>
          <w:kern w:val="24"/>
          <w:sz w:val="20"/>
        </w:rPr>
      </w:pPr>
    </w:p>
    <w:p w14:paraId="4868AD74" w14:textId="42CE1E93" w:rsidR="00FB3B15" w:rsidRPr="00F43C0B" w:rsidRDefault="00FB3B15" w:rsidP="00F43C0B">
      <w:pPr>
        <w:spacing w:after="240"/>
        <w:jc w:val="both"/>
        <w:rPr>
          <w:rFonts w:ascii="Arial Black" w:eastAsia="MS PGothic" w:hAnsi="Arial Black"/>
          <w:caps/>
          <w:sz w:val="26"/>
        </w:rPr>
      </w:pPr>
      <w:r>
        <w:rPr>
          <w:rFonts w:ascii="Arial Black" w:eastAsia="MS PGothic" w:hAnsi="Arial Black"/>
          <w:caps/>
          <w:sz w:val="26"/>
        </w:rPr>
        <w:t xml:space="preserve">5.6 </w:t>
      </w:r>
      <w:r w:rsidRPr="00F43C0B">
        <w:rPr>
          <w:rFonts w:ascii="Arial Black" w:eastAsia="MS PGothic" w:hAnsi="Arial Black"/>
          <w:caps/>
          <w:sz w:val="26"/>
        </w:rPr>
        <w:t>Transmission du bilan d'émissions de gaz à effet de serre (BEGES) et du plan de transition :</w:t>
      </w:r>
    </w:p>
    <w:p w14:paraId="72D30EFC" w14:textId="77777777" w:rsidR="00FB3B15" w:rsidRPr="00C05B96" w:rsidRDefault="00FB3B15" w:rsidP="00F43C0B">
      <w:pPr>
        <w:widowControl w:val="0"/>
        <w:tabs>
          <w:tab w:val="left" w:pos="392"/>
        </w:tabs>
        <w:autoSpaceDE w:val="0"/>
        <w:autoSpaceDN w:val="0"/>
        <w:adjustRightInd w:val="0"/>
        <w:ind w:right="111"/>
        <w:jc w:val="both"/>
        <w:rPr>
          <w:rFonts w:ascii="Times New Roman" w:hAnsi="Times New Roman"/>
          <w:sz w:val="22"/>
          <w:szCs w:val="22"/>
        </w:rPr>
      </w:pPr>
      <w:r w:rsidRPr="00C05B96">
        <w:rPr>
          <w:rFonts w:ascii="Times New Roman" w:hAnsi="Times New Roman"/>
          <w:sz w:val="22"/>
          <w:szCs w:val="22"/>
        </w:rPr>
        <w:t xml:space="preserve">En application de l’article L 229-25 du code de l’environnement, les entreprises de plus de 500 salariés en métropole et les entreprises de plus de 250 salariés en outre-mer ont l’obligation d’établir un BEGES et un plan de transition tous les quatre ans. </w:t>
      </w:r>
    </w:p>
    <w:p w14:paraId="25F2BD34" w14:textId="77777777" w:rsidR="00FB3B15" w:rsidRPr="00C05B96" w:rsidRDefault="00FB3B15" w:rsidP="00F43C0B">
      <w:pPr>
        <w:widowControl w:val="0"/>
        <w:tabs>
          <w:tab w:val="left" w:pos="392"/>
        </w:tabs>
        <w:autoSpaceDE w:val="0"/>
        <w:autoSpaceDN w:val="0"/>
        <w:adjustRightInd w:val="0"/>
        <w:ind w:right="111"/>
        <w:jc w:val="both"/>
        <w:rPr>
          <w:rFonts w:ascii="Times New Roman" w:hAnsi="Times New Roman"/>
          <w:sz w:val="22"/>
          <w:szCs w:val="22"/>
        </w:rPr>
      </w:pPr>
      <w:r w:rsidRPr="00C05B96">
        <w:rPr>
          <w:rFonts w:ascii="Times New Roman" w:hAnsi="Times New Roman"/>
          <w:sz w:val="22"/>
          <w:szCs w:val="22"/>
        </w:rPr>
        <w:t>Ainsi, si le titulaire du marché est soumis à cette obligation, il adresse à l’acheteur dans le mois qui suit la notification du marché, le BEGES et le plan de transition en cours de validité. A l’expiration de ceux-ci et si la durée de validité du marché n’est pas achevée, le titulaire fournit à l’acheteur la mise à jour du BEGES et du plan de transition.</w:t>
      </w:r>
    </w:p>
    <w:p w14:paraId="6C513DD8" w14:textId="6EFE7D66" w:rsidR="00FB3B15" w:rsidRPr="00C05B96" w:rsidRDefault="00FB3B15" w:rsidP="00F43C0B">
      <w:pPr>
        <w:widowControl w:val="0"/>
        <w:tabs>
          <w:tab w:val="left" w:pos="392"/>
        </w:tabs>
        <w:autoSpaceDE w:val="0"/>
        <w:autoSpaceDN w:val="0"/>
        <w:adjustRightInd w:val="0"/>
        <w:ind w:right="111"/>
        <w:jc w:val="both"/>
        <w:rPr>
          <w:rFonts w:ascii="Times New Roman" w:hAnsi="Times New Roman"/>
          <w:sz w:val="22"/>
          <w:szCs w:val="22"/>
        </w:rPr>
      </w:pPr>
      <w:r w:rsidRPr="00C05B96">
        <w:rPr>
          <w:rFonts w:ascii="Times New Roman" w:hAnsi="Times New Roman"/>
          <w:sz w:val="22"/>
          <w:szCs w:val="22"/>
        </w:rPr>
        <w:t>La communication du BEGES doit être effectuée en utilisant le site internet de l’ADEME (</w:t>
      </w:r>
      <w:hyperlink r:id="rId18" w:history="1">
        <w:r w:rsidR="00376769" w:rsidRPr="00C05B96">
          <w:rPr>
            <w:rStyle w:val="Lienhypertexte"/>
            <w:rFonts w:ascii="Times New Roman" w:hAnsi="Times New Roman"/>
            <w:sz w:val="22"/>
            <w:szCs w:val="22"/>
          </w:rPr>
          <w:t>https://bilans-ges.ademe.fr/</w:t>
        </w:r>
      </w:hyperlink>
      <w:r w:rsidR="00376769" w:rsidRPr="00C05B96">
        <w:rPr>
          <w:rFonts w:ascii="Times New Roman" w:hAnsi="Times New Roman"/>
          <w:sz w:val="22"/>
          <w:szCs w:val="22"/>
        </w:rPr>
        <w:t>)</w:t>
      </w:r>
      <w:r w:rsidRPr="00C05B96">
        <w:rPr>
          <w:rFonts w:ascii="Times New Roman" w:hAnsi="Times New Roman"/>
          <w:sz w:val="22"/>
          <w:szCs w:val="22"/>
        </w:rPr>
        <w:t>, conformément à l’article L. 229-25 du code de l'environnement et à l’arrêté du 25 janvier 2016 relatif à la plate-forme informatique pour la transmission des bilans d'émission de gaz à effet de serre.</w:t>
      </w:r>
    </w:p>
    <w:p w14:paraId="03BE6C07" w14:textId="77777777" w:rsidR="00FB3B15" w:rsidRPr="00C05B96" w:rsidRDefault="00FB3B15" w:rsidP="00F43C0B">
      <w:pPr>
        <w:widowControl w:val="0"/>
        <w:tabs>
          <w:tab w:val="left" w:pos="392"/>
        </w:tabs>
        <w:autoSpaceDE w:val="0"/>
        <w:autoSpaceDN w:val="0"/>
        <w:adjustRightInd w:val="0"/>
        <w:ind w:right="111"/>
        <w:jc w:val="both"/>
        <w:rPr>
          <w:rFonts w:ascii="Times New Roman" w:hAnsi="Times New Roman"/>
          <w:sz w:val="22"/>
          <w:szCs w:val="22"/>
        </w:rPr>
      </w:pPr>
      <w:r w:rsidRPr="00C05B96">
        <w:rPr>
          <w:rFonts w:ascii="Times New Roman" w:hAnsi="Times New Roman"/>
          <w:sz w:val="22"/>
          <w:szCs w:val="22"/>
        </w:rPr>
        <w:t>Les plans de transition sont communiqués sur cette même page ; toutefois, le titulaire soumis aux obligations de déclaration extra-financière peut communiquer son plan via son rapport de performance extra-financière prévue à l'article L. 225-102-1 du code de commerce ; il indique à l’acheteur le lien internet lui permettant d’accéder à ce document.</w:t>
      </w:r>
    </w:p>
    <w:p w14:paraId="32778E62" w14:textId="77777777" w:rsidR="001432DD" w:rsidRPr="001432DD" w:rsidRDefault="001432DD" w:rsidP="002F7858">
      <w:pPr>
        <w:pStyle w:val="Titre1"/>
        <w:pageBreakBefore w:val="0"/>
        <w:ind w:left="431" w:hanging="431"/>
      </w:pPr>
      <w:bookmarkStart w:id="425" w:name="_Toc478029237"/>
      <w:bookmarkStart w:id="426" w:name="_Toc478029378"/>
      <w:bookmarkStart w:id="427" w:name="_Toc478029519"/>
      <w:bookmarkStart w:id="428" w:name="_Toc478029841"/>
      <w:bookmarkStart w:id="429" w:name="_Toc478029983"/>
      <w:bookmarkStart w:id="430" w:name="_Toc525897345"/>
      <w:bookmarkStart w:id="431" w:name="_Toc525912163"/>
      <w:bookmarkStart w:id="432" w:name="_Toc525912322"/>
      <w:bookmarkStart w:id="433" w:name="_Toc478029238"/>
      <w:bookmarkStart w:id="434" w:name="_Toc478029379"/>
      <w:bookmarkStart w:id="435" w:name="_Toc478029520"/>
      <w:bookmarkStart w:id="436" w:name="_Toc478029842"/>
      <w:bookmarkStart w:id="437" w:name="_Toc478029984"/>
      <w:bookmarkStart w:id="438" w:name="_Toc525897346"/>
      <w:bookmarkStart w:id="439" w:name="_Toc525912164"/>
      <w:bookmarkStart w:id="440" w:name="_Toc525912323"/>
      <w:bookmarkStart w:id="441" w:name="_Toc84847547"/>
      <w:bookmarkStart w:id="442" w:name="_Toc87674242"/>
      <w:bookmarkStart w:id="443" w:name="_Toc172518184"/>
      <w:bookmarkStart w:id="444" w:name="_Toc323309514"/>
      <w:bookmarkStart w:id="445" w:name="_Toc336250335"/>
      <w:bookmarkStart w:id="446" w:name="_Toc33694662"/>
      <w:bookmarkStart w:id="447" w:name="_Toc55555971"/>
      <w:bookmarkStart w:id="448" w:name="_Toc192252729"/>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1432DD">
        <w:lastRenderedPageBreak/>
        <w:t>DéFINITION DES PRESTATIONS</w:t>
      </w:r>
      <w:bookmarkEnd w:id="441"/>
      <w:bookmarkEnd w:id="442"/>
      <w:bookmarkEnd w:id="443"/>
      <w:bookmarkEnd w:id="444"/>
      <w:bookmarkEnd w:id="445"/>
      <w:bookmarkEnd w:id="446"/>
      <w:bookmarkEnd w:id="447"/>
      <w:bookmarkEnd w:id="448"/>
    </w:p>
    <w:p w14:paraId="2F9E176D" w14:textId="53EAD242" w:rsidR="001432DD" w:rsidRPr="00C05B96" w:rsidRDefault="001432DD" w:rsidP="001432DD">
      <w:pPr>
        <w:spacing w:after="120"/>
        <w:jc w:val="both"/>
        <w:rPr>
          <w:rFonts w:ascii="Times New Roman" w:hAnsi="Times New Roman"/>
          <w:sz w:val="22"/>
          <w:szCs w:val="22"/>
        </w:rPr>
      </w:pPr>
      <w:r w:rsidRPr="00C05B96">
        <w:rPr>
          <w:rFonts w:ascii="Times New Roman" w:hAnsi="Times New Roman"/>
          <w:sz w:val="22"/>
          <w:szCs w:val="22"/>
        </w:rPr>
        <w:t xml:space="preserve">Les prestations, objet du présent marché, sont décrites dans le Cahier des Clauses Techniques Particulières </w:t>
      </w:r>
      <w:r w:rsidR="008602F6" w:rsidRPr="00C05B96">
        <w:rPr>
          <w:rFonts w:ascii="Times New Roman" w:hAnsi="Times New Roman"/>
          <w:sz w:val="22"/>
          <w:szCs w:val="22"/>
        </w:rPr>
        <w:fldChar w:fldCharType="begin"/>
      </w:r>
      <w:r w:rsidR="008602F6" w:rsidRPr="00C05B96">
        <w:rPr>
          <w:rFonts w:ascii="Times New Roman" w:hAnsi="Times New Roman"/>
          <w:sz w:val="22"/>
          <w:szCs w:val="22"/>
        </w:rPr>
        <w:instrText xml:space="preserve"> DOCPROPERTY "MonTitre"  \* MERGEFORMAT </w:instrText>
      </w:r>
      <w:r w:rsidR="008602F6" w:rsidRPr="00C05B96">
        <w:rPr>
          <w:rFonts w:ascii="Times New Roman" w:hAnsi="Times New Roman"/>
          <w:sz w:val="22"/>
          <w:szCs w:val="22"/>
        </w:rPr>
        <w:fldChar w:fldCharType="separate"/>
      </w:r>
      <w:r w:rsidR="0097293A" w:rsidRPr="00C05B96">
        <w:rPr>
          <w:rFonts w:ascii="Times New Roman" w:hAnsi="Times New Roman"/>
          <w:sz w:val="22"/>
          <w:szCs w:val="22"/>
        </w:rPr>
        <w:t>MPA-24-21056</w:t>
      </w:r>
      <w:r w:rsidR="008602F6" w:rsidRPr="00C05B96">
        <w:rPr>
          <w:rFonts w:ascii="Times New Roman" w:hAnsi="Times New Roman"/>
          <w:sz w:val="22"/>
          <w:szCs w:val="22"/>
        </w:rPr>
        <w:fldChar w:fldCharType="end"/>
      </w:r>
      <w:r w:rsidR="008602F6" w:rsidRPr="00C05B96">
        <w:rPr>
          <w:rFonts w:ascii="Times New Roman" w:hAnsi="Times New Roman"/>
          <w:sz w:val="22"/>
          <w:szCs w:val="22"/>
        </w:rPr>
        <w:t>_CCTP.</w:t>
      </w:r>
    </w:p>
    <w:p w14:paraId="5EF5718F" w14:textId="06D06BAC" w:rsidR="001432DD" w:rsidRPr="00C05B96" w:rsidRDefault="001432DD" w:rsidP="001432DD">
      <w:pPr>
        <w:jc w:val="both"/>
        <w:rPr>
          <w:rFonts w:ascii="Times New Roman" w:hAnsi="Times New Roman"/>
          <w:sz w:val="22"/>
          <w:szCs w:val="22"/>
        </w:rPr>
      </w:pPr>
      <w:r w:rsidRPr="00C05B96">
        <w:rPr>
          <w:rFonts w:ascii="Times New Roman" w:hAnsi="Times New Roman"/>
          <w:sz w:val="22"/>
          <w:szCs w:val="22"/>
        </w:rPr>
        <w:t>Toutes les opérations nécessaires à l'installation des matériels, à leur validation, à leur mise en service et au basculement des activités dans le centre seront effectuées sans interrompre les services opérationnels d</w:t>
      </w:r>
      <w:r w:rsidR="00E569DE" w:rsidRPr="00C05B96">
        <w:rPr>
          <w:rFonts w:ascii="Times New Roman" w:hAnsi="Times New Roman"/>
          <w:sz w:val="22"/>
          <w:szCs w:val="22"/>
        </w:rPr>
        <w:t>u site</w:t>
      </w:r>
      <w:r w:rsidRPr="00C05B96">
        <w:rPr>
          <w:rFonts w:ascii="Times New Roman" w:hAnsi="Times New Roman"/>
          <w:sz w:val="22"/>
          <w:szCs w:val="22"/>
        </w:rPr>
        <w:t>.</w:t>
      </w:r>
    </w:p>
    <w:p w14:paraId="22119B1D" w14:textId="77777777" w:rsidR="001432DD" w:rsidRPr="001432DD" w:rsidRDefault="001432DD" w:rsidP="001432DD">
      <w:pPr>
        <w:pStyle w:val="Titre2"/>
      </w:pPr>
      <w:bookmarkStart w:id="449" w:name="_Toc33694663"/>
      <w:bookmarkStart w:id="450" w:name="_Toc55555972"/>
      <w:bookmarkStart w:id="451" w:name="_Toc192252730"/>
      <w:r w:rsidRPr="001432DD">
        <w:t>Exécution complémentaire : Modification du contrat</w:t>
      </w:r>
      <w:bookmarkEnd w:id="449"/>
      <w:bookmarkEnd w:id="450"/>
      <w:bookmarkEnd w:id="451"/>
    </w:p>
    <w:p w14:paraId="11E2B252" w14:textId="0255F06A" w:rsidR="00286E8B" w:rsidRPr="00C05B96" w:rsidRDefault="00286E8B" w:rsidP="00286E8B">
      <w:pPr>
        <w:spacing w:after="120"/>
        <w:jc w:val="both"/>
        <w:rPr>
          <w:rFonts w:ascii="Times New Roman" w:hAnsi="Times New Roman"/>
          <w:sz w:val="22"/>
          <w:szCs w:val="22"/>
        </w:rPr>
      </w:pPr>
      <w:bookmarkStart w:id="452" w:name="_Toc21944568"/>
      <w:bookmarkStart w:id="453" w:name="_Hlk86850038"/>
      <w:r w:rsidRPr="00C05B96">
        <w:rPr>
          <w:rFonts w:ascii="Times New Roman" w:hAnsi="Times New Roman"/>
          <w:sz w:val="22"/>
          <w:szCs w:val="22"/>
        </w:rPr>
        <w:t xml:space="preserve">En application de l’article R.2194-1 </w:t>
      </w:r>
      <w:r w:rsidR="008B74B7" w:rsidRPr="00C05B96">
        <w:rPr>
          <w:rFonts w:ascii="Times New Roman" w:hAnsi="Times New Roman"/>
          <w:sz w:val="22"/>
          <w:szCs w:val="22"/>
        </w:rPr>
        <w:t xml:space="preserve">et suivants </w:t>
      </w:r>
      <w:r w:rsidRPr="00C05B96">
        <w:rPr>
          <w:rFonts w:ascii="Times New Roman" w:hAnsi="Times New Roman"/>
          <w:sz w:val="22"/>
          <w:szCs w:val="22"/>
        </w:rPr>
        <w:t>du Code de la commande publique, l’Acheteur se réserve le droit de procéder à des modifications sous la forme de clauses de réexamen selon les modalités suivantes :</w:t>
      </w:r>
    </w:p>
    <w:p w14:paraId="628D65EE" w14:textId="77777777" w:rsidR="00286E8B" w:rsidRPr="00C05B96" w:rsidRDefault="00286E8B" w:rsidP="00286E8B">
      <w:pPr>
        <w:spacing w:after="120"/>
        <w:jc w:val="both"/>
        <w:rPr>
          <w:rFonts w:ascii="Times New Roman" w:hAnsi="Times New Roman"/>
          <w:sz w:val="22"/>
          <w:szCs w:val="22"/>
        </w:rPr>
      </w:pPr>
      <w:r w:rsidRPr="00C05B96">
        <w:rPr>
          <w:rFonts w:ascii="Times New Roman" w:hAnsi="Times New Roman"/>
          <w:b/>
          <w:bCs/>
          <w:sz w:val="22"/>
          <w:szCs w:val="22"/>
          <w:u w:val="single"/>
        </w:rPr>
        <w:t>Clauses de réexamen</w:t>
      </w:r>
      <w:bookmarkEnd w:id="452"/>
      <w:r w:rsidRPr="00C05B96">
        <w:rPr>
          <w:rFonts w:ascii="Times New Roman" w:hAnsi="Times New Roman"/>
          <w:b/>
          <w:bCs/>
          <w:sz w:val="22"/>
          <w:szCs w:val="22"/>
          <w:u w:val="single"/>
        </w:rPr>
        <w:t xml:space="preserve"> par modification</w:t>
      </w:r>
      <w:r w:rsidRPr="00C05B96">
        <w:rPr>
          <w:rFonts w:ascii="Times New Roman" w:hAnsi="Times New Roman"/>
          <w:sz w:val="22"/>
          <w:szCs w:val="22"/>
        </w:rPr>
        <w:t> :</w:t>
      </w:r>
    </w:p>
    <w:p w14:paraId="50302DC5" w14:textId="77777777" w:rsidR="00286E8B" w:rsidRPr="00C05B96" w:rsidRDefault="00286E8B" w:rsidP="00286E8B">
      <w:pPr>
        <w:numPr>
          <w:ilvl w:val="0"/>
          <w:numId w:val="34"/>
        </w:numPr>
        <w:spacing w:after="120"/>
        <w:jc w:val="both"/>
        <w:rPr>
          <w:rFonts w:ascii="Times New Roman" w:hAnsi="Times New Roman"/>
          <w:sz w:val="22"/>
          <w:szCs w:val="22"/>
        </w:rPr>
      </w:pPr>
      <w:bookmarkStart w:id="454" w:name="_Hlk86908400"/>
      <w:bookmarkEnd w:id="453"/>
      <w:r w:rsidRPr="00C05B96">
        <w:rPr>
          <w:rFonts w:ascii="Times New Roman" w:hAnsi="Times New Roman"/>
          <w:sz w:val="22"/>
          <w:szCs w:val="22"/>
        </w:rPr>
        <w:t xml:space="preserve">Le réexamen des clauses du contrat afin d’intégrer des évolutions techniques intervenant dans son périmètre </w:t>
      </w:r>
    </w:p>
    <w:p w14:paraId="614D756C" w14:textId="77777777" w:rsidR="00286E8B" w:rsidRPr="00C05B96" w:rsidRDefault="00286E8B" w:rsidP="00286E8B">
      <w:pPr>
        <w:numPr>
          <w:ilvl w:val="0"/>
          <w:numId w:val="34"/>
        </w:numPr>
        <w:spacing w:after="120"/>
        <w:jc w:val="both"/>
        <w:rPr>
          <w:rFonts w:ascii="Times New Roman" w:hAnsi="Times New Roman"/>
          <w:sz w:val="22"/>
          <w:szCs w:val="22"/>
        </w:rPr>
      </w:pPr>
      <w:r w:rsidRPr="00C05B96">
        <w:rPr>
          <w:rFonts w:ascii="Times New Roman" w:hAnsi="Times New Roman"/>
          <w:sz w:val="22"/>
          <w:szCs w:val="22"/>
        </w:rPr>
        <w:t>Le réexamen des clauses du contrat afin d’intégrer des évolutions administratives non prévues initialement</w:t>
      </w:r>
    </w:p>
    <w:p w14:paraId="2493E788" w14:textId="019B7794" w:rsidR="00286E8B" w:rsidRPr="00C05B96" w:rsidRDefault="00286E8B" w:rsidP="00286E8B">
      <w:pPr>
        <w:numPr>
          <w:ilvl w:val="0"/>
          <w:numId w:val="34"/>
        </w:numPr>
        <w:spacing w:after="120"/>
        <w:jc w:val="both"/>
        <w:rPr>
          <w:rFonts w:ascii="Times New Roman" w:hAnsi="Times New Roman"/>
          <w:sz w:val="22"/>
          <w:szCs w:val="22"/>
        </w:rPr>
      </w:pPr>
      <w:r w:rsidRPr="00C05B96">
        <w:rPr>
          <w:rFonts w:ascii="Times New Roman" w:hAnsi="Times New Roman"/>
          <w:sz w:val="22"/>
          <w:szCs w:val="22"/>
        </w:rPr>
        <w:t>Le réexamen du montant du présent marché en raison d’aléas techniques apparus lors de l’exécution du marché ou en raison de prestations supplémentaires non prévues initialement mais nécessaires à l’achèvement des travaux.</w:t>
      </w:r>
    </w:p>
    <w:bookmarkEnd w:id="454"/>
    <w:p w14:paraId="2670DDC0" w14:textId="77777777" w:rsidR="00286E8B" w:rsidRPr="00C05B96" w:rsidRDefault="00286E8B" w:rsidP="00286E8B">
      <w:pPr>
        <w:numPr>
          <w:ilvl w:val="0"/>
          <w:numId w:val="34"/>
        </w:numPr>
        <w:spacing w:after="120"/>
        <w:jc w:val="both"/>
        <w:rPr>
          <w:rFonts w:ascii="Times New Roman" w:hAnsi="Times New Roman"/>
          <w:sz w:val="22"/>
          <w:szCs w:val="22"/>
        </w:rPr>
      </w:pPr>
      <w:r w:rsidRPr="00C05B96">
        <w:rPr>
          <w:rFonts w:ascii="Times New Roman" w:hAnsi="Times New Roman"/>
          <w:sz w:val="22"/>
          <w:szCs w:val="22"/>
        </w:rPr>
        <w:t xml:space="preserve">Le réexamen des clauses du contrat en cas de circonstances que les parties diligentes ne pouvaient pas prévoir dans sa nature ou dans son ampleur et modifiant de manière significative les conditions d’exécution de ce dernier (par exemple une crise sanitaire). Les parties conviennent des modalités de prise en charges, totales ou partielles, des surcoûts directement induits par cette circonstance sur la base de justificatifs fournies par le titulaire (surcoûts, facture, prolongation des délais d’exécution etc.). </w:t>
      </w:r>
    </w:p>
    <w:p w14:paraId="4ABB7E03" w14:textId="18AE6672" w:rsidR="00286E8B" w:rsidRPr="00C05B96" w:rsidRDefault="00286E8B" w:rsidP="00286E8B">
      <w:pPr>
        <w:spacing w:after="120"/>
        <w:jc w:val="both"/>
        <w:rPr>
          <w:rFonts w:ascii="Times New Roman" w:hAnsi="Times New Roman"/>
          <w:sz w:val="22"/>
          <w:szCs w:val="22"/>
        </w:rPr>
      </w:pPr>
      <w:r w:rsidRPr="00C05B96">
        <w:rPr>
          <w:rFonts w:ascii="Times New Roman" w:hAnsi="Times New Roman"/>
          <w:sz w:val="22"/>
          <w:szCs w:val="22"/>
        </w:rPr>
        <w:t>La mise en œuvre des clauses de réexamen donne lieu à une modification du contrat signé par les deux parties.</w:t>
      </w:r>
    </w:p>
    <w:p w14:paraId="0ED6F8E0" w14:textId="77777777" w:rsidR="00286E8B" w:rsidRPr="00C05B96" w:rsidRDefault="00286E8B" w:rsidP="00286E8B">
      <w:pPr>
        <w:spacing w:after="120"/>
        <w:jc w:val="both"/>
        <w:rPr>
          <w:rFonts w:ascii="Times New Roman" w:hAnsi="Times New Roman"/>
          <w:b/>
          <w:bCs/>
          <w:sz w:val="22"/>
          <w:szCs w:val="22"/>
          <w:u w:val="single"/>
        </w:rPr>
      </w:pPr>
      <w:r w:rsidRPr="00C05B96">
        <w:rPr>
          <w:rFonts w:ascii="Times New Roman" w:hAnsi="Times New Roman"/>
          <w:b/>
          <w:bCs/>
          <w:sz w:val="22"/>
          <w:szCs w:val="22"/>
          <w:u w:val="single"/>
        </w:rPr>
        <w:t>Clause de réexamen par Ordre de Service :</w:t>
      </w:r>
    </w:p>
    <w:p w14:paraId="67316AAA" w14:textId="18ADF022" w:rsidR="00286E8B" w:rsidRPr="00C05B96" w:rsidRDefault="00286E8B" w:rsidP="00286E8B">
      <w:pPr>
        <w:numPr>
          <w:ilvl w:val="0"/>
          <w:numId w:val="34"/>
        </w:numPr>
        <w:spacing w:after="120"/>
        <w:jc w:val="both"/>
        <w:rPr>
          <w:rFonts w:ascii="Times New Roman" w:hAnsi="Times New Roman"/>
          <w:sz w:val="22"/>
          <w:szCs w:val="22"/>
        </w:rPr>
      </w:pPr>
      <w:r w:rsidRPr="00C05B96">
        <w:rPr>
          <w:rFonts w:ascii="Times New Roman" w:hAnsi="Times New Roman"/>
          <w:sz w:val="22"/>
          <w:szCs w:val="22"/>
        </w:rPr>
        <w:t>Le réexamen de la clause d’actualisation des prix : En cas de suppression d'un indice en cours d'exécution du marché. Par dérogation à l’article 9.4.3 du CCAG Travaux, si un nouvel indice lui est substitué et que cette disposition s'impose aux parties, cette substitution, ses modalités et sa date d'application seront constatées par simple ordre de service.</w:t>
      </w:r>
    </w:p>
    <w:p w14:paraId="6DD5F0F1" w14:textId="77777777" w:rsidR="00286E8B" w:rsidRPr="00C05B96" w:rsidRDefault="00286E8B" w:rsidP="00286E8B">
      <w:pPr>
        <w:spacing w:after="120"/>
        <w:jc w:val="both"/>
        <w:rPr>
          <w:rFonts w:ascii="Times New Roman" w:hAnsi="Times New Roman"/>
          <w:sz w:val="22"/>
          <w:szCs w:val="22"/>
        </w:rPr>
      </w:pPr>
      <w:r w:rsidRPr="00C05B96">
        <w:rPr>
          <w:rFonts w:ascii="Times New Roman" w:hAnsi="Times New Roman"/>
          <w:sz w:val="22"/>
          <w:szCs w:val="22"/>
        </w:rPr>
        <w:t xml:space="preserve">L'ordre de service est envoyé via la plate-forme de la Place. A défaut de réponse dans un délai de 8 jours à compter de la date de mise à disposition de l’ordre de service sur le profil de l’acheteur (LA PLACE), les nouvelles modalités portées sur l’ordre de service sont réputées acceptées par le Titulaire et s’appliquent. En cas de désaccord, le titulaire saisit l’acheteur dans le délai de 8 jours décrit ci-dessus par le biais de la PLACE. Les parties mettent tout en œuvre pour trouver un accord. </w:t>
      </w:r>
    </w:p>
    <w:p w14:paraId="4DA9F4E2" w14:textId="77777777" w:rsidR="001432DD" w:rsidRPr="00774A85" w:rsidRDefault="001432DD" w:rsidP="002F7858">
      <w:pPr>
        <w:pStyle w:val="Titre1"/>
        <w:pageBreakBefore w:val="0"/>
        <w:ind w:left="431" w:hanging="431"/>
      </w:pPr>
      <w:bookmarkStart w:id="455" w:name="_Toc84847548"/>
      <w:bookmarkStart w:id="456" w:name="_Toc87674243"/>
      <w:bookmarkStart w:id="457" w:name="_Toc172518185"/>
      <w:bookmarkStart w:id="458" w:name="_Toc323309515"/>
      <w:bookmarkStart w:id="459" w:name="_Toc336250336"/>
      <w:bookmarkStart w:id="460" w:name="_Toc33694664"/>
      <w:bookmarkStart w:id="461" w:name="_Toc55555973"/>
      <w:bookmarkStart w:id="462" w:name="_Toc192252731"/>
      <w:r w:rsidRPr="00774A85">
        <w:t>LIEU D'Exécution DES PRESTATIONS</w:t>
      </w:r>
      <w:bookmarkEnd w:id="455"/>
      <w:bookmarkEnd w:id="456"/>
      <w:bookmarkEnd w:id="457"/>
      <w:bookmarkEnd w:id="458"/>
      <w:bookmarkEnd w:id="459"/>
      <w:bookmarkEnd w:id="460"/>
      <w:bookmarkEnd w:id="461"/>
      <w:bookmarkEnd w:id="462"/>
    </w:p>
    <w:p w14:paraId="796B5629" w14:textId="77777777" w:rsidR="003507AA" w:rsidRPr="001C0E0A" w:rsidRDefault="003507AA" w:rsidP="003507AA">
      <w:pPr>
        <w:jc w:val="both"/>
        <w:rPr>
          <w:rFonts w:ascii="Times New Roman" w:hAnsi="Times New Roman"/>
          <w:sz w:val="22"/>
          <w:szCs w:val="22"/>
        </w:rPr>
      </w:pPr>
      <w:r w:rsidRPr="001C0E0A">
        <w:rPr>
          <w:rFonts w:ascii="Times New Roman" w:hAnsi="Times New Roman"/>
          <w:sz w:val="22"/>
          <w:szCs w:val="22"/>
        </w:rPr>
        <w:t xml:space="preserve">Le lieu de livraison des matériels et des prestations d’installation est situé à l’adresse suivante : </w:t>
      </w:r>
    </w:p>
    <w:p w14:paraId="6305C94C" w14:textId="31031772" w:rsidR="003507AA" w:rsidRPr="001C0E0A" w:rsidRDefault="003507AA" w:rsidP="003507AA">
      <w:pPr>
        <w:shd w:val="clear" w:color="auto" w:fill="F2F2F2" w:themeFill="background1" w:themeFillShade="F2"/>
        <w:spacing w:before="120"/>
        <w:jc w:val="center"/>
        <w:rPr>
          <w:rFonts w:ascii="Times New Roman" w:hAnsi="Times New Roman"/>
          <w:b/>
          <w:bCs/>
          <w:sz w:val="22"/>
          <w:szCs w:val="22"/>
        </w:rPr>
      </w:pPr>
      <w:r w:rsidRPr="001C0E0A">
        <w:rPr>
          <w:rFonts w:ascii="Times New Roman" w:hAnsi="Times New Roman"/>
          <w:b/>
          <w:bCs/>
          <w:sz w:val="22"/>
          <w:szCs w:val="22"/>
        </w:rPr>
        <w:t xml:space="preserve">Centre en Route de la Navigation Aérienne Sud-Est </w:t>
      </w:r>
    </w:p>
    <w:p w14:paraId="51164E2A" w14:textId="77777777" w:rsidR="003507AA" w:rsidRPr="001C0E0A" w:rsidRDefault="003507AA" w:rsidP="003507AA">
      <w:pPr>
        <w:shd w:val="clear" w:color="auto" w:fill="F2F2F2" w:themeFill="background1" w:themeFillShade="F2"/>
        <w:jc w:val="center"/>
        <w:rPr>
          <w:rFonts w:ascii="Times New Roman" w:hAnsi="Times New Roman"/>
          <w:sz w:val="22"/>
          <w:szCs w:val="22"/>
        </w:rPr>
      </w:pPr>
      <w:r w:rsidRPr="001C0E0A">
        <w:rPr>
          <w:rFonts w:ascii="Times New Roman" w:hAnsi="Times New Roman"/>
          <w:sz w:val="22"/>
          <w:szCs w:val="22"/>
        </w:rPr>
        <w:t>1 Rue Vincent Auriol</w:t>
      </w:r>
    </w:p>
    <w:p w14:paraId="3E2C2739" w14:textId="5FC17D6B" w:rsidR="00E569DE" w:rsidRPr="001C0E0A" w:rsidRDefault="003507AA" w:rsidP="003507AA">
      <w:pPr>
        <w:shd w:val="clear" w:color="auto" w:fill="F2F2F2" w:themeFill="background1" w:themeFillShade="F2"/>
        <w:jc w:val="center"/>
        <w:rPr>
          <w:rFonts w:ascii="Times New Roman" w:hAnsi="Times New Roman"/>
          <w:sz w:val="22"/>
          <w:szCs w:val="22"/>
        </w:rPr>
      </w:pPr>
      <w:r w:rsidRPr="001C0E0A">
        <w:rPr>
          <w:rFonts w:ascii="Times New Roman" w:hAnsi="Times New Roman"/>
          <w:sz w:val="22"/>
          <w:szCs w:val="22"/>
        </w:rPr>
        <w:t>13090 Aix-en-Provence</w:t>
      </w:r>
    </w:p>
    <w:p w14:paraId="4F9C0F48" w14:textId="77777777" w:rsidR="003507AA" w:rsidRPr="001C0E0A" w:rsidRDefault="003507AA" w:rsidP="001432DD">
      <w:pPr>
        <w:jc w:val="both"/>
        <w:rPr>
          <w:rFonts w:ascii="Times New Roman" w:hAnsi="Times New Roman"/>
          <w:sz w:val="22"/>
          <w:szCs w:val="22"/>
        </w:rPr>
      </w:pPr>
    </w:p>
    <w:p w14:paraId="48B14593" w14:textId="0E85BF71" w:rsidR="001432DD" w:rsidRPr="001C0E0A" w:rsidRDefault="001432DD" w:rsidP="001432DD">
      <w:pPr>
        <w:spacing w:after="120"/>
        <w:jc w:val="both"/>
        <w:rPr>
          <w:rFonts w:ascii="Times New Roman" w:hAnsi="Times New Roman"/>
          <w:sz w:val="22"/>
          <w:szCs w:val="22"/>
        </w:rPr>
      </w:pPr>
      <w:bookmarkStart w:id="463" w:name="_Toc84847552"/>
      <w:bookmarkStart w:id="464" w:name="_Toc87674247"/>
      <w:bookmarkStart w:id="465" w:name="_Toc172518186"/>
      <w:bookmarkStart w:id="466" w:name="_Toc323309516"/>
      <w:r w:rsidRPr="001C0E0A">
        <w:rPr>
          <w:rFonts w:ascii="Times New Roman" w:hAnsi="Times New Roman"/>
          <w:sz w:val="22"/>
          <w:szCs w:val="22"/>
        </w:rPr>
        <w:lastRenderedPageBreak/>
        <w:t xml:space="preserve">Les travaux se déroulant en zone réservée, le titulaire devra obtenir auprès de la direction du centre opérationnel, toutes les autorisations nécessaires tant pour son personnel que pour </w:t>
      </w:r>
      <w:r w:rsidR="00F43C0B" w:rsidRPr="001C0E0A">
        <w:rPr>
          <w:rFonts w:ascii="Times New Roman" w:hAnsi="Times New Roman"/>
          <w:sz w:val="22"/>
          <w:szCs w:val="22"/>
        </w:rPr>
        <w:t>ses véhicules compris</w:t>
      </w:r>
      <w:r w:rsidR="00FB3B15" w:rsidRPr="001C0E0A">
        <w:rPr>
          <w:rFonts w:ascii="Times New Roman" w:hAnsi="Times New Roman"/>
          <w:sz w:val="22"/>
          <w:szCs w:val="22"/>
        </w:rPr>
        <w:t xml:space="preserve"> dans le prix du marché</w:t>
      </w:r>
      <w:r w:rsidR="00F43C0B" w:rsidRPr="001C0E0A">
        <w:rPr>
          <w:rFonts w:ascii="Times New Roman" w:hAnsi="Times New Roman"/>
          <w:sz w:val="22"/>
          <w:szCs w:val="22"/>
        </w:rPr>
        <w:t>.</w:t>
      </w:r>
    </w:p>
    <w:p w14:paraId="53C6FB28" w14:textId="692DA6BE" w:rsidR="001432DD" w:rsidRPr="001432DD" w:rsidRDefault="001432DD" w:rsidP="002F7858">
      <w:pPr>
        <w:pStyle w:val="Titre1"/>
        <w:pageBreakBefore w:val="0"/>
        <w:ind w:left="431" w:hanging="431"/>
      </w:pPr>
      <w:bookmarkStart w:id="467" w:name="_Toc525912167"/>
      <w:bookmarkStart w:id="468" w:name="_Toc525912326"/>
      <w:bookmarkStart w:id="469" w:name="_Toc33694665"/>
      <w:bookmarkStart w:id="470" w:name="_Toc55555974"/>
      <w:bookmarkStart w:id="471" w:name="_Toc192252732"/>
      <w:bookmarkEnd w:id="463"/>
      <w:bookmarkEnd w:id="464"/>
      <w:bookmarkEnd w:id="465"/>
      <w:bookmarkEnd w:id="466"/>
      <w:bookmarkEnd w:id="467"/>
      <w:bookmarkEnd w:id="468"/>
      <w:r w:rsidRPr="001432DD">
        <w:t>DELAIS D’EXECUTION DES PRESTATIONS DU MARCHE / sous-TRAITANCE</w:t>
      </w:r>
      <w:bookmarkEnd w:id="469"/>
      <w:bookmarkEnd w:id="470"/>
      <w:bookmarkEnd w:id="471"/>
    </w:p>
    <w:p w14:paraId="69405DFA" w14:textId="77777777" w:rsidR="00082C89" w:rsidRDefault="00082C89" w:rsidP="00082C89">
      <w:pPr>
        <w:pStyle w:val="Titre2"/>
        <w:rPr>
          <w:rFonts w:eastAsia="Calibri"/>
          <w:lang w:eastAsia="en-US"/>
        </w:rPr>
      </w:pPr>
      <w:bookmarkStart w:id="472" w:name="_Toc69721732"/>
      <w:bookmarkStart w:id="473" w:name="_Toc117591423"/>
      <w:bookmarkStart w:id="474" w:name="_Toc118973108"/>
      <w:bookmarkStart w:id="475" w:name="_Toc493255266"/>
      <w:bookmarkStart w:id="476" w:name="_Toc471743094"/>
      <w:bookmarkStart w:id="477" w:name="_Toc488737732"/>
      <w:bookmarkStart w:id="478" w:name="_Toc516568124"/>
      <w:bookmarkStart w:id="479" w:name="_Toc33694668"/>
      <w:bookmarkStart w:id="480" w:name="_Toc55555976"/>
      <w:bookmarkStart w:id="481" w:name="_Hlk172882247"/>
      <w:bookmarkStart w:id="482" w:name="_Toc263767831"/>
      <w:bookmarkStart w:id="483" w:name="_Toc323309518"/>
      <w:bookmarkStart w:id="484" w:name="_Toc336250339"/>
      <w:bookmarkStart w:id="485" w:name="_Toc192252733"/>
      <w:r>
        <w:rPr>
          <w:rFonts w:eastAsia="Calibri"/>
          <w:lang w:eastAsia="en-US"/>
        </w:rPr>
        <w:t>Période de préparation</w:t>
      </w:r>
      <w:bookmarkEnd w:id="472"/>
      <w:bookmarkEnd w:id="473"/>
      <w:bookmarkEnd w:id="474"/>
      <w:bookmarkEnd w:id="485"/>
    </w:p>
    <w:p w14:paraId="656232E9" w14:textId="164AA3A4" w:rsidR="00082C89" w:rsidRPr="001C0E0A" w:rsidRDefault="00082C89" w:rsidP="00082C89">
      <w:pPr>
        <w:spacing w:after="120"/>
        <w:jc w:val="both"/>
        <w:rPr>
          <w:rFonts w:ascii="Times New Roman" w:hAnsi="Times New Roman"/>
          <w:sz w:val="22"/>
          <w:szCs w:val="22"/>
          <w:lang w:eastAsia="en-US"/>
        </w:rPr>
      </w:pPr>
      <w:r w:rsidRPr="001C0E0A">
        <w:rPr>
          <w:rFonts w:ascii="Times New Roman" w:hAnsi="Times New Roman"/>
          <w:b/>
          <w:sz w:val="22"/>
          <w:szCs w:val="22"/>
          <w:lang w:eastAsia="en-US"/>
        </w:rPr>
        <w:t xml:space="preserve">La période de préparation </w:t>
      </w:r>
      <w:r w:rsidR="00BC51AC" w:rsidRPr="001C0E0A">
        <w:rPr>
          <w:rFonts w:ascii="Times New Roman" w:hAnsi="Times New Roman"/>
          <w:b/>
          <w:sz w:val="22"/>
          <w:szCs w:val="22"/>
          <w:lang w:eastAsia="en-US"/>
        </w:rPr>
        <w:t>correspond au</w:t>
      </w:r>
      <w:r w:rsidRPr="001C0E0A">
        <w:rPr>
          <w:rFonts w:ascii="Times New Roman" w:hAnsi="Times New Roman"/>
          <w:b/>
          <w:sz w:val="22"/>
          <w:szCs w:val="22"/>
          <w:lang w:eastAsia="en-US"/>
        </w:rPr>
        <w:t xml:space="preserve"> délai d’exécution de la phase 1.</w:t>
      </w:r>
      <w:r w:rsidRPr="001C0E0A">
        <w:rPr>
          <w:rFonts w:ascii="Times New Roman" w:hAnsi="Times New Roman"/>
          <w:sz w:val="22"/>
          <w:szCs w:val="22"/>
          <w:lang w:eastAsia="en-US"/>
        </w:rPr>
        <w:t xml:space="preserve"> *</w:t>
      </w:r>
    </w:p>
    <w:p w14:paraId="0347EE7D" w14:textId="77777777" w:rsidR="00082C89" w:rsidRPr="001C0E0A" w:rsidRDefault="00082C89" w:rsidP="00082C89">
      <w:pPr>
        <w:spacing w:after="120"/>
        <w:jc w:val="both"/>
        <w:rPr>
          <w:rFonts w:ascii="Times New Roman" w:hAnsi="Times New Roman"/>
          <w:sz w:val="22"/>
          <w:szCs w:val="22"/>
          <w:lang w:eastAsia="en-US"/>
        </w:rPr>
      </w:pPr>
      <w:bookmarkStart w:id="486" w:name="_Hlk190170178"/>
      <w:r w:rsidRPr="001C0E0A">
        <w:rPr>
          <w:rFonts w:ascii="Times New Roman" w:hAnsi="Times New Roman"/>
          <w:sz w:val="22"/>
          <w:szCs w:val="22"/>
          <w:lang w:eastAsia="en-US"/>
        </w:rPr>
        <w:t xml:space="preserve">Par dérogation à l'article 28.1 du CCAG Travaux, sa durée est fixée par le candidat dans le présent contrat. </w:t>
      </w:r>
    </w:p>
    <w:bookmarkEnd w:id="486"/>
    <w:p w14:paraId="7994DCB7" w14:textId="77777777" w:rsidR="00082C89" w:rsidRPr="001C0E0A" w:rsidRDefault="00082C89" w:rsidP="00082C89">
      <w:pPr>
        <w:jc w:val="both"/>
        <w:rPr>
          <w:rFonts w:ascii="Times New Roman" w:hAnsi="Times New Roman"/>
          <w:sz w:val="22"/>
          <w:szCs w:val="22"/>
          <w:lang w:eastAsia="en-US"/>
        </w:rPr>
      </w:pPr>
      <w:r w:rsidRPr="001C0E0A">
        <w:rPr>
          <w:rFonts w:ascii="Times New Roman" w:hAnsi="Times New Roman"/>
          <w:sz w:val="22"/>
          <w:szCs w:val="22"/>
          <w:lang w:eastAsia="en-US"/>
        </w:rPr>
        <w:t>La durée de la période de préparation peut être prolongée par ordre de service, sauf si la raison du retard éventuel est imputable au titulaire ; l'ordre de service prolonge le délai d'exécution du marché de la même durée.</w:t>
      </w:r>
    </w:p>
    <w:p w14:paraId="24475C86" w14:textId="7656501A" w:rsidR="001432DD" w:rsidRPr="001432DD" w:rsidRDefault="001432DD" w:rsidP="00990FD4">
      <w:pPr>
        <w:pStyle w:val="Titre2"/>
        <w:rPr>
          <w:rFonts w:eastAsia="Calibri"/>
          <w:szCs w:val="22"/>
          <w:lang w:eastAsia="en-US"/>
        </w:rPr>
      </w:pPr>
      <w:bookmarkStart w:id="487" w:name="_Toc192252734"/>
      <w:r w:rsidRPr="001432DD">
        <w:t>Délais d’exécution des travaux</w:t>
      </w:r>
      <w:bookmarkEnd w:id="475"/>
      <w:bookmarkEnd w:id="476"/>
      <w:bookmarkEnd w:id="477"/>
      <w:bookmarkEnd w:id="478"/>
      <w:bookmarkEnd w:id="479"/>
      <w:bookmarkEnd w:id="480"/>
      <w:bookmarkEnd w:id="487"/>
    </w:p>
    <w:p w14:paraId="1CCDCF90" w14:textId="77777777" w:rsidR="00091B35" w:rsidRPr="001C0E0A" w:rsidRDefault="00091B35" w:rsidP="00091B35">
      <w:pPr>
        <w:pStyle w:val="Corpsdetexte"/>
        <w:rPr>
          <w:szCs w:val="22"/>
        </w:rPr>
      </w:pPr>
      <w:bookmarkStart w:id="488" w:name="_Toc258937650"/>
      <w:bookmarkStart w:id="489" w:name="_Toc493255267"/>
      <w:bookmarkStart w:id="490" w:name="_Toc471743095"/>
      <w:bookmarkStart w:id="491" w:name="_Toc488737733"/>
      <w:bookmarkStart w:id="492" w:name="_Toc516568125"/>
      <w:bookmarkStart w:id="493" w:name="_Toc33694669"/>
      <w:bookmarkStart w:id="494" w:name="_Toc55555977"/>
      <w:bookmarkStart w:id="495" w:name="_Hlk116638885"/>
      <w:bookmarkEnd w:id="481"/>
      <w:r w:rsidRPr="001C0E0A">
        <w:rPr>
          <w:szCs w:val="22"/>
        </w:rPr>
        <w:t>Les délais d'exécution partent à compter de la date précisée sur l’ordre de service portant lancement d'exécution.</w:t>
      </w:r>
    </w:p>
    <w:p w14:paraId="1EA08DE6" w14:textId="5EA3B499" w:rsidR="00091B35" w:rsidRPr="001C0E0A" w:rsidRDefault="00091B35" w:rsidP="00091B35">
      <w:pPr>
        <w:pStyle w:val="Corpsdetexte"/>
        <w:rPr>
          <w:b/>
          <w:szCs w:val="22"/>
        </w:rPr>
      </w:pPr>
      <w:r w:rsidRPr="001C0E0A">
        <w:rPr>
          <w:szCs w:val="22"/>
        </w:rPr>
        <w:t xml:space="preserve">Les phases pourront être lancées simultanément. </w:t>
      </w:r>
      <w:r w:rsidRPr="001C0E0A">
        <w:rPr>
          <w:b/>
          <w:szCs w:val="22"/>
        </w:rPr>
        <w:t xml:space="preserve">La phase </w:t>
      </w:r>
      <w:r w:rsidR="00E246A5" w:rsidRPr="001C0E0A">
        <w:rPr>
          <w:b/>
          <w:szCs w:val="22"/>
        </w:rPr>
        <w:t>1</w:t>
      </w:r>
      <w:r w:rsidRPr="001C0E0A">
        <w:rPr>
          <w:b/>
          <w:szCs w:val="22"/>
        </w:rPr>
        <w:t xml:space="preserve"> est un prérequis aux phases suivantes.</w:t>
      </w:r>
    </w:p>
    <w:p w14:paraId="419C9CF8" w14:textId="77777777" w:rsidR="00082C89" w:rsidRPr="001C0E0A" w:rsidRDefault="00082C89" w:rsidP="00082C89">
      <w:pPr>
        <w:spacing w:before="240" w:after="120"/>
        <w:jc w:val="center"/>
        <w:rPr>
          <w:rFonts w:ascii="Times New Roman" w:hAnsi="Times New Roman"/>
          <w:b/>
          <w:i/>
          <w:color w:val="FF0000"/>
          <w:sz w:val="22"/>
          <w:szCs w:val="22"/>
        </w:rPr>
      </w:pPr>
      <w:r w:rsidRPr="001C0E0A">
        <w:rPr>
          <w:rFonts w:ascii="Times New Roman" w:hAnsi="Times New Roman"/>
          <w:b/>
          <w:i/>
          <w:color w:val="FF0000"/>
          <w:sz w:val="22"/>
          <w:szCs w:val="22"/>
        </w:rPr>
        <w:t>Champs à compléter par le candidat</w:t>
      </w:r>
    </w:p>
    <w:p w14:paraId="303EA0F3" w14:textId="5EBF807A" w:rsidR="00082C89" w:rsidRPr="001C0E0A" w:rsidRDefault="00082C89" w:rsidP="00082C89">
      <w:pPr>
        <w:spacing w:after="120"/>
        <w:jc w:val="center"/>
        <w:rPr>
          <w:rFonts w:ascii="Times New Roman" w:hAnsi="Times New Roman"/>
          <w:sz w:val="22"/>
          <w:szCs w:val="22"/>
        </w:rPr>
      </w:pPr>
      <w:r w:rsidRPr="001C0E0A">
        <w:rPr>
          <w:rFonts w:ascii="Times New Roman" w:hAnsi="Times New Roman"/>
          <w:sz w:val="22"/>
          <w:szCs w:val="22"/>
        </w:rPr>
        <w:t xml:space="preserve">Le délai d’exécution de la phase 1*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Times New Roman" w:hAnsi="Times New Roman"/>
          <w:sz w:val="22"/>
          <w:szCs w:val="22"/>
        </w:rPr>
        <w:t xml:space="preserve"> semaines.</w:t>
      </w:r>
    </w:p>
    <w:p w14:paraId="6DB14F5C" w14:textId="5AE399AF" w:rsidR="00082C89" w:rsidRPr="001C0E0A" w:rsidRDefault="00082C89" w:rsidP="00082C89">
      <w:pPr>
        <w:spacing w:after="120"/>
        <w:jc w:val="center"/>
        <w:rPr>
          <w:rFonts w:ascii="Times New Roman" w:hAnsi="Times New Roman"/>
          <w:sz w:val="22"/>
          <w:szCs w:val="22"/>
        </w:rPr>
      </w:pPr>
      <w:r w:rsidRPr="001C0E0A">
        <w:rPr>
          <w:rFonts w:ascii="Times New Roman" w:hAnsi="Times New Roman"/>
          <w:sz w:val="22"/>
          <w:szCs w:val="22"/>
        </w:rPr>
        <w:t xml:space="preserve">Le délai d’exécution de la phase 2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Times New Roman" w:hAnsi="Times New Roman"/>
          <w:sz w:val="22"/>
          <w:szCs w:val="22"/>
        </w:rPr>
        <w:t xml:space="preserve"> semaines.</w:t>
      </w:r>
    </w:p>
    <w:p w14:paraId="463E6865" w14:textId="52B725EF" w:rsidR="00082C89" w:rsidRPr="001C0E0A" w:rsidRDefault="00082C89" w:rsidP="00082C89">
      <w:pPr>
        <w:spacing w:after="120"/>
        <w:jc w:val="center"/>
        <w:rPr>
          <w:rFonts w:ascii="Times New Roman" w:hAnsi="Times New Roman"/>
          <w:sz w:val="22"/>
          <w:szCs w:val="22"/>
        </w:rPr>
      </w:pPr>
      <w:r w:rsidRPr="001C0E0A">
        <w:rPr>
          <w:rFonts w:ascii="Times New Roman" w:hAnsi="Times New Roman"/>
          <w:sz w:val="22"/>
          <w:szCs w:val="22"/>
        </w:rPr>
        <w:t xml:space="preserve">Le délai d’exécution de la phase 3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Calibri" w:hAnsi="Calibri"/>
          <w:b/>
          <w:sz w:val="22"/>
          <w:szCs w:val="22"/>
        </w:rPr>
        <w:t xml:space="preserve"> </w:t>
      </w:r>
      <w:r w:rsidRPr="001C0E0A">
        <w:rPr>
          <w:rFonts w:ascii="Times New Roman" w:hAnsi="Times New Roman"/>
          <w:sz w:val="22"/>
          <w:szCs w:val="22"/>
        </w:rPr>
        <w:t>semaines.</w:t>
      </w:r>
    </w:p>
    <w:p w14:paraId="6337BACA" w14:textId="7B1E388B" w:rsidR="00082C89" w:rsidRPr="001C0E0A" w:rsidRDefault="00082C89" w:rsidP="00082C89">
      <w:pPr>
        <w:spacing w:after="120"/>
        <w:jc w:val="center"/>
        <w:rPr>
          <w:rFonts w:ascii="Times New Roman" w:hAnsi="Times New Roman"/>
          <w:sz w:val="22"/>
          <w:szCs w:val="22"/>
        </w:rPr>
      </w:pPr>
      <w:r w:rsidRPr="001C0E0A">
        <w:rPr>
          <w:rFonts w:ascii="Times New Roman" w:hAnsi="Times New Roman"/>
          <w:sz w:val="22"/>
          <w:szCs w:val="22"/>
        </w:rPr>
        <w:t xml:space="preserve">Le délai d’exécution de la phase 4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Calibri" w:hAnsi="Calibri"/>
          <w:b/>
          <w:sz w:val="22"/>
          <w:szCs w:val="22"/>
        </w:rPr>
        <w:t xml:space="preserve"> </w:t>
      </w:r>
      <w:r w:rsidRPr="001C0E0A">
        <w:rPr>
          <w:rFonts w:ascii="Times New Roman" w:hAnsi="Times New Roman"/>
          <w:sz w:val="22"/>
          <w:szCs w:val="22"/>
        </w:rPr>
        <w:t>semaines.</w:t>
      </w:r>
    </w:p>
    <w:p w14:paraId="6C05B7E3" w14:textId="3D15AB1F" w:rsidR="00082C89" w:rsidRPr="001C0E0A" w:rsidRDefault="00082C89" w:rsidP="00082C89">
      <w:pPr>
        <w:spacing w:after="120"/>
        <w:jc w:val="center"/>
        <w:rPr>
          <w:rFonts w:ascii="Times New Roman" w:hAnsi="Times New Roman"/>
          <w:sz w:val="22"/>
          <w:szCs w:val="22"/>
        </w:rPr>
      </w:pPr>
      <w:bookmarkStart w:id="496" w:name="_Hlk116552077"/>
      <w:r w:rsidRPr="001C0E0A">
        <w:rPr>
          <w:rFonts w:ascii="Times New Roman" w:hAnsi="Times New Roman"/>
          <w:sz w:val="22"/>
          <w:szCs w:val="22"/>
        </w:rPr>
        <w:t xml:space="preserve">Le délai d’exécution de la phase 5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Times New Roman" w:hAnsi="Times New Roman"/>
          <w:sz w:val="22"/>
          <w:szCs w:val="22"/>
        </w:rPr>
        <w:t xml:space="preserve"> semaines.</w:t>
      </w:r>
    </w:p>
    <w:bookmarkEnd w:id="496"/>
    <w:p w14:paraId="326C7DDF" w14:textId="122C4CC5" w:rsidR="00082C89" w:rsidRPr="001C0E0A" w:rsidRDefault="00082C89" w:rsidP="00082C89">
      <w:pPr>
        <w:spacing w:after="120"/>
        <w:jc w:val="center"/>
        <w:rPr>
          <w:rFonts w:ascii="Times New Roman" w:hAnsi="Times New Roman"/>
          <w:sz w:val="22"/>
          <w:szCs w:val="22"/>
        </w:rPr>
      </w:pPr>
      <w:r w:rsidRPr="001C0E0A">
        <w:rPr>
          <w:rFonts w:ascii="Times New Roman" w:hAnsi="Times New Roman"/>
          <w:sz w:val="22"/>
          <w:szCs w:val="22"/>
        </w:rPr>
        <w:t xml:space="preserve">Le délai d’exécution de la phase 6 sera de </w:t>
      </w:r>
      <w:r w:rsidRPr="001C0E0A">
        <w:rPr>
          <w:rFonts w:ascii="Calibri" w:hAnsi="Calibri"/>
          <w:b/>
          <w:sz w:val="22"/>
          <w:szCs w:val="22"/>
        </w:rPr>
        <w:fldChar w:fldCharType="begin">
          <w:ffData>
            <w:name w:val="Texte6"/>
            <w:enabled/>
            <w:calcOnExit w:val="0"/>
            <w:textInput>
              <w:default w:val="……………"/>
            </w:textInput>
          </w:ffData>
        </w:fldChar>
      </w:r>
      <w:r w:rsidRPr="001C0E0A">
        <w:rPr>
          <w:rFonts w:ascii="Calibri" w:hAnsi="Calibri"/>
          <w:b/>
          <w:sz w:val="22"/>
          <w:szCs w:val="22"/>
        </w:rPr>
        <w:instrText xml:space="preserve"> FORMTEXT </w:instrText>
      </w:r>
      <w:r w:rsidRPr="001C0E0A">
        <w:rPr>
          <w:rFonts w:ascii="Calibri" w:hAnsi="Calibri"/>
          <w:b/>
          <w:sz w:val="22"/>
          <w:szCs w:val="22"/>
        </w:rPr>
      </w:r>
      <w:r w:rsidRPr="001C0E0A">
        <w:rPr>
          <w:rFonts w:ascii="Calibri" w:hAnsi="Calibri"/>
          <w:b/>
          <w:sz w:val="22"/>
          <w:szCs w:val="22"/>
        </w:rPr>
        <w:fldChar w:fldCharType="separate"/>
      </w:r>
      <w:r w:rsidR="006454D6" w:rsidRPr="001C0E0A">
        <w:rPr>
          <w:rFonts w:ascii="Calibri" w:hAnsi="Calibri"/>
          <w:b/>
          <w:noProof/>
          <w:sz w:val="22"/>
          <w:szCs w:val="22"/>
        </w:rPr>
        <w:t>……………</w:t>
      </w:r>
      <w:r w:rsidRPr="001C0E0A">
        <w:rPr>
          <w:rFonts w:ascii="Calibri" w:hAnsi="Calibri"/>
          <w:b/>
          <w:sz w:val="22"/>
          <w:szCs w:val="22"/>
        </w:rPr>
        <w:fldChar w:fldCharType="end"/>
      </w:r>
      <w:r w:rsidRPr="001C0E0A">
        <w:rPr>
          <w:rFonts w:ascii="Times New Roman" w:hAnsi="Times New Roman"/>
          <w:sz w:val="22"/>
          <w:szCs w:val="22"/>
        </w:rPr>
        <w:t xml:space="preserve"> semaines.</w:t>
      </w:r>
    </w:p>
    <w:p w14:paraId="2F238B39" w14:textId="3FCD8181" w:rsidR="0081624A" w:rsidRPr="001432DD" w:rsidRDefault="0081624A" w:rsidP="0081624A">
      <w:pPr>
        <w:pStyle w:val="Titre2"/>
        <w:rPr>
          <w:rFonts w:eastAsia="Calibri"/>
          <w:szCs w:val="22"/>
          <w:lang w:eastAsia="en-US"/>
        </w:rPr>
      </w:pPr>
      <w:bookmarkStart w:id="497" w:name="_Toc192252735"/>
      <w:r>
        <w:t>Prolongation des delais</w:t>
      </w:r>
      <w:bookmarkEnd w:id="497"/>
    </w:p>
    <w:bookmarkEnd w:id="488"/>
    <w:bookmarkEnd w:id="489"/>
    <w:bookmarkEnd w:id="490"/>
    <w:bookmarkEnd w:id="491"/>
    <w:bookmarkEnd w:id="492"/>
    <w:bookmarkEnd w:id="493"/>
    <w:bookmarkEnd w:id="494"/>
    <w:p w14:paraId="090111BA" w14:textId="1A3891F4" w:rsidR="00783360" w:rsidRPr="008A27F3" w:rsidRDefault="001432DD" w:rsidP="001432DD">
      <w:pPr>
        <w:spacing w:after="120"/>
        <w:jc w:val="both"/>
        <w:rPr>
          <w:rFonts w:ascii="Times New Roman" w:hAnsi="Times New Roman"/>
          <w:sz w:val="22"/>
          <w:szCs w:val="22"/>
        </w:rPr>
      </w:pPr>
      <w:r w:rsidRPr="008A27F3">
        <w:rPr>
          <w:rFonts w:ascii="Times New Roman" w:hAnsi="Times New Roman"/>
          <w:sz w:val="22"/>
          <w:szCs w:val="22"/>
        </w:rPr>
        <w:t>Par dérogation à l’article 1</w:t>
      </w:r>
      <w:r w:rsidR="00DF22D5" w:rsidRPr="008A27F3">
        <w:rPr>
          <w:rFonts w:ascii="Times New Roman" w:hAnsi="Times New Roman"/>
          <w:sz w:val="22"/>
          <w:szCs w:val="22"/>
        </w:rPr>
        <w:t>8</w:t>
      </w:r>
      <w:r w:rsidRPr="008A27F3">
        <w:rPr>
          <w:rFonts w:ascii="Times New Roman" w:hAnsi="Times New Roman"/>
          <w:sz w:val="22"/>
          <w:szCs w:val="22"/>
        </w:rPr>
        <w:t xml:space="preserve">.2 du CCAG Travaux, une prolongation du délai de préparation ou d'exécution peut être accordée par la Personne Signataire du Marché au nom de l'Etat ou son représentant au titulaire lorsqu'une </w:t>
      </w:r>
      <w:bookmarkEnd w:id="495"/>
      <w:r w:rsidRPr="008A27F3">
        <w:rPr>
          <w:rFonts w:ascii="Times New Roman" w:hAnsi="Times New Roman"/>
          <w:sz w:val="22"/>
          <w:szCs w:val="22"/>
        </w:rPr>
        <w:t>cause n'engageant pas la responsabilité de ce dernier fait obstacle à l'exécution de la commande dans le délai contractuel. Il en est notamment ainsi si la cause qui met le titulaire dans l'impossibilité de respecter le délai contractuel est le fait de la personne publique ou provient d'un événement ayant le caractère de force majeure. Le délai ainsi prolongé a, pour l'application du marché, les mêmes effets que le délai contractuel.</w:t>
      </w:r>
      <w:r w:rsidR="00783360" w:rsidRPr="008A27F3">
        <w:rPr>
          <w:rFonts w:ascii="Times New Roman" w:hAnsi="Times New Roman"/>
          <w:sz w:val="22"/>
          <w:szCs w:val="22"/>
        </w:rPr>
        <w:t xml:space="preserve"> Un ordre de service notifie au titulaire la durée de la prolongation.</w:t>
      </w:r>
    </w:p>
    <w:p w14:paraId="210606AD" w14:textId="77777777" w:rsidR="001432DD" w:rsidRPr="001432DD" w:rsidRDefault="001432DD" w:rsidP="001432DD">
      <w:pPr>
        <w:pStyle w:val="Titre2"/>
      </w:pPr>
      <w:bookmarkStart w:id="498" w:name="_Toc33694670"/>
      <w:bookmarkStart w:id="499" w:name="_Toc55555978"/>
      <w:bookmarkStart w:id="500" w:name="_Toc192252736"/>
      <w:r w:rsidRPr="001432DD">
        <w:t>Montant sous-traité</w:t>
      </w:r>
      <w:bookmarkEnd w:id="482"/>
      <w:bookmarkEnd w:id="483"/>
      <w:bookmarkEnd w:id="484"/>
      <w:bookmarkEnd w:id="498"/>
      <w:bookmarkEnd w:id="499"/>
      <w:bookmarkEnd w:id="500"/>
    </w:p>
    <w:p w14:paraId="7F3AE15A" w14:textId="77777777" w:rsidR="001432DD" w:rsidRPr="008A27F3" w:rsidRDefault="001432DD" w:rsidP="001432DD">
      <w:pPr>
        <w:spacing w:after="120"/>
        <w:jc w:val="both"/>
        <w:rPr>
          <w:rFonts w:ascii="Times New Roman" w:hAnsi="Times New Roman"/>
          <w:sz w:val="22"/>
          <w:szCs w:val="22"/>
        </w:rPr>
      </w:pPr>
      <w:r w:rsidRPr="008A27F3">
        <w:rPr>
          <w:rFonts w:ascii="Times New Roman" w:hAnsi="Times New Roman"/>
          <w:sz w:val="22"/>
          <w:szCs w:val="22"/>
        </w:rPr>
        <w:t>En cas de montant sous-traité désigné au marché, le titulaire joindra un DC4. Ce document précise la nature et le montant des prestations qui seront exécutées par des sous-traitants, leurs noms et leurs conditions de paiement. Le montant des prestations sous-traitées indiqué constitue le montant maximal de la créance que le sous-traitant concerné pourra présenter en nantissement ou céder.</w:t>
      </w:r>
    </w:p>
    <w:p w14:paraId="10E436FB" w14:textId="77777777" w:rsidR="001432DD" w:rsidRPr="008A27F3" w:rsidRDefault="001432DD" w:rsidP="001432DD">
      <w:pPr>
        <w:spacing w:after="120"/>
        <w:jc w:val="both"/>
        <w:rPr>
          <w:rFonts w:ascii="Times New Roman" w:hAnsi="Times New Roman"/>
          <w:sz w:val="22"/>
          <w:szCs w:val="22"/>
        </w:rPr>
      </w:pPr>
      <w:r w:rsidRPr="008A27F3">
        <w:rPr>
          <w:rFonts w:ascii="Times New Roman" w:hAnsi="Times New Roman"/>
          <w:sz w:val="22"/>
          <w:szCs w:val="22"/>
        </w:rPr>
        <w:lastRenderedPageBreak/>
        <w:t>Ce document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4546AE6" w14:textId="1E0390C7" w:rsidR="008C0937" w:rsidRPr="008A27F3" w:rsidRDefault="00714C65" w:rsidP="00714C65">
      <w:pPr>
        <w:autoSpaceDE w:val="0"/>
        <w:autoSpaceDN w:val="0"/>
        <w:adjustRightInd w:val="0"/>
        <w:jc w:val="both"/>
        <w:rPr>
          <w:rFonts w:ascii="Times New Roman" w:hAnsi="Times New Roman"/>
          <w:b/>
          <w:bCs/>
          <w:sz w:val="22"/>
          <w:szCs w:val="22"/>
        </w:rPr>
      </w:pPr>
      <w:bookmarkStart w:id="501" w:name="_Hlk192068044"/>
      <w:r w:rsidRPr="008A27F3">
        <w:rPr>
          <w:rFonts w:ascii="Times New Roman" w:hAnsi="Times New Roman"/>
          <w:b/>
          <w:bCs/>
          <w:sz w:val="22"/>
          <w:szCs w:val="22"/>
        </w:rPr>
        <w:t>En application de l’article L2193-3 du code de la commande publique, les tâches suivantes sont</w:t>
      </w:r>
      <w:r w:rsidRPr="008A27F3">
        <w:rPr>
          <w:b/>
          <w:bCs/>
          <w:sz w:val="22"/>
          <w:szCs w:val="22"/>
        </w:rPr>
        <w:t xml:space="preserve"> </w:t>
      </w:r>
      <w:r w:rsidRPr="008A27F3">
        <w:rPr>
          <w:rFonts w:ascii="Times New Roman" w:hAnsi="Times New Roman"/>
          <w:b/>
          <w:bCs/>
          <w:sz w:val="22"/>
          <w:szCs w:val="22"/>
        </w:rPr>
        <w:t>considérées par l’</w:t>
      </w:r>
      <w:r w:rsidR="003507AA" w:rsidRPr="008A27F3">
        <w:rPr>
          <w:rFonts w:ascii="Times New Roman" w:hAnsi="Times New Roman"/>
          <w:b/>
          <w:bCs/>
          <w:sz w:val="22"/>
          <w:szCs w:val="22"/>
        </w:rPr>
        <w:t>A</w:t>
      </w:r>
      <w:r w:rsidRPr="008A27F3">
        <w:rPr>
          <w:rFonts w:ascii="Times New Roman" w:hAnsi="Times New Roman"/>
          <w:b/>
          <w:bCs/>
          <w:sz w:val="22"/>
          <w:szCs w:val="22"/>
        </w:rPr>
        <w:t xml:space="preserve">cheteur comme essentielles et ne peuvent pas être sous traitées : « </w:t>
      </w:r>
      <w:r w:rsidR="00E13D7B" w:rsidRPr="008A27F3">
        <w:rPr>
          <w:rFonts w:ascii="Times New Roman" w:hAnsi="Times New Roman"/>
          <w:b/>
          <w:bCs/>
          <w:sz w:val="22"/>
          <w:szCs w:val="22"/>
        </w:rPr>
        <w:t>responsable</w:t>
      </w:r>
      <w:r w:rsidRPr="008A27F3">
        <w:rPr>
          <w:b/>
          <w:bCs/>
          <w:sz w:val="22"/>
          <w:szCs w:val="22"/>
        </w:rPr>
        <w:t xml:space="preserve"> </w:t>
      </w:r>
      <w:r w:rsidRPr="008A27F3">
        <w:rPr>
          <w:rFonts w:ascii="Times New Roman" w:hAnsi="Times New Roman"/>
          <w:b/>
          <w:bCs/>
          <w:sz w:val="22"/>
          <w:szCs w:val="22"/>
        </w:rPr>
        <w:t>d’affaire » et « chef de chantier ».</w:t>
      </w:r>
    </w:p>
    <w:p w14:paraId="3AB6A2C3" w14:textId="74DA7A1C" w:rsidR="008C0937" w:rsidRPr="008C0937" w:rsidRDefault="008C0937" w:rsidP="008C0937">
      <w:pPr>
        <w:pStyle w:val="Titre2"/>
      </w:pPr>
      <w:bookmarkStart w:id="502" w:name="_Toc192252737"/>
      <w:bookmarkEnd w:id="501"/>
      <w:r>
        <w:t>Repliement des installations de chantier et remise en état des lieux</w:t>
      </w:r>
      <w:bookmarkEnd w:id="502"/>
    </w:p>
    <w:p w14:paraId="11068531" w14:textId="30B79FE9" w:rsidR="00227727" w:rsidRPr="008A27F3" w:rsidRDefault="008C0937" w:rsidP="001432DD">
      <w:pPr>
        <w:spacing w:after="120"/>
        <w:jc w:val="both"/>
        <w:rPr>
          <w:rFonts w:ascii="Times New Roman" w:hAnsi="Times New Roman"/>
          <w:sz w:val="22"/>
          <w:szCs w:val="22"/>
        </w:rPr>
      </w:pPr>
      <w:r w:rsidRPr="008A27F3">
        <w:rPr>
          <w:rFonts w:ascii="Times New Roman" w:hAnsi="Times New Roman"/>
          <w:sz w:val="22"/>
          <w:szCs w:val="22"/>
        </w:rPr>
        <w:t>Les stipulations du CCAG Travaux sont seules applicables.</w:t>
      </w:r>
    </w:p>
    <w:p w14:paraId="6360A611" w14:textId="35959DB9" w:rsidR="0057270C" w:rsidRDefault="0057270C" w:rsidP="0057270C">
      <w:pPr>
        <w:pStyle w:val="Titre1"/>
        <w:pageBreakBefore w:val="0"/>
        <w:ind w:left="431" w:hanging="431"/>
      </w:pPr>
      <w:bookmarkStart w:id="503" w:name="_Hlk188437080"/>
      <w:bookmarkStart w:id="504" w:name="_Toc192252738"/>
      <w:r>
        <w:t>Montants des prestations</w:t>
      </w:r>
      <w:bookmarkEnd w:id="504"/>
    </w:p>
    <w:bookmarkEnd w:id="503"/>
    <w:p w14:paraId="12E8D1FA" w14:textId="0E49735B" w:rsidR="0057270C" w:rsidRPr="008A27F3" w:rsidRDefault="0057270C" w:rsidP="001432DD">
      <w:pPr>
        <w:spacing w:after="120"/>
        <w:jc w:val="both"/>
        <w:rPr>
          <w:rFonts w:ascii="Times New Roman" w:hAnsi="Times New Roman"/>
          <w:sz w:val="22"/>
          <w:szCs w:val="22"/>
        </w:rPr>
      </w:pPr>
      <w:r w:rsidRPr="008A27F3">
        <w:rPr>
          <w:rFonts w:ascii="Times New Roman" w:hAnsi="Times New Roman"/>
          <w:sz w:val="22"/>
          <w:szCs w:val="22"/>
        </w:rPr>
        <w:t>Les montants des phases sont renseignés sur la DPGF annexée au contrat.</w:t>
      </w:r>
    </w:p>
    <w:p w14:paraId="7BA4AEB8" w14:textId="77777777" w:rsidR="001432DD" w:rsidRPr="00401E13" w:rsidRDefault="001432DD" w:rsidP="002F7858">
      <w:pPr>
        <w:pStyle w:val="Titre1"/>
        <w:pageBreakBefore w:val="0"/>
        <w:ind w:left="431" w:hanging="431"/>
      </w:pPr>
      <w:bookmarkStart w:id="505" w:name="_Toc84847553"/>
      <w:bookmarkStart w:id="506" w:name="_Toc87674248"/>
      <w:bookmarkStart w:id="507" w:name="_Toc172518187"/>
      <w:bookmarkStart w:id="508" w:name="_Toc323309519"/>
      <w:bookmarkStart w:id="509" w:name="_Toc336250340"/>
      <w:bookmarkStart w:id="510" w:name="_Toc33694671"/>
      <w:bookmarkStart w:id="511" w:name="_Toc55555979"/>
      <w:bookmarkStart w:id="512" w:name="_Hlk188436978"/>
      <w:bookmarkStart w:id="513" w:name="_Toc192252739"/>
      <w:r w:rsidRPr="00401E13">
        <w:t>MODALITéS DE DéTERMINATION DES PRIX</w:t>
      </w:r>
      <w:bookmarkEnd w:id="505"/>
      <w:bookmarkEnd w:id="506"/>
      <w:bookmarkEnd w:id="507"/>
      <w:bookmarkEnd w:id="508"/>
      <w:bookmarkEnd w:id="509"/>
      <w:bookmarkEnd w:id="510"/>
      <w:bookmarkEnd w:id="511"/>
      <w:bookmarkEnd w:id="513"/>
    </w:p>
    <w:p w14:paraId="77CFD52E" w14:textId="1F78E4F1" w:rsidR="001432DD" w:rsidRPr="001432DD" w:rsidRDefault="001432DD" w:rsidP="001432DD">
      <w:pPr>
        <w:pStyle w:val="Titre2"/>
      </w:pPr>
      <w:bookmarkStart w:id="514" w:name="_Toc172518188"/>
      <w:bookmarkStart w:id="515" w:name="_Toc323309520"/>
      <w:bookmarkStart w:id="516" w:name="_Toc336250341"/>
      <w:bookmarkStart w:id="517" w:name="_Toc33694672"/>
      <w:bookmarkStart w:id="518" w:name="_Toc55555980"/>
      <w:bookmarkStart w:id="519" w:name="_Toc192252740"/>
      <w:bookmarkEnd w:id="512"/>
      <w:r w:rsidRPr="001432DD">
        <w:t>Nature des prix</w:t>
      </w:r>
      <w:bookmarkEnd w:id="514"/>
      <w:bookmarkEnd w:id="515"/>
      <w:bookmarkEnd w:id="516"/>
      <w:bookmarkEnd w:id="517"/>
      <w:bookmarkEnd w:id="518"/>
      <w:bookmarkEnd w:id="519"/>
    </w:p>
    <w:p w14:paraId="7B324E27" w14:textId="4C81EB79" w:rsidR="001432DD" w:rsidRPr="008A27F3" w:rsidRDefault="001432DD" w:rsidP="00401E13">
      <w:pPr>
        <w:autoSpaceDE w:val="0"/>
        <w:autoSpaceDN w:val="0"/>
        <w:adjustRightInd w:val="0"/>
        <w:jc w:val="both"/>
        <w:rPr>
          <w:rFonts w:ascii="Times New Roman" w:hAnsi="Times New Roman"/>
          <w:sz w:val="22"/>
          <w:szCs w:val="22"/>
        </w:rPr>
      </w:pPr>
      <w:r w:rsidRPr="008A27F3">
        <w:rPr>
          <w:rFonts w:ascii="Times New Roman" w:hAnsi="Times New Roman"/>
          <w:b/>
          <w:bCs/>
          <w:sz w:val="22"/>
          <w:szCs w:val="22"/>
        </w:rPr>
        <w:t xml:space="preserve">Les prix du marché sont traités à prix </w:t>
      </w:r>
      <w:r w:rsidR="00401E13" w:rsidRPr="008A27F3">
        <w:rPr>
          <w:rFonts w:ascii="Times New Roman" w:hAnsi="Times New Roman"/>
          <w:b/>
          <w:bCs/>
          <w:sz w:val="22"/>
          <w:szCs w:val="22"/>
        </w:rPr>
        <w:t>forfaitaire</w:t>
      </w:r>
      <w:r w:rsidR="00A43D64" w:rsidRPr="008A27F3">
        <w:rPr>
          <w:rFonts w:ascii="Times New Roman" w:hAnsi="Times New Roman"/>
          <w:b/>
          <w:bCs/>
          <w:sz w:val="22"/>
          <w:szCs w:val="22"/>
        </w:rPr>
        <w:t xml:space="preserve"> sur la base </w:t>
      </w:r>
      <w:r w:rsidR="00401E13" w:rsidRPr="008A27F3">
        <w:rPr>
          <w:rFonts w:ascii="Times New Roman" w:hAnsi="Times New Roman"/>
          <w:b/>
          <w:bCs/>
          <w:sz w:val="22"/>
          <w:szCs w:val="22"/>
        </w:rPr>
        <w:t>de la DPGF</w:t>
      </w:r>
      <w:r w:rsidR="00A43D64" w:rsidRPr="008A27F3">
        <w:rPr>
          <w:rFonts w:ascii="Times New Roman" w:hAnsi="Times New Roman"/>
          <w:b/>
          <w:bCs/>
          <w:sz w:val="22"/>
          <w:szCs w:val="22"/>
        </w:rPr>
        <w:t xml:space="preserve"> annexé</w:t>
      </w:r>
      <w:r w:rsidR="00401E13" w:rsidRPr="008A27F3">
        <w:rPr>
          <w:rFonts w:ascii="Times New Roman" w:hAnsi="Times New Roman"/>
          <w:b/>
          <w:bCs/>
          <w:sz w:val="22"/>
          <w:szCs w:val="22"/>
        </w:rPr>
        <w:t>e</w:t>
      </w:r>
      <w:r w:rsidR="00A43D64" w:rsidRPr="008A27F3">
        <w:rPr>
          <w:rFonts w:ascii="Times New Roman" w:hAnsi="Times New Roman"/>
          <w:b/>
          <w:bCs/>
          <w:sz w:val="22"/>
          <w:szCs w:val="22"/>
        </w:rPr>
        <w:t xml:space="preserve"> au contrat </w:t>
      </w:r>
    </w:p>
    <w:p w14:paraId="53ED2587" w14:textId="77777777" w:rsidR="001432DD" w:rsidRPr="008A27F3" w:rsidRDefault="001432DD" w:rsidP="00401E13">
      <w:pPr>
        <w:autoSpaceDE w:val="0"/>
        <w:autoSpaceDN w:val="0"/>
        <w:adjustRightInd w:val="0"/>
        <w:jc w:val="both"/>
        <w:rPr>
          <w:rFonts w:ascii="Times New Roman" w:hAnsi="Times New Roman"/>
          <w:sz w:val="22"/>
          <w:szCs w:val="22"/>
        </w:rPr>
      </w:pPr>
    </w:p>
    <w:p w14:paraId="4BC59385" w14:textId="77777777" w:rsidR="001432DD" w:rsidRPr="008A27F3" w:rsidRDefault="001432DD" w:rsidP="00401E13">
      <w:pPr>
        <w:autoSpaceDE w:val="0"/>
        <w:autoSpaceDN w:val="0"/>
        <w:adjustRightInd w:val="0"/>
        <w:jc w:val="both"/>
        <w:rPr>
          <w:rFonts w:ascii="Times New Roman" w:hAnsi="Times New Roman"/>
          <w:sz w:val="22"/>
          <w:szCs w:val="22"/>
        </w:rPr>
      </w:pPr>
      <w:r w:rsidRPr="008A27F3">
        <w:rPr>
          <w:rFonts w:ascii="Times New Roman" w:hAnsi="Times New Roman"/>
          <w:sz w:val="22"/>
          <w:szCs w:val="22"/>
        </w:rPr>
        <w:t>Ils sont établis aux conditions économiques du mois de remise de l'offre FINALE indiqué sur la page de garde du contrat.</w:t>
      </w:r>
    </w:p>
    <w:p w14:paraId="75B9293C" w14:textId="77777777" w:rsidR="001432DD" w:rsidRPr="001432DD" w:rsidRDefault="001432DD" w:rsidP="001432DD">
      <w:pPr>
        <w:pStyle w:val="Titre2"/>
      </w:pPr>
      <w:bookmarkStart w:id="520" w:name="_Toc477856735"/>
      <w:bookmarkStart w:id="521" w:name="_Toc477856866"/>
      <w:bookmarkStart w:id="522" w:name="_Toc477857476"/>
      <w:bookmarkStart w:id="523" w:name="_Toc477858916"/>
      <w:bookmarkStart w:id="524" w:name="_Toc478029246"/>
      <w:bookmarkStart w:id="525" w:name="_Toc478029387"/>
      <w:bookmarkStart w:id="526" w:name="_Toc478029528"/>
      <w:bookmarkStart w:id="527" w:name="_Toc478029850"/>
      <w:bookmarkStart w:id="528" w:name="_Toc478029992"/>
      <w:bookmarkStart w:id="529" w:name="_Toc525897354"/>
      <w:bookmarkStart w:id="530" w:name="_Toc525912173"/>
      <w:bookmarkStart w:id="531" w:name="_Toc525912332"/>
      <w:bookmarkStart w:id="532" w:name="_Toc172518189"/>
      <w:bookmarkStart w:id="533" w:name="_Toc323309521"/>
      <w:bookmarkStart w:id="534" w:name="_Toc336250342"/>
      <w:bookmarkStart w:id="535" w:name="_Toc33694673"/>
      <w:bookmarkStart w:id="536" w:name="_Toc55555981"/>
      <w:bookmarkStart w:id="537" w:name="_Toc192252741"/>
      <w:bookmarkEnd w:id="520"/>
      <w:bookmarkEnd w:id="521"/>
      <w:bookmarkEnd w:id="522"/>
      <w:bookmarkEnd w:id="523"/>
      <w:bookmarkEnd w:id="524"/>
      <w:bookmarkEnd w:id="525"/>
      <w:bookmarkEnd w:id="526"/>
      <w:bookmarkEnd w:id="527"/>
      <w:bookmarkEnd w:id="528"/>
      <w:bookmarkEnd w:id="529"/>
      <w:bookmarkEnd w:id="530"/>
      <w:bookmarkEnd w:id="531"/>
      <w:r w:rsidRPr="001432DD">
        <w:t>Forme des prix</w:t>
      </w:r>
      <w:bookmarkEnd w:id="532"/>
      <w:bookmarkEnd w:id="533"/>
      <w:bookmarkEnd w:id="534"/>
      <w:bookmarkEnd w:id="535"/>
      <w:bookmarkEnd w:id="536"/>
      <w:bookmarkEnd w:id="537"/>
    </w:p>
    <w:p w14:paraId="5B6FCD6B" w14:textId="4D755FE3" w:rsidR="001432DD" w:rsidRPr="008A27F3" w:rsidRDefault="001432DD" w:rsidP="001432DD">
      <w:pPr>
        <w:jc w:val="both"/>
        <w:rPr>
          <w:rFonts w:ascii="Times New Roman" w:hAnsi="Times New Roman"/>
          <w:b/>
          <w:sz w:val="22"/>
          <w:szCs w:val="22"/>
        </w:rPr>
      </w:pPr>
      <w:bookmarkStart w:id="538" w:name="_Toc180379922"/>
      <w:bookmarkStart w:id="539" w:name="_Toc87674251"/>
      <w:bookmarkStart w:id="540" w:name="_Toc172518191"/>
      <w:r w:rsidRPr="008A27F3">
        <w:rPr>
          <w:rFonts w:ascii="Times New Roman" w:hAnsi="Times New Roman"/>
          <w:sz w:val="22"/>
          <w:szCs w:val="22"/>
        </w:rPr>
        <w:t xml:space="preserve">Les prix </w:t>
      </w:r>
      <w:r w:rsidR="007359A2" w:rsidRPr="008A27F3">
        <w:rPr>
          <w:rFonts w:ascii="Times New Roman" w:hAnsi="Times New Roman"/>
          <w:sz w:val="22"/>
          <w:szCs w:val="22"/>
        </w:rPr>
        <w:t>sont</w:t>
      </w:r>
      <w:r w:rsidR="007359A2" w:rsidRPr="008A27F3">
        <w:rPr>
          <w:rFonts w:ascii="Times New Roman" w:hAnsi="Times New Roman"/>
          <w:b/>
          <w:sz w:val="22"/>
          <w:szCs w:val="22"/>
        </w:rPr>
        <w:t xml:space="preserve"> fermes</w:t>
      </w:r>
      <w:r w:rsidR="00B83820" w:rsidRPr="008A27F3">
        <w:rPr>
          <w:rFonts w:ascii="Times New Roman" w:hAnsi="Times New Roman"/>
          <w:b/>
          <w:sz w:val="22"/>
          <w:szCs w:val="22"/>
        </w:rPr>
        <w:t xml:space="preserve"> et </w:t>
      </w:r>
      <w:r w:rsidR="00FB3B15" w:rsidRPr="008A27F3">
        <w:rPr>
          <w:rFonts w:ascii="Times New Roman" w:hAnsi="Times New Roman"/>
          <w:b/>
          <w:sz w:val="22"/>
          <w:szCs w:val="22"/>
        </w:rPr>
        <w:t>actualisables</w:t>
      </w:r>
      <w:r w:rsidRPr="008A27F3">
        <w:rPr>
          <w:rFonts w:ascii="Times New Roman" w:hAnsi="Times New Roman"/>
          <w:b/>
          <w:sz w:val="22"/>
          <w:szCs w:val="22"/>
        </w:rPr>
        <w:t>.</w:t>
      </w:r>
    </w:p>
    <w:p w14:paraId="69648B2D" w14:textId="77777777" w:rsidR="008A27F3" w:rsidRPr="00F5303F" w:rsidRDefault="008A27F3" w:rsidP="001432DD">
      <w:pPr>
        <w:jc w:val="both"/>
        <w:rPr>
          <w:rFonts w:ascii="Times New Roman" w:hAnsi="Times New Roman"/>
          <w:sz w:val="20"/>
        </w:rPr>
      </w:pPr>
    </w:p>
    <w:p w14:paraId="2D16CCA1" w14:textId="77777777" w:rsidR="00B83820" w:rsidRPr="001432DD" w:rsidRDefault="00B83820" w:rsidP="00B83820">
      <w:pPr>
        <w:jc w:val="both"/>
        <w:rPr>
          <w:rFonts w:ascii="Times New Roman" w:hAnsi="Times New Roman"/>
          <w:sz w:val="22"/>
          <w:szCs w:val="22"/>
        </w:rPr>
      </w:pPr>
      <w:bookmarkStart w:id="541" w:name="_Toc477856737"/>
      <w:bookmarkStart w:id="542" w:name="_Toc477856868"/>
      <w:bookmarkStart w:id="543" w:name="_Toc477857478"/>
      <w:bookmarkStart w:id="544" w:name="_Toc477858918"/>
      <w:bookmarkStart w:id="545" w:name="_Toc525912175"/>
      <w:bookmarkStart w:id="546" w:name="_Toc525912334"/>
      <w:bookmarkStart w:id="547" w:name="_Toc477856738"/>
      <w:bookmarkStart w:id="548" w:name="_Toc477856869"/>
      <w:bookmarkStart w:id="549" w:name="_Toc477857479"/>
      <w:bookmarkStart w:id="550" w:name="_Toc477858919"/>
      <w:bookmarkStart w:id="551" w:name="_Toc525912176"/>
      <w:bookmarkStart w:id="552" w:name="_Toc525912335"/>
      <w:bookmarkStart w:id="553" w:name="_Toc477856739"/>
      <w:bookmarkStart w:id="554" w:name="_Toc477856870"/>
      <w:bookmarkStart w:id="555" w:name="_Toc477857480"/>
      <w:bookmarkStart w:id="556" w:name="_Toc477858920"/>
      <w:bookmarkStart w:id="557" w:name="_Toc525912177"/>
      <w:bookmarkStart w:id="558" w:name="_Toc525912336"/>
      <w:bookmarkStart w:id="559" w:name="_Toc477856740"/>
      <w:bookmarkStart w:id="560" w:name="_Toc477856871"/>
      <w:bookmarkStart w:id="561" w:name="_Toc477857481"/>
      <w:bookmarkStart w:id="562" w:name="_Toc477858921"/>
      <w:bookmarkStart w:id="563" w:name="_Toc525912178"/>
      <w:bookmarkStart w:id="564" w:name="_Toc525912337"/>
      <w:bookmarkStart w:id="565" w:name="_Toc477856741"/>
      <w:bookmarkStart w:id="566" w:name="_Toc477856872"/>
      <w:bookmarkStart w:id="567" w:name="_Toc477857482"/>
      <w:bookmarkStart w:id="568" w:name="_Toc477858922"/>
      <w:bookmarkStart w:id="569" w:name="_Toc525912179"/>
      <w:bookmarkStart w:id="570" w:name="_Toc525912338"/>
      <w:bookmarkStart w:id="571" w:name="_Toc477856742"/>
      <w:bookmarkStart w:id="572" w:name="_Toc477856873"/>
      <w:bookmarkStart w:id="573" w:name="_Toc477857483"/>
      <w:bookmarkStart w:id="574" w:name="_Toc477858923"/>
      <w:bookmarkStart w:id="575" w:name="_Toc525912180"/>
      <w:bookmarkStart w:id="576" w:name="_Toc525912339"/>
      <w:bookmarkStart w:id="577" w:name="_Toc477856743"/>
      <w:bookmarkStart w:id="578" w:name="_Toc477856874"/>
      <w:bookmarkStart w:id="579" w:name="_Toc477857484"/>
      <w:bookmarkStart w:id="580" w:name="_Toc477858924"/>
      <w:bookmarkStart w:id="581" w:name="_Toc525912181"/>
      <w:bookmarkStart w:id="582" w:name="_Toc525912340"/>
      <w:bookmarkStart w:id="583" w:name="_Toc477856744"/>
      <w:bookmarkStart w:id="584" w:name="_Toc477856875"/>
      <w:bookmarkStart w:id="585" w:name="_Toc477857485"/>
      <w:bookmarkStart w:id="586" w:name="_Toc477858925"/>
      <w:bookmarkStart w:id="587" w:name="_Toc525912182"/>
      <w:bookmarkStart w:id="588" w:name="_Toc525912341"/>
      <w:bookmarkStart w:id="589" w:name="_Toc477856745"/>
      <w:bookmarkStart w:id="590" w:name="_Toc477856876"/>
      <w:bookmarkStart w:id="591" w:name="_Toc477857486"/>
      <w:bookmarkStart w:id="592" w:name="_Toc477858926"/>
      <w:bookmarkStart w:id="593" w:name="_Toc525912183"/>
      <w:bookmarkStart w:id="594" w:name="_Toc525912342"/>
      <w:bookmarkStart w:id="595" w:name="_Toc477856746"/>
      <w:bookmarkStart w:id="596" w:name="_Toc477856877"/>
      <w:bookmarkStart w:id="597" w:name="_Toc477857487"/>
      <w:bookmarkStart w:id="598" w:name="_Toc477858927"/>
      <w:bookmarkStart w:id="599" w:name="_Toc525912184"/>
      <w:bookmarkStart w:id="600" w:name="_Toc525912343"/>
      <w:bookmarkStart w:id="601" w:name="_Toc477856747"/>
      <w:bookmarkStart w:id="602" w:name="_Toc477856878"/>
      <w:bookmarkStart w:id="603" w:name="_Toc477857488"/>
      <w:bookmarkStart w:id="604" w:name="_Toc477858928"/>
      <w:bookmarkStart w:id="605" w:name="_Toc525912185"/>
      <w:bookmarkStart w:id="606" w:name="_Toc525912344"/>
      <w:bookmarkStart w:id="607" w:name="_Toc477856748"/>
      <w:bookmarkStart w:id="608" w:name="_Toc477856879"/>
      <w:bookmarkStart w:id="609" w:name="_Toc477857489"/>
      <w:bookmarkStart w:id="610" w:name="_Toc477858929"/>
      <w:bookmarkStart w:id="611" w:name="_Toc525912186"/>
      <w:bookmarkStart w:id="612" w:name="_Toc525912345"/>
      <w:bookmarkStart w:id="613" w:name="_Toc477856749"/>
      <w:bookmarkStart w:id="614" w:name="_Toc477856880"/>
      <w:bookmarkStart w:id="615" w:name="_Toc477857490"/>
      <w:bookmarkStart w:id="616" w:name="_Toc477858930"/>
      <w:bookmarkStart w:id="617" w:name="_Toc525912187"/>
      <w:bookmarkStart w:id="618" w:name="_Toc525912346"/>
      <w:bookmarkStart w:id="619" w:name="_Toc525912188"/>
      <w:bookmarkStart w:id="620" w:name="_Toc525912347"/>
      <w:bookmarkStart w:id="621" w:name="_Toc478029248"/>
      <w:bookmarkStart w:id="622" w:name="_Toc478029389"/>
      <w:bookmarkStart w:id="623" w:name="_Toc478029530"/>
      <w:bookmarkStart w:id="624" w:name="_Toc478029852"/>
      <w:bookmarkStart w:id="625" w:name="_Toc478029994"/>
      <w:bookmarkStart w:id="626" w:name="_Toc525897356"/>
      <w:bookmarkStart w:id="627" w:name="_Toc525912189"/>
      <w:bookmarkStart w:id="628" w:name="_Toc525912348"/>
      <w:bookmarkStart w:id="629" w:name="_Toc478029249"/>
      <w:bookmarkStart w:id="630" w:name="_Toc478029390"/>
      <w:bookmarkStart w:id="631" w:name="_Toc478029531"/>
      <w:bookmarkStart w:id="632" w:name="_Toc478029853"/>
      <w:bookmarkStart w:id="633" w:name="_Toc478029995"/>
      <w:bookmarkStart w:id="634" w:name="_Toc525897357"/>
      <w:bookmarkStart w:id="635" w:name="_Toc525912190"/>
      <w:bookmarkStart w:id="636" w:name="_Toc525912349"/>
      <w:bookmarkStart w:id="637" w:name="_Toc478029250"/>
      <w:bookmarkStart w:id="638" w:name="_Toc478029391"/>
      <w:bookmarkStart w:id="639" w:name="_Toc478029532"/>
      <w:bookmarkStart w:id="640" w:name="_Toc478029854"/>
      <w:bookmarkStart w:id="641" w:name="_Toc478029996"/>
      <w:bookmarkStart w:id="642" w:name="_Toc525897358"/>
      <w:bookmarkStart w:id="643" w:name="_Toc525912191"/>
      <w:bookmarkStart w:id="644" w:name="_Toc525912350"/>
      <w:bookmarkStart w:id="645" w:name="_Toc263767835"/>
      <w:bookmarkStart w:id="646" w:name="_Toc323309522"/>
      <w:bookmarkStart w:id="647" w:name="_Toc336250343"/>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sidRPr="001432DD">
        <w:rPr>
          <w:rFonts w:ascii="Times New Roman" w:hAnsi="Times New Roman"/>
          <w:sz w:val="22"/>
          <w:szCs w:val="22"/>
        </w:rPr>
        <w:t xml:space="preserve">Ils seront actualisés si un délai supérieur à trois mois s’écoule entre la date de remise de </w:t>
      </w:r>
      <w:r w:rsidRPr="001432DD">
        <w:rPr>
          <w:rFonts w:ascii="Times New Roman" w:hAnsi="Times New Roman"/>
          <w:sz w:val="22"/>
          <w:szCs w:val="22"/>
        </w:rPr>
        <w:br/>
        <w:t>l’offre FINALE figurant sur la page de garde du présent Contrat et la</w:t>
      </w:r>
      <w:r w:rsidRPr="001432DD">
        <w:t xml:space="preserve"> </w:t>
      </w:r>
      <w:r w:rsidRPr="001432DD">
        <w:rPr>
          <w:rFonts w:ascii="Times New Roman" w:hAnsi="Times New Roman"/>
          <w:sz w:val="22"/>
          <w:szCs w:val="22"/>
        </w:rPr>
        <w:t>date précisée sur le premier ordre de service portant lancement d’exécution des prestations, par l’application de la formule d’actualisation suivante :</w:t>
      </w:r>
    </w:p>
    <w:p w14:paraId="5EB4F728" w14:textId="77777777" w:rsidR="00B83820" w:rsidRPr="00A81BC4" w:rsidRDefault="00B83820" w:rsidP="00B83820">
      <w:pPr>
        <w:jc w:val="both"/>
        <w:rPr>
          <w:rFonts w:ascii="Times New Roman" w:hAnsi="Times New Roman"/>
          <w:color w:val="4F81BD"/>
          <w:sz w:val="22"/>
          <w:szCs w:val="22"/>
        </w:rPr>
      </w:pPr>
    </w:p>
    <w:p w14:paraId="5F7A9BFC" w14:textId="00F89D51" w:rsidR="00B83820" w:rsidRDefault="00636AEB" w:rsidP="00B83820">
      <w:pPr>
        <w:jc w:val="center"/>
        <w:rPr>
          <w:rFonts w:ascii="Times New Roman" w:hAnsi="Times New Roman"/>
          <w:color w:val="4F81BD"/>
          <w:sz w:val="22"/>
          <w:szCs w:val="22"/>
          <w:lang w:val="en-US"/>
        </w:rPr>
      </w:pPr>
      <m:oMathPara>
        <m:oMath>
          <m:sSub>
            <m:sSubPr>
              <m:ctrlPr>
                <w:rPr>
                  <w:rFonts w:ascii="Cambria Math" w:hAnsi="Cambria Math"/>
                  <w:i/>
                  <w:color w:val="4472C4" w:themeColor="accent1"/>
                  <w:sz w:val="20"/>
                </w:rPr>
              </m:ctrlPr>
            </m:sSubPr>
            <m:e>
              <m:r>
                <w:rPr>
                  <w:rFonts w:ascii="Cambria Math"/>
                  <w:color w:val="4472C4" w:themeColor="accent1"/>
                  <w:sz w:val="20"/>
                </w:rPr>
                <m:t>P</m:t>
              </m:r>
            </m:e>
            <m:sub>
              <m:r>
                <w:rPr>
                  <w:rFonts w:ascii="Cambria Math"/>
                  <w:color w:val="4472C4" w:themeColor="accent1"/>
                  <w:sz w:val="20"/>
                </w:rPr>
                <m:t>(n)</m:t>
              </m:r>
            </m:sub>
          </m:sSub>
          <m:r>
            <w:rPr>
              <w:rFonts w:ascii="Cambria Math"/>
              <w:color w:val="4472C4" w:themeColor="accent1"/>
              <w:sz w:val="20"/>
            </w:rPr>
            <m:t>=</m:t>
          </m:r>
          <m:sSub>
            <m:sSubPr>
              <m:ctrlPr>
                <w:rPr>
                  <w:rFonts w:ascii="Cambria Math" w:hAnsi="Cambria Math"/>
                  <w:i/>
                  <w:color w:val="4472C4" w:themeColor="accent1"/>
                  <w:sz w:val="20"/>
                </w:rPr>
              </m:ctrlPr>
            </m:sSubPr>
            <m:e>
              <m:r>
                <w:rPr>
                  <w:rFonts w:ascii="Cambria Math"/>
                  <w:color w:val="4472C4" w:themeColor="accent1"/>
                  <w:sz w:val="20"/>
                </w:rPr>
                <m:t>P</m:t>
              </m:r>
            </m:e>
            <m:sub>
              <m:r>
                <w:rPr>
                  <w:rFonts w:ascii="Cambria Math"/>
                  <w:color w:val="4472C4" w:themeColor="accent1"/>
                  <w:sz w:val="20"/>
                </w:rPr>
                <m:t>(0)</m:t>
              </m:r>
            </m:sub>
          </m:sSub>
          <m:r>
            <w:rPr>
              <w:rFonts w:ascii="Cambria Math"/>
              <w:color w:val="4472C4" w:themeColor="accent1"/>
              <w:sz w:val="20"/>
            </w:rPr>
            <m:t>×</m:t>
          </m:r>
          <m:d>
            <m:dPr>
              <m:ctrlPr>
                <w:rPr>
                  <w:rFonts w:ascii="Cambria Math" w:hAnsi="Cambria Math"/>
                  <w:i/>
                  <w:color w:val="4472C4" w:themeColor="accent1"/>
                  <w:sz w:val="20"/>
                </w:rPr>
              </m:ctrlPr>
            </m:dPr>
            <m:e>
              <m:r>
                <w:rPr>
                  <w:rFonts w:ascii="Cambria Math"/>
                  <w:color w:val="4472C4" w:themeColor="accent1"/>
                  <w:sz w:val="20"/>
                </w:rPr>
                <m:t>0,6</m:t>
              </m:r>
              <m:f>
                <m:fPr>
                  <m:ctrlPr>
                    <w:rPr>
                      <w:rFonts w:ascii="Cambria Math" w:hAnsi="Cambria Math"/>
                      <w:i/>
                      <w:color w:val="4472C4" w:themeColor="accent1"/>
                      <w:sz w:val="20"/>
                    </w:rPr>
                  </m:ctrlPr>
                </m:fPr>
                <m:num>
                  <m:r>
                    <w:rPr>
                      <w:rFonts w:ascii="Cambria Math"/>
                      <w:color w:val="4472C4" w:themeColor="accent1"/>
                      <w:sz w:val="20"/>
                    </w:rPr>
                    <m:t>0107</m:t>
                  </m:r>
                  <m:sSub>
                    <m:sSubPr>
                      <m:ctrlPr>
                        <w:rPr>
                          <w:rFonts w:ascii="Cambria Math" w:hAnsi="Cambria Math"/>
                          <w:i/>
                          <w:color w:val="4472C4" w:themeColor="accent1"/>
                          <w:sz w:val="20"/>
                        </w:rPr>
                      </m:ctrlPr>
                    </m:sSubPr>
                    <m:e>
                      <m:r>
                        <w:rPr>
                          <w:rFonts w:ascii="Cambria Math"/>
                          <w:color w:val="4472C4" w:themeColor="accent1"/>
                          <w:sz w:val="20"/>
                        </w:rPr>
                        <m:t>64226</m:t>
                      </m:r>
                    </m:e>
                    <m:sub>
                      <m:r>
                        <w:rPr>
                          <w:rFonts w:ascii="Cambria Math"/>
                          <w:color w:val="4472C4" w:themeColor="accent1"/>
                          <w:sz w:val="20"/>
                        </w:rPr>
                        <m:t>(n)</m:t>
                      </m:r>
                    </m:sub>
                  </m:sSub>
                </m:num>
                <m:den>
                  <m:r>
                    <w:rPr>
                      <w:rFonts w:ascii="Cambria Math"/>
                      <w:color w:val="4472C4" w:themeColor="accent1"/>
                      <w:sz w:val="20"/>
                    </w:rPr>
                    <m:t>010764226(0)</m:t>
                  </m:r>
                </m:den>
              </m:f>
              <m:r>
                <w:rPr>
                  <w:rFonts w:ascii="Cambria Math"/>
                  <w:color w:val="4472C4" w:themeColor="accent1"/>
                  <w:sz w:val="20"/>
                </w:rPr>
                <m:t>+0,4</m:t>
              </m:r>
              <m:f>
                <m:fPr>
                  <m:ctrlPr>
                    <w:rPr>
                      <w:rFonts w:ascii="Cambria Math" w:hAnsi="Cambria Math"/>
                      <w:i/>
                      <w:color w:val="4472C4" w:themeColor="accent1"/>
                      <w:sz w:val="20"/>
                    </w:rPr>
                  </m:ctrlPr>
                </m:fPr>
                <m:num>
                  <m:r>
                    <w:rPr>
                      <w:rFonts w:ascii="Cambria Math"/>
                      <w:color w:val="4472C4" w:themeColor="accent1"/>
                      <w:sz w:val="20"/>
                    </w:rPr>
                    <m:t>ICHT_IM</m:t>
                  </m:r>
                  <m:sSub>
                    <m:sSubPr>
                      <m:ctrlPr>
                        <w:rPr>
                          <w:rFonts w:ascii="Cambria Math" w:hAnsi="Cambria Math"/>
                          <w:i/>
                          <w:color w:val="4472C4" w:themeColor="accent1"/>
                          <w:sz w:val="20"/>
                        </w:rPr>
                      </m:ctrlPr>
                    </m:sSubPr>
                    <m:e>
                      <m:r>
                        <w:rPr>
                          <w:rFonts w:ascii="Cambria Math"/>
                          <w:color w:val="4472C4" w:themeColor="accent1"/>
                          <w:sz w:val="20"/>
                        </w:rPr>
                        <m:t>E</m:t>
                      </m:r>
                    </m:e>
                    <m:sub>
                      <m:r>
                        <w:rPr>
                          <w:rFonts w:ascii="Cambria Math"/>
                          <w:color w:val="4472C4" w:themeColor="accent1"/>
                          <w:sz w:val="20"/>
                        </w:rPr>
                        <m:t>(n)</m:t>
                      </m:r>
                    </m:sub>
                  </m:sSub>
                </m:num>
                <m:den>
                  <m:r>
                    <w:rPr>
                      <w:rFonts w:ascii="Cambria Math"/>
                      <w:color w:val="4472C4" w:themeColor="accent1"/>
                      <w:sz w:val="20"/>
                    </w:rPr>
                    <m:t>ICHT_IM</m:t>
                  </m:r>
                  <m:sSub>
                    <m:sSubPr>
                      <m:ctrlPr>
                        <w:rPr>
                          <w:rFonts w:ascii="Cambria Math" w:hAnsi="Cambria Math"/>
                          <w:i/>
                          <w:color w:val="4472C4" w:themeColor="accent1"/>
                          <w:sz w:val="20"/>
                        </w:rPr>
                      </m:ctrlPr>
                    </m:sSubPr>
                    <m:e>
                      <m:r>
                        <w:rPr>
                          <w:rFonts w:ascii="Cambria Math"/>
                          <w:color w:val="4472C4" w:themeColor="accent1"/>
                          <w:sz w:val="20"/>
                        </w:rPr>
                        <m:t>E</m:t>
                      </m:r>
                    </m:e>
                    <m:sub>
                      <w:bookmarkStart w:id="648" w:name="_Hlk192074890"/>
                      <m:r>
                        <w:rPr>
                          <w:rFonts w:ascii="Cambria Math"/>
                          <w:color w:val="4472C4" w:themeColor="accent1"/>
                          <w:sz w:val="20"/>
                        </w:rPr>
                        <m:t>(0)</m:t>
                      </m:r>
                      <w:bookmarkEnd w:id="648"/>
                    </m:sub>
                  </m:sSub>
                </m:den>
              </m:f>
            </m:e>
          </m:d>
        </m:oMath>
      </m:oMathPara>
    </w:p>
    <w:p w14:paraId="7DBF064F" w14:textId="77777777" w:rsidR="00B83820" w:rsidRPr="001432DD" w:rsidRDefault="00B83820" w:rsidP="00B83820">
      <w:pPr>
        <w:jc w:val="both"/>
        <w:rPr>
          <w:rFonts w:ascii="Times New Roman" w:hAnsi="Times New Roman"/>
          <w:color w:val="4F81BD"/>
          <w:sz w:val="22"/>
          <w:szCs w:val="22"/>
          <w:lang w:val="en-US"/>
        </w:rPr>
      </w:pPr>
    </w:p>
    <w:p w14:paraId="2461F6E4" w14:textId="77777777" w:rsidR="00B83820" w:rsidRPr="001432DD" w:rsidRDefault="00B83820" w:rsidP="00B83820">
      <w:pPr>
        <w:spacing w:after="120"/>
        <w:jc w:val="both"/>
        <w:rPr>
          <w:rFonts w:ascii="Times New Roman" w:hAnsi="Times New Roman"/>
          <w:sz w:val="22"/>
          <w:szCs w:val="22"/>
        </w:rPr>
      </w:pPr>
      <w:r w:rsidRPr="001432DD">
        <w:rPr>
          <w:rFonts w:ascii="Times New Roman" w:hAnsi="Times New Roman"/>
          <w:sz w:val="22"/>
          <w:szCs w:val="22"/>
        </w:rPr>
        <w:t>Dans laquelle :</w:t>
      </w:r>
    </w:p>
    <w:p w14:paraId="5D495BC6" w14:textId="77777777" w:rsidR="00B83820" w:rsidRPr="001432DD" w:rsidRDefault="00B83820" w:rsidP="00B83820">
      <w:pPr>
        <w:numPr>
          <w:ilvl w:val="0"/>
          <w:numId w:val="23"/>
        </w:numPr>
        <w:ind w:left="0" w:firstLine="0"/>
        <w:jc w:val="both"/>
        <w:rPr>
          <w:rFonts w:ascii="Times New Roman" w:hAnsi="Times New Roman"/>
          <w:sz w:val="22"/>
          <w:szCs w:val="22"/>
        </w:rPr>
      </w:pPr>
      <w:r w:rsidRPr="001432DD">
        <w:rPr>
          <w:rFonts w:ascii="Times New Roman" w:hAnsi="Times New Roman"/>
          <w:sz w:val="22"/>
          <w:szCs w:val="22"/>
        </w:rPr>
        <w:t>P(n) est le prix ferme actualisé ;</w:t>
      </w:r>
    </w:p>
    <w:p w14:paraId="625297B0" w14:textId="77777777" w:rsidR="00B83820" w:rsidRPr="001432DD" w:rsidRDefault="00B83820" w:rsidP="00B83820">
      <w:pPr>
        <w:jc w:val="both"/>
        <w:rPr>
          <w:rFonts w:ascii="Times New Roman" w:hAnsi="Times New Roman"/>
          <w:sz w:val="22"/>
          <w:szCs w:val="22"/>
        </w:rPr>
      </w:pPr>
    </w:p>
    <w:p w14:paraId="15923633" w14:textId="77777777" w:rsidR="00B83820" w:rsidRPr="001432DD" w:rsidRDefault="00B83820" w:rsidP="00B83820">
      <w:pPr>
        <w:numPr>
          <w:ilvl w:val="0"/>
          <w:numId w:val="23"/>
        </w:numPr>
        <w:ind w:left="0" w:firstLine="0"/>
        <w:jc w:val="both"/>
        <w:rPr>
          <w:rFonts w:ascii="Times New Roman" w:hAnsi="Times New Roman"/>
          <w:sz w:val="22"/>
          <w:szCs w:val="22"/>
        </w:rPr>
      </w:pPr>
      <w:proofErr w:type="gramStart"/>
      <w:r w:rsidRPr="001432DD">
        <w:rPr>
          <w:rFonts w:ascii="Times New Roman" w:hAnsi="Times New Roman"/>
          <w:sz w:val="22"/>
          <w:szCs w:val="22"/>
        </w:rPr>
        <w:t>P(</w:t>
      </w:r>
      <w:proofErr w:type="gramEnd"/>
      <w:r w:rsidRPr="001432DD">
        <w:rPr>
          <w:rFonts w:ascii="Times New Roman" w:hAnsi="Times New Roman"/>
          <w:sz w:val="22"/>
          <w:szCs w:val="22"/>
        </w:rPr>
        <w:t>0) est le prix indiqué dans le Contrat et réputé établi aux conditions économiques du mois de remise de l’offre FINALE, dit mois M0 ;</w:t>
      </w:r>
    </w:p>
    <w:p w14:paraId="2535EE4A" w14:textId="77777777" w:rsidR="00B83820" w:rsidRPr="001432DD" w:rsidRDefault="00B83820" w:rsidP="00B83820">
      <w:pPr>
        <w:jc w:val="both"/>
        <w:rPr>
          <w:rFonts w:ascii="Times New Roman" w:hAnsi="Times New Roman"/>
          <w:sz w:val="22"/>
          <w:szCs w:val="22"/>
        </w:rPr>
      </w:pPr>
    </w:p>
    <w:p w14:paraId="2103435C" w14:textId="77777777" w:rsidR="00B83820" w:rsidRPr="001432DD" w:rsidRDefault="00B83820" w:rsidP="00B83820">
      <w:pPr>
        <w:numPr>
          <w:ilvl w:val="0"/>
          <w:numId w:val="23"/>
        </w:numPr>
        <w:ind w:left="0" w:firstLine="0"/>
        <w:jc w:val="both"/>
        <w:rPr>
          <w:rFonts w:ascii="Times New Roman" w:hAnsi="Times New Roman"/>
          <w:sz w:val="22"/>
          <w:szCs w:val="22"/>
        </w:rPr>
      </w:pPr>
      <w:proofErr w:type="gramStart"/>
      <w:r w:rsidRPr="001432DD">
        <w:rPr>
          <w:rFonts w:ascii="Times New Roman" w:hAnsi="Times New Roman"/>
          <w:sz w:val="22"/>
          <w:szCs w:val="22"/>
        </w:rPr>
        <w:t>au</w:t>
      </w:r>
      <w:proofErr w:type="gramEnd"/>
      <w:r w:rsidRPr="001432DD">
        <w:rPr>
          <w:rFonts w:ascii="Times New Roman" w:hAnsi="Times New Roman"/>
          <w:sz w:val="22"/>
          <w:szCs w:val="22"/>
        </w:rPr>
        <w:t xml:space="preserve"> dénominateur, figure la valeur de l'indice correspondant au mois d’établissement M0 des prix ;</w:t>
      </w:r>
    </w:p>
    <w:p w14:paraId="153BD5EC" w14:textId="77777777" w:rsidR="00B83820" w:rsidRPr="001432DD" w:rsidRDefault="00B83820" w:rsidP="00B83820">
      <w:pPr>
        <w:jc w:val="both"/>
        <w:rPr>
          <w:rFonts w:ascii="Times New Roman" w:hAnsi="Times New Roman"/>
          <w:sz w:val="22"/>
          <w:szCs w:val="22"/>
        </w:rPr>
      </w:pPr>
    </w:p>
    <w:p w14:paraId="338A8CBC" w14:textId="77777777" w:rsidR="00B83820" w:rsidRPr="001432DD" w:rsidRDefault="00B83820" w:rsidP="00B83820">
      <w:pPr>
        <w:numPr>
          <w:ilvl w:val="0"/>
          <w:numId w:val="23"/>
        </w:numPr>
        <w:ind w:left="0" w:firstLine="0"/>
        <w:jc w:val="both"/>
        <w:rPr>
          <w:rFonts w:ascii="Times New Roman" w:hAnsi="Times New Roman"/>
          <w:sz w:val="22"/>
          <w:szCs w:val="22"/>
        </w:rPr>
      </w:pPr>
      <w:proofErr w:type="gramStart"/>
      <w:r w:rsidRPr="001432DD">
        <w:rPr>
          <w:rFonts w:ascii="Times New Roman" w:hAnsi="Times New Roman"/>
          <w:sz w:val="22"/>
          <w:szCs w:val="22"/>
        </w:rPr>
        <w:t>au</w:t>
      </w:r>
      <w:proofErr w:type="gramEnd"/>
      <w:r w:rsidRPr="001432DD">
        <w:rPr>
          <w:rFonts w:ascii="Times New Roman" w:hAnsi="Times New Roman"/>
          <w:sz w:val="22"/>
          <w:szCs w:val="22"/>
        </w:rPr>
        <w:t xml:space="preserve"> numérateur, figure la valeur définitive de l'indice antérieur de 3 mois au mois d’actualisation.</w:t>
      </w:r>
    </w:p>
    <w:p w14:paraId="6545E581" w14:textId="77777777" w:rsidR="00B83820" w:rsidRPr="001432DD" w:rsidRDefault="00B83820" w:rsidP="00B83820">
      <w:pPr>
        <w:ind w:left="708"/>
        <w:rPr>
          <w:szCs w:val="22"/>
        </w:rPr>
      </w:pPr>
    </w:p>
    <w:p w14:paraId="45828491" w14:textId="77777777" w:rsidR="00B83820" w:rsidRPr="001432DD" w:rsidRDefault="00B83820" w:rsidP="00B83820">
      <w:pPr>
        <w:spacing w:after="120"/>
        <w:jc w:val="both"/>
        <w:rPr>
          <w:rFonts w:ascii="Times New Roman" w:hAnsi="Times New Roman"/>
          <w:sz w:val="22"/>
          <w:szCs w:val="22"/>
        </w:rPr>
      </w:pPr>
      <w:r w:rsidRPr="001432DD">
        <w:rPr>
          <w:rFonts w:ascii="Times New Roman" w:hAnsi="Times New Roman"/>
          <w:sz w:val="22"/>
          <w:szCs w:val="22"/>
        </w:rPr>
        <w:t xml:space="preserve">Les indices retenus sont les suivants : </w:t>
      </w:r>
    </w:p>
    <w:p w14:paraId="0479176A" w14:textId="77777777" w:rsidR="00B83820" w:rsidRDefault="00B83820" w:rsidP="00B83820">
      <w:pPr>
        <w:numPr>
          <w:ilvl w:val="0"/>
          <w:numId w:val="20"/>
        </w:numPr>
        <w:spacing w:after="120"/>
        <w:jc w:val="both"/>
        <w:rPr>
          <w:rFonts w:ascii="Times New Roman" w:hAnsi="Times New Roman"/>
          <w:sz w:val="22"/>
        </w:rPr>
      </w:pPr>
      <w:r w:rsidRPr="001432DD">
        <w:rPr>
          <w:rFonts w:ascii="Times New Roman" w:hAnsi="Times New Roman"/>
          <w:b/>
          <w:sz w:val="22"/>
          <w:szCs w:val="22"/>
        </w:rPr>
        <w:lastRenderedPageBreak/>
        <w:t>ICHT_IME</w:t>
      </w:r>
      <w:r w:rsidRPr="001432DD">
        <w:rPr>
          <w:rFonts w:ascii="Times New Roman" w:hAnsi="Times New Roman"/>
          <w:sz w:val="22"/>
          <w:szCs w:val="22"/>
        </w:rPr>
        <w:t xml:space="preserve"> : Indices de prix du coût horaire du travail révisé tous salariés - Industries mécaniques et électriques</w:t>
      </w:r>
      <w:r w:rsidRPr="001432DD">
        <w:rPr>
          <w:rFonts w:ascii="Times New Roman" w:hAnsi="Times New Roman"/>
          <w:sz w:val="22"/>
        </w:rPr>
        <w:t>.</w:t>
      </w:r>
    </w:p>
    <w:p w14:paraId="0D06A7E7" w14:textId="3D4CE0A9" w:rsidR="00B83820" w:rsidRPr="00917086" w:rsidRDefault="00B83820" w:rsidP="00917086">
      <w:pPr>
        <w:pStyle w:val="Paragraphedeliste"/>
        <w:numPr>
          <w:ilvl w:val="0"/>
          <w:numId w:val="20"/>
        </w:numPr>
        <w:rPr>
          <w:rFonts w:ascii="Times New Roman" w:hAnsi="Times New Roman"/>
          <w:sz w:val="22"/>
        </w:rPr>
      </w:pPr>
      <w:r w:rsidRPr="009F06E9">
        <w:rPr>
          <w:rFonts w:ascii="Times New Roman" w:eastAsia="Times New Roman" w:hAnsi="Times New Roman"/>
          <w:b/>
          <w:bCs/>
          <w:sz w:val="22"/>
        </w:rPr>
        <w:t>Indice 010764226</w:t>
      </w:r>
      <w:r w:rsidRPr="00B83820">
        <w:rPr>
          <w:rFonts w:ascii="Times New Roman" w:eastAsia="Times New Roman" w:hAnsi="Times New Roman"/>
          <w:sz w:val="22"/>
        </w:rPr>
        <w:t xml:space="preserve"> : Autres fils et câbles électroniques ou électriques - CPF 27.32 - Marché français - Prix de marché,</w:t>
      </w:r>
    </w:p>
    <w:p w14:paraId="4D695B10" w14:textId="77777777" w:rsidR="00B83820" w:rsidRDefault="00B83820" w:rsidP="00F14C5C">
      <w:pPr>
        <w:jc w:val="both"/>
        <w:rPr>
          <w:rFonts w:ascii="Times New Roman" w:hAnsi="Times New Roman"/>
          <w:sz w:val="20"/>
        </w:rPr>
      </w:pPr>
    </w:p>
    <w:p w14:paraId="54B8D38C" w14:textId="77777777" w:rsidR="00B83820" w:rsidRPr="001432DD" w:rsidRDefault="00B83820" w:rsidP="00B83820">
      <w:pPr>
        <w:keepNext/>
        <w:spacing w:after="120"/>
        <w:jc w:val="both"/>
        <w:rPr>
          <w:rFonts w:ascii="Times New Roman" w:hAnsi="Times New Roman"/>
          <w:sz w:val="22"/>
          <w:szCs w:val="22"/>
        </w:rPr>
      </w:pPr>
      <w:r w:rsidRPr="001432DD">
        <w:rPr>
          <w:rFonts w:ascii="Times New Roman" w:hAnsi="Times New Roman"/>
          <w:sz w:val="22"/>
          <w:szCs w:val="22"/>
        </w:rPr>
        <w:t>Les indices sont publiés sur le site internet du Moniteur.</w:t>
      </w:r>
    </w:p>
    <w:p w14:paraId="227A3E2D" w14:textId="05ED04FA" w:rsidR="00B83820" w:rsidRDefault="00B83820" w:rsidP="00896850">
      <w:pPr>
        <w:keepNext/>
        <w:spacing w:after="120"/>
        <w:jc w:val="both"/>
        <w:rPr>
          <w:rFonts w:ascii="Times New Roman" w:hAnsi="Times New Roman"/>
          <w:sz w:val="20"/>
        </w:rPr>
      </w:pPr>
      <w:r w:rsidRPr="001432DD">
        <w:rPr>
          <w:rFonts w:ascii="Times New Roman" w:hAnsi="Times New Roman"/>
          <w:sz w:val="22"/>
          <w:szCs w:val="22"/>
        </w:rPr>
        <w:t>Le coefficient d’actualisation comporte trois décimales et est arrondi au millième supérieur selon les dispositions du CCAG Travaux.</w:t>
      </w:r>
    </w:p>
    <w:p w14:paraId="505A8249" w14:textId="77777777" w:rsidR="001432DD" w:rsidRPr="001432DD" w:rsidRDefault="001432DD" w:rsidP="002F7858">
      <w:pPr>
        <w:pStyle w:val="Titre1"/>
        <w:pageBreakBefore w:val="0"/>
        <w:ind w:left="431" w:hanging="431"/>
      </w:pPr>
      <w:bookmarkStart w:id="649" w:name="_Toc477856751"/>
      <w:bookmarkStart w:id="650" w:name="_Toc477856882"/>
      <w:bookmarkStart w:id="651" w:name="_Toc477857492"/>
      <w:bookmarkStart w:id="652" w:name="_Toc477858932"/>
      <w:bookmarkStart w:id="653" w:name="_Toc478029252"/>
      <w:bookmarkStart w:id="654" w:name="_Toc478029393"/>
      <w:bookmarkStart w:id="655" w:name="_Toc478029534"/>
      <w:bookmarkStart w:id="656" w:name="_Toc478029856"/>
      <w:bookmarkStart w:id="657" w:name="_Toc478029998"/>
      <w:bookmarkStart w:id="658" w:name="_Toc525897360"/>
      <w:bookmarkStart w:id="659" w:name="_Toc525912193"/>
      <w:bookmarkStart w:id="660" w:name="_Toc525912352"/>
      <w:bookmarkStart w:id="661" w:name="_Toc477856752"/>
      <w:bookmarkStart w:id="662" w:name="_Toc477856883"/>
      <w:bookmarkStart w:id="663" w:name="_Toc477857493"/>
      <w:bookmarkStart w:id="664" w:name="_Toc477858933"/>
      <w:bookmarkStart w:id="665" w:name="_Toc478029253"/>
      <w:bookmarkStart w:id="666" w:name="_Toc478029394"/>
      <w:bookmarkStart w:id="667" w:name="_Toc478029535"/>
      <w:bookmarkStart w:id="668" w:name="_Toc478029857"/>
      <w:bookmarkStart w:id="669" w:name="_Toc478029999"/>
      <w:bookmarkStart w:id="670" w:name="_Toc525897361"/>
      <w:bookmarkStart w:id="671" w:name="_Toc525912194"/>
      <w:bookmarkStart w:id="672" w:name="_Toc525912353"/>
      <w:bookmarkStart w:id="673" w:name="_Toc477856755"/>
      <w:bookmarkStart w:id="674" w:name="_Toc477856886"/>
      <w:bookmarkStart w:id="675" w:name="_Toc477857496"/>
      <w:bookmarkStart w:id="676" w:name="_Toc477858936"/>
      <w:bookmarkStart w:id="677" w:name="_Toc478029256"/>
      <w:bookmarkStart w:id="678" w:name="_Toc478029397"/>
      <w:bookmarkStart w:id="679" w:name="_Toc478029538"/>
      <w:bookmarkStart w:id="680" w:name="_Toc478029860"/>
      <w:bookmarkStart w:id="681" w:name="_Toc478030002"/>
      <w:bookmarkStart w:id="682" w:name="_Toc525897364"/>
      <w:bookmarkStart w:id="683" w:name="_Toc525912197"/>
      <w:bookmarkStart w:id="684" w:name="_Toc525912356"/>
      <w:bookmarkStart w:id="685" w:name="_Toc477856756"/>
      <w:bookmarkStart w:id="686" w:name="_Toc477856887"/>
      <w:bookmarkStart w:id="687" w:name="_Toc477857497"/>
      <w:bookmarkStart w:id="688" w:name="_Toc477858937"/>
      <w:bookmarkStart w:id="689" w:name="_Toc478029257"/>
      <w:bookmarkStart w:id="690" w:name="_Toc478029398"/>
      <w:bookmarkStart w:id="691" w:name="_Toc478029539"/>
      <w:bookmarkStart w:id="692" w:name="_Toc478029861"/>
      <w:bookmarkStart w:id="693" w:name="_Toc478030003"/>
      <w:bookmarkStart w:id="694" w:name="_Toc525897365"/>
      <w:bookmarkStart w:id="695" w:name="_Toc525912198"/>
      <w:bookmarkStart w:id="696" w:name="_Toc525912357"/>
      <w:bookmarkStart w:id="697" w:name="_Toc477856757"/>
      <w:bookmarkStart w:id="698" w:name="_Toc477856888"/>
      <w:bookmarkStart w:id="699" w:name="_Toc477857498"/>
      <w:bookmarkStart w:id="700" w:name="_Toc477858938"/>
      <w:bookmarkStart w:id="701" w:name="_Toc478029258"/>
      <w:bookmarkStart w:id="702" w:name="_Toc478029399"/>
      <w:bookmarkStart w:id="703" w:name="_Toc478029540"/>
      <w:bookmarkStart w:id="704" w:name="_Toc478029862"/>
      <w:bookmarkStart w:id="705" w:name="_Toc478030004"/>
      <w:bookmarkStart w:id="706" w:name="_Toc525897366"/>
      <w:bookmarkStart w:id="707" w:name="_Toc525912199"/>
      <w:bookmarkStart w:id="708" w:name="_Toc525912358"/>
      <w:bookmarkStart w:id="709" w:name="_Toc477856758"/>
      <w:bookmarkStart w:id="710" w:name="_Toc477856889"/>
      <w:bookmarkStart w:id="711" w:name="_Toc477857499"/>
      <w:bookmarkStart w:id="712" w:name="_Toc477858939"/>
      <w:bookmarkStart w:id="713" w:name="_Toc478029259"/>
      <w:bookmarkStart w:id="714" w:name="_Toc478029400"/>
      <w:bookmarkStart w:id="715" w:name="_Toc478029541"/>
      <w:bookmarkStart w:id="716" w:name="_Toc478029863"/>
      <w:bookmarkStart w:id="717" w:name="_Toc478030005"/>
      <w:bookmarkStart w:id="718" w:name="_Toc525897367"/>
      <w:bookmarkStart w:id="719" w:name="_Toc525912200"/>
      <w:bookmarkStart w:id="720" w:name="_Toc525912359"/>
      <w:bookmarkStart w:id="721" w:name="_Toc477856759"/>
      <w:bookmarkStart w:id="722" w:name="_Toc477856890"/>
      <w:bookmarkStart w:id="723" w:name="_Toc477857500"/>
      <w:bookmarkStart w:id="724" w:name="_Toc477858940"/>
      <w:bookmarkStart w:id="725" w:name="_Toc478029260"/>
      <w:bookmarkStart w:id="726" w:name="_Toc478029401"/>
      <w:bookmarkStart w:id="727" w:name="_Toc478029542"/>
      <w:bookmarkStart w:id="728" w:name="_Toc478029864"/>
      <w:bookmarkStart w:id="729" w:name="_Toc478030006"/>
      <w:bookmarkStart w:id="730" w:name="_Toc525897368"/>
      <w:bookmarkStart w:id="731" w:name="_Toc525912201"/>
      <w:bookmarkStart w:id="732" w:name="_Toc525912360"/>
      <w:bookmarkStart w:id="733" w:name="_Toc477856760"/>
      <w:bookmarkStart w:id="734" w:name="_Toc477856891"/>
      <w:bookmarkStart w:id="735" w:name="_Toc477857501"/>
      <w:bookmarkStart w:id="736" w:name="_Toc477858941"/>
      <w:bookmarkStart w:id="737" w:name="_Toc478029261"/>
      <w:bookmarkStart w:id="738" w:name="_Toc478029402"/>
      <w:bookmarkStart w:id="739" w:name="_Toc478029543"/>
      <w:bookmarkStart w:id="740" w:name="_Toc478029865"/>
      <w:bookmarkStart w:id="741" w:name="_Toc478030007"/>
      <w:bookmarkStart w:id="742" w:name="_Toc525897369"/>
      <w:bookmarkStart w:id="743" w:name="_Toc525912202"/>
      <w:bookmarkStart w:id="744" w:name="_Toc525912361"/>
      <w:bookmarkStart w:id="745" w:name="_Toc477856761"/>
      <w:bookmarkStart w:id="746" w:name="_Toc477856892"/>
      <w:bookmarkStart w:id="747" w:name="_Toc477857502"/>
      <w:bookmarkStart w:id="748" w:name="_Toc477858942"/>
      <w:bookmarkStart w:id="749" w:name="_Toc478029262"/>
      <w:bookmarkStart w:id="750" w:name="_Toc478029403"/>
      <w:bookmarkStart w:id="751" w:name="_Toc478029544"/>
      <w:bookmarkStart w:id="752" w:name="_Toc478029866"/>
      <w:bookmarkStart w:id="753" w:name="_Toc478030008"/>
      <w:bookmarkStart w:id="754" w:name="_Toc525897370"/>
      <w:bookmarkStart w:id="755" w:name="_Toc525912203"/>
      <w:bookmarkStart w:id="756" w:name="_Toc525912362"/>
      <w:bookmarkStart w:id="757" w:name="_Toc477856762"/>
      <w:bookmarkStart w:id="758" w:name="_Toc477856893"/>
      <w:bookmarkStart w:id="759" w:name="_Toc477857503"/>
      <w:bookmarkStart w:id="760" w:name="_Toc477858943"/>
      <w:bookmarkStart w:id="761" w:name="_Toc478029263"/>
      <w:bookmarkStart w:id="762" w:name="_Toc478029404"/>
      <w:bookmarkStart w:id="763" w:name="_Toc478029545"/>
      <w:bookmarkStart w:id="764" w:name="_Toc478029867"/>
      <w:bookmarkStart w:id="765" w:name="_Toc478030009"/>
      <w:bookmarkStart w:id="766" w:name="_Toc525897371"/>
      <w:bookmarkStart w:id="767" w:name="_Toc525912204"/>
      <w:bookmarkStart w:id="768" w:name="_Toc525912363"/>
      <w:bookmarkStart w:id="769" w:name="_Toc477856763"/>
      <w:bookmarkStart w:id="770" w:name="_Toc477856894"/>
      <w:bookmarkStart w:id="771" w:name="_Toc477857504"/>
      <w:bookmarkStart w:id="772" w:name="_Toc477858944"/>
      <w:bookmarkStart w:id="773" w:name="_Toc478029264"/>
      <w:bookmarkStart w:id="774" w:name="_Toc478029405"/>
      <w:bookmarkStart w:id="775" w:name="_Toc478029546"/>
      <w:bookmarkStart w:id="776" w:name="_Toc478029868"/>
      <w:bookmarkStart w:id="777" w:name="_Toc478030010"/>
      <w:bookmarkStart w:id="778" w:name="_Toc525897372"/>
      <w:bookmarkStart w:id="779" w:name="_Toc525912205"/>
      <w:bookmarkStart w:id="780" w:name="_Toc525912364"/>
      <w:bookmarkStart w:id="781" w:name="_Toc477856764"/>
      <w:bookmarkStart w:id="782" w:name="_Toc477856895"/>
      <w:bookmarkStart w:id="783" w:name="_Toc477857505"/>
      <w:bookmarkStart w:id="784" w:name="_Toc477858945"/>
      <w:bookmarkStart w:id="785" w:name="_Toc478029265"/>
      <w:bookmarkStart w:id="786" w:name="_Toc478029406"/>
      <w:bookmarkStart w:id="787" w:name="_Toc478029547"/>
      <w:bookmarkStart w:id="788" w:name="_Toc478029869"/>
      <w:bookmarkStart w:id="789" w:name="_Toc478030011"/>
      <w:bookmarkStart w:id="790" w:name="_Toc525897373"/>
      <w:bookmarkStart w:id="791" w:name="_Toc525912206"/>
      <w:bookmarkStart w:id="792" w:name="_Toc525912365"/>
      <w:bookmarkStart w:id="793" w:name="_Toc477856765"/>
      <w:bookmarkStart w:id="794" w:name="_Toc477856896"/>
      <w:bookmarkStart w:id="795" w:name="_Toc477857506"/>
      <w:bookmarkStart w:id="796" w:name="_Toc477858946"/>
      <w:bookmarkStart w:id="797" w:name="_Toc478029266"/>
      <w:bookmarkStart w:id="798" w:name="_Toc478029407"/>
      <w:bookmarkStart w:id="799" w:name="_Toc478029548"/>
      <w:bookmarkStart w:id="800" w:name="_Toc478029870"/>
      <w:bookmarkStart w:id="801" w:name="_Toc478030012"/>
      <w:bookmarkStart w:id="802" w:name="_Toc525897374"/>
      <w:bookmarkStart w:id="803" w:name="_Toc525912207"/>
      <w:bookmarkStart w:id="804" w:name="_Toc525912366"/>
      <w:bookmarkStart w:id="805" w:name="_Toc87674250"/>
      <w:bookmarkStart w:id="806" w:name="_Toc172518192"/>
      <w:bookmarkStart w:id="807" w:name="_Toc323309524"/>
      <w:bookmarkStart w:id="808" w:name="_Toc336250345"/>
      <w:bookmarkStart w:id="809" w:name="_Toc33694675"/>
      <w:bookmarkStart w:id="810" w:name="_Toc55555983"/>
      <w:bookmarkStart w:id="811" w:name="_Toc192252742"/>
      <w:bookmarkEnd w:id="538"/>
      <w:bookmarkEnd w:id="539"/>
      <w:bookmarkEnd w:id="540"/>
      <w:bookmarkEnd w:id="645"/>
      <w:bookmarkEnd w:id="646"/>
      <w:bookmarkEnd w:id="647"/>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1432DD">
        <w:t>PéNALITéS</w:t>
      </w:r>
      <w:bookmarkEnd w:id="805"/>
      <w:bookmarkEnd w:id="806"/>
      <w:bookmarkEnd w:id="807"/>
      <w:bookmarkEnd w:id="808"/>
      <w:bookmarkEnd w:id="809"/>
      <w:bookmarkEnd w:id="810"/>
      <w:bookmarkEnd w:id="811"/>
    </w:p>
    <w:p w14:paraId="3B450DF3" w14:textId="77777777" w:rsidR="001432DD" w:rsidRPr="001432DD" w:rsidRDefault="001432DD" w:rsidP="001432DD">
      <w:pPr>
        <w:pStyle w:val="Titre2"/>
      </w:pPr>
      <w:bookmarkStart w:id="812" w:name="_Toc33694676"/>
      <w:bookmarkStart w:id="813" w:name="_Toc55555984"/>
      <w:bookmarkStart w:id="814" w:name="_Toc192252743"/>
      <w:r w:rsidRPr="001432DD">
        <w:t>Modalités d’application des pénalités</w:t>
      </w:r>
      <w:bookmarkEnd w:id="812"/>
      <w:bookmarkEnd w:id="813"/>
      <w:bookmarkEnd w:id="814"/>
    </w:p>
    <w:p w14:paraId="42453247" w14:textId="77777777" w:rsidR="007359A2" w:rsidRPr="00896850" w:rsidRDefault="007359A2" w:rsidP="007359A2">
      <w:pPr>
        <w:spacing w:after="120"/>
        <w:jc w:val="both"/>
        <w:rPr>
          <w:rFonts w:ascii="Times New Roman" w:hAnsi="Times New Roman"/>
          <w:sz w:val="22"/>
          <w:szCs w:val="22"/>
        </w:rPr>
      </w:pPr>
      <w:r w:rsidRPr="00896850">
        <w:rPr>
          <w:rFonts w:ascii="Times New Roman" w:hAnsi="Times New Roman"/>
          <w:sz w:val="22"/>
          <w:szCs w:val="22"/>
        </w:rPr>
        <w:t>Par dérogation à l’article 19.2.4 du CCAG, le montant des pénalités est précompté lors du paiement des factures afférentes. </w:t>
      </w:r>
    </w:p>
    <w:p w14:paraId="73A6A5C2" w14:textId="77777777" w:rsidR="007359A2" w:rsidRPr="00896850" w:rsidRDefault="007359A2" w:rsidP="007359A2">
      <w:pPr>
        <w:spacing w:after="120"/>
        <w:jc w:val="both"/>
        <w:rPr>
          <w:rFonts w:ascii="Times New Roman" w:hAnsi="Times New Roman"/>
          <w:sz w:val="22"/>
          <w:szCs w:val="22"/>
        </w:rPr>
      </w:pPr>
      <w:r w:rsidRPr="00896850">
        <w:rPr>
          <w:rFonts w:ascii="Times New Roman" w:hAnsi="Times New Roman"/>
          <w:sz w:val="22"/>
          <w:szCs w:val="22"/>
        </w:rPr>
        <w:t>Un état des décomptes provisoires est transmis au Titulaire qui a un délai de 15 jours à compter de l’envoi de cet état pour présenter ses observations.</w:t>
      </w:r>
    </w:p>
    <w:p w14:paraId="6C04DD83" w14:textId="2F80160A" w:rsidR="007359A2" w:rsidRPr="00896850" w:rsidRDefault="007359A2" w:rsidP="007359A2">
      <w:pPr>
        <w:spacing w:after="120"/>
        <w:jc w:val="both"/>
        <w:rPr>
          <w:rFonts w:ascii="Times New Roman" w:hAnsi="Times New Roman"/>
          <w:sz w:val="22"/>
          <w:szCs w:val="22"/>
        </w:rPr>
      </w:pPr>
      <w:r w:rsidRPr="00896850">
        <w:rPr>
          <w:rFonts w:ascii="Times New Roman" w:hAnsi="Times New Roman"/>
          <w:sz w:val="22"/>
          <w:szCs w:val="22"/>
        </w:rPr>
        <w:t xml:space="preserve">A défaut de réponse dans ce délai, le montant de la pénalité est d’office maintenu. </w:t>
      </w:r>
    </w:p>
    <w:p w14:paraId="0315D71E" w14:textId="52D78399" w:rsidR="001432DD" w:rsidRPr="001432DD" w:rsidRDefault="001432DD" w:rsidP="001432DD">
      <w:pPr>
        <w:pStyle w:val="Titre2"/>
      </w:pPr>
      <w:bookmarkStart w:id="815" w:name="_Toc323309525"/>
      <w:bookmarkStart w:id="816" w:name="_Toc336250346"/>
      <w:bookmarkStart w:id="817" w:name="_Toc33694677"/>
      <w:bookmarkStart w:id="818" w:name="_Toc55555985"/>
      <w:bookmarkStart w:id="819" w:name="_Toc192252744"/>
      <w:r w:rsidRPr="001432DD">
        <w:t>Pénalités pour retard d’exécution</w:t>
      </w:r>
      <w:bookmarkEnd w:id="815"/>
      <w:bookmarkEnd w:id="816"/>
      <w:bookmarkEnd w:id="817"/>
      <w:bookmarkEnd w:id="818"/>
      <w:bookmarkEnd w:id="819"/>
    </w:p>
    <w:p w14:paraId="77EA4B59" w14:textId="5DCD0EFC" w:rsidR="001432DD" w:rsidRPr="00896850" w:rsidRDefault="001432DD" w:rsidP="001432DD">
      <w:pPr>
        <w:jc w:val="both"/>
        <w:rPr>
          <w:rFonts w:ascii="Times New Roman" w:hAnsi="Times New Roman"/>
          <w:sz w:val="22"/>
          <w:szCs w:val="22"/>
        </w:rPr>
      </w:pPr>
      <w:bookmarkStart w:id="820" w:name="_Toc504036394"/>
      <w:r w:rsidRPr="00896850">
        <w:rPr>
          <w:rFonts w:ascii="Times New Roman" w:hAnsi="Times New Roman"/>
          <w:sz w:val="22"/>
          <w:szCs w:val="22"/>
        </w:rPr>
        <w:t xml:space="preserve">Par dérogation à l’article </w:t>
      </w:r>
      <w:r w:rsidR="000C2E3E" w:rsidRPr="00896850">
        <w:rPr>
          <w:rFonts w:ascii="Times New Roman" w:hAnsi="Times New Roman"/>
          <w:sz w:val="22"/>
          <w:szCs w:val="22"/>
        </w:rPr>
        <w:t>19.2</w:t>
      </w:r>
      <w:r w:rsidRPr="00896850">
        <w:rPr>
          <w:rFonts w:ascii="Times New Roman" w:hAnsi="Times New Roman"/>
          <w:sz w:val="22"/>
          <w:szCs w:val="22"/>
        </w:rPr>
        <w:t xml:space="preserve"> du CCAG Travaux, la pénalité applicable en cas de retard imputable au titulaire dans l’exécution des travaux est déterminée par la formule suivante :</w:t>
      </w:r>
    </w:p>
    <w:p w14:paraId="7259910A" w14:textId="77777777" w:rsidR="001432DD" w:rsidRPr="00896850" w:rsidRDefault="001432DD" w:rsidP="001432DD">
      <w:pPr>
        <w:spacing w:after="120"/>
        <w:jc w:val="both"/>
        <w:rPr>
          <w:rFonts w:ascii="Times New Roman" w:hAnsi="Times New Roman"/>
          <w:sz w:val="22"/>
          <w:szCs w:val="22"/>
        </w:rPr>
      </w:pPr>
    </w:p>
    <w:p w14:paraId="1FC1468D" w14:textId="77777777" w:rsidR="00BB3452" w:rsidRPr="00896850"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sidRPr="00896850">
        <w:rPr>
          <w:rFonts w:ascii="Times New Roman" w:hAnsi="Times New Roman"/>
          <w:sz w:val="22"/>
          <w:szCs w:val="22"/>
        </w:rPr>
        <w:t xml:space="preserve">      </w:t>
      </w:r>
      <w:proofErr w:type="spellStart"/>
      <w:r w:rsidRPr="00896850">
        <w:rPr>
          <w:rFonts w:ascii="Times New Roman" w:hAnsi="Times New Roman"/>
          <w:sz w:val="22"/>
          <w:szCs w:val="22"/>
        </w:rPr>
        <w:t>VxR</w:t>
      </w:r>
      <w:proofErr w:type="spellEnd"/>
    </w:p>
    <w:p w14:paraId="54BC4E50" w14:textId="77777777" w:rsidR="00BB3452" w:rsidRPr="00896850"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sidRPr="00896850">
        <w:rPr>
          <w:rFonts w:ascii="Times New Roman" w:hAnsi="Times New Roman"/>
          <w:sz w:val="22"/>
          <w:szCs w:val="22"/>
        </w:rPr>
        <w:t>P = ----------</w:t>
      </w:r>
    </w:p>
    <w:p w14:paraId="57152AA7" w14:textId="77777777" w:rsidR="00BB3452" w:rsidRPr="00896850" w:rsidRDefault="00BB3452" w:rsidP="00BB3452">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sz w:val="22"/>
          <w:szCs w:val="22"/>
        </w:rPr>
      </w:pPr>
      <w:r w:rsidRPr="00896850">
        <w:rPr>
          <w:rFonts w:ascii="Times New Roman" w:hAnsi="Times New Roman"/>
          <w:sz w:val="22"/>
          <w:szCs w:val="22"/>
        </w:rPr>
        <w:t xml:space="preserve">      1 000</w:t>
      </w:r>
    </w:p>
    <w:p w14:paraId="711E1934" w14:textId="563F0CB5" w:rsidR="001432DD" w:rsidRPr="00896850" w:rsidRDefault="001432DD" w:rsidP="00BB3452">
      <w:pPr>
        <w:spacing w:before="60" w:after="60"/>
        <w:jc w:val="both"/>
        <w:rPr>
          <w:rFonts w:ascii="Times New Roman" w:hAnsi="Times New Roman"/>
          <w:sz w:val="22"/>
          <w:szCs w:val="22"/>
        </w:rPr>
      </w:pPr>
      <w:r w:rsidRPr="00896850">
        <w:rPr>
          <w:rFonts w:ascii="Times New Roman" w:hAnsi="Times New Roman"/>
          <w:sz w:val="22"/>
          <w:szCs w:val="22"/>
        </w:rPr>
        <w:t>,</w:t>
      </w:r>
      <w:r w:rsidR="00BB3452" w:rsidRPr="00896850">
        <w:rPr>
          <w:rFonts w:ascii="Times New Roman" w:hAnsi="Times New Roman"/>
          <w:sz w:val="22"/>
          <w:szCs w:val="22"/>
        </w:rPr>
        <w:t xml:space="preserve"> </w:t>
      </w:r>
      <w:r w:rsidRPr="00896850">
        <w:rPr>
          <w:rFonts w:ascii="Times New Roman" w:hAnsi="Times New Roman"/>
          <w:sz w:val="22"/>
          <w:szCs w:val="22"/>
        </w:rPr>
        <w:t>dans laquelle :</w:t>
      </w:r>
    </w:p>
    <w:p w14:paraId="2AB9C160" w14:textId="77777777" w:rsidR="001432DD" w:rsidRPr="00896850" w:rsidRDefault="001432DD" w:rsidP="00BB3452">
      <w:pPr>
        <w:jc w:val="both"/>
        <w:rPr>
          <w:rFonts w:ascii="Times New Roman" w:hAnsi="Times New Roman"/>
          <w:sz w:val="22"/>
          <w:szCs w:val="22"/>
        </w:rPr>
      </w:pPr>
    </w:p>
    <w:p w14:paraId="333C3F7D" w14:textId="77777777"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P = montant de la pénalité.</w:t>
      </w:r>
    </w:p>
    <w:p w14:paraId="295C806B" w14:textId="77777777"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V = valeur des prestations en retard ou de l’ensemble des prestations si le retard de livraison d’une partie rend l’ensemble inutilisable.</w:t>
      </w:r>
    </w:p>
    <w:p w14:paraId="5CB752D3" w14:textId="74751EF9"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R = nombre de jours de retard.</w:t>
      </w:r>
    </w:p>
    <w:p w14:paraId="5A81DFB7" w14:textId="77777777" w:rsidR="001E4C55" w:rsidRPr="00896850" w:rsidRDefault="001E4C55" w:rsidP="001E4C55">
      <w:pPr>
        <w:spacing w:after="120"/>
        <w:jc w:val="both"/>
        <w:rPr>
          <w:rFonts w:ascii="Times New Roman" w:hAnsi="Times New Roman"/>
          <w:sz w:val="22"/>
          <w:szCs w:val="22"/>
        </w:rPr>
      </w:pPr>
    </w:p>
    <w:p w14:paraId="680333A0" w14:textId="45B100D9" w:rsidR="001E4C55" w:rsidRPr="00896850" w:rsidRDefault="001E4C55" w:rsidP="001E4C55">
      <w:pPr>
        <w:spacing w:after="120"/>
        <w:jc w:val="both"/>
        <w:rPr>
          <w:rFonts w:ascii="Times New Roman" w:hAnsi="Times New Roman"/>
          <w:sz w:val="22"/>
          <w:szCs w:val="22"/>
        </w:rPr>
      </w:pPr>
      <w:r w:rsidRPr="00896850">
        <w:rPr>
          <w:rFonts w:ascii="Times New Roman" w:hAnsi="Times New Roman"/>
          <w:sz w:val="22"/>
          <w:szCs w:val="22"/>
        </w:rPr>
        <w:t xml:space="preserve">Le montant total des pénalités de retard ne peut excéder 10 % du montant total hors taxes du marché. </w:t>
      </w:r>
    </w:p>
    <w:p w14:paraId="4C3221C1" w14:textId="23CAB8F9" w:rsidR="00B45761" w:rsidRPr="00896850" w:rsidRDefault="00B45761" w:rsidP="001432DD">
      <w:pPr>
        <w:spacing w:after="120"/>
        <w:jc w:val="both"/>
        <w:rPr>
          <w:rFonts w:ascii="Times New Roman" w:hAnsi="Times New Roman"/>
          <w:sz w:val="22"/>
          <w:szCs w:val="22"/>
        </w:rPr>
      </w:pPr>
      <w:r w:rsidRPr="00896850">
        <w:rPr>
          <w:rFonts w:ascii="Times New Roman" w:hAnsi="Times New Roman"/>
          <w:sz w:val="22"/>
          <w:szCs w:val="22"/>
        </w:rPr>
        <w:t>Le Titulaire est exonéré des pénalités dont le montant total ne dépasse pas 1 000 € pour l’ensemble du marché.</w:t>
      </w:r>
    </w:p>
    <w:p w14:paraId="7FF14D34" w14:textId="77777777" w:rsidR="001432DD" w:rsidRPr="001432DD" w:rsidRDefault="001432DD" w:rsidP="001432DD">
      <w:pPr>
        <w:pStyle w:val="Titre2"/>
      </w:pPr>
      <w:bookmarkStart w:id="821" w:name="_Toc33694678"/>
      <w:bookmarkStart w:id="822" w:name="_Toc55555986"/>
      <w:bookmarkStart w:id="823" w:name="_Toc192252745"/>
      <w:r w:rsidRPr="001432DD">
        <w:t>pénalités et retenues autres que retard d’exécution</w:t>
      </w:r>
      <w:bookmarkEnd w:id="820"/>
      <w:bookmarkEnd w:id="821"/>
      <w:bookmarkEnd w:id="822"/>
      <w:bookmarkEnd w:id="823"/>
    </w:p>
    <w:p w14:paraId="672BBAF3" w14:textId="77777777" w:rsidR="001432DD" w:rsidRPr="001432DD" w:rsidRDefault="001432DD" w:rsidP="001432DD">
      <w:pPr>
        <w:pStyle w:val="Titre3"/>
      </w:pPr>
      <w:bookmarkStart w:id="824" w:name="_Toc516568134"/>
      <w:bookmarkStart w:id="825" w:name="_Toc33694679"/>
      <w:bookmarkStart w:id="826" w:name="_Toc55555987"/>
      <w:bookmarkStart w:id="827" w:name="_Toc192252746"/>
      <w:r w:rsidRPr="001432DD">
        <w:t>Absences aux réunions</w:t>
      </w:r>
      <w:bookmarkEnd w:id="824"/>
      <w:bookmarkEnd w:id="825"/>
      <w:bookmarkEnd w:id="826"/>
      <w:bookmarkEnd w:id="827"/>
    </w:p>
    <w:p w14:paraId="13AFEE3F" w14:textId="77777777"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Les comptes rendus de chantier valent convocation des entreprises dont la présence est requise.</w:t>
      </w:r>
    </w:p>
    <w:p w14:paraId="5F53A4ED" w14:textId="1C7C0844"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 xml:space="preserve">Les rendez-vous sont fixés par le maître d’œuvre. En cas d’absence </w:t>
      </w:r>
      <w:r w:rsidR="00FD524F" w:rsidRPr="00896850">
        <w:rPr>
          <w:rFonts w:ascii="Times New Roman" w:hAnsi="Times New Roman"/>
          <w:sz w:val="22"/>
          <w:szCs w:val="22"/>
        </w:rPr>
        <w:t xml:space="preserve">sans motif valable, </w:t>
      </w:r>
      <w:r w:rsidRPr="00896850">
        <w:rPr>
          <w:rFonts w:ascii="Times New Roman" w:hAnsi="Times New Roman"/>
          <w:sz w:val="22"/>
          <w:szCs w:val="22"/>
        </w:rPr>
        <w:t xml:space="preserve">à la réunion de chantier le </w:t>
      </w:r>
      <w:r w:rsidR="00401E13" w:rsidRPr="00896850">
        <w:rPr>
          <w:rFonts w:ascii="Times New Roman" w:hAnsi="Times New Roman"/>
          <w:sz w:val="22"/>
          <w:szCs w:val="22"/>
        </w:rPr>
        <w:t>T</w:t>
      </w:r>
      <w:r w:rsidRPr="00896850">
        <w:rPr>
          <w:rFonts w:ascii="Times New Roman" w:hAnsi="Times New Roman"/>
          <w:sz w:val="22"/>
          <w:szCs w:val="22"/>
        </w:rPr>
        <w:t xml:space="preserve">itulaire encourt une pénalité fixée à </w:t>
      </w:r>
      <w:r w:rsidRPr="00896850">
        <w:rPr>
          <w:rFonts w:ascii="Times New Roman" w:hAnsi="Times New Roman"/>
          <w:sz w:val="22"/>
          <w:szCs w:val="22"/>
          <w:u w:val="single"/>
        </w:rPr>
        <w:t xml:space="preserve">200 € HT </w:t>
      </w:r>
      <w:r w:rsidRPr="00896850">
        <w:rPr>
          <w:rFonts w:ascii="Times New Roman" w:hAnsi="Times New Roman"/>
          <w:sz w:val="22"/>
          <w:szCs w:val="22"/>
        </w:rPr>
        <w:t xml:space="preserve">par réunion. En cas de retard </w:t>
      </w:r>
      <w:r w:rsidR="00FD524F" w:rsidRPr="00896850">
        <w:rPr>
          <w:rFonts w:ascii="Times New Roman" w:hAnsi="Times New Roman"/>
          <w:sz w:val="22"/>
          <w:szCs w:val="22"/>
        </w:rPr>
        <w:t xml:space="preserve">sans motif valable </w:t>
      </w:r>
      <w:r w:rsidRPr="00896850">
        <w:rPr>
          <w:rFonts w:ascii="Times New Roman" w:hAnsi="Times New Roman"/>
          <w:sz w:val="22"/>
          <w:szCs w:val="22"/>
        </w:rPr>
        <w:t xml:space="preserve">de plus de 30 mn à la réunion de chantier, le </w:t>
      </w:r>
      <w:r w:rsidR="00401E13" w:rsidRPr="00896850">
        <w:rPr>
          <w:rFonts w:ascii="Times New Roman" w:hAnsi="Times New Roman"/>
          <w:sz w:val="22"/>
          <w:szCs w:val="22"/>
        </w:rPr>
        <w:t>T</w:t>
      </w:r>
      <w:r w:rsidRPr="00896850">
        <w:rPr>
          <w:rFonts w:ascii="Times New Roman" w:hAnsi="Times New Roman"/>
          <w:sz w:val="22"/>
          <w:szCs w:val="22"/>
        </w:rPr>
        <w:t xml:space="preserve">itulaire encourt une pénalité fixée à </w:t>
      </w:r>
      <w:r w:rsidRPr="00896850">
        <w:rPr>
          <w:rFonts w:ascii="Times New Roman" w:hAnsi="Times New Roman"/>
          <w:sz w:val="22"/>
          <w:szCs w:val="22"/>
          <w:u w:val="single"/>
        </w:rPr>
        <w:t>100 € HT</w:t>
      </w:r>
      <w:r w:rsidR="00FD524F" w:rsidRPr="00896850">
        <w:rPr>
          <w:rFonts w:ascii="Times New Roman" w:hAnsi="Times New Roman"/>
          <w:sz w:val="22"/>
          <w:szCs w:val="22"/>
          <w:u w:val="single"/>
        </w:rPr>
        <w:t xml:space="preserve">. </w:t>
      </w:r>
    </w:p>
    <w:p w14:paraId="3495C0B6" w14:textId="02E98514" w:rsidR="00B5072F" w:rsidRDefault="00B5072F" w:rsidP="00B5072F">
      <w:pPr>
        <w:pStyle w:val="Titre3"/>
      </w:pPr>
      <w:bookmarkStart w:id="828" w:name="_Hlk116638951"/>
      <w:bookmarkStart w:id="829" w:name="_Toc192252747"/>
      <w:r>
        <w:lastRenderedPageBreak/>
        <w:t>Pénalités pour non-respect de la gestion des déchets</w:t>
      </w:r>
      <w:bookmarkEnd w:id="829"/>
    </w:p>
    <w:p w14:paraId="6BA81577" w14:textId="53A25535" w:rsidR="00BC6573" w:rsidRPr="00896850" w:rsidRDefault="00B5072F" w:rsidP="00B5072F">
      <w:pPr>
        <w:pStyle w:val="RedTxt"/>
        <w:keepLines w:val="0"/>
        <w:widowControl/>
        <w:jc w:val="both"/>
      </w:pPr>
      <w:r w:rsidRPr="00896850">
        <w:t xml:space="preserve">En cas de non-respect des stipulations concernant la gestion des déchets sur le chantier (article </w:t>
      </w:r>
      <w:r w:rsidR="0052781C" w:rsidRPr="00896850">
        <w:t>4.3.3.3</w:t>
      </w:r>
      <w:r w:rsidRPr="00896850">
        <w:t xml:space="preserve"> du CCTP référence</w:t>
      </w:r>
      <w:r w:rsidR="00D839F1" w:rsidRPr="00896850">
        <w:t xml:space="preserve"> </w:t>
      </w:r>
      <w:fldSimple w:instr=" DOCPROPERTY &quot;MonTitre&quot;  \* MERGEFORMAT ">
        <w:r w:rsidR="0097293A" w:rsidRPr="00896850">
          <w:t>MPA-24-21056</w:t>
        </w:r>
      </w:fldSimple>
      <w:r w:rsidR="00862740" w:rsidRPr="00896850">
        <w:t>2</w:t>
      </w:r>
      <w:r w:rsidR="00D839F1" w:rsidRPr="00896850">
        <w:t>_CCTP</w:t>
      </w:r>
      <w:r w:rsidRPr="00896850">
        <w:t xml:space="preserve">), le </w:t>
      </w:r>
      <w:r w:rsidR="00401E13" w:rsidRPr="00896850">
        <w:t>T</w:t>
      </w:r>
      <w:r w:rsidRPr="00896850">
        <w:t xml:space="preserve">itulaire en infraction encourt, sans mise en demeure préalable, et par dérogation à l’article </w:t>
      </w:r>
      <w:r w:rsidR="00DF5E6B" w:rsidRPr="00896850">
        <w:t>36.2.3</w:t>
      </w:r>
      <w:r w:rsidRPr="00896850">
        <w:t xml:space="preserve"> du CCAG Travaux, une pénalité fixée à </w:t>
      </w:r>
      <w:r w:rsidR="00A81BC4" w:rsidRPr="00896850">
        <w:rPr>
          <w:u w:val="single"/>
        </w:rPr>
        <w:t>3</w:t>
      </w:r>
      <w:r w:rsidRPr="00896850">
        <w:rPr>
          <w:u w:val="single"/>
        </w:rPr>
        <w:t>00 euros HT</w:t>
      </w:r>
      <w:r w:rsidRPr="00896850">
        <w:t xml:space="preserve"> pour chaque manquement (non-remise d’une attestation de recyclage, bordereau de suivi ou de dépôts des déchets suite à l’évacuation de </w:t>
      </w:r>
      <w:bookmarkEnd w:id="828"/>
      <w:r w:rsidRPr="00896850">
        <w:t>déchets ou matériels).</w:t>
      </w:r>
    </w:p>
    <w:p w14:paraId="6B171401" w14:textId="77777777" w:rsidR="001432DD" w:rsidRPr="001432DD" w:rsidRDefault="001432DD" w:rsidP="001432DD">
      <w:pPr>
        <w:pStyle w:val="Titre3"/>
      </w:pPr>
      <w:bookmarkStart w:id="830" w:name="_Toc470077916"/>
      <w:bookmarkStart w:id="831" w:name="_Toc516568135"/>
      <w:bookmarkStart w:id="832" w:name="_Toc33694681"/>
      <w:bookmarkStart w:id="833" w:name="_Toc55555989"/>
      <w:bookmarkStart w:id="834" w:name="_Toc192252748"/>
      <w:r w:rsidRPr="001432DD">
        <w:t>Documents fournis avant et après exécution</w:t>
      </w:r>
      <w:bookmarkEnd w:id="830"/>
      <w:bookmarkEnd w:id="831"/>
      <w:bookmarkEnd w:id="832"/>
      <w:bookmarkEnd w:id="833"/>
      <w:bookmarkEnd w:id="834"/>
    </w:p>
    <w:p w14:paraId="6F675EA6" w14:textId="77777777" w:rsidR="001432DD" w:rsidRPr="00896850" w:rsidRDefault="001432DD" w:rsidP="001432DD">
      <w:pPr>
        <w:jc w:val="both"/>
        <w:rPr>
          <w:rFonts w:ascii="Times New Roman" w:hAnsi="Times New Roman"/>
          <w:sz w:val="22"/>
          <w:szCs w:val="22"/>
        </w:rPr>
      </w:pPr>
      <w:r w:rsidRPr="00896850">
        <w:rPr>
          <w:rFonts w:ascii="Times New Roman" w:hAnsi="Times New Roman"/>
          <w:sz w:val="22"/>
          <w:szCs w:val="22"/>
        </w:rPr>
        <w:t>Les modalités de remise de la documentation après exécution sont décrites dans le chapitre 7 de la Fiche 1 « Conditions d’exécution des travaux » du document SPEC 20.</w:t>
      </w:r>
    </w:p>
    <w:p w14:paraId="6BA702E8" w14:textId="77777777" w:rsidR="001432DD" w:rsidRPr="00896850" w:rsidRDefault="001432DD" w:rsidP="001432DD">
      <w:pPr>
        <w:spacing w:after="120"/>
        <w:jc w:val="both"/>
        <w:rPr>
          <w:rFonts w:ascii="Times New Roman" w:hAnsi="Times New Roman"/>
          <w:sz w:val="22"/>
          <w:szCs w:val="22"/>
        </w:rPr>
      </w:pPr>
      <w:r w:rsidRPr="00896850">
        <w:rPr>
          <w:rFonts w:ascii="Times New Roman" w:hAnsi="Times New Roman"/>
          <w:sz w:val="22"/>
          <w:szCs w:val="22"/>
        </w:rPr>
        <w:t xml:space="preserve">En cas de retard dans la fourniture de cette documentation, le titulaire encourt une pénalité journalière fixée à </w:t>
      </w:r>
      <w:r w:rsidRPr="00896850">
        <w:rPr>
          <w:rFonts w:ascii="Times New Roman" w:hAnsi="Times New Roman"/>
          <w:sz w:val="22"/>
          <w:szCs w:val="22"/>
          <w:u w:val="single"/>
        </w:rPr>
        <w:t>100 € HT</w:t>
      </w:r>
      <w:r w:rsidRPr="00896850">
        <w:rPr>
          <w:rFonts w:ascii="Times New Roman" w:hAnsi="Times New Roman"/>
          <w:sz w:val="22"/>
          <w:szCs w:val="22"/>
        </w:rPr>
        <w:t>.</w:t>
      </w:r>
    </w:p>
    <w:p w14:paraId="0127812F" w14:textId="77777777" w:rsidR="001432DD" w:rsidRPr="001432DD" w:rsidRDefault="001432DD" w:rsidP="001432DD">
      <w:pPr>
        <w:pStyle w:val="Titre3"/>
      </w:pPr>
      <w:bookmarkStart w:id="835" w:name="_Toc459649038"/>
      <w:bookmarkStart w:id="836" w:name="_Toc33694682"/>
      <w:bookmarkStart w:id="837" w:name="_Toc55555990"/>
      <w:bookmarkStart w:id="838" w:name="_Toc192252749"/>
      <w:r w:rsidRPr="001432DD">
        <w:t>Pénalités pour non-respect des exigences PSSI</w:t>
      </w:r>
      <w:bookmarkEnd w:id="835"/>
      <w:bookmarkEnd w:id="836"/>
      <w:bookmarkEnd w:id="837"/>
      <w:bookmarkEnd w:id="838"/>
    </w:p>
    <w:p w14:paraId="6393A823" w14:textId="5D8D2877" w:rsidR="001432DD" w:rsidRPr="00896850" w:rsidRDefault="000677A4" w:rsidP="001432DD">
      <w:pPr>
        <w:jc w:val="both"/>
        <w:rPr>
          <w:rFonts w:ascii="Times New Roman" w:hAnsi="Times New Roman"/>
          <w:sz w:val="22"/>
          <w:szCs w:val="22"/>
        </w:rPr>
      </w:pPr>
      <w:r w:rsidRPr="00896850">
        <w:rPr>
          <w:rFonts w:ascii="Times New Roman" w:hAnsi="Times New Roman"/>
          <w:sz w:val="22"/>
          <w:szCs w:val="22"/>
        </w:rPr>
        <w:t>L’Acheteur</w:t>
      </w:r>
      <w:r w:rsidR="001432DD" w:rsidRPr="00896850">
        <w:rPr>
          <w:rFonts w:ascii="Times New Roman" w:hAnsi="Times New Roman"/>
          <w:sz w:val="22"/>
          <w:szCs w:val="22"/>
        </w:rPr>
        <w:t xml:space="preserve"> notifiera au Titulaire par courrier recommandé avec accusé de réception la liste des exigences SSI pour lesquelles elle aura constaté un non-respect.</w:t>
      </w:r>
    </w:p>
    <w:p w14:paraId="32A62C2C" w14:textId="77777777" w:rsidR="001432DD" w:rsidRPr="00896850" w:rsidRDefault="001432DD" w:rsidP="001432DD">
      <w:pPr>
        <w:jc w:val="both"/>
        <w:rPr>
          <w:rFonts w:ascii="Times New Roman" w:hAnsi="Times New Roman"/>
          <w:sz w:val="22"/>
          <w:szCs w:val="22"/>
        </w:rPr>
      </w:pPr>
    </w:p>
    <w:p w14:paraId="2BF950AE" w14:textId="5D693199" w:rsidR="001432DD" w:rsidRPr="00896850" w:rsidRDefault="001432DD" w:rsidP="001432DD">
      <w:pPr>
        <w:jc w:val="both"/>
        <w:rPr>
          <w:rFonts w:ascii="Times New Roman" w:hAnsi="Times New Roman"/>
          <w:sz w:val="22"/>
          <w:szCs w:val="22"/>
        </w:rPr>
      </w:pPr>
      <w:r w:rsidRPr="00896850">
        <w:rPr>
          <w:rFonts w:ascii="Times New Roman" w:hAnsi="Times New Roman"/>
          <w:sz w:val="22"/>
          <w:szCs w:val="22"/>
        </w:rPr>
        <w:t xml:space="preserve">Le Titulaire dispose </w:t>
      </w:r>
      <w:proofErr w:type="gramStart"/>
      <w:r w:rsidR="0024427C" w:rsidRPr="00896850">
        <w:rPr>
          <w:rFonts w:ascii="Times New Roman" w:hAnsi="Times New Roman"/>
          <w:sz w:val="22"/>
          <w:szCs w:val="22"/>
        </w:rPr>
        <w:t>d’un délai de 21 jour</w:t>
      </w:r>
      <w:r w:rsidR="00B858E8" w:rsidRPr="00896850">
        <w:rPr>
          <w:rFonts w:ascii="Times New Roman" w:hAnsi="Times New Roman"/>
          <w:sz w:val="22"/>
          <w:szCs w:val="22"/>
        </w:rPr>
        <w:t>s</w:t>
      </w:r>
      <w:r w:rsidR="0024427C" w:rsidRPr="00896850">
        <w:rPr>
          <w:rFonts w:ascii="Times New Roman" w:hAnsi="Times New Roman"/>
          <w:sz w:val="22"/>
          <w:szCs w:val="22"/>
        </w:rPr>
        <w:t xml:space="preserve"> calendaire</w:t>
      </w:r>
      <w:r w:rsidR="00B858E8" w:rsidRPr="00896850">
        <w:rPr>
          <w:rFonts w:ascii="Times New Roman" w:hAnsi="Times New Roman"/>
          <w:sz w:val="22"/>
          <w:szCs w:val="22"/>
        </w:rPr>
        <w:t>s</w:t>
      </w:r>
      <w:proofErr w:type="gramEnd"/>
      <w:r w:rsidRPr="00896850">
        <w:rPr>
          <w:rFonts w:ascii="Times New Roman" w:hAnsi="Times New Roman"/>
          <w:sz w:val="22"/>
          <w:szCs w:val="22"/>
        </w:rPr>
        <w:t xml:space="preserve"> </w:t>
      </w:r>
      <w:r w:rsidR="00401E13" w:rsidRPr="00896850">
        <w:rPr>
          <w:rFonts w:ascii="Times New Roman" w:hAnsi="Times New Roman"/>
          <w:b/>
          <w:bCs/>
          <w:sz w:val="22"/>
          <w:szCs w:val="22"/>
        </w:rPr>
        <w:t xml:space="preserve">(la semaine entre Noël et Nouvel An ainsi que les semaines 33 et 34 ne sont pas décomptées dans le </w:t>
      </w:r>
      <w:r w:rsidR="00521E0F" w:rsidRPr="00896850">
        <w:rPr>
          <w:rFonts w:ascii="Times New Roman" w:hAnsi="Times New Roman"/>
          <w:b/>
          <w:bCs/>
          <w:sz w:val="22"/>
          <w:szCs w:val="22"/>
        </w:rPr>
        <w:t>délai)</w:t>
      </w:r>
      <w:r w:rsidR="00521E0F" w:rsidRPr="00896850">
        <w:rPr>
          <w:rFonts w:ascii="Times New Roman" w:hAnsi="Times New Roman"/>
          <w:sz w:val="22"/>
          <w:szCs w:val="22"/>
        </w:rPr>
        <w:t xml:space="preserve"> à</w:t>
      </w:r>
      <w:r w:rsidRPr="00896850">
        <w:rPr>
          <w:rFonts w:ascii="Times New Roman" w:hAnsi="Times New Roman"/>
          <w:sz w:val="22"/>
          <w:szCs w:val="22"/>
        </w:rPr>
        <w:t xml:space="preserve"> compter de la date de la réception du courrier pour :</w:t>
      </w:r>
    </w:p>
    <w:p w14:paraId="1698DBA3" w14:textId="77777777" w:rsidR="001432DD" w:rsidRPr="00896850" w:rsidRDefault="001432DD" w:rsidP="001432DD">
      <w:pPr>
        <w:jc w:val="both"/>
        <w:rPr>
          <w:rFonts w:ascii="Times New Roman" w:hAnsi="Times New Roman"/>
          <w:sz w:val="22"/>
          <w:szCs w:val="22"/>
        </w:rPr>
      </w:pPr>
    </w:p>
    <w:p w14:paraId="012EA714" w14:textId="7EE5C809" w:rsidR="001432DD" w:rsidRPr="00896850" w:rsidRDefault="001432DD" w:rsidP="001432DD">
      <w:pPr>
        <w:numPr>
          <w:ilvl w:val="0"/>
          <w:numId w:val="22"/>
        </w:numPr>
        <w:ind w:left="0" w:firstLine="0"/>
        <w:jc w:val="both"/>
        <w:rPr>
          <w:rFonts w:ascii="Times New Roman" w:hAnsi="Times New Roman"/>
          <w:sz w:val="22"/>
          <w:szCs w:val="22"/>
        </w:rPr>
      </w:pPr>
      <w:r w:rsidRPr="00896850">
        <w:rPr>
          <w:rFonts w:ascii="Times New Roman" w:hAnsi="Times New Roman"/>
          <w:sz w:val="22"/>
          <w:szCs w:val="22"/>
        </w:rPr>
        <w:t>Fournir à l</w:t>
      </w:r>
      <w:r w:rsidR="000677A4" w:rsidRPr="00896850">
        <w:rPr>
          <w:rFonts w:ascii="Times New Roman" w:hAnsi="Times New Roman"/>
          <w:sz w:val="22"/>
          <w:szCs w:val="22"/>
        </w:rPr>
        <w:t xml:space="preserve">’Acheteur </w:t>
      </w:r>
      <w:r w:rsidRPr="00896850">
        <w:rPr>
          <w:rFonts w:ascii="Times New Roman" w:hAnsi="Times New Roman"/>
          <w:sz w:val="22"/>
          <w:szCs w:val="22"/>
        </w:rPr>
        <w:t>un plan d’action pour la mise en conformité ;</w:t>
      </w:r>
    </w:p>
    <w:p w14:paraId="75CC59D8" w14:textId="77777777" w:rsidR="001432DD" w:rsidRPr="00896850" w:rsidRDefault="001432DD" w:rsidP="00DB184B">
      <w:pPr>
        <w:numPr>
          <w:ilvl w:val="0"/>
          <w:numId w:val="22"/>
        </w:numPr>
        <w:ind w:left="0" w:firstLine="0"/>
        <w:jc w:val="both"/>
        <w:rPr>
          <w:rFonts w:ascii="Times New Roman" w:hAnsi="Times New Roman"/>
          <w:sz w:val="22"/>
          <w:szCs w:val="22"/>
        </w:rPr>
      </w:pPr>
      <w:r w:rsidRPr="00896850">
        <w:rPr>
          <w:rFonts w:ascii="Times New Roman" w:hAnsi="Times New Roman"/>
          <w:sz w:val="22"/>
          <w:szCs w:val="22"/>
        </w:rPr>
        <w:t>Mettre en œuvre ce plan d’action.</w:t>
      </w:r>
    </w:p>
    <w:p w14:paraId="74F3F646" w14:textId="477EF9D1" w:rsidR="001432DD" w:rsidRPr="00896850" w:rsidRDefault="001432DD" w:rsidP="001432DD">
      <w:pPr>
        <w:jc w:val="both"/>
        <w:rPr>
          <w:rFonts w:ascii="Times New Roman" w:hAnsi="Times New Roman"/>
          <w:sz w:val="22"/>
          <w:szCs w:val="22"/>
        </w:rPr>
      </w:pPr>
      <w:r w:rsidRPr="00896850">
        <w:rPr>
          <w:rFonts w:ascii="Times New Roman" w:hAnsi="Times New Roman"/>
          <w:sz w:val="22"/>
          <w:szCs w:val="22"/>
        </w:rPr>
        <w:t xml:space="preserve">Si des non-conformités signalées perdurent au-delà du délai de mise en conformité, des pénalités peuvent être imposées par </w:t>
      </w:r>
      <w:r w:rsidR="000677A4" w:rsidRPr="00896850">
        <w:rPr>
          <w:rFonts w:ascii="Times New Roman" w:hAnsi="Times New Roman"/>
          <w:sz w:val="22"/>
          <w:szCs w:val="22"/>
        </w:rPr>
        <w:t>l’Acheteur</w:t>
      </w:r>
      <w:r w:rsidRPr="00896850">
        <w:rPr>
          <w:rFonts w:ascii="Times New Roman" w:hAnsi="Times New Roman"/>
          <w:sz w:val="22"/>
          <w:szCs w:val="22"/>
        </w:rPr>
        <w:t>. Leur montant est établi à partir de la somme S des montants des prestations commandées et non achevées au jour de la notification de la pénalité.</w:t>
      </w:r>
    </w:p>
    <w:p w14:paraId="4E3BE1DA" w14:textId="77777777" w:rsidR="001432DD" w:rsidRPr="00896850" w:rsidRDefault="001432DD" w:rsidP="001432DD">
      <w:pPr>
        <w:jc w:val="both"/>
        <w:rPr>
          <w:rFonts w:ascii="Times New Roman" w:hAnsi="Times New Roman"/>
          <w:sz w:val="22"/>
          <w:szCs w:val="22"/>
        </w:rPr>
      </w:pPr>
    </w:p>
    <w:p w14:paraId="664E7EFD" w14:textId="60B84953" w:rsidR="00A3281C" w:rsidRPr="00896850" w:rsidRDefault="001432DD" w:rsidP="001432DD">
      <w:pPr>
        <w:jc w:val="both"/>
        <w:rPr>
          <w:rFonts w:ascii="Times New Roman" w:hAnsi="Times New Roman"/>
          <w:sz w:val="22"/>
          <w:szCs w:val="22"/>
        </w:rPr>
      </w:pPr>
      <w:r w:rsidRPr="00896850">
        <w:rPr>
          <w:rFonts w:ascii="Times New Roman" w:hAnsi="Times New Roman"/>
          <w:sz w:val="22"/>
          <w:szCs w:val="22"/>
        </w:rPr>
        <w:t xml:space="preserve">Hors de toute règle de calcul spécifiquement définie par ailleurs, les pénalités HT par jour calendaire sont de S/300. En tout état de cause, le montant minimum des pénalités est de </w:t>
      </w:r>
      <w:r w:rsidRPr="00896850">
        <w:rPr>
          <w:rFonts w:ascii="Times New Roman" w:hAnsi="Times New Roman"/>
          <w:sz w:val="22"/>
          <w:szCs w:val="22"/>
          <w:u w:val="single"/>
        </w:rPr>
        <w:t>200 euros HT</w:t>
      </w:r>
      <w:r w:rsidRPr="00896850">
        <w:rPr>
          <w:rFonts w:ascii="Times New Roman" w:hAnsi="Times New Roman"/>
          <w:sz w:val="22"/>
          <w:szCs w:val="22"/>
        </w:rPr>
        <w:t xml:space="preserve"> par jour calendaire.</w:t>
      </w:r>
    </w:p>
    <w:p w14:paraId="50BF41C9" w14:textId="74DF758C" w:rsidR="00A3281C" w:rsidRDefault="00A3281C" w:rsidP="00A3281C">
      <w:pPr>
        <w:pStyle w:val="Titre3"/>
      </w:pPr>
      <w:bookmarkStart w:id="839" w:name="_Toc192252750"/>
      <w:r>
        <w:t>Pénalités pour non-respect des obligations issues de la loi n°201-1109 du 24 août 2021 confortant le respect des principes de la République</w:t>
      </w:r>
      <w:bookmarkEnd w:id="839"/>
    </w:p>
    <w:p w14:paraId="377E10E5" w14:textId="4E529231" w:rsidR="00A3281C" w:rsidRPr="00896850" w:rsidRDefault="00A3281C" w:rsidP="00A3281C">
      <w:pPr>
        <w:jc w:val="both"/>
        <w:rPr>
          <w:rFonts w:ascii="Times New Roman" w:hAnsi="Times New Roman"/>
          <w:sz w:val="22"/>
          <w:szCs w:val="22"/>
        </w:rPr>
      </w:pPr>
      <w:r w:rsidRPr="00896850">
        <w:rPr>
          <w:rFonts w:ascii="Times New Roman" w:hAnsi="Times New Roman"/>
          <w:sz w:val="22"/>
          <w:szCs w:val="22"/>
        </w:rPr>
        <w:t>En cas de non-respect des règles édictées par la loi n° 2021-1109 du 24 août 2021 confortant le respect des principes de la République, le titulaire encourt une pénalité selon les modalités suivantes :</w:t>
      </w:r>
    </w:p>
    <w:p w14:paraId="7A5B0451" w14:textId="77777777" w:rsidR="00A3281C" w:rsidRPr="00896850" w:rsidRDefault="00A3281C" w:rsidP="00A3281C">
      <w:pPr>
        <w:jc w:val="both"/>
        <w:rPr>
          <w:rFonts w:ascii="Times New Roman" w:hAnsi="Times New Roman"/>
          <w:sz w:val="22"/>
          <w:szCs w:val="22"/>
        </w:rPr>
      </w:pPr>
      <w:r w:rsidRPr="00896850">
        <w:rPr>
          <w:rFonts w:ascii="Times New Roman" w:hAnsi="Times New Roman"/>
          <w:sz w:val="22"/>
          <w:szCs w:val="22"/>
        </w:rPr>
        <w:t xml:space="preserve"> </w:t>
      </w:r>
    </w:p>
    <w:p w14:paraId="10C1A38B" w14:textId="77777777" w:rsidR="00A3281C" w:rsidRPr="00896850" w:rsidRDefault="00A3281C" w:rsidP="00A3281C">
      <w:pPr>
        <w:jc w:val="both"/>
        <w:rPr>
          <w:rFonts w:ascii="Times New Roman" w:hAnsi="Times New Roman"/>
          <w:sz w:val="22"/>
          <w:szCs w:val="22"/>
        </w:rPr>
      </w:pPr>
      <w:r w:rsidRPr="00896850">
        <w:rPr>
          <w:rFonts w:ascii="Times New Roman" w:hAnsi="Times New Roman"/>
          <w:sz w:val="22"/>
          <w:szCs w:val="22"/>
        </w:rPr>
        <w:t>La DSNA notifie au Titulaire par courrier recommandé avec accusé de réception via la PLACE la liste des non-conformités constatées.</w:t>
      </w:r>
    </w:p>
    <w:p w14:paraId="6FABD8BF" w14:textId="77777777" w:rsidR="00A3281C" w:rsidRPr="00896850" w:rsidRDefault="00A3281C" w:rsidP="00A3281C">
      <w:pPr>
        <w:jc w:val="both"/>
        <w:rPr>
          <w:rFonts w:ascii="Times New Roman" w:hAnsi="Times New Roman"/>
          <w:sz w:val="22"/>
          <w:szCs w:val="22"/>
        </w:rPr>
      </w:pPr>
    </w:p>
    <w:p w14:paraId="2EA6FBA4" w14:textId="32B59F4D" w:rsidR="00A3281C" w:rsidRPr="00896850" w:rsidRDefault="00A3281C" w:rsidP="00A3281C">
      <w:pPr>
        <w:jc w:val="both"/>
        <w:rPr>
          <w:rFonts w:ascii="Times New Roman" w:hAnsi="Times New Roman"/>
          <w:sz w:val="22"/>
          <w:szCs w:val="22"/>
        </w:rPr>
      </w:pPr>
      <w:r w:rsidRPr="00896850">
        <w:rPr>
          <w:rFonts w:ascii="Times New Roman" w:hAnsi="Times New Roman"/>
          <w:sz w:val="22"/>
          <w:szCs w:val="22"/>
        </w:rPr>
        <w:t xml:space="preserve">Le Titulaire dispose </w:t>
      </w:r>
      <w:proofErr w:type="gramStart"/>
      <w:r w:rsidR="0024427C" w:rsidRPr="00896850">
        <w:rPr>
          <w:rFonts w:ascii="Times New Roman" w:hAnsi="Times New Roman"/>
          <w:sz w:val="22"/>
          <w:szCs w:val="22"/>
        </w:rPr>
        <w:t>d’un délai de 21 jour</w:t>
      </w:r>
      <w:r w:rsidR="00B858E8" w:rsidRPr="00896850">
        <w:rPr>
          <w:rFonts w:ascii="Times New Roman" w:hAnsi="Times New Roman"/>
          <w:sz w:val="22"/>
          <w:szCs w:val="22"/>
        </w:rPr>
        <w:t>s</w:t>
      </w:r>
      <w:r w:rsidR="0024427C" w:rsidRPr="00896850">
        <w:rPr>
          <w:rFonts w:ascii="Times New Roman" w:hAnsi="Times New Roman"/>
          <w:sz w:val="22"/>
          <w:szCs w:val="22"/>
        </w:rPr>
        <w:t xml:space="preserve"> calendaire</w:t>
      </w:r>
      <w:r w:rsidR="00B858E8" w:rsidRPr="00896850">
        <w:rPr>
          <w:rFonts w:ascii="Times New Roman" w:hAnsi="Times New Roman"/>
          <w:sz w:val="22"/>
          <w:szCs w:val="22"/>
        </w:rPr>
        <w:t>s</w:t>
      </w:r>
      <w:proofErr w:type="gramEnd"/>
      <w:r w:rsidRPr="00896850">
        <w:rPr>
          <w:rFonts w:ascii="Times New Roman" w:hAnsi="Times New Roman"/>
          <w:sz w:val="22"/>
          <w:szCs w:val="22"/>
        </w:rPr>
        <w:t xml:space="preserve"> à compter de la date de la réception du courrier pour fournir à la DSNA entre autres les documents demandés, la preuve de la mise en œuvre d’un plan d’action permettant de répondre aux obligations décrites dans le présent contrat.</w:t>
      </w:r>
    </w:p>
    <w:p w14:paraId="57109DEA" w14:textId="77777777" w:rsidR="00A3281C" w:rsidRPr="00896850" w:rsidRDefault="00A3281C" w:rsidP="00A3281C">
      <w:pPr>
        <w:jc w:val="both"/>
        <w:rPr>
          <w:rFonts w:ascii="Times New Roman" w:hAnsi="Times New Roman"/>
          <w:sz w:val="22"/>
          <w:szCs w:val="22"/>
        </w:rPr>
      </w:pPr>
    </w:p>
    <w:p w14:paraId="338703F5" w14:textId="7E352C74" w:rsidR="00A3281C" w:rsidRPr="00896850" w:rsidRDefault="00A3281C" w:rsidP="00A3281C">
      <w:pPr>
        <w:jc w:val="both"/>
        <w:rPr>
          <w:rFonts w:ascii="Times New Roman" w:hAnsi="Times New Roman"/>
          <w:sz w:val="22"/>
          <w:szCs w:val="22"/>
        </w:rPr>
      </w:pPr>
      <w:r w:rsidRPr="00896850">
        <w:rPr>
          <w:rFonts w:ascii="Times New Roman" w:hAnsi="Times New Roman"/>
          <w:sz w:val="22"/>
          <w:szCs w:val="22"/>
        </w:rPr>
        <w:t xml:space="preserve">Si les non-conformités signalées perdurent au-delà </w:t>
      </w:r>
      <w:r w:rsidR="0024427C" w:rsidRPr="00896850">
        <w:rPr>
          <w:rFonts w:ascii="Times New Roman" w:hAnsi="Times New Roman"/>
          <w:sz w:val="22"/>
          <w:szCs w:val="22"/>
        </w:rPr>
        <w:t>du délai de 21 jour calendaire</w:t>
      </w:r>
      <w:r w:rsidRPr="00896850">
        <w:rPr>
          <w:rFonts w:ascii="Times New Roman" w:hAnsi="Times New Roman"/>
          <w:sz w:val="22"/>
          <w:szCs w:val="22"/>
        </w:rPr>
        <w:t xml:space="preserve">, des pénalités peuvent être imposées par la DSNA. Le montant des pénalités est de </w:t>
      </w:r>
      <w:r w:rsidRPr="00896850">
        <w:rPr>
          <w:rFonts w:ascii="Times New Roman" w:hAnsi="Times New Roman"/>
          <w:sz w:val="22"/>
          <w:szCs w:val="22"/>
          <w:u w:val="single"/>
        </w:rPr>
        <w:t>200 euros HT</w:t>
      </w:r>
      <w:r w:rsidRPr="00896850">
        <w:rPr>
          <w:rFonts w:ascii="Times New Roman" w:hAnsi="Times New Roman"/>
          <w:sz w:val="22"/>
          <w:szCs w:val="22"/>
        </w:rPr>
        <w:t xml:space="preserve"> par jour calendaire de retard.</w:t>
      </w:r>
    </w:p>
    <w:p w14:paraId="2DBFEA60" w14:textId="77777777" w:rsidR="001432DD" w:rsidRPr="00160359" w:rsidRDefault="001432DD" w:rsidP="002F7858">
      <w:pPr>
        <w:pStyle w:val="Titre1"/>
        <w:pageBreakBefore w:val="0"/>
        <w:ind w:left="431" w:hanging="431"/>
      </w:pPr>
      <w:bookmarkStart w:id="840" w:name="_Toc477856771"/>
      <w:bookmarkStart w:id="841" w:name="_Toc477856902"/>
      <w:bookmarkStart w:id="842" w:name="_Toc477857512"/>
      <w:bookmarkStart w:id="843" w:name="_Toc477858952"/>
      <w:bookmarkStart w:id="844" w:name="_Toc478029272"/>
      <w:bookmarkStart w:id="845" w:name="_Toc478029413"/>
      <w:bookmarkStart w:id="846" w:name="_Toc478029554"/>
      <w:bookmarkStart w:id="847" w:name="_Toc478029876"/>
      <w:bookmarkStart w:id="848" w:name="_Toc478030018"/>
      <w:bookmarkStart w:id="849" w:name="_Toc525897379"/>
      <w:bookmarkStart w:id="850" w:name="_Toc525912212"/>
      <w:bookmarkStart w:id="851" w:name="_Toc525912371"/>
      <w:bookmarkStart w:id="852" w:name="_Toc477856772"/>
      <w:bookmarkStart w:id="853" w:name="_Toc477856903"/>
      <w:bookmarkStart w:id="854" w:name="_Toc477857513"/>
      <w:bookmarkStart w:id="855" w:name="_Toc477858953"/>
      <w:bookmarkStart w:id="856" w:name="_Toc478029273"/>
      <w:bookmarkStart w:id="857" w:name="_Toc478029414"/>
      <w:bookmarkStart w:id="858" w:name="_Toc478029555"/>
      <w:bookmarkStart w:id="859" w:name="_Toc478029877"/>
      <w:bookmarkStart w:id="860" w:name="_Toc478030019"/>
      <w:bookmarkStart w:id="861" w:name="_Toc525897380"/>
      <w:bookmarkStart w:id="862" w:name="_Toc525912213"/>
      <w:bookmarkStart w:id="863" w:name="_Toc525912372"/>
      <w:bookmarkStart w:id="864" w:name="_Toc477856773"/>
      <w:bookmarkStart w:id="865" w:name="_Toc477856904"/>
      <w:bookmarkStart w:id="866" w:name="_Toc477857514"/>
      <w:bookmarkStart w:id="867" w:name="_Toc477858954"/>
      <w:bookmarkStart w:id="868" w:name="_Toc478029274"/>
      <w:bookmarkStart w:id="869" w:name="_Toc478029415"/>
      <w:bookmarkStart w:id="870" w:name="_Toc478029556"/>
      <w:bookmarkStart w:id="871" w:name="_Toc478029878"/>
      <w:bookmarkStart w:id="872" w:name="_Toc478030020"/>
      <w:bookmarkStart w:id="873" w:name="_Toc525897381"/>
      <w:bookmarkStart w:id="874" w:name="_Toc525912214"/>
      <w:bookmarkStart w:id="875" w:name="_Toc525912373"/>
      <w:bookmarkStart w:id="876" w:name="_Toc477856774"/>
      <w:bookmarkStart w:id="877" w:name="_Toc477856905"/>
      <w:bookmarkStart w:id="878" w:name="_Toc477857515"/>
      <w:bookmarkStart w:id="879" w:name="_Toc477858955"/>
      <w:bookmarkStart w:id="880" w:name="_Toc478029275"/>
      <w:bookmarkStart w:id="881" w:name="_Toc478029416"/>
      <w:bookmarkStart w:id="882" w:name="_Toc478029557"/>
      <w:bookmarkStart w:id="883" w:name="_Toc478029879"/>
      <w:bookmarkStart w:id="884" w:name="_Toc478030021"/>
      <w:bookmarkStart w:id="885" w:name="_Toc525897382"/>
      <w:bookmarkStart w:id="886" w:name="_Toc525912215"/>
      <w:bookmarkStart w:id="887" w:name="_Toc525912374"/>
      <w:bookmarkStart w:id="888" w:name="_Toc477856775"/>
      <w:bookmarkStart w:id="889" w:name="_Toc477856906"/>
      <w:bookmarkStart w:id="890" w:name="_Toc477857516"/>
      <w:bookmarkStart w:id="891" w:name="_Toc477858956"/>
      <w:bookmarkStart w:id="892" w:name="_Toc478029276"/>
      <w:bookmarkStart w:id="893" w:name="_Toc478029417"/>
      <w:bookmarkStart w:id="894" w:name="_Toc478029558"/>
      <w:bookmarkStart w:id="895" w:name="_Toc478029880"/>
      <w:bookmarkStart w:id="896" w:name="_Toc478030022"/>
      <w:bookmarkStart w:id="897" w:name="_Toc525897383"/>
      <w:bookmarkStart w:id="898" w:name="_Toc525912216"/>
      <w:bookmarkStart w:id="899" w:name="_Toc525912375"/>
      <w:bookmarkStart w:id="900" w:name="_Toc477856776"/>
      <w:bookmarkStart w:id="901" w:name="_Toc477856907"/>
      <w:bookmarkStart w:id="902" w:name="_Toc477857517"/>
      <w:bookmarkStart w:id="903" w:name="_Toc477858957"/>
      <w:bookmarkStart w:id="904" w:name="_Toc478029277"/>
      <w:bookmarkStart w:id="905" w:name="_Toc478029418"/>
      <w:bookmarkStart w:id="906" w:name="_Toc478029559"/>
      <w:bookmarkStart w:id="907" w:name="_Toc478029881"/>
      <w:bookmarkStart w:id="908" w:name="_Toc478030023"/>
      <w:bookmarkStart w:id="909" w:name="_Toc525897384"/>
      <w:bookmarkStart w:id="910" w:name="_Toc525912217"/>
      <w:bookmarkStart w:id="911" w:name="_Toc525912376"/>
      <w:bookmarkStart w:id="912" w:name="_Toc477856777"/>
      <w:bookmarkStart w:id="913" w:name="_Toc477856908"/>
      <w:bookmarkStart w:id="914" w:name="_Toc477857518"/>
      <w:bookmarkStart w:id="915" w:name="_Toc477858958"/>
      <w:bookmarkStart w:id="916" w:name="_Toc478029278"/>
      <w:bookmarkStart w:id="917" w:name="_Toc478029419"/>
      <w:bookmarkStart w:id="918" w:name="_Toc478029560"/>
      <w:bookmarkStart w:id="919" w:name="_Toc478029882"/>
      <w:bookmarkStart w:id="920" w:name="_Toc478030024"/>
      <w:bookmarkStart w:id="921" w:name="_Toc525897385"/>
      <w:bookmarkStart w:id="922" w:name="_Toc525912218"/>
      <w:bookmarkStart w:id="923" w:name="_Toc525912377"/>
      <w:bookmarkStart w:id="924" w:name="_Toc477856778"/>
      <w:bookmarkStart w:id="925" w:name="_Toc477856909"/>
      <w:bookmarkStart w:id="926" w:name="_Toc477857519"/>
      <w:bookmarkStart w:id="927" w:name="_Toc477858959"/>
      <w:bookmarkStart w:id="928" w:name="_Toc478029279"/>
      <w:bookmarkStart w:id="929" w:name="_Toc478029420"/>
      <w:bookmarkStart w:id="930" w:name="_Toc478029561"/>
      <w:bookmarkStart w:id="931" w:name="_Toc478029883"/>
      <w:bookmarkStart w:id="932" w:name="_Toc478030025"/>
      <w:bookmarkStart w:id="933" w:name="_Toc525897386"/>
      <w:bookmarkStart w:id="934" w:name="_Toc525912219"/>
      <w:bookmarkStart w:id="935" w:name="_Toc525912378"/>
      <w:bookmarkStart w:id="936" w:name="_Toc477856779"/>
      <w:bookmarkStart w:id="937" w:name="_Toc477856910"/>
      <w:bookmarkStart w:id="938" w:name="_Toc477857520"/>
      <w:bookmarkStart w:id="939" w:name="_Toc477858960"/>
      <w:bookmarkStart w:id="940" w:name="_Toc478029280"/>
      <w:bookmarkStart w:id="941" w:name="_Toc478029421"/>
      <w:bookmarkStart w:id="942" w:name="_Toc478029562"/>
      <w:bookmarkStart w:id="943" w:name="_Toc478029884"/>
      <w:bookmarkStart w:id="944" w:name="_Toc478030026"/>
      <w:bookmarkStart w:id="945" w:name="_Toc525897387"/>
      <w:bookmarkStart w:id="946" w:name="_Toc525912220"/>
      <w:bookmarkStart w:id="947" w:name="_Toc525912379"/>
      <w:bookmarkStart w:id="948" w:name="_Toc477856780"/>
      <w:bookmarkStart w:id="949" w:name="_Toc477856911"/>
      <w:bookmarkStart w:id="950" w:name="_Toc477857521"/>
      <w:bookmarkStart w:id="951" w:name="_Toc477858961"/>
      <w:bookmarkStart w:id="952" w:name="_Toc478029281"/>
      <w:bookmarkStart w:id="953" w:name="_Toc478029422"/>
      <w:bookmarkStart w:id="954" w:name="_Toc478029563"/>
      <w:bookmarkStart w:id="955" w:name="_Toc478029885"/>
      <w:bookmarkStart w:id="956" w:name="_Toc478030027"/>
      <w:bookmarkStart w:id="957" w:name="_Toc525897388"/>
      <w:bookmarkStart w:id="958" w:name="_Toc525912221"/>
      <w:bookmarkStart w:id="959" w:name="_Toc525912380"/>
      <w:bookmarkStart w:id="960" w:name="_Toc477856781"/>
      <w:bookmarkStart w:id="961" w:name="_Toc477856912"/>
      <w:bookmarkStart w:id="962" w:name="_Toc477857522"/>
      <w:bookmarkStart w:id="963" w:name="_Toc477858962"/>
      <w:bookmarkStart w:id="964" w:name="_Toc478029282"/>
      <w:bookmarkStart w:id="965" w:name="_Toc478029423"/>
      <w:bookmarkStart w:id="966" w:name="_Toc478029564"/>
      <w:bookmarkStart w:id="967" w:name="_Toc478029886"/>
      <w:bookmarkStart w:id="968" w:name="_Toc478030028"/>
      <w:bookmarkStart w:id="969" w:name="_Toc525897389"/>
      <w:bookmarkStart w:id="970" w:name="_Toc525912222"/>
      <w:bookmarkStart w:id="971" w:name="_Toc525912381"/>
      <w:bookmarkStart w:id="972" w:name="_Toc477856782"/>
      <w:bookmarkStart w:id="973" w:name="_Toc477856913"/>
      <w:bookmarkStart w:id="974" w:name="_Toc477857523"/>
      <w:bookmarkStart w:id="975" w:name="_Toc477858963"/>
      <w:bookmarkStart w:id="976" w:name="_Toc478029283"/>
      <w:bookmarkStart w:id="977" w:name="_Toc478029424"/>
      <w:bookmarkStart w:id="978" w:name="_Toc478029565"/>
      <w:bookmarkStart w:id="979" w:name="_Toc478029887"/>
      <w:bookmarkStart w:id="980" w:name="_Toc478030029"/>
      <w:bookmarkStart w:id="981" w:name="_Toc525897390"/>
      <w:bookmarkStart w:id="982" w:name="_Toc525912223"/>
      <w:bookmarkStart w:id="983" w:name="_Toc525912382"/>
      <w:bookmarkStart w:id="984" w:name="_Toc477856783"/>
      <w:bookmarkStart w:id="985" w:name="_Toc477856914"/>
      <w:bookmarkStart w:id="986" w:name="_Toc477857524"/>
      <w:bookmarkStart w:id="987" w:name="_Toc477858964"/>
      <w:bookmarkStart w:id="988" w:name="_Toc478029284"/>
      <w:bookmarkStart w:id="989" w:name="_Toc478029425"/>
      <w:bookmarkStart w:id="990" w:name="_Toc478029566"/>
      <w:bookmarkStart w:id="991" w:name="_Toc478029888"/>
      <w:bookmarkStart w:id="992" w:name="_Toc478030030"/>
      <w:bookmarkStart w:id="993" w:name="_Toc525897391"/>
      <w:bookmarkStart w:id="994" w:name="_Toc525912224"/>
      <w:bookmarkStart w:id="995" w:name="_Toc525912383"/>
      <w:bookmarkStart w:id="996" w:name="_Toc477856784"/>
      <w:bookmarkStart w:id="997" w:name="_Toc477856915"/>
      <w:bookmarkStart w:id="998" w:name="_Toc477857525"/>
      <w:bookmarkStart w:id="999" w:name="_Toc477858965"/>
      <w:bookmarkStart w:id="1000" w:name="_Toc478029285"/>
      <w:bookmarkStart w:id="1001" w:name="_Toc478029426"/>
      <w:bookmarkStart w:id="1002" w:name="_Toc478029567"/>
      <w:bookmarkStart w:id="1003" w:name="_Toc478029889"/>
      <w:bookmarkStart w:id="1004" w:name="_Toc478030031"/>
      <w:bookmarkStart w:id="1005" w:name="_Toc525897392"/>
      <w:bookmarkStart w:id="1006" w:name="_Toc525912225"/>
      <w:bookmarkStart w:id="1007" w:name="_Toc525912384"/>
      <w:bookmarkStart w:id="1008" w:name="_Toc477856785"/>
      <w:bookmarkStart w:id="1009" w:name="_Toc477856916"/>
      <w:bookmarkStart w:id="1010" w:name="_Toc477857526"/>
      <w:bookmarkStart w:id="1011" w:name="_Toc477858966"/>
      <w:bookmarkStart w:id="1012" w:name="_Toc478029286"/>
      <w:bookmarkStart w:id="1013" w:name="_Toc478029427"/>
      <w:bookmarkStart w:id="1014" w:name="_Toc478029568"/>
      <w:bookmarkStart w:id="1015" w:name="_Toc478029890"/>
      <w:bookmarkStart w:id="1016" w:name="_Toc478030032"/>
      <w:bookmarkStart w:id="1017" w:name="_Toc525897393"/>
      <w:bookmarkStart w:id="1018" w:name="_Toc525912226"/>
      <w:bookmarkStart w:id="1019" w:name="_Toc525912385"/>
      <w:bookmarkStart w:id="1020" w:name="_Toc87674252"/>
      <w:bookmarkStart w:id="1021" w:name="_Toc172518193"/>
      <w:bookmarkStart w:id="1022" w:name="_Toc323309529"/>
      <w:bookmarkStart w:id="1023" w:name="_Toc336250350"/>
      <w:bookmarkStart w:id="1024" w:name="_Toc33694683"/>
      <w:bookmarkStart w:id="1025" w:name="_Toc55555991"/>
      <w:bookmarkStart w:id="1026" w:name="_Toc192252751"/>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Pr="00160359">
        <w:lastRenderedPageBreak/>
        <w:t>CONDITIONS D’Exécution</w:t>
      </w:r>
      <w:bookmarkEnd w:id="1020"/>
      <w:bookmarkEnd w:id="1021"/>
      <w:bookmarkEnd w:id="1022"/>
      <w:bookmarkEnd w:id="1023"/>
      <w:bookmarkEnd w:id="1024"/>
      <w:bookmarkEnd w:id="1025"/>
      <w:bookmarkEnd w:id="1026"/>
    </w:p>
    <w:p w14:paraId="1469D3B4" w14:textId="77777777" w:rsidR="00346F98" w:rsidRPr="00EC4311" w:rsidRDefault="00346F98" w:rsidP="00346F98">
      <w:pPr>
        <w:pStyle w:val="Titre2"/>
      </w:pPr>
      <w:bookmarkStart w:id="1027" w:name="_Toc515632469"/>
      <w:bookmarkStart w:id="1028" w:name="_Toc33694684"/>
      <w:bookmarkStart w:id="1029" w:name="_Toc55555992"/>
      <w:bookmarkStart w:id="1030" w:name="_Toc172518195"/>
      <w:bookmarkStart w:id="1031" w:name="_Toc323309530"/>
      <w:bookmarkStart w:id="1032" w:name="_Toc336250351"/>
      <w:bookmarkStart w:id="1033" w:name="_Toc192252752"/>
      <w:r w:rsidRPr="00EC4311">
        <w:t>Protection de l’environnement</w:t>
      </w:r>
      <w:bookmarkEnd w:id="1033"/>
    </w:p>
    <w:p w14:paraId="2FFCB610" w14:textId="60644BCF" w:rsidR="001A3E16" w:rsidRPr="00D67827" w:rsidRDefault="001A3E16" w:rsidP="001A3E16">
      <w:pPr>
        <w:pStyle w:val="RedTxt"/>
        <w:spacing w:before="120"/>
        <w:jc w:val="both"/>
      </w:pPr>
      <w:r w:rsidRPr="00D67827">
        <w:t xml:space="preserve">Le présent marché doit s’inscrire dans la lignée des réformes du grenelle de l’Environnement et fournir des garanties pour que les réalisations qui seront faites, le soient dans le respect des règles édictées de développement durable. </w:t>
      </w:r>
    </w:p>
    <w:p w14:paraId="0CE1624D" w14:textId="77777777" w:rsidR="001A3E16" w:rsidRPr="00D67827" w:rsidRDefault="001A3E16" w:rsidP="001A3E16">
      <w:pPr>
        <w:pStyle w:val="RedTxt"/>
        <w:spacing w:before="120"/>
        <w:jc w:val="both"/>
      </w:pPr>
      <w:r w:rsidRPr="00D67827">
        <w:t>Les travaux respecteront les réglementations sur l’environnement et la nuisance en vigueur à la signature du marché. Ils respecteront toutes les dispositions légales applicables aux travaux de dépose, au transport et à l’élimination des matériaux et produits classés polluants et/ou générateurs de nuisances en particulier pour l’amiante, la laine de verre, les accumulateurs (batterie), le rejet des fumées, …</w:t>
      </w:r>
    </w:p>
    <w:p w14:paraId="0243DD27" w14:textId="17FEAB95" w:rsidR="00656D03" w:rsidRPr="00D67827" w:rsidRDefault="001F15FD" w:rsidP="00656D03">
      <w:pPr>
        <w:pStyle w:val="RedTxt"/>
        <w:keepLines w:val="0"/>
        <w:widowControl/>
        <w:spacing w:before="120"/>
        <w:jc w:val="both"/>
      </w:pPr>
      <w:r w:rsidRPr="00D67827">
        <w:t xml:space="preserve">En application de l'article R2111-10 du Code de la commande publique et de l'article 7 du CCAG Travaux, les conditions d'exécution </w:t>
      </w:r>
      <w:r w:rsidR="0024427C" w:rsidRPr="00D67827">
        <w:t>du présent marché</w:t>
      </w:r>
      <w:r w:rsidRPr="00D67827">
        <w:t xml:space="preserve"> comportent des éléments à caractère environnemental.</w:t>
      </w:r>
    </w:p>
    <w:p w14:paraId="58BFD9C0" w14:textId="2CBFEECF" w:rsidR="00656D03" w:rsidRPr="000677A4" w:rsidRDefault="00656D03" w:rsidP="00656D03">
      <w:pPr>
        <w:pStyle w:val="Titre3"/>
      </w:pPr>
      <w:bookmarkStart w:id="1034" w:name="_Toc192252753"/>
      <w:r>
        <w:t xml:space="preserve">Fiabilité et transparence </w:t>
      </w:r>
      <w:r w:rsidRPr="00656D03">
        <w:t>des informations sur la qualité environnementale et sociale des produits</w:t>
      </w:r>
      <w:bookmarkEnd w:id="1034"/>
    </w:p>
    <w:p w14:paraId="1F0A8499" w14:textId="77777777" w:rsidR="00656D03" w:rsidRPr="00D67827" w:rsidRDefault="00656D03" w:rsidP="00656D03">
      <w:pPr>
        <w:pStyle w:val="RedTxt"/>
        <w:keepLines w:val="0"/>
        <w:widowControl/>
        <w:spacing w:before="120"/>
        <w:jc w:val="both"/>
      </w:pPr>
      <w:r w:rsidRPr="00D67827">
        <w:t>Durant l’exécution du marché, les équipements fournis doivent être accompagnés des moyens de preuve relatifs à leur capacité de mise à jour, leur capacité de recyclage, leur efficacité énergétique, leurs composants et leurs émissions. Ces éléments sont fournis sur simple demande de l’acheteur durant l’exécution du marché.</w:t>
      </w:r>
    </w:p>
    <w:p w14:paraId="62737166" w14:textId="7C00A32C" w:rsidR="00656D03" w:rsidRPr="00D67827" w:rsidRDefault="00656D03" w:rsidP="00656D03">
      <w:pPr>
        <w:pStyle w:val="RedTxt"/>
        <w:keepLines w:val="0"/>
        <w:widowControl/>
        <w:spacing w:before="120"/>
        <w:jc w:val="both"/>
      </w:pPr>
      <w:r w:rsidRPr="00D67827">
        <w:t xml:space="preserve">Pour les équipements bénéficiant d’un label environnemental, les performances environnementales sont réputées couvertes par le label. </w:t>
      </w:r>
      <w:r w:rsidR="004835E7" w:rsidRPr="00D67827">
        <w:t>Le Titulaire</w:t>
      </w:r>
      <w:r w:rsidRPr="00D67827">
        <w:t xml:space="preserve"> est tenu alors de fournir, sur simple demande de l’Acheteur pendant la durée du marché les certifications associées à ces labels.</w:t>
      </w:r>
    </w:p>
    <w:p w14:paraId="7233D099" w14:textId="7C30000F" w:rsidR="00656D03" w:rsidRPr="00D67827" w:rsidRDefault="00656D03" w:rsidP="00656D03">
      <w:pPr>
        <w:pStyle w:val="RedTxt"/>
        <w:keepLines w:val="0"/>
        <w:widowControl/>
        <w:spacing w:before="120"/>
        <w:jc w:val="both"/>
      </w:pPr>
      <w:r w:rsidRPr="00D67827">
        <w:t>Ces moyens de preuve doivent être transparents (délivrés par une autorité indépendante), fiables (mention explicite de l’équipement bénéficiant du label) et non échus (certification en cours de validité).</w:t>
      </w:r>
    </w:p>
    <w:p w14:paraId="77E2CFEE" w14:textId="44A26A60" w:rsidR="004E7D87" w:rsidRPr="00D67827" w:rsidRDefault="00656D03" w:rsidP="00656D03">
      <w:pPr>
        <w:pStyle w:val="RedTxt"/>
        <w:keepLines w:val="0"/>
        <w:widowControl/>
        <w:spacing w:before="120"/>
        <w:jc w:val="both"/>
      </w:pPr>
      <w:r w:rsidRPr="00D67827">
        <w:t>Le Titulaire respecte ces exigences sans réserve aucune. </w:t>
      </w:r>
    </w:p>
    <w:p w14:paraId="39119EDA" w14:textId="0036578C" w:rsidR="004E7D87" w:rsidRDefault="004E7D87" w:rsidP="004E7D87">
      <w:pPr>
        <w:pStyle w:val="Titre3"/>
      </w:pPr>
      <w:bookmarkStart w:id="1035" w:name="_Toc192252754"/>
      <w:r w:rsidRPr="004E7D87">
        <w:t>Capacité de réparation des pièces électroniques</w:t>
      </w:r>
      <w:bookmarkEnd w:id="1035"/>
      <w:r w:rsidRPr="004E7D87">
        <w:t xml:space="preserve">  </w:t>
      </w:r>
    </w:p>
    <w:p w14:paraId="5F57D430" w14:textId="2B0A879F" w:rsidR="004E7D87" w:rsidRPr="00D67827" w:rsidRDefault="004E7D87" w:rsidP="004E7D87">
      <w:pPr>
        <w:pStyle w:val="Corpsdetexte"/>
        <w:rPr>
          <w:szCs w:val="22"/>
        </w:rPr>
      </w:pPr>
      <w:r w:rsidRPr="00D67827">
        <w:rPr>
          <w:szCs w:val="22"/>
        </w:rPr>
        <w:t>Le Titulaire doit s’assurer que la conception du produit électronique ainsi que des pièces électroniques suivantes (composants électroniques) sont facilement accessibles, réparables et remplaçables à l’aide d’outils disponibles dans le commerce de classe A, B ou C, tels que définis par la norme EN 45554 : 2020, assurant une capacité de réparation, réutilisation et amélioration des produits.</w:t>
      </w:r>
    </w:p>
    <w:p w14:paraId="503A583A" w14:textId="77777777" w:rsidR="00656D03" w:rsidRDefault="00656D03" w:rsidP="00656D03">
      <w:pPr>
        <w:pStyle w:val="Titre3"/>
      </w:pPr>
      <w:bookmarkStart w:id="1036" w:name="_Toc192252755"/>
      <w:r>
        <w:t>Gestion des déchets</w:t>
      </w:r>
      <w:bookmarkEnd w:id="1036"/>
    </w:p>
    <w:p w14:paraId="695785C1" w14:textId="77777777" w:rsidR="00656D03" w:rsidRPr="00D67827" w:rsidRDefault="00656D03" w:rsidP="00656D03">
      <w:pPr>
        <w:spacing w:after="120"/>
        <w:jc w:val="both"/>
        <w:rPr>
          <w:rFonts w:ascii="Times New Roman" w:hAnsi="Times New Roman"/>
          <w:sz w:val="22"/>
          <w:szCs w:val="22"/>
        </w:rPr>
      </w:pPr>
      <w:r w:rsidRPr="00D67827">
        <w:rPr>
          <w:rFonts w:ascii="Times New Roman" w:hAnsi="Times New Roman"/>
          <w:sz w:val="22"/>
          <w:szCs w:val="22"/>
        </w:rPr>
        <w:t>Le Titulaire effectue les opérations prévues à l’article 3.11 de la fiche 1 du document SPEC 20.</w:t>
      </w:r>
    </w:p>
    <w:p w14:paraId="5DB33167" w14:textId="77777777" w:rsidR="00656D03" w:rsidRPr="00D67827" w:rsidRDefault="00656D03" w:rsidP="00656D03">
      <w:pPr>
        <w:pStyle w:val="RedTxt"/>
        <w:keepLines w:val="0"/>
        <w:widowControl/>
        <w:spacing w:before="120"/>
        <w:jc w:val="both"/>
      </w:pPr>
      <w:r w:rsidRPr="00D67827">
        <w:t>Par dérogation à l’article 36.2.1 du CCAG travaux, un schéma d’organisation et de gestion des déchets n’est pas demandé au Titulaire. Conformément à l’article 36.2.2 du CCAG travaux, le Titulaire fournit les éléments de traçabilité des déchets et matériaux issus du chantier, notamment grâce à l’usage de bordereaux de suivi ou de dépôts des déchets de chantier.</w:t>
      </w:r>
    </w:p>
    <w:p w14:paraId="368F3FFD" w14:textId="4F5DA963" w:rsidR="001432DD" w:rsidRPr="001432DD" w:rsidRDefault="001432DD" w:rsidP="001432DD">
      <w:pPr>
        <w:pStyle w:val="Titre2"/>
      </w:pPr>
      <w:bookmarkStart w:id="1037" w:name="_Toc192252756"/>
      <w:r w:rsidRPr="001432DD">
        <w:t>Contraintes de sûreté et de sécurité</w:t>
      </w:r>
      <w:bookmarkEnd w:id="1027"/>
      <w:bookmarkEnd w:id="1028"/>
      <w:bookmarkEnd w:id="1029"/>
      <w:bookmarkEnd w:id="1037"/>
    </w:p>
    <w:p w14:paraId="3096A1F4" w14:textId="324A101F" w:rsidR="001432DD" w:rsidRPr="00D67827" w:rsidRDefault="00106711" w:rsidP="001432DD">
      <w:pPr>
        <w:spacing w:after="120"/>
        <w:jc w:val="both"/>
        <w:rPr>
          <w:rFonts w:ascii="Times New Roman" w:hAnsi="Times New Roman"/>
          <w:sz w:val="22"/>
          <w:szCs w:val="22"/>
        </w:rPr>
      </w:pPr>
      <w:r w:rsidRPr="00D67827">
        <w:rPr>
          <w:rFonts w:ascii="Times New Roman" w:hAnsi="Times New Roman"/>
          <w:sz w:val="22"/>
          <w:szCs w:val="22"/>
        </w:rPr>
        <w:t xml:space="preserve">En coordination avec l’utilisateur futur des installations, le </w:t>
      </w:r>
      <w:r w:rsidR="00346F98" w:rsidRPr="00D67827">
        <w:rPr>
          <w:rFonts w:ascii="Times New Roman" w:hAnsi="Times New Roman"/>
          <w:sz w:val="22"/>
          <w:szCs w:val="22"/>
        </w:rPr>
        <w:t>T</w:t>
      </w:r>
      <w:r w:rsidRPr="00D67827">
        <w:rPr>
          <w:rFonts w:ascii="Times New Roman" w:hAnsi="Times New Roman"/>
          <w:sz w:val="22"/>
          <w:szCs w:val="22"/>
        </w:rPr>
        <w:t>itulaire doit rédiger le plan de prévention.</w:t>
      </w:r>
    </w:p>
    <w:p w14:paraId="1DCFEDB3" w14:textId="77777777" w:rsidR="001432DD" w:rsidRPr="00F5303F" w:rsidRDefault="001432DD" w:rsidP="001432DD">
      <w:pPr>
        <w:pStyle w:val="Titre2"/>
      </w:pPr>
      <w:bookmarkStart w:id="1038" w:name="_Toc33694685"/>
      <w:bookmarkStart w:id="1039" w:name="_Toc55555993"/>
      <w:bookmarkStart w:id="1040" w:name="_Toc192252757"/>
      <w:r w:rsidRPr="00F5303F">
        <w:lastRenderedPageBreak/>
        <w:t>Transport</w:t>
      </w:r>
      <w:bookmarkEnd w:id="1030"/>
      <w:r w:rsidRPr="00F5303F">
        <w:t xml:space="preserve"> et livraison des matériels</w:t>
      </w:r>
      <w:bookmarkEnd w:id="1031"/>
      <w:bookmarkEnd w:id="1032"/>
      <w:bookmarkEnd w:id="1038"/>
      <w:bookmarkEnd w:id="1039"/>
      <w:bookmarkEnd w:id="1040"/>
    </w:p>
    <w:p w14:paraId="4CDEC09F" w14:textId="21707ED0"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Le </w:t>
      </w:r>
      <w:r w:rsidR="00346F98" w:rsidRPr="00636B1D">
        <w:rPr>
          <w:rFonts w:ascii="Times New Roman" w:hAnsi="Times New Roman"/>
          <w:sz w:val="22"/>
          <w:szCs w:val="22"/>
        </w:rPr>
        <w:t>T</w:t>
      </w:r>
      <w:r w:rsidRPr="00636B1D">
        <w:rPr>
          <w:rFonts w:ascii="Times New Roman" w:hAnsi="Times New Roman"/>
          <w:sz w:val="22"/>
          <w:szCs w:val="22"/>
        </w:rPr>
        <w:t>itulaire aura à sa charge l’emballage, l’assurance, le transport, la manutention et la livraison de tous les matériels dont la fourniture lui incombe, conformément aux spécifications du chapitre 6 de la Fiche 1 « Conditions d’exécution des travaux » du document SPEC 20.</w:t>
      </w:r>
    </w:p>
    <w:p w14:paraId="18907060" w14:textId="32CF8FC8" w:rsidR="001432DD" w:rsidRPr="00636B1D" w:rsidRDefault="00D7179E" w:rsidP="001432DD">
      <w:pPr>
        <w:spacing w:after="120"/>
        <w:jc w:val="both"/>
        <w:rPr>
          <w:rFonts w:ascii="Times New Roman" w:hAnsi="Times New Roman"/>
          <w:sz w:val="22"/>
          <w:szCs w:val="22"/>
        </w:rPr>
      </w:pPr>
      <w:r w:rsidRPr="00636B1D">
        <w:rPr>
          <w:rFonts w:ascii="Times New Roman" w:hAnsi="Times New Roman"/>
          <w:sz w:val="22"/>
          <w:szCs w:val="22"/>
        </w:rPr>
        <w:t>Pour</w:t>
      </w:r>
      <w:r w:rsidR="001432DD" w:rsidRPr="00636B1D">
        <w:rPr>
          <w:rFonts w:ascii="Times New Roman" w:hAnsi="Times New Roman"/>
          <w:sz w:val="22"/>
          <w:szCs w:val="22"/>
        </w:rPr>
        <w:t xml:space="preserve"> les matériels dont la fourniture ou la fabrication incombe au titulaire, leur transport et leur livraison jusqu’au lieu d’installation seront à la charge de celui-ci et seront assurés par ses soins.</w:t>
      </w:r>
    </w:p>
    <w:p w14:paraId="78389ABD" w14:textId="77777777" w:rsidR="001432DD" w:rsidRPr="001432DD" w:rsidRDefault="001432DD" w:rsidP="001432DD">
      <w:pPr>
        <w:pStyle w:val="Titre2"/>
      </w:pPr>
      <w:bookmarkStart w:id="1041" w:name="_Toc172518197"/>
      <w:bookmarkStart w:id="1042" w:name="_Toc323309531"/>
      <w:bookmarkStart w:id="1043" w:name="_Toc336250352"/>
      <w:bookmarkStart w:id="1044" w:name="_Toc33694686"/>
      <w:bookmarkStart w:id="1045" w:name="_Toc55555994"/>
      <w:bookmarkStart w:id="1046" w:name="_Toc192252758"/>
      <w:r w:rsidRPr="001432DD">
        <w:t>Installation</w:t>
      </w:r>
      <w:bookmarkEnd w:id="1041"/>
      <w:r w:rsidRPr="001432DD">
        <w:t xml:space="preserve"> des matériels</w:t>
      </w:r>
      <w:bookmarkEnd w:id="1042"/>
      <w:bookmarkEnd w:id="1043"/>
      <w:bookmarkEnd w:id="1044"/>
      <w:bookmarkEnd w:id="1045"/>
      <w:bookmarkEnd w:id="1046"/>
    </w:p>
    <w:p w14:paraId="2E954743" w14:textId="71CE6989"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Les matériels et logiciels seront installés conformément aux spécifications du document SPEC 20 et du CCTP référencé</w:t>
      </w:r>
      <w:r w:rsidR="00BD7E35" w:rsidRPr="00636B1D">
        <w:rPr>
          <w:rFonts w:ascii="Times New Roman" w:hAnsi="Times New Roman"/>
          <w:sz w:val="22"/>
          <w:szCs w:val="22"/>
        </w:rPr>
        <w:t xml:space="preserve"> </w:t>
      </w:r>
      <w:r w:rsidR="00BD7E35" w:rsidRPr="00636B1D">
        <w:rPr>
          <w:rFonts w:ascii="Times New Roman" w:hAnsi="Times New Roman"/>
          <w:sz w:val="22"/>
          <w:szCs w:val="22"/>
        </w:rPr>
        <w:fldChar w:fldCharType="begin"/>
      </w:r>
      <w:r w:rsidR="00BD7E35" w:rsidRPr="00636B1D">
        <w:rPr>
          <w:rFonts w:ascii="Times New Roman" w:hAnsi="Times New Roman"/>
          <w:sz w:val="22"/>
          <w:szCs w:val="22"/>
        </w:rPr>
        <w:instrText xml:space="preserve"> DOCPROPERTY "MonTitre"  \* MERGEFORMAT </w:instrText>
      </w:r>
      <w:r w:rsidR="00BD7E35" w:rsidRPr="00636B1D">
        <w:rPr>
          <w:rFonts w:ascii="Times New Roman" w:hAnsi="Times New Roman"/>
          <w:sz w:val="22"/>
          <w:szCs w:val="22"/>
        </w:rPr>
        <w:fldChar w:fldCharType="separate"/>
      </w:r>
      <w:r w:rsidR="0097293A" w:rsidRPr="00636B1D">
        <w:rPr>
          <w:rFonts w:ascii="Times New Roman" w:hAnsi="Times New Roman"/>
          <w:sz w:val="22"/>
          <w:szCs w:val="22"/>
        </w:rPr>
        <w:t>MPA-24-21056</w:t>
      </w:r>
      <w:r w:rsidR="00BD7E35" w:rsidRPr="00636B1D">
        <w:rPr>
          <w:rFonts w:ascii="Times New Roman" w:hAnsi="Times New Roman"/>
          <w:sz w:val="22"/>
          <w:szCs w:val="22"/>
        </w:rPr>
        <w:fldChar w:fldCharType="end"/>
      </w:r>
      <w:r w:rsidR="00BD7E35" w:rsidRPr="00636B1D">
        <w:rPr>
          <w:rFonts w:ascii="Times New Roman" w:hAnsi="Times New Roman"/>
          <w:sz w:val="22"/>
          <w:szCs w:val="22"/>
        </w:rPr>
        <w:t>_CCTP</w:t>
      </w:r>
      <w:r w:rsidRPr="00636B1D">
        <w:rPr>
          <w:rFonts w:ascii="Times New Roman" w:hAnsi="Times New Roman"/>
          <w:sz w:val="22"/>
          <w:szCs w:val="22"/>
        </w:rPr>
        <w:t>.</w:t>
      </w:r>
    </w:p>
    <w:p w14:paraId="2FDB9FE5" w14:textId="77777777" w:rsidR="001432DD" w:rsidRPr="001432DD" w:rsidRDefault="001432DD" w:rsidP="001432DD">
      <w:pPr>
        <w:pStyle w:val="Titre2"/>
      </w:pPr>
      <w:bookmarkStart w:id="1047" w:name="_Toc172518198"/>
      <w:bookmarkStart w:id="1048" w:name="_Toc323309532"/>
      <w:bookmarkStart w:id="1049" w:name="_Toc336250353"/>
      <w:bookmarkStart w:id="1050" w:name="_Toc33694687"/>
      <w:bookmarkStart w:id="1051" w:name="_Toc55555995"/>
      <w:bookmarkStart w:id="1052" w:name="_Toc192252759"/>
      <w:r w:rsidRPr="001432DD">
        <w:t>Documentation</w:t>
      </w:r>
      <w:bookmarkEnd w:id="1047"/>
      <w:r w:rsidRPr="001432DD">
        <w:t xml:space="preserve"> établie par le titulaire</w:t>
      </w:r>
      <w:bookmarkEnd w:id="1048"/>
      <w:bookmarkEnd w:id="1049"/>
      <w:bookmarkEnd w:id="1050"/>
      <w:bookmarkEnd w:id="1051"/>
      <w:bookmarkEnd w:id="1052"/>
    </w:p>
    <w:p w14:paraId="1791E3C5" w14:textId="6634D65F"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La documentation et les modalités de remise de cette documentation sont décrites du chapitre 7 de la Fiche 1 « Conditions d’exécution des travaux » du document SPEC 20.</w:t>
      </w:r>
    </w:p>
    <w:p w14:paraId="52DBAC4B" w14:textId="77777777" w:rsidR="001432DD" w:rsidRPr="001432DD" w:rsidRDefault="001432DD" w:rsidP="001432DD">
      <w:pPr>
        <w:pStyle w:val="Titre2"/>
      </w:pPr>
      <w:bookmarkStart w:id="1053" w:name="_Toc172518194"/>
      <w:bookmarkStart w:id="1054" w:name="_Toc323309533"/>
      <w:bookmarkStart w:id="1055" w:name="_Toc336250354"/>
      <w:bookmarkStart w:id="1056" w:name="_Toc33694688"/>
      <w:bookmarkStart w:id="1057" w:name="_Toc55555996"/>
      <w:bookmarkStart w:id="1058" w:name="_Toc192252760"/>
      <w:r w:rsidRPr="001432DD">
        <w:t>Surveillance de l’exécution des prestations</w:t>
      </w:r>
      <w:bookmarkEnd w:id="1053"/>
      <w:bookmarkEnd w:id="1054"/>
      <w:bookmarkEnd w:id="1055"/>
      <w:bookmarkEnd w:id="1056"/>
      <w:bookmarkEnd w:id="1057"/>
      <w:bookmarkEnd w:id="1058"/>
    </w:p>
    <w:p w14:paraId="506DAE22" w14:textId="6E30273C"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La personne signataire du marché est chargée de la surveillance et de l’exécution du présent marché. Le </w:t>
      </w:r>
      <w:r w:rsidR="00346F98" w:rsidRPr="00636B1D">
        <w:rPr>
          <w:rFonts w:ascii="Times New Roman" w:hAnsi="Times New Roman"/>
          <w:sz w:val="22"/>
          <w:szCs w:val="22"/>
        </w:rPr>
        <w:t>T</w:t>
      </w:r>
      <w:r w:rsidRPr="00636B1D">
        <w:rPr>
          <w:rFonts w:ascii="Times New Roman" w:hAnsi="Times New Roman"/>
          <w:sz w:val="22"/>
          <w:szCs w:val="22"/>
        </w:rPr>
        <w:t>itulaire s’engage à communiquer aux représentants accrédités tous les fichiers et documents et à leur donner les informations nécessaires pour apprécier l’état d’avancement des prestations et assurer à la D</w:t>
      </w:r>
      <w:r w:rsidR="008F5C3F" w:rsidRPr="00636B1D">
        <w:rPr>
          <w:rFonts w:ascii="Times New Roman" w:hAnsi="Times New Roman"/>
          <w:sz w:val="22"/>
          <w:szCs w:val="22"/>
        </w:rPr>
        <w:t>SNA</w:t>
      </w:r>
      <w:r w:rsidRPr="00636B1D">
        <w:rPr>
          <w:rFonts w:ascii="Times New Roman" w:hAnsi="Times New Roman"/>
          <w:sz w:val="22"/>
          <w:szCs w:val="22"/>
        </w:rPr>
        <w:t xml:space="preserve"> tous les moyens de contrôle et de suivi nécessaires.</w:t>
      </w:r>
    </w:p>
    <w:p w14:paraId="1ABE35FB" w14:textId="77777777" w:rsidR="001432DD" w:rsidRPr="00636B1D" w:rsidRDefault="001432DD" w:rsidP="00AF7E4C">
      <w:pPr>
        <w:spacing w:after="120"/>
        <w:jc w:val="both"/>
        <w:rPr>
          <w:rFonts w:ascii="Times New Roman" w:hAnsi="Times New Roman"/>
          <w:sz w:val="22"/>
          <w:szCs w:val="22"/>
        </w:rPr>
      </w:pPr>
      <w:r w:rsidRPr="00636B1D">
        <w:rPr>
          <w:rFonts w:ascii="Times New Roman" w:hAnsi="Times New Roman"/>
          <w:sz w:val="22"/>
          <w:szCs w:val="22"/>
        </w:rPr>
        <w:t xml:space="preserve">La nature et les modalités des opérations de vérifications sont précisées dans la Fiche 1 « Conditions d’exécution des travaux » du document SPEC 20. </w:t>
      </w:r>
    </w:p>
    <w:p w14:paraId="0E2999AE" w14:textId="04FCE9D9"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L’installation des matériels fera l’objet d’un suivi dans les conditions définies dans le paragraphe </w:t>
      </w:r>
      <w:r w:rsidR="00E731A5" w:rsidRPr="00636B1D">
        <w:rPr>
          <w:rFonts w:ascii="Times New Roman" w:hAnsi="Times New Roman"/>
          <w:sz w:val="22"/>
          <w:szCs w:val="22"/>
        </w:rPr>
        <w:t>4.</w:t>
      </w:r>
      <w:r w:rsidR="00384139" w:rsidRPr="00636B1D">
        <w:rPr>
          <w:rFonts w:ascii="Times New Roman" w:hAnsi="Times New Roman"/>
          <w:sz w:val="22"/>
          <w:szCs w:val="22"/>
        </w:rPr>
        <w:t>5</w:t>
      </w:r>
      <w:r w:rsidRPr="00636B1D">
        <w:rPr>
          <w:rFonts w:ascii="Times New Roman" w:hAnsi="Times New Roman"/>
          <w:sz w:val="22"/>
          <w:szCs w:val="22"/>
        </w:rPr>
        <w:t xml:space="preserve"> "</w:t>
      </w:r>
      <w:r w:rsidR="00E731A5" w:rsidRPr="00636B1D">
        <w:rPr>
          <w:rFonts w:ascii="Times New Roman" w:hAnsi="Times New Roman"/>
          <w:sz w:val="22"/>
          <w:szCs w:val="22"/>
        </w:rPr>
        <w:t>conduite</w:t>
      </w:r>
      <w:r w:rsidRPr="00636B1D">
        <w:rPr>
          <w:rFonts w:ascii="Times New Roman" w:hAnsi="Times New Roman"/>
          <w:sz w:val="22"/>
          <w:szCs w:val="22"/>
        </w:rPr>
        <w:t xml:space="preserve"> de chantier" du CCTP </w:t>
      </w:r>
      <w:r w:rsidR="008C0937" w:rsidRPr="00636B1D">
        <w:rPr>
          <w:rFonts w:ascii="Times New Roman" w:hAnsi="Times New Roman"/>
          <w:sz w:val="22"/>
          <w:szCs w:val="22"/>
        </w:rPr>
        <w:t xml:space="preserve">référencé </w:t>
      </w:r>
      <w:r w:rsidR="00B84EEA" w:rsidRPr="00636B1D">
        <w:rPr>
          <w:rFonts w:ascii="Times New Roman" w:hAnsi="Times New Roman"/>
          <w:sz w:val="22"/>
          <w:szCs w:val="22"/>
        </w:rPr>
        <w:fldChar w:fldCharType="begin"/>
      </w:r>
      <w:r w:rsidR="00B84EEA" w:rsidRPr="00636B1D">
        <w:rPr>
          <w:rFonts w:ascii="Times New Roman" w:hAnsi="Times New Roman"/>
          <w:sz w:val="22"/>
          <w:szCs w:val="22"/>
        </w:rPr>
        <w:instrText xml:space="preserve"> DOCPROPERTY "MonTitre"  \* MERGEFORMAT </w:instrText>
      </w:r>
      <w:r w:rsidR="00B84EEA" w:rsidRPr="00636B1D">
        <w:rPr>
          <w:rFonts w:ascii="Times New Roman" w:hAnsi="Times New Roman"/>
          <w:sz w:val="22"/>
          <w:szCs w:val="22"/>
        </w:rPr>
        <w:fldChar w:fldCharType="separate"/>
      </w:r>
      <w:r w:rsidR="0097293A" w:rsidRPr="00636B1D">
        <w:rPr>
          <w:rFonts w:ascii="Times New Roman" w:hAnsi="Times New Roman"/>
          <w:sz w:val="22"/>
          <w:szCs w:val="22"/>
        </w:rPr>
        <w:t>MPA-24-21056</w:t>
      </w:r>
      <w:r w:rsidR="00B84EEA" w:rsidRPr="00636B1D">
        <w:rPr>
          <w:rFonts w:ascii="Times New Roman" w:hAnsi="Times New Roman"/>
          <w:sz w:val="22"/>
          <w:szCs w:val="22"/>
        </w:rPr>
        <w:fldChar w:fldCharType="end"/>
      </w:r>
      <w:r w:rsidR="00B84EEA" w:rsidRPr="00636B1D">
        <w:rPr>
          <w:rFonts w:ascii="Times New Roman" w:hAnsi="Times New Roman"/>
          <w:sz w:val="22"/>
          <w:szCs w:val="22"/>
        </w:rPr>
        <w:t>_CCTP</w:t>
      </w:r>
      <w:r w:rsidRPr="00636B1D">
        <w:rPr>
          <w:rFonts w:ascii="Times New Roman" w:hAnsi="Times New Roman"/>
          <w:sz w:val="22"/>
          <w:szCs w:val="22"/>
        </w:rPr>
        <w:t>.</w:t>
      </w:r>
    </w:p>
    <w:p w14:paraId="6CF9643A" w14:textId="77777777" w:rsidR="001432DD" w:rsidRPr="001432DD" w:rsidRDefault="001432DD" w:rsidP="002F7858">
      <w:pPr>
        <w:pStyle w:val="Titre1"/>
        <w:pageBreakBefore w:val="0"/>
        <w:ind w:left="431" w:hanging="431"/>
      </w:pPr>
      <w:bookmarkStart w:id="1059" w:name="_Toc477856791"/>
      <w:bookmarkStart w:id="1060" w:name="_Toc477856922"/>
      <w:bookmarkStart w:id="1061" w:name="_Toc477857532"/>
      <w:bookmarkStart w:id="1062" w:name="_Toc477858972"/>
      <w:bookmarkStart w:id="1063" w:name="_Toc478029292"/>
      <w:bookmarkStart w:id="1064" w:name="_Toc478029433"/>
      <w:bookmarkStart w:id="1065" w:name="_Toc478029574"/>
      <w:bookmarkStart w:id="1066" w:name="_Toc478029896"/>
      <w:bookmarkStart w:id="1067" w:name="_Toc478030038"/>
      <w:bookmarkStart w:id="1068" w:name="_Toc525897399"/>
      <w:bookmarkStart w:id="1069" w:name="_Toc525912233"/>
      <w:bookmarkStart w:id="1070" w:name="_Toc525912392"/>
      <w:bookmarkStart w:id="1071" w:name="_Toc33694689"/>
      <w:bookmarkStart w:id="1072" w:name="_Toc55555997"/>
      <w:bookmarkStart w:id="1073" w:name="_Toc84847555"/>
      <w:bookmarkStart w:id="1074" w:name="_Toc87674253"/>
      <w:bookmarkStart w:id="1075" w:name="_Toc172518200"/>
      <w:bookmarkStart w:id="1076" w:name="_Toc323309534"/>
      <w:bookmarkStart w:id="1077" w:name="_Toc336250355"/>
      <w:bookmarkStart w:id="1078" w:name="_Toc192252761"/>
      <w:bookmarkEnd w:id="1059"/>
      <w:bookmarkEnd w:id="1060"/>
      <w:bookmarkEnd w:id="1061"/>
      <w:bookmarkEnd w:id="1062"/>
      <w:bookmarkEnd w:id="1063"/>
      <w:bookmarkEnd w:id="1064"/>
      <w:bookmarkEnd w:id="1065"/>
      <w:bookmarkEnd w:id="1066"/>
      <w:bookmarkEnd w:id="1067"/>
      <w:bookmarkEnd w:id="1068"/>
      <w:bookmarkEnd w:id="1069"/>
      <w:bookmarkEnd w:id="1070"/>
      <w:r w:rsidRPr="001432DD">
        <w:t>GARANTIE / Assurance</w:t>
      </w:r>
      <w:bookmarkEnd w:id="1071"/>
      <w:bookmarkEnd w:id="1072"/>
      <w:bookmarkEnd w:id="1078"/>
    </w:p>
    <w:p w14:paraId="3686F1DE" w14:textId="77777777" w:rsidR="001432DD" w:rsidRPr="001432DD" w:rsidRDefault="001432DD" w:rsidP="001432DD">
      <w:pPr>
        <w:pStyle w:val="Titre2"/>
      </w:pPr>
      <w:bookmarkStart w:id="1079" w:name="_Toc33694690"/>
      <w:bookmarkStart w:id="1080" w:name="_Toc55555998"/>
      <w:bookmarkStart w:id="1081" w:name="_Toc477962556"/>
      <w:bookmarkStart w:id="1082" w:name="_Toc477962705"/>
      <w:bookmarkStart w:id="1083" w:name="_Toc192252762"/>
      <w:r w:rsidRPr="001432DD">
        <w:t>Garantie</w:t>
      </w:r>
      <w:bookmarkEnd w:id="1079"/>
      <w:bookmarkEnd w:id="1080"/>
      <w:bookmarkEnd w:id="1083"/>
    </w:p>
    <w:p w14:paraId="35214B41" w14:textId="22CC479C" w:rsidR="00184B67" w:rsidRPr="00636B1D" w:rsidRDefault="00184B67" w:rsidP="00EC4311">
      <w:pPr>
        <w:jc w:val="both"/>
        <w:rPr>
          <w:rFonts w:ascii="Times New Roman" w:hAnsi="Times New Roman"/>
          <w:sz w:val="22"/>
          <w:szCs w:val="22"/>
        </w:rPr>
      </w:pPr>
      <w:bookmarkStart w:id="1084" w:name="_Toc518554793"/>
      <w:bookmarkStart w:id="1085" w:name="_Toc477515130"/>
      <w:bookmarkStart w:id="1086" w:name="_Toc506281145"/>
      <w:bookmarkEnd w:id="1081"/>
      <w:bookmarkEnd w:id="1082"/>
      <w:r w:rsidRPr="00636B1D">
        <w:rPr>
          <w:rFonts w:ascii="Times New Roman" w:hAnsi="Times New Roman"/>
          <w:sz w:val="22"/>
          <w:szCs w:val="22"/>
        </w:rPr>
        <w:t>Les dispositions des articles 44.1 et 44.2 du CCAG Travaux s’appliquent dans leur intégralité.</w:t>
      </w:r>
    </w:p>
    <w:p w14:paraId="15CC91CC" w14:textId="297F5C1B" w:rsidR="00025B51" w:rsidRPr="00636B1D" w:rsidRDefault="00EC4311" w:rsidP="001432DD">
      <w:pPr>
        <w:spacing w:after="240"/>
        <w:jc w:val="both"/>
        <w:rPr>
          <w:rFonts w:ascii="Times New Roman" w:hAnsi="Times New Roman"/>
          <w:sz w:val="22"/>
          <w:szCs w:val="22"/>
        </w:rPr>
      </w:pPr>
      <w:r w:rsidRPr="00636B1D">
        <w:rPr>
          <w:rFonts w:ascii="Times New Roman" w:hAnsi="Times New Roman"/>
          <w:sz w:val="22"/>
          <w:szCs w:val="22"/>
        </w:rPr>
        <w:t xml:space="preserve">Le Titulaire s’engage à suivre les consignes définies à l’article 4.8 du CCTP référencé </w:t>
      </w:r>
      <w:r w:rsidRPr="00636B1D">
        <w:rPr>
          <w:rFonts w:ascii="Times New Roman" w:hAnsi="Times New Roman"/>
          <w:sz w:val="22"/>
          <w:szCs w:val="22"/>
        </w:rPr>
        <w:fldChar w:fldCharType="begin"/>
      </w:r>
      <w:r w:rsidRPr="00636B1D">
        <w:rPr>
          <w:rFonts w:ascii="Times New Roman" w:hAnsi="Times New Roman"/>
          <w:sz w:val="22"/>
          <w:szCs w:val="22"/>
        </w:rPr>
        <w:instrText xml:space="preserve"> DOCPROPERTY "MonTitre"  \* MERGEFORMAT </w:instrText>
      </w:r>
      <w:r w:rsidRPr="00636B1D">
        <w:rPr>
          <w:rFonts w:ascii="Times New Roman" w:hAnsi="Times New Roman"/>
          <w:sz w:val="22"/>
          <w:szCs w:val="22"/>
        </w:rPr>
        <w:fldChar w:fldCharType="separate"/>
      </w:r>
      <w:r w:rsidR="0097293A" w:rsidRPr="00636B1D">
        <w:rPr>
          <w:rFonts w:ascii="Times New Roman" w:hAnsi="Times New Roman"/>
          <w:sz w:val="22"/>
          <w:szCs w:val="22"/>
        </w:rPr>
        <w:t>MPA-24-21056</w:t>
      </w:r>
      <w:r w:rsidRPr="00636B1D">
        <w:rPr>
          <w:rFonts w:ascii="Times New Roman" w:hAnsi="Times New Roman"/>
          <w:sz w:val="22"/>
          <w:szCs w:val="22"/>
        </w:rPr>
        <w:fldChar w:fldCharType="end"/>
      </w:r>
      <w:r w:rsidRPr="00636B1D">
        <w:rPr>
          <w:rFonts w:ascii="Times New Roman" w:hAnsi="Times New Roman"/>
          <w:sz w:val="22"/>
          <w:szCs w:val="22"/>
        </w:rPr>
        <w:t>_CCTP.</w:t>
      </w:r>
    </w:p>
    <w:p w14:paraId="10B93D28" w14:textId="77777777" w:rsidR="001432DD" w:rsidRPr="001432DD" w:rsidRDefault="001432DD" w:rsidP="001432DD">
      <w:pPr>
        <w:pStyle w:val="Titre2"/>
      </w:pPr>
      <w:bookmarkStart w:id="1087" w:name="_Toc33694691"/>
      <w:bookmarkStart w:id="1088" w:name="_Toc55555999"/>
      <w:bookmarkStart w:id="1089" w:name="_Toc192252763"/>
      <w:r w:rsidRPr="001432DD">
        <w:t>Assurance</w:t>
      </w:r>
      <w:bookmarkEnd w:id="1084"/>
      <w:bookmarkEnd w:id="1085"/>
      <w:bookmarkEnd w:id="1086"/>
      <w:bookmarkEnd w:id="1087"/>
      <w:bookmarkEnd w:id="1088"/>
      <w:bookmarkEnd w:id="1089"/>
    </w:p>
    <w:p w14:paraId="73FDCA2B" w14:textId="110775BD" w:rsidR="009306AC" w:rsidRPr="00636B1D" w:rsidRDefault="009306AC" w:rsidP="00AF7E4C">
      <w:pPr>
        <w:spacing w:after="120"/>
        <w:jc w:val="both"/>
        <w:rPr>
          <w:rFonts w:ascii="Times New Roman" w:hAnsi="Times New Roman"/>
          <w:sz w:val="22"/>
          <w:szCs w:val="22"/>
        </w:rPr>
      </w:pPr>
      <w:r w:rsidRPr="00636B1D">
        <w:rPr>
          <w:rFonts w:ascii="Times New Roman" w:hAnsi="Times New Roman"/>
          <w:sz w:val="22"/>
          <w:szCs w:val="22"/>
        </w:rPr>
        <w:t xml:space="preserve">Le </w:t>
      </w:r>
      <w:r w:rsidR="00CE606E" w:rsidRPr="00636B1D">
        <w:rPr>
          <w:rFonts w:ascii="Times New Roman" w:hAnsi="Times New Roman"/>
          <w:sz w:val="22"/>
          <w:szCs w:val="22"/>
        </w:rPr>
        <w:t>T</w:t>
      </w:r>
      <w:r w:rsidRPr="00636B1D">
        <w:rPr>
          <w:rFonts w:ascii="Times New Roman" w:hAnsi="Times New Roman"/>
          <w:sz w:val="22"/>
          <w:szCs w:val="22"/>
        </w:rPr>
        <w:t xml:space="preserve">itulaire doit contracter les assurances (assurance de responsabilité civile professionnelle </w:t>
      </w:r>
      <w:r w:rsidRPr="00636B1D">
        <w:rPr>
          <w:rFonts w:ascii="Times New Roman" w:hAnsi="Times New Roman"/>
          <w:b/>
          <w:bCs/>
          <w:sz w:val="22"/>
          <w:szCs w:val="22"/>
        </w:rPr>
        <w:t>et</w:t>
      </w:r>
      <w:r w:rsidRPr="00636B1D">
        <w:rPr>
          <w:rFonts w:ascii="Times New Roman" w:hAnsi="Times New Roman"/>
          <w:sz w:val="22"/>
          <w:szCs w:val="22"/>
        </w:rPr>
        <w:t xml:space="preserve"> assurance de responsabilité civile décennale) permettant de garantir sa responsabilité à l'égard de l'acheteur et des tiers, victimes d'accidents ou de dommages causés par l'exécution des prestations conformément à l'article 8 du CCAG de travaux. </w:t>
      </w:r>
    </w:p>
    <w:p w14:paraId="18013BAD" w14:textId="6A41C463" w:rsidR="009306AC" w:rsidRPr="00636B1D" w:rsidRDefault="009306AC" w:rsidP="00AF7E4C">
      <w:pPr>
        <w:spacing w:after="120"/>
        <w:jc w:val="both"/>
        <w:rPr>
          <w:rFonts w:ascii="Times New Roman" w:hAnsi="Times New Roman"/>
          <w:sz w:val="22"/>
          <w:szCs w:val="22"/>
        </w:rPr>
      </w:pPr>
      <w:r w:rsidRPr="00636B1D">
        <w:rPr>
          <w:rFonts w:ascii="Times New Roman" w:hAnsi="Times New Roman"/>
          <w:sz w:val="22"/>
          <w:szCs w:val="22"/>
        </w:rPr>
        <w:t>Pour les prestations soumises à l’obligation d’assurance de responsabilité décennale prévue à l’article L. 241-1 du code des assurances, le Titulaire s’engage à fournir l’attestation conforme aux dispositions des articles A. 243-2 et suivants du code des assurances.</w:t>
      </w:r>
    </w:p>
    <w:p w14:paraId="1EBAA205" w14:textId="77777777" w:rsidR="001432DD" w:rsidRPr="00636B1D" w:rsidRDefault="001432DD" w:rsidP="00AF7E4C">
      <w:pPr>
        <w:spacing w:after="120"/>
        <w:jc w:val="both"/>
        <w:rPr>
          <w:rFonts w:ascii="Times New Roman" w:hAnsi="Times New Roman"/>
          <w:iCs/>
          <w:sz w:val="22"/>
          <w:szCs w:val="22"/>
        </w:rPr>
      </w:pPr>
      <w:r w:rsidRPr="00636B1D">
        <w:rPr>
          <w:rFonts w:ascii="Times New Roman" w:hAnsi="Times New Roman"/>
          <w:iCs/>
          <w:sz w:val="22"/>
          <w:szCs w:val="22"/>
        </w:rPr>
        <w:lastRenderedPageBreak/>
        <w:t>Il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8E661D2" w14:textId="06B90E4F" w:rsidR="001432DD" w:rsidRPr="00636B1D" w:rsidRDefault="00B86349" w:rsidP="00B86349">
      <w:pPr>
        <w:spacing w:after="120"/>
        <w:jc w:val="both"/>
        <w:rPr>
          <w:rFonts w:ascii="Times New Roman" w:hAnsi="Times New Roman"/>
          <w:sz w:val="22"/>
          <w:szCs w:val="22"/>
        </w:rPr>
      </w:pPr>
      <w:r w:rsidRPr="00636B1D">
        <w:rPr>
          <w:rFonts w:ascii="Times New Roman" w:hAnsi="Times New Roman"/>
          <w:sz w:val="22"/>
          <w:szCs w:val="22"/>
        </w:rPr>
        <w:t>À tout moment</w:t>
      </w:r>
      <w:r w:rsidR="001432DD" w:rsidRPr="00636B1D">
        <w:rPr>
          <w:rFonts w:ascii="Times New Roman" w:hAnsi="Times New Roman"/>
          <w:sz w:val="22"/>
          <w:szCs w:val="22"/>
        </w:rPr>
        <w:t xml:space="preserve"> durant l'exécution du marché, le titulaire doit être en mesure de produire cette attestation, sur demande de l’entité adjudicatrice et dans un délai de quinze jours à compter de la réception de la demande. </w:t>
      </w:r>
    </w:p>
    <w:p w14:paraId="084F884D" w14:textId="27EFBC62" w:rsidR="00B86349" w:rsidRPr="00636B1D" w:rsidRDefault="00B86349" w:rsidP="00B86349">
      <w:pPr>
        <w:jc w:val="both"/>
        <w:rPr>
          <w:rFonts w:ascii="Times New Roman" w:hAnsi="Times New Roman"/>
          <w:sz w:val="22"/>
          <w:szCs w:val="22"/>
        </w:rPr>
      </w:pPr>
      <w:r w:rsidRPr="00636B1D">
        <w:rPr>
          <w:rFonts w:ascii="Times New Roman" w:hAnsi="Times New Roman"/>
          <w:sz w:val="22"/>
          <w:szCs w:val="22"/>
        </w:rPr>
        <w:t xml:space="preserve">En cas d’assurance de responsabilité décennale obligatoire au titre de la garantie décennale, le </w:t>
      </w:r>
      <w:r w:rsidR="00BB343C" w:rsidRPr="00636B1D">
        <w:rPr>
          <w:rFonts w:ascii="Times New Roman" w:hAnsi="Times New Roman"/>
          <w:sz w:val="22"/>
          <w:szCs w:val="22"/>
        </w:rPr>
        <w:t>T</w:t>
      </w:r>
      <w:r w:rsidRPr="00636B1D">
        <w:rPr>
          <w:rFonts w:ascii="Times New Roman" w:hAnsi="Times New Roman"/>
          <w:sz w:val="22"/>
          <w:szCs w:val="22"/>
        </w:rPr>
        <w:t xml:space="preserve">itulaire doit justifier qu’il satisfait à cette obligation, dans les conditions prévues par les articles L.241-1 et L.243-2 du code des assurances, par la remise d’une attestation conforme aux dispositions des articles A.243-2 et suivant du code des assurances. L’attestation doit être valable à la date de l’ouverture du chantier et pour les activités objets du marché. </w:t>
      </w:r>
    </w:p>
    <w:p w14:paraId="43CC4C3D" w14:textId="10452593" w:rsidR="00B86349" w:rsidRPr="00636B1D" w:rsidRDefault="00B86349" w:rsidP="00B86349">
      <w:pPr>
        <w:spacing w:before="120"/>
        <w:jc w:val="both"/>
        <w:rPr>
          <w:rFonts w:ascii="Times New Roman" w:hAnsi="Times New Roman"/>
          <w:sz w:val="22"/>
          <w:szCs w:val="22"/>
        </w:rPr>
      </w:pPr>
      <w:r w:rsidRPr="00636B1D">
        <w:rPr>
          <w:rFonts w:ascii="Times New Roman" w:hAnsi="Times New Roman"/>
          <w:sz w:val="22"/>
          <w:szCs w:val="22"/>
        </w:rPr>
        <w:t>L’Acheteur étant un service de l’Etat, il est son propre assureur.</w:t>
      </w:r>
    </w:p>
    <w:p w14:paraId="3943A47C" w14:textId="77777777" w:rsidR="001432DD" w:rsidRPr="001432DD" w:rsidRDefault="001432DD" w:rsidP="002F7858">
      <w:pPr>
        <w:pStyle w:val="Titre1"/>
        <w:pageBreakBefore w:val="0"/>
        <w:ind w:left="431" w:hanging="431"/>
      </w:pPr>
      <w:bookmarkStart w:id="1090" w:name="_Toc477856793"/>
      <w:bookmarkStart w:id="1091" w:name="_Toc477856924"/>
      <w:bookmarkStart w:id="1092" w:name="_Toc477857534"/>
      <w:bookmarkStart w:id="1093" w:name="_Toc477858974"/>
      <w:bookmarkStart w:id="1094" w:name="_Toc478029294"/>
      <w:bookmarkStart w:id="1095" w:name="_Toc478029435"/>
      <w:bookmarkStart w:id="1096" w:name="_Toc478029576"/>
      <w:bookmarkStart w:id="1097" w:name="_Toc478029898"/>
      <w:bookmarkStart w:id="1098" w:name="_Toc478030040"/>
      <w:bookmarkStart w:id="1099" w:name="_Toc525897401"/>
      <w:bookmarkStart w:id="1100" w:name="_Toc525912237"/>
      <w:bookmarkStart w:id="1101" w:name="_Toc525912396"/>
      <w:bookmarkStart w:id="1102" w:name="_Toc477856798"/>
      <w:bookmarkStart w:id="1103" w:name="_Toc477856929"/>
      <w:bookmarkStart w:id="1104" w:name="_Toc477857539"/>
      <w:bookmarkStart w:id="1105" w:name="_Toc477858979"/>
      <w:bookmarkStart w:id="1106" w:name="_Toc478029299"/>
      <w:bookmarkStart w:id="1107" w:name="_Toc478029440"/>
      <w:bookmarkStart w:id="1108" w:name="_Toc478029581"/>
      <w:bookmarkStart w:id="1109" w:name="_Toc478029904"/>
      <w:bookmarkStart w:id="1110" w:name="_Toc478030046"/>
      <w:bookmarkStart w:id="1111" w:name="_Toc525897407"/>
      <w:bookmarkStart w:id="1112" w:name="_Toc525912243"/>
      <w:bookmarkStart w:id="1113" w:name="_Toc525912401"/>
      <w:bookmarkStart w:id="1114" w:name="_Toc477856799"/>
      <w:bookmarkStart w:id="1115" w:name="_Toc477856930"/>
      <w:bookmarkStart w:id="1116" w:name="_Toc477857540"/>
      <w:bookmarkStart w:id="1117" w:name="_Toc477858980"/>
      <w:bookmarkStart w:id="1118" w:name="_Toc478029300"/>
      <w:bookmarkStart w:id="1119" w:name="_Toc478029441"/>
      <w:bookmarkStart w:id="1120" w:name="_Toc478029582"/>
      <w:bookmarkStart w:id="1121" w:name="_Toc478029905"/>
      <w:bookmarkStart w:id="1122" w:name="_Toc478030047"/>
      <w:bookmarkStart w:id="1123" w:name="_Toc525897408"/>
      <w:bookmarkStart w:id="1124" w:name="_Toc525912244"/>
      <w:bookmarkStart w:id="1125" w:name="_Toc525912402"/>
      <w:bookmarkStart w:id="1126" w:name="_Toc477856800"/>
      <w:bookmarkStart w:id="1127" w:name="_Toc477856931"/>
      <w:bookmarkStart w:id="1128" w:name="_Toc477857541"/>
      <w:bookmarkStart w:id="1129" w:name="_Toc477858981"/>
      <w:bookmarkStart w:id="1130" w:name="_Toc478029301"/>
      <w:bookmarkStart w:id="1131" w:name="_Toc478029442"/>
      <w:bookmarkStart w:id="1132" w:name="_Toc478029583"/>
      <w:bookmarkStart w:id="1133" w:name="_Toc478029906"/>
      <w:bookmarkStart w:id="1134" w:name="_Toc478030048"/>
      <w:bookmarkStart w:id="1135" w:name="_Toc525897409"/>
      <w:bookmarkStart w:id="1136" w:name="_Toc525912245"/>
      <w:bookmarkStart w:id="1137" w:name="_Toc525912403"/>
      <w:bookmarkStart w:id="1138" w:name="_Toc33694692"/>
      <w:bookmarkStart w:id="1139" w:name="_Toc55556000"/>
      <w:bookmarkStart w:id="1140" w:name="_Toc192252764"/>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r w:rsidRPr="001432DD">
        <w:t xml:space="preserve">MODALITéS DE PAIEMENT / INtérêts moratoires / avance, acomptes et solde / </w:t>
      </w:r>
      <w:bookmarkEnd w:id="1073"/>
      <w:bookmarkEnd w:id="1074"/>
      <w:bookmarkEnd w:id="1075"/>
      <w:bookmarkEnd w:id="1076"/>
      <w:bookmarkEnd w:id="1077"/>
      <w:r w:rsidRPr="001432DD">
        <w:t>Transmission des projets de décompte</w:t>
      </w:r>
      <w:bookmarkEnd w:id="1138"/>
      <w:bookmarkEnd w:id="1139"/>
      <w:bookmarkEnd w:id="1140"/>
      <w:r w:rsidRPr="001432DD">
        <w:t xml:space="preserve"> </w:t>
      </w:r>
    </w:p>
    <w:p w14:paraId="7309F1CD" w14:textId="77777777" w:rsidR="001432DD" w:rsidRPr="001432DD" w:rsidRDefault="001432DD" w:rsidP="001432DD">
      <w:pPr>
        <w:pStyle w:val="Titre2"/>
      </w:pPr>
      <w:bookmarkStart w:id="1141" w:name="_Toc172518201"/>
      <w:bookmarkStart w:id="1142" w:name="_Toc323309535"/>
      <w:bookmarkStart w:id="1143" w:name="_Toc336250356"/>
      <w:bookmarkStart w:id="1144" w:name="_Toc33694693"/>
      <w:bookmarkStart w:id="1145" w:name="_Toc55556001"/>
      <w:bookmarkStart w:id="1146" w:name="_Toc84847556"/>
      <w:bookmarkStart w:id="1147" w:name="_Toc87674254"/>
      <w:bookmarkStart w:id="1148" w:name="_Toc115790658"/>
      <w:bookmarkStart w:id="1149" w:name="_Toc117669361"/>
      <w:bookmarkStart w:id="1150" w:name="_Toc122770544"/>
      <w:bookmarkStart w:id="1151" w:name="_Toc126574588"/>
      <w:bookmarkStart w:id="1152" w:name="_Toc192252765"/>
      <w:r w:rsidRPr="001432DD">
        <w:t>Modalités de paiement</w:t>
      </w:r>
      <w:bookmarkEnd w:id="1141"/>
      <w:bookmarkEnd w:id="1142"/>
      <w:bookmarkEnd w:id="1143"/>
      <w:bookmarkEnd w:id="1144"/>
      <w:bookmarkEnd w:id="1145"/>
      <w:bookmarkEnd w:id="1152"/>
    </w:p>
    <w:p w14:paraId="5F8E2D9F" w14:textId="77777777"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Les paiements s’effectuent selon les règles de la comptabilité publique, après certification du service fait.</w:t>
      </w:r>
    </w:p>
    <w:p w14:paraId="6C79192E" w14:textId="77777777"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Le mode de règlement est le virement par mandat administratif avec mise en paiement sous 30 jours à compter de la date de réception du projet de décompte par le maître d’œuvre DTI ou de la date de fin d'exécution des prestations si celle-ci est postérieure.</w:t>
      </w:r>
    </w:p>
    <w:p w14:paraId="1DD702D3" w14:textId="16686543"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Le point de départ du délai global de paiement du solde est la date de réception par le maître d’ouvrage du décompte général et définitif.</w:t>
      </w:r>
    </w:p>
    <w:p w14:paraId="598E650E" w14:textId="77526574" w:rsidR="00245585" w:rsidRPr="00636B1D" w:rsidRDefault="00245585" w:rsidP="00245585">
      <w:pPr>
        <w:spacing w:after="120"/>
        <w:jc w:val="both"/>
        <w:rPr>
          <w:rFonts w:ascii="Times New Roman" w:hAnsi="Times New Roman"/>
          <w:sz w:val="22"/>
          <w:szCs w:val="22"/>
        </w:rPr>
      </w:pPr>
      <w:r w:rsidRPr="00636B1D">
        <w:rPr>
          <w:rFonts w:ascii="Times New Roman" w:hAnsi="Times New Roman"/>
          <w:sz w:val="22"/>
          <w:szCs w:val="22"/>
        </w:rPr>
        <w:t>Tout retard de paiement dans les délais prévus donnera lieu de plein droit et sans autre formalité, au versement d’intérêts moratoires.</w:t>
      </w:r>
    </w:p>
    <w:p w14:paraId="5C941EB5" w14:textId="77777777" w:rsidR="001432DD" w:rsidRPr="001432DD" w:rsidRDefault="001432DD" w:rsidP="001432DD">
      <w:pPr>
        <w:pStyle w:val="Titre2"/>
      </w:pPr>
      <w:bookmarkStart w:id="1153" w:name="_Toc478029304"/>
      <w:bookmarkStart w:id="1154" w:name="_Toc478029445"/>
      <w:bookmarkStart w:id="1155" w:name="_Toc478029586"/>
      <w:bookmarkStart w:id="1156" w:name="_Toc478029909"/>
      <w:bookmarkStart w:id="1157" w:name="_Toc478030051"/>
      <w:bookmarkStart w:id="1158" w:name="_Toc525897412"/>
      <w:bookmarkStart w:id="1159" w:name="_Toc525912248"/>
      <w:bookmarkStart w:id="1160" w:name="_Toc525912406"/>
      <w:bookmarkStart w:id="1161" w:name="_Toc477858984"/>
      <w:bookmarkStart w:id="1162" w:name="_Toc478029305"/>
      <w:bookmarkStart w:id="1163" w:name="_Toc478029446"/>
      <w:bookmarkStart w:id="1164" w:name="_Toc478029587"/>
      <w:bookmarkStart w:id="1165" w:name="_Toc478029910"/>
      <w:bookmarkStart w:id="1166" w:name="_Toc478030052"/>
      <w:bookmarkStart w:id="1167" w:name="_Toc525897413"/>
      <w:bookmarkStart w:id="1168" w:name="_Toc525912249"/>
      <w:bookmarkStart w:id="1169" w:name="_Toc525912407"/>
      <w:bookmarkStart w:id="1170" w:name="_Toc33694694"/>
      <w:bookmarkStart w:id="1171" w:name="_Toc55556002"/>
      <w:bookmarkStart w:id="1172" w:name="_Toc180379928"/>
      <w:bookmarkStart w:id="1173" w:name="_Toc180904837"/>
      <w:bookmarkStart w:id="1174" w:name="_Toc323309536"/>
      <w:bookmarkStart w:id="1175" w:name="_Toc336250357"/>
      <w:bookmarkStart w:id="1176" w:name="_Toc192252766"/>
      <w:bookmarkEnd w:id="1146"/>
      <w:bookmarkEnd w:id="1147"/>
      <w:bookmarkEnd w:id="1148"/>
      <w:bookmarkEnd w:id="1149"/>
      <w:bookmarkEnd w:id="1150"/>
      <w:bookmarkEnd w:id="1151"/>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r w:rsidRPr="001432DD">
        <w:t>Intérets moratoires</w:t>
      </w:r>
      <w:bookmarkEnd w:id="1170"/>
      <w:bookmarkEnd w:id="1171"/>
      <w:bookmarkEnd w:id="1176"/>
    </w:p>
    <w:p w14:paraId="396AFF97" w14:textId="77777777"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Le défaut de paiement dans les délais prévus selon les dispositions de l'article R2192-12 du Code de la commande publique fait courir de plein droit, et sans autre formalité, des intérêts moratoires au bénéfice du titulaire et du sous-traitant payé directement.</w:t>
      </w:r>
    </w:p>
    <w:p w14:paraId="58DC04AB" w14:textId="77777777"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 xml:space="preserve"> </w:t>
      </w:r>
    </w:p>
    <w:p w14:paraId="0BABF289" w14:textId="77777777"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w:t>
      </w:r>
    </w:p>
    <w:p w14:paraId="5E842026" w14:textId="77777777" w:rsidR="001432DD" w:rsidRPr="00636B1D" w:rsidRDefault="001432DD" w:rsidP="001432DD">
      <w:pPr>
        <w:jc w:val="both"/>
        <w:rPr>
          <w:rFonts w:ascii="Times New Roman" w:hAnsi="Times New Roman"/>
          <w:sz w:val="22"/>
          <w:szCs w:val="22"/>
        </w:rPr>
      </w:pPr>
    </w:p>
    <w:p w14:paraId="0DD23C5B" w14:textId="77777777"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Le montant de l'indemnité forfaitaire pour frais de recouvrement est fixé à 40€.</w:t>
      </w:r>
    </w:p>
    <w:p w14:paraId="55622DC6" w14:textId="77777777" w:rsidR="001432DD" w:rsidRPr="001432DD" w:rsidRDefault="001432DD" w:rsidP="001432DD">
      <w:pPr>
        <w:pStyle w:val="Titre2"/>
      </w:pPr>
      <w:bookmarkStart w:id="1177" w:name="_Toc33694695"/>
      <w:bookmarkStart w:id="1178" w:name="_Toc55556003"/>
      <w:bookmarkStart w:id="1179" w:name="_Toc192252767"/>
      <w:r w:rsidRPr="001432DD">
        <w:t>Avance, acomptes</w:t>
      </w:r>
      <w:bookmarkEnd w:id="1172"/>
      <w:bookmarkEnd w:id="1173"/>
      <w:bookmarkEnd w:id="1174"/>
      <w:bookmarkEnd w:id="1175"/>
      <w:r w:rsidRPr="001432DD">
        <w:t xml:space="preserve"> et solde</w:t>
      </w:r>
      <w:bookmarkEnd w:id="1177"/>
      <w:bookmarkEnd w:id="1178"/>
      <w:bookmarkEnd w:id="1179"/>
    </w:p>
    <w:p w14:paraId="3282E00B" w14:textId="77777777" w:rsidR="001432DD" w:rsidRPr="00D3265D" w:rsidRDefault="001432DD" w:rsidP="001432DD">
      <w:pPr>
        <w:pStyle w:val="Titre3"/>
      </w:pPr>
      <w:bookmarkStart w:id="1180" w:name="_Toc180379929"/>
      <w:bookmarkStart w:id="1181" w:name="_Toc180904838"/>
      <w:bookmarkStart w:id="1182" w:name="_Toc323309537"/>
      <w:bookmarkStart w:id="1183" w:name="_Toc336250358"/>
      <w:bookmarkStart w:id="1184" w:name="_Toc33694696"/>
      <w:bookmarkStart w:id="1185" w:name="_Toc55556004"/>
      <w:bookmarkStart w:id="1186" w:name="_Toc192252768"/>
      <w:r w:rsidRPr="00D3265D">
        <w:t>Avance</w:t>
      </w:r>
      <w:bookmarkEnd w:id="1180"/>
      <w:bookmarkEnd w:id="1181"/>
      <w:bookmarkEnd w:id="1182"/>
      <w:bookmarkEnd w:id="1183"/>
      <w:bookmarkEnd w:id="1184"/>
      <w:bookmarkEnd w:id="1185"/>
      <w:bookmarkEnd w:id="1186"/>
    </w:p>
    <w:p w14:paraId="66DA88D5" w14:textId="77777777" w:rsidR="005F564D" w:rsidRPr="00636B1D" w:rsidRDefault="005F564D" w:rsidP="005F564D">
      <w:pPr>
        <w:pStyle w:val="Corpsdetexte"/>
        <w:rPr>
          <w:szCs w:val="22"/>
        </w:rPr>
      </w:pPr>
      <w:r w:rsidRPr="00636B1D">
        <w:rPr>
          <w:szCs w:val="22"/>
        </w:rPr>
        <w:t>Il est fait application de l’option A du CCAG Travaux.</w:t>
      </w:r>
    </w:p>
    <w:p w14:paraId="2779E37C" w14:textId="77777777" w:rsidR="00BB343C" w:rsidRPr="00636B1D" w:rsidRDefault="00BB343C" w:rsidP="00BB343C">
      <w:pPr>
        <w:spacing w:after="120"/>
        <w:jc w:val="both"/>
        <w:rPr>
          <w:rFonts w:ascii="Times New Roman" w:hAnsi="Times New Roman"/>
          <w:sz w:val="22"/>
          <w:szCs w:val="22"/>
        </w:rPr>
      </w:pPr>
      <w:r w:rsidRPr="00636B1D">
        <w:rPr>
          <w:rFonts w:ascii="Times New Roman" w:hAnsi="Times New Roman"/>
          <w:sz w:val="22"/>
          <w:szCs w:val="22"/>
        </w:rPr>
        <w:lastRenderedPageBreak/>
        <w:t xml:space="preserve">Sauf renoncement du titulaire, une avance est versée si le montant initial du marché est supérieur à 50 000 € hors taxes et dans la mesure où le délai d’exécution est supérieur à deux mois. </w:t>
      </w:r>
    </w:p>
    <w:p w14:paraId="7DB4EEB0" w14:textId="0A18E391" w:rsidR="001432DD" w:rsidRPr="00636B1D" w:rsidRDefault="00BB343C" w:rsidP="00BB343C">
      <w:pPr>
        <w:spacing w:after="120"/>
        <w:jc w:val="both"/>
        <w:rPr>
          <w:rFonts w:ascii="Times New Roman" w:hAnsi="Times New Roman"/>
          <w:sz w:val="22"/>
          <w:szCs w:val="22"/>
        </w:rPr>
      </w:pPr>
      <w:r w:rsidRPr="00636B1D">
        <w:rPr>
          <w:rFonts w:ascii="Times New Roman" w:hAnsi="Times New Roman"/>
          <w:sz w:val="22"/>
          <w:szCs w:val="22"/>
        </w:rPr>
        <w:t>Le délai de paiement de cette avance court à partir de la notification de l'acte qui emporte commencement de l'exécution du marché si un tel acte est prévu ou, à défaut, à partir de la date de notification du marché.</w:t>
      </w:r>
    </w:p>
    <w:p w14:paraId="2135D0E6" w14:textId="6856ED4E" w:rsidR="001432DD" w:rsidRPr="00636B1D" w:rsidRDefault="008C0937" w:rsidP="001432DD">
      <w:pPr>
        <w:spacing w:after="120"/>
        <w:jc w:val="both"/>
        <w:rPr>
          <w:rFonts w:ascii="Times New Roman" w:hAnsi="Times New Roman"/>
          <w:sz w:val="22"/>
          <w:szCs w:val="22"/>
        </w:rPr>
      </w:pPr>
      <w:r w:rsidRPr="00636B1D">
        <w:rPr>
          <w:rFonts w:ascii="Times New Roman" w:hAnsi="Times New Roman"/>
          <w:sz w:val="22"/>
          <w:szCs w:val="22"/>
        </w:rPr>
        <w:t>Le montant de l'avance est déterminé par application des articles R2191-6 à R2191-10 du Code de la commande publique.</w:t>
      </w:r>
      <w:r w:rsidRPr="00636B1D">
        <w:rPr>
          <w:sz w:val="22"/>
          <w:szCs w:val="22"/>
        </w:rPr>
        <w:t xml:space="preserve"> </w:t>
      </w:r>
      <w:r w:rsidR="001432DD" w:rsidRPr="00636B1D">
        <w:rPr>
          <w:rFonts w:ascii="Times New Roman" w:hAnsi="Times New Roman"/>
          <w:sz w:val="22"/>
          <w:szCs w:val="22"/>
        </w:rPr>
        <w:t xml:space="preserve">Elle est égale à 5% du montant initial toutes taxes comprises du </w:t>
      </w:r>
      <w:r w:rsidR="00FA0600" w:rsidRPr="00636B1D">
        <w:rPr>
          <w:rFonts w:ascii="Times New Roman" w:hAnsi="Times New Roman"/>
          <w:sz w:val="22"/>
          <w:szCs w:val="22"/>
        </w:rPr>
        <w:t>marché si la durée du marché n'excède pas 12 mois. Si cette durée est supérieure à 12 mois, l'avance est égale à 5% d'une somme égale à 12 fois le montant initial TTC du marché divisé par sa durée exprimée en mois.</w:t>
      </w:r>
    </w:p>
    <w:p w14:paraId="289BBDE1" w14:textId="63041927"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Selon les dispositions de l'article R2191-7 3° du Code de la commande publique, le taux de l’avance est porté à </w:t>
      </w:r>
      <w:r w:rsidR="00D73048" w:rsidRPr="00636B1D">
        <w:rPr>
          <w:rFonts w:ascii="Times New Roman" w:hAnsi="Times New Roman"/>
          <w:sz w:val="22"/>
          <w:szCs w:val="22"/>
        </w:rPr>
        <w:t>3</w:t>
      </w:r>
      <w:r w:rsidRPr="00636B1D">
        <w:rPr>
          <w:rFonts w:ascii="Times New Roman" w:hAnsi="Times New Roman"/>
          <w:sz w:val="22"/>
          <w:szCs w:val="22"/>
        </w:rPr>
        <w:t xml:space="preserve">0% si le titulaire ou le sous-traitant admis au paiement direct est une petite ou moyenne entreprise. </w:t>
      </w:r>
    </w:p>
    <w:p w14:paraId="79D02EA9" w14:textId="77777777"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Le montant de l'avance versée au titulaire n'est ni révisable, ni actualisable.</w:t>
      </w:r>
    </w:p>
    <w:p w14:paraId="50420A89" w14:textId="77777777" w:rsidR="001432DD" w:rsidRPr="00636B1D" w:rsidRDefault="001432DD" w:rsidP="001432DD">
      <w:pPr>
        <w:jc w:val="both"/>
        <w:rPr>
          <w:rFonts w:ascii="Times New Roman" w:hAnsi="Times New Roman"/>
          <w:color w:val="FF0000"/>
          <w:sz w:val="22"/>
          <w:szCs w:val="22"/>
        </w:rPr>
      </w:pPr>
    </w:p>
    <w:p w14:paraId="109B1020" w14:textId="77777777" w:rsidR="001432DD" w:rsidRPr="00636B1D" w:rsidRDefault="001432DD" w:rsidP="001432DD">
      <w:pPr>
        <w:spacing w:after="120"/>
        <w:jc w:val="both"/>
        <w:rPr>
          <w:rFonts w:ascii="Times New Roman" w:hAnsi="Times New Roman"/>
          <w:color w:val="FF0000"/>
          <w:sz w:val="22"/>
          <w:szCs w:val="22"/>
        </w:rPr>
      </w:pPr>
      <w:r w:rsidRPr="00636B1D">
        <w:rPr>
          <w:rFonts w:ascii="Times New Roman" w:hAnsi="Times New Roman"/>
          <w:color w:val="FF0000"/>
          <w:sz w:val="22"/>
          <w:szCs w:val="22"/>
        </w:rPr>
        <w:t>S’il ne souhaite pas d’avance, le titulaire est invité à compléter la mention ci-dessous :</w:t>
      </w:r>
    </w:p>
    <w:p w14:paraId="27C653C0" w14:textId="77777777" w:rsidR="001432DD" w:rsidRPr="00636B1D" w:rsidRDefault="001432DD" w:rsidP="001432DD">
      <w:pPr>
        <w:jc w:val="both"/>
        <w:rPr>
          <w:rFonts w:ascii="Times New Roman" w:hAnsi="Times New Roman"/>
          <w:color w:val="FF0000"/>
          <w:sz w:val="22"/>
          <w:szCs w:val="22"/>
        </w:rPr>
      </w:pPr>
      <w:r w:rsidRPr="00636B1D">
        <w:rPr>
          <w:rFonts w:ascii="Times New Roman" w:hAnsi="Times New Roman"/>
          <w:color w:val="FF0000"/>
          <w:sz w:val="22"/>
          <w:szCs w:val="22"/>
        </w:rPr>
        <w:sym w:font="Wingdings" w:char="F0A8"/>
      </w:r>
      <w:r w:rsidRPr="00636B1D">
        <w:rPr>
          <w:rFonts w:ascii="Times New Roman" w:hAnsi="Times New Roman"/>
          <w:color w:val="FF0000"/>
          <w:sz w:val="22"/>
          <w:szCs w:val="22"/>
        </w:rPr>
        <w:t xml:space="preserve"> Renonce à l'avance.</w:t>
      </w:r>
      <w:r w:rsidRPr="00636B1D">
        <w:rPr>
          <w:rFonts w:ascii="Times New Roman" w:hAnsi="Times New Roman"/>
          <w:b/>
          <w:color w:val="FF0000"/>
          <w:sz w:val="22"/>
          <w:szCs w:val="22"/>
          <w:vertAlign w:val="superscript"/>
        </w:rPr>
        <w:footnoteReference w:id="1"/>
      </w:r>
    </w:p>
    <w:p w14:paraId="7E87A218" w14:textId="77777777" w:rsidR="001432DD" w:rsidRPr="001432DD" w:rsidRDefault="001432DD" w:rsidP="001432DD">
      <w:pPr>
        <w:jc w:val="both"/>
        <w:rPr>
          <w:rFonts w:ascii="Times New Roman" w:hAnsi="Times New Roman"/>
          <w:sz w:val="22"/>
          <w:szCs w:val="22"/>
        </w:rPr>
      </w:pPr>
    </w:p>
    <w:p w14:paraId="34627F83" w14:textId="77777777" w:rsidR="001432DD" w:rsidRPr="001432DD" w:rsidRDefault="001432DD" w:rsidP="001432DD">
      <w:pPr>
        <w:pStyle w:val="Titre3"/>
      </w:pPr>
      <w:bookmarkStart w:id="1187" w:name="_Toc180379932"/>
      <w:bookmarkStart w:id="1188" w:name="_Toc180904841"/>
      <w:bookmarkStart w:id="1189" w:name="_Toc323309538"/>
      <w:bookmarkStart w:id="1190" w:name="_Toc336250359"/>
      <w:bookmarkStart w:id="1191" w:name="_Toc33694697"/>
      <w:bookmarkStart w:id="1192" w:name="_Toc55556005"/>
      <w:bookmarkStart w:id="1193" w:name="_Toc192252769"/>
      <w:r w:rsidRPr="001432DD">
        <w:t>Acomptes</w:t>
      </w:r>
      <w:bookmarkEnd w:id="1187"/>
      <w:bookmarkEnd w:id="1188"/>
      <w:bookmarkEnd w:id="1189"/>
      <w:bookmarkEnd w:id="1190"/>
      <w:bookmarkEnd w:id="1191"/>
      <w:bookmarkEnd w:id="1192"/>
      <w:bookmarkEnd w:id="1193"/>
    </w:p>
    <w:p w14:paraId="41C283C1" w14:textId="44A39072" w:rsidR="001432DD" w:rsidRPr="00636B1D" w:rsidRDefault="001432DD" w:rsidP="001432DD">
      <w:pPr>
        <w:spacing w:after="120"/>
        <w:jc w:val="both"/>
        <w:rPr>
          <w:rFonts w:ascii="Times New Roman" w:hAnsi="Times New Roman"/>
          <w:sz w:val="22"/>
          <w:szCs w:val="22"/>
        </w:rPr>
      </w:pPr>
      <w:bookmarkStart w:id="1194" w:name="_Toc87674255"/>
      <w:bookmarkStart w:id="1195" w:name="_Toc115790659"/>
      <w:bookmarkStart w:id="1196" w:name="_Toc117669362"/>
      <w:bookmarkStart w:id="1197" w:name="_Toc122770545"/>
      <w:bookmarkStart w:id="1198" w:name="_Toc126574589"/>
      <w:bookmarkStart w:id="1199" w:name="_Toc172518205"/>
      <w:r w:rsidRPr="00636B1D">
        <w:rPr>
          <w:rFonts w:ascii="Times New Roman" w:hAnsi="Times New Roman"/>
          <w:sz w:val="22"/>
          <w:szCs w:val="22"/>
        </w:rPr>
        <w:t xml:space="preserve">En application des articles R2191-20 à R2191-22 du Code de la commande publique, le </w:t>
      </w:r>
      <w:r w:rsidR="008E0505" w:rsidRPr="00636B1D">
        <w:rPr>
          <w:rFonts w:ascii="Times New Roman" w:hAnsi="Times New Roman"/>
          <w:sz w:val="22"/>
          <w:szCs w:val="22"/>
        </w:rPr>
        <w:t>T</w:t>
      </w:r>
      <w:r w:rsidRPr="00636B1D">
        <w:rPr>
          <w:rFonts w:ascii="Times New Roman" w:hAnsi="Times New Roman"/>
          <w:sz w:val="22"/>
          <w:szCs w:val="22"/>
        </w:rPr>
        <w:t xml:space="preserve">itulaire peut percevoir des acomptes mensuels. </w:t>
      </w:r>
    </w:p>
    <w:p w14:paraId="5E4561AC" w14:textId="795DD29D" w:rsidR="001432DD" w:rsidRPr="00636B1D" w:rsidRDefault="001432DD" w:rsidP="001432DD">
      <w:pPr>
        <w:spacing w:after="240"/>
        <w:jc w:val="both"/>
        <w:rPr>
          <w:rFonts w:ascii="Times New Roman" w:hAnsi="Times New Roman"/>
          <w:sz w:val="22"/>
          <w:szCs w:val="22"/>
        </w:rPr>
      </w:pPr>
      <w:r w:rsidRPr="00636B1D">
        <w:rPr>
          <w:rFonts w:ascii="Times New Roman" w:hAnsi="Times New Roman"/>
          <w:sz w:val="22"/>
          <w:szCs w:val="22"/>
        </w:rPr>
        <w:t>Confo</w:t>
      </w:r>
      <w:r w:rsidR="00105870" w:rsidRPr="00636B1D">
        <w:rPr>
          <w:rFonts w:ascii="Times New Roman" w:hAnsi="Times New Roman"/>
          <w:sz w:val="22"/>
          <w:szCs w:val="22"/>
        </w:rPr>
        <w:t xml:space="preserve">rmément à l’article </w:t>
      </w:r>
      <w:r w:rsidR="005F564D" w:rsidRPr="00636B1D">
        <w:rPr>
          <w:rFonts w:ascii="Times New Roman" w:hAnsi="Times New Roman"/>
          <w:sz w:val="22"/>
          <w:szCs w:val="22"/>
        </w:rPr>
        <w:t>12.2</w:t>
      </w:r>
      <w:r w:rsidR="00105870" w:rsidRPr="00636B1D">
        <w:rPr>
          <w:rFonts w:ascii="Times New Roman" w:hAnsi="Times New Roman"/>
          <w:sz w:val="22"/>
          <w:szCs w:val="22"/>
        </w:rPr>
        <w:t xml:space="preserve"> du CCAG T</w:t>
      </w:r>
      <w:r w:rsidRPr="00636B1D">
        <w:rPr>
          <w:rFonts w:ascii="Times New Roman" w:hAnsi="Times New Roman"/>
          <w:sz w:val="22"/>
          <w:szCs w:val="22"/>
        </w:rPr>
        <w:t xml:space="preserve">ravaux, le </w:t>
      </w:r>
      <w:r w:rsidR="008E0505" w:rsidRPr="00636B1D">
        <w:rPr>
          <w:rFonts w:ascii="Times New Roman" w:hAnsi="Times New Roman"/>
          <w:sz w:val="22"/>
          <w:szCs w:val="22"/>
        </w:rPr>
        <w:t>T</w:t>
      </w:r>
      <w:r w:rsidRPr="00636B1D">
        <w:rPr>
          <w:rFonts w:ascii="Times New Roman" w:hAnsi="Times New Roman"/>
          <w:sz w:val="22"/>
          <w:szCs w:val="22"/>
        </w:rPr>
        <w:t>itulaire établira un projet de décompte mensuel basé sur un constat d'avancement des prestations. Celui-ci sera accepté ou modifié par le maître d’œuvre. Il permettra au maître d’œuvre d’établir le montant de l’acompte mensuel à régler à l’entrepreneur</w:t>
      </w:r>
      <w:r w:rsidR="00A43D64" w:rsidRPr="00636B1D">
        <w:rPr>
          <w:rFonts w:ascii="Times New Roman" w:hAnsi="Times New Roman"/>
          <w:sz w:val="22"/>
          <w:szCs w:val="22"/>
        </w:rPr>
        <w:t>.</w:t>
      </w:r>
    </w:p>
    <w:p w14:paraId="26C0E62B" w14:textId="77777777" w:rsidR="001432DD" w:rsidRPr="001432DD" w:rsidRDefault="001432DD" w:rsidP="001432DD">
      <w:pPr>
        <w:pStyle w:val="Titre3"/>
      </w:pPr>
      <w:bookmarkStart w:id="1200" w:name="_Toc33694698"/>
      <w:bookmarkStart w:id="1201" w:name="_Toc55556006"/>
      <w:bookmarkStart w:id="1202" w:name="_Toc192252770"/>
      <w:r w:rsidRPr="001432DD">
        <w:t>Solde</w:t>
      </w:r>
      <w:bookmarkEnd w:id="1200"/>
      <w:bookmarkEnd w:id="1201"/>
      <w:bookmarkEnd w:id="1202"/>
    </w:p>
    <w:p w14:paraId="514ABB90" w14:textId="4AE655DF" w:rsidR="001432DD" w:rsidRPr="00636B1D" w:rsidRDefault="001432DD" w:rsidP="001432DD">
      <w:pPr>
        <w:spacing w:after="240"/>
        <w:jc w:val="both"/>
        <w:rPr>
          <w:rFonts w:ascii="Times New Roman" w:hAnsi="Times New Roman"/>
          <w:sz w:val="22"/>
          <w:szCs w:val="22"/>
        </w:rPr>
      </w:pPr>
      <w:r w:rsidRPr="00636B1D">
        <w:rPr>
          <w:rFonts w:ascii="Times New Roman" w:hAnsi="Times New Roman"/>
          <w:sz w:val="22"/>
          <w:szCs w:val="22"/>
        </w:rPr>
        <w:t>Les articles 1</w:t>
      </w:r>
      <w:r w:rsidR="005F564D" w:rsidRPr="00636B1D">
        <w:rPr>
          <w:rFonts w:ascii="Times New Roman" w:hAnsi="Times New Roman"/>
          <w:sz w:val="22"/>
          <w:szCs w:val="22"/>
        </w:rPr>
        <w:t>2.3</w:t>
      </w:r>
      <w:r w:rsidRPr="00636B1D">
        <w:rPr>
          <w:rFonts w:ascii="Times New Roman" w:hAnsi="Times New Roman"/>
          <w:sz w:val="22"/>
          <w:szCs w:val="22"/>
        </w:rPr>
        <w:t xml:space="preserve"> </w:t>
      </w:r>
      <w:r w:rsidR="00724009" w:rsidRPr="00636B1D">
        <w:rPr>
          <w:rFonts w:ascii="Times New Roman" w:hAnsi="Times New Roman"/>
          <w:sz w:val="22"/>
          <w:szCs w:val="22"/>
        </w:rPr>
        <w:t>et</w:t>
      </w:r>
      <w:r w:rsidRPr="00636B1D">
        <w:rPr>
          <w:rFonts w:ascii="Times New Roman" w:hAnsi="Times New Roman"/>
          <w:sz w:val="22"/>
          <w:szCs w:val="22"/>
        </w:rPr>
        <w:t xml:space="preserve"> </w:t>
      </w:r>
      <w:r w:rsidR="005F564D" w:rsidRPr="00636B1D">
        <w:rPr>
          <w:rFonts w:ascii="Times New Roman" w:hAnsi="Times New Roman"/>
          <w:sz w:val="22"/>
          <w:szCs w:val="22"/>
        </w:rPr>
        <w:t>12</w:t>
      </w:r>
      <w:r w:rsidRPr="00636B1D">
        <w:rPr>
          <w:rFonts w:ascii="Times New Roman" w:hAnsi="Times New Roman"/>
          <w:sz w:val="22"/>
          <w:szCs w:val="22"/>
        </w:rPr>
        <w:t>.4 du CCAG Travaux s'appliquent.</w:t>
      </w:r>
    </w:p>
    <w:p w14:paraId="3B0A6924" w14:textId="383924F7" w:rsidR="001432DD" w:rsidRPr="00636B1D" w:rsidRDefault="001432DD" w:rsidP="001432DD">
      <w:pPr>
        <w:spacing w:after="240"/>
        <w:jc w:val="both"/>
        <w:rPr>
          <w:rFonts w:ascii="Times New Roman" w:hAnsi="Times New Roman"/>
          <w:sz w:val="22"/>
          <w:szCs w:val="22"/>
        </w:rPr>
      </w:pPr>
      <w:r w:rsidRPr="00636B1D">
        <w:rPr>
          <w:rFonts w:ascii="Times New Roman" w:hAnsi="Times New Roman"/>
          <w:sz w:val="22"/>
          <w:szCs w:val="22"/>
        </w:rPr>
        <w:t xml:space="preserve">A l'achèvement des travaux, le </w:t>
      </w:r>
      <w:r w:rsidR="00C03A7A" w:rsidRPr="00636B1D">
        <w:rPr>
          <w:rFonts w:ascii="Times New Roman" w:hAnsi="Times New Roman"/>
          <w:sz w:val="22"/>
          <w:szCs w:val="22"/>
        </w:rPr>
        <w:t>T</w:t>
      </w:r>
      <w:r w:rsidRPr="00636B1D">
        <w:rPr>
          <w:rFonts w:ascii="Times New Roman" w:hAnsi="Times New Roman"/>
          <w:sz w:val="22"/>
          <w:szCs w:val="22"/>
        </w:rPr>
        <w:t>itulaire établit le projet de décompte final. Celui-ci sera accepté ou modifié par le maître d'œuvre et deviendra alors le décompte final. Sur cette base, le maître d'œuvre établira le décompte général.</w:t>
      </w:r>
    </w:p>
    <w:p w14:paraId="19705E26" w14:textId="77777777" w:rsidR="001432DD" w:rsidRPr="001432DD" w:rsidRDefault="001432DD" w:rsidP="002F7858">
      <w:pPr>
        <w:pStyle w:val="Titre1"/>
        <w:pageBreakBefore w:val="0"/>
        <w:ind w:left="431" w:hanging="431"/>
      </w:pPr>
      <w:bookmarkStart w:id="1203" w:name="_Toc33694699"/>
      <w:bookmarkStart w:id="1204" w:name="_Toc55556007"/>
      <w:bookmarkStart w:id="1205" w:name="_Toc192252771"/>
      <w:r w:rsidRPr="001432DD">
        <w:t xml:space="preserve">Transmission des </w:t>
      </w:r>
      <w:bookmarkEnd w:id="1203"/>
      <w:bookmarkEnd w:id="1204"/>
      <w:r w:rsidR="00B1011E">
        <w:t>documents de facturation</w:t>
      </w:r>
      <w:bookmarkEnd w:id="1205"/>
    </w:p>
    <w:p w14:paraId="06D8AA01" w14:textId="0E32D386" w:rsidR="000E524E" w:rsidRPr="00636B1D" w:rsidRDefault="000E524E" w:rsidP="000E524E">
      <w:pPr>
        <w:spacing w:after="100"/>
        <w:jc w:val="both"/>
        <w:rPr>
          <w:rFonts w:ascii="Times New Roman" w:hAnsi="Times New Roman"/>
          <w:sz w:val="22"/>
          <w:szCs w:val="22"/>
        </w:rPr>
      </w:pPr>
      <w:r w:rsidRPr="00636B1D">
        <w:rPr>
          <w:rFonts w:ascii="Times New Roman" w:hAnsi="Times New Roman"/>
          <w:color w:val="000000"/>
          <w:kern w:val="24"/>
          <w:sz w:val="22"/>
          <w:szCs w:val="22"/>
        </w:rPr>
        <w:t xml:space="preserve">Les </w:t>
      </w:r>
      <w:r w:rsidRPr="00636B1D">
        <w:rPr>
          <w:rFonts w:ascii="Times New Roman" w:hAnsi="Times New Roman"/>
          <w:b/>
          <w:bCs/>
          <w:kern w:val="24"/>
          <w:sz w:val="22"/>
          <w:szCs w:val="22"/>
        </w:rPr>
        <w:t>projets de décomptes</w:t>
      </w:r>
      <w:r w:rsidRPr="00636B1D">
        <w:rPr>
          <w:rFonts w:ascii="Times New Roman" w:hAnsi="Times New Roman"/>
          <w:b/>
          <w:bCs/>
          <w:color w:val="00B050"/>
          <w:kern w:val="24"/>
          <w:sz w:val="22"/>
          <w:szCs w:val="22"/>
        </w:rPr>
        <w:t xml:space="preserve"> </w:t>
      </w:r>
      <w:r w:rsidRPr="00636B1D">
        <w:rPr>
          <w:rFonts w:ascii="Times New Roman" w:hAnsi="Times New Roman"/>
          <w:color w:val="000000"/>
          <w:kern w:val="24"/>
          <w:sz w:val="22"/>
          <w:szCs w:val="22"/>
        </w:rPr>
        <w:t>afférents au paiement comportent, outre les mentions légales, les mentions suivantes :</w:t>
      </w:r>
    </w:p>
    <w:p w14:paraId="40FEA5CE" w14:textId="77777777" w:rsidR="000E524E" w:rsidRPr="00636B1D" w:rsidRDefault="000E524E" w:rsidP="00512C6C">
      <w:pPr>
        <w:numPr>
          <w:ilvl w:val="0"/>
          <w:numId w:val="32"/>
        </w:numPr>
        <w:spacing w:after="100"/>
        <w:jc w:val="both"/>
        <w:rPr>
          <w:rFonts w:ascii="Times New Roman" w:hAnsi="Times New Roman"/>
          <w:color w:val="000000"/>
          <w:kern w:val="24"/>
          <w:sz w:val="22"/>
          <w:szCs w:val="22"/>
        </w:rPr>
      </w:pPr>
      <w:r w:rsidRPr="00636B1D">
        <w:rPr>
          <w:rFonts w:ascii="Times New Roman" w:hAnsi="Times New Roman"/>
          <w:color w:val="000000"/>
          <w:kern w:val="24"/>
          <w:sz w:val="22"/>
          <w:szCs w:val="22"/>
        </w:rPr>
        <w:t>Numéro, référence et objet du marché</w:t>
      </w:r>
    </w:p>
    <w:p w14:paraId="042BA795" w14:textId="77777777" w:rsidR="000E524E" w:rsidRPr="00636B1D" w:rsidRDefault="000E524E" w:rsidP="00512C6C">
      <w:pPr>
        <w:numPr>
          <w:ilvl w:val="0"/>
          <w:numId w:val="32"/>
        </w:numPr>
        <w:spacing w:after="100"/>
        <w:jc w:val="both"/>
        <w:rPr>
          <w:rFonts w:ascii="Times New Roman" w:hAnsi="Times New Roman"/>
          <w:color w:val="000000"/>
          <w:kern w:val="24"/>
          <w:sz w:val="22"/>
          <w:szCs w:val="22"/>
        </w:rPr>
      </w:pPr>
      <w:r w:rsidRPr="00636B1D">
        <w:rPr>
          <w:rFonts w:ascii="Times New Roman" w:hAnsi="Times New Roman"/>
          <w:color w:val="000000"/>
          <w:kern w:val="24"/>
          <w:sz w:val="22"/>
          <w:szCs w:val="22"/>
        </w:rPr>
        <w:t>Nom et adresse du créancier</w:t>
      </w:r>
    </w:p>
    <w:p w14:paraId="19C8A725" w14:textId="77777777" w:rsidR="000E524E" w:rsidRPr="00636B1D" w:rsidRDefault="000E524E" w:rsidP="00512C6C">
      <w:pPr>
        <w:numPr>
          <w:ilvl w:val="0"/>
          <w:numId w:val="32"/>
        </w:numPr>
        <w:spacing w:after="100"/>
        <w:jc w:val="both"/>
        <w:rPr>
          <w:rFonts w:ascii="Times New Roman" w:hAnsi="Times New Roman"/>
          <w:color w:val="000000"/>
          <w:kern w:val="24"/>
          <w:sz w:val="22"/>
          <w:szCs w:val="22"/>
        </w:rPr>
      </w:pPr>
      <w:r w:rsidRPr="00636B1D">
        <w:rPr>
          <w:rFonts w:ascii="Times New Roman" w:hAnsi="Times New Roman"/>
          <w:color w:val="000000"/>
          <w:kern w:val="24"/>
          <w:sz w:val="22"/>
          <w:szCs w:val="22"/>
        </w:rPr>
        <w:t>Prix unitaires HT et TTC</w:t>
      </w:r>
    </w:p>
    <w:p w14:paraId="41C0E9C4" w14:textId="77777777" w:rsidR="000E524E" w:rsidRPr="00636B1D" w:rsidRDefault="000E524E" w:rsidP="00512C6C">
      <w:pPr>
        <w:numPr>
          <w:ilvl w:val="0"/>
          <w:numId w:val="32"/>
        </w:numPr>
        <w:spacing w:after="100"/>
        <w:jc w:val="both"/>
        <w:rPr>
          <w:rFonts w:ascii="Times New Roman" w:hAnsi="Times New Roman"/>
          <w:sz w:val="22"/>
          <w:szCs w:val="22"/>
        </w:rPr>
      </w:pPr>
      <w:r w:rsidRPr="00636B1D">
        <w:rPr>
          <w:rFonts w:ascii="Times New Roman" w:hAnsi="Times New Roman"/>
          <w:color w:val="000000"/>
          <w:kern w:val="24"/>
          <w:sz w:val="22"/>
          <w:szCs w:val="22"/>
        </w:rPr>
        <w:t>Taux et montant de la TVA</w:t>
      </w:r>
    </w:p>
    <w:p w14:paraId="20D4EE4E" w14:textId="77777777" w:rsidR="000E524E" w:rsidRPr="00636B1D" w:rsidRDefault="000E524E" w:rsidP="000E524E">
      <w:pPr>
        <w:ind w:firstLine="708"/>
        <w:jc w:val="both"/>
        <w:rPr>
          <w:rFonts w:ascii="Times New Roman" w:hAnsi="Times New Roman"/>
          <w:sz w:val="22"/>
          <w:szCs w:val="22"/>
        </w:rPr>
      </w:pPr>
    </w:p>
    <w:p w14:paraId="23C6E19B" w14:textId="77777777" w:rsidR="000E524E" w:rsidRPr="00636B1D" w:rsidRDefault="000E524E" w:rsidP="000E524E">
      <w:pPr>
        <w:spacing w:after="100"/>
        <w:jc w:val="both"/>
        <w:rPr>
          <w:rFonts w:ascii="Times New Roman" w:hAnsi="Times New Roman"/>
          <w:color w:val="000000"/>
          <w:kern w:val="24"/>
          <w:sz w:val="22"/>
          <w:szCs w:val="22"/>
        </w:rPr>
      </w:pPr>
      <w:r w:rsidRPr="00636B1D">
        <w:rPr>
          <w:rFonts w:ascii="Times New Roman" w:hAnsi="Times New Roman"/>
          <w:color w:val="000000"/>
          <w:kern w:val="24"/>
          <w:sz w:val="22"/>
          <w:szCs w:val="22"/>
        </w:rPr>
        <w:t>Ils sont expédiés</w:t>
      </w:r>
      <w:r w:rsidRPr="00636B1D">
        <w:rPr>
          <w:rFonts w:ascii="Times New Roman" w:hAnsi="Times New Roman"/>
          <w:b/>
          <w:bCs/>
          <w:color w:val="000000"/>
          <w:kern w:val="24"/>
          <w:sz w:val="22"/>
          <w:szCs w:val="22"/>
        </w:rPr>
        <w:t xml:space="preserve"> simultanément aux adresses mails suivantes</w:t>
      </w:r>
      <w:r w:rsidRPr="00636B1D">
        <w:rPr>
          <w:rFonts w:ascii="Times New Roman" w:hAnsi="Times New Roman"/>
          <w:color w:val="000000"/>
          <w:kern w:val="24"/>
          <w:sz w:val="22"/>
          <w:szCs w:val="22"/>
        </w:rPr>
        <w:t xml:space="preserve"> :</w:t>
      </w:r>
    </w:p>
    <w:p w14:paraId="35F5D1FA" w14:textId="4BF5AD3D" w:rsidR="00240F6A" w:rsidRPr="00636B1D" w:rsidRDefault="00636AEB" w:rsidP="00240F6A">
      <w:pPr>
        <w:pStyle w:val="Paragraphedeliste"/>
        <w:numPr>
          <w:ilvl w:val="0"/>
          <w:numId w:val="46"/>
        </w:numPr>
        <w:rPr>
          <w:rFonts w:ascii="Times New Roman" w:eastAsia="Times New Roman" w:hAnsi="Times New Roman"/>
          <w:sz w:val="22"/>
          <w:szCs w:val="22"/>
        </w:rPr>
      </w:pPr>
      <w:hyperlink r:id="rId19" w:history="1">
        <w:r w:rsidR="00240F6A" w:rsidRPr="00636B1D">
          <w:rPr>
            <w:rStyle w:val="Lienhypertexte"/>
            <w:rFonts w:ascii="Times New Roman" w:eastAsia="Times New Roman" w:hAnsi="Times New Roman"/>
            <w:sz w:val="22"/>
            <w:szCs w:val="22"/>
          </w:rPr>
          <w:t>jennifer.mace@aviation-civile.gouv.fr</w:t>
        </w:r>
      </w:hyperlink>
    </w:p>
    <w:p w14:paraId="328522FC" w14:textId="4CD1F2E1" w:rsidR="00240F6A" w:rsidRPr="00636B1D" w:rsidRDefault="00636AEB" w:rsidP="00240F6A">
      <w:pPr>
        <w:pStyle w:val="Paragraphedeliste"/>
        <w:numPr>
          <w:ilvl w:val="0"/>
          <w:numId w:val="46"/>
        </w:numPr>
        <w:rPr>
          <w:rFonts w:ascii="Times New Roman" w:eastAsia="Times New Roman" w:hAnsi="Times New Roman"/>
          <w:sz w:val="22"/>
          <w:szCs w:val="22"/>
        </w:rPr>
      </w:pPr>
      <w:hyperlink r:id="rId20" w:history="1">
        <w:r w:rsidR="00240F6A" w:rsidRPr="00636B1D">
          <w:rPr>
            <w:rStyle w:val="Lienhypertexte"/>
            <w:rFonts w:ascii="Times New Roman" w:eastAsia="Times New Roman" w:hAnsi="Times New Roman"/>
            <w:sz w:val="22"/>
            <w:szCs w:val="22"/>
          </w:rPr>
          <w:t>meriem.elkanouni@aviation-civile.gouv.fr</w:t>
        </w:r>
      </w:hyperlink>
    </w:p>
    <w:p w14:paraId="389BFC1B" w14:textId="43E964DE" w:rsidR="00240F6A" w:rsidRPr="00636B1D" w:rsidRDefault="00636AEB" w:rsidP="00240F6A">
      <w:pPr>
        <w:pStyle w:val="Paragraphedeliste"/>
        <w:numPr>
          <w:ilvl w:val="0"/>
          <w:numId w:val="46"/>
        </w:numPr>
        <w:rPr>
          <w:rFonts w:ascii="Times New Roman" w:eastAsia="Times New Roman" w:hAnsi="Times New Roman"/>
          <w:sz w:val="22"/>
          <w:szCs w:val="22"/>
        </w:rPr>
      </w:pPr>
      <w:hyperlink r:id="rId21" w:history="1">
        <w:r w:rsidR="00240F6A" w:rsidRPr="00636B1D">
          <w:rPr>
            <w:rStyle w:val="Lienhypertexte"/>
            <w:rFonts w:ascii="Times New Roman" w:eastAsia="Times New Roman" w:hAnsi="Times New Roman"/>
            <w:sz w:val="22"/>
            <w:szCs w:val="22"/>
          </w:rPr>
          <w:t>marie-lucette.becret@aviation-civile.gouv.fr</w:t>
        </w:r>
      </w:hyperlink>
    </w:p>
    <w:p w14:paraId="1888693E" w14:textId="10A17480" w:rsidR="00240F6A" w:rsidRPr="00636B1D" w:rsidRDefault="00636AEB" w:rsidP="00240F6A">
      <w:pPr>
        <w:pStyle w:val="Paragraphedeliste"/>
        <w:numPr>
          <w:ilvl w:val="0"/>
          <w:numId w:val="46"/>
        </w:numPr>
        <w:rPr>
          <w:rFonts w:ascii="Times New Roman" w:eastAsia="Times New Roman" w:hAnsi="Times New Roman"/>
          <w:sz w:val="22"/>
          <w:szCs w:val="22"/>
        </w:rPr>
      </w:pPr>
      <w:hyperlink r:id="rId22" w:history="1">
        <w:r w:rsidR="00240F6A" w:rsidRPr="00636B1D">
          <w:rPr>
            <w:rStyle w:val="Lienhypertexte"/>
            <w:rFonts w:ascii="Times New Roman" w:eastAsia="Times New Roman" w:hAnsi="Times New Roman"/>
            <w:sz w:val="22"/>
            <w:szCs w:val="22"/>
          </w:rPr>
          <w:t>michael.beautret@aviation-civile.gouv.fr</w:t>
        </w:r>
      </w:hyperlink>
      <w:r w:rsidR="00240F6A" w:rsidRPr="00636B1D">
        <w:rPr>
          <w:rFonts w:ascii="Times New Roman" w:eastAsia="Times New Roman" w:hAnsi="Times New Roman"/>
          <w:sz w:val="22"/>
          <w:szCs w:val="22"/>
        </w:rPr>
        <w:t xml:space="preserve"> </w:t>
      </w:r>
      <w:r w:rsidR="00240F6A" w:rsidRPr="00636B1D">
        <w:rPr>
          <w:rFonts w:ascii="Times New Roman" w:eastAsia="Times New Roman" w:hAnsi="Times New Roman"/>
          <w:i/>
          <w:iCs/>
          <w:sz w:val="22"/>
          <w:szCs w:val="22"/>
        </w:rPr>
        <w:t>(chargé d’affaire)</w:t>
      </w:r>
    </w:p>
    <w:p w14:paraId="2A2E0C61" w14:textId="7DAF23D6" w:rsidR="00240F6A" w:rsidRPr="00636B1D" w:rsidRDefault="00636AEB" w:rsidP="00240F6A">
      <w:pPr>
        <w:pStyle w:val="Paragraphedeliste"/>
        <w:numPr>
          <w:ilvl w:val="0"/>
          <w:numId w:val="46"/>
        </w:numPr>
        <w:rPr>
          <w:rFonts w:ascii="Times New Roman" w:eastAsia="Times New Roman" w:hAnsi="Times New Roman"/>
          <w:sz w:val="22"/>
          <w:szCs w:val="22"/>
        </w:rPr>
      </w:pPr>
      <w:hyperlink r:id="rId23" w:history="1">
        <w:r w:rsidR="00240F6A" w:rsidRPr="00636B1D">
          <w:rPr>
            <w:rStyle w:val="Lienhypertexte"/>
            <w:rFonts w:ascii="Times New Roman" w:eastAsia="Times New Roman" w:hAnsi="Times New Roman"/>
            <w:sz w:val="22"/>
            <w:szCs w:val="22"/>
          </w:rPr>
          <w:t>eric.ouanes@aviation-civile.gouv.fr</w:t>
        </w:r>
      </w:hyperlink>
      <w:r w:rsidR="00240F6A" w:rsidRPr="00636B1D">
        <w:rPr>
          <w:rFonts w:ascii="Times New Roman" w:eastAsia="Times New Roman" w:hAnsi="Times New Roman"/>
          <w:sz w:val="22"/>
          <w:szCs w:val="22"/>
        </w:rPr>
        <w:t xml:space="preserve"> </w:t>
      </w:r>
      <w:r w:rsidR="00240F6A" w:rsidRPr="00636B1D">
        <w:rPr>
          <w:rFonts w:ascii="Times New Roman" w:eastAsia="Times New Roman" w:hAnsi="Times New Roman"/>
          <w:i/>
          <w:iCs/>
          <w:sz w:val="22"/>
          <w:szCs w:val="22"/>
        </w:rPr>
        <w:t>(chef de pôle)</w:t>
      </w:r>
    </w:p>
    <w:p w14:paraId="1D8A9C7A" w14:textId="77777777" w:rsidR="00240F6A" w:rsidRPr="00636B1D" w:rsidRDefault="00240F6A" w:rsidP="00240F6A">
      <w:pPr>
        <w:rPr>
          <w:rFonts w:ascii="Times New Roman" w:hAnsi="Times New Roman"/>
          <w:sz w:val="22"/>
          <w:szCs w:val="22"/>
        </w:rPr>
      </w:pPr>
    </w:p>
    <w:p w14:paraId="495388D7" w14:textId="77777777" w:rsidR="000E524E" w:rsidRPr="00636B1D" w:rsidRDefault="000E524E" w:rsidP="000E524E">
      <w:pPr>
        <w:spacing w:after="100"/>
        <w:jc w:val="both"/>
        <w:rPr>
          <w:rFonts w:ascii="Times New Roman" w:hAnsi="Times New Roman"/>
          <w:sz w:val="22"/>
          <w:szCs w:val="22"/>
        </w:rPr>
      </w:pPr>
      <w:r w:rsidRPr="00636B1D">
        <w:rPr>
          <w:rFonts w:ascii="Times New Roman" w:hAnsi="Times New Roman"/>
          <w:color w:val="000000"/>
          <w:kern w:val="24"/>
          <w:sz w:val="22"/>
          <w:szCs w:val="22"/>
        </w:rPr>
        <w:br/>
        <w:t>L’administration n’est pas engagée au respect du délai de paiement relatif à un projet de décompte transmis à une adresse autre que celles mentionnées ci-dessus.</w:t>
      </w:r>
    </w:p>
    <w:p w14:paraId="24B56920" w14:textId="7ED06588" w:rsidR="000E524E" w:rsidRPr="00636B1D" w:rsidRDefault="000E524E" w:rsidP="000E524E">
      <w:pPr>
        <w:spacing w:after="100"/>
        <w:jc w:val="both"/>
        <w:rPr>
          <w:rFonts w:ascii="Times New Roman" w:hAnsi="Times New Roman"/>
          <w:sz w:val="22"/>
          <w:szCs w:val="22"/>
        </w:rPr>
      </w:pPr>
      <w:r w:rsidRPr="00636B1D">
        <w:rPr>
          <w:rFonts w:ascii="Times New Roman" w:hAnsi="Times New Roman"/>
          <w:color w:val="000000"/>
          <w:kern w:val="24"/>
          <w:sz w:val="22"/>
          <w:szCs w:val="22"/>
        </w:rPr>
        <w:t xml:space="preserve">Les </w:t>
      </w:r>
      <w:r w:rsidRPr="00636B1D">
        <w:rPr>
          <w:rFonts w:ascii="Times New Roman" w:hAnsi="Times New Roman"/>
          <w:b/>
          <w:bCs/>
          <w:kern w:val="24"/>
          <w:sz w:val="22"/>
          <w:szCs w:val="22"/>
        </w:rPr>
        <w:t>décomptes mensuels</w:t>
      </w:r>
      <w:r w:rsidRPr="00636B1D">
        <w:rPr>
          <w:rFonts w:ascii="Times New Roman" w:hAnsi="Times New Roman"/>
          <w:b/>
          <w:bCs/>
          <w:color w:val="00B050"/>
          <w:kern w:val="24"/>
          <w:sz w:val="22"/>
          <w:szCs w:val="22"/>
        </w:rPr>
        <w:t xml:space="preserve"> </w:t>
      </w:r>
      <w:r w:rsidRPr="00636B1D">
        <w:rPr>
          <w:rFonts w:ascii="Times New Roman" w:hAnsi="Times New Roman"/>
          <w:color w:val="0D0D0D"/>
          <w:kern w:val="24"/>
          <w:sz w:val="22"/>
          <w:szCs w:val="22"/>
        </w:rPr>
        <w:t xml:space="preserve">établis par le maître d’ouvrage sont transmis au </w:t>
      </w:r>
      <w:r w:rsidR="00A62E60" w:rsidRPr="00636B1D">
        <w:rPr>
          <w:rFonts w:ascii="Times New Roman" w:hAnsi="Times New Roman"/>
          <w:color w:val="0D0D0D"/>
          <w:kern w:val="24"/>
          <w:sz w:val="22"/>
          <w:szCs w:val="22"/>
        </w:rPr>
        <w:t>T</w:t>
      </w:r>
      <w:r w:rsidRPr="00636B1D">
        <w:rPr>
          <w:rFonts w:ascii="Times New Roman" w:hAnsi="Times New Roman"/>
          <w:color w:val="0D0D0D"/>
          <w:kern w:val="24"/>
          <w:sz w:val="22"/>
          <w:szCs w:val="22"/>
        </w:rPr>
        <w:t>itulaire qui a la charge de les déposer de façon dématérialisée dans le portail de facturation électronique de l’Etat (cadre de facturation A6).</w:t>
      </w:r>
    </w:p>
    <w:p w14:paraId="5E8EB7A8" w14:textId="77777777" w:rsidR="000E524E" w:rsidRPr="00636B1D" w:rsidRDefault="000E524E" w:rsidP="000E524E">
      <w:pPr>
        <w:spacing w:after="100"/>
        <w:jc w:val="both"/>
        <w:rPr>
          <w:rFonts w:ascii="Times New Roman" w:hAnsi="Times New Roman"/>
          <w:sz w:val="22"/>
          <w:szCs w:val="22"/>
        </w:rPr>
      </w:pPr>
      <w:r w:rsidRPr="00636B1D">
        <w:rPr>
          <w:rFonts w:ascii="Times New Roman" w:hAnsi="Times New Roman"/>
          <w:color w:val="0D0D0D"/>
          <w:kern w:val="24"/>
          <w:sz w:val="22"/>
          <w:szCs w:val="22"/>
        </w:rPr>
        <w:t>L</w:t>
      </w:r>
      <w:r w:rsidRPr="00636B1D">
        <w:rPr>
          <w:rFonts w:ascii="Times New Roman" w:hAnsi="Times New Roman"/>
          <w:color w:val="000000"/>
          <w:kern w:val="24"/>
          <w:sz w:val="22"/>
          <w:szCs w:val="22"/>
        </w:rPr>
        <w:t>e titulaire utilise à cet effet le portail sécurisé Chorus Pro, à l'adresse suivante :</w:t>
      </w:r>
    </w:p>
    <w:p w14:paraId="2428895D" w14:textId="41089956" w:rsidR="000E524E" w:rsidRPr="00636B1D" w:rsidRDefault="00636AEB" w:rsidP="000E524E">
      <w:pPr>
        <w:jc w:val="center"/>
        <w:rPr>
          <w:rFonts w:ascii="Times New Roman" w:hAnsi="Times New Roman"/>
          <w:color w:val="000000"/>
          <w:kern w:val="24"/>
          <w:sz w:val="22"/>
          <w:szCs w:val="22"/>
          <w:u w:val="single"/>
        </w:rPr>
      </w:pPr>
      <w:hyperlink r:id="rId24" w:history="1">
        <w:r w:rsidR="000E524E" w:rsidRPr="00636B1D">
          <w:rPr>
            <w:rStyle w:val="Lienhypertexte"/>
            <w:rFonts w:ascii="Times New Roman" w:hAnsi="Times New Roman"/>
            <w:kern w:val="24"/>
            <w:sz w:val="22"/>
            <w:szCs w:val="22"/>
          </w:rPr>
          <w:t>www.chorus-pro.gouv.fr</w:t>
        </w:r>
      </w:hyperlink>
    </w:p>
    <w:p w14:paraId="422A8CC0" w14:textId="77777777" w:rsidR="000E524E" w:rsidRPr="00636B1D" w:rsidRDefault="000E524E" w:rsidP="000E524E">
      <w:pPr>
        <w:jc w:val="both"/>
        <w:rPr>
          <w:rFonts w:ascii="Times New Roman" w:hAnsi="Times New Roman"/>
          <w:color w:val="000000"/>
          <w:kern w:val="24"/>
          <w:sz w:val="22"/>
          <w:szCs w:val="22"/>
        </w:rPr>
      </w:pPr>
    </w:p>
    <w:p w14:paraId="75668507" w14:textId="77777777" w:rsidR="000E524E" w:rsidRPr="00636B1D" w:rsidRDefault="000E524E" w:rsidP="000E524E">
      <w:pPr>
        <w:spacing w:after="100"/>
        <w:jc w:val="both"/>
        <w:rPr>
          <w:rFonts w:ascii="Times New Roman" w:hAnsi="Times New Roman"/>
          <w:sz w:val="22"/>
          <w:szCs w:val="22"/>
        </w:rPr>
      </w:pPr>
      <w:r w:rsidRPr="00636B1D">
        <w:rPr>
          <w:rFonts w:ascii="Times New Roman" w:hAnsi="Times New Roman"/>
          <w:color w:val="000000"/>
          <w:kern w:val="24"/>
          <w:sz w:val="22"/>
          <w:szCs w:val="22"/>
        </w:rPr>
        <w:t>Les éléments nécessaires pour la transmission dématérialisée des décomptes sont les suivants :</w:t>
      </w:r>
    </w:p>
    <w:p w14:paraId="790A513B" w14:textId="77777777" w:rsidR="000E524E" w:rsidRPr="00636B1D" w:rsidRDefault="000E524E" w:rsidP="0065069E">
      <w:pPr>
        <w:numPr>
          <w:ilvl w:val="0"/>
          <w:numId w:val="31"/>
        </w:numPr>
        <w:spacing w:after="60"/>
        <w:ind w:left="714" w:hanging="357"/>
        <w:jc w:val="both"/>
        <w:rPr>
          <w:rFonts w:ascii="Times New Roman" w:hAnsi="Times New Roman"/>
          <w:sz w:val="22"/>
          <w:szCs w:val="22"/>
        </w:rPr>
      </w:pPr>
      <w:r w:rsidRPr="00636B1D">
        <w:rPr>
          <w:rFonts w:ascii="Times New Roman" w:hAnsi="Times New Roman"/>
          <w:color w:val="000000"/>
          <w:kern w:val="24"/>
          <w:sz w:val="22"/>
          <w:szCs w:val="22"/>
        </w:rPr>
        <w:t>Le numéro de SIRET de la DGAC : 12006401900074</w:t>
      </w:r>
    </w:p>
    <w:p w14:paraId="1BDB2FA9" w14:textId="77777777" w:rsidR="000E524E" w:rsidRPr="00636B1D" w:rsidRDefault="000E524E" w:rsidP="0065069E">
      <w:pPr>
        <w:numPr>
          <w:ilvl w:val="0"/>
          <w:numId w:val="31"/>
        </w:numPr>
        <w:spacing w:after="120"/>
        <w:ind w:left="714" w:hanging="357"/>
        <w:contextualSpacing/>
        <w:jc w:val="both"/>
        <w:rPr>
          <w:rFonts w:ascii="Times New Roman" w:hAnsi="Times New Roman"/>
          <w:sz w:val="22"/>
          <w:szCs w:val="22"/>
        </w:rPr>
      </w:pPr>
      <w:r w:rsidRPr="00636B1D">
        <w:rPr>
          <w:rFonts w:ascii="Times New Roman" w:hAnsi="Times New Roman"/>
          <w:color w:val="000000"/>
          <w:kern w:val="24"/>
          <w:sz w:val="22"/>
          <w:szCs w:val="22"/>
        </w:rPr>
        <w:t>Le numéro à 10 chiffres de l'engagement figurant sur le document annexé au courrier de notification du marché intitulé "références obligatoires pour l'envoi dématérialisé des factures"</w:t>
      </w:r>
    </w:p>
    <w:p w14:paraId="5E45D656" w14:textId="77777777" w:rsidR="000E524E" w:rsidRPr="00636B1D" w:rsidRDefault="000E524E" w:rsidP="0065069E">
      <w:pPr>
        <w:numPr>
          <w:ilvl w:val="0"/>
          <w:numId w:val="31"/>
        </w:numPr>
        <w:spacing w:before="120" w:after="60"/>
        <w:ind w:left="714" w:hanging="357"/>
        <w:contextualSpacing/>
        <w:jc w:val="both"/>
        <w:rPr>
          <w:rFonts w:ascii="Times New Roman" w:hAnsi="Times New Roman"/>
          <w:sz w:val="22"/>
          <w:szCs w:val="22"/>
        </w:rPr>
      </w:pPr>
      <w:r w:rsidRPr="00636B1D">
        <w:rPr>
          <w:rFonts w:ascii="Times New Roman" w:hAnsi="Times New Roman"/>
          <w:color w:val="000000"/>
          <w:kern w:val="24"/>
          <w:sz w:val="22"/>
          <w:szCs w:val="22"/>
        </w:rPr>
        <w:t>Le code à 2 chiffres du service exécutant DTI : 02</w:t>
      </w:r>
    </w:p>
    <w:p w14:paraId="383C9BE7" w14:textId="77777777" w:rsidR="000E524E" w:rsidRPr="00636B1D" w:rsidRDefault="000E524E" w:rsidP="001432DD">
      <w:pPr>
        <w:jc w:val="both"/>
        <w:rPr>
          <w:rFonts w:ascii="Times New Roman" w:hAnsi="Times New Roman"/>
          <w:sz w:val="22"/>
          <w:szCs w:val="22"/>
        </w:rPr>
      </w:pPr>
    </w:p>
    <w:p w14:paraId="0835ADA9" w14:textId="77777777" w:rsidR="001432DD" w:rsidRPr="001432DD" w:rsidRDefault="001432DD" w:rsidP="00157EFF">
      <w:pPr>
        <w:pStyle w:val="Titre1"/>
        <w:pageBreakBefore w:val="0"/>
        <w:ind w:left="431" w:hanging="431"/>
      </w:pPr>
      <w:bookmarkStart w:id="1206" w:name="_Toc477858988"/>
      <w:bookmarkStart w:id="1207" w:name="_Toc478029309"/>
      <w:bookmarkStart w:id="1208" w:name="_Toc478029450"/>
      <w:bookmarkStart w:id="1209" w:name="_Toc478029591"/>
      <w:bookmarkStart w:id="1210" w:name="_Toc478029914"/>
      <w:bookmarkStart w:id="1211" w:name="_Toc478030056"/>
      <w:bookmarkStart w:id="1212" w:name="_Toc525897417"/>
      <w:bookmarkStart w:id="1213" w:name="_Toc525912253"/>
      <w:bookmarkStart w:id="1214" w:name="_Toc525912411"/>
      <w:bookmarkStart w:id="1215" w:name="_Toc477858989"/>
      <w:bookmarkStart w:id="1216" w:name="_Toc478029310"/>
      <w:bookmarkStart w:id="1217" w:name="_Toc478029451"/>
      <w:bookmarkStart w:id="1218" w:name="_Toc478029592"/>
      <w:bookmarkStart w:id="1219" w:name="_Toc478029915"/>
      <w:bookmarkStart w:id="1220" w:name="_Toc478030057"/>
      <w:bookmarkStart w:id="1221" w:name="_Toc525897418"/>
      <w:bookmarkStart w:id="1222" w:name="_Toc525912254"/>
      <w:bookmarkStart w:id="1223" w:name="_Toc525912412"/>
      <w:bookmarkStart w:id="1224" w:name="_Toc477858990"/>
      <w:bookmarkStart w:id="1225" w:name="_Toc478029311"/>
      <w:bookmarkStart w:id="1226" w:name="_Toc478029452"/>
      <w:bookmarkStart w:id="1227" w:name="_Toc478029593"/>
      <w:bookmarkStart w:id="1228" w:name="_Toc478029916"/>
      <w:bookmarkStart w:id="1229" w:name="_Toc478030058"/>
      <w:bookmarkStart w:id="1230" w:name="_Toc525897419"/>
      <w:bookmarkStart w:id="1231" w:name="_Toc525912255"/>
      <w:bookmarkStart w:id="1232" w:name="_Toc525912413"/>
      <w:bookmarkStart w:id="1233" w:name="_Toc477858991"/>
      <w:bookmarkStart w:id="1234" w:name="_Toc478029312"/>
      <w:bookmarkStart w:id="1235" w:name="_Toc478029453"/>
      <w:bookmarkStart w:id="1236" w:name="_Toc478029594"/>
      <w:bookmarkStart w:id="1237" w:name="_Toc478029917"/>
      <w:bookmarkStart w:id="1238" w:name="_Toc478030059"/>
      <w:bookmarkStart w:id="1239" w:name="_Toc525897420"/>
      <w:bookmarkStart w:id="1240" w:name="_Toc525912256"/>
      <w:bookmarkStart w:id="1241" w:name="_Toc525912414"/>
      <w:bookmarkStart w:id="1242" w:name="_Toc84847559"/>
      <w:bookmarkStart w:id="1243" w:name="_Toc87674256"/>
      <w:bookmarkStart w:id="1244" w:name="_Toc172518206"/>
      <w:bookmarkStart w:id="1245" w:name="_Toc323309541"/>
      <w:bookmarkStart w:id="1246" w:name="_Toc336250362"/>
      <w:bookmarkStart w:id="1247" w:name="_Toc33694700"/>
      <w:bookmarkStart w:id="1248" w:name="_Toc55556008"/>
      <w:bookmarkStart w:id="1249" w:name="_Toc192252772"/>
      <w:bookmarkEnd w:id="1194"/>
      <w:bookmarkEnd w:id="1195"/>
      <w:bookmarkEnd w:id="1196"/>
      <w:bookmarkEnd w:id="1197"/>
      <w:bookmarkEnd w:id="1198"/>
      <w:bookmarkEnd w:id="1199"/>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1432DD">
        <w:t>CONFIDENTIALITé – RESPONSABILIT</w:t>
      </w:r>
      <w:bookmarkEnd w:id="1242"/>
      <w:r w:rsidRPr="001432DD">
        <w:t>é</w:t>
      </w:r>
      <w:bookmarkEnd w:id="1243"/>
      <w:bookmarkEnd w:id="1244"/>
      <w:bookmarkEnd w:id="1245"/>
      <w:bookmarkEnd w:id="1246"/>
      <w:bookmarkEnd w:id="1247"/>
      <w:bookmarkEnd w:id="1248"/>
      <w:bookmarkEnd w:id="1249"/>
    </w:p>
    <w:p w14:paraId="0E53DD7A" w14:textId="6063BDFF" w:rsidR="001432DD" w:rsidRPr="00636B1D" w:rsidRDefault="001432DD" w:rsidP="001432DD">
      <w:pPr>
        <w:spacing w:after="120"/>
        <w:jc w:val="both"/>
        <w:rPr>
          <w:rFonts w:ascii="Times New Roman" w:hAnsi="Times New Roman"/>
          <w:sz w:val="22"/>
          <w:szCs w:val="22"/>
        </w:rPr>
      </w:pPr>
      <w:bookmarkStart w:id="1250" w:name="_Toc84847560"/>
      <w:bookmarkStart w:id="1251" w:name="_Toc87674257"/>
      <w:bookmarkStart w:id="1252" w:name="_Toc172518207"/>
      <w:r w:rsidRPr="00636B1D">
        <w:rPr>
          <w:rFonts w:ascii="Times New Roman" w:hAnsi="Times New Roman"/>
          <w:sz w:val="22"/>
          <w:szCs w:val="22"/>
        </w:rPr>
        <w:t xml:space="preserve">Le </w:t>
      </w:r>
      <w:r w:rsidR="0065069E" w:rsidRPr="00636B1D">
        <w:rPr>
          <w:rFonts w:ascii="Times New Roman" w:hAnsi="Times New Roman"/>
          <w:sz w:val="22"/>
          <w:szCs w:val="22"/>
        </w:rPr>
        <w:t>T</w:t>
      </w:r>
      <w:r w:rsidRPr="00636B1D">
        <w:rPr>
          <w:rFonts w:ascii="Times New Roman" w:hAnsi="Times New Roman"/>
          <w:sz w:val="22"/>
          <w:szCs w:val="22"/>
        </w:rPr>
        <w:t>itulaire s’engage à prendre toutes les dispositions nécessaires pour que son personnel respecte le règlement en vigueur sur les sites de la navigation aérienne, en particulier ceux du site concerné par le présent marché.</w:t>
      </w:r>
    </w:p>
    <w:p w14:paraId="426443D2" w14:textId="77777777"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Ces établissements étant classés "établissement à accès surveillé", l’acceptation du personnel du titulaire pourra éventuellement faire l’objet d’enquêtes réglementaires (enquêtes de la DGSI).</w:t>
      </w:r>
    </w:p>
    <w:p w14:paraId="1B8AB977" w14:textId="6490F2BE"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L’accès des préposés du titulaire aux locaux de la personne publique est soumis aux conditions générales imposées aux personnes étrangères à la personne publique. Toute intervention du </w:t>
      </w:r>
      <w:r w:rsidR="0065069E" w:rsidRPr="00636B1D">
        <w:rPr>
          <w:rFonts w:ascii="Times New Roman" w:hAnsi="Times New Roman"/>
          <w:sz w:val="22"/>
          <w:szCs w:val="22"/>
        </w:rPr>
        <w:t>T</w:t>
      </w:r>
      <w:r w:rsidRPr="00636B1D">
        <w:rPr>
          <w:rFonts w:ascii="Times New Roman" w:hAnsi="Times New Roman"/>
          <w:sz w:val="22"/>
          <w:szCs w:val="22"/>
        </w:rPr>
        <w:t>itulaire sur le site concerné par le présent marché ne peut se faire qu’après accord préalable de la personne publique, conformément au protocole d’accord de sécurité en vigueur sur le site.</w:t>
      </w:r>
    </w:p>
    <w:p w14:paraId="33F9CC78" w14:textId="2CABFEDE"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Le personnel du </w:t>
      </w:r>
      <w:r w:rsidR="0065069E" w:rsidRPr="00636B1D">
        <w:rPr>
          <w:rFonts w:ascii="Times New Roman" w:hAnsi="Times New Roman"/>
          <w:sz w:val="22"/>
          <w:szCs w:val="22"/>
        </w:rPr>
        <w:t>T</w:t>
      </w:r>
      <w:r w:rsidRPr="00636B1D">
        <w:rPr>
          <w:rFonts w:ascii="Times New Roman" w:hAnsi="Times New Roman"/>
          <w:sz w:val="22"/>
          <w:szCs w:val="22"/>
        </w:rPr>
        <w:t xml:space="preserve">itulaire devra être muni d’une pièce d’identité et d’un badge délivré par la personne publique. Le </w:t>
      </w:r>
      <w:r w:rsidR="0065069E" w:rsidRPr="00636B1D">
        <w:rPr>
          <w:rFonts w:ascii="Times New Roman" w:hAnsi="Times New Roman"/>
          <w:sz w:val="22"/>
          <w:szCs w:val="22"/>
        </w:rPr>
        <w:t>T</w:t>
      </w:r>
      <w:r w:rsidRPr="00636B1D">
        <w:rPr>
          <w:rFonts w:ascii="Times New Roman" w:hAnsi="Times New Roman"/>
          <w:sz w:val="22"/>
          <w:szCs w:val="22"/>
        </w:rPr>
        <w:t xml:space="preserve">itulaire s’engage à prendre toutes les dispositions nécessaires pour que son personnel appelé à intervenir sur le site respecte ces dispositions, notamment dans le domaine de l’hygiène et de la sécurité. </w:t>
      </w:r>
      <w:r w:rsidR="006378DA" w:rsidRPr="00636B1D">
        <w:rPr>
          <w:rFonts w:ascii="Times New Roman" w:hAnsi="Times New Roman"/>
          <w:sz w:val="22"/>
          <w:szCs w:val="22"/>
        </w:rPr>
        <w:t>Les opérations de délivrance des badges sont comprises dans le prix du marché.</w:t>
      </w:r>
    </w:p>
    <w:p w14:paraId="1125E0F4" w14:textId="6107B68C"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Le </w:t>
      </w:r>
      <w:r w:rsidR="0065069E" w:rsidRPr="00636B1D">
        <w:rPr>
          <w:rFonts w:ascii="Times New Roman" w:hAnsi="Times New Roman"/>
          <w:sz w:val="22"/>
          <w:szCs w:val="22"/>
        </w:rPr>
        <w:t>T</w:t>
      </w:r>
      <w:r w:rsidRPr="00636B1D">
        <w:rPr>
          <w:rFonts w:ascii="Times New Roman" w:hAnsi="Times New Roman"/>
          <w:sz w:val="22"/>
          <w:szCs w:val="22"/>
        </w:rPr>
        <w:t>itulaire est seul responsable des agissements de ses personnels ; la non-application par le titulaire des mesures de sécurité prévues pourra entraîner la résiliation du marché sans préavis ni indemnité.</w:t>
      </w:r>
    </w:p>
    <w:p w14:paraId="75339D72" w14:textId="77777777"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Le personnel affecté à la prestation devra s’engager à considérer comme secrets les renseignements qu’il pourrait recueillir à l’occasion de l’exécution de son travail sous peine d’engager sa responsabilité civile et/ou pénale.</w:t>
      </w:r>
    </w:p>
    <w:p w14:paraId="2C9797E0" w14:textId="77777777" w:rsidR="00491958" w:rsidRPr="00636B1D" w:rsidRDefault="00491958" w:rsidP="001432DD">
      <w:pPr>
        <w:jc w:val="both"/>
        <w:rPr>
          <w:rFonts w:ascii="Times New Roman" w:hAnsi="Times New Roman"/>
          <w:sz w:val="22"/>
          <w:szCs w:val="22"/>
        </w:rPr>
      </w:pPr>
    </w:p>
    <w:p w14:paraId="582C1014" w14:textId="77777777" w:rsidR="001432DD" w:rsidRPr="001432DD" w:rsidRDefault="001432DD" w:rsidP="002F7858">
      <w:pPr>
        <w:pStyle w:val="Titre1"/>
        <w:pageBreakBefore w:val="0"/>
        <w:ind w:left="431" w:hanging="431"/>
      </w:pPr>
      <w:bookmarkStart w:id="1253" w:name="_Toc477857550"/>
      <w:bookmarkStart w:id="1254" w:name="_Toc477858994"/>
      <w:bookmarkStart w:id="1255" w:name="_Toc478029320"/>
      <w:bookmarkStart w:id="1256" w:name="_Toc478029461"/>
      <w:bookmarkStart w:id="1257" w:name="_Toc478029602"/>
      <w:bookmarkStart w:id="1258" w:name="_Toc478029925"/>
      <w:bookmarkStart w:id="1259" w:name="_Toc478030067"/>
      <w:bookmarkStart w:id="1260" w:name="_Toc525897428"/>
      <w:bookmarkStart w:id="1261" w:name="_Toc525912264"/>
      <w:bookmarkStart w:id="1262" w:name="_Toc525912422"/>
      <w:bookmarkStart w:id="1263" w:name="_Toc107822796"/>
      <w:bookmarkStart w:id="1264" w:name="_Toc172518208"/>
      <w:bookmarkStart w:id="1265" w:name="_Toc323309545"/>
      <w:bookmarkStart w:id="1266" w:name="_Toc336250366"/>
      <w:bookmarkStart w:id="1267" w:name="_Toc33694701"/>
      <w:bookmarkStart w:id="1268" w:name="_Toc55556009"/>
      <w:bookmarkStart w:id="1269" w:name="_Toc192252773"/>
      <w:bookmarkEnd w:id="1250"/>
      <w:bookmarkEnd w:id="1251"/>
      <w:bookmarkEnd w:id="1252"/>
      <w:bookmarkEnd w:id="1253"/>
      <w:bookmarkEnd w:id="1254"/>
      <w:bookmarkEnd w:id="1255"/>
      <w:bookmarkEnd w:id="1256"/>
      <w:bookmarkEnd w:id="1257"/>
      <w:bookmarkEnd w:id="1258"/>
      <w:bookmarkEnd w:id="1259"/>
      <w:bookmarkEnd w:id="1260"/>
      <w:bookmarkEnd w:id="1261"/>
      <w:bookmarkEnd w:id="1262"/>
      <w:r w:rsidRPr="001432DD">
        <w:t>ordonnateur – comptable public</w:t>
      </w:r>
      <w:bookmarkEnd w:id="1263"/>
      <w:bookmarkEnd w:id="1264"/>
      <w:bookmarkEnd w:id="1265"/>
      <w:bookmarkEnd w:id="1266"/>
      <w:bookmarkEnd w:id="1267"/>
      <w:bookmarkEnd w:id="1268"/>
      <w:bookmarkEnd w:id="1269"/>
    </w:p>
    <w:p w14:paraId="72A904CB" w14:textId="55133012" w:rsidR="00A43D64" w:rsidRPr="00636B1D" w:rsidRDefault="001432DD" w:rsidP="0065069E">
      <w:pPr>
        <w:spacing w:after="120"/>
        <w:jc w:val="both"/>
        <w:rPr>
          <w:rFonts w:ascii="Times New Roman" w:hAnsi="Times New Roman"/>
          <w:sz w:val="22"/>
          <w:szCs w:val="22"/>
        </w:rPr>
      </w:pPr>
      <w:r w:rsidRPr="00636B1D">
        <w:rPr>
          <w:rFonts w:ascii="Times New Roman" w:hAnsi="Times New Roman"/>
          <w:b/>
          <w:sz w:val="22"/>
          <w:szCs w:val="22"/>
        </w:rPr>
        <w:t>L</w:t>
      </w:r>
      <w:r w:rsidR="0065069E" w:rsidRPr="00636B1D">
        <w:rPr>
          <w:rFonts w:ascii="Times New Roman" w:hAnsi="Times New Roman"/>
          <w:b/>
          <w:sz w:val="22"/>
          <w:szCs w:val="22"/>
        </w:rPr>
        <w:t>’</w:t>
      </w:r>
      <w:r w:rsidRPr="00636B1D">
        <w:rPr>
          <w:rFonts w:ascii="Times New Roman" w:hAnsi="Times New Roman"/>
          <w:b/>
          <w:sz w:val="22"/>
          <w:szCs w:val="22"/>
        </w:rPr>
        <w:t>ordonnateur</w:t>
      </w:r>
      <w:r w:rsidR="0065069E" w:rsidRPr="00636B1D">
        <w:rPr>
          <w:rFonts w:ascii="Times New Roman" w:hAnsi="Times New Roman"/>
          <w:b/>
          <w:sz w:val="22"/>
          <w:szCs w:val="22"/>
        </w:rPr>
        <w:t xml:space="preserve"> </w:t>
      </w:r>
      <w:r w:rsidRPr="00636B1D">
        <w:rPr>
          <w:rFonts w:ascii="Times New Roman" w:hAnsi="Times New Roman"/>
          <w:b/>
          <w:sz w:val="22"/>
          <w:szCs w:val="22"/>
        </w:rPr>
        <w:t>secondaire</w:t>
      </w:r>
      <w:r w:rsidR="0065069E" w:rsidRPr="00636B1D">
        <w:rPr>
          <w:rFonts w:ascii="Times New Roman" w:hAnsi="Times New Roman"/>
          <w:b/>
          <w:sz w:val="22"/>
          <w:szCs w:val="22"/>
        </w:rPr>
        <w:t>,</w:t>
      </w:r>
      <w:r w:rsidRPr="00636B1D">
        <w:rPr>
          <w:rFonts w:ascii="Times New Roman" w:hAnsi="Times New Roman"/>
          <w:sz w:val="22"/>
          <w:szCs w:val="22"/>
        </w:rPr>
        <w:t xml:space="preserve"> par délégation du directeur des services de la navigation aérienne (DSNA) </w:t>
      </w:r>
      <w:r w:rsidR="0065069E" w:rsidRPr="00636B1D">
        <w:rPr>
          <w:rFonts w:ascii="Times New Roman" w:hAnsi="Times New Roman"/>
          <w:sz w:val="22"/>
          <w:szCs w:val="22"/>
        </w:rPr>
        <w:t xml:space="preserve">est </w:t>
      </w:r>
      <w:r w:rsidR="00A43D64" w:rsidRPr="00636B1D">
        <w:rPr>
          <w:rFonts w:ascii="Times New Roman" w:hAnsi="Times New Roman"/>
          <w:sz w:val="22"/>
          <w:szCs w:val="22"/>
        </w:rPr>
        <w:t>Le Directeur de la Technique et de l’Innovation</w:t>
      </w:r>
    </w:p>
    <w:p w14:paraId="7F9BDE02" w14:textId="7AC77464" w:rsidR="001432DD" w:rsidRPr="00636B1D" w:rsidRDefault="001432DD" w:rsidP="0065069E">
      <w:pPr>
        <w:jc w:val="both"/>
        <w:rPr>
          <w:rFonts w:ascii="Times New Roman" w:hAnsi="Times New Roman"/>
          <w:sz w:val="22"/>
          <w:szCs w:val="22"/>
        </w:rPr>
      </w:pPr>
      <w:r w:rsidRPr="00636B1D">
        <w:rPr>
          <w:rFonts w:ascii="Times New Roman" w:hAnsi="Times New Roman"/>
          <w:b/>
          <w:sz w:val="22"/>
          <w:szCs w:val="22"/>
        </w:rPr>
        <w:t>Le comptable assignataire de la dépense</w:t>
      </w:r>
      <w:r w:rsidRPr="00636B1D">
        <w:rPr>
          <w:rFonts w:ascii="Times New Roman" w:hAnsi="Times New Roman"/>
          <w:sz w:val="22"/>
          <w:szCs w:val="22"/>
        </w:rPr>
        <w:t xml:space="preserve"> </w:t>
      </w:r>
      <w:r w:rsidR="0065069E" w:rsidRPr="00636B1D">
        <w:rPr>
          <w:rFonts w:ascii="Times New Roman" w:hAnsi="Times New Roman"/>
          <w:sz w:val="22"/>
          <w:szCs w:val="22"/>
        </w:rPr>
        <w:t>est l</w:t>
      </w:r>
      <w:r w:rsidR="005764DE" w:rsidRPr="00636B1D">
        <w:rPr>
          <w:rFonts w:ascii="Times New Roman" w:hAnsi="Times New Roman"/>
          <w:sz w:val="22"/>
          <w:szCs w:val="22"/>
        </w:rPr>
        <w:t>’agent comptable secondaire du B</w:t>
      </w:r>
      <w:r w:rsidR="005C1EF6" w:rsidRPr="00636B1D">
        <w:rPr>
          <w:rFonts w:ascii="Times New Roman" w:hAnsi="Times New Roman"/>
          <w:sz w:val="22"/>
          <w:szCs w:val="22"/>
        </w:rPr>
        <w:t xml:space="preserve">udget </w:t>
      </w:r>
      <w:r w:rsidR="005764DE" w:rsidRPr="00636B1D">
        <w:rPr>
          <w:rFonts w:ascii="Times New Roman" w:hAnsi="Times New Roman"/>
          <w:sz w:val="22"/>
          <w:szCs w:val="22"/>
        </w:rPr>
        <w:t>A</w:t>
      </w:r>
      <w:r w:rsidR="005C1EF6" w:rsidRPr="00636B1D">
        <w:rPr>
          <w:rFonts w:ascii="Times New Roman" w:hAnsi="Times New Roman"/>
          <w:sz w:val="22"/>
          <w:szCs w:val="22"/>
        </w:rPr>
        <w:t xml:space="preserve">nnexe </w:t>
      </w:r>
      <w:r w:rsidR="005764DE" w:rsidRPr="00636B1D">
        <w:rPr>
          <w:rFonts w:ascii="Times New Roman" w:hAnsi="Times New Roman"/>
          <w:sz w:val="22"/>
          <w:szCs w:val="22"/>
        </w:rPr>
        <w:t>C</w:t>
      </w:r>
      <w:r w:rsidR="005C1EF6" w:rsidRPr="00636B1D">
        <w:rPr>
          <w:rFonts w:ascii="Times New Roman" w:hAnsi="Times New Roman"/>
          <w:sz w:val="22"/>
          <w:szCs w:val="22"/>
        </w:rPr>
        <w:t>ontrôle et Exploitation aériens</w:t>
      </w:r>
      <w:r w:rsidR="005764DE" w:rsidRPr="00636B1D">
        <w:rPr>
          <w:rFonts w:ascii="Times New Roman" w:hAnsi="Times New Roman"/>
          <w:sz w:val="22"/>
          <w:szCs w:val="22"/>
        </w:rPr>
        <w:t xml:space="preserve"> de Toulouse </w:t>
      </w:r>
    </w:p>
    <w:p w14:paraId="19A0E73E" w14:textId="77777777" w:rsidR="001432DD" w:rsidRPr="001432DD" w:rsidRDefault="001432DD" w:rsidP="002F7858">
      <w:pPr>
        <w:pStyle w:val="Titre1"/>
        <w:pageBreakBefore w:val="0"/>
        <w:ind w:left="431" w:hanging="431"/>
      </w:pPr>
      <w:bookmarkStart w:id="1270" w:name="_Toc107822797"/>
      <w:bookmarkStart w:id="1271" w:name="_Toc172518209"/>
      <w:bookmarkStart w:id="1272" w:name="_Toc323309546"/>
      <w:bookmarkStart w:id="1273" w:name="_Toc336250367"/>
      <w:bookmarkStart w:id="1274" w:name="_Toc33694702"/>
      <w:bookmarkStart w:id="1275" w:name="_Toc55556010"/>
      <w:bookmarkStart w:id="1276" w:name="_Toc192252774"/>
      <w:r w:rsidRPr="001432DD">
        <w:lastRenderedPageBreak/>
        <w:t>personne SIGNATAIRE du marche</w:t>
      </w:r>
      <w:bookmarkEnd w:id="1270"/>
      <w:r w:rsidRPr="001432DD">
        <w:t xml:space="preserve"> au nom de l’état</w:t>
      </w:r>
      <w:bookmarkEnd w:id="1271"/>
      <w:bookmarkEnd w:id="1272"/>
      <w:bookmarkEnd w:id="1273"/>
      <w:bookmarkEnd w:id="1274"/>
      <w:bookmarkEnd w:id="1275"/>
      <w:bookmarkEnd w:id="1276"/>
    </w:p>
    <w:p w14:paraId="4CD3FA62" w14:textId="69AB5A4A" w:rsidR="001432DD" w:rsidRPr="00636B1D" w:rsidRDefault="001432DD" w:rsidP="001432DD">
      <w:pPr>
        <w:jc w:val="both"/>
        <w:rPr>
          <w:rFonts w:ascii="Times New Roman" w:hAnsi="Times New Roman"/>
          <w:sz w:val="22"/>
          <w:szCs w:val="22"/>
        </w:rPr>
      </w:pPr>
      <w:r w:rsidRPr="00636B1D">
        <w:rPr>
          <w:rFonts w:ascii="Times New Roman" w:hAnsi="Times New Roman"/>
          <w:sz w:val="22"/>
          <w:szCs w:val="22"/>
        </w:rPr>
        <w:t xml:space="preserve">Le signataire du marché est le directeur de la </w:t>
      </w:r>
      <w:r w:rsidR="005764DE" w:rsidRPr="00636B1D">
        <w:rPr>
          <w:rFonts w:ascii="Times New Roman" w:hAnsi="Times New Roman"/>
          <w:sz w:val="22"/>
          <w:szCs w:val="22"/>
        </w:rPr>
        <w:t>Direction des Services de la Navigation Aérienne</w:t>
      </w:r>
      <w:r w:rsidRPr="00636B1D">
        <w:rPr>
          <w:rFonts w:ascii="Times New Roman" w:hAnsi="Times New Roman"/>
          <w:sz w:val="22"/>
          <w:szCs w:val="22"/>
        </w:rPr>
        <w:t xml:space="preserve"> (ou son représentant) de la direction des services de la navigation aérienne en application de l’arrêté du </w:t>
      </w:r>
      <w:r w:rsidR="00585105" w:rsidRPr="00636B1D">
        <w:rPr>
          <w:rFonts w:ascii="Times New Roman" w:hAnsi="Times New Roman"/>
          <w:sz w:val="22"/>
          <w:szCs w:val="22"/>
        </w:rPr>
        <w:t>24</w:t>
      </w:r>
      <w:r w:rsidR="00A10F80" w:rsidRPr="00636B1D">
        <w:rPr>
          <w:rFonts w:ascii="Times New Roman" w:hAnsi="Times New Roman"/>
          <w:sz w:val="22"/>
          <w:szCs w:val="22"/>
        </w:rPr>
        <w:t xml:space="preserve"> </w:t>
      </w:r>
      <w:r w:rsidR="00585105" w:rsidRPr="00636B1D">
        <w:rPr>
          <w:rFonts w:ascii="Times New Roman" w:hAnsi="Times New Roman"/>
          <w:sz w:val="22"/>
          <w:szCs w:val="22"/>
        </w:rPr>
        <w:t>octobre</w:t>
      </w:r>
      <w:r w:rsidR="00A10F80" w:rsidRPr="00636B1D">
        <w:rPr>
          <w:rFonts w:ascii="Times New Roman" w:hAnsi="Times New Roman"/>
          <w:sz w:val="22"/>
          <w:szCs w:val="22"/>
        </w:rPr>
        <w:t xml:space="preserve"> 2024</w:t>
      </w:r>
      <w:r w:rsidR="003D7EBB" w:rsidRPr="00636B1D">
        <w:rPr>
          <w:rFonts w:ascii="Times New Roman" w:hAnsi="Times New Roman"/>
          <w:sz w:val="22"/>
          <w:szCs w:val="22"/>
        </w:rPr>
        <w:t xml:space="preserve"> </w:t>
      </w:r>
      <w:r w:rsidRPr="00636B1D">
        <w:rPr>
          <w:rFonts w:ascii="Times New Roman" w:hAnsi="Times New Roman"/>
          <w:sz w:val="22"/>
          <w:szCs w:val="22"/>
        </w:rPr>
        <w:t>portant délégation de signature des marchés publics.</w:t>
      </w:r>
    </w:p>
    <w:p w14:paraId="7B3958AA" w14:textId="77777777" w:rsidR="001432DD" w:rsidRPr="00DF0D64" w:rsidRDefault="001432DD" w:rsidP="002F7858">
      <w:pPr>
        <w:pStyle w:val="Titre1"/>
        <w:pageBreakBefore w:val="0"/>
        <w:ind w:left="431" w:hanging="431"/>
      </w:pPr>
      <w:bookmarkStart w:id="1277" w:name="_Toc84847563"/>
      <w:bookmarkStart w:id="1278" w:name="_Toc87674260"/>
      <w:bookmarkStart w:id="1279" w:name="_Toc172518211"/>
      <w:bookmarkStart w:id="1280" w:name="_Toc323309547"/>
      <w:bookmarkStart w:id="1281" w:name="_Toc336250368"/>
      <w:bookmarkStart w:id="1282" w:name="_Toc33694703"/>
      <w:bookmarkStart w:id="1283" w:name="_Toc55556011"/>
      <w:bookmarkStart w:id="1284" w:name="_Toc192252775"/>
      <w:r w:rsidRPr="00DF0D64">
        <w:t>tribunal compétent</w:t>
      </w:r>
      <w:bookmarkEnd w:id="1277"/>
      <w:bookmarkEnd w:id="1278"/>
      <w:bookmarkEnd w:id="1279"/>
      <w:bookmarkEnd w:id="1280"/>
      <w:bookmarkEnd w:id="1281"/>
      <w:bookmarkEnd w:id="1282"/>
      <w:bookmarkEnd w:id="1283"/>
      <w:bookmarkEnd w:id="1284"/>
    </w:p>
    <w:p w14:paraId="620B7482" w14:textId="67989DDC" w:rsidR="001432DD" w:rsidRPr="00636B1D" w:rsidRDefault="001432DD" w:rsidP="001432DD">
      <w:pPr>
        <w:spacing w:after="120"/>
        <w:jc w:val="both"/>
        <w:rPr>
          <w:rFonts w:ascii="Times New Roman" w:hAnsi="Times New Roman"/>
          <w:sz w:val="22"/>
          <w:szCs w:val="22"/>
        </w:rPr>
      </w:pPr>
      <w:r w:rsidRPr="00636B1D">
        <w:rPr>
          <w:rFonts w:ascii="Times New Roman" w:hAnsi="Times New Roman"/>
          <w:sz w:val="22"/>
          <w:szCs w:val="22"/>
        </w:rPr>
        <w:t xml:space="preserve">Tout litige pouvant naître de l'exécution ou de l'interprétation des présentes sera de la compétence exclusive du tribunal administratif de </w:t>
      </w:r>
      <w:r w:rsidR="003E0532" w:rsidRPr="00636B1D">
        <w:rPr>
          <w:rFonts w:ascii="Times New Roman" w:hAnsi="Times New Roman"/>
          <w:sz w:val="22"/>
          <w:szCs w:val="22"/>
        </w:rPr>
        <w:t>Toulouse</w:t>
      </w:r>
      <w:r w:rsidR="005764DE" w:rsidRPr="00636B1D">
        <w:rPr>
          <w:rFonts w:ascii="Times New Roman" w:hAnsi="Times New Roman"/>
          <w:sz w:val="22"/>
          <w:szCs w:val="22"/>
        </w:rPr>
        <w:t>.</w:t>
      </w:r>
    </w:p>
    <w:p w14:paraId="6C8177B7" w14:textId="77777777" w:rsidR="001432DD" w:rsidRPr="003E2B6A" w:rsidRDefault="001432DD" w:rsidP="002F7858">
      <w:pPr>
        <w:pStyle w:val="Titre1"/>
        <w:pageBreakBefore w:val="0"/>
        <w:ind w:left="431" w:hanging="431"/>
      </w:pPr>
      <w:bookmarkStart w:id="1285" w:name="_Toc211761456"/>
      <w:bookmarkStart w:id="1286" w:name="_Toc323309548"/>
      <w:bookmarkStart w:id="1287" w:name="_Toc336250369"/>
      <w:bookmarkStart w:id="1288" w:name="_Toc33694704"/>
      <w:bookmarkStart w:id="1289" w:name="_Toc55556012"/>
      <w:bookmarkStart w:id="1290" w:name="_Toc192252776"/>
      <w:r w:rsidRPr="003E2B6A">
        <w:t>DEROGATIONS</w:t>
      </w:r>
      <w:bookmarkEnd w:id="1285"/>
      <w:bookmarkEnd w:id="1286"/>
      <w:bookmarkEnd w:id="1287"/>
      <w:bookmarkEnd w:id="1288"/>
      <w:bookmarkEnd w:id="1289"/>
      <w:bookmarkEnd w:id="1290"/>
    </w:p>
    <w:p w14:paraId="3DDA952D" w14:textId="08353AB7" w:rsidR="001432DD" w:rsidRPr="00636B1D" w:rsidRDefault="001432DD" w:rsidP="001432DD">
      <w:pPr>
        <w:spacing w:after="120"/>
        <w:jc w:val="both"/>
        <w:rPr>
          <w:rFonts w:ascii="Times New Roman" w:hAnsi="Times New Roman"/>
          <w:sz w:val="22"/>
          <w:szCs w:val="22"/>
        </w:rPr>
      </w:pPr>
      <w:bookmarkStart w:id="1291" w:name="_Toc478029330"/>
      <w:bookmarkStart w:id="1292" w:name="_Toc478029471"/>
      <w:bookmarkStart w:id="1293" w:name="_Toc478029612"/>
      <w:bookmarkStart w:id="1294" w:name="_Toc478029935"/>
      <w:bookmarkStart w:id="1295" w:name="_Toc478030077"/>
      <w:bookmarkStart w:id="1296" w:name="_Toc525897438"/>
      <w:bookmarkStart w:id="1297" w:name="_Toc525912274"/>
      <w:bookmarkStart w:id="1298" w:name="_Toc525912432"/>
      <w:bookmarkEnd w:id="1291"/>
      <w:bookmarkEnd w:id="1292"/>
      <w:bookmarkEnd w:id="1293"/>
      <w:bookmarkEnd w:id="1294"/>
      <w:bookmarkEnd w:id="1295"/>
      <w:bookmarkEnd w:id="1296"/>
      <w:bookmarkEnd w:id="1297"/>
      <w:bookmarkEnd w:id="1298"/>
      <w:r w:rsidRPr="00636B1D">
        <w:rPr>
          <w:rFonts w:ascii="Times New Roman" w:hAnsi="Times New Roman"/>
          <w:sz w:val="22"/>
          <w:szCs w:val="22"/>
        </w:rPr>
        <w:t xml:space="preserve">Les dérogations explicitées dans les articles désignés ci-après du présent contrat sont les </w:t>
      </w:r>
      <w:r w:rsidR="008E3F8E" w:rsidRPr="00636B1D">
        <w:rPr>
          <w:rFonts w:ascii="Times New Roman" w:hAnsi="Times New Roman"/>
          <w:sz w:val="22"/>
          <w:szCs w:val="22"/>
        </w:rPr>
        <w:t>suivantes :</w:t>
      </w:r>
    </w:p>
    <w:p w14:paraId="0599B632" w14:textId="340473BA" w:rsidR="001432DD" w:rsidRPr="00636B1D" w:rsidRDefault="001432DD"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 xml:space="preserve">Dérogation à l’article </w:t>
      </w:r>
      <w:r w:rsidR="00561DFC" w:rsidRPr="00636B1D">
        <w:rPr>
          <w:rFonts w:ascii="Times New Roman" w:hAnsi="Times New Roman"/>
          <w:sz w:val="22"/>
          <w:szCs w:val="22"/>
        </w:rPr>
        <w:t>4</w:t>
      </w:r>
      <w:r w:rsidRPr="00636B1D">
        <w:rPr>
          <w:rFonts w:ascii="Times New Roman" w:hAnsi="Times New Roman"/>
          <w:sz w:val="22"/>
          <w:szCs w:val="22"/>
        </w:rPr>
        <w:t xml:space="preserve">.1 du CCAG Travaux par l’article </w:t>
      </w:r>
      <w:r w:rsidR="00561DFC" w:rsidRPr="00636B1D">
        <w:rPr>
          <w:rFonts w:ascii="Times New Roman" w:hAnsi="Times New Roman"/>
          <w:sz w:val="22"/>
          <w:szCs w:val="22"/>
        </w:rPr>
        <w:t>II</w:t>
      </w:r>
      <w:r w:rsidRPr="00636B1D">
        <w:rPr>
          <w:rFonts w:ascii="Times New Roman" w:hAnsi="Times New Roman"/>
          <w:sz w:val="22"/>
          <w:szCs w:val="22"/>
        </w:rPr>
        <w:t>.</w:t>
      </w:r>
      <w:r w:rsidR="00561DFC" w:rsidRPr="00636B1D">
        <w:rPr>
          <w:rFonts w:ascii="Times New Roman" w:hAnsi="Times New Roman"/>
          <w:sz w:val="22"/>
          <w:szCs w:val="22"/>
        </w:rPr>
        <w:t>1</w:t>
      </w:r>
      <w:r w:rsidRPr="00636B1D">
        <w:rPr>
          <w:rFonts w:ascii="Times New Roman" w:hAnsi="Times New Roman"/>
          <w:sz w:val="22"/>
          <w:szCs w:val="22"/>
        </w:rPr>
        <w:t xml:space="preserve"> du présent contrat (</w:t>
      </w:r>
      <w:r w:rsidR="00561DFC" w:rsidRPr="00636B1D">
        <w:rPr>
          <w:rFonts w:ascii="Times New Roman" w:hAnsi="Times New Roman"/>
          <w:i/>
          <w:sz w:val="22"/>
          <w:szCs w:val="22"/>
        </w:rPr>
        <w:t>Ordre de priorité des pièces contractuelles</w:t>
      </w:r>
      <w:r w:rsidRPr="00636B1D">
        <w:rPr>
          <w:rFonts w:ascii="Times New Roman" w:hAnsi="Times New Roman"/>
          <w:sz w:val="22"/>
          <w:szCs w:val="22"/>
        </w:rPr>
        <w:t>)</w:t>
      </w:r>
    </w:p>
    <w:p w14:paraId="4D3BDB1C" w14:textId="12CEFCAC" w:rsidR="003E2B6A" w:rsidRPr="00636B1D" w:rsidRDefault="003E2B6A"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 xml:space="preserve">Dérogation à l’article </w:t>
      </w:r>
      <w:r w:rsidR="007372C1" w:rsidRPr="00636B1D">
        <w:rPr>
          <w:rFonts w:ascii="Times New Roman" w:hAnsi="Times New Roman"/>
          <w:sz w:val="22"/>
          <w:szCs w:val="22"/>
        </w:rPr>
        <w:t>1</w:t>
      </w:r>
      <w:r w:rsidR="00561DFC" w:rsidRPr="00636B1D">
        <w:rPr>
          <w:rFonts w:ascii="Times New Roman" w:hAnsi="Times New Roman"/>
          <w:sz w:val="22"/>
          <w:szCs w:val="22"/>
        </w:rPr>
        <w:t>8.1</w:t>
      </w:r>
      <w:r w:rsidR="007372C1" w:rsidRPr="00636B1D">
        <w:rPr>
          <w:rFonts w:ascii="Times New Roman" w:hAnsi="Times New Roman"/>
          <w:sz w:val="22"/>
          <w:szCs w:val="22"/>
        </w:rPr>
        <w:t>.1</w:t>
      </w:r>
      <w:r w:rsidR="00561DFC" w:rsidRPr="00636B1D">
        <w:rPr>
          <w:rFonts w:ascii="Times New Roman" w:hAnsi="Times New Roman"/>
          <w:sz w:val="22"/>
          <w:szCs w:val="22"/>
        </w:rPr>
        <w:t xml:space="preserve"> </w:t>
      </w:r>
      <w:r w:rsidRPr="00636B1D">
        <w:rPr>
          <w:rFonts w:ascii="Times New Roman" w:hAnsi="Times New Roman"/>
          <w:sz w:val="22"/>
          <w:szCs w:val="22"/>
        </w:rPr>
        <w:t xml:space="preserve">du CCAG Travaux par l’article </w:t>
      </w:r>
      <w:r w:rsidR="007372C1" w:rsidRPr="00636B1D">
        <w:rPr>
          <w:rFonts w:ascii="Times New Roman" w:hAnsi="Times New Roman"/>
          <w:sz w:val="22"/>
          <w:szCs w:val="22"/>
        </w:rPr>
        <w:t>IV</w:t>
      </w:r>
      <w:r w:rsidR="00561DFC" w:rsidRPr="00636B1D">
        <w:rPr>
          <w:rFonts w:ascii="Times New Roman" w:hAnsi="Times New Roman"/>
          <w:sz w:val="22"/>
          <w:szCs w:val="22"/>
        </w:rPr>
        <w:t>.</w:t>
      </w:r>
      <w:r w:rsidR="007372C1" w:rsidRPr="00636B1D">
        <w:rPr>
          <w:rFonts w:ascii="Times New Roman" w:hAnsi="Times New Roman"/>
          <w:sz w:val="22"/>
          <w:szCs w:val="22"/>
        </w:rPr>
        <w:t>2</w:t>
      </w:r>
      <w:r w:rsidRPr="00636B1D">
        <w:rPr>
          <w:rFonts w:ascii="Times New Roman" w:hAnsi="Times New Roman"/>
          <w:sz w:val="22"/>
          <w:szCs w:val="22"/>
        </w:rPr>
        <w:t xml:space="preserve"> du présent contrat (</w:t>
      </w:r>
      <w:r w:rsidR="007372C1" w:rsidRPr="00636B1D">
        <w:rPr>
          <w:rFonts w:ascii="Times New Roman" w:hAnsi="Times New Roman"/>
          <w:i/>
          <w:iCs/>
          <w:sz w:val="22"/>
          <w:szCs w:val="22"/>
        </w:rPr>
        <w:t>Prise d’effet</w:t>
      </w:r>
      <w:r w:rsidRPr="00636B1D">
        <w:rPr>
          <w:rFonts w:ascii="Times New Roman" w:hAnsi="Times New Roman"/>
          <w:sz w:val="22"/>
          <w:szCs w:val="22"/>
        </w:rPr>
        <w:t>)</w:t>
      </w:r>
    </w:p>
    <w:p w14:paraId="74EF3D48" w14:textId="6404B9E9" w:rsidR="001432DD" w:rsidRPr="00636B1D" w:rsidRDefault="001432DD"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 xml:space="preserve">Dérogation à l'article </w:t>
      </w:r>
      <w:r w:rsidR="007372C1" w:rsidRPr="00636B1D">
        <w:rPr>
          <w:rFonts w:ascii="Times New Roman" w:hAnsi="Times New Roman"/>
          <w:sz w:val="22"/>
          <w:szCs w:val="22"/>
        </w:rPr>
        <w:t>9.4.3</w:t>
      </w:r>
      <w:r w:rsidRPr="00636B1D">
        <w:rPr>
          <w:rFonts w:ascii="Times New Roman" w:hAnsi="Times New Roman"/>
          <w:sz w:val="22"/>
          <w:szCs w:val="22"/>
        </w:rPr>
        <w:t xml:space="preserve"> du CCAG Travaux par l'article </w:t>
      </w:r>
      <w:r w:rsidR="007372C1" w:rsidRPr="00636B1D">
        <w:rPr>
          <w:rFonts w:ascii="Times New Roman" w:hAnsi="Times New Roman"/>
          <w:sz w:val="22"/>
          <w:szCs w:val="22"/>
        </w:rPr>
        <w:t>VI</w:t>
      </w:r>
      <w:r w:rsidRPr="00636B1D">
        <w:rPr>
          <w:rFonts w:ascii="Times New Roman" w:hAnsi="Times New Roman"/>
          <w:sz w:val="22"/>
          <w:szCs w:val="22"/>
        </w:rPr>
        <w:t>.</w:t>
      </w:r>
      <w:r w:rsidR="000934C1" w:rsidRPr="00636B1D">
        <w:rPr>
          <w:rFonts w:ascii="Times New Roman" w:hAnsi="Times New Roman"/>
          <w:sz w:val="22"/>
          <w:szCs w:val="22"/>
        </w:rPr>
        <w:t>1</w:t>
      </w:r>
      <w:r w:rsidRPr="00636B1D">
        <w:rPr>
          <w:rFonts w:ascii="Times New Roman" w:hAnsi="Times New Roman"/>
          <w:sz w:val="22"/>
          <w:szCs w:val="22"/>
        </w:rPr>
        <w:t xml:space="preserve"> du présent contrat (</w:t>
      </w:r>
      <w:r w:rsidR="007372C1" w:rsidRPr="00636B1D">
        <w:rPr>
          <w:rFonts w:ascii="Times New Roman" w:hAnsi="Times New Roman"/>
          <w:i/>
          <w:sz w:val="22"/>
          <w:szCs w:val="22"/>
        </w:rPr>
        <w:t>Exécution complémentaire</w:t>
      </w:r>
      <w:r w:rsidRPr="00636B1D">
        <w:rPr>
          <w:rFonts w:ascii="Times New Roman" w:hAnsi="Times New Roman"/>
          <w:sz w:val="22"/>
          <w:szCs w:val="22"/>
        </w:rPr>
        <w:t>)</w:t>
      </w:r>
    </w:p>
    <w:p w14:paraId="657D1501" w14:textId="3C2C53CF" w:rsidR="00C133CC" w:rsidRPr="00636B1D" w:rsidRDefault="00C133CC" w:rsidP="00C133CC">
      <w:pPr>
        <w:pStyle w:val="Paragraphedeliste"/>
        <w:numPr>
          <w:ilvl w:val="0"/>
          <w:numId w:val="29"/>
        </w:numPr>
        <w:spacing w:after="120"/>
        <w:jc w:val="both"/>
        <w:rPr>
          <w:rFonts w:ascii="Times New Roman" w:hAnsi="Times New Roman"/>
          <w:sz w:val="22"/>
          <w:szCs w:val="22"/>
          <w:lang w:eastAsia="en-US"/>
        </w:rPr>
      </w:pPr>
      <w:r w:rsidRPr="00636B1D">
        <w:rPr>
          <w:rFonts w:ascii="Times New Roman" w:hAnsi="Times New Roman"/>
          <w:sz w:val="22"/>
          <w:szCs w:val="22"/>
          <w:lang w:eastAsia="en-US"/>
        </w:rPr>
        <w:t>Dérogation à l'article 28.1 du CCAG Travaux par l’article VIII.1 du présent contrat (</w:t>
      </w:r>
      <w:r w:rsidRPr="00636B1D">
        <w:rPr>
          <w:rFonts w:ascii="Times New Roman" w:hAnsi="Times New Roman"/>
          <w:i/>
          <w:iCs/>
          <w:sz w:val="22"/>
          <w:szCs w:val="22"/>
          <w:lang w:eastAsia="en-US"/>
        </w:rPr>
        <w:t>Période de préparation</w:t>
      </w:r>
      <w:r w:rsidRPr="00636B1D">
        <w:rPr>
          <w:rFonts w:ascii="Times New Roman" w:hAnsi="Times New Roman"/>
          <w:sz w:val="22"/>
          <w:szCs w:val="22"/>
          <w:lang w:eastAsia="en-US"/>
        </w:rPr>
        <w:t>)</w:t>
      </w:r>
    </w:p>
    <w:p w14:paraId="190ED7F0" w14:textId="1D4CC93C" w:rsidR="001432DD" w:rsidRPr="00636B1D" w:rsidRDefault="001432DD"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 xml:space="preserve">Dérogation à l'article </w:t>
      </w:r>
      <w:r w:rsidR="003E2B6A" w:rsidRPr="00636B1D">
        <w:rPr>
          <w:rFonts w:ascii="Times New Roman" w:hAnsi="Times New Roman"/>
          <w:sz w:val="22"/>
          <w:szCs w:val="22"/>
        </w:rPr>
        <w:t>1</w:t>
      </w:r>
      <w:r w:rsidR="000934C1" w:rsidRPr="00636B1D">
        <w:rPr>
          <w:rFonts w:ascii="Times New Roman" w:hAnsi="Times New Roman"/>
          <w:sz w:val="22"/>
          <w:szCs w:val="22"/>
        </w:rPr>
        <w:t>8</w:t>
      </w:r>
      <w:r w:rsidRPr="00636B1D">
        <w:rPr>
          <w:rFonts w:ascii="Times New Roman" w:hAnsi="Times New Roman"/>
          <w:sz w:val="22"/>
          <w:szCs w:val="22"/>
        </w:rPr>
        <w:t>.</w:t>
      </w:r>
      <w:r w:rsidR="003E2B6A" w:rsidRPr="00636B1D">
        <w:rPr>
          <w:rFonts w:ascii="Times New Roman" w:hAnsi="Times New Roman"/>
          <w:sz w:val="22"/>
          <w:szCs w:val="22"/>
        </w:rPr>
        <w:t>2</w:t>
      </w:r>
      <w:r w:rsidRPr="00636B1D">
        <w:rPr>
          <w:rFonts w:ascii="Times New Roman" w:hAnsi="Times New Roman"/>
          <w:sz w:val="22"/>
          <w:szCs w:val="22"/>
        </w:rPr>
        <w:t xml:space="preserve"> du CCAG Travaux par l'article </w:t>
      </w:r>
      <w:r w:rsidR="000934C1" w:rsidRPr="00636B1D">
        <w:rPr>
          <w:rFonts w:ascii="Times New Roman" w:hAnsi="Times New Roman"/>
          <w:sz w:val="22"/>
          <w:szCs w:val="22"/>
        </w:rPr>
        <w:t>VIII.</w:t>
      </w:r>
      <w:r w:rsidR="005C3EC6" w:rsidRPr="00636B1D">
        <w:rPr>
          <w:rFonts w:ascii="Times New Roman" w:hAnsi="Times New Roman"/>
          <w:sz w:val="22"/>
          <w:szCs w:val="22"/>
        </w:rPr>
        <w:t>2</w:t>
      </w:r>
      <w:r w:rsidRPr="00636B1D">
        <w:rPr>
          <w:rFonts w:ascii="Times New Roman" w:hAnsi="Times New Roman"/>
          <w:sz w:val="22"/>
          <w:szCs w:val="22"/>
        </w:rPr>
        <w:t xml:space="preserve"> du présent contrat (</w:t>
      </w:r>
      <w:r w:rsidR="000934C1" w:rsidRPr="00636B1D">
        <w:rPr>
          <w:rFonts w:ascii="Times New Roman" w:hAnsi="Times New Roman"/>
          <w:i/>
          <w:sz w:val="22"/>
          <w:szCs w:val="22"/>
        </w:rPr>
        <w:t>Prolongation des délais</w:t>
      </w:r>
      <w:r w:rsidR="00561DFC" w:rsidRPr="00636B1D">
        <w:rPr>
          <w:rFonts w:ascii="Times New Roman" w:hAnsi="Times New Roman"/>
          <w:i/>
          <w:sz w:val="22"/>
          <w:szCs w:val="22"/>
        </w:rPr>
        <w:t>)</w:t>
      </w:r>
    </w:p>
    <w:p w14:paraId="056BF6CA" w14:textId="049042AA" w:rsidR="000934C1" w:rsidRPr="00636B1D" w:rsidRDefault="000934C1" w:rsidP="000934C1">
      <w:pPr>
        <w:numPr>
          <w:ilvl w:val="0"/>
          <w:numId w:val="29"/>
        </w:numPr>
        <w:spacing w:after="120"/>
        <w:jc w:val="both"/>
        <w:rPr>
          <w:rFonts w:ascii="Times New Roman" w:hAnsi="Times New Roman"/>
          <w:sz w:val="22"/>
          <w:szCs w:val="22"/>
        </w:rPr>
      </w:pPr>
      <w:r w:rsidRPr="00636B1D">
        <w:rPr>
          <w:rFonts w:ascii="Times New Roman" w:hAnsi="Times New Roman"/>
          <w:sz w:val="22"/>
          <w:szCs w:val="22"/>
        </w:rPr>
        <w:t>Dérogation à l'article 19.2 du CCAG Travaux par l'article X</w:t>
      </w:r>
      <w:r w:rsidR="005C3EC6" w:rsidRPr="00636B1D">
        <w:rPr>
          <w:rFonts w:ascii="Times New Roman" w:hAnsi="Times New Roman"/>
          <w:sz w:val="22"/>
          <w:szCs w:val="22"/>
        </w:rPr>
        <w:t>I</w:t>
      </w:r>
      <w:r w:rsidRPr="00636B1D">
        <w:rPr>
          <w:rFonts w:ascii="Times New Roman" w:hAnsi="Times New Roman"/>
          <w:sz w:val="22"/>
          <w:szCs w:val="22"/>
        </w:rPr>
        <w:t>.2 du présent contrat (</w:t>
      </w:r>
      <w:r w:rsidRPr="00636B1D">
        <w:rPr>
          <w:rFonts w:ascii="Times New Roman" w:hAnsi="Times New Roman"/>
          <w:i/>
          <w:sz w:val="22"/>
          <w:szCs w:val="22"/>
        </w:rPr>
        <w:t>Pénalités pour retard d’exécution)</w:t>
      </w:r>
    </w:p>
    <w:p w14:paraId="5411E1A4" w14:textId="5F9AB609" w:rsidR="003E2B6A" w:rsidRPr="00636B1D" w:rsidRDefault="003E2B6A"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Dérogation à l’article 36.2.3 du CCAG Travaux par l’article X</w:t>
      </w:r>
      <w:r w:rsidR="006A15F1" w:rsidRPr="00636B1D">
        <w:rPr>
          <w:rFonts w:ascii="Times New Roman" w:hAnsi="Times New Roman"/>
          <w:sz w:val="22"/>
          <w:szCs w:val="22"/>
        </w:rPr>
        <w:t>I</w:t>
      </w:r>
      <w:r w:rsidR="00DC6DEB" w:rsidRPr="00636B1D">
        <w:rPr>
          <w:rFonts w:ascii="Times New Roman" w:hAnsi="Times New Roman"/>
          <w:sz w:val="22"/>
          <w:szCs w:val="22"/>
        </w:rPr>
        <w:t>.</w:t>
      </w:r>
      <w:r w:rsidR="006A15F1" w:rsidRPr="00636B1D">
        <w:rPr>
          <w:rFonts w:ascii="Times New Roman" w:hAnsi="Times New Roman"/>
          <w:sz w:val="22"/>
          <w:szCs w:val="22"/>
        </w:rPr>
        <w:t>3</w:t>
      </w:r>
      <w:r w:rsidR="00DC6DEB" w:rsidRPr="00636B1D">
        <w:rPr>
          <w:rFonts w:ascii="Times New Roman" w:hAnsi="Times New Roman"/>
          <w:sz w:val="22"/>
          <w:szCs w:val="22"/>
        </w:rPr>
        <w:t>.</w:t>
      </w:r>
      <w:r w:rsidR="006A15F1" w:rsidRPr="00636B1D">
        <w:rPr>
          <w:rFonts w:ascii="Times New Roman" w:hAnsi="Times New Roman"/>
          <w:sz w:val="22"/>
          <w:szCs w:val="22"/>
        </w:rPr>
        <w:t>2</w:t>
      </w:r>
      <w:r w:rsidRPr="00636B1D">
        <w:rPr>
          <w:rFonts w:ascii="Times New Roman" w:hAnsi="Times New Roman"/>
          <w:sz w:val="22"/>
          <w:szCs w:val="22"/>
        </w:rPr>
        <w:t xml:space="preserve"> du présent contrat (</w:t>
      </w:r>
      <w:r w:rsidRPr="00636B1D">
        <w:rPr>
          <w:rFonts w:ascii="Times New Roman" w:hAnsi="Times New Roman"/>
          <w:i/>
          <w:iCs/>
          <w:sz w:val="22"/>
          <w:szCs w:val="22"/>
        </w:rPr>
        <w:t>Pénalités pour non-respect de la gestion des déchets</w:t>
      </w:r>
      <w:r w:rsidRPr="00636B1D">
        <w:rPr>
          <w:rFonts w:ascii="Times New Roman" w:hAnsi="Times New Roman"/>
          <w:sz w:val="22"/>
          <w:szCs w:val="22"/>
        </w:rPr>
        <w:t>)</w:t>
      </w:r>
    </w:p>
    <w:p w14:paraId="1F797798" w14:textId="5363D491" w:rsidR="0019043D" w:rsidRPr="00636B1D" w:rsidRDefault="0019043D" w:rsidP="001432DD">
      <w:pPr>
        <w:numPr>
          <w:ilvl w:val="0"/>
          <w:numId w:val="29"/>
        </w:numPr>
        <w:spacing w:after="120"/>
        <w:jc w:val="both"/>
        <w:rPr>
          <w:rFonts w:ascii="Times New Roman" w:hAnsi="Times New Roman"/>
          <w:sz w:val="22"/>
          <w:szCs w:val="22"/>
        </w:rPr>
      </w:pPr>
      <w:r w:rsidRPr="00636B1D">
        <w:rPr>
          <w:rFonts w:ascii="Times New Roman" w:hAnsi="Times New Roman"/>
          <w:sz w:val="22"/>
          <w:szCs w:val="22"/>
        </w:rPr>
        <w:t>Dérogation à l’article 36.2.1 du CCAG Travaux par l’article X</w:t>
      </w:r>
      <w:r w:rsidR="0059110C" w:rsidRPr="00636B1D">
        <w:rPr>
          <w:rFonts w:ascii="Times New Roman" w:hAnsi="Times New Roman"/>
          <w:sz w:val="22"/>
          <w:szCs w:val="22"/>
        </w:rPr>
        <w:t>I</w:t>
      </w:r>
      <w:r w:rsidRPr="00636B1D">
        <w:rPr>
          <w:rFonts w:ascii="Times New Roman" w:hAnsi="Times New Roman"/>
          <w:sz w:val="22"/>
          <w:szCs w:val="22"/>
        </w:rPr>
        <w:t>I.</w:t>
      </w:r>
      <w:r w:rsidR="0059110C" w:rsidRPr="00636B1D">
        <w:rPr>
          <w:rFonts w:ascii="Times New Roman" w:hAnsi="Times New Roman"/>
          <w:sz w:val="22"/>
          <w:szCs w:val="22"/>
        </w:rPr>
        <w:t xml:space="preserve">2.3 </w:t>
      </w:r>
      <w:r w:rsidRPr="00636B1D">
        <w:rPr>
          <w:rFonts w:ascii="Times New Roman" w:hAnsi="Times New Roman"/>
          <w:sz w:val="22"/>
          <w:szCs w:val="22"/>
        </w:rPr>
        <w:t>du présent contrat (</w:t>
      </w:r>
      <w:r w:rsidRPr="00636B1D">
        <w:rPr>
          <w:rFonts w:ascii="Times New Roman" w:hAnsi="Times New Roman"/>
          <w:i/>
          <w:iCs/>
          <w:sz w:val="22"/>
          <w:szCs w:val="22"/>
        </w:rPr>
        <w:t>Gestion des déchets</w:t>
      </w:r>
      <w:r w:rsidRPr="00636B1D">
        <w:rPr>
          <w:rFonts w:ascii="Times New Roman" w:hAnsi="Times New Roman"/>
          <w:sz w:val="22"/>
          <w:szCs w:val="22"/>
        </w:rPr>
        <w:t>)</w:t>
      </w:r>
    </w:p>
    <w:p w14:paraId="4F0A5FBA" w14:textId="77777777" w:rsidR="005C3EC6" w:rsidRDefault="005C3EC6" w:rsidP="005C3EC6">
      <w:pPr>
        <w:spacing w:after="120"/>
        <w:jc w:val="both"/>
        <w:rPr>
          <w:rFonts w:ascii="Times New Roman" w:hAnsi="Times New Roman"/>
          <w:sz w:val="20"/>
          <w:highlight w:val="yellow"/>
        </w:rPr>
      </w:pPr>
    </w:p>
    <w:p w14:paraId="697ED180" w14:textId="47573A85" w:rsidR="001432DD" w:rsidRPr="001432DD" w:rsidRDefault="001432DD" w:rsidP="001432DD">
      <w:pPr>
        <w:pStyle w:val="Titre1"/>
      </w:pPr>
      <w:bookmarkStart w:id="1299" w:name="_Toc172518212"/>
      <w:bookmarkStart w:id="1300" w:name="_Toc323309549"/>
      <w:bookmarkStart w:id="1301" w:name="_Toc336250370"/>
      <w:bookmarkStart w:id="1302" w:name="_Toc33694705"/>
      <w:bookmarkStart w:id="1303" w:name="_Toc55556013"/>
      <w:bookmarkStart w:id="1304" w:name="_Toc192252777"/>
      <w:r w:rsidRPr="001432DD">
        <w:lastRenderedPageBreak/>
        <w:t>PARTIE RéSERVéE AU CANDIDAT</w:t>
      </w:r>
      <w:bookmarkEnd w:id="1299"/>
      <w:bookmarkEnd w:id="1300"/>
      <w:bookmarkEnd w:id="1301"/>
      <w:bookmarkEnd w:id="1302"/>
      <w:bookmarkEnd w:id="1303"/>
      <w:bookmarkEnd w:id="1304"/>
    </w:p>
    <w:p w14:paraId="413807FF" w14:textId="77777777" w:rsidR="001432DD" w:rsidRPr="001432DD" w:rsidRDefault="001432DD" w:rsidP="001432DD">
      <w:pPr>
        <w:pStyle w:val="Titre2"/>
      </w:pPr>
      <w:bookmarkStart w:id="1305" w:name="_Toc117669370"/>
      <w:bookmarkStart w:id="1306" w:name="_Toc122770553"/>
      <w:bookmarkStart w:id="1307" w:name="_Toc126574597"/>
      <w:bookmarkStart w:id="1308" w:name="_Toc172518213"/>
      <w:bookmarkStart w:id="1309" w:name="_Toc323309550"/>
      <w:bookmarkStart w:id="1310" w:name="_Toc336250371"/>
      <w:bookmarkStart w:id="1311" w:name="_Toc33694706"/>
      <w:bookmarkStart w:id="1312" w:name="_Toc55556014"/>
      <w:bookmarkStart w:id="1313" w:name="_Toc192252778"/>
      <w:r w:rsidRPr="001432DD">
        <w:t>Présentation du candidat</w:t>
      </w:r>
      <w:bookmarkEnd w:id="1305"/>
      <w:bookmarkEnd w:id="1306"/>
      <w:bookmarkEnd w:id="1307"/>
      <w:bookmarkEnd w:id="1308"/>
      <w:bookmarkEnd w:id="1309"/>
      <w:bookmarkEnd w:id="1310"/>
      <w:bookmarkEnd w:id="1311"/>
      <w:bookmarkEnd w:id="1312"/>
      <w:bookmarkEnd w:id="1313"/>
    </w:p>
    <w:p w14:paraId="1D979C14"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Je soussigné (nom, prénom) : …………..  ..………</w:t>
      </w:r>
    </w:p>
    <w:p w14:paraId="5C4B67F5"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Agissant (fonction) : ………………………………</w:t>
      </w:r>
    </w:p>
    <w:p w14:paraId="53E000CA"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De (nom de la société) : ………………………….</w:t>
      </w:r>
    </w:p>
    <w:p w14:paraId="538B169B" w14:textId="77777777" w:rsidR="001432DD" w:rsidRPr="001432DD" w:rsidRDefault="001432DD" w:rsidP="001432DD">
      <w:pPr>
        <w:tabs>
          <w:tab w:val="left" w:pos="6430"/>
        </w:tabs>
        <w:rPr>
          <w:rFonts w:ascii="Times New Roman" w:hAnsi="Times New Roman"/>
          <w:sz w:val="22"/>
        </w:rPr>
      </w:pPr>
    </w:p>
    <w:p w14:paraId="19EF0E41" w14:textId="77777777" w:rsidR="001432DD" w:rsidRPr="001432DD" w:rsidRDefault="001432DD" w:rsidP="001432DD">
      <w:pPr>
        <w:tabs>
          <w:tab w:val="left" w:pos="6430"/>
        </w:tabs>
        <w:rPr>
          <w:rFonts w:ascii="Times New Roman" w:hAnsi="Times New Roman"/>
          <w:sz w:val="22"/>
        </w:rPr>
      </w:pPr>
      <w:r w:rsidRPr="001432DD">
        <w:rPr>
          <w:rFonts w:ascii="Times New Roman" w:hAnsi="Times New Roman"/>
          <w:sz w:val="22"/>
        </w:rPr>
        <w:t>Site Internet – adresse électronique : ………………………….  -  ……………………………..</w:t>
      </w:r>
    </w:p>
    <w:p w14:paraId="03029435" w14:textId="77777777" w:rsidR="001432DD" w:rsidRPr="001432DD" w:rsidRDefault="001432DD" w:rsidP="001432DD">
      <w:pPr>
        <w:spacing w:after="60"/>
        <w:rPr>
          <w:rFonts w:ascii="Times New Roman" w:hAnsi="Times New Roman"/>
          <w:sz w:val="22"/>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91"/>
      </w:tblGrid>
      <w:tr w:rsidR="001432DD" w:rsidRPr="001432DD" w14:paraId="0BE3C18A"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FC5866"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FD7FBCD"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mon propre compte</w:t>
            </w:r>
          </w:p>
        </w:tc>
      </w:tr>
      <w:tr w:rsidR="001432DD" w:rsidRPr="001432DD" w14:paraId="1F7B72C6" w14:textId="77777777" w:rsidTr="00EE6E2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B848B59"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66E2A25B"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société</w:t>
            </w:r>
            <w:r w:rsidRPr="001432DD">
              <w:rPr>
                <w:rFonts w:ascii="Times New Roman" w:hAnsi="Times New Roman"/>
                <w:i/>
                <w:iCs/>
                <w:color w:val="000000"/>
                <w:sz w:val="16"/>
                <w:szCs w:val="16"/>
              </w:rPr>
              <w:t xml:space="preserve"> </w:t>
            </w:r>
          </w:p>
        </w:tc>
      </w:tr>
      <w:tr w:rsidR="001432DD" w:rsidRPr="001432DD" w14:paraId="01F02987"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DEED71E"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2EBF74CA" w14:textId="77777777" w:rsidR="001432DD" w:rsidRPr="001432DD" w:rsidRDefault="001432DD" w:rsidP="001432DD">
            <w:pPr>
              <w:keepLines/>
              <w:widowControl w:val="0"/>
              <w:autoSpaceDE w:val="0"/>
              <w:autoSpaceDN w:val="0"/>
              <w:adjustRightInd w:val="0"/>
              <w:spacing w:before="40" w:after="40"/>
              <w:ind w:left="260" w:right="87"/>
              <w:rPr>
                <w:rFonts w:ascii="Times New Roman" w:hAnsi="Times New Roman"/>
                <w:color w:val="000000"/>
                <w:sz w:val="20"/>
              </w:rPr>
            </w:pPr>
            <w:r w:rsidRPr="001432DD">
              <w:rPr>
                <w:rFonts w:ascii="Times New Roman" w:hAnsi="Times New Roman"/>
                <w:color w:val="000000"/>
                <w:sz w:val="20"/>
              </w:rPr>
              <w:t>Signant pour le compte de la personne publique prestataire</w:t>
            </w:r>
            <w:r w:rsidRPr="001432DD">
              <w:rPr>
                <w:rFonts w:ascii="Times New Roman" w:hAnsi="Times New Roman"/>
                <w:i/>
                <w:iCs/>
                <w:color w:val="000000"/>
                <w:sz w:val="16"/>
                <w:szCs w:val="16"/>
              </w:rPr>
              <w:t xml:space="preserve"> </w:t>
            </w:r>
          </w:p>
        </w:tc>
      </w:tr>
    </w:tbl>
    <w:p w14:paraId="7575BFBC" w14:textId="77777777" w:rsidR="001432DD" w:rsidRPr="001432DD" w:rsidRDefault="001432DD" w:rsidP="001432DD">
      <w:pPr>
        <w:spacing w:after="60"/>
        <w:rPr>
          <w:rFonts w:ascii="Times New Roman" w:hAnsi="Times New Roman"/>
          <w:sz w:val="22"/>
        </w:rPr>
      </w:pPr>
    </w:p>
    <w:p w14:paraId="41498922" w14:textId="77777777" w:rsidR="001432DD" w:rsidRPr="001432DD" w:rsidRDefault="001432DD" w:rsidP="001432DD">
      <w:pPr>
        <w:keepLines/>
        <w:widowControl w:val="0"/>
        <w:autoSpaceDE w:val="0"/>
        <w:autoSpaceDN w:val="0"/>
        <w:adjustRightInd w:val="0"/>
        <w:spacing w:before="80" w:after="80"/>
        <w:ind w:left="256" w:right="113"/>
        <w:rPr>
          <w:rFonts w:ascii="Times New Roman" w:hAnsi="Times New Roman"/>
          <w:b/>
          <w:bCs/>
          <w:i/>
          <w:iCs/>
          <w:color w:val="000000"/>
          <w:sz w:val="20"/>
        </w:rPr>
      </w:pPr>
      <w:r w:rsidRPr="001432DD">
        <w:rPr>
          <w:rFonts w:ascii="Times New Roman" w:hAnsi="Times New Roman"/>
          <w:b/>
          <w:bCs/>
          <w:i/>
          <w:iCs/>
          <w:color w:val="000000"/>
          <w:sz w:val="20"/>
        </w:rPr>
        <w:t>Et</w:t>
      </w:r>
    </w:p>
    <w:p w14:paraId="3D1EB53E" w14:textId="77777777" w:rsidR="001432DD" w:rsidRPr="001432DD" w:rsidRDefault="001432DD" w:rsidP="001432DD">
      <w:pPr>
        <w:keepLines/>
        <w:widowControl w:val="0"/>
        <w:autoSpaceDE w:val="0"/>
        <w:autoSpaceDN w:val="0"/>
        <w:adjustRightInd w:val="0"/>
        <w:ind w:left="255" w:right="113"/>
        <w:rPr>
          <w:rFonts w:ascii="Times New Roman" w:hAnsi="Times New Roman"/>
          <w:b/>
          <w:bCs/>
          <w:iCs/>
          <w:color w:val="000000"/>
          <w:sz w:val="20"/>
        </w:rPr>
      </w:pPr>
    </w:p>
    <w:tbl>
      <w:tblPr>
        <w:tblW w:w="0" w:type="auto"/>
        <w:tblInd w:w="119" w:type="dxa"/>
        <w:tblLayout w:type="fixed"/>
        <w:tblCellMar>
          <w:left w:w="0" w:type="dxa"/>
          <w:right w:w="0" w:type="dxa"/>
        </w:tblCellMar>
        <w:tblLook w:val="04A0" w:firstRow="1" w:lastRow="0" w:firstColumn="1" w:lastColumn="0" w:noHBand="0" w:noVBand="1"/>
      </w:tblPr>
      <w:tblGrid>
        <w:gridCol w:w="350"/>
        <w:gridCol w:w="6173"/>
      </w:tblGrid>
      <w:tr w:rsidR="001432DD" w:rsidRPr="001432DD" w14:paraId="7A87F248" w14:textId="77777777" w:rsidTr="00EE6E2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E1BE7D5"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6F99CE30"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Agissant en tant que prestataire unique</w:t>
            </w:r>
          </w:p>
        </w:tc>
      </w:tr>
      <w:tr w:rsidR="001432DD" w:rsidRPr="001432DD" w14:paraId="2D93EBAB" w14:textId="77777777" w:rsidTr="00EE6E2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C66B542" w14:textId="77777777" w:rsidR="001432DD" w:rsidRPr="001432DD" w:rsidRDefault="001432DD" w:rsidP="001432DD">
            <w:pPr>
              <w:widowControl w:val="0"/>
              <w:autoSpaceDE w:val="0"/>
              <w:autoSpaceDN w:val="0"/>
              <w:adjustRightInd w:val="0"/>
              <w:ind w:left="108" w:right="98"/>
              <w:rPr>
                <w:rFonts w:ascii="Times New Roman" w:hAnsi="Times New Roman"/>
                <w:color w:val="000000"/>
                <w:sz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1B447D9F" w14:textId="77777777" w:rsidR="001432DD" w:rsidRPr="001432DD" w:rsidRDefault="001432DD" w:rsidP="001432DD">
            <w:pPr>
              <w:keepLines/>
              <w:widowControl w:val="0"/>
              <w:autoSpaceDE w:val="0"/>
              <w:autoSpaceDN w:val="0"/>
              <w:adjustRightInd w:val="0"/>
              <w:spacing w:before="40" w:after="40"/>
              <w:ind w:left="260" w:right="85"/>
              <w:rPr>
                <w:rFonts w:ascii="Times New Roman" w:hAnsi="Times New Roman"/>
                <w:color w:val="000000"/>
                <w:sz w:val="20"/>
              </w:rPr>
            </w:pPr>
            <w:r w:rsidRPr="001432DD">
              <w:rPr>
                <w:rFonts w:ascii="Times New Roman" w:hAnsi="Times New Roman"/>
                <w:color w:val="000000"/>
                <w:sz w:val="20"/>
              </w:rPr>
              <w:t xml:space="preserve">Agissant en tant que membre du groupement défini ci-après </w:t>
            </w:r>
          </w:p>
        </w:tc>
      </w:tr>
    </w:tbl>
    <w:p w14:paraId="1EC4CDB9"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0" w:type="auto"/>
        <w:tblInd w:w="565" w:type="dxa"/>
        <w:tblLayout w:type="fixed"/>
        <w:tblCellMar>
          <w:left w:w="0" w:type="dxa"/>
          <w:right w:w="0" w:type="dxa"/>
        </w:tblCellMar>
        <w:tblLook w:val="04A0" w:firstRow="1" w:lastRow="0" w:firstColumn="1" w:lastColumn="0" w:noHBand="0" w:noVBand="1"/>
      </w:tblPr>
      <w:tblGrid>
        <w:gridCol w:w="310"/>
        <w:gridCol w:w="1958"/>
        <w:gridCol w:w="282"/>
        <w:gridCol w:w="2128"/>
      </w:tblGrid>
      <w:tr w:rsidR="001432DD" w:rsidRPr="001432DD" w14:paraId="587CAEAC" w14:textId="77777777" w:rsidTr="00EE6E2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F14FA6F" w14:textId="77777777" w:rsidR="001432DD" w:rsidRPr="001432DD" w:rsidRDefault="001432DD" w:rsidP="001432DD">
            <w:pPr>
              <w:widowControl w:val="0"/>
              <w:autoSpaceDE w:val="0"/>
              <w:autoSpaceDN w:val="0"/>
              <w:adjustRightInd w:val="0"/>
              <w:ind w:left="108" w:right="98"/>
              <w:rPr>
                <w:rFonts w:ascii="Times New Roman" w:hAnsi="Times New Roman"/>
                <w:color w:val="000000"/>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hideMark/>
          </w:tcPr>
          <w:p w14:paraId="62D8786C" w14:textId="77777777" w:rsidR="001432DD" w:rsidRPr="001432DD" w:rsidRDefault="001432DD" w:rsidP="001432DD">
            <w:pPr>
              <w:keepLines/>
              <w:widowControl w:val="0"/>
              <w:autoSpaceDE w:val="0"/>
              <w:autoSpaceDN w:val="0"/>
              <w:adjustRightInd w:val="0"/>
              <w:spacing w:before="40" w:after="40"/>
              <w:ind w:left="260" w:right="80"/>
              <w:rPr>
                <w:rFonts w:ascii="Times New Roman" w:hAnsi="Times New Roman"/>
                <w:color w:val="000000"/>
                <w:szCs w:val="18"/>
              </w:rPr>
            </w:pPr>
            <w:r w:rsidRPr="001432DD">
              <w:rPr>
                <w:rFonts w:ascii="Times New Roman" w:hAnsi="Times New Roman"/>
                <w:color w:val="000000"/>
                <w:sz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2590AA11" w14:textId="77777777" w:rsidR="001432DD" w:rsidRPr="001432DD" w:rsidRDefault="001432DD" w:rsidP="001432DD">
            <w:pPr>
              <w:widowControl w:val="0"/>
              <w:autoSpaceDE w:val="0"/>
              <w:autoSpaceDN w:val="0"/>
              <w:adjustRightInd w:val="0"/>
              <w:ind w:left="116" w:right="98"/>
              <w:rPr>
                <w:rFonts w:ascii="Times New Roman" w:hAnsi="Times New Roman"/>
                <w:color w:val="000000"/>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hideMark/>
          </w:tcPr>
          <w:p w14:paraId="39D9180E" w14:textId="77777777" w:rsidR="001432DD" w:rsidRPr="001432DD" w:rsidRDefault="001432DD" w:rsidP="001432DD">
            <w:pPr>
              <w:keepLines/>
              <w:widowControl w:val="0"/>
              <w:autoSpaceDE w:val="0"/>
              <w:autoSpaceDN w:val="0"/>
              <w:adjustRightInd w:val="0"/>
              <w:spacing w:before="40" w:after="40"/>
              <w:ind w:left="260" w:right="90"/>
              <w:rPr>
                <w:rFonts w:ascii="Times New Roman" w:hAnsi="Times New Roman"/>
                <w:color w:val="000000"/>
                <w:szCs w:val="18"/>
              </w:rPr>
            </w:pPr>
            <w:r w:rsidRPr="001432DD">
              <w:rPr>
                <w:rFonts w:ascii="Times New Roman" w:hAnsi="Times New Roman"/>
                <w:color w:val="000000"/>
                <w:sz w:val="20"/>
              </w:rPr>
              <w:t>Conjoint</w:t>
            </w:r>
          </w:p>
        </w:tc>
      </w:tr>
    </w:tbl>
    <w:p w14:paraId="4245D14E" w14:textId="77777777"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p>
    <w:p w14:paraId="0B7B687E" w14:textId="77777777" w:rsidR="001432DD" w:rsidRPr="001432DD" w:rsidRDefault="001432DD" w:rsidP="001432DD">
      <w:pPr>
        <w:keepLines/>
        <w:widowControl w:val="0"/>
        <w:autoSpaceDE w:val="0"/>
        <w:autoSpaceDN w:val="0"/>
        <w:adjustRightInd w:val="0"/>
        <w:ind w:left="114" w:right="113"/>
        <w:jc w:val="both"/>
        <w:rPr>
          <w:rFonts w:ascii="Times New Roman" w:hAnsi="Times New Roman"/>
          <w:color w:val="000000"/>
          <w:szCs w:val="18"/>
        </w:rPr>
      </w:pPr>
      <w:r w:rsidRPr="001432DD">
        <w:rPr>
          <w:rFonts w:ascii="Times New Roman" w:hAnsi="Times New Roman"/>
          <w:color w:val="000000"/>
          <w:szCs w:val="18"/>
        </w:rPr>
        <w:t xml:space="preserve">(*) En cas de groupement conjoint, les membres du groupement sont informés que la personne publique demande au mandataire d’être </w:t>
      </w:r>
      <w:r w:rsidRPr="001432DD">
        <w:rPr>
          <w:rFonts w:ascii="Times New Roman" w:hAnsi="Times New Roman"/>
          <w:b/>
          <w:bCs/>
          <w:color w:val="000000"/>
          <w:szCs w:val="18"/>
        </w:rPr>
        <w:t>solidaire,</w:t>
      </w:r>
      <w:r w:rsidRPr="001432DD">
        <w:rPr>
          <w:rFonts w:ascii="Times New Roman" w:hAnsi="Times New Roman"/>
          <w:color w:val="000000"/>
          <w:szCs w:val="18"/>
        </w:rPr>
        <w:t xml:space="preserve"> pour l’exécution du marché, de chacun des membres du groupement pour ses obligations contractuelles, en application de l’article45-III du décret n° 2016-360 du 25 mars 2016.</w:t>
      </w:r>
    </w:p>
    <w:p w14:paraId="1864645F" w14:textId="77777777" w:rsidR="001432DD" w:rsidRPr="001432DD" w:rsidRDefault="001432DD" w:rsidP="001432DD">
      <w:pPr>
        <w:spacing w:after="60"/>
        <w:jc w:val="both"/>
        <w:rPr>
          <w:rFonts w:ascii="Times New Roman" w:hAnsi="Times New Roman"/>
          <w:sz w:val="22"/>
        </w:rPr>
      </w:pPr>
    </w:p>
    <w:p w14:paraId="5E6B45A2" w14:textId="77777777" w:rsidR="001432DD" w:rsidRPr="001432DD" w:rsidRDefault="001432DD" w:rsidP="001432DD">
      <w:pPr>
        <w:jc w:val="both"/>
        <w:rPr>
          <w:rFonts w:ascii="Times New Roman" w:hAnsi="Times New Roman"/>
          <w:sz w:val="22"/>
        </w:rPr>
      </w:pPr>
      <w:r w:rsidRPr="001432DD">
        <w:rPr>
          <w:rFonts w:ascii="Times New Roman" w:hAnsi="Times New Roman"/>
          <w:sz w:val="22"/>
        </w:rPr>
        <w:t>Après avoir pris connaissance du présent marché et des documents qui y sont mentionnés, je m’engage, conformément aux clauses et conditions des documents visés ci-dessus, à exécuter les prestations demandées au prix et dans les conditions précitées.</w:t>
      </w:r>
    </w:p>
    <w:p w14:paraId="545B4FBC" w14:textId="77777777" w:rsidR="001432DD" w:rsidRPr="001432DD" w:rsidRDefault="001432DD" w:rsidP="001432DD">
      <w:pPr>
        <w:tabs>
          <w:tab w:val="left" w:pos="6430"/>
        </w:tabs>
        <w:rPr>
          <w:rFonts w:ascii="Times New Roman" w:hAnsi="Times New Roman"/>
          <w:sz w:val="22"/>
        </w:rPr>
      </w:pPr>
    </w:p>
    <w:p w14:paraId="4E0ED11D" w14:textId="77777777" w:rsidR="001432DD" w:rsidRPr="001432DD" w:rsidRDefault="001432DD" w:rsidP="001432DD">
      <w:pPr>
        <w:tabs>
          <w:tab w:val="left" w:pos="6430"/>
        </w:tabs>
        <w:rPr>
          <w:rFonts w:ascii="Times New Roman" w:hAnsi="Times New Roman"/>
          <w:sz w:val="22"/>
        </w:rPr>
      </w:pPr>
    </w:p>
    <w:p w14:paraId="29791C01"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259"/>
        <w:jc w:val="center"/>
        <w:rPr>
          <w:rFonts w:ascii="Arial" w:hAnsi="Arial" w:cs="Arial"/>
          <w:b/>
          <w:bCs/>
          <w:i/>
          <w:iCs/>
          <w:sz w:val="26"/>
          <w:szCs w:val="26"/>
        </w:rPr>
      </w:pPr>
      <w:r w:rsidRPr="001432DD">
        <w:rPr>
          <w:rFonts w:ascii="Arial" w:hAnsi="Arial" w:cs="Arial"/>
          <w:b/>
          <w:bCs/>
          <w:i/>
          <w:iCs/>
          <w:sz w:val="26"/>
          <w:szCs w:val="26"/>
        </w:rPr>
        <w:t>Prestataire individuel ou mandataire du groupement</w:t>
      </w:r>
    </w:p>
    <w:p w14:paraId="26341D5E"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p w14:paraId="3857722B"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66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61"/>
        <w:gridCol w:w="5099"/>
      </w:tblGrid>
      <w:tr w:rsidR="001432DD" w:rsidRPr="001432DD" w14:paraId="2ECEBE1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0DC3BF5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Raison sociale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990B078" w14:textId="28DF9BDA"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75BC1AE5" w14:textId="77777777" w:rsidTr="00EE6E21">
        <w:trPr>
          <w:cantSplit/>
        </w:trPr>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5F51A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EXECUTANT les prestations du marché</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7FCCFABD" w14:textId="0E5AEEB0"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03B7A49B"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4C60B54F"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Code postal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1863C1" w14:textId="3CEE082F"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719CBA77"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7327858"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Bureau distributeur</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63F9DFD" w14:textId="6CE36326"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2BBC899E"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24AA52F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353E2274" w14:textId="6EC1B31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47B9900C"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AF84531"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21835DFE" w14:textId="3B4E381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4620C446"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34D7EDBC"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EXECUTANT les prestations du marché</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5AC802D0" w14:textId="49926170"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369ECDF1" w14:textId="77777777" w:rsidTr="00EE6E21">
        <w:tc>
          <w:tcPr>
            <w:tcW w:w="4564" w:type="dxa"/>
            <w:tcBorders>
              <w:top w:val="single" w:sz="4" w:space="0" w:color="auto"/>
              <w:left w:val="single" w:sz="4" w:space="0" w:color="auto"/>
              <w:bottom w:val="single" w:sz="4" w:space="0" w:color="auto"/>
              <w:right w:val="single" w:sz="4" w:space="0" w:color="auto"/>
            </w:tcBorders>
            <w:shd w:val="clear" w:color="auto" w:fill="FFFFFF"/>
            <w:hideMark/>
          </w:tcPr>
          <w:p w14:paraId="72167BA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103" w:type="dxa"/>
            <w:tcBorders>
              <w:top w:val="single" w:sz="4" w:space="0" w:color="auto"/>
              <w:left w:val="single" w:sz="4" w:space="0" w:color="auto"/>
              <w:bottom w:val="single" w:sz="4" w:space="0" w:color="auto"/>
              <w:right w:val="single" w:sz="4" w:space="0" w:color="auto"/>
            </w:tcBorders>
            <w:shd w:val="clear" w:color="auto" w:fill="FFFFFF"/>
            <w:hideMark/>
          </w:tcPr>
          <w:p w14:paraId="6393C2A3" w14:textId="0DBE83C4"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bl>
    <w:p w14:paraId="054F7185"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 w:val="2"/>
          <w:szCs w:val="2"/>
        </w:rPr>
      </w:pPr>
    </w:p>
    <w:p w14:paraId="53C29C0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6BE9D3BF" w14:textId="77777777" w:rsidR="001432DD" w:rsidRPr="001432DD" w:rsidRDefault="001432DD" w:rsidP="001432DD">
      <w:pPr>
        <w:keepLines/>
        <w:widowControl w:val="0"/>
        <w:autoSpaceDE w:val="0"/>
        <w:autoSpaceDN w:val="0"/>
        <w:adjustRightInd w:val="0"/>
        <w:ind w:left="256" w:right="113"/>
        <w:jc w:val="both"/>
        <w:rPr>
          <w:rFonts w:ascii="Times New Roman" w:hAnsi="Times New Roman"/>
          <w:color w:val="000000"/>
          <w:szCs w:val="18"/>
        </w:rPr>
      </w:pPr>
    </w:p>
    <w:p w14:paraId="046D4099"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sz w:val="26"/>
          <w:szCs w:val="26"/>
        </w:rPr>
      </w:pPr>
      <w:r w:rsidRPr="001432DD">
        <w:rPr>
          <w:rFonts w:ascii="Arial" w:hAnsi="Arial" w:cs="Arial"/>
          <w:b/>
          <w:bCs/>
          <w:i/>
          <w:iCs/>
          <w:sz w:val="26"/>
          <w:szCs w:val="26"/>
        </w:rPr>
        <w:t>Coordonnées de l’établissement facturant les prestations du marché</w:t>
      </w:r>
    </w:p>
    <w:p w14:paraId="6E53EAF2" w14:textId="77777777" w:rsidR="001432DD" w:rsidRPr="001432DD" w:rsidRDefault="001432DD" w:rsidP="001432DD">
      <w:pPr>
        <w:keepLines/>
        <w:widowControl w:val="0"/>
        <w:shd w:val="clear" w:color="auto" w:fill="EEECE1"/>
        <w:autoSpaceDE w:val="0"/>
        <w:autoSpaceDN w:val="0"/>
        <w:adjustRightInd w:val="0"/>
        <w:spacing w:before="40" w:after="40" w:line="276" w:lineRule="auto"/>
        <w:ind w:right="-30"/>
        <w:jc w:val="center"/>
        <w:rPr>
          <w:rFonts w:ascii="Arial" w:hAnsi="Arial" w:cs="Arial"/>
          <w:b/>
          <w:bCs/>
          <w:i/>
          <w:iCs/>
          <w:sz w:val="26"/>
          <w:szCs w:val="26"/>
        </w:rPr>
      </w:pPr>
      <w:r w:rsidRPr="001432DD">
        <w:rPr>
          <w:rFonts w:ascii="Arial" w:hAnsi="Arial" w:cs="Arial"/>
          <w:b/>
          <w:bCs/>
          <w:i/>
          <w:iCs/>
          <w:sz w:val="26"/>
          <w:szCs w:val="26"/>
        </w:rPr>
        <w:t>(</w:t>
      </w:r>
      <w:r w:rsidRPr="001432DD">
        <w:rPr>
          <w:rFonts w:ascii="Arial" w:hAnsi="Arial" w:cs="Arial"/>
          <w:b/>
          <w:bCs/>
          <w:i/>
          <w:iCs/>
          <w:color w:val="C00000"/>
          <w:sz w:val="26"/>
          <w:szCs w:val="26"/>
        </w:rPr>
        <w:t>si différentes de l’établissement exécutant les prestations du marché</w:t>
      </w:r>
      <w:r w:rsidRPr="001432DD">
        <w:rPr>
          <w:rFonts w:ascii="Arial" w:hAnsi="Arial" w:cs="Arial"/>
          <w:b/>
          <w:bCs/>
          <w:i/>
          <w:iCs/>
          <w:sz w:val="26"/>
          <w:szCs w:val="26"/>
        </w:rPr>
        <w:t>)</w:t>
      </w:r>
    </w:p>
    <w:p w14:paraId="24693D0D" w14:textId="77777777" w:rsidR="001432DD" w:rsidRPr="001432DD" w:rsidRDefault="001432DD" w:rsidP="001432DD">
      <w:pPr>
        <w:keepLines/>
        <w:widowControl w:val="0"/>
        <w:autoSpaceDE w:val="0"/>
        <w:autoSpaceDN w:val="0"/>
        <w:adjustRightInd w:val="0"/>
        <w:ind w:left="256" w:right="113"/>
        <w:rPr>
          <w:rFonts w:ascii="Times New Roman" w:hAnsi="Times New Roman"/>
          <w:color w:val="000000"/>
          <w:szCs w:val="18"/>
        </w:rPr>
      </w:pPr>
    </w:p>
    <w:tbl>
      <w:tblPr>
        <w:tblW w:w="9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3"/>
        <w:gridCol w:w="5241"/>
      </w:tblGrid>
      <w:tr w:rsidR="001432DD" w:rsidRPr="001432DD" w14:paraId="4B37F59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7457EE5E"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Raison sociale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6C607366" w14:textId="645381C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7185FE98" w14:textId="77777777" w:rsidTr="00EE6E21">
        <w:trPr>
          <w:cantSplit/>
        </w:trPr>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D533C4"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sz w:val="22"/>
                <w:szCs w:val="22"/>
              </w:rPr>
            </w:pPr>
            <w:r w:rsidRPr="001432DD">
              <w:rPr>
                <w:rFonts w:ascii="Times New Roman" w:hAnsi="Times New Roman"/>
                <w:sz w:val="22"/>
                <w:szCs w:val="22"/>
              </w:rPr>
              <w:t>Adresse de l’établissement</w:t>
            </w:r>
            <w:r w:rsidRPr="001432DD">
              <w:rPr>
                <w:rFonts w:ascii="Times New Roman" w:hAnsi="Times New Roman"/>
                <w:b/>
                <w:sz w:val="22"/>
                <w:szCs w:val="22"/>
              </w:rPr>
              <w:t xml:space="preserve"> </w:t>
            </w:r>
            <w:r w:rsidRPr="001432DD">
              <w:rPr>
                <w:rFonts w:ascii="Times New Roman" w:hAnsi="Times New Roman"/>
                <w:b/>
                <w:sz w:val="22"/>
                <w:szCs w:val="22"/>
              </w:rPr>
              <w:br/>
            </w:r>
            <w:r w:rsidRPr="001432DD">
              <w:rPr>
                <w:rFonts w:ascii="Times New Roman" w:hAnsi="Times New Roman"/>
                <w:b/>
                <w:color w:val="C00000"/>
                <w:sz w:val="22"/>
                <w:szCs w:val="22"/>
              </w:rPr>
              <w:t>FACTURANT les prestations du marché</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A2FA97D" w14:textId="2719867D" w:rsidR="001432DD" w:rsidRPr="001432DD" w:rsidRDefault="001432DD" w:rsidP="001432DD">
            <w:pPr>
              <w:keepLines/>
              <w:widowControl w:val="0"/>
              <w:autoSpaceDE w:val="0"/>
              <w:autoSpaceDN w:val="0"/>
              <w:adjustRightInd w:val="0"/>
              <w:spacing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3B574A9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3C84F36C"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Code postal </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37B46C8" w14:textId="28725945"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03300175"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ED6285A"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Bureau distributeur</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18D6CAD5" w14:textId="7878241B"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79ABF080"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63B4A232"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Téléphone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23BF36F4" w14:textId="1AC6FDAB"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3F2BFCDC"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543651BD"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Courriel</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42EAA796" w14:textId="5EF9769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73BC499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59055D2"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 xml:space="preserve">Numéro SIRET </w:t>
            </w:r>
            <w:r w:rsidRPr="001432DD">
              <w:rPr>
                <w:rFonts w:ascii="Times New Roman" w:hAnsi="Times New Roman"/>
                <w:b/>
                <w:color w:val="C00000"/>
                <w:sz w:val="22"/>
                <w:szCs w:val="22"/>
              </w:rPr>
              <w:t>FACTURANT les prestations du marché</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5D392138" w14:textId="2CEA751E"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r w:rsidR="001432DD" w:rsidRPr="001432DD" w14:paraId="1C160231" w14:textId="77777777" w:rsidTr="00EE6E21">
        <w:tc>
          <w:tcPr>
            <w:tcW w:w="4533" w:type="dxa"/>
            <w:tcBorders>
              <w:top w:val="single" w:sz="4" w:space="0" w:color="auto"/>
              <w:left w:val="single" w:sz="4" w:space="0" w:color="auto"/>
              <w:bottom w:val="single" w:sz="4" w:space="0" w:color="auto"/>
              <w:right w:val="single" w:sz="4" w:space="0" w:color="auto"/>
            </w:tcBorders>
            <w:shd w:val="clear" w:color="auto" w:fill="FFFFFF"/>
            <w:hideMark/>
          </w:tcPr>
          <w:p w14:paraId="195F32EB" w14:textId="77777777" w:rsidR="001432DD" w:rsidRPr="001432DD" w:rsidRDefault="001432DD" w:rsidP="001432DD">
            <w:pPr>
              <w:keepLines/>
              <w:widowControl w:val="0"/>
              <w:autoSpaceDE w:val="0"/>
              <w:autoSpaceDN w:val="0"/>
              <w:adjustRightInd w:val="0"/>
              <w:spacing w:before="80" w:after="80"/>
              <w:ind w:left="250" w:right="103"/>
              <w:rPr>
                <w:rFonts w:ascii="Times New Roman" w:hAnsi="Times New Roman"/>
                <w:color w:val="000000"/>
                <w:sz w:val="22"/>
                <w:szCs w:val="22"/>
              </w:rPr>
            </w:pPr>
            <w:r w:rsidRPr="001432DD">
              <w:rPr>
                <w:rFonts w:ascii="Times New Roman" w:hAnsi="Times New Roman"/>
                <w:color w:val="000000"/>
                <w:sz w:val="22"/>
                <w:szCs w:val="22"/>
              </w:rPr>
              <w:t>Numéro au registre du commerce</w:t>
            </w:r>
          </w:p>
        </w:tc>
        <w:tc>
          <w:tcPr>
            <w:tcW w:w="5241" w:type="dxa"/>
            <w:tcBorders>
              <w:top w:val="single" w:sz="4" w:space="0" w:color="auto"/>
              <w:left w:val="single" w:sz="4" w:space="0" w:color="auto"/>
              <w:bottom w:val="single" w:sz="4" w:space="0" w:color="auto"/>
              <w:right w:val="single" w:sz="4" w:space="0" w:color="auto"/>
            </w:tcBorders>
            <w:shd w:val="clear" w:color="auto" w:fill="FFFFFF"/>
            <w:hideMark/>
          </w:tcPr>
          <w:p w14:paraId="743122EE" w14:textId="26CCC993" w:rsidR="001432DD" w:rsidRPr="001432DD" w:rsidRDefault="001432DD" w:rsidP="001432DD">
            <w:pPr>
              <w:keepLines/>
              <w:widowControl w:val="0"/>
              <w:autoSpaceDE w:val="0"/>
              <w:autoSpaceDN w:val="0"/>
              <w:adjustRightInd w:val="0"/>
              <w:spacing w:before="80" w:after="80"/>
              <w:ind w:left="255" w:right="88"/>
              <w:rPr>
                <w:rFonts w:ascii="Times New Roman" w:hAnsi="Times New Roman"/>
                <w:color w:val="000000"/>
                <w:sz w:val="22"/>
                <w:szCs w:val="22"/>
              </w:rPr>
            </w:pPr>
            <w:r w:rsidRPr="001432DD">
              <w:rPr>
                <w:rFonts w:ascii="Calibri" w:hAnsi="Calibri"/>
                <w:b/>
                <w:sz w:val="22"/>
                <w:szCs w:val="22"/>
              </w:rPr>
              <w:fldChar w:fldCharType="begin">
                <w:ffData>
                  <w:name w:val="Texte6"/>
                  <w:enabled/>
                  <w:calcOnExit w:val="0"/>
                  <w:textInput>
                    <w:default w:val="……………"/>
                  </w:textInput>
                </w:ffData>
              </w:fldChar>
            </w:r>
            <w:r w:rsidRPr="001432DD">
              <w:rPr>
                <w:rFonts w:ascii="Calibri" w:hAnsi="Calibri"/>
                <w:b/>
                <w:sz w:val="22"/>
                <w:szCs w:val="22"/>
              </w:rPr>
              <w:instrText xml:space="preserve"> FORMTEXT </w:instrText>
            </w:r>
            <w:r w:rsidRPr="001432DD">
              <w:rPr>
                <w:rFonts w:ascii="Calibri" w:hAnsi="Calibri"/>
                <w:b/>
                <w:sz w:val="22"/>
                <w:szCs w:val="22"/>
              </w:rPr>
            </w:r>
            <w:r w:rsidRPr="001432DD">
              <w:rPr>
                <w:rFonts w:ascii="Calibri" w:hAnsi="Calibri"/>
                <w:b/>
                <w:sz w:val="22"/>
                <w:szCs w:val="22"/>
              </w:rPr>
              <w:fldChar w:fldCharType="separate"/>
            </w:r>
            <w:r w:rsidR="006454D6">
              <w:rPr>
                <w:rFonts w:ascii="Calibri" w:hAnsi="Calibri"/>
                <w:b/>
                <w:noProof/>
                <w:sz w:val="22"/>
                <w:szCs w:val="22"/>
              </w:rPr>
              <w:t>……………</w:t>
            </w:r>
            <w:r w:rsidRPr="001432DD">
              <w:rPr>
                <w:rFonts w:ascii="Calibri" w:hAnsi="Calibri"/>
                <w:b/>
                <w:sz w:val="22"/>
                <w:szCs w:val="22"/>
              </w:rPr>
              <w:fldChar w:fldCharType="end"/>
            </w:r>
          </w:p>
        </w:tc>
      </w:tr>
    </w:tbl>
    <w:p w14:paraId="135EE3DA" w14:textId="77777777" w:rsidR="001432DD" w:rsidRPr="001432DD" w:rsidRDefault="001432DD" w:rsidP="001432DD">
      <w:pPr>
        <w:rPr>
          <w:rFonts w:ascii="Times New Roman" w:hAnsi="Times New Roman"/>
          <w:sz w:val="22"/>
        </w:rPr>
      </w:pPr>
    </w:p>
    <w:p w14:paraId="3A57D1B3" w14:textId="77777777" w:rsidR="001432DD" w:rsidRPr="001432DD" w:rsidRDefault="001432DD" w:rsidP="001432DD">
      <w:pPr>
        <w:rPr>
          <w:rFonts w:ascii="Times New Roman" w:hAnsi="Times New Roman"/>
          <w:sz w:val="22"/>
        </w:rPr>
      </w:pPr>
    </w:p>
    <w:p w14:paraId="5614A002"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 xml:space="preserve">Répartition des prestations </w:t>
      </w:r>
    </w:p>
    <w:p w14:paraId="704B60B7" w14:textId="77777777" w:rsidR="001432DD" w:rsidRPr="001432DD" w:rsidRDefault="001432DD" w:rsidP="001432DD">
      <w:pPr>
        <w:pBdr>
          <w:top w:val="single" w:sz="4" w:space="1" w:color="auto"/>
          <w:left w:val="single" w:sz="4" w:space="0" w:color="auto"/>
          <w:bottom w:val="single" w:sz="4" w:space="1" w:color="auto"/>
          <w:right w:val="single" w:sz="4" w:space="4" w:color="auto"/>
        </w:pBdr>
        <w:shd w:val="clear" w:color="auto" w:fill="C4BC96"/>
        <w:tabs>
          <w:tab w:val="left" w:pos="6430"/>
        </w:tabs>
        <w:jc w:val="center"/>
        <w:rPr>
          <w:rFonts w:ascii="Times New Roman" w:hAnsi="Times New Roman"/>
          <w:b/>
          <w:bCs/>
          <w:sz w:val="22"/>
        </w:rPr>
      </w:pPr>
      <w:r w:rsidRPr="001432DD">
        <w:rPr>
          <w:rFonts w:ascii="Times New Roman" w:hAnsi="Times New Roman"/>
          <w:b/>
          <w:bCs/>
          <w:sz w:val="22"/>
        </w:rPr>
        <w:t>(en cas de groupement conjoint ou de groupement solidaire avec répartition des paiements)</w:t>
      </w:r>
    </w:p>
    <w:p w14:paraId="16CA2D37" w14:textId="77777777" w:rsidR="001432DD" w:rsidRPr="001432DD" w:rsidRDefault="001432DD" w:rsidP="001432DD">
      <w:pPr>
        <w:tabs>
          <w:tab w:val="left" w:pos="6430"/>
        </w:tabs>
        <w:rPr>
          <w:rFonts w:ascii="Times New Roman" w:hAnsi="Times New Roman"/>
          <w:sz w:val="10"/>
          <w:szCs w:val="10"/>
        </w:rPr>
      </w:pPr>
    </w:p>
    <w:p w14:paraId="65355DA3" w14:textId="77777777" w:rsidR="001432DD" w:rsidRPr="001432DD" w:rsidRDefault="001432DD" w:rsidP="001432DD">
      <w:pPr>
        <w:spacing w:after="120"/>
        <w:rPr>
          <w:rFonts w:ascii="Times New Roman" w:hAnsi="Times New Roman"/>
          <w:sz w:val="22"/>
        </w:rPr>
      </w:pPr>
      <w:r w:rsidRPr="001432DD">
        <w:rPr>
          <w:rFonts w:ascii="Times New Roman" w:hAnsi="Times New Roman"/>
          <w:sz w:val="22"/>
        </w:rPr>
        <w:t>Les membres du groupement conjoint indiquent dans le tableau ci-dessous la répartition des prestations que chacun d’entre eux s’engage à réaliser.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3246"/>
        <w:gridCol w:w="3246"/>
      </w:tblGrid>
      <w:tr w:rsidR="001432DD" w:rsidRPr="001432DD" w14:paraId="19224BCC" w14:textId="77777777" w:rsidTr="00EE6E21">
        <w:tc>
          <w:tcPr>
            <w:tcW w:w="3189" w:type="dxa"/>
            <w:vMerge w:val="restart"/>
            <w:shd w:val="clear" w:color="auto" w:fill="auto"/>
            <w:vAlign w:val="center"/>
          </w:tcPr>
          <w:p w14:paraId="4B561B11"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Désignation des membres du groupement conjoint</w:t>
            </w:r>
          </w:p>
        </w:tc>
        <w:tc>
          <w:tcPr>
            <w:tcW w:w="6594" w:type="dxa"/>
            <w:gridSpan w:val="2"/>
            <w:shd w:val="clear" w:color="auto" w:fill="auto"/>
            <w:vAlign w:val="center"/>
          </w:tcPr>
          <w:p w14:paraId="415947BF"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Prestations exécutées par les membres du groupement conjoint</w:t>
            </w:r>
          </w:p>
        </w:tc>
      </w:tr>
      <w:tr w:rsidR="001432DD" w:rsidRPr="001432DD" w14:paraId="20765052" w14:textId="77777777" w:rsidTr="00EE6E21">
        <w:tc>
          <w:tcPr>
            <w:tcW w:w="3189" w:type="dxa"/>
            <w:vMerge/>
            <w:shd w:val="clear" w:color="auto" w:fill="auto"/>
          </w:tcPr>
          <w:p w14:paraId="53C289AE" w14:textId="77777777" w:rsidR="001432DD" w:rsidRPr="001432DD" w:rsidRDefault="001432DD" w:rsidP="001432DD">
            <w:pPr>
              <w:rPr>
                <w:rFonts w:ascii="Times New Roman" w:hAnsi="Times New Roman"/>
                <w:sz w:val="22"/>
              </w:rPr>
            </w:pPr>
          </w:p>
        </w:tc>
        <w:tc>
          <w:tcPr>
            <w:tcW w:w="3297" w:type="dxa"/>
            <w:shd w:val="clear" w:color="auto" w:fill="auto"/>
            <w:vAlign w:val="center"/>
          </w:tcPr>
          <w:p w14:paraId="6928B75E"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Nature de la prestation</w:t>
            </w:r>
          </w:p>
        </w:tc>
        <w:tc>
          <w:tcPr>
            <w:tcW w:w="3297" w:type="dxa"/>
            <w:shd w:val="clear" w:color="auto" w:fill="auto"/>
            <w:vAlign w:val="center"/>
          </w:tcPr>
          <w:p w14:paraId="5A0F8536" w14:textId="77777777" w:rsidR="001432DD" w:rsidRPr="001432DD" w:rsidRDefault="001432DD" w:rsidP="001432DD">
            <w:pPr>
              <w:spacing w:before="60" w:after="60"/>
              <w:jc w:val="center"/>
              <w:rPr>
                <w:rFonts w:ascii="Times New Roman" w:hAnsi="Times New Roman"/>
                <w:sz w:val="22"/>
              </w:rPr>
            </w:pPr>
            <w:r w:rsidRPr="001432DD">
              <w:rPr>
                <w:rFonts w:ascii="Times New Roman" w:hAnsi="Times New Roman"/>
                <w:sz w:val="22"/>
              </w:rPr>
              <w:t>Montant H.T. de la prestation*</w:t>
            </w:r>
          </w:p>
        </w:tc>
      </w:tr>
      <w:tr w:rsidR="001432DD" w:rsidRPr="001432DD" w14:paraId="00FF063A" w14:textId="77777777" w:rsidTr="00EE6E21">
        <w:tc>
          <w:tcPr>
            <w:tcW w:w="3189" w:type="dxa"/>
            <w:shd w:val="clear" w:color="auto" w:fill="auto"/>
          </w:tcPr>
          <w:p w14:paraId="75F41C3F" w14:textId="3CEA48A9"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0ECA183" w14:textId="2501D8E0"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00FCE58D" w14:textId="71937F98"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r>
      <w:tr w:rsidR="001432DD" w:rsidRPr="001432DD" w14:paraId="2DE05446" w14:textId="77777777" w:rsidTr="00EE6E21">
        <w:tc>
          <w:tcPr>
            <w:tcW w:w="3189" w:type="dxa"/>
            <w:shd w:val="clear" w:color="auto" w:fill="auto"/>
          </w:tcPr>
          <w:p w14:paraId="529E94CB" w14:textId="158EED25"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8BF1E27" w14:textId="6C4C777F"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46F486B3" w14:textId="7955EF01"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r>
      <w:tr w:rsidR="001432DD" w:rsidRPr="001432DD" w14:paraId="2C83C778" w14:textId="77777777" w:rsidTr="00EE6E21">
        <w:tc>
          <w:tcPr>
            <w:tcW w:w="3189" w:type="dxa"/>
            <w:shd w:val="clear" w:color="auto" w:fill="auto"/>
          </w:tcPr>
          <w:p w14:paraId="120DD3B4" w14:textId="6A001B6B"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377F64CD" w14:textId="32F6D09E"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c>
          <w:tcPr>
            <w:tcW w:w="3297" w:type="dxa"/>
            <w:shd w:val="clear" w:color="auto" w:fill="auto"/>
          </w:tcPr>
          <w:p w14:paraId="2D4AE018" w14:textId="4A51C3C9" w:rsidR="001432DD" w:rsidRPr="001432DD" w:rsidRDefault="001432DD" w:rsidP="001432DD">
            <w:pPr>
              <w:jc w:val="center"/>
              <w:rPr>
                <w:rFonts w:ascii="Times New Roman" w:hAnsi="Times New Roman"/>
                <w:sz w:val="22"/>
              </w:rPr>
            </w:pPr>
            <w:r w:rsidRPr="001432DD">
              <w:rPr>
                <w:rFonts w:ascii="Times New Roman" w:hAnsi="Times New Roman"/>
                <w:b/>
                <w:sz w:val="22"/>
              </w:rPr>
              <w:fldChar w:fldCharType="begin">
                <w:ffData>
                  <w:name w:val="Texte6"/>
                  <w:enabled/>
                  <w:calcOnExit w:val="0"/>
                  <w:textInput>
                    <w:default w:val="……………"/>
                  </w:textInput>
                </w:ffData>
              </w:fldChar>
            </w:r>
            <w:r w:rsidRPr="001432DD">
              <w:rPr>
                <w:rFonts w:ascii="Times New Roman" w:hAnsi="Times New Roman"/>
                <w:b/>
                <w:sz w:val="22"/>
              </w:rPr>
              <w:instrText xml:space="preserve"> FORMTEXT </w:instrText>
            </w:r>
            <w:r w:rsidRPr="001432DD">
              <w:rPr>
                <w:rFonts w:ascii="Times New Roman" w:hAnsi="Times New Roman"/>
                <w:b/>
                <w:sz w:val="22"/>
              </w:rPr>
            </w:r>
            <w:r w:rsidRPr="001432DD">
              <w:rPr>
                <w:rFonts w:ascii="Times New Roman" w:hAnsi="Times New Roman"/>
                <w:b/>
                <w:sz w:val="22"/>
              </w:rPr>
              <w:fldChar w:fldCharType="separate"/>
            </w:r>
            <w:r w:rsidR="006454D6">
              <w:rPr>
                <w:rFonts w:ascii="Times New Roman" w:hAnsi="Times New Roman"/>
                <w:b/>
                <w:noProof/>
                <w:sz w:val="22"/>
              </w:rPr>
              <w:t>……………</w:t>
            </w:r>
            <w:r w:rsidRPr="001432DD">
              <w:rPr>
                <w:rFonts w:ascii="Times New Roman" w:hAnsi="Times New Roman"/>
                <w:sz w:val="22"/>
              </w:rPr>
              <w:fldChar w:fldCharType="end"/>
            </w:r>
          </w:p>
        </w:tc>
      </w:tr>
    </w:tbl>
    <w:p w14:paraId="56881CC3" w14:textId="77777777" w:rsidR="001432DD" w:rsidRPr="001432DD" w:rsidRDefault="001432DD" w:rsidP="001432DD">
      <w:pPr>
        <w:rPr>
          <w:rFonts w:ascii="Times New Roman" w:hAnsi="Times New Roman"/>
          <w:sz w:val="22"/>
        </w:rPr>
      </w:pPr>
    </w:p>
    <w:p w14:paraId="3EC43A55" w14:textId="77777777" w:rsidR="001432DD" w:rsidRPr="001432DD" w:rsidRDefault="001432DD" w:rsidP="001432DD">
      <w:pPr>
        <w:rPr>
          <w:rFonts w:ascii="Times New Roman" w:hAnsi="Times New Roman"/>
          <w:sz w:val="22"/>
        </w:rPr>
      </w:pPr>
      <w:r w:rsidRPr="001432DD">
        <w:rPr>
          <w:rFonts w:ascii="Times New Roman" w:hAnsi="Times New Roman"/>
          <w:sz w:val="22"/>
        </w:rPr>
        <w:t>* En cas d’accord-cadre à bon de commande, le groupement s’engage à fournir pour chaque bon de commande la répartition financière par cotraitant associée à chaque UO commandée</w:t>
      </w:r>
    </w:p>
    <w:p w14:paraId="08FEB263" w14:textId="77777777" w:rsidR="001432DD" w:rsidRPr="001432DD" w:rsidRDefault="001432DD" w:rsidP="001432DD">
      <w:pPr>
        <w:rPr>
          <w:rFonts w:ascii="Times New Roman" w:hAnsi="Times New Roman"/>
          <w:sz w:val="22"/>
        </w:rPr>
      </w:pPr>
    </w:p>
    <w:p w14:paraId="2E0E3BD5" w14:textId="77777777" w:rsidR="001432DD" w:rsidRPr="001432DD" w:rsidRDefault="001432DD" w:rsidP="001432DD">
      <w:pPr>
        <w:rPr>
          <w:rFonts w:ascii="Times New Roman" w:hAnsi="Times New Roman"/>
          <w:sz w:val="22"/>
        </w:rPr>
      </w:pPr>
    </w:p>
    <w:p w14:paraId="731A393C" w14:textId="77777777" w:rsidR="001432DD" w:rsidRPr="001432DD" w:rsidRDefault="001432DD" w:rsidP="001432DD">
      <w:pPr>
        <w:rPr>
          <w:rFonts w:ascii="Times New Roman" w:hAnsi="Times New Roman"/>
          <w:sz w:val="22"/>
        </w:rPr>
      </w:pPr>
    </w:p>
    <w:p w14:paraId="5012B15A" w14:textId="77777777" w:rsidR="001432DD" w:rsidRPr="001432DD" w:rsidRDefault="001432DD" w:rsidP="001432DD">
      <w:pPr>
        <w:rPr>
          <w:rFonts w:ascii="Times New Roman" w:hAnsi="Times New Roman"/>
          <w:sz w:val="22"/>
        </w:rPr>
      </w:pPr>
    </w:p>
    <w:p w14:paraId="782A9B97" w14:textId="77777777" w:rsidR="001432DD" w:rsidRPr="001432DD" w:rsidRDefault="001432DD" w:rsidP="001432DD">
      <w:pPr>
        <w:rPr>
          <w:rFonts w:ascii="Times New Roman" w:hAnsi="Times New Roman"/>
          <w:sz w:val="22"/>
        </w:rPr>
      </w:pPr>
    </w:p>
    <w:p w14:paraId="159FDE27" w14:textId="77777777" w:rsidR="001432DD" w:rsidRPr="001432DD" w:rsidRDefault="001432DD" w:rsidP="001432DD">
      <w:pPr>
        <w:rPr>
          <w:rFonts w:ascii="Times New Roman" w:hAnsi="Times New Roman"/>
          <w:sz w:val="22"/>
        </w:rPr>
      </w:pPr>
    </w:p>
    <w:p w14:paraId="311A4008" w14:textId="77777777" w:rsidR="001432DD" w:rsidRPr="001432DD" w:rsidRDefault="001432DD" w:rsidP="001432DD">
      <w:pPr>
        <w:rPr>
          <w:rFonts w:ascii="Times New Roman" w:hAnsi="Times New Roman"/>
          <w:sz w:val="22"/>
        </w:rPr>
      </w:pPr>
    </w:p>
    <w:p w14:paraId="57173FC8" w14:textId="77777777" w:rsidR="001432DD" w:rsidRPr="001432DD" w:rsidRDefault="001432DD" w:rsidP="001432DD">
      <w:pPr>
        <w:rPr>
          <w:rFonts w:ascii="Times New Roman" w:hAnsi="Times New Roman"/>
          <w:sz w:val="22"/>
        </w:rPr>
      </w:pPr>
    </w:p>
    <w:p w14:paraId="31F6C36F" w14:textId="77777777" w:rsidR="001432DD" w:rsidRPr="001432DD" w:rsidRDefault="001432DD" w:rsidP="001432DD">
      <w:pPr>
        <w:rPr>
          <w:rFonts w:ascii="Times New Roman" w:hAnsi="Times New Roman"/>
          <w:sz w:val="22"/>
        </w:rPr>
      </w:pPr>
    </w:p>
    <w:p w14:paraId="62B442C1" w14:textId="77777777" w:rsidR="001432DD" w:rsidRPr="001432DD" w:rsidRDefault="001432DD" w:rsidP="001432DD">
      <w:pPr>
        <w:rPr>
          <w:rFonts w:ascii="Times New Roman" w:hAnsi="Times New Roman"/>
          <w:sz w:val="22"/>
        </w:rPr>
      </w:pPr>
    </w:p>
    <w:p w14:paraId="3871C041" w14:textId="77777777" w:rsidR="001432DD" w:rsidRPr="001432DD" w:rsidRDefault="001432DD" w:rsidP="001432DD">
      <w:pPr>
        <w:rPr>
          <w:rFonts w:ascii="Times New Roman" w:hAnsi="Times New Roman"/>
          <w:sz w:val="22"/>
        </w:rPr>
      </w:pPr>
    </w:p>
    <w:p w14:paraId="7EE944CB" w14:textId="77777777" w:rsidR="001432DD" w:rsidRPr="001432DD" w:rsidRDefault="001432DD" w:rsidP="001432DD">
      <w:pPr>
        <w:rPr>
          <w:rFonts w:ascii="Times New Roman" w:hAnsi="Times New Roman"/>
          <w:sz w:val="22"/>
        </w:rPr>
      </w:pPr>
    </w:p>
    <w:p w14:paraId="56010F03" w14:textId="77777777" w:rsidR="001432DD" w:rsidRPr="001432DD" w:rsidRDefault="001432DD" w:rsidP="001432DD">
      <w:pPr>
        <w:rPr>
          <w:rFonts w:ascii="Times New Roman" w:hAnsi="Times New Roman"/>
          <w:sz w:val="22"/>
        </w:rPr>
      </w:pPr>
    </w:p>
    <w:p w14:paraId="01A9DC42" w14:textId="77777777" w:rsidR="001432DD" w:rsidRPr="001432DD" w:rsidRDefault="001432DD" w:rsidP="001432DD">
      <w:pPr>
        <w:rPr>
          <w:rFonts w:ascii="Times New Roman" w:hAnsi="Times New Roman"/>
          <w:sz w:val="22"/>
        </w:rPr>
      </w:pPr>
    </w:p>
    <w:p w14:paraId="6C736E3F" w14:textId="77777777" w:rsidR="001432DD" w:rsidRPr="001432DD" w:rsidRDefault="001432DD" w:rsidP="001432DD">
      <w:pPr>
        <w:pStyle w:val="Titre2"/>
      </w:pPr>
      <w:bookmarkStart w:id="1314" w:name="_Toc117669371"/>
      <w:bookmarkStart w:id="1315" w:name="_Toc122770554"/>
      <w:bookmarkStart w:id="1316" w:name="_Toc126574598"/>
      <w:bookmarkStart w:id="1317" w:name="_Toc172518214"/>
      <w:bookmarkStart w:id="1318" w:name="_Toc323309551"/>
      <w:bookmarkStart w:id="1319" w:name="_Toc336250372"/>
      <w:bookmarkStart w:id="1320" w:name="_Toc33694707"/>
      <w:bookmarkStart w:id="1321" w:name="_Toc55556015"/>
      <w:bookmarkStart w:id="1322" w:name="_Toc192252779"/>
      <w:r w:rsidRPr="001432DD">
        <w:lastRenderedPageBreak/>
        <w:t>Références bancaires</w:t>
      </w:r>
      <w:bookmarkEnd w:id="1314"/>
      <w:bookmarkEnd w:id="1315"/>
      <w:bookmarkEnd w:id="1316"/>
      <w:bookmarkEnd w:id="1317"/>
      <w:bookmarkEnd w:id="1318"/>
      <w:bookmarkEnd w:id="1319"/>
      <w:bookmarkEnd w:id="1320"/>
      <w:bookmarkEnd w:id="1321"/>
      <w:bookmarkEnd w:id="1322"/>
      <w:r w:rsidRPr="001432DD">
        <w:t xml:space="preserve"> </w:t>
      </w:r>
    </w:p>
    <w:p w14:paraId="23594F6A" w14:textId="77777777" w:rsidR="001432DD" w:rsidRPr="001432DD" w:rsidRDefault="001432DD" w:rsidP="001432DD">
      <w:pPr>
        <w:rPr>
          <w:rFonts w:ascii="Times New Roman" w:hAnsi="Times New Roman"/>
          <w:sz w:val="22"/>
        </w:rPr>
      </w:pPr>
      <w:bookmarkStart w:id="1323" w:name="_Toc172518215"/>
      <w:r w:rsidRPr="001432DD">
        <w:rPr>
          <w:rFonts w:ascii="Times New Roman" w:hAnsi="Times New Roman"/>
          <w:sz w:val="22"/>
        </w:rPr>
        <w:t>La personne publique règle les sommes dues au titre du présent marché en faisant porter le montant au crédit du compte ouvert au nom de :</w:t>
      </w:r>
    </w:p>
    <w:p w14:paraId="34486382" w14:textId="77777777" w:rsidR="001432DD" w:rsidRPr="001432DD" w:rsidRDefault="001432DD" w:rsidP="001432DD">
      <w:pPr>
        <w:spacing w:after="120"/>
        <w:jc w:val="both"/>
        <w:rPr>
          <w:rFonts w:ascii="Arial" w:hAnsi="Arial" w:cs="Arial"/>
          <w:b/>
          <w:bCs/>
          <w:sz w:val="20"/>
          <w:u w:val="single"/>
        </w:rPr>
      </w:pPr>
      <w:r w:rsidRPr="001432DD">
        <w:rPr>
          <w:rFonts w:ascii="Arial" w:hAnsi="Arial" w:cs="Arial"/>
          <w:b/>
          <w:bCs/>
          <w:sz w:val="20"/>
          <w:u w:val="single"/>
        </w:rPr>
        <w:t>Compte à créditer :</w:t>
      </w:r>
    </w:p>
    <w:p w14:paraId="581E4F70" w14:textId="77777777" w:rsidR="001432DD" w:rsidRPr="001432DD" w:rsidRDefault="001432DD" w:rsidP="001432DD">
      <w:pPr>
        <w:spacing w:after="120"/>
        <w:jc w:val="both"/>
        <w:rPr>
          <w:rFonts w:ascii="Times New Roman" w:hAnsi="Times New Roman"/>
          <w:sz w:val="22"/>
        </w:rPr>
      </w:pPr>
    </w:p>
    <w:p w14:paraId="1DDA540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TITULAIRE (MANDATAIRE EN CAS DE GROUPEMENT)</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0E911B2F" w14:textId="77777777" w:rsidTr="00EE6E21">
        <w:trPr>
          <w:cantSplit/>
          <w:trHeight w:val="183"/>
        </w:trPr>
        <w:tc>
          <w:tcPr>
            <w:tcW w:w="1701" w:type="dxa"/>
            <w:tcBorders>
              <w:top w:val="nil"/>
              <w:left w:val="nil"/>
              <w:bottom w:val="nil"/>
              <w:right w:val="nil"/>
            </w:tcBorders>
          </w:tcPr>
          <w:p w14:paraId="5BD6704D"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Bénéficiaire :</w:t>
            </w:r>
          </w:p>
        </w:tc>
        <w:tc>
          <w:tcPr>
            <w:tcW w:w="1134" w:type="dxa"/>
            <w:gridSpan w:val="4"/>
            <w:tcBorders>
              <w:left w:val="single" w:sz="6" w:space="0" w:color="auto"/>
              <w:bottom w:val="single" w:sz="6" w:space="0" w:color="auto"/>
              <w:right w:val="single" w:sz="6" w:space="0" w:color="auto"/>
            </w:tcBorders>
          </w:tcPr>
          <w:p w14:paraId="4C9F190E" w14:textId="77777777" w:rsidR="001432DD" w:rsidRPr="001432DD" w:rsidRDefault="001432DD" w:rsidP="001432DD">
            <w:pPr>
              <w:spacing w:after="120"/>
              <w:jc w:val="both"/>
              <w:rPr>
                <w:rFonts w:ascii="Times New Roman" w:hAnsi="Times New Roman"/>
                <w:sz w:val="22"/>
              </w:rPr>
            </w:pPr>
          </w:p>
        </w:tc>
      </w:tr>
      <w:tr w:rsidR="001432DD" w:rsidRPr="001432DD" w14:paraId="61270F7D" w14:textId="77777777" w:rsidTr="00EE6E21">
        <w:trPr>
          <w:cantSplit/>
          <w:trHeight w:val="183"/>
        </w:trPr>
        <w:tc>
          <w:tcPr>
            <w:tcW w:w="1701" w:type="dxa"/>
            <w:tcBorders>
              <w:top w:val="nil"/>
              <w:left w:val="nil"/>
              <w:right w:val="nil"/>
            </w:tcBorders>
          </w:tcPr>
          <w:p w14:paraId="6FCC9F88"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18110CDC" w14:textId="77777777" w:rsidR="001432DD" w:rsidRPr="001432DD" w:rsidRDefault="001432DD" w:rsidP="001432DD">
            <w:pPr>
              <w:spacing w:after="120"/>
              <w:jc w:val="both"/>
              <w:rPr>
                <w:rFonts w:ascii="Times New Roman" w:hAnsi="Times New Roman"/>
                <w:sz w:val="22"/>
              </w:rPr>
            </w:pPr>
          </w:p>
        </w:tc>
      </w:tr>
      <w:tr w:rsidR="001432DD" w:rsidRPr="001432DD" w14:paraId="6B6791C2" w14:textId="77777777" w:rsidTr="00EE6E21">
        <w:trPr>
          <w:cantSplit/>
          <w:trHeight w:val="183"/>
        </w:trPr>
        <w:tc>
          <w:tcPr>
            <w:tcW w:w="1701" w:type="dxa"/>
            <w:tcBorders>
              <w:top w:val="nil"/>
              <w:bottom w:val="nil"/>
              <w:right w:val="single" w:sz="6" w:space="0" w:color="auto"/>
            </w:tcBorders>
            <w:vAlign w:val="bottom"/>
          </w:tcPr>
          <w:p w14:paraId="328A17C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76BE5626"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szCs w:val="16"/>
                <w:lang w:val="fr-CA"/>
              </w:rPr>
              <w:t xml:space="preserve">Code </w:t>
            </w:r>
            <w:proofErr w:type="spellStart"/>
            <w:r w:rsidRPr="001432DD">
              <w:rPr>
                <w:rFonts w:ascii="Arial" w:hAnsi="Arial" w:cs="Arial"/>
                <w:snapToGrid w:val="0"/>
                <w:sz w:val="20"/>
                <w:lang w:val="fr-CA"/>
              </w:rPr>
              <w:t>Etabt</w:t>
            </w:r>
            <w:proofErr w:type="spellEnd"/>
            <w:r w:rsidRPr="001432DD">
              <w:rPr>
                <w:rFonts w:ascii="Arial" w:hAnsi="Arial" w:cs="Arial"/>
                <w:snapToGrid w:val="0"/>
                <w:sz w:val="20"/>
                <w:lang w:val="fr-CA"/>
              </w:rPr>
              <w:t>.</w:t>
            </w:r>
          </w:p>
        </w:tc>
        <w:tc>
          <w:tcPr>
            <w:tcW w:w="1418" w:type="dxa"/>
            <w:tcBorders>
              <w:top w:val="single" w:sz="6" w:space="0" w:color="auto"/>
              <w:left w:val="single" w:sz="6" w:space="0" w:color="auto"/>
              <w:bottom w:val="single" w:sz="6" w:space="0" w:color="auto"/>
              <w:right w:val="single" w:sz="6" w:space="0" w:color="auto"/>
            </w:tcBorders>
            <w:vAlign w:val="bottom"/>
          </w:tcPr>
          <w:p w14:paraId="7EFBE67D"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20C63ED3"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7064F067"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24F89F96" w14:textId="77777777" w:rsidTr="00EE6E21">
        <w:trPr>
          <w:cantSplit/>
          <w:trHeight w:val="183"/>
        </w:trPr>
        <w:tc>
          <w:tcPr>
            <w:tcW w:w="1701" w:type="dxa"/>
            <w:tcBorders>
              <w:top w:val="nil"/>
              <w:left w:val="nil"/>
              <w:bottom w:val="nil"/>
              <w:right w:val="nil"/>
            </w:tcBorders>
          </w:tcPr>
          <w:p w14:paraId="7F4FA081"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2CCD7DC2"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625E4FEB"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572CDF68"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6F838E57" w14:textId="77777777" w:rsidR="001432DD" w:rsidRPr="001432DD" w:rsidRDefault="001432DD" w:rsidP="001432DD">
            <w:pPr>
              <w:spacing w:before="120"/>
              <w:rPr>
                <w:rFonts w:ascii="Arial" w:hAnsi="Arial" w:cs="Arial"/>
                <w:snapToGrid w:val="0"/>
                <w:sz w:val="20"/>
                <w:lang w:val="fr-CA"/>
              </w:rPr>
            </w:pPr>
          </w:p>
        </w:tc>
      </w:tr>
    </w:tbl>
    <w:p w14:paraId="710EFA42"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5CEAC207" w14:textId="77777777" w:rsidTr="00EE6E21">
        <w:tc>
          <w:tcPr>
            <w:tcW w:w="1701" w:type="dxa"/>
            <w:tcBorders>
              <w:top w:val="nil"/>
              <w:left w:val="nil"/>
              <w:bottom w:val="nil"/>
            </w:tcBorders>
          </w:tcPr>
          <w:p w14:paraId="66A39BBA"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2D9A2230" w14:textId="77777777" w:rsidR="001432DD" w:rsidRPr="001432DD" w:rsidRDefault="001432DD" w:rsidP="001432DD">
            <w:pPr>
              <w:spacing w:after="120"/>
              <w:jc w:val="both"/>
              <w:rPr>
                <w:rFonts w:ascii="Times New Roman" w:hAnsi="Times New Roman"/>
                <w:sz w:val="22"/>
              </w:rPr>
            </w:pPr>
          </w:p>
        </w:tc>
        <w:tc>
          <w:tcPr>
            <w:tcW w:w="1134" w:type="dxa"/>
          </w:tcPr>
          <w:p w14:paraId="0D1E4955" w14:textId="77777777" w:rsidR="001432DD" w:rsidRPr="001432DD" w:rsidRDefault="001432DD" w:rsidP="001432DD">
            <w:pPr>
              <w:spacing w:after="120"/>
              <w:jc w:val="both"/>
              <w:rPr>
                <w:rFonts w:ascii="Times New Roman" w:hAnsi="Times New Roman"/>
                <w:sz w:val="22"/>
              </w:rPr>
            </w:pPr>
          </w:p>
        </w:tc>
        <w:tc>
          <w:tcPr>
            <w:tcW w:w="1418" w:type="dxa"/>
          </w:tcPr>
          <w:p w14:paraId="5DEFF6B4" w14:textId="77777777" w:rsidR="001432DD" w:rsidRPr="001432DD" w:rsidRDefault="001432DD" w:rsidP="001432DD">
            <w:pPr>
              <w:spacing w:after="120"/>
              <w:jc w:val="both"/>
              <w:rPr>
                <w:rFonts w:ascii="Times New Roman" w:hAnsi="Times New Roman"/>
                <w:sz w:val="22"/>
              </w:rPr>
            </w:pPr>
          </w:p>
        </w:tc>
        <w:tc>
          <w:tcPr>
            <w:tcW w:w="1701" w:type="dxa"/>
          </w:tcPr>
          <w:p w14:paraId="59D83367" w14:textId="77777777" w:rsidR="001432DD" w:rsidRPr="001432DD" w:rsidRDefault="001432DD" w:rsidP="001432DD">
            <w:pPr>
              <w:spacing w:after="120"/>
              <w:jc w:val="both"/>
              <w:rPr>
                <w:rFonts w:ascii="Times New Roman" w:hAnsi="Times New Roman"/>
                <w:sz w:val="22"/>
              </w:rPr>
            </w:pPr>
          </w:p>
        </w:tc>
        <w:tc>
          <w:tcPr>
            <w:tcW w:w="1134" w:type="dxa"/>
          </w:tcPr>
          <w:p w14:paraId="5638D25B" w14:textId="77777777" w:rsidR="001432DD" w:rsidRPr="001432DD" w:rsidRDefault="001432DD" w:rsidP="001432DD">
            <w:pPr>
              <w:spacing w:after="120"/>
              <w:jc w:val="both"/>
              <w:rPr>
                <w:rFonts w:ascii="Times New Roman" w:hAnsi="Times New Roman"/>
                <w:sz w:val="22"/>
              </w:rPr>
            </w:pPr>
          </w:p>
        </w:tc>
      </w:tr>
      <w:tr w:rsidR="001432DD" w:rsidRPr="001432DD" w14:paraId="735870E9" w14:textId="77777777" w:rsidTr="00EE6E21">
        <w:tc>
          <w:tcPr>
            <w:tcW w:w="1701" w:type="dxa"/>
            <w:tcBorders>
              <w:top w:val="nil"/>
              <w:left w:val="nil"/>
              <w:bottom w:val="nil"/>
            </w:tcBorders>
          </w:tcPr>
          <w:p w14:paraId="35225FA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2BBA292" w14:textId="77777777" w:rsidR="001432DD" w:rsidRPr="001432DD" w:rsidRDefault="001432DD" w:rsidP="001432DD">
            <w:pPr>
              <w:spacing w:after="120"/>
              <w:jc w:val="both"/>
              <w:rPr>
                <w:rFonts w:ascii="Times New Roman" w:hAnsi="Times New Roman"/>
                <w:sz w:val="22"/>
              </w:rPr>
            </w:pPr>
          </w:p>
        </w:tc>
      </w:tr>
    </w:tbl>
    <w:p w14:paraId="22F08B7E" w14:textId="77777777" w:rsidR="001432DD" w:rsidRPr="001432DD" w:rsidRDefault="001432DD" w:rsidP="001432DD">
      <w:pPr>
        <w:spacing w:after="120"/>
        <w:jc w:val="both"/>
        <w:rPr>
          <w:rFonts w:ascii="Times New Roman" w:hAnsi="Times New Roman"/>
          <w:sz w:val="22"/>
        </w:rPr>
      </w:pPr>
    </w:p>
    <w:p w14:paraId="01241A19" w14:textId="77777777" w:rsidR="001432DD" w:rsidRPr="001432DD" w:rsidRDefault="001432DD" w:rsidP="001432DD">
      <w:pPr>
        <w:spacing w:after="120"/>
        <w:jc w:val="both"/>
        <w:rPr>
          <w:rFonts w:ascii="Times New Roman" w:hAnsi="Times New Roman"/>
          <w:b/>
          <w:color w:val="FF0000"/>
          <w:sz w:val="22"/>
        </w:rPr>
      </w:pPr>
      <w:r w:rsidRPr="001432DD">
        <w:rPr>
          <w:rFonts w:ascii="Times New Roman" w:hAnsi="Times New Roman"/>
          <w:b/>
          <w:color w:val="FF0000"/>
          <w:sz w:val="22"/>
        </w:rPr>
        <w:t>Joindre un RIB ou un RIP papier au contrat</w:t>
      </w:r>
    </w:p>
    <w:p w14:paraId="6109E2D5" w14:textId="77777777" w:rsidR="001432DD" w:rsidRPr="001432DD" w:rsidRDefault="001432DD" w:rsidP="001432DD">
      <w:pPr>
        <w:spacing w:after="120"/>
        <w:jc w:val="both"/>
        <w:rPr>
          <w:rFonts w:ascii="Times New Roman" w:hAnsi="Times New Roman"/>
          <w:sz w:val="22"/>
        </w:rPr>
      </w:pPr>
    </w:p>
    <w:p w14:paraId="534FF699"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CO-TRAITANT SI NECESSAIRE</w:t>
      </w:r>
    </w:p>
    <w:tbl>
      <w:tblPr>
        <w:tblW w:w="0" w:type="auto"/>
        <w:tblLayout w:type="fixed"/>
        <w:tblCellMar>
          <w:left w:w="70" w:type="dxa"/>
          <w:right w:w="70" w:type="dxa"/>
        </w:tblCellMar>
        <w:tblLook w:val="0000" w:firstRow="0" w:lastRow="0" w:firstColumn="0" w:lastColumn="0" w:noHBand="0" w:noVBand="0"/>
      </w:tblPr>
      <w:tblGrid>
        <w:gridCol w:w="1701"/>
        <w:gridCol w:w="2268"/>
        <w:gridCol w:w="1418"/>
        <w:gridCol w:w="1701"/>
        <w:gridCol w:w="1134"/>
      </w:tblGrid>
      <w:tr w:rsidR="001432DD" w:rsidRPr="001432DD" w14:paraId="655F603A" w14:textId="77777777" w:rsidTr="00EE6E21">
        <w:trPr>
          <w:cantSplit/>
          <w:trHeight w:val="183"/>
        </w:trPr>
        <w:tc>
          <w:tcPr>
            <w:tcW w:w="1701" w:type="dxa"/>
            <w:tcBorders>
              <w:top w:val="nil"/>
              <w:left w:val="nil"/>
              <w:bottom w:val="nil"/>
              <w:right w:val="nil"/>
            </w:tcBorders>
          </w:tcPr>
          <w:p w14:paraId="3DB41C21"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Bénéficiaire :</w:t>
            </w:r>
          </w:p>
        </w:tc>
        <w:tc>
          <w:tcPr>
            <w:tcW w:w="1134" w:type="dxa"/>
            <w:gridSpan w:val="4"/>
            <w:tcBorders>
              <w:left w:val="single" w:sz="6" w:space="0" w:color="auto"/>
              <w:bottom w:val="single" w:sz="6" w:space="0" w:color="auto"/>
              <w:right w:val="single" w:sz="6" w:space="0" w:color="auto"/>
            </w:tcBorders>
          </w:tcPr>
          <w:p w14:paraId="41A801F1" w14:textId="77777777" w:rsidR="001432DD" w:rsidRPr="001432DD" w:rsidRDefault="001432DD" w:rsidP="001432DD">
            <w:pPr>
              <w:spacing w:after="120"/>
              <w:jc w:val="both"/>
              <w:rPr>
                <w:rFonts w:ascii="Times New Roman" w:hAnsi="Times New Roman"/>
                <w:sz w:val="22"/>
              </w:rPr>
            </w:pPr>
          </w:p>
        </w:tc>
      </w:tr>
      <w:tr w:rsidR="001432DD" w:rsidRPr="001432DD" w14:paraId="127D8198" w14:textId="77777777" w:rsidTr="00EE6E21">
        <w:trPr>
          <w:cantSplit/>
          <w:trHeight w:val="183"/>
        </w:trPr>
        <w:tc>
          <w:tcPr>
            <w:tcW w:w="1701" w:type="dxa"/>
            <w:tcBorders>
              <w:top w:val="nil"/>
              <w:left w:val="nil"/>
              <w:right w:val="nil"/>
            </w:tcBorders>
          </w:tcPr>
          <w:p w14:paraId="16FB7D92"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Banque :</w:t>
            </w:r>
          </w:p>
        </w:tc>
        <w:tc>
          <w:tcPr>
            <w:tcW w:w="1134" w:type="dxa"/>
            <w:gridSpan w:val="4"/>
            <w:tcBorders>
              <w:top w:val="single" w:sz="6" w:space="0" w:color="auto"/>
              <w:left w:val="single" w:sz="6" w:space="0" w:color="auto"/>
              <w:bottom w:val="single" w:sz="6" w:space="0" w:color="auto"/>
              <w:right w:val="single" w:sz="6" w:space="0" w:color="auto"/>
            </w:tcBorders>
          </w:tcPr>
          <w:p w14:paraId="490CFE1D" w14:textId="77777777" w:rsidR="001432DD" w:rsidRPr="001432DD" w:rsidRDefault="001432DD" w:rsidP="001432DD">
            <w:pPr>
              <w:spacing w:after="120"/>
              <w:jc w:val="both"/>
              <w:rPr>
                <w:rFonts w:ascii="Times New Roman" w:hAnsi="Times New Roman"/>
                <w:sz w:val="22"/>
              </w:rPr>
            </w:pPr>
          </w:p>
        </w:tc>
      </w:tr>
      <w:tr w:rsidR="001432DD" w:rsidRPr="001432DD" w14:paraId="18BA1C9F" w14:textId="77777777" w:rsidTr="00EE6E21">
        <w:trPr>
          <w:cantSplit/>
          <w:trHeight w:val="183"/>
        </w:trPr>
        <w:tc>
          <w:tcPr>
            <w:tcW w:w="1701" w:type="dxa"/>
            <w:tcBorders>
              <w:top w:val="nil"/>
              <w:bottom w:val="nil"/>
              <w:right w:val="single" w:sz="6" w:space="0" w:color="auto"/>
            </w:tcBorders>
            <w:vAlign w:val="bottom"/>
          </w:tcPr>
          <w:p w14:paraId="73E15CA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vAlign w:val="bottom"/>
          </w:tcPr>
          <w:p w14:paraId="27ABD0CD"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szCs w:val="16"/>
                <w:lang w:val="fr-CA"/>
              </w:rPr>
              <w:t xml:space="preserve">Code </w:t>
            </w:r>
            <w:proofErr w:type="spellStart"/>
            <w:r w:rsidRPr="001432DD">
              <w:rPr>
                <w:rFonts w:ascii="Arial" w:hAnsi="Arial" w:cs="Arial"/>
                <w:snapToGrid w:val="0"/>
                <w:sz w:val="20"/>
                <w:lang w:val="fr-CA"/>
              </w:rPr>
              <w:t>Etabt</w:t>
            </w:r>
            <w:proofErr w:type="spellEnd"/>
            <w:r w:rsidRPr="001432DD">
              <w:rPr>
                <w:rFonts w:ascii="Arial" w:hAnsi="Arial" w:cs="Arial"/>
                <w:snapToGrid w:val="0"/>
                <w:sz w:val="20"/>
                <w:lang w:val="fr-CA"/>
              </w:rPr>
              <w:t>.</w:t>
            </w:r>
          </w:p>
        </w:tc>
        <w:tc>
          <w:tcPr>
            <w:tcW w:w="1418" w:type="dxa"/>
            <w:tcBorders>
              <w:top w:val="single" w:sz="6" w:space="0" w:color="auto"/>
              <w:left w:val="single" w:sz="6" w:space="0" w:color="auto"/>
              <w:bottom w:val="single" w:sz="6" w:space="0" w:color="auto"/>
              <w:right w:val="single" w:sz="6" w:space="0" w:color="auto"/>
            </w:tcBorders>
            <w:vAlign w:val="bottom"/>
          </w:tcPr>
          <w:p w14:paraId="05761E6B"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Code Guichet</w:t>
            </w:r>
          </w:p>
        </w:tc>
        <w:tc>
          <w:tcPr>
            <w:tcW w:w="1701" w:type="dxa"/>
            <w:tcBorders>
              <w:top w:val="single" w:sz="6" w:space="0" w:color="auto"/>
              <w:left w:val="single" w:sz="6" w:space="0" w:color="auto"/>
              <w:bottom w:val="single" w:sz="6" w:space="0" w:color="auto"/>
              <w:right w:val="single" w:sz="6" w:space="0" w:color="auto"/>
            </w:tcBorders>
            <w:vAlign w:val="bottom"/>
          </w:tcPr>
          <w:p w14:paraId="1F79AF76"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N° Compte</w:t>
            </w:r>
          </w:p>
        </w:tc>
        <w:tc>
          <w:tcPr>
            <w:tcW w:w="1134" w:type="dxa"/>
            <w:tcBorders>
              <w:top w:val="single" w:sz="6" w:space="0" w:color="auto"/>
              <w:left w:val="single" w:sz="6" w:space="0" w:color="auto"/>
              <w:bottom w:val="single" w:sz="6" w:space="0" w:color="auto"/>
              <w:right w:val="single" w:sz="6" w:space="0" w:color="auto"/>
            </w:tcBorders>
            <w:vAlign w:val="bottom"/>
          </w:tcPr>
          <w:p w14:paraId="1A4D0B60" w14:textId="77777777" w:rsidR="001432DD" w:rsidRPr="001432DD" w:rsidRDefault="001432DD" w:rsidP="001432DD">
            <w:pPr>
              <w:spacing w:before="120"/>
              <w:rPr>
                <w:rFonts w:ascii="Arial" w:hAnsi="Arial" w:cs="Arial"/>
                <w:snapToGrid w:val="0"/>
                <w:sz w:val="20"/>
                <w:lang w:val="fr-CA"/>
              </w:rPr>
            </w:pPr>
            <w:r w:rsidRPr="001432DD">
              <w:rPr>
                <w:rFonts w:ascii="Arial" w:hAnsi="Arial" w:cs="Arial"/>
                <w:snapToGrid w:val="0"/>
                <w:sz w:val="20"/>
                <w:lang w:val="fr-CA"/>
              </w:rPr>
              <w:t>Clé</w:t>
            </w:r>
          </w:p>
        </w:tc>
      </w:tr>
      <w:tr w:rsidR="001432DD" w:rsidRPr="001432DD" w14:paraId="39F70D18" w14:textId="77777777" w:rsidTr="00EE6E21">
        <w:trPr>
          <w:cantSplit/>
          <w:trHeight w:val="183"/>
        </w:trPr>
        <w:tc>
          <w:tcPr>
            <w:tcW w:w="1701" w:type="dxa"/>
            <w:tcBorders>
              <w:top w:val="nil"/>
              <w:left w:val="nil"/>
              <w:bottom w:val="nil"/>
              <w:right w:val="nil"/>
            </w:tcBorders>
          </w:tcPr>
          <w:p w14:paraId="36E8C2D3" w14:textId="77777777" w:rsidR="001432DD" w:rsidRPr="001432DD" w:rsidRDefault="001432DD" w:rsidP="001432DD">
            <w:pPr>
              <w:spacing w:after="120"/>
              <w:jc w:val="both"/>
              <w:rPr>
                <w:rFonts w:ascii="Times New Roman" w:hAnsi="Times New Roman"/>
                <w:sz w:val="22"/>
              </w:rPr>
            </w:pPr>
          </w:p>
        </w:tc>
        <w:tc>
          <w:tcPr>
            <w:tcW w:w="2268" w:type="dxa"/>
            <w:tcBorders>
              <w:top w:val="single" w:sz="6" w:space="0" w:color="auto"/>
              <w:left w:val="single" w:sz="6" w:space="0" w:color="auto"/>
              <w:bottom w:val="single" w:sz="6" w:space="0" w:color="auto"/>
              <w:right w:val="single" w:sz="6" w:space="0" w:color="auto"/>
            </w:tcBorders>
          </w:tcPr>
          <w:p w14:paraId="1A86E1EF" w14:textId="77777777" w:rsidR="001432DD" w:rsidRPr="001432DD" w:rsidRDefault="001432DD" w:rsidP="001432DD">
            <w:pPr>
              <w:spacing w:before="120"/>
              <w:rPr>
                <w:rFonts w:ascii="Arial" w:hAnsi="Arial" w:cs="Arial"/>
                <w:snapToGrid w:val="0"/>
                <w:sz w:val="20"/>
                <w:lang w:val="fr-CA"/>
              </w:rPr>
            </w:pPr>
          </w:p>
        </w:tc>
        <w:tc>
          <w:tcPr>
            <w:tcW w:w="1418" w:type="dxa"/>
            <w:tcBorders>
              <w:top w:val="single" w:sz="6" w:space="0" w:color="auto"/>
              <w:left w:val="single" w:sz="6" w:space="0" w:color="auto"/>
              <w:bottom w:val="single" w:sz="6" w:space="0" w:color="auto"/>
              <w:right w:val="single" w:sz="6" w:space="0" w:color="auto"/>
            </w:tcBorders>
          </w:tcPr>
          <w:p w14:paraId="43965A07" w14:textId="77777777" w:rsidR="001432DD" w:rsidRPr="001432DD" w:rsidRDefault="001432DD" w:rsidP="001432DD">
            <w:pPr>
              <w:spacing w:before="120"/>
              <w:rPr>
                <w:rFonts w:ascii="Arial" w:hAnsi="Arial" w:cs="Arial"/>
                <w:snapToGrid w:val="0"/>
                <w:sz w:val="20"/>
                <w:lang w:val="fr-CA"/>
              </w:rPr>
            </w:pPr>
          </w:p>
        </w:tc>
        <w:tc>
          <w:tcPr>
            <w:tcW w:w="1701" w:type="dxa"/>
            <w:tcBorders>
              <w:top w:val="single" w:sz="6" w:space="0" w:color="auto"/>
              <w:left w:val="single" w:sz="6" w:space="0" w:color="auto"/>
              <w:bottom w:val="single" w:sz="6" w:space="0" w:color="auto"/>
              <w:right w:val="single" w:sz="6" w:space="0" w:color="auto"/>
            </w:tcBorders>
          </w:tcPr>
          <w:p w14:paraId="7A088DF7" w14:textId="77777777" w:rsidR="001432DD" w:rsidRPr="001432DD" w:rsidRDefault="001432DD" w:rsidP="001432DD">
            <w:pPr>
              <w:spacing w:before="120"/>
              <w:rPr>
                <w:rFonts w:ascii="Arial" w:hAnsi="Arial" w:cs="Arial"/>
                <w:snapToGrid w:val="0"/>
                <w:sz w:val="20"/>
                <w:lang w:val="fr-CA"/>
              </w:rPr>
            </w:pPr>
          </w:p>
        </w:tc>
        <w:tc>
          <w:tcPr>
            <w:tcW w:w="1134" w:type="dxa"/>
            <w:tcBorders>
              <w:top w:val="single" w:sz="6" w:space="0" w:color="auto"/>
              <w:left w:val="single" w:sz="6" w:space="0" w:color="auto"/>
              <w:bottom w:val="single" w:sz="6" w:space="0" w:color="auto"/>
              <w:right w:val="single" w:sz="6" w:space="0" w:color="auto"/>
            </w:tcBorders>
          </w:tcPr>
          <w:p w14:paraId="353B2B40" w14:textId="77777777" w:rsidR="001432DD" w:rsidRPr="001432DD" w:rsidRDefault="001432DD" w:rsidP="001432DD">
            <w:pPr>
              <w:spacing w:before="120"/>
              <w:rPr>
                <w:rFonts w:ascii="Arial" w:hAnsi="Arial" w:cs="Arial"/>
                <w:snapToGrid w:val="0"/>
                <w:sz w:val="20"/>
                <w:lang w:val="fr-CA"/>
              </w:rPr>
            </w:pPr>
          </w:p>
        </w:tc>
      </w:tr>
    </w:tbl>
    <w:p w14:paraId="55BE1933"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134"/>
        <w:gridCol w:w="1418"/>
        <w:gridCol w:w="1701"/>
        <w:gridCol w:w="1134"/>
      </w:tblGrid>
      <w:tr w:rsidR="001432DD" w:rsidRPr="001432DD" w14:paraId="6A7D42D8" w14:textId="77777777" w:rsidTr="00EE6E21">
        <w:tc>
          <w:tcPr>
            <w:tcW w:w="1701" w:type="dxa"/>
            <w:tcBorders>
              <w:top w:val="nil"/>
              <w:left w:val="nil"/>
              <w:bottom w:val="nil"/>
            </w:tcBorders>
          </w:tcPr>
          <w:p w14:paraId="78D99E4E"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IBAN</w:t>
            </w:r>
          </w:p>
        </w:tc>
        <w:tc>
          <w:tcPr>
            <w:tcW w:w="1134" w:type="dxa"/>
          </w:tcPr>
          <w:p w14:paraId="4F9AFBF0" w14:textId="77777777" w:rsidR="001432DD" w:rsidRPr="001432DD" w:rsidRDefault="001432DD" w:rsidP="001432DD">
            <w:pPr>
              <w:spacing w:after="120"/>
              <w:jc w:val="both"/>
              <w:rPr>
                <w:rFonts w:ascii="Times New Roman" w:hAnsi="Times New Roman"/>
                <w:sz w:val="22"/>
              </w:rPr>
            </w:pPr>
          </w:p>
        </w:tc>
        <w:tc>
          <w:tcPr>
            <w:tcW w:w="1134" w:type="dxa"/>
          </w:tcPr>
          <w:p w14:paraId="07C00BB8" w14:textId="77777777" w:rsidR="001432DD" w:rsidRPr="001432DD" w:rsidRDefault="001432DD" w:rsidP="001432DD">
            <w:pPr>
              <w:spacing w:after="120"/>
              <w:jc w:val="both"/>
              <w:rPr>
                <w:rFonts w:ascii="Times New Roman" w:hAnsi="Times New Roman"/>
                <w:sz w:val="22"/>
              </w:rPr>
            </w:pPr>
          </w:p>
        </w:tc>
        <w:tc>
          <w:tcPr>
            <w:tcW w:w="1418" w:type="dxa"/>
          </w:tcPr>
          <w:p w14:paraId="6D8E4A0A" w14:textId="77777777" w:rsidR="001432DD" w:rsidRPr="001432DD" w:rsidRDefault="001432DD" w:rsidP="001432DD">
            <w:pPr>
              <w:spacing w:after="120"/>
              <w:jc w:val="both"/>
              <w:rPr>
                <w:rFonts w:ascii="Times New Roman" w:hAnsi="Times New Roman"/>
                <w:sz w:val="22"/>
              </w:rPr>
            </w:pPr>
          </w:p>
        </w:tc>
        <w:tc>
          <w:tcPr>
            <w:tcW w:w="1701" w:type="dxa"/>
          </w:tcPr>
          <w:p w14:paraId="06BB4451" w14:textId="77777777" w:rsidR="001432DD" w:rsidRPr="001432DD" w:rsidRDefault="001432DD" w:rsidP="001432DD">
            <w:pPr>
              <w:spacing w:after="120"/>
              <w:jc w:val="both"/>
              <w:rPr>
                <w:rFonts w:ascii="Times New Roman" w:hAnsi="Times New Roman"/>
                <w:sz w:val="22"/>
              </w:rPr>
            </w:pPr>
          </w:p>
        </w:tc>
        <w:tc>
          <w:tcPr>
            <w:tcW w:w="1134" w:type="dxa"/>
          </w:tcPr>
          <w:p w14:paraId="59389371" w14:textId="77777777" w:rsidR="001432DD" w:rsidRPr="001432DD" w:rsidRDefault="001432DD" w:rsidP="001432DD">
            <w:pPr>
              <w:spacing w:after="120"/>
              <w:jc w:val="both"/>
              <w:rPr>
                <w:rFonts w:ascii="Times New Roman" w:hAnsi="Times New Roman"/>
                <w:sz w:val="22"/>
              </w:rPr>
            </w:pPr>
          </w:p>
        </w:tc>
      </w:tr>
      <w:tr w:rsidR="001432DD" w:rsidRPr="001432DD" w14:paraId="23608E5B" w14:textId="77777777" w:rsidTr="00EE6E21">
        <w:tc>
          <w:tcPr>
            <w:tcW w:w="1701" w:type="dxa"/>
            <w:tcBorders>
              <w:top w:val="nil"/>
              <w:left w:val="nil"/>
              <w:bottom w:val="nil"/>
            </w:tcBorders>
          </w:tcPr>
          <w:p w14:paraId="627A4EC7" w14:textId="77777777"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BIC</w:t>
            </w:r>
          </w:p>
        </w:tc>
        <w:tc>
          <w:tcPr>
            <w:tcW w:w="6521" w:type="dxa"/>
            <w:gridSpan w:val="5"/>
          </w:tcPr>
          <w:p w14:paraId="092D213B" w14:textId="77777777" w:rsidR="001432DD" w:rsidRPr="001432DD" w:rsidRDefault="001432DD" w:rsidP="001432DD">
            <w:pPr>
              <w:spacing w:after="120"/>
              <w:jc w:val="both"/>
              <w:rPr>
                <w:rFonts w:ascii="Times New Roman" w:hAnsi="Times New Roman"/>
                <w:sz w:val="22"/>
              </w:rPr>
            </w:pPr>
          </w:p>
        </w:tc>
      </w:tr>
    </w:tbl>
    <w:p w14:paraId="4A41FC32" w14:textId="77777777" w:rsidR="001432DD" w:rsidRPr="001432DD" w:rsidRDefault="001432DD" w:rsidP="001432DD">
      <w:pPr>
        <w:spacing w:after="120"/>
        <w:jc w:val="both"/>
        <w:rPr>
          <w:rFonts w:ascii="Times New Roman" w:hAnsi="Times New Roman"/>
          <w:sz w:val="22"/>
        </w:rPr>
      </w:pPr>
    </w:p>
    <w:p w14:paraId="6074DA69" w14:textId="77777777" w:rsidR="001432DD" w:rsidRPr="001432DD" w:rsidRDefault="001432DD" w:rsidP="001432DD">
      <w:pPr>
        <w:pStyle w:val="Titre1"/>
      </w:pPr>
      <w:bookmarkStart w:id="1324" w:name="_Toc265231288"/>
      <w:bookmarkStart w:id="1325" w:name="_Toc269915599"/>
      <w:bookmarkStart w:id="1326" w:name="_Toc323309552"/>
      <w:bookmarkStart w:id="1327" w:name="_Toc336250373"/>
      <w:bookmarkStart w:id="1328" w:name="_Toc33694708"/>
      <w:bookmarkStart w:id="1329" w:name="_Toc55556016"/>
      <w:bookmarkStart w:id="1330" w:name="_Toc172518216"/>
      <w:bookmarkStart w:id="1331" w:name="_Toc192252780"/>
      <w:bookmarkEnd w:id="1323"/>
      <w:r w:rsidRPr="001432DD">
        <w:lastRenderedPageBreak/>
        <w:t>ENGAGEMENT DES PARTIES</w:t>
      </w:r>
      <w:bookmarkEnd w:id="1324"/>
      <w:bookmarkEnd w:id="1325"/>
      <w:bookmarkEnd w:id="1326"/>
      <w:bookmarkEnd w:id="1327"/>
      <w:bookmarkEnd w:id="1328"/>
      <w:bookmarkEnd w:id="1329"/>
      <w:bookmarkEnd w:id="1331"/>
    </w:p>
    <w:p w14:paraId="7DEBDC96" w14:textId="77777777" w:rsidR="001432DD" w:rsidRPr="001432DD" w:rsidRDefault="001432DD" w:rsidP="001432DD">
      <w:pPr>
        <w:rPr>
          <w:rFonts w:ascii="Times New Roman" w:hAnsi="Times New Roman"/>
          <w:sz w:val="22"/>
        </w:rPr>
      </w:pPr>
      <w:r w:rsidRPr="001432DD">
        <w:rPr>
          <w:rFonts w:ascii="Times New Roman" w:hAnsi="Times New Roman"/>
          <w:sz w:val="22"/>
        </w:rPr>
        <w:t>Fait en un seul exemplaire original.</w:t>
      </w:r>
    </w:p>
    <w:p w14:paraId="5C7A5CA7" w14:textId="77777777" w:rsidR="001432DD" w:rsidRPr="001432DD" w:rsidRDefault="001432DD" w:rsidP="001432DD">
      <w:pPr>
        <w:spacing w:after="120"/>
        <w:jc w:val="both"/>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9"/>
        <w:gridCol w:w="4872"/>
      </w:tblGrid>
      <w:tr w:rsidR="008A0F80" w:rsidRPr="001432DD" w14:paraId="5D162DD1" w14:textId="77777777" w:rsidTr="009F73AA">
        <w:tc>
          <w:tcPr>
            <w:tcW w:w="4945" w:type="dxa"/>
            <w:tcBorders>
              <w:right w:val="nil"/>
            </w:tcBorders>
          </w:tcPr>
          <w:p w14:paraId="4F6F94CF" w14:textId="77777777" w:rsidR="008A0F80" w:rsidRPr="000E25D0" w:rsidRDefault="008A0F80" w:rsidP="009F73AA">
            <w:pPr>
              <w:spacing w:before="60"/>
              <w:jc w:val="right"/>
              <w:rPr>
                <w:rFonts w:ascii="Times New Roman" w:hAnsi="Times New Roman"/>
                <w:sz w:val="22"/>
                <w:szCs w:val="22"/>
              </w:rPr>
            </w:pPr>
            <w:r w:rsidRPr="000E25D0">
              <w:rPr>
                <w:rFonts w:ascii="Times New Roman" w:hAnsi="Times New Roman"/>
                <w:b/>
                <w:bCs/>
                <w:color w:val="000000"/>
                <w:sz w:val="22"/>
                <w:szCs w:val="22"/>
              </w:rPr>
              <w:t>Visa du département du Contrôle Budgétaire</w:t>
            </w:r>
          </w:p>
        </w:tc>
        <w:tc>
          <w:tcPr>
            <w:tcW w:w="4946" w:type="dxa"/>
            <w:tcBorders>
              <w:left w:val="nil"/>
            </w:tcBorders>
          </w:tcPr>
          <w:p w14:paraId="06AC9E3F" w14:textId="108EE7E8" w:rsidR="008A0F80" w:rsidRPr="000E25D0" w:rsidRDefault="008A0F80" w:rsidP="009F73AA">
            <w:pPr>
              <w:keepLines/>
              <w:widowControl w:val="0"/>
              <w:autoSpaceDE w:val="0"/>
              <w:autoSpaceDN w:val="0"/>
              <w:adjustRightInd w:val="0"/>
              <w:spacing w:before="60" w:after="60"/>
              <w:ind w:left="113" w:right="113"/>
              <w:rPr>
                <w:rFonts w:ascii="Arial" w:hAnsi="Arial" w:cs="Arial"/>
                <w:sz w:val="22"/>
                <w:szCs w:val="22"/>
              </w:rPr>
            </w:pPr>
            <w:r w:rsidRPr="000E25D0">
              <w:rPr>
                <w:rFonts w:ascii="Times New Roman" w:hAnsi="Times New Roman"/>
                <w:color w:val="000000"/>
                <w:sz w:val="22"/>
                <w:szCs w:val="22"/>
              </w:rPr>
              <w:t>Numéro :</w:t>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6454D6">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273F9095" w14:textId="5FAB4B57" w:rsidR="008A0F80" w:rsidRPr="000E25D0" w:rsidRDefault="008A0F80" w:rsidP="009F73AA">
            <w:pPr>
              <w:keepLines/>
              <w:widowControl w:val="0"/>
              <w:autoSpaceDE w:val="0"/>
              <w:autoSpaceDN w:val="0"/>
              <w:adjustRightInd w:val="0"/>
              <w:spacing w:after="60"/>
              <w:ind w:left="113" w:right="113"/>
              <w:rPr>
                <w:rFonts w:ascii="Arial" w:hAnsi="Arial" w:cs="Arial"/>
                <w:sz w:val="22"/>
                <w:szCs w:val="22"/>
              </w:rPr>
            </w:pPr>
            <w:r w:rsidRPr="000E25D0">
              <w:rPr>
                <w:rFonts w:ascii="Times New Roman" w:hAnsi="Times New Roman"/>
                <w:color w:val="000000"/>
                <w:sz w:val="22"/>
                <w:szCs w:val="22"/>
              </w:rPr>
              <w:t>Date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6454D6">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p w14:paraId="4C9A78B9" w14:textId="53C3C4B5" w:rsidR="008A0F80" w:rsidRPr="000E25D0" w:rsidRDefault="008A0F80" w:rsidP="009F73AA">
            <w:pPr>
              <w:keepLines/>
              <w:widowControl w:val="0"/>
              <w:autoSpaceDE w:val="0"/>
              <w:autoSpaceDN w:val="0"/>
              <w:adjustRightInd w:val="0"/>
              <w:spacing w:after="60"/>
              <w:ind w:left="113" w:right="113"/>
              <w:rPr>
                <w:rFonts w:ascii="Arial" w:hAnsi="Arial" w:cs="Arial"/>
                <w:sz w:val="22"/>
                <w:szCs w:val="22"/>
              </w:rPr>
            </w:pPr>
            <w:r w:rsidRPr="000E25D0">
              <w:rPr>
                <w:rFonts w:ascii="Times New Roman" w:hAnsi="Times New Roman"/>
                <w:color w:val="000000"/>
                <w:sz w:val="22"/>
                <w:szCs w:val="22"/>
              </w:rPr>
              <w:t>Visa :</w:t>
            </w:r>
            <w:r w:rsidRPr="000E25D0">
              <w:rPr>
                <w:rFonts w:ascii="Times New Roman" w:hAnsi="Times New Roman"/>
                <w:color w:val="000000"/>
                <w:sz w:val="22"/>
                <w:szCs w:val="22"/>
              </w:rPr>
              <w:tab/>
            </w:r>
            <w:r w:rsidRPr="000E25D0">
              <w:rPr>
                <w:rFonts w:ascii="Times New Roman" w:hAnsi="Times New Roman"/>
                <w:color w:val="000000"/>
                <w:sz w:val="22"/>
                <w:szCs w:val="22"/>
              </w:rPr>
              <w:tab/>
              <w:t xml:space="preserve"> </w:t>
            </w:r>
            <w:r w:rsidRPr="000E25D0">
              <w:rPr>
                <w:rFonts w:ascii="Times New Roman" w:hAnsi="Times New Roman"/>
                <w:b/>
                <w:color w:val="000000"/>
                <w:sz w:val="22"/>
                <w:szCs w:val="22"/>
              </w:rPr>
              <w:fldChar w:fldCharType="begin">
                <w:ffData>
                  <w:name w:val="Texte6"/>
                  <w:enabled/>
                  <w:calcOnExit w:val="0"/>
                  <w:textInput>
                    <w:default w:val="……………"/>
                  </w:textInput>
                </w:ffData>
              </w:fldChar>
            </w:r>
            <w:r w:rsidRPr="000E25D0">
              <w:rPr>
                <w:rFonts w:ascii="Times New Roman" w:hAnsi="Times New Roman"/>
                <w:b/>
                <w:color w:val="000000"/>
                <w:sz w:val="22"/>
                <w:szCs w:val="22"/>
              </w:rPr>
              <w:instrText xml:space="preserve"> FORMTEXT </w:instrText>
            </w:r>
            <w:r w:rsidRPr="000E25D0">
              <w:rPr>
                <w:rFonts w:ascii="Times New Roman" w:hAnsi="Times New Roman"/>
                <w:b/>
                <w:color w:val="000000"/>
                <w:sz w:val="22"/>
                <w:szCs w:val="22"/>
              </w:rPr>
            </w:r>
            <w:r w:rsidRPr="000E25D0">
              <w:rPr>
                <w:rFonts w:ascii="Times New Roman" w:hAnsi="Times New Roman"/>
                <w:b/>
                <w:color w:val="000000"/>
                <w:sz w:val="22"/>
                <w:szCs w:val="22"/>
              </w:rPr>
              <w:fldChar w:fldCharType="separate"/>
            </w:r>
            <w:r w:rsidR="006454D6">
              <w:rPr>
                <w:rFonts w:ascii="Times New Roman" w:hAnsi="Times New Roman"/>
                <w:b/>
                <w:noProof/>
                <w:color w:val="000000"/>
                <w:sz w:val="22"/>
                <w:szCs w:val="22"/>
              </w:rPr>
              <w:t>……………</w:t>
            </w:r>
            <w:r w:rsidRPr="000E25D0">
              <w:rPr>
                <w:rFonts w:ascii="Times New Roman" w:hAnsi="Times New Roman"/>
                <w:b/>
                <w:color w:val="000000"/>
                <w:sz w:val="22"/>
                <w:szCs w:val="22"/>
              </w:rPr>
              <w:fldChar w:fldCharType="end"/>
            </w:r>
          </w:p>
        </w:tc>
      </w:tr>
      <w:tr w:rsidR="008A0F80" w:rsidRPr="001432DD" w14:paraId="2D38225D" w14:textId="77777777" w:rsidTr="009F73AA">
        <w:tc>
          <w:tcPr>
            <w:tcW w:w="4945" w:type="dxa"/>
          </w:tcPr>
          <w:p w14:paraId="36E8983F" w14:textId="77777777" w:rsidR="008A0F80" w:rsidRPr="001432DD" w:rsidRDefault="008A0F80" w:rsidP="009F73AA">
            <w:pPr>
              <w:spacing w:before="60"/>
              <w:rPr>
                <w:rFonts w:ascii="Times New Roman" w:hAnsi="Times New Roman"/>
                <w:sz w:val="22"/>
              </w:rPr>
            </w:pPr>
            <w:r w:rsidRPr="001432DD">
              <w:rPr>
                <w:rFonts w:ascii="Times New Roman" w:hAnsi="Times New Roman"/>
                <w:sz w:val="22"/>
              </w:rPr>
              <w:t>A                                , le</w:t>
            </w:r>
          </w:p>
          <w:p w14:paraId="14258341" w14:textId="77777777" w:rsidR="008A0F80" w:rsidRPr="001432DD" w:rsidRDefault="008A0F80" w:rsidP="009F73AA">
            <w:pPr>
              <w:rPr>
                <w:rFonts w:ascii="Times New Roman" w:hAnsi="Times New Roman"/>
                <w:sz w:val="22"/>
              </w:rPr>
            </w:pPr>
          </w:p>
          <w:p w14:paraId="7E290A55" w14:textId="77777777" w:rsidR="008A0F80" w:rsidRPr="001432DD" w:rsidRDefault="008A0F80" w:rsidP="009F73AA">
            <w:pPr>
              <w:rPr>
                <w:rFonts w:ascii="Times New Roman" w:hAnsi="Times New Roman"/>
                <w:sz w:val="22"/>
              </w:rPr>
            </w:pPr>
            <w:r w:rsidRPr="000E25D0">
              <w:rPr>
                <w:rFonts w:ascii="Times New Roman" w:hAnsi="Times New Roman"/>
                <w:b/>
                <w:bCs/>
                <w:sz w:val="22"/>
              </w:rPr>
              <w:t>Pour le titulaire,</w:t>
            </w:r>
            <w:r w:rsidRPr="001432DD">
              <w:rPr>
                <w:rFonts w:ascii="Times New Roman" w:hAnsi="Times New Roman"/>
                <w:b/>
                <w:color w:val="FF0000"/>
                <w:sz w:val="22"/>
              </w:rPr>
              <w:t xml:space="preserve"> *</w:t>
            </w:r>
          </w:p>
          <w:p w14:paraId="077E6827" w14:textId="77777777" w:rsidR="008A0F80" w:rsidRPr="001432DD" w:rsidRDefault="008A0F80" w:rsidP="009F73AA">
            <w:pPr>
              <w:rPr>
                <w:rFonts w:ascii="Times New Roman" w:hAnsi="Times New Roman"/>
                <w:sz w:val="22"/>
              </w:rPr>
            </w:pPr>
            <w:r w:rsidRPr="001432DD">
              <w:rPr>
                <w:rFonts w:ascii="Times New Roman" w:hAnsi="Times New Roman"/>
                <w:sz w:val="22"/>
              </w:rPr>
              <w:t>Le représentant légal</w:t>
            </w:r>
          </w:p>
          <w:p w14:paraId="176E4AA8" w14:textId="77777777" w:rsidR="008A0F80" w:rsidRPr="001432DD" w:rsidRDefault="008A0F80" w:rsidP="009F73AA">
            <w:pPr>
              <w:rPr>
                <w:rFonts w:ascii="Times New Roman" w:hAnsi="Times New Roman"/>
                <w:sz w:val="22"/>
              </w:rPr>
            </w:pPr>
          </w:p>
          <w:p w14:paraId="7D32C221" w14:textId="77777777" w:rsidR="008A0F80" w:rsidRPr="001432DD" w:rsidRDefault="008A0F80" w:rsidP="009F73AA">
            <w:pPr>
              <w:rPr>
                <w:rFonts w:ascii="Times New Roman" w:hAnsi="Times New Roman"/>
                <w:sz w:val="22"/>
              </w:rPr>
            </w:pPr>
          </w:p>
          <w:p w14:paraId="1F4E678C" w14:textId="77777777" w:rsidR="008A0F80" w:rsidRPr="001432DD" w:rsidRDefault="008A0F80" w:rsidP="009F73AA">
            <w:pPr>
              <w:rPr>
                <w:rFonts w:ascii="Times New Roman" w:hAnsi="Times New Roman"/>
                <w:sz w:val="22"/>
              </w:rPr>
            </w:pPr>
          </w:p>
          <w:p w14:paraId="1DE72D91" w14:textId="77777777" w:rsidR="008A0F80" w:rsidRPr="001432DD" w:rsidRDefault="008A0F80" w:rsidP="009F73AA">
            <w:pPr>
              <w:rPr>
                <w:rFonts w:ascii="Times New Roman" w:hAnsi="Times New Roman"/>
                <w:b/>
                <w:sz w:val="22"/>
              </w:rPr>
            </w:pPr>
            <w:r w:rsidRPr="001432DD">
              <w:rPr>
                <w:rFonts w:ascii="Times New Roman" w:hAnsi="Times New Roman"/>
                <w:b/>
                <w:color w:val="FF0000"/>
                <w:sz w:val="22"/>
              </w:rPr>
              <w:t>*(Cachet et signature du titulaire)</w:t>
            </w:r>
          </w:p>
        </w:tc>
        <w:tc>
          <w:tcPr>
            <w:tcW w:w="4946" w:type="dxa"/>
          </w:tcPr>
          <w:p w14:paraId="48CBE6FF" w14:textId="77777777" w:rsidR="008A0F80" w:rsidRPr="00F5303F" w:rsidRDefault="008A0F80" w:rsidP="009F73AA">
            <w:pPr>
              <w:spacing w:before="60"/>
              <w:rPr>
                <w:rFonts w:ascii="Times New Roman" w:hAnsi="Times New Roman"/>
                <w:sz w:val="22"/>
              </w:rPr>
            </w:pPr>
            <w:r w:rsidRPr="00F5303F">
              <w:rPr>
                <w:rFonts w:ascii="Times New Roman" w:hAnsi="Times New Roman"/>
                <w:sz w:val="22"/>
              </w:rPr>
              <w:t xml:space="preserve">À Toulouse, le </w:t>
            </w:r>
          </w:p>
          <w:p w14:paraId="51699DE0" w14:textId="77777777" w:rsidR="008A0F80" w:rsidRPr="00F5303F" w:rsidRDefault="008A0F80" w:rsidP="009F73AA">
            <w:pPr>
              <w:rPr>
                <w:rFonts w:ascii="Times New Roman" w:hAnsi="Times New Roman"/>
                <w:sz w:val="22"/>
              </w:rPr>
            </w:pPr>
          </w:p>
          <w:p w14:paraId="5BDA8106" w14:textId="0B309F2B" w:rsidR="008A0F80" w:rsidRPr="00F5303F" w:rsidRDefault="008A0F80" w:rsidP="009F73AA">
            <w:pPr>
              <w:rPr>
                <w:rFonts w:ascii="Times New Roman" w:hAnsi="Times New Roman"/>
                <w:b/>
                <w:bCs/>
                <w:sz w:val="22"/>
              </w:rPr>
            </w:pPr>
            <w:r w:rsidRPr="00F5303F">
              <w:rPr>
                <w:rFonts w:ascii="Times New Roman" w:hAnsi="Times New Roman"/>
                <w:b/>
                <w:bCs/>
                <w:sz w:val="22"/>
              </w:rPr>
              <w:t xml:space="preserve">Pour la </w:t>
            </w:r>
            <w:r w:rsidR="003E0532" w:rsidRPr="00F5303F">
              <w:rPr>
                <w:rFonts w:ascii="Times New Roman" w:hAnsi="Times New Roman"/>
                <w:b/>
                <w:bCs/>
                <w:sz w:val="22"/>
              </w:rPr>
              <w:t>D.S.N.A.</w:t>
            </w:r>
            <w:r w:rsidRPr="00F5303F">
              <w:rPr>
                <w:rFonts w:ascii="Times New Roman" w:hAnsi="Times New Roman"/>
                <w:b/>
                <w:bCs/>
                <w:sz w:val="22"/>
              </w:rPr>
              <w:t>,</w:t>
            </w:r>
          </w:p>
          <w:p w14:paraId="6894BD89" w14:textId="77777777" w:rsidR="008A0F80" w:rsidRPr="00F5303F" w:rsidRDefault="008A0F80" w:rsidP="009F73AA">
            <w:pPr>
              <w:rPr>
                <w:rFonts w:ascii="Times New Roman" w:hAnsi="Times New Roman"/>
                <w:sz w:val="22"/>
              </w:rPr>
            </w:pPr>
            <w:r w:rsidRPr="00F5303F">
              <w:rPr>
                <w:rFonts w:ascii="Times New Roman" w:hAnsi="Times New Roman"/>
                <w:sz w:val="22"/>
              </w:rPr>
              <w:t>La personne signataire du marché au nom de l’Etat</w:t>
            </w:r>
          </w:p>
        </w:tc>
      </w:tr>
    </w:tbl>
    <w:p w14:paraId="05721F21" w14:textId="77777777" w:rsidR="001432DD" w:rsidRPr="001432DD" w:rsidRDefault="001432DD" w:rsidP="001432DD">
      <w:pPr>
        <w:spacing w:after="120"/>
        <w:jc w:val="both"/>
        <w:rPr>
          <w:rFonts w:ascii="Times New Roman" w:hAnsi="Times New Roman"/>
          <w:sz w:val="22"/>
        </w:rPr>
      </w:pPr>
    </w:p>
    <w:p w14:paraId="0620D8E2" w14:textId="786CCF83" w:rsidR="001432DD" w:rsidRPr="001432DD" w:rsidRDefault="001432DD" w:rsidP="001432DD">
      <w:pPr>
        <w:pStyle w:val="Titre1"/>
      </w:pPr>
      <w:r w:rsidRPr="001432DD">
        <w:lastRenderedPageBreak/>
        <w:t xml:space="preserve"> </w:t>
      </w:r>
      <w:bookmarkStart w:id="1332" w:name="_Toc323309553"/>
      <w:bookmarkStart w:id="1333" w:name="_Toc336250374"/>
      <w:bookmarkStart w:id="1334" w:name="_Toc33694709"/>
      <w:bookmarkStart w:id="1335" w:name="_Toc55556017"/>
      <w:bookmarkStart w:id="1336" w:name="_Toc192252781"/>
      <w:r w:rsidRPr="001432DD">
        <w:t>ANNEXE 1 : Cadre pour formule de nantissement ou de cession de créances</w:t>
      </w:r>
      <w:bookmarkEnd w:id="1330"/>
      <w:bookmarkEnd w:id="1332"/>
      <w:bookmarkEnd w:id="1333"/>
      <w:bookmarkEnd w:id="1334"/>
      <w:bookmarkEnd w:id="1335"/>
      <w:bookmarkEnd w:id="1336"/>
    </w:p>
    <w:p w14:paraId="352D09C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Copie délivrée en unique exemplaire pour être remise à l'établissement de crédit en cas de cession ou de nantissement de créance consenti conformément à la loi n°81-1 du 2 janvier 1981 modifiée facilitant le crédit aux entreprises en ce qui concerne :</w:t>
      </w:r>
    </w:p>
    <w:p w14:paraId="1BDDE40D" w14:textId="77777777" w:rsidR="001432DD" w:rsidRPr="001432DD" w:rsidRDefault="001432DD" w:rsidP="001432DD">
      <w:pPr>
        <w:autoSpaceDE w:val="0"/>
        <w:autoSpaceDN w:val="0"/>
        <w:adjustRightInd w:val="0"/>
        <w:contextualSpacing/>
        <w:jc w:val="both"/>
        <w:rPr>
          <w:rFonts w:ascii="Times New Roman" w:hAnsi="Times New Roman"/>
          <w:sz w:val="22"/>
        </w:rPr>
      </w:pPr>
    </w:p>
    <w:p w14:paraId="2A8293C0"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totalité du marché.</w:t>
      </w:r>
    </w:p>
    <w:p w14:paraId="6E6AFC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195632A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 € TTC (en lettres)</w:t>
      </w:r>
    </w:p>
    <w:p w14:paraId="1AE14BE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Que le titulaire n'envisage pas de confier à des sous-traitants bénéficiant du paiement direct.</w:t>
      </w:r>
    </w:p>
    <w:p w14:paraId="502937E7"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p>
    <w:p w14:paraId="58527D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5FC4D"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 La partie des prestations évaluées à : ............................................................... € TTC (en lettres)</w:t>
      </w:r>
    </w:p>
    <w:p w14:paraId="67FCF61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Et devant être exécutées par ............................................................................................</w:t>
      </w:r>
    </w:p>
    <w:p w14:paraId="6E7A4572" w14:textId="77777777" w:rsidR="001432DD" w:rsidRPr="001432DD" w:rsidRDefault="001432DD" w:rsidP="001432DD">
      <w:pPr>
        <w:autoSpaceDE w:val="0"/>
        <w:autoSpaceDN w:val="0"/>
        <w:adjustRightInd w:val="0"/>
        <w:contextualSpacing/>
        <w:jc w:val="both"/>
        <w:rPr>
          <w:rFonts w:ascii="Times New Roman" w:hAnsi="Times New Roman"/>
          <w:sz w:val="22"/>
        </w:rPr>
      </w:pPr>
    </w:p>
    <w:p w14:paraId="63C705DF"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En qualité de :</w:t>
      </w:r>
    </w:p>
    <w:p w14:paraId="653925BC"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 ] Cotraitant             [ ] sous-traitant</w:t>
      </w:r>
    </w:p>
    <w:p w14:paraId="5C69827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56BE57D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A ..............................................., le ............................... 20.........</w:t>
      </w:r>
    </w:p>
    <w:p w14:paraId="5F3D63D8" w14:textId="77777777" w:rsidR="001432DD" w:rsidRPr="001432DD" w:rsidRDefault="001432DD" w:rsidP="001432DD">
      <w:pPr>
        <w:autoSpaceDE w:val="0"/>
        <w:autoSpaceDN w:val="0"/>
        <w:adjustRightInd w:val="0"/>
        <w:contextualSpacing/>
        <w:jc w:val="both"/>
        <w:rPr>
          <w:rFonts w:ascii="Times New Roman" w:hAnsi="Times New Roman"/>
          <w:sz w:val="22"/>
        </w:rPr>
      </w:pPr>
    </w:p>
    <w:p w14:paraId="512C35E7"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La personne signataire du marché au nom de l'Etat :</w:t>
      </w:r>
    </w:p>
    <w:p w14:paraId="281CAFFE" w14:textId="77777777" w:rsidR="001432DD" w:rsidRPr="001432DD" w:rsidRDefault="001432DD" w:rsidP="001432DD">
      <w:pPr>
        <w:autoSpaceDE w:val="0"/>
        <w:autoSpaceDN w:val="0"/>
        <w:adjustRightInd w:val="0"/>
        <w:contextualSpacing/>
        <w:jc w:val="both"/>
        <w:rPr>
          <w:rFonts w:ascii="Times New Roman" w:hAnsi="Times New Roman"/>
          <w:sz w:val="22"/>
        </w:rPr>
      </w:pPr>
    </w:p>
    <w:p w14:paraId="6F986B47" w14:textId="77777777" w:rsidR="001432DD" w:rsidRPr="001432DD" w:rsidRDefault="001432DD" w:rsidP="001432DD">
      <w:pPr>
        <w:autoSpaceDE w:val="0"/>
        <w:autoSpaceDN w:val="0"/>
        <w:adjustRightInd w:val="0"/>
        <w:contextualSpacing/>
        <w:jc w:val="both"/>
        <w:rPr>
          <w:rFonts w:ascii="Times New Roman" w:hAnsi="Times New Roman"/>
          <w:sz w:val="22"/>
        </w:rPr>
      </w:pPr>
    </w:p>
    <w:p w14:paraId="455871FD" w14:textId="77777777" w:rsidR="001432DD" w:rsidRPr="001432DD" w:rsidRDefault="001432DD" w:rsidP="001432DD">
      <w:pPr>
        <w:autoSpaceDE w:val="0"/>
        <w:autoSpaceDN w:val="0"/>
        <w:adjustRightInd w:val="0"/>
        <w:contextualSpacing/>
        <w:jc w:val="both"/>
        <w:rPr>
          <w:rFonts w:ascii="Times New Roman" w:hAnsi="Times New Roman"/>
          <w:sz w:val="22"/>
        </w:rPr>
      </w:pPr>
    </w:p>
    <w:p w14:paraId="6D19BFAA"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DAC4E9"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ULTERIEURE EVENTUELLE DE SOUS-TRAITANCE EN COURS D'EXECUTION DU MARCHE</w:t>
      </w:r>
    </w:p>
    <w:p w14:paraId="56C0E4B4"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________________________________________________________________________</w:t>
      </w:r>
    </w:p>
    <w:p w14:paraId="4112A0DC" w14:textId="77777777" w:rsidR="001432DD" w:rsidRPr="001432DD" w:rsidRDefault="001432DD" w:rsidP="001432DD">
      <w:pPr>
        <w:autoSpaceDE w:val="0"/>
        <w:autoSpaceDN w:val="0"/>
        <w:adjustRightInd w:val="0"/>
        <w:contextualSpacing/>
        <w:jc w:val="both"/>
        <w:rPr>
          <w:rFonts w:ascii="Times New Roman" w:hAnsi="Times New Roman"/>
          <w:sz w:val="22"/>
        </w:rPr>
      </w:pPr>
    </w:p>
    <w:p w14:paraId="02B1FF1A"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MODIFICATION N° 1</w:t>
      </w:r>
    </w:p>
    <w:p w14:paraId="0194407F" w14:textId="77777777" w:rsidR="001432DD" w:rsidRPr="001432DD" w:rsidRDefault="001432DD" w:rsidP="001432DD">
      <w:pPr>
        <w:autoSpaceDE w:val="0"/>
        <w:autoSpaceDN w:val="0"/>
        <w:adjustRightInd w:val="0"/>
        <w:contextualSpacing/>
        <w:jc w:val="both"/>
        <w:rPr>
          <w:rFonts w:ascii="Times New Roman" w:hAnsi="Times New Roman"/>
          <w:sz w:val="22"/>
        </w:rPr>
      </w:pPr>
    </w:p>
    <w:p w14:paraId="2F7AF685"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n'envisage pas de confier à des sous-traitants  bénéficiant du paiement direct est ramenée à :</w:t>
      </w:r>
    </w:p>
    <w:p w14:paraId="1B502780"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D08225E"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6C1B4F91"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         </w:t>
      </w:r>
    </w:p>
    <w:p w14:paraId="6EC866F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La part des prestations que le titulaire déclare confier à des sous-traitants bénéficiant du paiement direct est la suivante, telle qu'elle figure en annexe sur l'acte spécial de sous-traitance :</w:t>
      </w:r>
    </w:p>
    <w:p w14:paraId="1923AE6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08E5C18B"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w:t>
      </w:r>
    </w:p>
    <w:p w14:paraId="713EA019" w14:textId="77777777" w:rsidR="001432DD" w:rsidRPr="001432DD" w:rsidRDefault="001432DD" w:rsidP="001432DD">
      <w:pPr>
        <w:autoSpaceDE w:val="0"/>
        <w:autoSpaceDN w:val="0"/>
        <w:adjustRightInd w:val="0"/>
        <w:contextualSpacing/>
        <w:jc w:val="both"/>
        <w:rPr>
          <w:rFonts w:ascii="Times New Roman" w:hAnsi="Times New Roman"/>
          <w:sz w:val="22"/>
        </w:rPr>
      </w:pPr>
    </w:p>
    <w:p w14:paraId="0A90DE8A" w14:textId="77777777" w:rsidR="001432DD" w:rsidRPr="001432DD" w:rsidRDefault="001432DD" w:rsidP="001432DD">
      <w:pPr>
        <w:autoSpaceDE w:val="0"/>
        <w:autoSpaceDN w:val="0"/>
        <w:adjustRightInd w:val="0"/>
        <w:contextualSpacing/>
        <w:jc w:val="both"/>
        <w:rPr>
          <w:rFonts w:ascii="Times New Roman" w:hAnsi="Times New Roman"/>
          <w:sz w:val="22"/>
        </w:rPr>
      </w:pPr>
    </w:p>
    <w:p w14:paraId="72B6068F" w14:textId="77777777" w:rsidR="001432DD" w:rsidRPr="001432DD" w:rsidRDefault="001432DD" w:rsidP="001432DD">
      <w:pPr>
        <w:autoSpaceDE w:val="0"/>
        <w:autoSpaceDN w:val="0"/>
        <w:adjustRightInd w:val="0"/>
        <w:contextualSpacing/>
        <w:jc w:val="both"/>
        <w:rPr>
          <w:rFonts w:ascii="Times New Roman" w:hAnsi="Times New Roman"/>
          <w:sz w:val="22"/>
        </w:rPr>
      </w:pPr>
    </w:p>
    <w:p w14:paraId="4C267F27" w14:textId="77777777" w:rsidR="001432DD" w:rsidRPr="001432DD" w:rsidRDefault="001432DD" w:rsidP="001432DD">
      <w:pPr>
        <w:autoSpaceDE w:val="0"/>
        <w:autoSpaceDN w:val="0"/>
        <w:adjustRightInd w:val="0"/>
        <w:contextualSpacing/>
        <w:jc w:val="both"/>
        <w:rPr>
          <w:rFonts w:ascii="Times New Roman" w:hAnsi="Times New Roman"/>
          <w:sz w:val="22"/>
        </w:rPr>
      </w:pPr>
    </w:p>
    <w:p w14:paraId="7BE8E7E3"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 xml:space="preserve">A ..............................................., le .............. 20...             </w:t>
      </w:r>
    </w:p>
    <w:p w14:paraId="3114DECF" w14:textId="77777777" w:rsidR="001432DD" w:rsidRPr="001432DD" w:rsidRDefault="001432DD" w:rsidP="001432DD">
      <w:pPr>
        <w:autoSpaceDE w:val="0"/>
        <w:autoSpaceDN w:val="0"/>
        <w:adjustRightInd w:val="0"/>
        <w:contextualSpacing/>
        <w:jc w:val="both"/>
        <w:rPr>
          <w:rFonts w:ascii="Times New Roman" w:hAnsi="Times New Roman"/>
          <w:sz w:val="22"/>
        </w:rPr>
      </w:pPr>
      <w:r w:rsidRPr="001432DD">
        <w:rPr>
          <w:rFonts w:ascii="Times New Roman" w:hAnsi="Times New Roman"/>
          <w:sz w:val="22"/>
        </w:rPr>
        <w:t>La personne signataire du marché au nom de l'Etat.</w:t>
      </w:r>
    </w:p>
    <w:p w14:paraId="08B4820B" w14:textId="77777777" w:rsidR="001432DD" w:rsidRPr="001432DD" w:rsidRDefault="001432DD" w:rsidP="001432DD">
      <w:pPr>
        <w:autoSpaceDE w:val="0"/>
        <w:autoSpaceDN w:val="0"/>
        <w:adjustRightInd w:val="0"/>
        <w:contextualSpacing/>
        <w:jc w:val="both"/>
        <w:rPr>
          <w:rFonts w:ascii="Times New Roman" w:hAnsi="Times New Roman"/>
          <w:sz w:val="22"/>
        </w:rPr>
      </w:pPr>
    </w:p>
    <w:p w14:paraId="0FEDA77B" w14:textId="77777777" w:rsidR="001432DD" w:rsidRPr="001432DD" w:rsidRDefault="001432DD" w:rsidP="001432DD">
      <w:pPr>
        <w:autoSpaceDE w:val="0"/>
        <w:autoSpaceDN w:val="0"/>
        <w:adjustRightInd w:val="0"/>
        <w:contextualSpacing/>
        <w:jc w:val="both"/>
        <w:rPr>
          <w:rFonts w:ascii="Times New Roman" w:hAnsi="Times New Roman"/>
          <w:sz w:val="22"/>
        </w:rPr>
      </w:pPr>
    </w:p>
    <w:p w14:paraId="2B3ED81A" w14:textId="77777777" w:rsidR="001432DD" w:rsidRPr="001432DD" w:rsidRDefault="001432DD" w:rsidP="001432DD">
      <w:pPr>
        <w:pStyle w:val="Titre1"/>
      </w:pPr>
      <w:bookmarkStart w:id="1337" w:name="_Toc172518217"/>
      <w:bookmarkStart w:id="1338" w:name="_Toc323309554"/>
      <w:bookmarkStart w:id="1339" w:name="_Toc336250375"/>
      <w:bookmarkStart w:id="1340" w:name="_Toc33694710"/>
      <w:bookmarkStart w:id="1341" w:name="_Toc55556018"/>
      <w:bookmarkStart w:id="1342" w:name="_Toc192252782"/>
      <w:r w:rsidRPr="001432DD">
        <w:lastRenderedPageBreak/>
        <w:t>ANNEXE 2 RELATIVE A LA SOUS-TRAITANCE</w:t>
      </w:r>
      <w:bookmarkEnd w:id="1337"/>
      <w:bookmarkEnd w:id="1338"/>
      <w:bookmarkEnd w:id="1339"/>
      <w:bookmarkEnd w:id="1340"/>
      <w:bookmarkEnd w:id="1341"/>
      <w:bookmarkEnd w:id="1342"/>
    </w:p>
    <w:p w14:paraId="5E2369C9" w14:textId="78BF8868" w:rsidR="00714C65" w:rsidRDefault="00E832AD" w:rsidP="00714C65">
      <w:pPr>
        <w:autoSpaceDE w:val="0"/>
        <w:autoSpaceDN w:val="0"/>
        <w:adjustRightInd w:val="0"/>
        <w:jc w:val="both"/>
        <w:rPr>
          <w:rFonts w:ascii="Times New Roman" w:hAnsi="Times New Roman"/>
          <w:b/>
          <w:bCs/>
          <w:sz w:val="22"/>
          <w:szCs w:val="22"/>
        </w:rPr>
      </w:pPr>
      <w:r>
        <w:rPr>
          <w:rFonts w:ascii="Times New Roman" w:hAnsi="Times New Roman"/>
          <w:b/>
          <w:bCs/>
          <w:sz w:val="22"/>
          <w:szCs w:val="22"/>
        </w:rPr>
        <w:t>Il est rappelé que conformément à l’article 8.3 du présent contrat et e</w:t>
      </w:r>
      <w:r w:rsidR="00714C65" w:rsidRPr="00F04180">
        <w:rPr>
          <w:rFonts w:ascii="Times New Roman" w:hAnsi="Times New Roman"/>
          <w:b/>
          <w:bCs/>
          <w:sz w:val="22"/>
          <w:szCs w:val="22"/>
        </w:rPr>
        <w:t>n application de l’article L2193-3 du code de la commande publique, les tâches suivantes sont</w:t>
      </w:r>
      <w:r w:rsidR="00714C65" w:rsidRPr="00F04180">
        <w:rPr>
          <w:b/>
          <w:bCs/>
          <w:sz w:val="22"/>
          <w:szCs w:val="22"/>
        </w:rPr>
        <w:t xml:space="preserve"> </w:t>
      </w:r>
      <w:r w:rsidR="00714C65" w:rsidRPr="00F04180">
        <w:rPr>
          <w:rFonts w:ascii="Times New Roman" w:hAnsi="Times New Roman"/>
          <w:b/>
          <w:bCs/>
          <w:sz w:val="22"/>
          <w:szCs w:val="22"/>
        </w:rPr>
        <w:t xml:space="preserve">considérées par l’acheteur comme essentielles et ne peuvent pas être sous traitées : « </w:t>
      </w:r>
      <w:r w:rsidR="00E13D7B">
        <w:rPr>
          <w:rFonts w:ascii="Times New Roman" w:hAnsi="Times New Roman"/>
          <w:b/>
          <w:bCs/>
          <w:sz w:val="22"/>
          <w:szCs w:val="22"/>
        </w:rPr>
        <w:t>responsable</w:t>
      </w:r>
      <w:r w:rsidR="00714C65" w:rsidRPr="00F04180">
        <w:rPr>
          <w:b/>
          <w:bCs/>
          <w:sz w:val="22"/>
          <w:szCs w:val="22"/>
        </w:rPr>
        <w:t xml:space="preserve"> </w:t>
      </w:r>
      <w:r w:rsidR="00714C65" w:rsidRPr="00F04180">
        <w:rPr>
          <w:rFonts w:ascii="Times New Roman" w:hAnsi="Times New Roman"/>
          <w:b/>
          <w:bCs/>
          <w:sz w:val="22"/>
          <w:szCs w:val="22"/>
        </w:rPr>
        <w:t>d’affaire » et « chef de chantier ».</w:t>
      </w:r>
    </w:p>
    <w:p w14:paraId="33BB2217" w14:textId="77777777" w:rsidR="00714C65" w:rsidRPr="00714C65" w:rsidRDefault="00714C65" w:rsidP="00714C65">
      <w:pPr>
        <w:autoSpaceDE w:val="0"/>
        <w:autoSpaceDN w:val="0"/>
        <w:adjustRightInd w:val="0"/>
        <w:jc w:val="both"/>
        <w:rPr>
          <w:rFonts w:ascii="Times New Roman" w:hAnsi="Times New Roman"/>
          <w:b/>
          <w:bCs/>
          <w:sz w:val="22"/>
          <w:szCs w:val="22"/>
        </w:rPr>
      </w:pPr>
    </w:p>
    <w:p w14:paraId="24F51CB0" w14:textId="24369CA0" w:rsidR="001432DD" w:rsidRPr="001432DD" w:rsidRDefault="001432DD" w:rsidP="001432DD">
      <w:pPr>
        <w:spacing w:after="120"/>
        <w:jc w:val="both"/>
        <w:rPr>
          <w:rFonts w:ascii="Times New Roman" w:hAnsi="Times New Roman"/>
          <w:sz w:val="22"/>
        </w:rPr>
      </w:pPr>
      <w:r w:rsidRPr="001432DD">
        <w:rPr>
          <w:rFonts w:ascii="Times New Roman" w:hAnsi="Times New Roman"/>
          <w:sz w:val="22"/>
        </w:rPr>
        <w:t>En cas de sous-traitance, la DTI demande au titulaire de joindre un DC4 qu’il téléchargera sur le site de la Direction des Affaires Juridiques :</w:t>
      </w:r>
    </w:p>
    <w:p w14:paraId="6A5A4B1A" w14:textId="2EE6EAC6" w:rsidR="001432DD" w:rsidRPr="001432DD" w:rsidRDefault="00636AEB" w:rsidP="001432DD">
      <w:pPr>
        <w:spacing w:after="120"/>
        <w:jc w:val="both"/>
        <w:rPr>
          <w:rFonts w:ascii="Times New Roman" w:hAnsi="Times New Roman"/>
          <w:color w:val="0000FF"/>
          <w:sz w:val="22"/>
          <w:u w:val="single"/>
        </w:rPr>
      </w:pPr>
      <w:hyperlink r:id="rId25" w:history="1">
        <w:r w:rsidR="001432DD" w:rsidRPr="001432DD">
          <w:rPr>
            <w:rFonts w:ascii="Times New Roman" w:hAnsi="Times New Roman"/>
            <w:color w:val="0000FF"/>
            <w:sz w:val="22"/>
            <w:u w:val="single"/>
          </w:rPr>
          <w:t>http://www.economie.gouv.fr/daj/formulaires-declaration-du-candidat</w:t>
        </w:r>
      </w:hyperlink>
    </w:p>
    <w:p w14:paraId="25000302" w14:textId="77777777" w:rsidR="001432DD" w:rsidRPr="001432DD" w:rsidRDefault="001432DD" w:rsidP="001432DD">
      <w:pPr>
        <w:spacing w:after="120"/>
        <w:jc w:val="both"/>
        <w:rPr>
          <w:rFonts w:ascii="Times New Roman" w:hAnsi="Times New Roman"/>
          <w:color w:val="0000FF"/>
          <w:sz w:val="22"/>
          <w:u w:val="single"/>
        </w:rPr>
      </w:pPr>
    </w:p>
    <w:p w14:paraId="0C80200C" w14:textId="77777777" w:rsidR="001432DD" w:rsidRPr="001432DD" w:rsidRDefault="001432DD" w:rsidP="001432DD">
      <w:pPr>
        <w:spacing w:after="120"/>
        <w:jc w:val="both"/>
        <w:rPr>
          <w:rFonts w:ascii="Times New Roman" w:hAnsi="Times New Roman"/>
          <w:sz w:val="22"/>
        </w:rPr>
      </w:pPr>
    </w:p>
    <w:p w14:paraId="2A5A284E" w14:textId="77777777" w:rsidR="001432DD" w:rsidRPr="001432DD" w:rsidRDefault="001432DD" w:rsidP="001432DD">
      <w:pPr>
        <w:spacing w:after="120"/>
        <w:jc w:val="both"/>
        <w:rPr>
          <w:rFonts w:ascii="Times New Roman" w:hAnsi="Times New Roman"/>
          <w:sz w:val="22"/>
        </w:rPr>
      </w:pPr>
    </w:p>
    <w:p w14:paraId="5FC8F7CC" w14:textId="77777777" w:rsidR="001432DD" w:rsidRPr="001432DD" w:rsidRDefault="001432DD" w:rsidP="001432DD">
      <w:pPr>
        <w:spacing w:after="120"/>
        <w:jc w:val="both"/>
        <w:rPr>
          <w:rFonts w:ascii="Times New Roman" w:hAnsi="Times New Roman"/>
          <w:sz w:val="22"/>
        </w:rPr>
      </w:pPr>
    </w:p>
    <w:p w14:paraId="3BD7478B" w14:textId="77777777" w:rsidR="001432DD" w:rsidRPr="001432DD" w:rsidRDefault="001432DD" w:rsidP="001432DD">
      <w:pPr>
        <w:spacing w:after="120"/>
        <w:jc w:val="both"/>
        <w:rPr>
          <w:rFonts w:ascii="Times New Roman" w:hAnsi="Times New Roman"/>
          <w:sz w:val="22"/>
        </w:rPr>
      </w:pPr>
    </w:p>
    <w:p w14:paraId="64D60F10" w14:textId="77777777" w:rsidR="001432DD" w:rsidRPr="001432DD" w:rsidRDefault="001432DD" w:rsidP="001432DD">
      <w:pPr>
        <w:spacing w:after="120"/>
        <w:jc w:val="both"/>
        <w:rPr>
          <w:rFonts w:ascii="Times New Roman" w:hAnsi="Times New Roman"/>
          <w:sz w:val="22"/>
        </w:rPr>
      </w:pPr>
    </w:p>
    <w:sectPr w:rsidR="001432DD" w:rsidRPr="001432DD"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96D05" w14:textId="77777777" w:rsidR="006B127C" w:rsidRDefault="006B127C">
      <w:r>
        <w:separator/>
      </w:r>
    </w:p>
  </w:endnote>
  <w:endnote w:type="continuationSeparator" w:id="0">
    <w:p w14:paraId="677F2DEE" w14:textId="77777777" w:rsidR="006B127C" w:rsidRDefault="006B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Franklin Gothic ExtraCond">
    <w:altName w:val="Century Gothic"/>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F0000" w:usb2="00000010" w:usb3="00000000" w:csb0="00120000"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8501" w14:textId="77777777" w:rsidR="00EE6E21" w:rsidRDefault="00EE6E21" w:rsidP="00FF4205">
    <w:pPr>
      <w:pStyle w:val="Pieddepage"/>
    </w:pPr>
  </w:p>
  <w:p w14:paraId="06ED26A6" w14:textId="77777777" w:rsidR="00EE6E21" w:rsidRPr="00FF4205" w:rsidRDefault="00EE6E21"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714447" w14:paraId="78F5A03C" w14:textId="77777777" w:rsidTr="002F0921">
      <w:trPr>
        <w:cantSplit/>
      </w:trPr>
      <w:tc>
        <w:tcPr>
          <w:tcW w:w="496" w:type="dxa"/>
          <w:tcBorders>
            <w:top w:val="single" w:sz="6" w:space="0" w:color="auto"/>
          </w:tcBorders>
        </w:tcPr>
        <w:p w14:paraId="68ADC0CE" w14:textId="77777777" w:rsidR="00EE6E21" w:rsidRPr="00714447" w:rsidRDefault="00C9150B" w:rsidP="002F0921">
          <w:pPr>
            <w:jc w:val="center"/>
            <w:rPr>
              <w:szCs w:val="18"/>
            </w:rPr>
          </w:pPr>
          <w:r w:rsidRPr="0013519F">
            <w:rPr>
              <w:noProof/>
            </w:rPr>
            <w:drawing>
              <wp:inline distT="0" distB="0" distL="0" distR="0" wp14:anchorId="62533C61" wp14:editId="2E4045C8">
                <wp:extent cx="180975" cy="171450"/>
                <wp:effectExtent l="0" t="0" r="0" b="0"/>
                <wp:docPr id="830222339"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6CCA7E71" w14:textId="77777777" w:rsidR="00EE6E21" w:rsidRPr="00714447" w:rsidRDefault="00EE6E21"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6734422E" w14:textId="0B0FA316" w:rsidR="00B0308E" w:rsidRDefault="00B0308E" w:rsidP="00B0308E">
          <w:pPr>
            <w:pStyle w:val="Pieddepage"/>
            <w:tabs>
              <w:tab w:val="clear" w:pos="4536"/>
              <w:tab w:val="right" w:pos="10490"/>
            </w:tabs>
            <w:spacing w:before="60"/>
            <w:jc w:val="center"/>
            <w:rPr>
              <w:rFonts w:ascii="Arial" w:hAnsi="Arial" w:cs="Arial"/>
              <w:szCs w:val="18"/>
            </w:rPr>
          </w:pPr>
          <w:r w:rsidRPr="0064252B">
            <w:rPr>
              <w:rFonts w:ascii="Arial" w:hAnsi="Arial" w:cs="Arial"/>
              <w:szCs w:val="18"/>
            </w:rPr>
            <w:t xml:space="preserve">Réf. </w:t>
          </w:r>
          <w:r w:rsidR="00F36D4E" w:rsidRPr="00871473">
            <w:rPr>
              <w:rFonts w:cs="Liberation Sans"/>
              <w:szCs w:val="18"/>
            </w:rPr>
            <w:fldChar w:fldCharType="begin"/>
          </w:r>
          <w:r w:rsidR="00F36D4E" w:rsidRPr="00871473">
            <w:rPr>
              <w:rFonts w:cs="Liberation Sans"/>
              <w:szCs w:val="18"/>
            </w:rPr>
            <w:instrText xml:space="preserve"> DOCPROPERTY "MonTitre"  \* MERGEFORMAT </w:instrText>
          </w:r>
          <w:r w:rsidR="00F36D4E" w:rsidRPr="00871473">
            <w:rPr>
              <w:rFonts w:cs="Liberation Sans"/>
              <w:szCs w:val="18"/>
            </w:rPr>
            <w:fldChar w:fldCharType="separate"/>
          </w:r>
          <w:r w:rsidR="0097293A">
            <w:rPr>
              <w:rFonts w:cs="Liberation Sans"/>
              <w:szCs w:val="18"/>
            </w:rPr>
            <w:t>MPA-24-21056</w:t>
          </w:r>
          <w:r w:rsidR="00F36D4E" w:rsidRPr="00871473">
            <w:rPr>
              <w:rFonts w:cs="Liberation Sans"/>
              <w:szCs w:val="18"/>
            </w:rPr>
            <w:fldChar w:fldCharType="end"/>
          </w:r>
          <w:r w:rsidR="00F36D4E" w:rsidRPr="00871473">
            <w:rPr>
              <w:rFonts w:cs="Liberation Sans"/>
              <w:szCs w:val="18"/>
            </w:rPr>
            <w:t>_CT</w:t>
          </w:r>
        </w:p>
        <w:p w14:paraId="5125DF5C" w14:textId="0DB44C2E" w:rsidR="00ED3C69" w:rsidRPr="00E447A8" w:rsidRDefault="00ED3C69" w:rsidP="00B0308E">
          <w:pPr>
            <w:pStyle w:val="Pieddepage"/>
            <w:tabs>
              <w:tab w:val="clear" w:pos="4536"/>
              <w:tab w:val="right" w:pos="10490"/>
            </w:tabs>
            <w:spacing w:before="60"/>
            <w:jc w:val="center"/>
            <w:rPr>
              <w:szCs w:val="18"/>
            </w:rPr>
          </w:pPr>
        </w:p>
      </w:tc>
      <w:tc>
        <w:tcPr>
          <w:tcW w:w="1670" w:type="dxa"/>
          <w:tcBorders>
            <w:top w:val="single" w:sz="4" w:space="0" w:color="auto"/>
          </w:tcBorders>
        </w:tcPr>
        <w:p w14:paraId="34F6BE77" w14:textId="77777777" w:rsidR="00EE6E21" w:rsidRPr="00714447" w:rsidRDefault="00EE6E21" w:rsidP="002F0921">
          <w:pPr>
            <w:pStyle w:val="Pieddepage"/>
            <w:tabs>
              <w:tab w:val="right" w:pos="10490"/>
            </w:tabs>
            <w:spacing w:before="60"/>
            <w:jc w:val="right"/>
            <w:rPr>
              <w:szCs w:val="18"/>
            </w:rPr>
          </w:pPr>
          <w:proofErr w:type="gramStart"/>
          <w:r w:rsidRPr="00714447">
            <w:rPr>
              <w:szCs w:val="18"/>
            </w:rPr>
            <w:t>page</w:t>
          </w:r>
          <w:proofErr w:type="gramEnd"/>
          <w:r w:rsidRPr="00714447">
            <w:rPr>
              <w:szCs w:val="18"/>
            </w:rPr>
            <w:t xml:space="preserve"> </w:t>
          </w:r>
          <w:r w:rsidRPr="00714447">
            <w:rPr>
              <w:szCs w:val="18"/>
            </w:rPr>
            <w:fldChar w:fldCharType="begin"/>
          </w:r>
          <w:r w:rsidRPr="00714447">
            <w:rPr>
              <w:szCs w:val="18"/>
            </w:rPr>
            <w:instrText xml:space="preserve"> PAGE \* ARABIC \* MERGEFORMAT </w:instrText>
          </w:r>
          <w:r w:rsidRPr="00714447">
            <w:rPr>
              <w:szCs w:val="18"/>
            </w:rPr>
            <w:fldChar w:fldCharType="separate"/>
          </w:r>
          <w:r w:rsidR="00530627">
            <w:rPr>
              <w:noProof/>
              <w:szCs w:val="18"/>
            </w:rPr>
            <w:t>25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530627">
            <w:rPr>
              <w:noProof/>
              <w:szCs w:val="18"/>
            </w:rPr>
            <w:t>25</w:t>
          </w:r>
          <w:r w:rsidRPr="00714447">
            <w:rPr>
              <w:szCs w:val="18"/>
            </w:rPr>
            <w:fldChar w:fldCharType="end"/>
          </w:r>
        </w:p>
      </w:tc>
    </w:tr>
  </w:tbl>
  <w:p w14:paraId="0211292B" w14:textId="77777777" w:rsidR="00EE6E21" w:rsidRDefault="00EE6E21" w:rsidP="00FF4205">
    <w:pPr>
      <w:pStyle w:val="Pieddepage"/>
    </w:pPr>
  </w:p>
  <w:p w14:paraId="67650466" w14:textId="77777777" w:rsidR="00EE6E21" w:rsidRPr="00FF4205" w:rsidRDefault="00EE6E21"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FB82" w14:textId="77777777" w:rsidR="00EE6E21" w:rsidRDefault="00C9150B" w:rsidP="00FF4205">
    <w:pPr>
      <w:pStyle w:val="Pieddepage"/>
    </w:pPr>
    <w:r>
      <w:rPr>
        <w:noProof/>
      </w:rPr>
      <mc:AlternateContent>
        <mc:Choice Requires="wps">
          <w:drawing>
            <wp:anchor distT="0" distB="0" distL="114300" distR="114300" simplePos="0" relativeHeight="251662336" behindDoc="0" locked="0" layoutInCell="1" allowOverlap="1" wp14:anchorId="4078FD3E" wp14:editId="7C980E42">
              <wp:simplePos x="0" y="0"/>
              <wp:positionH relativeFrom="column">
                <wp:posOffset>4932045</wp:posOffset>
              </wp:positionH>
              <wp:positionV relativeFrom="paragraph">
                <wp:posOffset>-687705</wp:posOffset>
              </wp:positionV>
              <wp:extent cx="704850" cy="771525"/>
              <wp:effectExtent l="0" t="0" r="0" b="0"/>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8800795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8FD3E" id="_x0000_t202" coordsize="21600,21600" o:spt="202" path="m,l,21600r21600,l21600,xe">
              <v:stroke joinstyle="miter"/>
              <v:path gradientshapeok="t" o:connecttype="rect"/>
            </v:shapetype>
            <v:shape id="Text Box 68" o:spid="_x0000_s1032" type="#_x0000_t202" style="position:absolute;margin-left:388.35pt;margin-top:-54.15pt;width:55.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FBm5AEAAKcDAAAOAAAAZHJzL2Uyb0RvYy54bWysU9tu2zAMfR+wfxD0vtgOkqYz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" filled="f" stroked="f">
              <v:textbox>
                <w:txbxContent>
                  <w:p w14:paraId="3B11788F" w14:textId="77777777" w:rsidR="00EE6E21" w:rsidRDefault="00EE6E21" w:rsidP="00FF4205">
                    <w:pPr>
                      <w:jc w:val="right"/>
                    </w:pPr>
                  </w:p>
                  <w:p w14:paraId="284AE93B" w14:textId="77777777" w:rsidR="00EE6E21" w:rsidRDefault="00C9150B" w:rsidP="00FF4205">
                    <w:r w:rsidRPr="00144B4A">
                      <w:rPr>
                        <w:rFonts w:ascii="Times New Roman" w:hAnsi="Times New Roman"/>
                        <w:noProof/>
                      </w:rPr>
                      <w:drawing>
                        <wp:inline distT="0" distB="0" distL="0" distR="0" wp14:anchorId="728B04EB" wp14:editId="5A48B217">
                          <wp:extent cx="457200" cy="485775"/>
                          <wp:effectExtent l="0" t="0" r="0" b="0"/>
                          <wp:docPr id="18800795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180340" distL="0" distR="0" simplePos="0" relativeHeight="251661312" behindDoc="1" locked="0" layoutInCell="1" allowOverlap="1" wp14:anchorId="7067F8E7" wp14:editId="5FC4AABB">
              <wp:simplePos x="0" y="0"/>
              <wp:positionH relativeFrom="column">
                <wp:posOffset>37465</wp:posOffset>
              </wp:positionH>
              <wp:positionV relativeFrom="paragraph">
                <wp:posOffset>-498475</wp:posOffset>
              </wp:positionV>
              <wp:extent cx="4946015" cy="485140"/>
              <wp:effectExtent l="0" t="0" r="0" b="0"/>
              <wp:wrapNone/>
              <wp:docPr id="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015" cy="4851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CS53584 - 1, avenue du Dr Maurice Grynfogel 31035 Toulouse cedex 1 - téléphone : +33 (0) 562 14 52 00</w:t>
                                </w:r>
                              </w:p>
                            </w:tc>
                          </w:tr>
                          <w:tr w:rsidR="00EE6E21" w:rsidRPr="00A12DD8" w14:paraId="7A739BB1" w14:textId="77777777">
                            <w:trPr>
                              <w:jc w:val="right"/>
                            </w:trPr>
                            <w:tc>
                              <w:tcPr>
                                <w:tcW w:w="1191" w:type="dxa"/>
                                <w:hideMark/>
                              </w:tcPr>
                              <w:p w14:paraId="2EAC28F7"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Site Athis-Mons</w:t>
                                </w:r>
                                <w:r w:rsidRPr="00A12DD8">
                                  <w:rPr>
                                    <w:rFonts w:ascii="Arial" w:hAnsi="Arial" w:cs="Arial"/>
                                    <w:noProof/>
                                    <w:sz w:val="10"/>
                                    <w:szCs w:val="13"/>
                                  </w:rPr>
                                  <w:t> :</w:t>
                                </w:r>
                              </w:p>
                            </w:tc>
                            <w:tc>
                              <w:tcPr>
                                <w:tcW w:w="6407" w:type="dxa"/>
                                <w:hideMark/>
                              </w:tcPr>
                              <w:p w14:paraId="1DAC6A38"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Bâtiment 1608 - route périphérique zone aéroportuaire 91200 Athis-Mons - téléphone : +33 (0) 169 57 60 00</w:t>
                                </w:r>
                              </w:p>
                            </w:tc>
                          </w:tr>
                        </w:tbl>
                        <w:p w14:paraId="4028BBBA" w14:textId="77777777" w:rsidR="00EE6E21" w:rsidRPr="00A12DD8" w:rsidRDefault="00EE6E21" w:rsidP="00FF4205">
                          <w:pPr>
                            <w:rPr>
                              <w:rFonts w:ascii="Arial" w:hAnsi="Arial" w:cs="Arial"/>
                              <w:sz w:val="20"/>
                              <w:lang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7F8E7" id="Text Box 67" o:spid="_x0000_s1033" type="#_x0000_t202" style="position:absolute;margin-left:2.95pt;margin-top:-39.25pt;width:389.45pt;height:38.2pt;z-index:-251655168;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" stroked="f">
              <v:fill opacity="32896f"/>
              <v:textbox inset="0,0,0,0">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EE6E21" w:rsidRPr="00A12DD8" w14:paraId="36E94942" w14:textId="77777777">
                      <w:trPr>
                        <w:trHeight w:val="127"/>
                        <w:jc w:val="right"/>
                      </w:trPr>
                      <w:tc>
                        <w:tcPr>
                          <w:tcW w:w="1191" w:type="dxa"/>
                          <w:hideMark/>
                        </w:tcPr>
                        <w:p w14:paraId="703482B2"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Siège</w:t>
                          </w:r>
                          <w:r w:rsidRPr="00A12DD8">
                            <w:rPr>
                              <w:rFonts w:ascii="Arial" w:hAnsi="Arial" w:cs="Arial"/>
                              <w:noProof/>
                              <w:sz w:val="10"/>
                              <w:szCs w:val="13"/>
                            </w:rPr>
                            <w:t> :</w:t>
                          </w:r>
                        </w:p>
                      </w:tc>
                      <w:tc>
                        <w:tcPr>
                          <w:tcW w:w="6407" w:type="dxa"/>
                          <w:hideMark/>
                        </w:tcPr>
                        <w:p w14:paraId="2986E419"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CS53584 - 1, avenue du Dr Maurice Grynfogel 31035 Toulouse cedex 1 - téléphone : +33 (0) 562 14 52 00</w:t>
                          </w:r>
                        </w:p>
                      </w:tc>
                    </w:tr>
                    <w:tr w:rsidR="00EE6E21" w:rsidRPr="00A12DD8" w14:paraId="7A739BB1" w14:textId="77777777">
                      <w:trPr>
                        <w:jc w:val="right"/>
                      </w:trPr>
                      <w:tc>
                        <w:tcPr>
                          <w:tcW w:w="1191" w:type="dxa"/>
                          <w:hideMark/>
                        </w:tcPr>
                        <w:p w14:paraId="2EAC28F7" w14:textId="77777777" w:rsidR="00EE6E21" w:rsidRPr="00A12DD8" w:rsidRDefault="00EE6E21">
                          <w:pPr>
                            <w:suppressAutoHyphens/>
                            <w:rPr>
                              <w:rFonts w:ascii="Arial" w:hAnsi="Arial" w:cs="Arial"/>
                              <w:sz w:val="10"/>
                              <w:szCs w:val="13"/>
                              <w:lang w:eastAsia="ar-SA"/>
                            </w:rPr>
                          </w:pPr>
                          <w:r w:rsidRPr="00A12DD8">
                            <w:rPr>
                              <w:rFonts w:ascii="Arial" w:hAnsi="Arial" w:cs="Arial"/>
                              <w:noProof/>
                              <w:sz w:val="12"/>
                              <w:szCs w:val="12"/>
                            </w:rPr>
                            <w:t>Site Athis-Mons</w:t>
                          </w:r>
                          <w:r w:rsidRPr="00A12DD8">
                            <w:rPr>
                              <w:rFonts w:ascii="Arial" w:hAnsi="Arial" w:cs="Arial"/>
                              <w:noProof/>
                              <w:sz w:val="10"/>
                              <w:szCs w:val="13"/>
                            </w:rPr>
                            <w:t> :</w:t>
                          </w:r>
                        </w:p>
                      </w:tc>
                      <w:tc>
                        <w:tcPr>
                          <w:tcW w:w="6407" w:type="dxa"/>
                          <w:hideMark/>
                        </w:tcPr>
                        <w:p w14:paraId="1DAC6A38" w14:textId="77777777" w:rsidR="00EE6E21" w:rsidRPr="00A12DD8" w:rsidRDefault="00EE6E21">
                          <w:pPr>
                            <w:suppressAutoHyphens/>
                            <w:rPr>
                              <w:rFonts w:ascii="Arial" w:hAnsi="Arial" w:cs="Arial"/>
                              <w:noProof/>
                              <w:sz w:val="12"/>
                              <w:szCs w:val="12"/>
                              <w:lang w:eastAsia="ar-SA"/>
                            </w:rPr>
                          </w:pPr>
                          <w:r w:rsidRPr="00A12DD8">
                            <w:rPr>
                              <w:rFonts w:ascii="Arial" w:hAnsi="Arial" w:cs="Arial"/>
                              <w:noProof/>
                              <w:sz w:val="12"/>
                              <w:szCs w:val="12"/>
                            </w:rPr>
                            <w:t>Bâtiment 1608 - route périphérique zone aéroportuaire 91200 Athis-Mons - téléphone : +33 (0) 169 57 60 00</w:t>
                          </w:r>
                        </w:p>
                      </w:tc>
                    </w:tr>
                  </w:tbl>
                  <w:p w14:paraId="4028BBBA" w14:textId="77777777" w:rsidR="00EE6E21" w:rsidRPr="00A12DD8" w:rsidRDefault="00EE6E21" w:rsidP="00FF4205">
                    <w:pPr>
                      <w:rPr>
                        <w:rFonts w:ascii="Arial" w:hAnsi="Arial" w:cs="Arial"/>
                        <w:sz w:val="20"/>
                        <w:lang w:eastAsia="ar-SA"/>
                      </w:rPr>
                    </w:pPr>
                  </w:p>
                </w:txbxContent>
              </v:textbox>
            </v:shape>
          </w:pict>
        </mc:Fallback>
      </mc:AlternateContent>
    </w:r>
    <w:r>
      <w:rPr>
        <w:noProof/>
      </w:rPr>
      <mc:AlternateContent>
        <mc:Choice Requires="wps">
          <w:drawing>
            <wp:anchor distT="0" distB="180340" distL="0" distR="0" simplePos="0" relativeHeight="251660288" behindDoc="1" locked="0" layoutInCell="1" allowOverlap="1" wp14:anchorId="16D6A8AB" wp14:editId="44116EB4">
              <wp:simplePos x="0" y="0"/>
              <wp:positionH relativeFrom="column">
                <wp:posOffset>-820420</wp:posOffset>
              </wp:positionH>
              <wp:positionV relativeFrom="paragraph">
                <wp:posOffset>-736600</wp:posOffset>
              </wp:positionV>
              <wp:extent cx="1675765" cy="116205"/>
              <wp:effectExtent l="0" t="0" r="0"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1620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801A3" w14:textId="77777777" w:rsidR="00EE6E21" w:rsidRPr="00A12DD8" w:rsidRDefault="00EE6E21" w:rsidP="00FF4205">
                          <w:pPr>
                            <w:pStyle w:val="m-siteweb"/>
                            <w:rPr>
                              <w:rFonts w:ascii="Arial" w:hAnsi="Arial" w:cs="Arial"/>
                            </w:rPr>
                          </w:pPr>
                          <w:r w:rsidRPr="00A12DD8">
                            <w:rPr>
                              <w:rFonts w:ascii="Arial" w:hAnsi="Arial" w:cs="Arial"/>
                            </w:rPr>
                            <w:t>www.ecologie.gouv.fr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A8AB" id="Text Box 66" o:spid="_x0000_s1034" type="#_x0000_t202" style="position:absolute;margin-left:-64.6pt;margin-top:-58pt;width:131.95pt;height:9.15pt;z-index:-251656192;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" stroked="f">
              <v:fill opacity="32896f"/>
              <v:textbox inset="0,0,0,0">
                <w:txbxContent>
                  <w:p w14:paraId="7D2801A3" w14:textId="77777777" w:rsidR="00EE6E21" w:rsidRPr="00A12DD8" w:rsidRDefault="00EE6E21" w:rsidP="00FF4205">
                    <w:pPr>
                      <w:pStyle w:val="m-siteweb"/>
                      <w:rPr>
                        <w:rFonts w:ascii="Arial" w:hAnsi="Arial" w:cs="Arial"/>
                      </w:rPr>
                    </w:pPr>
                    <w:r w:rsidRPr="00A12DD8">
                      <w:rPr>
                        <w:rFonts w:ascii="Arial" w:hAnsi="Arial" w:cs="Arial"/>
                      </w:rPr>
                      <w:t>www.ecologie.gouv.fr</w:t>
                    </w:r>
                  </w:p>
                </w:txbxContent>
              </v:textbox>
            </v:shape>
          </w:pict>
        </mc:Fallback>
      </mc:AlternateContent>
    </w:r>
  </w:p>
  <w:p w14:paraId="709B8F3A" w14:textId="77777777" w:rsidR="00EE6E21" w:rsidRPr="00FC2B48" w:rsidRDefault="00EE6E21" w:rsidP="00FF4205">
    <w:pPr>
      <w:pStyle w:val="Pieddepage"/>
      <w:rPr>
        <w:szCs w:val="18"/>
      </w:rPr>
    </w:pPr>
  </w:p>
  <w:p w14:paraId="1AD29E95" w14:textId="77777777" w:rsidR="00EE6E21" w:rsidRPr="00FF4205" w:rsidRDefault="00EE6E21"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EE6E21" w:rsidRPr="00A12DD8" w14:paraId="2E1C1676" w14:textId="77777777" w:rsidTr="00F133D4">
      <w:trPr>
        <w:cantSplit/>
      </w:trPr>
      <w:tc>
        <w:tcPr>
          <w:tcW w:w="496" w:type="dxa"/>
          <w:tcBorders>
            <w:top w:val="single" w:sz="6" w:space="0" w:color="auto"/>
          </w:tcBorders>
        </w:tcPr>
        <w:p w14:paraId="51098441" w14:textId="77777777" w:rsidR="00EE6E21" w:rsidRPr="00A12DD8" w:rsidRDefault="00C9150B" w:rsidP="00F133D4">
          <w:pPr>
            <w:jc w:val="center"/>
            <w:rPr>
              <w:rFonts w:ascii="Arial" w:hAnsi="Arial" w:cs="Arial"/>
              <w:szCs w:val="18"/>
            </w:rPr>
          </w:pPr>
          <w:r w:rsidRPr="00A12DD8">
            <w:rPr>
              <w:rFonts w:ascii="Arial" w:hAnsi="Arial" w:cs="Arial"/>
              <w:noProof/>
            </w:rPr>
            <w:drawing>
              <wp:inline distT="0" distB="0" distL="0" distR="0" wp14:anchorId="6BD0CD46" wp14:editId="445FE71F">
                <wp:extent cx="180975" cy="171450"/>
                <wp:effectExtent l="0" t="0" r="0" b="0"/>
                <wp:docPr id="1315820084" name="Image 131582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75238D8C" w14:textId="77777777" w:rsidR="00EE6E21" w:rsidRPr="00A12DD8" w:rsidRDefault="00EE6E21" w:rsidP="00F133D4">
          <w:pPr>
            <w:pStyle w:val="Pieddepage"/>
            <w:tabs>
              <w:tab w:val="clear" w:pos="4536"/>
              <w:tab w:val="right" w:pos="10490"/>
            </w:tabs>
            <w:spacing w:before="60"/>
            <w:rPr>
              <w:rFonts w:ascii="Arial" w:hAnsi="Arial" w:cs="Arial"/>
              <w:szCs w:val="18"/>
              <w:lang w:val="en-GB"/>
            </w:rPr>
          </w:pPr>
          <w:r w:rsidRPr="00A12DD8">
            <w:rPr>
              <w:rFonts w:ascii="Arial" w:hAnsi="Arial" w:cs="Arial"/>
              <w:szCs w:val="18"/>
              <w:lang w:val="en-GB"/>
            </w:rPr>
            <w:t>© Copyright DSNA</w:t>
          </w:r>
        </w:p>
      </w:tc>
      <w:tc>
        <w:tcPr>
          <w:tcW w:w="5953" w:type="dxa"/>
          <w:tcBorders>
            <w:top w:val="single" w:sz="4" w:space="0" w:color="auto"/>
          </w:tcBorders>
        </w:tcPr>
        <w:p w14:paraId="6FFA2F30" w14:textId="2B4FD6BF" w:rsidR="00EE6E21" w:rsidRDefault="00EE6E21" w:rsidP="00F133D4">
          <w:pPr>
            <w:pStyle w:val="Pieddepage"/>
            <w:tabs>
              <w:tab w:val="clear" w:pos="4536"/>
              <w:tab w:val="right" w:pos="10490"/>
            </w:tabs>
            <w:spacing w:before="60"/>
            <w:jc w:val="center"/>
            <w:rPr>
              <w:rFonts w:ascii="Arial" w:hAnsi="Arial" w:cs="Arial"/>
              <w:szCs w:val="18"/>
            </w:rPr>
          </w:pPr>
          <w:r w:rsidRPr="0064252B">
            <w:rPr>
              <w:rFonts w:ascii="Arial" w:hAnsi="Arial" w:cs="Arial"/>
              <w:szCs w:val="18"/>
            </w:rPr>
            <w:t xml:space="preserve">Réf. </w:t>
          </w:r>
          <w:r w:rsidR="00871473" w:rsidRPr="00871473">
            <w:rPr>
              <w:rFonts w:cs="Liberation Sans"/>
              <w:szCs w:val="18"/>
            </w:rPr>
            <w:fldChar w:fldCharType="begin"/>
          </w:r>
          <w:r w:rsidR="00871473" w:rsidRPr="00871473">
            <w:rPr>
              <w:rFonts w:cs="Liberation Sans"/>
              <w:szCs w:val="18"/>
            </w:rPr>
            <w:instrText xml:space="preserve"> DOCPROPERTY "MonTitre"  \* MERGEFORMAT </w:instrText>
          </w:r>
          <w:r w:rsidR="00871473" w:rsidRPr="00871473">
            <w:rPr>
              <w:rFonts w:cs="Liberation Sans"/>
              <w:szCs w:val="18"/>
            </w:rPr>
            <w:fldChar w:fldCharType="separate"/>
          </w:r>
          <w:r w:rsidR="0097293A">
            <w:rPr>
              <w:rFonts w:cs="Liberation Sans"/>
              <w:szCs w:val="18"/>
            </w:rPr>
            <w:t>MPA-24-21056</w:t>
          </w:r>
          <w:r w:rsidR="00871473" w:rsidRPr="00871473">
            <w:rPr>
              <w:rFonts w:cs="Liberation Sans"/>
              <w:szCs w:val="18"/>
            </w:rPr>
            <w:fldChar w:fldCharType="end"/>
          </w:r>
          <w:r w:rsidR="002E3380" w:rsidRPr="00871473">
            <w:rPr>
              <w:rFonts w:cs="Liberation Sans"/>
              <w:szCs w:val="18"/>
            </w:rPr>
            <w:t>_CT</w:t>
          </w:r>
        </w:p>
        <w:p w14:paraId="6BF1440A" w14:textId="7E96CC75" w:rsidR="00051C2F" w:rsidRPr="0064252B" w:rsidRDefault="00051C2F" w:rsidP="00F133D4">
          <w:pPr>
            <w:pStyle w:val="Pieddepage"/>
            <w:tabs>
              <w:tab w:val="clear" w:pos="4536"/>
              <w:tab w:val="right" w:pos="10490"/>
            </w:tabs>
            <w:spacing w:before="60"/>
            <w:jc w:val="center"/>
            <w:rPr>
              <w:rFonts w:ascii="Arial" w:hAnsi="Arial" w:cs="Arial"/>
              <w:szCs w:val="18"/>
            </w:rPr>
          </w:pPr>
        </w:p>
      </w:tc>
      <w:tc>
        <w:tcPr>
          <w:tcW w:w="1670" w:type="dxa"/>
          <w:tcBorders>
            <w:top w:val="single" w:sz="4" w:space="0" w:color="auto"/>
          </w:tcBorders>
        </w:tcPr>
        <w:p w14:paraId="21CC1A5D" w14:textId="77777777" w:rsidR="00EE6E21" w:rsidRPr="00A12DD8" w:rsidRDefault="00EE6E21" w:rsidP="00F133D4">
          <w:pPr>
            <w:pStyle w:val="Pieddepage"/>
            <w:tabs>
              <w:tab w:val="right" w:pos="10490"/>
            </w:tabs>
            <w:spacing w:before="60"/>
            <w:jc w:val="right"/>
            <w:rPr>
              <w:rFonts w:ascii="Arial" w:hAnsi="Arial" w:cs="Arial"/>
              <w:szCs w:val="18"/>
            </w:rPr>
          </w:pPr>
          <w:proofErr w:type="gramStart"/>
          <w:r w:rsidRPr="00A12DD8">
            <w:rPr>
              <w:rFonts w:ascii="Arial" w:hAnsi="Arial" w:cs="Arial"/>
              <w:szCs w:val="18"/>
            </w:rPr>
            <w:t>page</w:t>
          </w:r>
          <w:proofErr w:type="gramEnd"/>
          <w:r w:rsidRPr="00A12DD8">
            <w:rPr>
              <w:rFonts w:ascii="Arial" w:hAnsi="Arial" w:cs="Arial"/>
              <w:szCs w:val="18"/>
            </w:rPr>
            <w:t xml:space="preserv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530627">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530627">
            <w:rPr>
              <w:rFonts w:ascii="Arial" w:hAnsi="Arial" w:cs="Arial"/>
              <w:noProof/>
              <w:szCs w:val="18"/>
            </w:rPr>
            <w:t>25</w:t>
          </w:r>
          <w:r w:rsidRPr="00A12DD8">
            <w:rPr>
              <w:rFonts w:ascii="Arial" w:hAnsi="Arial" w:cs="Arial"/>
              <w:szCs w:val="18"/>
            </w:rPr>
            <w:fldChar w:fldCharType="end"/>
          </w:r>
        </w:p>
      </w:tc>
    </w:tr>
  </w:tbl>
  <w:p w14:paraId="06967AF2" w14:textId="77777777" w:rsidR="00EE6E21" w:rsidRPr="00A12DD8" w:rsidRDefault="00EE6E21">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128F9" w14:textId="77777777" w:rsidR="006B127C" w:rsidRDefault="006B127C">
      <w:r>
        <w:separator/>
      </w:r>
    </w:p>
  </w:footnote>
  <w:footnote w:type="continuationSeparator" w:id="0">
    <w:p w14:paraId="7B7E25BF" w14:textId="77777777" w:rsidR="006B127C" w:rsidRDefault="006B127C">
      <w:r>
        <w:continuationSeparator/>
      </w:r>
    </w:p>
  </w:footnote>
  <w:footnote w:id="1">
    <w:p w14:paraId="1CA53EC3" w14:textId="77777777" w:rsidR="00EE6E21" w:rsidRDefault="00EE6E21" w:rsidP="001432DD">
      <w:pPr>
        <w:pStyle w:val="Notedebasdepage"/>
      </w:pPr>
      <w:r>
        <w:rPr>
          <w:rStyle w:val="Appelnotedebasdep"/>
        </w:rPr>
        <w:footnoteRef/>
      </w:r>
      <w:r>
        <w:t xml:space="preserve"> </w:t>
      </w:r>
      <w:r>
        <w:rPr>
          <w:sz w:val="18"/>
          <w:szCs w:val="18"/>
        </w:rPr>
        <w:t>Si la case reste décochée, le titulaire est réputé accepter l'avance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830DE" w14:textId="77777777" w:rsidR="00EE6E21" w:rsidRDefault="00EE6E21" w:rsidP="00FF4205">
    <w:pPr>
      <w:pStyle w:val="En-tte"/>
    </w:pPr>
  </w:p>
  <w:p w14:paraId="3B67A74A" w14:textId="77777777" w:rsidR="00EE6E21" w:rsidRPr="00FF4205" w:rsidRDefault="00EE6E21"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612DC7" w:rsidRPr="00222FE8" w14:paraId="5BB8D9FD" w14:textId="77777777" w:rsidTr="002F0921">
      <w:trPr>
        <w:cantSplit/>
      </w:trPr>
      <w:tc>
        <w:tcPr>
          <w:tcW w:w="1316" w:type="dxa"/>
          <w:tcBorders>
            <w:top w:val="single" w:sz="4" w:space="0" w:color="auto"/>
            <w:left w:val="single" w:sz="4" w:space="0" w:color="auto"/>
          </w:tcBorders>
        </w:tcPr>
        <w:p w14:paraId="43A39FD4" w14:textId="162D1460" w:rsidR="00612DC7" w:rsidRPr="00222FE8" w:rsidRDefault="00612DC7" w:rsidP="00612DC7">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97293A">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77375F27" w14:textId="77777777" w:rsidR="00612DC7" w:rsidRPr="00222FE8" w:rsidRDefault="00612DC7" w:rsidP="00612DC7">
          <w:pPr>
            <w:pStyle w:val="En-tte"/>
            <w:tabs>
              <w:tab w:val="clear" w:pos="4536"/>
            </w:tabs>
            <w:spacing w:before="60" w:after="60"/>
            <w:jc w:val="right"/>
            <w:rPr>
              <w:szCs w:val="18"/>
            </w:rPr>
          </w:pPr>
          <w:r w:rsidRPr="00222FE8">
            <w:rPr>
              <w:szCs w:val="18"/>
            </w:rPr>
            <w:t>Projet</w:t>
          </w:r>
        </w:p>
      </w:tc>
      <w:bookmarkStart w:id="0" w:name="_Hlk185860732"/>
      <w:tc>
        <w:tcPr>
          <w:tcW w:w="4980" w:type="dxa"/>
          <w:tcBorders>
            <w:top w:val="single" w:sz="6" w:space="0" w:color="auto"/>
            <w:left w:val="nil"/>
          </w:tcBorders>
        </w:tcPr>
        <w:p w14:paraId="224A64E3" w14:textId="18D3840C" w:rsidR="00612DC7" w:rsidRPr="00222FE8" w:rsidRDefault="00612DC7" w:rsidP="00612DC7">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97293A">
            <w:rPr>
              <w:szCs w:val="18"/>
            </w:rPr>
            <w:t>Travaux de remplacement de l'automatisme de la centrale secours du CRNA Sud Est</w:t>
          </w:r>
          <w:r w:rsidRPr="00222FE8">
            <w:rPr>
              <w:szCs w:val="18"/>
            </w:rPr>
            <w:fldChar w:fldCharType="end"/>
          </w:r>
          <w:bookmarkEnd w:id="0"/>
        </w:p>
      </w:tc>
      <w:tc>
        <w:tcPr>
          <w:tcW w:w="1138" w:type="dxa"/>
          <w:tcBorders>
            <w:top w:val="single" w:sz="6" w:space="0" w:color="auto"/>
            <w:left w:val="single" w:sz="6" w:space="0" w:color="auto"/>
            <w:bottom w:val="single" w:sz="6" w:space="0" w:color="auto"/>
            <w:right w:val="single" w:sz="6" w:space="0" w:color="auto"/>
          </w:tcBorders>
          <w:noWrap/>
        </w:tcPr>
        <w:p w14:paraId="1B0D2CE9" w14:textId="77777777" w:rsidR="00612DC7" w:rsidRPr="00222FE8" w:rsidRDefault="00612DC7" w:rsidP="00612DC7">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380B551" w14:textId="3B6FEBAE" w:rsidR="00612DC7" w:rsidRPr="00222FE8" w:rsidRDefault="00612DC7" w:rsidP="00612DC7">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97293A">
            <w:rPr>
              <w:szCs w:val="18"/>
            </w:rPr>
            <w:t>V1R0</w:t>
          </w:r>
          <w:r w:rsidRPr="00222FE8">
            <w:rPr>
              <w:szCs w:val="18"/>
            </w:rPr>
            <w:fldChar w:fldCharType="end"/>
          </w:r>
        </w:p>
      </w:tc>
    </w:tr>
    <w:tr w:rsidR="00612DC7" w:rsidRPr="00222FE8" w14:paraId="28C69609" w14:textId="77777777" w:rsidTr="002F0921">
      <w:trPr>
        <w:cantSplit/>
      </w:trPr>
      <w:tc>
        <w:tcPr>
          <w:tcW w:w="1316" w:type="dxa"/>
          <w:tcBorders>
            <w:top w:val="single" w:sz="4" w:space="0" w:color="auto"/>
            <w:left w:val="single" w:sz="4" w:space="0" w:color="auto"/>
            <w:bottom w:val="single" w:sz="4" w:space="0" w:color="auto"/>
          </w:tcBorders>
        </w:tcPr>
        <w:p w14:paraId="5D8F9886" w14:textId="39DB9DA5" w:rsidR="00612DC7" w:rsidRPr="00222FE8" w:rsidRDefault="00612DC7" w:rsidP="00612DC7">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97293A">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68DB2FCF" w14:textId="77777777" w:rsidR="00612DC7" w:rsidRPr="00222FE8" w:rsidRDefault="00612DC7" w:rsidP="00612DC7">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3BC5FDF4" w14:textId="3E25BFE6" w:rsidR="00612DC7" w:rsidRPr="00222FE8" w:rsidRDefault="00612DC7" w:rsidP="00612DC7">
          <w:pPr>
            <w:pStyle w:val="En-tte"/>
            <w:tabs>
              <w:tab w:val="clear" w:pos="4536"/>
            </w:tabs>
            <w:spacing w:before="60" w:after="60"/>
            <w:jc w:val="center"/>
            <w:rPr>
              <w:szCs w:val="18"/>
            </w:rPr>
          </w:pPr>
          <w:r w:rsidRPr="00871473">
            <w:rPr>
              <w:szCs w:val="18"/>
            </w:rPr>
            <w:fldChar w:fldCharType="begin"/>
          </w:r>
          <w:r w:rsidRPr="00871473">
            <w:rPr>
              <w:szCs w:val="18"/>
            </w:rPr>
            <w:instrText xml:space="preserve"> DOCPROPERTY "MonTitre"  \* MERGEFORMAT </w:instrText>
          </w:r>
          <w:r w:rsidRPr="00871473">
            <w:rPr>
              <w:szCs w:val="18"/>
            </w:rPr>
            <w:fldChar w:fldCharType="separate"/>
          </w:r>
          <w:r w:rsidR="0097293A">
            <w:rPr>
              <w:szCs w:val="18"/>
            </w:rPr>
            <w:t>MPA-24-21056</w:t>
          </w:r>
          <w:r w:rsidRPr="00871473">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5AC46BE" w14:textId="77777777" w:rsidR="00612DC7" w:rsidRPr="00222FE8" w:rsidRDefault="00612DC7" w:rsidP="00612DC7">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2D22BD58" w14:textId="468EC112" w:rsidR="00612DC7" w:rsidRPr="00222FE8" w:rsidRDefault="00612DC7" w:rsidP="00612DC7">
          <w:pPr>
            <w:pStyle w:val="En-tte"/>
            <w:spacing w:before="60" w:after="60"/>
            <w:rPr>
              <w:szCs w:val="18"/>
            </w:rPr>
          </w:pPr>
          <w:r w:rsidRPr="003B41E9">
            <w:rPr>
              <w:szCs w:val="18"/>
            </w:rPr>
            <w:fldChar w:fldCharType="begin"/>
          </w:r>
          <w:r w:rsidRPr="003B41E9">
            <w:rPr>
              <w:szCs w:val="18"/>
            </w:rPr>
            <w:instrText xml:space="preserve"> DOCPROPERTY "Date de version"  \* MERGEFORMAT </w:instrText>
          </w:r>
          <w:r w:rsidRPr="003B41E9">
            <w:rPr>
              <w:szCs w:val="18"/>
            </w:rPr>
            <w:fldChar w:fldCharType="separate"/>
          </w:r>
          <w:r w:rsidR="0097293A">
            <w:rPr>
              <w:szCs w:val="18"/>
            </w:rPr>
            <w:t>06/03/2025</w:t>
          </w:r>
          <w:r w:rsidRPr="003B41E9">
            <w:rPr>
              <w:szCs w:val="18"/>
            </w:rPr>
            <w:fldChar w:fldCharType="end"/>
          </w:r>
        </w:p>
      </w:tc>
    </w:tr>
  </w:tbl>
  <w:p w14:paraId="6576B288" w14:textId="77777777" w:rsidR="00EE6E21" w:rsidRDefault="00EE6E21" w:rsidP="00FF4205">
    <w:pPr>
      <w:pStyle w:val="En-tte"/>
    </w:pPr>
  </w:p>
  <w:p w14:paraId="15ABEE64" w14:textId="77777777" w:rsidR="00EE6E21" w:rsidRPr="00FF4205" w:rsidRDefault="00EE6E21"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96D0" w14:textId="7F80560E" w:rsidR="00EE6E21" w:rsidRDefault="00C9150B" w:rsidP="00FF4205">
    <w:pPr>
      <w:pStyle w:val="En-tte"/>
    </w:pPr>
    <w:r>
      <w:rPr>
        <w:noProof/>
      </w:rPr>
      <w:drawing>
        <wp:anchor distT="0" distB="0" distL="114300" distR="114300" simplePos="0" relativeHeight="251663360" behindDoc="1" locked="0" layoutInCell="1" allowOverlap="1" wp14:anchorId="72C1DCC0" wp14:editId="123E9C73">
          <wp:simplePos x="0" y="0"/>
          <wp:positionH relativeFrom="column">
            <wp:posOffset>-1801495</wp:posOffset>
          </wp:positionH>
          <wp:positionV relativeFrom="paragraph">
            <wp:posOffset>-635</wp:posOffset>
          </wp:positionV>
          <wp:extent cx="7560310" cy="1438275"/>
          <wp:effectExtent l="0" t="0" r="0" b="0"/>
          <wp:wrapNone/>
          <wp:docPr id="20458289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3120" behindDoc="0" locked="0" layoutInCell="1" allowOverlap="1" wp14:anchorId="0704B46F" wp14:editId="5A8AB2D5">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5202E7" w14:textId="77777777" w:rsidR="00EE6E21" w:rsidRDefault="00EE6E21"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4B46F" id="_x0000_t202" coordsize="21600,21600" o:spt="202" path="m,l,21600r21600,l21600,xe">
              <v:stroke joinstyle="miter"/>
              <v:path gradientshapeok="t" o:connecttype="rect"/>
            </v:shapetype>
            <v:shape id="Text Box 16" o:spid="_x0000_s1026" type="#_x0000_t202" style="position:absolute;margin-left:0;margin-top:85.1pt;width:396.05pt;height:39.1pt;z-index:25165312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735202E7" w14:textId="77777777" w:rsidR="00EE6E21" w:rsidRDefault="00EE6E21" w:rsidP="005B424B">
                    <w:pPr>
                      <w:pStyle w:val="m-BlocTitre"/>
                      <w:jc w:val="left"/>
                    </w:pPr>
                  </w:p>
                </w:txbxContent>
              </v:textbox>
              <w10:wrap anchorx="page" anchory="page"/>
            </v:shape>
          </w:pict>
        </mc:Fallback>
      </mc:AlternateContent>
    </w:r>
    <w:r>
      <w:rPr>
        <w:noProof/>
      </w:rPr>
      <w:drawing>
        <wp:anchor distT="0" distB="0" distL="114300" distR="114300" simplePos="0" relativeHeight="251659264" behindDoc="0" locked="0" layoutInCell="1" allowOverlap="1" wp14:anchorId="15FB6B2D" wp14:editId="694B4FFF">
          <wp:simplePos x="0" y="0"/>
          <wp:positionH relativeFrom="page">
            <wp:posOffset>542925</wp:posOffset>
          </wp:positionH>
          <wp:positionV relativeFrom="page">
            <wp:posOffset>2301240</wp:posOffset>
          </wp:positionV>
          <wp:extent cx="361950" cy="38100"/>
          <wp:effectExtent l="0" t="0" r="0" b="0"/>
          <wp:wrapNone/>
          <wp:docPr id="1042671234" name="Image 59"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948E1C0" wp14:editId="4C093CBE">
          <wp:simplePos x="0" y="0"/>
          <wp:positionH relativeFrom="page">
            <wp:posOffset>4339590</wp:posOffset>
          </wp:positionH>
          <wp:positionV relativeFrom="page">
            <wp:posOffset>2304415</wp:posOffset>
          </wp:positionV>
          <wp:extent cx="361950" cy="38100"/>
          <wp:effectExtent l="0" t="0" r="0" b="0"/>
          <wp:wrapNone/>
          <wp:docPr id="1863785398" name="Image 58"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8"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180340" distL="0" distR="0" simplePos="0" relativeHeight="251655168" behindDoc="0" locked="0" layoutInCell="1" allowOverlap="1" wp14:anchorId="196C357E" wp14:editId="674CEEE6">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C357E" id="Text Box 20" o:spid="_x0000_s1027" type="#_x0000_t202" style="position:absolute;margin-left:340.2pt;margin-top:194.2pt;width:198.45pt;height:18.75pt;z-index:25165516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1F370B76" w14:textId="77777777" w:rsidR="004776DB" w:rsidRPr="00A12DD8" w:rsidRDefault="00B75D8A" w:rsidP="004776DB">
                    <w:pPr>
                      <w:jc w:val="center"/>
                      <w:rPr>
                        <w:rFonts w:ascii="Arial" w:hAnsi="Arial" w:cs="Arial"/>
                        <w:bCs/>
                        <w:sz w:val="40"/>
                      </w:rPr>
                    </w:pPr>
                    <w:r>
                      <w:rPr>
                        <w:rFonts w:ascii="Arial" w:hAnsi="Arial" w:cs="Arial"/>
                        <w:bCs/>
                        <w:sz w:val="40"/>
                      </w:rPr>
                      <w:t>CONTRAT</w:t>
                    </w:r>
                  </w:p>
                  <w:p w14:paraId="1DBF8024" w14:textId="77777777" w:rsidR="00EE6E21" w:rsidRPr="00A12DD8" w:rsidRDefault="00EE6E21" w:rsidP="00FF4205">
                    <w:pPr>
                      <w:pStyle w:val="m-BlocDestinataire"/>
                      <w:rPr>
                        <w:rFonts w:ascii="Arial" w:hAnsi="Arial" w:cs="Arial"/>
                        <w:b/>
                        <w:bCs/>
                        <w:sz w:val="24"/>
                        <w:szCs w:val="24"/>
                      </w:rPr>
                    </w:pPr>
                  </w:p>
                </w:txbxContent>
              </v:textbox>
              <w10:wrap anchorx="page" anchory="page"/>
            </v:shape>
          </w:pict>
        </mc:Fallback>
      </mc:AlternateContent>
    </w:r>
    <w:r>
      <w:rPr>
        <w:noProof/>
      </w:rPr>
      <mc:AlternateContent>
        <mc:Choice Requires="wps">
          <w:drawing>
            <wp:anchor distT="0" distB="180340" distL="0" distR="0" simplePos="0" relativeHeight="251657216" behindDoc="0" locked="0" layoutInCell="1" allowOverlap="1" wp14:anchorId="0D75DC61" wp14:editId="7D941B26">
              <wp:simplePos x="0" y="0"/>
              <wp:positionH relativeFrom="page">
                <wp:posOffset>540385</wp:posOffset>
              </wp:positionH>
              <wp:positionV relativeFrom="page">
                <wp:posOffset>1747520</wp:posOffset>
              </wp:positionV>
              <wp:extent cx="3053080" cy="458470"/>
              <wp:effectExtent l="0" t="0" r="0" b="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4584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DC61" id="Text Box 37" o:spid="_x0000_s1028" type="#_x0000_t202" style="position:absolute;margin-left:42.55pt;margin-top:137.6pt;width:240.4pt;height:36.1pt;z-index:251657216;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" stroked="f">
              <v:fill opacity="32896f"/>
              <v:textbox inset="0,0,0,0">
                <w:txbxContent>
                  <w:p w14:paraId="5FA9F407" w14:textId="77777777" w:rsidR="00EE6E21" w:rsidRPr="00A12DD8" w:rsidRDefault="00EE6E21" w:rsidP="00FF4205">
                    <w:pPr>
                      <w:pStyle w:val="m-BlocEntete"/>
                      <w:rPr>
                        <w:rFonts w:ascii="Arial" w:hAnsi="Arial" w:cs="Arial"/>
                      </w:rPr>
                    </w:pPr>
                  </w:p>
                  <w:p w14:paraId="1603A5A9" w14:textId="77777777" w:rsidR="00EE6E21" w:rsidRPr="00A12DD8" w:rsidRDefault="00EE6E21" w:rsidP="00FF4205">
                    <w:pPr>
                      <w:pStyle w:val="m-BlocEntete"/>
                      <w:rPr>
                        <w:rFonts w:ascii="Arial" w:hAnsi="Arial" w:cs="Arial"/>
                        <w:sz w:val="20"/>
                      </w:rPr>
                    </w:pPr>
                    <w:r w:rsidRPr="00A12DD8">
                      <w:rPr>
                        <w:rFonts w:ascii="Arial" w:hAnsi="Arial" w:cs="Arial"/>
                        <w:sz w:val="20"/>
                      </w:rPr>
                      <w:t>Direction Générale de l’Aviation Civile</w:t>
                    </w:r>
                  </w:p>
                  <w:p w14:paraId="24F6F433" w14:textId="77777777" w:rsidR="00EE6E21" w:rsidRPr="00A12DD8" w:rsidRDefault="00EE6E21" w:rsidP="00FF4205">
                    <w:pPr>
                      <w:pStyle w:val="m-BlocEntete"/>
                      <w:rPr>
                        <w:rFonts w:ascii="Arial" w:hAnsi="Arial" w:cs="Arial"/>
                      </w:rPr>
                    </w:pPr>
                  </w:p>
                </w:txbxContent>
              </v:textbox>
              <w10:wrap anchorx="page" anchory="page"/>
            </v:shape>
          </w:pict>
        </mc:Fallback>
      </mc:AlternateContent>
    </w:r>
    <w:r>
      <w:rPr>
        <w:noProof/>
      </w:rPr>
      <mc:AlternateContent>
        <mc:Choice Requires="wps">
          <w:drawing>
            <wp:anchor distT="0" distB="0" distL="0" distR="0" simplePos="0" relativeHeight="251652096" behindDoc="0" locked="0" layoutInCell="1" allowOverlap="0" wp14:anchorId="57C42A58" wp14:editId="0484C28E">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303A77" w14:textId="77777777" w:rsidR="00EE6E21" w:rsidRDefault="00EE6E21"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42A58" id="Text Box 22" o:spid="_x0000_s1029" type="#_x0000_t202" style="position:absolute;margin-left:537.25pt;margin-top:56.7pt;width:1.4pt;height:340.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" o:allowoverlap="f" stroked="f">
              <v:fill opacity="32896f"/>
              <v:textbox inset="0,0,0,0">
                <w:txbxContent>
                  <w:p w14:paraId="61303A77" w14:textId="77777777" w:rsidR="00EE6E21" w:rsidRDefault="00EE6E21" w:rsidP="00FF4205"/>
                </w:txbxContent>
              </v:textbox>
              <w10:wrap type="topAndBottom" anchorx="page" anchory="page"/>
            </v:shape>
          </w:pict>
        </mc:Fallback>
      </mc:AlternateContent>
    </w:r>
  </w:p>
  <w:p w14:paraId="526F9EF9" w14:textId="7972539D" w:rsidR="00EE6E21" w:rsidRPr="00FF4205" w:rsidRDefault="00B32E77" w:rsidP="00FF4205">
    <w:pPr>
      <w:pStyle w:val="En-tte"/>
    </w:pPr>
    <w:r>
      <w:rPr>
        <w:noProof/>
      </w:rPr>
      <mc:AlternateContent>
        <mc:Choice Requires="wps">
          <w:drawing>
            <wp:anchor distT="0" distB="180340" distL="0" distR="0" simplePos="0" relativeHeight="251656192" behindDoc="1" locked="0" layoutInCell="1" allowOverlap="1" wp14:anchorId="35E27D90" wp14:editId="30126600">
              <wp:simplePos x="0" y="0"/>
              <wp:positionH relativeFrom="page">
                <wp:posOffset>538542</wp:posOffset>
              </wp:positionH>
              <wp:positionV relativeFrom="page">
                <wp:posOffset>2468319</wp:posOffset>
              </wp:positionV>
              <wp:extent cx="2700020" cy="617080"/>
              <wp:effectExtent l="0" t="0" r="508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61708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513140AC" w:rsidR="00EE6E21" w:rsidRPr="00A12DD8" w:rsidRDefault="0046649F" w:rsidP="00EA68B7">
                          <w:pPr>
                            <w:pStyle w:val="m-BlocEmetteur2"/>
                            <w:rPr>
                              <w:rFonts w:ascii="Arial" w:hAnsi="Arial" w:cs="Arial"/>
                            </w:rPr>
                          </w:pPr>
                          <w:r>
                            <w:rPr>
                              <w:rFonts w:ascii="Arial" w:hAnsi="Arial" w:cs="Arial"/>
                            </w:rPr>
                            <w:t>Département Stratégique des Achats</w:t>
                          </w:r>
                        </w:p>
                        <w:p w14:paraId="3106640A" w14:textId="230E8259" w:rsidR="00EE6E21" w:rsidRDefault="0046649F" w:rsidP="00EA68B7">
                          <w:pPr>
                            <w:pStyle w:val="m-BlocEmetteur2"/>
                            <w:rPr>
                              <w:rFonts w:ascii="Arial" w:hAnsi="Arial" w:cs="Arial"/>
                            </w:rPr>
                          </w:pPr>
                          <w:r>
                            <w:rPr>
                              <w:rFonts w:ascii="Arial" w:hAnsi="Arial" w:cs="Arial"/>
                            </w:rPr>
                            <w:t>Antenne DTI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27D90" id="Text Box 33" o:spid="_x0000_s1030" type="#_x0000_t202" style="position:absolute;margin-left:42.4pt;margin-top:194.35pt;width:212.6pt;height:48.6pt;z-index:-25166028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" stroked="f">
              <v:fill opacity="32896f"/>
              <v:textbox inset="0,0,0,0">
                <w:txbxContent>
                  <w:p w14:paraId="5FA38952" w14:textId="77777777" w:rsidR="00EE6E21" w:rsidRPr="00A12DD8" w:rsidRDefault="00EE6E21" w:rsidP="00FF4205">
                    <w:pPr>
                      <w:pStyle w:val="m-BlocEmetteur2"/>
                      <w:rPr>
                        <w:rFonts w:ascii="Arial" w:hAnsi="Arial" w:cs="Arial"/>
                      </w:rPr>
                    </w:pPr>
                    <w:r w:rsidRPr="00A12DD8">
                      <w:rPr>
                        <w:rFonts w:ascii="Arial" w:hAnsi="Arial" w:cs="Arial"/>
                      </w:rPr>
                      <w:t>Direction des Services de la Navigation Aérienne</w:t>
                    </w:r>
                  </w:p>
                  <w:p w14:paraId="1FD7F106" w14:textId="513140AC" w:rsidR="00EE6E21" w:rsidRPr="00A12DD8" w:rsidRDefault="0046649F" w:rsidP="00EA68B7">
                    <w:pPr>
                      <w:pStyle w:val="m-BlocEmetteur2"/>
                      <w:rPr>
                        <w:rFonts w:ascii="Arial" w:hAnsi="Arial" w:cs="Arial"/>
                      </w:rPr>
                    </w:pPr>
                    <w:r>
                      <w:rPr>
                        <w:rFonts w:ascii="Arial" w:hAnsi="Arial" w:cs="Arial"/>
                      </w:rPr>
                      <w:t>Département Stratégique des Achats</w:t>
                    </w:r>
                  </w:p>
                  <w:p w14:paraId="3106640A" w14:textId="230E8259" w:rsidR="00EE6E21" w:rsidRDefault="0046649F" w:rsidP="00EA68B7">
                    <w:pPr>
                      <w:pStyle w:val="m-BlocEmetteur2"/>
                      <w:rPr>
                        <w:rFonts w:ascii="Arial" w:hAnsi="Arial" w:cs="Arial"/>
                      </w:rPr>
                    </w:pPr>
                    <w:r>
                      <w:rPr>
                        <w:rFonts w:ascii="Arial" w:hAnsi="Arial" w:cs="Arial"/>
                      </w:rPr>
                      <w:t>Antenne DTI</w:t>
                    </w:r>
                  </w:p>
                </w:txbxContent>
              </v:textbox>
              <w10:wrap anchorx="page" anchory="page"/>
            </v:shape>
          </w:pict>
        </mc:Fallback>
      </mc:AlternateContent>
    </w:r>
    <w:r w:rsidR="00C9150B">
      <w:rPr>
        <w:noProof/>
      </w:rPr>
      <mc:AlternateContent>
        <mc:Choice Requires="wps">
          <w:drawing>
            <wp:anchor distT="0" distB="180340" distL="0" distR="0" simplePos="0" relativeHeight="251654144" behindDoc="0" locked="0" layoutInCell="1" allowOverlap="1" wp14:anchorId="63CD0C8F" wp14:editId="4C67AD87">
              <wp:simplePos x="0" y="0"/>
              <wp:positionH relativeFrom="page">
                <wp:posOffset>542925</wp:posOffset>
              </wp:positionH>
              <wp:positionV relativeFrom="page">
                <wp:posOffset>3600450</wp:posOffset>
              </wp:positionV>
              <wp:extent cx="2919095" cy="59055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59055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A4A145" w14:textId="34C063CE"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1D2077" w:rsidRPr="001D2077">
                            <w:rPr>
                              <w:rFonts w:ascii="Arial" w:hAnsi="Arial" w:cs="Arial"/>
                              <w:bCs/>
                              <w:szCs w:val="16"/>
                            </w:rPr>
                            <w:t>MPA_24_21056_CT</w:t>
                          </w:r>
                          <w:r w:rsidR="004C18A8" w:rsidRPr="00A12DD8">
                            <w:rPr>
                              <w:rFonts w:ascii="Arial" w:hAnsi="Arial" w:cs="Arial"/>
                            </w:rPr>
                            <w:t xml:space="preserve"> </w:t>
                          </w:r>
                        </w:p>
                        <w:p w14:paraId="07CB9901" w14:textId="4ED40153" w:rsidR="00EE6E21" w:rsidRPr="00A12DD8" w:rsidRDefault="00EE6E21" w:rsidP="00FF4205">
                          <w:pPr>
                            <w:pStyle w:val="m-BlocReference"/>
                            <w:rPr>
                              <w:rFonts w:ascii="Arial" w:hAnsi="Arial" w:cs="Arial"/>
                            </w:rPr>
                          </w:pPr>
                          <w:r w:rsidRPr="00A12DD8">
                            <w:rPr>
                              <w:rStyle w:val="control-visibility-wrapper"/>
                              <w:rFonts w:ascii="Arial" w:hAnsi="Arial" w:cs="Arial"/>
                              <w:b/>
                            </w:rPr>
                            <w:t>Gestionnaire de document</w:t>
                          </w:r>
                          <w:r w:rsidRPr="00A12DD8">
                            <w:rPr>
                              <w:rFonts w:ascii="Arial" w:hAnsi="Arial" w:cs="Arial"/>
                              <w:b/>
                              <w:bCs/>
                            </w:rPr>
                            <w:t xml:space="preserve"> :</w:t>
                          </w:r>
                          <w:r w:rsidRPr="00A12DD8">
                            <w:rPr>
                              <w:rFonts w:ascii="Arial" w:hAnsi="Arial" w:cs="Arial"/>
                            </w:rPr>
                            <w:t xml:space="preserve"> </w:t>
                          </w:r>
                          <w:r w:rsidR="003B41E9">
                            <w:rPr>
                              <w:rFonts w:ascii="Arial" w:hAnsi="Arial" w:cs="Arial"/>
                              <w:spacing w:val="20"/>
                            </w:rPr>
                            <w:t>Marie-José</w:t>
                          </w:r>
                          <w:r w:rsidR="003B41E9">
                            <w:rPr>
                              <w:rFonts w:ascii="Arial" w:hAnsi="Arial" w:cs="Arial"/>
                              <w:spacing w:val="20"/>
                            </w:rPr>
                            <w:tab/>
                            <w:t>BONNET</w:t>
                          </w:r>
                        </w:p>
                        <w:p w14:paraId="28B97309" w14:textId="04512004" w:rsidR="00EE6E21" w:rsidRPr="00A12DD8" w:rsidRDefault="00636AEB" w:rsidP="00FF4205">
                          <w:pPr>
                            <w:pStyle w:val="m-BlocReference"/>
                            <w:rPr>
                              <w:rFonts w:ascii="Arial" w:hAnsi="Arial" w:cs="Arial"/>
                            </w:rPr>
                          </w:pPr>
                          <w:hyperlink r:id="rId3" w:history="1">
                            <w:r w:rsidR="003B41E9" w:rsidRPr="00200973">
                              <w:rPr>
                                <w:rStyle w:val="Lienhypertexte"/>
                                <w:rFonts w:ascii="Arial" w:hAnsi="Arial" w:cs="Arial"/>
                              </w:rPr>
                              <w:t>marie-jose.bonnet@aviation-civile.gouv.fr</w:t>
                            </w:r>
                          </w:hyperlink>
                          <w:r w:rsidR="003B41E9">
                            <w:rPr>
                              <w:rFonts w:ascii="Arial" w:hAnsi="Arial" w:cs="Arial"/>
                            </w:rPr>
                            <w:t xml:space="preserve"> </w:t>
                          </w:r>
                          <w:r w:rsidR="00B75D8A">
                            <w:rPr>
                              <w:rFonts w:ascii="Arial" w:hAnsi="Arial" w:cs="Aria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0C8F" id="Text Box 19" o:spid="_x0000_s1031" type="#_x0000_t202" style="position:absolute;margin-left:42.75pt;margin-top:283.5pt;width:229.85pt;height:46.5pt;z-index:25165414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" stroked="f">
              <v:fill opacity="32896f"/>
              <v:textbox inset="0,0,0,0">
                <w:txbxContent>
                  <w:p w14:paraId="35A4A145" w14:textId="34C063CE" w:rsidR="00EE6E21" w:rsidRPr="00A12DD8" w:rsidRDefault="00EE6E21"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001D2077" w:rsidRPr="001D2077">
                      <w:rPr>
                        <w:rFonts w:ascii="Arial" w:hAnsi="Arial" w:cs="Arial"/>
                        <w:bCs/>
                        <w:szCs w:val="16"/>
                      </w:rPr>
                      <w:t>MPA_24_21056_CT</w:t>
                    </w:r>
                    <w:r w:rsidR="004C18A8" w:rsidRPr="00A12DD8">
                      <w:rPr>
                        <w:rFonts w:ascii="Arial" w:hAnsi="Arial" w:cs="Arial"/>
                      </w:rPr>
                      <w:t xml:space="preserve"> </w:t>
                    </w:r>
                  </w:p>
                  <w:p w14:paraId="07CB9901" w14:textId="4ED40153" w:rsidR="00EE6E21" w:rsidRPr="00A12DD8" w:rsidRDefault="00EE6E21" w:rsidP="00FF4205">
                    <w:pPr>
                      <w:pStyle w:val="m-BlocReference"/>
                      <w:rPr>
                        <w:rFonts w:ascii="Arial" w:hAnsi="Arial" w:cs="Arial"/>
                      </w:rPr>
                    </w:pPr>
                    <w:r w:rsidRPr="00A12DD8">
                      <w:rPr>
                        <w:rStyle w:val="control-visibility-wrapper"/>
                        <w:rFonts w:ascii="Arial" w:hAnsi="Arial" w:cs="Arial"/>
                        <w:b/>
                      </w:rPr>
                      <w:t>Gestionnaire de document</w:t>
                    </w:r>
                    <w:r w:rsidRPr="00A12DD8">
                      <w:rPr>
                        <w:rFonts w:ascii="Arial" w:hAnsi="Arial" w:cs="Arial"/>
                        <w:b/>
                        <w:bCs/>
                      </w:rPr>
                      <w:t xml:space="preserve"> :</w:t>
                    </w:r>
                    <w:r w:rsidRPr="00A12DD8">
                      <w:rPr>
                        <w:rFonts w:ascii="Arial" w:hAnsi="Arial" w:cs="Arial"/>
                      </w:rPr>
                      <w:t xml:space="preserve"> </w:t>
                    </w:r>
                    <w:r w:rsidR="003B41E9">
                      <w:rPr>
                        <w:rFonts w:ascii="Arial" w:hAnsi="Arial" w:cs="Arial"/>
                        <w:spacing w:val="20"/>
                      </w:rPr>
                      <w:t>Marie-José</w:t>
                    </w:r>
                    <w:r w:rsidR="003B41E9">
                      <w:rPr>
                        <w:rFonts w:ascii="Arial" w:hAnsi="Arial" w:cs="Arial"/>
                        <w:spacing w:val="20"/>
                      </w:rPr>
                      <w:tab/>
                      <w:t>BONNET</w:t>
                    </w:r>
                  </w:p>
                  <w:p w14:paraId="28B97309" w14:textId="04512004" w:rsidR="00EE6E21" w:rsidRPr="00A12DD8" w:rsidRDefault="00636AEB" w:rsidP="00FF4205">
                    <w:pPr>
                      <w:pStyle w:val="m-BlocReference"/>
                      <w:rPr>
                        <w:rFonts w:ascii="Arial" w:hAnsi="Arial" w:cs="Arial"/>
                      </w:rPr>
                    </w:pPr>
                    <w:hyperlink r:id="rId4" w:history="1">
                      <w:r w:rsidR="003B41E9" w:rsidRPr="00200973">
                        <w:rPr>
                          <w:rStyle w:val="Lienhypertexte"/>
                          <w:rFonts w:ascii="Arial" w:hAnsi="Arial" w:cs="Arial"/>
                        </w:rPr>
                        <w:t>marie-jose.bonnet@aviation-civile.gouv.fr</w:t>
                      </w:r>
                    </w:hyperlink>
                    <w:r w:rsidR="003B41E9">
                      <w:rPr>
                        <w:rFonts w:ascii="Arial" w:hAnsi="Arial" w:cs="Arial"/>
                      </w:rPr>
                      <w:t xml:space="preserve"> </w:t>
                    </w:r>
                    <w:r w:rsidR="00B75D8A">
                      <w:rPr>
                        <w:rFonts w:ascii="Arial" w:hAnsi="Arial" w:cs="Arial"/>
                      </w:rPr>
                      <w:t xml:space="preser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EE6E21" w:rsidRPr="00222FE8" w14:paraId="1956AB26" w14:textId="77777777" w:rsidTr="00F133D4">
      <w:trPr>
        <w:cantSplit/>
      </w:trPr>
      <w:tc>
        <w:tcPr>
          <w:tcW w:w="1316" w:type="dxa"/>
          <w:tcBorders>
            <w:top w:val="single" w:sz="4" w:space="0" w:color="auto"/>
            <w:left w:val="single" w:sz="4" w:space="0" w:color="auto"/>
          </w:tcBorders>
        </w:tcPr>
        <w:p w14:paraId="19D4A605" w14:textId="2AADC581" w:rsidR="00EE6E21" w:rsidRPr="00222FE8" w:rsidRDefault="00EE6E21" w:rsidP="00F133D4">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97293A">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0DF1BB73" w14:textId="77777777" w:rsidR="00EE6E21" w:rsidRPr="00222FE8" w:rsidRDefault="00EE6E21" w:rsidP="00F133D4">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0DB0F602" w14:textId="026546E6" w:rsidR="00EE6E21" w:rsidRPr="00222FE8" w:rsidRDefault="002E3380" w:rsidP="00787CF5">
          <w:pPr>
            <w:pStyle w:val="En-tte"/>
            <w:tabs>
              <w:tab w:val="clear" w:pos="4536"/>
              <w:tab w:val="left" w:pos="765"/>
              <w:tab w:val="center" w:pos="2419"/>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97293A">
            <w:rPr>
              <w:szCs w:val="18"/>
            </w:rPr>
            <w:t>Travaux de remplacement de l'automatisme de la centrale secours du CRNA Sud Est</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58DA6C4A" w14:textId="77777777" w:rsidR="00EE6E21" w:rsidRPr="00222FE8" w:rsidRDefault="00EE6E21" w:rsidP="00F133D4">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4E792A40" w14:textId="6D91AC86" w:rsidR="00EE6E21" w:rsidRPr="00222FE8" w:rsidRDefault="00EE6E21" w:rsidP="00F133D4">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97293A">
            <w:rPr>
              <w:szCs w:val="18"/>
            </w:rPr>
            <w:t>V1R0</w:t>
          </w:r>
          <w:r w:rsidRPr="00222FE8">
            <w:rPr>
              <w:szCs w:val="18"/>
            </w:rPr>
            <w:fldChar w:fldCharType="end"/>
          </w:r>
        </w:p>
      </w:tc>
    </w:tr>
    <w:tr w:rsidR="00EE6E21" w:rsidRPr="00222FE8" w14:paraId="7F28A51E" w14:textId="77777777" w:rsidTr="00F133D4">
      <w:trPr>
        <w:cantSplit/>
      </w:trPr>
      <w:tc>
        <w:tcPr>
          <w:tcW w:w="1316" w:type="dxa"/>
          <w:tcBorders>
            <w:top w:val="single" w:sz="4" w:space="0" w:color="auto"/>
            <w:left w:val="single" w:sz="4" w:space="0" w:color="auto"/>
            <w:bottom w:val="single" w:sz="4" w:space="0" w:color="auto"/>
          </w:tcBorders>
        </w:tcPr>
        <w:p w14:paraId="2CF098BD" w14:textId="7993BAE5" w:rsidR="00EE6E21" w:rsidRPr="00222FE8" w:rsidRDefault="00EE6E21" w:rsidP="00F133D4">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97293A">
            <w:rPr>
              <w:szCs w:val="18"/>
            </w:rPr>
            <w:t>MARCHE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5204C86" w14:textId="77777777" w:rsidR="00EE6E21" w:rsidRPr="00222FE8" w:rsidRDefault="00EE6E21" w:rsidP="00F133D4">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63247D8E" w14:textId="4E5EF778" w:rsidR="00EE6E21" w:rsidRPr="00222FE8" w:rsidRDefault="001B4482" w:rsidP="00F133D4">
          <w:pPr>
            <w:pStyle w:val="En-tte"/>
            <w:tabs>
              <w:tab w:val="clear" w:pos="4536"/>
            </w:tabs>
            <w:spacing w:before="60" w:after="60"/>
            <w:jc w:val="center"/>
            <w:rPr>
              <w:szCs w:val="18"/>
            </w:rPr>
          </w:pPr>
          <w:r w:rsidRPr="001B4482">
            <w:rPr>
              <w:szCs w:val="18"/>
            </w:rPr>
            <w:fldChar w:fldCharType="begin"/>
          </w:r>
          <w:r w:rsidRPr="001B4482">
            <w:rPr>
              <w:szCs w:val="18"/>
            </w:rPr>
            <w:instrText xml:space="preserve"> DOCPROPERTY "MonTitre"  \* MERGEFORMAT </w:instrText>
          </w:r>
          <w:r w:rsidRPr="001B4482">
            <w:rPr>
              <w:szCs w:val="18"/>
            </w:rPr>
            <w:fldChar w:fldCharType="separate"/>
          </w:r>
          <w:r w:rsidR="0097293A">
            <w:rPr>
              <w:szCs w:val="18"/>
            </w:rPr>
            <w:t>MPA-24-21056</w:t>
          </w:r>
          <w:r w:rsidRPr="001B4482">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9F1985E" w14:textId="77777777" w:rsidR="00EE6E21" w:rsidRPr="00222FE8" w:rsidRDefault="00EE6E21" w:rsidP="00F133D4">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146EF138" w14:textId="3A68F363" w:rsidR="00EE6E21" w:rsidRPr="00222FE8" w:rsidRDefault="003B41E9" w:rsidP="00F133D4">
          <w:pPr>
            <w:pStyle w:val="En-tte"/>
            <w:spacing w:before="60" w:after="60"/>
            <w:rPr>
              <w:szCs w:val="18"/>
            </w:rPr>
          </w:pPr>
          <w:r w:rsidRPr="003B41E9">
            <w:rPr>
              <w:szCs w:val="18"/>
            </w:rPr>
            <w:fldChar w:fldCharType="begin"/>
          </w:r>
          <w:r w:rsidRPr="003B41E9">
            <w:rPr>
              <w:szCs w:val="18"/>
            </w:rPr>
            <w:instrText xml:space="preserve"> DOCPROPERTY "Date de version"  \* MERGEFORMAT </w:instrText>
          </w:r>
          <w:r w:rsidRPr="003B41E9">
            <w:rPr>
              <w:szCs w:val="18"/>
            </w:rPr>
            <w:fldChar w:fldCharType="separate"/>
          </w:r>
          <w:r w:rsidR="0097293A">
            <w:rPr>
              <w:szCs w:val="18"/>
            </w:rPr>
            <w:t>06/03/2025</w:t>
          </w:r>
          <w:r w:rsidRPr="003B41E9">
            <w:rPr>
              <w:szCs w:val="18"/>
            </w:rPr>
            <w:fldChar w:fldCharType="end"/>
          </w:r>
        </w:p>
      </w:tc>
    </w:tr>
  </w:tbl>
  <w:p w14:paraId="55535D71" w14:textId="77777777" w:rsidR="00EE6E21" w:rsidRPr="00FC2B48" w:rsidRDefault="00EE6E21" w:rsidP="000040D6">
    <w:pPr>
      <w:pStyle w:val="En-tt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709A9"/>
    <w:multiLevelType w:val="hybridMultilevel"/>
    <w:tmpl w:val="8DD0FF52"/>
    <w:lvl w:ilvl="0" w:tplc="FFFFFFFF">
      <w:start w:val="2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31448"/>
    <w:multiLevelType w:val="hybridMultilevel"/>
    <w:tmpl w:val="957C4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915878"/>
    <w:multiLevelType w:val="hybridMultilevel"/>
    <w:tmpl w:val="56E4DCC0"/>
    <w:lvl w:ilvl="0" w:tplc="FFFFFFFF">
      <w:start w:val="2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D76AF5"/>
    <w:multiLevelType w:val="hybridMultilevel"/>
    <w:tmpl w:val="8F7C09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8D7EA5"/>
    <w:multiLevelType w:val="hybridMultilevel"/>
    <w:tmpl w:val="C1349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263545"/>
    <w:multiLevelType w:val="hybridMultilevel"/>
    <w:tmpl w:val="AFF86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1B392248"/>
    <w:multiLevelType w:val="hybridMultilevel"/>
    <w:tmpl w:val="FFFFFFFF"/>
    <w:lvl w:ilvl="0" w:tplc="D5C6C538">
      <w:start w:val="4"/>
      <w:numFmt w:val="bullet"/>
      <w:lvlText w:val="-"/>
      <w:lvlJc w:val="left"/>
      <w:pPr>
        <w:ind w:left="502" w:hanging="360"/>
      </w:pPr>
      <w:rPr>
        <w:rFonts w:ascii="Times New Roman" w:eastAsia="Times New Roman" w:hAnsi="Times New Roman" w:hint="default"/>
      </w:rPr>
    </w:lvl>
    <w:lvl w:ilvl="1" w:tplc="040C0003" w:tentative="1">
      <w:start w:val="1"/>
      <w:numFmt w:val="bullet"/>
      <w:lvlText w:val="o"/>
      <w:lvlJc w:val="left"/>
      <w:pPr>
        <w:ind w:left="1222" w:hanging="360"/>
      </w:pPr>
      <w:rPr>
        <w:rFonts w:ascii="Courier New" w:hAnsi="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1" w15:restartNumberingAfterBreak="0">
    <w:nsid w:val="1F984CCA"/>
    <w:multiLevelType w:val="hybridMultilevel"/>
    <w:tmpl w:val="4FBAE68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297F2474"/>
    <w:multiLevelType w:val="hybridMultilevel"/>
    <w:tmpl w:val="4CFE06FC"/>
    <w:lvl w:ilvl="0" w:tplc="040C000D">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sz w:val="22"/>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CBC54C5"/>
    <w:multiLevelType w:val="hybridMultilevel"/>
    <w:tmpl w:val="C64A8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C34F0D"/>
    <w:multiLevelType w:val="hybridMultilevel"/>
    <w:tmpl w:val="2836FF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F231F4"/>
    <w:multiLevelType w:val="multilevel"/>
    <w:tmpl w:val="3B4C22B4"/>
    <w:lvl w:ilvl="0">
      <w:start w:val="11"/>
      <w:numFmt w:val="decimal"/>
      <w:lvlText w:val="%1."/>
      <w:lvlJc w:val="left"/>
      <w:pPr>
        <w:ind w:left="885" w:hanging="885"/>
      </w:pPr>
      <w:rPr>
        <w:rFonts w:hint="default"/>
      </w:rPr>
    </w:lvl>
    <w:lvl w:ilvl="1">
      <w:start w:val="3"/>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8957653"/>
    <w:multiLevelType w:val="multilevel"/>
    <w:tmpl w:val="89528122"/>
    <w:lvl w:ilvl="0">
      <w:start w:val="1"/>
      <w:numFmt w:val="decimal"/>
      <w:lvlText w:val="%1"/>
      <w:lvlJc w:val="left"/>
      <w:pPr>
        <w:tabs>
          <w:tab w:val="num" w:pos="495"/>
        </w:tabs>
        <w:ind w:left="495" w:hanging="495"/>
      </w:pPr>
    </w:lvl>
    <w:lvl w:ilvl="1">
      <w:start w:val="3"/>
      <w:numFmt w:val="decimal"/>
      <w:lvlText w:val="%1.%2"/>
      <w:lvlJc w:val="left"/>
      <w:pPr>
        <w:tabs>
          <w:tab w:val="num" w:pos="1913"/>
        </w:tabs>
        <w:ind w:left="1913" w:hanging="495"/>
      </w:pPr>
      <w:rPr>
        <w:sz w:val="24"/>
        <w:szCs w:val="24"/>
      </w:rPr>
    </w:lvl>
    <w:lvl w:ilvl="2">
      <w:start w:val="1"/>
      <w:numFmt w:val="decimal"/>
      <w:lvlText w:val="%1.%2.%3"/>
      <w:lvlJc w:val="left"/>
      <w:pPr>
        <w:tabs>
          <w:tab w:val="num" w:pos="862"/>
        </w:tabs>
        <w:ind w:left="862"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430"/>
        </w:tabs>
        <w:ind w:left="2430" w:hanging="1800"/>
      </w:pPr>
    </w:lvl>
    <w:lvl w:ilvl="8">
      <w:start w:val="1"/>
      <w:numFmt w:val="decimal"/>
      <w:lvlText w:val="%1.%2.%3.%4.%5.%6.%7.%8.%9"/>
      <w:lvlJc w:val="left"/>
      <w:pPr>
        <w:tabs>
          <w:tab w:val="num" w:pos="2520"/>
        </w:tabs>
        <w:ind w:left="2520" w:hanging="1800"/>
      </w:pPr>
    </w:lvl>
  </w:abstractNum>
  <w:abstractNum w:abstractNumId="17" w15:restartNumberingAfterBreak="0">
    <w:nsid w:val="39007CC1"/>
    <w:multiLevelType w:val="hybridMultilevel"/>
    <w:tmpl w:val="9FB4630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D6763C9"/>
    <w:multiLevelType w:val="multilevel"/>
    <w:tmpl w:val="BAE2EBA8"/>
    <w:lvl w:ilvl="0">
      <w:start w:val="12"/>
      <w:numFmt w:val="decimal"/>
      <w:lvlText w:val="%1."/>
      <w:lvlJc w:val="left"/>
      <w:pPr>
        <w:ind w:left="885" w:hanging="885"/>
      </w:pPr>
      <w:rPr>
        <w:rFonts w:hint="default"/>
      </w:rPr>
    </w:lvl>
    <w:lvl w:ilvl="1">
      <w:start w:val="2"/>
      <w:numFmt w:val="decimal"/>
      <w:lvlText w:val="%1.%2."/>
      <w:lvlJc w:val="left"/>
      <w:pPr>
        <w:ind w:left="1245" w:hanging="885"/>
      </w:pPr>
      <w:rPr>
        <w:rFonts w:hint="default"/>
      </w:rPr>
    </w:lvl>
    <w:lvl w:ilvl="2">
      <w:start w:val="3"/>
      <w:numFmt w:val="decimal"/>
      <w:lvlText w:val="%1.%2.%3."/>
      <w:lvlJc w:val="left"/>
      <w:pPr>
        <w:ind w:left="1605" w:hanging="88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20"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0F8C"/>
    <w:multiLevelType w:val="hybridMultilevel"/>
    <w:tmpl w:val="AFE675AC"/>
    <w:lvl w:ilvl="0" w:tplc="040C0005">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2" w15:restartNumberingAfterBreak="0">
    <w:nsid w:val="514805D5"/>
    <w:multiLevelType w:val="hybridMultilevel"/>
    <w:tmpl w:val="9F40F426"/>
    <w:lvl w:ilvl="0" w:tplc="9DCC07A4">
      <w:start w:val="13"/>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B306E3"/>
    <w:multiLevelType w:val="hybridMultilevel"/>
    <w:tmpl w:val="BAF6F01E"/>
    <w:lvl w:ilvl="0" w:tplc="F3DCFD8E">
      <w:start w:val="50"/>
      <w:numFmt w:val="bullet"/>
      <w:lvlText w:val="-"/>
      <w:lvlJc w:val="left"/>
      <w:pPr>
        <w:ind w:left="1068" w:hanging="360"/>
      </w:pPr>
      <w:rPr>
        <w:rFonts w:ascii="Times New Roman" w:eastAsiaTheme="minorEastAsia"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4" w15:restartNumberingAfterBreak="0">
    <w:nsid w:val="56960E8E"/>
    <w:multiLevelType w:val="multilevel"/>
    <w:tmpl w:val="1186968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B8B212B"/>
    <w:multiLevelType w:val="hybridMultilevel"/>
    <w:tmpl w:val="708292DA"/>
    <w:lvl w:ilvl="0" w:tplc="0052B3DC">
      <w:start w:val="1"/>
      <w:numFmt w:val="bullet"/>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C06815"/>
    <w:multiLevelType w:val="hybridMultilevel"/>
    <w:tmpl w:val="07A822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EE3EB5"/>
    <w:multiLevelType w:val="hybridMultilevel"/>
    <w:tmpl w:val="C7F224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7B7E03"/>
    <w:multiLevelType w:val="hybridMultilevel"/>
    <w:tmpl w:val="278C75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4E2E17"/>
    <w:multiLevelType w:val="hybridMultilevel"/>
    <w:tmpl w:val="BD4478E0"/>
    <w:lvl w:ilvl="0" w:tplc="AEA45754">
      <w:numFmt w:val="bullet"/>
      <w:lvlText w:val="-"/>
      <w:lvlJc w:val="left"/>
      <w:pPr>
        <w:tabs>
          <w:tab w:val="num" w:pos="720"/>
        </w:tabs>
        <w:ind w:left="720" w:hanging="360"/>
      </w:pPr>
      <w:rPr>
        <w:rFonts w:ascii="Calibri" w:eastAsia="Times New Roman"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8890032"/>
    <w:multiLevelType w:val="hybridMultilevel"/>
    <w:tmpl w:val="41DC2826"/>
    <w:lvl w:ilvl="0" w:tplc="040C0001">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C9A67E8"/>
    <w:multiLevelType w:val="hybridMultilevel"/>
    <w:tmpl w:val="FB12678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270"/>
        </w:tabs>
        <w:ind w:left="1270" w:hanging="360"/>
      </w:pPr>
      <w:rPr>
        <w:rFonts w:ascii="Courier New" w:hAnsi="Courier New" w:cs="Courier New" w:hint="default"/>
      </w:rPr>
    </w:lvl>
    <w:lvl w:ilvl="2" w:tplc="040C0005">
      <w:start w:val="1"/>
      <w:numFmt w:val="bullet"/>
      <w:lvlText w:val=""/>
      <w:lvlJc w:val="left"/>
      <w:pPr>
        <w:tabs>
          <w:tab w:val="num" w:pos="1990"/>
        </w:tabs>
        <w:ind w:left="1990" w:hanging="360"/>
      </w:pPr>
      <w:rPr>
        <w:rFonts w:ascii="Wingdings" w:hAnsi="Wingdings" w:hint="default"/>
      </w:rPr>
    </w:lvl>
    <w:lvl w:ilvl="3" w:tplc="040C0001">
      <w:start w:val="1"/>
      <w:numFmt w:val="bullet"/>
      <w:lvlText w:val=""/>
      <w:lvlJc w:val="left"/>
      <w:pPr>
        <w:tabs>
          <w:tab w:val="num" w:pos="2710"/>
        </w:tabs>
        <w:ind w:left="2710" w:hanging="360"/>
      </w:pPr>
      <w:rPr>
        <w:rFonts w:ascii="Symbol" w:hAnsi="Symbol" w:hint="default"/>
      </w:rPr>
    </w:lvl>
    <w:lvl w:ilvl="4" w:tplc="040C0003">
      <w:start w:val="1"/>
      <w:numFmt w:val="bullet"/>
      <w:lvlText w:val="o"/>
      <w:lvlJc w:val="left"/>
      <w:pPr>
        <w:tabs>
          <w:tab w:val="num" w:pos="3430"/>
        </w:tabs>
        <w:ind w:left="3430" w:hanging="360"/>
      </w:pPr>
      <w:rPr>
        <w:rFonts w:ascii="Courier New" w:hAnsi="Courier New" w:cs="Courier New" w:hint="default"/>
      </w:rPr>
    </w:lvl>
    <w:lvl w:ilvl="5" w:tplc="040C0005">
      <w:start w:val="1"/>
      <w:numFmt w:val="bullet"/>
      <w:lvlText w:val=""/>
      <w:lvlJc w:val="left"/>
      <w:pPr>
        <w:tabs>
          <w:tab w:val="num" w:pos="4150"/>
        </w:tabs>
        <w:ind w:left="4150" w:hanging="360"/>
      </w:pPr>
      <w:rPr>
        <w:rFonts w:ascii="Wingdings" w:hAnsi="Wingdings" w:hint="default"/>
      </w:rPr>
    </w:lvl>
    <w:lvl w:ilvl="6" w:tplc="040C0001">
      <w:start w:val="1"/>
      <w:numFmt w:val="bullet"/>
      <w:lvlText w:val=""/>
      <w:lvlJc w:val="left"/>
      <w:pPr>
        <w:tabs>
          <w:tab w:val="num" w:pos="4870"/>
        </w:tabs>
        <w:ind w:left="4870" w:hanging="360"/>
      </w:pPr>
      <w:rPr>
        <w:rFonts w:ascii="Symbol" w:hAnsi="Symbol" w:hint="default"/>
      </w:rPr>
    </w:lvl>
    <w:lvl w:ilvl="7" w:tplc="040C0003">
      <w:start w:val="1"/>
      <w:numFmt w:val="bullet"/>
      <w:lvlText w:val="o"/>
      <w:lvlJc w:val="left"/>
      <w:pPr>
        <w:tabs>
          <w:tab w:val="num" w:pos="5590"/>
        </w:tabs>
        <w:ind w:left="5590" w:hanging="360"/>
      </w:pPr>
      <w:rPr>
        <w:rFonts w:ascii="Courier New" w:hAnsi="Courier New" w:cs="Courier New" w:hint="default"/>
      </w:rPr>
    </w:lvl>
    <w:lvl w:ilvl="8" w:tplc="040C0005">
      <w:start w:val="1"/>
      <w:numFmt w:val="bullet"/>
      <w:lvlText w:val=""/>
      <w:lvlJc w:val="left"/>
      <w:pPr>
        <w:tabs>
          <w:tab w:val="num" w:pos="6310"/>
        </w:tabs>
        <w:ind w:left="6310" w:hanging="360"/>
      </w:pPr>
      <w:rPr>
        <w:rFonts w:ascii="Wingdings" w:hAnsi="Wingdings" w:hint="default"/>
      </w:rPr>
    </w:lvl>
  </w:abstractNum>
  <w:abstractNum w:abstractNumId="32" w15:restartNumberingAfterBreak="0">
    <w:nsid w:val="7CDD7720"/>
    <w:multiLevelType w:val="hybridMultilevel"/>
    <w:tmpl w:val="0DD067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881096495">
    <w:abstractNumId w:val="20"/>
  </w:num>
  <w:num w:numId="2" w16cid:durableId="1716998879">
    <w:abstractNumId w:val="19"/>
  </w:num>
  <w:num w:numId="3" w16cid:durableId="234633969">
    <w:abstractNumId w:val="2"/>
  </w:num>
  <w:num w:numId="4" w16cid:durableId="979454912">
    <w:abstractNumId w:val="2"/>
  </w:num>
  <w:num w:numId="5" w16cid:durableId="96601622">
    <w:abstractNumId w:val="1"/>
  </w:num>
  <w:num w:numId="6" w16cid:durableId="327296591">
    <w:abstractNumId w:val="1"/>
  </w:num>
  <w:num w:numId="7" w16cid:durableId="989483208">
    <w:abstractNumId w:val="0"/>
  </w:num>
  <w:num w:numId="8" w16cid:durableId="1020008943">
    <w:abstractNumId w:val="0"/>
  </w:num>
  <w:num w:numId="9" w16cid:durableId="909190745">
    <w:abstractNumId w:val="2"/>
  </w:num>
  <w:num w:numId="10" w16cid:durableId="2040623229">
    <w:abstractNumId w:val="9"/>
  </w:num>
  <w:num w:numId="11" w16cid:durableId="2096659960">
    <w:abstractNumId w:val="9"/>
  </w:num>
  <w:num w:numId="12" w16cid:durableId="999818212">
    <w:abstractNumId w:val="9"/>
  </w:num>
  <w:num w:numId="13" w16cid:durableId="548153038">
    <w:abstractNumId w:val="9"/>
  </w:num>
  <w:num w:numId="14" w16cid:durableId="1379743092">
    <w:abstractNumId w:val="9"/>
  </w:num>
  <w:num w:numId="15" w16cid:durableId="1142044372">
    <w:abstractNumId w:val="9"/>
  </w:num>
  <w:num w:numId="16" w16cid:durableId="2145925837">
    <w:abstractNumId w:val="9"/>
  </w:num>
  <w:num w:numId="17" w16cid:durableId="1719088273">
    <w:abstractNumId w:val="9"/>
  </w:num>
  <w:num w:numId="18" w16cid:durableId="1799105551">
    <w:abstractNumId w:val="9"/>
  </w:num>
  <w:num w:numId="19" w16cid:durableId="265845470">
    <w:abstractNumId w:val="25"/>
  </w:num>
  <w:num w:numId="20" w16cid:durableId="2012105156">
    <w:abstractNumId w:val="3"/>
  </w:num>
  <w:num w:numId="21" w16cid:durableId="800533561">
    <w:abstractNumId w:val="31"/>
  </w:num>
  <w:num w:numId="22" w16cid:durableId="121769957">
    <w:abstractNumId w:val="30"/>
  </w:num>
  <w:num w:numId="23" w16cid:durableId="674262072">
    <w:abstractNumId w:val="27"/>
  </w:num>
  <w:num w:numId="24" w16cid:durableId="539586888">
    <w:abstractNumId w:val="8"/>
  </w:num>
  <w:num w:numId="25" w16cid:durableId="1103771360">
    <w:abstractNumId w:val="32"/>
  </w:num>
  <w:num w:numId="26" w16cid:durableId="74978812">
    <w:abstractNumId w:val="6"/>
  </w:num>
  <w:num w:numId="27" w16cid:durableId="1497571579">
    <w:abstractNumId w:val="26"/>
  </w:num>
  <w:num w:numId="28" w16cid:durableId="1845707229">
    <w:abstractNumId w:val="21"/>
  </w:num>
  <w:num w:numId="29" w16cid:durableId="2126732672">
    <w:abstractNumId w:val="5"/>
  </w:num>
  <w:num w:numId="30" w16cid:durableId="2093891267">
    <w:abstractNumId w:val="14"/>
  </w:num>
  <w:num w:numId="31" w16cid:durableId="97870877">
    <w:abstractNumId w:val="7"/>
  </w:num>
  <w:num w:numId="32" w16cid:durableId="1486169940">
    <w:abstractNumId w:val="13"/>
  </w:num>
  <w:num w:numId="33" w16cid:durableId="1019549701">
    <w:abstractNumId w:val="11"/>
  </w:num>
  <w:num w:numId="34" w16cid:durableId="1803113281">
    <w:abstractNumId w:val="12"/>
  </w:num>
  <w:num w:numId="35" w16cid:durableId="1797676373">
    <w:abstractNumId w:val="17"/>
  </w:num>
  <w:num w:numId="36" w16cid:durableId="15941658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8064693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800368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5938468">
    <w:abstractNumId w:val="24"/>
  </w:num>
  <w:num w:numId="40" w16cid:durableId="1587808584">
    <w:abstractNumId w:val="28"/>
  </w:num>
  <w:num w:numId="41" w16cid:durableId="2088727084">
    <w:abstractNumId w:val="9"/>
    <w:lvlOverride w:ilvl="0">
      <w:startOverride w:val="5"/>
    </w:lvlOverride>
    <w:lvlOverride w:ilvl="1">
      <w:startOverride w:val="4"/>
    </w:lvlOverride>
    <w:lvlOverride w:ilvl="2">
      <w:startOverride w:val="2"/>
    </w:lvlOverride>
  </w:num>
  <w:num w:numId="42" w16cid:durableId="1030304781">
    <w:abstractNumId w:val="9"/>
  </w:num>
  <w:num w:numId="43" w16cid:durableId="502400652">
    <w:abstractNumId w:val="23"/>
  </w:num>
  <w:num w:numId="44" w16cid:durableId="2050765677">
    <w:abstractNumId w:val="10"/>
  </w:num>
  <w:num w:numId="45" w16cid:durableId="1100106987">
    <w:abstractNumId w:val="4"/>
  </w:num>
  <w:num w:numId="46" w16cid:durableId="784498514">
    <w:abstractNumId w:val="22"/>
  </w:num>
  <w:num w:numId="47" w16cid:durableId="1804228455">
    <w:abstractNumId w:val="15"/>
  </w:num>
  <w:num w:numId="48" w16cid:durableId="5876896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0B"/>
    <w:rsid w:val="000027ED"/>
    <w:rsid w:val="000040D6"/>
    <w:rsid w:val="00012326"/>
    <w:rsid w:val="00013172"/>
    <w:rsid w:val="0001419E"/>
    <w:rsid w:val="00014376"/>
    <w:rsid w:val="00016277"/>
    <w:rsid w:val="000216D4"/>
    <w:rsid w:val="00022EDC"/>
    <w:rsid w:val="00023138"/>
    <w:rsid w:val="00025B51"/>
    <w:rsid w:val="0004458A"/>
    <w:rsid w:val="00051C18"/>
    <w:rsid w:val="00051C2F"/>
    <w:rsid w:val="00052318"/>
    <w:rsid w:val="00054259"/>
    <w:rsid w:val="0005465A"/>
    <w:rsid w:val="000624A3"/>
    <w:rsid w:val="000634F2"/>
    <w:rsid w:val="00065DA0"/>
    <w:rsid w:val="000677A4"/>
    <w:rsid w:val="00082C89"/>
    <w:rsid w:val="0008442D"/>
    <w:rsid w:val="00085B22"/>
    <w:rsid w:val="00087307"/>
    <w:rsid w:val="00091B35"/>
    <w:rsid w:val="000924E0"/>
    <w:rsid w:val="00092F80"/>
    <w:rsid w:val="000934C1"/>
    <w:rsid w:val="000A1DCD"/>
    <w:rsid w:val="000A3042"/>
    <w:rsid w:val="000A67BB"/>
    <w:rsid w:val="000B3A9A"/>
    <w:rsid w:val="000C29C3"/>
    <w:rsid w:val="000C2E3E"/>
    <w:rsid w:val="000D4756"/>
    <w:rsid w:val="000E4FEE"/>
    <w:rsid w:val="000E524E"/>
    <w:rsid w:val="000E5D90"/>
    <w:rsid w:val="000E7DBB"/>
    <w:rsid w:val="000F19F7"/>
    <w:rsid w:val="000F3184"/>
    <w:rsid w:val="000F477C"/>
    <w:rsid w:val="000F52D3"/>
    <w:rsid w:val="000F69F2"/>
    <w:rsid w:val="000F77E5"/>
    <w:rsid w:val="00103FB5"/>
    <w:rsid w:val="00105870"/>
    <w:rsid w:val="00106711"/>
    <w:rsid w:val="00107BA5"/>
    <w:rsid w:val="00107CDA"/>
    <w:rsid w:val="001104DC"/>
    <w:rsid w:val="00116776"/>
    <w:rsid w:val="00121B36"/>
    <w:rsid w:val="001260B5"/>
    <w:rsid w:val="001302DB"/>
    <w:rsid w:val="00132889"/>
    <w:rsid w:val="001432DD"/>
    <w:rsid w:val="00153188"/>
    <w:rsid w:val="00156586"/>
    <w:rsid w:val="00157EFF"/>
    <w:rsid w:val="00160359"/>
    <w:rsid w:val="00164F51"/>
    <w:rsid w:val="00165A1F"/>
    <w:rsid w:val="001739CE"/>
    <w:rsid w:val="00173A2F"/>
    <w:rsid w:val="00184B67"/>
    <w:rsid w:val="0019043D"/>
    <w:rsid w:val="00194299"/>
    <w:rsid w:val="0019465A"/>
    <w:rsid w:val="00196A47"/>
    <w:rsid w:val="001970D6"/>
    <w:rsid w:val="001A367D"/>
    <w:rsid w:val="001A3E16"/>
    <w:rsid w:val="001B2515"/>
    <w:rsid w:val="001B43A8"/>
    <w:rsid w:val="001B4482"/>
    <w:rsid w:val="001B5E88"/>
    <w:rsid w:val="001C0E0A"/>
    <w:rsid w:val="001C3921"/>
    <w:rsid w:val="001C6C8D"/>
    <w:rsid w:val="001D2077"/>
    <w:rsid w:val="001D31C9"/>
    <w:rsid w:val="001D5C29"/>
    <w:rsid w:val="001E18E3"/>
    <w:rsid w:val="001E2422"/>
    <w:rsid w:val="001E3D33"/>
    <w:rsid w:val="001E4BB7"/>
    <w:rsid w:val="001E4C55"/>
    <w:rsid w:val="001E4FF8"/>
    <w:rsid w:val="001F15FD"/>
    <w:rsid w:val="001F576C"/>
    <w:rsid w:val="00203D2C"/>
    <w:rsid w:val="002064BD"/>
    <w:rsid w:val="002147D3"/>
    <w:rsid w:val="002219B4"/>
    <w:rsid w:val="0022252C"/>
    <w:rsid w:val="00222FE8"/>
    <w:rsid w:val="002237A0"/>
    <w:rsid w:val="00227727"/>
    <w:rsid w:val="002341A9"/>
    <w:rsid w:val="00240F6A"/>
    <w:rsid w:val="00241509"/>
    <w:rsid w:val="0024272C"/>
    <w:rsid w:val="0024427C"/>
    <w:rsid w:val="00245585"/>
    <w:rsid w:val="00247B26"/>
    <w:rsid w:val="00261E8B"/>
    <w:rsid w:val="002670C9"/>
    <w:rsid w:val="00267D21"/>
    <w:rsid w:val="00270ECD"/>
    <w:rsid w:val="00272036"/>
    <w:rsid w:val="00272E9C"/>
    <w:rsid w:val="00274630"/>
    <w:rsid w:val="00276E88"/>
    <w:rsid w:val="0028131E"/>
    <w:rsid w:val="00281642"/>
    <w:rsid w:val="00282814"/>
    <w:rsid w:val="00284049"/>
    <w:rsid w:val="002842AF"/>
    <w:rsid w:val="002850FB"/>
    <w:rsid w:val="00286092"/>
    <w:rsid w:val="00286E8B"/>
    <w:rsid w:val="00291BB4"/>
    <w:rsid w:val="00294EBA"/>
    <w:rsid w:val="002969F2"/>
    <w:rsid w:val="00297F64"/>
    <w:rsid w:val="002A1AA8"/>
    <w:rsid w:val="002A5C86"/>
    <w:rsid w:val="002C2943"/>
    <w:rsid w:val="002D001F"/>
    <w:rsid w:val="002D2C5A"/>
    <w:rsid w:val="002D2D88"/>
    <w:rsid w:val="002D34E4"/>
    <w:rsid w:val="002D713D"/>
    <w:rsid w:val="002D714F"/>
    <w:rsid w:val="002E00C1"/>
    <w:rsid w:val="002E2156"/>
    <w:rsid w:val="002E3380"/>
    <w:rsid w:val="002E6481"/>
    <w:rsid w:val="002E72E6"/>
    <w:rsid w:val="002E7FDD"/>
    <w:rsid w:val="002F06F6"/>
    <w:rsid w:val="002F0728"/>
    <w:rsid w:val="002F0921"/>
    <w:rsid w:val="002F3340"/>
    <w:rsid w:val="002F51A1"/>
    <w:rsid w:val="002F7858"/>
    <w:rsid w:val="00300F49"/>
    <w:rsid w:val="00301E09"/>
    <w:rsid w:val="0030527C"/>
    <w:rsid w:val="00305F1A"/>
    <w:rsid w:val="003140C4"/>
    <w:rsid w:val="00316777"/>
    <w:rsid w:val="003206DE"/>
    <w:rsid w:val="00324125"/>
    <w:rsid w:val="0033294C"/>
    <w:rsid w:val="00334DD2"/>
    <w:rsid w:val="00335995"/>
    <w:rsid w:val="00335F87"/>
    <w:rsid w:val="00340127"/>
    <w:rsid w:val="003421DB"/>
    <w:rsid w:val="003450B6"/>
    <w:rsid w:val="00346F98"/>
    <w:rsid w:val="003507AA"/>
    <w:rsid w:val="00351BE4"/>
    <w:rsid w:val="00353950"/>
    <w:rsid w:val="00353B2B"/>
    <w:rsid w:val="00354CCB"/>
    <w:rsid w:val="00366EC2"/>
    <w:rsid w:val="00370F5B"/>
    <w:rsid w:val="00376769"/>
    <w:rsid w:val="00384139"/>
    <w:rsid w:val="00392875"/>
    <w:rsid w:val="003A5CF4"/>
    <w:rsid w:val="003A6578"/>
    <w:rsid w:val="003A766F"/>
    <w:rsid w:val="003B41E9"/>
    <w:rsid w:val="003C377A"/>
    <w:rsid w:val="003C4850"/>
    <w:rsid w:val="003D413E"/>
    <w:rsid w:val="003D67A6"/>
    <w:rsid w:val="003D7EBB"/>
    <w:rsid w:val="003E0532"/>
    <w:rsid w:val="003E2B6A"/>
    <w:rsid w:val="003E2FD2"/>
    <w:rsid w:val="003E3F74"/>
    <w:rsid w:val="003E5D48"/>
    <w:rsid w:val="004012A3"/>
    <w:rsid w:val="00401E13"/>
    <w:rsid w:val="00402CD9"/>
    <w:rsid w:val="00403110"/>
    <w:rsid w:val="00404A55"/>
    <w:rsid w:val="004056A1"/>
    <w:rsid w:val="004062D2"/>
    <w:rsid w:val="00406A0E"/>
    <w:rsid w:val="00406D65"/>
    <w:rsid w:val="00413B81"/>
    <w:rsid w:val="0041402E"/>
    <w:rsid w:val="004204D5"/>
    <w:rsid w:val="00421626"/>
    <w:rsid w:val="00423C9C"/>
    <w:rsid w:val="00430FC3"/>
    <w:rsid w:val="004406D2"/>
    <w:rsid w:val="00442B1B"/>
    <w:rsid w:val="00443896"/>
    <w:rsid w:val="004463BE"/>
    <w:rsid w:val="00446BA1"/>
    <w:rsid w:val="00450034"/>
    <w:rsid w:val="00451CD6"/>
    <w:rsid w:val="00454227"/>
    <w:rsid w:val="00457EAB"/>
    <w:rsid w:val="0046325A"/>
    <w:rsid w:val="00463993"/>
    <w:rsid w:val="00463EB8"/>
    <w:rsid w:val="0046649F"/>
    <w:rsid w:val="004704A1"/>
    <w:rsid w:val="00470DB9"/>
    <w:rsid w:val="00471987"/>
    <w:rsid w:val="00472F54"/>
    <w:rsid w:val="0047761D"/>
    <w:rsid w:val="004776DB"/>
    <w:rsid w:val="0047779A"/>
    <w:rsid w:val="00482602"/>
    <w:rsid w:val="004835E7"/>
    <w:rsid w:val="004852B4"/>
    <w:rsid w:val="00486E3C"/>
    <w:rsid w:val="00491958"/>
    <w:rsid w:val="00494CEB"/>
    <w:rsid w:val="004A20F4"/>
    <w:rsid w:val="004A2124"/>
    <w:rsid w:val="004A437C"/>
    <w:rsid w:val="004A7734"/>
    <w:rsid w:val="004A79BF"/>
    <w:rsid w:val="004B3CEC"/>
    <w:rsid w:val="004C18A8"/>
    <w:rsid w:val="004C2CE4"/>
    <w:rsid w:val="004E0360"/>
    <w:rsid w:val="004E3496"/>
    <w:rsid w:val="004E7D87"/>
    <w:rsid w:val="004F0915"/>
    <w:rsid w:val="004F148F"/>
    <w:rsid w:val="00506487"/>
    <w:rsid w:val="005077D0"/>
    <w:rsid w:val="00512C6C"/>
    <w:rsid w:val="00514EFE"/>
    <w:rsid w:val="00516597"/>
    <w:rsid w:val="00521E0F"/>
    <w:rsid w:val="00525014"/>
    <w:rsid w:val="0052593F"/>
    <w:rsid w:val="0052781C"/>
    <w:rsid w:val="00530627"/>
    <w:rsid w:val="0053455D"/>
    <w:rsid w:val="00534C74"/>
    <w:rsid w:val="00541787"/>
    <w:rsid w:val="00542E56"/>
    <w:rsid w:val="00561841"/>
    <w:rsid w:val="00561DFC"/>
    <w:rsid w:val="005653E1"/>
    <w:rsid w:val="0057270C"/>
    <w:rsid w:val="0057356E"/>
    <w:rsid w:val="005764DE"/>
    <w:rsid w:val="00582B2E"/>
    <w:rsid w:val="00585105"/>
    <w:rsid w:val="0059110C"/>
    <w:rsid w:val="00593123"/>
    <w:rsid w:val="005A58EF"/>
    <w:rsid w:val="005A6042"/>
    <w:rsid w:val="005A6F39"/>
    <w:rsid w:val="005B0B40"/>
    <w:rsid w:val="005B424B"/>
    <w:rsid w:val="005B47C7"/>
    <w:rsid w:val="005B4EE0"/>
    <w:rsid w:val="005C0B7D"/>
    <w:rsid w:val="005C1EF6"/>
    <w:rsid w:val="005C3594"/>
    <w:rsid w:val="005C3AAE"/>
    <w:rsid w:val="005C3EC6"/>
    <w:rsid w:val="005C587F"/>
    <w:rsid w:val="005C63BA"/>
    <w:rsid w:val="005C6B43"/>
    <w:rsid w:val="005D04F9"/>
    <w:rsid w:val="005D159A"/>
    <w:rsid w:val="005E760A"/>
    <w:rsid w:val="005F1AFD"/>
    <w:rsid w:val="005F36B3"/>
    <w:rsid w:val="005F564D"/>
    <w:rsid w:val="005F5759"/>
    <w:rsid w:val="005F678D"/>
    <w:rsid w:val="0060300A"/>
    <w:rsid w:val="006049E0"/>
    <w:rsid w:val="00611FCC"/>
    <w:rsid w:val="00612047"/>
    <w:rsid w:val="00612DC7"/>
    <w:rsid w:val="00613157"/>
    <w:rsid w:val="00613304"/>
    <w:rsid w:val="00614362"/>
    <w:rsid w:val="00615A2A"/>
    <w:rsid w:val="00616787"/>
    <w:rsid w:val="00626E14"/>
    <w:rsid w:val="00630442"/>
    <w:rsid w:val="00636AEB"/>
    <w:rsid w:val="00636B1D"/>
    <w:rsid w:val="0063774D"/>
    <w:rsid w:val="006378DA"/>
    <w:rsid w:val="00640605"/>
    <w:rsid w:val="0064252B"/>
    <w:rsid w:val="00643116"/>
    <w:rsid w:val="006441F0"/>
    <w:rsid w:val="00644C01"/>
    <w:rsid w:val="006454D6"/>
    <w:rsid w:val="00645C30"/>
    <w:rsid w:val="0065069E"/>
    <w:rsid w:val="00650E83"/>
    <w:rsid w:val="006523CE"/>
    <w:rsid w:val="006524E7"/>
    <w:rsid w:val="006568D7"/>
    <w:rsid w:val="00656C9B"/>
    <w:rsid w:val="00656D03"/>
    <w:rsid w:val="00664947"/>
    <w:rsid w:val="006714F0"/>
    <w:rsid w:val="00676060"/>
    <w:rsid w:val="0068415B"/>
    <w:rsid w:val="006853DA"/>
    <w:rsid w:val="00685DB1"/>
    <w:rsid w:val="00685F79"/>
    <w:rsid w:val="006925BB"/>
    <w:rsid w:val="00693480"/>
    <w:rsid w:val="0069446E"/>
    <w:rsid w:val="00697108"/>
    <w:rsid w:val="006A15F1"/>
    <w:rsid w:val="006A2E3B"/>
    <w:rsid w:val="006A3A85"/>
    <w:rsid w:val="006A6A71"/>
    <w:rsid w:val="006B127C"/>
    <w:rsid w:val="006B1406"/>
    <w:rsid w:val="006C1353"/>
    <w:rsid w:val="006C4367"/>
    <w:rsid w:val="006D6FCC"/>
    <w:rsid w:val="006E376E"/>
    <w:rsid w:val="006E3DAB"/>
    <w:rsid w:val="006E542D"/>
    <w:rsid w:val="006F1C7E"/>
    <w:rsid w:val="006F2A4B"/>
    <w:rsid w:val="006F3EEC"/>
    <w:rsid w:val="006F48AB"/>
    <w:rsid w:val="006F5AD7"/>
    <w:rsid w:val="00705064"/>
    <w:rsid w:val="007122C3"/>
    <w:rsid w:val="00714447"/>
    <w:rsid w:val="00714C65"/>
    <w:rsid w:val="00715952"/>
    <w:rsid w:val="00724009"/>
    <w:rsid w:val="00724905"/>
    <w:rsid w:val="007359A2"/>
    <w:rsid w:val="00736253"/>
    <w:rsid w:val="007372C1"/>
    <w:rsid w:val="00750D07"/>
    <w:rsid w:val="00750E80"/>
    <w:rsid w:val="00754FAE"/>
    <w:rsid w:val="00757713"/>
    <w:rsid w:val="00765438"/>
    <w:rsid w:val="00766B97"/>
    <w:rsid w:val="00774A85"/>
    <w:rsid w:val="0077689C"/>
    <w:rsid w:val="00783360"/>
    <w:rsid w:val="007869EB"/>
    <w:rsid w:val="00787CF5"/>
    <w:rsid w:val="0079115D"/>
    <w:rsid w:val="00797511"/>
    <w:rsid w:val="007A0D60"/>
    <w:rsid w:val="007A10D9"/>
    <w:rsid w:val="007A154C"/>
    <w:rsid w:val="007A39EB"/>
    <w:rsid w:val="007A4FB4"/>
    <w:rsid w:val="007A5C4D"/>
    <w:rsid w:val="007A7A2C"/>
    <w:rsid w:val="007B0403"/>
    <w:rsid w:val="007C1BA9"/>
    <w:rsid w:val="007C1BE8"/>
    <w:rsid w:val="007D1997"/>
    <w:rsid w:val="007D2070"/>
    <w:rsid w:val="007E0D4C"/>
    <w:rsid w:val="007E708A"/>
    <w:rsid w:val="007E7927"/>
    <w:rsid w:val="007F0A10"/>
    <w:rsid w:val="007F73F6"/>
    <w:rsid w:val="008005DD"/>
    <w:rsid w:val="00800E3B"/>
    <w:rsid w:val="00803CB5"/>
    <w:rsid w:val="00806069"/>
    <w:rsid w:val="008115E7"/>
    <w:rsid w:val="00815126"/>
    <w:rsid w:val="0081624A"/>
    <w:rsid w:val="00821F6A"/>
    <w:rsid w:val="00823E7D"/>
    <w:rsid w:val="00824528"/>
    <w:rsid w:val="00830A12"/>
    <w:rsid w:val="008318B0"/>
    <w:rsid w:val="0083254C"/>
    <w:rsid w:val="008335F9"/>
    <w:rsid w:val="008404A4"/>
    <w:rsid w:val="0084158F"/>
    <w:rsid w:val="00842948"/>
    <w:rsid w:val="00845B29"/>
    <w:rsid w:val="008525F2"/>
    <w:rsid w:val="00852C0B"/>
    <w:rsid w:val="00856A12"/>
    <w:rsid w:val="008602F6"/>
    <w:rsid w:val="00862740"/>
    <w:rsid w:val="00865741"/>
    <w:rsid w:val="00866232"/>
    <w:rsid w:val="00866A5F"/>
    <w:rsid w:val="00871473"/>
    <w:rsid w:val="008834ED"/>
    <w:rsid w:val="00892428"/>
    <w:rsid w:val="00896850"/>
    <w:rsid w:val="008A0F80"/>
    <w:rsid w:val="008A1DD8"/>
    <w:rsid w:val="008A27F3"/>
    <w:rsid w:val="008A647C"/>
    <w:rsid w:val="008A65AD"/>
    <w:rsid w:val="008B2EA7"/>
    <w:rsid w:val="008B74B7"/>
    <w:rsid w:val="008C0937"/>
    <w:rsid w:val="008C43F2"/>
    <w:rsid w:val="008C4EF9"/>
    <w:rsid w:val="008C56FE"/>
    <w:rsid w:val="008C5D78"/>
    <w:rsid w:val="008C7DC3"/>
    <w:rsid w:val="008D043B"/>
    <w:rsid w:val="008D0812"/>
    <w:rsid w:val="008D1220"/>
    <w:rsid w:val="008D315F"/>
    <w:rsid w:val="008D36E3"/>
    <w:rsid w:val="008D3E40"/>
    <w:rsid w:val="008D4351"/>
    <w:rsid w:val="008D4C72"/>
    <w:rsid w:val="008D700A"/>
    <w:rsid w:val="008E0505"/>
    <w:rsid w:val="008E3F8E"/>
    <w:rsid w:val="008E7122"/>
    <w:rsid w:val="008F5921"/>
    <w:rsid w:val="008F5B70"/>
    <w:rsid w:val="008F5C3F"/>
    <w:rsid w:val="009010DA"/>
    <w:rsid w:val="00904631"/>
    <w:rsid w:val="00906DF1"/>
    <w:rsid w:val="0090756B"/>
    <w:rsid w:val="00907F1E"/>
    <w:rsid w:val="0091516D"/>
    <w:rsid w:val="009155EA"/>
    <w:rsid w:val="00916501"/>
    <w:rsid w:val="00917086"/>
    <w:rsid w:val="00917158"/>
    <w:rsid w:val="00921A35"/>
    <w:rsid w:val="009306AC"/>
    <w:rsid w:val="0094597A"/>
    <w:rsid w:val="009469DB"/>
    <w:rsid w:val="00950E7D"/>
    <w:rsid w:val="00951885"/>
    <w:rsid w:val="00951FDF"/>
    <w:rsid w:val="0096266B"/>
    <w:rsid w:val="0097293A"/>
    <w:rsid w:val="0097708E"/>
    <w:rsid w:val="009822C0"/>
    <w:rsid w:val="00985F63"/>
    <w:rsid w:val="00990FD4"/>
    <w:rsid w:val="0099188D"/>
    <w:rsid w:val="00991E37"/>
    <w:rsid w:val="00996131"/>
    <w:rsid w:val="009A13BF"/>
    <w:rsid w:val="009A2362"/>
    <w:rsid w:val="009A393B"/>
    <w:rsid w:val="009C030C"/>
    <w:rsid w:val="009C21D6"/>
    <w:rsid w:val="009C5B6F"/>
    <w:rsid w:val="009C705C"/>
    <w:rsid w:val="009E646B"/>
    <w:rsid w:val="009E6F1D"/>
    <w:rsid w:val="009F06E9"/>
    <w:rsid w:val="00A05752"/>
    <w:rsid w:val="00A05FF5"/>
    <w:rsid w:val="00A10570"/>
    <w:rsid w:val="00A10F80"/>
    <w:rsid w:val="00A12DD8"/>
    <w:rsid w:val="00A16ADE"/>
    <w:rsid w:val="00A25914"/>
    <w:rsid w:val="00A317C6"/>
    <w:rsid w:val="00A3281C"/>
    <w:rsid w:val="00A351A7"/>
    <w:rsid w:val="00A3642A"/>
    <w:rsid w:val="00A4198F"/>
    <w:rsid w:val="00A43D64"/>
    <w:rsid w:val="00A45DE6"/>
    <w:rsid w:val="00A460C6"/>
    <w:rsid w:val="00A47077"/>
    <w:rsid w:val="00A47CF8"/>
    <w:rsid w:val="00A57B97"/>
    <w:rsid w:val="00A62E60"/>
    <w:rsid w:val="00A67534"/>
    <w:rsid w:val="00A73374"/>
    <w:rsid w:val="00A756B5"/>
    <w:rsid w:val="00A80643"/>
    <w:rsid w:val="00A81BC4"/>
    <w:rsid w:val="00A85CB9"/>
    <w:rsid w:val="00A865F2"/>
    <w:rsid w:val="00A919EF"/>
    <w:rsid w:val="00A9493A"/>
    <w:rsid w:val="00AA2C0F"/>
    <w:rsid w:val="00AA2DB0"/>
    <w:rsid w:val="00AA32C9"/>
    <w:rsid w:val="00AA501F"/>
    <w:rsid w:val="00AC11B4"/>
    <w:rsid w:val="00AC7E15"/>
    <w:rsid w:val="00AD25D5"/>
    <w:rsid w:val="00AD452B"/>
    <w:rsid w:val="00AE5DF8"/>
    <w:rsid w:val="00AF2810"/>
    <w:rsid w:val="00AF76F3"/>
    <w:rsid w:val="00AF7E4C"/>
    <w:rsid w:val="00B002C4"/>
    <w:rsid w:val="00B0257E"/>
    <w:rsid w:val="00B0308E"/>
    <w:rsid w:val="00B0780D"/>
    <w:rsid w:val="00B1011E"/>
    <w:rsid w:val="00B15378"/>
    <w:rsid w:val="00B1790A"/>
    <w:rsid w:val="00B202E2"/>
    <w:rsid w:val="00B20578"/>
    <w:rsid w:val="00B23812"/>
    <w:rsid w:val="00B3118E"/>
    <w:rsid w:val="00B32E77"/>
    <w:rsid w:val="00B373AD"/>
    <w:rsid w:val="00B431D2"/>
    <w:rsid w:val="00B45761"/>
    <w:rsid w:val="00B47059"/>
    <w:rsid w:val="00B5072F"/>
    <w:rsid w:val="00B65268"/>
    <w:rsid w:val="00B660CD"/>
    <w:rsid w:val="00B7182A"/>
    <w:rsid w:val="00B71A2D"/>
    <w:rsid w:val="00B7270B"/>
    <w:rsid w:val="00B75D8A"/>
    <w:rsid w:val="00B76C6E"/>
    <w:rsid w:val="00B83820"/>
    <w:rsid w:val="00B84EEA"/>
    <w:rsid w:val="00B858E8"/>
    <w:rsid w:val="00B86349"/>
    <w:rsid w:val="00B92AE9"/>
    <w:rsid w:val="00B9397C"/>
    <w:rsid w:val="00B9535E"/>
    <w:rsid w:val="00BA0717"/>
    <w:rsid w:val="00BA6F6A"/>
    <w:rsid w:val="00BB179A"/>
    <w:rsid w:val="00BB1A35"/>
    <w:rsid w:val="00BB343C"/>
    <w:rsid w:val="00BB3452"/>
    <w:rsid w:val="00BB77C7"/>
    <w:rsid w:val="00BC31C3"/>
    <w:rsid w:val="00BC51AC"/>
    <w:rsid w:val="00BC6573"/>
    <w:rsid w:val="00BD0A77"/>
    <w:rsid w:val="00BD144D"/>
    <w:rsid w:val="00BD343A"/>
    <w:rsid w:val="00BD76ED"/>
    <w:rsid w:val="00BD7E35"/>
    <w:rsid w:val="00BE52FB"/>
    <w:rsid w:val="00BF39EC"/>
    <w:rsid w:val="00C01E4C"/>
    <w:rsid w:val="00C02D09"/>
    <w:rsid w:val="00C03A7A"/>
    <w:rsid w:val="00C05B96"/>
    <w:rsid w:val="00C06678"/>
    <w:rsid w:val="00C1220A"/>
    <w:rsid w:val="00C133CC"/>
    <w:rsid w:val="00C14250"/>
    <w:rsid w:val="00C21EFD"/>
    <w:rsid w:val="00C222BF"/>
    <w:rsid w:val="00C23F97"/>
    <w:rsid w:val="00C32C8B"/>
    <w:rsid w:val="00C33C2F"/>
    <w:rsid w:val="00C40ED3"/>
    <w:rsid w:val="00C42F53"/>
    <w:rsid w:val="00C46286"/>
    <w:rsid w:val="00C5149F"/>
    <w:rsid w:val="00C557AF"/>
    <w:rsid w:val="00C5610C"/>
    <w:rsid w:val="00C65F5B"/>
    <w:rsid w:val="00C7002C"/>
    <w:rsid w:val="00C75B60"/>
    <w:rsid w:val="00C8071C"/>
    <w:rsid w:val="00C82036"/>
    <w:rsid w:val="00C824A5"/>
    <w:rsid w:val="00C865CD"/>
    <w:rsid w:val="00C9150B"/>
    <w:rsid w:val="00C94669"/>
    <w:rsid w:val="00C952E0"/>
    <w:rsid w:val="00CA221D"/>
    <w:rsid w:val="00CB0AC9"/>
    <w:rsid w:val="00CB2257"/>
    <w:rsid w:val="00CB3829"/>
    <w:rsid w:val="00CB4108"/>
    <w:rsid w:val="00CB48FA"/>
    <w:rsid w:val="00CC4DB9"/>
    <w:rsid w:val="00CC5E90"/>
    <w:rsid w:val="00CC7A71"/>
    <w:rsid w:val="00CD169F"/>
    <w:rsid w:val="00CD1D06"/>
    <w:rsid w:val="00CE0C59"/>
    <w:rsid w:val="00CE606E"/>
    <w:rsid w:val="00CE61F1"/>
    <w:rsid w:val="00CF6E78"/>
    <w:rsid w:val="00CF7A84"/>
    <w:rsid w:val="00D0440C"/>
    <w:rsid w:val="00D13825"/>
    <w:rsid w:val="00D21831"/>
    <w:rsid w:val="00D2438C"/>
    <w:rsid w:val="00D25B56"/>
    <w:rsid w:val="00D27136"/>
    <w:rsid w:val="00D30EE7"/>
    <w:rsid w:val="00D3265D"/>
    <w:rsid w:val="00D32D33"/>
    <w:rsid w:val="00D336BA"/>
    <w:rsid w:val="00D353E7"/>
    <w:rsid w:val="00D461C6"/>
    <w:rsid w:val="00D47A0E"/>
    <w:rsid w:val="00D5670F"/>
    <w:rsid w:val="00D612DD"/>
    <w:rsid w:val="00D64F9F"/>
    <w:rsid w:val="00D66373"/>
    <w:rsid w:val="00D67827"/>
    <w:rsid w:val="00D7179E"/>
    <w:rsid w:val="00D73048"/>
    <w:rsid w:val="00D752F6"/>
    <w:rsid w:val="00D839F1"/>
    <w:rsid w:val="00D83E0C"/>
    <w:rsid w:val="00D863C0"/>
    <w:rsid w:val="00DA5B19"/>
    <w:rsid w:val="00DB184B"/>
    <w:rsid w:val="00DC025B"/>
    <w:rsid w:val="00DC6DEB"/>
    <w:rsid w:val="00DD02C8"/>
    <w:rsid w:val="00DD0402"/>
    <w:rsid w:val="00DD7213"/>
    <w:rsid w:val="00DE1C16"/>
    <w:rsid w:val="00DE55D9"/>
    <w:rsid w:val="00DE599D"/>
    <w:rsid w:val="00DE6039"/>
    <w:rsid w:val="00DF0D64"/>
    <w:rsid w:val="00DF22D5"/>
    <w:rsid w:val="00DF3392"/>
    <w:rsid w:val="00DF3FBB"/>
    <w:rsid w:val="00DF5E6B"/>
    <w:rsid w:val="00DF7EC1"/>
    <w:rsid w:val="00E01CFF"/>
    <w:rsid w:val="00E114FF"/>
    <w:rsid w:val="00E13D7B"/>
    <w:rsid w:val="00E226E7"/>
    <w:rsid w:val="00E246A5"/>
    <w:rsid w:val="00E25A67"/>
    <w:rsid w:val="00E3496B"/>
    <w:rsid w:val="00E42617"/>
    <w:rsid w:val="00E447A8"/>
    <w:rsid w:val="00E46111"/>
    <w:rsid w:val="00E4786C"/>
    <w:rsid w:val="00E53DBE"/>
    <w:rsid w:val="00E569DE"/>
    <w:rsid w:val="00E632FE"/>
    <w:rsid w:val="00E65555"/>
    <w:rsid w:val="00E66DFC"/>
    <w:rsid w:val="00E670CD"/>
    <w:rsid w:val="00E712AD"/>
    <w:rsid w:val="00E731A5"/>
    <w:rsid w:val="00E734FC"/>
    <w:rsid w:val="00E818DB"/>
    <w:rsid w:val="00E832AD"/>
    <w:rsid w:val="00E93911"/>
    <w:rsid w:val="00E96D2C"/>
    <w:rsid w:val="00EA172B"/>
    <w:rsid w:val="00EA68B7"/>
    <w:rsid w:val="00EB1759"/>
    <w:rsid w:val="00EC1D23"/>
    <w:rsid w:val="00EC4311"/>
    <w:rsid w:val="00ED1A5C"/>
    <w:rsid w:val="00ED2078"/>
    <w:rsid w:val="00ED3C69"/>
    <w:rsid w:val="00ED5E13"/>
    <w:rsid w:val="00ED788B"/>
    <w:rsid w:val="00ED7E3F"/>
    <w:rsid w:val="00EE6E21"/>
    <w:rsid w:val="00EF4DAB"/>
    <w:rsid w:val="00F04382"/>
    <w:rsid w:val="00F054CB"/>
    <w:rsid w:val="00F05986"/>
    <w:rsid w:val="00F07993"/>
    <w:rsid w:val="00F102AE"/>
    <w:rsid w:val="00F108A7"/>
    <w:rsid w:val="00F10ABF"/>
    <w:rsid w:val="00F133D4"/>
    <w:rsid w:val="00F14C5C"/>
    <w:rsid w:val="00F21F73"/>
    <w:rsid w:val="00F23721"/>
    <w:rsid w:val="00F24336"/>
    <w:rsid w:val="00F265F3"/>
    <w:rsid w:val="00F33837"/>
    <w:rsid w:val="00F3649F"/>
    <w:rsid w:val="00F36D4E"/>
    <w:rsid w:val="00F371D3"/>
    <w:rsid w:val="00F37203"/>
    <w:rsid w:val="00F40205"/>
    <w:rsid w:val="00F40F5C"/>
    <w:rsid w:val="00F43C0B"/>
    <w:rsid w:val="00F50188"/>
    <w:rsid w:val="00F5303F"/>
    <w:rsid w:val="00F554A9"/>
    <w:rsid w:val="00F6243C"/>
    <w:rsid w:val="00F6536C"/>
    <w:rsid w:val="00F654B4"/>
    <w:rsid w:val="00F70C0D"/>
    <w:rsid w:val="00F70D9F"/>
    <w:rsid w:val="00F74468"/>
    <w:rsid w:val="00F750AA"/>
    <w:rsid w:val="00F87B49"/>
    <w:rsid w:val="00F92D3E"/>
    <w:rsid w:val="00FA0600"/>
    <w:rsid w:val="00FA19CB"/>
    <w:rsid w:val="00FA19F0"/>
    <w:rsid w:val="00FA1B19"/>
    <w:rsid w:val="00FB2C4A"/>
    <w:rsid w:val="00FB3B15"/>
    <w:rsid w:val="00FC0379"/>
    <w:rsid w:val="00FC13C5"/>
    <w:rsid w:val="00FC2469"/>
    <w:rsid w:val="00FC2B48"/>
    <w:rsid w:val="00FC2D27"/>
    <w:rsid w:val="00FC345B"/>
    <w:rsid w:val="00FD20C4"/>
    <w:rsid w:val="00FD2AE8"/>
    <w:rsid w:val="00FD3FD2"/>
    <w:rsid w:val="00FD524F"/>
    <w:rsid w:val="00FF2787"/>
    <w:rsid w:val="00FF3A91"/>
    <w:rsid w:val="00FF420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31E50CF9"/>
  <w15:chartTrackingRefBased/>
  <w15:docId w15:val="{3203A2D1-C187-447A-A2AC-8550B60C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Body Text" w:qFormat="1"/>
    <w:lsdException w:name="Subtitle" w:qFormat="1"/>
    <w:lsdException w:name="Date"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5914"/>
    <w:rPr>
      <w:rFonts w:ascii="Liberation Sans" w:hAnsi="Liberation Sans"/>
      <w:sz w:val="18"/>
    </w:rPr>
  </w:style>
  <w:style w:type="paragraph" w:styleId="Titre1">
    <w:name w:val="heading 1"/>
    <w:aliases w:val="title,l1,Titre1,heading 1,l1+toc 1,I1,h1,Arial 14 Fett,Arial 14 Fett1,Arial...,Arial 14 Fett2,Titre 11,t1.T1.Titre 1,t1,t1.T1,Titre 1-1,app heading 1,ITT t1,II+,I,H11,H12,H13,H14,H15,H16,H17,H18,H111,H121,H131,H141,H151,H161,H171,H19,H112,1,titr"/>
    <w:basedOn w:val="Normal"/>
    <w:next w:val="Corpsdetexte"/>
    <w:link w:val="Titre1Car"/>
    <w:qFormat/>
    <w:rsid w:val="00A25914"/>
    <w:pPr>
      <w:keepNext/>
      <w:pageBreakBefore/>
      <w:numPr>
        <w:numId w:val="10"/>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aliases w:val="InterTitre,Titre 21,t2.T2,2,2nd level,h2,Header 2,l2,l21,l22,l23,l24,l25,l211,l221,l231,l241,l26,l212,l222,l232,l242,l27,l213,l223,l233,l243,l28,l214,l224,l234,l244,l29,l215,l225,l235,l245,l210,l216,l226,l236,l246,l251,l2111,l2211,l2311,l2411,I2"/>
    <w:basedOn w:val="Normal"/>
    <w:next w:val="Corpsdetexte"/>
    <w:link w:val="Titre2Car"/>
    <w:qFormat/>
    <w:rsid w:val="00A25914"/>
    <w:pPr>
      <w:keepNext/>
      <w:numPr>
        <w:ilvl w:val="1"/>
        <w:numId w:val="10"/>
      </w:numPr>
      <w:spacing w:before="240" w:after="240"/>
      <w:jc w:val="both"/>
      <w:outlineLvl w:val="1"/>
    </w:pPr>
    <w:rPr>
      <w:rFonts w:ascii="Arial Black" w:hAnsi="Arial Black"/>
      <w:caps/>
      <w:sz w:val="26"/>
    </w:rPr>
  </w:style>
  <w:style w:type="paragraph" w:styleId="Titre3">
    <w:name w:val="heading 3"/>
    <w:aliases w:val="Titre3,Titre 31,t3.T3,3rd level,H3,Titre6,heading 3,l3,CT,h3,Arial 12 Fett,T...,T3,prop3,h31,h32,h33,h34,h35,h36,h37,h38,h39,h310,h311,h321,h331,h341,h351,h361,h371,h381,h312,h322,h332,h342,h352,h362,h372,h382,h313,h323,h333,h343,h353,h363,h373"/>
    <w:basedOn w:val="Normal"/>
    <w:next w:val="Corpsdetexte"/>
    <w:link w:val="Titre3Car"/>
    <w:qFormat/>
    <w:rsid w:val="00A25914"/>
    <w:pPr>
      <w:keepNext/>
      <w:numPr>
        <w:ilvl w:val="2"/>
        <w:numId w:val="10"/>
      </w:numPr>
      <w:spacing w:before="240" w:after="240"/>
      <w:jc w:val="both"/>
      <w:outlineLvl w:val="2"/>
    </w:pPr>
    <w:rPr>
      <w:rFonts w:ascii="Arial Black" w:hAnsi="Arial Black"/>
      <w:sz w:val="24"/>
    </w:rPr>
  </w:style>
  <w:style w:type="paragraph" w:styleId="Titre4">
    <w:name w:val="heading 4"/>
    <w:aliases w:val="Titre4,heading 4,l4,l41,l42,Titre 41,t4.T4,h4,(annexe),h41,h42,h43,h411,h44,h412,h45,h413,h46,h414,h47,h48,h415,h49,h410,h416,h417,h418,h419,h420,h4110,h421,h422,h4111,h431,h441,h4121,h451,h4131,h461,h4141,h471,h481,h4151,h491,h4101,I4,Heading 4"/>
    <w:basedOn w:val="Normal"/>
    <w:next w:val="Corpsdetexte"/>
    <w:qFormat/>
    <w:rsid w:val="00A25914"/>
    <w:pPr>
      <w:keepNext/>
      <w:numPr>
        <w:ilvl w:val="3"/>
        <w:numId w:val="10"/>
      </w:numPr>
      <w:spacing w:before="120" w:after="120"/>
      <w:jc w:val="both"/>
      <w:outlineLvl w:val="3"/>
    </w:pPr>
    <w:rPr>
      <w:rFonts w:ascii="Arial" w:hAnsi="Arial"/>
      <w:b/>
      <w:sz w:val="24"/>
    </w:rPr>
  </w:style>
  <w:style w:type="paragraph" w:styleId="Titre5">
    <w:name w:val="heading 5"/>
    <w:aliases w:val="Titre 5 miniscules,Titre 1.1.1.1.1,PG 1,M-Titre 5,Title_Report Heading,Report Heading,altN,Titre 5 avec espace,Title 5,5.titre,Heading 5 CFMU,H5,DO NOT USE_h5,Chapitre 1.1.1.1.,h5"/>
    <w:basedOn w:val="Normal"/>
    <w:next w:val="Corpsdetexte"/>
    <w:qFormat/>
    <w:rsid w:val="00A25914"/>
    <w:pPr>
      <w:keepNext/>
      <w:numPr>
        <w:ilvl w:val="4"/>
        <w:numId w:val="10"/>
      </w:numPr>
      <w:spacing w:before="120" w:after="120"/>
      <w:jc w:val="both"/>
      <w:outlineLvl w:val="4"/>
    </w:pPr>
    <w:rPr>
      <w:rFonts w:ascii="Arial" w:hAnsi="Arial"/>
      <w:b/>
      <w:sz w:val="24"/>
    </w:rPr>
  </w:style>
  <w:style w:type="paragraph" w:styleId="Titre6">
    <w:name w:val="heading 6"/>
    <w:basedOn w:val="Normal"/>
    <w:next w:val="Corpsdetexte"/>
    <w:qFormat/>
    <w:rsid w:val="00A25914"/>
    <w:pPr>
      <w:keepNext/>
      <w:numPr>
        <w:ilvl w:val="5"/>
        <w:numId w:val="10"/>
      </w:numPr>
      <w:spacing w:before="120" w:after="120"/>
      <w:jc w:val="both"/>
      <w:outlineLvl w:val="5"/>
    </w:pPr>
    <w:rPr>
      <w:rFonts w:ascii="Arial" w:hAnsi="Arial"/>
      <w:bCs/>
      <w:sz w:val="22"/>
    </w:rPr>
  </w:style>
  <w:style w:type="paragraph" w:styleId="Titre7">
    <w:name w:val="heading 7"/>
    <w:basedOn w:val="Normal"/>
    <w:next w:val="Corpsdetexte"/>
    <w:qFormat/>
    <w:rsid w:val="00A25914"/>
    <w:pPr>
      <w:numPr>
        <w:ilvl w:val="6"/>
        <w:numId w:val="10"/>
      </w:numPr>
      <w:spacing w:before="120" w:after="120"/>
      <w:jc w:val="both"/>
      <w:outlineLvl w:val="6"/>
    </w:pPr>
    <w:rPr>
      <w:rFonts w:ascii="Times New Roman" w:hAnsi="Times New Roman"/>
      <w:szCs w:val="24"/>
    </w:rPr>
  </w:style>
  <w:style w:type="paragraph" w:styleId="Titre8">
    <w:name w:val="heading 8"/>
    <w:basedOn w:val="Normal"/>
    <w:next w:val="Corpsdetexte"/>
    <w:qFormat/>
    <w:rsid w:val="00A25914"/>
    <w:pPr>
      <w:numPr>
        <w:ilvl w:val="7"/>
        <w:numId w:val="10"/>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A25914"/>
    <w:pPr>
      <w:numPr>
        <w:ilvl w:val="8"/>
        <w:numId w:val="10"/>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A2591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25914"/>
  </w:style>
  <w:style w:type="paragraph" w:styleId="Corpsdetexte">
    <w:name w:val="Body Text"/>
    <w:aliases w:val="Body text,EDS Question Text,DescExigence,Body text Car Car,Corps de texte2,Body text Car Car1,Body text Car Car2,Body text Car Car Car Car1,Body text Car Car Car,Corps de texte1,Body text Car Car Car Car Car Car Ca...,Corps de texte Car2"/>
    <w:basedOn w:val="Normal"/>
    <w:link w:val="CorpsdetexteCar"/>
    <w:rsid w:val="00A25914"/>
    <w:pPr>
      <w:spacing w:after="120"/>
      <w:jc w:val="both"/>
    </w:pPr>
    <w:rPr>
      <w:rFonts w:ascii="Times New Roman" w:hAnsi="Times New Roman"/>
      <w:sz w:val="22"/>
    </w:rPr>
  </w:style>
  <w:style w:type="paragraph" w:styleId="NormalWeb">
    <w:name w:val="Normal (Web)"/>
    <w:basedOn w:val="Normal"/>
    <w:rsid w:val="00A25914"/>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A25914"/>
    <w:pPr>
      <w:tabs>
        <w:tab w:val="center" w:pos="4536"/>
        <w:tab w:val="right" w:pos="9072"/>
      </w:tabs>
    </w:pPr>
  </w:style>
  <w:style w:type="paragraph" w:styleId="Pieddepage">
    <w:name w:val="footer"/>
    <w:basedOn w:val="Normal"/>
    <w:link w:val="PieddepageCar"/>
    <w:rsid w:val="00A25914"/>
    <w:pPr>
      <w:tabs>
        <w:tab w:val="center" w:pos="4536"/>
        <w:tab w:val="right" w:pos="9072"/>
      </w:tabs>
    </w:pPr>
  </w:style>
  <w:style w:type="character" w:styleId="Lienhypertexte">
    <w:name w:val="Hyperlink"/>
    <w:rsid w:val="00A25914"/>
    <w:rPr>
      <w:color w:val="0000FF"/>
      <w:u w:val="single"/>
    </w:rPr>
  </w:style>
  <w:style w:type="paragraph" w:styleId="Corpsdetexte2">
    <w:name w:val="Body Text 2"/>
    <w:basedOn w:val="Normal"/>
    <w:rsid w:val="00A25914"/>
    <w:pPr>
      <w:spacing w:after="120" w:line="480" w:lineRule="auto"/>
    </w:pPr>
    <w:rPr>
      <w:rFonts w:ascii="Times New Roman" w:hAnsi="Times New Roman"/>
      <w:sz w:val="20"/>
    </w:rPr>
  </w:style>
  <w:style w:type="paragraph" w:styleId="Titre">
    <w:name w:val="Title"/>
    <w:basedOn w:val="Normal"/>
    <w:qFormat/>
    <w:rsid w:val="00A25914"/>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A25914"/>
    <w:rPr>
      <w:rFonts w:ascii="Liberation Serif" w:hAnsi="Liberation Serif"/>
      <w:i/>
    </w:rPr>
  </w:style>
  <w:style w:type="paragraph" w:customStyle="1" w:styleId="m-BlocEmetteur2">
    <w:name w:val="m-BlocEmetteur2"/>
    <w:basedOn w:val="m-BlocEmetteur"/>
    <w:rsid w:val="00A25914"/>
    <w:pPr>
      <w:spacing w:after="91"/>
    </w:pPr>
  </w:style>
  <w:style w:type="paragraph" w:customStyle="1" w:styleId="m-BlocReference">
    <w:name w:val="m-BlocReference"/>
    <w:basedOn w:val="Normal"/>
    <w:rsid w:val="00A25914"/>
    <w:rPr>
      <w:rFonts w:eastAsia="Arial Unicode MS"/>
      <w:w w:val="88"/>
      <w:sz w:val="16"/>
    </w:rPr>
  </w:style>
  <w:style w:type="paragraph" w:customStyle="1" w:styleId="m-BlocReference2">
    <w:name w:val="m-BlocReference2"/>
    <w:basedOn w:val="m-BlocReference"/>
    <w:rsid w:val="00A25914"/>
    <w:pPr>
      <w:spacing w:after="102"/>
    </w:pPr>
  </w:style>
  <w:style w:type="paragraph" w:customStyle="1" w:styleId="m-listeNumerique">
    <w:name w:val="m-listeNumerique"/>
    <w:basedOn w:val="Normal"/>
    <w:rsid w:val="00A25914"/>
    <w:pPr>
      <w:numPr>
        <w:numId w:val="2"/>
      </w:numPr>
      <w:ind w:left="0" w:firstLine="0"/>
    </w:pPr>
  </w:style>
  <w:style w:type="paragraph" w:customStyle="1" w:styleId="m-TextePieceJointe">
    <w:name w:val="m-TextePieceJointe"/>
    <w:basedOn w:val="Normal"/>
    <w:next w:val="m-TextePieceJointe2"/>
    <w:rsid w:val="00A25914"/>
    <w:rPr>
      <w:w w:val="88"/>
      <w:sz w:val="16"/>
    </w:rPr>
  </w:style>
  <w:style w:type="paragraph" w:customStyle="1" w:styleId="NormalWord">
    <w:name w:val="NormalWord"/>
    <w:rsid w:val="00A25914"/>
    <w:rPr>
      <w:sz w:val="24"/>
    </w:rPr>
  </w:style>
  <w:style w:type="paragraph" w:customStyle="1" w:styleId="m-BlocDate">
    <w:name w:val="m-BlocDate"/>
    <w:basedOn w:val="Normal"/>
    <w:rsid w:val="00A25914"/>
  </w:style>
  <w:style w:type="paragraph" w:customStyle="1" w:styleId="m-BlocEntete">
    <w:name w:val="m-BlocEntete"/>
    <w:basedOn w:val="Normal"/>
    <w:rsid w:val="00A25914"/>
    <w:rPr>
      <w:rFonts w:ascii="Liberation Serif" w:hAnsi="Liberation Serif"/>
      <w:i/>
      <w:iCs/>
    </w:rPr>
  </w:style>
  <w:style w:type="paragraph" w:customStyle="1" w:styleId="m-BlocDestinataire">
    <w:name w:val="m-BlocDestinataire"/>
    <w:basedOn w:val="Normal"/>
    <w:rsid w:val="00A25914"/>
  </w:style>
  <w:style w:type="paragraph" w:customStyle="1" w:styleId="m-BlocTitre">
    <w:name w:val="m-BlocTitre"/>
    <w:basedOn w:val="Normal"/>
    <w:rsid w:val="00A25914"/>
    <w:pPr>
      <w:jc w:val="center"/>
    </w:pPr>
    <w:rPr>
      <w:rFonts w:ascii="Liberation Serif" w:hAnsi="Liberation Serif"/>
      <w:color w:val="999999"/>
      <w:sz w:val="22"/>
    </w:rPr>
  </w:style>
  <w:style w:type="paragraph" w:customStyle="1" w:styleId="m-InterTitre1">
    <w:name w:val="m-InterTitre1"/>
    <w:basedOn w:val="Normal"/>
    <w:next w:val="Normal"/>
    <w:rsid w:val="00A25914"/>
    <w:rPr>
      <w:b/>
      <w:sz w:val="24"/>
    </w:rPr>
  </w:style>
  <w:style w:type="paragraph" w:customStyle="1" w:styleId="m-InterTitre2">
    <w:name w:val="m-InterTitre2"/>
    <w:basedOn w:val="Normal"/>
    <w:next w:val="Normal"/>
    <w:rsid w:val="00A25914"/>
    <w:rPr>
      <w:i/>
      <w:sz w:val="22"/>
    </w:rPr>
  </w:style>
  <w:style w:type="paragraph" w:customStyle="1" w:styleId="m-listePuce">
    <w:name w:val="m-listePuce"/>
    <w:basedOn w:val="Normal"/>
    <w:rsid w:val="00A25914"/>
    <w:pPr>
      <w:numPr>
        <w:numId w:val="1"/>
      </w:numPr>
    </w:pPr>
  </w:style>
  <w:style w:type="paragraph" w:customStyle="1" w:styleId="m-signature">
    <w:name w:val="m-signature"/>
    <w:basedOn w:val="Normal"/>
    <w:rsid w:val="00A25914"/>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A25914"/>
    <w:pPr>
      <w:suppressLineNumbers/>
      <w:shd w:val="clear" w:color="auto" w:fill="FFFFFF"/>
      <w:suppressAutoHyphens/>
    </w:pPr>
    <w:rPr>
      <w:kern w:val="1"/>
      <w:lang w:eastAsia="ar-SA"/>
    </w:rPr>
  </w:style>
  <w:style w:type="paragraph" w:customStyle="1" w:styleId="m-corpstexte">
    <w:name w:val="m-corps texte"/>
    <w:basedOn w:val="Normal"/>
    <w:rsid w:val="00A25914"/>
  </w:style>
  <w:style w:type="paragraph" w:customStyle="1" w:styleId="m-adresse">
    <w:name w:val="m-adresse"/>
    <w:basedOn w:val="Normal"/>
    <w:rsid w:val="00A25914"/>
    <w:pPr>
      <w:jc w:val="right"/>
    </w:pPr>
    <w:rPr>
      <w:sz w:val="14"/>
    </w:rPr>
  </w:style>
  <w:style w:type="paragraph" w:customStyle="1" w:styleId="m-siteweb">
    <w:name w:val="m-site web"/>
    <w:basedOn w:val="Normal"/>
    <w:rsid w:val="00A25914"/>
    <w:rPr>
      <w:i/>
      <w:sz w:val="13"/>
    </w:rPr>
  </w:style>
  <w:style w:type="paragraph" w:customStyle="1" w:styleId="m-TextePieceJointe2">
    <w:name w:val="m-TextePieceJointe2"/>
    <w:basedOn w:val="m-TextePieceJointe"/>
    <w:rsid w:val="00A25914"/>
    <w:pPr>
      <w:ind w:left="658"/>
    </w:pPr>
  </w:style>
  <w:style w:type="paragraph" w:customStyle="1" w:styleId="Contenuducadre">
    <w:name w:val="Contenu du cadre"/>
    <w:basedOn w:val="Corpsdetexte"/>
    <w:rsid w:val="00A25914"/>
    <w:pPr>
      <w:shd w:val="clear" w:color="auto" w:fill="FFFFFF"/>
      <w:suppressAutoHyphens/>
    </w:pPr>
    <w:rPr>
      <w:kern w:val="1"/>
      <w:lang w:eastAsia="ar-SA"/>
    </w:rPr>
  </w:style>
  <w:style w:type="paragraph" w:customStyle="1" w:styleId="m-horaires">
    <w:name w:val="m-horaires"/>
    <w:basedOn w:val="Normal"/>
    <w:rsid w:val="00A25914"/>
    <w:pPr>
      <w:suppressAutoHyphens/>
      <w:jc w:val="right"/>
    </w:pPr>
    <w:rPr>
      <w:kern w:val="1"/>
      <w:sz w:val="16"/>
      <w:lang w:eastAsia="ar-SA"/>
    </w:rPr>
  </w:style>
  <w:style w:type="paragraph" w:customStyle="1" w:styleId="m-adressePied">
    <w:name w:val="m-adressePied"/>
    <w:basedOn w:val="Normal"/>
    <w:rsid w:val="00A25914"/>
    <w:pPr>
      <w:suppressAutoHyphens/>
      <w:jc w:val="right"/>
    </w:pPr>
    <w:rPr>
      <w:kern w:val="1"/>
      <w:sz w:val="14"/>
      <w:lang w:eastAsia="ar-SA"/>
    </w:rPr>
  </w:style>
  <w:style w:type="paragraph" w:styleId="Corpsdetexte3">
    <w:name w:val="Body Text 3"/>
    <w:basedOn w:val="Normal"/>
    <w:rsid w:val="00A25914"/>
    <w:pPr>
      <w:spacing w:after="120"/>
    </w:pPr>
    <w:rPr>
      <w:rFonts w:ascii="Times New Roman" w:hAnsi="Times New Roman"/>
      <w:sz w:val="20"/>
      <w:szCs w:val="16"/>
    </w:rPr>
  </w:style>
  <w:style w:type="paragraph" w:customStyle="1" w:styleId="Date1">
    <w:name w:val="Date1"/>
    <w:basedOn w:val="Normal"/>
    <w:rsid w:val="005F5759"/>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A25914"/>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A25914"/>
    <w:pPr>
      <w:spacing w:after="120"/>
      <w:jc w:val="both"/>
    </w:pPr>
    <w:rPr>
      <w:rFonts w:ascii="Times New Roman" w:hAnsi="Times New Roman"/>
      <w:sz w:val="22"/>
    </w:rPr>
  </w:style>
  <w:style w:type="paragraph" w:styleId="Listepuces2">
    <w:name w:val="List Bullet 2"/>
    <w:basedOn w:val="Normal"/>
    <w:rsid w:val="00A25914"/>
    <w:pPr>
      <w:numPr>
        <w:numId w:val="5"/>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A25914"/>
    <w:pPr>
      <w:numPr>
        <w:numId w:val="7"/>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A25914"/>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A25914"/>
    <w:pPr>
      <w:spacing w:line="180" w:lineRule="exact"/>
    </w:pPr>
    <w:rPr>
      <w:rFonts w:ascii="Arial" w:hAnsi="Arial" w:cs="Arial"/>
      <w:sz w:val="14"/>
      <w:szCs w:val="24"/>
    </w:rPr>
  </w:style>
  <w:style w:type="paragraph" w:customStyle="1" w:styleId="ServiceEmetteur">
    <w:name w:val="Service Emetteur"/>
    <w:basedOn w:val="Normal"/>
    <w:rsid w:val="00A25914"/>
    <w:pPr>
      <w:spacing w:line="180" w:lineRule="exact"/>
    </w:pPr>
    <w:rPr>
      <w:rFonts w:ascii="Arial Black" w:hAnsi="Arial Black" w:cs="Arial"/>
      <w:sz w:val="14"/>
      <w:szCs w:val="24"/>
    </w:rPr>
  </w:style>
  <w:style w:type="table" w:styleId="Grilledutableau">
    <w:name w:val="Table Grid"/>
    <w:basedOn w:val="TableauNormal"/>
    <w:rsid w:val="00A25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A25914"/>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uiPriority w:val="39"/>
    <w:rsid w:val="00A25914"/>
    <w:pPr>
      <w:tabs>
        <w:tab w:val="right" w:pos="9072"/>
      </w:tabs>
      <w:spacing w:after="120"/>
      <w:ind w:left="851" w:right="849"/>
      <w:jc w:val="both"/>
    </w:pPr>
    <w:rPr>
      <w:rFonts w:ascii="Arial" w:hAnsi="Arial"/>
      <w:noProof/>
      <w:sz w:val="20"/>
    </w:rPr>
  </w:style>
  <w:style w:type="paragraph" w:styleId="TM3">
    <w:name w:val="toc 3"/>
    <w:basedOn w:val="Normal"/>
    <w:next w:val="Normal"/>
    <w:uiPriority w:val="39"/>
    <w:rsid w:val="00A25914"/>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A25914"/>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A25914"/>
    <w:pPr>
      <w:spacing w:before="120" w:after="120"/>
      <w:jc w:val="center"/>
    </w:pPr>
    <w:rPr>
      <w:rFonts w:ascii="Arial" w:hAnsi="Arial"/>
      <w:noProof/>
    </w:rPr>
  </w:style>
  <w:style w:type="paragraph" w:styleId="Tabledesillustrations">
    <w:name w:val="table of figures"/>
    <w:basedOn w:val="Normal"/>
    <w:next w:val="Normal"/>
    <w:semiHidden/>
    <w:rsid w:val="00A25914"/>
    <w:pPr>
      <w:ind w:left="400" w:hanging="400"/>
      <w:jc w:val="both"/>
    </w:pPr>
    <w:rPr>
      <w:rFonts w:ascii="Arial" w:hAnsi="Arial"/>
      <w:sz w:val="20"/>
    </w:rPr>
  </w:style>
  <w:style w:type="paragraph" w:styleId="TM5">
    <w:name w:val="toc 5"/>
    <w:basedOn w:val="Normal"/>
    <w:next w:val="Normal"/>
    <w:semiHidden/>
    <w:rsid w:val="00A25914"/>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A25914"/>
    <w:pPr>
      <w:spacing w:before="120"/>
    </w:pPr>
    <w:rPr>
      <w:rFonts w:ascii="Helvetica" w:hAnsi="Helvetica"/>
    </w:rPr>
  </w:style>
  <w:style w:type="paragraph" w:customStyle="1" w:styleId="StyleHelveticaAvant6pt1">
    <w:name w:val="Style Helvetica Avant : 6 pt1"/>
    <w:basedOn w:val="Normal"/>
    <w:rsid w:val="00A25914"/>
    <w:pPr>
      <w:spacing w:before="120"/>
    </w:pPr>
    <w:rPr>
      <w:rFonts w:ascii="Helvetica" w:hAnsi="Helvetica"/>
    </w:rPr>
  </w:style>
  <w:style w:type="paragraph" w:customStyle="1" w:styleId="StyleHelveticaAvant6pt2">
    <w:name w:val="Style Helvetica Avant : 6 pt2"/>
    <w:basedOn w:val="Normal"/>
    <w:rsid w:val="00A25914"/>
    <w:pPr>
      <w:spacing w:before="120"/>
    </w:pPr>
    <w:rPr>
      <w:rFonts w:ascii="Helvetica" w:hAnsi="Helvetica"/>
    </w:rPr>
  </w:style>
  <w:style w:type="paragraph" w:customStyle="1" w:styleId="StyleHelveticaAvant6pt3">
    <w:name w:val="Style Helvetica Avant : 6 pt3"/>
    <w:basedOn w:val="Normal"/>
    <w:rsid w:val="00A25914"/>
    <w:pPr>
      <w:spacing w:before="120"/>
    </w:pPr>
    <w:rPr>
      <w:rFonts w:ascii="Helvetica" w:hAnsi="Helvetica"/>
    </w:rPr>
  </w:style>
  <w:style w:type="paragraph" w:customStyle="1" w:styleId="StyleHelveticaAvant6pt4">
    <w:name w:val="Style Helvetica Avant : 6 pt4"/>
    <w:basedOn w:val="Normal"/>
    <w:rsid w:val="00A25914"/>
    <w:pPr>
      <w:spacing w:before="120"/>
    </w:pPr>
    <w:rPr>
      <w:rFonts w:ascii="Helvetica" w:hAnsi="Helvetica"/>
    </w:rPr>
  </w:style>
  <w:style w:type="paragraph" w:customStyle="1" w:styleId="StyleHelveticaAvant6pt5">
    <w:name w:val="Style Helvetica Avant : 6 pt5"/>
    <w:basedOn w:val="Normal"/>
    <w:rsid w:val="00A25914"/>
    <w:pPr>
      <w:spacing w:before="120"/>
    </w:pPr>
    <w:rPr>
      <w:rFonts w:ascii="Helvetica" w:hAnsi="Helvetica"/>
    </w:rPr>
  </w:style>
  <w:style w:type="paragraph" w:customStyle="1" w:styleId="StyleHelveticaCentrAvant6pt">
    <w:name w:val="Style Helvetica Centré Avant : 6 pt"/>
    <w:basedOn w:val="Normal"/>
    <w:rsid w:val="00A25914"/>
    <w:pPr>
      <w:spacing w:before="120"/>
      <w:jc w:val="center"/>
    </w:pPr>
    <w:rPr>
      <w:rFonts w:ascii="Helvetica" w:hAnsi="Helvetica"/>
    </w:rPr>
  </w:style>
  <w:style w:type="paragraph" w:customStyle="1" w:styleId="StyleHelvetica10ptAvant6pt">
    <w:name w:val="Style Helvetica 10 pt Avant : 6 pt"/>
    <w:basedOn w:val="Normal"/>
    <w:rsid w:val="00A25914"/>
    <w:pPr>
      <w:spacing w:before="120"/>
    </w:pPr>
    <w:rPr>
      <w:rFonts w:ascii="Helvetica" w:hAnsi="Helvetica"/>
      <w:sz w:val="20"/>
    </w:rPr>
  </w:style>
  <w:style w:type="paragraph" w:customStyle="1" w:styleId="StyleHelvetica10ptAvant6pt1">
    <w:name w:val="Style Helvetica 10 pt Avant : 6 pt1"/>
    <w:basedOn w:val="Normal"/>
    <w:rsid w:val="00A25914"/>
    <w:pPr>
      <w:spacing w:before="120"/>
    </w:pPr>
    <w:rPr>
      <w:rFonts w:ascii="Helvetica" w:hAnsi="Helvetica"/>
      <w:sz w:val="20"/>
    </w:rPr>
  </w:style>
  <w:style w:type="character" w:customStyle="1" w:styleId="PieddepageCar">
    <w:name w:val="Pied de page Car"/>
    <w:link w:val="Pieddepage"/>
    <w:rsid w:val="00A25914"/>
    <w:rPr>
      <w:rFonts w:ascii="Liberation Sans" w:hAnsi="Liberation Sans"/>
      <w:sz w:val="18"/>
    </w:rPr>
  </w:style>
  <w:style w:type="character" w:customStyle="1" w:styleId="control-visibility-wrapper">
    <w:name w:val="control-visibility-wrapper"/>
    <w:rsid w:val="00A25914"/>
  </w:style>
  <w:style w:type="character" w:customStyle="1" w:styleId="CorpsdetexteCar">
    <w:name w:val="Corps de texte Car"/>
    <w:aliases w:val="Body text Car,EDS Question Text Car,DescExigence Car,Body text Car Car Car1,Corps de texte2 Car,Body text Car Car1 Car,Body text Car Car2 Car,Body text Car Car Car Car1 Car,Body text Car Car Car Car,Corps de texte1 Car"/>
    <w:link w:val="Corpsdetexte"/>
    <w:rsid w:val="00C9150B"/>
    <w:rPr>
      <w:sz w:val="22"/>
    </w:rPr>
  </w:style>
  <w:style w:type="paragraph" w:customStyle="1" w:styleId="Arial10G">
    <w:name w:val="Arial10G"/>
    <w:basedOn w:val="Normal"/>
    <w:rsid w:val="00C9150B"/>
    <w:pPr>
      <w:widowControl w:val="0"/>
      <w:tabs>
        <w:tab w:val="left" w:leader="dot" w:pos="9072"/>
      </w:tabs>
      <w:autoSpaceDE w:val="0"/>
      <w:autoSpaceDN w:val="0"/>
      <w:adjustRightInd w:val="0"/>
      <w:spacing w:before="40" w:after="40"/>
      <w:jc w:val="both"/>
    </w:pPr>
    <w:rPr>
      <w:rFonts w:ascii="Arial" w:hAnsi="Arial" w:cs="Arial"/>
      <w:sz w:val="20"/>
    </w:rPr>
  </w:style>
  <w:style w:type="paragraph" w:styleId="Notedebasdepage">
    <w:name w:val="footnote text"/>
    <w:basedOn w:val="Normal"/>
    <w:link w:val="NotedebasdepageCar"/>
    <w:rsid w:val="00C9150B"/>
    <w:rPr>
      <w:sz w:val="20"/>
    </w:rPr>
  </w:style>
  <w:style w:type="character" w:customStyle="1" w:styleId="NotedebasdepageCar">
    <w:name w:val="Note de bas de page Car"/>
    <w:link w:val="Notedebasdepage"/>
    <w:rsid w:val="00C9150B"/>
    <w:rPr>
      <w:rFonts w:ascii="Liberation Sans" w:hAnsi="Liberation Sans"/>
    </w:rPr>
  </w:style>
  <w:style w:type="character" w:styleId="Appelnotedebasdep">
    <w:name w:val="footnote reference"/>
    <w:rsid w:val="00C9150B"/>
    <w:rPr>
      <w:rFonts w:cs="Times New Roman"/>
      <w:vertAlign w:val="superscript"/>
    </w:rPr>
  </w:style>
  <w:style w:type="paragraph" w:styleId="Sous-titre">
    <w:name w:val="Subtitle"/>
    <w:basedOn w:val="Normal"/>
    <w:next w:val="Normal"/>
    <w:link w:val="Sous-titreCar"/>
    <w:qFormat/>
    <w:rsid w:val="00C9150B"/>
    <w:pPr>
      <w:spacing w:after="60"/>
      <w:jc w:val="center"/>
      <w:outlineLvl w:val="1"/>
    </w:pPr>
    <w:rPr>
      <w:rFonts w:ascii="Cambria" w:hAnsi="Cambria"/>
      <w:sz w:val="24"/>
      <w:szCs w:val="24"/>
    </w:rPr>
  </w:style>
  <w:style w:type="character" w:customStyle="1" w:styleId="Sous-titreCar">
    <w:name w:val="Sous-titre Car"/>
    <w:link w:val="Sous-titre"/>
    <w:rsid w:val="00C9150B"/>
    <w:rPr>
      <w:rFonts w:ascii="Cambria" w:hAnsi="Cambria"/>
      <w:sz w:val="24"/>
      <w:szCs w:val="24"/>
    </w:rPr>
  </w:style>
  <w:style w:type="paragraph" w:customStyle="1" w:styleId="Date10">
    <w:name w:val="Date1"/>
    <w:basedOn w:val="Normal"/>
    <w:rsid w:val="00A25914"/>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styleId="Date">
    <w:name w:val="Date"/>
    <w:basedOn w:val="Normal"/>
    <w:next w:val="Normal"/>
    <w:link w:val="DateCar"/>
    <w:uiPriority w:val="99"/>
    <w:unhideWhenUsed/>
    <w:rsid w:val="00A25914"/>
    <w:pPr>
      <w:spacing w:line="192" w:lineRule="atLeast"/>
      <w:jc w:val="right"/>
    </w:pPr>
    <w:rPr>
      <w:rFonts w:ascii="Arial" w:eastAsia="Marianne" w:hAnsi="Arial"/>
      <w:sz w:val="16"/>
      <w:lang w:eastAsia="en-US"/>
    </w:rPr>
  </w:style>
  <w:style w:type="character" w:customStyle="1" w:styleId="DateCar">
    <w:name w:val="Date Car"/>
    <w:link w:val="Date"/>
    <w:uiPriority w:val="99"/>
    <w:rsid w:val="00A25914"/>
    <w:rPr>
      <w:rFonts w:ascii="Arial" w:eastAsia="Marianne" w:hAnsi="Arial"/>
      <w:sz w:val="16"/>
      <w:lang w:eastAsia="en-US"/>
    </w:rPr>
  </w:style>
  <w:style w:type="character" w:styleId="Marquedecommentaire">
    <w:name w:val="annotation reference"/>
    <w:basedOn w:val="Policepardfaut"/>
    <w:rsid w:val="00A317C6"/>
    <w:rPr>
      <w:sz w:val="16"/>
      <w:szCs w:val="16"/>
    </w:rPr>
  </w:style>
  <w:style w:type="paragraph" w:styleId="Commentaire">
    <w:name w:val="annotation text"/>
    <w:basedOn w:val="Normal"/>
    <w:link w:val="CommentaireCar"/>
    <w:rsid w:val="00A317C6"/>
    <w:rPr>
      <w:sz w:val="20"/>
    </w:rPr>
  </w:style>
  <w:style w:type="character" w:customStyle="1" w:styleId="CommentaireCar">
    <w:name w:val="Commentaire Car"/>
    <w:basedOn w:val="Policepardfaut"/>
    <w:link w:val="Commentaire"/>
    <w:rsid w:val="00A317C6"/>
    <w:rPr>
      <w:rFonts w:ascii="Liberation Sans" w:hAnsi="Liberation Sans"/>
    </w:rPr>
  </w:style>
  <w:style w:type="paragraph" w:styleId="Objetducommentaire">
    <w:name w:val="annotation subject"/>
    <w:basedOn w:val="Commentaire"/>
    <w:next w:val="Commentaire"/>
    <w:link w:val="ObjetducommentaireCar"/>
    <w:rsid w:val="00A317C6"/>
    <w:rPr>
      <w:b/>
      <w:bCs/>
    </w:rPr>
  </w:style>
  <w:style w:type="character" w:customStyle="1" w:styleId="ObjetducommentaireCar">
    <w:name w:val="Objet du commentaire Car"/>
    <w:basedOn w:val="CommentaireCar"/>
    <w:link w:val="Objetducommentaire"/>
    <w:rsid w:val="00A317C6"/>
    <w:rPr>
      <w:rFonts w:ascii="Liberation Sans" w:hAnsi="Liberation Sans"/>
      <w:b/>
      <w:bCs/>
    </w:rPr>
  </w:style>
  <w:style w:type="paragraph" w:customStyle="1" w:styleId="RedTxt">
    <w:name w:val="RedTxt"/>
    <w:basedOn w:val="Normal"/>
    <w:link w:val="RedTxtCar"/>
    <w:uiPriority w:val="99"/>
    <w:rsid w:val="00B5072F"/>
    <w:pPr>
      <w:keepLines/>
      <w:widowControl w:val="0"/>
      <w:autoSpaceDE w:val="0"/>
      <w:autoSpaceDN w:val="0"/>
      <w:adjustRightInd w:val="0"/>
    </w:pPr>
    <w:rPr>
      <w:rFonts w:ascii="Times New Roman" w:hAnsi="Times New Roman"/>
      <w:sz w:val="22"/>
      <w:szCs w:val="22"/>
    </w:rPr>
  </w:style>
  <w:style w:type="character" w:customStyle="1" w:styleId="RedTxtCar">
    <w:name w:val="RedTxt Car"/>
    <w:link w:val="RedTxt"/>
    <w:uiPriority w:val="99"/>
    <w:locked/>
    <w:rsid w:val="00B5072F"/>
    <w:rPr>
      <w:sz w:val="22"/>
      <w:szCs w:val="22"/>
    </w:rPr>
  </w:style>
  <w:style w:type="character" w:styleId="Mentionnonrsolue">
    <w:name w:val="Unresolved Mention"/>
    <w:basedOn w:val="Policepardfaut"/>
    <w:uiPriority w:val="99"/>
    <w:semiHidden/>
    <w:unhideWhenUsed/>
    <w:rsid w:val="0057356E"/>
    <w:rPr>
      <w:color w:val="605E5C"/>
      <w:shd w:val="clear" w:color="auto" w:fill="E1DFDD"/>
    </w:rPr>
  </w:style>
  <w:style w:type="paragraph" w:customStyle="1" w:styleId="Default">
    <w:name w:val="Default"/>
    <w:rsid w:val="009306AC"/>
    <w:pPr>
      <w:autoSpaceDE w:val="0"/>
      <w:autoSpaceDN w:val="0"/>
      <w:adjustRightInd w:val="0"/>
    </w:pPr>
    <w:rPr>
      <w:color w:val="000000"/>
      <w:sz w:val="24"/>
      <w:szCs w:val="24"/>
    </w:rPr>
  </w:style>
  <w:style w:type="paragraph" w:styleId="Rvision">
    <w:name w:val="Revision"/>
    <w:hidden/>
    <w:uiPriority w:val="99"/>
    <w:semiHidden/>
    <w:rsid w:val="006D6FCC"/>
    <w:rPr>
      <w:rFonts w:ascii="Liberation Sans" w:hAnsi="Liberation Sans"/>
      <w:sz w:val="18"/>
    </w:rPr>
  </w:style>
  <w:style w:type="character" w:customStyle="1" w:styleId="Titre2Car">
    <w:name w:val="Titre 2 Car"/>
    <w:aliases w:val="InterTitre Car,Titre 21 Car,t2.T2 Car,2 Car,2nd level Car,h2 Car,Header 2 Car,l2 Car,l21 Car,l22 Car,l23 Car,l24 Car,l25 Car,l211 Car,l221 Car,l231 Car,l241 Car,l26 Car,l212 Car,l222 Car,l232 Car,l242 Car,l27 Car,l213 Car,l223 Car,l233 Car"/>
    <w:basedOn w:val="Policepardfaut"/>
    <w:link w:val="Titre2"/>
    <w:rsid w:val="0060300A"/>
    <w:rPr>
      <w:rFonts w:ascii="Arial Black" w:hAnsi="Arial Black"/>
      <w:caps/>
      <w:sz w:val="26"/>
    </w:rPr>
  </w:style>
  <w:style w:type="paragraph" w:customStyle="1" w:styleId="Normal2">
    <w:name w:val="Normal2"/>
    <w:basedOn w:val="Normal"/>
    <w:link w:val="Normal2Car"/>
    <w:rsid w:val="0060300A"/>
    <w:pPr>
      <w:keepLines/>
      <w:tabs>
        <w:tab w:val="left" w:pos="567"/>
        <w:tab w:val="left" w:pos="851"/>
        <w:tab w:val="left" w:pos="1134"/>
      </w:tabs>
      <w:ind w:left="284" w:firstLine="284"/>
      <w:jc w:val="both"/>
    </w:pPr>
    <w:rPr>
      <w:rFonts w:ascii="Times New Roman" w:hAnsi="Times New Roman"/>
      <w:sz w:val="22"/>
    </w:rPr>
  </w:style>
  <w:style w:type="character" w:customStyle="1" w:styleId="Normal2Car">
    <w:name w:val="Normal2 Car"/>
    <w:link w:val="Normal2"/>
    <w:locked/>
    <w:rsid w:val="0060300A"/>
    <w:rPr>
      <w:sz w:val="22"/>
    </w:rPr>
  </w:style>
  <w:style w:type="paragraph" w:customStyle="1" w:styleId="Normal1">
    <w:name w:val="Normal1"/>
    <w:basedOn w:val="Normal"/>
    <w:rsid w:val="0060300A"/>
    <w:pPr>
      <w:keepLines/>
      <w:tabs>
        <w:tab w:val="left" w:pos="284"/>
        <w:tab w:val="left" w:pos="567"/>
        <w:tab w:val="left" w:pos="851"/>
      </w:tabs>
      <w:ind w:firstLine="284"/>
      <w:jc w:val="both"/>
    </w:pPr>
    <w:rPr>
      <w:rFonts w:ascii="Times New Roman" w:hAnsi="Times New Roman"/>
      <w:sz w:val="22"/>
      <w:szCs w:val="22"/>
    </w:rPr>
  </w:style>
  <w:style w:type="paragraph" w:styleId="Paragraphedeliste">
    <w:name w:val="List Paragraph"/>
    <w:basedOn w:val="Normal"/>
    <w:uiPriority w:val="34"/>
    <w:qFormat/>
    <w:rsid w:val="0028131E"/>
    <w:pPr>
      <w:ind w:left="708"/>
    </w:pPr>
    <w:rPr>
      <w:rFonts w:eastAsiaTheme="minorEastAsia"/>
    </w:rPr>
  </w:style>
  <w:style w:type="paragraph" w:customStyle="1" w:styleId="pf0">
    <w:name w:val="pf0"/>
    <w:basedOn w:val="Normal"/>
    <w:rsid w:val="004056A1"/>
    <w:pPr>
      <w:spacing w:before="100" w:beforeAutospacing="1" w:after="100" w:afterAutospacing="1"/>
    </w:pPr>
    <w:rPr>
      <w:rFonts w:ascii="Times New Roman" w:hAnsi="Times New Roman"/>
      <w:sz w:val="24"/>
      <w:szCs w:val="24"/>
    </w:rPr>
  </w:style>
  <w:style w:type="character" w:customStyle="1" w:styleId="cf01">
    <w:name w:val="cf01"/>
    <w:basedOn w:val="Policepardfaut"/>
    <w:rsid w:val="004056A1"/>
    <w:rPr>
      <w:rFonts w:ascii="Segoe UI" w:hAnsi="Segoe UI" w:cs="Segoe UI" w:hint="default"/>
      <w:sz w:val="18"/>
      <w:szCs w:val="18"/>
    </w:rPr>
  </w:style>
  <w:style w:type="character" w:customStyle="1" w:styleId="Titre3Car">
    <w:name w:val="Titre 3 Car"/>
    <w:aliases w:val="Titre3 Car,Titre 31 Car,t3.T3 Car,3rd level Car,H3 Car,Titre6 Car,heading 3 Car,l3 Car,CT Car,h3 Car,Arial 12 Fett Car,T... Car,T3 Car,prop3 Car,h31 Car,h32 Car,h33 Car,h34 Car,h35 Car,h36 Car,h37 Car,h38 Car,h39 Car,h310 Car,h311 Car"/>
    <w:basedOn w:val="Policepardfaut"/>
    <w:link w:val="Titre3"/>
    <w:rsid w:val="00866232"/>
    <w:rPr>
      <w:rFonts w:ascii="Arial Black" w:hAnsi="Arial Black"/>
      <w:sz w:val="24"/>
    </w:rPr>
  </w:style>
  <w:style w:type="character" w:styleId="lev">
    <w:name w:val="Strong"/>
    <w:basedOn w:val="Policepardfaut"/>
    <w:uiPriority w:val="22"/>
    <w:qFormat/>
    <w:rsid w:val="000E7DBB"/>
    <w:rPr>
      <w:b/>
      <w:bCs/>
    </w:rPr>
  </w:style>
  <w:style w:type="character" w:customStyle="1" w:styleId="Titre1Car">
    <w:name w:val="Titre 1 Car"/>
    <w:aliases w:val="title Car,l1 Car,Titre1 Car,heading 1 Car,l1+toc 1 Car,I1 Car,h1 Car,Arial 14 Fett Car,Arial 14 Fett1 Car,Arial... Car,Arial 14 Fett2 Car,Titre 11 Car,t1.T1.Titre 1 Car,t1 Car,t1.T1 Car,Titre 1-1 Car,app heading 1 Car,ITT t1 Car,II+ Car"/>
    <w:basedOn w:val="Policepardfaut"/>
    <w:link w:val="Titre1"/>
    <w:rsid w:val="009A2362"/>
    <w:rPr>
      <w:rFonts w:ascii="Arial Black" w:hAnsi="Arial Black"/>
      <w:caps/>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6388">
      <w:bodyDiv w:val="1"/>
      <w:marLeft w:val="0"/>
      <w:marRight w:val="0"/>
      <w:marTop w:val="0"/>
      <w:marBottom w:val="0"/>
      <w:divBdr>
        <w:top w:val="none" w:sz="0" w:space="0" w:color="auto"/>
        <w:left w:val="none" w:sz="0" w:space="0" w:color="auto"/>
        <w:bottom w:val="none" w:sz="0" w:space="0" w:color="auto"/>
        <w:right w:val="none" w:sz="0" w:space="0" w:color="auto"/>
      </w:divBdr>
    </w:div>
    <w:div w:id="86199651">
      <w:bodyDiv w:val="1"/>
      <w:marLeft w:val="0"/>
      <w:marRight w:val="0"/>
      <w:marTop w:val="0"/>
      <w:marBottom w:val="0"/>
      <w:divBdr>
        <w:top w:val="none" w:sz="0" w:space="0" w:color="auto"/>
        <w:left w:val="none" w:sz="0" w:space="0" w:color="auto"/>
        <w:bottom w:val="none" w:sz="0" w:space="0" w:color="auto"/>
        <w:right w:val="none" w:sz="0" w:space="0" w:color="auto"/>
      </w:divBdr>
    </w:div>
    <w:div w:id="102305883">
      <w:bodyDiv w:val="1"/>
      <w:marLeft w:val="0"/>
      <w:marRight w:val="0"/>
      <w:marTop w:val="0"/>
      <w:marBottom w:val="0"/>
      <w:divBdr>
        <w:top w:val="none" w:sz="0" w:space="0" w:color="auto"/>
        <w:left w:val="none" w:sz="0" w:space="0" w:color="auto"/>
        <w:bottom w:val="none" w:sz="0" w:space="0" w:color="auto"/>
        <w:right w:val="none" w:sz="0" w:space="0" w:color="auto"/>
      </w:divBdr>
    </w:div>
    <w:div w:id="154417546">
      <w:bodyDiv w:val="1"/>
      <w:marLeft w:val="0"/>
      <w:marRight w:val="0"/>
      <w:marTop w:val="0"/>
      <w:marBottom w:val="0"/>
      <w:divBdr>
        <w:top w:val="none" w:sz="0" w:space="0" w:color="auto"/>
        <w:left w:val="none" w:sz="0" w:space="0" w:color="auto"/>
        <w:bottom w:val="none" w:sz="0" w:space="0" w:color="auto"/>
        <w:right w:val="none" w:sz="0" w:space="0" w:color="auto"/>
      </w:divBdr>
    </w:div>
    <w:div w:id="314578037">
      <w:bodyDiv w:val="1"/>
      <w:marLeft w:val="0"/>
      <w:marRight w:val="0"/>
      <w:marTop w:val="0"/>
      <w:marBottom w:val="0"/>
      <w:divBdr>
        <w:top w:val="none" w:sz="0" w:space="0" w:color="auto"/>
        <w:left w:val="none" w:sz="0" w:space="0" w:color="auto"/>
        <w:bottom w:val="none" w:sz="0" w:space="0" w:color="auto"/>
        <w:right w:val="none" w:sz="0" w:space="0" w:color="auto"/>
      </w:divBdr>
    </w:div>
    <w:div w:id="523717154">
      <w:bodyDiv w:val="1"/>
      <w:marLeft w:val="0"/>
      <w:marRight w:val="0"/>
      <w:marTop w:val="0"/>
      <w:marBottom w:val="0"/>
      <w:divBdr>
        <w:top w:val="none" w:sz="0" w:space="0" w:color="auto"/>
        <w:left w:val="none" w:sz="0" w:space="0" w:color="auto"/>
        <w:bottom w:val="none" w:sz="0" w:space="0" w:color="auto"/>
        <w:right w:val="none" w:sz="0" w:space="0" w:color="auto"/>
      </w:divBdr>
    </w:div>
    <w:div w:id="582303483">
      <w:bodyDiv w:val="1"/>
      <w:marLeft w:val="0"/>
      <w:marRight w:val="0"/>
      <w:marTop w:val="0"/>
      <w:marBottom w:val="0"/>
      <w:divBdr>
        <w:top w:val="none" w:sz="0" w:space="0" w:color="auto"/>
        <w:left w:val="none" w:sz="0" w:space="0" w:color="auto"/>
        <w:bottom w:val="none" w:sz="0" w:space="0" w:color="auto"/>
        <w:right w:val="none" w:sz="0" w:space="0" w:color="auto"/>
      </w:divBdr>
      <w:divsChild>
        <w:div w:id="1313565371">
          <w:marLeft w:val="0"/>
          <w:marRight w:val="0"/>
          <w:marTop w:val="0"/>
          <w:marBottom w:val="0"/>
          <w:divBdr>
            <w:top w:val="none" w:sz="0" w:space="0" w:color="auto"/>
            <w:left w:val="none" w:sz="0" w:space="0" w:color="auto"/>
            <w:bottom w:val="none" w:sz="0" w:space="0" w:color="auto"/>
            <w:right w:val="none" w:sz="0" w:space="0" w:color="auto"/>
          </w:divBdr>
        </w:div>
        <w:div w:id="1075861674">
          <w:marLeft w:val="0"/>
          <w:marRight w:val="0"/>
          <w:marTop w:val="0"/>
          <w:marBottom w:val="0"/>
          <w:divBdr>
            <w:top w:val="none" w:sz="0" w:space="0" w:color="auto"/>
            <w:left w:val="none" w:sz="0" w:space="0" w:color="auto"/>
            <w:bottom w:val="none" w:sz="0" w:space="0" w:color="auto"/>
            <w:right w:val="none" w:sz="0" w:space="0" w:color="auto"/>
          </w:divBdr>
        </w:div>
        <w:div w:id="497235073">
          <w:marLeft w:val="0"/>
          <w:marRight w:val="0"/>
          <w:marTop w:val="0"/>
          <w:marBottom w:val="0"/>
          <w:divBdr>
            <w:top w:val="none" w:sz="0" w:space="0" w:color="auto"/>
            <w:left w:val="none" w:sz="0" w:space="0" w:color="auto"/>
            <w:bottom w:val="none" w:sz="0" w:space="0" w:color="auto"/>
            <w:right w:val="none" w:sz="0" w:space="0" w:color="auto"/>
          </w:divBdr>
        </w:div>
        <w:div w:id="1529834755">
          <w:marLeft w:val="0"/>
          <w:marRight w:val="0"/>
          <w:marTop w:val="0"/>
          <w:marBottom w:val="0"/>
          <w:divBdr>
            <w:top w:val="none" w:sz="0" w:space="0" w:color="auto"/>
            <w:left w:val="none" w:sz="0" w:space="0" w:color="auto"/>
            <w:bottom w:val="none" w:sz="0" w:space="0" w:color="auto"/>
            <w:right w:val="none" w:sz="0" w:space="0" w:color="auto"/>
          </w:divBdr>
        </w:div>
        <w:div w:id="992027469">
          <w:marLeft w:val="0"/>
          <w:marRight w:val="0"/>
          <w:marTop w:val="0"/>
          <w:marBottom w:val="0"/>
          <w:divBdr>
            <w:top w:val="none" w:sz="0" w:space="0" w:color="auto"/>
            <w:left w:val="none" w:sz="0" w:space="0" w:color="auto"/>
            <w:bottom w:val="none" w:sz="0" w:space="0" w:color="auto"/>
            <w:right w:val="none" w:sz="0" w:space="0" w:color="auto"/>
          </w:divBdr>
        </w:div>
        <w:div w:id="1658875823">
          <w:marLeft w:val="0"/>
          <w:marRight w:val="0"/>
          <w:marTop w:val="0"/>
          <w:marBottom w:val="0"/>
          <w:divBdr>
            <w:top w:val="none" w:sz="0" w:space="0" w:color="auto"/>
            <w:left w:val="none" w:sz="0" w:space="0" w:color="auto"/>
            <w:bottom w:val="none" w:sz="0" w:space="0" w:color="auto"/>
            <w:right w:val="none" w:sz="0" w:space="0" w:color="auto"/>
          </w:divBdr>
        </w:div>
        <w:div w:id="1138301097">
          <w:marLeft w:val="0"/>
          <w:marRight w:val="0"/>
          <w:marTop w:val="0"/>
          <w:marBottom w:val="0"/>
          <w:divBdr>
            <w:top w:val="none" w:sz="0" w:space="0" w:color="auto"/>
            <w:left w:val="none" w:sz="0" w:space="0" w:color="auto"/>
            <w:bottom w:val="none" w:sz="0" w:space="0" w:color="auto"/>
            <w:right w:val="none" w:sz="0" w:space="0" w:color="auto"/>
          </w:divBdr>
        </w:div>
      </w:divsChild>
    </w:div>
    <w:div w:id="880021502">
      <w:bodyDiv w:val="1"/>
      <w:marLeft w:val="0"/>
      <w:marRight w:val="0"/>
      <w:marTop w:val="0"/>
      <w:marBottom w:val="0"/>
      <w:divBdr>
        <w:top w:val="none" w:sz="0" w:space="0" w:color="auto"/>
        <w:left w:val="none" w:sz="0" w:space="0" w:color="auto"/>
        <w:bottom w:val="none" w:sz="0" w:space="0" w:color="auto"/>
        <w:right w:val="none" w:sz="0" w:space="0" w:color="auto"/>
      </w:divBdr>
    </w:div>
    <w:div w:id="934240803">
      <w:bodyDiv w:val="1"/>
      <w:marLeft w:val="0"/>
      <w:marRight w:val="0"/>
      <w:marTop w:val="0"/>
      <w:marBottom w:val="0"/>
      <w:divBdr>
        <w:top w:val="none" w:sz="0" w:space="0" w:color="auto"/>
        <w:left w:val="none" w:sz="0" w:space="0" w:color="auto"/>
        <w:bottom w:val="none" w:sz="0" w:space="0" w:color="auto"/>
        <w:right w:val="none" w:sz="0" w:space="0" w:color="auto"/>
      </w:divBdr>
    </w:div>
    <w:div w:id="1126318559">
      <w:bodyDiv w:val="1"/>
      <w:marLeft w:val="0"/>
      <w:marRight w:val="0"/>
      <w:marTop w:val="0"/>
      <w:marBottom w:val="0"/>
      <w:divBdr>
        <w:top w:val="none" w:sz="0" w:space="0" w:color="auto"/>
        <w:left w:val="none" w:sz="0" w:space="0" w:color="auto"/>
        <w:bottom w:val="none" w:sz="0" w:space="0" w:color="auto"/>
        <w:right w:val="none" w:sz="0" w:space="0" w:color="auto"/>
      </w:divBdr>
    </w:div>
    <w:div w:id="1221281625">
      <w:bodyDiv w:val="1"/>
      <w:marLeft w:val="0"/>
      <w:marRight w:val="0"/>
      <w:marTop w:val="0"/>
      <w:marBottom w:val="0"/>
      <w:divBdr>
        <w:top w:val="none" w:sz="0" w:space="0" w:color="auto"/>
        <w:left w:val="none" w:sz="0" w:space="0" w:color="auto"/>
        <w:bottom w:val="none" w:sz="0" w:space="0" w:color="auto"/>
        <w:right w:val="none" w:sz="0" w:space="0" w:color="auto"/>
      </w:divBdr>
    </w:div>
    <w:div w:id="1403675127">
      <w:bodyDiv w:val="1"/>
      <w:marLeft w:val="0"/>
      <w:marRight w:val="0"/>
      <w:marTop w:val="0"/>
      <w:marBottom w:val="0"/>
      <w:divBdr>
        <w:top w:val="none" w:sz="0" w:space="0" w:color="auto"/>
        <w:left w:val="none" w:sz="0" w:space="0" w:color="auto"/>
        <w:bottom w:val="none" w:sz="0" w:space="0" w:color="auto"/>
        <w:right w:val="none" w:sz="0" w:space="0" w:color="auto"/>
      </w:divBdr>
    </w:div>
    <w:div w:id="1526988938">
      <w:bodyDiv w:val="1"/>
      <w:marLeft w:val="0"/>
      <w:marRight w:val="0"/>
      <w:marTop w:val="0"/>
      <w:marBottom w:val="0"/>
      <w:divBdr>
        <w:top w:val="none" w:sz="0" w:space="0" w:color="auto"/>
        <w:left w:val="none" w:sz="0" w:space="0" w:color="auto"/>
        <w:bottom w:val="none" w:sz="0" w:space="0" w:color="auto"/>
        <w:right w:val="none" w:sz="0" w:space="0" w:color="auto"/>
      </w:divBdr>
    </w:div>
    <w:div w:id="1532302798">
      <w:bodyDiv w:val="1"/>
      <w:marLeft w:val="0"/>
      <w:marRight w:val="0"/>
      <w:marTop w:val="0"/>
      <w:marBottom w:val="0"/>
      <w:divBdr>
        <w:top w:val="none" w:sz="0" w:space="0" w:color="auto"/>
        <w:left w:val="none" w:sz="0" w:space="0" w:color="auto"/>
        <w:bottom w:val="none" w:sz="0" w:space="0" w:color="auto"/>
        <w:right w:val="none" w:sz="0" w:space="0" w:color="auto"/>
      </w:divBdr>
    </w:div>
    <w:div w:id="1554343935">
      <w:bodyDiv w:val="1"/>
      <w:marLeft w:val="0"/>
      <w:marRight w:val="0"/>
      <w:marTop w:val="0"/>
      <w:marBottom w:val="0"/>
      <w:divBdr>
        <w:top w:val="none" w:sz="0" w:space="0" w:color="auto"/>
        <w:left w:val="none" w:sz="0" w:space="0" w:color="auto"/>
        <w:bottom w:val="none" w:sz="0" w:space="0" w:color="auto"/>
        <w:right w:val="none" w:sz="0" w:space="0" w:color="auto"/>
      </w:divBdr>
      <w:divsChild>
        <w:div w:id="296377539">
          <w:marLeft w:val="0"/>
          <w:marRight w:val="0"/>
          <w:marTop w:val="0"/>
          <w:marBottom w:val="0"/>
          <w:divBdr>
            <w:top w:val="none" w:sz="0" w:space="0" w:color="auto"/>
            <w:left w:val="none" w:sz="0" w:space="0" w:color="auto"/>
            <w:bottom w:val="none" w:sz="0" w:space="0" w:color="auto"/>
            <w:right w:val="none" w:sz="0" w:space="0" w:color="auto"/>
          </w:divBdr>
        </w:div>
        <w:div w:id="1524973815">
          <w:marLeft w:val="0"/>
          <w:marRight w:val="0"/>
          <w:marTop w:val="0"/>
          <w:marBottom w:val="0"/>
          <w:divBdr>
            <w:top w:val="none" w:sz="0" w:space="0" w:color="auto"/>
            <w:left w:val="none" w:sz="0" w:space="0" w:color="auto"/>
            <w:bottom w:val="none" w:sz="0" w:space="0" w:color="auto"/>
            <w:right w:val="none" w:sz="0" w:space="0" w:color="auto"/>
          </w:divBdr>
        </w:div>
        <w:div w:id="1747802302">
          <w:marLeft w:val="0"/>
          <w:marRight w:val="0"/>
          <w:marTop w:val="0"/>
          <w:marBottom w:val="0"/>
          <w:divBdr>
            <w:top w:val="none" w:sz="0" w:space="0" w:color="auto"/>
            <w:left w:val="none" w:sz="0" w:space="0" w:color="auto"/>
            <w:bottom w:val="none" w:sz="0" w:space="0" w:color="auto"/>
            <w:right w:val="none" w:sz="0" w:space="0" w:color="auto"/>
          </w:divBdr>
        </w:div>
        <w:div w:id="108741810">
          <w:marLeft w:val="0"/>
          <w:marRight w:val="0"/>
          <w:marTop w:val="0"/>
          <w:marBottom w:val="0"/>
          <w:divBdr>
            <w:top w:val="none" w:sz="0" w:space="0" w:color="auto"/>
            <w:left w:val="none" w:sz="0" w:space="0" w:color="auto"/>
            <w:bottom w:val="none" w:sz="0" w:space="0" w:color="auto"/>
            <w:right w:val="none" w:sz="0" w:space="0" w:color="auto"/>
          </w:divBdr>
        </w:div>
        <w:div w:id="27878182">
          <w:marLeft w:val="0"/>
          <w:marRight w:val="0"/>
          <w:marTop w:val="0"/>
          <w:marBottom w:val="0"/>
          <w:divBdr>
            <w:top w:val="none" w:sz="0" w:space="0" w:color="auto"/>
            <w:left w:val="none" w:sz="0" w:space="0" w:color="auto"/>
            <w:bottom w:val="none" w:sz="0" w:space="0" w:color="auto"/>
            <w:right w:val="none" w:sz="0" w:space="0" w:color="auto"/>
          </w:divBdr>
        </w:div>
        <w:div w:id="1029994388">
          <w:marLeft w:val="0"/>
          <w:marRight w:val="0"/>
          <w:marTop w:val="0"/>
          <w:marBottom w:val="0"/>
          <w:divBdr>
            <w:top w:val="none" w:sz="0" w:space="0" w:color="auto"/>
            <w:left w:val="none" w:sz="0" w:space="0" w:color="auto"/>
            <w:bottom w:val="none" w:sz="0" w:space="0" w:color="auto"/>
            <w:right w:val="none" w:sz="0" w:space="0" w:color="auto"/>
          </w:divBdr>
        </w:div>
        <w:div w:id="512187780">
          <w:marLeft w:val="0"/>
          <w:marRight w:val="0"/>
          <w:marTop w:val="0"/>
          <w:marBottom w:val="0"/>
          <w:divBdr>
            <w:top w:val="none" w:sz="0" w:space="0" w:color="auto"/>
            <w:left w:val="none" w:sz="0" w:space="0" w:color="auto"/>
            <w:bottom w:val="none" w:sz="0" w:space="0" w:color="auto"/>
            <w:right w:val="none" w:sz="0" w:space="0" w:color="auto"/>
          </w:divBdr>
        </w:div>
        <w:div w:id="660238595">
          <w:marLeft w:val="0"/>
          <w:marRight w:val="0"/>
          <w:marTop w:val="0"/>
          <w:marBottom w:val="0"/>
          <w:divBdr>
            <w:top w:val="none" w:sz="0" w:space="0" w:color="auto"/>
            <w:left w:val="none" w:sz="0" w:space="0" w:color="auto"/>
            <w:bottom w:val="none" w:sz="0" w:space="0" w:color="auto"/>
            <w:right w:val="none" w:sz="0" w:space="0" w:color="auto"/>
          </w:divBdr>
        </w:div>
        <w:div w:id="980890318">
          <w:marLeft w:val="0"/>
          <w:marRight w:val="0"/>
          <w:marTop w:val="0"/>
          <w:marBottom w:val="0"/>
          <w:divBdr>
            <w:top w:val="none" w:sz="0" w:space="0" w:color="auto"/>
            <w:left w:val="none" w:sz="0" w:space="0" w:color="auto"/>
            <w:bottom w:val="none" w:sz="0" w:space="0" w:color="auto"/>
            <w:right w:val="none" w:sz="0" w:space="0" w:color="auto"/>
          </w:divBdr>
        </w:div>
        <w:div w:id="633174570">
          <w:marLeft w:val="0"/>
          <w:marRight w:val="0"/>
          <w:marTop w:val="0"/>
          <w:marBottom w:val="0"/>
          <w:divBdr>
            <w:top w:val="none" w:sz="0" w:space="0" w:color="auto"/>
            <w:left w:val="none" w:sz="0" w:space="0" w:color="auto"/>
            <w:bottom w:val="none" w:sz="0" w:space="0" w:color="auto"/>
            <w:right w:val="none" w:sz="0" w:space="0" w:color="auto"/>
          </w:divBdr>
        </w:div>
        <w:div w:id="1189831512">
          <w:marLeft w:val="0"/>
          <w:marRight w:val="0"/>
          <w:marTop w:val="0"/>
          <w:marBottom w:val="0"/>
          <w:divBdr>
            <w:top w:val="none" w:sz="0" w:space="0" w:color="auto"/>
            <w:left w:val="none" w:sz="0" w:space="0" w:color="auto"/>
            <w:bottom w:val="none" w:sz="0" w:space="0" w:color="auto"/>
            <w:right w:val="none" w:sz="0" w:space="0" w:color="auto"/>
          </w:divBdr>
        </w:div>
      </w:divsChild>
    </w:div>
    <w:div w:id="1607542294">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 w:id="211786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ilans-ges.adem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rie-lucette.becret@aviation-civile.gouv.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e-attestations.com/" TargetMode="External"/><Relationship Id="rId25" Type="http://schemas.openxmlformats.org/officeDocument/2006/relationships/hyperlink" Target="file:///C:\Temp\Temp1_DCE_partiel_PA_DOM-18511.zip\PA_DOM-18511\%0dhttp:\www.economie.gouv.fr\daj\formulaires-declaration-du-candidat" TargetMode="External"/><Relationship Id="rId2" Type="http://schemas.openxmlformats.org/officeDocument/2006/relationships/numbering" Target="numbering.xml"/><Relationship Id="rId16" Type="http://schemas.openxmlformats.org/officeDocument/2006/relationships/hyperlink" Target="https://www.e-attestations.com/" TargetMode="External"/><Relationship Id="rId20" Type="http://schemas.openxmlformats.org/officeDocument/2006/relationships/hyperlink" Target="mailto:meriem.elkanouni@aviation-civil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chorus-pro.gouv.fr"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mailto:eric.ouanes@aviation-civile.gouv.fr" TargetMode="External"/><Relationship Id="rId10" Type="http://schemas.openxmlformats.org/officeDocument/2006/relationships/footer" Target="footer1.xml"/><Relationship Id="rId19" Type="http://schemas.openxmlformats.org/officeDocument/2006/relationships/hyperlink" Target="mailto:jennifer.mace@aviation-civile.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michael.beautret@aviation-civile.gouv.fr"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mailto:marie-jose.bonnet@aviation-civile.gouv.fr" TargetMode="External"/><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hyperlink" Target="mailto:marie-jose.bonnet@aviation-civile.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jose.bonnet\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DFEA1-906A-48C5-A77F-9BC12CA3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179</TotalTime>
  <Pages>29</Pages>
  <Words>8060</Words>
  <Characters>49215</Characters>
  <Application>Microsoft Office Word</Application>
  <DocSecurity>0</DocSecurity>
  <Lines>410</Lines>
  <Paragraphs>114</Paragraphs>
  <ScaleCrop>false</ScaleCrop>
  <HeadingPairs>
    <vt:vector size="2" baseType="variant">
      <vt:variant>
        <vt:lpstr>Titre</vt:lpstr>
      </vt:variant>
      <vt:variant>
        <vt:i4>1</vt:i4>
      </vt:variant>
    </vt:vector>
  </HeadingPairs>
  <TitlesOfParts>
    <vt:vector size="1" baseType="lpstr">
      <vt:lpstr>MPA-24-21056</vt:lpstr>
    </vt:vector>
  </TitlesOfParts>
  <Company>DGAC</Company>
  <LinksUpToDate>false</LinksUpToDate>
  <CharactersWithSpaces>57161</CharactersWithSpaces>
  <SharedDoc>false</SharedDoc>
  <HLinks>
    <vt:vector size="54" baseType="variant">
      <vt:variant>
        <vt:i4>2162758</vt:i4>
      </vt:variant>
      <vt:variant>
        <vt:i4>416</vt:i4>
      </vt:variant>
      <vt:variant>
        <vt:i4>0</vt:i4>
      </vt:variant>
      <vt:variant>
        <vt:i4>5</vt:i4>
      </vt:variant>
      <vt:variant>
        <vt:lpwstr>C:\Temp\Temp1_DCE_partiel_PA_DOM-18511.zip\PA_DOM-18511\_x000d_http:\www.economie.gouv.fr\daj\formulaires-declaration-du-candidat</vt:lpwstr>
      </vt:variant>
      <vt:variant>
        <vt:lpwstr/>
      </vt:variant>
      <vt:variant>
        <vt:i4>7536744</vt:i4>
      </vt:variant>
      <vt:variant>
        <vt:i4>338</vt:i4>
      </vt:variant>
      <vt:variant>
        <vt:i4>0</vt:i4>
      </vt:variant>
      <vt:variant>
        <vt:i4>5</vt:i4>
      </vt:variant>
      <vt:variant>
        <vt:lpwstr>http://www.chorus-pro.gouv.fr/</vt:lpwstr>
      </vt:variant>
      <vt:variant>
        <vt:lpwstr/>
      </vt:variant>
      <vt:variant>
        <vt:i4>721018</vt:i4>
      </vt:variant>
      <vt:variant>
        <vt:i4>335</vt:i4>
      </vt:variant>
      <vt:variant>
        <vt:i4>0</vt:i4>
      </vt:variant>
      <vt:variant>
        <vt:i4>5</vt:i4>
      </vt:variant>
      <vt:variant>
        <vt:lpwstr>mailto:olivier.crot@aviation-civile.gouv.fr</vt:lpwstr>
      </vt:variant>
      <vt:variant>
        <vt:lpwstr/>
      </vt:variant>
      <vt:variant>
        <vt:i4>2424860</vt:i4>
      </vt:variant>
      <vt:variant>
        <vt:i4>332</vt:i4>
      </vt:variant>
      <vt:variant>
        <vt:i4>0</vt:i4>
      </vt:variant>
      <vt:variant>
        <vt:i4>5</vt:i4>
      </vt:variant>
      <vt:variant>
        <vt:lpwstr>mailto:jean-michel.bourguignon@aviation-civile.gouv.fr</vt:lpwstr>
      </vt:variant>
      <vt:variant>
        <vt:lpwstr/>
      </vt:variant>
      <vt:variant>
        <vt:i4>6488075</vt:i4>
      </vt:variant>
      <vt:variant>
        <vt:i4>329</vt:i4>
      </vt:variant>
      <vt:variant>
        <vt:i4>0</vt:i4>
      </vt:variant>
      <vt:variant>
        <vt:i4>5</vt:i4>
      </vt:variant>
      <vt:variant>
        <vt:lpwstr>mailto:michele.doriac@aviation-civile.gouv.fr</vt:lpwstr>
      </vt:variant>
      <vt:variant>
        <vt:lpwstr/>
      </vt:variant>
      <vt:variant>
        <vt:i4>2359371</vt:i4>
      </vt:variant>
      <vt:variant>
        <vt:i4>326</vt:i4>
      </vt:variant>
      <vt:variant>
        <vt:i4>0</vt:i4>
      </vt:variant>
      <vt:variant>
        <vt:i4>5</vt:i4>
      </vt:variant>
      <vt:variant>
        <vt:lpwstr>mailto:patricia.vankeerberghen@aviation-civile.gouv.fr</vt:lpwstr>
      </vt:variant>
      <vt:variant>
        <vt:lpwstr/>
      </vt:variant>
      <vt:variant>
        <vt:i4>6684772</vt:i4>
      </vt:variant>
      <vt:variant>
        <vt:i4>248</vt:i4>
      </vt:variant>
      <vt:variant>
        <vt:i4>0</vt:i4>
      </vt:variant>
      <vt:variant>
        <vt:i4>5</vt:i4>
      </vt:variant>
      <vt:variant>
        <vt:lpwstr>https://www.e-attestations.com/</vt:lpwstr>
      </vt:variant>
      <vt:variant>
        <vt:lpwstr/>
      </vt:variant>
      <vt:variant>
        <vt:i4>6684772</vt:i4>
      </vt:variant>
      <vt:variant>
        <vt:i4>245</vt:i4>
      </vt:variant>
      <vt:variant>
        <vt:i4>0</vt:i4>
      </vt:variant>
      <vt:variant>
        <vt:i4>5</vt:i4>
      </vt:variant>
      <vt:variant>
        <vt:lpwstr>https://www.e-attestations.com/</vt:lpwstr>
      </vt:variant>
      <vt:variant>
        <vt:lpwstr/>
      </vt:variant>
      <vt:variant>
        <vt:i4>5177460</vt:i4>
      </vt:variant>
      <vt:variant>
        <vt:i4>9</vt:i4>
      </vt:variant>
      <vt:variant>
        <vt:i4>0</vt:i4>
      </vt:variant>
      <vt:variant>
        <vt:i4>5</vt:i4>
      </vt:variant>
      <vt:variant>
        <vt:lpwstr>mailto:marie-jose.bonnet@aviation-civile.gouv.fr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MPA-24-21056</dc:title>
  <dc:subject>CONTRAT</dc:subject>
  <dc:creator>Marie-José BONNET</dc:creator>
  <cp:keywords/>
  <cp:lastModifiedBy>Marie-Jose Bonnet</cp:lastModifiedBy>
  <cp:revision>23</cp:revision>
  <cp:lastPrinted>2024-12-24T14:18:00Z</cp:lastPrinted>
  <dcterms:created xsi:type="dcterms:W3CDTF">2025-03-06T08:22:00Z</dcterms:created>
  <dcterms:modified xsi:type="dcterms:W3CDTF">2025-03-07T14:16:00Z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MPA-24-21056</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MPA-24-21056</vt:lpwstr>
  </property>
  <property fmtid="{D5CDD505-2E9C-101B-9397-08002B2CF9AE}" pid="16" name="MonSujet">
    <vt:lpwstr>CONTRAT</vt:lpwstr>
  </property>
  <property fmtid="{D5CDD505-2E9C-101B-9397-08002B2CF9AE}" pid="17" name="Projet">
    <vt:lpwstr>Travaux de remplacement de l'automatisme de la centrale secours du CRNA Sud Est</vt:lpwstr>
  </property>
  <property fmtid="{D5CDD505-2E9C-101B-9397-08002B2CF9AE}" pid="18" name="Version">
    <vt:lpwstr>V1R0</vt:lpwstr>
  </property>
  <property fmtid="{D5CDD505-2E9C-101B-9397-08002B2CF9AE}" pid="19" name="Date de version">
    <vt:lpwstr>06/03/2025</vt:lpwstr>
  </property>
  <property fmtid="{D5CDD505-2E9C-101B-9397-08002B2CF9AE}" pid="20" name="Langue">
    <vt:lpwstr>Française</vt:lpwstr>
  </property>
  <property fmtid="{D5CDD505-2E9C-101B-9397-08002B2CF9AE}" pid="21" name="Typologie de document">
    <vt:lpwstr>MARCHE</vt:lpwstr>
  </property>
  <property fmtid="{D5CDD505-2E9C-101B-9397-08002B2CF9AE}" pid="22" name="Entité ">
    <vt:lpwstr>DTI</vt:lpwstr>
  </property>
  <property fmtid="{D5CDD505-2E9C-101B-9397-08002B2CF9AE}" pid="23" name="MonAuteur">
    <vt:lpwstr>Marie-José BONNET</vt:lpwstr>
  </property>
</Properties>
</file>